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B7A0C" w14:textId="77777777" w:rsidR="00B433C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C20A8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65E4B">
        <w:rPr>
          <w:rFonts w:ascii="Palatino Linotype" w:eastAsia="Times New Roman" w:hAnsi="Palatino Linotype" w:cs="Arial"/>
          <w:color w:val="000000"/>
          <w:sz w:val="24"/>
          <w:szCs w:val="24"/>
          <w:lang w:eastAsia="es-MX"/>
        </w:rPr>
        <w:t>veintiséis</w:t>
      </w:r>
      <w:r w:rsidR="002E076A" w:rsidRPr="00C20A86">
        <w:rPr>
          <w:rFonts w:ascii="Palatino Linotype" w:eastAsia="Times New Roman" w:hAnsi="Palatino Linotype" w:cs="Arial"/>
          <w:color w:val="000000"/>
          <w:sz w:val="24"/>
          <w:szCs w:val="24"/>
          <w:lang w:eastAsia="es-MX"/>
        </w:rPr>
        <w:t xml:space="preserve"> de febrero de dos mil veinte.</w:t>
      </w:r>
      <w:r w:rsidR="002E076A">
        <w:rPr>
          <w:rFonts w:ascii="Palatino Linotype" w:eastAsia="Times New Roman" w:hAnsi="Palatino Linotype" w:cs="Arial"/>
          <w:color w:val="000000"/>
          <w:sz w:val="24"/>
          <w:szCs w:val="24"/>
          <w:lang w:eastAsia="es-MX"/>
        </w:rPr>
        <w:t xml:space="preserve"> </w:t>
      </w:r>
      <w:r w:rsidR="006300AF">
        <w:rPr>
          <w:rFonts w:ascii="Palatino Linotype" w:eastAsia="Times New Roman" w:hAnsi="Palatino Linotype" w:cs="Arial"/>
          <w:color w:val="000000"/>
          <w:sz w:val="24"/>
          <w:szCs w:val="24"/>
          <w:lang w:eastAsia="es-MX"/>
        </w:rPr>
        <w:t xml:space="preserve"> </w:t>
      </w:r>
      <w:r w:rsidR="008B1AD9">
        <w:rPr>
          <w:rFonts w:ascii="Palatino Linotype" w:eastAsia="Times New Roman" w:hAnsi="Palatino Linotype" w:cs="Arial"/>
          <w:color w:val="000000"/>
          <w:sz w:val="24"/>
          <w:szCs w:val="24"/>
          <w:lang w:eastAsia="es-MX"/>
        </w:rPr>
        <w:t xml:space="preserve"> </w:t>
      </w:r>
      <w:r w:rsidR="003E78B7">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41B5CAA4" w14:textId="3416002A" w:rsidR="00465E4B" w:rsidRPr="00465E4B" w:rsidRDefault="002E076A" w:rsidP="00C20A86">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465E4B">
        <w:rPr>
          <w:rFonts w:ascii="Palatino Linotype" w:hAnsi="Palatino Linotype" w:cs="Arial"/>
          <w:b/>
          <w:bCs/>
          <w:sz w:val="24"/>
          <w:lang w:eastAsia="es-MX"/>
        </w:rPr>
        <w:t>13170</w:t>
      </w:r>
      <w:r>
        <w:rPr>
          <w:rFonts w:ascii="Palatino Linotype" w:hAnsi="Palatino Linotype" w:cs="Arial"/>
          <w:b/>
          <w:bCs/>
          <w:sz w:val="24"/>
          <w:lang w:eastAsia="es-MX"/>
        </w:rPr>
        <w:t>/INFOEM/IP/RR/2019</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465E4B">
        <w:rPr>
          <w:rFonts w:ascii="Palatino Linotype" w:hAnsi="Palatino Linotype" w:cs="Arial"/>
          <w:sz w:val="24"/>
          <w:szCs w:val="24"/>
        </w:rPr>
        <w:t xml:space="preserve">el </w:t>
      </w:r>
      <w:r w:rsidR="00465E4B">
        <w:rPr>
          <w:rFonts w:ascii="Palatino Linotype" w:hAnsi="Palatino Linotype" w:cs="Arial"/>
          <w:b/>
          <w:sz w:val="24"/>
          <w:szCs w:val="24"/>
        </w:rPr>
        <w:t xml:space="preserve">C. </w:t>
      </w:r>
      <w:r w:rsidR="007C599D">
        <w:rPr>
          <w:rFonts w:ascii="Palatino Linotype" w:hAnsi="Palatino Linotype" w:cs="Arial"/>
          <w:b/>
          <w:sz w:val="24"/>
          <w:szCs w:val="24"/>
        </w:rPr>
        <w:t>XXXX</w:t>
      </w:r>
      <w:r>
        <w:rPr>
          <w:rFonts w:ascii="Palatino Linotype" w:hAnsi="Palatino Linotype" w:cs="Arial"/>
          <w:sz w:val="24"/>
          <w:szCs w:val="24"/>
        </w:rPr>
        <w:t xml:space="preserve">, en lo sucesivo </w:t>
      </w:r>
      <w:r>
        <w:rPr>
          <w:rFonts w:ascii="Palatino Linotype" w:hAnsi="Palatino Linotype" w:cs="Arial"/>
          <w:b/>
          <w:sz w:val="24"/>
          <w:szCs w:val="24"/>
        </w:rPr>
        <w:t xml:space="preserve">El Recurrente, </w:t>
      </w:r>
      <w:r>
        <w:rPr>
          <w:rFonts w:ascii="Palatino Linotype" w:hAnsi="Palatino Linotype" w:cs="Arial"/>
          <w:sz w:val="24"/>
          <w:szCs w:val="24"/>
        </w:rPr>
        <w:t xml:space="preserve">en contra de la respuesta del </w:t>
      </w:r>
      <w:r w:rsidR="00C20A86">
        <w:rPr>
          <w:rFonts w:ascii="Palatino Linotype" w:hAnsi="Palatino Linotype" w:cs="Arial"/>
          <w:b/>
          <w:sz w:val="24"/>
          <w:szCs w:val="24"/>
        </w:rPr>
        <w:t xml:space="preserve">Ayuntamiento de </w:t>
      </w:r>
      <w:r w:rsidR="00465E4B">
        <w:rPr>
          <w:rFonts w:ascii="Palatino Linotype" w:hAnsi="Palatino Linotype" w:cs="Arial"/>
          <w:b/>
          <w:sz w:val="24"/>
          <w:szCs w:val="24"/>
        </w:rPr>
        <w:t xml:space="preserve">Nextlalpan, </w:t>
      </w:r>
      <w:r w:rsidR="00465E4B">
        <w:rPr>
          <w:rFonts w:ascii="Palatino Linotype" w:hAnsi="Palatino Linotype" w:cs="Arial"/>
          <w:sz w:val="24"/>
          <w:szCs w:val="24"/>
        </w:rPr>
        <w:t xml:space="preserve">en lo subsecuente </w:t>
      </w:r>
      <w:r w:rsidR="00465E4B">
        <w:rPr>
          <w:rFonts w:ascii="Palatino Linotype" w:hAnsi="Palatino Linotype" w:cs="Arial"/>
          <w:b/>
          <w:sz w:val="24"/>
          <w:szCs w:val="24"/>
        </w:rPr>
        <w:t xml:space="preserve">El Sujeto Obligado, </w:t>
      </w:r>
      <w:r w:rsidR="00465E4B">
        <w:rPr>
          <w:rFonts w:ascii="Palatino Linotype" w:hAnsi="Palatino Linotype" w:cs="Arial"/>
          <w:sz w:val="24"/>
          <w:szCs w:val="24"/>
        </w:rPr>
        <w:t xml:space="preserve">se procede a dictar la presente resolución. </w:t>
      </w:r>
    </w:p>
    <w:p w14:paraId="762BDCD4" w14:textId="77777777" w:rsidR="00465E4B" w:rsidRDefault="00465E4B" w:rsidP="00C20A86">
      <w:pPr>
        <w:tabs>
          <w:tab w:val="left" w:pos="1701"/>
        </w:tabs>
        <w:spacing w:before="240" w:line="360" w:lineRule="auto"/>
        <w:jc w:val="both"/>
        <w:rPr>
          <w:rFonts w:ascii="Palatino Linotype" w:hAnsi="Palatino Linotype" w:cs="Arial"/>
          <w:b/>
          <w:sz w:val="24"/>
          <w:szCs w:val="24"/>
        </w:rPr>
      </w:pPr>
    </w:p>
    <w:p w14:paraId="0BC3AD66"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6CDFE99C"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511F16B" w14:textId="77777777" w:rsidR="00465E4B" w:rsidRDefault="00B433C9" w:rsidP="00C20A86">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465E4B">
        <w:rPr>
          <w:rFonts w:ascii="Palatino Linotype" w:hAnsi="Palatino Linotype" w:cs="Arial"/>
          <w:sz w:val="24"/>
        </w:rPr>
        <w:t xml:space="preserve">veintiséis de noviembre de dos mil diecinueve, </w:t>
      </w:r>
      <w:r w:rsidR="00465E4B">
        <w:rPr>
          <w:rFonts w:ascii="Palatino Linotype" w:hAnsi="Palatino Linotype" w:cs="Arial"/>
          <w:b/>
          <w:sz w:val="24"/>
        </w:rPr>
        <w:t xml:space="preserve">El Recurrente, </w:t>
      </w:r>
      <w:r w:rsidR="00465E4B">
        <w:rPr>
          <w:rFonts w:ascii="Palatino Linotype" w:hAnsi="Palatino Linotype" w:cs="Arial"/>
          <w:sz w:val="24"/>
        </w:rPr>
        <w:t>presentó a través del Sistema de Acceso a la Información Mexiquense (</w:t>
      </w:r>
      <w:r w:rsidR="00465E4B">
        <w:rPr>
          <w:rFonts w:ascii="Palatino Linotype" w:hAnsi="Palatino Linotype" w:cs="Arial"/>
          <w:b/>
          <w:sz w:val="24"/>
        </w:rPr>
        <w:t>SAIMEX)</w:t>
      </w:r>
      <w:r w:rsidR="00465E4B">
        <w:rPr>
          <w:rFonts w:ascii="Palatino Linotype" w:hAnsi="Palatino Linotype" w:cs="Arial"/>
          <w:sz w:val="24"/>
        </w:rPr>
        <w:t xml:space="preserve"> ante </w:t>
      </w:r>
      <w:r w:rsidR="00465E4B">
        <w:rPr>
          <w:rFonts w:ascii="Palatino Linotype" w:hAnsi="Palatino Linotype" w:cs="Arial"/>
          <w:b/>
          <w:sz w:val="24"/>
        </w:rPr>
        <w:t>El Sujeto Obligado</w:t>
      </w:r>
      <w:r w:rsidR="00465E4B">
        <w:rPr>
          <w:rFonts w:ascii="Palatino Linotype" w:hAnsi="Palatino Linotype" w:cs="Arial"/>
          <w:sz w:val="24"/>
        </w:rPr>
        <w:t xml:space="preserve">, solicitud de acceso a la información pública, registrada bajo el número de expediente </w:t>
      </w:r>
      <w:r w:rsidR="00465E4B">
        <w:rPr>
          <w:rFonts w:ascii="Palatino Linotype" w:hAnsi="Palatino Linotype" w:cs="Arial"/>
          <w:b/>
          <w:sz w:val="24"/>
        </w:rPr>
        <w:t xml:space="preserve">00330/NEXTLAL/IP/2019, </w:t>
      </w:r>
      <w:r w:rsidR="00465E4B">
        <w:rPr>
          <w:rFonts w:ascii="Palatino Linotype" w:hAnsi="Palatino Linotype" w:cs="Arial"/>
          <w:sz w:val="24"/>
        </w:rPr>
        <w:t xml:space="preserve">mediante la cual solicitó información en el tenor siguiente: </w:t>
      </w:r>
    </w:p>
    <w:p w14:paraId="7C677780" w14:textId="77777777" w:rsidR="00465E4B" w:rsidRPr="00465E4B" w:rsidRDefault="00465E4B" w:rsidP="00465E4B">
      <w:pPr>
        <w:spacing w:before="240" w:line="360" w:lineRule="auto"/>
        <w:ind w:left="851" w:right="851"/>
        <w:jc w:val="both"/>
        <w:rPr>
          <w:rFonts w:ascii="Palatino Linotype" w:eastAsia="Times New Roman" w:hAnsi="Palatino Linotype" w:cs="Times New Roman"/>
          <w:b/>
          <w:i/>
          <w:lang w:eastAsia="es-MX"/>
        </w:rPr>
      </w:pPr>
      <w:r w:rsidRPr="00465E4B">
        <w:rPr>
          <w:rFonts w:ascii="Palatino Linotype" w:eastAsia="Times New Roman" w:hAnsi="Palatino Linotype" w:cs="Times New Roman"/>
          <w:i/>
          <w:lang w:eastAsia="es-MX"/>
        </w:rPr>
        <w:t xml:space="preserve">“Requiero el manual de procedimientos de la Contraloría Municipal.” </w:t>
      </w:r>
      <w:r w:rsidRPr="00465E4B">
        <w:rPr>
          <w:rFonts w:ascii="Palatino Linotype" w:eastAsia="Times New Roman" w:hAnsi="Palatino Linotype" w:cs="Times New Roman"/>
          <w:b/>
          <w:i/>
          <w:lang w:eastAsia="es-MX"/>
        </w:rPr>
        <w:t>[Sic]</w:t>
      </w:r>
    </w:p>
    <w:p w14:paraId="28605D57"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13E9A58E" w14:textId="77777777" w:rsidR="006300AF" w:rsidRPr="008B1AD9" w:rsidRDefault="006300AF" w:rsidP="00B433C9">
      <w:pPr>
        <w:spacing w:before="240" w:line="360" w:lineRule="auto"/>
        <w:jc w:val="both"/>
        <w:rPr>
          <w:rFonts w:ascii="Palatino Linotype" w:hAnsi="Palatino Linotype" w:cs="Arial"/>
          <w:sz w:val="24"/>
        </w:rPr>
      </w:pPr>
    </w:p>
    <w:p w14:paraId="0580EEFD" w14:textId="77777777" w:rsidR="00B433C9" w:rsidRDefault="00B433C9" w:rsidP="00B433C9">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E5D0E71" w14:textId="77777777" w:rsidR="00465E4B"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 xml:space="preserve">el </w:t>
      </w:r>
      <w:r w:rsidR="00465E4B">
        <w:rPr>
          <w:rFonts w:ascii="Palatino Linotype" w:hAnsi="Palatino Linotype" w:cs="Arial"/>
          <w:sz w:val="24"/>
          <w:szCs w:val="24"/>
        </w:rPr>
        <w:t xml:space="preserve">diecisiete de diciembre de dos mil diecinueve, </w:t>
      </w:r>
      <w:r w:rsidR="00465E4B">
        <w:rPr>
          <w:rFonts w:ascii="Palatino Linotype" w:hAnsi="Palatino Linotype" w:cs="Arial"/>
          <w:b/>
          <w:sz w:val="24"/>
          <w:szCs w:val="24"/>
        </w:rPr>
        <w:t xml:space="preserve">El Sujeto Obligado </w:t>
      </w:r>
      <w:r w:rsidR="00465E4B">
        <w:rPr>
          <w:rFonts w:ascii="Palatino Linotype" w:hAnsi="Palatino Linotype" w:cs="Arial"/>
          <w:sz w:val="24"/>
          <w:szCs w:val="24"/>
        </w:rPr>
        <w:t xml:space="preserve">dio respuesta a la solicitud de información en los siguientes términos: </w:t>
      </w:r>
    </w:p>
    <w:p w14:paraId="12FFD72D" w14:textId="77777777" w:rsidR="00465E4B" w:rsidRPr="00465E4B" w:rsidRDefault="00465E4B" w:rsidP="00465E4B">
      <w:pPr>
        <w:spacing w:before="240" w:line="360" w:lineRule="auto"/>
        <w:ind w:left="851" w:right="851"/>
        <w:jc w:val="both"/>
        <w:rPr>
          <w:rFonts w:ascii="Palatino Linotype" w:hAnsi="Palatino Linotype" w:cs="Arial"/>
          <w:b/>
          <w:i/>
        </w:rPr>
      </w:pPr>
      <w:r w:rsidRPr="00465E4B">
        <w:rPr>
          <w:rFonts w:ascii="Palatino Linotype" w:hAnsi="Palatino Linotype"/>
          <w:i/>
          <w:color w:val="000000"/>
        </w:rPr>
        <w:t xml:space="preserve">“se </w:t>
      </w:r>
      <w:proofErr w:type="spellStart"/>
      <w:r w:rsidRPr="00465E4B">
        <w:rPr>
          <w:rFonts w:ascii="Palatino Linotype" w:hAnsi="Palatino Linotype"/>
          <w:i/>
          <w:color w:val="000000"/>
        </w:rPr>
        <w:t>envia</w:t>
      </w:r>
      <w:proofErr w:type="spellEnd"/>
      <w:r w:rsidRPr="00465E4B">
        <w:rPr>
          <w:rFonts w:ascii="Palatino Linotype" w:hAnsi="Palatino Linotype"/>
          <w:i/>
          <w:color w:val="000000"/>
        </w:rPr>
        <w:t xml:space="preserve"> respuesta a solicitud de información en tiempo y forma” </w:t>
      </w:r>
      <w:r w:rsidRPr="00465E4B">
        <w:rPr>
          <w:rFonts w:ascii="Palatino Linotype" w:hAnsi="Palatino Linotype"/>
          <w:b/>
          <w:i/>
          <w:color w:val="000000"/>
        </w:rPr>
        <w:t>[Sic]</w:t>
      </w:r>
    </w:p>
    <w:p w14:paraId="7BEE8FD1" w14:textId="77777777" w:rsidR="00465E4B" w:rsidRDefault="00465E4B" w:rsidP="00B433C9">
      <w:pPr>
        <w:spacing w:before="240" w:line="360" w:lineRule="auto"/>
        <w:jc w:val="both"/>
        <w:rPr>
          <w:rFonts w:ascii="Palatino Linotype" w:hAnsi="Palatino Linotype" w:cs="Arial"/>
          <w:sz w:val="24"/>
          <w:szCs w:val="24"/>
        </w:rPr>
      </w:pPr>
    </w:p>
    <w:p w14:paraId="0A104728" w14:textId="77777777" w:rsidR="00465E4B" w:rsidRPr="00465E4B" w:rsidRDefault="000A6502" w:rsidP="000A650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adjunto el documento electrónico </w:t>
      </w:r>
      <w:r w:rsidR="00465E4B">
        <w:rPr>
          <w:rFonts w:ascii="Palatino Linotype" w:hAnsi="Palatino Linotype" w:cs="Arial"/>
          <w:b/>
          <w:sz w:val="24"/>
          <w:szCs w:val="24"/>
        </w:rPr>
        <w:t xml:space="preserve">“330.pdf”, </w:t>
      </w:r>
      <w:r w:rsidR="00465E4B">
        <w:rPr>
          <w:rFonts w:ascii="Palatino Linotype" w:hAnsi="Palatino Linotype" w:cs="Arial"/>
          <w:sz w:val="24"/>
          <w:szCs w:val="24"/>
        </w:rPr>
        <w:t xml:space="preserve">mismo que se tiene por reproducido en virtud de que será materia de análisis en el considerando respectivo. </w:t>
      </w:r>
    </w:p>
    <w:p w14:paraId="2D867152" w14:textId="77777777" w:rsidR="00465E4B" w:rsidRDefault="00465E4B" w:rsidP="000A6502">
      <w:pPr>
        <w:spacing w:before="240" w:line="360" w:lineRule="auto"/>
        <w:jc w:val="both"/>
        <w:rPr>
          <w:rFonts w:ascii="Palatino Linotype" w:hAnsi="Palatino Linotype" w:cs="Arial"/>
          <w:sz w:val="24"/>
          <w:szCs w:val="24"/>
        </w:rPr>
      </w:pPr>
    </w:p>
    <w:p w14:paraId="19B61B93" w14:textId="77777777" w:rsidR="00B433C9" w:rsidRDefault="00B433C9" w:rsidP="00B433C9">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7A4CA67F" w14:textId="77777777" w:rsidR="005A51F9" w:rsidRPr="005A51F9" w:rsidRDefault="00B433C9" w:rsidP="00C20A86">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6300AF">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5A51F9">
        <w:rPr>
          <w:rFonts w:ascii="Palatino Linotype" w:hAnsi="Palatino Linotype" w:cs="Arial"/>
          <w:sz w:val="24"/>
          <w:szCs w:val="24"/>
        </w:rPr>
        <w:t xml:space="preserve"> </w:t>
      </w:r>
      <w:r w:rsidR="00465E4B">
        <w:rPr>
          <w:rFonts w:ascii="Palatino Linotype" w:hAnsi="Palatino Linotype" w:cs="Arial"/>
          <w:sz w:val="24"/>
          <w:szCs w:val="24"/>
        </w:rPr>
        <w:t>veinte</w:t>
      </w:r>
      <w:r w:rsidR="005A51F9">
        <w:rPr>
          <w:rFonts w:ascii="Palatino Linotype" w:hAnsi="Palatino Linotype" w:cs="Arial"/>
          <w:sz w:val="24"/>
          <w:szCs w:val="24"/>
        </w:rPr>
        <w:t xml:space="preserve"> de diciembre de dos mil diecinueve, el cual fue registrado en el sistema electrónico con el expediente número </w:t>
      </w:r>
      <w:r w:rsidR="00465E4B">
        <w:rPr>
          <w:rFonts w:ascii="Palatino Linotype" w:hAnsi="Palatino Linotype" w:cs="Arial"/>
          <w:b/>
          <w:sz w:val="24"/>
          <w:szCs w:val="24"/>
        </w:rPr>
        <w:t>13170</w:t>
      </w:r>
      <w:r w:rsidR="005A51F9">
        <w:rPr>
          <w:rFonts w:ascii="Palatino Linotype" w:hAnsi="Palatino Linotype" w:cs="Arial"/>
          <w:b/>
          <w:sz w:val="24"/>
          <w:szCs w:val="24"/>
        </w:rPr>
        <w:t xml:space="preserve">/INFOEM/IP/RR/2019, </w:t>
      </w:r>
      <w:r w:rsidR="005A51F9">
        <w:rPr>
          <w:rFonts w:ascii="Palatino Linotype" w:hAnsi="Palatino Linotype" w:cs="Arial"/>
          <w:sz w:val="24"/>
          <w:szCs w:val="24"/>
        </w:rPr>
        <w:t xml:space="preserve">en el cual arguye las siguientes manifestaciones: </w:t>
      </w:r>
    </w:p>
    <w:p w14:paraId="699C5D01"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2EA8EDC5" w14:textId="77777777" w:rsidR="00B433C9" w:rsidRPr="00465E4B" w:rsidRDefault="00B433C9" w:rsidP="003E78B7">
      <w:pPr>
        <w:spacing w:before="240" w:line="360" w:lineRule="auto"/>
        <w:ind w:left="851" w:right="851"/>
        <w:jc w:val="both"/>
        <w:rPr>
          <w:rFonts w:ascii="Palatino Linotype" w:hAnsi="Palatino Linotype" w:cs="Arial"/>
          <w:b/>
          <w:i/>
        </w:rPr>
      </w:pPr>
      <w:r w:rsidRPr="00465E4B">
        <w:rPr>
          <w:rFonts w:ascii="Palatino Linotype" w:hAnsi="Palatino Linotype" w:cs="Arial"/>
          <w:i/>
        </w:rPr>
        <w:t>“</w:t>
      </w:r>
      <w:r w:rsidR="00465E4B" w:rsidRPr="00465E4B">
        <w:rPr>
          <w:rFonts w:ascii="Palatino Linotype" w:hAnsi="Palatino Linotype"/>
          <w:i/>
          <w:color w:val="000000"/>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r w:rsidRPr="00465E4B">
        <w:rPr>
          <w:rFonts w:ascii="Palatino Linotype" w:hAnsi="Palatino Linotype" w:cs="Arial"/>
          <w:i/>
        </w:rPr>
        <w:t xml:space="preserve">” </w:t>
      </w:r>
      <w:r w:rsidRPr="00465E4B">
        <w:rPr>
          <w:rFonts w:ascii="Palatino Linotype" w:hAnsi="Palatino Linotype" w:cs="Arial"/>
          <w:b/>
          <w:i/>
        </w:rPr>
        <w:t>[Sic]</w:t>
      </w:r>
    </w:p>
    <w:p w14:paraId="21B66274" w14:textId="77777777" w:rsidR="003A6975" w:rsidRPr="003E78B7" w:rsidRDefault="003A6975" w:rsidP="003E78B7">
      <w:pPr>
        <w:spacing w:before="240" w:line="360" w:lineRule="auto"/>
        <w:ind w:left="851" w:right="851"/>
        <w:jc w:val="both"/>
        <w:rPr>
          <w:rFonts w:ascii="Palatino Linotype" w:hAnsi="Palatino Linotype" w:cs="Arial"/>
          <w:b/>
          <w:i/>
        </w:rPr>
      </w:pPr>
    </w:p>
    <w:p w14:paraId="6CEBC558"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14:paraId="2BFEAC91" w14:textId="77777777" w:rsidR="00B433C9" w:rsidRPr="00465E4B" w:rsidRDefault="00B433C9" w:rsidP="00D51B89">
      <w:pPr>
        <w:spacing w:before="240" w:line="360" w:lineRule="auto"/>
        <w:ind w:left="851" w:right="851"/>
        <w:jc w:val="both"/>
        <w:rPr>
          <w:rFonts w:ascii="Palatino Linotype" w:hAnsi="Palatino Linotype" w:cs="Arial"/>
          <w:i/>
        </w:rPr>
      </w:pPr>
      <w:r w:rsidRPr="00465E4B">
        <w:rPr>
          <w:rFonts w:ascii="Palatino Linotype" w:hAnsi="Palatino Linotype" w:cs="Arial"/>
          <w:i/>
        </w:rPr>
        <w:t>“</w:t>
      </w:r>
      <w:r w:rsidR="00465E4B" w:rsidRPr="00465E4B">
        <w:rPr>
          <w:rFonts w:ascii="Palatino Linotype" w:hAnsi="Palatino Linotype"/>
          <w:i/>
          <w:color w:val="000000"/>
        </w:rPr>
        <w:t>No anexan ningún acuerdo de clasificación ni anexan los documentos solicitados en versión pública.</w:t>
      </w:r>
      <w:r w:rsidRPr="00465E4B">
        <w:rPr>
          <w:rFonts w:ascii="Palatino Linotype" w:hAnsi="Palatino Linotype" w:cs="Arial"/>
          <w:i/>
        </w:rPr>
        <w:t xml:space="preserve">” </w:t>
      </w:r>
      <w:r w:rsidRPr="00465E4B">
        <w:rPr>
          <w:rFonts w:ascii="Palatino Linotype" w:hAnsi="Palatino Linotype" w:cs="Arial"/>
          <w:b/>
          <w:i/>
        </w:rPr>
        <w:t>[Sic]</w:t>
      </w:r>
    </w:p>
    <w:p w14:paraId="642F0A38" w14:textId="77777777" w:rsidR="00B433C9" w:rsidRDefault="00B433C9" w:rsidP="00B433C9">
      <w:pPr>
        <w:spacing w:line="360" w:lineRule="auto"/>
        <w:ind w:left="851" w:right="851"/>
        <w:jc w:val="both"/>
        <w:rPr>
          <w:rFonts w:ascii="Palatino Linotype" w:hAnsi="Palatino Linotype" w:cs="Arial"/>
          <w:i/>
        </w:rPr>
      </w:pPr>
    </w:p>
    <w:p w14:paraId="7BA7F47C" w14:textId="77777777" w:rsidR="00B433C9" w:rsidRDefault="00B433C9"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755B39B2" w14:textId="77777777" w:rsidR="00712E3A" w:rsidRDefault="00B433C9" w:rsidP="00712E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w:t>
      </w:r>
      <w:r w:rsidRPr="00CB3FD7">
        <w:rPr>
          <w:rFonts w:ascii="Palatino Linotype" w:hAnsi="Palatino Linotype" w:cs="Arial"/>
          <w:b/>
          <w:sz w:val="24"/>
          <w:szCs w:val="24"/>
        </w:rPr>
        <w:t xml:space="preserve">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465E4B">
        <w:rPr>
          <w:rFonts w:ascii="Palatino Linotype" w:hAnsi="Palatino Linotype" w:cs="Arial"/>
          <w:sz w:val="24"/>
          <w:szCs w:val="24"/>
        </w:rPr>
        <w:t>trece de enero de dos mil veinte</w:t>
      </w:r>
      <w:r w:rsidR="00712E3A">
        <w:rPr>
          <w:rFonts w:ascii="Palatino Linotype" w:hAnsi="Palatino Linotype" w:cs="Arial"/>
          <w:sz w:val="24"/>
          <w:szCs w:val="24"/>
        </w:rPr>
        <w:t>, determinándose en él, un plazo de siete días para que las partes manifestaran lo que a su derecho corresponda en términos del numeral ya citado.</w:t>
      </w:r>
    </w:p>
    <w:p w14:paraId="47C15D38" w14:textId="77777777" w:rsidR="00465E4B" w:rsidRDefault="00465E4B" w:rsidP="00712E3A">
      <w:pPr>
        <w:spacing w:before="240" w:line="360" w:lineRule="auto"/>
        <w:jc w:val="both"/>
        <w:rPr>
          <w:rFonts w:ascii="Palatino Linotype" w:hAnsi="Palatino Linotype" w:cs="Arial"/>
          <w:sz w:val="24"/>
          <w:szCs w:val="24"/>
        </w:rPr>
      </w:pPr>
    </w:p>
    <w:p w14:paraId="60221B69" w14:textId="77777777" w:rsidR="00B433C9" w:rsidRDefault="00B433C9" w:rsidP="00B433C9">
      <w:pPr>
        <w:pStyle w:val="Prrafodelista"/>
        <w:spacing w:line="360" w:lineRule="auto"/>
        <w:ind w:left="0"/>
        <w:jc w:val="both"/>
        <w:rPr>
          <w:rFonts w:ascii="Palatino Linotype" w:hAnsi="Palatino Linotype" w:cs="Arial"/>
          <w:b/>
        </w:rPr>
      </w:pPr>
      <w:r w:rsidRPr="00AC0CCC">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178284D5" w14:textId="77777777" w:rsidR="003D53AD" w:rsidRDefault="003D53AD" w:rsidP="003D53AD">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052E9242" w14:textId="77777777" w:rsidR="003D53AD" w:rsidRDefault="003D53AD" w:rsidP="003D53A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465E4B">
        <w:rPr>
          <w:rFonts w:ascii="Palatino Linotype" w:hAnsi="Palatino Linotype" w:cs="Arial"/>
          <w:b/>
          <w:sz w:val="24"/>
          <w:szCs w:val="24"/>
        </w:rPr>
        <w:t>once</w:t>
      </w:r>
      <w:r w:rsidR="00FB70AE">
        <w:rPr>
          <w:rFonts w:ascii="Palatino Linotype" w:hAnsi="Palatino Linotype" w:cs="Arial"/>
          <w:b/>
          <w:sz w:val="24"/>
          <w:szCs w:val="24"/>
        </w:rPr>
        <w:t xml:space="preserve"> de </w:t>
      </w:r>
      <w:r w:rsidR="00465E4B">
        <w:rPr>
          <w:rFonts w:ascii="Palatino Linotype" w:hAnsi="Palatino Linotype" w:cs="Arial"/>
          <w:b/>
          <w:sz w:val="24"/>
          <w:szCs w:val="24"/>
        </w:rPr>
        <w:t>febrero</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66ADAE43" w14:textId="77777777" w:rsidR="006168E4" w:rsidRDefault="00FC16E9" w:rsidP="00844569">
      <w:pPr>
        <w:spacing w:before="240" w:line="360" w:lineRule="auto"/>
        <w:jc w:val="center"/>
        <w:rPr>
          <w:rFonts w:ascii="Palatino Linotype" w:hAnsi="Palatino Linotype" w:cs="Arial"/>
          <w:b/>
          <w:sz w:val="24"/>
        </w:rPr>
      </w:pPr>
      <w:r>
        <w:rPr>
          <w:rFonts w:ascii="Palatino Linotype" w:hAnsi="Palatino Linotype" w:cs="Arial"/>
          <w:b/>
          <w:sz w:val="24"/>
        </w:rPr>
        <w:lastRenderedPageBreak/>
        <w:t>C</w:t>
      </w:r>
      <w:r w:rsidR="006168E4" w:rsidRPr="001B1519">
        <w:rPr>
          <w:rFonts w:ascii="Palatino Linotype" w:hAnsi="Palatino Linotype" w:cs="Arial"/>
          <w:b/>
          <w:sz w:val="24"/>
        </w:rPr>
        <w:t xml:space="preserve"> O N S I D E R A N D O</w:t>
      </w:r>
      <w:r w:rsidR="006168E4" w:rsidRPr="00311A15">
        <w:rPr>
          <w:rFonts w:ascii="Palatino Linotype" w:hAnsi="Palatino Linotype" w:cs="Arial"/>
          <w:b/>
          <w:sz w:val="24"/>
        </w:rPr>
        <w:t xml:space="preserve"> </w:t>
      </w:r>
    </w:p>
    <w:p w14:paraId="30033AB3"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06EFB042" w14:textId="77777777" w:rsidR="00D51B89" w:rsidRDefault="00D51B89" w:rsidP="00D51B89">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sidR="00FC16E9">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sidR="003D53AD">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3449958A" w14:textId="77777777" w:rsidR="003D53AD" w:rsidRPr="008F797B" w:rsidRDefault="003D53AD" w:rsidP="00D51B89">
      <w:pPr>
        <w:spacing w:before="240" w:line="360" w:lineRule="auto"/>
        <w:jc w:val="both"/>
        <w:rPr>
          <w:rFonts w:ascii="Palatino Linotype" w:hAnsi="Palatino Linotype" w:cs="Arial"/>
          <w:sz w:val="24"/>
          <w:szCs w:val="24"/>
        </w:rPr>
      </w:pPr>
    </w:p>
    <w:p w14:paraId="05FAA681" w14:textId="77777777" w:rsidR="006168E4" w:rsidRDefault="00266AE6" w:rsidP="00844569">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 xml:space="preserve"> </w:t>
      </w:r>
      <w:r w:rsidR="006168E4" w:rsidRPr="00C43323">
        <w:rPr>
          <w:rFonts w:ascii="Palatino Linotype" w:hAnsi="Palatino Linotype" w:cs="Arial"/>
          <w:b/>
          <w:sz w:val="28"/>
        </w:rPr>
        <w:t>SEGUNDO</w:t>
      </w:r>
      <w:r w:rsidR="006168E4" w:rsidRPr="00D24A52">
        <w:rPr>
          <w:rFonts w:ascii="Palatino Linotype" w:hAnsi="Palatino Linotype" w:cs="Arial"/>
          <w:b/>
        </w:rPr>
        <w:t xml:space="preserve">. </w:t>
      </w:r>
      <w:r w:rsidR="006168E4" w:rsidRPr="0087163A">
        <w:rPr>
          <w:rFonts w:ascii="Palatino Linotype" w:hAnsi="Palatino Linotype" w:cs="Arial"/>
          <w:b/>
          <w:sz w:val="28"/>
          <w:szCs w:val="28"/>
        </w:rPr>
        <w:t>Sobre los alcances del recurso de revisión.</w:t>
      </w:r>
      <w:r w:rsidR="006168E4">
        <w:rPr>
          <w:rFonts w:ascii="Palatino Linotype" w:hAnsi="Palatino Linotype" w:cs="Arial"/>
          <w:b/>
        </w:rPr>
        <w:t xml:space="preserve"> </w:t>
      </w:r>
    </w:p>
    <w:p w14:paraId="7BD24E65"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4E1666FC"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4C79B9C6" w14:textId="77777777" w:rsidR="002C498D" w:rsidRDefault="007216DB" w:rsidP="002C498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002C498D" w:rsidRPr="0087163A">
        <w:rPr>
          <w:rFonts w:ascii="Palatino Linotype" w:hAnsi="Palatino Linotype" w:cs="Arial"/>
          <w:b/>
          <w:sz w:val="28"/>
          <w:szCs w:val="28"/>
        </w:rPr>
        <w:t>De las causas de improcedencia.</w:t>
      </w:r>
    </w:p>
    <w:p w14:paraId="74D8ADCE" w14:textId="77777777" w:rsidR="00465E4B" w:rsidRPr="00C07D77" w:rsidRDefault="00465E4B" w:rsidP="00465E4B">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37909F9D" w14:textId="77777777" w:rsidR="00465E4B" w:rsidRDefault="00465E4B" w:rsidP="00465E4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Pr>
          <w:rFonts w:ascii="Palatino Linotype" w:hAnsi="Palatino Linotype" w:cs="Arial"/>
        </w:rPr>
        <w:lastRenderedPageBreak/>
        <w:t>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4248138A" w14:textId="77777777" w:rsidR="00465E4B" w:rsidRDefault="00465E4B" w:rsidP="00465E4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6222763D" w14:textId="77777777" w:rsidR="00E13C83" w:rsidRDefault="00E13C83" w:rsidP="002C498D">
      <w:pPr>
        <w:tabs>
          <w:tab w:val="left" w:pos="709"/>
        </w:tabs>
        <w:spacing w:before="240" w:line="360" w:lineRule="auto"/>
        <w:ind w:right="51"/>
        <w:jc w:val="both"/>
        <w:rPr>
          <w:rFonts w:ascii="Palatino Linotype" w:hAnsi="Palatino Linotype"/>
          <w:b/>
          <w:sz w:val="28"/>
          <w:szCs w:val="28"/>
        </w:rPr>
      </w:pPr>
    </w:p>
    <w:p w14:paraId="5F1EEB95" w14:textId="77777777" w:rsidR="002C498D" w:rsidRPr="009A0D0A" w:rsidRDefault="002C498D" w:rsidP="002C498D">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4040A2C6" w14:textId="77777777" w:rsidR="002C498D" w:rsidRDefault="002C498D" w:rsidP="002C498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sidR="00E13C83">
        <w:rPr>
          <w:rFonts w:ascii="Palatino Linotype" w:hAnsi="Palatino Linotype" w:cs="Arial"/>
        </w:rPr>
        <w:lastRenderedPageBreak/>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AB15223" w14:textId="77777777" w:rsidR="0062497C" w:rsidRPr="002869E1" w:rsidRDefault="0062497C" w:rsidP="0062497C">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FA8B1C6"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5B8E774"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193FD8B"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572A45F"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A18B97D"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190B63F"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7AC4D73" w14:textId="77777777" w:rsidR="0062497C" w:rsidRPr="006010FE" w:rsidRDefault="0062497C" w:rsidP="0062497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28242852"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E2B88DD"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72E4D2B"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6533E05"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27EFFA9" w14:textId="77777777" w:rsidR="0062497C" w:rsidRPr="006E4CCA" w:rsidRDefault="0062497C" w:rsidP="0062497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1D22D8ED" w14:textId="77777777" w:rsidR="0062497C" w:rsidRDefault="0062497C" w:rsidP="0062497C">
      <w:pPr>
        <w:spacing w:after="0" w:line="360" w:lineRule="auto"/>
        <w:jc w:val="both"/>
        <w:rPr>
          <w:rFonts w:ascii="Palatino Linotype" w:eastAsia="Times New Roman" w:hAnsi="Palatino Linotype" w:cs="Times New Roman"/>
          <w:sz w:val="24"/>
          <w:szCs w:val="24"/>
          <w:lang w:eastAsia="es-ES"/>
        </w:rPr>
      </w:pPr>
    </w:p>
    <w:p w14:paraId="5CE8D077" w14:textId="77777777" w:rsidR="0062497C" w:rsidRPr="006010FE" w:rsidRDefault="0062497C" w:rsidP="0062497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w:t>
      </w:r>
      <w:r w:rsidRPr="006010FE">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6A92534C" w14:textId="77777777" w:rsidR="0062497C" w:rsidRDefault="0062497C" w:rsidP="0062497C">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A92844C" w14:textId="77777777" w:rsidR="00465E4B" w:rsidRDefault="00465E4B" w:rsidP="0062497C">
      <w:pPr>
        <w:spacing w:before="240" w:line="360" w:lineRule="auto"/>
        <w:ind w:left="851" w:right="851"/>
        <w:jc w:val="both"/>
        <w:rPr>
          <w:rFonts w:ascii="Palatino Linotype" w:eastAsia="Times New Roman" w:hAnsi="Palatino Linotype" w:cs="Arial"/>
          <w:b/>
          <w:i/>
          <w:lang w:eastAsia="es-ES"/>
        </w:rPr>
      </w:pPr>
    </w:p>
    <w:p w14:paraId="31EA0A7D" w14:textId="77777777" w:rsidR="00465E4B" w:rsidRDefault="005A51F9" w:rsidP="005A51F9">
      <w:pPr>
        <w:pStyle w:val="Sinespaciado"/>
        <w:spacing w:line="360" w:lineRule="auto"/>
        <w:jc w:val="both"/>
        <w:rPr>
          <w:rFonts w:ascii="Palatino Linotype" w:hAnsi="Palatino Linotype"/>
        </w:rPr>
      </w:pPr>
      <w:r>
        <w:rPr>
          <w:rFonts w:ascii="Palatino Linotype" w:hAnsi="Palatino Linotype"/>
        </w:rPr>
        <w:t xml:space="preserve">Una vez sentado lo anterior, en una aproximación inicial, es procedente mencionar que la solicitud de información </w:t>
      </w:r>
      <w:r w:rsidR="00465E4B">
        <w:rPr>
          <w:rFonts w:ascii="Palatino Linotype" w:hAnsi="Palatino Linotype"/>
          <w:b/>
        </w:rPr>
        <w:t xml:space="preserve">00330/NEXTLAL/IP/2019 </w:t>
      </w:r>
      <w:r w:rsidR="00465E4B">
        <w:rPr>
          <w:rFonts w:ascii="Palatino Linotype" w:hAnsi="Palatino Linotype"/>
        </w:rPr>
        <w:t xml:space="preserve">se nutre de 1 –un- requerimiento, adicionalmente el particular fue omiso en señalar elemento temporal. En este tenor, de una interpretación gramatical, se desprende que resulta de interés del particular el soporte documental vigente al veintiséis de noviembre de dos mil diecinueve, al corresponder </w:t>
      </w:r>
      <w:r w:rsidR="001943D2">
        <w:rPr>
          <w:rFonts w:ascii="Palatino Linotype" w:hAnsi="Palatino Linotype"/>
        </w:rPr>
        <w:t xml:space="preserve">a </w:t>
      </w:r>
      <w:r w:rsidR="00465E4B">
        <w:rPr>
          <w:rFonts w:ascii="Palatino Linotype" w:hAnsi="Palatino Linotype"/>
        </w:rPr>
        <w:t xml:space="preserve">la fecha en que se ejerció el derecho de acceso a la información pública. </w:t>
      </w:r>
    </w:p>
    <w:p w14:paraId="7AA11DB2" w14:textId="77777777" w:rsidR="00465E4B" w:rsidRDefault="00465E4B" w:rsidP="005A51F9">
      <w:pPr>
        <w:pStyle w:val="Sinespaciado"/>
        <w:spacing w:line="360" w:lineRule="auto"/>
        <w:jc w:val="both"/>
        <w:rPr>
          <w:rFonts w:ascii="Palatino Linotype" w:hAnsi="Palatino Linotype"/>
        </w:rPr>
      </w:pPr>
    </w:p>
    <w:p w14:paraId="11FD3006" w14:textId="77777777" w:rsidR="00465E4B" w:rsidRDefault="00465E4B" w:rsidP="00465E4B">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Dicha precisión con fundamento en los artículos 13 y 181 cuarto párrafo de la Ley en materia, normatividad cuyo contenido literal es el siguiente: </w:t>
      </w:r>
    </w:p>
    <w:p w14:paraId="3928217C" w14:textId="77777777" w:rsidR="00465E4B" w:rsidRPr="00BC704A" w:rsidRDefault="00465E4B" w:rsidP="00465E4B">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53995A94" w14:textId="77777777" w:rsidR="00465E4B" w:rsidRPr="00BC704A" w:rsidRDefault="00465E4B" w:rsidP="00465E4B">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3D34B303" w14:textId="77777777" w:rsidR="00465E4B" w:rsidRPr="00BC704A" w:rsidRDefault="00465E4B" w:rsidP="00465E4B">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29C44C5D" w14:textId="77777777" w:rsidR="00465E4B" w:rsidRDefault="00465E4B" w:rsidP="005A51F9">
      <w:pPr>
        <w:pStyle w:val="Sinespaciado"/>
        <w:spacing w:line="360" w:lineRule="auto"/>
        <w:jc w:val="both"/>
        <w:rPr>
          <w:rFonts w:ascii="Palatino Linotype" w:hAnsi="Palatino Linotype"/>
        </w:rPr>
      </w:pPr>
      <w:r>
        <w:rPr>
          <w:rFonts w:ascii="Palatino Linotype" w:hAnsi="Palatino Linotype"/>
        </w:rPr>
        <w:lastRenderedPageBreak/>
        <w:t xml:space="preserve">Bajo estas líneas argumentativas, al retomar y delimitar el requerimiento del ahora </w:t>
      </w:r>
      <w:r>
        <w:rPr>
          <w:rFonts w:ascii="Palatino Linotype" w:hAnsi="Palatino Linotype"/>
          <w:b/>
        </w:rPr>
        <w:t xml:space="preserve">Recurrente, </w:t>
      </w:r>
      <w:r>
        <w:rPr>
          <w:rFonts w:ascii="Palatino Linotype" w:hAnsi="Palatino Linotype"/>
        </w:rPr>
        <w:t xml:space="preserve">de manera objetiva se precisa que versa en conocer la siguiente información: </w:t>
      </w:r>
    </w:p>
    <w:p w14:paraId="6AB25031" w14:textId="77777777" w:rsidR="00F97FF5" w:rsidRDefault="00F97FF5" w:rsidP="00F97FF5">
      <w:pPr>
        <w:pStyle w:val="Sinespaciado"/>
        <w:numPr>
          <w:ilvl w:val="0"/>
          <w:numId w:val="22"/>
        </w:numPr>
        <w:spacing w:line="360" w:lineRule="auto"/>
        <w:jc w:val="both"/>
        <w:rPr>
          <w:rFonts w:ascii="Palatino Linotype" w:hAnsi="Palatino Linotype"/>
        </w:rPr>
      </w:pPr>
      <w:r>
        <w:rPr>
          <w:rFonts w:ascii="Palatino Linotype" w:hAnsi="Palatino Linotype"/>
        </w:rPr>
        <w:t xml:space="preserve">Manual de Procedimientos de la Contraloría Municipal, vigente al veintiséis de noviembre de dos mil diecinueve. </w:t>
      </w:r>
    </w:p>
    <w:p w14:paraId="55BB61C8" w14:textId="77777777" w:rsidR="00465E4B" w:rsidRDefault="00465E4B" w:rsidP="005A51F9">
      <w:pPr>
        <w:pStyle w:val="Sinespaciado"/>
        <w:spacing w:line="360" w:lineRule="auto"/>
        <w:jc w:val="both"/>
        <w:rPr>
          <w:rFonts w:ascii="Palatino Linotype" w:hAnsi="Palatino Linotype"/>
        </w:rPr>
      </w:pPr>
    </w:p>
    <w:p w14:paraId="10A32AC6" w14:textId="77777777" w:rsidR="00465E4B" w:rsidRDefault="00465E4B" w:rsidP="005A51F9">
      <w:pPr>
        <w:pStyle w:val="Sinespaciado"/>
        <w:spacing w:line="360" w:lineRule="auto"/>
        <w:jc w:val="both"/>
        <w:rPr>
          <w:rFonts w:ascii="Palatino Linotype" w:hAnsi="Palatino Linotype"/>
        </w:rPr>
      </w:pPr>
      <w:r>
        <w:rPr>
          <w:rFonts w:ascii="Palatino Linotype" w:hAnsi="Palatino Linotype"/>
        </w:rPr>
        <w:t xml:space="preserve">En este tenor, en alusión al requerimiento formulado por el particular resulta oportuno traer a colación el artículo 31, fracción I de la Ley Orgánica Municipal del Estado de México, así como los numerales  </w:t>
      </w:r>
      <w:r w:rsidR="00564BEB">
        <w:rPr>
          <w:rFonts w:ascii="Palatino Linotype" w:hAnsi="Palatino Linotype"/>
        </w:rPr>
        <w:t xml:space="preserve">41, </w:t>
      </w:r>
      <w:r>
        <w:rPr>
          <w:rFonts w:ascii="Palatino Linotype" w:hAnsi="Palatino Linotype"/>
        </w:rPr>
        <w:t>61 y 62, fracción I del Bando Municipal del Municipio de Nextlalpan, dispositivos jurídicos que disponen a la literalidad lo siguiente:</w:t>
      </w:r>
    </w:p>
    <w:p w14:paraId="5EAC9DBB" w14:textId="77777777" w:rsidR="00465E4B" w:rsidRPr="00465E4B" w:rsidRDefault="00465E4B" w:rsidP="00465E4B">
      <w:pPr>
        <w:spacing w:before="240" w:line="360" w:lineRule="auto"/>
        <w:ind w:left="851" w:right="851"/>
        <w:jc w:val="center"/>
        <w:rPr>
          <w:rFonts w:ascii="Palatino Linotype" w:hAnsi="Palatino Linotype"/>
          <w:b/>
          <w:i/>
        </w:rPr>
      </w:pPr>
      <w:r w:rsidRPr="00465E4B">
        <w:rPr>
          <w:rFonts w:ascii="Palatino Linotype" w:hAnsi="Palatino Linotype"/>
          <w:b/>
          <w:i/>
        </w:rPr>
        <w:t>Ley Orgánica Municipal del Estado de México.</w:t>
      </w:r>
    </w:p>
    <w:p w14:paraId="1F2C0ACB" w14:textId="77777777" w:rsidR="00465E4B" w:rsidRPr="00465E4B" w:rsidRDefault="00465E4B" w:rsidP="00465E4B">
      <w:pPr>
        <w:spacing w:before="240" w:line="360" w:lineRule="auto"/>
        <w:ind w:left="851" w:right="851"/>
        <w:jc w:val="both"/>
        <w:rPr>
          <w:rFonts w:ascii="Palatino Linotype" w:hAnsi="Palatino Linotype"/>
          <w:i/>
        </w:rPr>
      </w:pPr>
      <w:r w:rsidRPr="00465E4B">
        <w:rPr>
          <w:rFonts w:ascii="Palatino Linotype" w:hAnsi="Palatino Linotype"/>
          <w:i/>
        </w:rPr>
        <w:t xml:space="preserve">“Artículo 31.- Son atribuciones de los ayuntamientos: </w:t>
      </w:r>
    </w:p>
    <w:p w14:paraId="77A6CAE2" w14:textId="77777777" w:rsidR="00465E4B" w:rsidRPr="00465E4B" w:rsidRDefault="00465E4B" w:rsidP="00465E4B">
      <w:pPr>
        <w:spacing w:before="240" w:line="360" w:lineRule="auto"/>
        <w:ind w:left="851" w:right="851"/>
        <w:jc w:val="both"/>
        <w:rPr>
          <w:rFonts w:ascii="Palatino Linotype" w:hAnsi="Palatino Linotype"/>
          <w:b/>
          <w:i/>
          <w:u w:val="single"/>
        </w:rPr>
      </w:pPr>
      <w:r w:rsidRPr="00465E4B">
        <w:rPr>
          <w:rFonts w:ascii="Palatino Linotype" w:hAnsi="Palatino Linotype"/>
          <w:b/>
          <w:i/>
          <w:u w:val="single"/>
        </w:rPr>
        <w:t>I.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w:t>
      </w:r>
    </w:p>
    <w:p w14:paraId="54C248B2" w14:textId="77777777" w:rsidR="00465E4B" w:rsidRPr="00465E4B" w:rsidRDefault="00465E4B" w:rsidP="00465E4B">
      <w:pPr>
        <w:spacing w:before="240" w:line="360" w:lineRule="auto"/>
        <w:ind w:left="851" w:right="851"/>
        <w:jc w:val="both"/>
        <w:rPr>
          <w:rFonts w:ascii="Palatino Linotype" w:hAnsi="Palatino Linotype"/>
          <w:b/>
          <w:i/>
        </w:rPr>
      </w:pPr>
      <w:r w:rsidRPr="00465E4B">
        <w:rPr>
          <w:rFonts w:ascii="Palatino Linotype" w:hAnsi="Palatino Linotype"/>
          <w:b/>
          <w:i/>
        </w:rPr>
        <w:t>(…)” [Sic]</w:t>
      </w:r>
    </w:p>
    <w:p w14:paraId="3C6BB399" w14:textId="77777777" w:rsidR="00465E4B" w:rsidRDefault="00465E4B" w:rsidP="00465E4B"/>
    <w:p w14:paraId="0AD5D3BF" w14:textId="77777777" w:rsidR="00465E4B" w:rsidRPr="00465E4B" w:rsidRDefault="00465E4B" w:rsidP="00465E4B">
      <w:pPr>
        <w:spacing w:before="240" w:line="360" w:lineRule="auto"/>
        <w:ind w:left="851" w:right="851"/>
        <w:jc w:val="center"/>
        <w:rPr>
          <w:rFonts w:ascii="Palatino Linotype" w:hAnsi="Palatino Linotype"/>
          <w:b/>
          <w:i/>
        </w:rPr>
      </w:pPr>
      <w:r w:rsidRPr="00465E4B">
        <w:rPr>
          <w:rFonts w:ascii="Palatino Linotype" w:hAnsi="Palatino Linotype"/>
          <w:b/>
          <w:i/>
        </w:rPr>
        <w:t>Bando Municipal del Ayuntamiento de Nextlalpan</w:t>
      </w:r>
    </w:p>
    <w:p w14:paraId="4828EDB9" w14:textId="77777777" w:rsidR="00465E4B" w:rsidRPr="00465E4B" w:rsidRDefault="00465E4B" w:rsidP="00465E4B">
      <w:pPr>
        <w:spacing w:before="240" w:line="360" w:lineRule="auto"/>
        <w:ind w:left="851" w:right="851"/>
        <w:jc w:val="both"/>
        <w:rPr>
          <w:rFonts w:ascii="Palatino Linotype" w:hAnsi="Palatino Linotype"/>
          <w:i/>
        </w:rPr>
      </w:pPr>
      <w:r w:rsidRPr="00465E4B">
        <w:rPr>
          <w:rFonts w:ascii="Palatino Linotype" w:hAnsi="Palatino Linotype"/>
          <w:i/>
        </w:rPr>
        <w:lastRenderedPageBreak/>
        <w:t>“Artículo 41.- Para el ejercicio de sus atribuciones y responsabilidades ejecutivas, el Ayuntamiento se auxiliará de las siguientes Dependencias de la Administración Pública Municipal, mismas que están subordinadas a la Presidenta Municipal:</w:t>
      </w:r>
    </w:p>
    <w:p w14:paraId="6534B9E8" w14:textId="77777777" w:rsidR="00564BEB" w:rsidRPr="00564BEB" w:rsidRDefault="00465E4B" w:rsidP="00465E4B">
      <w:pPr>
        <w:spacing w:before="240" w:line="360" w:lineRule="auto"/>
        <w:ind w:left="851" w:right="851"/>
        <w:jc w:val="both"/>
        <w:rPr>
          <w:rFonts w:ascii="Palatino Linotype" w:hAnsi="Palatino Linotype"/>
          <w:i/>
        </w:rPr>
      </w:pPr>
      <w:r w:rsidRPr="00564BEB">
        <w:rPr>
          <w:rFonts w:ascii="Palatino Linotype" w:hAnsi="Palatino Linotype"/>
          <w:i/>
        </w:rPr>
        <w:t xml:space="preserve">I. Secretaría del Ayuntamiento; </w:t>
      </w:r>
    </w:p>
    <w:p w14:paraId="32CCE21B" w14:textId="77777777" w:rsidR="00564BEB" w:rsidRPr="00564BEB" w:rsidRDefault="00465E4B" w:rsidP="00465E4B">
      <w:pPr>
        <w:spacing w:before="240" w:line="360" w:lineRule="auto"/>
        <w:ind w:left="851" w:right="851"/>
        <w:jc w:val="both"/>
        <w:rPr>
          <w:rFonts w:ascii="Palatino Linotype" w:hAnsi="Palatino Linotype"/>
          <w:i/>
        </w:rPr>
      </w:pPr>
      <w:r w:rsidRPr="00564BEB">
        <w:rPr>
          <w:rFonts w:ascii="Palatino Linotype" w:hAnsi="Palatino Linotype"/>
          <w:i/>
        </w:rPr>
        <w:t xml:space="preserve">II. Tesorería Municipal; </w:t>
      </w:r>
    </w:p>
    <w:p w14:paraId="790B0411" w14:textId="77777777" w:rsidR="00564BEB" w:rsidRPr="00564BEB" w:rsidRDefault="00465E4B" w:rsidP="00465E4B">
      <w:pPr>
        <w:spacing w:before="240" w:line="360" w:lineRule="auto"/>
        <w:ind w:left="851" w:right="851"/>
        <w:jc w:val="both"/>
        <w:rPr>
          <w:rFonts w:ascii="Palatino Linotype" w:hAnsi="Palatino Linotype"/>
          <w:b/>
          <w:i/>
          <w:u w:val="single"/>
        </w:rPr>
      </w:pPr>
      <w:r w:rsidRPr="00564BEB">
        <w:rPr>
          <w:rFonts w:ascii="Palatino Linotype" w:hAnsi="Palatino Linotype"/>
          <w:b/>
          <w:i/>
          <w:u w:val="single"/>
        </w:rPr>
        <w:t xml:space="preserve">III. Contraloría Interna Municipal; </w:t>
      </w:r>
    </w:p>
    <w:p w14:paraId="36A7ED59" w14:textId="77777777" w:rsidR="00564BEB" w:rsidRPr="00564BEB" w:rsidRDefault="00465E4B" w:rsidP="00465E4B">
      <w:pPr>
        <w:spacing w:before="240" w:line="360" w:lineRule="auto"/>
        <w:ind w:left="851" w:right="851"/>
        <w:jc w:val="both"/>
        <w:rPr>
          <w:rFonts w:ascii="Palatino Linotype" w:hAnsi="Palatino Linotype"/>
          <w:i/>
        </w:rPr>
      </w:pPr>
      <w:r w:rsidRPr="00564BEB">
        <w:rPr>
          <w:rFonts w:ascii="Palatino Linotype" w:hAnsi="Palatino Linotype"/>
          <w:i/>
        </w:rPr>
        <w:t xml:space="preserve">IV. Secretaría Técnica; </w:t>
      </w:r>
    </w:p>
    <w:p w14:paraId="63493BD5" w14:textId="77777777" w:rsidR="00564BEB" w:rsidRPr="00564BEB" w:rsidRDefault="00465E4B" w:rsidP="00465E4B">
      <w:pPr>
        <w:spacing w:before="240" w:line="360" w:lineRule="auto"/>
        <w:ind w:left="851" w:right="851"/>
        <w:jc w:val="both"/>
        <w:rPr>
          <w:rFonts w:ascii="Palatino Linotype" w:hAnsi="Palatino Linotype"/>
          <w:i/>
        </w:rPr>
      </w:pPr>
      <w:r w:rsidRPr="00564BEB">
        <w:rPr>
          <w:rFonts w:ascii="Palatino Linotype" w:hAnsi="Palatino Linotype"/>
          <w:i/>
        </w:rPr>
        <w:t xml:space="preserve">V. Direcciones de: </w:t>
      </w:r>
    </w:p>
    <w:p w14:paraId="0B8945AE" w14:textId="77777777" w:rsidR="00564BEB" w:rsidRPr="00564BEB" w:rsidRDefault="00465E4B" w:rsidP="00465E4B">
      <w:pPr>
        <w:spacing w:before="240" w:line="360" w:lineRule="auto"/>
        <w:ind w:left="851" w:right="851"/>
        <w:jc w:val="both"/>
        <w:rPr>
          <w:rFonts w:ascii="Palatino Linotype" w:hAnsi="Palatino Linotype"/>
          <w:i/>
        </w:rPr>
      </w:pPr>
      <w:r w:rsidRPr="00564BEB">
        <w:rPr>
          <w:rFonts w:ascii="Palatino Linotype" w:hAnsi="Palatino Linotype"/>
          <w:i/>
        </w:rPr>
        <w:t xml:space="preserve">1. Gobierno; </w:t>
      </w:r>
    </w:p>
    <w:p w14:paraId="2C42DBE2" w14:textId="77777777" w:rsidR="00564BEB" w:rsidRPr="00564BEB" w:rsidRDefault="00465E4B" w:rsidP="00465E4B">
      <w:pPr>
        <w:spacing w:before="240" w:line="360" w:lineRule="auto"/>
        <w:ind w:left="851" w:right="851"/>
        <w:jc w:val="both"/>
        <w:rPr>
          <w:rFonts w:ascii="Palatino Linotype" w:hAnsi="Palatino Linotype"/>
          <w:i/>
        </w:rPr>
      </w:pPr>
      <w:r w:rsidRPr="00564BEB">
        <w:rPr>
          <w:rFonts w:ascii="Palatino Linotype" w:hAnsi="Palatino Linotype"/>
          <w:i/>
        </w:rPr>
        <w:t xml:space="preserve">2. Administración; </w:t>
      </w:r>
    </w:p>
    <w:p w14:paraId="1BFA455F" w14:textId="77777777" w:rsidR="00564BEB" w:rsidRPr="00564BEB" w:rsidRDefault="00465E4B" w:rsidP="00465E4B">
      <w:pPr>
        <w:spacing w:before="240" w:line="360" w:lineRule="auto"/>
        <w:ind w:left="851" w:right="851"/>
        <w:jc w:val="both"/>
        <w:rPr>
          <w:rFonts w:ascii="Palatino Linotype" w:hAnsi="Palatino Linotype"/>
          <w:b/>
          <w:i/>
          <w:u w:val="single"/>
        </w:rPr>
      </w:pPr>
      <w:r w:rsidRPr="00564BEB">
        <w:rPr>
          <w:rFonts w:ascii="Palatino Linotype" w:hAnsi="Palatino Linotype"/>
          <w:b/>
          <w:i/>
          <w:u w:val="single"/>
        </w:rPr>
        <w:t xml:space="preserve">3. Jurídico; </w:t>
      </w:r>
    </w:p>
    <w:p w14:paraId="6B43FFF0" w14:textId="77777777" w:rsidR="00564BEB" w:rsidRPr="00564BEB" w:rsidRDefault="00465E4B" w:rsidP="00465E4B">
      <w:pPr>
        <w:spacing w:before="240" w:line="360" w:lineRule="auto"/>
        <w:ind w:left="851" w:right="851"/>
        <w:jc w:val="both"/>
        <w:rPr>
          <w:rFonts w:ascii="Palatino Linotype" w:hAnsi="Palatino Linotype"/>
          <w:i/>
        </w:rPr>
      </w:pPr>
      <w:r w:rsidRPr="00564BEB">
        <w:rPr>
          <w:rFonts w:ascii="Palatino Linotype" w:hAnsi="Palatino Linotype"/>
          <w:i/>
        </w:rPr>
        <w:t xml:space="preserve">4. Obras Públicas y Desarrollo Urbano; </w:t>
      </w:r>
    </w:p>
    <w:p w14:paraId="2ABE7D65" w14:textId="77777777" w:rsidR="00564BEB" w:rsidRPr="00564BEB" w:rsidRDefault="00465E4B" w:rsidP="00465E4B">
      <w:pPr>
        <w:spacing w:before="240" w:line="360" w:lineRule="auto"/>
        <w:ind w:left="851" w:right="851"/>
        <w:jc w:val="both"/>
        <w:rPr>
          <w:rFonts w:ascii="Palatino Linotype" w:hAnsi="Palatino Linotype"/>
          <w:i/>
        </w:rPr>
      </w:pPr>
      <w:r w:rsidRPr="00564BEB">
        <w:rPr>
          <w:rFonts w:ascii="Palatino Linotype" w:hAnsi="Palatino Linotype"/>
          <w:i/>
        </w:rPr>
        <w:t xml:space="preserve">5. Protección Civil y Bomberos; </w:t>
      </w:r>
    </w:p>
    <w:p w14:paraId="68DD520C" w14:textId="77777777" w:rsidR="00564BEB" w:rsidRPr="00564BEB" w:rsidRDefault="00465E4B" w:rsidP="00465E4B">
      <w:pPr>
        <w:spacing w:before="240" w:line="360" w:lineRule="auto"/>
        <w:ind w:left="851" w:right="851"/>
        <w:jc w:val="both"/>
        <w:rPr>
          <w:rFonts w:ascii="Palatino Linotype" w:hAnsi="Palatino Linotype"/>
          <w:i/>
        </w:rPr>
      </w:pPr>
      <w:r w:rsidRPr="00564BEB">
        <w:rPr>
          <w:rFonts w:ascii="Palatino Linotype" w:hAnsi="Palatino Linotype"/>
          <w:i/>
        </w:rPr>
        <w:t xml:space="preserve">6. Servicios Públicos; </w:t>
      </w:r>
    </w:p>
    <w:p w14:paraId="0DA185B5" w14:textId="77777777" w:rsidR="00564BEB" w:rsidRPr="00564BEB" w:rsidRDefault="00465E4B" w:rsidP="00465E4B">
      <w:pPr>
        <w:spacing w:before="240" w:line="360" w:lineRule="auto"/>
        <w:ind w:left="851" w:right="851"/>
        <w:jc w:val="both"/>
        <w:rPr>
          <w:rFonts w:ascii="Palatino Linotype" w:hAnsi="Palatino Linotype"/>
          <w:i/>
        </w:rPr>
      </w:pPr>
      <w:r w:rsidRPr="00564BEB">
        <w:rPr>
          <w:rFonts w:ascii="Palatino Linotype" w:hAnsi="Palatino Linotype"/>
          <w:i/>
        </w:rPr>
        <w:t xml:space="preserve">7. Bienestar Social; </w:t>
      </w:r>
    </w:p>
    <w:p w14:paraId="08932116" w14:textId="77777777" w:rsidR="00564BEB" w:rsidRPr="00564BEB" w:rsidRDefault="00465E4B" w:rsidP="00465E4B">
      <w:pPr>
        <w:spacing w:before="240" w:line="360" w:lineRule="auto"/>
        <w:ind w:left="851" w:right="851"/>
        <w:jc w:val="both"/>
        <w:rPr>
          <w:rFonts w:ascii="Palatino Linotype" w:hAnsi="Palatino Linotype"/>
          <w:i/>
        </w:rPr>
      </w:pPr>
      <w:r w:rsidRPr="00564BEB">
        <w:rPr>
          <w:rFonts w:ascii="Palatino Linotype" w:hAnsi="Palatino Linotype"/>
          <w:i/>
        </w:rPr>
        <w:t xml:space="preserve">8. Educación; </w:t>
      </w:r>
    </w:p>
    <w:p w14:paraId="0F69028A" w14:textId="77777777" w:rsidR="00564BEB" w:rsidRPr="00564BEB" w:rsidRDefault="00465E4B" w:rsidP="00465E4B">
      <w:pPr>
        <w:spacing w:before="240" w:line="360" w:lineRule="auto"/>
        <w:ind w:left="851" w:right="851"/>
        <w:jc w:val="both"/>
        <w:rPr>
          <w:rFonts w:ascii="Palatino Linotype" w:hAnsi="Palatino Linotype"/>
          <w:i/>
        </w:rPr>
      </w:pPr>
      <w:r w:rsidRPr="00564BEB">
        <w:rPr>
          <w:rFonts w:ascii="Palatino Linotype" w:hAnsi="Palatino Linotype"/>
          <w:i/>
        </w:rPr>
        <w:t xml:space="preserve">9. Cultura; </w:t>
      </w:r>
    </w:p>
    <w:p w14:paraId="4A932ECA" w14:textId="77777777" w:rsidR="00564BEB" w:rsidRPr="00564BEB" w:rsidRDefault="00465E4B" w:rsidP="00465E4B">
      <w:pPr>
        <w:spacing w:before="240" w:line="360" w:lineRule="auto"/>
        <w:ind w:left="851" w:right="851"/>
        <w:jc w:val="both"/>
        <w:rPr>
          <w:rFonts w:ascii="Palatino Linotype" w:hAnsi="Palatino Linotype"/>
          <w:i/>
        </w:rPr>
      </w:pPr>
      <w:r w:rsidRPr="00564BEB">
        <w:rPr>
          <w:rFonts w:ascii="Palatino Linotype" w:hAnsi="Palatino Linotype"/>
          <w:i/>
        </w:rPr>
        <w:t xml:space="preserve">10. Salud; </w:t>
      </w:r>
    </w:p>
    <w:p w14:paraId="0B76E03D" w14:textId="77777777" w:rsidR="00564BEB" w:rsidRPr="00564BEB" w:rsidRDefault="00465E4B" w:rsidP="00465E4B">
      <w:pPr>
        <w:spacing w:before="240" w:line="360" w:lineRule="auto"/>
        <w:ind w:left="851" w:right="851"/>
        <w:jc w:val="both"/>
        <w:rPr>
          <w:rFonts w:ascii="Palatino Linotype" w:hAnsi="Palatino Linotype"/>
          <w:i/>
        </w:rPr>
      </w:pPr>
      <w:r w:rsidRPr="00564BEB">
        <w:rPr>
          <w:rFonts w:ascii="Palatino Linotype" w:hAnsi="Palatino Linotype"/>
          <w:i/>
        </w:rPr>
        <w:lastRenderedPageBreak/>
        <w:t xml:space="preserve">11.- Desarrollo Económico; </w:t>
      </w:r>
    </w:p>
    <w:p w14:paraId="6A854A5E" w14:textId="77777777" w:rsidR="00564BEB" w:rsidRPr="00564BEB" w:rsidRDefault="00465E4B" w:rsidP="00465E4B">
      <w:pPr>
        <w:spacing w:before="240" w:line="360" w:lineRule="auto"/>
        <w:ind w:left="851" w:right="851"/>
        <w:jc w:val="both"/>
        <w:rPr>
          <w:rFonts w:ascii="Palatino Linotype" w:hAnsi="Palatino Linotype"/>
          <w:i/>
        </w:rPr>
      </w:pPr>
      <w:r w:rsidRPr="00564BEB">
        <w:rPr>
          <w:rFonts w:ascii="Palatino Linotype" w:hAnsi="Palatino Linotype"/>
          <w:i/>
        </w:rPr>
        <w:t xml:space="preserve">12. Fomento Agropecuario y Medio Ambiente. </w:t>
      </w:r>
    </w:p>
    <w:p w14:paraId="1682D98F" w14:textId="77777777" w:rsidR="00564BEB" w:rsidRPr="00564BEB" w:rsidRDefault="00465E4B" w:rsidP="00465E4B">
      <w:pPr>
        <w:spacing w:before="240" w:line="360" w:lineRule="auto"/>
        <w:ind w:left="851" w:right="851"/>
        <w:jc w:val="both"/>
        <w:rPr>
          <w:rFonts w:ascii="Palatino Linotype" w:hAnsi="Palatino Linotype"/>
          <w:i/>
        </w:rPr>
      </w:pPr>
      <w:r w:rsidRPr="00564BEB">
        <w:rPr>
          <w:rFonts w:ascii="Palatino Linotype" w:hAnsi="Palatino Linotype"/>
          <w:i/>
        </w:rPr>
        <w:t xml:space="preserve">13. Reglamentos. </w:t>
      </w:r>
    </w:p>
    <w:p w14:paraId="34E0FB85" w14:textId="77777777" w:rsidR="00564BEB" w:rsidRPr="00564BEB" w:rsidRDefault="00465E4B" w:rsidP="00465E4B">
      <w:pPr>
        <w:spacing w:before="240" w:line="360" w:lineRule="auto"/>
        <w:ind w:left="851" w:right="851"/>
        <w:jc w:val="both"/>
        <w:rPr>
          <w:rFonts w:ascii="Palatino Linotype" w:hAnsi="Palatino Linotype"/>
          <w:i/>
        </w:rPr>
      </w:pPr>
      <w:r w:rsidRPr="00564BEB">
        <w:rPr>
          <w:rFonts w:ascii="Palatino Linotype" w:hAnsi="Palatino Linotype"/>
          <w:i/>
        </w:rPr>
        <w:t xml:space="preserve">14. Catastro Municipal. </w:t>
      </w:r>
    </w:p>
    <w:p w14:paraId="361DFC7A" w14:textId="77777777" w:rsidR="00564BEB" w:rsidRPr="00564BEB" w:rsidRDefault="00465E4B" w:rsidP="00465E4B">
      <w:pPr>
        <w:spacing w:before="240" w:line="360" w:lineRule="auto"/>
        <w:ind w:left="851" w:right="851"/>
        <w:jc w:val="both"/>
        <w:rPr>
          <w:rFonts w:ascii="Palatino Linotype" w:hAnsi="Palatino Linotype"/>
          <w:i/>
        </w:rPr>
      </w:pPr>
      <w:r w:rsidRPr="00564BEB">
        <w:rPr>
          <w:rFonts w:ascii="Palatino Linotype" w:hAnsi="Palatino Linotype"/>
          <w:i/>
        </w:rPr>
        <w:t xml:space="preserve">15. Sistemas. </w:t>
      </w:r>
    </w:p>
    <w:p w14:paraId="376BA206" w14:textId="77777777" w:rsidR="00564BEB" w:rsidRPr="00564BEB" w:rsidRDefault="00465E4B" w:rsidP="00465E4B">
      <w:pPr>
        <w:spacing w:before="240" w:line="360" w:lineRule="auto"/>
        <w:ind w:left="851" w:right="851"/>
        <w:jc w:val="both"/>
        <w:rPr>
          <w:rFonts w:ascii="Palatino Linotype" w:hAnsi="Palatino Linotype"/>
          <w:i/>
        </w:rPr>
      </w:pPr>
      <w:r w:rsidRPr="00564BEB">
        <w:rPr>
          <w:rFonts w:ascii="Palatino Linotype" w:hAnsi="Palatino Linotype"/>
          <w:i/>
        </w:rPr>
        <w:t xml:space="preserve">VI. Comisaría de Seguridad Pública y Vialidad </w:t>
      </w:r>
    </w:p>
    <w:p w14:paraId="37338185" w14:textId="77777777" w:rsidR="00564BEB" w:rsidRPr="00564BEB" w:rsidRDefault="00465E4B" w:rsidP="00465E4B">
      <w:pPr>
        <w:spacing w:before="240" w:line="360" w:lineRule="auto"/>
        <w:ind w:left="851" w:right="851"/>
        <w:jc w:val="both"/>
        <w:rPr>
          <w:rFonts w:ascii="Palatino Linotype" w:hAnsi="Palatino Linotype"/>
          <w:i/>
        </w:rPr>
      </w:pPr>
      <w:r w:rsidRPr="00564BEB">
        <w:rPr>
          <w:rFonts w:ascii="Palatino Linotype" w:hAnsi="Palatino Linotype"/>
          <w:i/>
        </w:rPr>
        <w:t xml:space="preserve">VII. Oficialía Mediadora, Conciliadora y Calificadora; </w:t>
      </w:r>
    </w:p>
    <w:p w14:paraId="4DFC8DC7" w14:textId="77777777" w:rsidR="00465E4B" w:rsidRPr="00564BEB" w:rsidRDefault="00465E4B" w:rsidP="00465E4B">
      <w:pPr>
        <w:spacing w:before="240" w:line="360" w:lineRule="auto"/>
        <w:ind w:left="851" w:right="851"/>
        <w:jc w:val="both"/>
        <w:rPr>
          <w:rFonts w:ascii="Palatino Linotype" w:hAnsi="Palatino Linotype"/>
          <w:i/>
        </w:rPr>
      </w:pPr>
      <w:r w:rsidRPr="00564BEB">
        <w:rPr>
          <w:rFonts w:ascii="Palatino Linotype" w:hAnsi="Palatino Linotype"/>
          <w:i/>
        </w:rPr>
        <w:t>VIII. Defensoría Municipal de los Derechos Humanos.</w:t>
      </w:r>
    </w:p>
    <w:p w14:paraId="6CD7E98D" w14:textId="77777777" w:rsidR="00465E4B" w:rsidRPr="00465E4B" w:rsidRDefault="00465E4B" w:rsidP="00465E4B">
      <w:pPr>
        <w:spacing w:before="240" w:line="360" w:lineRule="auto"/>
        <w:ind w:left="851" w:right="851"/>
        <w:jc w:val="both"/>
        <w:rPr>
          <w:rFonts w:ascii="Palatino Linotype" w:hAnsi="Palatino Linotype"/>
          <w:i/>
        </w:rPr>
      </w:pPr>
      <w:r w:rsidRPr="00465E4B">
        <w:rPr>
          <w:rFonts w:ascii="Palatino Linotype" w:hAnsi="Palatino Linotype"/>
          <w:i/>
        </w:rPr>
        <w:t>Artículo 61.- La Dirección de Jurídico es el órgano consultivo del Municipio, responsable de brindar asesoría y orientación a las Dependencias y Entidades de la Administración Pública Municipal, a fin de dar certeza y legalidad a los procedimientos administrativos y los actos generados por éstos, así como de la defensa y representación del Municipio ante los órganos administrativos y jurisdiccionales. Para el desarrollo de sus funciones se auxiliará de la Subdirección y Coordinación de Jurídico.</w:t>
      </w:r>
    </w:p>
    <w:p w14:paraId="3227B365" w14:textId="77777777" w:rsidR="00465E4B" w:rsidRPr="00465E4B" w:rsidRDefault="00465E4B" w:rsidP="00465E4B">
      <w:pPr>
        <w:spacing w:before="240" w:line="360" w:lineRule="auto"/>
        <w:ind w:left="851" w:right="851"/>
        <w:rPr>
          <w:rFonts w:ascii="Palatino Linotype" w:hAnsi="Palatino Linotype"/>
          <w:i/>
        </w:rPr>
      </w:pPr>
      <w:r w:rsidRPr="00465E4B">
        <w:rPr>
          <w:rFonts w:ascii="Palatino Linotype" w:hAnsi="Palatino Linotype"/>
          <w:i/>
        </w:rPr>
        <w:t>Artículo 62.- Corresponde a la Dirección Jurídica el ejercicio de las siguientes funciones:</w:t>
      </w:r>
    </w:p>
    <w:p w14:paraId="3819F632" w14:textId="77777777" w:rsidR="00465E4B" w:rsidRPr="00465E4B" w:rsidRDefault="00465E4B" w:rsidP="00465E4B">
      <w:pPr>
        <w:spacing w:before="240" w:line="360" w:lineRule="auto"/>
        <w:ind w:left="851" w:right="851"/>
        <w:rPr>
          <w:rFonts w:ascii="Palatino Linotype" w:hAnsi="Palatino Linotype"/>
          <w:b/>
          <w:i/>
          <w:u w:val="single"/>
        </w:rPr>
      </w:pPr>
      <w:r w:rsidRPr="00465E4B">
        <w:rPr>
          <w:rFonts w:ascii="Palatino Linotype" w:hAnsi="Palatino Linotype"/>
          <w:b/>
          <w:i/>
          <w:u w:val="single"/>
        </w:rPr>
        <w:t xml:space="preserve"> I. Analizar los proyectos de acuerdos, reglamentos y demás disposiciones que surtan efectos contra terceros o sean de observancia general, que se sometan a consideración del Ayuntamiento o de la Presidenta Municipal;</w:t>
      </w:r>
    </w:p>
    <w:p w14:paraId="5706A119" w14:textId="77777777" w:rsidR="00465E4B" w:rsidRPr="00465E4B" w:rsidRDefault="00465E4B" w:rsidP="00465E4B">
      <w:pPr>
        <w:spacing w:before="240" w:line="360" w:lineRule="auto"/>
        <w:ind w:left="851" w:right="851"/>
        <w:rPr>
          <w:rFonts w:ascii="Palatino Linotype" w:hAnsi="Palatino Linotype"/>
          <w:b/>
          <w:i/>
        </w:rPr>
      </w:pPr>
      <w:r w:rsidRPr="00465E4B">
        <w:rPr>
          <w:rFonts w:ascii="Palatino Linotype" w:hAnsi="Palatino Linotype"/>
          <w:i/>
        </w:rPr>
        <w:lastRenderedPageBreak/>
        <w:t xml:space="preserve">(…)” </w:t>
      </w:r>
      <w:r w:rsidRPr="00465E4B">
        <w:rPr>
          <w:rFonts w:ascii="Palatino Linotype" w:hAnsi="Palatino Linotype"/>
          <w:b/>
          <w:i/>
        </w:rPr>
        <w:t>[Sic]</w:t>
      </w:r>
    </w:p>
    <w:p w14:paraId="345F1A1E" w14:textId="77777777" w:rsidR="00465E4B" w:rsidRDefault="00465E4B" w:rsidP="005A51F9">
      <w:pPr>
        <w:pStyle w:val="Sinespaciado"/>
        <w:spacing w:line="360" w:lineRule="auto"/>
        <w:jc w:val="both"/>
        <w:rPr>
          <w:rFonts w:ascii="Palatino Linotype" w:hAnsi="Palatino Linotype"/>
        </w:rPr>
      </w:pPr>
    </w:p>
    <w:p w14:paraId="3F79C92A" w14:textId="77777777" w:rsidR="00465E4B" w:rsidRDefault="00465E4B" w:rsidP="005A51F9">
      <w:pPr>
        <w:pStyle w:val="Sinespaciado"/>
        <w:spacing w:line="360" w:lineRule="auto"/>
        <w:jc w:val="both"/>
        <w:rPr>
          <w:rFonts w:ascii="Palatino Linotype" w:hAnsi="Palatino Linotype"/>
        </w:rPr>
      </w:pPr>
    </w:p>
    <w:p w14:paraId="3E27290C" w14:textId="77777777" w:rsidR="00465E4B" w:rsidRDefault="00465E4B" w:rsidP="005A51F9">
      <w:pPr>
        <w:pStyle w:val="Sinespaciado"/>
        <w:spacing w:line="360" w:lineRule="auto"/>
        <w:jc w:val="both"/>
        <w:rPr>
          <w:rFonts w:ascii="Palatino Linotype" w:hAnsi="Palatino Linotype"/>
        </w:rPr>
      </w:pPr>
      <w:r>
        <w:rPr>
          <w:rFonts w:ascii="Palatino Linotype" w:hAnsi="Palatino Linotype"/>
        </w:rPr>
        <w:t xml:space="preserve">De lo expuesto con anterioridad, se desprende que </w:t>
      </w:r>
      <w:r>
        <w:rPr>
          <w:rFonts w:ascii="Palatino Linotype" w:hAnsi="Palatino Linotype"/>
          <w:b/>
        </w:rPr>
        <w:t xml:space="preserve">El Sujeto Obligado </w:t>
      </w:r>
      <w:r>
        <w:rPr>
          <w:rFonts w:ascii="Palatino Linotype" w:hAnsi="Palatino Linotype"/>
        </w:rPr>
        <w:t xml:space="preserve">se auxilia de diversas </w:t>
      </w:r>
      <w:r w:rsidR="00564BEB">
        <w:rPr>
          <w:rFonts w:ascii="Palatino Linotype" w:hAnsi="Palatino Linotype"/>
        </w:rPr>
        <w:t>Direcciones</w:t>
      </w:r>
      <w:r>
        <w:rPr>
          <w:rFonts w:ascii="Palatino Linotype" w:hAnsi="Palatino Linotype"/>
        </w:rPr>
        <w:t xml:space="preserve">, Jefaturas y Departamentos para cumplir con sus fines y objetivos, precisando que la información requerida mediante la solicitud de información </w:t>
      </w:r>
      <w:r>
        <w:rPr>
          <w:rFonts w:ascii="Palatino Linotype" w:hAnsi="Palatino Linotype"/>
          <w:b/>
        </w:rPr>
        <w:t xml:space="preserve">00330/NEXTLAL/IP/2019 </w:t>
      </w:r>
      <w:r w:rsidR="00564BEB">
        <w:rPr>
          <w:rFonts w:ascii="Palatino Linotype" w:hAnsi="Palatino Linotype"/>
        </w:rPr>
        <w:t xml:space="preserve">es susceptible de obrar en los archivos de la Dirección Jurídica, así como en la propia Contraloría Interna Municipal, lo anterior conforme a las competencias reservadas a dichas unidades administrativas. </w:t>
      </w:r>
    </w:p>
    <w:p w14:paraId="7F5E9490" w14:textId="77777777" w:rsidR="00F97FF5" w:rsidRDefault="00F97FF5" w:rsidP="005A51F9">
      <w:pPr>
        <w:pStyle w:val="Sinespaciado"/>
        <w:spacing w:line="360" w:lineRule="auto"/>
        <w:jc w:val="both"/>
        <w:rPr>
          <w:rFonts w:ascii="Palatino Linotype" w:hAnsi="Palatino Linotype"/>
        </w:rPr>
      </w:pPr>
    </w:p>
    <w:p w14:paraId="6A764508" w14:textId="77777777" w:rsidR="00F97FF5" w:rsidRDefault="00F97FF5" w:rsidP="005A51F9">
      <w:pPr>
        <w:pStyle w:val="Sinespaciado"/>
        <w:spacing w:line="360" w:lineRule="auto"/>
        <w:jc w:val="both"/>
        <w:rPr>
          <w:rFonts w:ascii="Palatino Linotype" w:hAnsi="Palatino Linotype"/>
        </w:rPr>
      </w:pPr>
      <w:r>
        <w:rPr>
          <w:rFonts w:ascii="Palatino Linotype" w:hAnsi="Palatino Linotype"/>
        </w:rPr>
        <w:t xml:space="preserve">De manera complementaria, es menester señalar que la información requerida estriba dentro de las fronteras conceptuales de la información pública y el interés general, lo anterior con fundamento en el artículo 24, fracción XII y 92, fracción I de la Ley de Transparencia y Acceso a la Información Pública del Estado de México y Municipios, porciones normativas que disponen a la literalidad lo siguiente: </w:t>
      </w:r>
    </w:p>
    <w:p w14:paraId="56433353" w14:textId="77777777" w:rsidR="00F97FF5" w:rsidRPr="00F97FF5" w:rsidRDefault="00F97FF5" w:rsidP="00F97FF5">
      <w:pPr>
        <w:pStyle w:val="Sinespaciado"/>
        <w:spacing w:before="240" w:after="160" w:line="360" w:lineRule="auto"/>
        <w:ind w:left="851" w:right="851"/>
        <w:jc w:val="both"/>
        <w:rPr>
          <w:rFonts w:ascii="Palatino Linotype" w:hAnsi="Palatino Linotype"/>
          <w:i/>
          <w:sz w:val="22"/>
          <w:szCs w:val="22"/>
        </w:rPr>
      </w:pPr>
      <w:r w:rsidRPr="00F97FF5">
        <w:rPr>
          <w:rFonts w:ascii="Palatino Linotype" w:hAnsi="Palatino Linotype"/>
          <w:i/>
          <w:sz w:val="22"/>
          <w:szCs w:val="22"/>
        </w:rPr>
        <w:t>“Artículo 24. Para el cumplimiento de los objetivos de esta Ley, los sujetos obligados deberán cumplir con las siguientes obligaciones, según corresponda, de acuerdo a su naturaleza:</w:t>
      </w:r>
    </w:p>
    <w:p w14:paraId="6B14D4CF" w14:textId="77777777" w:rsidR="00F97FF5" w:rsidRPr="00F97FF5" w:rsidRDefault="00F97FF5" w:rsidP="00F97FF5">
      <w:pPr>
        <w:pStyle w:val="Sinespaciado"/>
        <w:spacing w:before="240" w:after="160" w:line="360" w:lineRule="auto"/>
        <w:ind w:left="851" w:right="851"/>
        <w:jc w:val="both"/>
        <w:rPr>
          <w:rFonts w:ascii="Palatino Linotype" w:hAnsi="Palatino Linotype"/>
          <w:i/>
          <w:sz w:val="22"/>
          <w:szCs w:val="22"/>
        </w:rPr>
      </w:pPr>
      <w:r w:rsidRPr="00F97FF5">
        <w:rPr>
          <w:rFonts w:ascii="Palatino Linotype" w:hAnsi="Palatino Linotype"/>
          <w:i/>
          <w:sz w:val="22"/>
          <w:szCs w:val="22"/>
        </w:rPr>
        <w:t>(…)</w:t>
      </w:r>
    </w:p>
    <w:p w14:paraId="19350B5A" w14:textId="77777777" w:rsidR="00F97FF5" w:rsidRPr="00F97FF5" w:rsidRDefault="00F97FF5" w:rsidP="00F97FF5">
      <w:pPr>
        <w:pStyle w:val="Sinespaciado"/>
        <w:spacing w:before="240" w:after="160" w:line="360" w:lineRule="auto"/>
        <w:ind w:left="851" w:right="851"/>
        <w:jc w:val="both"/>
        <w:rPr>
          <w:rFonts w:ascii="Palatino Linotype" w:hAnsi="Palatino Linotype"/>
          <w:i/>
          <w:sz w:val="22"/>
          <w:szCs w:val="22"/>
        </w:rPr>
      </w:pPr>
      <w:r w:rsidRPr="00F97FF5">
        <w:rPr>
          <w:rFonts w:ascii="Palatino Linotype" w:hAnsi="Palatino Linotype"/>
          <w:i/>
          <w:sz w:val="22"/>
          <w:szCs w:val="22"/>
        </w:rPr>
        <w:t>XII. Publicar y mantener actualizada la información relativa a las obligaciones generales de transparencia previstas en la presente Ley o determinadas así por el Instituto, y en general aquella que sea de interés público;</w:t>
      </w:r>
    </w:p>
    <w:p w14:paraId="230142CE" w14:textId="77777777" w:rsidR="00F97FF5" w:rsidRPr="00F97FF5" w:rsidRDefault="00F97FF5" w:rsidP="00F97FF5">
      <w:pPr>
        <w:pStyle w:val="Sinespaciado"/>
        <w:spacing w:before="240" w:after="160" w:line="360" w:lineRule="auto"/>
        <w:ind w:left="851" w:right="851"/>
        <w:jc w:val="both"/>
        <w:rPr>
          <w:rFonts w:ascii="Palatino Linotype" w:hAnsi="Palatino Linotype"/>
          <w:i/>
          <w:sz w:val="22"/>
          <w:szCs w:val="22"/>
        </w:rPr>
      </w:pPr>
      <w:r w:rsidRPr="00F97FF5">
        <w:rPr>
          <w:rFonts w:ascii="Palatino Linotype" w:hAnsi="Palatino Linotype"/>
          <w:i/>
          <w:sz w:val="22"/>
          <w:szCs w:val="22"/>
        </w:rPr>
        <w:t>(…)</w:t>
      </w:r>
    </w:p>
    <w:p w14:paraId="026C9AC7" w14:textId="77777777" w:rsidR="00F97FF5" w:rsidRPr="00F97FF5" w:rsidRDefault="00F97FF5" w:rsidP="00F97FF5">
      <w:pPr>
        <w:pStyle w:val="Sinespaciado"/>
        <w:spacing w:before="240" w:after="160" w:line="360" w:lineRule="auto"/>
        <w:ind w:left="851" w:right="851"/>
        <w:jc w:val="both"/>
        <w:rPr>
          <w:rFonts w:ascii="Palatino Linotype" w:hAnsi="Palatino Linotype"/>
          <w:i/>
          <w:sz w:val="22"/>
          <w:szCs w:val="22"/>
        </w:rPr>
      </w:pPr>
      <w:r w:rsidRPr="00F97FF5">
        <w:rPr>
          <w:rFonts w:ascii="Palatino Linotype" w:hAnsi="Palatino Linotype"/>
          <w:i/>
          <w:sz w:val="22"/>
          <w:szCs w:val="22"/>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B7A71C7" w14:textId="77777777" w:rsidR="00F97FF5" w:rsidRPr="00F97FF5" w:rsidRDefault="00F97FF5" w:rsidP="00F97FF5">
      <w:pPr>
        <w:pStyle w:val="Sinespaciado"/>
        <w:spacing w:before="240" w:after="160" w:line="360" w:lineRule="auto"/>
        <w:ind w:left="851" w:right="851"/>
        <w:jc w:val="both"/>
        <w:rPr>
          <w:rFonts w:ascii="Palatino Linotype" w:hAnsi="Palatino Linotype"/>
          <w:b/>
          <w:i/>
          <w:sz w:val="22"/>
          <w:szCs w:val="22"/>
          <w:u w:val="single"/>
        </w:rPr>
      </w:pPr>
      <w:r w:rsidRPr="00F97FF5">
        <w:rPr>
          <w:rFonts w:ascii="Palatino Linotype" w:hAnsi="Palatino Linotype"/>
          <w:b/>
          <w:i/>
          <w:sz w:val="22"/>
          <w:szCs w:val="22"/>
          <w:u w:val="single"/>
        </w:rPr>
        <w:t xml:space="preserve"> I. El marco normativo aplicable al sujeto obligado, en el que deberá incluirse leyes, códigos, reglamentos, decretos de creación, acuerdos, convenios, manuales de organización y procedimientos, reglas de operación, criterios, políticas, entre otros;</w:t>
      </w:r>
    </w:p>
    <w:p w14:paraId="436B9C96" w14:textId="77777777" w:rsidR="00F97FF5" w:rsidRPr="00F97FF5" w:rsidRDefault="00F97FF5" w:rsidP="00F97FF5">
      <w:pPr>
        <w:pStyle w:val="Sinespaciado"/>
        <w:spacing w:before="240" w:after="160" w:line="360" w:lineRule="auto"/>
        <w:ind w:left="851" w:right="851"/>
        <w:jc w:val="both"/>
        <w:rPr>
          <w:rFonts w:ascii="Palatino Linotype" w:hAnsi="Palatino Linotype"/>
          <w:b/>
          <w:i/>
          <w:sz w:val="22"/>
          <w:szCs w:val="22"/>
        </w:rPr>
      </w:pPr>
      <w:r w:rsidRPr="00F97FF5">
        <w:rPr>
          <w:rFonts w:ascii="Palatino Linotype" w:hAnsi="Palatino Linotype"/>
          <w:i/>
          <w:sz w:val="22"/>
          <w:szCs w:val="22"/>
        </w:rPr>
        <w:t xml:space="preserve">(…)” </w:t>
      </w:r>
      <w:r w:rsidRPr="00F97FF5">
        <w:rPr>
          <w:rFonts w:ascii="Palatino Linotype" w:hAnsi="Palatino Linotype"/>
          <w:b/>
          <w:i/>
          <w:sz w:val="22"/>
          <w:szCs w:val="22"/>
        </w:rPr>
        <w:t>[Sic]</w:t>
      </w:r>
    </w:p>
    <w:p w14:paraId="1263074D" w14:textId="77777777" w:rsidR="00465E4B" w:rsidRDefault="00465E4B" w:rsidP="005A51F9">
      <w:pPr>
        <w:pStyle w:val="Sinespaciado"/>
        <w:spacing w:line="360" w:lineRule="auto"/>
        <w:jc w:val="both"/>
        <w:rPr>
          <w:rFonts w:ascii="Palatino Linotype" w:hAnsi="Palatino Linotype"/>
        </w:rPr>
      </w:pPr>
    </w:p>
    <w:p w14:paraId="7C1BE285" w14:textId="77777777" w:rsidR="00465E4B" w:rsidRDefault="00564BEB" w:rsidP="005A51F9">
      <w:pPr>
        <w:pStyle w:val="Sinespaciado"/>
        <w:spacing w:line="360" w:lineRule="auto"/>
        <w:jc w:val="both"/>
        <w:rPr>
          <w:rFonts w:ascii="Palatino Linotype" w:hAnsi="Palatino Linotype"/>
        </w:rPr>
      </w:pPr>
      <w:r>
        <w:rPr>
          <w:rFonts w:ascii="Palatino Linotype" w:hAnsi="Palatino Linotype"/>
        </w:rPr>
        <w:t xml:space="preserve">Una vez sentado lo anterior, como se mencionó en el antecedente segundo, </w:t>
      </w:r>
      <w:r>
        <w:rPr>
          <w:rFonts w:ascii="Palatino Linotype" w:hAnsi="Palatino Linotype"/>
          <w:b/>
        </w:rPr>
        <w:t xml:space="preserve">El Sujeto Obligado </w:t>
      </w:r>
      <w:r>
        <w:rPr>
          <w:rFonts w:ascii="Palatino Linotype" w:hAnsi="Palatino Linotype"/>
        </w:rPr>
        <w:t xml:space="preserve">en fecha diecisiete de diciembre de dos mil diecinueve, rindió su respuesta a la solicitud de información formulada por el particular, adjuntando para tal efecto lo siguiente: </w:t>
      </w:r>
    </w:p>
    <w:p w14:paraId="54CE0871" w14:textId="77777777" w:rsidR="00564BEB" w:rsidRPr="00564BEB" w:rsidRDefault="00564BEB" w:rsidP="00564BEB">
      <w:pPr>
        <w:pStyle w:val="Sinespaciado"/>
        <w:numPr>
          <w:ilvl w:val="0"/>
          <w:numId w:val="20"/>
        </w:numPr>
        <w:spacing w:line="360" w:lineRule="auto"/>
        <w:jc w:val="both"/>
        <w:rPr>
          <w:rFonts w:ascii="Palatino Linotype" w:hAnsi="Palatino Linotype"/>
          <w:b/>
        </w:rPr>
      </w:pPr>
      <w:r>
        <w:rPr>
          <w:rFonts w:ascii="Palatino Linotype" w:hAnsi="Palatino Linotype"/>
          <w:b/>
        </w:rPr>
        <w:t xml:space="preserve">“330.pdf”: </w:t>
      </w:r>
      <w:r>
        <w:rPr>
          <w:rFonts w:ascii="Palatino Linotype" w:hAnsi="Palatino Linotype"/>
        </w:rPr>
        <w:t xml:space="preserve">Oficio </w:t>
      </w:r>
      <w:r>
        <w:rPr>
          <w:rFonts w:ascii="Palatino Linotype" w:hAnsi="Palatino Linotype"/>
          <w:b/>
        </w:rPr>
        <w:t xml:space="preserve">SECTEC/0564/2019 </w:t>
      </w:r>
      <w:r>
        <w:rPr>
          <w:rFonts w:ascii="Palatino Linotype" w:hAnsi="Palatino Linotype"/>
        </w:rPr>
        <w:t xml:space="preserve">signado por el Responsable de la Unidad de Transparencia, Acceso a la Información Pública y Protección de Datos Personales y dirigido al particular, en lo medular manifiesta que la información requerida es susceptible de ser actualizada como confidencial o reservada; de fecha trece de diciembre de dos mil diecinueve. Robustece lo anterior la siguiente imagen ilustrativa: </w:t>
      </w:r>
    </w:p>
    <w:p w14:paraId="7F26C844" w14:textId="77777777" w:rsidR="00564BEB" w:rsidRDefault="00F97FF5" w:rsidP="00564BEB">
      <w:pPr>
        <w:pStyle w:val="Sinespaciado"/>
        <w:spacing w:line="360" w:lineRule="auto"/>
        <w:ind w:left="720"/>
        <w:jc w:val="both"/>
        <w:rPr>
          <w:rFonts w:ascii="Palatino Linotype" w:hAnsi="Palatino Linotype"/>
          <w:b/>
        </w:rPr>
      </w:pPr>
      <w:r>
        <w:rPr>
          <w:rFonts w:ascii="Palatino Linotype" w:hAnsi="Palatino Linotype"/>
          <w:b/>
          <w:noProof/>
          <w:lang w:eastAsia="es-MX"/>
        </w:rPr>
        <mc:AlternateContent>
          <mc:Choice Requires="wps">
            <w:drawing>
              <wp:anchor distT="0" distB="0" distL="114300" distR="114300" simplePos="0" relativeHeight="251669504" behindDoc="0" locked="0" layoutInCell="1" allowOverlap="1" wp14:anchorId="3CDCA8D8" wp14:editId="78463E82">
                <wp:simplePos x="0" y="0"/>
                <wp:positionH relativeFrom="column">
                  <wp:posOffset>-327660</wp:posOffset>
                </wp:positionH>
                <wp:positionV relativeFrom="paragraph">
                  <wp:posOffset>20320</wp:posOffset>
                </wp:positionV>
                <wp:extent cx="6657975" cy="11334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6657975" cy="1133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2FE589" id="Conector recto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pt,1.6pt" to="498.45pt,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" strokecolor="#5b9bd5 [3204]" strokeweight=".5pt">
                <v:stroke joinstyle="miter"/>
              </v:line>
            </w:pict>
          </mc:Fallback>
        </mc:AlternateContent>
      </w:r>
    </w:p>
    <w:p w14:paraId="0DDDC427" w14:textId="77777777" w:rsidR="00564BEB" w:rsidRDefault="00564BEB" w:rsidP="00564BEB">
      <w:pPr>
        <w:pStyle w:val="Sinespaciado"/>
        <w:spacing w:line="360" w:lineRule="auto"/>
        <w:ind w:left="720"/>
        <w:jc w:val="both"/>
        <w:rPr>
          <w:rFonts w:ascii="Palatino Linotype" w:hAnsi="Palatino Linotype"/>
          <w:b/>
        </w:rPr>
      </w:pPr>
    </w:p>
    <w:p w14:paraId="0FBAD1EE" w14:textId="77777777" w:rsidR="00564BEB" w:rsidRDefault="00564BEB" w:rsidP="00564BEB">
      <w:pPr>
        <w:pStyle w:val="Sinespaciado"/>
        <w:spacing w:line="360" w:lineRule="auto"/>
        <w:ind w:left="720"/>
        <w:jc w:val="both"/>
        <w:rPr>
          <w:rFonts w:ascii="Palatino Linotype" w:hAnsi="Palatino Linotype"/>
          <w:b/>
        </w:rPr>
      </w:pPr>
    </w:p>
    <w:p w14:paraId="0D144F10" w14:textId="1B443D10" w:rsidR="00F97FF5" w:rsidRDefault="002D60C4" w:rsidP="00F97FF5">
      <w:pPr>
        <w:pStyle w:val="Sinespaciado"/>
        <w:spacing w:line="360" w:lineRule="auto"/>
        <w:ind w:left="720"/>
        <w:jc w:val="both"/>
        <w:rPr>
          <w:rFonts w:ascii="Palatino Linotype" w:hAnsi="Palatino Linotype"/>
        </w:rPr>
      </w:pPr>
      <w:r>
        <w:rPr>
          <w:rFonts w:ascii="Palatino Linotype" w:hAnsi="Palatino Linotype"/>
          <w:noProof/>
        </w:rPr>
        <w:lastRenderedPageBreak/>
        <w:drawing>
          <wp:anchor distT="0" distB="0" distL="114300" distR="114300" simplePos="0" relativeHeight="251670528" behindDoc="0" locked="0" layoutInCell="1" allowOverlap="1" wp14:anchorId="4C3C2C3A" wp14:editId="18A25683">
            <wp:simplePos x="0" y="0"/>
            <wp:positionH relativeFrom="column">
              <wp:posOffset>-48449</wp:posOffset>
            </wp:positionH>
            <wp:positionV relativeFrom="paragraph">
              <wp:posOffset>19050</wp:posOffset>
            </wp:positionV>
            <wp:extent cx="5560695" cy="6919595"/>
            <wp:effectExtent l="19050" t="19050" r="20955" b="14605"/>
            <wp:wrapThrough wrapText="bothSides">
              <wp:wrapPolygon edited="0">
                <wp:start x="-74" y="-59"/>
                <wp:lineTo x="-74" y="21586"/>
                <wp:lineTo x="21607" y="21586"/>
                <wp:lineTo x="21607" y="-59"/>
                <wp:lineTo x="-74" y="-59"/>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0695" cy="69195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3AEA564" w14:textId="50CB1DD4" w:rsidR="002D60C4" w:rsidRDefault="002D60C4" w:rsidP="00F97FF5">
      <w:pPr>
        <w:pStyle w:val="Sinespaciado"/>
        <w:spacing w:line="360" w:lineRule="auto"/>
        <w:jc w:val="both"/>
        <w:rPr>
          <w:rFonts w:ascii="Palatino Linotype" w:hAnsi="Palatino Linotype"/>
        </w:rPr>
      </w:pPr>
    </w:p>
    <w:p w14:paraId="5F29C3BF" w14:textId="1831D8BA" w:rsidR="00FD23C4" w:rsidRDefault="00564BEB" w:rsidP="00F97FF5">
      <w:pPr>
        <w:pStyle w:val="Sinespaciado"/>
        <w:spacing w:line="360" w:lineRule="auto"/>
        <w:jc w:val="both"/>
        <w:rPr>
          <w:rFonts w:ascii="Palatino Linotype" w:hAnsi="Palatino Linotype" w:cs="Arial"/>
        </w:rPr>
      </w:pPr>
      <w:r>
        <w:rPr>
          <w:rFonts w:ascii="Palatino Linotype" w:hAnsi="Palatino Linotype"/>
        </w:rPr>
        <w:lastRenderedPageBreak/>
        <w:t xml:space="preserve">De esta manera, resulta aplicable el contenido del artículo 179, fracciones I y II de la </w:t>
      </w:r>
      <w:r w:rsidR="00FD23C4">
        <w:rPr>
          <w:rFonts w:ascii="Palatino Linotype" w:hAnsi="Palatino Linotype" w:cs="Arial"/>
        </w:rPr>
        <w:t>Ley de Transparencia y Acceso a la Información Pública del Estado de México y Municipios, porción normativa que dispone a la literalidad:</w:t>
      </w:r>
    </w:p>
    <w:p w14:paraId="6047534C" w14:textId="77777777" w:rsidR="00FD23C4" w:rsidRDefault="00FD23C4" w:rsidP="00FD23C4">
      <w:pPr>
        <w:pStyle w:val="Sinespaciado"/>
        <w:spacing w:before="240" w:after="160" w:line="360" w:lineRule="auto"/>
        <w:ind w:left="851" w:right="851"/>
        <w:jc w:val="both"/>
        <w:rPr>
          <w:rFonts w:ascii="Palatino Linotype" w:hAnsi="Palatino Linotype"/>
          <w:i/>
          <w:sz w:val="22"/>
          <w:szCs w:val="22"/>
        </w:rPr>
      </w:pPr>
      <w:r w:rsidRPr="00447238">
        <w:rPr>
          <w:rFonts w:ascii="Palatino Linotype" w:hAnsi="Palatino Linotype"/>
          <w:i/>
          <w:sz w:val="22"/>
          <w:szCs w:val="22"/>
        </w:rPr>
        <w:t>“Artículo 179. El recurso de revisión es un medio de protección que la Ley otorga a los particulares, para hacer valer su derecho de acceso a la información pública, y procederá en contra de las siguientes causas:</w:t>
      </w:r>
    </w:p>
    <w:p w14:paraId="2B536D71" w14:textId="77777777" w:rsidR="00FD23C4" w:rsidRPr="00FD23C4" w:rsidRDefault="00FD23C4" w:rsidP="00FD23C4">
      <w:pPr>
        <w:pStyle w:val="Sinespaciado"/>
        <w:numPr>
          <w:ilvl w:val="0"/>
          <w:numId w:val="21"/>
        </w:numPr>
        <w:spacing w:before="240" w:after="160" w:line="360" w:lineRule="auto"/>
        <w:ind w:right="851"/>
        <w:jc w:val="both"/>
        <w:rPr>
          <w:rFonts w:ascii="Palatino Linotype" w:hAnsi="Palatino Linotype"/>
          <w:i/>
          <w:sz w:val="22"/>
          <w:szCs w:val="22"/>
        </w:rPr>
      </w:pPr>
      <w:r w:rsidRPr="00FD23C4">
        <w:rPr>
          <w:rFonts w:ascii="Palatino Linotype" w:hAnsi="Palatino Linotype"/>
          <w:i/>
          <w:sz w:val="22"/>
          <w:szCs w:val="22"/>
        </w:rPr>
        <w:t>La negativa a la información solicitada;</w:t>
      </w:r>
    </w:p>
    <w:p w14:paraId="3A9A51EE" w14:textId="77777777" w:rsidR="00FD23C4" w:rsidRPr="00FD23C4" w:rsidRDefault="00FD23C4" w:rsidP="00FD23C4">
      <w:pPr>
        <w:pStyle w:val="Sinespaciado"/>
        <w:numPr>
          <w:ilvl w:val="0"/>
          <w:numId w:val="21"/>
        </w:numPr>
        <w:spacing w:before="240" w:after="160" w:line="360" w:lineRule="auto"/>
        <w:ind w:right="851"/>
        <w:jc w:val="both"/>
        <w:rPr>
          <w:rFonts w:ascii="Palatino Linotype" w:hAnsi="Palatino Linotype"/>
          <w:b/>
          <w:i/>
          <w:sz w:val="22"/>
          <w:szCs w:val="22"/>
          <w:u w:val="single"/>
        </w:rPr>
      </w:pPr>
      <w:r>
        <w:rPr>
          <w:rFonts w:ascii="Palatino Linotype" w:hAnsi="Palatino Linotype"/>
          <w:i/>
          <w:sz w:val="22"/>
          <w:szCs w:val="22"/>
        </w:rPr>
        <w:t>La clasificación de la información;</w:t>
      </w:r>
    </w:p>
    <w:p w14:paraId="4D45F50C" w14:textId="77777777" w:rsidR="00FD23C4" w:rsidRPr="00FD23C4" w:rsidRDefault="00FD23C4" w:rsidP="00FD23C4">
      <w:pPr>
        <w:pStyle w:val="Sinespaciado"/>
        <w:spacing w:before="240" w:after="160" w:line="360" w:lineRule="auto"/>
        <w:ind w:left="851" w:right="851"/>
        <w:jc w:val="both"/>
        <w:rPr>
          <w:rFonts w:ascii="Palatino Linotype" w:hAnsi="Palatino Linotype"/>
          <w:b/>
          <w:i/>
          <w:sz w:val="22"/>
          <w:szCs w:val="22"/>
          <w:u w:val="single"/>
        </w:rPr>
      </w:pPr>
      <w:r>
        <w:rPr>
          <w:rFonts w:ascii="Palatino Linotype" w:hAnsi="Palatino Linotype"/>
          <w:b/>
          <w:i/>
          <w:sz w:val="22"/>
          <w:szCs w:val="22"/>
        </w:rPr>
        <w:t>(…)” [Sic]</w:t>
      </w:r>
    </w:p>
    <w:p w14:paraId="0FD6A22E" w14:textId="77777777" w:rsidR="00564BEB" w:rsidRPr="00564BEB" w:rsidRDefault="00564BEB" w:rsidP="00564BEB">
      <w:pPr>
        <w:pStyle w:val="Sinespaciado"/>
        <w:spacing w:line="360" w:lineRule="auto"/>
        <w:jc w:val="both"/>
        <w:rPr>
          <w:rFonts w:ascii="Palatino Linotype" w:hAnsi="Palatino Linotype"/>
        </w:rPr>
      </w:pPr>
    </w:p>
    <w:p w14:paraId="381889DD" w14:textId="77777777" w:rsidR="00465E4B" w:rsidRPr="00F97FF5" w:rsidRDefault="00F97FF5" w:rsidP="00F97FF5">
      <w:pPr>
        <w:pStyle w:val="Sinespaciado"/>
        <w:spacing w:before="240" w:after="160" w:line="360" w:lineRule="auto"/>
        <w:jc w:val="both"/>
        <w:rPr>
          <w:rFonts w:ascii="Palatino Linotype" w:hAnsi="Palatino Linotype"/>
          <w:i/>
          <w:sz w:val="22"/>
          <w:szCs w:val="22"/>
        </w:rPr>
      </w:pPr>
      <w:r>
        <w:rPr>
          <w:rFonts w:ascii="Palatino Linotype" w:hAnsi="Palatino Linotype"/>
        </w:rPr>
        <w:t xml:space="preserve">Inconforme con la respuesta del </w:t>
      </w:r>
      <w:r>
        <w:rPr>
          <w:rFonts w:ascii="Palatino Linotype" w:hAnsi="Palatino Linotype"/>
          <w:b/>
        </w:rPr>
        <w:t xml:space="preserve">Sujeto Obligado, El Recurrente </w:t>
      </w:r>
      <w:r>
        <w:rPr>
          <w:rFonts w:ascii="Palatino Linotype" w:hAnsi="Palatino Linotype"/>
        </w:rPr>
        <w:t xml:space="preserve">interpuso recurso de revisión en fecha veinte de diciembre de dos mil diecinueve. Señalando como razones o motivos de inconformidad: </w:t>
      </w:r>
    </w:p>
    <w:p w14:paraId="206DC43F" w14:textId="77777777" w:rsidR="00F97FF5" w:rsidRPr="00F97FF5" w:rsidRDefault="00F97FF5" w:rsidP="00F97FF5">
      <w:pPr>
        <w:pStyle w:val="Sinespaciado"/>
        <w:spacing w:before="240" w:after="160" w:line="360" w:lineRule="auto"/>
        <w:ind w:left="851" w:right="851"/>
        <w:jc w:val="both"/>
        <w:rPr>
          <w:rFonts w:ascii="Palatino Linotype" w:hAnsi="Palatino Linotype"/>
          <w:b/>
          <w:i/>
          <w:sz w:val="22"/>
          <w:szCs w:val="22"/>
        </w:rPr>
      </w:pPr>
      <w:r w:rsidRPr="00F97FF5">
        <w:rPr>
          <w:rFonts w:ascii="Palatino Linotype" w:hAnsi="Palatino Linotype"/>
          <w:i/>
          <w:color w:val="000000"/>
          <w:sz w:val="22"/>
          <w:szCs w:val="22"/>
        </w:rPr>
        <w:t xml:space="preserve">“No anexan ningún acuerdo de clasificación ni anexan los documentos solicitados en versión pública.” </w:t>
      </w:r>
      <w:r w:rsidRPr="00F97FF5">
        <w:rPr>
          <w:rFonts w:ascii="Palatino Linotype" w:hAnsi="Palatino Linotype"/>
          <w:b/>
          <w:i/>
          <w:color w:val="000000"/>
          <w:sz w:val="22"/>
          <w:szCs w:val="22"/>
        </w:rPr>
        <w:t>[Sic]</w:t>
      </w:r>
    </w:p>
    <w:p w14:paraId="2E0E5A03" w14:textId="77777777" w:rsidR="00465E4B" w:rsidRDefault="00465E4B" w:rsidP="005A51F9">
      <w:pPr>
        <w:pStyle w:val="Sinespaciado"/>
        <w:spacing w:line="360" w:lineRule="auto"/>
        <w:jc w:val="both"/>
        <w:rPr>
          <w:rFonts w:ascii="Palatino Linotype" w:hAnsi="Palatino Linotype"/>
        </w:rPr>
      </w:pPr>
    </w:p>
    <w:p w14:paraId="779FF69C" w14:textId="77777777" w:rsidR="001F0DD2" w:rsidRDefault="00B6709A" w:rsidP="00B6709A">
      <w:pPr>
        <w:pStyle w:val="Sinespaciado"/>
        <w:spacing w:before="240" w:after="160" w:line="360" w:lineRule="auto"/>
        <w:jc w:val="both"/>
        <w:rPr>
          <w:rFonts w:ascii="Palatino Linotype" w:hAnsi="Palatino Linotype"/>
        </w:rPr>
      </w:pPr>
      <w:r>
        <w:rPr>
          <w:rFonts w:ascii="Palatino Linotype" w:hAnsi="Palatino Linotype"/>
        </w:rPr>
        <w:t xml:space="preserve">Ahora bien, como fue mencionado en el antecedente quinto, </w:t>
      </w:r>
      <w:r>
        <w:rPr>
          <w:rFonts w:ascii="Palatino Linotype" w:hAnsi="Palatino Linotype"/>
          <w:b/>
        </w:rPr>
        <w:t xml:space="preserve">El Sujeto Obligado </w:t>
      </w:r>
      <w:r>
        <w:rPr>
          <w:rFonts w:ascii="Palatino Linotype" w:hAnsi="Palatino Linotype"/>
        </w:rPr>
        <w:t xml:space="preserve">fue omiso en rendir su informe justificado, asimismo, </w:t>
      </w:r>
      <w:r>
        <w:rPr>
          <w:rFonts w:ascii="Palatino Linotype" w:hAnsi="Palatino Linotype"/>
          <w:b/>
        </w:rPr>
        <w:t xml:space="preserve">El Recurrente </w:t>
      </w:r>
      <w:r>
        <w:rPr>
          <w:rFonts w:ascii="Palatino Linotype" w:hAnsi="Palatino Linotype"/>
        </w:rPr>
        <w:t xml:space="preserve">no rindió manifestación alguna. </w:t>
      </w:r>
      <w:bookmarkStart w:id="0" w:name="_GoBack"/>
      <w:bookmarkEnd w:id="0"/>
    </w:p>
    <w:p w14:paraId="4EC4B07D" w14:textId="77777777" w:rsidR="00B6709A" w:rsidRPr="00D65047" w:rsidRDefault="00B6709A" w:rsidP="00B6709A">
      <w:pPr>
        <w:pStyle w:val="Sinespaciado"/>
        <w:spacing w:before="240" w:after="160" w:line="360" w:lineRule="auto"/>
        <w:jc w:val="both"/>
        <w:rPr>
          <w:rFonts w:ascii="Palatino Linotype" w:hAnsi="Palatino Linotype"/>
        </w:rPr>
      </w:pPr>
      <w:r>
        <w:rPr>
          <w:rFonts w:ascii="Palatino Linotype" w:hAnsi="Palatino Linotype"/>
        </w:rPr>
        <w:t xml:space="preserve">Hasta aquí lo expuesto, se desprenden las siguientes consideraciones: </w:t>
      </w:r>
    </w:p>
    <w:p w14:paraId="6AB381F3" w14:textId="77777777" w:rsidR="000457BA" w:rsidRPr="002E72C2" w:rsidRDefault="00B6709A" w:rsidP="000457BA">
      <w:pPr>
        <w:pStyle w:val="Sinespaciado"/>
        <w:numPr>
          <w:ilvl w:val="0"/>
          <w:numId w:val="17"/>
        </w:numPr>
        <w:spacing w:line="360" w:lineRule="auto"/>
        <w:jc w:val="both"/>
        <w:rPr>
          <w:rFonts w:ascii="Palatino Linotype" w:hAnsi="Palatino Linotype"/>
        </w:rPr>
      </w:pPr>
      <w:r>
        <w:rPr>
          <w:rFonts w:ascii="Palatino Linotype" w:hAnsi="Palatino Linotype" w:cs="Arial"/>
        </w:rPr>
        <w:lastRenderedPageBreak/>
        <w:t>A través del derecho de acceso a la información pública fue</w:t>
      </w:r>
      <w:r w:rsidR="000457BA">
        <w:rPr>
          <w:rFonts w:ascii="Palatino Linotype" w:hAnsi="Palatino Linotype" w:cs="Arial"/>
        </w:rPr>
        <w:t xml:space="preserve"> requerido el Manual de Procedimientos de la Contraloría Municipal, vigente al veintiséis de noviembre de dos mil diecinueve, siendo acotado el elemento temporal mediante suplencia de la queja deficiente, principio que impera en el derecho de acceso a la información pública conforme a los numerales 13 y 181 de la Ley de Transparencia y Acceso a la Información Pública del Estado de México y Municipios. </w:t>
      </w:r>
    </w:p>
    <w:p w14:paraId="038D3F9E" w14:textId="77777777" w:rsidR="000457BA" w:rsidRPr="000457BA" w:rsidRDefault="000457BA" w:rsidP="00B6709A">
      <w:pPr>
        <w:pStyle w:val="Sinespaciado"/>
        <w:numPr>
          <w:ilvl w:val="0"/>
          <w:numId w:val="17"/>
        </w:numPr>
        <w:spacing w:line="360" w:lineRule="auto"/>
        <w:jc w:val="both"/>
        <w:rPr>
          <w:rFonts w:ascii="Palatino Linotype" w:hAnsi="Palatino Linotype"/>
        </w:rPr>
      </w:pPr>
      <w:r>
        <w:rPr>
          <w:rFonts w:ascii="Palatino Linotype" w:hAnsi="Palatino Linotype"/>
        </w:rPr>
        <w:t xml:space="preserve">Invariablemente los </w:t>
      </w:r>
      <w:r>
        <w:rPr>
          <w:rFonts w:ascii="Palatino Linotype" w:hAnsi="Palatino Linotype"/>
          <w:b/>
        </w:rPr>
        <w:t xml:space="preserve">Sujetos Obligados </w:t>
      </w:r>
      <w:r>
        <w:rPr>
          <w:rFonts w:ascii="Palatino Linotype" w:hAnsi="Palatino Linotype"/>
        </w:rPr>
        <w:t>deberán de publicar de mane</w:t>
      </w:r>
      <w:r w:rsidR="001943D2">
        <w:rPr>
          <w:rFonts w:ascii="Palatino Linotype" w:hAnsi="Palatino Linotype"/>
        </w:rPr>
        <w:t>ra oficiosa en su</w:t>
      </w:r>
      <w:r>
        <w:rPr>
          <w:rFonts w:ascii="Palatino Linotype" w:hAnsi="Palatino Linotype"/>
        </w:rPr>
        <w:t xml:space="preserve"> portal IPOMEX diversa información, englobando lo relativo al marco normativo. </w:t>
      </w:r>
    </w:p>
    <w:p w14:paraId="5CCE38EF" w14:textId="77777777" w:rsidR="000457BA" w:rsidRDefault="000457BA" w:rsidP="00B6709A">
      <w:pPr>
        <w:pStyle w:val="Sinespaciado"/>
        <w:numPr>
          <w:ilvl w:val="0"/>
          <w:numId w:val="17"/>
        </w:numPr>
        <w:spacing w:line="360" w:lineRule="auto"/>
        <w:jc w:val="both"/>
        <w:rPr>
          <w:rFonts w:ascii="Palatino Linotype" w:hAnsi="Palatino Linotype"/>
        </w:rPr>
      </w:pPr>
      <w:r>
        <w:rPr>
          <w:rFonts w:ascii="Palatino Linotype" w:hAnsi="Palatino Linotype"/>
        </w:rPr>
        <w:t xml:space="preserve">Mediante respuesta </w:t>
      </w:r>
      <w:r>
        <w:rPr>
          <w:rFonts w:ascii="Palatino Linotype" w:hAnsi="Palatino Linotype"/>
          <w:b/>
        </w:rPr>
        <w:t xml:space="preserve">El Sujeto Obligado </w:t>
      </w:r>
      <w:r>
        <w:rPr>
          <w:rFonts w:ascii="Palatino Linotype" w:hAnsi="Palatino Linotype"/>
        </w:rPr>
        <w:t xml:space="preserve">se limitó a señalar que la información requerida actualiza las causales de procedencia de información clasificada y reservada, no obstante lo anterior, dicha respuesta fue indebidamente fundamentada y deficientemente motivada. </w:t>
      </w:r>
    </w:p>
    <w:p w14:paraId="6E6B0CED" w14:textId="77777777" w:rsidR="000457BA" w:rsidRPr="000457BA" w:rsidRDefault="000457BA" w:rsidP="00B6709A">
      <w:pPr>
        <w:pStyle w:val="Sinespaciado"/>
        <w:numPr>
          <w:ilvl w:val="0"/>
          <w:numId w:val="17"/>
        </w:numPr>
        <w:spacing w:line="360" w:lineRule="auto"/>
        <w:jc w:val="both"/>
        <w:rPr>
          <w:rFonts w:ascii="Palatino Linotype" w:hAnsi="Palatino Linotype"/>
        </w:rPr>
      </w:pPr>
      <w:r>
        <w:rPr>
          <w:rFonts w:ascii="Palatino Linotype" w:hAnsi="Palatino Linotype"/>
        </w:rPr>
        <w:t xml:space="preserve">Finalmente, es menester señalar que en la etapa de manifestaciones, </w:t>
      </w:r>
      <w:r>
        <w:rPr>
          <w:rFonts w:ascii="Palatino Linotype" w:hAnsi="Palatino Linotype"/>
          <w:b/>
        </w:rPr>
        <w:t xml:space="preserve">El Sujeto Obligado </w:t>
      </w:r>
      <w:r>
        <w:rPr>
          <w:rFonts w:ascii="Palatino Linotype" w:hAnsi="Palatino Linotype"/>
        </w:rPr>
        <w:t xml:space="preserve">fue omiso en rendir su informe justificado. Consecuentemente, no se tiene por colmado el derecho de acceso a la información pública. </w:t>
      </w:r>
    </w:p>
    <w:p w14:paraId="1BDBD3B7" w14:textId="77777777" w:rsidR="00B6709A" w:rsidRDefault="00B6709A" w:rsidP="002E72C2">
      <w:pPr>
        <w:pStyle w:val="Sinespaciado"/>
        <w:spacing w:line="360" w:lineRule="auto"/>
        <w:ind w:left="360"/>
        <w:jc w:val="both"/>
        <w:rPr>
          <w:rFonts w:ascii="Palatino Linotype" w:hAnsi="Palatino Linotype"/>
          <w:b/>
        </w:rPr>
      </w:pPr>
    </w:p>
    <w:p w14:paraId="5B55D172" w14:textId="77777777" w:rsidR="000457BA" w:rsidRDefault="002E72C2" w:rsidP="001943D2">
      <w:pPr>
        <w:pStyle w:val="Sinespaciado"/>
        <w:spacing w:line="360" w:lineRule="auto"/>
        <w:jc w:val="both"/>
        <w:rPr>
          <w:rFonts w:ascii="Palatino Linotype" w:hAnsi="Palatino Linotype" w:cs="Arial"/>
        </w:rPr>
      </w:pPr>
      <w:r>
        <w:rPr>
          <w:rFonts w:ascii="Palatino Linotype" w:hAnsi="Palatino Linotype" w:cs="Arial"/>
        </w:rPr>
        <w:t xml:space="preserve">Con base en lo anteriormente expuesto, resulta procedente ordenar </w:t>
      </w:r>
      <w:r w:rsidR="00244002">
        <w:rPr>
          <w:rFonts w:ascii="Palatino Linotype" w:hAnsi="Palatino Linotype" w:cs="Arial"/>
        </w:rPr>
        <w:t>la entrega, previa búsqueda exhaustiva y razonable</w:t>
      </w:r>
      <w:r>
        <w:rPr>
          <w:rFonts w:ascii="Palatino Linotype" w:hAnsi="Palatino Linotype" w:cs="Arial"/>
        </w:rPr>
        <w:t xml:space="preserve">, </w:t>
      </w:r>
      <w:r w:rsidR="000457BA">
        <w:rPr>
          <w:rFonts w:ascii="Palatino Linotype" w:hAnsi="Palatino Linotype" w:cs="Arial"/>
        </w:rPr>
        <w:t xml:space="preserve">del Manual de Procedimientos de la Contraloría Municipal, vigente al veintiséis de noviembre de dos mil diecinueve. </w:t>
      </w:r>
    </w:p>
    <w:p w14:paraId="0650E493" w14:textId="77777777" w:rsidR="002E72C2" w:rsidRPr="009A7912" w:rsidRDefault="002E72C2" w:rsidP="002E72C2">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fuera materia de estudio, por ello con fundamento en la primera hipótesis de la fracción III </w:t>
      </w:r>
      <w:r>
        <w:rPr>
          <w:rFonts w:ascii="Palatino Linotype" w:hAnsi="Palatino Linotype"/>
        </w:rPr>
        <w:lastRenderedPageBreak/>
        <w:t xml:space="preserve">del artículo 186, de la Ley de Transparencia y Acceso a la Información Pública del Estado de México y Municipios, se </w:t>
      </w:r>
      <w:r>
        <w:rPr>
          <w:rFonts w:ascii="Palatino Linotype" w:hAnsi="Palatino Linotype"/>
          <w:b/>
        </w:rPr>
        <w:t xml:space="preserve">REVOCA </w:t>
      </w:r>
      <w:r>
        <w:rPr>
          <w:rFonts w:ascii="Palatino Linotype" w:hAnsi="Palatino Linotype"/>
        </w:rPr>
        <w:t xml:space="preserve">la respuesta a la solicitud de información número </w:t>
      </w:r>
      <w:r w:rsidR="000457BA">
        <w:rPr>
          <w:rFonts w:ascii="Palatino Linotype" w:hAnsi="Palatino Linotype"/>
          <w:b/>
        </w:rPr>
        <w:t>00330/NEXTLAL/IP/2019</w:t>
      </w:r>
      <w:r>
        <w:rPr>
          <w:rFonts w:ascii="Palatino Linotype" w:hAnsi="Palatino Linotype"/>
          <w:b/>
        </w:rPr>
        <w:t xml:space="preserve"> </w:t>
      </w:r>
      <w:r w:rsidRPr="00271298">
        <w:rPr>
          <w:rFonts w:ascii="Palatino Linotype" w:hAnsi="Palatino Linotype"/>
        </w:rPr>
        <w:t>que</w:t>
      </w:r>
      <w:r>
        <w:rPr>
          <w:rFonts w:ascii="Palatino Linotype" w:hAnsi="Palatino Linotype"/>
        </w:rPr>
        <w:t xml:space="preserve"> ha sido materia del presente fallo. </w:t>
      </w:r>
    </w:p>
    <w:p w14:paraId="685D8CEE" w14:textId="77777777" w:rsidR="002E72C2" w:rsidRDefault="002E72C2" w:rsidP="002E72C2">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w:t>
      </w:r>
      <w:r w:rsidR="000457BA">
        <w:rPr>
          <w:rFonts w:ascii="Palatino Linotype" w:hAnsi="Palatino Linotype"/>
        </w:rPr>
        <w:t>previa búsqueda exhaustiva y razonable</w:t>
      </w:r>
      <w:r>
        <w:rPr>
          <w:rFonts w:ascii="Palatino Linotype" w:hAnsi="Palatino Linotype"/>
        </w:rPr>
        <w:t xml:space="preserve">, de la información precisada con anterioridad. </w:t>
      </w:r>
    </w:p>
    <w:p w14:paraId="67F462C5" w14:textId="77777777" w:rsidR="002E72C2" w:rsidRDefault="002E72C2" w:rsidP="002E72C2">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257E1761" w14:textId="77777777" w:rsidR="002E72C2" w:rsidRDefault="002E72C2" w:rsidP="002E72C2">
      <w:pPr>
        <w:pStyle w:val="Prrafodelista"/>
        <w:spacing w:before="240" w:after="240" w:line="360" w:lineRule="auto"/>
        <w:ind w:left="0"/>
        <w:jc w:val="both"/>
        <w:rPr>
          <w:rFonts w:ascii="Palatino Linotype" w:hAnsi="Palatino Linotype"/>
        </w:rPr>
      </w:pPr>
    </w:p>
    <w:p w14:paraId="7153A8B8" w14:textId="77777777" w:rsidR="002E72C2" w:rsidRPr="00413327" w:rsidRDefault="002E72C2" w:rsidP="002E72C2">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317C9BCC" w14:textId="77777777" w:rsidR="002E72C2" w:rsidRDefault="002E72C2" w:rsidP="002E72C2">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0457BA">
        <w:rPr>
          <w:rFonts w:ascii="Palatino Linotype" w:hAnsi="Palatino Linotype" w:cs="Arial"/>
          <w:b/>
          <w:sz w:val="24"/>
          <w:szCs w:val="24"/>
        </w:rPr>
        <w:t>00330/NEXTLAL/IP/2019</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1471ABD1" w14:textId="77777777" w:rsidR="002E72C2" w:rsidRPr="00467337" w:rsidRDefault="002E72C2" w:rsidP="002E72C2">
      <w:pPr>
        <w:spacing w:before="240" w:line="360" w:lineRule="auto"/>
        <w:jc w:val="both"/>
        <w:rPr>
          <w:rFonts w:ascii="Palatino Linotype" w:hAnsi="Palatino Linotype" w:cs="Arial"/>
          <w:sz w:val="24"/>
          <w:szCs w:val="24"/>
        </w:rPr>
      </w:pPr>
    </w:p>
    <w:p w14:paraId="67D92812" w14:textId="77777777" w:rsidR="00C61B9E" w:rsidRPr="00C61B9E" w:rsidRDefault="00C61B9E" w:rsidP="00C61B9E">
      <w:pPr>
        <w:autoSpaceDE w:val="0"/>
        <w:autoSpaceDN w:val="0"/>
        <w:adjustRightInd w:val="0"/>
        <w:spacing w:before="240" w:line="360" w:lineRule="auto"/>
        <w:ind w:right="49"/>
        <w:jc w:val="both"/>
        <w:rPr>
          <w:rFonts w:ascii="Palatino Linotype" w:hAnsi="Palatino Linotype" w:cs="Arial"/>
          <w:sz w:val="24"/>
          <w:szCs w:val="24"/>
        </w:rPr>
      </w:pPr>
      <w:r w:rsidRPr="00C61B9E">
        <w:rPr>
          <w:rFonts w:ascii="Palatino Linotype" w:hAnsi="Palatino Linotype" w:cs="Arial"/>
          <w:b/>
          <w:sz w:val="24"/>
          <w:szCs w:val="24"/>
          <w:lang w:val="es-ES_tradnl"/>
        </w:rPr>
        <w:t>SEGUNDO.</w:t>
      </w:r>
      <w:r w:rsidRPr="00C61B9E">
        <w:rPr>
          <w:rFonts w:ascii="Palatino Linotype" w:hAnsi="Palatino Linotype" w:cs="Arial"/>
          <w:sz w:val="24"/>
          <w:szCs w:val="24"/>
        </w:rPr>
        <w:t xml:space="preserve"> Se </w:t>
      </w:r>
      <w:r w:rsidRPr="00C61B9E">
        <w:rPr>
          <w:rFonts w:ascii="Palatino Linotype" w:hAnsi="Palatino Linotype" w:cs="Arial"/>
          <w:b/>
          <w:sz w:val="24"/>
          <w:szCs w:val="24"/>
        </w:rPr>
        <w:t>ORDENA</w:t>
      </w:r>
      <w:r w:rsidRPr="00C61B9E">
        <w:rPr>
          <w:rFonts w:ascii="Palatino Linotype" w:hAnsi="Palatino Linotype" w:cs="Arial"/>
          <w:sz w:val="24"/>
          <w:szCs w:val="24"/>
        </w:rPr>
        <w:t xml:space="preserve"> al </w:t>
      </w:r>
      <w:r w:rsidRPr="00C61B9E">
        <w:rPr>
          <w:rFonts w:ascii="Palatino Linotype" w:hAnsi="Palatino Linotype" w:cs="Arial"/>
          <w:b/>
          <w:sz w:val="24"/>
          <w:szCs w:val="24"/>
        </w:rPr>
        <w:t>SUJETO OBLIGADO</w:t>
      </w:r>
      <w:r w:rsidRPr="00C61B9E">
        <w:rPr>
          <w:rFonts w:ascii="Palatino Linotype" w:hAnsi="Palatino Linotype" w:cs="Arial"/>
          <w:sz w:val="24"/>
          <w:szCs w:val="24"/>
        </w:rPr>
        <w:t xml:space="preserve"> realizar una búsqueda exhaustiva y razonable</w:t>
      </w:r>
      <w:r w:rsidR="001943D2">
        <w:rPr>
          <w:rFonts w:ascii="Palatino Linotype" w:hAnsi="Palatino Linotype" w:cs="Arial"/>
          <w:sz w:val="24"/>
          <w:szCs w:val="24"/>
        </w:rPr>
        <w:t>,</w:t>
      </w:r>
      <w:r w:rsidRPr="00C61B9E">
        <w:rPr>
          <w:rFonts w:ascii="Palatino Linotype" w:hAnsi="Palatino Linotype" w:cs="Arial"/>
          <w:sz w:val="24"/>
          <w:szCs w:val="24"/>
        </w:rPr>
        <w:t xml:space="preserve"> a fin de entregar al </w:t>
      </w:r>
      <w:r w:rsidRPr="00C61B9E">
        <w:rPr>
          <w:rFonts w:ascii="Palatino Linotype" w:hAnsi="Palatino Linotype" w:cs="Arial"/>
          <w:b/>
          <w:sz w:val="24"/>
          <w:szCs w:val="24"/>
        </w:rPr>
        <w:t xml:space="preserve">RECURRENTE, </w:t>
      </w:r>
      <w:r w:rsidRPr="00C61B9E">
        <w:rPr>
          <w:rFonts w:ascii="Palatino Linotype" w:hAnsi="Palatino Linotype" w:cs="Arial"/>
          <w:sz w:val="24"/>
          <w:szCs w:val="24"/>
        </w:rPr>
        <w:t xml:space="preserve">a través del </w:t>
      </w:r>
      <w:r w:rsidRPr="00C61B9E">
        <w:rPr>
          <w:rFonts w:ascii="Palatino Linotype" w:hAnsi="Palatino Linotype" w:cs="Arial"/>
          <w:b/>
          <w:sz w:val="24"/>
          <w:szCs w:val="24"/>
        </w:rPr>
        <w:t xml:space="preserve">SAIMEX, </w:t>
      </w:r>
      <w:r w:rsidRPr="00C61B9E">
        <w:rPr>
          <w:rFonts w:ascii="Palatino Linotype" w:hAnsi="Palatino Linotype" w:cs="Arial"/>
          <w:sz w:val="24"/>
          <w:szCs w:val="24"/>
        </w:rPr>
        <w:t xml:space="preserve">de lo siguiente: </w:t>
      </w:r>
    </w:p>
    <w:p w14:paraId="10E32EC2" w14:textId="77777777" w:rsidR="002E72C2" w:rsidRDefault="000457BA" w:rsidP="002E72C2">
      <w:pPr>
        <w:pStyle w:val="Sinespaciado"/>
        <w:numPr>
          <w:ilvl w:val="0"/>
          <w:numId w:val="1"/>
        </w:numPr>
        <w:spacing w:line="360" w:lineRule="auto"/>
        <w:jc w:val="both"/>
        <w:rPr>
          <w:rFonts w:ascii="Palatino Linotype" w:hAnsi="Palatino Linotype"/>
          <w:i/>
        </w:rPr>
      </w:pPr>
      <w:r>
        <w:rPr>
          <w:rFonts w:ascii="Palatino Linotype" w:hAnsi="Palatino Linotype"/>
          <w:i/>
        </w:rPr>
        <w:t xml:space="preserve">Manual de Procedimientos de la Contraloría Municipal, vigente al veintiséis de noviembre de dos mil diecinueve. </w:t>
      </w:r>
    </w:p>
    <w:p w14:paraId="76857162" w14:textId="77777777" w:rsidR="000457BA" w:rsidRDefault="000457BA" w:rsidP="002E72C2">
      <w:pPr>
        <w:autoSpaceDE w:val="0"/>
        <w:autoSpaceDN w:val="0"/>
        <w:adjustRightInd w:val="0"/>
        <w:spacing w:before="240" w:line="360" w:lineRule="auto"/>
        <w:jc w:val="both"/>
        <w:rPr>
          <w:rFonts w:ascii="Palatino Linotype" w:hAnsi="Palatino Linotype" w:cs="Arial"/>
          <w:b/>
          <w:sz w:val="24"/>
          <w:szCs w:val="24"/>
        </w:rPr>
      </w:pPr>
    </w:p>
    <w:p w14:paraId="785BC38B" w14:textId="77777777" w:rsidR="002E72C2" w:rsidRDefault="002E72C2" w:rsidP="002E72C2">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lastRenderedPageBreak/>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369B0F1" w14:textId="77777777" w:rsidR="000457BA" w:rsidRDefault="000457BA" w:rsidP="002E72C2">
      <w:pPr>
        <w:autoSpaceDE w:val="0"/>
        <w:autoSpaceDN w:val="0"/>
        <w:adjustRightInd w:val="0"/>
        <w:spacing w:before="240" w:line="360" w:lineRule="auto"/>
        <w:jc w:val="both"/>
        <w:rPr>
          <w:rFonts w:ascii="Palatino Linotype" w:hAnsi="Palatino Linotype" w:cs="Arial"/>
          <w:sz w:val="24"/>
          <w:szCs w:val="24"/>
        </w:rPr>
      </w:pPr>
    </w:p>
    <w:p w14:paraId="38B5FAB9" w14:textId="77777777" w:rsidR="002E72C2" w:rsidRDefault="002E72C2" w:rsidP="002E72C2">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386057B6" w14:textId="77777777" w:rsidR="002E72C2" w:rsidRDefault="002E72C2" w:rsidP="002E72C2">
      <w:pPr>
        <w:autoSpaceDE w:val="0"/>
        <w:autoSpaceDN w:val="0"/>
        <w:adjustRightInd w:val="0"/>
        <w:spacing w:before="240" w:line="360" w:lineRule="auto"/>
        <w:jc w:val="both"/>
        <w:rPr>
          <w:rFonts w:ascii="Palatino Linotype" w:hAnsi="Palatino Linotype" w:cs="Arial"/>
          <w:sz w:val="24"/>
          <w:szCs w:val="24"/>
        </w:rPr>
      </w:pPr>
    </w:p>
    <w:p w14:paraId="6311A60D" w14:textId="77777777" w:rsidR="002E72C2" w:rsidRDefault="002E72C2" w:rsidP="002E72C2">
      <w:pPr>
        <w:spacing w:before="240" w:line="360" w:lineRule="auto"/>
        <w:jc w:val="both"/>
        <w:rPr>
          <w:rFonts w:ascii="Palatino Linotype" w:hAnsi="Palatino Linotype" w:cs="Arial"/>
          <w:sz w:val="24"/>
          <w:szCs w:val="24"/>
        </w:rPr>
      </w:pP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LA </w:t>
      </w:r>
      <w:r w:rsidR="000457BA">
        <w:rPr>
          <w:rFonts w:ascii="Palatino Linotype" w:hAnsi="Palatino Linotype" w:cs="Arial"/>
          <w:sz w:val="24"/>
          <w:szCs w:val="24"/>
        </w:rPr>
        <w:t xml:space="preserve">SÉPTIMA </w:t>
      </w:r>
      <w:r w:rsidRPr="006C6A05">
        <w:rPr>
          <w:rFonts w:ascii="Palatino Linotype" w:hAnsi="Palatino Linotype" w:cs="Arial"/>
          <w:sz w:val="24"/>
          <w:szCs w:val="24"/>
        </w:rPr>
        <w:t xml:space="preserve">SESIÓN ORDINARIA CELEBRADA EL </w:t>
      </w:r>
      <w:r w:rsidR="000457BA">
        <w:rPr>
          <w:rFonts w:ascii="Palatino Linotype" w:hAnsi="Palatino Linotype" w:cs="Arial"/>
          <w:sz w:val="24"/>
          <w:szCs w:val="24"/>
        </w:rPr>
        <w:t xml:space="preserve">VEINTISÉIS </w:t>
      </w:r>
      <w:r>
        <w:rPr>
          <w:rFonts w:ascii="Palatino Linotype" w:hAnsi="Palatino Linotype" w:cs="Arial"/>
          <w:sz w:val="24"/>
          <w:szCs w:val="24"/>
        </w:rPr>
        <w:t>DE FEBRERO DE DOS MIL VEINTE</w:t>
      </w:r>
      <w:r w:rsidRPr="006C6A05">
        <w:rPr>
          <w:rFonts w:ascii="Palatino Linotype" w:hAnsi="Palatino Linotype" w:cs="Arial"/>
          <w:sz w:val="24"/>
          <w:szCs w:val="24"/>
        </w:rPr>
        <w:t>, ANTE EL SECRETARIO TÉCNICO DEL PLENO, ALEXIS TAPIA RAMÍREZ.</w:t>
      </w:r>
      <w:r>
        <w:rPr>
          <w:rFonts w:ascii="Palatino Linotype" w:hAnsi="Palatino Linotype" w:cs="Arial"/>
          <w:sz w:val="24"/>
          <w:szCs w:val="24"/>
        </w:rPr>
        <w:t xml:space="preserve">  </w:t>
      </w:r>
      <w:r>
        <w:rPr>
          <w:rFonts w:ascii="Palatino Linotype" w:hAnsi="Palatino Linotype" w:cs="Arial"/>
          <w:sz w:val="24"/>
          <w:szCs w:val="24"/>
        </w:rPr>
        <w:br w:type="page"/>
      </w:r>
    </w:p>
    <w:p w14:paraId="371C1EC2" w14:textId="77777777" w:rsidR="002E72C2" w:rsidRDefault="002E72C2" w:rsidP="002E72C2">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14:paraId="4CD4D0BE" w14:textId="77777777" w:rsidR="002E72C2" w:rsidRPr="00D05C83" w:rsidRDefault="002E72C2" w:rsidP="002E72C2">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2336" behindDoc="0" locked="0" layoutInCell="1" allowOverlap="1" wp14:anchorId="77C57004" wp14:editId="6C673B1E">
                <wp:simplePos x="0" y="0"/>
                <wp:positionH relativeFrom="page">
                  <wp:posOffset>2600325</wp:posOffset>
                </wp:positionH>
                <wp:positionV relativeFrom="paragraph">
                  <wp:posOffset>178435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98718A5" w14:textId="77777777" w:rsidR="002E72C2" w:rsidRPr="00EF2FC0" w:rsidRDefault="002E72C2" w:rsidP="002E72C2">
                            <w:pPr>
                              <w:jc w:val="center"/>
                              <w:rPr>
                                <w:rFonts w:ascii="Palatino Linotype" w:hAnsi="Palatino Linotype"/>
                              </w:rPr>
                            </w:pPr>
                            <w:r w:rsidRPr="00EF2FC0">
                              <w:rPr>
                                <w:rFonts w:ascii="Palatino Linotype" w:hAnsi="Palatino Linotype"/>
                                <w:b/>
                              </w:rPr>
                              <w:t>Zulema Martínez Sánchez</w:t>
                            </w:r>
                          </w:p>
                          <w:p w14:paraId="0EC95094" w14:textId="77777777" w:rsidR="002E72C2" w:rsidRDefault="002E72C2" w:rsidP="002E72C2">
                            <w:pPr>
                              <w:jc w:val="center"/>
                              <w:rPr>
                                <w:rFonts w:ascii="Palatino Linotype" w:hAnsi="Palatino Linotype"/>
                              </w:rPr>
                            </w:pPr>
                            <w:r>
                              <w:rPr>
                                <w:rFonts w:ascii="Palatino Linotype" w:hAnsi="Palatino Linotype"/>
                              </w:rPr>
                              <w:t>Comisionada Presidenta</w:t>
                            </w:r>
                          </w:p>
                          <w:p w14:paraId="5C25010D" w14:textId="77777777" w:rsidR="002E72C2" w:rsidRDefault="002E72C2" w:rsidP="002E72C2">
                            <w:pPr>
                              <w:jc w:val="center"/>
                              <w:rPr>
                                <w:rFonts w:ascii="Palatino Linotype" w:hAnsi="Palatino Linotype"/>
                                <w:b/>
                              </w:rPr>
                            </w:pPr>
                            <w:r>
                              <w:rPr>
                                <w:rFonts w:ascii="Palatino Linotype" w:hAnsi="Palatino Linotype"/>
                                <w:b/>
                              </w:rPr>
                              <w:t>(Rúbrica).</w:t>
                            </w:r>
                          </w:p>
                          <w:p w14:paraId="12A62DE9" w14:textId="77777777" w:rsidR="002E72C2" w:rsidRPr="00016AF3" w:rsidRDefault="002E72C2" w:rsidP="002E72C2">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C57004" id="_x0000_t202" coordsize="21600,21600" o:spt="202" path="m,l,21600r21600,l21600,xe">
                <v:stroke joinstyle="miter"/>
                <v:path gradientshapeok="t" o:connecttype="rect"/>
              </v:shapetype>
              <v:shape id="Cuadro de texto 11" o:spid="_x0000_s1026" type="#_x0000_t202" style="position:absolute;left:0;text-align:left;margin-left:204.75pt;margin-top:14.05pt;width:200.9pt;height:7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" fillcolor="white [3201]" strokecolor="white [3212]" strokeweight=".5pt">
                <v:textbox>
                  <w:txbxContent>
                    <w:p w14:paraId="398718A5" w14:textId="77777777" w:rsidR="002E72C2" w:rsidRPr="00EF2FC0" w:rsidRDefault="002E72C2" w:rsidP="002E72C2">
                      <w:pPr>
                        <w:jc w:val="center"/>
                        <w:rPr>
                          <w:rFonts w:ascii="Palatino Linotype" w:hAnsi="Palatino Linotype"/>
                        </w:rPr>
                      </w:pPr>
                      <w:r w:rsidRPr="00EF2FC0">
                        <w:rPr>
                          <w:rFonts w:ascii="Palatino Linotype" w:hAnsi="Palatino Linotype"/>
                          <w:b/>
                        </w:rPr>
                        <w:t>Zulema Martínez Sánchez</w:t>
                      </w:r>
                    </w:p>
                    <w:p w14:paraId="0EC95094" w14:textId="77777777" w:rsidR="002E72C2" w:rsidRDefault="002E72C2" w:rsidP="002E72C2">
                      <w:pPr>
                        <w:jc w:val="center"/>
                        <w:rPr>
                          <w:rFonts w:ascii="Palatino Linotype" w:hAnsi="Palatino Linotype"/>
                        </w:rPr>
                      </w:pPr>
                      <w:r>
                        <w:rPr>
                          <w:rFonts w:ascii="Palatino Linotype" w:hAnsi="Palatino Linotype"/>
                        </w:rPr>
                        <w:t>Comisionada Presidenta</w:t>
                      </w:r>
                    </w:p>
                    <w:p w14:paraId="5C25010D" w14:textId="77777777" w:rsidR="002E72C2" w:rsidRDefault="002E72C2" w:rsidP="002E72C2">
                      <w:pPr>
                        <w:jc w:val="center"/>
                        <w:rPr>
                          <w:rFonts w:ascii="Palatino Linotype" w:hAnsi="Palatino Linotype"/>
                          <w:b/>
                        </w:rPr>
                      </w:pPr>
                      <w:r>
                        <w:rPr>
                          <w:rFonts w:ascii="Palatino Linotype" w:hAnsi="Palatino Linotype"/>
                          <w:b/>
                        </w:rPr>
                        <w:t>(Rúbrica).</w:t>
                      </w:r>
                    </w:p>
                    <w:p w14:paraId="12A62DE9" w14:textId="77777777" w:rsidR="002E72C2" w:rsidRPr="00016AF3" w:rsidRDefault="002E72C2" w:rsidP="002E72C2">
                      <w:pPr>
                        <w:jc w:val="center"/>
                        <w:rPr>
                          <w:rFonts w:ascii="Palatino Linotype" w:hAnsi="Palatino Linotype"/>
                          <w:b/>
                        </w:rPr>
                      </w:pPr>
                    </w:p>
                  </w:txbxContent>
                </v:textbox>
                <w10:wrap anchorx="page"/>
              </v:shape>
            </w:pict>
          </mc:Fallback>
        </mc:AlternateContent>
      </w:r>
    </w:p>
    <w:p w14:paraId="1B58E1D1" w14:textId="77777777" w:rsidR="002E72C2" w:rsidRDefault="002E72C2" w:rsidP="002E72C2">
      <w:pPr>
        <w:autoSpaceDE w:val="0"/>
        <w:autoSpaceDN w:val="0"/>
        <w:adjustRightInd w:val="0"/>
        <w:spacing w:before="240" w:line="480" w:lineRule="auto"/>
        <w:jc w:val="both"/>
        <w:rPr>
          <w:rFonts w:ascii="Palatino Linotype" w:hAnsi="Palatino Linotype" w:cs="Arial"/>
          <w:sz w:val="24"/>
          <w:szCs w:val="24"/>
        </w:rPr>
      </w:pPr>
    </w:p>
    <w:p w14:paraId="3BDBCBC5" w14:textId="77777777" w:rsidR="002E72C2" w:rsidRDefault="002E72C2" w:rsidP="002E72C2">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3360" behindDoc="0" locked="0" layoutInCell="1" allowOverlap="1" wp14:anchorId="4F53DCDE" wp14:editId="5F4D0AEF">
                <wp:simplePos x="0" y="0"/>
                <wp:positionH relativeFrom="margin">
                  <wp:posOffset>-333375</wp:posOffset>
                </wp:positionH>
                <wp:positionV relativeFrom="paragraph">
                  <wp:posOffset>619760</wp:posOffset>
                </wp:positionV>
                <wp:extent cx="2486025" cy="895350"/>
                <wp:effectExtent l="0" t="0" r="28575" b="19050"/>
                <wp:wrapNone/>
                <wp:docPr id="12" name="Cuadro de texto 1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5E7C98" w14:textId="77777777" w:rsidR="002E72C2" w:rsidRPr="00EF2FC0" w:rsidRDefault="002E72C2" w:rsidP="002E72C2">
                            <w:pPr>
                              <w:jc w:val="center"/>
                              <w:rPr>
                                <w:rFonts w:ascii="Palatino Linotype" w:hAnsi="Palatino Linotype"/>
                                <w:b/>
                              </w:rPr>
                            </w:pPr>
                            <w:r w:rsidRPr="00EF2FC0">
                              <w:rPr>
                                <w:rFonts w:ascii="Palatino Linotype" w:hAnsi="Palatino Linotype"/>
                                <w:b/>
                              </w:rPr>
                              <w:t xml:space="preserve">Eva </w:t>
                            </w:r>
                            <w:r w:rsidRPr="00EF2FC0">
                              <w:rPr>
                                <w:rFonts w:ascii="Palatino Linotype" w:hAnsi="Palatino Linotype"/>
                                <w:b/>
                              </w:rPr>
                              <w:t>Abaid Yapur</w:t>
                            </w:r>
                          </w:p>
                          <w:p w14:paraId="44DEB72C" w14:textId="77777777" w:rsidR="002E72C2" w:rsidRPr="00EF2FC0" w:rsidRDefault="002E72C2" w:rsidP="002E72C2">
                            <w:pPr>
                              <w:jc w:val="center"/>
                              <w:rPr>
                                <w:rFonts w:ascii="Palatino Linotype" w:hAnsi="Palatino Linotype"/>
                              </w:rPr>
                            </w:pPr>
                            <w:r w:rsidRPr="00EF2FC0">
                              <w:rPr>
                                <w:rFonts w:ascii="Palatino Linotype" w:hAnsi="Palatino Linotype"/>
                              </w:rPr>
                              <w:t>Comisionada</w:t>
                            </w:r>
                          </w:p>
                          <w:p w14:paraId="2F25F8D0" w14:textId="77777777" w:rsidR="002E72C2" w:rsidRDefault="002E72C2" w:rsidP="002E72C2">
                            <w:pPr>
                              <w:jc w:val="center"/>
                              <w:rPr>
                                <w:rFonts w:ascii="Palatino Linotype" w:hAnsi="Palatino Linotype"/>
                                <w:b/>
                              </w:rPr>
                            </w:pPr>
                            <w:r>
                              <w:rPr>
                                <w:rFonts w:ascii="Palatino Linotype" w:hAnsi="Palatino Linotype"/>
                                <w:b/>
                              </w:rPr>
                              <w:t>(Rúbrica).</w:t>
                            </w:r>
                          </w:p>
                          <w:p w14:paraId="5EC717A1" w14:textId="77777777" w:rsidR="002E72C2" w:rsidRDefault="002E72C2" w:rsidP="002E72C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3DCDE" id="Cuadro de texto 12" o:spid="_x0000_s1027" type="#_x0000_t202" style="position:absolute;left:0;text-align:left;margin-left:-26.25pt;margin-top:48.8pt;width:195.75pt;height:7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PS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jytPSlAIAAMIFAAAOAAAAAAAAAAAAAAAAAC4CAABkcnMvZTJvRG9j&#10;LnhtbFBLAQItABQABgAIAAAAIQBvPLxT4QAAAAoBAAAPAAAAAAAAAAAAAAAAAO4EAABkcnMvZG93&#10;bnJldi54bWxQSwUGAAAAAAQABADzAAAA/AUAAAAA&#10;" fillcolor="white [3201]" strokecolor="white [3212]" strokeweight=".5pt">
                <v:textbox>
                  <w:txbxContent>
                    <w:p w14:paraId="755E7C98" w14:textId="77777777" w:rsidR="002E72C2" w:rsidRPr="00EF2FC0" w:rsidRDefault="002E72C2" w:rsidP="002E72C2">
                      <w:pPr>
                        <w:jc w:val="center"/>
                        <w:rPr>
                          <w:rFonts w:ascii="Palatino Linotype" w:hAnsi="Palatino Linotype"/>
                          <w:b/>
                        </w:rPr>
                      </w:pPr>
                      <w:r w:rsidRPr="00EF2FC0">
                        <w:rPr>
                          <w:rFonts w:ascii="Palatino Linotype" w:hAnsi="Palatino Linotype"/>
                          <w:b/>
                        </w:rPr>
                        <w:t xml:space="preserve">Eva </w:t>
                      </w:r>
                      <w:r w:rsidRPr="00EF2FC0">
                        <w:rPr>
                          <w:rFonts w:ascii="Palatino Linotype" w:hAnsi="Palatino Linotype"/>
                          <w:b/>
                        </w:rPr>
                        <w:t>Abaid Yapur</w:t>
                      </w:r>
                    </w:p>
                    <w:p w14:paraId="44DEB72C" w14:textId="77777777" w:rsidR="002E72C2" w:rsidRPr="00EF2FC0" w:rsidRDefault="002E72C2" w:rsidP="002E72C2">
                      <w:pPr>
                        <w:jc w:val="center"/>
                        <w:rPr>
                          <w:rFonts w:ascii="Palatino Linotype" w:hAnsi="Palatino Linotype"/>
                        </w:rPr>
                      </w:pPr>
                      <w:r w:rsidRPr="00EF2FC0">
                        <w:rPr>
                          <w:rFonts w:ascii="Palatino Linotype" w:hAnsi="Palatino Linotype"/>
                        </w:rPr>
                        <w:t>Comisionada</w:t>
                      </w:r>
                    </w:p>
                    <w:p w14:paraId="2F25F8D0" w14:textId="77777777" w:rsidR="002E72C2" w:rsidRDefault="002E72C2" w:rsidP="002E72C2">
                      <w:pPr>
                        <w:jc w:val="center"/>
                        <w:rPr>
                          <w:rFonts w:ascii="Palatino Linotype" w:hAnsi="Palatino Linotype"/>
                          <w:b/>
                        </w:rPr>
                      </w:pPr>
                      <w:r>
                        <w:rPr>
                          <w:rFonts w:ascii="Palatino Linotype" w:hAnsi="Palatino Linotype"/>
                          <w:b/>
                        </w:rPr>
                        <w:t>(Rúbrica).</w:t>
                      </w:r>
                    </w:p>
                    <w:p w14:paraId="5EC717A1" w14:textId="77777777" w:rsidR="002E72C2" w:rsidRDefault="002E72C2" w:rsidP="002E72C2">
                      <w:pPr>
                        <w:jc w:val="center"/>
                      </w:pPr>
                    </w:p>
                  </w:txbxContent>
                </v:textbox>
                <w10:wrap anchorx="margin"/>
              </v:shape>
            </w:pict>
          </mc:Fallback>
        </mc:AlternateContent>
      </w:r>
    </w:p>
    <w:p w14:paraId="7A250AEC" w14:textId="77777777" w:rsidR="002E72C2" w:rsidRDefault="002E72C2" w:rsidP="002E72C2">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4384" behindDoc="0" locked="0" layoutInCell="1" allowOverlap="1" wp14:anchorId="29A96E4F" wp14:editId="63F98D5C">
                <wp:simplePos x="0" y="0"/>
                <wp:positionH relativeFrom="margin">
                  <wp:posOffset>3558540</wp:posOffset>
                </wp:positionH>
                <wp:positionV relativeFrom="paragraph">
                  <wp:posOffset>85090</wp:posOffset>
                </wp:positionV>
                <wp:extent cx="2543175" cy="942975"/>
                <wp:effectExtent l="0" t="0" r="28575" b="28575"/>
                <wp:wrapNone/>
                <wp:docPr id="13" name="Cuadro de texto 1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88AD42B" w14:textId="77777777" w:rsidR="002E72C2" w:rsidRPr="00EF2FC0" w:rsidRDefault="002E72C2" w:rsidP="002E72C2">
                            <w:pPr>
                              <w:jc w:val="center"/>
                              <w:rPr>
                                <w:rFonts w:ascii="Palatino Linotype" w:hAnsi="Palatino Linotype"/>
                              </w:rPr>
                            </w:pPr>
                            <w:r>
                              <w:rPr>
                                <w:rFonts w:ascii="Palatino Linotype" w:hAnsi="Palatino Linotype"/>
                                <w:b/>
                              </w:rPr>
                              <w:t>José Guadalupe Luna Hernández</w:t>
                            </w:r>
                          </w:p>
                          <w:p w14:paraId="50FA2700" w14:textId="77777777" w:rsidR="002E72C2" w:rsidRDefault="002E72C2" w:rsidP="002E72C2">
                            <w:pPr>
                              <w:jc w:val="center"/>
                              <w:rPr>
                                <w:rFonts w:ascii="Palatino Linotype" w:hAnsi="Palatino Linotype"/>
                              </w:rPr>
                            </w:pPr>
                            <w:r w:rsidRPr="00EF2FC0">
                              <w:rPr>
                                <w:rFonts w:ascii="Palatino Linotype" w:hAnsi="Palatino Linotype"/>
                              </w:rPr>
                              <w:t>Comisionado</w:t>
                            </w:r>
                          </w:p>
                          <w:p w14:paraId="27B6F960" w14:textId="77777777" w:rsidR="002E72C2" w:rsidRPr="009234AD" w:rsidRDefault="002E72C2" w:rsidP="002E72C2">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96E4F" id="Cuadro de texto 13" o:spid="_x0000_s1028" type="#_x0000_t202" style="position:absolute;left:0;text-align:left;margin-left:280.2pt;margin-top:6.7pt;width:200.25pt;height:74.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JVmg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" fillcolor="white [3201]" strokecolor="white [3212]" strokeweight=".5pt">
                <v:textbox>
                  <w:txbxContent>
                    <w:p w14:paraId="088AD42B" w14:textId="77777777" w:rsidR="002E72C2" w:rsidRPr="00EF2FC0" w:rsidRDefault="002E72C2" w:rsidP="002E72C2">
                      <w:pPr>
                        <w:jc w:val="center"/>
                        <w:rPr>
                          <w:rFonts w:ascii="Palatino Linotype" w:hAnsi="Palatino Linotype"/>
                        </w:rPr>
                      </w:pPr>
                      <w:r>
                        <w:rPr>
                          <w:rFonts w:ascii="Palatino Linotype" w:hAnsi="Palatino Linotype"/>
                          <w:b/>
                        </w:rPr>
                        <w:t>José Guadalupe Luna Hernández</w:t>
                      </w:r>
                    </w:p>
                    <w:p w14:paraId="50FA2700" w14:textId="77777777" w:rsidR="002E72C2" w:rsidRDefault="002E72C2" w:rsidP="002E72C2">
                      <w:pPr>
                        <w:jc w:val="center"/>
                        <w:rPr>
                          <w:rFonts w:ascii="Palatino Linotype" w:hAnsi="Palatino Linotype"/>
                        </w:rPr>
                      </w:pPr>
                      <w:r w:rsidRPr="00EF2FC0">
                        <w:rPr>
                          <w:rFonts w:ascii="Palatino Linotype" w:hAnsi="Palatino Linotype"/>
                        </w:rPr>
                        <w:t>Comisionado</w:t>
                      </w:r>
                    </w:p>
                    <w:p w14:paraId="27B6F960" w14:textId="77777777" w:rsidR="002E72C2" w:rsidRPr="009234AD" w:rsidRDefault="002E72C2" w:rsidP="002E72C2">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7A20EF13" w14:textId="77777777" w:rsidR="002E72C2" w:rsidRPr="00D54B7D" w:rsidRDefault="002E72C2" w:rsidP="002E72C2">
      <w:pPr>
        <w:spacing w:before="240" w:line="480" w:lineRule="auto"/>
        <w:jc w:val="both"/>
        <w:rPr>
          <w:rFonts w:ascii="Palatino Linotype" w:hAnsi="Palatino Linotype"/>
        </w:rPr>
      </w:pPr>
    </w:p>
    <w:p w14:paraId="5C80A91B" w14:textId="77777777" w:rsidR="002E72C2" w:rsidRDefault="002E72C2" w:rsidP="002E72C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7456" behindDoc="0" locked="0" layoutInCell="1" allowOverlap="1" wp14:anchorId="77B0F941" wp14:editId="5B5735F6">
                <wp:simplePos x="0" y="0"/>
                <wp:positionH relativeFrom="margin">
                  <wp:posOffset>-299085</wp:posOffset>
                </wp:positionH>
                <wp:positionV relativeFrom="paragraph">
                  <wp:posOffset>582930</wp:posOffset>
                </wp:positionV>
                <wp:extent cx="2486025" cy="937895"/>
                <wp:effectExtent l="0" t="0" r="9525" b="0"/>
                <wp:wrapNone/>
                <wp:docPr id="14" name="Cuadro de texto 1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6DCB6A" w14:textId="77777777" w:rsidR="002E72C2" w:rsidRPr="00EF2FC0" w:rsidRDefault="002E72C2" w:rsidP="002E72C2">
                            <w:pPr>
                              <w:jc w:val="center"/>
                              <w:rPr>
                                <w:rFonts w:ascii="Palatino Linotype" w:hAnsi="Palatino Linotype"/>
                              </w:rPr>
                            </w:pPr>
                            <w:r w:rsidRPr="00EF2FC0">
                              <w:rPr>
                                <w:rFonts w:ascii="Palatino Linotype" w:hAnsi="Palatino Linotype"/>
                                <w:b/>
                              </w:rPr>
                              <w:t>Javier Martínez Cruz</w:t>
                            </w:r>
                          </w:p>
                          <w:p w14:paraId="31215CC7" w14:textId="77777777" w:rsidR="002E72C2" w:rsidRDefault="002E72C2" w:rsidP="002E72C2">
                            <w:pPr>
                              <w:jc w:val="center"/>
                              <w:rPr>
                                <w:rFonts w:ascii="Palatino Linotype" w:hAnsi="Palatino Linotype"/>
                              </w:rPr>
                            </w:pPr>
                            <w:r w:rsidRPr="00EF2FC0">
                              <w:rPr>
                                <w:rFonts w:ascii="Palatino Linotype" w:hAnsi="Palatino Linotype"/>
                              </w:rPr>
                              <w:t>Comisionado</w:t>
                            </w:r>
                          </w:p>
                          <w:p w14:paraId="67F10BC4" w14:textId="77777777" w:rsidR="002E72C2" w:rsidRPr="00F55D03" w:rsidRDefault="002E72C2" w:rsidP="002E72C2">
                            <w:pPr>
                              <w:jc w:val="center"/>
                              <w:rPr>
                                <w:rFonts w:ascii="Palatino Linotype" w:hAnsi="Palatino Linotype"/>
                                <w:b/>
                              </w:rPr>
                            </w:pPr>
                            <w:r>
                              <w:rPr>
                                <w:rFonts w:ascii="Palatino Linotype" w:hAnsi="Palatino Linotype"/>
                                <w:b/>
                              </w:rPr>
                              <w:t>(Rúbrica).</w:t>
                            </w:r>
                          </w:p>
                          <w:p w14:paraId="255D575D" w14:textId="77777777" w:rsidR="002E72C2" w:rsidRDefault="002E72C2" w:rsidP="002E72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0F941" id="Cuadro de texto 14" o:spid="_x0000_s1029" type="#_x0000_t202" style="position:absolute;margin-left:-23.55pt;margin-top:45.9pt;width:195.75pt;height:73.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sY6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7C7GOpQCAACaBQAADgAAAAAAAAAAAAAAAAAuAgAAZHJzL2Uyb0Rv&#10;Yy54bWxQSwECLQAUAAYACAAAACEAEchPauIAAAAKAQAADwAAAAAAAAAAAAAAAADuBAAAZHJzL2Rv&#10;d25yZXYueG1sUEsFBgAAAAAEAAQA8wAAAP0FAAAAAA==&#10;" fillcolor="white [3201]" stroked="f" strokeweight=".5pt">
                <v:textbox>
                  <w:txbxContent>
                    <w:p w14:paraId="0A6DCB6A" w14:textId="77777777" w:rsidR="002E72C2" w:rsidRPr="00EF2FC0" w:rsidRDefault="002E72C2" w:rsidP="002E72C2">
                      <w:pPr>
                        <w:jc w:val="center"/>
                        <w:rPr>
                          <w:rFonts w:ascii="Palatino Linotype" w:hAnsi="Palatino Linotype"/>
                        </w:rPr>
                      </w:pPr>
                      <w:r w:rsidRPr="00EF2FC0">
                        <w:rPr>
                          <w:rFonts w:ascii="Palatino Linotype" w:hAnsi="Palatino Linotype"/>
                          <w:b/>
                        </w:rPr>
                        <w:t>Javier Martínez Cruz</w:t>
                      </w:r>
                    </w:p>
                    <w:p w14:paraId="31215CC7" w14:textId="77777777" w:rsidR="002E72C2" w:rsidRDefault="002E72C2" w:rsidP="002E72C2">
                      <w:pPr>
                        <w:jc w:val="center"/>
                        <w:rPr>
                          <w:rFonts w:ascii="Palatino Linotype" w:hAnsi="Palatino Linotype"/>
                        </w:rPr>
                      </w:pPr>
                      <w:r w:rsidRPr="00EF2FC0">
                        <w:rPr>
                          <w:rFonts w:ascii="Palatino Linotype" w:hAnsi="Palatino Linotype"/>
                        </w:rPr>
                        <w:t>Comisionado</w:t>
                      </w:r>
                    </w:p>
                    <w:p w14:paraId="67F10BC4" w14:textId="77777777" w:rsidR="002E72C2" w:rsidRPr="00F55D03" w:rsidRDefault="002E72C2" w:rsidP="002E72C2">
                      <w:pPr>
                        <w:jc w:val="center"/>
                        <w:rPr>
                          <w:rFonts w:ascii="Palatino Linotype" w:hAnsi="Palatino Linotype"/>
                          <w:b/>
                        </w:rPr>
                      </w:pPr>
                      <w:r>
                        <w:rPr>
                          <w:rFonts w:ascii="Palatino Linotype" w:hAnsi="Palatino Linotype"/>
                          <w:b/>
                        </w:rPr>
                        <w:t>(Rúbrica).</w:t>
                      </w:r>
                    </w:p>
                    <w:p w14:paraId="255D575D" w14:textId="77777777" w:rsidR="002E72C2" w:rsidRDefault="002E72C2" w:rsidP="002E72C2"/>
                  </w:txbxContent>
                </v:textbox>
                <w10:wrap anchorx="margin"/>
              </v:shape>
            </w:pict>
          </mc:Fallback>
        </mc:AlternateContent>
      </w:r>
    </w:p>
    <w:p w14:paraId="4EE45EBA" w14:textId="77777777" w:rsidR="002E72C2" w:rsidRDefault="002E72C2" w:rsidP="002E72C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6432" behindDoc="0" locked="0" layoutInCell="1" allowOverlap="1" wp14:anchorId="3BBE083E" wp14:editId="044EFF41">
                <wp:simplePos x="0" y="0"/>
                <wp:positionH relativeFrom="margin">
                  <wp:posOffset>3577590</wp:posOffset>
                </wp:positionH>
                <wp:positionV relativeFrom="paragraph">
                  <wp:posOffset>53340</wp:posOffset>
                </wp:positionV>
                <wp:extent cx="2543175" cy="937895"/>
                <wp:effectExtent l="0" t="0" r="28575" b="14605"/>
                <wp:wrapNone/>
                <wp:docPr id="16" name="Cuadro de texto 16"/>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49392D0" w14:textId="77777777" w:rsidR="002E72C2" w:rsidRPr="00EF2FC0" w:rsidRDefault="002E72C2" w:rsidP="002E72C2">
                            <w:pPr>
                              <w:jc w:val="center"/>
                              <w:rPr>
                                <w:rFonts w:ascii="Palatino Linotype" w:hAnsi="Palatino Linotype"/>
                              </w:rPr>
                            </w:pPr>
                            <w:r>
                              <w:rPr>
                                <w:rFonts w:ascii="Palatino Linotype" w:hAnsi="Palatino Linotype"/>
                                <w:b/>
                              </w:rPr>
                              <w:t>Luis Gustavo Parra Noriega</w:t>
                            </w:r>
                          </w:p>
                          <w:p w14:paraId="7C73E091" w14:textId="77777777" w:rsidR="002E72C2" w:rsidRDefault="002E72C2" w:rsidP="002E72C2">
                            <w:pPr>
                              <w:jc w:val="center"/>
                              <w:rPr>
                                <w:rFonts w:ascii="Palatino Linotype" w:hAnsi="Palatino Linotype"/>
                              </w:rPr>
                            </w:pPr>
                            <w:r w:rsidRPr="00EF2FC0">
                              <w:rPr>
                                <w:rFonts w:ascii="Palatino Linotype" w:hAnsi="Palatino Linotype"/>
                              </w:rPr>
                              <w:t>Comisionado</w:t>
                            </w:r>
                          </w:p>
                          <w:p w14:paraId="047B24EC" w14:textId="77777777" w:rsidR="002E72C2" w:rsidRPr="00F55D03" w:rsidRDefault="002E72C2" w:rsidP="002E72C2">
                            <w:pPr>
                              <w:jc w:val="center"/>
                              <w:rPr>
                                <w:rFonts w:ascii="Palatino Linotype" w:hAnsi="Palatino Linotype"/>
                                <w:b/>
                              </w:rPr>
                            </w:pPr>
                            <w:r>
                              <w:rPr>
                                <w:rFonts w:ascii="Palatino Linotype" w:hAnsi="Palatino Linotype"/>
                                <w:b/>
                              </w:rPr>
                              <w:t>(Rúbrica).</w:t>
                            </w:r>
                          </w:p>
                          <w:p w14:paraId="03442A29" w14:textId="77777777" w:rsidR="002E72C2" w:rsidRDefault="002E72C2" w:rsidP="002E72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E083E" id="Cuadro de texto 16" o:spid="_x0000_s1030" type="#_x0000_t202" style="position:absolute;margin-left:281.7pt;margin-top:4.2pt;width:200.25pt;height:73.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" fillcolor="white [3201]" strokecolor="white [3212]" strokeweight=".5pt">
                <v:textbox>
                  <w:txbxContent>
                    <w:p w14:paraId="149392D0" w14:textId="77777777" w:rsidR="002E72C2" w:rsidRPr="00EF2FC0" w:rsidRDefault="002E72C2" w:rsidP="002E72C2">
                      <w:pPr>
                        <w:jc w:val="center"/>
                        <w:rPr>
                          <w:rFonts w:ascii="Palatino Linotype" w:hAnsi="Palatino Linotype"/>
                        </w:rPr>
                      </w:pPr>
                      <w:r>
                        <w:rPr>
                          <w:rFonts w:ascii="Palatino Linotype" w:hAnsi="Palatino Linotype"/>
                          <w:b/>
                        </w:rPr>
                        <w:t>Luis Gustavo Parra Noriega</w:t>
                      </w:r>
                    </w:p>
                    <w:p w14:paraId="7C73E091" w14:textId="77777777" w:rsidR="002E72C2" w:rsidRDefault="002E72C2" w:rsidP="002E72C2">
                      <w:pPr>
                        <w:jc w:val="center"/>
                        <w:rPr>
                          <w:rFonts w:ascii="Palatino Linotype" w:hAnsi="Palatino Linotype"/>
                        </w:rPr>
                      </w:pPr>
                      <w:r w:rsidRPr="00EF2FC0">
                        <w:rPr>
                          <w:rFonts w:ascii="Palatino Linotype" w:hAnsi="Palatino Linotype"/>
                        </w:rPr>
                        <w:t>Comisionado</w:t>
                      </w:r>
                    </w:p>
                    <w:p w14:paraId="047B24EC" w14:textId="77777777" w:rsidR="002E72C2" w:rsidRPr="00F55D03" w:rsidRDefault="002E72C2" w:rsidP="002E72C2">
                      <w:pPr>
                        <w:jc w:val="center"/>
                        <w:rPr>
                          <w:rFonts w:ascii="Palatino Linotype" w:hAnsi="Palatino Linotype"/>
                          <w:b/>
                        </w:rPr>
                      </w:pPr>
                      <w:r>
                        <w:rPr>
                          <w:rFonts w:ascii="Palatino Linotype" w:hAnsi="Palatino Linotype"/>
                          <w:b/>
                        </w:rPr>
                        <w:t>(Rúbrica).</w:t>
                      </w:r>
                    </w:p>
                    <w:p w14:paraId="03442A29" w14:textId="77777777" w:rsidR="002E72C2" w:rsidRDefault="002E72C2" w:rsidP="002E72C2"/>
                  </w:txbxContent>
                </v:textbox>
                <w10:wrap anchorx="margin"/>
              </v:shape>
            </w:pict>
          </mc:Fallback>
        </mc:AlternateContent>
      </w:r>
    </w:p>
    <w:p w14:paraId="2A12F152" w14:textId="77777777" w:rsidR="002E72C2" w:rsidRDefault="002E72C2" w:rsidP="002E72C2">
      <w:pPr>
        <w:spacing w:before="240" w:line="480" w:lineRule="auto"/>
        <w:rPr>
          <w:rFonts w:ascii="Palatino Linotype" w:hAnsi="Palatino Linotype"/>
          <w:b/>
        </w:rPr>
      </w:pPr>
    </w:p>
    <w:p w14:paraId="33C091E9" w14:textId="77777777" w:rsidR="002E72C2" w:rsidRDefault="002E72C2" w:rsidP="002E72C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14:anchorId="65A31416" wp14:editId="3C468807">
                <wp:simplePos x="0" y="0"/>
                <wp:positionH relativeFrom="margin">
                  <wp:posOffset>1289685</wp:posOffset>
                </wp:positionH>
                <wp:positionV relativeFrom="paragraph">
                  <wp:posOffset>231140</wp:posOffset>
                </wp:positionV>
                <wp:extent cx="3152775" cy="91440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3FEF0E" w14:textId="77777777" w:rsidR="002E72C2" w:rsidRPr="007F6133" w:rsidRDefault="002E72C2" w:rsidP="002E72C2">
                            <w:pPr>
                              <w:jc w:val="center"/>
                              <w:rPr>
                                <w:rFonts w:ascii="Palatino Linotype" w:hAnsi="Palatino Linotype"/>
                                <w:b/>
                              </w:rPr>
                            </w:pPr>
                            <w:r>
                              <w:rPr>
                                <w:rFonts w:ascii="Palatino Linotype" w:hAnsi="Palatino Linotype"/>
                                <w:b/>
                              </w:rPr>
                              <w:t xml:space="preserve">Alexis Tapia Ramírez </w:t>
                            </w:r>
                          </w:p>
                          <w:p w14:paraId="30C2EA0B" w14:textId="77777777" w:rsidR="002E72C2" w:rsidRDefault="002E72C2" w:rsidP="002E72C2">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40996882" w14:textId="77777777" w:rsidR="002E72C2" w:rsidRDefault="002E72C2" w:rsidP="002E72C2">
                            <w:pPr>
                              <w:jc w:val="center"/>
                              <w:rPr>
                                <w:rFonts w:ascii="Palatino Linotype" w:hAnsi="Palatino Linotype"/>
                                <w:b/>
                              </w:rPr>
                            </w:pPr>
                            <w:r>
                              <w:rPr>
                                <w:rFonts w:ascii="Palatino Linotype" w:hAnsi="Palatino Linotype"/>
                                <w:b/>
                              </w:rPr>
                              <w:t>(Rúbrica).</w:t>
                            </w:r>
                          </w:p>
                          <w:p w14:paraId="584B2C20" w14:textId="77777777" w:rsidR="002E72C2" w:rsidRDefault="002E72C2" w:rsidP="002E72C2">
                            <w:pPr>
                              <w:jc w:val="center"/>
                              <w:rPr>
                                <w:rFonts w:ascii="Palatino Linotype" w:hAnsi="Palatino Linotype"/>
                              </w:rPr>
                            </w:pPr>
                          </w:p>
                          <w:p w14:paraId="56E8ACDA" w14:textId="77777777" w:rsidR="002E72C2" w:rsidRPr="00EF2FC0" w:rsidRDefault="002E72C2" w:rsidP="002E72C2">
                            <w:pPr>
                              <w:jc w:val="center"/>
                              <w:rPr>
                                <w:rFonts w:ascii="Palatino Linotype" w:hAnsi="Palatino Linotype"/>
                              </w:rPr>
                            </w:pPr>
                          </w:p>
                          <w:p w14:paraId="373C103F" w14:textId="77777777" w:rsidR="002E72C2" w:rsidRDefault="002E72C2" w:rsidP="002E72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31416" id="Cuadro de texto 17" o:spid="_x0000_s1031" type="#_x0000_t202" style="position:absolute;margin-left:101.55pt;margin-top:18.2pt;width:248.25pt;height:1in;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AG/hn/mQIAAMIFAAAOAAAAAAAAAAAAAAAAAC4CAABkcnMvZTJv&#10;RG9jLnhtbFBLAQItABQABgAIAAAAIQBQ9R0e3wAAAAoBAAAPAAAAAAAAAAAAAAAAAPMEAABkcnMv&#10;ZG93bnJldi54bWxQSwUGAAAAAAQABADzAAAA/wUAAAAA&#10;" fillcolor="white [3201]" strokecolor="white [3212]" strokeweight=".5pt">
                <v:textbox>
                  <w:txbxContent>
                    <w:p w14:paraId="753FEF0E" w14:textId="77777777" w:rsidR="002E72C2" w:rsidRPr="007F6133" w:rsidRDefault="002E72C2" w:rsidP="002E72C2">
                      <w:pPr>
                        <w:jc w:val="center"/>
                        <w:rPr>
                          <w:rFonts w:ascii="Palatino Linotype" w:hAnsi="Palatino Linotype"/>
                          <w:b/>
                        </w:rPr>
                      </w:pPr>
                      <w:r>
                        <w:rPr>
                          <w:rFonts w:ascii="Palatino Linotype" w:hAnsi="Palatino Linotype"/>
                          <w:b/>
                        </w:rPr>
                        <w:t xml:space="preserve">Alexis Tapia Ramírez </w:t>
                      </w:r>
                    </w:p>
                    <w:p w14:paraId="30C2EA0B" w14:textId="77777777" w:rsidR="002E72C2" w:rsidRDefault="002E72C2" w:rsidP="002E72C2">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40996882" w14:textId="77777777" w:rsidR="002E72C2" w:rsidRDefault="002E72C2" w:rsidP="002E72C2">
                      <w:pPr>
                        <w:jc w:val="center"/>
                        <w:rPr>
                          <w:rFonts w:ascii="Palatino Linotype" w:hAnsi="Palatino Linotype"/>
                          <w:b/>
                        </w:rPr>
                      </w:pPr>
                      <w:r>
                        <w:rPr>
                          <w:rFonts w:ascii="Palatino Linotype" w:hAnsi="Palatino Linotype"/>
                          <w:b/>
                        </w:rPr>
                        <w:t>(Rúbrica).</w:t>
                      </w:r>
                    </w:p>
                    <w:p w14:paraId="584B2C20" w14:textId="77777777" w:rsidR="002E72C2" w:rsidRDefault="002E72C2" w:rsidP="002E72C2">
                      <w:pPr>
                        <w:jc w:val="center"/>
                        <w:rPr>
                          <w:rFonts w:ascii="Palatino Linotype" w:hAnsi="Palatino Linotype"/>
                        </w:rPr>
                      </w:pPr>
                    </w:p>
                    <w:p w14:paraId="56E8ACDA" w14:textId="77777777" w:rsidR="002E72C2" w:rsidRPr="00EF2FC0" w:rsidRDefault="002E72C2" w:rsidP="002E72C2">
                      <w:pPr>
                        <w:jc w:val="center"/>
                        <w:rPr>
                          <w:rFonts w:ascii="Palatino Linotype" w:hAnsi="Palatino Linotype"/>
                        </w:rPr>
                      </w:pPr>
                    </w:p>
                    <w:p w14:paraId="373C103F" w14:textId="77777777" w:rsidR="002E72C2" w:rsidRDefault="002E72C2" w:rsidP="002E72C2"/>
                  </w:txbxContent>
                </v:textbox>
                <w10:wrap anchorx="margin"/>
              </v:shape>
            </w:pict>
          </mc:Fallback>
        </mc:AlternateContent>
      </w:r>
    </w:p>
    <w:p w14:paraId="7DAA572E" w14:textId="77777777" w:rsidR="002E72C2" w:rsidRPr="00D54B7D" w:rsidRDefault="002E72C2" w:rsidP="002E72C2">
      <w:pPr>
        <w:spacing w:before="240" w:line="480" w:lineRule="auto"/>
        <w:rPr>
          <w:rFonts w:ascii="Palatino Linotype" w:hAnsi="Palatino Linotype"/>
          <w:b/>
        </w:rPr>
      </w:pPr>
    </w:p>
    <w:p w14:paraId="0ADF811E" w14:textId="77777777" w:rsidR="002E72C2" w:rsidRDefault="002E72C2" w:rsidP="002E72C2">
      <w:pPr>
        <w:tabs>
          <w:tab w:val="left" w:pos="5415"/>
        </w:tabs>
        <w:spacing w:before="240" w:line="360" w:lineRule="auto"/>
        <w:ind w:right="51"/>
        <w:jc w:val="both"/>
        <w:rPr>
          <w:rFonts w:ascii="Palatino Linotype" w:hAnsi="Palatino Linotype" w:cs="Arial"/>
          <w:sz w:val="16"/>
          <w:szCs w:val="16"/>
        </w:rPr>
      </w:pPr>
    </w:p>
    <w:p w14:paraId="3B6903B0" w14:textId="77777777" w:rsidR="002E72C2" w:rsidRDefault="002E72C2" w:rsidP="002E72C2">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0457BA">
        <w:rPr>
          <w:rFonts w:ascii="Palatino Linotype" w:hAnsi="Palatino Linotype" w:cs="Arial"/>
          <w:sz w:val="16"/>
          <w:szCs w:val="16"/>
        </w:rPr>
        <w:t>veintiséis</w:t>
      </w:r>
      <w:r>
        <w:rPr>
          <w:rFonts w:ascii="Palatino Linotype" w:hAnsi="Palatino Linotype" w:cs="Arial"/>
          <w:sz w:val="16"/>
          <w:szCs w:val="16"/>
        </w:rPr>
        <w:t xml:space="preserve"> de febrero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0457BA">
        <w:rPr>
          <w:rFonts w:ascii="Palatino Linotype" w:hAnsi="Palatino Linotype" w:cs="Arial"/>
          <w:bCs/>
          <w:sz w:val="16"/>
          <w:szCs w:val="16"/>
          <w:lang w:eastAsia="es-MX"/>
        </w:rPr>
        <w:t>13170</w:t>
      </w:r>
      <w:r>
        <w:rPr>
          <w:rFonts w:ascii="Palatino Linotype" w:hAnsi="Palatino Linotype" w:cs="Arial"/>
          <w:bCs/>
          <w:sz w:val="16"/>
          <w:szCs w:val="16"/>
          <w:lang w:eastAsia="es-MX"/>
        </w:rPr>
        <w:t xml:space="preserve">/INFOEM/IP/RR/2019. </w:t>
      </w:r>
    </w:p>
    <w:p w14:paraId="46BF3BB9" w14:textId="77777777" w:rsidR="00A8083F" w:rsidRDefault="00A8083F" w:rsidP="002E72C2">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p w14:paraId="3162F84E" w14:textId="77777777" w:rsidR="005A51F9" w:rsidRPr="006E4CCA" w:rsidRDefault="005A51F9" w:rsidP="0062497C">
      <w:pPr>
        <w:spacing w:before="240" w:line="360" w:lineRule="auto"/>
        <w:ind w:left="851" w:right="851"/>
        <w:jc w:val="both"/>
        <w:rPr>
          <w:rFonts w:ascii="Palatino Linotype" w:eastAsia="Times New Roman" w:hAnsi="Palatino Linotype" w:cs="Arial"/>
          <w:i/>
          <w:lang w:eastAsia="es-ES"/>
        </w:rPr>
      </w:pPr>
    </w:p>
    <w:sectPr w:rsidR="005A51F9" w:rsidRPr="006E4CCA" w:rsidSect="00FB4AA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173875" w14:textId="77777777" w:rsidR="00A16CD9" w:rsidRDefault="00A16CD9" w:rsidP="006168E4">
      <w:pPr>
        <w:spacing w:after="0" w:line="240" w:lineRule="auto"/>
      </w:pPr>
      <w:r>
        <w:separator/>
      </w:r>
    </w:p>
  </w:endnote>
  <w:endnote w:type="continuationSeparator" w:id="0">
    <w:p w14:paraId="236B7FDF" w14:textId="77777777" w:rsidR="00A16CD9" w:rsidRDefault="00A16CD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3E8DC" w14:textId="77777777" w:rsidR="00150471" w:rsidRPr="000B69FA" w:rsidRDefault="0015047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8083F">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8083F">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D6B4A" w14:textId="77777777" w:rsidR="00150471" w:rsidRPr="000B69FA" w:rsidRDefault="0015047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8083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8083F">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480D0" w14:textId="77777777" w:rsidR="00A16CD9" w:rsidRDefault="00A16CD9" w:rsidP="006168E4">
      <w:pPr>
        <w:spacing w:after="0" w:line="240" w:lineRule="auto"/>
      </w:pPr>
      <w:r>
        <w:separator/>
      </w:r>
    </w:p>
  </w:footnote>
  <w:footnote w:type="continuationSeparator" w:id="0">
    <w:p w14:paraId="401A200F" w14:textId="77777777" w:rsidR="00A16CD9" w:rsidRDefault="00A16CD9" w:rsidP="006168E4">
      <w:pPr>
        <w:spacing w:after="0" w:line="240" w:lineRule="auto"/>
      </w:pPr>
      <w:r>
        <w:continuationSeparator/>
      </w:r>
    </w:p>
  </w:footnote>
  <w:footnote w:id="1">
    <w:p w14:paraId="6665CCAB" w14:textId="77777777" w:rsidR="00465E4B" w:rsidRPr="005552A8" w:rsidRDefault="00465E4B" w:rsidP="00465E4B">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A69B042" w14:textId="77777777" w:rsidR="00465E4B" w:rsidRPr="005552A8" w:rsidRDefault="00465E4B" w:rsidP="00465E4B">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20C02" w14:textId="77777777" w:rsidR="00150471" w:rsidRDefault="00150471">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150471" w14:paraId="04743F76" w14:textId="77777777" w:rsidTr="00FB4AAD">
      <w:trPr>
        <w:trHeight w:val="227"/>
      </w:trPr>
      <w:tc>
        <w:tcPr>
          <w:tcW w:w="5529" w:type="dxa"/>
          <w:hideMark/>
        </w:tcPr>
        <w:p w14:paraId="4C13857D" w14:textId="77777777" w:rsidR="00150471" w:rsidRDefault="0015047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3F4E14E" w14:textId="77777777" w:rsidR="00150471" w:rsidRPr="00B4142F" w:rsidRDefault="00465E4B"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13170</w:t>
          </w:r>
          <w:r w:rsidR="00150471">
            <w:rPr>
              <w:rFonts w:ascii="Palatino Linotype" w:hAnsi="Palatino Linotype" w:cs="Arial"/>
              <w:bCs/>
              <w:sz w:val="24"/>
              <w:lang w:eastAsia="es-MX"/>
            </w:rPr>
            <w:t xml:space="preserve">/INFOEM/IP/RR/2019 </w:t>
          </w:r>
        </w:p>
      </w:tc>
    </w:tr>
    <w:tr w:rsidR="00150471" w14:paraId="367082BF" w14:textId="77777777" w:rsidTr="00FB4AAD">
      <w:trPr>
        <w:trHeight w:val="242"/>
      </w:trPr>
      <w:tc>
        <w:tcPr>
          <w:tcW w:w="5529" w:type="dxa"/>
          <w:hideMark/>
        </w:tcPr>
        <w:p w14:paraId="7AB34856" w14:textId="77777777" w:rsidR="00150471" w:rsidRDefault="0015047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AEB0D78" w14:textId="77777777" w:rsidR="00150471" w:rsidRPr="00F06FED" w:rsidRDefault="00150471" w:rsidP="00465E4B">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465E4B">
            <w:rPr>
              <w:rFonts w:ascii="Palatino Linotype" w:hAnsi="Palatino Linotype" w:cs="Arial"/>
              <w:szCs w:val="20"/>
            </w:rPr>
            <w:t>Nextlalpan</w:t>
          </w:r>
        </w:p>
      </w:tc>
    </w:tr>
    <w:tr w:rsidR="00150471" w14:paraId="6CA2DC22" w14:textId="77777777" w:rsidTr="00FB4AAD">
      <w:trPr>
        <w:trHeight w:val="342"/>
      </w:trPr>
      <w:tc>
        <w:tcPr>
          <w:tcW w:w="5529" w:type="dxa"/>
          <w:hideMark/>
        </w:tcPr>
        <w:p w14:paraId="15549E2C" w14:textId="77777777" w:rsidR="00150471" w:rsidRDefault="00150471"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A44CE15" w14:textId="77777777" w:rsidR="00150471" w:rsidRDefault="00150471"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3EE402C2" w14:textId="77777777" w:rsidR="00150471" w:rsidRDefault="0015047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50471" w14:paraId="58051950" w14:textId="77777777" w:rsidTr="00FB4AAD">
      <w:trPr>
        <w:trHeight w:val="227"/>
      </w:trPr>
      <w:tc>
        <w:tcPr>
          <w:tcW w:w="5529" w:type="dxa"/>
          <w:hideMark/>
        </w:tcPr>
        <w:p w14:paraId="434947F9" w14:textId="77777777" w:rsidR="00150471" w:rsidRDefault="0015047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D5B0614" w14:textId="77777777" w:rsidR="00150471" w:rsidRPr="00B4142F" w:rsidRDefault="00465E4B"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13170</w:t>
          </w:r>
          <w:r w:rsidR="00150471">
            <w:rPr>
              <w:rFonts w:ascii="Palatino Linotype" w:hAnsi="Palatino Linotype" w:cs="Arial"/>
              <w:bCs/>
              <w:sz w:val="24"/>
              <w:lang w:eastAsia="es-MX"/>
            </w:rPr>
            <w:t xml:space="preserve">/INFOEM/IP/RR/2019 </w:t>
          </w:r>
        </w:p>
      </w:tc>
    </w:tr>
    <w:tr w:rsidR="00150471" w14:paraId="19116C2F" w14:textId="77777777" w:rsidTr="00FB4AAD">
      <w:trPr>
        <w:trHeight w:val="196"/>
      </w:trPr>
      <w:tc>
        <w:tcPr>
          <w:tcW w:w="5529" w:type="dxa"/>
          <w:hideMark/>
        </w:tcPr>
        <w:p w14:paraId="56A8E934" w14:textId="77777777" w:rsidR="00150471" w:rsidRDefault="0015047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907533F" w14:textId="097BCFD2" w:rsidR="00150471" w:rsidRPr="00F06FED" w:rsidRDefault="007C599D" w:rsidP="00CC0C5F">
          <w:pPr>
            <w:spacing w:after="120" w:line="256" w:lineRule="auto"/>
            <w:ind w:left="639" w:right="214"/>
            <w:jc w:val="both"/>
            <w:rPr>
              <w:rFonts w:ascii="Palatino Linotype" w:hAnsi="Palatino Linotype" w:cs="Arial"/>
            </w:rPr>
          </w:pPr>
          <w:r>
            <w:rPr>
              <w:rFonts w:ascii="Palatino Linotype" w:hAnsi="Palatino Linotype" w:cs="Arial"/>
            </w:rPr>
            <w:t>XXXXXX</w:t>
          </w:r>
        </w:p>
      </w:tc>
    </w:tr>
    <w:tr w:rsidR="00150471" w14:paraId="749C953A" w14:textId="77777777" w:rsidTr="00FB4AAD">
      <w:trPr>
        <w:trHeight w:val="242"/>
      </w:trPr>
      <w:tc>
        <w:tcPr>
          <w:tcW w:w="5529" w:type="dxa"/>
          <w:hideMark/>
        </w:tcPr>
        <w:p w14:paraId="4C7007D0" w14:textId="77777777" w:rsidR="00150471" w:rsidRDefault="0015047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0E88E02" w14:textId="77777777" w:rsidR="00150471" w:rsidRDefault="00150471" w:rsidP="00465E4B">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465E4B">
            <w:rPr>
              <w:rFonts w:ascii="Palatino Linotype" w:hAnsi="Palatino Linotype" w:cs="Arial"/>
              <w:szCs w:val="20"/>
            </w:rPr>
            <w:t>Nextlalpan</w:t>
          </w:r>
        </w:p>
      </w:tc>
    </w:tr>
    <w:tr w:rsidR="00150471" w14:paraId="064E43F0" w14:textId="77777777" w:rsidTr="00FB4AAD">
      <w:trPr>
        <w:trHeight w:val="342"/>
      </w:trPr>
      <w:tc>
        <w:tcPr>
          <w:tcW w:w="5529" w:type="dxa"/>
          <w:hideMark/>
        </w:tcPr>
        <w:p w14:paraId="3615BC3F" w14:textId="77777777" w:rsidR="00150471" w:rsidRDefault="00150471"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AE38ABC" w14:textId="77777777" w:rsidR="00150471" w:rsidRDefault="00150471"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03910890" w14:textId="77777777" w:rsidR="00150471" w:rsidRDefault="001504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83A06"/>
    <w:multiLevelType w:val="hybridMultilevel"/>
    <w:tmpl w:val="1512A5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5F028C"/>
    <w:multiLevelType w:val="hybridMultilevel"/>
    <w:tmpl w:val="AC5CEE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565FBB"/>
    <w:multiLevelType w:val="hybridMultilevel"/>
    <w:tmpl w:val="9580FB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8917E4"/>
    <w:multiLevelType w:val="hybridMultilevel"/>
    <w:tmpl w:val="99EEC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CD7C2C"/>
    <w:multiLevelType w:val="hybridMultilevel"/>
    <w:tmpl w:val="F43E8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3606C2"/>
    <w:multiLevelType w:val="hybridMultilevel"/>
    <w:tmpl w:val="D1B243E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A86A54"/>
    <w:multiLevelType w:val="hybridMultilevel"/>
    <w:tmpl w:val="DD4A17F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23DD1964"/>
    <w:multiLevelType w:val="hybridMultilevel"/>
    <w:tmpl w:val="EDF0D458"/>
    <w:lvl w:ilvl="0" w:tplc="807215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5A46B3"/>
    <w:multiLevelType w:val="hybridMultilevel"/>
    <w:tmpl w:val="2E3C2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8B004E"/>
    <w:multiLevelType w:val="hybridMultilevel"/>
    <w:tmpl w:val="2FEE2536"/>
    <w:lvl w:ilvl="0" w:tplc="7D6E6E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714E3F"/>
    <w:multiLevelType w:val="hybridMultilevel"/>
    <w:tmpl w:val="0DDAB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81753A"/>
    <w:multiLevelType w:val="hybridMultilevel"/>
    <w:tmpl w:val="91ACE8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6B5FA6"/>
    <w:multiLevelType w:val="hybridMultilevel"/>
    <w:tmpl w:val="321E1940"/>
    <w:lvl w:ilvl="0" w:tplc="0368F9D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585E4B74"/>
    <w:multiLevelType w:val="hybridMultilevel"/>
    <w:tmpl w:val="13EA7126"/>
    <w:lvl w:ilvl="0" w:tplc="45E49328">
      <w:start w:val="7"/>
      <w:numFmt w:val="bullet"/>
      <w:lvlText w:val="-"/>
      <w:lvlJc w:val="left"/>
      <w:pPr>
        <w:ind w:left="720" w:hanging="360"/>
      </w:pPr>
      <w:rPr>
        <w:rFonts w:ascii="Calibri" w:eastAsia="Times New Roman" w:hAnsi="Calibri" w:cs="Calibr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B7A2791"/>
    <w:multiLevelType w:val="hybridMultilevel"/>
    <w:tmpl w:val="ED44E0B4"/>
    <w:lvl w:ilvl="0" w:tplc="397471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069542B"/>
    <w:multiLevelType w:val="hybridMultilevel"/>
    <w:tmpl w:val="19BC88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43061D4"/>
    <w:multiLevelType w:val="hybridMultilevel"/>
    <w:tmpl w:val="AC6660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BE16547"/>
    <w:multiLevelType w:val="hybridMultilevel"/>
    <w:tmpl w:val="29A4EB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7BE7DE6"/>
    <w:multiLevelType w:val="hybridMultilevel"/>
    <w:tmpl w:val="324866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BA543DE"/>
    <w:multiLevelType w:val="hybridMultilevel"/>
    <w:tmpl w:val="D9EAA7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8"/>
  </w:num>
  <w:num w:numId="3">
    <w:abstractNumId w:val="21"/>
  </w:num>
  <w:num w:numId="4">
    <w:abstractNumId w:val="16"/>
  </w:num>
  <w:num w:numId="5">
    <w:abstractNumId w:val="15"/>
  </w:num>
  <w:num w:numId="6">
    <w:abstractNumId w:val="20"/>
  </w:num>
  <w:num w:numId="7">
    <w:abstractNumId w:val="10"/>
  </w:num>
  <w:num w:numId="8">
    <w:abstractNumId w:val="12"/>
  </w:num>
  <w:num w:numId="9">
    <w:abstractNumId w:val="11"/>
  </w:num>
  <w:num w:numId="10">
    <w:abstractNumId w:val="19"/>
  </w:num>
  <w:num w:numId="11">
    <w:abstractNumId w:val="3"/>
  </w:num>
  <w:num w:numId="12">
    <w:abstractNumId w:val="6"/>
  </w:num>
  <w:num w:numId="13">
    <w:abstractNumId w:val="7"/>
  </w:num>
  <w:num w:numId="14">
    <w:abstractNumId w:val="9"/>
  </w:num>
  <w:num w:numId="15">
    <w:abstractNumId w:val="4"/>
  </w:num>
  <w:num w:numId="16">
    <w:abstractNumId w:val="8"/>
  </w:num>
  <w:num w:numId="17">
    <w:abstractNumId w:val="0"/>
  </w:num>
  <w:num w:numId="18">
    <w:abstractNumId w:val="17"/>
  </w:num>
  <w:num w:numId="19">
    <w:abstractNumId w:val="1"/>
  </w:num>
  <w:num w:numId="20">
    <w:abstractNumId w:val="13"/>
  </w:num>
  <w:num w:numId="21">
    <w:abstractNumId w:val="14"/>
  </w:num>
  <w:num w:numId="2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37E2"/>
    <w:rsid w:val="00010F2B"/>
    <w:rsid w:val="00020A70"/>
    <w:rsid w:val="00022604"/>
    <w:rsid w:val="0002766F"/>
    <w:rsid w:val="000306A7"/>
    <w:rsid w:val="00031C92"/>
    <w:rsid w:val="0004199A"/>
    <w:rsid w:val="00045379"/>
    <w:rsid w:val="000457BA"/>
    <w:rsid w:val="000461DF"/>
    <w:rsid w:val="00055224"/>
    <w:rsid w:val="0005543E"/>
    <w:rsid w:val="0005622A"/>
    <w:rsid w:val="00061821"/>
    <w:rsid w:val="000623F9"/>
    <w:rsid w:val="00062482"/>
    <w:rsid w:val="00063A10"/>
    <w:rsid w:val="00065CF3"/>
    <w:rsid w:val="000662F8"/>
    <w:rsid w:val="00073E78"/>
    <w:rsid w:val="00091552"/>
    <w:rsid w:val="00091C3A"/>
    <w:rsid w:val="000A2D37"/>
    <w:rsid w:val="000A3486"/>
    <w:rsid w:val="000A4DD1"/>
    <w:rsid w:val="000A6502"/>
    <w:rsid w:val="000A70F8"/>
    <w:rsid w:val="000A79DA"/>
    <w:rsid w:val="000B4B51"/>
    <w:rsid w:val="000B7158"/>
    <w:rsid w:val="000C5B8B"/>
    <w:rsid w:val="000C6122"/>
    <w:rsid w:val="000D1B55"/>
    <w:rsid w:val="000D3C75"/>
    <w:rsid w:val="000D4349"/>
    <w:rsid w:val="000E686B"/>
    <w:rsid w:val="000F3EE7"/>
    <w:rsid w:val="000F68B1"/>
    <w:rsid w:val="000F6F19"/>
    <w:rsid w:val="000F7AC2"/>
    <w:rsid w:val="00102D69"/>
    <w:rsid w:val="00110EDB"/>
    <w:rsid w:val="00111DCD"/>
    <w:rsid w:val="00114CF9"/>
    <w:rsid w:val="001167AA"/>
    <w:rsid w:val="00117157"/>
    <w:rsid w:val="00124855"/>
    <w:rsid w:val="001254F5"/>
    <w:rsid w:val="0012635B"/>
    <w:rsid w:val="001336D3"/>
    <w:rsid w:val="00136FAD"/>
    <w:rsid w:val="001423AF"/>
    <w:rsid w:val="00144B4A"/>
    <w:rsid w:val="00146F0A"/>
    <w:rsid w:val="00147B36"/>
    <w:rsid w:val="00150471"/>
    <w:rsid w:val="00152124"/>
    <w:rsid w:val="00152C2B"/>
    <w:rsid w:val="00172661"/>
    <w:rsid w:val="00174EE4"/>
    <w:rsid w:val="00175897"/>
    <w:rsid w:val="00175C56"/>
    <w:rsid w:val="00177D2C"/>
    <w:rsid w:val="001804C3"/>
    <w:rsid w:val="00180B9F"/>
    <w:rsid w:val="00181CC5"/>
    <w:rsid w:val="00184E67"/>
    <w:rsid w:val="00191926"/>
    <w:rsid w:val="00193784"/>
    <w:rsid w:val="001942EE"/>
    <w:rsid w:val="001943D2"/>
    <w:rsid w:val="001A02EC"/>
    <w:rsid w:val="001A22D7"/>
    <w:rsid w:val="001A577E"/>
    <w:rsid w:val="001A58DE"/>
    <w:rsid w:val="001A7C9B"/>
    <w:rsid w:val="001B05B9"/>
    <w:rsid w:val="001B1519"/>
    <w:rsid w:val="001B41CE"/>
    <w:rsid w:val="001B7B88"/>
    <w:rsid w:val="001C7319"/>
    <w:rsid w:val="001C7D87"/>
    <w:rsid w:val="001D3E87"/>
    <w:rsid w:val="001D5F16"/>
    <w:rsid w:val="001D6FAB"/>
    <w:rsid w:val="001E1D18"/>
    <w:rsid w:val="001F0A4F"/>
    <w:rsid w:val="001F0DD2"/>
    <w:rsid w:val="00203D3A"/>
    <w:rsid w:val="00203FF3"/>
    <w:rsid w:val="002044B4"/>
    <w:rsid w:val="00207086"/>
    <w:rsid w:val="00210E64"/>
    <w:rsid w:val="00211D60"/>
    <w:rsid w:val="0021501E"/>
    <w:rsid w:val="002205C0"/>
    <w:rsid w:val="00225507"/>
    <w:rsid w:val="0023373D"/>
    <w:rsid w:val="0023423C"/>
    <w:rsid w:val="0024112D"/>
    <w:rsid w:val="00244002"/>
    <w:rsid w:val="00244177"/>
    <w:rsid w:val="00246B55"/>
    <w:rsid w:val="00254477"/>
    <w:rsid w:val="002577FE"/>
    <w:rsid w:val="0025780C"/>
    <w:rsid w:val="00266AE6"/>
    <w:rsid w:val="00271298"/>
    <w:rsid w:val="00273D0E"/>
    <w:rsid w:val="00285DBD"/>
    <w:rsid w:val="00297EF9"/>
    <w:rsid w:val="002A07C4"/>
    <w:rsid w:val="002A2034"/>
    <w:rsid w:val="002A24F4"/>
    <w:rsid w:val="002A38BF"/>
    <w:rsid w:val="002A597E"/>
    <w:rsid w:val="002B0FB9"/>
    <w:rsid w:val="002B4382"/>
    <w:rsid w:val="002B5DBD"/>
    <w:rsid w:val="002B72F9"/>
    <w:rsid w:val="002C09D8"/>
    <w:rsid w:val="002C498D"/>
    <w:rsid w:val="002C4FE1"/>
    <w:rsid w:val="002C72D2"/>
    <w:rsid w:val="002D0252"/>
    <w:rsid w:val="002D2F00"/>
    <w:rsid w:val="002D60C4"/>
    <w:rsid w:val="002D79E2"/>
    <w:rsid w:val="002D7A5D"/>
    <w:rsid w:val="002E076A"/>
    <w:rsid w:val="002E0A4A"/>
    <w:rsid w:val="002E0BC4"/>
    <w:rsid w:val="002E21B4"/>
    <w:rsid w:val="002E2D7B"/>
    <w:rsid w:val="002E5E6A"/>
    <w:rsid w:val="002E72C2"/>
    <w:rsid w:val="002F1CAF"/>
    <w:rsid w:val="002F22FA"/>
    <w:rsid w:val="002F37BE"/>
    <w:rsid w:val="002F41CA"/>
    <w:rsid w:val="002F4C6A"/>
    <w:rsid w:val="002F64FD"/>
    <w:rsid w:val="002F70F6"/>
    <w:rsid w:val="00300D0B"/>
    <w:rsid w:val="003043BE"/>
    <w:rsid w:val="00306096"/>
    <w:rsid w:val="00306974"/>
    <w:rsid w:val="00307014"/>
    <w:rsid w:val="00307100"/>
    <w:rsid w:val="0031645D"/>
    <w:rsid w:val="0032064F"/>
    <w:rsid w:val="00320A67"/>
    <w:rsid w:val="003272FB"/>
    <w:rsid w:val="00331499"/>
    <w:rsid w:val="003355E2"/>
    <w:rsid w:val="0033580E"/>
    <w:rsid w:val="00337E68"/>
    <w:rsid w:val="00343D1E"/>
    <w:rsid w:val="00354258"/>
    <w:rsid w:val="00355593"/>
    <w:rsid w:val="00357E0E"/>
    <w:rsid w:val="00361B9C"/>
    <w:rsid w:val="003672FB"/>
    <w:rsid w:val="00370797"/>
    <w:rsid w:val="003746C6"/>
    <w:rsid w:val="00375BEA"/>
    <w:rsid w:val="00376CEC"/>
    <w:rsid w:val="00380758"/>
    <w:rsid w:val="00381E2B"/>
    <w:rsid w:val="00387929"/>
    <w:rsid w:val="00393D5B"/>
    <w:rsid w:val="00394A1E"/>
    <w:rsid w:val="003968C7"/>
    <w:rsid w:val="003A61F9"/>
    <w:rsid w:val="003A6975"/>
    <w:rsid w:val="003B0710"/>
    <w:rsid w:val="003B1E88"/>
    <w:rsid w:val="003C5243"/>
    <w:rsid w:val="003C53ED"/>
    <w:rsid w:val="003D0B7E"/>
    <w:rsid w:val="003D4E0F"/>
    <w:rsid w:val="003D53AD"/>
    <w:rsid w:val="003E16E1"/>
    <w:rsid w:val="003E504D"/>
    <w:rsid w:val="003E656A"/>
    <w:rsid w:val="003E78B7"/>
    <w:rsid w:val="003F3016"/>
    <w:rsid w:val="004012CF"/>
    <w:rsid w:val="00402FF3"/>
    <w:rsid w:val="004069EB"/>
    <w:rsid w:val="00410ACB"/>
    <w:rsid w:val="00412600"/>
    <w:rsid w:val="00422ED2"/>
    <w:rsid w:val="00423213"/>
    <w:rsid w:val="0042416D"/>
    <w:rsid w:val="00424728"/>
    <w:rsid w:val="00436802"/>
    <w:rsid w:val="00442E45"/>
    <w:rsid w:val="00443AD4"/>
    <w:rsid w:val="0044438E"/>
    <w:rsid w:val="0044545B"/>
    <w:rsid w:val="00445C0F"/>
    <w:rsid w:val="00447E5D"/>
    <w:rsid w:val="00451448"/>
    <w:rsid w:val="004516EB"/>
    <w:rsid w:val="004529B6"/>
    <w:rsid w:val="00453DBD"/>
    <w:rsid w:val="00454CE6"/>
    <w:rsid w:val="00457305"/>
    <w:rsid w:val="00457955"/>
    <w:rsid w:val="00462881"/>
    <w:rsid w:val="004640F2"/>
    <w:rsid w:val="00465E4B"/>
    <w:rsid w:val="00467337"/>
    <w:rsid w:val="00475F48"/>
    <w:rsid w:val="00477CC2"/>
    <w:rsid w:val="00477D47"/>
    <w:rsid w:val="0048180A"/>
    <w:rsid w:val="00481C7A"/>
    <w:rsid w:val="00487DB5"/>
    <w:rsid w:val="004906C8"/>
    <w:rsid w:val="00491ADF"/>
    <w:rsid w:val="00492BC7"/>
    <w:rsid w:val="004967E2"/>
    <w:rsid w:val="004A290F"/>
    <w:rsid w:val="004A55D8"/>
    <w:rsid w:val="004A5FFD"/>
    <w:rsid w:val="004A7CE2"/>
    <w:rsid w:val="004B031A"/>
    <w:rsid w:val="004B1A6C"/>
    <w:rsid w:val="004B234F"/>
    <w:rsid w:val="004B59BB"/>
    <w:rsid w:val="004C2845"/>
    <w:rsid w:val="004C7961"/>
    <w:rsid w:val="004D08EB"/>
    <w:rsid w:val="004D54E3"/>
    <w:rsid w:val="004E1A3D"/>
    <w:rsid w:val="004E2371"/>
    <w:rsid w:val="004E2D0C"/>
    <w:rsid w:val="004E6BE9"/>
    <w:rsid w:val="004E754F"/>
    <w:rsid w:val="004F2525"/>
    <w:rsid w:val="005001FE"/>
    <w:rsid w:val="005020E9"/>
    <w:rsid w:val="00503655"/>
    <w:rsid w:val="00504BE3"/>
    <w:rsid w:val="00514207"/>
    <w:rsid w:val="005149BE"/>
    <w:rsid w:val="00515090"/>
    <w:rsid w:val="005179E4"/>
    <w:rsid w:val="00521E57"/>
    <w:rsid w:val="005305EA"/>
    <w:rsid w:val="0053652A"/>
    <w:rsid w:val="005371E7"/>
    <w:rsid w:val="00537E4B"/>
    <w:rsid w:val="00540538"/>
    <w:rsid w:val="00542664"/>
    <w:rsid w:val="00544CF2"/>
    <w:rsid w:val="00551E8B"/>
    <w:rsid w:val="005520FE"/>
    <w:rsid w:val="0055263C"/>
    <w:rsid w:val="0055472B"/>
    <w:rsid w:val="00555D9A"/>
    <w:rsid w:val="00556513"/>
    <w:rsid w:val="00557F13"/>
    <w:rsid w:val="00562653"/>
    <w:rsid w:val="00564BEB"/>
    <w:rsid w:val="005662E2"/>
    <w:rsid w:val="0056682A"/>
    <w:rsid w:val="0056781C"/>
    <w:rsid w:val="005733EB"/>
    <w:rsid w:val="005734C5"/>
    <w:rsid w:val="00580802"/>
    <w:rsid w:val="00581A22"/>
    <w:rsid w:val="005860CB"/>
    <w:rsid w:val="00593E91"/>
    <w:rsid w:val="0059442D"/>
    <w:rsid w:val="00594D38"/>
    <w:rsid w:val="005A0B49"/>
    <w:rsid w:val="005A353A"/>
    <w:rsid w:val="005A51F9"/>
    <w:rsid w:val="005A6D57"/>
    <w:rsid w:val="005A71FD"/>
    <w:rsid w:val="005B5B70"/>
    <w:rsid w:val="005B5F05"/>
    <w:rsid w:val="005C17BF"/>
    <w:rsid w:val="005C6982"/>
    <w:rsid w:val="005C6B74"/>
    <w:rsid w:val="005C7AEA"/>
    <w:rsid w:val="005D125D"/>
    <w:rsid w:val="005D2B59"/>
    <w:rsid w:val="005D362F"/>
    <w:rsid w:val="005D370F"/>
    <w:rsid w:val="005D44D1"/>
    <w:rsid w:val="005E3D7D"/>
    <w:rsid w:val="005E4D7C"/>
    <w:rsid w:val="005E60F6"/>
    <w:rsid w:val="005F048E"/>
    <w:rsid w:val="005F57F0"/>
    <w:rsid w:val="006028C9"/>
    <w:rsid w:val="0060721D"/>
    <w:rsid w:val="0061042F"/>
    <w:rsid w:val="006168E4"/>
    <w:rsid w:val="00621F47"/>
    <w:rsid w:val="0062497C"/>
    <w:rsid w:val="00625200"/>
    <w:rsid w:val="006255AA"/>
    <w:rsid w:val="006300AF"/>
    <w:rsid w:val="00631806"/>
    <w:rsid w:val="00637512"/>
    <w:rsid w:val="00640EE4"/>
    <w:rsid w:val="006466F5"/>
    <w:rsid w:val="00652BC5"/>
    <w:rsid w:val="00661753"/>
    <w:rsid w:val="0066216F"/>
    <w:rsid w:val="006654F6"/>
    <w:rsid w:val="00676CAA"/>
    <w:rsid w:val="00682BC1"/>
    <w:rsid w:val="006848B7"/>
    <w:rsid w:val="006868A7"/>
    <w:rsid w:val="006915EA"/>
    <w:rsid w:val="006A3810"/>
    <w:rsid w:val="006A68B8"/>
    <w:rsid w:val="006A7CEB"/>
    <w:rsid w:val="006B0CA2"/>
    <w:rsid w:val="006B1953"/>
    <w:rsid w:val="006B1BF1"/>
    <w:rsid w:val="006B20F0"/>
    <w:rsid w:val="006B26E3"/>
    <w:rsid w:val="006B3085"/>
    <w:rsid w:val="006B69CF"/>
    <w:rsid w:val="006B7444"/>
    <w:rsid w:val="006C28CA"/>
    <w:rsid w:val="006C350D"/>
    <w:rsid w:val="006C5E56"/>
    <w:rsid w:val="006D23FC"/>
    <w:rsid w:val="006D643D"/>
    <w:rsid w:val="006E063C"/>
    <w:rsid w:val="006E3851"/>
    <w:rsid w:val="006F1167"/>
    <w:rsid w:val="006F4044"/>
    <w:rsid w:val="006F46DC"/>
    <w:rsid w:val="00700D67"/>
    <w:rsid w:val="00701033"/>
    <w:rsid w:val="00701A3F"/>
    <w:rsid w:val="00712E3A"/>
    <w:rsid w:val="00720AE3"/>
    <w:rsid w:val="00721506"/>
    <w:rsid w:val="007216DB"/>
    <w:rsid w:val="007246D3"/>
    <w:rsid w:val="00725F5A"/>
    <w:rsid w:val="007404D5"/>
    <w:rsid w:val="00744287"/>
    <w:rsid w:val="00744EEF"/>
    <w:rsid w:val="00745D76"/>
    <w:rsid w:val="00746893"/>
    <w:rsid w:val="00747487"/>
    <w:rsid w:val="007505EB"/>
    <w:rsid w:val="00754CAE"/>
    <w:rsid w:val="00763EE7"/>
    <w:rsid w:val="0076623B"/>
    <w:rsid w:val="00767E4B"/>
    <w:rsid w:val="007718AD"/>
    <w:rsid w:val="007742A7"/>
    <w:rsid w:val="007851D5"/>
    <w:rsid w:val="0079486A"/>
    <w:rsid w:val="00794F80"/>
    <w:rsid w:val="007A0454"/>
    <w:rsid w:val="007A1C9E"/>
    <w:rsid w:val="007A4CA1"/>
    <w:rsid w:val="007A5DFD"/>
    <w:rsid w:val="007B0398"/>
    <w:rsid w:val="007B2C77"/>
    <w:rsid w:val="007B6549"/>
    <w:rsid w:val="007C3F2F"/>
    <w:rsid w:val="007C599D"/>
    <w:rsid w:val="007D1A27"/>
    <w:rsid w:val="007D1B24"/>
    <w:rsid w:val="007D1F15"/>
    <w:rsid w:val="007D25B1"/>
    <w:rsid w:val="007D2878"/>
    <w:rsid w:val="007E319E"/>
    <w:rsid w:val="007E7B07"/>
    <w:rsid w:val="007E7BAB"/>
    <w:rsid w:val="007E7DCE"/>
    <w:rsid w:val="007E7FA9"/>
    <w:rsid w:val="007F20AC"/>
    <w:rsid w:val="00802C56"/>
    <w:rsid w:val="00807750"/>
    <w:rsid w:val="00807E35"/>
    <w:rsid w:val="00811205"/>
    <w:rsid w:val="00812C48"/>
    <w:rsid w:val="00813A54"/>
    <w:rsid w:val="008146F9"/>
    <w:rsid w:val="00821AEB"/>
    <w:rsid w:val="00824DCD"/>
    <w:rsid w:val="00833E8A"/>
    <w:rsid w:val="00844009"/>
    <w:rsid w:val="00844569"/>
    <w:rsid w:val="00844CDE"/>
    <w:rsid w:val="00847D23"/>
    <w:rsid w:val="008556FF"/>
    <w:rsid w:val="00857106"/>
    <w:rsid w:val="00857765"/>
    <w:rsid w:val="00863327"/>
    <w:rsid w:val="00863A40"/>
    <w:rsid w:val="00867F7E"/>
    <w:rsid w:val="00870F44"/>
    <w:rsid w:val="00872ECB"/>
    <w:rsid w:val="0087456A"/>
    <w:rsid w:val="00884054"/>
    <w:rsid w:val="00890B7A"/>
    <w:rsid w:val="00890C62"/>
    <w:rsid w:val="0089437B"/>
    <w:rsid w:val="00895089"/>
    <w:rsid w:val="008951ED"/>
    <w:rsid w:val="0089761E"/>
    <w:rsid w:val="008977EE"/>
    <w:rsid w:val="008A5928"/>
    <w:rsid w:val="008A75BE"/>
    <w:rsid w:val="008B0D6E"/>
    <w:rsid w:val="008B1AD9"/>
    <w:rsid w:val="008B1D2E"/>
    <w:rsid w:val="008B37B7"/>
    <w:rsid w:val="008B4DF4"/>
    <w:rsid w:val="008C08BE"/>
    <w:rsid w:val="008C229F"/>
    <w:rsid w:val="008C32A8"/>
    <w:rsid w:val="008C3445"/>
    <w:rsid w:val="008C4E94"/>
    <w:rsid w:val="008C55A3"/>
    <w:rsid w:val="008C7368"/>
    <w:rsid w:val="008E6375"/>
    <w:rsid w:val="008F17A1"/>
    <w:rsid w:val="008F4C65"/>
    <w:rsid w:val="008F7579"/>
    <w:rsid w:val="00902944"/>
    <w:rsid w:val="00905422"/>
    <w:rsid w:val="00906BD5"/>
    <w:rsid w:val="009104D1"/>
    <w:rsid w:val="00913133"/>
    <w:rsid w:val="0091475B"/>
    <w:rsid w:val="00921DB9"/>
    <w:rsid w:val="0092403D"/>
    <w:rsid w:val="009402DB"/>
    <w:rsid w:val="00942E41"/>
    <w:rsid w:val="009440D8"/>
    <w:rsid w:val="009449B8"/>
    <w:rsid w:val="00944DC9"/>
    <w:rsid w:val="009454E7"/>
    <w:rsid w:val="0094603F"/>
    <w:rsid w:val="009608DD"/>
    <w:rsid w:val="009611E0"/>
    <w:rsid w:val="00962383"/>
    <w:rsid w:val="00963120"/>
    <w:rsid w:val="00965FEE"/>
    <w:rsid w:val="0096643B"/>
    <w:rsid w:val="009706B5"/>
    <w:rsid w:val="00972BDF"/>
    <w:rsid w:val="00973F49"/>
    <w:rsid w:val="0098182D"/>
    <w:rsid w:val="009855E2"/>
    <w:rsid w:val="00987C03"/>
    <w:rsid w:val="00992977"/>
    <w:rsid w:val="0099557F"/>
    <w:rsid w:val="009A3511"/>
    <w:rsid w:val="009A686F"/>
    <w:rsid w:val="009A7912"/>
    <w:rsid w:val="009B33A8"/>
    <w:rsid w:val="009B3487"/>
    <w:rsid w:val="009B7C61"/>
    <w:rsid w:val="009C3793"/>
    <w:rsid w:val="009C62BD"/>
    <w:rsid w:val="009D26AD"/>
    <w:rsid w:val="009D341C"/>
    <w:rsid w:val="009E1411"/>
    <w:rsid w:val="009E19FC"/>
    <w:rsid w:val="009E52F2"/>
    <w:rsid w:val="009F3C1F"/>
    <w:rsid w:val="009F614E"/>
    <w:rsid w:val="009F762B"/>
    <w:rsid w:val="009F76BA"/>
    <w:rsid w:val="009F7E09"/>
    <w:rsid w:val="00A02047"/>
    <w:rsid w:val="00A035C0"/>
    <w:rsid w:val="00A036BE"/>
    <w:rsid w:val="00A0575E"/>
    <w:rsid w:val="00A12205"/>
    <w:rsid w:val="00A139AF"/>
    <w:rsid w:val="00A16C5C"/>
    <w:rsid w:val="00A16CD9"/>
    <w:rsid w:val="00A3248C"/>
    <w:rsid w:val="00A358E6"/>
    <w:rsid w:val="00A37C0F"/>
    <w:rsid w:val="00A44291"/>
    <w:rsid w:val="00A453DC"/>
    <w:rsid w:val="00A47E33"/>
    <w:rsid w:val="00A50182"/>
    <w:rsid w:val="00A51024"/>
    <w:rsid w:val="00A51109"/>
    <w:rsid w:val="00A544DC"/>
    <w:rsid w:val="00A55818"/>
    <w:rsid w:val="00A56556"/>
    <w:rsid w:val="00A625E2"/>
    <w:rsid w:val="00A63DC7"/>
    <w:rsid w:val="00A678BC"/>
    <w:rsid w:val="00A67D7C"/>
    <w:rsid w:val="00A70289"/>
    <w:rsid w:val="00A72105"/>
    <w:rsid w:val="00A72465"/>
    <w:rsid w:val="00A8083F"/>
    <w:rsid w:val="00A80C92"/>
    <w:rsid w:val="00A82461"/>
    <w:rsid w:val="00A851D8"/>
    <w:rsid w:val="00A870C4"/>
    <w:rsid w:val="00A87326"/>
    <w:rsid w:val="00A953BA"/>
    <w:rsid w:val="00A96F9F"/>
    <w:rsid w:val="00AA0848"/>
    <w:rsid w:val="00AA0AAF"/>
    <w:rsid w:val="00AA3C06"/>
    <w:rsid w:val="00AA56F6"/>
    <w:rsid w:val="00AA5D62"/>
    <w:rsid w:val="00AB2BF2"/>
    <w:rsid w:val="00AB3710"/>
    <w:rsid w:val="00AB4B0F"/>
    <w:rsid w:val="00AB6C3B"/>
    <w:rsid w:val="00AB7F4A"/>
    <w:rsid w:val="00AC226E"/>
    <w:rsid w:val="00AC722C"/>
    <w:rsid w:val="00AC7906"/>
    <w:rsid w:val="00AD134F"/>
    <w:rsid w:val="00AD3428"/>
    <w:rsid w:val="00AD3AA2"/>
    <w:rsid w:val="00AD4B1A"/>
    <w:rsid w:val="00AE008F"/>
    <w:rsid w:val="00AE0331"/>
    <w:rsid w:val="00AF0161"/>
    <w:rsid w:val="00AF2A1F"/>
    <w:rsid w:val="00AF2D9B"/>
    <w:rsid w:val="00B001A8"/>
    <w:rsid w:val="00B0749B"/>
    <w:rsid w:val="00B10050"/>
    <w:rsid w:val="00B10A1E"/>
    <w:rsid w:val="00B11E08"/>
    <w:rsid w:val="00B149FA"/>
    <w:rsid w:val="00B22242"/>
    <w:rsid w:val="00B2330D"/>
    <w:rsid w:val="00B32CD3"/>
    <w:rsid w:val="00B34CED"/>
    <w:rsid w:val="00B35A93"/>
    <w:rsid w:val="00B3672D"/>
    <w:rsid w:val="00B433C9"/>
    <w:rsid w:val="00B4745C"/>
    <w:rsid w:val="00B52D3E"/>
    <w:rsid w:val="00B57980"/>
    <w:rsid w:val="00B601D4"/>
    <w:rsid w:val="00B63BC9"/>
    <w:rsid w:val="00B653BB"/>
    <w:rsid w:val="00B66E86"/>
    <w:rsid w:val="00B6709A"/>
    <w:rsid w:val="00B67A20"/>
    <w:rsid w:val="00B71EA8"/>
    <w:rsid w:val="00B724E8"/>
    <w:rsid w:val="00B87D50"/>
    <w:rsid w:val="00B9223B"/>
    <w:rsid w:val="00B962B4"/>
    <w:rsid w:val="00BA4D1F"/>
    <w:rsid w:val="00BA7AD1"/>
    <w:rsid w:val="00BB2250"/>
    <w:rsid w:val="00BB721B"/>
    <w:rsid w:val="00BC0FDD"/>
    <w:rsid w:val="00BC22E0"/>
    <w:rsid w:val="00BC2A46"/>
    <w:rsid w:val="00BC3FA4"/>
    <w:rsid w:val="00BD004A"/>
    <w:rsid w:val="00BD352C"/>
    <w:rsid w:val="00BD5023"/>
    <w:rsid w:val="00BD58AB"/>
    <w:rsid w:val="00BE28ED"/>
    <w:rsid w:val="00C008B2"/>
    <w:rsid w:val="00C01F6B"/>
    <w:rsid w:val="00C04CE1"/>
    <w:rsid w:val="00C10C04"/>
    <w:rsid w:val="00C12209"/>
    <w:rsid w:val="00C20A86"/>
    <w:rsid w:val="00C24A09"/>
    <w:rsid w:val="00C25084"/>
    <w:rsid w:val="00C357BE"/>
    <w:rsid w:val="00C468F9"/>
    <w:rsid w:val="00C56C44"/>
    <w:rsid w:val="00C61B9E"/>
    <w:rsid w:val="00C6332C"/>
    <w:rsid w:val="00C71CD1"/>
    <w:rsid w:val="00C73143"/>
    <w:rsid w:val="00C77685"/>
    <w:rsid w:val="00C77815"/>
    <w:rsid w:val="00C85378"/>
    <w:rsid w:val="00C91B10"/>
    <w:rsid w:val="00C9297C"/>
    <w:rsid w:val="00CA0EF3"/>
    <w:rsid w:val="00CA6FDA"/>
    <w:rsid w:val="00CB3B6F"/>
    <w:rsid w:val="00CC0C5F"/>
    <w:rsid w:val="00CC2F3D"/>
    <w:rsid w:val="00CC5FF3"/>
    <w:rsid w:val="00CC6072"/>
    <w:rsid w:val="00CD365B"/>
    <w:rsid w:val="00CD4BFA"/>
    <w:rsid w:val="00CE2ADF"/>
    <w:rsid w:val="00CF1C84"/>
    <w:rsid w:val="00CF1D7D"/>
    <w:rsid w:val="00CF45D3"/>
    <w:rsid w:val="00CF51F9"/>
    <w:rsid w:val="00CF6B6C"/>
    <w:rsid w:val="00CF7EA2"/>
    <w:rsid w:val="00D004E5"/>
    <w:rsid w:val="00D042BB"/>
    <w:rsid w:val="00D06CA0"/>
    <w:rsid w:val="00D115BB"/>
    <w:rsid w:val="00D11797"/>
    <w:rsid w:val="00D12C68"/>
    <w:rsid w:val="00D134FB"/>
    <w:rsid w:val="00D17789"/>
    <w:rsid w:val="00D20CD3"/>
    <w:rsid w:val="00D21565"/>
    <w:rsid w:val="00D22F7D"/>
    <w:rsid w:val="00D26110"/>
    <w:rsid w:val="00D2737E"/>
    <w:rsid w:val="00D274A9"/>
    <w:rsid w:val="00D31F63"/>
    <w:rsid w:val="00D32644"/>
    <w:rsid w:val="00D33619"/>
    <w:rsid w:val="00D449AE"/>
    <w:rsid w:val="00D477C3"/>
    <w:rsid w:val="00D51B89"/>
    <w:rsid w:val="00D52AC7"/>
    <w:rsid w:val="00D54CA9"/>
    <w:rsid w:val="00D54D64"/>
    <w:rsid w:val="00D6340F"/>
    <w:rsid w:val="00D65047"/>
    <w:rsid w:val="00D6535E"/>
    <w:rsid w:val="00D654EC"/>
    <w:rsid w:val="00D72D16"/>
    <w:rsid w:val="00D742B9"/>
    <w:rsid w:val="00D7492C"/>
    <w:rsid w:val="00D8195B"/>
    <w:rsid w:val="00D821F8"/>
    <w:rsid w:val="00D848F9"/>
    <w:rsid w:val="00D84DDC"/>
    <w:rsid w:val="00D85695"/>
    <w:rsid w:val="00D8619F"/>
    <w:rsid w:val="00D86764"/>
    <w:rsid w:val="00DA0DF2"/>
    <w:rsid w:val="00DA41D7"/>
    <w:rsid w:val="00DA494B"/>
    <w:rsid w:val="00DB5C0A"/>
    <w:rsid w:val="00DD13E2"/>
    <w:rsid w:val="00DE47A1"/>
    <w:rsid w:val="00DF003C"/>
    <w:rsid w:val="00DF137F"/>
    <w:rsid w:val="00DF4501"/>
    <w:rsid w:val="00DF6971"/>
    <w:rsid w:val="00DF78AE"/>
    <w:rsid w:val="00E00E78"/>
    <w:rsid w:val="00E076C1"/>
    <w:rsid w:val="00E11E2E"/>
    <w:rsid w:val="00E13C83"/>
    <w:rsid w:val="00E15555"/>
    <w:rsid w:val="00E15B7D"/>
    <w:rsid w:val="00E20DEE"/>
    <w:rsid w:val="00E2408E"/>
    <w:rsid w:val="00E371EC"/>
    <w:rsid w:val="00E43116"/>
    <w:rsid w:val="00E444DA"/>
    <w:rsid w:val="00E571F8"/>
    <w:rsid w:val="00E64F0A"/>
    <w:rsid w:val="00E67668"/>
    <w:rsid w:val="00E70AEE"/>
    <w:rsid w:val="00E7107E"/>
    <w:rsid w:val="00E71C93"/>
    <w:rsid w:val="00E72AE3"/>
    <w:rsid w:val="00E73B51"/>
    <w:rsid w:val="00E8151C"/>
    <w:rsid w:val="00E81E9C"/>
    <w:rsid w:val="00E936FF"/>
    <w:rsid w:val="00E939C8"/>
    <w:rsid w:val="00E93A33"/>
    <w:rsid w:val="00E93B6B"/>
    <w:rsid w:val="00EA1F89"/>
    <w:rsid w:val="00EB117B"/>
    <w:rsid w:val="00EB2BEB"/>
    <w:rsid w:val="00EB40D6"/>
    <w:rsid w:val="00EB4222"/>
    <w:rsid w:val="00EB5F75"/>
    <w:rsid w:val="00EB79CD"/>
    <w:rsid w:val="00EE0F2E"/>
    <w:rsid w:val="00EE2610"/>
    <w:rsid w:val="00EE2A41"/>
    <w:rsid w:val="00EE354B"/>
    <w:rsid w:val="00EE3C1D"/>
    <w:rsid w:val="00EE6EC2"/>
    <w:rsid w:val="00EF09FB"/>
    <w:rsid w:val="00EF102E"/>
    <w:rsid w:val="00F02923"/>
    <w:rsid w:val="00F0351B"/>
    <w:rsid w:val="00F06472"/>
    <w:rsid w:val="00F13254"/>
    <w:rsid w:val="00F177B1"/>
    <w:rsid w:val="00F22566"/>
    <w:rsid w:val="00F226DB"/>
    <w:rsid w:val="00F22963"/>
    <w:rsid w:val="00F232C2"/>
    <w:rsid w:val="00F24599"/>
    <w:rsid w:val="00F26944"/>
    <w:rsid w:val="00F278FA"/>
    <w:rsid w:val="00F30F82"/>
    <w:rsid w:val="00F367F2"/>
    <w:rsid w:val="00F370A2"/>
    <w:rsid w:val="00F403EA"/>
    <w:rsid w:val="00F42753"/>
    <w:rsid w:val="00F42E10"/>
    <w:rsid w:val="00F44A7B"/>
    <w:rsid w:val="00F44FFA"/>
    <w:rsid w:val="00F45B6F"/>
    <w:rsid w:val="00F510DB"/>
    <w:rsid w:val="00F5724D"/>
    <w:rsid w:val="00F60AB3"/>
    <w:rsid w:val="00F62329"/>
    <w:rsid w:val="00F65A74"/>
    <w:rsid w:val="00F727B0"/>
    <w:rsid w:val="00F76A74"/>
    <w:rsid w:val="00F91AEE"/>
    <w:rsid w:val="00F97FF5"/>
    <w:rsid w:val="00FA047C"/>
    <w:rsid w:val="00FA2545"/>
    <w:rsid w:val="00FB4AAD"/>
    <w:rsid w:val="00FB4E3D"/>
    <w:rsid w:val="00FB5F2A"/>
    <w:rsid w:val="00FB6CF8"/>
    <w:rsid w:val="00FB70AE"/>
    <w:rsid w:val="00FC16E9"/>
    <w:rsid w:val="00FC279C"/>
    <w:rsid w:val="00FC45DE"/>
    <w:rsid w:val="00FC48CB"/>
    <w:rsid w:val="00FC4F9B"/>
    <w:rsid w:val="00FC59F0"/>
    <w:rsid w:val="00FC79F1"/>
    <w:rsid w:val="00FD23C4"/>
    <w:rsid w:val="00FD4599"/>
    <w:rsid w:val="00FD4784"/>
    <w:rsid w:val="00FD65FE"/>
    <w:rsid w:val="00FD74EB"/>
    <w:rsid w:val="00FE214F"/>
    <w:rsid w:val="00FF1082"/>
    <w:rsid w:val="00FF2F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68DF4"/>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716922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3476320">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3719713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09129187">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104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6E9B1-6BB6-4DC5-8857-4B758832B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20</Pages>
  <Words>3347</Words>
  <Characters>19078</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10</cp:revision>
  <cp:lastPrinted>2019-11-07T00:56:00Z</cp:lastPrinted>
  <dcterms:created xsi:type="dcterms:W3CDTF">2020-02-11T22:21:00Z</dcterms:created>
  <dcterms:modified xsi:type="dcterms:W3CDTF">2020-04-03T16:27:00Z</dcterms:modified>
</cp:coreProperties>
</file>