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4F" w:rsidRPr="004A1F81" w:rsidRDefault="00C54F4F" w:rsidP="00C54F4F">
      <w:pPr>
        <w:shd w:val="clear" w:color="auto" w:fill="FFFFFF"/>
        <w:spacing w:after="0" w:line="360" w:lineRule="auto"/>
        <w:jc w:val="both"/>
        <w:rPr>
          <w:rFonts w:ascii="Palatino Linotype" w:eastAsia="Times New Roman" w:hAnsi="Palatino Linotype" w:cs="Arial"/>
          <w:color w:val="000000"/>
          <w:sz w:val="24"/>
          <w:szCs w:val="24"/>
          <w:lang w:eastAsia="es-MX"/>
        </w:rPr>
      </w:pPr>
      <w:r w:rsidRPr="004A1F8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0069E" w:rsidRPr="004A1F81">
        <w:rPr>
          <w:rFonts w:ascii="Palatino Linotype" w:eastAsia="Times New Roman" w:hAnsi="Palatino Linotype" w:cs="Arial"/>
          <w:color w:val="000000"/>
          <w:sz w:val="24"/>
          <w:szCs w:val="24"/>
          <w:lang w:eastAsia="es-MX"/>
        </w:rPr>
        <w:t>cinco</w:t>
      </w:r>
      <w:r w:rsidR="008B0404" w:rsidRPr="004A1F81">
        <w:rPr>
          <w:rFonts w:ascii="Palatino Linotype" w:eastAsia="Times New Roman" w:hAnsi="Palatino Linotype" w:cs="Arial"/>
          <w:color w:val="000000"/>
          <w:sz w:val="24"/>
          <w:szCs w:val="24"/>
          <w:lang w:eastAsia="es-MX"/>
        </w:rPr>
        <w:t xml:space="preserve"> de marzo</w:t>
      </w:r>
      <w:r w:rsidRPr="004A1F81">
        <w:rPr>
          <w:rFonts w:ascii="Palatino Linotype" w:eastAsia="Times New Roman" w:hAnsi="Palatino Linotype" w:cs="Arial"/>
          <w:color w:val="000000"/>
          <w:sz w:val="24"/>
          <w:szCs w:val="24"/>
          <w:lang w:eastAsia="es-MX"/>
        </w:rPr>
        <w:t xml:space="preserve"> dos mil </w:t>
      </w:r>
      <w:r w:rsidR="008B0404" w:rsidRPr="004A1F81">
        <w:rPr>
          <w:rFonts w:ascii="Palatino Linotype" w:eastAsia="Times New Roman" w:hAnsi="Palatino Linotype" w:cs="Arial"/>
          <w:color w:val="000000"/>
          <w:sz w:val="24"/>
          <w:szCs w:val="24"/>
          <w:lang w:eastAsia="es-MX"/>
        </w:rPr>
        <w:t>veinte</w:t>
      </w:r>
      <w:r w:rsidRPr="004A1F81">
        <w:rPr>
          <w:rFonts w:ascii="Palatino Linotype" w:eastAsia="Times New Roman" w:hAnsi="Palatino Linotype" w:cs="Arial"/>
          <w:color w:val="000000"/>
          <w:sz w:val="24"/>
          <w:szCs w:val="24"/>
          <w:lang w:eastAsia="es-MX"/>
        </w:rPr>
        <w:t>.</w:t>
      </w:r>
    </w:p>
    <w:p w:rsidR="00C54F4F" w:rsidRPr="004A1F81" w:rsidRDefault="00C54F4F" w:rsidP="00C54F4F">
      <w:pPr>
        <w:shd w:val="clear" w:color="auto" w:fill="FFFFFF"/>
        <w:spacing w:after="0" w:line="360" w:lineRule="auto"/>
        <w:jc w:val="both"/>
        <w:rPr>
          <w:rFonts w:ascii="Palatino Linotype" w:eastAsia="Times New Roman" w:hAnsi="Palatino Linotype" w:cs="Arial"/>
          <w:color w:val="000000"/>
          <w:sz w:val="24"/>
          <w:szCs w:val="24"/>
          <w:lang w:eastAsia="es-MX"/>
        </w:rPr>
      </w:pPr>
    </w:p>
    <w:p w:rsidR="00C54F4F" w:rsidRPr="004A1F81" w:rsidRDefault="00C54F4F" w:rsidP="00C54F4F">
      <w:pPr>
        <w:tabs>
          <w:tab w:val="left" w:pos="1701"/>
        </w:tabs>
        <w:spacing w:after="0" w:line="360" w:lineRule="auto"/>
        <w:jc w:val="both"/>
        <w:rPr>
          <w:rFonts w:ascii="Palatino Linotype" w:hAnsi="Palatino Linotype" w:cs="Arial"/>
          <w:b/>
          <w:sz w:val="24"/>
          <w:szCs w:val="24"/>
        </w:rPr>
      </w:pPr>
      <w:r w:rsidRPr="004A1F81">
        <w:rPr>
          <w:rFonts w:ascii="Palatino Linotype" w:hAnsi="Palatino Linotype" w:cs="Arial"/>
          <w:b/>
          <w:sz w:val="24"/>
          <w:szCs w:val="24"/>
        </w:rPr>
        <w:t>VISTO</w:t>
      </w:r>
      <w:r w:rsidRPr="004A1F81">
        <w:rPr>
          <w:rFonts w:ascii="Palatino Linotype" w:hAnsi="Palatino Linotype" w:cs="Arial"/>
          <w:sz w:val="24"/>
          <w:szCs w:val="24"/>
        </w:rPr>
        <w:t xml:space="preserve"> el expediente electrónico formado con motivo del recurso de revisión número </w:t>
      </w:r>
      <w:r w:rsidR="008B0404" w:rsidRPr="004A1F81">
        <w:rPr>
          <w:rFonts w:ascii="Palatino Linotype" w:hAnsi="Palatino Linotype" w:cs="Arial"/>
          <w:b/>
          <w:bCs/>
          <w:sz w:val="24"/>
          <w:szCs w:val="24"/>
          <w:lang w:eastAsia="es-MX"/>
        </w:rPr>
        <w:t>12940</w:t>
      </w:r>
      <w:r w:rsidRPr="004A1F81">
        <w:rPr>
          <w:rFonts w:ascii="Palatino Linotype" w:hAnsi="Palatino Linotype" w:cs="Arial"/>
          <w:b/>
          <w:bCs/>
          <w:sz w:val="24"/>
          <w:szCs w:val="24"/>
          <w:lang w:eastAsia="es-MX"/>
        </w:rPr>
        <w:t>/INFOEM/IP/RR/2019</w:t>
      </w:r>
      <w:r w:rsidRPr="004A1F81">
        <w:rPr>
          <w:rFonts w:ascii="Palatino Linotype" w:hAnsi="Palatino Linotype" w:cs="Arial"/>
          <w:sz w:val="24"/>
          <w:szCs w:val="24"/>
        </w:rPr>
        <w:t xml:space="preserve">, interpuesto por el </w:t>
      </w:r>
      <w:r w:rsidRPr="004A1F81">
        <w:rPr>
          <w:rFonts w:ascii="Palatino Linotype" w:hAnsi="Palatino Linotype" w:cs="Arial"/>
          <w:b/>
          <w:sz w:val="24"/>
          <w:szCs w:val="24"/>
        </w:rPr>
        <w:t xml:space="preserve">C. </w:t>
      </w:r>
      <w:r w:rsidR="004700AA">
        <w:rPr>
          <w:rFonts w:ascii="Palatino Linotype" w:hAnsi="Palatino Linotype" w:cs="Arial"/>
          <w:b/>
          <w:sz w:val="24"/>
          <w:szCs w:val="24"/>
        </w:rPr>
        <w:t>XXXXXXXXXXXXX</w:t>
      </w:r>
      <w:r w:rsidR="008B0404" w:rsidRPr="004A1F81">
        <w:rPr>
          <w:rFonts w:ascii="Palatino Linotype" w:hAnsi="Palatino Linotype" w:cs="Arial"/>
          <w:b/>
          <w:sz w:val="24"/>
          <w:szCs w:val="24"/>
        </w:rPr>
        <w:t xml:space="preserve"> </w:t>
      </w:r>
      <w:r w:rsidR="004700AA">
        <w:rPr>
          <w:rFonts w:ascii="Palatino Linotype" w:hAnsi="Palatino Linotype" w:cs="Arial"/>
          <w:b/>
          <w:sz w:val="24"/>
          <w:szCs w:val="24"/>
        </w:rPr>
        <w:t>XXXXXXXXX</w:t>
      </w:r>
      <w:bookmarkStart w:id="0" w:name="_GoBack"/>
      <w:bookmarkEnd w:id="0"/>
      <w:r w:rsidRPr="004A1F81">
        <w:rPr>
          <w:rFonts w:ascii="Palatino Linotype" w:hAnsi="Palatino Linotype" w:cs="Arial"/>
          <w:sz w:val="24"/>
          <w:szCs w:val="24"/>
        </w:rPr>
        <w:t xml:space="preserve">, en lo sucesivo </w:t>
      </w:r>
      <w:r w:rsidRPr="004A1F81">
        <w:rPr>
          <w:rFonts w:ascii="Palatino Linotype" w:hAnsi="Palatino Linotype" w:cs="Arial"/>
          <w:b/>
          <w:sz w:val="24"/>
          <w:szCs w:val="24"/>
        </w:rPr>
        <w:t>El Recurrente</w:t>
      </w:r>
      <w:r w:rsidRPr="004A1F81">
        <w:rPr>
          <w:rFonts w:ascii="Palatino Linotype" w:hAnsi="Palatino Linotype" w:cs="Arial"/>
          <w:sz w:val="24"/>
          <w:szCs w:val="24"/>
        </w:rPr>
        <w:t xml:space="preserve">, en contra de la respuesta del </w:t>
      </w:r>
      <w:r w:rsidRPr="004A1F81">
        <w:rPr>
          <w:rFonts w:ascii="Palatino Linotype" w:hAnsi="Palatino Linotype" w:cs="Arial"/>
          <w:b/>
          <w:sz w:val="24"/>
          <w:szCs w:val="24"/>
        </w:rPr>
        <w:t xml:space="preserve">Ayuntamiento de </w:t>
      </w:r>
      <w:r w:rsidR="008B0404" w:rsidRPr="004A1F81">
        <w:rPr>
          <w:rFonts w:ascii="Palatino Linotype" w:hAnsi="Palatino Linotype" w:cs="Arial"/>
          <w:b/>
          <w:sz w:val="24"/>
          <w:szCs w:val="24"/>
        </w:rPr>
        <w:t>San Simón de Guerrero</w:t>
      </w:r>
      <w:r w:rsidRPr="004A1F81">
        <w:rPr>
          <w:rFonts w:ascii="Palatino Linotype" w:hAnsi="Palatino Linotype" w:cs="Arial"/>
          <w:sz w:val="24"/>
          <w:szCs w:val="24"/>
        </w:rPr>
        <w:t>,</w:t>
      </w:r>
      <w:r w:rsidRPr="004A1F81">
        <w:rPr>
          <w:rFonts w:ascii="Palatino Linotype" w:hAnsi="Palatino Linotype" w:cs="Arial"/>
          <w:b/>
          <w:sz w:val="24"/>
          <w:szCs w:val="24"/>
        </w:rPr>
        <w:t xml:space="preserve"> </w:t>
      </w:r>
      <w:r w:rsidRPr="004A1F81">
        <w:rPr>
          <w:rFonts w:ascii="Palatino Linotype" w:hAnsi="Palatino Linotype" w:cs="Arial"/>
          <w:sz w:val="24"/>
          <w:szCs w:val="24"/>
        </w:rPr>
        <w:t>en lo subsecuente</w:t>
      </w:r>
      <w:r w:rsidRPr="004A1F81">
        <w:rPr>
          <w:rFonts w:ascii="Palatino Linotype" w:hAnsi="Palatino Linotype" w:cs="Arial"/>
          <w:b/>
          <w:sz w:val="24"/>
          <w:szCs w:val="24"/>
        </w:rPr>
        <w:t xml:space="preserve"> El Sujeto Obligado, </w:t>
      </w:r>
      <w:r w:rsidRPr="004A1F81">
        <w:rPr>
          <w:rFonts w:ascii="Palatino Linotype" w:hAnsi="Palatino Linotype" w:cs="Arial"/>
          <w:sz w:val="24"/>
          <w:szCs w:val="24"/>
        </w:rPr>
        <w:t>se procede a dictar la presente resolución.</w:t>
      </w:r>
    </w:p>
    <w:p w:rsidR="00C54F4F" w:rsidRPr="004A1F81" w:rsidRDefault="00C54F4F" w:rsidP="00C54F4F">
      <w:pPr>
        <w:tabs>
          <w:tab w:val="left" w:pos="1701"/>
        </w:tabs>
        <w:spacing w:after="0" w:line="360" w:lineRule="auto"/>
        <w:jc w:val="both"/>
        <w:rPr>
          <w:rFonts w:ascii="Palatino Linotype" w:hAnsi="Palatino Linotype" w:cs="Arial"/>
          <w:sz w:val="24"/>
          <w:szCs w:val="24"/>
        </w:rPr>
      </w:pPr>
    </w:p>
    <w:p w:rsidR="00C54F4F" w:rsidRPr="004A1F81" w:rsidRDefault="00C54F4F" w:rsidP="00C54F4F">
      <w:pPr>
        <w:spacing w:after="0" w:line="360" w:lineRule="auto"/>
        <w:jc w:val="center"/>
        <w:rPr>
          <w:rFonts w:ascii="Palatino Linotype" w:hAnsi="Palatino Linotype" w:cs="Arial"/>
          <w:b/>
          <w:sz w:val="28"/>
          <w:szCs w:val="24"/>
        </w:rPr>
      </w:pPr>
      <w:r w:rsidRPr="004A1F81">
        <w:rPr>
          <w:rFonts w:ascii="Palatino Linotype" w:hAnsi="Palatino Linotype" w:cs="Arial"/>
          <w:b/>
          <w:sz w:val="28"/>
          <w:szCs w:val="24"/>
        </w:rPr>
        <w:t>A N T E C E D E N T E S</w:t>
      </w:r>
    </w:p>
    <w:p w:rsidR="00C54F4F" w:rsidRPr="004A1F81" w:rsidRDefault="00C54F4F" w:rsidP="00C54F4F">
      <w:pPr>
        <w:spacing w:after="0" w:line="360" w:lineRule="auto"/>
        <w:jc w:val="center"/>
        <w:rPr>
          <w:rFonts w:ascii="Palatino Linotype" w:hAnsi="Palatino Linotype" w:cs="Arial"/>
          <w:b/>
          <w:sz w:val="28"/>
          <w:szCs w:val="24"/>
        </w:rPr>
      </w:pPr>
    </w:p>
    <w:p w:rsidR="00C54F4F" w:rsidRPr="004A1F81" w:rsidRDefault="00C54F4F" w:rsidP="00C54F4F">
      <w:pPr>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t>PRIMERO. De la solicitud de información.</w:t>
      </w: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t xml:space="preserve">Con fecha </w:t>
      </w:r>
      <w:r w:rsidR="008B0404" w:rsidRPr="004A1F81">
        <w:rPr>
          <w:rFonts w:ascii="Palatino Linotype" w:hAnsi="Palatino Linotype" w:cs="Arial"/>
          <w:sz w:val="24"/>
          <w:szCs w:val="24"/>
        </w:rPr>
        <w:t>veintiuno de noviembre</w:t>
      </w:r>
      <w:r w:rsidRPr="004A1F81">
        <w:rPr>
          <w:rFonts w:ascii="Palatino Linotype" w:hAnsi="Palatino Linotype" w:cs="Arial"/>
          <w:sz w:val="24"/>
          <w:szCs w:val="24"/>
        </w:rPr>
        <w:t xml:space="preserve"> de dos mil diecinueve, </w:t>
      </w:r>
      <w:r w:rsidRPr="004A1F81">
        <w:rPr>
          <w:rFonts w:ascii="Palatino Linotype" w:hAnsi="Palatino Linotype" w:cs="Arial"/>
          <w:b/>
          <w:sz w:val="24"/>
          <w:szCs w:val="24"/>
        </w:rPr>
        <w:t>El Recurrente</w:t>
      </w:r>
      <w:r w:rsidRPr="004A1F81">
        <w:rPr>
          <w:rFonts w:ascii="Palatino Linotype" w:hAnsi="Palatino Linotype" w:cs="Arial"/>
          <w:sz w:val="24"/>
          <w:szCs w:val="24"/>
        </w:rPr>
        <w:t>, presentó a través del Sistema de Acceso a la Información Mexiquense (</w:t>
      </w:r>
      <w:r w:rsidRPr="004A1F81">
        <w:rPr>
          <w:rFonts w:ascii="Palatino Linotype" w:hAnsi="Palatino Linotype" w:cs="Arial"/>
          <w:b/>
          <w:sz w:val="24"/>
          <w:szCs w:val="24"/>
        </w:rPr>
        <w:t>SAIMEX)</w:t>
      </w:r>
      <w:r w:rsidRPr="004A1F81">
        <w:rPr>
          <w:rFonts w:ascii="Palatino Linotype" w:hAnsi="Palatino Linotype" w:cs="Arial"/>
          <w:sz w:val="24"/>
          <w:szCs w:val="24"/>
        </w:rPr>
        <w:t xml:space="preserve"> ante </w:t>
      </w:r>
      <w:r w:rsidRPr="004A1F81">
        <w:rPr>
          <w:rFonts w:ascii="Palatino Linotype" w:hAnsi="Palatino Linotype" w:cs="Arial"/>
          <w:b/>
          <w:sz w:val="24"/>
          <w:szCs w:val="24"/>
        </w:rPr>
        <w:t>El Sujeto Obligado</w:t>
      </w:r>
      <w:r w:rsidRPr="004A1F81">
        <w:rPr>
          <w:rFonts w:ascii="Palatino Linotype" w:hAnsi="Palatino Linotype" w:cs="Arial"/>
          <w:sz w:val="24"/>
          <w:szCs w:val="24"/>
        </w:rPr>
        <w:t>, la solicitud de acceso a la información pública, registrada bajo el número de expediente</w:t>
      </w:r>
      <w:r w:rsidRPr="004A1F81">
        <w:rPr>
          <w:rFonts w:ascii="Palatino Linotype" w:hAnsi="Palatino Linotype" w:cs="Arial"/>
          <w:b/>
          <w:sz w:val="24"/>
          <w:szCs w:val="24"/>
        </w:rPr>
        <w:t xml:space="preserve"> </w:t>
      </w:r>
      <w:r w:rsidR="008B0404" w:rsidRPr="004A1F81">
        <w:rPr>
          <w:rFonts w:ascii="Palatino Linotype" w:hAnsi="Palatino Linotype" w:cs="Arial"/>
          <w:b/>
          <w:sz w:val="24"/>
          <w:szCs w:val="24"/>
        </w:rPr>
        <w:t>00358/SIMOGUER/IP/2019</w:t>
      </w:r>
      <w:r w:rsidRPr="004A1F81">
        <w:rPr>
          <w:rFonts w:ascii="Palatino Linotype" w:hAnsi="Palatino Linotype" w:cs="Arial"/>
          <w:sz w:val="24"/>
          <w:szCs w:val="24"/>
          <w:lang w:eastAsia="es-MX"/>
        </w:rPr>
        <w:t>,</w:t>
      </w:r>
      <w:r w:rsidRPr="004A1F81">
        <w:rPr>
          <w:rFonts w:ascii="Palatino Linotype" w:hAnsi="Palatino Linotype" w:cs="Arial"/>
          <w:b/>
          <w:sz w:val="24"/>
          <w:szCs w:val="24"/>
          <w:lang w:eastAsia="es-MX"/>
        </w:rPr>
        <w:t xml:space="preserve"> </w:t>
      </w:r>
      <w:r w:rsidRPr="004A1F81">
        <w:rPr>
          <w:rFonts w:ascii="Palatino Linotype" w:hAnsi="Palatino Linotype" w:cs="Arial"/>
          <w:sz w:val="24"/>
          <w:szCs w:val="24"/>
        </w:rPr>
        <w:t>mediante la cual solicitó información en el tenor siguiente:</w:t>
      </w:r>
    </w:p>
    <w:p w:rsidR="00C54F4F" w:rsidRPr="004A1F81" w:rsidRDefault="00C54F4F" w:rsidP="00C54F4F">
      <w:pPr>
        <w:spacing w:after="0" w:line="360" w:lineRule="auto"/>
        <w:ind w:left="851" w:right="850"/>
        <w:jc w:val="both"/>
        <w:rPr>
          <w:rFonts w:ascii="Palatino Linotype" w:hAnsi="Palatino Linotype" w:cs="Arial"/>
          <w:i/>
          <w:sz w:val="20"/>
          <w:szCs w:val="24"/>
        </w:rPr>
      </w:pPr>
    </w:p>
    <w:p w:rsidR="00C54F4F" w:rsidRPr="004A1F81" w:rsidRDefault="00C54F4F" w:rsidP="00C54F4F">
      <w:pPr>
        <w:ind w:left="851" w:right="850"/>
        <w:jc w:val="both"/>
        <w:rPr>
          <w:rFonts w:ascii="Palatino Linotype" w:eastAsia="Times New Roman" w:hAnsi="Palatino Linotype" w:cs="Times New Roman"/>
          <w:i/>
          <w:lang w:val="es-ES_tradnl" w:eastAsia="es-ES"/>
        </w:rPr>
      </w:pPr>
      <w:r w:rsidRPr="004A1F81">
        <w:rPr>
          <w:rFonts w:ascii="Palatino Linotype" w:eastAsia="Times New Roman" w:hAnsi="Palatino Linotype" w:cs="Times New Roman"/>
          <w:i/>
          <w:lang w:eastAsia="es-ES"/>
        </w:rPr>
        <w:t>“</w:t>
      </w:r>
      <w:r w:rsidR="008B0404" w:rsidRPr="004A1F81">
        <w:rPr>
          <w:rFonts w:ascii="Palatino Linotype" w:eastAsia="Times New Roman" w:hAnsi="Palatino Linotype" w:cs="Times New Roman"/>
          <w:i/>
          <w:lang w:eastAsia="es-MX"/>
        </w:rPr>
        <w:t>Solicito el nombramiento de los titulares de todas las áreas.</w:t>
      </w:r>
      <w:r w:rsidRPr="004A1F81">
        <w:rPr>
          <w:rFonts w:ascii="Palatino Linotype" w:eastAsia="Times New Roman" w:hAnsi="Palatino Linotype" w:cs="Times New Roman"/>
          <w:i/>
          <w:lang w:eastAsia="es-ES"/>
        </w:rPr>
        <w:t>”</w:t>
      </w:r>
      <w:r w:rsidRPr="004A1F81">
        <w:rPr>
          <w:rFonts w:ascii="Palatino Linotype" w:eastAsia="Times New Roman" w:hAnsi="Palatino Linotype" w:cs="Times New Roman"/>
          <w:i/>
          <w:lang w:val="es-ES_tradnl" w:eastAsia="es-ES"/>
        </w:rPr>
        <w:t xml:space="preserve"> (Sic).</w:t>
      </w:r>
    </w:p>
    <w:p w:rsidR="00C54F4F" w:rsidRPr="004A1F81" w:rsidRDefault="00C54F4F" w:rsidP="00C54F4F">
      <w:pPr>
        <w:ind w:left="851" w:right="850"/>
        <w:jc w:val="both"/>
        <w:rPr>
          <w:rFonts w:ascii="Palatino Linotype" w:eastAsia="Times New Roman" w:hAnsi="Palatino Linotype" w:cs="Times New Roman"/>
          <w:i/>
          <w:lang w:eastAsia="es-MX"/>
        </w:rPr>
      </w:pPr>
    </w:p>
    <w:p w:rsidR="00C54F4F" w:rsidRPr="004A1F81" w:rsidRDefault="00C54F4F" w:rsidP="00C54F4F">
      <w:pPr>
        <w:tabs>
          <w:tab w:val="left" w:pos="5647"/>
        </w:tabs>
        <w:spacing w:after="0" w:line="360" w:lineRule="auto"/>
        <w:ind w:right="850"/>
        <w:jc w:val="both"/>
        <w:rPr>
          <w:rFonts w:ascii="Palatino Linotype" w:hAnsi="Palatino Linotype"/>
          <w:color w:val="000000"/>
          <w:sz w:val="24"/>
          <w:szCs w:val="24"/>
        </w:rPr>
      </w:pPr>
      <w:r w:rsidRPr="004A1F81">
        <w:rPr>
          <w:rFonts w:ascii="Palatino Linotype" w:eastAsia="Times New Roman" w:hAnsi="Palatino Linotype" w:cs="Times New Roman"/>
          <w:b/>
          <w:sz w:val="24"/>
          <w:szCs w:val="24"/>
          <w:lang w:val="es-ES_tradnl" w:eastAsia="es-ES"/>
        </w:rPr>
        <w:t>MODALIDAD DE ENTREGA:</w:t>
      </w:r>
      <w:r w:rsidRPr="004A1F81">
        <w:rPr>
          <w:rFonts w:ascii="Palatino Linotype" w:eastAsia="Times New Roman" w:hAnsi="Palatino Linotype" w:cs="Times New Roman"/>
          <w:sz w:val="24"/>
          <w:szCs w:val="24"/>
          <w:lang w:val="es-ES_tradnl" w:eastAsia="es-ES"/>
        </w:rPr>
        <w:t xml:space="preserve"> </w:t>
      </w:r>
      <w:r w:rsidRPr="004A1F81">
        <w:rPr>
          <w:rFonts w:ascii="Palatino Linotype" w:hAnsi="Palatino Linotype"/>
          <w:color w:val="000000"/>
          <w:sz w:val="24"/>
          <w:szCs w:val="24"/>
        </w:rPr>
        <w:t xml:space="preserve">A través del </w:t>
      </w:r>
      <w:r w:rsidRPr="004A1F81">
        <w:rPr>
          <w:rFonts w:ascii="Palatino Linotype" w:hAnsi="Palatino Linotype"/>
          <w:b/>
          <w:color w:val="000000"/>
          <w:sz w:val="24"/>
          <w:szCs w:val="24"/>
        </w:rPr>
        <w:t>SAIMEX</w:t>
      </w:r>
      <w:r w:rsidRPr="004A1F81">
        <w:rPr>
          <w:rFonts w:ascii="Palatino Linotype" w:hAnsi="Palatino Linotype"/>
          <w:color w:val="000000"/>
          <w:sz w:val="24"/>
          <w:szCs w:val="24"/>
        </w:rPr>
        <w:t>.</w:t>
      </w:r>
    </w:p>
    <w:p w:rsidR="008B0404" w:rsidRPr="004A1F81" w:rsidRDefault="008B0404" w:rsidP="00C54F4F">
      <w:pPr>
        <w:spacing w:after="0" w:line="360" w:lineRule="auto"/>
        <w:jc w:val="both"/>
        <w:rPr>
          <w:rFonts w:ascii="Palatino Linotype" w:hAnsi="Palatino Linotype" w:cs="Arial"/>
          <w:b/>
          <w:sz w:val="28"/>
          <w:szCs w:val="24"/>
        </w:rPr>
      </w:pPr>
    </w:p>
    <w:p w:rsidR="00C54F4F" w:rsidRPr="004A1F81" w:rsidRDefault="00C54F4F" w:rsidP="00C54F4F">
      <w:pPr>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lastRenderedPageBreak/>
        <w:t xml:space="preserve">SEGUNDO. De la respuesta del Sujeto Obligado. </w:t>
      </w: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t xml:space="preserve">De las constancias que obran en el sistema </w:t>
      </w:r>
      <w:r w:rsidRPr="004A1F81">
        <w:rPr>
          <w:rFonts w:ascii="Palatino Linotype" w:hAnsi="Palatino Linotype" w:cs="Arial"/>
          <w:b/>
          <w:sz w:val="24"/>
          <w:szCs w:val="24"/>
        </w:rPr>
        <w:t>SAIMEX</w:t>
      </w:r>
      <w:r w:rsidRPr="004A1F81">
        <w:rPr>
          <w:rFonts w:ascii="Palatino Linotype" w:hAnsi="Palatino Linotype" w:cs="Arial"/>
          <w:sz w:val="24"/>
          <w:szCs w:val="24"/>
        </w:rPr>
        <w:t xml:space="preserve">, se advierte que en fecha </w:t>
      </w:r>
      <w:r w:rsidR="008B0404" w:rsidRPr="004A1F81">
        <w:rPr>
          <w:rFonts w:ascii="Palatino Linotype" w:hAnsi="Palatino Linotype" w:cs="Arial"/>
          <w:sz w:val="24"/>
          <w:szCs w:val="24"/>
        </w:rPr>
        <w:t>once de diciembre</w:t>
      </w:r>
      <w:r w:rsidRPr="004A1F81">
        <w:rPr>
          <w:rFonts w:ascii="Palatino Linotype" w:hAnsi="Palatino Linotype" w:cs="Arial"/>
          <w:sz w:val="24"/>
          <w:szCs w:val="24"/>
        </w:rPr>
        <w:t xml:space="preserve"> de dos mil diecinueve, </w:t>
      </w:r>
      <w:r w:rsidRPr="004A1F81">
        <w:rPr>
          <w:rFonts w:ascii="Palatino Linotype" w:hAnsi="Palatino Linotype" w:cs="Arial"/>
          <w:b/>
          <w:sz w:val="24"/>
          <w:szCs w:val="24"/>
        </w:rPr>
        <w:t>El Sujeto Obligado</w:t>
      </w:r>
      <w:r w:rsidRPr="004A1F81">
        <w:rPr>
          <w:rFonts w:ascii="Palatino Linotype" w:hAnsi="Palatino Linotype" w:cs="Arial"/>
          <w:sz w:val="24"/>
          <w:szCs w:val="24"/>
        </w:rPr>
        <w:t xml:space="preserve"> emitió la respuesta en los siguientes términos:</w:t>
      </w:r>
    </w:p>
    <w:p w:rsidR="00C54F4F" w:rsidRPr="004A1F81" w:rsidRDefault="00C54F4F" w:rsidP="00C54F4F">
      <w:pPr>
        <w:spacing w:after="0" w:line="360" w:lineRule="auto"/>
        <w:jc w:val="both"/>
        <w:rPr>
          <w:rFonts w:ascii="Palatino Linotype" w:hAnsi="Palatino Linotype" w:cs="Arial"/>
          <w:sz w:val="10"/>
          <w:szCs w:val="24"/>
        </w:rPr>
      </w:pPr>
    </w:p>
    <w:p w:rsidR="008B0404" w:rsidRPr="004A1F81" w:rsidRDefault="00C54F4F" w:rsidP="008B0404">
      <w:pPr>
        <w:spacing w:after="0" w:line="240" w:lineRule="auto"/>
        <w:ind w:left="851" w:right="850"/>
        <w:jc w:val="both"/>
        <w:rPr>
          <w:rFonts w:ascii="Palatino Linotype" w:eastAsia="Times New Roman" w:hAnsi="Palatino Linotype" w:cs="Times New Roman"/>
          <w:i/>
          <w:lang w:eastAsia="es-MX"/>
        </w:rPr>
      </w:pPr>
      <w:r w:rsidRPr="004A1F81">
        <w:rPr>
          <w:rFonts w:ascii="Palatino Linotype" w:eastAsia="Times New Roman" w:hAnsi="Palatino Linotype" w:cs="Times New Roman"/>
          <w:i/>
          <w:lang w:eastAsia="es-MX"/>
        </w:rPr>
        <w:t>“</w:t>
      </w:r>
      <w:r w:rsidR="008B0404" w:rsidRPr="004A1F81">
        <w:rPr>
          <w:rFonts w:ascii="Palatino Linotype" w:eastAsia="Times New Roman" w:hAnsi="Palatino Linotype" w:cs="Times New Roman"/>
          <w:i/>
          <w:lang w:eastAsia="es-MX"/>
        </w:rPr>
        <w:t>solicito prorroga</w:t>
      </w:r>
    </w:p>
    <w:p w:rsidR="008B0404" w:rsidRPr="004A1F81" w:rsidRDefault="008B0404" w:rsidP="008B0404">
      <w:pPr>
        <w:spacing w:after="0" w:line="240" w:lineRule="auto"/>
        <w:ind w:left="851" w:right="850"/>
        <w:jc w:val="both"/>
        <w:rPr>
          <w:rFonts w:ascii="Palatino Linotype" w:eastAsia="Times New Roman" w:hAnsi="Palatino Linotype" w:cs="Times New Roman"/>
          <w:i/>
          <w:lang w:eastAsia="es-MX"/>
        </w:rPr>
      </w:pPr>
    </w:p>
    <w:p w:rsidR="008B0404" w:rsidRPr="004A1F81" w:rsidRDefault="008B0404" w:rsidP="008B0404">
      <w:pPr>
        <w:spacing w:after="0" w:line="240" w:lineRule="auto"/>
        <w:ind w:left="851" w:right="850"/>
        <w:jc w:val="both"/>
        <w:rPr>
          <w:rFonts w:ascii="Palatino Linotype" w:eastAsia="Times New Roman" w:hAnsi="Palatino Linotype" w:cs="Times New Roman"/>
          <w:i/>
          <w:lang w:eastAsia="es-MX"/>
        </w:rPr>
      </w:pPr>
      <w:r w:rsidRPr="004A1F81">
        <w:rPr>
          <w:rFonts w:ascii="Palatino Linotype" w:eastAsia="Times New Roman" w:hAnsi="Palatino Linotype" w:cs="Times New Roman"/>
          <w:i/>
          <w:lang w:eastAsia="es-MX"/>
        </w:rPr>
        <w:t>ATENTAMENTE</w:t>
      </w:r>
    </w:p>
    <w:p w:rsidR="00C54F4F" w:rsidRPr="004A1F81" w:rsidRDefault="008B0404" w:rsidP="008B0404">
      <w:pPr>
        <w:spacing w:after="0" w:line="240" w:lineRule="auto"/>
        <w:ind w:left="851" w:right="850"/>
        <w:jc w:val="both"/>
        <w:rPr>
          <w:rFonts w:ascii="Palatino Linotype" w:eastAsia="Times New Roman" w:hAnsi="Palatino Linotype" w:cs="Times New Roman"/>
          <w:i/>
          <w:lang w:eastAsia="es-MX"/>
        </w:rPr>
      </w:pPr>
      <w:r w:rsidRPr="004A1F81">
        <w:rPr>
          <w:rFonts w:ascii="Palatino Linotype" w:eastAsia="Times New Roman" w:hAnsi="Palatino Linotype" w:cs="Times New Roman"/>
          <w:i/>
          <w:lang w:eastAsia="es-MX"/>
        </w:rPr>
        <w:t>LIC. FABIANA CASIANO VARELA</w:t>
      </w:r>
      <w:r w:rsidR="00C54F4F" w:rsidRPr="004A1F81">
        <w:rPr>
          <w:rFonts w:ascii="Palatino Linotype" w:eastAsia="Times New Roman" w:hAnsi="Palatino Linotype" w:cs="Times New Roman"/>
          <w:i/>
          <w:lang w:eastAsia="es-MX"/>
        </w:rPr>
        <w:t>” (Sic).</w:t>
      </w:r>
    </w:p>
    <w:p w:rsidR="00C54F4F" w:rsidRPr="004A1F81" w:rsidRDefault="00C54F4F" w:rsidP="00C54F4F">
      <w:pPr>
        <w:pStyle w:val="Sinespaciado"/>
        <w:rPr>
          <w:rFonts w:ascii="Palatino Linotype" w:eastAsiaTheme="minorHAnsi" w:hAnsi="Palatino Linotype" w:cs="Arial"/>
          <w:sz w:val="22"/>
          <w:szCs w:val="22"/>
          <w:lang w:eastAsia="en-US"/>
        </w:rPr>
      </w:pPr>
    </w:p>
    <w:p w:rsidR="008B0404" w:rsidRPr="004A1F81" w:rsidRDefault="008B0404" w:rsidP="00C54F4F">
      <w:pPr>
        <w:pStyle w:val="Sinespaciado"/>
      </w:pPr>
    </w:p>
    <w:p w:rsidR="00C54F4F" w:rsidRPr="004A1F81" w:rsidRDefault="00C54F4F" w:rsidP="00C54F4F">
      <w:pPr>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t>TERCERO. Del recurso de revisión.</w:t>
      </w: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t xml:space="preserve">Inconforme con la respuesta por parte del </w:t>
      </w:r>
      <w:r w:rsidRPr="004A1F81">
        <w:rPr>
          <w:rFonts w:ascii="Palatino Linotype" w:hAnsi="Palatino Linotype" w:cs="Arial"/>
          <w:b/>
          <w:sz w:val="24"/>
          <w:szCs w:val="24"/>
        </w:rPr>
        <w:t>Sujeto Obligado</w:t>
      </w:r>
      <w:r w:rsidRPr="004A1F81">
        <w:rPr>
          <w:rFonts w:ascii="Palatino Linotype" w:hAnsi="Palatino Linotype" w:cs="Arial"/>
          <w:sz w:val="24"/>
          <w:szCs w:val="24"/>
        </w:rPr>
        <w:t xml:space="preserve">, el ahora </w:t>
      </w:r>
      <w:r w:rsidRPr="004A1F81">
        <w:rPr>
          <w:rFonts w:ascii="Palatino Linotype" w:hAnsi="Palatino Linotype" w:cs="Arial"/>
          <w:b/>
          <w:sz w:val="24"/>
          <w:szCs w:val="24"/>
        </w:rPr>
        <w:t>Recurrente</w:t>
      </w:r>
      <w:r w:rsidRPr="004A1F81">
        <w:rPr>
          <w:rFonts w:ascii="Palatino Linotype" w:hAnsi="Palatino Linotype" w:cs="Arial"/>
          <w:sz w:val="24"/>
          <w:szCs w:val="24"/>
        </w:rPr>
        <w:t xml:space="preserve"> interpuso el presente recurso de revisión en fecha </w:t>
      </w:r>
      <w:r w:rsidR="008B0404" w:rsidRPr="004A1F81">
        <w:rPr>
          <w:rFonts w:ascii="Palatino Linotype" w:hAnsi="Palatino Linotype" w:cs="Arial"/>
          <w:sz w:val="24"/>
          <w:szCs w:val="24"/>
        </w:rPr>
        <w:t>veinte de diciembre</w:t>
      </w:r>
      <w:r w:rsidRPr="004A1F81">
        <w:rPr>
          <w:rFonts w:ascii="Palatino Linotype" w:hAnsi="Palatino Linotype" w:cs="Arial"/>
          <w:sz w:val="24"/>
          <w:szCs w:val="24"/>
        </w:rPr>
        <w:t xml:space="preserve"> de dos mil diecinueve, el cual fue registrado</w:t>
      </w:r>
      <w:r w:rsidRPr="004A1F81">
        <w:rPr>
          <w:rFonts w:ascii="Palatino Linotype" w:hAnsi="Palatino Linotype" w:cs="Arial"/>
          <w:b/>
          <w:sz w:val="24"/>
          <w:szCs w:val="24"/>
        </w:rPr>
        <w:t xml:space="preserve"> </w:t>
      </w:r>
      <w:r w:rsidRPr="004A1F81">
        <w:rPr>
          <w:rFonts w:ascii="Palatino Linotype" w:hAnsi="Palatino Linotype" w:cs="Arial"/>
          <w:sz w:val="24"/>
          <w:szCs w:val="24"/>
        </w:rPr>
        <w:t xml:space="preserve">en el sistema electrónico con el expediente número </w:t>
      </w:r>
      <w:r w:rsidR="001003D6" w:rsidRPr="004A1F81">
        <w:rPr>
          <w:rFonts w:ascii="Palatino Linotype" w:hAnsi="Palatino Linotype" w:cs="Arial"/>
          <w:b/>
          <w:bCs/>
          <w:sz w:val="24"/>
          <w:szCs w:val="24"/>
          <w:lang w:eastAsia="es-MX"/>
        </w:rPr>
        <w:t>12940</w:t>
      </w:r>
      <w:r w:rsidRPr="004A1F81">
        <w:rPr>
          <w:rFonts w:ascii="Palatino Linotype" w:hAnsi="Palatino Linotype" w:cs="Arial"/>
          <w:b/>
          <w:bCs/>
          <w:sz w:val="24"/>
          <w:szCs w:val="24"/>
          <w:lang w:eastAsia="es-MX"/>
        </w:rPr>
        <w:t>/INFOEM/IP/RR/2019</w:t>
      </w:r>
      <w:r w:rsidRPr="004A1F81">
        <w:rPr>
          <w:rFonts w:ascii="Palatino Linotype" w:hAnsi="Palatino Linotype" w:cs="Arial"/>
          <w:sz w:val="24"/>
          <w:szCs w:val="24"/>
        </w:rPr>
        <w:t>, en el cual aduce, las siguientes manifestaciones:</w:t>
      </w:r>
    </w:p>
    <w:p w:rsidR="00C54F4F" w:rsidRPr="004A1F81" w:rsidRDefault="00C54F4F" w:rsidP="00C54F4F">
      <w:pPr>
        <w:spacing w:after="0" w:line="360" w:lineRule="auto"/>
        <w:jc w:val="both"/>
        <w:rPr>
          <w:rFonts w:ascii="Palatino Linotype" w:hAnsi="Palatino Linotype" w:cs="Arial"/>
          <w:sz w:val="24"/>
          <w:szCs w:val="24"/>
        </w:rPr>
      </w:pPr>
    </w:p>
    <w:p w:rsidR="00C54F4F" w:rsidRPr="004A1F81" w:rsidRDefault="00C54F4F" w:rsidP="00C54F4F">
      <w:pPr>
        <w:pStyle w:val="Prrafodelista"/>
        <w:numPr>
          <w:ilvl w:val="0"/>
          <w:numId w:val="27"/>
        </w:numPr>
        <w:spacing w:line="360" w:lineRule="auto"/>
        <w:jc w:val="both"/>
        <w:rPr>
          <w:rFonts w:ascii="Palatino Linotype" w:hAnsi="Palatino Linotype" w:cs="Arial"/>
          <w:b/>
        </w:rPr>
      </w:pPr>
      <w:r w:rsidRPr="004A1F81">
        <w:rPr>
          <w:rFonts w:ascii="Palatino Linotype" w:hAnsi="Palatino Linotype" w:cs="Arial"/>
          <w:b/>
        </w:rPr>
        <w:t>Acto Impugnado:</w:t>
      </w:r>
    </w:p>
    <w:p w:rsidR="00C54F4F" w:rsidRPr="004A1F81" w:rsidRDefault="00C54F4F" w:rsidP="00C54F4F">
      <w:pPr>
        <w:ind w:left="851" w:right="850"/>
        <w:jc w:val="both"/>
        <w:rPr>
          <w:rFonts w:ascii="Palatino Linotype" w:eastAsia="Times New Roman" w:hAnsi="Palatino Linotype" w:cs="Times New Roman"/>
          <w:i/>
          <w:lang w:eastAsia="es-MX"/>
        </w:rPr>
      </w:pPr>
      <w:r w:rsidRPr="004A1F81">
        <w:rPr>
          <w:rFonts w:ascii="Palatino Linotype" w:hAnsi="Palatino Linotype"/>
          <w:i/>
          <w:color w:val="000000"/>
        </w:rPr>
        <w:t>“</w:t>
      </w:r>
      <w:r w:rsidR="001003D6" w:rsidRPr="004A1F81">
        <w:rPr>
          <w:rFonts w:ascii="Palatino Linotype" w:eastAsia="Times New Roman" w:hAnsi="Palatino Linotype" w:cs="Times New Roman"/>
          <w:i/>
          <w:lang w:eastAsia="es-MX"/>
        </w:rPr>
        <w:t>No me entregan la información que solicite, me piden prorroga, no atienden la solicitud como lo establece la Ley de Transparencia.</w:t>
      </w:r>
      <w:r w:rsidRPr="004A1F81">
        <w:rPr>
          <w:rFonts w:ascii="Palatino Linotype" w:hAnsi="Palatino Linotype"/>
          <w:i/>
          <w:color w:val="000000"/>
        </w:rPr>
        <w:t>”</w:t>
      </w:r>
      <w:r w:rsidR="001003D6" w:rsidRPr="004A1F81">
        <w:rPr>
          <w:rFonts w:ascii="Palatino Linotype" w:hAnsi="Palatino Linotype"/>
          <w:i/>
          <w:color w:val="000000"/>
        </w:rPr>
        <w:t xml:space="preserve"> </w:t>
      </w:r>
      <w:r w:rsidRPr="004A1F81">
        <w:rPr>
          <w:rFonts w:ascii="Palatino Linotype" w:hAnsi="Palatino Linotype"/>
          <w:i/>
          <w:color w:val="000000"/>
        </w:rPr>
        <w:t>(Sic).</w:t>
      </w:r>
    </w:p>
    <w:p w:rsidR="00C54F4F" w:rsidRPr="004A1F81" w:rsidRDefault="00C54F4F" w:rsidP="00C54F4F">
      <w:pPr>
        <w:pStyle w:val="Sinespaciado"/>
        <w:rPr>
          <w:sz w:val="22"/>
        </w:rPr>
      </w:pPr>
    </w:p>
    <w:p w:rsidR="00C54F4F" w:rsidRPr="004A1F81" w:rsidRDefault="00C54F4F" w:rsidP="00C54F4F">
      <w:pPr>
        <w:pStyle w:val="Prrafodelista"/>
        <w:numPr>
          <w:ilvl w:val="0"/>
          <w:numId w:val="27"/>
        </w:numPr>
        <w:spacing w:line="360" w:lineRule="auto"/>
        <w:jc w:val="both"/>
        <w:rPr>
          <w:rFonts w:ascii="Palatino Linotype" w:hAnsi="Palatino Linotype" w:cs="Arial"/>
        </w:rPr>
      </w:pPr>
      <w:r w:rsidRPr="004A1F81">
        <w:rPr>
          <w:rFonts w:ascii="Palatino Linotype" w:hAnsi="Palatino Linotype" w:cs="Arial"/>
          <w:b/>
        </w:rPr>
        <w:t>Razones o Motivos de Inconformidad</w:t>
      </w:r>
      <w:r w:rsidRPr="004A1F81">
        <w:rPr>
          <w:rFonts w:ascii="Palatino Linotype" w:hAnsi="Palatino Linotype" w:cs="Arial"/>
        </w:rPr>
        <w:t xml:space="preserve">: </w:t>
      </w:r>
    </w:p>
    <w:p w:rsidR="00C54F4F" w:rsidRPr="004A1F81" w:rsidRDefault="00C54F4F" w:rsidP="00C54F4F">
      <w:pPr>
        <w:tabs>
          <w:tab w:val="left" w:pos="851"/>
        </w:tabs>
        <w:spacing w:after="0" w:line="240" w:lineRule="auto"/>
        <w:ind w:left="851" w:right="850"/>
        <w:jc w:val="both"/>
        <w:rPr>
          <w:rFonts w:ascii="Palatino Linotype" w:eastAsia="Times New Roman" w:hAnsi="Palatino Linotype" w:cs="Times New Roman"/>
          <w:i/>
          <w:lang w:eastAsia="es-MX"/>
        </w:rPr>
      </w:pPr>
      <w:r w:rsidRPr="004A1F81">
        <w:rPr>
          <w:rFonts w:ascii="Palatino Linotype" w:hAnsi="Palatino Linotype" w:cs="Arial"/>
          <w:i/>
        </w:rPr>
        <w:t>“</w:t>
      </w:r>
      <w:r w:rsidR="001003D6" w:rsidRPr="004A1F81">
        <w:rPr>
          <w:rFonts w:ascii="Palatino Linotype" w:hAnsi="Palatino Linotype"/>
          <w:i/>
          <w:color w:val="000000"/>
        </w:rPr>
        <w:t>El municipio me limita mi derecho de acceso a la información pública.</w:t>
      </w:r>
      <w:r w:rsidRPr="004A1F81">
        <w:rPr>
          <w:rFonts w:ascii="Palatino Linotype" w:hAnsi="Palatino Linotype"/>
          <w:i/>
          <w:color w:val="000000"/>
        </w:rPr>
        <w:t>” (Sic)</w:t>
      </w:r>
    </w:p>
    <w:p w:rsidR="00C54F4F" w:rsidRPr="004A1F81" w:rsidRDefault="00C54F4F" w:rsidP="00C54F4F">
      <w:pPr>
        <w:spacing w:after="0" w:line="360" w:lineRule="auto"/>
        <w:jc w:val="both"/>
        <w:rPr>
          <w:rFonts w:ascii="Palatino Linotype" w:hAnsi="Palatino Linotype" w:cs="Arial"/>
          <w:b/>
          <w:sz w:val="28"/>
          <w:szCs w:val="24"/>
        </w:rPr>
      </w:pPr>
    </w:p>
    <w:p w:rsidR="00C54F4F" w:rsidRPr="004A1F81" w:rsidRDefault="00C54F4F" w:rsidP="00C54F4F">
      <w:pPr>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t>CUARTO. Del turno del recurso de revisión.</w:t>
      </w: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t xml:space="preserve">Medio de impugnación que le fue turnado a la Comisionada </w:t>
      </w:r>
      <w:r w:rsidRPr="004A1F81">
        <w:rPr>
          <w:rFonts w:ascii="Palatino Linotype" w:hAnsi="Palatino Linotype" w:cs="Arial"/>
          <w:b/>
          <w:sz w:val="24"/>
          <w:szCs w:val="24"/>
        </w:rPr>
        <w:t>Zulema Martínez Sánchez</w:t>
      </w:r>
      <w:r w:rsidRPr="004A1F81">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4A1F81">
        <w:rPr>
          <w:rFonts w:ascii="Palatino Linotype" w:hAnsi="Palatino Linotype" w:cs="Arial"/>
          <w:sz w:val="24"/>
          <w:szCs w:val="24"/>
        </w:rPr>
        <w:lastRenderedPageBreak/>
        <w:t xml:space="preserve">Municipios, del cual recayó acuerdo de admisión en fecha </w:t>
      </w:r>
      <w:r w:rsidR="001003D6" w:rsidRPr="004A1F81">
        <w:rPr>
          <w:rFonts w:ascii="Palatino Linotype" w:hAnsi="Palatino Linotype" w:cs="Arial"/>
          <w:sz w:val="24"/>
          <w:szCs w:val="24"/>
        </w:rPr>
        <w:t>trece de enero</w:t>
      </w:r>
      <w:r w:rsidRPr="004A1F81">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rsidR="00C54F4F" w:rsidRPr="004A1F81" w:rsidRDefault="00C54F4F" w:rsidP="00C54F4F">
      <w:pPr>
        <w:pStyle w:val="Sinespaciado"/>
      </w:pPr>
    </w:p>
    <w:p w:rsidR="00C54F4F" w:rsidRPr="004A1F81" w:rsidRDefault="00C54F4F" w:rsidP="00C54F4F">
      <w:pPr>
        <w:pStyle w:val="Sinespaciado"/>
      </w:pPr>
    </w:p>
    <w:p w:rsidR="00C54F4F" w:rsidRPr="004A1F81" w:rsidRDefault="00C54F4F" w:rsidP="00C54F4F">
      <w:pPr>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t>QUINTO. De la etapa de manifestaciones y/o alegatos.</w:t>
      </w: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t xml:space="preserve">Así, una vez transcurrido el término legal referido se destaca que </w:t>
      </w:r>
      <w:r w:rsidRPr="004A1F81">
        <w:rPr>
          <w:rFonts w:ascii="Palatino Linotype" w:hAnsi="Palatino Linotype" w:cs="Arial"/>
          <w:b/>
          <w:sz w:val="24"/>
          <w:szCs w:val="24"/>
        </w:rPr>
        <w:t>El Sujeto Obligado</w:t>
      </w:r>
      <w:r w:rsidRPr="004A1F81">
        <w:rPr>
          <w:rFonts w:ascii="Palatino Linotype" w:hAnsi="Palatino Linotype" w:cs="Arial"/>
          <w:sz w:val="24"/>
          <w:szCs w:val="24"/>
        </w:rPr>
        <w:t xml:space="preserve"> fue omiso en remitir su Informe Justificado; por su parte el </w:t>
      </w:r>
      <w:r w:rsidRPr="004A1F81">
        <w:rPr>
          <w:rFonts w:ascii="Palatino Linotype" w:hAnsi="Palatino Linotype" w:cs="Arial"/>
          <w:b/>
          <w:sz w:val="24"/>
          <w:szCs w:val="24"/>
        </w:rPr>
        <w:t>Recurrente</w:t>
      </w:r>
      <w:r w:rsidRPr="004A1F81">
        <w:rPr>
          <w:rFonts w:ascii="Palatino Linotype" w:hAnsi="Palatino Linotype" w:cs="Arial"/>
          <w:sz w:val="24"/>
          <w:szCs w:val="24"/>
        </w:rPr>
        <w:t>, tampoco realizó manifestación alguna, de conformidad con la siguiente imagen:</w:t>
      </w:r>
    </w:p>
    <w:p w:rsidR="001003D6" w:rsidRPr="004A1F81" w:rsidRDefault="001003D6" w:rsidP="00C54F4F">
      <w:pPr>
        <w:spacing w:after="0" w:line="360" w:lineRule="auto"/>
        <w:jc w:val="both"/>
        <w:rPr>
          <w:rFonts w:ascii="Palatino Linotype" w:hAnsi="Palatino Linotype"/>
          <w:noProof/>
          <w:sz w:val="24"/>
          <w:szCs w:val="24"/>
          <w:lang w:eastAsia="es-MX"/>
        </w:rPr>
      </w:pPr>
      <w:r w:rsidRPr="004A1F81">
        <w:rPr>
          <w:rFonts w:ascii="Palatino Linotype" w:hAnsi="Palatino Linotype"/>
          <w:noProof/>
          <w:sz w:val="24"/>
          <w:szCs w:val="24"/>
          <w:lang w:eastAsia="es-MX"/>
        </w:rPr>
        <w:drawing>
          <wp:inline distT="0" distB="0" distL="0" distR="0">
            <wp:extent cx="5756910" cy="24015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rsidR="00C54F4F" w:rsidRPr="004A1F81" w:rsidRDefault="00C54F4F" w:rsidP="00C54F4F"/>
    <w:p w:rsidR="00C54F4F" w:rsidRPr="004A1F81" w:rsidRDefault="00C54F4F" w:rsidP="00C54F4F">
      <w:pPr>
        <w:tabs>
          <w:tab w:val="left" w:pos="3206"/>
        </w:tabs>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t>SEXTO. Del cierre de instrucción.</w:t>
      </w:r>
      <w:r w:rsidRPr="004A1F81">
        <w:rPr>
          <w:rFonts w:ascii="Palatino Linotype" w:hAnsi="Palatino Linotype" w:cs="Arial"/>
          <w:b/>
          <w:sz w:val="28"/>
          <w:szCs w:val="24"/>
        </w:rPr>
        <w:tab/>
      </w: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t xml:space="preserve">Así, una vez transcurrido el término legal, se decretó el cierre de instrucción en fecha </w:t>
      </w:r>
      <w:r w:rsidR="001003D6" w:rsidRPr="004A1F81">
        <w:rPr>
          <w:rFonts w:ascii="Palatino Linotype" w:hAnsi="Palatino Linotype" w:cs="Arial"/>
          <w:sz w:val="24"/>
          <w:szCs w:val="24"/>
        </w:rPr>
        <w:t>treinta de enero de dos mil veinte</w:t>
      </w:r>
      <w:r w:rsidRPr="004A1F8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C54F4F" w:rsidRPr="004A1F81" w:rsidRDefault="00C54F4F" w:rsidP="00C54F4F">
      <w:pPr>
        <w:spacing w:after="0" w:line="360" w:lineRule="auto"/>
        <w:jc w:val="both"/>
        <w:rPr>
          <w:rFonts w:ascii="Palatino Linotype" w:hAnsi="Palatino Linotype" w:cs="Arial"/>
          <w:sz w:val="24"/>
          <w:szCs w:val="24"/>
        </w:rPr>
      </w:pP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lastRenderedPageBreak/>
        <w:t xml:space="preserve">Es de destacar que, en fecha </w:t>
      </w:r>
      <w:r w:rsidR="001003D6" w:rsidRPr="004A1F81">
        <w:rPr>
          <w:rFonts w:ascii="Palatino Linotype" w:hAnsi="Palatino Linotype" w:cs="Arial"/>
          <w:sz w:val="24"/>
          <w:szCs w:val="24"/>
        </w:rPr>
        <w:t>veinticinco de febrero</w:t>
      </w:r>
      <w:r w:rsidRPr="004A1F81">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rsidR="00C54F4F" w:rsidRPr="004A1F81" w:rsidRDefault="00C54F4F" w:rsidP="00C54F4F">
      <w:pPr>
        <w:spacing w:after="0" w:line="360" w:lineRule="auto"/>
        <w:jc w:val="both"/>
        <w:rPr>
          <w:rFonts w:ascii="Palatino Linotype" w:hAnsi="Palatino Linotype" w:cs="Arial"/>
          <w:sz w:val="24"/>
          <w:szCs w:val="24"/>
        </w:rPr>
      </w:pPr>
    </w:p>
    <w:p w:rsidR="00C54F4F" w:rsidRPr="004A1F81" w:rsidRDefault="00C54F4F" w:rsidP="00C54F4F">
      <w:pPr>
        <w:spacing w:after="0" w:line="360" w:lineRule="auto"/>
        <w:jc w:val="both"/>
        <w:rPr>
          <w:rFonts w:ascii="Palatino Linotype" w:hAnsi="Palatino Linotype" w:cs="Arial"/>
          <w:sz w:val="6"/>
          <w:szCs w:val="24"/>
        </w:rPr>
      </w:pPr>
    </w:p>
    <w:p w:rsidR="00C54F4F" w:rsidRPr="004A1F81" w:rsidRDefault="00C54F4F" w:rsidP="00C54F4F">
      <w:pPr>
        <w:spacing w:after="0" w:line="360" w:lineRule="auto"/>
        <w:jc w:val="center"/>
        <w:rPr>
          <w:rFonts w:ascii="Palatino Linotype" w:hAnsi="Palatino Linotype" w:cs="Arial"/>
          <w:b/>
          <w:sz w:val="28"/>
          <w:szCs w:val="24"/>
        </w:rPr>
      </w:pPr>
      <w:r w:rsidRPr="004A1F81">
        <w:rPr>
          <w:rFonts w:ascii="Palatino Linotype" w:hAnsi="Palatino Linotype" w:cs="Arial"/>
          <w:b/>
          <w:sz w:val="28"/>
          <w:szCs w:val="24"/>
        </w:rPr>
        <w:t xml:space="preserve">C O N S I D E R A N D O </w:t>
      </w:r>
    </w:p>
    <w:p w:rsidR="00C54F4F" w:rsidRPr="004A1F81" w:rsidRDefault="00C54F4F" w:rsidP="00C54F4F">
      <w:pPr>
        <w:spacing w:after="0" w:line="360" w:lineRule="auto"/>
        <w:jc w:val="center"/>
        <w:rPr>
          <w:rFonts w:ascii="Palatino Linotype" w:hAnsi="Palatino Linotype" w:cs="Arial"/>
          <w:b/>
          <w:sz w:val="14"/>
          <w:szCs w:val="24"/>
        </w:rPr>
      </w:pPr>
    </w:p>
    <w:p w:rsidR="00C54F4F" w:rsidRPr="004A1F81" w:rsidRDefault="00C54F4F" w:rsidP="00C54F4F">
      <w:pPr>
        <w:spacing w:after="0" w:line="360" w:lineRule="auto"/>
        <w:jc w:val="both"/>
        <w:rPr>
          <w:rFonts w:ascii="Palatino Linotype" w:hAnsi="Palatino Linotype" w:cs="Arial"/>
          <w:sz w:val="28"/>
          <w:szCs w:val="24"/>
        </w:rPr>
      </w:pPr>
      <w:r w:rsidRPr="004A1F81">
        <w:rPr>
          <w:rFonts w:ascii="Palatino Linotype" w:hAnsi="Palatino Linotype" w:cs="Arial"/>
          <w:b/>
          <w:sz w:val="28"/>
          <w:szCs w:val="24"/>
        </w:rPr>
        <w:t>PRIMERO. De la competencia</w:t>
      </w:r>
      <w:r w:rsidRPr="004A1F81">
        <w:rPr>
          <w:rFonts w:ascii="Palatino Linotype" w:hAnsi="Palatino Linotype" w:cs="Arial"/>
          <w:sz w:val="28"/>
          <w:szCs w:val="24"/>
        </w:rPr>
        <w:t>.</w:t>
      </w:r>
    </w:p>
    <w:p w:rsidR="00C54F4F" w:rsidRPr="004A1F81" w:rsidRDefault="00C54F4F" w:rsidP="00C54F4F">
      <w:pPr>
        <w:spacing w:after="0" w:line="360" w:lineRule="auto"/>
        <w:jc w:val="both"/>
        <w:rPr>
          <w:rFonts w:ascii="Palatino Linotype" w:hAnsi="Palatino Linotype" w:cs="Arial"/>
          <w:sz w:val="24"/>
          <w:szCs w:val="24"/>
        </w:rPr>
      </w:pPr>
      <w:r w:rsidRPr="004A1F81">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4A1F81">
        <w:rPr>
          <w:rFonts w:ascii="Palatino Linotype" w:hAnsi="Palatino Linotype" w:cs="Arial"/>
          <w:b/>
          <w:sz w:val="24"/>
          <w:szCs w:val="24"/>
        </w:rPr>
        <w:t xml:space="preserve"> </w:t>
      </w:r>
      <w:r w:rsidRPr="004A1F81">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54F4F" w:rsidRPr="004A1F81" w:rsidRDefault="00C54F4F" w:rsidP="00C54F4F">
      <w:pPr>
        <w:spacing w:after="0" w:line="360" w:lineRule="auto"/>
        <w:jc w:val="both"/>
        <w:rPr>
          <w:rFonts w:ascii="Palatino Linotype" w:hAnsi="Palatino Linotype" w:cs="Arial"/>
          <w:sz w:val="24"/>
          <w:szCs w:val="24"/>
        </w:rPr>
      </w:pPr>
    </w:p>
    <w:p w:rsidR="00C54F4F" w:rsidRPr="004A1F81" w:rsidRDefault="00C54F4F" w:rsidP="00C54F4F">
      <w:pPr>
        <w:autoSpaceDE w:val="0"/>
        <w:autoSpaceDN w:val="0"/>
        <w:adjustRightInd w:val="0"/>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t xml:space="preserve">SEGUNDO. De los alcances del Recurso de Revisión. </w:t>
      </w: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r w:rsidRPr="004A1F81">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4A1F81">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rsidR="00C54F4F" w:rsidRPr="004A1F81" w:rsidRDefault="00C54F4F" w:rsidP="00C54F4F">
      <w:pPr>
        <w:pStyle w:val="Prrafodelista"/>
        <w:autoSpaceDE w:val="0"/>
        <w:autoSpaceDN w:val="0"/>
        <w:adjustRightInd w:val="0"/>
        <w:spacing w:line="360" w:lineRule="auto"/>
        <w:ind w:left="0"/>
        <w:jc w:val="both"/>
        <w:rPr>
          <w:rFonts w:ascii="Palatino Linotype" w:hAnsi="Palatino Linotype" w:cs="Arial"/>
        </w:rPr>
      </w:pPr>
    </w:p>
    <w:p w:rsidR="00C54F4F" w:rsidRPr="004A1F81" w:rsidRDefault="001003D6" w:rsidP="00C54F4F">
      <w:pPr>
        <w:autoSpaceDE w:val="0"/>
        <w:autoSpaceDN w:val="0"/>
        <w:adjustRightInd w:val="0"/>
        <w:spacing w:after="0" w:line="360" w:lineRule="auto"/>
        <w:jc w:val="both"/>
        <w:rPr>
          <w:rFonts w:ascii="Palatino Linotype" w:hAnsi="Palatino Linotype" w:cs="Arial"/>
          <w:b/>
          <w:sz w:val="28"/>
          <w:szCs w:val="24"/>
        </w:rPr>
      </w:pPr>
      <w:r w:rsidRPr="004A1F81">
        <w:rPr>
          <w:rFonts w:ascii="Palatino Linotype" w:hAnsi="Palatino Linotype" w:cs="Arial"/>
          <w:b/>
          <w:sz w:val="28"/>
          <w:szCs w:val="24"/>
        </w:rPr>
        <w:t>TERCER</w:t>
      </w:r>
      <w:r w:rsidR="00C54F4F" w:rsidRPr="004A1F81">
        <w:rPr>
          <w:rFonts w:ascii="Palatino Linotype" w:hAnsi="Palatino Linotype" w:cs="Arial"/>
          <w:b/>
          <w:sz w:val="28"/>
          <w:szCs w:val="24"/>
        </w:rPr>
        <w:t xml:space="preserve">O. Del estudio de las causas de improcedencia. </w:t>
      </w: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r w:rsidRPr="004A1F8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p>
    <w:p w:rsidR="00C54F4F" w:rsidRPr="004A1F81" w:rsidRDefault="00C54F4F" w:rsidP="00C54F4F">
      <w:pPr>
        <w:spacing w:after="0" w:line="240" w:lineRule="auto"/>
        <w:ind w:left="851" w:right="851"/>
        <w:jc w:val="both"/>
        <w:rPr>
          <w:rFonts w:ascii="Palatino Linotype" w:hAnsi="Palatino Linotype"/>
          <w:b/>
          <w:bCs/>
          <w:i/>
          <w:lang w:eastAsia="es-MX"/>
        </w:rPr>
      </w:pPr>
      <w:r w:rsidRPr="004A1F81">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C54F4F" w:rsidRPr="004A1F81" w:rsidRDefault="00C54F4F" w:rsidP="00C54F4F">
      <w:pPr>
        <w:pStyle w:val="Prrafodelista"/>
        <w:autoSpaceDE w:val="0"/>
        <w:autoSpaceDN w:val="0"/>
        <w:adjustRightInd w:val="0"/>
        <w:ind w:left="851" w:right="851"/>
        <w:jc w:val="both"/>
        <w:rPr>
          <w:rFonts w:ascii="Palatino Linotype" w:hAnsi="Palatino Linotype" w:cs="Arial"/>
          <w:sz w:val="22"/>
          <w:szCs w:val="22"/>
        </w:rPr>
      </w:pPr>
      <w:r w:rsidRPr="004A1F81">
        <w:rPr>
          <w:rFonts w:ascii="Palatino Linotype" w:hAnsi="Palatino Linotype"/>
          <w:i/>
          <w:sz w:val="22"/>
          <w:szCs w:val="22"/>
        </w:rPr>
        <w:t>Del examen de compatibilidad de los artículos</w:t>
      </w:r>
      <w:r w:rsidRPr="004A1F81">
        <w:rPr>
          <w:rStyle w:val="apple-converted-space"/>
          <w:rFonts w:ascii="Palatino Linotype" w:eastAsia="Calibri" w:hAnsi="Palatino Linotype"/>
          <w:i/>
          <w:sz w:val="22"/>
          <w:szCs w:val="22"/>
        </w:rPr>
        <w:t> </w:t>
      </w:r>
      <w:hyperlink r:id="rId9" w:history="1">
        <w:r w:rsidRPr="004A1F81">
          <w:rPr>
            <w:rStyle w:val="Hipervnculo"/>
            <w:rFonts w:ascii="Palatino Linotype" w:eastAsia="Calibri" w:hAnsi="Palatino Linotype"/>
            <w:i/>
            <w:sz w:val="22"/>
            <w:szCs w:val="22"/>
          </w:rPr>
          <w:t>73 y 74 de la Ley de Amparo</w:t>
        </w:r>
      </w:hyperlink>
      <w:r w:rsidRPr="004A1F81">
        <w:rPr>
          <w:rStyle w:val="apple-converted-space"/>
          <w:rFonts w:ascii="Palatino Linotype" w:eastAsia="Calibri" w:hAnsi="Palatino Linotype"/>
          <w:i/>
          <w:sz w:val="22"/>
          <w:szCs w:val="22"/>
        </w:rPr>
        <w:t> </w:t>
      </w:r>
      <w:r w:rsidRPr="004A1F81">
        <w:rPr>
          <w:rFonts w:ascii="Palatino Linotype" w:hAnsi="Palatino Linotype"/>
          <w:i/>
          <w:sz w:val="22"/>
          <w:szCs w:val="22"/>
        </w:rPr>
        <w:t>con el artículo</w:t>
      </w:r>
      <w:r w:rsidRPr="004A1F81">
        <w:rPr>
          <w:rStyle w:val="apple-converted-space"/>
          <w:rFonts w:ascii="Palatino Linotype" w:eastAsia="Calibri" w:hAnsi="Palatino Linotype"/>
          <w:i/>
          <w:sz w:val="22"/>
          <w:szCs w:val="22"/>
        </w:rPr>
        <w:t> </w:t>
      </w:r>
      <w:hyperlink r:id="rId10" w:history="1">
        <w:r w:rsidRPr="004A1F81">
          <w:rPr>
            <w:rStyle w:val="Hipervnculo"/>
            <w:rFonts w:ascii="Palatino Linotype" w:eastAsia="Calibri" w:hAnsi="Palatino Linotype"/>
            <w:i/>
            <w:sz w:val="22"/>
            <w:szCs w:val="22"/>
          </w:rPr>
          <w:t>25.1 de la Convención Americana sobre Derechos Humanos</w:t>
        </w:r>
      </w:hyperlink>
      <w:r w:rsidRPr="004A1F81">
        <w:rPr>
          <w:rStyle w:val="apple-converted-space"/>
          <w:rFonts w:ascii="Palatino Linotype" w:eastAsia="Calibri" w:hAnsi="Palatino Linotype"/>
          <w:i/>
          <w:sz w:val="22"/>
          <w:szCs w:val="22"/>
        </w:rPr>
        <w:t> </w:t>
      </w:r>
      <w:r w:rsidRPr="004A1F8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A1F8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w:t>
      </w:r>
      <w:r w:rsidRPr="004A1F81">
        <w:rPr>
          <w:rFonts w:ascii="Palatino Linotype" w:hAnsi="Palatino Linotype"/>
          <w:i/>
          <w:sz w:val="22"/>
          <w:szCs w:val="22"/>
        </w:rPr>
        <w:lastRenderedPageBreak/>
        <w:t xml:space="preserve">pueden ser irracionales ni de tal naturaleza que despojen al derecho de su esencia, ni discriminatorios y, en el caso, la razonabilidad de esas causas se justifica por la viabilidad de que una eventual sentencia </w:t>
      </w:r>
      <w:proofErr w:type="spellStart"/>
      <w:r w:rsidRPr="004A1F81">
        <w:rPr>
          <w:rFonts w:ascii="Palatino Linotype" w:hAnsi="Palatino Linotype"/>
          <w:i/>
          <w:sz w:val="22"/>
          <w:szCs w:val="22"/>
        </w:rPr>
        <w:t>concesoria</w:t>
      </w:r>
      <w:proofErr w:type="spellEnd"/>
      <w:r w:rsidRPr="004A1F81">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54F4F" w:rsidRPr="004A1F81" w:rsidRDefault="00C54F4F" w:rsidP="00C54F4F">
      <w:pPr>
        <w:pStyle w:val="Prrafodelista"/>
        <w:autoSpaceDE w:val="0"/>
        <w:autoSpaceDN w:val="0"/>
        <w:adjustRightInd w:val="0"/>
        <w:spacing w:line="360" w:lineRule="auto"/>
        <w:ind w:left="0"/>
        <w:jc w:val="both"/>
        <w:rPr>
          <w:rFonts w:ascii="Palatino Linotype" w:hAnsi="Palatino Linotype" w:cs="Arial"/>
        </w:rPr>
      </w:pP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r w:rsidRPr="004A1F81">
        <w:rPr>
          <w:rFonts w:ascii="Palatino Linotype" w:hAnsi="Palatino Linotype" w:cs="Arial"/>
          <w:sz w:val="24"/>
          <w:szCs w:val="24"/>
        </w:rPr>
        <w:t>Por lo que una vez que se analizó el expediente en estudio se cae en la cuenta de que no se actualiza ninguna de las casuales a continuación transcritas:</w:t>
      </w:r>
    </w:p>
    <w:p w:rsidR="00C54F4F" w:rsidRPr="004A1F81" w:rsidRDefault="00C54F4F" w:rsidP="00C54F4F">
      <w:pPr>
        <w:pStyle w:val="Sinespaciado"/>
      </w:pP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w:t>
      </w:r>
      <w:r w:rsidRPr="004A1F81">
        <w:rPr>
          <w:rFonts w:ascii="Palatino Linotype" w:hAnsi="Palatino Linotype" w:cs="Arial"/>
          <w:b/>
          <w:i/>
          <w:sz w:val="22"/>
          <w:szCs w:val="22"/>
        </w:rPr>
        <w:t>Artículo 191.</w:t>
      </w:r>
      <w:r w:rsidRPr="004A1F81">
        <w:rPr>
          <w:rFonts w:ascii="Palatino Linotype" w:hAnsi="Palatino Linotype" w:cs="Arial"/>
          <w:i/>
          <w:sz w:val="22"/>
          <w:szCs w:val="22"/>
        </w:rPr>
        <w:t xml:space="preserve"> El recurso será desechado por improcedente cuando:  </w:t>
      </w: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 xml:space="preserve">I. Sea extemporáneo por haber transcurrido el plazo establecido en la presente Ley, a partir de la respuesta;  </w:t>
      </w: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 xml:space="preserve">II. Se esté tramitando ante el Poder Judicial de la Federación algún recurso o medio de defensa interpuesto por el recurrente;  </w:t>
      </w: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 xml:space="preserve">III. No actualice alguno de los supuestos previstos en la presente Ley;  </w:t>
      </w: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IV. No se haya desahogado la prevención en los términos establecidos en la presente Ley;</w:t>
      </w: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 xml:space="preserve">V. Se impugne la veracidad de la información proporcionada;  </w:t>
      </w: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 xml:space="preserve">VI. Se trate de una consulta, o trámite en específico; y  </w:t>
      </w:r>
    </w:p>
    <w:p w:rsidR="00C54F4F" w:rsidRPr="004A1F81" w:rsidRDefault="00C54F4F" w:rsidP="00C54F4F">
      <w:pPr>
        <w:pStyle w:val="Prrafodelista"/>
        <w:autoSpaceDE w:val="0"/>
        <w:autoSpaceDN w:val="0"/>
        <w:adjustRightInd w:val="0"/>
        <w:ind w:right="850"/>
        <w:jc w:val="both"/>
        <w:rPr>
          <w:rFonts w:ascii="Palatino Linotype" w:hAnsi="Palatino Linotype" w:cs="Arial"/>
          <w:i/>
          <w:sz w:val="22"/>
          <w:szCs w:val="22"/>
        </w:rPr>
      </w:pPr>
      <w:r w:rsidRPr="004A1F81">
        <w:rPr>
          <w:rFonts w:ascii="Palatino Linotype" w:hAnsi="Palatino Linotype" w:cs="Arial"/>
          <w:i/>
          <w:sz w:val="22"/>
          <w:szCs w:val="22"/>
        </w:rPr>
        <w:t>VII. El recurrente amplíe su solicitud en el recurso de revisión, únicamente respecto de los nuevos contenidos.”</w:t>
      </w:r>
    </w:p>
    <w:p w:rsidR="00C54F4F" w:rsidRPr="004A1F81" w:rsidRDefault="00C54F4F" w:rsidP="00C54F4F">
      <w:pPr>
        <w:pStyle w:val="Prrafodelista"/>
        <w:autoSpaceDE w:val="0"/>
        <w:autoSpaceDN w:val="0"/>
        <w:adjustRightInd w:val="0"/>
        <w:spacing w:line="360" w:lineRule="auto"/>
        <w:ind w:right="850"/>
        <w:jc w:val="both"/>
        <w:rPr>
          <w:rFonts w:ascii="Palatino Linotype" w:hAnsi="Palatino Linotype" w:cs="Arial"/>
          <w:i/>
        </w:rPr>
      </w:pP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r w:rsidRPr="004A1F81">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p>
    <w:p w:rsidR="00C54F4F" w:rsidRPr="004A1F81" w:rsidRDefault="00C54F4F" w:rsidP="00C54F4F">
      <w:pPr>
        <w:pStyle w:val="Prrafodelista"/>
        <w:autoSpaceDE w:val="0"/>
        <w:autoSpaceDN w:val="0"/>
        <w:adjustRightInd w:val="0"/>
        <w:spacing w:line="360" w:lineRule="auto"/>
        <w:ind w:left="0"/>
        <w:jc w:val="both"/>
        <w:rPr>
          <w:rFonts w:ascii="Palatino Linotype" w:hAnsi="Palatino Linotype" w:cs="Arial"/>
        </w:rPr>
      </w:pPr>
      <w:r w:rsidRPr="004A1F81">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4A1F81">
        <w:rPr>
          <w:rFonts w:ascii="Palatino Linotype" w:hAnsi="Palatino Linotype" w:cs="Arial"/>
        </w:rPr>
        <w:t>procede</w:t>
      </w:r>
      <w:proofErr w:type="gramEnd"/>
      <w:r w:rsidRPr="004A1F81">
        <w:rPr>
          <w:rFonts w:ascii="Palatino Linotype" w:hAnsi="Palatino Linotype" w:cs="Arial"/>
        </w:rPr>
        <w:t xml:space="preserve"> al análisis del fondo de los asuntos en los siguientes términos.</w:t>
      </w:r>
    </w:p>
    <w:p w:rsidR="00C54F4F" w:rsidRPr="004A1F81" w:rsidRDefault="00C54F4F" w:rsidP="00C54F4F">
      <w:pPr>
        <w:pStyle w:val="Prrafodelista"/>
        <w:autoSpaceDE w:val="0"/>
        <w:autoSpaceDN w:val="0"/>
        <w:adjustRightInd w:val="0"/>
        <w:spacing w:line="360" w:lineRule="auto"/>
        <w:ind w:left="0"/>
        <w:jc w:val="both"/>
        <w:rPr>
          <w:rFonts w:ascii="Palatino Linotype" w:hAnsi="Palatino Linotype" w:cs="Arial"/>
        </w:rPr>
      </w:pPr>
    </w:p>
    <w:p w:rsidR="00C54F4F" w:rsidRPr="004A1F81" w:rsidRDefault="001003D6" w:rsidP="00C54F4F">
      <w:pPr>
        <w:pStyle w:val="Prrafodelista"/>
        <w:autoSpaceDE w:val="0"/>
        <w:autoSpaceDN w:val="0"/>
        <w:adjustRightInd w:val="0"/>
        <w:spacing w:line="360" w:lineRule="auto"/>
        <w:ind w:left="0"/>
        <w:jc w:val="both"/>
        <w:rPr>
          <w:rFonts w:ascii="Palatino Linotype" w:hAnsi="Palatino Linotype" w:cs="Arial"/>
          <w:sz w:val="28"/>
        </w:rPr>
      </w:pPr>
      <w:r w:rsidRPr="004A1F81">
        <w:rPr>
          <w:rFonts w:ascii="Palatino Linotype" w:hAnsi="Palatino Linotype" w:cs="Arial"/>
          <w:b/>
          <w:sz w:val="28"/>
        </w:rPr>
        <w:t>CUAR</w:t>
      </w:r>
      <w:r w:rsidR="00C54F4F" w:rsidRPr="004A1F81">
        <w:rPr>
          <w:rFonts w:ascii="Palatino Linotype" w:hAnsi="Palatino Linotype" w:cs="Arial"/>
          <w:b/>
          <w:sz w:val="28"/>
        </w:rPr>
        <w:t>TO. Del estudio y resolución del asunto.</w:t>
      </w:r>
      <w:r w:rsidR="00C54F4F" w:rsidRPr="004A1F81">
        <w:rPr>
          <w:rFonts w:ascii="Palatino Linotype" w:hAnsi="Palatino Linotype" w:cs="Arial"/>
          <w:sz w:val="28"/>
        </w:rPr>
        <w:t xml:space="preserve"> </w:t>
      </w: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r w:rsidRPr="004A1F8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p>
    <w:p w:rsidR="00C54F4F" w:rsidRPr="004A1F81" w:rsidRDefault="00C54F4F" w:rsidP="00C54F4F">
      <w:pPr>
        <w:spacing w:after="0" w:line="360" w:lineRule="auto"/>
        <w:ind w:right="141"/>
        <w:jc w:val="both"/>
        <w:rPr>
          <w:rFonts w:ascii="Palatino Linotype" w:hAnsi="Palatino Linotype"/>
          <w:sz w:val="24"/>
          <w:szCs w:val="24"/>
          <w:lang w:eastAsia="es-MX"/>
        </w:rPr>
      </w:pPr>
      <w:r w:rsidRPr="004A1F81">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sidRPr="004A1F81">
        <w:rPr>
          <w:rFonts w:ascii="Palatino Linotype" w:hAnsi="Palatino Linotype"/>
          <w:b/>
          <w:sz w:val="24"/>
          <w:szCs w:val="24"/>
          <w:lang w:eastAsia="es-MX"/>
        </w:rPr>
        <w:t>El Recurrente</w:t>
      </w:r>
      <w:r w:rsidRPr="004A1F81">
        <w:rPr>
          <w:rFonts w:ascii="Palatino Linotype" w:hAnsi="Palatino Linotype"/>
          <w:sz w:val="24"/>
          <w:szCs w:val="24"/>
          <w:lang w:eastAsia="es-MX"/>
        </w:rPr>
        <w:t>, para ello analizaremos lo solicitado y la información proporcionada.</w:t>
      </w:r>
    </w:p>
    <w:p w:rsidR="00C54F4F" w:rsidRPr="004A1F81" w:rsidRDefault="00C54F4F" w:rsidP="00C54F4F">
      <w:pPr>
        <w:spacing w:after="0" w:line="360" w:lineRule="auto"/>
        <w:ind w:right="141"/>
        <w:jc w:val="both"/>
        <w:rPr>
          <w:rFonts w:ascii="Palatino Linotype" w:hAnsi="Palatino Linotype"/>
          <w:sz w:val="24"/>
          <w:szCs w:val="24"/>
          <w:lang w:eastAsia="es-MX"/>
        </w:rPr>
      </w:pPr>
    </w:p>
    <w:p w:rsidR="00C54F4F" w:rsidRPr="004A1F81" w:rsidRDefault="00C54F4F" w:rsidP="00C54F4F">
      <w:pPr>
        <w:pStyle w:val="Prrafodelista"/>
        <w:numPr>
          <w:ilvl w:val="0"/>
          <w:numId w:val="29"/>
        </w:numPr>
        <w:spacing w:line="360" w:lineRule="auto"/>
        <w:ind w:right="141"/>
        <w:jc w:val="both"/>
        <w:rPr>
          <w:rFonts w:ascii="Palatino Linotype" w:hAnsi="Palatino Linotype"/>
          <w:b/>
          <w:lang w:eastAsia="es-MX"/>
        </w:rPr>
      </w:pPr>
      <w:r w:rsidRPr="004A1F81">
        <w:rPr>
          <w:rFonts w:ascii="Palatino Linotype" w:hAnsi="Palatino Linotype"/>
          <w:b/>
          <w:lang w:eastAsia="es-MX"/>
        </w:rPr>
        <w:t>Requerimientos solicitados:</w:t>
      </w:r>
    </w:p>
    <w:p w:rsidR="00C54F4F" w:rsidRPr="004A1F81" w:rsidRDefault="00C54F4F" w:rsidP="00C54F4F">
      <w:pPr>
        <w:pStyle w:val="Sinespaciado"/>
      </w:pPr>
    </w:p>
    <w:p w:rsidR="00C54F4F" w:rsidRPr="004A1F81" w:rsidRDefault="001003D6" w:rsidP="001003D6">
      <w:pPr>
        <w:spacing w:after="0" w:line="360" w:lineRule="auto"/>
        <w:jc w:val="center"/>
        <w:rPr>
          <w:rFonts w:ascii="Palatino Linotype" w:hAnsi="Palatino Linotype"/>
          <w:b/>
          <w:i/>
          <w:sz w:val="24"/>
          <w:szCs w:val="24"/>
          <w:u w:val="single"/>
          <w:lang w:eastAsia="es-MX"/>
        </w:rPr>
      </w:pPr>
      <w:r w:rsidRPr="004A1F81">
        <w:rPr>
          <w:rFonts w:ascii="Palatino Linotype" w:hAnsi="Palatino Linotype"/>
          <w:b/>
          <w:i/>
          <w:sz w:val="24"/>
          <w:szCs w:val="24"/>
          <w:u w:val="single"/>
          <w:lang w:eastAsia="es-MX"/>
        </w:rPr>
        <w:t>“El nombramiento de los titulares de todas las áreas”</w:t>
      </w:r>
    </w:p>
    <w:p w:rsidR="00C54F4F" w:rsidRPr="004A1F81" w:rsidRDefault="00C54F4F" w:rsidP="00C54F4F">
      <w:pPr>
        <w:pStyle w:val="Sinespaciado"/>
      </w:pPr>
    </w:p>
    <w:p w:rsidR="00C54F4F" w:rsidRPr="004A1F81" w:rsidRDefault="00C54F4F" w:rsidP="00C54F4F">
      <w:pPr>
        <w:spacing w:after="0" w:line="360" w:lineRule="auto"/>
        <w:ind w:right="141"/>
        <w:jc w:val="both"/>
        <w:rPr>
          <w:rFonts w:ascii="Palatino Linotype" w:hAnsi="Palatino Linotype"/>
          <w:sz w:val="24"/>
          <w:szCs w:val="24"/>
          <w:lang w:eastAsia="es-MX"/>
        </w:rPr>
      </w:pPr>
    </w:p>
    <w:p w:rsidR="001003D6" w:rsidRPr="004A1F81" w:rsidRDefault="00C54F4F" w:rsidP="001003D6">
      <w:pPr>
        <w:spacing w:after="0" w:line="360" w:lineRule="auto"/>
        <w:ind w:right="141"/>
        <w:jc w:val="both"/>
        <w:rPr>
          <w:rFonts w:ascii="Palatino Linotype" w:hAnsi="Palatino Linotype" w:cs="Arial"/>
          <w:bCs/>
          <w:sz w:val="24"/>
          <w:szCs w:val="24"/>
        </w:rPr>
      </w:pPr>
      <w:r w:rsidRPr="004A1F81">
        <w:rPr>
          <w:rFonts w:ascii="Palatino Linotype" w:hAnsi="Palatino Linotype"/>
          <w:sz w:val="24"/>
          <w:szCs w:val="24"/>
          <w:lang w:eastAsia="es-MX"/>
        </w:rPr>
        <w:t xml:space="preserve">Atento a la solicitud de información </w:t>
      </w:r>
      <w:r w:rsidRPr="004A1F81">
        <w:rPr>
          <w:rFonts w:ascii="Palatino Linotype" w:hAnsi="Palatino Linotype"/>
          <w:b/>
          <w:sz w:val="24"/>
          <w:szCs w:val="24"/>
          <w:lang w:eastAsia="es-MX"/>
        </w:rPr>
        <w:t>El Sujeto Obligado</w:t>
      </w:r>
      <w:r w:rsidRPr="004A1F81">
        <w:rPr>
          <w:rFonts w:ascii="Palatino Linotype" w:hAnsi="Palatino Linotype"/>
          <w:sz w:val="24"/>
          <w:szCs w:val="24"/>
          <w:lang w:eastAsia="es-MX"/>
        </w:rPr>
        <w:t xml:space="preserve">, emitió su respuesta en donde </w:t>
      </w:r>
      <w:r w:rsidR="001003D6" w:rsidRPr="004A1F81">
        <w:rPr>
          <w:rFonts w:ascii="Palatino Linotype" w:hAnsi="Palatino Linotype"/>
          <w:sz w:val="24"/>
          <w:szCs w:val="24"/>
          <w:lang w:eastAsia="es-MX"/>
        </w:rPr>
        <w:t xml:space="preserve">únicamente </w:t>
      </w:r>
      <w:r w:rsidRPr="004A1F81">
        <w:rPr>
          <w:rFonts w:ascii="Palatino Linotype" w:hAnsi="Palatino Linotype"/>
          <w:sz w:val="24"/>
          <w:szCs w:val="24"/>
          <w:lang w:eastAsia="es-MX"/>
        </w:rPr>
        <w:t xml:space="preserve">manifestó </w:t>
      </w:r>
      <w:r w:rsidR="001003D6" w:rsidRPr="004A1F81">
        <w:rPr>
          <w:rFonts w:ascii="Palatino Linotype" w:hAnsi="Palatino Linotype"/>
          <w:sz w:val="24"/>
          <w:szCs w:val="24"/>
          <w:lang w:eastAsia="es-MX"/>
        </w:rPr>
        <w:t>que solicitaba una prórroga;</w:t>
      </w:r>
      <w:r w:rsidR="001003D6" w:rsidRPr="004A1F81">
        <w:rPr>
          <w:rFonts w:ascii="Palatino Linotype" w:hAnsi="Palatino Linotype" w:cs="Arial"/>
          <w:bCs/>
          <w:sz w:val="24"/>
          <w:szCs w:val="24"/>
        </w:rPr>
        <w:t xml:space="preserve"> </w:t>
      </w:r>
      <w:r w:rsidRPr="004A1F81">
        <w:rPr>
          <w:rFonts w:ascii="Palatino Linotype" w:hAnsi="Palatino Linotype" w:cs="Arial"/>
          <w:bCs/>
          <w:sz w:val="24"/>
          <w:szCs w:val="24"/>
        </w:rPr>
        <w:t>así que</w:t>
      </w:r>
      <w:r w:rsidR="001003D6" w:rsidRPr="004A1F81">
        <w:rPr>
          <w:rFonts w:ascii="Palatino Linotype" w:hAnsi="Palatino Linotype" w:cs="Arial"/>
          <w:bCs/>
          <w:sz w:val="24"/>
          <w:szCs w:val="24"/>
        </w:rPr>
        <w:t>,</w:t>
      </w:r>
      <w:r w:rsidRPr="004A1F81">
        <w:rPr>
          <w:rFonts w:ascii="Palatino Linotype" w:hAnsi="Palatino Linotype" w:cs="Arial"/>
          <w:bCs/>
          <w:sz w:val="24"/>
          <w:szCs w:val="24"/>
        </w:rPr>
        <w:t xml:space="preserve"> derivado de la </w:t>
      </w:r>
      <w:r w:rsidRPr="004A1F81">
        <w:rPr>
          <w:rFonts w:ascii="Palatino Linotype" w:hAnsi="Palatino Linotype" w:cs="Arial"/>
          <w:bCs/>
          <w:sz w:val="24"/>
          <w:szCs w:val="24"/>
        </w:rPr>
        <w:lastRenderedPageBreak/>
        <w:t xml:space="preserve">respuesta emitida por </w:t>
      </w:r>
      <w:r w:rsidRPr="004A1F81">
        <w:rPr>
          <w:rFonts w:ascii="Palatino Linotype" w:hAnsi="Palatino Linotype" w:cs="Arial"/>
          <w:b/>
          <w:bCs/>
          <w:sz w:val="24"/>
          <w:szCs w:val="24"/>
        </w:rPr>
        <w:t>El Sujeto Obligado</w:t>
      </w:r>
      <w:r w:rsidRPr="004A1F81">
        <w:rPr>
          <w:rFonts w:ascii="Palatino Linotype" w:hAnsi="Palatino Linotype" w:cs="Arial"/>
          <w:bCs/>
          <w:sz w:val="24"/>
          <w:szCs w:val="24"/>
        </w:rPr>
        <w:t xml:space="preserve">, </w:t>
      </w:r>
      <w:r w:rsidRPr="004A1F81">
        <w:rPr>
          <w:rFonts w:ascii="Palatino Linotype" w:hAnsi="Palatino Linotype" w:cs="Arial"/>
          <w:b/>
          <w:bCs/>
          <w:sz w:val="24"/>
          <w:szCs w:val="24"/>
        </w:rPr>
        <w:t>El Recurrente</w:t>
      </w:r>
      <w:r w:rsidRPr="004A1F81">
        <w:rPr>
          <w:rFonts w:ascii="Palatino Linotype" w:hAnsi="Palatino Linotype" w:cs="Arial"/>
          <w:bCs/>
          <w:sz w:val="24"/>
          <w:szCs w:val="24"/>
        </w:rPr>
        <w:t>, interpuso el presente recurso de revisión, señalando sustancialmente como</w:t>
      </w:r>
      <w:r w:rsidR="001003D6" w:rsidRPr="004A1F81">
        <w:rPr>
          <w:rFonts w:ascii="Palatino Linotype" w:hAnsi="Palatino Linotype" w:cs="Arial"/>
          <w:bCs/>
          <w:sz w:val="24"/>
          <w:szCs w:val="24"/>
        </w:rPr>
        <w:t xml:space="preserve"> acto impugnado y sus</w:t>
      </w:r>
      <w:r w:rsidRPr="004A1F81">
        <w:rPr>
          <w:rFonts w:ascii="Palatino Linotype" w:hAnsi="Palatino Linotype" w:cs="Arial"/>
          <w:bCs/>
          <w:sz w:val="24"/>
          <w:szCs w:val="24"/>
        </w:rPr>
        <w:t xml:space="preserve"> razones o motivos de inconformidad</w:t>
      </w:r>
      <w:r w:rsidR="001003D6" w:rsidRPr="004A1F81">
        <w:rPr>
          <w:rFonts w:ascii="Palatino Linotype" w:hAnsi="Palatino Linotype" w:cs="Arial"/>
          <w:bCs/>
          <w:sz w:val="24"/>
          <w:szCs w:val="24"/>
        </w:rPr>
        <w:t>,</w:t>
      </w:r>
      <w:r w:rsidRPr="004A1F81">
        <w:rPr>
          <w:rFonts w:ascii="Palatino Linotype" w:hAnsi="Palatino Linotype" w:cs="Arial"/>
          <w:bCs/>
          <w:sz w:val="24"/>
          <w:szCs w:val="24"/>
        </w:rPr>
        <w:t xml:space="preserve"> que: </w:t>
      </w:r>
      <w:r w:rsidRPr="004A1F81">
        <w:rPr>
          <w:rFonts w:ascii="Palatino Linotype" w:hAnsi="Palatino Linotype" w:cs="Arial"/>
          <w:bCs/>
          <w:i/>
          <w:sz w:val="24"/>
          <w:szCs w:val="24"/>
        </w:rPr>
        <w:t>“</w:t>
      </w:r>
      <w:r w:rsidR="001003D6" w:rsidRPr="004A1F81">
        <w:rPr>
          <w:rFonts w:ascii="Palatino Linotype" w:hAnsi="Palatino Linotype" w:cs="Arial"/>
          <w:b/>
          <w:bCs/>
          <w:i/>
          <w:sz w:val="24"/>
          <w:szCs w:val="24"/>
          <w:u w:val="single"/>
        </w:rPr>
        <w:t>No me entregan la información que solicite, me piden prorroga, no atienden la solicitud como lo establece la Ley de Transparencia.</w:t>
      </w:r>
      <w:r w:rsidRPr="004A1F81">
        <w:rPr>
          <w:rFonts w:ascii="Palatino Linotype" w:hAnsi="Palatino Linotype" w:cs="Arial"/>
          <w:b/>
          <w:bCs/>
          <w:i/>
          <w:sz w:val="24"/>
          <w:szCs w:val="24"/>
          <w:u w:val="single"/>
        </w:rPr>
        <w:t>”</w:t>
      </w:r>
      <w:r w:rsidR="001003D6" w:rsidRPr="004A1F81">
        <w:rPr>
          <w:rFonts w:ascii="Palatino Linotype" w:hAnsi="Palatino Linotype" w:cs="Arial"/>
          <w:b/>
          <w:bCs/>
          <w:i/>
          <w:sz w:val="24"/>
          <w:szCs w:val="24"/>
          <w:u w:val="single"/>
        </w:rPr>
        <w:t xml:space="preserve"> </w:t>
      </w:r>
      <w:r w:rsidR="001003D6" w:rsidRPr="004A1F81">
        <w:rPr>
          <w:rFonts w:ascii="Palatino Linotype" w:hAnsi="Palatino Linotype" w:cs="Arial"/>
          <w:bCs/>
          <w:i/>
          <w:sz w:val="24"/>
          <w:szCs w:val="24"/>
        </w:rPr>
        <w:t>(Sic)</w:t>
      </w:r>
      <w:r w:rsidRPr="004A1F81">
        <w:rPr>
          <w:rFonts w:ascii="Palatino Linotype" w:hAnsi="Palatino Linotype" w:cs="Arial"/>
          <w:bCs/>
          <w:sz w:val="24"/>
          <w:szCs w:val="24"/>
        </w:rPr>
        <w:t xml:space="preserve">, </w:t>
      </w:r>
      <w:r w:rsidR="001003D6" w:rsidRPr="004A1F81">
        <w:rPr>
          <w:rFonts w:ascii="Palatino Linotype" w:hAnsi="Palatino Linotype" w:cs="Arial"/>
          <w:bCs/>
          <w:sz w:val="24"/>
          <w:szCs w:val="24"/>
        </w:rPr>
        <w:t xml:space="preserve">y </w:t>
      </w:r>
      <w:r w:rsidR="001003D6" w:rsidRPr="004A1F81">
        <w:rPr>
          <w:rFonts w:ascii="Palatino Linotype" w:hAnsi="Palatino Linotype" w:cs="Arial"/>
          <w:b/>
          <w:bCs/>
          <w:i/>
          <w:sz w:val="24"/>
          <w:szCs w:val="24"/>
          <w:u w:val="single"/>
        </w:rPr>
        <w:t xml:space="preserve">“El municipio me limita mi derecho de acceso a la información pública.” </w:t>
      </w:r>
      <w:r w:rsidR="001003D6" w:rsidRPr="004A1F81">
        <w:rPr>
          <w:rFonts w:ascii="Palatino Linotype" w:hAnsi="Palatino Linotype" w:cs="Arial"/>
          <w:bCs/>
          <w:i/>
          <w:sz w:val="24"/>
          <w:szCs w:val="24"/>
        </w:rPr>
        <w:t>(Sic)</w:t>
      </w:r>
      <w:r w:rsidR="001003D6" w:rsidRPr="004A1F81">
        <w:rPr>
          <w:rFonts w:ascii="Palatino Linotype" w:hAnsi="Palatino Linotype" w:cs="Arial"/>
          <w:bCs/>
          <w:sz w:val="24"/>
          <w:szCs w:val="24"/>
        </w:rPr>
        <w:t xml:space="preserve">, </w:t>
      </w:r>
      <w:r w:rsidRPr="004A1F81">
        <w:rPr>
          <w:rFonts w:ascii="Palatino Linotype" w:hAnsi="Palatino Linotype" w:cs="Arial"/>
          <w:bCs/>
          <w:sz w:val="24"/>
          <w:szCs w:val="24"/>
        </w:rPr>
        <w:t>respectivamente.</w:t>
      </w:r>
    </w:p>
    <w:p w:rsidR="001003D6" w:rsidRPr="004A1F81" w:rsidRDefault="001003D6" w:rsidP="001003D6">
      <w:pPr>
        <w:spacing w:after="0" w:line="360" w:lineRule="auto"/>
        <w:ind w:right="141"/>
        <w:jc w:val="both"/>
        <w:rPr>
          <w:rFonts w:ascii="Palatino Linotype" w:hAnsi="Palatino Linotype" w:cs="Arial"/>
          <w:color w:val="000000"/>
          <w:sz w:val="24"/>
          <w:lang w:val="es-ES_tradnl"/>
        </w:rPr>
      </w:pPr>
    </w:p>
    <w:p w:rsidR="00C54F4F" w:rsidRPr="004A1F81" w:rsidRDefault="00C54F4F" w:rsidP="001003D6">
      <w:pPr>
        <w:spacing w:after="0" w:line="360" w:lineRule="auto"/>
        <w:ind w:right="141"/>
        <w:jc w:val="both"/>
        <w:rPr>
          <w:rFonts w:ascii="Palatino Linotype" w:hAnsi="Palatino Linotype" w:cs="Arial"/>
          <w:bCs/>
          <w:sz w:val="24"/>
          <w:szCs w:val="24"/>
        </w:rPr>
      </w:pPr>
      <w:r w:rsidRPr="004A1F81">
        <w:rPr>
          <w:rFonts w:ascii="Palatino Linotype" w:hAnsi="Palatino Linotype" w:cs="Arial"/>
          <w:color w:val="000000"/>
          <w:sz w:val="24"/>
          <w:lang w:val="es-ES_tradnl"/>
        </w:rPr>
        <w:t xml:space="preserve">Por consiguiente, </w:t>
      </w:r>
      <w:r w:rsidRPr="004A1F81">
        <w:rPr>
          <w:rFonts w:ascii="Palatino Linotype" w:hAnsi="Palatino Linotype" w:cs="Arial"/>
          <w:sz w:val="24"/>
        </w:rPr>
        <w:t>es importante señalar que el artículo 4, párrafo segundo de la Ley de Transparencia y Acceso a la Información Pública del Estado de México y Municipios, dispone:</w:t>
      </w:r>
    </w:p>
    <w:p w:rsidR="00C54F4F" w:rsidRPr="004A1F81" w:rsidRDefault="00C54F4F" w:rsidP="00432480">
      <w:pPr>
        <w:pStyle w:val="Sinespaciado"/>
      </w:pPr>
    </w:p>
    <w:p w:rsidR="00C54F4F" w:rsidRPr="004A1F81" w:rsidRDefault="00C54F4F" w:rsidP="00C54F4F">
      <w:pPr>
        <w:ind w:left="567" w:right="567"/>
        <w:jc w:val="both"/>
        <w:rPr>
          <w:rFonts w:ascii="Palatino Linotype" w:hAnsi="Palatino Linotype" w:cs="Arial"/>
          <w:i/>
          <w:color w:val="000000"/>
        </w:rPr>
      </w:pPr>
      <w:r w:rsidRPr="004A1F81">
        <w:rPr>
          <w:rFonts w:ascii="Palatino Linotype" w:hAnsi="Palatino Linotype" w:cs="Arial"/>
          <w:i/>
        </w:rPr>
        <w:t>“</w:t>
      </w:r>
      <w:r w:rsidRPr="004A1F81">
        <w:rPr>
          <w:rFonts w:ascii="Palatino Linotype" w:hAnsi="Palatino Linotype" w:cs="Arial"/>
          <w:b/>
          <w:i/>
          <w:color w:val="000000"/>
        </w:rPr>
        <w:t xml:space="preserve">Artículo 4. </w:t>
      </w:r>
      <w:r w:rsidR="001003D6" w:rsidRPr="004A1F81">
        <w:rPr>
          <w:rFonts w:ascii="Palatino Linotype" w:hAnsi="Palatino Linotype" w:cs="Arial"/>
          <w:b/>
          <w:i/>
          <w:color w:val="000000"/>
        </w:rPr>
        <w:t>(</w:t>
      </w:r>
      <w:r w:rsidRPr="004A1F81">
        <w:rPr>
          <w:rFonts w:ascii="Palatino Linotype" w:hAnsi="Palatino Linotype" w:cs="Arial"/>
          <w:b/>
          <w:i/>
          <w:color w:val="000000"/>
        </w:rPr>
        <w:t>…</w:t>
      </w:r>
      <w:r w:rsidR="001003D6" w:rsidRPr="004A1F81">
        <w:rPr>
          <w:rFonts w:ascii="Palatino Linotype" w:hAnsi="Palatino Linotype" w:cs="Arial"/>
          <w:b/>
          <w:i/>
          <w:color w:val="000000"/>
        </w:rPr>
        <w:t>)</w:t>
      </w:r>
      <w:r w:rsidRPr="004A1F81">
        <w:rPr>
          <w:rFonts w:ascii="Palatino Linotype" w:hAnsi="Palatino Linotype" w:cs="Arial"/>
          <w:b/>
          <w:i/>
          <w:color w:val="000000"/>
        </w:rPr>
        <w:t xml:space="preserve"> </w:t>
      </w:r>
    </w:p>
    <w:p w:rsidR="00432480" w:rsidRPr="004A1F81" w:rsidRDefault="00C54F4F" w:rsidP="00432480">
      <w:pPr>
        <w:spacing w:after="0"/>
        <w:ind w:left="567" w:right="567"/>
        <w:jc w:val="both"/>
        <w:rPr>
          <w:rFonts w:ascii="Palatino Linotype" w:hAnsi="Palatino Linotype" w:cs="Arial"/>
          <w:i/>
          <w:color w:val="000000"/>
        </w:rPr>
      </w:pPr>
      <w:r w:rsidRPr="004A1F8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w:t>
      </w:r>
      <w:r w:rsidR="00432480" w:rsidRPr="004A1F81">
        <w:rPr>
          <w:rFonts w:ascii="Palatino Linotype" w:hAnsi="Palatino Linotype" w:cs="Arial"/>
          <w:i/>
          <w:color w:val="000000"/>
        </w:rPr>
        <w:t>esarias previstas por esta Ley.</w:t>
      </w:r>
    </w:p>
    <w:p w:rsidR="00C54F4F" w:rsidRPr="004A1F81" w:rsidRDefault="00C54F4F" w:rsidP="00432480">
      <w:pPr>
        <w:spacing w:after="0"/>
        <w:ind w:left="567" w:right="567"/>
        <w:jc w:val="both"/>
        <w:rPr>
          <w:rFonts w:ascii="Palatino Linotype" w:hAnsi="Palatino Linotype" w:cs="Arial"/>
          <w:i/>
          <w:color w:val="000000"/>
        </w:rPr>
      </w:pPr>
      <w:r w:rsidRPr="004A1F81">
        <w:rPr>
          <w:rFonts w:ascii="Palatino Linotype" w:hAnsi="Palatino Linotype" w:cs="Arial"/>
          <w:i/>
          <w:color w:val="000000"/>
        </w:rPr>
        <w:t xml:space="preserve">( </w:t>
      </w:r>
      <w:r w:rsidRPr="004A1F81">
        <w:rPr>
          <w:rFonts w:ascii="Palatino Linotype" w:hAnsi="Palatino Linotype" w:cs="Arial"/>
          <w:i/>
        </w:rPr>
        <w:t>...)”</w:t>
      </w:r>
    </w:p>
    <w:p w:rsidR="00432480" w:rsidRPr="004A1F81" w:rsidRDefault="00432480" w:rsidP="00C54F4F">
      <w:pPr>
        <w:spacing w:line="360" w:lineRule="auto"/>
        <w:jc w:val="both"/>
        <w:rPr>
          <w:rFonts w:ascii="Palatino Linotype" w:hAnsi="Palatino Linotype" w:cs="Arial"/>
          <w:sz w:val="24"/>
        </w:rPr>
      </w:pPr>
    </w:p>
    <w:p w:rsidR="00C54F4F" w:rsidRPr="004A1F81" w:rsidRDefault="00C54F4F" w:rsidP="00C54F4F">
      <w:pPr>
        <w:spacing w:line="360" w:lineRule="auto"/>
        <w:jc w:val="both"/>
        <w:rPr>
          <w:rFonts w:ascii="Palatino Linotype" w:hAnsi="Palatino Linotype" w:cs="Arial"/>
          <w:i/>
          <w:sz w:val="24"/>
        </w:rPr>
      </w:pPr>
      <w:r w:rsidRPr="004A1F8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C54F4F" w:rsidRPr="004A1F81" w:rsidRDefault="00C54F4F" w:rsidP="00C54F4F">
      <w:pPr>
        <w:spacing w:line="360" w:lineRule="auto"/>
        <w:ind w:right="425"/>
        <w:jc w:val="both"/>
        <w:rPr>
          <w:rFonts w:ascii="Palatino Linotype" w:hAnsi="Palatino Linotype" w:cs="Arial"/>
          <w:b/>
          <w:i/>
          <w:sz w:val="12"/>
        </w:rPr>
      </w:pPr>
    </w:p>
    <w:p w:rsidR="00C54F4F" w:rsidRPr="004A1F81" w:rsidRDefault="00C54F4F" w:rsidP="00432480">
      <w:pPr>
        <w:spacing w:after="0" w:line="360" w:lineRule="auto"/>
        <w:jc w:val="both"/>
        <w:rPr>
          <w:rFonts w:ascii="Palatino Linotype" w:hAnsi="Palatino Linotype" w:cs="Arial"/>
          <w:sz w:val="24"/>
        </w:rPr>
      </w:pPr>
      <w:r w:rsidRPr="004A1F81">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32480" w:rsidRPr="004A1F81" w:rsidRDefault="00432480" w:rsidP="00432480"/>
    <w:p w:rsidR="00C54F4F" w:rsidRPr="004A1F81" w:rsidRDefault="00C54F4F" w:rsidP="00432480">
      <w:pPr>
        <w:spacing w:after="0"/>
        <w:ind w:left="567" w:right="567"/>
        <w:jc w:val="both"/>
        <w:rPr>
          <w:rFonts w:ascii="Palatino Linotype" w:hAnsi="Palatino Linotype" w:cs="Arial"/>
          <w:i/>
        </w:rPr>
      </w:pPr>
      <w:r w:rsidRPr="004A1F81">
        <w:rPr>
          <w:rFonts w:ascii="Palatino Linotype" w:hAnsi="Palatino Linotype" w:cs="Arial"/>
          <w:i/>
        </w:rPr>
        <w:t>“</w:t>
      </w:r>
      <w:r w:rsidRPr="004A1F81">
        <w:rPr>
          <w:rFonts w:ascii="Palatino Linotype" w:hAnsi="Palatino Linotype" w:cs="Arial"/>
          <w:b/>
          <w:i/>
          <w:color w:val="000000"/>
        </w:rPr>
        <w:t>Artículo 12.</w:t>
      </w:r>
      <w:r w:rsidRPr="004A1F8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C54F4F" w:rsidRPr="004A1F81" w:rsidRDefault="00C54F4F" w:rsidP="00C54F4F">
      <w:pPr>
        <w:ind w:left="567" w:right="567"/>
        <w:jc w:val="both"/>
        <w:rPr>
          <w:rFonts w:ascii="Palatino Linotype" w:hAnsi="Palatino Linotype" w:cs="Arial"/>
          <w:i/>
          <w:color w:val="000000"/>
          <w:sz w:val="2"/>
        </w:rPr>
      </w:pPr>
    </w:p>
    <w:p w:rsidR="00C54F4F" w:rsidRPr="004A1F81" w:rsidRDefault="00C54F4F" w:rsidP="00C54F4F">
      <w:pPr>
        <w:ind w:left="567" w:right="567"/>
        <w:jc w:val="both"/>
        <w:rPr>
          <w:rFonts w:ascii="Palatino Linotype" w:hAnsi="Palatino Linotype" w:cs="Arial"/>
          <w:i/>
        </w:rPr>
      </w:pPr>
      <w:r w:rsidRPr="004A1F81">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A1F81">
        <w:rPr>
          <w:rFonts w:ascii="Palatino Linotype" w:hAnsi="Palatino Linotype" w:cs="Arial"/>
          <w:i/>
        </w:rPr>
        <w:t>”</w:t>
      </w:r>
    </w:p>
    <w:p w:rsidR="00C54F4F" w:rsidRPr="004A1F81" w:rsidRDefault="00C54F4F" w:rsidP="00C54F4F">
      <w:pPr>
        <w:ind w:left="567" w:right="567"/>
        <w:jc w:val="both"/>
        <w:rPr>
          <w:rFonts w:ascii="Palatino Linotype" w:hAnsi="Palatino Linotype" w:cs="Arial"/>
          <w:i/>
        </w:rPr>
      </w:pPr>
    </w:p>
    <w:p w:rsidR="00C54F4F" w:rsidRPr="004A1F81" w:rsidRDefault="00C54F4F" w:rsidP="00C54F4F">
      <w:pPr>
        <w:spacing w:line="360" w:lineRule="auto"/>
        <w:jc w:val="both"/>
        <w:rPr>
          <w:rFonts w:ascii="Palatino Linotype" w:hAnsi="Palatino Linotype" w:cs="Arial"/>
          <w:color w:val="000000"/>
          <w:sz w:val="24"/>
        </w:rPr>
      </w:pPr>
      <w:r w:rsidRPr="004A1F8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4A1F81">
        <w:rPr>
          <w:rFonts w:ascii="Palatino Linotype" w:hAnsi="Palatino Linotype" w:cs="Arial"/>
          <w:b/>
          <w:color w:val="000000"/>
          <w:sz w:val="24"/>
        </w:rPr>
        <w:t xml:space="preserve"> </w:t>
      </w:r>
      <w:r w:rsidRPr="004A1F81">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4A1F81">
        <w:rPr>
          <w:rFonts w:ascii="Palatino Linotype" w:hAnsi="Palatino Linotype" w:cs="Arial"/>
          <w:i/>
          <w:color w:val="000000"/>
          <w:sz w:val="24"/>
        </w:rPr>
        <w:t>ad hoc</w:t>
      </w:r>
      <w:r w:rsidRPr="004A1F81">
        <w:rPr>
          <w:rFonts w:ascii="Palatino Linotype" w:hAnsi="Palatino Linotype" w:cs="Arial"/>
          <w:color w:val="000000"/>
          <w:sz w:val="24"/>
        </w:rPr>
        <w:t>, para satisfacer el derecho de acceso a la información pública.</w:t>
      </w:r>
    </w:p>
    <w:p w:rsidR="00C54F4F" w:rsidRPr="004A1F81" w:rsidRDefault="00C54F4F" w:rsidP="00C54F4F">
      <w:pPr>
        <w:spacing w:line="360" w:lineRule="auto"/>
        <w:jc w:val="both"/>
        <w:rPr>
          <w:rFonts w:ascii="Palatino Linotype" w:hAnsi="Palatino Linotype" w:cs="Arial"/>
          <w:color w:val="000000"/>
          <w:sz w:val="4"/>
        </w:rPr>
      </w:pPr>
    </w:p>
    <w:p w:rsidR="00C54F4F" w:rsidRPr="004A1F81" w:rsidRDefault="00C54F4F" w:rsidP="00C54F4F">
      <w:pPr>
        <w:spacing w:line="360" w:lineRule="auto"/>
        <w:jc w:val="both"/>
        <w:rPr>
          <w:rFonts w:ascii="Palatino Linotype" w:hAnsi="Palatino Linotype"/>
          <w:b/>
          <w:bCs/>
          <w:color w:val="000000"/>
          <w:sz w:val="24"/>
        </w:rPr>
      </w:pPr>
      <w:r w:rsidRPr="004A1F81">
        <w:rPr>
          <w:rFonts w:ascii="Palatino Linotype" w:hAnsi="Palatino Linotype" w:cs="Arial"/>
          <w:color w:val="000000"/>
          <w:sz w:val="24"/>
        </w:rPr>
        <w:t xml:space="preserve">Como apoyo a lo anterior, es aplicable el Criterio 03-17, emitido por </w:t>
      </w:r>
      <w:r w:rsidRPr="004A1F81">
        <w:rPr>
          <w:rFonts w:ascii="Palatino Linotype" w:eastAsia="Arial Unicode MS" w:hAnsi="Palatino Linotype" w:cs="Arial"/>
          <w:color w:val="000000"/>
          <w:sz w:val="24"/>
        </w:rPr>
        <w:t>el Instituto Nacional de Transparencia, Acceso a la Información y Protección de Datos Personales,</w:t>
      </w:r>
      <w:r w:rsidRPr="004A1F81">
        <w:rPr>
          <w:rFonts w:ascii="Palatino Linotype" w:hAnsi="Palatino Linotype"/>
          <w:bCs/>
          <w:color w:val="000000"/>
          <w:sz w:val="24"/>
        </w:rPr>
        <w:t xml:space="preserve"> que dice:</w:t>
      </w:r>
      <w:r w:rsidRPr="004A1F81">
        <w:rPr>
          <w:rFonts w:ascii="Palatino Linotype" w:hAnsi="Palatino Linotype"/>
          <w:b/>
          <w:bCs/>
          <w:color w:val="000000"/>
          <w:sz w:val="24"/>
        </w:rPr>
        <w:t xml:space="preserve"> </w:t>
      </w:r>
    </w:p>
    <w:p w:rsidR="00C54F4F" w:rsidRPr="004A1F81" w:rsidRDefault="00C54F4F" w:rsidP="00C54F4F">
      <w:pPr>
        <w:ind w:left="851" w:right="850"/>
        <w:jc w:val="both"/>
        <w:rPr>
          <w:rFonts w:ascii="Palatino Linotype" w:hAnsi="Palatino Linotype" w:cs="Arial"/>
          <w:color w:val="000000"/>
          <w:sz w:val="2"/>
        </w:rPr>
      </w:pPr>
    </w:p>
    <w:p w:rsidR="00C54F4F" w:rsidRPr="004A1F81" w:rsidRDefault="00C54F4F" w:rsidP="00C54F4F">
      <w:pPr>
        <w:ind w:left="567" w:right="567"/>
        <w:jc w:val="both"/>
        <w:rPr>
          <w:rFonts w:ascii="Palatino Linotype" w:hAnsi="Palatino Linotype" w:cs="Arial"/>
          <w:i/>
          <w:color w:val="000000"/>
        </w:rPr>
      </w:pPr>
      <w:r w:rsidRPr="004A1F81">
        <w:rPr>
          <w:rFonts w:ascii="Palatino Linotype" w:hAnsi="Palatino Linotype" w:cs="Arial"/>
          <w:i/>
          <w:color w:val="000000"/>
        </w:rPr>
        <w:lastRenderedPageBreak/>
        <w:t>“</w:t>
      </w:r>
      <w:r w:rsidRPr="004A1F81">
        <w:rPr>
          <w:rFonts w:ascii="Palatino Linotype" w:hAnsi="Palatino Linotype" w:cs="Arial"/>
          <w:b/>
          <w:i/>
          <w:color w:val="000000"/>
        </w:rPr>
        <w:t>No existe obligación de elaborar documentos ad hoc para atender las solicitudes de acceso a la información.</w:t>
      </w:r>
      <w:r w:rsidRPr="004A1F8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4F4F" w:rsidRPr="004A1F81" w:rsidRDefault="00C54F4F" w:rsidP="00C54F4F">
      <w:pPr>
        <w:ind w:left="567" w:right="567"/>
        <w:jc w:val="both"/>
        <w:rPr>
          <w:rFonts w:ascii="Palatino Linotype" w:hAnsi="Palatino Linotype" w:cs="Arial"/>
          <w:i/>
          <w:color w:val="000000"/>
          <w:sz w:val="2"/>
        </w:rPr>
      </w:pPr>
    </w:p>
    <w:p w:rsidR="00C54F4F" w:rsidRPr="004A1F81" w:rsidRDefault="00C54F4F" w:rsidP="00C54F4F">
      <w:pPr>
        <w:spacing w:after="0"/>
        <w:ind w:left="567" w:right="567"/>
        <w:jc w:val="both"/>
        <w:rPr>
          <w:rFonts w:ascii="Palatino Linotype" w:hAnsi="Palatino Linotype" w:cs="Arial"/>
          <w:i/>
          <w:color w:val="000000"/>
          <w:sz w:val="20"/>
        </w:rPr>
      </w:pPr>
      <w:r w:rsidRPr="004A1F81">
        <w:rPr>
          <w:rFonts w:ascii="Palatino Linotype" w:hAnsi="Palatino Linotype" w:cs="Arial"/>
          <w:i/>
          <w:color w:val="000000"/>
          <w:sz w:val="20"/>
        </w:rPr>
        <w:t xml:space="preserve">Resoluciones: </w:t>
      </w:r>
    </w:p>
    <w:p w:rsidR="00C54F4F" w:rsidRPr="004A1F81" w:rsidRDefault="00C54F4F" w:rsidP="00C54F4F">
      <w:pPr>
        <w:spacing w:after="0"/>
        <w:ind w:left="567" w:right="567"/>
        <w:jc w:val="both"/>
        <w:rPr>
          <w:rFonts w:ascii="Palatino Linotype" w:hAnsi="Palatino Linotype" w:cs="Arial"/>
          <w:i/>
          <w:color w:val="000000"/>
          <w:sz w:val="20"/>
        </w:rPr>
      </w:pPr>
      <w:r w:rsidRPr="004A1F81">
        <w:rPr>
          <w:rFonts w:ascii="Palatino Linotype" w:hAnsi="Palatino Linotype" w:cs="Arial"/>
          <w:i/>
          <w:color w:val="000000"/>
          <w:sz w:val="20"/>
        </w:rPr>
        <w:sym w:font="Symbol" w:char="F0B7"/>
      </w:r>
      <w:r w:rsidRPr="004A1F81">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C54F4F" w:rsidRPr="004A1F81" w:rsidRDefault="00C54F4F" w:rsidP="00C54F4F">
      <w:pPr>
        <w:spacing w:after="0"/>
        <w:ind w:left="567" w:right="567"/>
        <w:jc w:val="both"/>
        <w:rPr>
          <w:rFonts w:ascii="Palatino Linotype" w:hAnsi="Palatino Linotype" w:cs="Arial"/>
          <w:i/>
          <w:color w:val="000000"/>
          <w:sz w:val="20"/>
        </w:rPr>
      </w:pPr>
      <w:r w:rsidRPr="004A1F81">
        <w:rPr>
          <w:rFonts w:ascii="Palatino Linotype" w:hAnsi="Palatino Linotype" w:cs="Arial"/>
          <w:i/>
          <w:color w:val="000000"/>
          <w:sz w:val="20"/>
        </w:rPr>
        <w:sym w:font="Symbol" w:char="F0B7"/>
      </w:r>
      <w:r w:rsidRPr="004A1F81">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C54F4F" w:rsidRPr="004A1F81" w:rsidRDefault="00C54F4F" w:rsidP="00C54F4F">
      <w:pPr>
        <w:spacing w:after="0"/>
        <w:ind w:left="567" w:right="567"/>
        <w:jc w:val="both"/>
        <w:rPr>
          <w:rFonts w:ascii="Palatino Linotype" w:hAnsi="Palatino Linotype" w:cs="Arial"/>
          <w:i/>
          <w:color w:val="000000"/>
          <w:sz w:val="20"/>
        </w:rPr>
      </w:pPr>
      <w:r w:rsidRPr="004A1F81">
        <w:rPr>
          <w:rFonts w:ascii="Palatino Linotype" w:hAnsi="Palatino Linotype" w:cs="Arial"/>
          <w:i/>
          <w:color w:val="000000"/>
          <w:sz w:val="20"/>
        </w:rPr>
        <w:sym w:font="Symbol" w:char="F0B7"/>
      </w:r>
      <w:r w:rsidRPr="004A1F81">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C54F4F" w:rsidRPr="004A1F81" w:rsidRDefault="00C54F4F" w:rsidP="00C54F4F">
      <w:pPr>
        <w:jc w:val="both"/>
        <w:rPr>
          <w:rFonts w:ascii="Palatino Linotype" w:hAnsi="Palatino Linotype" w:cs="Arial"/>
          <w:sz w:val="16"/>
        </w:rPr>
      </w:pPr>
    </w:p>
    <w:p w:rsidR="00C54F4F" w:rsidRPr="004A1F81" w:rsidRDefault="00C54F4F" w:rsidP="00432480">
      <w:pPr>
        <w:spacing w:after="0" w:line="360" w:lineRule="auto"/>
        <w:jc w:val="both"/>
        <w:rPr>
          <w:rFonts w:ascii="Palatino Linotype" w:hAnsi="Palatino Linotype" w:cs="Arial"/>
          <w:color w:val="000000" w:themeColor="text1"/>
          <w:sz w:val="24"/>
        </w:rPr>
      </w:pPr>
      <w:r w:rsidRPr="004A1F8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4A1F81">
        <w:rPr>
          <w:rFonts w:ascii="Palatino Linotype" w:hAnsi="Palatino Linotype" w:cs="Arial"/>
          <w:sz w:val="24"/>
        </w:rPr>
        <w:t>generen</w:t>
      </w:r>
      <w:r w:rsidRPr="004A1F8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w:t>
      </w:r>
      <w:r w:rsidR="00432480" w:rsidRPr="004A1F81">
        <w:rPr>
          <w:rFonts w:ascii="Palatino Linotype" w:hAnsi="Palatino Linotype" w:cs="Arial"/>
          <w:color w:val="000000" w:themeColor="text1"/>
          <w:sz w:val="24"/>
        </w:rPr>
        <w:t>cceso a la información pública.</w:t>
      </w:r>
    </w:p>
    <w:p w:rsidR="00432480" w:rsidRPr="004A1F81" w:rsidRDefault="00432480" w:rsidP="00432480">
      <w:pPr>
        <w:spacing w:after="0" w:line="360" w:lineRule="auto"/>
        <w:jc w:val="both"/>
        <w:rPr>
          <w:rFonts w:ascii="Palatino Linotype" w:hAnsi="Palatino Linotype" w:cs="Arial"/>
          <w:color w:val="000000" w:themeColor="text1"/>
          <w:sz w:val="24"/>
        </w:rPr>
      </w:pPr>
    </w:p>
    <w:p w:rsidR="00C54F4F" w:rsidRPr="004A1F81" w:rsidRDefault="00C54F4F" w:rsidP="00432480">
      <w:pPr>
        <w:spacing w:after="0" w:line="360" w:lineRule="auto"/>
        <w:jc w:val="both"/>
        <w:rPr>
          <w:rFonts w:ascii="Palatino Linotype" w:hAnsi="Palatino Linotype" w:cs="Arial"/>
          <w:color w:val="000000" w:themeColor="text1"/>
          <w:sz w:val="24"/>
        </w:rPr>
      </w:pPr>
      <w:r w:rsidRPr="004A1F8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4A1F81">
        <w:rPr>
          <w:rFonts w:ascii="Palatino Linotype" w:hAnsi="Palatino Linotype" w:cs="Arial"/>
          <w:sz w:val="24"/>
        </w:rPr>
        <w:t xml:space="preserve">expedientes, reportes, estudios, actas, resoluciones, oficios, correspondencia, acuerdos, directivas, directrices, circulares, contratos, convenios, instructivos, notas, memorandos, estadísticas o bien, cualquier </w:t>
      </w:r>
      <w:r w:rsidRPr="004A1F81">
        <w:rPr>
          <w:rFonts w:ascii="Palatino Linotype" w:hAnsi="Palatino Linotype" w:cs="Arial"/>
          <w:sz w:val="24"/>
        </w:rPr>
        <w:lastRenderedPageBreak/>
        <w:t>otro registro que documente el ejercicio de las facultades, funciones y competencias de los Sujetos Obligados</w:t>
      </w:r>
      <w:r w:rsidRPr="004A1F81">
        <w:rPr>
          <w:rFonts w:ascii="Palatino Linotype" w:hAnsi="Palatino Linotype" w:cs="Arial"/>
          <w:color w:val="000000" w:themeColor="text1"/>
          <w:sz w:val="24"/>
        </w:rPr>
        <w:t xml:space="preserve">; los que, </w:t>
      </w:r>
      <w:r w:rsidRPr="004A1F81">
        <w:rPr>
          <w:rFonts w:ascii="Palatino Linotype" w:hAnsi="Palatino Linotype" w:cs="Arial"/>
          <w:sz w:val="24"/>
        </w:rPr>
        <w:t>podrán estar en cualquier medio, sea escrito, impreso, sonoro, visual, electrónico, informático u holográfico</w:t>
      </w:r>
      <w:r w:rsidRPr="004A1F81">
        <w:rPr>
          <w:rFonts w:ascii="Palatino Linotype" w:hAnsi="Palatino Linotype" w:cs="Arial"/>
          <w:color w:val="000000" w:themeColor="text1"/>
          <w:sz w:val="24"/>
        </w:rPr>
        <w:t xml:space="preserve">, de conformidad con el artículo 3, fracción XI de la Ley de la materia, el cual dispone lo siguiente: </w:t>
      </w:r>
    </w:p>
    <w:p w:rsidR="00C54F4F" w:rsidRPr="004A1F81" w:rsidRDefault="00C54F4F" w:rsidP="00C54F4F">
      <w:pPr>
        <w:ind w:left="851" w:right="902"/>
        <w:jc w:val="both"/>
        <w:rPr>
          <w:rFonts w:ascii="Palatino Linotype" w:hAnsi="Palatino Linotype" w:cs="Arial"/>
          <w:i/>
          <w:color w:val="000000"/>
          <w:sz w:val="6"/>
        </w:rPr>
      </w:pPr>
    </w:p>
    <w:p w:rsidR="00C54F4F" w:rsidRPr="004A1F81" w:rsidRDefault="00C54F4F" w:rsidP="00C54F4F">
      <w:pPr>
        <w:ind w:left="567" w:right="567"/>
        <w:jc w:val="both"/>
        <w:rPr>
          <w:rFonts w:ascii="Palatino Linotype" w:hAnsi="Palatino Linotype" w:cs="Arial"/>
          <w:i/>
          <w:color w:val="000000"/>
        </w:rPr>
      </w:pPr>
      <w:r w:rsidRPr="004A1F81">
        <w:rPr>
          <w:rFonts w:ascii="Palatino Linotype" w:hAnsi="Palatino Linotype" w:cs="Arial"/>
          <w:i/>
          <w:color w:val="000000"/>
        </w:rPr>
        <w:t>“</w:t>
      </w:r>
      <w:r w:rsidRPr="004A1F81">
        <w:rPr>
          <w:rFonts w:ascii="Palatino Linotype" w:hAnsi="Palatino Linotype" w:cs="Arial"/>
          <w:b/>
          <w:i/>
          <w:color w:val="000000"/>
        </w:rPr>
        <w:t xml:space="preserve">Artículo 3. </w:t>
      </w:r>
      <w:r w:rsidRPr="004A1F81">
        <w:rPr>
          <w:rFonts w:ascii="Palatino Linotype" w:hAnsi="Palatino Linotype" w:cs="Arial"/>
          <w:i/>
          <w:color w:val="000000"/>
        </w:rPr>
        <w:t>Para los efectos de la presente Ley se entenderá por:</w:t>
      </w:r>
    </w:p>
    <w:p w:rsidR="00C54F4F" w:rsidRPr="004A1F81" w:rsidRDefault="00C54F4F" w:rsidP="00C54F4F">
      <w:pPr>
        <w:ind w:left="567" w:right="567"/>
        <w:jc w:val="both"/>
        <w:rPr>
          <w:rFonts w:ascii="Palatino Linotype" w:hAnsi="Palatino Linotype" w:cs="Arial"/>
          <w:i/>
          <w:color w:val="000000"/>
        </w:rPr>
      </w:pPr>
      <w:r w:rsidRPr="004A1F81">
        <w:rPr>
          <w:rFonts w:ascii="Palatino Linotype" w:hAnsi="Palatino Linotype" w:cs="Arial"/>
          <w:i/>
          <w:color w:val="000000"/>
        </w:rPr>
        <w:t>(…)</w:t>
      </w:r>
    </w:p>
    <w:p w:rsidR="00C54F4F" w:rsidRPr="004A1F81" w:rsidRDefault="00C54F4F" w:rsidP="00C54F4F">
      <w:pPr>
        <w:ind w:left="567" w:right="567"/>
        <w:jc w:val="both"/>
        <w:rPr>
          <w:rFonts w:ascii="Palatino Linotype" w:hAnsi="Palatino Linotype" w:cs="Arial"/>
          <w:i/>
          <w:color w:val="000000"/>
        </w:rPr>
      </w:pPr>
      <w:r w:rsidRPr="004A1F81">
        <w:rPr>
          <w:rFonts w:ascii="Palatino Linotype" w:hAnsi="Palatino Linotype" w:cs="Arial"/>
          <w:b/>
          <w:i/>
          <w:color w:val="000000"/>
        </w:rPr>
        <w:t>XI. Documento:</w:t>
      </w:r>
      <w:r w:rsidRPr="004A1F8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54F4F" w:rsidRPr="004A1F81" w:rsidRDefault="00C54F4F" w:rsidP="00C54F4F">
      <w:pPr>
        <w:ind w:left="567" w:right="567"/>
        <w:jc w:val="both"/>
        <w:rPr>
          <w:rFonts w:ascii="Palatino Linotype" w:hAnsi="Palatino Linotype" w:cs="Arial"/>
          <w:i/>
          <w:color w:val="000000"/>
        </w:rPr>
      </w:pPr>
      <w:r w:rsidRPr="004A1F81">
        <w:rPr>
          <w:rFonts w:ascii="Palatino Linotype" w:hAnsi="Palatino Linotype" w:cs="Arial"/>
          <w:i/>
          <w:color w:val="000000"/>
        </w:rPr>
        <w:t>(…)”</w:t>
      </w:r>
    </w:p>
    <w:p w:rsidR="00C54F4F" w:rsidRPr="004A1F81" w:rsidRDefault="00C54F4F" w:rsidP="00C54F4F">
      <w:pPr>
        <w:ind w:left="851" w:right="902"/>
        <w:jc w:val="both"/>
        <w:rPr>
          <w:rFonts w:ascii="Palatino Linotype" w:hAnsi="Palatino Linotype" w:cs="Arial"/>
          <w:sz w:val="10"/>
        </w:rPr>
      </w:pPr>
    </w:p>
    <w:p w:rsidR="00C54F4F" w:rsidRPr="004A1F81" w:rsidRDefault="00C54F4F" w:rsidP="00C54F4F">
      <w:pPr>
        <w:autoSpaceDE w:val="0"/>
        <w:autoSpaceDN w:val="0"/>
        <w:adjustRightInd w:val="0"/>
        <w:spacing w:line="360" w:lineRule="auto"/>
        <w:jc w:val="both"/>
        <w:rPr>
          <w:rFonts w:ascii="Palatino Linotype" w:hAnsi="Palatino Linotype" w:cs="Arial"/>
          <w:sz w:val="24"/>
        </w:rPr>
      </w:pPr>
      <w:r w:rsidRPr="004A1F81">
        <w:rPr>
          <w:rFonts w:ascii="Palatino Linotype" w:hAnsi="Palatino Linotype" w:cs="Arial"/>
          <w:sz w:val="24"/>
        </w:rPr>
        <w:t xml:space="preserve">Siendo aplicable el Criterio </w:t>
      </w:r>
      <w:r w:rsidRPr="004A1F8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A1F81">
        <w:rPr>
          <w:rFonts w:ascii="Palatino Linotype" w:hAnsi="Palatino Linotype" w:cs="Arial"/>
          <w:sz w:val="24"/>
        </w:rPr>
        <w:t>cuyo rubro y texto dispone:</w:t>
      </w:r>
    </w:p>
    <w:p w:rsidR="00C54F4F" w:rsidRPr="004A1F81" w:rsidRDefault="00C54F4F" w:rsidP="00C54F4F">
      <w:pPr>
        <w:ind w:left="567" w:right="567"/>
        <w:jc w:val="both"/>
        <w:rPr>
          <w:rFonts w:ascii="Palatino Linotype" w:hAnsi="Palatino Linotype" w:cs="Arial"/>
          <w:sz w:val="2"/>
        </w:rPr>
      </w:pPr>
    </w:p>
    <w:p w:rsidR="00C54F4F" w:rsidRPr="004A1F81" w:rsidRDefault="00C54F4F" w:rsidP="00C54F4F">
      <w:pPr>
        <w:ind w:left="567" w:right="567"/>
        <w:jc w:val="both"/>
        <w:rPr>
          <w:rFonts w:ascii="Palatino Linotype" w:hAnsi="Palatino Linotype" w:cs="Arial"/>
          <w:b/>
          <w:i/>
          <w:lang w:eastAsia="es-MX"/>
        </w:rPr>
      </w:pPr>
      <w:r w:rsidRPr="004A1F81">
        <w:rPr>
          <w:rFonts w:ascii="Palatino Linotype" w:hAnsi="Palatino Linotype" w:cs="Arial"/>
          <w:b/>
          <w:lang w:eastAsia="es-MX"/>
        </w:rPr>
        <w:t>“</w:t>
      </w:r>
      <w:r w:rsidRPr="004A1F81">
        <w:rPr>
          <w:rFonts w:ascii="Palatino Linotype" w:hAnsi="Palatino Linotype" w:cs="Arial"/>
          <w:b/>
          <w:i/>
          <w:lang w:eastAsia="es-MX"/>
        </w:rPr>
        <w:t>CRITERIO 0002-11</w:t>
      </w:r>
    </w:p>
    <w:p w:rsidR="00C54F4F" w:rsidRPr="004A1F81" w:rsidRDefault="00C54F4F" w:rsidP="00C54F4F">
      <w:pPr>
        <w:ind w:left="567" w:right="567"/>
        <w:jc w:val="both"/>
        <w:rPr>
          <w:rFonts w:ascii="Palatino Linotype" w:hAnsi="Palatino Linotype" w:cs="Arial"/>
          <w:i/>
          <w:lang w:eastAsia="es-MX"/>
        </w:rPr>
      </w:pPr>
      <w:r w:rsidRPr="004A1F81">
        <w:rPr>
          <w:rFonts w:ascii="Palatino Linotype" w:hAnsi="Palatino Linotype" w:cs="Arial"/>
          <w:b/>
          <w:i/>
          <w:lang w:eastAsia="es-MX"/>
        </w:rPr>
        <w:t xml:space="preserve">INFORMACIÓN PÚBLICA, CONCEPTO DE, EN MATERIA DE TRANSPARENCIA. INTERPRETACIÓN SISTEMÁTICA DE LOS ARTÍCULOS 2°, FRACCIÓN </w:t>
      </w:r>
      <w:r w:rsidRPr="004A1F81">
        <w:rPr>
          <w:rFonts w:ascii="Palatino Linotype" w:hAnsi="Palatino Linotype" w:cs="Arial"/>
          <w:b/>
          <w:bCs/>
          <w:i/>
          <w:lang w:eastAsia="es-MX"/>
        </w:rPr>
        <w:t xml:space="preserve">V, XV, Y XVI, </w:t>
      </w:r>
      <w:r w:rsidRPr="004A1F81">
        <w:rPr>
          <w:rFonts w:ascii="Palatino Linotype" w:hAnsi="Palatino Linotype" w:cs="Arial"/>
          <w:b/>
          <w:i/>
          <w:lang w:eastAsia="es-MX"/>
        </w:rPr>
        <w:t>3°, 4°, 11 Y 41.</w:t>
      </w:r>
      <w:r w:rsidRPr="004A1F8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4A1F81">
        <w:rPr>
          <w:rFonts w:ascii="Palatino Linotype" w:hAnsi="Palatino Linotype" w:cs="Arial"/>
          <w:i/>
          <w:lang w:eastAsia="es-MX"/>
        </w:rPr>
        <w:lastRenderedPageBreak/>
        <w:t>del ejercicio de sus funciones de derecho público, sin importar su fuente, soporte o fecha de elaboración.</w:t>
      </w:r>
    </w:p>
    <w:p w:rsidR="00C54F4F" w:rsidRPr="004A1F81" w:rsidRDefault="00C54F4F" w:rsidP="00C54F4F">
      <w:pPr>
        <w:ind w:left="567" w:right="567"/>
        <w:jc w:val="both"/>
        <w:rPr>
          <w:rFonts w:ascii="Palatino Linotype" w:hAnsi="Palatino Linotype" w:cs="Arial"/>
          <w:i/>
          <w:lang w:eastAsia="es-MX"/>
        </w:rPr>
      </w:pPr>
      <w:r w:rsidRPr="004A1F81">
        <w:rPr>
          <w:rFonts w:ascii="Palatino Linotype" w:hAnsi="Palatino Linotype" w:cs="Arial"/>
          <w:i/>
          <w:lang w:eastAsia="es-MX"/>
        </w:rPr>
        <w:t>En consecuencia el acceso a la información se refiere a que se cumplan cualquiera de los siguientes tres supuestos:</w:t>
      </w:r>
    </w:p>
    <w:p w:rsidR="00C54F4F" w:rsidRPr="004A1F81" w:rsidRDefault="00C54F4F" w:rsidP="00C54F4F">
      <w:pPr>
        <w:ind w:left="567" w:right="567"/>
        <w:jc w:val="both"/>
        <w:rPr>
          <w:rFonts w:ascii="Palatino Linotype" w:hAnsi="Palatino Linotype" w:cs="Arial"/>
          <w:b/>
          <w:i/>
          <w:lang w:eastAsia="es-MX"/>
        </w:rPr>
      </w:pPr>
      <w:r w:rsidRPr="004A1F81">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C54F4F" w:rsidRPr="004A1F81" w:rsidRDefault="00C54F4F" w:rsidP="00C54F4F">
      <w:pPr>
        <w:ind w:left="567" w:right="567"/>
        <w:jc w:val="both"/>
        <w:rPr>
          <w:rFonts w:ascii="Palatino Linotype" w:hAnsi="Palatino Linotype" w:cs="Arial"/>
          <w:i/>
          <w:lang w:eastAsia="es-MX"/>
        </w:rPr>
      </w:pPr>
      <w:r w:rsidRPr="004A1F8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C54F4F" w:rsidRPr="004A1F81" w:rsidRDefault="00C54F4F" w:rsidP="00C54F4F">
      <w:pPr>
        <w:ind w:left="567" w:right="567"/>
        <w:jc w:val="both"/>
        <w:rPr>
          <w:rFonts w:ascii="Palatino Linotype" w:hAnsi="Palatino Linotype" w:cs="Arial"/>
          <w:i/>
          <w:lang w:eastAsia="es-MX"/>
        </w:rPr>
      </w:pPr>
      <w:r w:rsidRPr="004A1F8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C54F4F" w:rsidRPr="004A1F81" w:rsidRDefault="00C54F4F" w:rsidP="00C54F4F">
      <w:pPr>
        <w:tabs>
          <w:tab w:val="left" w:pos="851"/>
        </w:tabs>
        <w:ind w:left="567" w:right="567"/>
        <w:jc w:val="right"/>
        <w:rPr>
          <w:rFonts w:ascii="Palatino Linotype" w:hAnsi="Palatino Linotype" w:cs="Arial"/>
          <w:i/>
          <w:sz w:val="20"/>
        </w:rPr>
      </w:pPr>
      <w:r w:rsidRPr="004A1F81">
        <w:rPr>
          <w:rFonts w:ascii="Palatino Linotype" w:hAnsi="Palatino Linotype" w:cs="Arial"/>
          <w:lang w:eastAsia="es-MX"/>
        </w:rPr>
        <w:tab/>
      </w:r>
      <w:r w:rsidRPr="004A1F81">
        <w:rPr>
          <w:rFonts w:ascii="Palatino Linotype" w:hAnsi="Palatino Linotype" w:cs="Arial"/>
          <w:i/>
          <w:sz w:val="20"/>
          <w:lang w:eastAsia="es-MX"/>
        </w:rPr>
        <w:t>(Énfasis Añadido)</w:t>
      </w:r>
    </w:p>
    <w:p w:rsidR="00C54F4F" w:rsidRPr="004A1F81" w:rsidRDefault="00C54F4F" w:rsidP="00C54F4F">
      <w:pPr>
        <w:spacing w:after="0" w:line="360" w:lineRule="auto"/>
        <w:jc w:val="both"/>
        <w:rPr>
          <w:rFonts w:ascii="Palatino Linotype" w:hAnsi="Palatino Linotype" w:cs="Arial"/>
          <w:sz w:val="24"/>
          <w:szCs w:val="24"/>
        </w:rPr>
      </w:pPr>
    </w:p>
    <w:p w:rsidR="00C54F4F" w:rsidRPr="004A1F81" w:rsidRDefault="00C54F4F" w:rsidP="005831D5">
      <w:pPr>
        <w:spacing w:after="0" w:line="360" w:lineRule="auto"/>
        <w:jc w:val="both"/>
        <w:rPr>
          <w:rFonts w:ascii="Palatino Linotype" w:hAnsi="Palatino Linotype" w:cs="Arial"/>
          <w:sz w:val="24"/>
        </w:rPr>
      </w:pPr>
      <w:r w:rsidRPr="004A1F81">
        <w:rPr>
          <w:rFonts w:ascii="Palatino Linotype" w:hAnsi="Palatino Linotype" w:cs="Arial"/>
          <w:sz w:val="24"/>
        </w:rPr>
        <w:t xml:space="preserve">Expuesto lo anterior, se procede al análisis de la totalidad de las constancias que integran el expediente electrónico del </w:t>
      </w:r>
      <w:r w:rsidRPr="004A1F81">
        <w:rPr>
          <w:rFonts w:ascii="Palatino Linotype" w:hAnsi="Palatino Linotype" w:cs="Arial"/>
          <w:b/>
          <w:sz w:val="24"/>
        </w:rPr>
        <w:t>SAIMEX</w:t>
      </w:r>
      <w:r w:rsidRPr="004A1F81">
        <w:rPr>
          <w:rFonts w:ascii="Palatino Linotype" w:hAnsi="Palatino Linotype" w:cs="Arial"/>
          <w:sz w:val="24"/>
        </w:rPr>
        <w:t>, a efecto de determinar si con el procedimiento otorgado mediante respuesta en relación a la información solicitada, colman en su</w:t>
      </w:r>
      <w:r w:rsidR="005831D5" w:rsidRPr="004A1F81">
        <w:rPr>
          <w:rFonts w:ascii="Palatino Linotype" w:hAnsi="Palatino Linotype" w:cs="Arial"/>
          <w:sz w:val="24"/>
        </w:rPr>
        <w:t xml:space="preserve"> totalidad o no, dicho derecho</w:t>
      </w:r>
      <w:r w:rsidR="005831D5" w:rsidRPr="004A1F81">
        <w:rPr>
          <w:rFonts w:ascii="Palatino Linotype" w:hAnsi="Palatino Linotype"/>
          <w:sz w:val="24"/>
        </w:rPr>
        <w:t>; es de destacar que</w:t>
      </w:r>
      <w:r w:rsidRPr="004A1F81">
        <w:rPr>
          <w:rFonts w:ascii="Palatino Linotype" w:hAnsi="Palatino Linotype"/>
          <w:sz w:val="24"/>
        </w:rPr>
        <w:t xml:space="preserve"> la Ley de Transparencia y Acceso a la Información Pública del Estado de México y Municipios, prevé en su artículo 23, lo siguiente:</w:t>
      </w:r>
    </w:p>
    <w:p w:rsidR="00C54F4F" w:rsidRPr="004A1F81" w:rsidRDefault="00C54F4F" w:rsidP="00C54F4F">
      <w:pPr>
        <w:pStyle w:val="Sinespaciado"/>
        <w:rPr>
          <w:sz w:val="10"/>
        </w:rPr>
      </w:pPr>
    </w:p>
    <w:p w:rsidR="00C54F4F" w:rsidRPr="004A1F81" w:rsidRDefault="00C54F4F" w:rsidP="00C54F4F">
      <w:pPr>
        <w:pStyle w:val="Sinespaciado"/>
        <w:rPr>
          <w:sz w:val="10"/>
        </w:rPr>
      </w:pPr>
    </w:p>
    <w:p w:rsidR="00C54F4F" w:rsidRPr="004A1F81" w:rsidRDefault="00C54F4F" w:rsidP="005831D5">
      <w:pPr>
        <w:spacing w:after="0" w:line="240" w:lineRule="auto"/>
        <w:ind w:left="567" w:right="567"/>
        <w:jc w:val="both"/>
        <w:rPr>
          <w:rFonts w:ascii="Palatino Linotype" w:eastAsia="Times New Roman" w:hAnsi="Palatino Linotype" w:cs="Times New Roman"/>
          <w:i/>
          <w:lang w:eastAsia="es-ES"/>
        </w:rPr>
      </w:pPr>
      <w:r w:rsidRPr="004A1F81">
        <w:rPr>
          <w:rFonts w:ascii="Palatino Linotype" w:eastAsia="Times New Roman" w:hAnsi="Palatino Linotype" w:cs="Times New Roman"/>
          <w:b/>
          <w:i/>
          <w:lang w:eastAsia="es-ES"/>
        </w:rPr>
        <w:t>Artículo 23.</w:t>
      </w:r>
      <w:r w:rsidRPr="004A1F81">
        <w:rPr>
          <w:rFonts w:ascii="Palatino Linotype" w:eastAsia="Times New Roman" w:hAnsi="Palatino Linotype" w:cs="Times New Roman"/>
          <w:i/>
          <w:lang w:eastAsia="es-ES"/>
        </w:rPr>
        <w:t xml:space="preserve"> Son sujetos obligados a transparentar y permitir el acceso a su información y proteger los datos pe</w:t>
      </w:r>
      <w:r w:rsidR="005831D5" w:rsidRPr="004A1F81">
        <w:rPr>
          <w:rFonts w:ascii="Palatino Linotype" w:eastAsia="Times New Roman" w:hAnsi="Palatino Linotype" w:cs="Times New Roman"/>
          <w:i/>
          <w:lang w:eastAsia="es-ES"/>
        </w:rPr>
        <w:t>rsonales que obren en su poder:</w:t>
      </w:r>
    </w:p>
    <w:p w:rsidR="00C54F4F" w:rsidRPr="004A1F81" w:rsidRDefault="005831D5" w:rsidP="00C54F4F">
      <w:pPr>
        <w:spacing w:after="0" w:line="240" w:lineRule="auto"/>
        <w:ind w:left="567" w:right="567"/>
        <w:jc w:val="both"/>
        <w:rPr>
          <w:rFonts w:ascii="Palatino Linotype" w:eastAsia="Times New Roman" w:hAnsi="Palatino Linotype" w:cs="Times New Roman"/>
          <w:i/>
          <w:lang w:eastAsia="es-ES"/>
        </w:rPr>
      </w:pPr>
      <w:r w:rsidRPr="004A1F81">
        <w:rPr>
          <w:rFonts w:ascii="Palatino Linotype" w:eastAsia="Times New Roman" w:hAnsi="Palatino Linotype" w:cs="Times New Roman"/>
          <w:i/>
          <w:lang w:eastAsia="es-ES"/>
        </w:rPr>
        <w:t>(…)</w:t>
      </w:r>
      <w:r w:rsidR="00C54F4F" w:rsidRPr="004A1F81">
        <w:rPr>
          <w:rFonts w:ascii="Palatino Linotype" w:eastAsia="Times New Roman" w:hAnsi="Palatino Linotype" w:cs="Times New Roman"/>
          <w:i/>
          <w:lang w:eastAsia="es-ES"/>
        </w:rPr>
        <w:t>;</w:t>
      </w:r>
    </w:p>
    <w:p w:rsidR="00C54F4F" w:rsidRPr="004A1F81" w:rsidRDefault="00C54F4F" w:rsidP="00C54F4F">
      <w:pPr>
        <w:spacing w:after="0" w:line="240" w:lineRule="auto"/>
        <w:ind w:left="567" w:right="567"/>
        <w:jc w:val="both"/>
        <w:rPr>
          <w:rFonts w:ascii="Palatino Linotype" w:eastAsia="Times New Roman" w:hAnsi="Palatino Linotype" w:cs="Times New Roman"/>
          <w:i/>
          <w:lang w:eastAsia="es-ES"/>
        </w:rPr>
      </w:pPr>
      <w:r w:rsidRPr="004A1F81">
        <w:rPr>
          <w:rFonts w:ascii="Palatino Linotype" w:eastAsia="Times New Roman" w:hAnsi="Palatino Linotype" w:cs="Times New Roman"/>
          <w:b/>
          <w:i/>
          <w:lang w:eastAsia="es-ES"/>
        </w:rPr>
        <w:t>IV.</w:t>
      </w:r>
      <w:r w:rsidRPr="004A1F81">
        <w:rPr>
          <w:rFonts w:ascii="Palatino Linotype" w:eastAsia="Times New Roman" w:hAnsi="Palatino Linotype" w:cs="Times New Roman"/>
          <w:i/>
          <w:lang w:eastAsia="es-ES"/>
        </w:rPr>
        <w:t xml:space="preserve"> </w:t>
      </w:r>
      <w:r w:rsidRPr="004A1F81">
        <w:rPr>
          <w:rFonts w:ascii="Palatino Linotype" w:eastAsia="Times New Roman" w:hAnsi="Palatino Linotype" w:cs="Times New Roman"/>
          <w:b/>
          <w:i/>
          <w:u w:val="single"/>
          <w:lang w:eastAsia="es-ES"/>
        </w:rPr>
        <w:t>Los ayuntamientos y las dependencias, organismos, órganos y entidades de la administración municipal</w:t>
      </w:r>
      <w:r w:rsidRPr="004A1F81">
        <w:rPr>
          <w:rFonts w:ascii="Palatino Linotype" w:eastAsia="Times New Roman" w:hAnsi="Palatino Linotype" w:cs="Times New Roman"/>
          <w:i/>
          <w:lang w:eastAsia="es-ES"/>
        </w:rPr>
        <w:t>;</w:t>
      </w:r>
    </w:p>
    <w:p w:rsidR="005831D5" w:rsidRPr="004A1F81" w:rsidRDefault="005831D5" w:rsidP="00C54F4F">
      <w:pPr>
        <w:spacing w:after="0" w:line="240" w:lineRule="auto"/>
        <w:ind w:left="567" w:right="567"/>
        <w:jc w:val="both"/>
        <w:rPr>
          <w:rFonts w:ascii="Palatino Linotype" w:eastAsia="Times New Roman" w:hAnsi="Palatino Linotype" w:cs="Times New Roman"/>
          <w:i/>
          <w:lang w:eastAsia="es-ES"/>
        </w:rPr>
      </w:pPr>
      <w:r w:rsidRPr="004A1F81">
        <w:rPr>
          <w:rFonts w:ascii="Palatino Linotype" w:eastAsia="Times New Roman" w:hAnsi="Palatino Linotype" w:cs="Times New Roman"/>
          <w:i/>
          <w:lang w:eastAsia="es-ES"/>
        </w:rPr>
        <w:t>(…)</w:t>
      </w:r>
    </w:p>
    <w:p w:rsidR="00C54F4F" w:rsidRPr="004A1F81" w:rsidRDefault="00C54F4F" w:rsidP="00C54F4F">
      <w:pPr>
        <w:spacing w:after="0" w:line="240" w:lineRule="auto"/>
        <w:ind w:left="567" w:right="567"/>
        <w:jc w:val="both"/>
        <w:rPr>
          <w:rFonts w:ascii="Palatino Linotype" w:eastAsia="Times New Roman" w:hAnsi="Palatino Linotype" w:cs="Times New Roman"/>
          <w:i/>
          <w:lang w:eastAsia="es-ES"/>
        </w:rPr>
      </w:pPr>
      <w:r w:rsidRPr="004A1F81">
        <w:rPr>
          <w:rFonts w:ascii="Palatino Linotype" w:eastAsia="Times New Roman" w:hAnsi="Palatino Linotype" w:cs="Times New Roman"/>
          <w:i/>
          <w:lang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831D5" w:rsidRPr="004A1F81" w:rsidRDefault="005831D5" w:rsidP="00C54F4F">
      <w:pPr>
        <w:spacing w:after="0" w:line="240" w:lineRule="auto"/>
        <w:ind w:left="567" w:right="567"/>
        <w:jc w:val="both"/>
        <w:rPr>
          <w:rFonts w:ascii="Palatino Linotype" w:eastAsia="Times New Roman" w:hAnsi="Palatino Linotype" w:cs="Times New Roman"/>
          <w:i/>
          <w:lang w:eastAsia="es-ES"/>
        </w:rPr>
      </w:pPr>
    </w:p>
    <w:p w:rsidR="00C54F4F" w:rsidRPr="004A1F81" w:rsidRDefault="00C54F4F" w:rsidP="00C54F4F">
      <w:pPr>
        <w:spacing w:after="0" w:line="240" w:lineRule="auto"/>
        <w:ind w:left="567" w:right="567"/>
        <w:jc w:val="both"/>
        <w:rPr>
          <w:rFonts w:ascii="Palatino Linotype" w:eastAsia="Times New Roman" w:hAnsi="Palatino Linotype" w:cs="Times New Roman"/>
          <w:i/>
          <w:sz w:val="24"/>
          <w:szCs w:val="24"/>
          <w:lang w:eastAsia="es-ES"/>
        </w:rPr>
      </w:pPr>
      <w:r w:rsidRPr="004A1F81">
        <w:rPr>
          <w:rFonts w:ascii="Palatino Linotype" w:eastAsia="Times New Roman" w:hAnsi="Palatino Linotype" w:cs="Times New Roman"/>
          <w:i/>
          <w:lang w:eastAsia="es-ES"/>
        </w:rPr>
        <w:lastRenderedPageBreak/>
        <w:t>Los servidores públicos deberán transparentar sus acciones así como garantizar y respetar el derecho de acceso a la información pública.</w:t>
      </w:r>
    </w:p>
    <w:p w:rsidR="00C54F4F" w:rsidRPr="004A1F81" w:rsidRDefault="00C54F4F" w:rsidP="00C54F4F">
      <w:pPr>
        <w:spacing w:after="0" w:line="360" w:lineRule="auto"/>
        <w:jc w:val="both"/>
        <w:rPr>
          <w:rFonts w:ascii="Palatino Linotype" w:eastAsia="Times New Roman" w:hAnsi="Palatino Linotype" w:cs="Times New Roman"/>
          <w:sz w:val="24"/>
          <w:szCs w:val="24"/>
          <w:lang w:eastAsia="es-ES"/>
        </w:rPr>
      </w:pPr>
    </w:p>
    <w:p w:rsidR="00C54F4F" w:rsidRPr="004A1F81" w:rsidRDefault="00C54F4F" w:rsidP="00C54F4F">
      <w:pPr>
        <w:spacing w:after="0" w:line="360" w:lineRule="auto"/>
        <w:jc w:val="both"/>
        <w:rPr>
          <w:rFonts w:ascii="Palatino Linotype" w:eastAsia="Times New Roman" w:hAnsi="Palatino Linotype" w:cs="Times New Roman"/>
          <w:sz w:val="24"/>
          <w:szCs w:val="24"/>
          <w:lang w:eastAsia="es-ES"/>
        </w:rPr>
      </w:pPr>
      <w:r w:rsidRPr="004A1F81">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w:t>
      </w:r>
      <w:r w:rsidR="005831D5" w:rsidRPr="004A1F81">
        <w:rPr>
          <w:rFonts w:ascii="Palatino Linotype" w:eastAsia="Times New Roman" w:hAnsi="Palatino Linotype" w:cs="Times New Roman"/>
          <w:sz w:val="24"/>
          <w:szCs w:val="24"/>
          <w:lang w:eastAsia="es-ES"/>
        </w:rPr>
        <w:t>ue es considerada como pública.</w:t>
      </w:r>
    </w:p>
    <w:p w:rsidR="005831D5" w:rsidRPr="004A1F81" w:rsidRDefault="005831D5" w:rsidP="00C54F4F">
      <w:pPr>
        <w:spacing w:after="0" w:line="360" w:lineRule="auto"/>
        <w:jc w:val="both"/>
        <w:rPr>
          <w:rFonts w:ascii="Palatino Linotype" w:eastAsia="Times New Roman" w:hAnsi="Palatino Linotype" w:cs="Times New Roman"/>
          <w:sz w:val="24"/>
          <w:szCs w:val="24"/>
          <w:lang w:eastAsia="es-ES"/>
        </w:rPr>
      </w:pPr>
    </w:p>
    <w:p w:rsidR="00C54F4F" w:rsidRPr="004A1F81" w:rsidRDefault="00C54F4F" w:rsidP="00FD6EB1">
      <w:pPr>
        <w:spacing w:after="0" w:line="360" w:lineRule="auto"/>
        <w:jc w:val="both"/>
        <w:rPr>
          <w:rFonts w:ascii="Palatino Linotype" w:hAnsi="Palatino Linotype"/>
          <w:sz w:val="24"/>
          <w:szCs w:val="24"/>
          <w:lang w:eastAsia="es-MX"/>
        </w:rPr>
      </w:pPr>
      <w:r w:rsidRPr="004A1F81">
        <w:rPr>
          <w:rFonts w:ascii="Palatino Linotype" w:hAnsi="Palatino Linotype" w:cs="Arial"/>
          <w:sz w:val="24"/>
        </w:rPr>
        <w:t xml:space="preserve">Precisado lo anterior, </w:t>
      </w:r>
      <w:r w:rsidR="00FD6EB1" w:rsidRPr="004A1F81">
        <w:rPr>
          <w:rFonts w:ascii="Palatino Linotype" w:hAnsi="Palatino Linotype" w:cs="Arial"/>
          <w:sz w:val="24"/>
        </w:rPr>
        <w:t xml:space="preserve">y recapitulando lo solicitado por el particular </w:t>
      </w:r>
      <w:r w:rsidR="00FD6EB1" w:rsidRPr="004A1F81">
        <w:rPr>
          <w:rFonts w:ascii="Palatino Linotype" w:hAnsi="Palatino Linotype" w:cs="Arial"/>
          <w:i/>
          <w:sz w:val="24"/>
        </w:rPr>
        <w:t>(el nombramiento de los titulares de todas las áreas)</w:t>
      </w:r>
      <w:r w:rsidR="00FD6EB1" w:rsidRPr="004A1F81">
        <w:rPr>
          <w:rFonts w:ascii="Palatino Linotype" w:hAnsi="Palatino Linotype" w:cs="Arial"/>
          <w:sz w:val="24"/>
        </w:rPr>
        <w:t xml:space="preserve">, </w:t>
      </w:r>
      <w:r w:rsidRPr="004A1F81">
        <w:rPr>
          <w:rFonts w:ascii="Palatino Linotype" w:eastAsia="Calibri" w:hAnsi="Palatino Linotype" w:cs="Tahoma"/>
          <w:bCs/>
          <w:sz w:val="24"/>
          <w:szCs w:val="24"/>
        </w:rPr>
        <w:t>resulta conveniente traer a colación 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rsidR="00C54F4F" w:rsidRPr="004A1F81" w:rsidRDefault="00C54F4F" w:rsidP="00C54F4F">
      <w:pPr>
        <w:pStyle w:val="Sinespaciado"/>
        <w:rPr>
          <w:rFonts w:eastAsia="Calibri"/>
        </w:rPr>
      </w:pPr>
    </w:p>
    <w:p w:rsidR="00C54F4F" w:rsidRPr="004A1F81" w:rsidRDefault="00C54F4F" w:rsidP="00C54F4F">
      <w:pPr>
        <w:spacing w:after="0" w:line="240" w:lineRule="auto"/>
        <w:ind w:left="851" w:right="708"/>
        <w:jc w:val="both"/>
        <w:rPr>
          <w:rFonts w:ascii="Palatino Linotype" w:eastAsia="Calibri" w:hAnsi="Palatino Linotype" w:cs="Tahoma"/>
          <w:bCs/>
          <w:i/>
        </w:rPr>
      </w:pPr>
      <w:r w:rsidRPr="004A1F81">
        <w:rPr>
          <w:rFonts w:ascii="Palatino Linotype" w:eastAsia="Calibri" w:hAnsi="Palatino Linotype" w:cs="Tahoma"/>
          <w:b/>
          <w:bCs/>
          <w:i/>
        </w:rPr>
        <w:t>ARTÍCULO 5.-</w:t>
      </w:r>
      <w:r w:rsidRPr="004A1F81">
        <w:rPr>
          <w:rFonts w:ascii="Palatino Linotype" w:eastAsia="Calibri" w:hAnsi="Palatino Linotype" w:cs="Tahoma"/>
          <w:bCs/>
          <w:i/>
        </w:rPr>
        <w:t xml:space="preserve"> </w:t>
      </w:r>
      <w:r w:rsidRPr="004A1F81">
        <w:rPr>
          <w:rFonts w:ascii="Palatino Linotype" w:eastAsia="Calibri" w:hAnsi="Palatino Linotype" w:cs="Tahoma"/>
          <w:b/>
          <w:bCs/>
          <w:i/>
        </w:rPr>
        <w:t>La relación de trabajo entre las instituciones públicas y sus servidores públicos se entiende establecida mediante nombramiento</w:t>
      </w:r>
      <w:r w:rsidRPr="004A1F81">
        <w:rPr>
          <w:rFonts w:ascii="Palatino Linotype" w:eastAsia="Calibri" w:hAnsi="Palatino Linotype" w:cs="Tahoma"/>
          <w:bCs/>
          <w:i/>
        </w:rPr>
        <w:t>, formato único de movimiento de personal, contrato o por cualquier otro acto que tenga como consecuencia la prestación personal subordinada del servicio y la percepción de un sueldo.</w:t>
      </w:r>
    </w:p>
    <w:p w:rsidR="00C54F4F" w:rsidRPr="004A1F81" w:rsidRDefault="00C54F4F" w:rsidP="00FD6EB1">
      <w:pPr>
        <w:spacing w:after="0" w:line="240" w:lineRule="auto"/>
        <w:ind w:left="851" w:right="708"/>
        <w:jc w:val="both"/>
        <w:rPr>
          <w:rFonts w:ascii="Palatino Linotype" w:hAnsi="Palatino Linotype" w:cs="Tahoma"/>
          <w:i/>
        </w:rPr>
      </w:pPr>
      <w:r w:rsidRPr="004A1F81">
        <w:rPr>
          <w:rFonts w:ascii="Palatino Linotype" w:eastAsia="Calibri" w:hAnsi="Palatino Linotype" w:cs="Tahoma"/>
          <w:bCs/>
          <w:i/>
        </w:rPr>
        <w:t>Para los efectos de esta ley, las instituciones públicas estarán representadas por sus titulares.</w:t>
      </w:r>
      <w:r w:rsidRPr="004A1F81">
        <w:rPr>
          <w:rFonts w:ascii="Palatino Linotype" w:eastAsia="Calibri" w:hAnsi="Palatino Linotype" w:cs="Tahoma"/>
          <w:bCs/>
          <w:i/>
        </w:rPr>
        <w:cr/>
        <w:t>(</w:t>
      </w:r>
      <w:r w:rsidRPr="004A1F81">
        <w:rPr>
          <w:rFonts w:ascii="Palatino Linotype" w:hAnsi="Palatino Linotype" w:cs="Tahoma"/>
          <w:i/>
        </w:rPr>
        <w:t>…</w:t>
      </w:r>
      <w:r w:rsidR="00FD6EB1" w:rsidRPr="004A1F81">
        <w:rPr>
          <w:rFonts w:ascii="Palatino Linotype" w:hAnsi="Palatino Linotype" w:cs="Tahoma"/>
          <w:i/>
        </w:rPr>
        <w:t xml:space="preserve">) </w:t>
      </w:r>
    </w:p>
    <w:p w:rsidR="00C54F4F" w:rsidRPr="004A1F81" w:rsidRDefault="00C54F4F" w:rsidP="00C54F4F">
      <w:pPr>
        <w:spacing w:after="0" w:line="240" w:lineRule="auto"/>
        <w:ind w:left="851" w:right="708"/>
        <w:jc w:val="center"/>
        <w:rPr>
          <w:rFonts w:ascii="Palatino Linotype" w:hAnsi="Palatino Linotype" w:cs="Tahoma"/>
          <w:b/>
          <w:i/>
        </w:rPr>
      </w:pPr>
      <w:r w:rsidRPr="004A1F81">
        <w:rPr>
          <w:rFonts w:ascii="Palatino Linotype" w:hAnsi="Palatino Linotype" w:cs="Tahoma"/>
          <w:b/>
          <w:i/>
        </w:rPr>
        <w:t>CAPITULO II</w:t>
      </w:r>
    </w:p>
    <w:p w:rsidR="00C54F4F" w:rsidRPr="004A1F81" w:rsidRDefault="00C54F4F" w:rsidP="00C54F4F">
      <w:pPr>
        <w:spacing w:after="0" w:line="240" w:lineRule="auto"/>
        <w:ind w:left="851" w:right="708"/>
        <w:jc w:val="center"/>
        <w:rPr>
          <w:rFonts w:ascii="Palatino Linotype" w:hAnsi="Palatino Linotype" w:cs="Tahoma"/>
          <w:b/>
          <w:i/>
        </w:rPr>
      </w:pPr>
      <w:r w:rsidRPr="004A1F81">
        <w:rPr>
          <w:rFonts w:ascii="Palatino Linotype" w:hAnsi="Palatino Linotype" w:cs="Tahoma"/>
          <w:b/>
          <w:i/>
        </w:rPr>
        <w:t>De los Nombramientos</w:t>
      </w:r>
    </w:p>
    <w:p w:rsidR="00C54F4F" w:rsidRPr="004A1F81" w:rsidRDefault="00C54F4F" w:rsidP="00C54F4F">
      <w:pPr>
        <w:spacing w:after="0" w:line="240" w:lineRule="auto"/>
        <w:ind w:left="851" w:right="708"/>
        <w:jc w:val="both"/>
        <w:rPr>
          <w:rFonts w:ascii="Palatino Linotype" w:hAnsi="Palatino Linotype" w:cs="Tahoma"/>
          <w:b/>
          <w:i/>
        </w:rPr>
      </w:pP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b/>
          <w:i/>
        </w:rPr>
        <w:t>ARTÍCULO 49.-</w:t>
      </w:r>
      <w:r w:rsidRPr="004A1F81">
        <w:rPr>
          <w:rFonts w:ascii="Palatino Linotype" w:hAnsi="Palatino Linotype" w:cs="Tahoma"/>
          <w:i/>
        </w:rPr>
        <w:t xml:space="preserve"> </w:t>
      </w:r>
      <w:r w:rsidRPr="004A1F81">
        <w:rPr>
          <w:rFonts w:ascii="Palatino Linotype" w:hAnsi="Palatino Linotype" w:cs="Tahoma"/>
          <w:b/>
          <w:i/>
          <w:u w:val="single"/>
        </w:rPr>
        <w:t>Los nombramientos, contratos o formato único de Movimientos de Personal de los servidores públicos deberán contener:</w:t>
      </w: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t>I. Nombre completo del servidor público;</w:t>
      </w: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t>II. Cargo para el que es designado, fecha de inicio de sus servicios y lugar de adscripción;</w:t>
      </w: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lastRenderedPageBreak/>
        <w:t>III. Carácter del nombramiento, ya sea de servidores públicos generales o de confianza, así como la temporalidad del mismo;</w:t>
      </w: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t>IV. Remuneración correspondiente al puesto;</w:t>
      </w: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t>V. Jornada de trabajo;</w:t>
      </w: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t>VI. Derogada;</w:t>
      </w: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t>VII. Firma del servidor público autorizado para emitir el nombramiento, contrato o formato único de Movimientos de Personal, así como el fundamento legal de esa atribución.</w:t>
      </w:r>
    </w:p>
    <w:p w:rsidR="00C54F4F" w:rsidRPr="004A1F81" w:rsidRDefault="00C54F4F" w:rsidP="00C54F4F">
      <w:pPr>
        <w:spacing w:after="0" w:line="240" w:lineRule="auto"/>
        <w:ind w:left="851" w:right="708"/>
        <w:jc w:val="both"/>
        <w:rPr>
          <w:rFonts w:ascii="Palatino Linotype" w:hAnsi="Palatino Linotype" w:cs="Tahoma"/>
          <w:b/>
          <w:i/>
        </w:rPr>
      </w:pP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b/>
          <w:i/>
        </w:rPr>
        <w:t>ARTÍCULO 50</w:t>
      </w:r>
      <w:r w:rsidRPr="004A1F81">
        <w:rPr>
          <w:rFonts w:ascii="Palatino Linotype" w:hAnsi="Palatino Linotype" w:cs="Tahoma"/>
          <w:i/>
        </w:rPr>
        <w:t xml:space="preserve">.- </w:t>
      </w:r>
      <w:r w:rsidRPr="004A1F81">
        <w:rPr>
          <w:rFonts w:ascii="Palatino Linotype" w:hAnsi="Palatino Linotype" w:cs="Tahoma"/>
          <w:b/>
          <w:i/>
          <w:u w:val="single"/>
        </w:rPr>
        <w:t>El nombramiento</w:t>
      </w:r>
      <w:r w:rsidRPr="004A1F81">
        <w:rPr>
          <w:rFonts w:ascii="Palatino Linotype" w:hAnsi="Palatino Linotype" w:cs="Tahoma"/>
          <w:i/>
        </w:rPr>
        <w:t>, contrato o formato único de Movimientos de Personal aceptado obliga al servidor público a cumplir con los deberes inherentes al puesto especificado en el mismo y a las consecuencias que sean conforme a la ley, al uso y a la buena fe.</w:t>
      </w:r>
    </w:p>
    <w:p w:rsidR="00C54F4F" w:rsidRPr="004A1F81" w:rsidRDefault="00C54F4F" w:rsidP="00C54F4F">
      <w:pPr>
        <w:spacing w:after="0" w:line="240" w:lineRule="auto"/>
        <w:ind w:left="851" w:right="708"/>
        <w:jc w:val="both"/>
        <w:rPr>
          <w:rFonts w:ascii="Palatino Linotype" w:hAnsi="Palatino Linotype" w:cs="Tahoma"/>
          <w:i/>
        </w:rPr>
      </w:pPr>
    </w:p>
    <w:p w:rsidR="00C54F4F" w:rsidRPr="004A1F81" w:rsidRDefault="00C54F4F" w:rsidP="00C54F4F">
      <w:pPr>
        <w:spacing w:after="0" w:line="240" w:lineRule="auto"/>
        <w:ind w:left="851" w:right="708"/>
        <w:jc w:val="both"/>
        <w:rPr>
          <w:rFonts w:ascii="Palatino Linotype" w:hAnsi="Palatino Linotype" w:cs="Tahoma"/>
          <w:i/>
        </w:rPr>
      </w:pPr>
      <w:r w:rsidRPr="004A1F81">
        <w:rPr>
          <w:rFonts w:ascii="Palatino Linotype" w:hAnsi="Palatino Linotype" w:cs="Tahoma"/>
          <w:i/>
        </w:rPr>
        <w:t>Iguales consecuencias se generarán para todos los servidores públicos, cuando la relación de trabajo se formalice mediante un contrato o por encontrarse en lista de raya.</w:t>
      </w:r>
      <w:r w:rsidRPr="004A1F81">
        <w:rPr>
          <w:rFonts w:ascii="Palatino Linotype" w:hAnsi="Palatino Linotype" w:cs="Tahoma"/>
          <w:i/>
        </w:rPr>
        <w:cr/>
      </w:r>
    </w:p>
    <w:p w:rsidR="00C54F4F" w:rsidRPr="004A1F81" w:rsidRDefault="00C54F4F" w:rsidP="00C54F4F">
      <w:pPr>
        <w:pStyle w:val="Sinespaciado"/>
      </w:pPr>
    </w:p>
    <w:p w:rsidR="00C54F4F" w:rsidRPr="004A1F81" w:rsidRDefault="00C54F4F" w:rsidP="00C54F4F">
      <w:pPr>
        <w:spacing w:after="0" w:line="360" w:lineRule="auto"/>
        <w:jc w:val="both"/>
        <w:rPr>
          <w:rFonts w:ascii="Palatino Linotype" w:hAnsi="Palatino Linotype" w:cs="Tahoma"/>
          <w:sz w:val="24"/>
        </w:rPr>
      </w:pPr>
      <w:r w:rsidRPr="004A1F81">
        <w:rPr>
          <w:rFonts w:ascii="Palatino Linotype" w:hAnsi="Palatino Linotype" w:cs="Tahoma"/>
          <w:sz w:val="24"/>
        </w:rPr>
        <w:t xml:space="preserve">Atento a lo anterior, resulta claro que existe fuente obligacional que constriñe al </w:t>
      </w:r>
      <w:r w:rsidRPr="004A1F81">
        <w:rPr>
          <w:rFonts w:ascii="Palatino Linotype" w:hAnsi="Palatino Linotype" w:cs="Tahoma"/>
          <w:b/>
          <w:sz w:val="24"/>
        </w:rPr>
        <w:t>Sujeto Obligado</w:t>
      </w:r>
      <w:r w:rsidRPr="004A1F81">
        <w:rPr>
          <w:rFonts w:ascii="Palatino Linotype" w:hAnsi="Palatino Linotype" w:cs="Tahoma"/>
          <w:sz w:val="24"/>
        </w:rPr>
        <w:t xml:space="preserve"> a generar la información interés del Particular, en consecuencia, la información solicitada; debe obrar en los archivos del </w:t>
      </w:r>
      <w:r w:rsidRPr="004A1F81">
        <w:rPr>
          <w:rFonts w:ascii="Palatino Linotype" w:hAnsi="Palatino Linotype" w:cs="Tahoma"/>
          <w:b/>
          <w:sz w:val="24"/>
        </w:rPr>
        <w:t>Sujeto Obligado</w:t>
      </w:r>
      <w:r w:rsidRPr="004A1F81">
        <w:rPr>
          <w:rFonts w:ascii="Palatino Linotype" w:hAnsi="Palatino Linotype" w:cs="Tahoma"/>
          <w:sz w:val="24"/>
        </w:rPr>
        <w:t>.</w:t>
      </w:r>
    </w:p>
    <w:p w:rsidR="00C54F4F" w:rsidRPr="004A1F81" w:rsidRDefault="00C54F4F" w:rsidP="00C54F4F">
      <w:pPr>
        <w:spacing w:after="0" w:line="360" w:lineRule="auto"/>
        <w:jc w:val="both"/>
        <w:rPr>
          <w:rFonts w:ascii="Palatino Linotype" w:hAnsi="Palatino Linotype" w:cs="Tahoma"/>
        </w:rPr>
      </w:pPr>
    </w:p>
    <w:p w:rsidR="00350F7F" w:rsidRPr="004A1F81" w:rsidRDefault="00C54F4F" w:rsidP="00350F7F">
      <w:pPr>
        <w:spacing w:after="0" w:line="360" w:lineRule="auto"/>
        <w:jc w:val="both"/>
        <w:rPr>
          <w:rFonts w:ascii="Palatino Linotype" w:hAnsi="Palatino Linotype" w:cs="Tahoma"/>
          <w:sz w:val="24"/>
        </w:rPr>
      </w:pPr>
      <w:r w:rsidRPr="004A1F81">
        <w:rPr>
          <w:rFonts w:ascii="Palatino Linotype" w:hAnsi="Palatino Linotype" w:cs="Tahoma"/>
          <w:sz w:val="24"/>
        </w:rPr>
        <w:t>En este sentido, de acuerdo a la naturaleza de la información solicitada se concluye que esta es de interés general y de alcance público, puesto que la ciudadanía tiene derecho a saber quiénes ocupan los cargos correspondientes del servicio público, esto es, su acceso permite transparentar la designación y función de los servidores públicos adscritos al Ayuntamiento, ello conforme a lo dispuesto por el artículo 23, fracción IV, de la Ley de Transparencia y Acceso a la Información Pública del Estado de México y Municipios, mismo que establece como sujetos obligados a los ayuntamientos y con ello transparentar las atribuciones y responsabilidades que le corresponden a cada servidor público.</w:t>
      </w:r>
    </w:p>
    <w:p w:rsidR="00350F7F" w:rsidRPr="004A1F81" w:rsidRDefault="00350F7F" w:rsidP="00350F7F">
      <w:pPr>
        <w:spacing w:after="0" w:line="360" w:lineRule="auto"/>
        <w:jc w:val="both"/>
        <w:rPr>
          <w:rFonts w:ascii="Palatino Linotype" w:hAnsi="Palatino Linotype" w:cs="Tahoma"/>
          <w:sz w:val="24"/>
        </w:rPr>
      </w:pPr>
    </w:p>
    <w:p w:rsidR="00350F7F" w:rsidRPr="004A1F81" w:rsidRDefault="00350F7F" w:rsidP="00350F7F">
      <w:pPr>
        <w:spacing w:after="0" w:line="360" w:lineRule="auto"/>
        <w:jc w:val="both"/>
        <w:rPr>
          <w:rFonts w:ascii="Palatino Linotype" w:hAnsi="Palatino Linotype" w:cs="Tahoma"/>
          <w:sz w:val="24"/>
          <w:szCs w:val="24"/>
        </w:rPr>
      </w:pPr>
      <w:r w:rsidRPr="004A1F81">
        <w:rPr>
          <w:rFonts w:ascii="Palatino Linotype" w:hAnsi="Palatino Linotype" w:cs="Tahoma"/>
          <w:sz w:val="24"/>
          <w:szCs w:val="24"/>
        </w:rPr>
        <w:t xml:space="preserve">Asimismo, </w:t>
      </w:r>
      <w:r w:rsidRPr="004A1F81">
        <w:rPr>
          <w:rFonts w:ascii="Palatino Linotype" w:eastAsia="MS Mincho" w:hAnsi="Palatino Linotype" w:cs="Arial"/>
          <w:sz w:val="24"/>
          <w:szCs w:val="24"/>
        </w:rPr>
        <w:t xml:space="preserve">la </w:t>
      </w:r>
      <w:r w:rsidRPr="004A1F81">
        <w:rPr>
          <w:rFonts w:ascii="Palatino Linotype" w:eastAsia="MS Mincho" w:hAnsi="Palatino Linotype" w:cstheme="majorBidi"/>
          <w:sz w:val="24"/>
          <w:szCs w:val="24"/>
        </w:rPr>
        <w:t>Ley Orgánica de la Administración Pública Municipal, en sus artículos 15, 16 y 48 fracción VI, los cuales refieren lo siguiente:</w:t>
      </w:r>
    </w:p>
    <w:p w:rsidR="00350F7F" w:rsidRPr="004A1F81" w:rsidRDefault="00350F7F" w:rsidP="00350F7F">
      <w:pPr>
        <w:pStyle w:val="Sinespaciado"/>
        <w:rPr>
          <w:rFonts w:eastAsia="MS Mincho"/>
        </w:rPr>
      </w:pPr>
    </w:p>
    <w:p w:rsidR="00350F7F" w:rsidRPr="004A1F81" w:rsidRDefault="00350F7F" w:rsidP="00350F7F">
      <w:pPr>
        <w:pStyle w:val="Prrafodelista"/>
        <w:tabs>
          <w:tab w:val="left" w:pos="709"/>
        </w:tabs>
        <w:ind w:left="709" w:right="616"/>
        <w:jc w:val="both"/>
        <w:rPr>
          <w:rFonts w:ascii="Palatino Linotype" w:hAnsi="Palatino Linotype"/>
          <w:i/>
          <w:sz w:val="22"/>
        </w:rPr>
      </w:pPr>
      <w:r w:rsidRPr="004A1F81">
        <w:rPr>
          <w:rFonts w:ascii="Palatino Linotype" w:hAnsi="Palatino Linotype"/>
          <w:b/>
          <w:i/>
          <w:sz w:val="22"/>
        </w:rPr>
        <w:t>“Artículo 15.-</w:t>
      </w:r>
      <w:r w:rsidRPr="004A1F81">
        <w:rPr>
          <w:rFonts w:ascii="Palatino Linotype" w:hAnsi="Palatino Linotype"/>
          <w:i/>
          <w:sz w:val="22"/>
        </w:rPr>
        <w:t xml:space="preserve"> </w:t>
      </w:r>
      <w:r w:rsidRPr="004A1F81">
        <w:rPr>
          <w:rFonts w:ascii="Palatino Linotype" w:hAnsi="Palatino Linotype"/>
          <w:b/>
          <w:i/>
          <w:sz w:val="22"/>
        </w:rPr>
        <w:t>Cada municipio será gobernado por un ayuntamiento de elección popular</w:t>
      </w:r>
      <w:r w:rsidRPr="004A1F81">
        <w:rPr>
          <w:rFonts w:ascii="Palatino Linotype" w:hAnsi="Palatino Linotype"/>
          <w:i/>
          <w:sz w:val="22"/>
        </w:rPr>
        <w:t xml:space="preserve"> directa y no habrá ninguna autoridad intermedia entre éste y el Gobierno del Estado. </w:t>
      </w:r>
    </w:p>
    <w:p w:rsidR="00350F7F" w:rsidRPr="004A1F81" w:rsidRDefault="00350F7F" w:rsidP="00350F7F">
      <w:pPr>
        <w:pStyle w:val="Prrafodelista"/>
        <w:tabs>
          <w:tab w:val="left" w:pos="709"/>
        </w:tabs>
        <w:ind w:left="709" w:right="616"/>
        <w:jc w:val="both"/>
        <w:rPr>
          <w:rFonts w:ascii="Palatino Linotype" w:hAnsi="Palatino Linotype"/>
          <w:i/>
          <w:sz w:val="8"/>
        </w:rPr>
      </w:pPr>
    </w:p>
    <w:p w:rsidR="00350F7F" w:rsidRPr="004A1F81" w:rsidRDefault="00350F7F" w:rsidP="00350F7F">
      <w:pPr>
        <w:pStyle w:val="Prrafodelista"/>
        <w:tabs>
          <w:tab w:val="left" w:pos="709"/>
        </w:tabs>
        <w:ind w:left="709" w:right="616"/>
        <w:jc w:val="both"/>
        <w:rPr>
          <w:rFonts w:ascii="Palatino Linotype" w:hAnsi="Palatino Linotype"/>
          <w:i/>
          <w:sz w:val="22"/>
        </w:rPr>
      </w:pPr>
      <w:r w:rsidRPr="004A1F81">
        <w:rPr>
          <w:rFonts w:ascii="Palatino Linotype" w:hAnsi="Palatino Linotype"/>
          <w:i/>
          <w:sz w:val="22"/>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rsidR="00350F7F" w:rsidRPr="004A1F81" w:rsidRDefault="00350F7F" w:rsidP="00350F7F">
      <w:pPr>
        <w:pStyle w:val="Prrafodelista"/>
        <w:tabs>
          <w:tab w:val="left" w:pos="709"/>
        </w:tabs>
        <w:ind w:left="709" w:right="616"/>
        <w:jc w:val="both"/>
        <w:rPr>
          <w:rFonts w:ascii="Palatino Linotype" w:hAnsi="Palatino Linotype"/>
          <w:i/>
          <w:sz w:val="22"/>
        </w:rPr>
      </w:pPr>
    </w:p>
    <w:p w:rsidR="00350F7F" w:rsidRPr="004A1F81" w:rsidRDefault="00350F7F" w:rsidP="00350F7F">
      <w:pPr>
        <w:pStyle w:val="Prrafodelista"/>
        <w:tabs>
          <w:tab w:val="left" w:pos="709"/>
        </w:tabs>
        <w:ind w:left="709" w:right="616"/>
        <w:jc w:val="both"/>
        <w:rPr>
          <w:rFonts w:ascii="Palatino Linotype" w:hAnsi="Palatino Linotype"/>
          <w:i/>
          <w:sz w:val="22"/>
        </w:rPr>
      </w:pPr>
      <w:r w:rsidRPr="004A1F81">
        <w:rPr>
          <w:rFonts w:ascii="Palatino Linotype" w:hAnsi="Palatino Linotype"/>
          <w:b/>
          <w:i/>
          <w:sz w:val="22"/>
        </w:rPr>
        <w:t>“Artículo 16.-</w:t>
      </w:r>
      <w:r w:rsidRPr="004A1F81">
        <w:rPr>
          <w:rFonts w:ascii="Palatino Linotype" w:hAnsi="Palatino Linotype"/>
          <w:i/>
          <w:sz w:val="22"/>
        </w:rPr>
        <w:t xml:space="preserve"> </w:t>
      </w:r>
      <w:r w:rsidRPr="004A1F81">
        <w:rPr>
          <w:rFonts w:ascii="Palatino Linotype" w:hAnsi="Palatino Linotype"/>
          <w:b/>
          <w:i/>
          <w:sz w:val="22"/>
          <w:u w:val="single"/>
        </w:rPr>
        <w:t>Los Ayuntamientos se renovarán cada tres años</w:t>
      </w:r>
      <w:r w:rsidRPr="004A1F81">
        <w:rPr>
          <w:rFonts w:ascii="Palatino Linotype" w:hAnsi="Palatino Linotype"/>
          <w:i/>
          <w:sz w:val="22"/>
        </w:rPr>
        <w:t xml:space="preserve">, iniciarán su periodo el 1 de enero del año inmediato siguiente al de las elecciones municipales ordinarias y concluirán el 31 de diciembre del año de las elecciones para su renovación; y se integrarán por: </w:t>
      </w:r>
    </w:p>
    <w:p w:rsidR="00350F7F" w:rsidRPr="004A1F81" w:rsidRDefault="00350F7F" w:rsidP="00350F7F">
      <w:pPr>
        <w:pStyle w:val="Prrafodelista"/>
        <w:tabs>
          <w:tab w:val="left" w:pos="709"/>
        </w:tabs>
        <w:ind w:left="709" w:right="616"/>
        <w:jc w:val="both"/>
        <w:rPr>
          <w:rFonts w:ascii="Palatino Linotype" w:hAnsi="Palatino Linotype"/>
          <w:i/>
          <w:sz w:val="8"/>
        </w:rPr>
      </w:pPr>
    </w:p>
    <w:p w:rsidR="00350F7F" w:rsidRPr="004A1F81" w:rsidRDefault="00350F7F" w:rsidP="00350F7F">
      <w:pPr>
        <w:pStyle w:val="Prrafodelista"/>
        <w:tabs>
          <w:tab w:val="left" w:pos="709"/>
        </w:tabs>
        <w:ind w:left="709" w:right="616"/>
        <w:jc w:val="both"/>
        <w:rPr>
          <w:rFonts w:ascii="Palatino Linotype" w:hAnsi="Palatino Linotype"/>
          <w:i/>
          <w:sz w:val="22"/>
        </w:rPr>
      </w:pPr>
      <w:r w:rsidRPr="004A1F81">
        <w:rPr>
          <w:rFonts w:ascii="Palatino Linotype" w:hAnsi="Palatino Linotype"/>
          <w:i/>
          <w:sz w:val="22"/>
        </w:rPr>
        <w:t xml:space="preserve">I. </w:t>
      </w:r>
      <w:r w:rsidRPr="004A1F81">
        <w:rPr>
          <w:rFonts w:ascii="Palatino Linotype" w:hAnsi="Palatino Linotype"/>
          <w:b/>
          <w:i/>
          <w:sz w:val="22"/>
        </w:rPr>
        <w:t>Un presidente, un síndico y seis regidores</w:t>
      </w:r>
      <w:r w:rsidRPr="004A1F81">
        <w:rPr>
          <w:rFonts w:ascii="Palatino Linotype" w:hAnsi="Palatino Linotype"/>
          <w:i/>
          <w:sz w:val="22"/>
        </w:rPr>
        <w:t xml:space="preserve">, electos por planilla según el principio de mayoría relativa y hasta cuatro regidores designados según el principio de representación proporcional, cuando se trate de municipios que tengan una población de menos de 150 mil habitantes; </w:t>
      </w:r>
    </w:p>
    <w:p w:rsidR="00350F7F" w:rsidRPr="004A1F81" w:rsidRDefault="00350F7F" w:rsidP="00350F7F">
      <w:pPr>
        <w:pStyle w:val="Prrafodelista"/>
        <w:tabs>
          <w:tab w:val="left" w:pos="709"/>
        </w:tabs>
        <w:ind w:left="709" w:right="616"/>
        <w:jc w:val="both"/>
        <w:rPr>
          <w:rFonts w:ascii="Palatino Linotype" w:hAnsi="Palatino Linotype"/>
          <w:i/>
          <w:sz w:val="8"/>
        </w:rPr>
      </w:pPr>
    </w:p>
    <w:p w:rsidR="00350F7F" w:rsidRPr="004A1F81" w:rsidRDefault="00350F7F" w:rsidP="00350F7F">
      <w:pPr>
        <w:pStyle w:val="Prrafodelista"/>
        <w:tabs>
          <w:tab w:val="left" w:pos="709"/>
        </w:tabs>
        <w:ind w:left="709" w:right="616"/>
        <w:jc w:val="both"/>
        <w:rPr>
          <w:rFonts w:ascii="Palatino Linotype" w:hAnsi="Palatino Linotype"/>
          <w:i/>
          <w:sz w:val="22"/>
        </w:rPr>
      </w:pPr>
      <w:r w:rsidRPr="004A1F81">
        <w:rPr>
          <w:rFonts w:ascii="Palatino Linotype" w:hAnsi="Palatino Linotype"/>
          <w:i/>
          <w:sz w:val="22"/>
        </w:rPr>
        <w:t xml:space="preserve">II. </w:t>
      </w:r>
      <w:r w:rsidRPr="004A1F81">
        <w:rPr>
          <w:rFonts w:ascii="Palatino Linotype" w:hAnsi="Palatino Linotype"/>
          <w:b/>
          <w:i/>
          <w:sz w:val="22"/>
        </w:rPr>
        <w:t>Un presidente, un síndico y siete regidores</w:t>
      </w:r>
      <w:r w:rsidRPr="004A1F81">
        <w:rPr>
          <w:rFonts w:ascii="Palatino Linotype" w:hAnsi="Palatino Linotype"/>
          <w:i/>
          <w:sz w:val="22"/>
        </w:rPr>
        <w:t xml:space="preserve">, electos por planilla según el principio de mayoría relativa y hasta seis regidores designados según el principio de representación proporcional, cuando se trate de municipios que tengan una población de más de 150 mil y menos de 500 mil habitantes; </w:t>
      </w:r>
    </w:p>
    <w:p w:rsidR="00350F7F" w:rsidRPr="004A1F81" w:rsidRDefault="00350F7F" w:rsidP="00350F7F">
      <w:pPr>
        <w:pStyle w:val="Prrafodelista"/>
        <w:tabs>
          <w:tab w:val="left" w:pos="709"/>
        </w:tabs>
        <w:ind w:left="709" w:right="616"/>
        <w:jc w:val="both"/>
        <w:rPr>
          <w:rFonts w:ascii="Palatino Linotype" w:hAnsi="Palatino Linotype"/>
          <w:i/>
          <w:sz w:val="8"/>
        </w:rPr>
      </w:pPr>
    </w:p>
    <w:p w:rsidR="00350F7F" w:rsidRPr="004A1F81" w:rsidRDefault="00350F7F" w:rsidP="00350F7F">
      <w:pPr>
        <w:pStyle w:val="Prrafodelista"/>
        <w:tabs>
          <w:tab w:val="left" w:pos="709"/>
        </w:tabs>
        <w:ind w:left="709" w:right="616"/>
        <w:jc w:val="both"/>
        <w:rPr>
          <w:rFonts w:ascii="Palatino Linotype" w:hAnsi="Palatino Linotype"/>
          <w:i/>
          <w:sz w:val="22"/>
        </w:rPr>
      </w:pPr>
      <w:r w:rsidRPr="004A1F81">
        <w:rPr>
          <w:rFonts w:ascii="Palatino Linotype" w:hAnsi="Palatino Linotype"/>
          <w:i/>
          <w:sz w:val="22"/>
        </w:rPr>
        <w:t xml:space="preserve">III. </w:t>
      </w:r>
      <w:r w:rsidRPr="004A1F81">
        <w:rPr>
          <w:rFonts w:ascii="Palatino Linotype" w:hAnsi="Palatino Linotype"/>
          <w:b/>
          <w:i/>
          <w:sz w:val="22"/>
        </w:rPr>
        <w:t>Un presidente, dos síndicos y nueve regidores</w:t>
      </w:r>
      <w:r w:rsidRPr="004A1F81">
        <w:rPr>
          <w:rFonts w:ascii="Palatino Linotype" w:hAnsi="Palatino Linotype"/>
          <w:i/>
          <w:sz w:val="22"/>
        </w:rPr>
        <w:t xml:space="preserve">,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rsidR="00350F7F" w:rsidRPr="004A1F81" w:rsidRDefault="00350F7F" w:rsidP="00350F7F">
      <w:pPr>
        <w:pStyle w:val="Prrafodelista"/>
        <w:tabs>
          <w:tab w:val="left" w:pos="709"/>
        </w:tabs>
        <w:ind w:left="709" w:right="616"/>
        <w:jc w:val="both"/>
        <w:rPr>
          <w:rFonts w:ascii="Palatino Linotype" w:hAnsi="Palatino Linotype"/>
          <w:i/>
          <w:sz w:val="8"/>
        </w:rPr>
      </w:pPr>
    </w:p>
    <w:p w:rsidR="00350F7F" w:rsidRPr="004A1F81" w:rsidRDefault="00350F7F" w:rsidP="00350F7F">
      <w:pPr>
        <w:pStyle w:val="Prrafodelista"/>
        <w:tabs>
          <w:tab w:val="left" w:pos="709"/>
        </w:tabs>
        <w:ind w:left="709" w:right="616"/>
        <w:jc w:val="both"/>
        <w:rPr>
          <w:rFonts w:ascii="Palatino Linotype" w:hAnsi="Palatino Linotype"/>
          <w:i/>
          <w:sz w:val="22"/>
        </w:rPr>
      </w:pPr>
      <w:r w:rsidRPr="004A1F81">
        <w:rPr>
          <w:rFonts w:ascii="Palatino Linotype" w:hAnsi="Palatino Linotype"/>
          <w:i/>
          <w:sz w:val="22"/>
        </w:rPr>
        <w:t xml:space="preserve">IV. </w:t>
      </w:r>
      <w:r w:rsidRPr="004A1F81">
        <w:rPr>
          <w:rFonts w:ascii="Palatino Linotype" w:hAnsi="Palatino Linotype"/>
          <w:b/>
          <w:i/>
          <w:sz w:val="22"/>
        </w:rPr>
        <w:t>Un presidente, dos síndicos y once regidores</w:t>
      </w:r>
      <w:r w:rsidRPr="004A1F81">
        <w:rPr>
          <w:rFonts w:ascii="Palatino Linotype" w:hAnsi="Palatino Linotype"/>
          <w:i/>
          <w:sz w:val="22"/>
        </w:rPr>
        <w:t>, electos por planilla según el principio de mayoría relativa y un síndico y hasta ocho regidores designados por el principio de representación proporcional, cuando se trate de municipios que tengan una población de más de un millón de habitantes.”</w:t>
      </w:r>
    </w:p>
    <w:p w:rsidR="00350F7F" w:rsidRPr="004A1F81" w:rsidRDefault="00350F7F" w:rsidP="00350F7F">
      <w:pPr>
        <w:pStyle w:val="Prrafodelista"/>
        <w:tabs>
          <w:tab w:val="left" w:pos="709"/>
        </w:tabs>
        <w:ind w:left="709" w:right="616"/>
        <w:jc w:val="both"/>
        <w:rPr>
          <w:rFonts w:ascii="Palatino Linotype" w:eastAsia="MS Mincho" w:hAnsi="Palatino Linotype" w:cstheme="majorBidi"/>
          <w:i/>
          <w:sz w:val="22"/>
        </w:rPr>
      </w:pPr>
    </w:p>
    <w:p w:rsidR="00350F7F" w:rsidRPr="004A1F81" w:rsidRDefault="00350F7F" w:rsidP="00350F7F">
      <w:pPr>
        <w:pStyle w:val="Prrafodelista"/>
        <w:tabs>
          <w:tab w:val="left" w:pos="0"/>
          <w:tab w:val="left" w:pos="709"/>
        </w:tabs>
        <w:ind w:left="709" w:right="616"/>
        <w:jc w:val="both"/>
        <w:rPr>
          <w:rFonts w:ascii="Palatino Linotype" w:hAnsi="Palatino Linotype"/>
          <w:i/>
          <w:sz w:val="22"/>
        </w:rPr>
      </w:pPr>
      <w:r w:rsidRPr="004A1F81">
        <w:rPr>
          <w:rFonts w:ascii="Palatino Linotype" w:hAnsi="Palatino Linotype"/>
          <w:i/>
          <w:sz w:val="22"/>
        </w:rPr>
        <w:t>“</w:t>
      </w:r>
      <w:r w:rsidRPr="004A1F81">
        <w:rPr>
          <w:rFonts w:ascii="Palatino Linotype" w:hAnsi="Palatino Linotype"/>
          <w:b/>
          <w:i/>
          <w:sz w:val="22"/>
        </w:rPr>
        <w:t>Artículo 48.-</w:t>
      </w:r>
      <w:r w:rsidRPr="004A1F81">
        <w:rPr>
          <w:rFonts w:ascii="Palatino Linotype" w:hAnsi="Palatino Linotype"/>
          <w:i/>
          <w:sz w:val="22"/>
        </w:rPr>
        <w:t xml:space="preserve"> </w:t>
      </w:r>
      <w:r w:rsidRPr="004A1F81">
        <w:rPr>
          <w:rFonts w:ascii="Palatino Linotype" w:hAnsi="Palatino Linotype"/>
          <w:b/>
          <w:i/>
          <w:sz w:val="22"/>
        </w:rPr>
        <w:t>El presidente municipal tiene las siguientes atribuciones:</w:t>
      </w:r>
    </w:p>
    <w:p w:rsidR="00350F7F" w:rsidRPr="004A1F81" w:rsidRDefault="00350F7F" w:rsidP="00350F7F">
      <w:pPr>
        <w:pStyle w:val="Prrafodelista"/>
        <w:tabs>
          <w:tab w:val="left" w:pos="0"/>
          <w:tab w:val="left" w:pos="709"/>
        </w:tabs>
        <w:ind w:left="709" w:right="616"/>
        <w:jc w:val="both"/>
        <w:rPr>
          <w:rFonts w:ascii="Palatino Linotype" w:eastAsia="MS Mincho" w:hAnsi="Palatino Linotype" w:cstheme="majorBidi"/>
          <w:i/>
          <w:sz w:val="22"/>
        </w:rPr>
      </w:pPr>
      <w:r w:rsidRPr="004A1F81">
        <w:rPr>
          <w:rFonts w:ascii="Palatino Linotype" w:hAnsi="Palatino Linotype"/>
          <w:i/>
          <w:sz w:val="22"/>
        </w:rPr>
        <w:t>(…)</w:t>
      </w:r>
    </w:p>
    <w:p w:rsidR="00350F7F" w:rsidRPr="004A1F81" w:rsidRDefault="00350F7F" w:rsidP="00350F7F">
      <w:pPr>
        <w:pStyle w:val="Prrafodelista"/>
        <w:tabs>
          <w:tab w:val="left" w:pos="0"/>
          <w:tab w:val="left" w:pos="709"/>
        </w:tabs>
        <w:ind w:left="709" w:right="616"/>
        <w:jc w:val="both"/>
        <w:rPr>
          <w:rFonts w:ascii="Palatino Linotype" w:hAnsi="Palatino Linotype"/>
          <w:i/>
          <w:sz w:val="22"/>
        </w:rPr>
      </w:pPr>
      <w:r w:rsidRPr="004A1F81">
        <w:rPr>
          <w:rFonts w:ascii="Palatino Linotype" w:hAnsi="Palatino Linotype"/>
          <w:b/>
          <w:i/>
          <w:sz w:val="22"/>
        </w:rPr>
        <w:lastRenderedPageBreak/>
        <w:t xml:space="preserve">VI. </w:t>
      </w:r>
      <w:r w:rsidRPr="004A1F81">
        <w:rPr>
          <w:rFonts w:ascii="Palatino Linotype" w:hAnsi="Palatino Linotype"/>
          <w:b/>
          <w:i/>
          <w:sz w:val="22"/>
          <w:u w:val="single"/>
        </w:rPr>
        <w:t>Proponer al ayuntamiento los nombramientos</w:t>
      </w:r>
      <w:r w:rsidRPr="004A1F81">
        <w:rPr>
          <w:rFonts w:ascii="Palatino Linotype" w:hAnsi="Palatino Linotype"/>
          <w:i/>
          <w:sz w:val="22"/>
        </w:rPr>
        <w:t xml:space="preserve"> de secretario, tesorero y titulares de las dependencias y organismos auxiliares de la administración pública municipal, favoreciendo para tal efecto el principio de igualdad y equidad de género;</w:t>
      </w:r>
    </w:p>
    <w:p w:rsidR="00350F7F" w:rsidRPr="004A1F81" w:rsidRDefault="00350F7F" w:rsidP="00350F7F">
      <w:pPr>
        <w:pStyle w:val="Prrafodelista"/>
        <w:tabs>
          <w:tab w:val="left" w:pos="0"/>
          <w:tab w:val="left" w:pos="709"/>
        </w:tabs>
        <w:ind w:left="709" w:right="616"/>
        <w:jc w:val="both"/>
        <w:rPr>
          <w:rFonts w:ascii="Palatino Linotype" w:hAnsi="Palatino Linotype"/>
          <w:i/>
          <w:sz w:val="22"/>
        </w:rPr>
      </w:pPr>
      <w:r w:rsidRPr="004A1F81">
        <w:rPr>
          <w:rFonts w:ascii="Palatino Linotype" w:hAnsi="Palatino Linotype"/>
          <w:i/>
          <w:sz w:val="22"/>
        </w:rPr>
        <w:t>(…)”</w:t>
      </w:r>
    </w:p>
    <w:p w:rsidR="00350F7F" w:rsidRPr="004A1F81" w:rsidRDefault="00350F7F" w:rsidP="00350F7F">
      <w:pPr>
        <w:pStyle w:val="Prrafodelista"/>
        <w:tabs>
          <w:tab w:val="left" w:pos="0"/>
          <w:tab w:val="left" w:pos="426"/>
        </w:tabs>
        <w:spacing w:line="360" w:lineRule="auto"/>
        <w:ind w:left="0" w:right="49"/>
        <w:jc w:val="both"/>
      </w:pPr>
    </w:p>
    <w:p w:rsidR="00350F7F" w:rsidRPr="004A1F81" w:rsidRDefault="00350F7F" w:rsidP="00350F7F">
      <w:pPr>
        <w:pStyle w:val="Prrafodelista"/>
        <w:tabs>
          <w:tab w:val="left" w:pos="426"/>
        </w:tabs>
        <w:spacing w:line="360" w:lineRule="auto"/>
        <w:ind w:left="0"/>
        <w:contextualSpacing/>
        <w:jc w:val="both"/>
        <w:rPr>
          <w:rFonts w:ascii="Palatino Linotype" w:eastAsia="MS Mincho" w:hAnsi="Palatino Linotype" w:cstheme="majorBidi"/>
        </w:rPr>
      </w:pPr>
      <w:r w:rsidRPr="004A1F81">
        <w:rPr>
          <w:rFonts w:ascii="Palatino Linotype" w:eastAsia="MS Mincho" w:hAnsi="Palatino Linotype" w:cstheme="majorBidi"/>
        </w:rPr>
        <w:t xml:space="preserve">Como se puede apreciar los municipios son gobernados a través de un ayuntamiento, el cual se renueva cada tres años, y cuyos integrantes, en el caso en particular, son el Presidente Municipal, un Síndico y trece Regidores. </w:t>
      </w:r>
    </w:p>
    <w:p w:rsidR="00350F7F" w:rsidRPr="004A1F81" w:rsidRDefault="00350F7F" w:rsidP="00350F7F">
      <w:pPr>
        <w:pStyle w:val="Prrafodelista"/>
        <w:tabs>
          <w:tab w:val="left" w:pos="426"/>
        </w:tabs>
        <w:spacing w:line="360" w:lineRule="auto"/>
        <w:ind w:left="0"/>
        <w:contextualSpacing/>
        <w:jc w:val="both"/>
        <w:rPr>
          <w:rFonts w:ascii="Palatino Linotype" w:eastAsia="MS Mincho" w:hAnsi="Palatino Linotype" w:cstheme="majorBidi"/>
        </w:rPr>
      </w:pPr>
      <w:r w:rsidRPr="004A1F81">
        <w:rPr>
          <w:rFonts w:ascii="Palatino Linotype" w:eastAsia="MS Mincho" w:hAnsi="Palatino Linotype" w:cstheme="majorBidi"/>
        </w:rPr>
        <w:t xml:space="preserve">El Presidente Municipal a quien se le atribuye como titular del ejecutivo a nivel municipal tiene la atribución de proponer a los integrantes del ayuntamiento los nombramientos de los titulares de las dependencias y organismos auxiliares de la administración pública, entre los cuales pueden considerarse de manera enunciativa más no limitativa los </w:t>
      </w:r>
      <w:r w:rsidRPr="004A1F81">
        <w:rPr>
          <w:rFonts w:ascii="Palatino Linotype" w:eastAsia="MS Mincho" w:hAnsi="Palatino Linotype" w:cstheme="majorBidi"/>
          <w:b/>
          <w:i/>
          <w:u w:val="single"/>
        </w:rPr>
        <w:t>Titulares de todas las áreas</w:t>
      </w:r>
      <w:r w:rsidRPr="004A1F81">
        <w:rPr>
          <w:rFonts w:ascii="Palatino Linotype" w:eastAsia="MS Mincho" w:hAnsi="Palatino Linotype" w:cstheme="majorBidi"/>
        </w:rPr>
        <w:t xml:space="preserve">, quienes fungen en su calidad de titulares de las dependencias que integran la administración pública municipal del </w:t>
      </w:r>
      <w:r w:rsidRPr="004A1F81">
        <w:rPr>
          <w:rFonts w:ascii="Palatino Linotype" w:eastAsia="MS Mincho" w:hAnsi="Palatino Linotype" w:cstheme="majorBidi"/>
          <w:b/>
        </w:rPr>
        <w:t>Sujeto Obligado</w:t>
      </w:r>
      <w:r w:rsidRPr="004A1F81">
        <w:rPr>
          <w:rFonts w:ascii="Palatino Linotype" w:eastAsia="MS Mincho" w:hAnsi="Palatino Linotype" w:cstheme="majorBidi"/>
        </w:rPr>
        <w:t>, en el caso específico de las direcciones, por lo que conviene traer a contexto el contenido del artículo 5</w:t>
      </w:r>
      <w:r w:rsidR="008C43CC" w:rsidRPr="004A1F81">
        <w:rPr>
          <w:rFonts w:ascii="Palatino Linotype" w:eastAsia="MS Mincho" w:hAnsi="Palatino Linotype" w:cstheme="majorBidi"/>
        </w:rPr>
        <w:t>3</w:t>
      </w:r>
      <w:r w:rsidRPr="004A1F81">
        <w:rPr>
          <w:rFonts w:ascii="Palatino Linotype" w:eastAsia="MS Mincho" w:hAnsi="Palatino Linotype" w:cstheme="majorBidi"/>
        </w:rPr>
        <w:t>, del Bando Municipal de Policía y Buen Gobierno 2019, del Municipio de San Simón de Guerrero, dispone lo siguiente:</w:t>
      </w:r>
    </w:p>
    <w:p w:rsidR="00350F7F" w:rsidRPr="004A1F81" w:rsidRDefault="00350F7F" w:rsidP="00350F7F">
      <w:pPr>
        <w:pStyle w:val="Prrafodelista"/>
        <w:tabs>
          <w:tab w:val="left" w:pos="426"/>
        </w:tabs>
        <w:spacing w:line="360" w:lineRule="auto"/>
        <w:ind w:left="0"/>
        <w:contextualSpacing/>
        <w:jc w:val="both"/>
        <w:rPr>
          <w:rFonts w:ascii="Palatino Linotype" w:eastAsia="MS Mincho" w:hAnsi="Palatino Linotype" w:cstheme="majorBidi"/>
        </w:rPr>
      </w:pP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i/>
        </w:rPr>
        <w:t xml:space="preserve"> </w:t>
      </w:r>
      <w:r w:rsidRPr="004A1F81">
        <w:rPr>
          <w:rFonts w:ascii="Palatino Linotype" w:hAnsi="Palatino Linotype"/>
          <w:b/>
          <w:i/>
        </w:rPr>
        <w:t>Artículo 53.</w:t>
      </w:r>
      <w:r w:rsidRPr="004A1F81">
        <w:rPr>
          <w:rFonts w:ascii="Palatino Linotype" w:hAnsi="Palatino Linotype"/>
          <w:i/>
        </w:rPr>
        <w:t xml:space="preserve"> Para la consulta, estudio, planeación y despacho de los asuntos en los diversos ramos de la Administración </w:t>
      </w:r>
      <w:proofErr w:type="spellStart"/>
      <w:r w:rsidRPr="004A1F81">
        <w:rPr>
          <w:rFonts w:ascii="Palatino Linotype" w:hAnsi="Palatino Linotype"/>
          <w:i/>
        </w:rPr>
        <w:t>Publica</w:t>
      </w:r>
      <w:proofErr w:type="spellEnd"/>
      <w:r w:rsidRPr="004A1F81">
        <w:rPr>
          <w:rFonts w:ascii="Palatino Linotype" w:hAnsi="Palatino Linotype"/>
          <w:i/>
        </w:rPr>
        <w:t xml:space="preserve"> Municipal, el Presidente Municipal se auxiliara de las siguientes Dependencias municipales: </w:t>
      </w:r>
    </w:p>
    <w:p w:rsidR="008C43CC" w:rsidRPr="004A1F81" w:rsidRDefault="008C43CC" w:rsidP="008C43CC">
      <w:pPr>
        <w:pStyle w:val="Sinespaciado"/>
        <w:ind w:left="567" w:right="567"/>
        <w:rPr>
          <w:rFonts w:ascii="Palatino Linotype" w:hAnsi="Palatino Linotype"/>
          <w:i/>
        </w:rPr>
      </w:pP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I.</w:t>
      </w:r>
      <w:r w:rsidRPr="004A1F81">
        <w:rPr>
          <w:rFonts w:ascii="Palatino Linotype" w:hAnsi="Palatino Linotype"/>
          <w:i/>
        </w:rPr>
        <w:t xml:space="preserve"> Secretaría del H. Ayuntamiento.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II.</w:t>
      </w:r>
      <w:r w:rsidRPr="004A1F81">
        <w:rPr>
          <w:rFonts w:ascii="Palatino Linotype" w:hAnsi="Palatino Linotype"/>
          <w:i/>
        </w:rPr>
        <w:t xml:space="preserve"> Secretaria Técnica.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 xml:space="preserve">III. </w:t>
      </w:r>
      <w:r w:rsidRPr="004A1F81">
        <w:rPr>
          <w:rFonts w:ascii="Palatino Linotype" w:hAnsi="Palatino Linotype"/>
          <w:i/>
        </w:rPr>
        <w:t>Tesorería Municipal.</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IV.</w:t>
      </w:r>
      <w:r w:rsidRPr="004A1F81">
        <w:rPr>
          <w:rFonts w:ascii="Palatino Linotype" w:hAnsi="Palatino Linotype"/>
          <w:i/>
        </w:rPr>
        <w:t xml:space="preserve"> Oficialía Conciliadora y Calificadora.</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V.</w:t>
      </w:r>
      <w:r w:rsidRPr="004A1F81">
        <w:rPr>
          <w:rFonts w:ascii="Palatino Linotype" w:hAnsi="Palatino Linotype"/>
          <w:i/>
        </w:rPr>
        <w:t xml:space="preserve"> Contraloría Municipal.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VI.</w:t>
      </w:r>
      <w:r w:rsidRPr="004A1F81">
        <w:rPr>
          <w:rFonts w:ascii="Palatino Linotype" w:hAnsi="Palatino Linotype"/>
          <w:i/>
        </w:rPr>
        <w:t xml:space="preserve"> Dirección Jurídica.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VII.</w:t>
      </w:r>
      <w:r w:rsidRPr="004A1F81">
        <w:rPr>
          <w:rFonts w:ascii="Palatino Linotype" w:hAnsi="Palatino Linotype"/>
          <w:i/>
        </w:rPr>
        <w:t xml:space="preserve"> Dirección de Obra Pública y Desarrollo Urbano Municipal.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 xml:space="preserve">VIII. </w:t>
      </w:r>
      <w:r w:rsidRPr="004A1F81">
        <w:rPr>
          <w:rFonts w:ascii="Palatino Linotype" w:hAnsi="Palatino Linotype"/>
          <w:i/>
        </w:rPr>
        <w:t xml:space="preserve">Dirección de Desarrollo Económico.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IX.</w:t>
      </w:r>
      <w:r w:rsidRPr="004A1F81">
        <w:rPr>
          <w:rFonts w:ascii="Palatino Linotype" w:hAnsi="Palatino Linotype"/>
          <w:i/>
        </w:rPr>
        <w:t xml:space="preserve"> Dirección de Desarrollo Social.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X.</w:t>
      </w:r>
      <w:r w:rsidRPr="004A1F81">
        <w:rPr>
          <w:rFonts w:ascii="Palatino Linotype" w:hAnsi="Palatino Linotype"/>
          <w:i/>
        </w:rPr>
        <w:t xml:space="preserve"> Oficialía del Registro Civil.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lastRenderedPageBreak/>
        <w:t>XI.</w:t>
      </w:r>
      <w:r w:rsidRPr="004A1F81">
        <w:rPr>
          <w:rFonts w:ascii="Palatino Linotype" w:hAnsi="Palatino Linotype"/>
          <w:i/>
        </w:rPr>
        <w:t xml:space="preserve"> Dirección de Seguridad Pública Municipal.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b/>
          <w:i/>
        </w:rPr>
        <w:t>XII.</w:t>
      </w:r>
      <w:r w:rsidRPr="004A1F81">
        <w:rPr>
          <w:rFonts w:ascii="Palatino Linotype" w:hAnsi="Palatino Linotype"/>
          <w:i/>
        </w:rPr>
        <w:t xml:space="preserve"> Dirección de Gobernación Municipal. </w:t>
      </w:r>
    </w:p>
    <w:p w:rsidR="008C43CC" w:rsidRPr="004A1F81" w:rsidRDefault="008C43CC" w:rsidP="008C43CC">
      <w:pPr>
        <w:tabs>
          <w:tab w:val="left" w:pos="426"/>
        </w:tabs>
        <w:spacing w:after="0" w:line="240" w:lineRule="auto"/>
        <w:ind w:left="567" w:right="567"/>
        <w:contextualSpacing/>
        <w:jc w:val="both"/>
        <w:rPr>
          <w:rFonts w:ascii="Palatino Linotype" w:hAnsi="Palatino Linotype"/>
          <w:i/>
        </w:rPr>
      </w:pPr>
    </w:p>
    <w:p w:rsidR="00350F7F" w:rsidRPr="004A1F81" w:rsidRDefault="008C43CC" w:rsidP="008C43CC">
      <w:pPr>
        <w:tabs>
          <w:tab w:val="left" w:pos="426"/>
        </w:tabs>
        <w:spacing w:after="0" w:line="240" w:lineRule="auto"/>
        <w:ind w:left="567" w:right="567"/>
        <w:contextualSpacing/>
        <w:jc w:val="both"/>
        <w:rPr>
          <w:rFonts w:ascii="Palatino Linotype" w:hAnsi="Palatino Linotype"/>
          <w:i/>
        </w:rPr>
      </w:pPr>
      <w:r w:rsidRPr="004A1F81">
        <w:rPr>
          <w:rFonts w:ascii="Palatino Linotype" w:hAnsi="Palatino Linotype"/>
          <w:i/>
        </w:rPr>
        <w:t>Las facultades y obligaciones, así como las funciones de las Dependencias municipales serán las que determinen La Ley Orgánica Municipal del Estado de México, el Código Reglamentario Municipal, sus Reglamentos respectivos, así como el Manual de Organización y Procedimiento.</w:t>
      </w:r>
    </w:p>
    <w:p w:rsidR="00350F7F" w:rsidRPr="004A1F81" w:rsidRDefault="00350F7F" w:rsidP="00350F7F">
      <w:pPr>
        <w:pStyle w:val="Prrafodelista"/>
        <w:tabs>
          <w:tab w:val="left" w:pos="426"/>
        </w:tabs>
        <w:spacing w:line="360" w:lineRule="auto"/>
        <w:ind w:left="0"/>
        <w:contextualSpacing/>
        <w:jc w:val="both"/>
        <w:rPr>
          <w:rFonts w:ascii="Palatino Linotype" w:eastAsia="MS Mincho" w:hAnsi="Palatino Linotype" w:cstheme="majorBidi"/>
        </w:rPr>
      </w:pPr>
    </w:p>
    <w:p w:rsidR="008C43CC" w:rsidRPr="004A1F81" w:rsidRDefault="008C43CC" w:rsidP="00350F7F">
      <w:pPr>
        <w:pStyle w:val="Prrafodelista"/>
        <w:tabs>
          <w:tab w:val="left" w:pos="426"/>
        </w:tabs>
        <w:spacing w:line="360" w:lineRule="auto"/>
        <w:ind w:left="0"/>
        <w:contextualSpacing/>
        <w:jc w:val="both"/>
        <w:rPr>
          <w:rFonts w:ascii="Palatino Linotype" w:eastAsia="MS Mincho" w:hAnsi="Palatino Linotype" w:cstheme="majorBidi"/>
        </w:rPr>
      </w:pPr>
    </w:p>
    <w:p w:rsidR="00350F7F" w:rsidRPr="004A1F81" w:rsidRDefault="00350F7F" w:rsidP="00350F7F">
      <w:pPr>
        <w:pStyle w:val="Prrafodelista"/>
        <w:tabs>
          <w:tab w:val="left" w:pos="426"/>
        </w:tabs>
        <w:spacing w:line="360" w:lineRule="auto"/>
        <w:ind w:left="0"/>
        <w:contextualSpacing/>
        <w:jc w:val="both"/>
        <w:rPr>
          <w:rFonts w:ascii="Palatino Linotype" w:eastAsia="MS Mincho" w:hAnsi="Palatino Linotype" w:cs="Arial"/>
        </w:rPr>
      </w:pPr>
      <w:r w:rsidRPr="004A1F81">
        <w:rPr>
          <w:rFonts w:ascii="Palatino Linotype" w:eastAsia="MS Mincho" w:hAnsi="Palatino Linotype" w:cs="Arial"/>
        </w:rPr>
        <w:t xml:space="preserve">Por lo tanto, a criterio de esta Ponencia Resolutora resulta dable ordenar los nombramientos de los </w:t>
      </w:r>
      <w:r w:rsidR="008C43CC" w:rsidRPr="004A1F81">
        <w:rPr>
          <w:rFonts w:ascii="Palatino Linotype" w:eastAsia="MS Mincho" w:hAnsi="Palatino Linotype" w:cs="Arial"/>
        </w:rPr>
        <w:t>Titulares</w:t>
      </w:r>
      <w:r w:rsidRPr="004A1F81">
        <w:rPr>
          <w:rFonts w:ascii="Palatino Linotype" w:eastAsia="MS Mincho" w:hAnsi="Palatino Linotype" w:cs="Arial"/>
        </w:rPr>
        <w:t xml:space="preserve"> que integran las dependencias de la administración pública municipal 2019-2021, en versión pública de ser procedente, con el acuerdo que para tal efecto emita el Comité de Transparencia en el que se funde y motiven las razones por las cuales datos de carácter confidencial son susceptibles de su</w:t>
      </w:r>
      <w:r w:rsidR="008C43CC" w:rsidRPr="004A1F81">
        <w:rPr>
          <w:rFonts w:ascii="Palatino Linotype" w:eastAsia="MS Mincho" w:hAnsi="Palatino Linotype" w:cs="Arial"/>
        </w:rPr>
        <w:t>primirse, testarse o eliminarse, de conformidad con lo siguiente:</w:t>
      </w:r>
    </w:p>
    <w:p w:rsidR="008C43CC" w:rsidRPr="004A1F81" w:rsidRDefault="008C43CC" w:rsidP="00350F7F">
      <w:pPr>
        <w:pStyle w:val="Prrafodelista"/>
        <w:tabs>
          <w:tab w:val="left" w:pos="426"/>
        </w:tabs>
        <w:spacing w:line="360" w:lineRule="auto"/>
        <w:ind w:left="0"/>
        <w:contextualSpacing/>
        <w:jc w:val="both"/>
        <w:rPr>
          <w:rFonts w:ascii="Palatino Linotype" w:eastAsia="MS Mincho" w:hAnsi="Palatino Linotype" w:cs="Arial"/>
        </w:rPr>
      </w:pPr>
    </w:p>
    <w:p w:rsidR="00C741B2" w:rsidRPr="004A1F81" w:rsidRDefault="00C741B2" w:rsidP="00C741B2">
      <w:pPr>
        <w:pStyle w:val="Prrafodelista"/>
        <w:numPr>
          <w:ilvl w:val="0"/>
          <w:numId w:val="28"/>
        </w:numPr>
        <w:tabs>
          <w:tab w:val="left" w:pos="709"/>
        </w:tabs>
        <w:spacing w:line="360" w:lineRule="auto"/>
        <w:jc w:val="both"/>
        <w:rPr>
          <w:rFonts w:ascii="Palatino Linotype" w:hAnsi="Palatino Linotype" w:cs="Arial"/>
          <w:b/>
          <w:i/>
          <w:sz w:val="28"/>
          <w:u w:val="single"/>
        </w:rPr>
      </w:pPr>
      <w:r w:rsidRPr="004A1F81">
        <w:rPr>
          <w:rFonts w:ascii="Palatino Linotype" w:hAnsi="Palatino Linotype" w:cs="Arial"/>
          <w:b/>
          <w:i/>
          <w:sz w:val="28"/>
          <w:u w:val="single"/>
        </w:rPr>
        <w:t>DE LA VERSIÓN PÚBLICA</w:t>
      </w:r>
    </w:p>
    <w:p w:rsidR="00C741B2" w:rsidRPr="004A1F81" w:rsidRDefault="00C741B2" w:rsidP="00C741B2">
      <w:pPr>
        <w:pStyle w:val="Prrafodelista"/>
        <w:autoSpaceDE w:val="0"/>
        <w:autoSpaceDN w:val="0"/>
        <w:adjustRightInd w:val="0"/>
        <w:spacing w:line="360" w:lineRule="auto"/>
        <w:ind w:left="0"/>
        <w:jc w:val="both"/>
        <w:rPr>
          <w:rFonts w:ascii="Palatino Linotype" w:hAnsi="Palatino Linotype" w:cs="Arial"/>
        </w:rPr>
      </w:pPr>
      <w:r w:rsidRPr="004A1F81">
        <w:rPr>
          <w:rFonts w:ascii="Palatino Linotype" w:eastAsiaTheme="minorHAnsi" w:hAnsi="Palatino Linotype" w:cs="Arial"/>
          <w:lang w:val="es-MX" w:eastAsia="en-US"/>
        </w:rPr>
        <w:t xml:space="preserve">Debido a que la información requerida se centra en obtener las Fichas Curriculares y el documentó probatorio del grado de estudios (Título Profesional, Certificado o Cédula Profesional) de los servidores públicos adscritos al </w:t>
      </w:r>
      <w:r w:rsidRPr="004A1F81">
        <w:rPr>
          <w:rFonts w:ascii="Palatino Linotype" w:eastAsiaTheme="minorHAnsi" w:hAnsi="Palatino Linotype" w:cs="Arial"/>
          <w:b/>
          <w:lang w:val="es-MX" w:eastAsia="en-US"/>
        </w:rPr>
        <w:t>Ayuntamiento de Otumba</w:t>
      </w:r>
      <w:r w:rsidRPr="004A1F81">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4A1F81">
        <w:rPr>
          <w:rFonts w:ascii="Palatino Linotype" w:eastAsia="Arial Unicode MS" w:hAnsi="Palatino Linotype" w:cs="Arial"/>
        </w:rPr>
        <w:t>esto es, omitirá, eliminará o suprimirá la información personal de los servidores públicos sujetos a evaluación, e</w:t>
      </w:r>
      <w:r w:rsidRPr="004A1F81">
        <w:rPr>
          <w:rFonts w:ascii="Palatino Linotype" w:hAnsi="Palatino Linotype"/>
        </w:rPr>
        <w:t xml:space="preserve">n el caso específico en dichos documentos pueden obran datos que son considerados confidenciales, cuyo acceso debe ser restringido, los cuales </w:t>
      </w:r>
      <w:r w:rsidRPr="004A1F81">
        <w:rPr>
          <w:rFonts w:ascii="Palatino Linotype" w:hAnsi="Palatino Linotype" w:cs="Arial"/>
        </w:rPr>
        <w:t xml:space="preserve">deben testarse al momento de la elaboración de versiones públicas, como es el caso del </w:t>
      </w:r>
      <w:r w:rsidRPr="004A1F81">
        <w:rPr>
          <w:rFonts w:ascii="Palatino Linotype" w:hAnsi="Palatino Linotype" w:cs="Arial"/>
          <w:b/>
        </w:rPr>
        <w:t>Registro Federal de Contribuyentes</w:t>
      </w:r>
      <w:r w:rsidRPr="004A1F81">
        <w:rPr>
          <w:rFonts w:ascii="Palatino Linotype" w:hAnsi="Palatino Linotype" w:cs="Arial"/>
        </w:rPr>
        <w:t xml:space="preserve"> (RFC), la </w:t>
      </w:r>
      <w:r w:rsidRPr="004A1F81">
        <w:rPr>
          <w:rFonts w:ascii="Palatino Linotype" w:hAnsi="Palatino Linotype" w:cs="Arial"/>
          <w:b/>
        </w:rPr>
        <w:t>Clave Única de Registro de Población</w:t>
      </w:r>
      <w:r w:rsidRPr="004A1F81">
        <w:rPr>
          <w:rFonts w:ascii="Palatino Linotype" w:hAnsi="Palatino Linotype" w:cs="Arial"/>
        </w:rPr>
        <w:t xml:space="preserve"> (CURP), </w:t>
      </w:r>
      <w:r w:rsidRPr="004A1F81">
        <w:rPr>
          <w:rFonts w:ascii="Palatino Linotype" w:hAnsi="Palatino Linotype" w:cs="Arial"/>
        </w:rPr>
        <w:lastRenderedPageBreak/>
        <w:t xml:space="preserve">la </w:t>
      </w:r>
      <w:r w:rsidRPr="004A1F81">
        <w:rPr>
          <w:rFonts w:ascii="Palatino Linotype" w:hAnsi="Palatino Linotype" w:cs="Arial"/>
          <w:b/>
        </w:rPr>
        <w:t>Clave de cualquier tipo de seguridad social</w:t>
      </w:r>
      <w:r w:rsidRPr="004A1F81">
        <w:rPr>
          <w:rFonts w:ascii="Palatino Linotype" w:hAnsi="Palatino Linotype" w:cs="Arial"/>
        </w:rPr>
        <w:t xml:space="preserve"> (ISSEMYM); </w:t>
      </w:r>
      <w:r w:rsidRPr="004A1F81">
        <w:rPr>
          <w:rFonts w:ascii="Palatino Linotype" w:hAnsi="Palatino Linotype" w:cs="Arial"/>
          <w:b/>
        </w:rPr>
        <w:t>préstamos o descuentos</w:t>
      </w:r>
      <w:r w:rsidRPr="004A1F81">
        <w:rPr>
          <w:rFonts w:ascii="Palatino Linotype" w:hAnsi="Palatino Linotype" w:cs="Arial"/>
        </w:rPr>
        <w:t xml:space="preserve"> que se les hagan y que no tengan relación con los impuestos o la cuota por seguridad social, así como, firmas y calificaciones, entre otros datos.</w:t>
      </w:r>
    </w:p>
    <w:p w:rsidR="00C741B2" w:rsidRPr="004A1F81" w:rsidRDefault="00C741B2" w:rsidP="00C741B2">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C741B2" w:rsidRPr="004A1F81" w:rsidRDefault="00C741B2" w:rsidP="00C741B2">
      <w:pPr>
        <w:autoSpaceDE w:val="0"/>
        <w:autoSpaceDN w:val="0"/>
        <w:adjustRightInd w:val="0"/>
        <w:spacing w:after="0" w:line="360" w:lineRule="auto"/>
        <w:ind w:right="-91"/>
        <w:jc w:val="both"/>
        <w:rPr>
          <w:rFonts w:ascii="Palatino Linotype" w:hAnsi="Palatino Linotype"/>
          <w:sz w:val="24"/>
        </w:rPr>
      </w:pPr>
      <w:r w:rsidRPr="004A1F81">
        <w:rPr>
          <w:rFonts w:ascii="Palatino Linotype" w:hAnsi="Palatino Linotype" w:cs="Arial"/>
          <w:sz w:val="24"/>
          <w:lang w:eastAsia="es-MX"/>
        </w:rPr>
        <w:t xml:space="preserve">Por cuanto hace al </w:t>
      </w:r>
      <w:r w:rsidRPr="004A1F81">
        <w:rPr>
          <w:rFonts w:ascii="Palatino Linotype" w:hAnsi="Palatino Linotype" w:cs="Arial"/>
          <w:b/>
          <w:sz w:val="24"/>
          <w:lang w:eastAsia="es-MX"/>
        </w:rPr>
        <w:t>Registro Federal de Contribuyentes</w:t>
      </w:r>
      <w:r w:rsidRPr="004A1F81">
        <w:rPr>
          <w:rFonts w:ascii="Palatino Linotype" w:hAnsi="Palatino Linotype" w:cs="Arial"/>
          <w:sz w:val="24"/>
          <w:lang w:eastAsia="es-MX"/>
        </w:rPr>
        <w:t xml:space="preserve"> </w:t>
      </w:r>
      <w:r w:rsidRPr="004A1F81">
        <w:rPr>
          <w:rFonts w:ascii="Palatino Linotype" w:hAnsi="Palatino Linotype" w:cs="Arial"/>
          <w:b/>
          <w:sz w:val="24"/>
          <w:lang w:eastAsia="es-MX"/>
        </w:rPr>
        <w:t>de las personas físicas</w:t>
      </w:r>
      <w:r w:rsidRPr="004A1F81">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A1F81">
        <w:rPr>
          <w:rFonts w:ascii="Palatino Linotype" w:hAnsi="Palatino Linotype"/>
          <w:sz w:val="24"/>
        </w:rPr>
        <w:t xml:space="preserve"> y finalmente la </w:t>
      </w:r>
      <w:proofErr w:type="spellStart"/>
      <w:r w:rsidRPr="004A1F81">
        <w:rPr>
          <w:rFonts w:ascii="Palatino Linotype" w:hAnsi="Palatino Linotype"/>
          <w:sz w:val="24"/>
        </w:rPr>
        <w:t>homoclave</w:t>
      </w:r>
      <w:proofErr w:type="spellEnd"/>
      <w:r w:rsidRPr="004A1F81">
        <w:rPr>
          <w:rFonts w:ascii="Palatino Linotype" w:hAnsi="Palatino Linotype"/>
          <w:sz w:val="24"/>
        </w:rPr>
        <w:t>; la cual para su obtención es necesario acreditar personalidad, fecha de nacimiento entre otros con documentos oficiales.</w:t>
      </w:r>
    </w:p>
    <w:p w:rsidR="00C741B2" w:rsidRPr="004A1F81" w:rsidRDefault="00C741B2" w:rsidP="00C741B2">
      <w:pPr>
        <w:autoSpaceDE w:val="0"/>
        <w:autoSpaceDN w:val="0"/>
        <w:adjustRightInd w:val="0"/>
        <w:spacing w:after="0" w:line="360" w:lineRule="auto"/>
        <w:ind w:right="-91"/>
        <w:jc w:val="both"/>
        <w:rPr>
          <w:rFonts w:ascii="Palatino Linotype" w:hAnsi="Palatino Linotype"/>
          <w:sz w:val="24"/>
        </w:rPr>
      </w:pPr>
    </w:p>
    <w:p w:rsidR="00C741B2" w:rsidRPr="004A1F81" w:rsidRDefault="00C741B2" w:rsidP="00C741B2">
      <w:pPr>
        <w:spacing w:after="0" w:line="360" w:lineRule="auto"/>
        <w:ind w:right="-91"/>
        <w:jc w:val="both"/>
        <w:rPr>
          <w:rFonts w:ascii="Palatino Linotype" w:hAnsi="Palatino Linotype" w:cs="Arial"/>
          <w:sz w:val="24"/>
          <w:lang w:eastAsia="es-MX"/>
        </w:rPr>
      </w:pPr>
      <w:r w:rsidRPr="004A1F81">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rsidR="00C741B2" w:rsidRPr="004A1F81" w:rsidRDefault="00C741B2" w:rsidP="00C741B2">
      <w:pPr>
        <w:pStyle w:val="Sinespaciado"/>
      </w:pPr>
    </w:p>
    <w:p w:rsidR="00C741B2" w:rsidRPr="004A1F81" w:rsidRDefault="00C741B2" w:rsidP="00C741B2">
      <w:pPr>
        <w:ind w:left="851" w:right="902"/>
        <w:jc w:val="both"/>
        <w:rPr>
          <w:rFonts w:ascii="Palatino Linotype" w:hAnsi="Palatino Linotype" w:cs="Arial"/>
          <w:b/>
          <w:bCs/>
          <w:i/>
        </w:rPr>
      </w:pPr>
      <w:r w:rsidRPr="004A1F81">
        <w:rPr>
          <w:rFonts w:ascii="Palatino Linotype" w:hAnsi="Palatino Linotype" w:cs="Arial"/>
          <w:b/>
          <w:bCs/>
          <w:i/>
        </w:rPr>
        <w:t xml:space="preserve">“Registro Federal de Contribuyentes (RFC) de personas físicas. </w:t>
      </w:r>
      <w:r w:rsidRPr="004A1F81">
        <w:rPr>
          <w:rFonts w:ascii="Palatino Linotype" w:hAnsi="Palatino Linotype" w:cs="Arial"/>
          <w:bCs/>
          <w:i/>
        </w:rPr>
        <w:t xml:space="preserve">El RFC es una clave de carácter fiscal, </w:t>
      </w:r>
      <w:proofErr w:type="gramStart"/>
      <w:r w:rsidRPr="004A1F81">
        <w:rPr>
          <w:rFonts w:ascii="Palatino Linotype" w:hAnsi="Palatino Linotype" w:cs="Arial"/>
          <w:bCs/>
          <w:i/>
        </w:rPr>
        <w:t>única</w:t>
      </w:r>
      <w:proofErr w:type="gramEnd"/>
      <w:r w:rsidRPr="004A1F81">
        <w:rPr>
          <w:rFonts w:ascii="Palatino Linotype" w:hAnsi="Palatino Linotype" w:cs="Arial"/>
          <w:bCs/>
          <w:i/>
        </w:rPr>
        <w:t xml:space="preserve"> e irrepetible, que permite identificar al titular, su edad y fecha de nacimiento, por lo que es un dato personal de carácter confidencial.</w:t>
      </w:r>
    </w:p>
    <w:p w:rsidR="00C741B2" w:rsidRPr="004A1F81" w:rsidRDefault="00C741B2" w:rsidP="00C741B2">
      <w:pPr>
        <w:pStyle w:val="Sinespaciado"/>
      </w:pPr>
    </w:p>
    <w:p w:rsidR="00C741B2" w:rsidRPr="004A1F81" w:rsidRDefault="00C741B2" w:rsidP="00C741B2">
      <w:pPr>
        <w:spacing w:after="0" w:line="240" w:lineRule="auto"/>
        <w:ind w:left="851" w:right="902"/>
        <w:jc w:val="both"/>
        <w:rPr>
          <w:rFonts w:ascii="Palatino Linotype" w:hAnsi="Palatino Linotype" w:cs="Arial"/>
          <w:b/>
          <w:bCs/>
          <w:i/>
        </w:rPr>
      </w:pPr>
      <w:r w:rsidRPr="004A1F81">
        <w:rPr>
          <w:rFonts w:ascii="Palatino Linotype" w:hAnsi="Palatino Linotype" w:cs="Arial"/>
          <w:b/>
          <w:bCs/>
          <w:i/>
        </w:rPr>
        <w:t>Resoluciones:</w:t>
      </w:r>
    </w:p>
    <w:p w:rsidR="00C741B2" w:rsidRPr="004A1F81" w:rsidRDefault="00C741B2" w:rsidP="00C741B2">
      <w:pPr>
        <w:spacing w:after="0" w:line="240" w:lineRule="auto"/>
        <w:ind w:left="851" w:right="902"/>
        <w:jc w:val="both"/>
        <w:rPr>
          <w:rFonts w:ascii="Palatino Linotype" w:hAnsi="Palatino Linotype" w:cs="Arial"/>
          <w:bCs/>
          <w:i/>
        </w:rPr>
      </w:pPr>
      <w:r w:rsidRPr="004A1F81">
        <w:rPr>
          <w:rFonts w:ascii="Palatino Linotype" w:hAnsi="Palatino Linotype" w:cs="Arial"/>
          <w:b/>
          <w:bCs/>
          <w:i/>
        </w:rPr>
        <w:t>•</w:t>
      </w:r>
      <w:r w:rsidRPr="004A1F81">
        <w:rPr>
          <w:rFonts w:ascii="Palatino Linotype" w:hAnsi="Palatino Linotype" w:cs="Arial"/>
          <w:b/>
          <w:bCs/>
          <w:i/>
        </w:rPr>
        <w:tab/>
        <w:t xml:space="preserve">RRA 0189/17. </w:t>
      </w:r>
      <w:r w:rsidRPr="004A1F81">
        <w:rPr>
          <w:rFonts w:ascii="Palatino Linotype" w:hAnsi="Palatino Linotype" w:cs="Arial"/>
          <w:bCs/>
          <w:i/>
        </w:rPr>
        <w:t>Morena. 08 de febrero de 2017. Por unanimidad. Comisionado Ponente Joel Salas Suárez.</w:t>
      </w:r>
    </w:p>
    <w:p w:rsidR="00C741B2" w:rsidRPr="004A1F81" w:rsidRDefault="00C741B2" w:rsidP="00C741B2">
      <w:pPr>
        <w:spacing w:after="0" w:line="240" w:lineRule="auto"/>
        <w:ind w:left="851" w:right="902"/>
        <w:jc w:val="both"/>
        <w:rPr>
          <w:rFonts w:ascii="Palatino Linotype" w:hAnsi="Palatino Linotype" w:cs="Arial"/>
          <w:b/>
          <w:bCs/>
          <w:i/>
        </w:rPr>
      </w:pPr>
      <w:r w:rsidRPr="004A1F81">
        <w:rPr>
          <w:rFonts w:ascii="Palatino Linotype" w:hAnsi="Palatino Linotype" w:cs="Arial"/>
          <w:b/>
          <w:bCs/>
          <w:i/>
        </w:rPr>
        <w:t>•</w:t>
      </w:r>
      <w:r w:rsidRPr="004A1F81">
        <w:rPr>
          <w:rFonts w:ascii="Palatino Linotype" w:hAnsi="Palatino Linotype" w:cs="Arial"/>
          <w:b/>
          <w:bCs/>
          <w:i/>
        </w:rPr>
        <w:tab/>
        <w:t xml:space="preserve">RRA 0677/17. </w:t>
      </w:r>
      <w:r w:rsidRPr="004A1F81">
        <w:rPr>
          <w:rFonts w:ascii="Palatino Linotype" w:hAnsi="Palatino Linotype" w:cs="Arial"/>
          <w:bCs/>
          <w:i/>
        </w:rPr>
        <w:t xml:space="preserve">Universidad Nacional Autónoma de México. 08 de marzo de 2017. Por unanimidad. Comisionado Ponente </w:t>
      </w:r>
      <w:proofErr w:type="spellStart"/>
      <w:r w:rsidRPr="004A1F81">
        <w:rPr>
          <w:rFonts w:ascii="Palatino Linotype" w:hAnsi="Palatino Linotype" w:cs="Arial"/>
          <w:bCs/>
          <w:i/>
        </w:rPr>
        <w:t>Rosendoevgueni</w:t>
      </w:r>
      <w:proofErr w:type="spellEnd"/>
      <w:r w:rsidRPr="004A1F81">
        <w:rPr>
          <w:rFonts w:ascii="Palatino Linotype" w:hAnsi="Palatino Linotype" w:cs="Arial"/>
          <w:bCs/>
          <w:i/>
        </w:rPr>
        <w:t xml:space="preserve"> Monterrey </w:t>
      </w:r>
      <w:proofErr w:type="spellStart"/>
      <w:r w:rsidRPr="004A1F81">
        <w:rPr>
          <w:rFonts w:ascii="Palatino Linotype" w:hAnsi="Palatino Linotype" w:cs="Arial"/>
          <w:bCs/>
          <w:i/>
        </w:rPr>
        <w:t>Chepov</w:t>
      </w:r>
      <w:proofErr w:type="spellEnd"/>
      <w:r w:rsidRPr="004A1F81">
        <w:rPr>
          <w:rFonts w:ascii="Palatino Linotype" w:hAnsi="Palatino Linotype" w:cs="Arial"/>
          <w:bCs/>
          <w:i/>
        </w:rPr>
        <w:t>.</w:t>
      </w:r>
      <w:r w:rsidRPr="004A1F81">
        <w:rPr>
          <w:rFonts w:ascii="Palatino Linotype" w:hAnsi="Palatino Linotype" w:cs="Arial"/>
          <w:b/>
          <w:bCs/>
          <w:i/>
        </w:rPr>
        <w:t xml:space="preserve"> </w:t>
      </w:r>
    </w:p>
    <w:p w:rsidR="00C741B2" w:rsidRPr="004A1F81" w:rsidRDefault="00C741B2" w:rsidP="00C741B2">
      <w:pPr>
        <w:spacing w:after="0" w:line="240" w:lineRule="auto"/>
        <w:ind w:left="851" w:right="900"/>
        <w:jc w:val="both"/>
        <w:rPr>
          <w:rFonts w:ascii="Palatino Linotype" w:hAnsi="Palatino Linotype" w:cs="Arial"/>
          <w:szCs w:val="20"/>
          <w:lang w:eastAsia="es-MX"/>
        </w:rPr>
      </w:pPr>
      <w:r w:rsidRPr="004A1F81">
        <w:rPr>
          <w:rFonts w:ascii="Palatino Linotype" w:hAnsi="Palatino Linotype" w:cs="Arial"/>
          <w:b/>
          <w:bCs/>
          <w:i/>
        </w:rPr>
        <w:lastRenderedPageBreak/>
        <w:t>•</w:t>
      </w:r>
      <w:r w:rsidRPr="004A1F81">
        <w:rPr>
          <w:rFonts w:ascii="Palatino Linotype" w:hAnsi="Palatino Linotype" w:cs="Arial"/>
          <w:b/>
          <w:bCs/>
          <w:i/>
        </w:rPr>
        <w:tab/>
        <w:t xml:space="preserve">RRA 1564/17. </w:t>
      </w:r>
      <w:r w:rsidRPr="004A1F81">
        <w:rPr>
          <w:rFonts w:ascii="Palatino Linotype" w:hAnsi="Palatino Linotype" w:cs="Arial"/>
          <w:bCs/>
          <w:i/>
        </w:rPr>
        <w:t>Tribunal Electoral del Poder Judicial de la Federación. 26 de abril de 2017. Por unanimidad. Comisionado Ponente Oscar Mauricio Guerra Ford</w:t>
      </w:r>
      <w:r w:rsidRPr="004A1F81">
        <w:rPr>
          <w:rFonts w:ascii="Palatino Linotype" w:hAnsi="Palatino Linotype" w:cs="Arial"/>
          <w:i/>
        </w:rPr>
        <w:t>.”</w:t>
      </w:r>
    </w:p>
    <w:p w:rsidR="00C741B2" w:rsidRPr="004A1F81" w:rsidRDefault="00C741B2" w:rsidP="00C741B2">
      <w:pPr>
        <w:jc w:val="both"/>
        <w:rPr>
          <w:rFonts w:ascii="Palatino Linotype" w:hAnsi="Palatino Linotype" w:cs="Arial"/>
          <w:sz w:val="16"/>
          <w:szCs w:val="16"/>
          <w:lang w:eastAsia="es-MX"/>
        </w:rPr>
      </w:pPr>
    </w:p>
    <w:p w:rsidR="00C741B2" w:rsidRPr="004A1F81" w:rsidRDefault="00C741B2" w:rsidP="00C741B2">
      <w:pPr>
        <w:spacing w:after="0" w:line="360" w:lineRule="auto"/>
        <w:jc w:val="both"/>
        <w:rPr>
          <w:rFonts w:ascii="Palatino Linotype" w:hAnsi="Palatino Linotype" w:cs="Arial"/>
          <w:sz w:val="24"/>
          <w:lang w:eastAsia="es-MX"/>
        </w:rPr>
      </w:pPr>
      <w:r w:rsidRPr="004A1F81">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4A1F81">
        <w:rPr>
          <w:rFonts w:ascii="Palatino Linotype" w:hAnsi="Palatino Linotype" w:cs="Arial"/>
          <w:sz w:val="24"/>
          <w:lang w:eastAsia="es-MX"/>
        </w:rPr>
        <w:t>homoclave</w:t>
      </w:r>
      <w:proofErr w:type="spellEnd"/>
      <w:r w:rsidRPr="004A1F81">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741B2" w:rsidRPr="004A1F81" w:rsidRDefault="00C741B2" w:rsidP="00C741B2">
      <w:pPr>
        <w:spacing w:after="0" w:line="360" w:lineRule="auto"/>
        <w:jc w:val="both"/>
        <w:rPr>
          <w:rFonts w:ascii="Palatino Linotype" w:hAnsi="Palatino Linotype" w:cs="Arial"/>
          <w:sz w:val="24"/>
          <w:lang w:eastAsia="es-MX"/>
        </w:rPr>
      </w:pPr>
    </w:p>
    <w:p w:rsidR="00C741B2" w:rsidRPr="004A1F81" w:rsidRDefault="00C741B2" w:rsidP="00C741B2">
      <w:pPr>
        <w:spacing w:after="0" w:line="360" w:lineRule="auto"/>
        <w:jc w:val="both"/>
        <w:rPr>
          <w:rFonts w:ascii="Palatino Linotype" w:hAnsi="Palatino Linotype" w:cs="Arial"/>
          <w:sz w:val="24"/>
          <w:lang w:eastAsia="es-MX"/>
        </w:rPr>
      </w:pPr>
      <w:r w:rsidRPr="004A1F81">
        <w:rPr>
          <w:rFonts w:ascii="Palatino Linotype" w:hAnsi="Palatino Linotype" w:cs="Arial"/>
          <w:sz w:val="24"/>
          <w:lang w:eastAsia="es-MX"/>
        </w:rPr>
        <w:t xml:space="preserve">De igual manera la </w:t>
      </w:r>
      <w:r w:rsidRPr="004A1F81">
        <w:rPr>
          <w:rFonts w:ascii="Palatino Linotype" w:hAnsi="Palatino Linotype" w:cs="Arial"/>
          <w:b/>
          <w:sz w:val="24"/>
        </w:rPr>
        <w:t xml:space="preserve">Clave Única de Registro de Población, </w:t>
      </w:r>
      <w:r w:rsidRPr="004A1F81">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741B2" w:rsidRPr="004A1F81" w:rsidRDefault="00C741B2" w:rsidP="00C741B2">
      <w:pPr>
        <w:spacing w:after="0" w:line="360" w:lineRule="auto"/>
        <w:ind w:right="-93"/>
        <w:jc w:val="both"/>
        <w:rPr>
          <w:rFonts w:ascii="Palatino Linotype" w:hAnsi="Palatino Linotype" w:cs="Arial"/>
          <w:sz w:val="24"/>
          <w:lang w:eastAsia="es-MX"/>
        </w:rPr>
      </w:pPr>
    </w:p>
    <w:p w:rsidR="00C741B2" w:rsidRPr="004A1F81" w:rsidRDefault="00C741B2" w:rsidP="00C741B2">
      <w:pPr>
        <w:spacing w:after="0" w:line="360" w:lineRule="auto"/>
        <w:ind w:right="-93"/>
        <w:jc w:val="both"/>
        <w:rPr>
          <w:rFonts w:ascii="Palatino Linotype" w:hAnsi="Palatino Linotype" w:cs="Arial"/>
          <w:sz w:val="24"/>
          <w:lang w:eastAsia="es-MX"/>
        </w:rPr>
      </w:pPr>
      <w:r w:rsidRPr="004A1F81">
        <w:rPr>
          <w:rFonts w:ascii="Palatino Linotype" w:hAnsi="Palatino Linotype" w:cs="Arial"/>
          <w:sz w:val="24"/>
          <w:lang w:eastAsia="es-MX"/>
        </w:rPr>
        <w:t>Lo anterior, tiene sustento en los artículos 86 y 91 de la Ley General de Población, la cual señala lo siguiente:</w:t>
      </w:r>
    </w:p>
    <w:p w:rsidR="00C741B2" w:rsidRPr="004A1F81" w:rsidRDefault="00C741B2" w:rsidP="00C741B2">
      <w:pPr>
        <w:spacing w:before="120" w:after="120" w:line="276" w:lineRule="auto"/>
        <w:ind w:left="851" w:right="900"/>
        <w:jc w:val="both"/>
        <w:rPr>
          <w:rFonts w:ascii="Palatino Linotype" w:hAnsi="Palatino Linotype" w:cs="Arial"/>
          <w:i/>
          <w:lang w:eastAsia="es-MX"/>
        </w:rPr>
      </w:pPr>
      <w:r w:rsidRPr="004A1F81">
        <w:rPr>
          <w:rFonts w:ascii="Palatino Linotype" w:hAnsi="Palatino Linotype" w:cs="Arial,Bold"/>
          <w:b/>
          <w:bCs/>
          <w:i/>
          <w:lang w:eastAsia="es-MX"/>
        </w:rPr>
        <w:t xml:space="preserve">“Artículo 86. </w:t>
      </w:r>
      <w:r w:rsidRPr="004A1F81">
        <w:rPr>
          <w:rFonts w:ascii="Palatino Linotype" w:hAnsi="Palatino Linotype" w:cs="Arial"/>
          <w:i/>
          <w:lang w:eastAsia="es-MX"/>
        </w:rPr>
        <w:t xml:space="preserve">El </w:t>
      </w:r>
      <w:r w:rsidRPr="004A1F81">
        <w:rPr>
          <w:rFonts w:ascii="Palatino Linotype" w:hAnsi="Palatino Linotype" w:cs="Arial"/>
          <w:i/>
          <w:color w:val="000000"/>
        </w:rPr>
        <w:t>Registro</w:t>
      </w:r>
      <w:r w:rsidRPr="004A1F81">
        <w:rPr>
          <w:rFonts w:ascii="Palatino Linotype" w:hAnsi="Palatino Linotype" w:cs="Arial"/>
          <w:i/>
          <w:lang w:eastAsia="es-MX"/>
        </w:rPr>
        <w:t xml:space="preserve"> Nacional </w:t>
      </w:r>
      <w:r w:rsidRPr="004A1F81">
        <w:rPr>
          <w:rFonts w:ascii="Palatino Linotype" w:hAnsi="Palatino Linotype" w:cs="Arial"/>
          <w:i/>
        </w:rPr>
        <w:t>de</w:t>
      </w:r>
      <w:r w:rsidRPr="004A1F81">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C741B2" w:rsidRPr="004A1F81" w:rsidRDefault="00C741B2" w:rsidP="00C741B2">
      <w:pPr>
        <w:spacing w:before="120" w:after="120" w:line="276" w:lineRule="auto"/>
        <w:ind w:left="851" w:right="900"/>
        <w:jc w:val="both"/>
        <w:rPr>
          <w:rFonts w:ascii="Palatino Linotype" w:hAnsi="Palatino Linotype" w:cs="Arial"/>
          <w:i/>
          <w:lang w:eastAsia="es-MX"/>
        </w:rPr>
      </w:pPr>
      <w:r w:rsidRPr="004A1F81">
        <w:rPr>
          <w:rFonts w:ascii="Palatino Linotype" w:hAnsi="Palatino Linotype" w:cs="Arial,Bold"/>
          <w:b/>
          <w:bCs/>
          <w:i/>
          <w:lang w:eastAsia="es-MX"/>
        </w:rPr>
        <w:t xml:space="preserve">Artículo 91. </w:t>
      </w:r>
      <w:r w:rsidRPr="004A1F81">
        <w:rPr>
          <w:rFonts w:ascii="Palatino Linotype" w:hAnsi="Palatino Linotype" w:cs="Arial"/>
          <w:i/>
          <w:lang w:eastAsia="es-MX"/>
        </w:rPr>
        <w:t xml:space="preserve">Al incorporar a una persona en el Registro Nacional de Población, se le asignará una clave que se denominará </w:t>
      </w:r>
      <w:r w:rsidRPr="004A1F81">
        <w:rPr>
          <w:rFonts w:ascii="Palatino Linotype" w:hAnsi="Palatino Linotype" w:cs="Arial"/>
          <w:i/>
          <w:color w:val="000000"/>
        </w:rPr>
        <w:t>Clave</w:t>
      </w:r>
      <w:r w:rsidRPr="004A1F81">
        <w:rPr>
          <w:rFonts w:ascii="Palatino Linotype" w:hAnsi="Palatino Linotype" w:cs="Arial"/>
          <w:i/>
          <w:lang w:eastAsia="es-MX"/>
        </w:rPr>
        <w:t xml:space="preserve"> Única de Registro de Población. Esta servirá para registrarla e identificarla en forma </w:t>
      </w:r>
      <w:r w:rsidRPr="004A1F81">
        <w:rPr>
          <w:rFonts w:ascii="Palatino Linotype" w:hAnsi="Palatino Linotype" w:cs="Arial"/>
          <w:i/>
        </w:rPr>
        <w:t>individual</w:t>
      </w:r>
      <w:r w:rsidRPr="004A1F81">
        <w:rPr>
          <w:rFonts w:ascii="Palatino Linotype" w:hAnsi="Palatino Linotype" w:cs="Arial"/>
          <w:i/>
          <w:lang w:eastAsia="es-MX"/>
        </w:rPr>
        <w:t>.”</w:t>
      </w:r>
    </w:p>
    <w:p w:rsidR="00C741B2" w:rsidRPr="004A1F81" w:rsidRDefault="00C741B2" w:rsidP="00C741B2">
      <w:pPr>
        <w:shd w:val="clear" w:color="auto" w:fill="FFFFFF"/>
        <w:jc w:val="both"/>
        <w:rPr>
          <w:rFonts w:ascii="Palatino Linotype" w:hAnsi="Palatino Linotype"/>
          <w:sz w:val="16"/>
          <w:szCs w:val="16"/>
          <w:lang w:eastAsia="es-MX"/>
        </w:rPr>
      </w:pPr>
    </w:p>
    <w:p w:rsidR="00C741B2" w:rsidRPr="004A1F81" w:rsidRDefault="00C741B2" w:rsidP="00C741B2">
      <w:pPr>
        <w:shd w:val="clear" w:color="auto" w:fill="FFFFFF"/>
        <w:spacing w:line="360" w:lineRule="auto"/>
        <w:jc w:val="both"/>
        <w:rPr>
          <w:rFonts w:ascii="Palatino Linotype" w:hAnsi="Palatino Linotype"/>
          <w:sz w:val="24"/>
          <w:lang w:eastAsia="es-MX"/>
        </w:rPr>
      </w:pPr>
      <w:r w:rsidRPr="004A1F81">
        <w:rPr>
          <w:rFonts w:ascii="Palatino Linotype" w:hAnsi="Palatino Linotype"/>
          <w:sz w:val="24"/>
          <w:lang w:eastAsia="es-MX"/>
        </w:rPr>
        <w:lastRenderedPageBreak/>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4A1F81">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4A1F81">
        <w:rPr>
          <w:rFonts w:ascii="Palatino Linotype" w:hAnsi="Palatino Linotype"/>
          <w:sz w:val="24"/>
          <w:lang w:eastAsia="es-MX"/>
        </w:rPr>
        <w:t xml:space="preserve">; sexo; entidad federativa o lugar de nacimiento; finalmente una </w:t>
      </w:r>
      <w:proofErr w:type="spellStart"/>
      <w:r w:rsidRPr="004A1F81">
        <w:rPr>
          <w:rFonts w:ascii="Palatino Linotype" w:hAnsi="Palatino Linotype"/>
          <w:sz w:val="24"/>
          <w:lang w:eastAsia="es-MX"/>
        </w:rPr>
        <w:t>homoclave</w:t>
      </w:r>
      <w:proofErr w:type="spellEnd"/>
      <w:r w:rsidRPr="004A1F81">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rsidR="00C741B2" w:rsidRPr="004A1F81" w:rsidRDefault="00C741B2" w:rsidP="00C741B2">
      <w:pPr>
        <w:pStyle w:val="Sinespaciado"/>
      </w:pPr>
    </w:p>
    <w:p w:rsidR="00C741B2" w:rsidRPr="004A1F81" w:rsidRDefault="00C741B2" w:rsidP="00C741B2">
      <w:pPr>
        <w:spacing w:line="360" w:lineRule="auto"/>
        <w:ind w:right="-91"/>
        <w:jc w:val="both"/>
        <w:rPr>
          <w:rFonts w:ascii="Palatino Linotype" w:hAnsi="Palatino Linotype" w:cs="Arial"/>
          <w:sz w:val="24"/>
          <w:lang w:eastAsia="es-MX"/>
        </w:rPr>
      </w:pPr>
      <w:r w:rsidRPr="004A1F81">
        <w:rPr>
          <w:rFonts w:ascii="Palatino Linotype" w:hAnsi="Palatino Linotype" w:cs="Arial"/>
          <w:sz w:val="24"/>
          <w:lang w:eastAsia="es-MX"/>
        </w:rPr>
        <w:t>Al respecto, el INAI a través del Criterio 18/17, señala literalmente lo siguiente:</w:t>
      </w:r>
    </w:p>
    <w:p w:rsidR="00C741B2" w:rsidRPr="004A1F81" w:rsidRDefault="00C741B2" w:rsidP="00C741B2">
      <w:pPr>
        <w:spacing w:after="0"/>
        <w:ind w:left="851" w:right="900"/>
        <w:jc w:val="both"/>
        <w:rPr>
          <w:rFonts w:ascii="Palatino Linotype" w:hAnsi="Palatino Linotype" w:cs="Arial"/>
          <w:i/>
          <w:lang w:eastAsia="es-MX"/>
        </w:rPr>
      </w:pPr>
      <w:r w:rsidRPr="004A1F81">
        <w:rPr>
          <w:rFonts w:ascii="Palatino Linotype" w:hAnsi="Palatino Linotype" w:cs="Arial"/>
          <w:b/>
          <w:bCs/>
          <w:i/>
          <w:lang w:eastAsia="es-MX"/>
        </w:rPr>
        <w:t>“Clave Única de Registro de Población (CURP)</w:t>
      </w:r>
      <w:r w:rsidRPr="004A1F81">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741B2" w:rsidRPr="004A1F81" w:rsidRDefault="00C741B2" w:rsidP="00C741B2">
      <w:pPr>
        <w:spacing w:after="0"/>
        <w:ind w:left="851" w:right="900"/>
        <w:jc w:val="both"/>
        <w:rPr>
          <w:rFonts w:ascii="Palatino Linotype" w:hAnsi="Palatino Linotype" w:cs="Arial"/>
          <w:i/>
          <w:lang w:eastAsia="es-MX"/>
        </w:rPr>
      </w:pPr>
    </w:p>
    <w:p w:rsidR="00C741B2" w:rsidRPr="004A1F81" w:rsidRDefault="00C741B2" w:rsidP="00C741B2">
      <w:pPr>
        <w:spacing w:after="0" w:line="240" w:lineRule="auto"/>
        <w:ind w:left="851" w:right="900"/>
        <w:jc w:val="both"/>
        <w:rPr>
          <w:rFonts w:ascii="Palatino Linotype" w:hAnsi="Palatino Linotype" w:cs="Arial"/>
          <w:b/>
          <w:i/>
          <w:lang w:eastAsia="es-MX"/>
        </w:rPr>
      </w:pPr>
      <w:r w:rsidRPr="004A1F81">
        <w:rPr>
          <w:rFonts w:ascii="Palatino Linotype" w:hAnsi="Palatino Linotype" w:cs="Arial"/>
          <w:b/>
          <w:i/>
          <w:lang w:eastAsia="es-MX"/>
        </w:rPr>
        <w:t>Resoluciones:</w:t>
      </w:r>
    </w:p>
    <w:p w:rsidR="00C741B2" w:rsidRPr="004A1F81" w:rsidRDefault="00C741B2" w:rsidP="00C741B2">
      <w:pPr>
        <w:spacing w:after="0" w:line="240" w:lineRule="auto"/>
        <w:ind w:left="851" w:right="900"/>
        <w:jc w:val="both"/>
        <w:rPr>
          <w:rFonts w:ascii="Palatino Linotype" w:hAnsi="Palatino Linotype" w:cs="Arial"/>
          <w:i/>
          <w:lang w:eastAsia="es-MX"/>
        </w:rPr>
      </w:pPr>
      <w:r w:rsidRPr="004A1F81">
        <w:rPr>
          <w:rFonts w:ascii="Palatino Linotype" w:hAnsi="Palatino Linotype" w:cs="Arial"/>
          <w:i/>
          <w:lang w:eastAsia="es-MX"/>
        </w:rPr>
        <w:t>•</w:t>
      </w:r>
      <w:r w:rsidRPr="004A1F81">
        <w:rPr>
          <w:rFonts w:ascii="Palatino Linotype" w:hAnsi="Palatino Linotype" w:cs="Arial"/>
          <w:i/>
          <w:lang w:eastAsia="es-MX"/>
        </w:rPr>
        <w:tab/>
      </w:r>
      <w:r w:rsidRPr="004A1F81">
        <w:rPr>
          <w:rFonts w:ascii="Palatino Linotype" w:hAnsi="Palatino Linotype" w:cs="Arial"/>
          <w:b/>
          <w:i/>
          <w:lang w:eastAsia="es-MX"/>
        </w:rPr>
        <w:t>RRA 3995/16</w:t>
      </w:r>
      <w:r w:rsidRPr="004A1F81">
        <w:rPr>
          <w:rFonts w:ascii="Palatino Linotype" w:hAnsi="Palatino Linotype" w:cs="Arial"/>
          <w:i/>
          <w:lang w:eastAsia="es-MX"/>
        </w:rPr>
        <w:t xml:space="preserve">. Secretaría de la Defensa Nacional. 1 de febrero de 2017. Por unanimidad. Comisionado Ponente </w:t>
      </w:r>
      <w:proofErr w:type="spellStart"/>
      <w:r w:rsidRPr="004A1F81">
        <w:rPr>
          <w:rFonts w:ascii="Palatino Linotype" w:hAnsi="Palatino Linotype" w:cs="Arial"/>
          <w:i/>
          <w:lang w:eastAsia="es-MX"/>
        </w:rPr>
        <w:t>Rosendoevgueni</w:t>
      </w:r>
      <w:proofErr w:type="spellEnd"/>
      <w:r w:rsidRPr="004A1F81">
        <w:rPr>
          <w:rFonts w:ascii="Palatino Linotype" w:hAnsi="Palatino Linotype" w:cs="Arial"/>
          <w:i/>
          <w:lang w:eastAsia="es-MX"/>
        </w:rPr>
        <w:t xml:space="preserve"> Monterrey </w:t>
      </w:r>
      <w:proofErr w:type="spellStart"/>
      <w:r w:rsidRPr="004A1F81">
        <w:rPr>
          <w:rFonts w:ascii="Palatino Linotype" w:hAnsi="Palatino Linotype" w:cs="Arial"/>
          <w:i/>
          <w:lang w:eastAsia="es-MX"/>
        </w:rPr>
        <w:t>Chepov</w:t>
      </w:r>
      <w:proofErr w:type="spellEnd"/>
      <w:r w:rsidRPr="004A1F81">
        <w:rPr>
          <w:rFonts w:ascii="Palatino Linotype" w:hAnsi="Palatino Linotype" w:cs="Arial"/>
          <w:i/>
          <w:lang w:eastAsia="es-MX"/>
        </w:rPr>
        <w:t>.</w:t>
      </w:r>
    </w:p>
    <w:p w:rsidR="00C741B2" w:rsidRPr="004A1F81" w:rsidRDefault="00C741B2" w:rsidP="00C741B2">
      <w:pPr>
        <w:spacing w:after="0" w:line="240" w:lineRule="auto"/>
        <w:ind w:left="851" w:right="900"/>
        <w:jc w:val="both"/>
        <w:rPr>
          <w:rFonts w:ascii="Palatino Linotype" w:hAnsi="Palatino Linotype" w:cs="Arial"/>
          <w:i/>
          <w:lang w:eastAsia="es-MX"/>
        </w:rPr>
      </w:pPr>
      <w:r w:rsidRPr="004A1F81">
        <w:rPr>
          <w:rFonts w:ascii="Palatino Linotype" w:hAnsi="Palatino Linotype" w:cs="Arial"/>
          <w:i/>
          <w:lang w:eastAsia="es-MX"/>
        </w:rPr>
        <w:t>•</w:t>
      </w:r>
      <w:r w:rsidRPr="004A1F81">
        <w:rPr>
          <w:rFonts w:ascii="Palatino Linotype" w:hAnsi="Palatino Linotype" w:cs="Arial"/>
          <w:i/>
          <w:lang w:eastAsia="es-MX"/>
        </w:rPr>
        <w:tab/>
      </w:r>
      <w:r w:rsidRPr="004A1F81">
        <w:rPr>
          <w:rFonts w:ascii="Palatino Linotype" w:hAnsi="Palatino Linotype" w:cs="Arial"/>
          <w:b/>
          <w:i/>
          <w:lang w:eastAsia="es-MX"/>
        </w:rPr>
        <w:t>RRA 0937/17</w:t>
      </w:r>
      <w:r w:rsidRPr="004A1F81">
        <w:rPr>
          <w:rFonts w:ascii="Palatino Linotype" w:hAnsi="Palatino Linotype" w:cs="Arial"/>
          <w:i/>
          <w:lang w:eastAsia="es-MX"/>
        </w:rPr>
        <w:t xml:space="preserve">. Senado de la República. 15 de marzo de 2017. Por unanimidad. Comisionada Ponente Ximena Puente de la Mora. </w:t>
      </w:r>
    </w:p>
    <w:p w:rsidR="00C741B2" w:rsidRPr="004A1F81" w:rsidRDefault="00C741B2" w:rsidP="00C741B2">
      <w:pPr>
        <w:spacing w:after="0" w:line="240" w:lineRule="auto"/>
        <w:ind w:left="851" w:right="900"/>
        <w:jc w:val="both"/>
        <w:rPr>
          <w:rFonts w:ascii="Palatino Linotype" w:hAnsi="Palatino Linotype" w:cs="Arial"/>
          <w:lang w:eastAsia="es-MX"/>
        </w:rPr>
      </w:pPr>
      <w:r w:rsidRPr="004A1F81">
        <w:rPr>
          <w:rFonts w:ascii="Palatino Linotype" w:hAnsi="Palatino Linotype" w:cs="Arial"/>
          <w:i/>
          <w:lang w:eastAsia="es-MX"/>
        </w:rPr>
        <w:t>•</w:t>
      </w:r>
      <w:r w:rsidRPr="004A1F81">
        <w:rPr>
          <w:rFonts w:ascii="Palatino Linotype" w:hAnsi="Palatino Linotype" w:cs="Arial"/>
          <w:i/>
          <w:lang w:eastAsia="es-MX"/>
        </w:rPr>
        <w:tab/>
      </w:r>
      <w:r w:rsidRPr="004A1F81">
        <w:rPr>
          <w:rFonts w:ascii="Palatino Linotype" w:hAnsi="Palatino Linotype" w:cs="Arial"/>
          <w:b/>
          <w:i/>
          <w:lang w:eastAsia="es-MX"/>
        </w:rPr>
        <w:t>RRA 0478/17</w:t>
      </w:r>
      <w:r w:rsidRPr="004A1F81">
        <w:rPr>
          <w:rFonts w:ascii="Palatino Linotype" w:hAnsi="Palatino Linotype" w:cs="Arial"/>
          <w:i/>
          <w:lang w:eastAsia="es-MX"/>
        </w:rPr>
        <w:t>. Secretaría de Relaciones Exteriores. 26 de abril de 2017. Por unanimidad. Comisionada Ponente Areli Cano Guadiana.</w:t>
      </w:r>
      <w:r w:rsidRPr="004A1F81">
        <w:rPr>
          <w:rFonts w:ascii="Palatino Linotype" w:hAnsi="Palatino Linotype" w:cs="Arial"/>
          <w:i/>
        </w:rPr>
        <w:t>”</w:t>
      </w:r>
    </w:p>
    <w:p w:rsidR="00C741B2" w:rsidRPr="004A1F81" w:rsidRDefault="00C741B2" w:rsidP="00C741B2">
      <w:pPr>
        <w:spacing w:line="360" w:lineRule="auto"/>
        <w:ind w:left="851" w:right="900"/>
        <w:jc w:val="both"/>
        <w:rPr>
          <w:rFonts w:ascii="Palatino Linotype" w:hAnsi="Palatino Linotype" w:cs="Arial"/>
          <w:sz w:val="16"/>
          <w:szCs w:val="16"/>
          <w:lang w:eastAsia="es-MX"/>
        </w:rPr>
      </w:pPr>
    </w:p>
    <w:p w:rsidR="00C741B2" w:rsidRPr="004A1F81" w:rsidRDefault="00C741B2" w:rsidP="00C741B2">
      <w:pPr>
        <w:spacing w:after="0" w:line="360" w:lineRule="auto"/>
        <w:ind w:right="-93"/>
        <w:jc w:val="both"/>
        <w:rPr>
          <w:rFonts w:ascii="Palatino Linotype" w:hAnsi="Palatino Linotype" w:cs="Arial"/>
          <w:sz w:val="24"/>
          <w:lang w:eastAsia="es-MX"/>
        </w:rPr>
      </w:pPr>
      <w:r w:rsidRPr="004A1F81">
        <w:rPr>
          <w:rFonts w:ascii="Palatino Linotype" w:hAnsi="Palatino Linotype" w:cs="Arial"/>
          <w:sz w:val="24"/>
          <w:lang w:eastAsia="es-MX"/>
        </w:rPr>
        <w:t xml:space="preserve">De lo anterior, se desprende que la </w:t>
      </w:r>
      <w:r w:rsidRPr="004A1F81">
        <w:rPr>
          <w:rFonts w:ascii="Palatino Linotype" w:hAnsi="Palatino Linotype"/>
          <w:sz w:val="24"/>
          <w:lang w:eastAsia="es-MX"/>
        </w:rPr>
        <w:t xml:space="preserve">Clave Única de Registro de Población, </w:t>
      </w:r>
      <w:r w:rsidRPr="004A1F81">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4A1F81">
        <w:rPr>
          <w:rFonts w:ascii="Palatino Linotype" w:hAnsi="Palatino Linotype" w:cs="Arial"/>
          <w:sz w:val="24"/>
          <w:lang w:eastAsia="es-MX"/>
        </w:rPr>
        <w:t>homoclave</w:t>
      </w:r>
      <w:proofErr w:type="spellEnd"/>
      <w:r w:rsidRPr="004A1F81">
        <w:rPr>
          <w:rFonts w:ascii="Palatino Linotype" w:hAnsi="Palatino Linotype" w:cs="Arial"/>
          <w:sz w:val="24"/>
          <w:lang w:eastAsia="es-MX"/>
        </w:rPr>
        <w:t xml:space="preserve">; datos que </w:t>
      </w:r>
      <w:r w:rsidRPr="004A1F81">
        <w:rPr>
          <w:rFonts w:ascii="Palatino Linotype" w:hAnsi="Palatino Linotype" w:cs="Arial"/>
          <w:sz w:val="24"/>
          <w:lang w:eastAsia="es-MX"/>
        </w:rPr>
        <w:lastRenderedPageBreak/>
        <w:t>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741B2" w:rsidRPr="004A1F81" w:rsidRDefault="00C741B2" w:rsidP="00C741B2">
      <w:pPr>
        <w:spacing w:after="0" w:line="360" w:lineRule="auto"/>
        <w:ind w:right="-93"/>
        <w:jc w:val="both"/>
        <w:rPr>
          <w:rFonts w:ascii="Palatino Linotype" w:hAnsi="Palatino Linotype" w:cs="Arial"/>
          <w:sz w:val="24"/>
          <w:lang w:eastAsia="es-MX"/>
        </w:rPr>
      </w:pPr>
    </w:p>
    <w:p w:rsidR="00C741B2" w:rsidRPr="004A1F81" w:rsidRDefault="00C741B2" w:rsidP="00C741B2">
      <w:pPr>
        <w:spacing w:after="0" w:line="360" w:lineRule="auto"/>
        <w:ind w:right="-93"/>
        <w:jc w:val="both"/>
        <w:rPr>
          <w:rFonts w:ascii="Palatino Linotype" w:hAnsi="Palatino Linotype" w:cs="Arial"/>
          <w:sz w:val="24"/>
          <w:lang w:eastAsia="es-MX"/>
        </w:rPr>
      </w:pPr>
      <w:r w:rsidRPr="004A1F81">
        <w:rPr>
          <w:rFonts w:ascii="Palatino Linotype" w:hAnsi="Palatino Linotype" w:cs="Arial"/>
          <w:sz w:val="24"/>
          <w:lang w:eastAsia="es-MX"/>
        </w:rPr>
        <w:t xml:space="preserve">Por cuanto hace a la </w:t>
      </w:r>
      <w:r w:rsidRPr="004A1F81">
        <w:rPr>
          <w:rFonts w:ascii="Palatino Linotype" w:hAnsi="Palatino Linotype" w:cs="Arial"/>
          <w:b/>
          <w:sz w:val="24"/>
        </w:rPr>
        <w:t>Clave de cualquier tipo de seguridad social</w:t>
      </w:r>
      <w:r w:rsidRPr="004A1F81">
        <w:rPr>
          <w:rFonts w:ascii="Palatino Linotype" w:hAnsi="Palatino Linotype" w:cs="Arial"/>
          <w:sz w:val="24"/>
        </w:rPr>
        <w:t xml:space="preserve"> (ISSEMYM, u otros), está integrada por una </w:t>
      </w:r>
      <w:r w:rsidRPr="004A1F81">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A1F81">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741B2" w:rsidRPr="004A1F81" w:rsidRDefault="00C741B2" w:rsidP="00C741B2">
      <w:pPr>
        <w:spacing w:after="0" w:line="360" w:lineRule="auto"/>
        <w:ind w:right="-93"/>
        <w:jc w:val="both"/>
        <w:rPr>
          <w:rFonts w:ascii="Palatino Linotype" w:hAnsi="Palatino Linotype" w:cs="Arial"/>
          <w:sz w:val="24"/>
          <w:lang w:eastAsia="es-MX"/>
        </w:rPr>
      </w:pPr>
    </w:p>
    <w:p w:rsidR="00C741B2" w:rsidRPr="004A1F81" w:rsidRDefault="00C741B2" w:rsidP="00C741B2">
      <w:pPr>
        <w:spacing w:after="0" w:line="360" w:lineRule="auto"/>
        <w:ind w:right="-93"/>
        <w:jc w:val="both"/>
        <w:rPr>
          <w:rFonts w:ascii="Palatino Linotype" w:hAnsi="Palatino Linotype" w:cs="Arial"/>
          <w:sz w:val="24"/>
          <w:lang w:eastAsia="es-MX"/>
        </w:rPr>
      </w:pPr>
      <w:r w:rsidRPr="004A1F81">
        <w:rPr>
          <w:rFonts w:ascii="Palatino Linotype" w:hAnsi="Palatino Linotype" w:cs="Arial"/>
          <w:sz w:val="24"/>
          <w:lang w:val="es-ES_tradnl"/>
        </w:rPr>
        <w:t>Por lo que hace a la</w:t>
      </w:r>
      <w:r w:rsidRPr="004A1F81">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4A1F81">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4A1F81">
        <w:rPr>
          <w:rFonts w:ascii="Palatino Linotype" w:hAnsi="Palatino Linotype" w:cs="Arial"/>
          <w:bCs/>
          <w:sz w:val="24"/>
          <w:lang w:eastAsia="es-MX"/>
        </w:rPr>
        <w:t xml:space="preserve">así como en el artículo 4, fracciones XI y XII de </w:t>
      </w:r>
      <w:r w:rsidRPr="004A1F81">
        <w:rPr>
          <w:rFonts w:ascii="Palatino Linotype" w:hAnsi="Palatino Linotype"/>
          <w:sz w:val="24"/>
        </w:rPr>
        <w:t xml:space="preserve">la Ley de Protección de Datos Personales en Posesión de Sujetos Obligados del Estado de México y Municipios, </w:t>
      </w:r>
      <w:r w:rsidRPr="004A1F81">
        <w:rPr>
          <w:rFonts w:ascii="Palatino Linotype" w:hAnsi="Palatino Linotype" w:cs="Arial"/>
          <w:sz w:val="24"/>
          <w:szCs w:val="24"/>
        </w:rPr>
        <w:t>que establecen:</w:t>
      </w:r>
    </w:p>
    <w:p w:rsidR="00C741B2" w:rsidRPr="004A1F81" w:rsidRDefault="00C741B2" w:rsidP="00C741B2">
      <w:pPr>
        <w:pStyle w:val="Sinespaciado"/>
      </w:pP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lastRenderedPageBreak/>
        <w:t>Artículo 3.</w:t>
      </w:r>
      <w:r w:rsidRPr="004A1F81">
        <w:rPr>
          <w:rFonts w:ascii="Palatino Linotype" w:hAnsi="Palatino Linotype" w:cs="Arial"/>
          <w:i/>
          <w:szCs w:val="24"/>
        </w:rPr>
        <w:t xml:space="preserve"> Para los efectos de la presente Ley se entenderá por:</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i/>
          <w:szCs w:val="24"/>
        </w:rPr>
        <w:t>[…]</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IX. Datos personales:</w:t>
      </w:r>
      <w:r w:rsidRPr="004A1F8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XX. Información clasificada:</w:t>
      </w:r>
      <w:r w:rsidRPr="004A1F81">
        <w:rPr>
          <w:rFonts w:ascii="Palatino Linotype" w:hAnsi="Palatino Linotype" w:cs="Arial"/>
          <w:i/>
          <w:szCs w:val="24"/>
        </w:rPr>
        <w:t xml:space="preserve"> Aquella considerada por la presente Ley como reservada o confidencial;</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XXI. Información confidencial:</w:t>
      </w:r>
      <w:r w:rsidRPr="004A1F8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XLV. Versión pública:</w:t>
      </w:r>
      <w:r w:rsidRPr="004A1F81">
        <w:rPr>
          <w:rFonts w:ascii="Palatino Linotype" w:hAnsi="Palatino Linotype" w:cs="Arial"/>
          <w:i/>
          <w:szCs w:val="24"/>
        </w:rPr>
        <w:t xml:space="preserve"> Documento en el que se elimine, suprime o borra la información clasificada como reservada o confidencial para permitir su acceso.</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i/>
          <w:szCs w:val="24"/>
        </w:rPr>
        <w:t>[…]</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Artículo 91.</w:t>
      </w:r>
      <w:r w:rsidRPr="004A1F81">
        <w:rPr>
          <w:rFonts w:ascii="Palatino Linotype" w:hAnsi="Palatino Linotype" w:cs="Arial"/>
          <w:i/>
          <w:szCs w:val="24"/>
        </w:rPr>
        <w:t xml:space="preserve"> El acceso a la información pública será restringido excepcionalmente, cuando ésta sea clasificada como reservada o confidencial.</w:t>
      </w:r>
    </w:p>
    <w:p w:rsidR="00C741B2" w:rsidRPr="004A1F81" w:rsidRDefault="00C741B2" w:rsidP="00C741B2">
      <w:pPr>
        <w:spacing w:after="0" w:line="240" w:lineRule="auto"/>
        <w:ind w:left="851" w:right="851"/>
        <w:jc w:val="both"/>
        <w:rPr>
          <w:rFonts w:ascii="Palatino Linotype" w:hAnsi="Palatino Linotype" w:cs="Arial"/>
          <w:i/>
          <w:szCs w:val="24"/>
        </w:rPr>
      </w:pP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Artículo 132.</w:t>
      </w:r>
      <w:r w:rsidRPr="004A1F81">
        <w:rPr>
          <w:rFonts w:ascii="Palatino Linotype" w:hAnsi="Palatino Linotype" w:cs="Arial"/>
          <w:i/>
          <w:szCs w:val="24"/>
        </w:rPr>
        <w:t xml:space="preserve"> </w:t>
      </w:r>
      <w:r w:rsidRPr="004A1F81">
        <w:rPr>
          <w:rFonts w:ascii="Palatino Linotype" w:hAnsi="Palatino Linotype" w:cs="Arial"/>
          <w:i/>
          <w:szCs w:val="24"/>
          <w:u w:val="single"/>
        </w:rPr>
        <w:t>La clasificación de la información se llevará a cabo en el momento en que</w:t>
      </w:r>
      <w:r w:rsidRPr="004A1F81">
        <w:rPr>
          <w:rFonts w:ascii="Palatino Linotype" w:hAnsi="Palatino Linotype" w:cs="Arial"/>
          <w:i/>
          <w:szCs w:val="24"/>
        </w:rPr>
        <w:t>:</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I.</w:t>
      </w:r>
      <w:r w:rsidRPr="004A1F81">
        <w:rPr>
          <w:rFonts w:ascii="Palatino Linotype" w:hAnsi="Palatino Linotype" w:cs="Arial"/>
          <w:i/>
          <w:szCs w:val="24"/>
        </w:rPr>
        <w:t xml:space="preserve"> Se reciba una solicitud de acceso a la información;</w:t>
      </w:r>
    </w:p>
    <w:p w:rsidR="00C741B2" w:rsidRPr="004A1F81" w:rsidRDefault="00C741B2" w:rsidP="00C741B2">
      <w:pPr>
        <w:spacing w:after="0" w:line="240" w:lineRule="auto"/>
        <w:ind w:left="851" w:right="851"/>
        <w:jc w:val="both"/>
        <w:rPr>
          <w:rFonts w:ascii="Palatino Linotype" w:hAnsi="Palatino Linotype" w:cs="Arial"/>
          <w:i/>
          <w:szCs w:val="24"/>
          <w:u w:val="single"/>
        </w:rPr>
      </w:pPr>
      <w:r w:rsidRPr="004A1F81">
        <w:rPr>
          <w:rFonts w:ascii="Palatino Linotype" w:hAnsi="Palatino Linotype" w:cs="Arial"/>
          <w:b/>
          <w:i/>
          <w:szCs w:val="24"/>
        </w:rPr>
        <w:t>II.</w:t>
      </w:r>
      <w:r w:rsidRPr="004A1F81">
        <w:rPr>
          <w:rFonts w:ascii="Palatino Linotype" w:hAnsi="Palatino Linotype" w:cs="Arial"/>
          <w:i/>
          <w:szCs w:val="24"/>
        </w:rPr>
        <w:t xml:space="preserve"> </w:t>
      </w:r>
      <w:r w:rsidRPr="004A1F81">
        <w:rPr>
          <w:rFonts w:ascii="Palatino Linotype" w:hAnsi="Palatino Linotype" w:cs="Arial"/>
          <w:i/>
          <w:szCs w:val="24"/>
          <w:u w:val="single"/>
        </w:rPr>
        <w:t>Se determine mediante resolución de autoridad competente; o</w:t>
      </w:r>
    </w:p>
    <w:p w:rsidR="00C741B2" w:rsidRPr="004A1F81" w:rsidRDefault="00C741B2" w:rsidP="00C741B2">
      <w:pPr>
        <w:spacing w:after="0" w:line="240" w:lineRule="auto"/>
        <w:ind w:left="851" w:right="851"/>
        <w:jc w:val="both"/>
        <w:rPr>
          <w:rFonts w:ascii="Palatino Linotype" w:hAnsi="Palatino Linotype" w:cs="Arial"/>
          <w:i/>
          <w:szCs w:val="24"/>
          <w:u w:val="single"/>
        </w:rPr>
      </w:pPr>
      <w:r w:rsidRPr="004A1F81">
        <w:rPr>
          <w:rFonts w:ascii="Palatino Linotype" w:hAnsi="Palatino Linotype" w:cs="Arial"/>
          <w:b/>
          <w:i/>
          <w:szCs w:val="24"/>
        </w:rPr>
        <w:t>III.</w:t>
      </w:r>
      <w:r w:rsidRPr="004A1F81">
        <w:rPr>
          <w:rFonts w:ascii="Palatino Linotype" w:hAnsi="Palatino Linotype" w:cs="Arial"/>
          <w:i/>
          <w:szCs w:val="24"/>
        </w:rPr>
        <w:t xml:space="preserve"> </w:t>
      </w:r>
      <w:r w:rsidRPr="004A1F81">
        <w:rPr>
          <w:rFonts w:ascii="Palatino Linotype" w:hAnsi="Palatino Linotype" w:cs="Arial"/>
          <w:i/>
          <w:szCs w:val="24"/>
          <w:u w:val="single"/>
        </w:rPr>
        <w:t>Se generen versiones públicas para dar cumplimiento a las obligaciones de transparencia previstas en esta Ley.</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i/>
          <w:szCs w:val="24"/>
        </w:rPr>
        <w:t>[…]</w:t>
      </w:r>
    </w:p>
    <w:p w:rsidR="00C741B2" w:rsidRPr="004A1F81" w:rsidRDefault="00C741B2" w:rsidP="00C741B2">
      <w:pPr>
        <w:spacing w:after="0" w:line="240" w:lineRule="auto"/>
        <w:ind w:left="851" w:right="851"/>
        <w:jc w:val="both"/>
        <w:rPr>
          <w:rFonts w:ascii="Palatino Linotype" w:hAnsi="Palatino Linotype" w:cs="Arial"/>
          <w:i/>
          <w:szCs w:val="24"/>
        </w:rPr>
      </w:pP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Artículo 143.</w:t>
      </w:r>
      <w:r w:rsidRPr="004A1F81">
        <w:rPr>
          <w:rFonts w:ascii="Palatino Linotype" w:hAnsi="Palatino Linotype" w:cs="Arial"/>
          <w:i/>
          <w:szCs w:val="24"/>
        </w:rPr>
        <w:t xml:space="preserve"> </w:t>
      </w:r>
      <w:r w:rsidRPr="004A1F81">
        <w:rPr>
          <w:rFonts w:ascii="Palatino Linotype" w:hAnsi="Palatino Linotype" w:cs="Arial"/>
          <w:i/>
          <w:szCs w:val="24"/>
          <w:u w:val="single"/>
        </w:rPr>
        <w:t>Para los efectos de esta Ley se considera información confidencial, la clasificada como tal, de manera permanente, por su naturaleza, cuando</w:t>
      </w:r>
      <w:r w:rsidRPr="004A1F81">
        <w:rPr>
          <w:rFonts w:ascii="Palatino Linotype" w:hAnsi="Palatino Linotype" w:cs="Arial"/>
          <w:i/>
          <w:szCs w:val="24"/>
        </w:rPr>
        <w:t>:</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I.</w:t>
      </w:r>
      <w:r w:rsidRPr="004A1F81">
        <w:rPr>
          <w:rFonts w:ascii="Palatino Linotype" w:hAnsi="Palatino Linotype" w:cs="Arial"/>
          <w:i/>
          <w:szCs w:val="24"/>
        </w:rPr>
        <w:t xml:space="preserve"> </w:t>
      </w:r>
      <w:r w:rsidRPr="004A1F81">
        <w:rPr>
          <w:rFonts w:ascii="Palatino Linotype" w:hAnsi="Palatino Linotype" w:cs="Arial"/>
          <w:i/>
          <w:szCs w:val="24"/>
          <w:u w:val="single"/>
        </w:rPr>
        <w:t xml:space="preserve">Se refiera a la información privada y los datos personales concernientes a una persona física o </w:t>
      </w:r>
      <w:proofErr w:type="gramStart"/>
      <w:r w:rsidRPr="004A1F81">
        <w:rPr>
          <w:rFonts w:ascii="Palatino Linotype" w:hAnsi="Palatino Linotype" w:cs="Arial"/>
          <w:i/>
          <w:szCs w:val="24"/>
          <w:u w:val="single"/>
        </w:rPr>
        <w:t>jurídico</w:t>
      </w:r>
      <w:proofErr w:type="gramEnd"/>
      <w:r w:rsidRPr="004A1F81">
        <w:rPr>
          <w:rFonts w:ascii="Palatino Linotype" w:hAnsi="Palatino Linotype" w:cs="Arial"/>
          <w:i/>
          <w:szCs w:val="24"/>
          <w:u w:val="single"/>
        </w:rPr>
        <w:t xml:space="preserve"> colectiva identificada o identificable</w:t>
      </w:r>
      <w:r w:rsidRPr="004A1F81">
        <w:rPr>
          <w:rFonts w:ascii="Palatino Linotype" w:hAnsi="Palatino Linotype" w:cs="Arial"/>
          <w:i/>
          <w:szCs w:val="24"/>
        </w:rPr>
        <w:t>;</w:t>
      </w:r>
    </w:p>
    <w:p w:rsidR="00C741B2" w:rsidRPr="004A1F81" w:rsidRDefault="00C741B2" w:rsidP="00C741B2">
      <w:pPr>
        <w:spacing w:after="0" w:line="240" w:lineRule="auto"/>
        <w:ind w:left="851" w:right="851"/>
        <w:jc w:val="both"/>
        <w:rPr>
          <w:rFonts w:ascii="Palatino Linotype" w:hAnsi="Palatino Linotype" w:cs="Arial"/>
          <w:i/>
          <w:szCs w:val="24"/>
          <w:u w:val="single"/>
        </w:rPr>
      </w:pPr>
      <w:r w:rsidRPr="004A1F81">
        <w:rPr>
          <w:rFonts w:ascii="Palatino Linotype" w:hAnsi="Palatino Linotype" w:cs="Arial"/>
          <w:b/>
          <w:i/>
          <w:szCs w:val="24"/>
        </w:rPr>
        <w:t>II.</w:t>
      </w:r>
      <w:r w:rsidRPr="004A1F81">
        <w:rPr>
          <w:rFonts w:ascii="Palatino Linotype" w:hAnsi="Palatino Linotype" w:cs="Arial"/>
          <w:i/>
          <w:szCs w:val="24"/>
        </w:rPr>
        <w:t xml:space="preserve"> </w:t>
      </w:r>
      <w:r w:rsidRPr="004A1F81">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b/>
          <w:i/>
          <w:szCs w:val="24"/>
        </w:rPr>
        <w:t>III.</w:t>
      </w:r>
      <w:r w:rsidRPr="004A1F81">
        <w:rPr>
          <w:rFonts w:ascii="Palatino Linotype" w:hAnsi="Palatino Linotype" w:cs="Arial"/>
          <w:i/>
          <w:szCs w:val="24"/>
        </w:rPr>
        <w:t xml:space="preserve"> La que presenten los particulares a los sujetos obligados, de conformidad con lo dispuesto por las leyes o los tratados internacionales.</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C741B2" w:rsidRPr="004A1F81" w:rsidRDefault="00C741B2" w:rsidP="00C741B2">
      <w:pPr>
        <w:spacing w:after="0" w:line="240" w:lineRule="auto"/>
        <w:ind w:left="851" w:right="851"/>
        <w:jc w:val="both"/>
        <w:rPr>
          <w:rFonts w:ascii="Palatino Linotype" w:hAnsi="Palatino Linotype" w:cs="Arial"/>
          <w:i/>
          <w:szCs w:val="24"/>
        </w:rPr>
      </w:pPr>
      <w:r w:rsidRPr="004A1F81">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C741B2" w:rsidRPr="004A1F81" w:rsidRDefault="00C741B2" w:rsidP="00C741B2">
      <w:pPr>
        <w:spacing w:after="0" w:line="360" w:lineRule="auto"/>
        <w:ind w:left="851" w:right="851"/>
        <w:jc w:val="both"/>
        <w:rPr>
          <w:rFonts w:ascii="Palatino Linotype" w:hAnsi="Palatino Linotype" w:cs="Arial"/>
          <w:i/>
          <w:szCs w:val="24"/>
        </w:rPr>
      </w:pPr>
    </w:p>
    <w:p w:rsidR="00C741B2" w:rsidRPr="004A1F81" w:rsidRDefault="00C741B2" w:rsidP="00C741B2">
      <w:pPr>
        <w:spacing w:after="0" w:line="360" w:lineRule="auto"/>
        <w:jc w:val="both"/>
        <w:rPr>
          <w:rFonts w:ascii="Palatino Linotype" w:hAnsi="Palatino Linotype"/>
          <w:sz w:val="24"/>
        </w:rPr>
      </w:pPr>
      <w:r w:rsidRPr="004A1F81">
        <w:rPr>
          <w:rFonts w:ascii="Palatino Linotype" w:hAnsi="Palatino Linotype"/>
          <w:sz w:val="24"/>
        </w:rPr>
        <w:t xml:space="preserve">Igualmente, los </w:t>
      </w:r>
      <w:r w:rsidRPr="004A1F81">
        <w:rPr>
          <w:rFonts w:ascii="Palatino Linotype" w:hAnsi="Palatino Linotype"/>
          <w:i/>
          <w:sz w:val="24"/>
        </w:rPr>
        <w:t>Lineamientos Generales en Materia de Clasificación y Desclasificación de la Información, así como para la elaboración de Versiones Públicas</w:t>
      </w:r>
      <w:r w:rsidRPr="004A1F81">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54F4F" w:rsidRPr="004A1F81" w:rsidRDefault="00C741B2" w:rsidP="00C54F4F">
      <w:pPr>
        <w:spacing w:after="0" w:line="360" w:lineRule="auto"/>
        <w:jc w:val="both"/>
        <w:rPr>
          <w:rFonts w:ascii="Palatino Linotype" w:hAnsi="Palatino Linotype" w:cs="Arial"/>
          <w:sz w:val="24"/>
          <w:szCs w:val="24"/>
          <w:lang w:eastAsia="es-CO"/>
        </w:rPr>
      </w:pPr>
      <w:r w:rsidRPr="004A1F81">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741B2" w:rsidRPr="004A1F81" w:rsidRDefault="00C741B2" w:rsidP="00C54F4F">
      <w:pPr>
        <w:spacing w:after="0" w:line="360" w:lineRule="auto"/>
        <w:jc w:val="both"/>
        <w:rPr>
          <w:rFonts w:ascii="Palatino Linotype" w:hAnsi="Palatino Linotype" w:cs="Arial"/>
          <w:sz w:val="24"/>
          <w:szCs w:val="24"/>
          <w:lang w:eastAsia="es-CO"/>
        </w:rPr>
      </w:pPr>
    </w:p>
    <w:p w:rsidR="00C54F4F" w:rsidRPr="004A1F81" w:rsidRDefault="00C54F4F" w:rsidP="00C54F4F">
      <w:pPr>
        <w:spacing w:after="0" w:line="360" w:lineRule="auto"/>
        <w:jc w:val="both"/>
        <w:rPr>
          <w:rFonts w:ascii="Palatino Linotype" w:hAnsi="Palatino Linotype"/>
          <w:sz w:val="24"/>
          <w:szCs w:val="24"/>
        </w:rPr>
      </w:pPr>
      <w:r w:rsidRPr="004A1F81">
        <w:rPr>
          <w:rFonts w:ascii="Palatino Linotype" w:hAnsi="Palatino Linotype" w:cs="Arial"/>
          <w:sz w:val="24"/>
          <w:szCs w:val="24"/>
          <w:lang w:eastAsia="es-MX"/>
        </w:rPr>
        <w:t>Final</w:t>
      </w:r>
      <w:r w:rsidRPr="004A1F81">
        <w:rPr>
          <w:rFonts w:ascii="Palatino Linotype" w:hAnsi="Palatino Linotype"/>
          <w:sz w:val="24"/>
          <w:szCs w:val="24"/>
        </w:rPr>
        <w:t xml:space="preserve">mente y en mérito de lo expuesto en líneas anteriores, resultan </w:t>
      </w:r>
      <w:r w:rsidR="005831D5" w:rsidRPr="004A1F81">
        <w:rPr>
          <w:rFonts w:ascii="Palatino Linotype" w:hAnsi="Palatino Linotype"/>
          <w:i/>
          <w:sz w:val="24"/>
          <w:szCs w:val="24"/>
        </w:rPr>
        <w:t>fundados</w:t>
      </w:r>
      <w:r w:rsidRPr="004A1F81">
        <w:rPr>
          <w:rFonts w:ascii="Palatino Linotype" w:hAnsi="Palatino Linotype"/>
          <w:sz w:val="24"/>
          <w:szCs w:val="24"/>
        </w:rPr>
        <w:t xml:space="preserve"> los motivos de inconformidad vertidos por </w:t>
      </w:r>
      <w:r w:rsidRPr="004A1F81">
        <w:rPr>
          <w:rFonts w:ascii="Palatino Linotype" w:hAnsi="Palatino Linotype"/>
          <w:b/>
          <w:sz w:val="24"/>
          <w:szCs w:val="24"/>
        </w:rPr>
        <w:t>El Recurrente</w:t>
      </w:r>
      <w:r w:rsidRPr="004A1F81">
        <w:rPr>
          <w:rFonts w:ascii="Palatino Linotype" w:hAnsi="Palatino Linotype"/>
          <w:sz w:val="24"/>
          <w:szCs w:val="24"/>
        </w:rPr>
        <w:t xml:space="preserve">, por ello con fundamento en la </w:t>
      </w:r>
      <w:r w:rsidRPr="004A1F81">
        <w:rPr>
          <w:rFonts w:ascii="Palatino Linotype" w:hAnsi="Palatino Linotype"/>
          <w:i/>
          <w:sz w:val="24"/>
          <w:szCs w:val="24"/>
        </w:rPr>
        <w:t>primera hipótesis</w:t>
      </w:r>
      <w:r w:rsidRPr="004A1F81">
        <w:rPr>
          <w:rFonts w:ascii="Palatino Linotype" w:hAnsi="Palatino Linotype"/>
          <w:sz w:val="24"/>
          <w:szCs w:val="24"/>
        </w:rPr>
        <w:t xml:space="preserve"> del artículo 186, fracción III, de la Ley de Transparencia y Acceso a la Información Pública del Estado de México y Municipios, se </w:t>
      </w:r>
      <w:r w:rsidRPr="004A1F81">
        <w:rPr>
          <w:rFonts w:ascii="Palatino Linotype" w:hAnsi="Palatino Linotype"/>
          <w:b/>
          <w:sz w:val="24"/>
          <w:szCs w:val="24"/>
        </w:rPr>
        <w:t xml:space="preserve">REVOCA </w:t>
      </w:r>
      <w:r w:rsidRPr="004A1F81">
        <w:rPr>
          <w:rFonts w:ascii="Palatino Linotype" w:hAnsi="Palatino Linotype"/>
          <w:sz w:val="24"/>
          <w:szCs w:val="24"/>
        </w:rPr>
        <w:t xml:space="preserve">la respuesta a </w:t>
      </w:r>
      <w:r w:rsidRPr="004A1F81">
        <w:rPr>
          <w:rFonts w:ascii="Palatino Linotype" w:hAnsi="Palatino Linotype"/>
          <w:sz w:val="24"/>
          <w:szCs w:val="24"/>
        </w:rPr>
        <w:lastRenderedPageBreak/>
        <w:t xml:space="preserve">la solicitud de información </w:t>
      </w:r>
      <w:r w:rsidR="00C741B2" w:rsidRPr="004A1F81">
        <w:rPr>
          <w:rFonts w:ascii="Palatino Linotype" w:hAnsi="Palatino Linotype" w:cs="Arial"/>
          <w:b/>
          <w:sz w:val="24"/>
          <w:szCs w:val="24"/>
        </w:rPr>
        <w:t>00358/SIMOGUER/IP/2019</w:t>
      </w:r>
      <w:r w:rsidRPr="004A1F81">
        <w:rPr>
          <w:rFonts w:ascii="Palatino Linotype" w:hAnsi="Palatino Linotype" w:cs="Arial"/>
          <w:sz w:val="24"/>
          <w:szCs w:val="24"/>
        </w:rPr>
        <w:t xml:space="preserve">, </w:t>
      </w:r>
      <w:r w:rsidRPr="004A1F81">
        <w:rPr>
          <w:rFonts w:ascii="Palatino Linotype" w:hAnsi="Palatino Linotype"/>
          <w:sz w:val="24"/>
          <w:szCs w:val="24"/>
        </w:rPr>
        <w:t>que ha sido materia del presente fallo.</w:t>
      </w:r>
    </w:p>
    <w:p w:rsidR="00C54F4F" w:rsidRPr="004A1F81" w:rsidRDefault="00C54F4F" w:rsidP="00C54F4F">
      <w:pPr>
        <w:spacing w:after="0" w:line="360" w:lineRule="auto"/>
        <w:jc w:val="both"/>
        <w:rPr>
          <w:rFonts w:ascii="Arial" w:hAnsi="Arial" w:cs="Arial"/>
          <w:b/>
          <w:bCs/>
          <w:color w:val="333333"/>
          <w:sz w:val="24"/>
          <w:szCs w:val="24"/>
        </w:rPr>
      </w:pPr>
    </w:p>
    <w:p w:rsidR="00C54F4F" w:rsidRPr="004A1F81" w:rsidRDefault="00C54F4F" w:rsidP="00C54F4F">
      <w:pPr>
        <w:spacing w:after="0" w:line="360" w:lineRule="auto"/>
        <w:jc w:val="both"/>
        <w:rPr>
          <w:rFonts w:ascii="Palatino Linotype" w:hAnsi="Palatino Linotype"/>
          <w:sz w:val="24"/>
          <w:szCs w:val="24"/>
        </w:rPr>
      </w:pPr>
      <w:r w:rsidRPr="004A1F81">
        <w:rPr>
          <w:rFonts w:ascii="Palatino Linotype" w:hAnsi="Palatino Linotype"/>
          <w:sz w:val="24"/>
          <w:szCs w:val="24"/>
        </w:rPr>
        <w:t xml:space="preserve">Por lo antes expuesto y fundado. </w:t>
      </w:r>
    </w:p>
    <w:p w:rsidR="00C54F4F" w:rsidRPr="004A1F81" w:rsidRDefault="00C54F4F" w:rsidP="00C54F4F">
      <w:pPr>
        <w:spacing w:after="0" w:line="360" w:lineRule="auto"/>
        <w:jc w:val="both"/>
        <w:rPr>
          <w:rFonts w:ascii="Palatino Linotype" w:hAnsi="Palatino Linotype"/>
          <w:sz w:val="24"/>
          <w:szCs w:val="24"/>
        </w:rPr>
      </w:pPr>
    </w:p>
    <w:p w:rsidR="00C54F4F" w:rsidRPr="004A1F81" w:rsidRDefault="00C54F4F" w:rsidP="00C54F4F">
      <w:pPr>
        <w:spacing w:after="0" w:line="360" w:lineRule="auto"/>
        <w:jc w:val="center"/>
        <w:rPr>
          <w:rFonts w:ascii="Palatino Linotype" w:eastAsia="Times New Roman" w:hAnsi="Palatino Linotype"/>
          <w:b/>
          <w:bCs/>
          <w:spacing w:val="60"/>
          <w:sz w:val="28"/>
          <w:szCs w:val="24"/>
          <w:lang w:val="es-ES_tradnl"/>
        </w:rPr>
      </w:pPr>
      <w:r w:rsidRPr="004A1F81">
        <w:rPr>
          <w:rFonts w:ascii="Palatino Linotype" w:eastAsia="Times New Roman" w:hAnsi="Palatino Linotype"/>
          <w:b/>
          <w:bCs/>
          <w:spacing w:val="60"/>
          <w:sz w:val="28"/>
          <w:szCs w:val="24"/>
          <w:lang w:val="es-ES_tradnl"/>
        </w:rPr>
        <w:t>SE    RESUELVE</w:t>
      </w:r>
    </w:p>
    <w:p w:rsidR="00C54F4F" w:rsidRPr="004A1F81" w:rsidRDefault="00C54F4F" w:rsidP="00C54F4F">
      <w:pPr>
        <w:pStyle w:val="Sinespaciado"/>
        <w:rPr>
          <w:lang w:val="es-ES_tradnl"/>
        </w:rPr>
      </w:pPr>
    </w:p>
    <w:p w:rsidR="00C54F4F" w:rsidRPr="004A1F81" w:rsidRDefault="00C54F4F" w:rsidP="00C54F4F">
      <w:pPr>
        <w:autoSpaceDE w:val="0"/>
        <w:autoSpaceDN w:val="0"/>
        <w:adjustRightInd w:val="0"/>
        <w:spacing w:after="0" w:line="360" w:lineRule="auto"/>
        <w:ind w:right="49"/>
        <w:jc w:val="both"/>
        <w:rPr>
          <w:rFonts w:ascii="Palatino Linotype" w:hAnsi="Palatino Linotype" w:cs="Arial"/>
          <w:sz w:val="24"/>
          <w:szCs w:val="24"/>
        </w:rPr>
      </w:pPr>
      <w:r w:rsidRPr="004A1F81">
        <w:rPr>
          <w:rFonts w:ascii="Palatino Linotype" w:hAnsi="Palatino Linotype" w:cs="Arial"/>
          <w:b/>
          <w:sz w:val="28"/>
          <w:szCs w:val="28"/>
          <w:lang w:val="es-ES_tradnl"/>
        </w:rPr>
        <w:t>PRIMERO.</w:t>
      </w:r>
      <w:r w:rsidRPr="004A1F81">
        <w:rPr>
          <w:rFonts w:ascii="Palatino Linotype" w:hAnsi="Palatino Linotype" w:cs="Arial"/>
          <w:sz w:val="24"/>
          <w:szCs w:val="24"/>
          <w:lang w:val="es-ES_tradnl"/>
        </w:rPr>
        <w:t xml:space="preserve"> </w:t>
      </w:r>
      <w:r w:rsidRPr="004A1F81">
        <w:rPr>
          <w:rFonts w:ascii="Palatino Linotype" w:hAnsi="Palatino Linotype" w:cs="Arial"/>
          <w:sz w:val="24"/>
          <w:szCs w:val="24"/>
        </w:rPr>
        <w:t>Se</w:t>
      </w:r>
      <w:r w:rsidRPr="004A1F81">
        <w:rPr>
          <w:rFonts w:ascii="Palatino Linotype" w:hAnsi="Palatino Linotype" w:cs="Arial"/>
          <w:b/>
          <w:sz w:val="24"/>
          <w:szCs w:val="24"/>
        </w:rPr>
        <w:t xml:space="preserve"> REVOCA </w:t>
      </w:r>
      <w:r w:rsidRPr="004A1F81">
        <w:rPr>
          <w:rFonts w:ascii="Palatino Linotype" w:eastAsia="Arial Unicode MS" w:hAnsi="Palatino Linotype" w:cs="Arial"/>
          <w:sz w:val="24"/>
          <w:szCs w:val="24"/>
        </w:rPr>
        <w:t xml:space="preserve">la respuesta entregada por </w:t>
      </w:r>
      <w:r w:rsidRPr="004A1F81">
        <w:rPr>
          <w:rFonts w:ascii="Palatino Linotype" w:eastAsia="Arial Unicode MS" w:hAnsi="Palatino Linotype" w:cs="Arial"/>
          <w:b/>
          <w:sz w:val="24"/>
          <w:szCs w:val="24"/>
        </w:rPr>
        <w:t xml:space="preserve">El Sujeto Obligado </w:t>
      </w:r>
      <w:r w:rsidRPr="004A1F81">
        <w:rPr>
          <w:rFonts w:ascii="Palatino Linotype" w:eastAsia="Arial Unicode MS" w:hAnsi="Palatino Linotype" w:cs="Arial"/>
          <w:sz w:val="24"/>
          <w:szCs w:val="24"/>
        </w:rPr>
        <w:t xml:space="preserve">a la solicitud de información número </w:t>
      </w:r>
      <w:r w:rsidR="00C741B2" w:rsidRPr="004A1F81">
        <w:rPr>
          <w:rFonts w:ascii="Palatino Linotype" w:hAnsi="Palatino Linotype" w:cs="Arial"/>
          <w:b/>
          <w:sz w:val="24"/>
          <w:szCs w:val="24"/>
        </w:rPr>
        <w:t>00358/SIMOGUER/IP/2019</w:t>
      </w:r>
      <w:r w:rsidRPr="004A1F81">
        <w:rPr>
          <w:rFonts w:ascii="Palatino Linotype" w:hAnsi="Palatino Linotype" w:cs="Arial"/>
          <w:sz w:val="24"/>
          <w:szCs w:val="24"/>
        </w:rPr>
        <w:t>, por resultar</w:t>
      </w:r>
      <w:r w:rsidR="005831D5" w:rsidRPr="004A1F81">
        <w:rPr>
          <w:rFonts w:ascii="Palatino Linotype" w:hAnsi="Palatino Linotype" w:cs="Arial"/>
          <w:sz w:val="24"/>
          <w:szCs w:val="24"/>
        </w:rPr>
        <w:t xml:space="preserve"> fundados</w:t>
      </w:r>
      <w:r w:rsidRPr="004A1F81">
        <w:rPr>
          <w:rFonts w:ascii="Palatino Linotype" w:hAnsi="Palatino Linotype" w:cs="Arial"/>
          <w:sz w:val="24"/>
          <w:szCs w:val="24"/>
        </w:rPr>
        <w:t xml:space="preserve"> los motivos de inconformidad vertidos por </w:t>
      </w:r>
      <w:r w:rsidRPr="004A1F81">
        <w:rPr>
          <w:rFonts w:ascii="Palatino Linotype" w:hAnsi="Palatino Linotype" w:cs="Arial"/>
          <w:b/>
          <w:sz w:val="24"/>
          <w:szCs w:val="24"/>
        </w:rPr>
        <w:t>El Recurrente</w:t>
      </w:r>
      <w:r w:rsidRPr="004A1F81">
        <w:rPr>
          <w:rFonts w:ascii="Palatino Linotype" w:hAnsi="Palatino Linotype" w:cs="Arial"/>
          <w:sz w:val="24"/>
          <w:szCs w:val="24"/>
        </w:rPr>
        <w:t xml:space="preserve">, en términos del Considerando </w:t>
      </w:r>
      <w:r w:rsidR="001003D6" w:rsidRPr="004A1F81">
        <w:rPr>
          <w:rFonts w:ascii="Palatino Linotype" w:hAnsi="Palatino Linotype" w:cs="Arial"/>
          <w:b/>
          <w:sz w:val="24"/>
          <w:szCs w:val="24"/>
        </w:rPr>
        <w:t>CUAR</w:t>
      </w:r>
      <w:r w:rsidRPr="004A1F81">
        <w:rPr>
          <w:rFonts w:ascii="Palatino Linotype" w:hAnsi="Palatino Linotype" w:cs="Arial"/>
          <w:b/>
          <w:sz w:val="24"/>
          <w:szCs w:val="24"/>
        </w:rPr>
        <w:t>TO</w:t>
      </w:r>
      <w:r w:rsidRPr="004A1F81">
        <w:rPr>
          <w:rFonts w:ascii="Palatino Linotype" w:hAnsi="Palatino Linotype" w:cs="Arial"/>
          <w:sz w:val="24"/>
          <w:szCs w:val="24"/>
        </w:rPr>
        <w:t xml:space="preserve"> de ésta resolución.</w:t>
      </w:r>
    </w:p>
    <w:p w:rsidR="00C54F4F" w:rsidRPr="004A1F81" w:rsidRDefault="00C54F4F" w:rsidP="00C54F4F">
      <w:pPr>
        <w:autoSpaceDE w:val="0"/>
        <w:autoSpaceDN w:val="0"/>
        <w:adjustRightInd w:val="0"/>
        <w:spacing w:after="0" w:line="360" w:lineRule="auto"/>
        <w:ind w:right="49"/>
        <w:jc w:val="both"/>
        <w:rPr>
          <w:rFonts w:ascii="Palatino Linotype" w:hAnsi="Palatino Linotype" w:cs="Arial"/>
          <w:sz w:val="24"/>
          <w:szCs w:val="24"/>
        </w:rPr>
      </w:pPr>
    </w:p>
    <w:p w:rsidR="00C54F4F" w:rsidRPr="004A1F81" w:rsidRDefault="00C54F4F" w:rsidP="00C741B2">
      <w:pPr>
        <w:autoSpaceDE w:val="0"/>
        <w:autoSpaceDN w:val="0"/>
        <w:adjustRightInd w:val="0"/>
        <w:spacing w:after="0" w:line="360" w:lineRule="auto"/>
        <w:ind w:right="49"/>
        <w:jc w:val="both"/>
        <w:rPr>
          <w:rFonts w:ascii="Palatino Linotype" w:hAnsi="Palatino Linotype" w:cs="Arial"/>
          <w:sz w:val="24"/>
          <w:szCs w:val="24"/>
        </w:rPr>
      </w:pPr>
      <w:r w:rsidRPr="004A1F81">
        <w:rPr>
          <w:rFonts w:ascii="Palatino Linotype" w:hAnsi="Palatino Linotype" w:cs="Arial"/>
          <w:b/>
          <w:sz w:val="28"/>
          <w:szCs w:val="28"/>
        </w:rPr>
        <w:t>SEGUNDO.</w:t>
      </w:r>
      <w:r w:rsidRPr="004A1F81">
        <w:rPr>
          <w:rFonts w:ascii="Palatino Linotype" w:hAnsi="Palatino Linotype" w:cs="Arial"/>
          <w:sz w:val="24"/>
          <w:szCs w:val="24"/>
        </w:rPr>
        <w:t xml:space="preserve"> Se </w:t>
      </w:r>
      <w:r w:rsidRPr="004A1F81">
        <w:rPr>
          <w:rFonts w:ascii="Palatino Linotype" w:hAnsi="Palatino Linotype" w:cs="Arial"/>
          <w:b/>
          <w:sz w:val="24"/>
          <w:szCs w:val="24"/>
        </w:rPr>
        <w:t>ORDENA</w:t>
      </w:r>
      <w:r w:rsidRPr="004A1F81">
        <w:rPr>
          <w:rFonts w:ascii="Palatino Linotype" w:hAnsi="Palatino Linotype" w:cs="Arial"/>
          <w:sz w:val="24"/>
          <w:szCs w:val="24"/>
        </w:rPr>
        <w:t xml:space="preserve"> al </w:t>
      </w:r>
      <w:r w:rsidRPr="004A1F81">
        <w:rPr>
          <w:rFonts w:ascii="Palatino Linotype" w:hAnsi="Palatino Linotype" w:cs="Arial"/>
          <w:b/>
          <w:sz w:val="24"/>
          <w:szCs w:val="24"/>
        </w:rPr>
        <w:t>Sujeto Obligado</w:t>
      </w:r>
      <w:r w:rsidRPr="004A1F81">
        <w:rPr>
          <w:rFonts w:ascii="Palatino Linotype" w:hAnsi="Palatino Linotype" w:cs="Arial"/>
          <w:sz w:val="24"/>
          <w:szCs w:val="24"/>
        </w:rPr>
        <w:t xml:space="preserve"> haga entrega a </w:t>
      </w:r>
      <w:r w:rsidRPr="004A1F81">
        <w:rPr>
          <w:rFonts w:ascii="Palatino Linotype" w:hAnsi="Palatino Linotype" w:cs="Arial"/>
          <w:b/>
          <w:sz w:val="24"/>
          <w:szCs w:val="24"/>
        </w:rPr>
        <w:t>El</w:t>
      </w:r>
      <w:r w:rsidRPr="004A1F81">
        <w:rPr>
          <w:rFonts w:ascii="Palatino Linotype" w:hAnsi="Palatino Linotype" w:cs="Arial"/>
          <w:sz w:val="24"/>
          <w:szCs w:val="24"/>
        </w:rPr>
        <w:t xml:space="preserve"> </w:t>
      </w:r>
      <w:r w:rsidRPr="004A1F81">
        <w:rPr>
          <w:rFonts w:ascii="Palatino Linotype" w:hAnsi="Palatino Linotype" w:cs="Arial"/>
          <w:b/>
          <w:sz w:val="24"/>
          <w:szCs w:val="24"/>
        </w:rPr>
        <w:t>Recurrente</w:t>
      </w:r>
      <w:r w:rsidRPr="004A1F81">
        <w:rPr>
          <w:rFonts w:ascii="Palatino Linotype" w:hAnsi="Palatino Linotype" w:cs="Arial"/>
          <w:sz w:val="24"/>
          <w:szCs w:val="24"/>
        </w:rPr>
        <w:t xml:space="preserve"> a través del </w:t>
      </w:r>
      <w:r w:rsidRPr="004A1F81">
        <w:rPr>
          <w:rFonts w:ascii="Palatino Linotype" w:hAnsi="Palatino Linotype" w:cs="Arial"/>
          <w:b/>
          <w:sz w:val="24"/>
          <w:szCs w:val="24"/>
        </w:rPr>
        <w:t>SAIMEX</w:t>
      </w:r>
      <w:r w:rsidRPr="004A1F81">
        <w:rPr>
          <w:rFonts w:ascii="Palatino Linotype" w:hAnsi="Palatino Linotype" w:cs="Arial"/>
          <w:sz w:val="24"/>
          <w:szCs w:val="24"/>
        </w:rPr>
        <w:t xml:space="preserve">, </w:t>
      </w:r>
      <w:r w:rsidR="0040069E" w:rsidRPr="004A1F81">
        <w:rPr>
          <w:rFonts w:ascii="Palatino Linotype" w:hAnsi="Palatino Linotype" w:cs="Arial"/>
          <w:sz w:val="24"/>
          <w:szCs w:val="24"/>
        </w:rPr>
        <w:t>de ser procedente en</w:t>
      </w:r>
      <w:r w:rsidRPr="004A1F81">
        <w:rPr>
          <w:rFonts w:ascii="Palatino Linotype" w:hAnsi="Palatino Linotype" w:cs="Arial"/>
          <w:sz w:val="24"/>
          <w:szCs w:val="24"/>
        </w:rPr>
        <w:t xml:space="preserve"> versión pública</w:t>
      </w:r>
      <w:r w:rsidR="0040069E" w:rsidRPr="004A1F81">
        <w:rPr>
          <w:rFonts w:ascii="Palatino Linotype" w:hAnsi="Palatino Linotype" w:cs="Arial"/>
          <w:sz w:val="24"/>
          <w:szCs w:val="24"/>
        </w:rPr>
        <w:t>,</w:t>
      </w:r>
      <w:r w:rsidRPr="004A1F81">
        <w:rPr>
          <w:rFonts w:ascii="Palatino Linotype" w:hAnsi="Palatino Linotype" w:cs="Arial"/>
          <w:sz w:val="24"/>
          <w:szCs w:val="24"/>
        </w:rPr>
        <w:t xml:space="preserve"> </w:t>
      </w:r>
      <w:r w:rsidR="00C741B2" w:rsidRPr="004A1F81">
        <w:rPr>
          <w:rFonts w:ascii="Palatino Linotype" w:hAnsi="Palatino Linotype" w:cs="Arial"/>
          <w:sz w:val="24"/>
          <w:szCs w:val="24"/>
        </w:rPr>
        <w:t xml:space="preserve">de </w:t>
      </w:r>
      <w:r w:rsidRPr="004A1F81">
        <w:rPr>
          <w:rFonts w:ascii="Palatino Linotype" w:hAnsi="Palatino Linotype" w:cs="Arial"/>
          <w:sz w:val="24"/>
          <w:szCs w:val="24"/>
        </w:rPr>
        <w:t>la siguiente información:</w:t>
      </w:r>
    </w:p>
    <w:p w:rsidR="00C741B2" w:rsidRPr="004A1F81" w:rsidRDefault="00C741B2" w:rsidP="00C741B2">
      <w:pPr>
        <w:autoSpaceDE w:val="0"/>
        <w:autoSpaceDN w:val="0"/>
        <w:adjustRightInd w:val="0"/>
        <w:spacing w:after="0" w:line="360" w:lineRule="auto"/>
        <w:ind w:right="49"/>
        <w:jc w:val="both"/>
        <w:rPr>
          <w:rFonts w:ascii="Palatino Linotype" w:hAnsi="Palatino Linotype" w:cs="Arial"/>
          <w:sz w:val="24"/>
          <w:szCs w:val="24"/>
        </w:rPr>
      </w:pPr>
    </w:p>
    <w:p w:rsidR="00C741B2" w:rsidRPr="004A1F81" w:rsidRDefault="00C741B2" w:rsidP="00204070">
      <w:pPr>
        <w:pStyle w:val="Prrafodelista"/>
        <w:numPr>
          <w:ilvl w:val="0"/>
          <w:numId w:val="49"/>
        </w:numPr>
        <w:autoSpaceDE w:val="0"/>
        <w:autoSpaceDN w:val="0"/>
        <w:adjustRightInd w:val="0"/>
        <w:spacing w:line="360" w:lineRule="auto"/>
        <w:ind w:right="49"/>
        <w:jc w:val="both"/>
        <w:rPr>
          <w:rFonts w:ascii="Palatino Linotype" w:hAnsi="Palatino Linotype"/>
          <w:bCs/>
          <w:iCs/>
          <w:color w:val="222222"/>
          <w:szCs w:val="22"/>
          <w:lang w:val="es-ES_tradnl" w:eastAsia="es-MX"/>
        </w:rPr>
      </w:pPr>
      <w:r w:rsidRPr="004A1F81">
        <w:rPr>
          <w:rFonts w:ascii="Palatino Linotype" w:hAnsi="Palatino Linotype"/>
          <w:iCs/>
          <w:color w:val="222222"/>
          <w:szCs w:val="22"/>
          <w:lang w:eastAsia="es-MX"/>
        </w:rPr>
        <w:t xml:space="preserve">Los Nombramientos, Contratos o Formatos Únicos de Movimientos de Personal (FUMP) de alta, </w:t>
      </w:r>
      <w:r w:rsidRPr="004A1F81">
        <w:rPr>
          <w:rFonts w:ascii="Palatino Linotype" w:hAnsi="Palatino Linotype"/>
          <w:iCs/>
          <w:color w:val="222222"/>
          <w:szCs w:val="22"/>
          <w:lang w:val="es-ES_tradnl" w:eastAsia="es-MX"/>
        </w:rPr>
        <w:t xml:space="preserve">de todos los Titulares </w:t>
      </w:r>
      <w:r w:rsidR="00F3208B" w:rsidRPr="004A1F81">
        <w:rPr>
          <w:rFonts w:ascii="Palatino Linotype" w:hAnsi="Palatino Linotype"/>
          <w:iCs/>
          <w:color w:val="222222"/>
          <w:szCs w:val="22"/>
          <w:lang w:val="es-ES_tradnl" w:eastAsia="es-MX"/>
        </w:rPr>
        <w:t xml:space="preserve">de las áreas </w:t>
      </w:r>
      <w:r w:rsidRPr="004A1F81">
        <w:rPr>
          <w:rFonts w:ascii="Palatino Linotype" w:hAnsi="Palatino Linotype"/>
          <w:iCs/>
          <w:color w:val="222222"/>
          <w:szCs w:val="22"/>
          <w:lang w:val="es-ES_tradnl" w:eastAsia="es-MX"/>
        </w:rPr>
        <w:t xml:space="preserve">que han </w:t>
      </w:r>
      <w:r w:rsidRPr="004A1F81">
        <w:rPr>
          <w:rFonts w:ascii="Palatino Linotype" w:hAnsi="Palatino Linotype"/>
          <w:iCs/>
          <w:color w:val="222222"/>
          <w:szCs w:val="22"/>
          <w:lang w:eastAsia="es-MX"/>
        </w:rPr>
        <w:t>sido designados para ocupar los cargos en las Dependencias de la Administración Pública Municipal</w:t>
      </w:r>
      <w:r w:rsidR="00204070" w:rsidRPr="004A1F81">
        <w:rPr>
          <w:rFonts w:ascii="Palatino Linotype" w:hAnsi="Palatino Linotype"/>
          <w:iCs/>
          <w:color w:val="222222"/>
          <w:szCs w:val="22"/>
          <w:lang w:eastAsia="es-MX"/>
        </w:rPr>
        <w:t xml:space="preserve"> de San Simón de Guerrero</w:t>
      </w:r>
      <w:r w:rsidR="0040069E" w:rsidRPr="004A1F81">
        <w:rPr>
          <w:rFonts w:ascii="Palatino Linotype" w:hAnsi="Palatino Linotype"/>
          <w:iCs/>
          <w:color w:val="222222"/>
          <w:szCs w:val="22"/>
          <w:lang w:eastAsia="es-MX"/>
        </w:rPr>
        <w:t>, a la fecha de la solicitud de información</w:t>
      </w:r>
      <w:r w:rsidRPr="004A1F81">
        <w:rPr>
          <w:rFonts w:ascii="Palatino Linotype" w:hAnsi="Palatino Linotype"/>
          <w:iCs/>
          <w:color w:val="222222"/>
          <w:szCs w:val="22"/>
          <w:lang w:eastAsia="es-MX"/>
        </w:rPr>
        <w:t>.</w:t>
      </w:r>
    </w:p>
    <w:p w:rsidR="00C741B2" w:rsidRPr="004A1F81" w:rsidRDefault="00C741B2" w:rsidP="00C741B2">
      <w:pPr>
        <w:pStyle w:val="Sinespaciado"/>
        <w:rPr>
          <w:lang w:val="es-ES_tradnl"/>
        </w:rPr>
      </w:pPr>
    </w:p>
    <w:p w:rsidR="00C54F4F" w:rsidRPr="004A1F81" w:rsidRDefault="00C54F4F" w:rsidP="00C54F4F">
      <w:pPr>
        <w:pStyle w:val="Prrafodelista"/>
        <w:ind w:left="426" w:right="425"/>
        <w:contextualSpacing/>
        <w:jc w:val="both"/>
        <w:rPr>
          <w:rFonts w:ascii="Palatino Linotype" w:hAnsi="Palatino Linotype"/>
          <w:sz w:val="22"/>
          <w:lang w:eastAsia="es-MX"/>
        </w:rPr>
      </w:pPr>
      <w:r w:rsidRPr="004A1F81">
        <w:rPr>
          <w:rFonts w:ascii="Palatino Linotype" w:hAnsi="Palatino Linotype" w:cs="Arial"/>
          <w:i/>
          <w:sz w:val="22"/>
        </w:rPr>
        <w:t xml:space="preserve">Para efecto de lo anterior, se deberá emitir el acuerdo de clasificación que la respalde, en términos de lo señalado en el Considerando </w:t>
      </w:r>
      <w:r w:rsidR="001003D6" w:rsidRPr="004A1F81">
        <w:rPr>
          <w:rFonts w:ascii="Palatino Linotype" w:hAnsi="Palatino Linotype" w:cs="Arial"/>
          <w:b/>
          <w:i/>
          <w:sz w:val="22"/>
        </w:rPr>
        <w:t>Cuart</w:t>
      </w:r>
      <w:r w:rsidRPr="004A1F81">
        <w:rPr>
          <w:rFonts w:ascii="Palatino Linotype" w:hAnsi="Palatino Linotype" w:cs="Arial"/>
          <w:b/>
          <w:i/>
          <w:sz w:val="22"/>
        </w:rPr>
        <w:t>o</w:t>
      </w:r>
      <w:r w:rsidRPr="004A1F81">
        <w:rPr>
          <w:rFonts w:ascii="Palatino Linotype" w:hAnsi="Palatino Linotype" w:cs="Arial"/>
          <w:i/>
          <w:sz w:val="22"/>
        </w:rPr>
        <w:t xml:space="preserve"> y en los artículos 49, fracción VIII, 132, fracción II, de la Ley de Transparencia y Acceso a la Información Pública del Estado de México y Municipios y demás normatividades aplicables.</w:t>
      </w:r>
    </w:p>
    <w:p w:rsidR="00C54F4F" w:rsidRPr="004A1F81" w:rsidRDefault="00C54F4F" w:rsidP="001003D6">
      <w:pPr>
        <w:spacing w:after="0" w:line="240" w:lineRule="auto"/>
        <w:ind w:right="425"/>
        <w:jc w:val="both"/>
        <w:rPr>
          <w:rFonts w:ascii="Palatino Linotype" w:hAnsi="Palatino Linotype" w:cs="Arial"/>
          <w:i/>
        </w:rPr>
      </w:pPr>
    </w:p>
    <w:p w:rsidR="00C54F4F" w:rsidRPr="004A1F81" w:rsidRDefault="00C54F4F" w:rsidP="00C54F4F"/>
    <w:p w:rsidR="00C54F4F" w:rsidRPr="004A1F81" w:rsidRDefault="00C54F4F" w:rsidP="00C54F4F">
      <w:pPr>
        <w:autoSpaceDE w:val="0"/>
        <w:autoSpaceDN w:val="0"/>
        <w:adjustRightInd w:val="0"/>
        <w:spacing w:after="0" w:line="360" w:lineRule="auto"/>
        <w:ind w:right="49"/>
        <w:jc w:val="both"/>
        <w:rPr>
          <w:rFonts w:ascii="Palatino Linotype" w:hAnsi="Palatino Linotype" w:cs="Arial"/>
          <w:sz w:val="24"/>
          <w:szCs w:val="28"/>
          <w:lang w:val="es-ES_tradnl"/>
        </w:rPr>
      </w:pPr>
      <w:r w:rsidRPr="004A1F81">
        <w:rPr>
          <w:rFonts w:ascii="Palatino Linotype" w:hAnsi="Palatino Linotype" w:cs="Arial"/>
          <w:b/>
          <w:sz w:val="28"/>
          <w:szCs w:val="28"/>
          <w:lang w:val="es-ES_tradnl"/>
        </w:rPr>
        <w:t xml:space="preserve">TERCERO. </w:t>
      </w:r>
      <w:r w:rsidRPr="004A1F81">
        <w:rPr>
          <w:rFonts w:ascii="Palatino Linotype" w:hAnsi="Palatino Linotype" w:cs="Arial"/>
          <w:b/>
          <w:sz w:val="24"/>
          <w:szCs w:val="28"/>
          <w:lang w:val="es-ES_tradnl"/>
        </w:rPr>
        <w:t>NOTIFÍQUESE</w:t>
      </w:r>
      <w:r w:rsidRPr="004A1F81">
        <w:rPr>
          <w:rFonts w:ascii="Palatino Linotype" w:hAnsi="Palatino Linotype" w:cs="Arial"/>
          <w:b/>
          <w:sz w:val="28"/>
          <w:szCs w:val="28"/>
          <w:lang w:val="es-ES_tradnl"/>
        </w:rPr>
        <w:t xml:space="preserve"> </w:t>
      </w:r>
      <w:r w:rsidRPr="004A1F81">
        <w:rPr>
          <w:rFonts w:ascii="Palatino Linotype" w:hAnsi="Palatino Linotype" w:cs="Arial"/>
          <w:sz w:val="24"/>
          <w:szCs w:val="28"/>
          <w:lang w:val="es-ES_tradnl"/>
        </w:rPr>
        <w:t xml:space="preserve">la presente resolución al Titular de la Unidad de Transparencia del </w:t>
      </w:r>
      <w:r w:rsidRPr="004A1F81">
        <w:rPr>
          <w:rFonts w:ascii="Palatino Linotype" w:hAnsi="Palatino Linotype" w:cs="Arial"/>
          <w:b/>
          <w:sz w:val="24"/>
          <w:szCs w:val="28"/>
          <w:lang w:val="es-ES_tradnl"/>
        </w:rPr>
        <w:t>Sujeto Obligado</w:t>
      </w:r>
      <w:r w:rsidRPr="004A1F81">
        <w:rPr>
          <w:rFonts w:ascii="Palatino Linotype" w:hAnsi="Palatino Linotype" w:cs="Arial"/>
          <w:sz w:val="24"/>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04070" w:rsidRPr="004A1F81" w:rsidRDefault="00204070" w:rsidP="00C54F4F">
      <w:pPr>
        <w:autoSpaceDE w:val="0"/>
        <w:autoSpaceDN w:val="0"/>
        <w:adjustRightInd w:val="0"/>
        <w:spacing w:after="0" w:line="360" w:lineRule="auto"/>
        <w:ind w:right="49"/>
        <w:jc w:val="both"/>
        <w:rPr>
          <w:rFonts w:ascii="Palatino Linotype" w:hAnsi="Palatino Linotype" w:cs="Arial"/>
          <w:b/>
          <w:sz w:val="28"/>
          <w:szCs w:val="28"/>
        </w:rPr>
      </w:pPr>
    </w:p>
    <w:p w:rsidR="00C54F4F" w:rsidRPr="004A1F81" w:rsidRDefault="00C54F4F" w:rsidP="00C54F4F">
      <w:pPr>
        <w:autoSpaceDE w:val="0"/>
        <w:autoSpaceDN w:val="0"/>
        <w:adjustRightInd w:val="0"/>
        <w:spacing w:after="0" w:line="360" w:lineRule="auto"/>
        <w:ind w:right="49"/>
        <w:jc w:val="both"/>
        <w:rPr>
          <w:rFonts w:ascii="Palatino Linotype" w:hAnsi="Palatino Linotype" w:cs="Arial"/>
          <w:sz w:val="24"/>
          <w:szCs w:val="24"/>
        </w:rPr>
      </w:pPr>
      <w:r w:rsidRPr="004A1F81">
        <w:rPr>
          <w:rFonts w:ascii="Palatino Linotype" w:hAnsi="Palatino Linotype" w:cs="Arial"/>
          <w:b/>
          <w:sz w:val="28"/>
          <w:szCs w:val="28"/>
        </w:rPr>
        <w:t>CUARTO.</w:t>
      </w:r>
      <w:r w:rsidRPr="004A1F81">
        <w:rPr>
          <w:rFonts w:ascii="Palatino Linotype" w:hAnsi="Palatino Linotype" w:cs="Arial"/>
          <w:b/>
          <w:sz w:val="24"/>
          <w:szCs w:val="24"/>
        </w:rPr>
        <w:t xml:space="preserve"> NOTIFÍQUESE</w:t>
      </w:r>
      <w:r w:rsidRPr="004A1F81">
        <w:rPr>
          <w:rFonts w:ascii="Palatino Linotype" w:hAnsi="Palatino Linotype" w:cs="Arial"/>
          <w:sz w:val="24"/>
          <w:szCs w:val="24"/>
        </w:rPr>
        <w:t xml:space="preserve"> a </w:t>
      </w:r>
      <w:r w:rsidRPr="004A1F81">
        <w:rPr>
          <w:rFonts w:ascii="Palatino Linotype" w:hAnsi="Palatino Linotype" w:cs="Arial"/>
          <w:b/>
          <w:sz w:val="24"/>
          <w:szCs w:val="24"/>
        </w:rPr>
        <w:t>El</w:t>
      </w:r>
      <w:r w:rsidRPr="004A1F81">
        <w:rPr>
          <w:rFonts w:ascii="Palatino Linotype" w:hAnsi="Palatino Linotype" w:cs="Arial"/>
          <w:sz w:val="24"/>
          <w:szCs w:val="24"/>
        </w:rPr>
        <w:t xml:space="preserve"> </w:t>
      </w:r>
      <w:r w:rsidRPr="004A1F81">
        <w:rPr>
          <w:rFonts w:ascii="Palatino Linotype" w:hAnsi="Palatino Linotype" w:cs="Arial"/>
          <w:b/>
          <w:sz w:val="24"/>
          <w:szCs w:val="24"/>
        </w:rPr>
        <w:t>Recurrente</w:t>
      </w:r>
      <w:r w:rsidRPr="004A1F81">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54F4F" w:rsidRPr="004A1F81" w:rsidRDefault="00C54F4F" w:rsidP="00C54F4F">
      <w:pPr>
        <w:autoSpaceDE w:val="0"/>
        <w:autoSpaceDN w:val="0"/>
        <w:adjustRightInd w:val="0"/>
        <w:spacing w:after="0" w:line="360" w:lineRule="auto"/>
        <w:jc w:val="both"/>
        <w:rPr>
          <w:rFonts w:ascii="Palatino Linotype" w:hAnsi="Palatino Linotype" w:cs="Arial"/>
          <w:sz w:val="24"/>
          <w:szCs w:val="24"/>
        </w:rPr>
      </w:pPr>
    </w:p>
    <w:p w:rsidR="00204070" w:rsidRPr="004A1F81" w:rsidRDefault="00C54F4F" w:rsidP="00C54F4F">
      <w:pPr>
        <w:spacing w:after="0" w:line="360" w:lineRule="auto"/>
        <w:jc w:val="both"/>
        <w:rPr>
          <w:rFonts w:ascii="Palatino Linotype" w:hAnsi="Palatino Linotype"/>
          <w:sz w:val="24"/>
          <w:szCs w:val="24"/>
        </w:rPr>
      </w:pPr>
      <w:r w:rsidRPr="004A1F81">
        <w:rPr>
          <w:rFonts w:ascii="Palatino Linotype" w:hAnsi="Palatino Linotype" w:cs="Arial"/>
          <w:sz w:val="24"/>
          <w:szCs w:val="24"/>
        </w:rPr>
        <w:t>ASÍ LO RESUELVE, POR UNANIMIDAD DE VOTOS, EL PLENO DEL</w:t>
      </w:r>
      <w:r w:rsidRPr="004A1F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A1F81">
        <w:rPr>
          <w:rFonts w:ascii="Palatino Linotype" w:hAnsi="Palatino Linotype" w:cs="Arial"/>
          <w:sz w:val="24"/>
          <w:szCs w:val="24"/>
        </w:rPr>
        <w:t>, CONFORMADO POR LOS COMISIONADOS ZULEMA MARTÍNEZ SÁNCHEZ, EVA ABAID YAPUR, JOSÉ GUADALUPE LUNA HERNÁNDEZ, JAVIER MARTÍNEZ CRUZ</w:t>
      </w:r>
      <w:r w:rsidR="001F5FCA">
        <w:rPr>
          <w:rFonts w:ascii="Palatino Linotype" w:hAnsi="Palatino Linotype" w:cs="Arial"/>
          <w:sz w:val="24"/>
          <w:szCs w:val="24"/>
        </w:rPr>
        <w:t xml:space="preserve"> (AUSENCIA JUSTIFICADA)</w:t>
      </w:r>
      <w:r w:rsidRPr="004A1F81">
        <w:rPr>
          <w:rFonts w:ascii="Palatino Linotype" w:hAnsi="Palatino Linotype" w:cs="Arial"/>
          <w:sz w:val="24"/>
          <w:szCs w:val="24"/>
        </w:rPr>
        <w:t xml:space="preserve"> Y LUIS GUSTAVO PARRA NORIEGA, EN LA </w:t>
      </w:r>
      <w:r w:rsidR="0040069E" w:rsidRPr="004A1F81">
        <w:rPr>
          <w:rFonts w:ascii="Palatino Linotype" w:hAnsi="Palatino Linotype" w:cs="Arial"/>
          <w:sz w:val="24"/>
          <w:szCs w:val="24"/>
        </w:rPr>
        <w:t>OCTAV</w:t>
      </w:r>
      <w:r w:rsidR="008B0404" w:rsidRPr="004A1F81">
        <w:rPr>
          <w:rFonts w:ascii="Palatino Linotype" w:hAnsi="Palatino Linotype" w:cs="Arial"/>
          <w:sz w:val="24"/>
          <w:szCs w:val="24"/>
        </w:rPr>
        <w:t>A</w:t>
      </w:r>
      <w:r w:rsidRPr="004A1F81">
        <w:rPr>
          <w:rFonts w:ascii="Palatino Linotype" w:hAnsi="Palatino Linotype" w:cs="Arial"/>
          <w:sz w:val="24"/>
          <w:szCs w:val="24"/>
        </w:rPr>
        <w:t xml:space="preserve"> SESIÓN ORDINARIA CELEBRADA EL </w:t>
      </w:r>
      <w:r w:rsidR="0040069E" w:rsidRPr="004A1F81">
        <w:rPr>
          <w:rFonts w:ascii="Palatino Linotype" w:eastAsia="Times New Roman" w:hAnsi="Palatino Linotype" w:cs="Arial"/>
          <w:color w:val="000000"/>
          <w:sz w:val="24"/>
          <w:szCs w:val="24"/>
          <w:lang w:eastAsia="es-MX"/>
        </w:rPr>
        <w:t>CINCO</w:t>
      </w:r>
      <w:r w:rsidR="008B0404" w:rsidRPr="004A1F81">
        <w:rPr>
          <w:rFonts w:ascii="Palatino Linotype" w:eastAsia="Times New Roman" w:hAnsi="Palatino Linotype" w:cs="Arial"/>
          <w:color w:val="000000"/>
          <w:sz w:val="24"/>
          <w:szCs w:val="24"/>
          <w:lang w:eastAsia="es-MX"/>
        </w:rPr>
        <w:t xml:space="preserve"> DE MARZO</w:t>
      </w:r>
      <w:r w:rsidRPr="004A1F81">
        <w:rPr>
          <w:rFonts w:ascii="Palatino Linotype" w:eastAsia="Times New Roman" w:hAnsi="Palatino Linotype" w:cs="Arial"/>
          <w:color w:val="000000"/>
          <w:sz w:val="24"/>
          <w:szCs w:val="24"/>
          <w:lang w:eastAsia="es-MX"/>
        </w:rPr>
        <w:t xml:space="preserve"> DE</w:t>
      </w:r>
      <w:r w:rsidRPr="004A1F81">
        <w:rPr>
          <w:rFonts w:ascii="Palatino Linotype" w:hAnsi="Palatino Linotype" w:cs="Arial"/>
          <w:sz w:val="24"/>
          <w:szCs w:val="24"/>
        </w:rPr>
        <w:t xml:space="preserve"> DOS MIL </w:t>
      </w:r>
      <w:r w:rsidR="008B0404" w:rsidRPr="004A1F81">
        <w:rPr>
          <w:rFonts w:ascii="Palatino Linotype" w:hAnsi="Palatino Linotype" w:cs="Arial"/>
          <w:sz w:val="24"/>
          <w:szCs w:val="24"/>
        </w:rPr>
        <w:t>VEINTE</w:t>
      </w:r>
      <w:r w:rsidRPr="004A1F81">
        <w:rPr>
          <w:rFonts w:ascii="Palatino Linotype" w:hAnsi="Palatino Linotype" w:cs="Arial"/>
          <w:sz w:val="24"/>
          <w:szCs w:val="24"/>
        </w:rPr>
        <w:t>, ANTE EL SECRETARIO TÉCNICO DEL PLENO, ALEXIS TAPIA RAMÍREZ.----------------------------------------------------------------------------------------------------------------------------------------------------------------------------------------------</w:t>
      </w:r>
      <w:r w:rsidRPr="004A1F81">
        <w:rPr>
          <w:rFonts w:ascii="Palatino Linotype" w:hAnsi="Palatino Linotype" w:cs="Arial"/>
          <w:sz w:val="24"/>
          <w:szCs w:val="24"/>
        </w:rPr>
        <w:lastRenderedPageBreak/>
        <w:t>-----------------------------------------------------------------------------------------------------------------------------------------------------------------------------</w:t>
      </w:r>
      <w:r w:rsidR="00204070" w:rsidRPr="004A1F81">
        <w:rPr>
          <w:rFonts w:ascii="Palatino Linotype" w:hAnsi="Palatino Linotype" w:cs="Arial"/>
          <w:sz w:val="24"/>
          <w:szCs w:val="24"/>
        </w:rPr>
        <w:t>----------------------------------------------------------------------------------------------------------------------------------------------------------------------------------------------------------------------------------------------------------------------------------------------------------------------------------------------------------------------------------------------------------------------------------------------------------------------------------------------------------------------------------------------------------------------------------------------------------------------------------------------------------------------------------------------------------------------------------------------------------------------------------------------------------------------------------------------------------------------------------------------------------------------------------------------------------------------------------------------------------------------------------------------------------------------------------</w:t>
      </w:r>
      <w:r w:rsidR="001F5FCA">
        <w:rPr>
          <w:rFonts w:ascii="Palatino Linotype" w:hAnsi="Palatino Linotype" w:cs="Arial"/>
          <w:sz w:val="24"/>
          <w:szCs w:val="24"/>
        </w:rPr>
        <w:t>----------------------------</w:t>
      </w:r>
    </w:p>
    <w:p w:rsidR="00C54F4F" w:rsidRPr="004A1F81" w:rsidRDefault="00C54F4F" w:rsidP="00C54F4F">
      <w:pPr>
        <w:spacing w:after="0" w:line="360" w:lineRule="auto"/>
        <w:jc w:val="both"/>
        <w:rPr>
          <w:rFonts w:ascii="Palatino Linotype" w:hAnsi="Palatino Linotype"/>
          <w:sz w:val="24"/>
          <w:szCs w:val="24"/>
        </w:rPr>
      </w:pPr>
    </w:p>
    <w:p w:rsidR="00C54F4F" w:rsidRPr="004A1F81" w:rsidRDefault="00C54F4F" w:rsidP="00C54F4F">
      <w:pPr>
        <w:spacing w:after="0" w:line="360" w:lineRule="auto"/>
        <w:jc w:val="both"/>
        <w:rPr>
          <w:rFonts w:ascii="Palatino Linotype" w:hAnsi="Palatino Linotype"/>
          <w:sz w:val="24"/>
          <w:szCs w:val="24"/>
        </w:rPr>
      </w:pPr>
    </w:p>
    <w:p w:rsidR="00C54F4F" w:rsidRPr="004A1F81" w:rsidRDefault="00C54F4F" w:rsidP="00C54F4F">
      <w:pPr>
        <w:spacing w:after="0" w:line="360" w:lineRule="auto"/>
        <w:jc w:val="both"/>
        <w:rPr>
          <w:rFonts w:ascii="Palatino Linotype" w:hAnsi="Palatino Linotype"/>
          <w:sz w:val="24"/>
          <w:szCs w:val="24"/>
        </w:rPr>
      </w:pPr>
      <w:r w:rsidRPr="004A1F81">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E720555" wp14:editId="574383A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8B0404" w:rsidRDefault="008B0404" w:rsidP="00C54F4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Pr="00016AF3" w:rsidRDefault="008B0404" w:rsidP="00C54F4F">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720555"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8B0404" w:rsidRDefault="008B0404" w:rsidP="00C54F4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Pr="00016AF3" w:rsidRDefault="008B0404" w:rsidP="00C54F4F">
                      <w:pPr>
                        <w:spacing w:after="0" w:line="240" w:lineRule="auto"/>
                        <w:jc w:val="center"/>
                        <w:rPr>
                          <w:rFonts w:ascii="Palatino Linotype" w:hAnsi="Palatino Linotype"/>
                          <w:b/>
                          <w:sz w:val="24"/>
                          <w:szCs w:val="24"/>
                        </w:rPr>
                      </w:pPr>
                    </w:p>
                  </w:txbxContent>
                </v:textbox>
                <w10:wrap anchorx="page"/>
              </v:shape>
            </w:pict>
          </mc:Fallback>
        </mc:AlternateContent>
      </w:r>
    </w:p>
    <w:p w:rsidR="00C54F4F" w:rsidRPr="004A1F81" w:rsidRDefault="00C54F4F" w:rsidP="00C54F4F">
      <w:pPr>
        <w:spacing w:after="0" w:line="360" w:lineRule="auto"/>
        <w:jc w:val="center"/>
        <w:rPr>
          <w:rFonts w:ascii="Palatino Linotype" w:hAnsi="Palatino Linotype"/>
          <w:sz w:val="24"/>
          <w:szCs w:val="24"/>
        </w:rPr>
      </w:pPr>
    </w:p>
    <w:p w:rsidR="00C54F4F" w:rsidRPr="004A1F81" w:rsidRDefault="00C54F4F" w:rsidP="00C54F4F">
      <w:pPr>
        <w:spacing w:after="0" w:line="360" w:lineRule="auto"/>
        <w:rPr>
          <w:rFonts w:ascii="Palatino Linotype" w:hAnsi="Palatino Linotype"/>
          <w:b/>
          <w:sz w:val="24"/>
          <w:szCs w:val="24"/>
        </w:rPr>
      </w:pPr>
    </w:p>
    <w:p w:rsidR="00C54F4F" w:rsidRPr="004A1F81" w:rsidRDefault="00C54F4F" w:rsidP="00C54F4F">
      <w:pPr>
        <w:spacing w:after="0" w:line="360" w:lineRule="auto"/>
        <w:rPr>
          <w:rFonts w:ascii="Palatino Linotype" w:hAnsi="Palatino Linotype"/>
          <w:b/>
          <w:sz w:val="24"/>
          <w:szCs w:val="24"/>
        </w:rPr>
      </w:pPr>
    </w:p>
    <w:p w:rsidR="00C54F4F" w:rsidRPr="004A1F81" w:rsidRDefault="00C54F4F" w:rsidP="00C54F4F">
      <w:pPr>
        <w:spacing w:after="0" w:line="360" w:lineRule="auto"/>
        <w:rPr>
          <w:rFonts w:ascii="Palatino Linotype" w:hAnsi="Palatino Linotype"/>
          <w:b/>
          <w:sz w:val="18"/>
          <w:szCs w:val="24"/>
        </w:rPr>
      </w:pPr>
    </w:p>
    <w:p w:rsidR="00C54F4F" w:rsidRPr="004A1F81" w:rsidRDefault="00C54F4F" w:rsidP="00C54F4F">
      <w:pPr>
        <w:spacing w:after="0" w:line="360" w:lineRule="auto"/>
        <w:rPr>
          <w:rFonts w:ascii="Palatino Linotype" w:hAnsi="Palatino Linotype"/>
          <w:b/>
          <w:sz w:val="24"/>
          <w:szCs w:val="24"/>
        </w:rPr>
      </w:pPr>
    </w:p>
    <w:p w:rsidR="00C54F4F" w:rsidRPr="004A1F81" w:rsidRDefault="00C54F4F" w:rsidP="00C54F4F">
      <w:pPr>
        <w:spacing w:after="0" w:line="360" w:lineRule="auto"/>
        <w:rPr>
          <w:rFonts w:ascii="Palatino Linotype" w:hAnsi="Palatino Linotype"/>
          <w:b/>
          <w:sz w:val="24"/>
          <w:szCs w:val="24"/>
        </w:rPr>
      </w:pPr>
    </w:p>
    <w:p w:rsidR="00C54F4F" w:rsidRPr="004A1F81" w:rsidRDefault="00C54F4F" w:rsidP="00C54F4F">
      <w:pPr>
        <w:spacing w:after="0" w:line="360" w:lineRule="auto"/>
        <w:rPr>
          <w:rFonts w:ascii="Palatino Linotype" w:hAnsi="Palatino Linotype"/>
          <w:b/>
          <w:sz w:val="24"/>
          <w:szCs w:val="24"/>
        </w:rPr>
      </w:pPr>
      <w:r w:rsidRPr="004A1F81">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41EFF47" wp14:editId="44341D8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404" w:rsidRPr="00EF2FC0" w:rsidRDefault="008B0404" w:rsidP="00C54F4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B0404"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Pr="00797B31" w:rsidRDefault="008B0404" w:rsidP="00C54F4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1EFF47"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8B0404" w:rsidRPr="00EF2FC0" w:rsidRDefault="008B0404" w:rsidP="00C54F4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B0404"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Pr="00797B31" w:rsidRDefault="008B0404" w:rsidP="00C54F4F">
                      <w:pPr>
                        <w:spacing w:line="240" w:lineRule="auto"/>
                        <w:jc w:val="center"/>
                        <w:rPr>
                          <w:rFonts w:ascii="Palatino Linotype" w:hAnsi="Palatino Linotype"/>
                          <w:sz w:val="24"/>
                          <w:szCs w:val="24"/>
                        </w:rPr>
                      </w:pPr>
                    </w:p>
                  </w:txbxContent>
                </v:textbox>
                <w10:wrap anchorx="margin"/>
              </v:shape>
            </w:pict>
          </mc:Fallback>
        </mc:AlternateContent>
      </w:r>
      <w:r w:rsidRPr="004A1F81">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1E5EDDD4" wp14:editId="3870D08E">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404" w:rsidRPr="00EF2FC0" w:rsidRDefault="008B0404" w:rsidP="00C54F4F">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Default="008B0404" w:rsidP="00C54F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5EDDD4"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8B0404" w:rsidRPr="00EF2FC0" w:rsidRDefault="008B0404" w:rsidP="00C54F4F">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Default="008B0404" w:rsidP="00C54F4F">
                      <w:pPr>
                        <w:jc w:val="center"/>
                      </w:pPr>
                    </w:p>
                  </w:txbxContent>
                </v:textbox>
                <w10:wrap anchorx="margin"/>
              </v:shape>
            </w:pict>
          </mc:Fallback>
        </mc:AlternateContent>
      </w:r>
    </w:p>
    <w:p w:rsidR="00C54F4F" w:rsidRPr="004A1F81" w:rsidRDefault="00C54F4F" w:rsidP="00C54F4F">
      <w:pPr>
        <w:spacing w:after="0" w:line="360" w:lineRule="auto"/>
        <w:rPr>
          <w:rFonts w:ascii="Palatino Linotype" w:hAnsi="Palatino Linotype"/>
          <w:b/>
          <w:sz w:val="24"/>
          <w:szCs w:val="24"/>
        </w:rPr>
      </w:pPr>
    </w:p>
    <w:p w:rsidR="00C54F4F" w:rsidRPr="004A1F81" w:rsidRDefault="00C54F4F" w:rsidP="00C54F4F">
      <w:pPr>
        <w:spacing w:after="0" w:line="360" w:lineRule="auto"/>
        <w:rPr>
          <w:rFonts w:ascii="Palatino Linotype" w:hAnsi="Palatino Linotype"/>
          <w:b/>
          <w:sz w:val="24"/>
          <w:szCs w:val="24"/>
        </w:rPr>
      </w:pPr>
    </w:p>
    <w:p w:rsidR="00C54F4F" w:rsidRPr="004A1F81" w:rsidRDefault="00C54F4F" w:rsidP="00C54F4F">
      <w:pPr>
        <w:spacing w:after="0" w:line="360" w:lineRule="auto"/>
        <w:rPr>
          <w:rFonts w:ascii="Palatino Linotype" w:hAnsi="Palatino Linotype"/>
          <w:b/>
          <w:sz w:val="24"/>
          <w:szCs w:val="24"/>
        </w:rPr>
      </w:pPr>
    </w:p>
    <w:p w:rsidR="00C54F4F" w:rsidRPr="004A1F81" w:rsidRDefault="00C54F4F" w:rsidP="00C54F4F">
      <w:pPr>
        <w:spacing w:after="0" w:line="360" w:lineRule="auto"/>
        <w:rPr>
          <w:rFonts w:ascii="Palatino Linotype" w:hAnsi="Palatino Linotype"/>
          <w:b/>
          <w:sz w:val="20"/>
          <w:szCs w:val="24"/>
        </w:rPr>
      </w:pPr>
    </w:p>
    <w:p w:rsidR="00C54F4F" w:rsidRPr="004A1F81" w:rsidRDefault="00C54F4F" w:rsidP="00C54F4F">
      <w:pPr>
        <w:spacing w:after="0" w:line="360" w:lineRule="auto"/>
        <w:rPr>
          <w:rFonts w:ascii="Palatino Linotype" w:hAnsi="Palatino Linotype"/>
          <w:b/>
          <w:sz w:val="20"/>
          <w:szCs w:val="24"/>
        </w:rPr>
      </w:pPr>
    </w:p>
    <w:p w:rsidR="00C54F4F" w:rsidRPr="004A1F81" w:rsidRDefault="004A1F81" w:rsidP="00C54F4F">
      <w:pPr>
        <w:spacing w:after="0" w:line="360" w:lineRule="auto"/>
        <w:rPr>
          <w:rFonts w:ascii="Palatino Linotype" w:hAnsi="Palatino Linotype" w:cs="Arial"/>
          <w:sz w:val="24"/>
          <w:szCs w:val="24"/>
        </w:rPr>
      </w:pPr>
      <w:r w:rsidRPr="004A1F81">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01506BD2" wp14:editId="054511BD">
                <wp:simplePos x="0" y="0"/>
                <wp:positionH relativeFrom="page">
                  <wp:posOffset>4678597</wp:posOffset>
                </wp:positionH>
                <wp:positionV relativeFrom="paragraph">
                  <wp:posOffset>117227</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404" w:rsidRPr="00EF2FC0" w:rsidRDefault="008B0404" w:rsidP="00C54F4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Default="008B0404" w:rsidP="00C54F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1506BD2" id="_x0000_t202" coordsize="21600,21600" o:spt="202" path="m,l,21600r21600,l21600,xe">
                <v:stroke joinstyle="miter"/>
                <v:path gradientshapeok="t" o:connecttype="rect"/>
              </v:shapetype>
              <v:shape id="Cuadro de texto 2" o:spid="_x0000_s1029" type="#_x0000_t202" style="position:absolute;margin-left:368.4pt;margin-top:9.25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" fillcolor="white [3201]" strokecolor="white [3212]" strokeweight=".5pt">
                <v:textbox>
                  <w:txbxContent>
                    <w:p w:rsidR="008B0404" w:rsidRPr="00EF2FC0" w:rsidRDefault="008B0404" w:rsidP="00C54F4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Default="008B0404" w:rsidP="00C54F4F"/>
                  </w:txbxContent>
                </v:textbox>
                <w10:wrap anchorx="page"/>
              </v:shape>
            </w:pict>
          </mc:Fallback>
        </mc:AlternateContent>
      </w:r>
      <w:r w:rsidR="00C54F4F" w:rsidRPr="004A1F81">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AFD9673" wp14:editId="4D81A2D4">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w:t>
                            </w:r>
                            <w:r w:rsidR="001F5FCA">
                              <w:rPr>
                                <w:rFonts w:ascii="Palatino Linotype" w:hAnsi="Palatino Linotype"/>
                                <w:b/>
                                <w:sz w:val="24"/>
                                <w:szCs w:val="24"/>
                              </w:rPr>
                              <w:t>Ausencia Justificada</w:t>
                            </w:r>
                            <w:r>
                              <w:rPr>
                                <w:rFonts w:ascii="Palatino Linotype" w:hAnsi="Palatino Linotype"/>
                                <w:b/>
                                <w:sz w:val="24"/>
                                <w:szCs w:val="24"/>
                              </w:rPr>
                              <w:t>).</w:t>
                            </w:r>
                          </w:p>
                          <w:p w:rsidR="008B0404" w:rsidRDefault="008B0404" w:rsidP="00C54F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FD9673" id="_x0000_t202" coordsize="21600,21600" o:spt="202" path="m,l,21600r21600,l21600,xe">
                <v:stroke joinstyle="miter"/>
                <v:path gradientshapeok="t" o:connecttype="rect"/>
              </v:shapetype>
              <v:shape id="Cuadro de texto 39" o:spid="_x0000_s1030" type="#_x0000_t202" style="position:absolute;margin-left:90.05pt;margin-top:12.85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" fillcolor="white [3201]" strokecolor="white [3212]" strokeweight=".5pt">
                <v:textbox>
                  <w:txbxContent>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B0404" w:rsidRPr="00EF2FC0" w:rsidRDefault="008B0404" w:rsidP="00C54F4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w:t>
                      </w:r>
                      <w:r w:rsidR="001F5FCA">
                        <w:rPr>
                          <w:rFonts w:ascii="Palatino Linotype" w:hAnsi="Palatino Linotype"/>
                          <w:b/>
                          <w:sz w:val="24"/>
                          <w:szCs w:val="24"/>
                        </w:rPr>
                        <w:t>Ausencia Justificada</w:t>
                      </w:r>
                      <w:r>
                        <w:rPr>
                          <w:rFonts w:ascii="Palatino Linotype" w:hAnsi="Palatino Linotype"/>
                          <w:b/>
                          <w:sz w:val="24"/>
                          <w:szCs w:val="24"/>
                        </w:rPr>
                        <w:t>).</w:t>
                      </w:r>
                    </w:p>
                    <w:p w:rsidR="008B0404" w:rsidRDefault="008B0404" w:rsidP="00C54F4F"/>
                  </w:txbxContent>
                </v:textbox>
                <w10:wrap anchorx="page"/>
              </v:shape>
            </w:pict>
          </mc:Fallback>
        </mc:AlternateContent>
      </w:r>
    </w:p>
    <w:p w:rsidR="00C54F4F" w:rsidRPr="004A1F81" w:rsidRDefault="00C54F4F" w:rsidP="00C54F4F">
      <w:pPr>
        <w:spacing w:after="0" w:line="360" w:lineRule="auto"/>
        <w:rPr>
          <w:rFonts w:ascii="Palatino Linotype" w:hAnsi="Palatino Linotype" w:cs="Arial"/>
          <w:sz w:val="24"/>
          <w:szCs w:val="24"/>
        </w:rPr>
      </w:pPr>
    </w:p>
    <w:p w:rsidR="00C54F4F" w:rsidRPr="004A1F81" w:rsidRDefault="00C54F4F" w:rsidP="00C54F4F">
      <w:pPr>
        <w:spacing w:after="0" w:line="360" w:lineRule="auto"/>
        <w:rPr>
          <w:rFonts w:ascii="Palatino Linotype" w:hAnsi="Palatino Linotype" w:cs="Arial"/>
          <w:sz w:val="24"/>
          <w:szCs w:val="24"/>
        </w:rPr>
      </w:pPr>
    </w:p>
    <w:p w:rsidR="00C54F4F" w:rsidRPr="004A1F81" w:rsidRDefault="00C54F4F" w:rsidP="00C54F4F">
      <w:pPr>
        <w:spacing w:after="0" w:line="360" w:lineRule="auto"/>
        <w:rPr>
          <w:rFonts w:ascii="Palatino Linotype" w:hAnsi="Palatino Linotype" w:cs="Arial"/>
          <w:sz w:val="24"/>
          <w:szCs w:val="24"/>
        </w:rPr>
      </w:pPr>
    </w:p>
    <w:p w:rsidR="00C54F4F" w:rsidRPr="004A1F81" w:rsidRDefault="00C54F4F" w:rsidP="00C54F4F">
      <w:pPr>
        <w:spacing w:after="0" w:line="360" w:lineRule="auto"/>
        <w:rPr>
          <w:rFonts w:ascii="Palatino Linotype" w:hAnsi="Palatino Linotype" w:cs="Arial"/>
          <w:sz w:val="18"/>
          <w:szCs w:val="24"/>
        </w:rPr>
      </w:pPr>
    </w:p>
    <w:p w:rsidR="00204070" w:rsidRPr="004A1F81" w:rsidRDefault="00204070" w:rsidP="00C54F4F">
      <w:pPr>
        <w:spacing w:after="0" w:line="360" w:lineRule="auto"/>
        <w:rPr>
          <w:rFonts w:ascii="Palatino Linotype" w:hAnsi="Palatino Linotype" w:cs="Arial"/>
          <w:sz w:val="18"/>
          <w:szCs w:val="24"/>
        </w:rPr>
      </w:pPr>
    </w:p>
    <w:p w:rsidR="00C54F4F" w:rsidRPr="004A1F81" w:rsidRDefault="00C54F4F" w:rsidP="00C54F4F">
      <w:pPr>
        <w:spacing w:after="0" w:line="360" w:lineRule="auto"/>
        <w:rPr>
          <w:rFonts w:ascii="Palatino Linotype" w:hAnsi="Palatino Linotype" w:cs="Arial"/>
          <w:sz w:val="24"/>
          <w:szCs w:val="24"/>
        </w:rPr>
      </w:pPr>
      <w:r w:rsidRPr="004A1F81">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45C626D9" wp14:editId="5DCD3817">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404" w:rsidRPr="007F6133"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8B0404" w:rsidRDefault="008B0404" w:rsidP="00C54F4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Default="008B0404" w:rsidP="00C54F4F">
                            <w:pPr>
                              <w:jc w:val="center"/>
                              <w:rPr>
                                <w:rFonts w:ascii="Palatino Linotype" w:hAnsi="Palatino Linotype"/>
                                <w:sz w:val="24"/>
                                <w:szCs w:val="24"/>
                              </w:rPr>
                            </w:pPr>
                          </w:p>
                          <w:p w:rsidR="008B0404" w:rsidRPr="00EF2FC0" w:rsidRDefault="008B0404" w:rsidP="00C54F4F">
                            <w:pPr>
                              <w:jc w:val="center"/>
                              <w:rPr>
                                <w:rFonts w:ascii="Palatino Linotype" w:hAnsi="Palatino Linotype"/>
                                <w:sz w:val="24"/>
                                <w:szCs w:val="24"/>
                              </w:rPr>
                            </w:pPr>
                          </w:p>
                          <w:p w:rsidR="008B0404" w:rsidRDefault="008B0404" w:rsidP="00C54F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C626D9"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rsidR="008B0404" w:rsidRPr="007F6133"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8B0404" w:rsidRDefault="008B0404" w:rsidP="00C54F4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8B0404" w:rsidRDefault="008B0404" w:rsidP="00C54F4F">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B0404" w:rsidRDefault="008B0404" w:rsidP="00C54F4F">
                      <w:pPr>
                        <w:jc w:val="center"/>
                        <w:rPr>
                          <w:rFonts w:ascii="Palatino Linotype" w:hAnsi="Palatino Linotype"/>
                          <w:sz w:val="24"/>
                          <w:szCs w:val="24"/>
                        </w:rPr>
                      </w:pPr>
                    </w:p>
                    <w:p w:rsidR="008B0404" w:rsidRPr="00EF2FC0" w:rsidRDefault="008B0404" w:rsidP="00C54F4F">
                      <w:pPr>
                        <w:jc w:val="center"/>
                        <w:rPr>
                          <w:rFonts w:ascii="Palatino Linotype" w:hAnsi="Palatino Linotype"/>
                          <w:sz w:val="24"/>
                          <w:szCs w:val="24"/>
                        </w:rPr>
                      </w:pPr>
                    </w:p>
                    <w:p w:rsidR="008B0404" w:rsidRDefault="008B0404" w:rsidP="00C54F4F"/>
                  </w:txbxContent>
                </v:textbox>
                <w10:wrap anchorx="page"/>
              </v:shape>
            </w:pict>
          </mc:Fallback>
        </mc:AlternateContent>
      </w:r>
    </w:p>
    <w:p w:rsidR="00C54F4F" w:rsidRPr="004A1F81" w:rsidRDefault="00C54F4F" w:rsidP="00C54F4F">
      <w:pPr>
        <w:spacing w:after="0" w:line="360" w:lineRule="auto"/>
        <w:jc w:val="both"/>
        <w:rPr>
          <w:rFonts w:ascii="Palatino Linotype" w:hAnsi="Palatino Linotype" w:cs="Arial"/>
          <w:sz w:val="24"/>
          <w:szCs w:val="24"/>
        </w:rPr>
      </w:pPr>
    </w:p>
    <w:p w:rsidR="00C54F4F" w:rsidRPr="004A1F81" w:rsidRDefault="00C54F4F" w:rsidP="00C54F4F">
      <w:pPr>
        <w:spacing w:after="0" w:line="360" w:lineRule="auto"/>
        <w:jc w:val="both"/>
        <w:rPr>
          <w:rFonts w:ascii="Palatino Linotype" w:hAnsi="Palatino Linotype" w:cs="Arial"/>
          <w:sz w:val="24"/>
          <w:szCs w:val="24"/>
        </w:rPr>
      </w:pPr>
    </w:p>
    <w:p w:rsidR="00C54F4F" w:rsidRPr="004A1F81" w:rsidRDefault="00C54F4F" w:rsidP="00C54F4F">
      <w:pPr>
        <w:spacing w:after="0" w:line="360" w:lineRule="auto"/>
        <w:jc w:val="both"/>
        <w:rPr>
          <w:rFonts w:ascii="Palatino Linotype" w:hAnsi="Palatino Linotype" w:cs="Arial"/>
          <w:sz w:val="4"/>
          <w:szCs w:val="24"/>
        </w:rPr>
      </w:pPr>
    </w:p>
    <w:p w:rsidR="00C54F4F" w:rsidRPr="004A1F81" w:rsidRDefault="00C54F4F" w:rsidP="00C54F4F">
      <w:pPr>
        <w:spacing w:after="0" w:line="240" w:lineRule="auto"/>
        <w:jc w:val="both"/>
        <w:rPr>
          <w:rFonts w:ascii="Palatino Linotype" w:hAnsi="Palatino Linotype" w:cs="Arial"/>
          <w:sz w:val="2"/>
          <w:szCs w:val="20"/>
        </w:rPr>
      </w:pPr>
    </w:p>
    <w:p w:rsidR="00C54F4F" w:rsidRPr="004A1F81" w:rsidRDefault="00C54F4F" w:rsidP="00C54F4F">
      <w:pPr>
        <w:spacing w:after="0" w:line="240" w:lineRule="auto"/>
        <w:jc w:val="both"/>
        <w:rPr>
          <w:rFonts w:ascii="Palatino Linotype" w:hAnsi="Palatino Linotype" w:cs="Arial"/>
          <w:sz w:val="16"/>
          <w:szCs w:val="20"/>
        </w:rPr>
      </w:pPr>
      <w:r w:rsidRPr="004A1F81">
        <w:rPr>
          <w:rFonts w:ascii="Palatino Linotype" w:hAnsi="Palatino Linotype" w:cs="Arial"/>
          <w:sz w:val="16"/>
          <w:szCs w:val="20"/>
        </w:rPr>
        <w:t xml:space="preserve">Esta hoja corresponde a la resolución de fecha </w:t>
      </w:r>
      <w:r w:rsidR="0040069E" w:rsidRPr="004A1F81">
        <w:rPr>
          <w:rFonts w:ascii="Palatino Linotype" w:eastAsia="Times New Roman" w:hAnsi="Palatino Linotype" w:cs="Arial"/>
          <w:color w:val="000000"/>
          <w:sz w:val="16"/>
          <w:szCs w:val="20"/>
          <w:lang w:eastAsia="es-MX"/>
        </w:rPr>
        <w:t>cinco</w:t>
      </w:r>
      <w:r w:rsidR="008B0404" w:rsidRPr="004A1F81">
        <w:rPr>
          <w:rFonts w:ascii="Palatino Linotype" w:eastAsia="Times New Roman" w:hAnsi="Palatino Linotype" w:cs="Arial"/>
          <w:color w:val="000000"/>
          <w:sz w:val="16"/>
          <w:szCs w:val="20"/>
          <w:lang w:eastAsia="es-MX"/>
        </w:rPr>
        <w:t xml:space="preserve"> de marzo</w:t>
      </w:r>
      <w:r w:rsidRPr="004A1F81">
        <w:rPr>
          <w:rFonts w:ascii="Palatino Linotype" w:eastAsia="Times New Roman" w:hAnsi="Palatino Linotype" w:cs="Arial"/>
          <w:color w:val="000000"/>
          <w:sz w:val="16"/>
          <w:szCs w:val="20"/>
          <w:lang w:eastAsia="es-MX"/>
        </w:rPr>
        <w:t xml:space="preserve"> de </w:t>
      </w:r>
      <w:r w:rsidR="008B0404" w:rsidRPr="004A1F81">
        <w:rPr>
          <w:rFonts w:ascii="Palatino Linotype" w:hAnsi="Palatino Linotype" w:cs="Arial"/>
          <w:sz w:val="16"/>
          <w:szCs w:val="20"/>
        </w:rPr>
        <w:t>dos mil veinte</w:t>
      </w:r>
      <w:r w:rsidRPr="004A1F81">
        <w:rPr>
          <w:rFonts w:ascii="Palatino Linotype" w:hAnsi="Palatino Linotype" w:cs="Arial"/>
          <w:sz w:val="16"/>
          <w:szCs w:val="20"/>
        </w:rPr>
        <w:t xml:space="preserve">, emitida en el recurso de revisión </w:t>
      </w:r>
      <w:r w:rsidR="008B0404" w:rsidRPr="004A1F81">
        <w:rPr>
          <w:rFonts w:ascii="Palatino Linotype" w:hAnsi="Palatino Linotype" w:cs="Arial"/>
          <w:b/>
          <w:sz w:val="16"/>
          <w:szCs w:val="20"/>
        </w:rPr>
        <w:t>12940</w:t>
      </w:r>
      <w:r w:rsidRPr="004A1F81">
        <w:rPr>
          <w:rFonts w:ascii="Palatino Linotype" w:hAnsi="Palatino Linotype" w:cs="Arial"/>
          <w:b/>
          <w:bCs/>
          <w:sz w:val="16"/>
          <w:szCs w:val="20"/>
          <w:lang w:eastAsia="es-MX"/>
        </w:rPr>
        <w:t>/INFOEM/IP/RR/2019</w:t>
      </w:r>
      <w:r w:rsidRPr="004A1F81">
        <w:rPr>
          <w:rFonts w:ascii="Palatino Linotype" w:hAnsi="Palatino Linotype" w:cs="Arial"/>
          <w:sz w:val="16"/>
          <w:szCs w:val="20"/>
        </w:rPr>
        <w:t>.</w:t>
      </w:r>
    </w:p>
    <w:p w:rsidR="00F231A5" w:rsidRPr="00C54F4F" w:rsidRDefault="00C54F4F" w:rsidP="00C54F4F">
      <w:pPr>
        <w:spacing w:after="0" w:line="240" w:lineRule="auto"/>
        <w:rPr>
          <w:rFonts w:ascii="Palatino Linotype" w:hAnsi="Palatino Linotype"/>
          <w:sz w:val="14"/>
          <w:szCs w:val="20"/>
        </w:rPr>
      </w:pPr>
      <w:r w:rsidRPr="004A1F81">
        <w:rPr>
          <w:rFonts w:ascii="Palatino Linotype" w:hAnsi="Palatino Linotype"/>
          <w:sz w:val="14"/>
          <w:szCs w:val="20"/>
        </w:rPr>
        <w:t>ZMS/OSAM/</w:t>
      </w:r>
      <w:proofErr w:type="spellStart"/>
      <w:r w:rsidRPr="004A1F81">
        <w:rPr>
          <w:rFonts w:ascii="Palatino Linotype" w:hAnsi="Palatino Linotype"/>
          <w:sz w:val="14"/>
          <w:szCs w:val="20"/>
        </w:rPr>
        <w:t>jasm</w:t>
      </w:r>
      <w:proofErr w:type="spellEnd"/>
    </w:p>
    <w:sectPr w:rsidR="00F231A5" w:rsidRPr="00C54F4F" w:rsidSect="008B040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BD" w:rsidRDefault="001561BD" w:rsidP="00C54F4F">
      <w:pPr>
        <w:spacing w:after="0" w:line="240" w:lineRule="auto"/>
      </w:pPr>
      <w:r>
        <w:separator/>
      </w:r>
    </w:p>
  </w:endnote>
  <w:endnote w:type="continuationSeparator" w:id="0">
    <w:p w:rsidR="001561BD" w:rsidRDefault="001561BD" w:rsidP="00C5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B0404" w:rsidRPr="002D6DD8" w:rsidRDefault="008B0404" w:rsidP="008B040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00A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00AA">
              <w:rPr>
                <w:rFonts w:ascii="Palatino Linotype" w:hAnsi="Palatino Linotype"/>
                <w:bCs/>
                <w:noProof/>
                <w:sz w:val="20"/>
              </w:rPr>
              <w:t>27</w:t>
            </w:r>
            <w:r>
              <w:rPr>
                <w:rFonts w:ascii="Palatino Linotype" w:hAnsi="Palatino Linotype"/>
                <w:bCs/>
                <w:noProof/>
                <w:sz w:val="20"/>
              </w:rPr>
              <w:fldChar w:fldCharType="end"/>
            </w:r>
          </w:p>
        </w:sdtContent>
      </w:sdt>
    </w:sdtContent>
  </w:sdt>
  <w:p w:rsidR="008B0404" w:rsidRDefault="008B04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04" w:rsidRPr="000B69FA" w:rsidRDefault="008B0404" w:rsidP="008B040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00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00AA">
      <w:rPr>
        <w:rFonts w:ascii="Palatino Linotype" w:hAnsi="Palatino Linotype"/>
        <w:bCs/>
        <w:noProof/>
        <w:sz w:val="20"/>
      </w:rPr>
      <w:t>27</w:t>
    </w:r>
    <w:r>
      <w:rPr>
        <w:rFonts w:ascii="Palatino Linotype" w:hAnsi="Palatino Linotype"/>
        <w:bCs/>
        <w:noProof/>
        <w:sz w:val="20"/>
      </w:rPr>
      <w:fldChar w:fldCharType="end"/>
    </w:r>
  </w:p>
  <w:p w:rsidR="008B0404" w:rsidRDefault="008B04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BD" w:rsidRDefault="001561BD" w:rsidP="00C54F4F">
      <w:pPr>
        <w:spacing w:after="0" w:line="240" w:lineRule="auto"/>
      </w:pPr>
      <w:r>
        <w:separator/>
      </w:r>
    </w:p>
  </w:footnote>
  <w:footnote w:type="continuationSeparator" w:id="0">
    <w:p w:rsidR="001561BD" w:rsidRDefault="001561BD" w:rsidP="00C54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8B0404" w:rsidTr="008B0404">
      <w:trPr>
        <w:trHeight w:val="227"/>
      </w:trPr>
      <w:tc>
        <w:tcPr>
          <w:tcW w:w="5671" w:type="dxa"/>
          <w:hideMark/>
        </w:tcPr>
        <w:p w:rsidR="008B0404" w:rsidRDefault="008B0404" w:rsidP="008B040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8B0404" w:rsidRDefault="008B0404" w:rsidP="008B040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12940/INFOEM/IP/RR/2019</w:t>
          </w:r>
        </w:p>
      </w:tc>
    </w:tr>
    <w:tr w:rsidR="008B0404" w:rsidTr="008B0404">
      <w:trPr>
        <w:trHeight w:val="242"/>
      </w:trPr>
      <w:tc>
        <w:tcPr>
          <w:tcW w:w="5671" w:type="dxa"/>
          <w:hideMark/>
        </w:tcPr>
        <w:p w:rsidR="008B0404" w:rsidRDefault="008B0404" w:rsidP="008B040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8B0404" w:rsidRDefault="008B0404" w:rsidP="008B040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San Simón de Guerrero</w:t>
          </w:r>
        </w:p>
      </w:tc>
    </w:tr>
    <w:tr w:rsidR="008B0404" w:rsidTr="008B0404">
      <w:trPr>
        <w:trHeight w:val="342"/>
      </w:trPr>
      <w:tc>
        <w:tcPr>
          <w:tcW w:w="5671" w:type="dxa"/>
          <w:hideMark/>
        </w:tcPr>
        <w:p w:rsidR="008B0404" w:rsidRDefault="008B0404" w:rsidP="008B040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8B0404" w:rsidRDefault="008B0404" w:rsidP="008B040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B0404" w:rsidRDefault="008B0404" w:rsidP="008B0404">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8B0404" w:rsidTr="008B0404">
      <w:trPr>
        <w:trHeight w:val="227"/>
      </w:trPr>
      <w:tc>
        <w:tcPr>
          <w:tcW w:w="5671" w:type="dxa"/>
          <w:hideMark/>
        </w:tcPr>
        <w:p w:rsidR="008B0404" w:rsidRDefault="008B0404" w:rsidP="008B0404">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8B0404" w:rsidRDefault="008B0404" w:rsidP="008B0404">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12940/INFOEM/IP/RR/2019</w:t>
          </w:r>
        </w:p>
      </w:tc>
    </w:tr>
    <w:tr w:rsidR="008B0404" w:rsidTr="008B0404">
      <w:trPr>
        <w:trHeight w:val="242"/>
      </w:trPr>
      <w:tc>
        <w:tcPr>
          <w:tcW w:w="5671" w:type="dxa"/>
          <w:hideMark/>
        </w:tcPr>
        <w:p w:rsidR="008B0404" w:rsidRDefault="008B0404" w:rsidP="008B0404">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8B0404" w:rsidRDefault="008B0404" w:rsidP="008B0404">
          <w:pPr>
            <w:spacing w:after="120" w:line="240" w:lineRule="auto"/>
            <w:ind w:left="-486" w:right="214" w:firstLine="284"/>
            <w:jc w:val="right"/>
            <w:rPr>
              <w:rFonts w:ascii="Palatino Linotype" w:hAnsi="Palatino Linotype" w:cs="Arial"/>
              <w:szCs w:val="20"/>
            </w:rPr>
          </w:pPr>
          <w:r w:rsidRPr="00122AE9">
            <w:rPr>
              <w:rFonts w:ascii="Palatino Linotype" w:hAnsi="Palatino Linotype" w:cs="Arial"/>
              <w:szCs w:val="20"/>
            </w:rPr>
            <w:t xml:space="preserve">Ayuntamiento de </w:t>
          </w:r>
          <w:r>
            <w:rPr>
              <w:rFonts w:ascii="Palatino Linotype" w:hAnsi="Palatino Linotype" w:cs="Arial"/>
              <w:szCs w:val="20"/>
            </w:rPr>
            <w:t>San Simón de Guerrero</w:t>
          </w:r>
        </w:p>
      </w:tc>
    </w:tr>
    <w:tr w:rsidR="008B0404" w:rsidTr="008B0404">
      <w:trPr>
        <w:trHeight w:val="342"/>
      </w:trPr>
      <w:tc>
        <w:tcPr>
          <w:tcW w:w="5671" w:type="dxa"/>
        </w:tcPr>
        <w:p w:rsidR="008B0404" w:rsidRDefault="008B0404" w:rsidP="008B0404">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8B0404" w:rsidRPr="003D23D7" w:rsidRDefault="004700AA" w:rsidP="008B0404">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XXXXXXXXXXXXXXXXXXXXX</w:t>
          </w:r>
        </w:p>
      </w:tc>
    </w:tr>
    <w:tr w:rsidR="008B0404" w:rsidTr="008B0404">
      <w:trPr>
        <w:trHeight w:val="342"/>
      </w:trPr>
      <w:tc>
        <w:tcPr>
          <w:tcW w:w="5671" w:type="dxa"/>
        </w:tcPr>
        <w:p w:rsidR="008B0404" w:rsidRDefault="008B0404" w:rsidP="008B0404">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rsidR="008B0404" w:rsidRDefault="008B0404" w:rsidP="008B0404">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B0404" w:rsidRDefault="008B04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890AE8"/>
    <w:multiLevelType w:val="hybridMultilevel"/>
    <w:tmpl w:val="2856F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FA92D1D"/>
    <w:multiLevelType w:val="hybridMultilevel"/>
    <w:tmpl w:val="378EB678"/>
    <w:lvl w:ilvl="0" w:tplc="AED6F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1BE783B"/>
    <w:multiLevelType w:val="hybridMultilevel"/>
    <w:tmpl w:val="8DFEB18C"/>
    <w:lvl w:ilvl="0" w:tplc="E690A8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36189F"/>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5">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5">
    <w:nsid w:val="73EC0739"/>
    <w:multiLevelType w:val="hybridMultilevel"/>
    <w:tmpl w:val="8DFEB18C"/>
    <w:lvl w:ilvl="0" w:tplc="E690A8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24"/>
  </w:num>
  <w:num w:numId="3">
    <w:abstractNumId w:val="2"/>
  </w:num>
  <w:num w:numId="4">
    <w:abstractNumId w:val="8"/>
  </w:num>
  <w:num w:numId="5">
    <w:abstractNumId w:val="28"/>
  </w:num>
  <w:num w:numId="6">
    <w:abstractNumId w:val="40"/>
  </w:num>
  <w:num w:numId="7">
    <w:abstractNumId w:val="11"/>
  </w:num>
  <w:num w:numId="8">
    <w:abstractNumId w:val="25"/>
  </w:num>
  <w:num w:numId="9">
    <w:abstractNumId w:val="44"/>
  </w:num>
  <w:num w:numId="10">
    <w:abstractNumId w:val="35"/>
  </w:num>
  <w:num w:numId="11">
    <w:abstractNumId w:val="0"/>
  </w:num>
  <w:num w:numId="12">
    <w:abstractNumId w:val="12"/>
  </w:num>
  <w:num w:numId="13">
    <w:abstractNumId w:val="29"/>
  </w:num>
  <w:num w:numId="14">
    <w:abstractNumId w:val="19"/>
  </w:num>
  <w:num w:numId="15">
    <w:abstractNumId w:val="36"/>
  </w:num>
  <w:num w:numId="16">
    <w:abstractNumId w:val="37"/>
  </w:num>
  <w:num w:numId="17">
    <w:abstractNumId w:val="16"/>
  </w:num>
  <w:num w:numId="18">
    <w:abstractNumId w:val="10"/>
  </w:num>
  <w:num w:numId="19">
    <w:abstractNumId w:val="43"/>
  </w:num>
  <w:num w:numId="20">
    <w:abstractNumId w:val="47"/>
  </w:num>
  <w:num w:numId="21">
    <w:abstractNumId w:val="38"/>
  </w:num>
  <w:num w:numId="22">
    <w:abstractNumId w:val="33"/>
  </w:num>
  <w:num w:numId="23">
    <w:abstractNumId w:val="6"/>
  </w:num>
  <w:num w:numId="24">
    <w:abstractNumId w:val="41"/>
  </w:num>
  <w:num w:numId="25">
    <w:abstractNumId w:val="31"/>
  </w:num>
  <w:num w:numId="26">
    <w:abstractNumId w:val="22"/>
  </w:num>
  <w:num w:numId="27">
    <w:abstractNumId w:val="49"/>
  </w:num>
  <w:num w:numId="28">
    <w:abstractNumId w:val="3"/>
  </w:num>
  <w:num w:numId="29">
    <w:abstractNumId w:val="17"/>
  </w:num>
  <w:num w:numId="30">
    <w:abstractNumId w:val="34"/>
  </w:num>
  <w:num w:numId="31">
    <w:abstractNumId w:val="39"/>
  </w:num>
  <w:num w:numId="32">
    <w:abstractNumId w:val="42"/>
  </w:num>
  <w:num w:numId="33">
    <w:abstractNumId w:val="21"/>
  </w:num>
  <w:num w:numId="34">
    <w:abstractNumId w:val="1"/>
  </w:num>
  <w:num w:numId="35">
    <w:abstractNumId w:val="13"/>
  </w:num>
  <w:num w:numId="36">
    <w:abstractNumId w:val="32"/>
  </w:num>
  <w:num w:numId="37">
    <w:abstractNumId w:val="23"/>
  </w:num>
  <w:num w:numId="38">
    <w:abstractNumId w:val="7"/>
  </w:num>
  <w:num w:numId="39">
    <w:abstractNumId w:val="30"/>
  </w:num>
  <w:num w:numId="40">
    <w:abstractNumId w:val="27"/>
  </w:num>
  <w:num w:numId="41">
    <w:abstractNumId w:val="4"/>
  </w:num>
  <w:num w:numId="42">
    <w:abstractNumId w:val="48"/>
  </w:num>
  <w:num w:numId="43">
    <w:abstractNumId w:val="15"/>
  </w:num>
  <w:num w:numId="44">
    <w:abstractNumId w:val="26"/>
  </w:num>
  <w:num w:numId="45">
    <w:abstractNumId w:val="20"/>
  </w:num>
  <w:num w:numId="46">
    <w:abstractNumId w:val="45"/>
  </w:num>
  <w:num w:numId="47">
    <w:abstractNumId w:val="9"/>
  </w:num>
  <w:num w:numId="48">
    <w:abstractNumId w:val="14"/>
  </w:num>
  <w:num w:numId="49">
    <w:abstractNumId w:val="1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4F"/>
    <w:rsid w:val="001003D6"/>
    <w:rsid w:val="00137A7E"/>
    <w:rsid w:val="001561BD"/>
    <w:rsid w:val="001F5FCA"/>
    <w:rsid w:val="00204070"/>
    <w:rsid w:val="00350F7F"/>
    <w:rsid w:val="0040069E"/>
    <w:rsid w:val="00432480"/>
    <w:rsid w:val="004700AA"/>
    <w:rsid w:val="004937F9"/>
    <w:rsid w:val="004A1F81"/>
    <w:rsid w:val="004A42F4"/>
    <w:rsid w:val="005831D5"/>
    <w:rsid w:val="007233FC"/>
    <w:rsid w:val="007D52A0"/>
    <w:rsid w:val="008B0404"/>
    <w:rsid w:val="008C43CC"/>
    <w:rsid w:val="00C54F4F"/>
    <w:rsid w:val="00C741B2"/>
    <w:rsid w:val="00CA08AF"/>
    <w:rsid w:val="00F231A5"/>
    <w:rsid w:val="00F3208B"/>
    <w:rsid w:val="00FD6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4F"/>
  </w:style>
  <w:style w:type="paragraph" w:styleId="Ttulo1">
    <w:name w:val="heading 1"/>
    <w:basedOn w:val="Normal"/>
    <w:next w:val="Normal"/>
    <w:link w:val="Ttulo1Car"/>
    <w:uiPriority w:val="9"/>
    <w:qFormat/>
    <w:rsid w:val="00C54F4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C54F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54F4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4F4F"/>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54F4F"/>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54F4F"/>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54F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54F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4F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54F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4F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4F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54F4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54F4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54F4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54F4F"/>
    <w:rPr>
      <w:vertAlign w:val="superscript"/>
    </w:rPr>
  </w:style>
  <w:style w:type="paragraph" w:styleId="Sinespaciado">
    <w:name w:val="No Spacing"/>
    <w:aliases w:val="Francesa"/>
    <w:link w:val="SinespaciadoCar"/>
    <w:uiPriority w:val="1"/>
    <w:qFormat/>
    <w:rsid w:val="00C54F4F"/>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C54F4F"/>
    <w:rPr>
      <w:b/>
      <w:bCs/>
    </w:rPr>
  </w:style>
  <w:style w:type="paragraph" w:customStyle="1" w:styleId="Default">
    <w:name w:val="Default"/>
    <w:rsid w:val="00C54F4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54F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4F4F"/>
    <w:rPr>
      <w:rFonts w:ascii="Tahoma" w:hAnsi="Tahoma" w:cs="Tahoma"/>
      <w:sz w:val="16"/>
      <w:szCs w:val="16"/>
    </w:rPr>
  </w:style>
  <w:style w:type="character" w:styleId="Hipervnculo">
    <w:name w:val="Hyperlink"/>
    <w:basedOn w:val="Fuentedeprrafopredeter"/>
    <w:uiPriority w:val="99"/>
    <w:unhideWhenUsed/>
    <w:rsid w:val="00C54F4F"/>
    <w:rPr>
      <w:color w:val="0563C1" w:themeColor="hyperlink"/>
      <w:u w:val="single"/>
    </w:rPr>
  </w:style>
  <w:style w:type="table" w:styleId="Tablaconcuadrcula">
    <w:name w:val="Table Grid"/>
    <w:basedOn w:val="Tablanormal"/>
    <w:uiPriority w:val="39"/>
    <w:rsid w:val="00C54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4F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54F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54F4F"/>
    <w:rPr>
      <w:i/>
      <w:iCs/>
    </w:rPr>
  </w:style>
  <w:style w:type="paragraph" w:customStyle="1" w:styleId="j">
    <w:name w:val="j"/>
    <w:basedOn w:val="Normal"/>
    <w:rsid w:val="00C54F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54F4F"/>
  </w:style>
  <w:style w:type="character" w:customStyle="1" w:styleId="SinespaciadoCar">
    <w:name w:val="Sin espaciado Car"/>
    <w:aliases w:val="Francesa Car"/>
    <w:link w:val="Sinespaciado"/>
    <w:uiPriority w:val="1"/>
    <w:locked/>
    <w:rsid w:val="00C54F4F"/>
    <w:rPr>
      <w:rFonts w:ascii="Times New Roman" w:eastAsia="Times New Roman" w:hAnsi="Times New Roman" w:cs="Times New Roman"/>
      <w:sz w:val="24"/>
      <w:szCs w:val="24"/>
      <w:lang w:eastAsia="es-ES"/>
    </w:rPr>
  </w:style>
  <w:style w:type="character" w:customStyle="1" w:styleId="notranslate">
    <w:name w:val="notranslate"/>
    <w:basedOn w:val="Fuentedeprrafopredeter"/>
    <w:rsid w:val="00C54F4F"/>
  </w:style>
  <w:style w:type="character" w:styleId="Hipervnculovisitado">
    <w:name w:val="FollowedHyperlink"/>
    <w:basedOn w:val="Fuentedeprrafopredeter"/>
    <w:uiPriority w:val="99"/>
    <w:semiHidden/>
    <w:unhideWhenUsed/>
    <w:rsid w:val="00C54F4F"/>
    <w:rPr>
      <w:color w:val="954F72" w:themeColor="followedHyperlink"/>
      <w:u w:val="single"/>
    </w:rPr>
  </w:style>
  <w:style w:type="character" w:styleId="Refdecomentario">
    <w:name w:val="annotation reference"/>
    <w:basedOn w:val="Fuentedeprrafopredeter"/>
    <w:uiPriority w:val="99"/>
    <w:semiHidden/>
    <w:unhideWhenUsed/>
    <w:rsid w:val="00C54F4F"/>
    <w:rPr>
      <w:sz w:val="16"/>
      <w:szCs w:val="16"/>
    </w:rPr>
  </w:style>
  <w:style w:type="paragraph" w:styleId="Textocomentario">
    <w:name w:val="annotation text"/>
    <w:basedOn w:val="Normal"/>
    <w:link w:val="TextocomentarioCar"/>
    <w:uiPriority w:val="99"/>
    <w:semiHidden/>
    <w:unhideWhenUsed/>
    <w:rsid w:val="00C54F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4F4F"/>
    <w:rPr>
      <w:sz w:val="20"/>
      <w:szCs w:val="20"/>
    </w:rPr>
  </w:style>
  <w:style w:type="paragraph" w:styleId="Asuntodelcomentario">
    <w:name w:val="annotation subject"/>
    <w:basedOn w:val="Textocomentario"/>
    <w:next w:val="Textocomentario"/>
    <w:link w:val="AsuntodelcomentarioCar"/>
    <w:uiPriority w:val="99"/>
    <w:semiHidden/>
    <w:unhideWhenUsed/>
    <w:rsid w:val="00C54F4F"/>
    <w:rPr>
      <w:b/>
      <w:bCs/>
    </w:rPr>
  </w:style>
  <w:style w:type="character" w:customStyle="1" w:styleId="AsuntodelcomentarioCar">
    <w:name w:val="Asunto del comentario Car"/>
    <w:basedOn w:val="TextocomentarioCar"/>
    <w:link w:val="Asuntodelcomentario"/>
    <w:uiPriority w:val="99"/>
    <w:semiHidden/>
    <w:rsid w:val="00C54F4F"/>
    <w:rPr>
      <w:b/>
      <w:bCs/>
      <w:sz w:val="20"/>
      <w:szCs w:val="20"/>
    </w:rPr>
  </w:style>
  <w:style w:type="character" w:customStyle="1" w:styleId="apple-style-span">
    <w:name w:val="apple-style-span"/>
    <w:rsid w:val="00C54F4F"/>
  </w:style>
  <w:style w:type="paragraph" w:customStyle="1" w:styleId="paragraph">
    <w:name w:val="paragraph"/>
    <w:basedOn w:val="Normal"/>
    <w:rsid w:val="00C54F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54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4F"/>
  </w:style>
  <w:style w:type="paragraph" w:styleId="Ttulo1">
    <w:name w:val="heading 1"/>
    <w:basedOn w:val="Normal"/>
    <w:next w:val="Normal"/>
    <w:link w:val="Ttulo1Car"/>
    <w:uiPriority w:val="9"/>
    <w:qFormat/>
    <w:rsid w:val="00C54F4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C54F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54F4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4F4F"/>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54F4F"/>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54F4F"/>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54F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54F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4F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54F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4F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4F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54F4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54F4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54F4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54F4F"/>
    <w:rPr>
      <w:vertAlign w:val="superscript"/>
    </w:rPr>
  </w:style>
  <w:style w:type="paragraph" w:styleId="Sinespaciado">
    <w:name w:val="No Spacing"/>
    <w:aliases w:val="Francesa"/>
    <w:link w:val="SinespaciadoCar"/>
    <w:uiPriority w:val="1"/>
    <w:qFormat/>
    <w:rsid w:val="00C54F4F"/>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C54F4F"/>
    <w:rPr>
      <w:b/>
      <w:bCs/>
    </w:rPr>
  </w:style>
  <w:style w:type="paragraph" w:customStyle="1" w:styleId="Default">
    <w:name w:val="Default"/>
    <w:rsid w:val="00C54F4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54F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4F4F"/>
    <w:rPr>
      <w:rFonts w:ascii="Tahoma" w:hAnsi="Tahoma" w:cs="Tahoma"/>
      <w:sz w:val="16"/>
      <w:szCs w:val="16"/>
    </w:rPr>
  </w:style>
  <w:style w:type="character" w:styleId="Hipervnculo">
    <w:name w:val="Hyperlink"/>
    <w:basedOn w:val="Fuentedeprrafopredeter"/>
    <w:uiPriority w:val="99"/>
    <w:unhideWhenUsed/>
    <w:rsid w:val="00C54F4F"/>
    <w:rPr>
      <w:color w:val="0563C1" w:themeColor="hyperlink"/>
      <w:u w:val="single"/>
    </w:rPr>
  </w:style>
  <w:style w:type="table" w:styleId="Tablaconcuadrcula">
    <w:name w:val="Table Grid"/>
    <w:basedOn w:val="Tablanormal"/>
    <w:uiPriority w:val="39"/>
    <w:rsid w:val="00C54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4F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54F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54F4F"/>
    <w:rPr>
      <w:i/>
      <w:iCs/>
    </w:rPr>
  </w:style>
  <w:style w:type="paragraph" w:customStyle="1" w:styleId="j">
    <w:name w:val="j"/>
    <w:basedOn w:val="Normal"/>
    <w:rsid w:val="00C54F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54F4F"/>
  </w:style>
  <w:style w:type="character" w:customStyle="1" w:styleId="SinespaciadoCar">
    <w:name w:val="Sin espaciado Car"/>
    <w:aliases w:val="Francesa Car"/>
    <w:link w:val="Sinespaciado"/>
    <w:uiPriority w:val="1"/>
    <w:locked/>
    <w:rsid w:val="00C54F4F"/>
    <w:rPr>
      <w:rFonts w:ascii="Times New Roman" w:eastAsia="Times New Roman" w:hAnsi="Times New Roman" w:cs="Times New Roman"/>
      <w:sz w:val="24"/>
      <w:szCs w:val="24"/>
      <w:lang w:eastAsia="es-ES"/>
    </w:rPr>
  </w:style>
  <w:style w:type="character" w:customStyle="1" w:styleId="notranslate">
    <w:name w:val="notranslate"/>
    <w:basedOn w:val="Fuentedeprrafopredeter"/>
    <w:rsid w:val="00C54F4F"/>
  </w:style>
  <w:style w:type="character" w:styleId="Hipervnculovisitado">
    <w:name w:val="FollowedHyperlink"/>
    <w:basedOn w:val="Fuentedeprrafopredeter"/>
    <w:uiPriority w:val="99"/>
    <w:semiHidden/>
    <w:unhideWhenUsed/>
    <w:rsid w:val="00C54F4F"/>
    <w:rPr>
      <w:color w:val="954F72" w:themeColor="followedHyperlink"/>
      <w:u w:val="single"/>
    </w:rPr>
  </w:style>
  <w:style w:type="character" w:styleId="Refdecomentario">
    <w:name w:val="annotation reference"/>
    <w:basedOn w:val="Fuentedeprrafopredeter"/>
    <w:uiPriority w:val="99"/>
    <w:semiHidden/>
    <w:unhideWhenUsed/>
    <w:rsid w:val="00C54F4F"/>
    <w:rPr>
      <w:sz w:val="16"/>
      <w:szCs w:val="16"/>
    </w:rPr>
  </w:style>
  <w:style w:type="paragraph" w:styleId="Textocomentario">
    <w:name w:val="annotation text"/>
    <w:basedOn w:val="Normal"/>
    <w:link w:val="TextocomentarioCar"/>
    <w:uiPriority w:val="99"/>
    <w:semiHidden/>
    <w:unhideWhenUsed/>
    <w:rsid w:val="00C54F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4F4F"/>
    <w:rPr>
      <w:sz w:val="20"/>
      <w:szCs w:val="20"/>
    </w:rPr>
  </w:style>
  <w:style w:type="paragraph" w:styleId="Asuntodelcomentario">
    <w:name w:val="annotation subject"/>
    <w:basedOn w:val="Textocomentario"/>
    <w:next w:val="Textocomentario"/>
    <w:link w:val="AsuntodelcomentarioCar"/>
    <w:uiPriority w:val="99"/>
    <w:semiHidden/>
    <w:unhideWhenUsed/>
    <w:rsid w:val="00C54F4F"/>
    <w:rPr>
      <w:b/>
      <w:bCs/>
    </w:rPr>
  </w:style>
  <w:style w:type="character" w:customStyle="1" w:styleId="AsuntodelcomentarioCar">
    <w:name w:val="Asunto del comentario Car"/>
    <w:basedOn w:val="TextocomentarioCar"/>
    <w:link w:val="Asuntodelcomentario"/>
    <w:uiPriority w:val="99"/>
    <w:semiHidden/>
    <w:rsid w:val="00C54F4F"/>
    <w:rPr>
      <w:b/>
      <w:bCs/>
      <w:sz w:val="20"/>
      <w:szCs w:val="20"/>
    </w:rPr>
  </w:style>
  <w:style w:type="character" w:customStyle="1" w:styleId="apple-style-span">
    <w:name w:val="apple-style-span"/>
    <w:rsid w:val="00C54F4F"/>
  </w:style>
  <w:style w:type="paragraph" w:customStyle="1" w:styleId="paragraph">
    <w:name w:val="paragraph"/>
    <w:basedOn w:val="Normal"/>
    <w:rsid w:val="00C54F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5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6719</Words>
  <Characters>36956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2020-04-18T00:43:00Z</dcterms:created>
  <dcterms:modified xsi:type="dcterms:W3CDTF">2020-04-18T00:43:00Z</dcterms:modified>
</cp:coreProperties>
</file>