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CE7" w:rsidRDefault="00936CE7" w:rsidP="0014447C">
      <w:pPr>
        <w:pStyle w:val="Sinespaciado"/>
        <w:spacing w:line="360" w:lineRule="auto"/>
        <w:jc w:val="both"/>
        <w:rPr>
          <w:rFonts w:ascii="Palatino Linotype" w:hAnsi="Palatino Linotype"/>
          <w:sz w:val="24"/>
          <w:szCs w:val="24"/>
          <w:lang w:eastAsia="es-MX"/>
        </w:rPr>
      </w:pPr>
    </w:p>
    <w:p w:rsidR="00936CE7" w:rsidRDefault="00936CE7"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3D2A1C">
        <w:rPr>
          <w:rFonts w:ascii="Palatino Linotype" w:hAnsi="Palatino Linotype"/>
          <w:sz w:val="24"/>
          <w:szCs w:val="24"/>
          <w:lang w:eastAsia="es-MX"/>
        </w:rPr>
        <w:t>diez de julio</w:t>
      </w:r>
      <w:r w:rsidR="00DA1B7C">
        <w:rPr>
          <w:rFonts w:ascii="Palatino Linotype" w:hAnsi="Palatino Linotype"/>
          <w:sz w:val="24"/>
          <w:szCs w:val="24"/>
          <w:lang w:eastAsia="es-MX"/>
        </w:rPr>
        <w:t xml:space="preserve"> de dos mil diecinueve.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6110C1">
        <w:rPr>
          <w:rFonts w:ascii="Palatino Linotype" w:hAnsi="Palatino Linotype"/>
          <w:b/>
          <w:bCs/>
          <w:sz w:val="24"/>
          <w:szCs w:val="24"/>
          <w:lang w:eastAsia="es-MX"/>
        </w:rPr>
        <w:t>03590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o por el</w:t>
      </w:r>
      <w:r w:rsidR="00D01B24">
        <w:rPr>
          <w:rFonts w:ascii="Palatino Linotype" w:hAnsi="Palatino Linotype"/>
          <w:sz w:val="24"/>
          <w:szCs w:val="24"/>
        </w:rPr>
        <w:t xml:space="preserve"> </w:t>
      </w:r>
      <w:r w:rsidR="00C2473C">
        <w:rPr>
          <w:rFonts w:ascii="Palatino Linotype" w:hAnsi="Palatino Linotype"/>
          <w:b/>
          <w:sz w:val="24"/>
          <w:szCs w:val="24"/>
        </w:rPr>
        <w:t xml:space="preserve">C. </w:t>
      </w:r>
      <w:r w:rsidR="000C6648">
        <w:rPr>
          <w:rFonts w:ascii="Palatino Linotype" w:hAnsi="Palatino Linotype"/>
          <w:b/>
          <w:sz w:val="24"/>
          <w:szCs w:val="24"/>
        </w:rPr>
        <w:t>XXXXXXXXXXXXXXXXXXX</w:t>
      </w:r>
      <w:bookmarkStart w:id="0" w:name="_GoBack"/>
      <w:bookmarkEnd w:id="0"/>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116B4C">
        <w:rPr>
          <w:rFonts w:ascii="Palatino Linotype" w:hAnsi="Palatino Linotype"/>
          <w:sz w:val="24"/>
          <w:szCs w:val="24"/>
        </w:rPr>
        <w:t xml:space="preserve"> </w:t>
      </w:r>
      <w:r w:rsidR="00C2473C">
        <w:rPr>
          <w:rFonts w:ascii="Palatino Linotype" w:hAnsi="Palatino Linotype"/>
          <w:sz w:val="24"/>
          <w:szCs w:val="24"/>
        </w:rPr>
        <w:t>l</w:t>
      </w:r>
      <w:r w:rsidR="00116B4C">
        <w:rPr>
          <w:rFonts w:ascii="Palatino Linotype" w:hAnsi="Palatino Linotype"/>
          <w:sz w:val="24"/>
          <w:szCs w:val="24"/>
        </w:rPr>
        <w:t>a</w:t>
      </w:r>
      <w:r w:rsidR="006110C1">
        <w:rPr>
          <w:rFonts w:ascii="Palatino Linotype" w:hAnsi="Palatino Linotype" w:cs="Arial"/>
          <w:b/>
          <w:sz w:val="24"/>
          <w:szCs w:val="24"/>
        </w:rPr>
        <w:t xml:space="preserve"> Secretaría de Educación</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6110C1">
        <w:rPr>
          <w:rFonts w:ascii="Palatino Linotype" w:hAnsi="Palatino Linotype"/>
          <w:sz w:val="24"/>
          <w:szCs w:val="24"/>
        </w:rPr>
        <w:t>cuatro de abril</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936CE7">
        <w:rPr>
          <w:rFonts w:ascii="Palatino Linotype" w:hAnsi="Palatino Linotype"/>
          <w:b/>
          <w:sz w:val="24"/>
          <w:szCs w:val="24"/>
        </w:rPr>
        <w:t xml:space="preserve"> 00429/SE</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936CE7" w:rsidRPr="00936CE7">
        <w:rPr>
          <w:rFonts w:ascii="Palatino Linotype" w:eastAsia="Times New Roman" w:hAnsi="Palatino Linotype" w:cs="Times New Roman"/>
          <w:i/>
          <w:lang w:eastAsia="es-ES"/>
        </w:rPr>
        <w:t>SOLICITO INFORME DETALLADO ACERCA DE LOS INGRESOS Y EGRESOS QUE RECIBE LA ESCUELA PREPARATORIA OFICIAL NUMERO 148 DEL ESTADO DE MÉXICO DESDE EL AÑO 2014 A LA FECHA.</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D867E7">
        <w:rPr>
          <w:rFonts w:ascii="Palatino Linotype" w:hAnsi="Palatino Linotype"/>
          <w:sz w:val="24"/>
        </w:rPr>
        <w:t>doce</w:t>
      </w:r>
      <w:r w:rsidR="00936CE7">
        <w:rPr>
          <w:rFonts w:ascii="Palatino Linotype" w:hAnsi="Palatino Linotype"/>
          <w:sz w:val="24"/>
        </w:rPr>
        <w:t xml:space="preserve"> de abril</w:t>
      </w:r>
      <w:r>
        <w:rPr>
          <w:rFonts w:ascii="Palatino Linotype" w:hAnsi="Palatino Linotype"/>
          <w:sz w:val="24"/>
        </w:rPr>
        <w:t xml:space="preserve"> de dos mil diecinueve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936CE7" w:rsidRDefault="008C0E72" w:rsidP="00936CE7">
      <w:pPr>
        <w:pStyle w:val="Sinespaciado"/>
        <w:ind w:left="567" w:right="567"/>
        <w:jc w:val="both"/>
        <w:rPr>
          <w:rFonts w:ascii="Palatino Linotype" w:hAnsi="Palatino Linotype"/>
          <w:i/>
        </w:rPr>
      </w:pPr>
      <w:r>
        <w:rPr>
          <w:rFonts w:ascii="Palatino Linotype" w:hAnsi="Palatino Linotype"/>
          <w:sz w:val="24"/>
        </w:rPr>
        <w:t>“</w:t>
      </w:r>
      <w:r w:rsidR="00936CE7" w:rsidRPr="00936CE7">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36CE7" w:rsidRPr="00936CE7" w:rsidRDefault="00936CE7" w:rsidP="00936CE7">
      <w:pPr>
        <w:pStyle w:val="Sinespaciado"/>
        <w:ind w:left="567" w:right="567"/>
        <w:jc w:val="both"/>
        <w:rPr>
          <w:rFonts w:ascii="Palatino Linotype" w:hAnsi="Palatino Linotype"/>
          <w:i/>
        </w:rPr>
      </w:pPr>
    </w:p>
    <w:p w:rsidR="00936CE7" w:rsidRDefault="00936CE7" w:rsidP="00936CE7">
      <w:pPr>
        <w:pStyle w:val="Sinespaciado"/>
        <w:ind w:left="567" w:right="567"/>
        <w:jc w:val="both"/>
        <w:rPr>
          <w:rFonts w:ascii="Palatino Linotype" w:hAnsi="Palatino Linotype"/>
          <w:i/>
        </w:rPr>
      </w:pPr>
      <w:r w:rsidRPr="00936CE7">
        <w:rPr>
          <w:rFonts w:ascii="Palatino Linotype" w:hAnsi="Palatino Linotype"/>
          <w:i/>
        </w:rPr>
        <w:t>De conformidad con lo dispuesto en el artículo 163 de la Ley de Transparencia y Acceso a la Información Pública del Estado de México y Municipios, se adjunta un archivo correspondiente al acuerdo de fecha doce de abril de dos mil diecinueve signado por el Titular de la Unidad de Transparencia, así mismo se anexan archivos con información remitida por el Servidor Público Habilitado.</w:t>
      </w:r>
    </w:p>
    <w:p w:rsidR="00936CE7" w:rsidRPr="00936CE7" w:rsidRDefault="00936CE7" w:rsidP="00936CE7">
      <w:pPr>
        <w:pStyle w:val="Sinespaciado"/>
        <w:ind w:left="567" w:right="567"/>
        <w:jc w:val="both"/>
        <w:rPr>
          <w:rFonts w:ascii="Palatino Linotype" w:hAnsi="Palatino Linotype"/>
          <w:i/>
        </w:rPr>
      </w:pPr>
    </w:p>
    <w:p w:rsidR="00936CE7" w:rsidRPr="00936CE7" w:rsidRDefault="00936CE7" w:rsidP="00936CE7">
      <w:pPr>
        <w:pStyle w:val="Sinespaciado"/>
        <w:ind w:left="567" w:right="567"/>
        <w:jc w:val="both"/>
        <w:rPr>
          <w:rFonts w:ascii="Palatino Linotype" w:hAnsi="Palatino Linotype"/>
          <w:i/>
        </w:rPr>
      </w:pPr>
      <w:r w:rsidRPr="00936CE7">
        <w:rPr>
          <w:rFonts w:ascii="Palatino Linotype" w:hAnsi="Palatino Linotype"/>
          <w:i/>
        </w:rPr>
        <w:t>ATENTAMENTE</w:t>
      </w:r>
    </w:p>
    <w:p w:rsidR="008C0E72" w:rsidRPr="008C0E72" w:rsidRDefault="00936CE7" w:rsidP="00936CE7">
      <w:pPr>
        <w:pStyle w:val="Sinespaciado"/>
        <w:ind w:left="567" w:right="567"/>
        <w:jc w:val="both"/>
        <w:rPr>
          <w:rFonts w:ascii="Palatino Linotype" w:hAnsi="Palatino Linotype"/>
          <w:i/>
        </w:rPr>
      </w:pPr>
      <w:r w:rsidRPr="00936CE7">
        <w:rPr>
          <w:rFonts w:ascii="Palatino Linotype" w:hAnsi="Palatino Linotype"/>
          <w:i/>
        </w:rPr>
        <w:t>Licenciada en Derecho Alejandra González Camacho</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D04234" w:rsidP="00936CE7">
      <w:pPr>
        <w:pStyle w:val="Sinespaciado"/>
        <w:spacing w:line="360" w:lineRule="auto"/>
        <w:jc w:val="both"/>
        <w:rPr>
          <w:rFonts w:ascii="Palatino Linotype" w:hAnsi="Palatino Linotype"/>
          <w:i/>
          <w:sz w:val="24"/>
          <w:szCs w:val="24"/>
        </w:rPr>
      </w:pPr>
      <w:r w:rsidRPr="00D04234">
        <w:rPr>
          <w:rFonts w:ascii="Palatino Linotype" w:hAnsi="Palatino Linotype"/>
          <w:sz w:val="24"/>
          <w:szCs w:val="24"/>
        </w:rPr>
        <w:t>A su respuesta anexó</w:t>
      </w:r>
      <w:r w:rsidR="0068613E">
        <w:rPr>
          <w:rFonts w:ascii="Palatino Linotype" w:hAnsi="Palatino Linotype"/>
          <w:sz w:val="24"/>
          <w:szCs w:val="24"/>
        </w:rPr>
        <w:t xml:space="preserve"> los</w:t>
      </w:r>
      <w:r w:rsidR="0075676A">
        <w:rPr>
          <w:rFonts w:ascii="Palatino Linotype" w:hAnsi="Palatino Linotype"/>
          <w:sz w:val="24"/>
          <w:szCs w:val="24"/>
        </w:rPr>
        <w:t xml:space="preserve"> archivo</w:t>
      </w:r>
      <w:r w:rsidR="0068613E">
        <w:rPr>
          <w:rFonts w:ascii="Palatino Linotype" w:hAnsi="Palatino Linotype"/>
          <w:sz w:val="24"/>
          <w:szCs w:val="24"/>
        </w:rPr>
        <w:t>s</w:t>
      </w:r>
      <w:r w:rsidR="0075676A">
        <w:rPr>
          <w:rFonts w:ascii="Palatino Linotype" w:hAnsi="Palatino Linotype"/>
          <w:sz w:val="24"/>
          <w:szCs w:val="24"/>
        </w:rPr>
        <w:t xml:space="preserve"> electrónico</w:t>
      </w:r>
      <w:r w:rsidR="0068613E">
        <w:rPr>
          <w:rFonts w:ascii="Palatino Linotype" w:hAnsi="Palatino Linotype"/>
          <w:sz w:val="24"/>
          <w:szCs w:val="24"/>
        </w:rPr>
        <w:t>s</w:t>
      </w:r>
      <w:r w:rsidR="0075676A">
        <w:rPr>
          <w:rFonts w:ascii="Palatino Linotype" w:hAnsi="Palatino Linotype"/>
          <w:sz w:val="24"/>
          <w:szCs w:val="24"/>
        </w:rPr>
        <w:t xml:space="preserve"> denominado</w:t>
      </w:r>
      <w:r w:rsidR="0068613E">
        <w:rPr>
          <w:rFonts w:ascii="Palatino Linotype" w:hAnsi="Palatino Linotype"/>
          <w:sz w:val="24"/>
          <w:szCs w:val="24"/>
        </w:rPr>
        <w:t>s</w:t>
      </w:r>
      <w:r w:rsidR="0075676A">
        <w:rPr>
          <w:rFonts w:ascii="Palatino Linotype" w:hAnsi="Palatino Linotype"/>
          <w:sz w:val="24"/>
          <w:szCs w:val="24"/>
        </w:rPr>
        <w:t xml:space="preserve"> </w:t>
      </w:r>
      <w:r w:rsidR="004737E6">
        <w:rPr>
          <w:rFonts w:ascii="Palatino Linotype" w:hAnsi="Palatino Linotype"/>
          <w:b/>
          <w:sz w:val="24"/>
          <w:szCs w:val="24"/>
        </w:rPr>
        <w:t>“</w:t>
      </w:r>
      <w:r w:rsidR="00936CE7">
        <w:rPr>
          <w:rFonts w:ascii="Palatino Linotype" w:hAnsi="Palatino Linotype"/>
          <w:b/>
          <w:sz w:val="24"/>
          <w:szCs w:val="24"/>
        </w:rPr>
        <w:t>respuesta habilitado4290001.pdf”, “</w:t>
      </w:r>
      <w:r w:rsidR="00936CE7" w:rsidRPr="00936CE7">
        <w:rPr>
          <w:rFonts w:ascii="Palatino Linotype" w:hAnsi="Palatino Linotype"/>
          <w:b/>
          <w:sz w:val="24"/>
          <w:szCs w:val="24"/>
        </w:rPr>
        <w:t>respuesta429ut0001.pdf</w:t>
      </w:r>
      <w:r w:rsidR="00936CE7">
        <w:rPr>
          <w:rFonts w:ascii="Palatino Linotype" w:hAnsi="Palatino Linotype"/>
          <w:b/>
          <w:sz w:val="24"/>
          <w:szCs w:val="24"/>
        </w:rPr>
        <w:t xml:space="preserve">” y “OneDrive_2_11-4-2019.zip”; </w:t>
      </w:r>
      <w:r w:rsidR="00936CE7">
        <w:rPr>
          <w:rFonts w:ascii="Palatino Linotype" w:hAnsi="Palatino Linotype"/>
          <w:sz w:val="24"/>
          <w:szCs w:val="24"/>
        </w:rPr>
        <w:t xml:space="preserve">en este último archivo se observan los documentos digitales </w:t>
      </w:r>
      <w:r w:rsidR="00936CE7" w:rsidRPr="00936CE7">
        <w:rPr>
          <w:rFonts w:ascii="Palatino Linotype" w:hAnsi="Palatino Linotype"/>
          <w:b/>
          <w:sz w:val="24"/>
          <w:szCs w:val="24"/>
        </w:rPr>
        <w:t>“Evidencia trans 148.pdf”</w:t>
      </w:r>
      <w:r w:rsidR="00936CE7">
        <w:rPr>
          <w:rFonts w:ascii="Palatino Linotype" w:hAnsi="Palatino Linotype"/>
          <w:sz w:val="24"/>
          <w:szCs w:val="24"/>
        </w:rPr>
        <w:t xml:space="preserve"> y </w:t>
      </w:r>
      <w:r w:rsidR="00936CE7" w:rsidRPr="00936CE7">
        <w:rPr>
          <w:rFonts w:ascii="Palatino Linotype" w:hAnsi="Palatino Linotype"/>
          <w:b/>
          <w:sz w:val="24"/>
          <w:szCs w:val="24"/>
        </w:rPr>
        <w:t>“BG028-276.pdf”</w:t>
      </w:r>
      <w:r w:rsidR="0075676A">
        <w:rPr>
          <w:rFonts w:ascii="Palatino Linotype" w:hAnsi="Palatino Linotype"/>
          <w:sz w:val="24"/>
          <w:szCs w:val="24"/>
        </w:rPr>
        <w:t xml:space="preserve">, </w:t>
      </w:r>
      <w:r w:rsidR="0068613E">
        <w:rPr>
          <w:rFonts w:ascii="Palatino Linotype" w:hAnsi="Palatino Linotype"/>
          <w:sz w:val="24"/>
          <w:szCs w:val="24"/>
        </w:rPr>
        <w:t xml:space="preserve">los cuales no se </w:t>
      </w:r>
      <w:r w:rsidR="0075676A">
        <w:rPr>
          <w:rFonts w:ascii="Palatino Linotype" w:hAnsi="Palatino Linotype"/>
          <w:sz w:val="24"/>
          <w:szCs w:val="24"/>
        </w:rPr>
        <w:t>reproduce</w:t>
      </w:r>
      <w:r w:rsidR="0068613E">
        <w:rPr>
          <w:rFonts w:ascii="Palatino Linotype" w:hAnsi="Palatino Linotype"/>
          <w:sz w:val="24"/>
          <w:szCs w:val="24"/>
        </w:rPr>
        <w:t>n</w:t>
      </w:r>
      <w:r w:rsidR="0075676A">
        <w:rPr>
          <w:rFonts w:ascii="Palatino Linotype" w:hAnsi="Palatino Linotype"/>
          <w:sz w:val="24"/>
          <w:szCs w:val="24"/>
        </w:rPr>
        <w:t xml:space="preserve"> por ser del conocimiento de las partes; 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BA6922">
        <w:rPr>
          <w:rFonts w:ascii="Palatino Linotype" w:hAnsi="Palatino Linotype"/>
          <w:sz w:val="24"/>
          <w:szCs w:val="24"/>
        </w:rPr>
        <w:t>siete de mayo</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w:t>
      </w:r>
      <w:r w:rsidRPr="00D04234">
        <w:rPr>
          <w:rFonts w:ascii="Palatino Linotype" w:hAnsi="Palatino Linotype"/>
          <w:sz w:val="24"/>
          <w:szCs w:val="24"/>
        </w:rPr>
        <w:lastRenderedPageBreak/>
        <w:t xml:space="preserve">sistema electrónico con el expediente número </w:t>
      </w:r>
      <w:r w:rsidR="00BA6922">
        <w:rPr>
          <w:rFonts w:ascii="Palatino Linotype" w:hAnsi="Palatino Linotype"/>
          <w:b/>
          <w:bCs/>
          <w:sz w:val="24"/>
          <w:szCs w:val="24"/>
          <w:lang w:eastAsia="es-MX"/>
        </w:rPr>
        <w:t>03590</w:t>
      </w:r>
      <w:r w:rsidR="0065519D">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BA6922" w:rsidRPr="00BA6922">
        <w:rPr>
          <w:rFonts w:ascii="Palatino Linotype" w:hAnsi="Palatino Linotype" w:cs="Arial"/>
          <w:i/>
        </w:rPr>
        <w:t>LA RESPUESTA ES ILEGIBLE</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BA6922" w:rsidRPr="00BA6922">
        <w:rPr>
          <w:rFonts w:ascii="Palatino Linotype" w:hAnsi="Palatino Linotype" w:cs="Arial"/>
          <w:i/>
        </w:rPr>
        <w:t>A PESAR DE HABER PRESENTADO REPUESTA,EL ARCHIVO QUE CONTIENE LA MISMA ES ILEGIBLE. VUELVO A SOLICITAR SE VUELVA A PRESENTAR LA MISMA EN ARCHIVO LEGIBLE.</w:t>
      </w:r>
      <w:r w:rsidR="006A3A54" w:rsidRPr="004657BE">
        <w:rPr>
          <w:rFonts w:ascii="Palatino Linotype" w:hAnsi="Palatino Linotype" w:cs="Arial"/>
          <w:i/>
        </w:rPr>
        <w:t>” (Sic)</w:t>
      </w:r>
    </w:p>
    <w:p w:rsidR="00BE6D77" w:rsidRDefault="00BE6D77"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BA6922">
        <w:rPr>
          <w:rFonts w:ascii="Palatino Linotype" w:hAnsi="Palatino Linotype"/>
          <w:sz w:val="24"/>
          <w:szCs w:val="24"/>
        </w:rPr>
        <w:t>trece de mayo</w:t>
      </w:r>
      <w:r w:rsidR="0065519D">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095218"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sidR="00F7667E">
        <w:rPr>
          <w:rFonts w:ascii="Palatino Linotype" w:hAnsi="Palatino Linotype"/>
          <w:sz w:val="24"/>
          <w:szCs w:val="24"/>
        </w:rPr>
        <w:t>el</w:t>
      </w:r>
      <w:r w:rsidR="000E7C0A" w:rsidRPr="0014447C">
        <w:rPr>
          <w:rFonts w:ascii="Palatino Linotype" w:hAnsi="Palatino Linotype"/>
          <w:sz w:val="24"/>
          <w:szCs w:val="24"/>
        </w:rPr>
        <w:t xml:space="preserve"> Recurrente</w:t>
      </w:r>
      <w:r w:rsidR="004807F7" w:rsidRPr="0014447C">
        <w:rPr>
          <w:rFonts w:ascii="Palatino Linotype" w:hAnsi="Palatino Linotype"/>
          <w:sz w:val="24"/>
          <w:szCs w:val="24"/>
        </w:rPr>
        <w:t xml:space="preserve"> no realizó manifestaciones ni vertió alegatos</w:t>
      </w:r>
      <w:r w:rsidR="00AD3C94" w:rsidRPr="0014447C">
        <w:rPr>
          <w:rFonts w:ascii="Palatino Linotype" w:hAnsi="Palatino Linotype"/>
          <w:sz w:val="24"/>
          <w:szCs w:val="24"/>
        </w:rPr>
        <w:t xml:space="preserve">. Por su parte el Sujeto Obligado, en fecha </w:t>
      </w:r>
      <w:r w:rsidR="0079496F">
        <w:rPr>
          <w:rFonts w:ascii="Palatino Linotype" w:hAnsi="Palatino Linotype"/>
          <w:sz w:val="24"/>
          <w:szCs w:val="24"/>
        </w:rPr>
        <w:t>diecisiete de mayo</w:t>
      </w:r>
      <w:r w:rsidR="009F223E">
        <w:rPr>
          <w:rFonts w:ascii="Palatino Linotype" w:hAnsi="Palatino Linotype"/>
          <w:sz w:val="24"/>
          <w:szCs w:val="24"/>
        </w:rPr>
        <w:t xml:space="preserve"> de dos mil diecinueve</w:t>
      </w:r>
      <w:r w:rsidR="004657BE">
        <w:rPr>
          <w:rFonts w:ascii="Palatino Linotype" w:hAnsi="Palatino Linotype"/>
          <w:sz w:val="24"/>
          <w:szCs w:val="24"/>
        </w:rPr>
        <w:t xml:space="preserve"> </w:t>
      </w:r>
      <w:r w:rsidR="007218F2" w:rsidRPr="0014447C">
        <w:rPr>
          <w:rFonts w:ascii="Palatino Linotype" w:hAnsi="Palatino Linotype"/>
          <w:sz w:val="24"/>
          <w:szCs w:val="24"/>
        </w:rPr>
        <w:t xml:space="preserve">remitió su Informe Justificado, consistente </w:t>
      </w:r>
      <w:r w:rsidR="00122CD0">
        <w:rPr>
          <w:rFonts w:ascii="Palatino Linotype" w:hAnsi="Palatino Linotype"/>
          <w:sz w:val="24"/>
          <w:szCs w:val="24"/>
        </w:rPr>
        <w:t>de</w:t>
      </w:r>
      <w:r w:rsidR="0079496F">
        <w:rPr>
          <w:rFonts w:ascii="Palatino Linotype" w:hAnsi="Palatino Linotype"/>
          <w:sz w:val="24"/>
          <w:szCs w:val="24"/>
        </w:rPr>
        <w:t xml:space="preserve"> dos</w:t>
      </w:r>
      <w:r w:rsidR="00EC63B8">
        <w:rPr>
          <w:rFonts w:ascii="Palatino Linotype" w:hAnsi="Palatino Linotype"/>
          <w:sz w:val="24"/>
          <w:szCs w:val="24"/>
        </w:rPr>
        <w:t xml:space="preserve"> archivos denominados </w:t>
      </w:r>
      <w:r w:rsidR="0065519D">
        <w:rPr>
          <w:rFonts w:ascii="Palatino Linotype" w:hAnsi="Palatino Linotype"/>
          <w:b/>
          <w:sz w:val="24"/>
          <w:szCs w:val="24"/>
        </w:rPr>
        <w:t>“</w:t>
      </w:r>
      <w:r w:rsidR="0079496F">
        <w:rPr>
          <w:rFonts w:ascii="Palatino Linotype" w:hAnsi="Palatino Linotype"/>
          <w:b/>
          <w:sz w:val="24"/>
          <w:szCs w:val="24"/>
        </w:rPr>
        <w:t>MANIFESTACIONES EXPEDIENTES 4290001.pdf” y “Evidencias148</w:t>
      </w:r>
      <w:r w:rsidR="00037385">
        <w:rPr>
          <w:rFonts w:ascii="Palatino Linotype" w:hAnsi="Palatino Linotype"/>
          <w:b/>
          <w:sz w:val="24"/>
          <w:szCs w:val="24"/>
        </w:rPr>
        <w:t>.</w:t>
      </w:r>
      <w:r w:rsidR="0065519D">
        <w:rPr>
          <w:rFonts w:ascii="Palatino Linotype" w:hAnsi="Palatino Linotype"/>
          <w:b/>
          <w:sz w:val="24"/>
          <w:szCs w:val="24"/>
        </w:rPr>
        <w:t>pdf</w:t>
      </w:r>
      <w:r w:rsidR="00122CD0" w:rsidRPr="00122CD0">
        <w:rPr>
          <w:rFonts w:ascii="Palatino Linotype" w:hAnsi="Palatino Linotype"/>
          <w:b/>
          <w:sz w:val="24"/>
          <w:szCs w:val="24"/>
        </w:rPr>
        <w:t>”</w:t>
      </w:r>
      <w:r w:rsidR="00037385">
        <w:rPr>
          <w:rFonts w:ascii="Palatino Linotype" w:hAnsi="Palatino Linotype"/>
          <w:sz w:val="24"/>
          <w:szCs w:val="24"/>
        </w:rPr>
        <w:t xml:space="preserve">. Dichos documentos fueron puestos a la vista del Recurrente </w:t>
      </w:r>
      <w:r w:rsidR="00D760EF">
        <w:rPr>
          <w:rFonts w:ascii="Palatino Linotype" w:hAnsi="Palatino Linotype"/>
          <w:sz w:val="24"/>
          <w:szCs w:val="24"/>
        </w:rPr>
        <w:t xml:space="preserve">mediante acuerdo de fecha </w:t>
      </w:r>
      <w:r w:rsidR="0079496F">
        <w:rPr>
          <w:rFonts w:ascii="Palatino Linotype" w:hAnsi="Palatino Linotype"/>
          <w:sz w:val="24"/>
          <w:szCs w:val="24"/>
        </w:rPr>
        <w:t>veintidós de mayo</w:t>
      </w:r>
      <w:r w:rsidR="004657BE">
        <w:rPr>
          <w:rFonts w:ascii="Palatino Linotype" w:hAnsi="Palatino Linotype"/>
          <w:sz w:val="24"/>
          <w:szCs w:val="24"/>
        </w:rPr>
        <w:t xml:space="preserve"> del año en curso en términos de </w:t>
      </w:r>
      <w:r w:rsidR="00095218" w:rsidRPr="0014447C">
        <w:rPr>
          <w:rFonts w:ascii="Palatino Linotype" w:hAnsi="Palatino Linotype"/>
          <w:sz w:val="24"/>
          <w:szCs w:val="24"/>
        </w:rPr>
        <w:t xml:space="preserve">la </w:t>
      </w:r>
      <w:r w:rsidR="00095218" w:rsidRPr="0014447C">
        <w:rPr>
          <w:rFonts w:ascii="Palatino Linotype" w:hAnsi="Palatino Linotype"/>
          <w:sz w:val="24"/>
          <w:szCs w:val="24"/>
        </w:rPr>
        <w:lastRenderedPageBreak/>
        <w:t>fracción III del artículo 185 de la Ley de Transparencia y Acceso a la Información Pública del Estado de México y Municipios</w:t>
      </w:r>
      <w:r w:rsidR="00705D1C">
        <w:rPr>
          <w:rFonts w:ascii="Palatino Linotype" w:hAnsi="Palatino Linotype"/>
          <w:sz w:val="24"/>
          <w:szCs w:val="24"/>
        </w:rPr>
        <w:t>, otorgando a</w:t>
      </w:r>
      <w:r w:rsidR="00D80239">
        <w:rPr>
          <w:rFonts w:ascii="Palatino Linotype" w:hAnsi="Palatino Linotype"/>
          <w:sz w:val="24"/>
          <w:szCs w:val="24"/>
        </w:rPr>
        <w:t>l</w:t>
      </w:r>
      <w:r w:rsidR="00705D1C">
        <w:rPr>
          <w:rFonts w:ascii="Palatino Linotype" w:hAnsi="Palatino Linotype"/>
          <w:sz w:val="24"/>
          <w:szCs w:val="24"/>
        </w:rPr>
        <w:t xml:space="preserve"> Recurrente un término de tres días para manifestar</w:t>
      </w:r>
      <w:r w:rsidR="00D80239">
        <w:rPr>
          <w:rFonts w:ascii="Palatino Linotype" w:hAnsi="Palatino Linotype"/>
          <w:sz w:val="24"/>
          <w:szCs w:val="24"/>
        </w:rPr>
        <w:t xml:space="preserve"> </w:t>
      </w:r>
      <w:r w:rsidR="00705D1C">
        <w:rPr>
          <w:rFonts w:ascii="Palatino Linotype" w:hAnsi="Palatino Linotype"/>
          <w:sz w:val="24"/>
          <w:szCs w:val="24"/>
        </w:rPr>
        <w:t xml:space="preserve">lo que a su derecho conviniera, sin que se pronunciara al respecto. </w:t>
      </w:r>
      <w:r w:rsidR="00037385">
        <w:rPr>
          <w:rFonts w:ascii="Palatino Linotype" w:hAnsi="Palatino Linotype"/>
          <w:sz w:val="24"/>
          <w:szCs w:val="24"/>
        </w:rPr>
        <w:t>Durante el estudio correspondiente, s</w:t>
      </w:r>
      <w:r w:rsidR="00705D1C">
        <w:rPr>
          <w:rFonts w:ascii="Palatino Linotype" w:hAnsi="Palatino Linotype"/>
          <w:sz w:val="24"/>
          <w:szCs w:val="24"/>
        </w:rPr>
        <w:t xml:space="preserve">e hará </w:t>
      </w:r>
      <w:r w:rsidR="00037385">
        <w:rPr>
          <w:rFonts w:ascii="Palatino Linotype" w:hAnsi="Palatino Linotype"/>
          <w:sz w:val="24"/>
          <w:szCs w:val="24"/>
        </w:rPr>
        <w:t>mérito del contenido de los archivos remitidos por el Sujeto Obligado.</w:t>
      </w:r>
    </w:p>
    <w:p w:rsidR="008C0F70" w:rsidRPr="0014447C" w:rsidRDefault="008C0F70"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79496F">
        <w:rPr>
          <w:rFonts w:ascii="Palatino Linotype" w:hAnsi="Palatino Linotype"/>
          <w:sz w:val="24"/>
          <w:szCs w:val="24"/>
        </w:rPr>
        <w:t>veintiocho de mayo</w:t>
      </w:r>
      <w:r w:rsidR="0065519D">
        <w:rPr>
          <w:rFonts w:ascii="Palatino Linotype" w:hAnsi="Palatino Linotype"/>
          <w:sz w:val="24"/>
          <w:szCs w:val="24"/>
        </w:rPr>
        <w:t xml:space="preserve">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65519D" w:rsidRPr="0014447C" w:rsidRDefault="00541B17"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79496F">
        <w:rPr>
          <w:rFonts w:ascii="Palatino Linotype" w:hAnsi="Palatino Linotype"/>
          <w:sz w:val="24"/>
          <w:szCs w:val="24"/>
        </w:rPr>
        <w:t>veinticuatro de junio</w:t>
      </w:r>
      <w:r w:rsidR="0065519D" w:rsidRPr="0065519D">
        <w:rPr>
          <w:rFonts w:ascii="Palatino Linotype" w:hAnsi="Palatino Linotype"/>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4447C"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w:t>
      </w:r>
      <w:r w:rsidRPr="0014447C">
        <w:rPr>
          <w:rFonts w:ascii="Palatino Linotype" w:hAnsi="Palatino Linotype"/>
          <w:sz w:val="24"/>
          <w:szCs w:val="24"/>
        </w:rPr>
        <w:lastRenderedPageBreak/>
        <w:t xml:space="preserve">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FF1E85">
        <w:rPr>
          <w:rFonts w:ascii="Palatino Linotype" w:hAnsi="Palatino Linotype"/>
          <w:sz w:val="24"/>
          <w:szCs w:val="24"/>
        </w:rPr>
        <w:t xml:space="preserve"> segundo</w:t>
      </w:r>
      <w:r w:rsidRPr="0014447C">
        <w:rPr>
          <w:rFonts w:ascii="Palatino Linotype" w:hAnsi="Palatino Linotype"/>
          <w:sz w:val="24"/>
          <w:szCs w:val="24"/>
        </w:rPr>
        <w:t xml:space="preserve">, vigésimo </w:t>
      </w:r>
      <w:r w:rsidR="00FF1E85">
        <w:rPr>
          <w:rFonts w:ascii="Palatino Linotype" w:hAnsi="Palatino Linotype"/>
          <w:sz w:val="24"/>
          <w:szCs w:val="24"/>
        </w:rPr>
        <w:t>tercero</w:t>
      </w:r>
      <w:r w:rsidRPr="0014447C">
        <w:rPr>
          <w:rFonts w:ascii="Palatino Linotype" w:hAnsi="Palatino Linotype"/>
          <w:sz w:val="24"/>
          <w:szCs w:val="24"/>
        </w:rPr>
        <w:t xml:space="preserve"> y vigésimo </w:t>
      </w:r>
      <w:r w:rsidR="00FF1E85">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w:t>
      </w:r>
      <w:r w:rsidRPr="0014447C">
        <w:rPr>
          <w:rFonts w:ascii="Palatino Linotype" w:hAnsi="Palatino Linotype"/>
          <w:sz w:val="24"/>
          <w:szCs w:val="24"/>
        </w:rPr>
        <w:lastRenderedPageBreak/>
        <w:t>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dilucidar alguna causal que impida el estudio y resolución, cuando una vez admitido </w:t>
      </w:r>
      <w:r w:rsidRPr="0014447C">
        <w:rPr>
          <w:rFonts w:ascii="Palatino Linotype" w:hAnsi="Palatino Linotype"/>
          <w:sz w:val="24"/>
          <w:szCs w:val="24"/>
        </w:rPr>
        <w:lastRenderedPageBreak/>
        <w:t>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AB6FE4"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el hoy Recurrente requirió</w:t>
      </w:r>
      <w:r w:rsidR="0079496F">
        <w:rPr>
          <w:rFonts w:ascii="Palatino Linotype" w:hAnsi="Palatino Linotype"/>
          <w:sz w:val="24"/>
          <w:szCs w:val="24"/>
        </w:rPr>
        <w:t xml:space="preserve"> un informe detallado acerca de los ingresos y egresos que recibe la Escuela Oficial Preparatoria número 148 del Estado de México desde el año 2014 a la fecha.</w:t>
      </w:r>
      <w:r w:rsidR="00336EDF">
        <w:rPr>
          <w:rFonts w:ascii="Palatino Linotype" w:hAnsi="Palatino Linotype"/>
          <w:sz w:val="24"/>
          <w:szCs w:val="24"/>
        </w:rPr>
        <w:t xml:space="preserve"> </w:t>
      </w:r>
    </w:p>
    <w:p w:rsidR="00395C1A" w:rsidRDefault="00395C1A" w:rsidP="0014447C">
      <w:pPr>
        <w:pStyle w:val="Sinespaciado"/>
        <w:spacing w:line="360" w:lineRule="auto"/>
        <w:jc w:val="both"/>
        <w:rPr>
          <w:rFonts w:ascii="Palatino Linotype" w:hAnsi="Palatino Linotype"/>
          <w:sz w:val="24"/>
          <w:szCs w:val="24"/>
        </w:rPr>
      </w:pPr>
    </w:p>
    <w:p w:rsidR="00B31BB2" w:rsidRDefault="00FD7EE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A dicha solicitud, el Sujeto Obligado respondió mediante </w:t>
      </w:r>
      <w:r w:rsidR="00B31BB2">
        <w:rPr>
          <w:rFonts w:ascii="Palatino Linotype" w:hAnsi="Palatino Linotype"/>
          <w:sz w:val="24"/>
          <w:szCs w:val="24"/>
        </w:rPr>
        <w:t xml:space="preserve">la presentación de </w:t>
      </w:r>
      <w:r w:rsidR="00A823B0">
        <w:rPr>
          <w:rFonts w:ascii="Palatino Linotype" w:hAnsi="Palatino Linotype"/>
          <w:sz w:val="24"/>
          <w:szCs w:val="24"/>
        </w:rPr>
        <w:t xml:space="preserve">los archivos electrónicos denominados </w:t>
      </w:r>
      <w:r w:rsidR="00A823B0">
        <w:rPr>
          <w:rFonts w:ascii="Palatino Linotype" w:hAnsi="Palatino Linotype"/>
          <w:b/>
          <w:sz w:val="24"/>
          <w:szCs w:val="24"/>
        </w:rPr>
        <w:t>“respuesta habilitado4290001.pdf”, “</w:t>
      </w:r>
      <w:r w:rsidR="00A823B0" w:rsidRPr="00936CE7">
        <w:rPr>
          <w:rFonts w:ascii="Palatino Linotype" w:hAnsi="Palatino Linotype"/>
          <w:b/>
          <w:sz w:val="24"/>
          <w:szCs w:val="24"/>
        </w:rPr>
        <w:t>respuesta429ut0001.pdf</w:t>
      </w:r>
      <w:r w:rsidR="00A823B0">
        <w:rPr>
          <w:rFonts w:ascii="Palatino Linotype" w:hAnsi="Palatino Linotype"/>
          <w:b/>
          <w:sz w:val="24"/>
          <w:szCs w:val="24"/>
        </w:rPr>
        <w:t xml:space="preserve">” y “OneDrive_2_11-4-2019.zip”; </w:t>
      </w:r>
      <w:r w:rsidR="00A823B0">
        <w:rPr>
          <w:rFonts w:ascii="Palatino Linotype" w:hAnsi="Palatino Linotype"/>
          <w:sz w:val="24"/>
          <w:szCs w:val="24"/>
        </w:rPr>
        <w:t xml:space="preserve">en este último archivo se observan los documentos digitales </w:t>
      </w:r>
      <w:r w:rsidR="00A823B0" w:rsidRPr="00936CE7">
        <w:rPr>
          <w:rFonts w:ascii="Palatino Linotype" w:hAnsi="Palatino Linotype"/>
          <w:b/>
          <w:sz w:val="24"/>
          <w:szCs w:val="24"/>
        </w:rPr>
        <w:t>“Evidencia trans 148.pdf”</w:t>
      </w:r>
      <w:r w:rsidR="00A823B0">
        <w:rPr>
          <w:rFonts w:ascii="Palatino Linotype" w:hAnsi="Palatino Linotype"/>
          <w:sz w:val="24"/>
          <w:szCs w:val="24"/>
        </w:rPr>
        <w:t xml:space="preserve"> y </w:t>
      </w:r>
      <w:r w:rsidR="00A823B0" w:rsidRPr="00936CE7">
        <w:rPr>
          <w:rFonts w:ascii="Palatino Linotype" w:hAnsi="Palatino Linotype"/>
          <w:b/>
          <w:sz w:val="24"/>
          <w:szCs w:val="24"/>
        </w:rPr>
        <w:t>“BG028-276.pdf”</w:t>
      </w:r>
      <w:r w:rsidR="00A823B0">
        <w:rPr>
          <w:rFonts w:ascii="Palatino Linotype" w:hAnsi="Palatino Linotype"/>
          <w:sz w:val="24"/>
          <w:szCs w:val="24"/>
        </w:rPr>
        <w:t xml:space="preserve">, </w:t>
      </w:r>
      <w:r w:rsidR="00B31BB2">
        <w:rPr>
          <w:rFonts w:ascii="Palatino Linotype" w:hAnsi="Palatino Linotype"/>
          <w:sz w:val="24"/>
          <w:szCs w:val="24"/>
        </w:rPr>
        <w:t>que se detallan a continuación:</w:t>
      </w:r>
    </w:p>
    <w:p w:rsidR="00B31BB2" w:rsidRDefault="00B31BB2" w:rsidP="00EE5CE9">
      <w:pPr>
        <w:pStyle w:val="Sinespaciado"/>
        <w:spacing w:line="276" w:lineRule="auto"/>
        <w:jc w:val="both"/>
        <w:rPr>
          <w:rFonts w:ascii="Palatino Linotype" w:hAnsi="Palatino Linotype"/>
          <w:sz w:val="24"/>
          <w:szCs w:val="24"/>
        </w:rPr>
      </w:pPr>
    </w:p>
    <w:p w:rsidR="00A823B0" w:rsidRPr="00A823B0" w:rsidRDefault="00A823B0" w:rsidP="00EE5CE9">
      <w:pPr>
        <w:pStyle w:val="Sinespaciado"/>
        <w:numPr>
          <w:ilvl w:val="0"/>
          <w:numId w:val="16"/>
        </w:numPr>
        <w:spacing w:line="276" w:lineRule="auto"/>
        <w:jc w:val="both"/>
        <w:rPr>
          <w:rFonts w:ascii="Palatino Linotype" w:hAnsi="Palatino Linotype"/>
          <w:sz w:val="24"/>
          <w:szCs w:val="24"/>
        </w:rPr>
      </w:pPr>
      <w:r w:rsidRPr="00936CE7">
        <w:rPr>
          <w:rFonts w:ascii="Palatino Linotype" w:hAnsi="Palatino Linotype"/>
          <w:b/>
          <w:sz w:val="24"/>
          <w:szCs w:val="24"/>
        </w:rPr>
        <w:t>respuesta429ut0001.pdf</w:t>
      </w:r>
      <w:r w:rsidR="004440A9" w:rsidRPr="00D46D29">
        <w:rPr>
          <w:rFonts w:ascii="Palatino Linotype" w:hAnsi="Palatino Linotype"/>
          <w:b/>
          <w:sz w:val="24"/>
          <w:szCs w:val="24"/>
        </w:rPr>
        <w:t>.</w:t>
      </w:r>
      <w:r w:rsidR="004440A9">
        <w:rPr>
          <w:rFonts w:ascii="Palatino Linotype" w:hAnsi="Palatino Linotype"/>
          <w:sz w:val="24"/>
          <w:szCs w:val="24"/>
        </w:rPr>
        <w:t xml:space="preserve"> Oficio </w:t>
      </w:r>
      <w:r w:rsidR="00FC716A">
        <w:rPr>
          <w:rFonts w:ascii="Palatino Linotype" w:hAnsi="Palatino Linotype"/>
          <w:sz w:val="24"/>
          <w:szCs w:val="24"/>
        </w:rPr>
        <w:t xml:space="preserve">20531A000/01214/UT/2019 </w:t>
      </w:r>
      <w:r w:rsidR="004440A9">
        <w:rPr>
          <w:rFonts w:ascii="Palatino Linotype" w:hAnsi="Palatino Linotype"/>
          <w:sz w:val="24"/>
          <w:szCs w:val="24"/>
        </w:rPr>
        <w:t xml:space="preserve">emitido por </w:t>
      </w:r>
      <w:r>
        <w:rPr>
          <w:rFonts w:ascii="Palatino Linotype" w:hAnsi="Palatino Linotype"/>
          <w:sz w:val="24"/>
          <w:szCs w:val="24"/>
        </w:rPr>
        <w:t>la Titular de la Unidad de Transparencia del Sujeto Obligado dirigido al solicitante por medio del cual le informa de las respuesta otorgada por el servidor público habilitado.</w:t>
      </w:r>
    </w:p>
    <w:p w:rsidR="00A823B0" w:rsidRDefault="00A823B0" w:rsidP="00EE5CE9">
      <w:pPr>
        <w:pStyle w:val="Sinespaciado"/>
        <w:numPr>
          <w:ilvl w:val="0"/>
          <w:numId w:val="16"/>
        </w:numPr>
        <w:spacing w:line="276" w:lineRule="auto"/>
        <w:jc w:val="both"/>
        <w:rPr>
          <w:rFonts w:ascii="Palatino Linotype" w:hAnsi="Palatino Linotype"/>
          <w:sz w:val="24"/>
          <w:szCs w:val="24"/>
        </w:rPr>
      </w:pPr>
      <w:r>
        <w:rPr>
          <w:rFonts w:ascii="Palatino Linotype" w:hAnsi="Palatino Linotype"/>
          <w:b/>
          <w:sz w:val="24"/>
          <w:szCs w:val="24"/>
        </w:rPr>
        <w:t>respuesta habilitado4290001.pdf</w:t>
      </w:r>
      <w:r w:rsidRPr="00D46D29">
        <w:rPr>
          <w:rFonts w:ascii="Palatino Linotype" w:hAnsi="Palatino Linotype"/>
          <w:b/>
          <w:sz w:val="24"/>
          <w:szCs w:val="24"/>
        </w:rPr>
        <w:t>.</w:t>
      </w:r>
      <w:r>
        <w:rPr>
          <w:rFonts w:ascii="Palatino Linotype" w:hAnsi="Palatino Linotype"/>
          <w:sz w:val="24"/>
          <w:szCs w:val="24"/>
        </w:rPr>
        <w:t xml:space="preserve"> Oficio </w:t>
      </w:r>
      <w:r w:rsidR="00FC716A">
        <w:rPr>
          <w:rFonts w:ascii="Palatino Linotype" w:hAnsi="Palatino Linotype"/>
          <w:sz w:val="24"/>
          <w:szCs w:val="24"/>
        </w:rPr>
        <w:t xml:space="preserve">21012001010000L/01415/2019 </w:t>
      </w:r>
      <w:r>
        <w:rPr>
          <w:rFonts w:ascii="Palatino Linotype" w:hAnsi="Palatino Linotype"/>
          <w:sz w:val="24"/>
          <w:szCs w:val="24"/>
        </w:rPr>
        <w:t xml:space="preserve">suscrito por </w:t>
      </w:r>
      <w:r w:rsidR="00FC716A">
        <w:rPr>
          <w:rFonts w:ascii="Palatino Linotype" w:hAnsi="Palatino Linotype"/>
          <w:sz w:val="24"/>
          <w:szCs w:val="24"/>
        </w:rPr>
        <w:t xml:space="preserve">el Subdirector de Bachillerato General por el cual se remite la información entregada por el Supervisor de la Zona Escolar BG28. </w:t>
      </w:r>
    </w:p>
    <w:p w:rsidR="00A823B0" w:rsidRPr="00A823B0" w:rsidRDefault="00A823B0" w:rsidP="00EE5CE9">
      <w:pPr>
        <w:pStyle w:val="Sinespaciado"/>
        <w:numPr>
          <w:ilvl w:val="0"/>
          <w:numId w:val="16"/>
        </w:numPr>
        <w:spacing w:line="276" w:lineRule="auto"/>
        <w:jc w:val="both"/>
        <w:rPr>
          <w:rFonts w:ascii="Palatino Linotype" w:hAnsi="Palatino Linotype"/>
          <w:sz w:val="24"/>
          <w:szCs w:val="24"/>
        </w:rPr>
      </w:pPr>
      <w:r>
        <w:rPr>
          <w:rFonts w:ascii="Palatino Linotype" w:hAnsi="Palatino Linotype"/>
          <w:b/>
          <w:sz w:val="24"/>
          <w:szCs w:val="24"/>
        </w:rPr>
        <w:t>OneDrive_2_11-4-2019.zip.</w:t>
      </w:r>
      <w:r w:rsidR="00FC716A">
        <w:rPr>
          <w:rFonts w:ascii="Palatino Linotype" w:hAnsi="Palatino Linotype"/>
          <w:b/>
          <w:sz w:val="24"/>
          <w:szCs w:val="24"/>
        </w:rPr>
        <w:t xml:space="preserve"> </w:t>
      </w:r>
      <w:r w:rsidR="00FC716A">
        <w:rPr>
          <w:rFonts w:ascii="Palatino Linotype" w:hAnsi="Palatino Linotype"/>
          <w:sz w:val="24"/>
          <w:szCs w:val="24"/>
        </w:rPr>
        <w:t>Carpeta que contiene los siguientes archivos:</w:t>
      </w:r>
    </w:p>
    <w:p w:rsidR="00A823B0" w:rsidRPr="00A823B0" w:rsidRDefault="00A823B0" w:rsidP="00EE5CE9">
      <w:pPr>
        <w:pStyle w:val="Sinespaciado"/>
        <w:numPr>
          <w:ilvl w:val="0"/>
          <w:numId w:val="18"/>
        </w:numPr>
        <w:spacing w:line="276" w:lineRule="auto"/>
        <w:ind w:left="1418"/>
        <w:jc w:val="both"/>
        <w:rPr>
          <w:rFonts w:ascii="Palatino Linotype" w:hAnsi="Palatino Linotype"/>
          <w:sz w:val="24"/>
          <w:szCs w:val="24"/>
        </w:rPr>
      </w:pPr>
      <w:r w:rsidRPr="00A823B0">
        <w:rPr>
          <w:rFonts w:ascii="Palatino Linotype" w:hAnsi="Palatino Linotype"/>
          <w:b/>
          <w:sz w:val="24"/>
          <w:szCs w:val="24"/>
        </w:rPr>
        <w:t>BG028-276.pdf</w:t>
      </w:r>
      <w:r w:rsidR="00FC716A">
        <w:rPr>
          <w:rFonts w:ascii="Palatino Linotype" w:hAnsi="Palatino Linotype"/>
          <w:b/>
          <w:sz w:val="24"/>
          <w:szCs w:val="24"/>
        </w:rPr>
        <w:t xml:space="preserve">. </w:t>
      </w:r>
      <w:r w:rsidR="00FC716A">
        <w:rPr>
          <w:rFonts w:ascii="Palatino Linotype" w:hAnsi="Palatino Linotype"/>
          <w:sz w:val="24"/>
          <w:szCs w:val="24"/>
        </w:rPr>
        <w:t>Oficio BG028-276/Se remite información solicitada/2019</w:t>
      </w:r>
      <w:r w:rsidR="0099000E">
        <w:rPr>
          <w:rFonts w:ascii="Palatino Linotype" w:hAnsi="Palatino Linotype"/>
          <w:sz w:val="24"/>
          <w:szCs w:val="24"/>
        </w:rPr>
        <w:t xml:space="preserve"> que contiene la respuesta del Supervisor Escolar y se señala que se anexan los estados bimestrales de ingresos y egresos desde 2014 a la fecha. </w:t>
      </w:r>
    </w:p>
    <w:p w:rsidR="00A823B0" w:rsidRDefault="00A823B0" w:rsidP="00EE5CE9">
      <w:pPr>
        <w:pStyle w:val="Sinespaciado"/>
        <w:numPr>
          <w:ilvl w:val="0"/>
          <w:numId w:val="18"/>
        </w:numPr>
        <w:spacing w:line="276" w:lineRule="auto"/>
        <w:ind w:left="1418"/>
        <w:jc w:val="both"/>
        <w:rPr>
          <w:rFonts w:ascii="Palatino Linotype" w:hAnsi="Palatino Linotype"/>
          <w:sz w:val="24"/>
          <w:szCs w:val="24"/>
        </w:rPr>
      </w:pPr>
      <w:r w:rsidRPr="00936CE7">
        <w:rPr>
          <w:rFonts w:ascii="Palatino Linotype" w:hAnsi="Palatino Linotype"/>
          <w:b/>
          <w:sz w:val="24"/>
          <w:szCs w:val="24"/>
        </w:rPr>
        <w:t>Evidencia trans 148.pdf</w:t>
      </w:r>
      <w:r w:rsidR="00EE5CE9">
        <w:rPr>
          <w:rFonts w:ascii="Palatino Linotype" w:hAnsi="Palatino Linotype"/>
          <w:b/>
          <w:sz w:val="24"/>
          <w:szCs w:val="24"/>
        </w:rPr>
        <w:t xml:space="preserve">. </w:t>
      </w:r>
      <w:r w:rsidR="00EE5CE9">
        <w:rPr>
          <w:rFonts w:ascii="Palatino Linotype" w:hAnsi="Palatino Linotype"/>
          <w:sz w:val="24"/>
          <w:szCs w:val="24"/>
        </w:rPr>
        <w:t>Informe de Ingresos y Egresos bimestrales desde el periodo de enero y febrero de 2014 al correspondiente enero y febrero de 2019.</w:t>
      </w:r>
    </w:p>
    <w:p w:rsidR="00B31BB2" w:rsidRDefault="00B31BB2" w:rsidP="0014447C">
      <w:pPr>
        <w:pStyle w:val="Sinespaciado"/>
        <w:spacing w:line="360" w:lineRule="auto"/>
        <w:jc w:val="both"/>
        <w:rPr>
          <w:rFonts w:ascii="Palatino Linotype" w:hAnsi="Palatino Linotype"/>
          <w:sz w:val="24"/>
          <w:szCs w:val="24"/>
        </w:rPr>
      </w:pPr>
    </w:p>
    <w:p w:rsidR="00D46D29" w:rsidRDefault="008307E5"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Ante dicha respuesta, el Recurrente consideró </w:t>
      </w:r>
      <w:r w:rsidR="00D46D29">
        <w:rPr>
          <w:rFonts w:ascii="Palatino Linotype" w:hAnsi="Palatino Linotype"/>
          <w:sz w:val="24"/>
          <w:szCs w:val="24"/>
        </w:rPr>
        <w:t>que su derecho a la información había sido conculcado por lo que i</w:t>
      </w:r>
      <w:r>
        <w:rPr>
          <w:rFonts w:ascii="Palatino Linotype" w:hAnsi="Palatino Linotype"/>
          <w:sz w:val="24"/>
          <w:szCs w:val="24"/>
        </w:rPr>
        <w:t xml:space="preserve">nterpuso </w:t>
      </w:r>
      <w:r w:rsidR="00D46D29">
        <w:rPr>
          <w:rFonts w:ascii="Palatino Linotype" w:hAnsi="Palatino Linotype"/>
          <w:sz w:val="24"/>
          <w:szCs w:val="24"/>
        </w:rPr>
        <w:t xml:space="preserve">el presente recurso de revisión </w:t>
      </w:r>
      <w:r w:rsidR="00B33A21">
        <w:rPr>
          <w:rFonts w:ascii="Palatino Linotype" w:hAnsi="Palatino Linotype"/>
          <w:sz w:val="24"/>
          <w:szCs w:val="24"/>
        </w:rPr>
        <w:t xml:space="preserve">impugnando que la respuesta es ilegible; </w:t>
      </w:r>
      <w:r w:rsidR="00D46D29">
        <w:rPr>
          <w:rFonts w:ascii="Palatino Linotype" w:hAnsi="Palatino Linotype"/>
          <w:sz w:val="24"/>
          <w:szCs w:val="24"/>
        </w:rPr>
        <w:t xml:space="preserve">dando como </w:t>
      </w:r>
      <w:r w:rsidR="00B33A21">
        <w:rPr>
          <w:rFonts w:ascii="Palatino Linotype" w:hAnsi="Palatino Linotype"/>
          <w:sz w:val="24"/>
          <w:szCs w:val="24"/>
        </w:rPr>
        <w:t>c</w:t>
      </w:r>
      <w:r w:rsidR="00D46D29">
        <w:rPr>
          <w:rFonts w:ascii="Palatino Linotype" w:hAnsi="Palatino Linotype"/>
          <w:sz w:val="24"/>
          <w:szCs w:val="24"/>
        </w:rPr>
        <w:t xml:space="preserve">omo razones o motivos de la inconformidad </w:t>
      </w:r>
      <w:r w:rsidR="00B33A21">
        <w:rPr>
          <w:rFonts w:ascii="Palatino Linotype" w:hAnsi="Palatino Linotype"/>
          <w:sz w:val="24"/>
          <w:szCs w:val="24"/>
        </w:rPr>
        <w:t>que a pesar de haber respondido, el archivo que contiene la respuesta es ilegible, por lo que solicitó nuevamente la presentación de la información en archivo legible.</w:t>
      </w:r>
    </w:p>
    <w:p w:rsidR="00B33A21" w:rsidRDefault="00B33A21" w:rsidP="0014447C">
      <w:pPr>
        <w:pStyle w:val="Sinespaciado"/>
        <w:spacing w:line="360" w:lineRule="auto"/>
        <w:jc w:val="both"/>
        <w:rPr>
          <w:rFonts w:ascii="Palatino Linotype" w:hAnsi="Palatino Linotype"/>
          <w:sz w:val="24"/>
          <w:szCs w:val="24"/>
        </w:rPr>
      </w:pPr>
    </w:p>
    <w:p w:rsidR="00B33A21" w:rsidRPr="00B33A21" w:rsidRDefault="006E2D4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su parte, el Sujeto Obligado rindió su Informe Justificado mediante </w:t>
      </w:r>
      <w:r w:rsidR="00B33A21">
        <w:rPr>
          <w:rFonts w:ascii="Palatino Linotype" w:hAnsi="Palatino Linotype"/>
          <w:sz w:val="24"/>
          <w:szCs w:val="24"/>
        </w:rPr>
        <w:t xml:space="preserve">la presentación de dos archivos electrónicos denominados </w:t>
      </w:r>
      <w:r w:rsidR="00B33A21">
        <w:rPr>
          <w:rFonts w:ascii="Palatino Linotype" w:hAnsi="Palatino Linotype"/>
          <w:b/>
          <w:sz w:val="24"/>
          <w:szCs w:val="24"/>
        </w:rPr>
        <w:t>“MANIFESTACIONES EXPEDIENTES 4290001.pdf” y “Evidencias148.pdf</w:t>
      </w:r>
      <w:r w:rsidR="00B33A21" w:rsidRPr="00122CD0">
        <w:rPr>
          <w:rFonts w:ascii="Palatino Linotype" w:hAnsi="Palatino Linotype"/>
          <w:b/>
          <w:sz w:val="24"/>
          <w:szCs w:val="24"/>
        </w:rPr>
        <w:t>”</w:t>
      </w:r>
      <w:r w:rsidR="00B33A21">
        <w:rPr>
          <w:rFonts w:ascii="Palatino Linotype" w:hAnsi="Palatino Linotype"/>
          <w:sz w:val="24"/>
          <w:szCs w:val="24"/>
        </w:rPr>
        <w:t>. El primer archivo consta del oficio número 20531A000/01601/UT/2019 que contiene el Informe Justificado de parte del Sujeto Obligado</w:t>
      </w:r>
      <w:r w:rsidR="00E50BBA">
        <w:rPr>
          <w:rFonts w:ascii="Palatino Linotype" w:hAnsi="Palatino Linotype"/>
          <w:sz w:val="24"/>
          <w:szCs w:val="24"/>
        </w:rPr>
        <w:t>; mientras que el contenido del segundo documento es idéntico al presentado en respuesta por el Sujeto Obligado.</w:t>
      </w:r>
    </w:p>
    <w:p w:rsidR="00B33A21" w:rsidRDefault="00B33A21" w:rsidP="0014447C">
      <w:pPr>
        <w:pStyle w:val="Sinespaciado"/>
        <w:spacing w:line="360" w:lineRule="auto"/>
        <w:jc w:val="both"/>
        <w:rPr>
          <w:rFonts w:ascii="Palatino Linotype" w:hAnsi="Palatino Linotype"/>
          <w:sz w:val="24"/>
          <w:szCs w:val="24"/>
        </w:rPr>
      </w:pPr>
    </w:p>
    <w:p w:rsidR="00E50BBA" w:rsidRDefault="00E50BBA"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En razón de lo anterior, toda vez que el Sujeto Obligado respondió lo requerido por el Recurrente, este Instituto estima necesario verificar si la información entregada colma la pretensión del particular.</w:t>
      </w:r>
    </w:p>
    <w:p w:rsidR="00E50BBA" w:rsidRDefault="00E50BBA" w:rsidP="0014447C">
      <w:pPr>
        <w:pStyle w:val="Sinespaciado"/>
        <w:spacing w:line="360" w:lineRule="auto"/>
        <w:jc w:val="both"/>
        <w:rPr>
          <w:rFonts w:ascii="Palatino Linotype" w:hAnsi="Palatino Linotype"/>
          <w:sz w:val="24"/>
          <w:szCs w:val="24"/>
        </w:rPr>
      </w:pPr>
    </w:p>
    <w:p w:rsidR="00E50BBA" w:rsidRPr="00893C7D" w:rsidRDefault="00E50BBA" w:rsidP="00E50BBA">
      <w:pPr>
        <w:pStyle w:val="Sinespaciado"/>
        <w:spacing w:line="360" w:lineRule="auto"/>
        <w:jc w:val="both"/>
        <w:rPr>
          <w:rFonts w:ascii="Palatino Linotype" w:hAnsi="Palatino Linotype"/>
          <w:color w:val="000000"/>
          <w:sz w:val="24"/>
          <w:szCs w:val="24"/>
        </w:rPr>
      </w:pPr>
      <w:r w:rsidRPr="00893C7D">
        <w:rPr>
          <w:rFonts w:ascii="Palatino Linotype" w:hAnsi="Palatino Linotype"/>
          <w:sz w:val="24"/>
          <w:szCs w:val="24"/>
        </w:rPr>
        <w:t xml:space="preserve">En primer lugar </w:t>
      </w:r>
      <w:r w:rsidRPr="00893C7D">
        <w:rPr>
          <w:rFonts w:ascii="Palatino Linotype" w:hAnsi="Palatino Linotype"/>
          <w:color w:val="000000"/>
          <w:sz w:val="24"/>
          <w:szCs w:val="24"/>
        </w:rPr>
        <w:t>es de advertirse que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E50BBA" w:rsidRPr="00893C7D" w:rsidRDefault="00E50BBA" w:rsidP="00E50BBA">
      <w:pPr>
        <w:pStyle w:val="Sinespaciado"/>
        <w:spacing w:line="360" w:lineRule="auto"/>
        <w:jc w:val="both"/>
        <w:rPr>
          <w:rFonts w:ascii="Palatino Linotype" w:hAnsi="Palatino Linotype"/>
          <w:color w:val="000000"/>
          <w:sz w:val="24"/>
          <w:szCs w:val="24"/>
        </w:rPr>
      </w:pPr>
    </w:p>
    <w:p w:rsidR="00E50BBA" w:rsidRPr="004E6B5B" w:rsidRDefault="00E50BBA" w:rsidP="00E50BBA">
      <w:pPr>
        <w:pStyle w:val="Sinespaciado"/>
        <w:ind w:left="567" w:right="567"/>
        <w:jc w:val="both"/>
        <w:rPr>
          <w:rFonts w:ascii="Palatino Linotype" w:hAnsi="Palatino Linotype"/>
          <w:b/>
          <w:i/>
        </w:rPr>
      </w:pPr>
      <w:r w:rsidRPr="004E6B5B">
        <w:rPr>
          <w:rFonts w:ascii="Palatino Linotype" w:hAnsi="Palatino Linotype"/>
          <w:b/>
          <w:i/>
        </w:rPr>
        <w:t>Artículo 6</w:t>
      </w:r>
    </w:p>
    <w:p w:rsidR="00E50BBA" w:rsidRPr="004E6B5B" w:rsidRDefault="00E50BBA" w:rsidP="00E50BBA">
      <w:pPr>
        <w:pStyle w:val="Sinespaciado"/>
        <w:ind w:left="567" w:right="567"/>
        <w:jc w:val="both"/>
        <w:rPr>
          <w:rFonts w:ascii="Palatino Linotype" w:hAnsi="Palatino Linotype"/>
          <w:i/>
        </w:rPr>
      </w:pPr>
      <w:r w:rsidRPr="004E6B5B">
        <w:rPr>
          <w:rFonts w:ascii="Palatino Linotype" w:hAnsi="Palatino Linotype"/>
          <w:i/>
        </w:rPr>
        <w:t>…</w:t>
      </w:r>
    </w:p>
    <w:p w:rsidR="00E50BBA" w:rsidRPr="004E6B5B" w:rsidRDefault="00E50BBA" w:rsidP="00E50BBA">
      <w:pPr>
        <w:pStyle w:val="Sinespaciado"/>
        <w:ind w:left="567" w:right="567"/>
        <w:jc w:val="both"/>
        <w:rPr>
          <w:rFonts w:ascii="Palatino Linotype" w:hAnsi="Palatino Linotype"/>
          <w:i/>
        </w:rPr>
      </w:pPr>
      <w:r w:rsidRPr="004E6B5B">
        <w:rPr>
          <w:rFonts w:ascii="Palatino Linotype" w:hAnsi="Palatino Linotype"/>
          <w:i/>
        </w:rPr>
        <w:lastRenderedPageBreak/>
        <w:t>Para el ejercicio del derecho de acceso a la información, la Federación, los Estados y el Distrito Federal, en el ámbito de sus respectivas competencias, se regirán por los siguientes principios y bases:</w:t>
      </w:r>
    </w:p>
    <w:p w:rsidR="00E50BBA" w:rsidRPr="004E6B5B" w:rsidRDefault="00E50BBA" w:rsidP="00E50BBA">
      <w:pPr>
        <w:pStyle w:val="Sinespaciado"/>
        <w:ind w:left="567" w:right="567"/>
        <w:jc w:val="both"/>
        <w:rPr>
          <w:rFonts w:ascii="Palatino Linotype" w:hAnsi="Palatino Linotype"/>
          <w:i/>
        </w:rPr>
      </w:pPr>
    </w:p>
    <w:p w:rsidR="00E50BBA" w:rsidRDefault="00E50BBA" w:rsidP="00E50BBA">
      <w:pPr>
        <w:pStyle w:val="Sinespaciado"/>
        <w:numPr>
          <w:ilvl w:val="0"/>
          <w:numId w:val="14"/>
        </w:numPr>
        <w:ind w:left="993" w:right="567"/>
        <w:jc w:val="both"/>
        <w:rPr>
          <w:rFonts w:ascii="Palatino Linotype" w:hAnsi="Palatino Linotype"/>
          <w:i/>
        </w:rPr>
      </w:pPr>
      <w:r w:rsidRPr="00820C21">
        <w:rPr>
          <w:rFonts w:ascii="Palatino Linotype" w:hAnsi="Palatino Linotype"/>
          <w:b/>
          <w:i/>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4E6B5B">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50BBA" w:rsidRPr="00893C7D" w:rsidRDefault="00E50BBA" w:rsidP="00E50BBA">
      <w:pPr>
        <w:pStyle w:val="Sinespaciado"/>
        <w:spacing w:line="360" w:lineRule="auto"/>
        <w:jc w:val="both"/>
        <w:rPr>
          <w:rFonts w:ascii="Palatino Linotype" w:hAnsi="Palatino Linotype"/>
          <w:sz w:val="24"/>
          <w:szCs w:val="24"/>
        </w:rPr>
      </w:pPr>
    </w:p>
    <w:p w:rsidR="00E50BBA" w:rsidRPr="00893C7D" w:rsidRDefault="00E50BBA" w:rsidP="00E50BBA">
      <w:pPr>
        <w:pStyle w:val="Sinespaciado"/>
        <w:spacing w:line="360" w:lineRule="auto"/>
        <w:jc w:val="both"/>
        <w:rPr>
          <w:rFonts w:ascii="Palatino Linotype" w:hAnsi="Palatino Linotype" w:cs="Arial"/>
          <w:sz w:val="24"/>
          <w:szCs w:val="24"/>
        </w:rPr>
      </w:pPr>
      <w:r w:rsidRPr="00893C7D">
        <w:rPr>
          <w:rFonts w:ascii="Palatino Linotype" w:hAnsi="Palatino Linotype" w:cs="Arial"/>
          <w:sz w:val="24"/>
          <w:szCs w:val="24"/>
        </w:rPr>
        <w:t xml:space="preserve">Ahora bien, en atención a lo dispuesto por los artículos 3, fracción XI y 12 </w:t>
      </w:r>
      <w:r w:rsidRPr="00893C7D">
        <w:rPr>
          <w:rFonts w:ascii="Palatino Linotype" w:hAnsi="Palatino Linotype" w:cs="Arial"/>
          <w:bCs/>
          <w:sz w:val="24"/>
          <w:szCs w:val="24"/>
        </w:rPr>
        <w:t>de la Ley de Transparencia y Acceso a la Información Pública del Estado de México y Municipios</w:t>
      </w:r>
      <w:r w:rsidRPr="00893C7D">
        <w:rPr>
          <w:rFonts w:ascii="Palatino Linotype" w:hAnsi="Palatino Linotype" w:cs="Arial"/>
          <w:sz w:val="24"/>
          <w:szCs w:val="24"/>
        </w:rPr>
        <w:t>, los cuales son del tenor literal siguiente:</w:t>
      </w:r>
    </w:p>
    <w:p w:rsidR="00E50BBA" w:rsidRPr="00893C7D" w:rsidRDefault="00E50BBA" w:rsidP="00E50BBA">
      <w:pPr>
        <w:pStyle w:val="Sinespaciado"/>
        <w:ind w:left="567" w:right="567"/>
        <w:jc w:val="both"/>
        <w:rPr>
          <w:rFonts w:ascii="Palatino Linotype" w:hAnsi="Palatino Linotype"/>
          <w:sz w:val="24"/>
          <w:szCs w:val="24"/>
        </w:rPr>
      </w:pP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i/>
        </w:rPr>
        <w:t>…</w:t>
      </w: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w:t>
      </w:r>
      <w:r w:rsidRPr="00820C21">
        <w:rPr>
          <w:rFonts w:ascii="Palatino Linotype" w:hAnsi="Palatino Linotype"/>
          <w:i/>
        </w:rPr>
        <w:t xml:space="preserve">, </w:t>
      </w:r>
      <w:r w:rsidRPr="00820C21">
        <w:rPr>
          <w:rFonts w:ascii="Palatino Linotype" w:hAnsi="Palatino Linotype"/>
          <w:b/>
          <w:i/>
          <w:u w:val="single"/>
        </w:rPr>
        <w:t>oficios</w:t>
      </w:r>
      <w:r w:rsidRPr="006376FA">
        <w:rPr>
          <w:rFonts w:ascii="Palatino Linotype" w:hAnsi="Palatino Linotype"/>
          <w:i/>
        </w:rPr>
        <w:t xml:space="preserve">,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E50BBA" w:rsidRPr="006376FA" w:rsidRDefault="00E50BBA" w:rsidP="00E50BBA">
      <w:pPr>
        <w:pStyle w:val="Sinespaciado"/>
        <w:ind w:left="567" w:right="567"/>
        <w:jc w:val="both"/>
        <w:rPr>
          <w:rFonts w:ascii="Palatino Linotype" w:hAnsi="Palatino Linotype"/>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50BBA" w:rsidRPr="006376FA" w:rsidRDefault="00E50BBA" w:rsidP="00E50BBA">
      <w:pPr>
        <w:pStyle w:val="Sinespaciado"/>
        <w:ind w:left="567" w:right="567"/>
        <w:jc w:val="both"/>
        <w:rPr>
          <w:rFonts w:ascii="Palatino Linotype" w:hAnsi="Palatino Linotype"/>
          <w:bCs/>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
          <w:bCs/>
          <w:i/>
          <w:u w:val="single"/>
        </w:rPr>
        <w:t xml:space="preserve">Toda la información generada, obtenida, adquirida, transformada, administrada o en posesión de los sujetos obligados es pública y accesible de manera permanente </w:t>
      </w:r>
      <w:r w:rsidRPr="006376FA">
        <w:rPr>
          <w:rFonts w:ascii="Palatino Linotype" w:hAnsi="Palatino Linotype"/>
          <w:b/>
          <w:bCs/>
          <w:i/>
          <w:u w:val="single"/>
        </w:rPr>
        <w:lastRenderedPageBreak/>
        <w:t>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50BBA" w:rsidRPr="006376FA" w:rsidRDefault="00E50BBA" w:rsidP="00E50BBA">
      <w:pPr>
        <w:pStyle w:val="Sinespaciado"/>
        <w:ind w:left="567" w:right="567"/>
        <w:jc w:val="both"/>
        <w:rPr>
          <w:rFonts w:ascii="Palatino Linotype" w:hAnsi="Palatino Linotype"/>
          <w:bCs/>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E50BBA" w:rsidRPr="006376FA" w:rsidRDefault="00E50BBA" w:rsidP="00E50BBA">
      <w:pPr>
        <w:pStyle w:val="Sinespaciado"/>
        <w:ind w:left="567" w:right="567"/>
        <w:jc w:val="both"/>
        <w:rPr>
          <w:rFonts w:ascii="Palatino Linotype" w:hAnsi="Palatino Linotype"/>
          <w:i/>
        </w:rPr>
      </w:pP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E50BBA" w:rsidRPr="006376FA" w:rsidRDefault="00E50BBA" w:rsidP="00E50BBA">
      <w:pPr>
        <w:pStyle w:val="Sinespaciado"/>
        <w:ind w:left="567" w:right="567"/>
        <w:jc w:val="both"/>
        <w:rPr>
          <w:rFonts w:ascii="Palatino Linotype" w:hAnsi="Palatino Linotype"/>
          <w:i/>
        </w:rPr>
      </w:pPr>
    </w:p>
    <w:p w:rsidR="00E50BBA" w:rsidRPr="004E6B5B" w:rsidRDefault="00E50BBA" w:rsidP="00E50BBA">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E50BBA" w:rsidRPr="00893C7D" w:rsidRDefault="00E50BBA" w:rsidP="00E50BBA">
      <w:pPr>
        <w:pStyle w:val="Sinespaciado"/>
        <w:spacing w:line="360" w:lineRule="auto"/>
        <w:jc w:val="both"/>
        <w:rPr>
          <w:rFonts w:ascii="Palatino Linotype" w:hAnsi="Palatino Linotype"/>
          <w:sz w:val="24"/>
          <w:szCs w:val="24"/>
        </w:rPr>
      </w:pPr>
    </w:p>
    <w:p w:rsidR="00E50BBA" w:rsidRDefault="00E50BBA" w:rsidP="00E50BBA">
      <w:pPr>
        <w:pStyle w:val="Sinespaciado"/>
        <w:spacing w:line="360" w:lineRule="auto"/>
        <w:jc w:val="both"/>
        <w:rPr>
          <w:rFonts w:ascii="Palatino Linotype" w:hAnsi="Palatino Linotype"/>
          <w:sz w:val="24"/>
          <w:szCs w:val="24"/>
        </w:rPr>
      </w:pPr>
      <w:r w:rsidRPr="00893C7D">
        <w:rPr>
          <w:rFonts w:ascii="Palatino Linotype" w:hAnsi="Palatino Linotype" w:cs="Arial"/>
          <w:sz w:val="24"/>
          <w:szCs w:val="24"/>
        </w:rPr>
        <w:t>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rsidR="00E50BBA" w:rsidRDefault="00E50BBA" w:rsidP="00E50BBA">
      <w:pPr>
        <w:pStyle w:val="Sinespaciado"/>
        <w:spacing w:line="360" w:lineRule="auto"/>
        <w:jc w:val="both"/>
        <w:rPr>
          <w:rFonts w:ascii="Palatino Linotype" w:hAnsi="Palatino Linotype" w:cs="Arial"/>
          <w:sz w:val="24"/>
          <w:szCs w:val="24"/>
        </w:rPr>
      </w:pPr>
    </w:p>
    <w:p w:rsidR="009E7128" w:rsidRDefault="00E50BBA" w:rsidP="00E50BBA">
      <w:pPr>
        <w:pStyle w:val="Sinespaciado"/>
        <w:spacing w:line="360" w:lineRule="auto"/>
        <w:jc w:val="both"/>
        <w:rPr>
          <w:rFonts w:ascii="Palatino Linotype" w:hAnsi="Palatino Linotype"/>
          <w:sz w:val="24"/>
          <w:szCs w:val="24"/>
        </w:rPr>
      </w:pPr>
      <w:r w:rsidRPr="00745488">
        <w:rPr>
          <w:rFonts w:ascii="Palatino Linotype" w:hAnsi="Palatino Linotype"/>
          <w:sz w:val="24"/>
          <w:szCs w:val="24"/>
        </w:rPr>
        <w:t xml:space="preserve">En segundo término, </w:t>
      </w:r>
      <w:r w:rsidR="00D04E44">
        <w:rPr>
          <w:rFonts w:ascii="Palatino Linotype" w:hAnsi="Palatino Linotype"/>
          <w:sz w:val="24"/>
          <w:szCs w:val="24"/>
        </w:rPr>
        <w:t xml:space="preserve">es de resaltar que el Recurrente manifestó que el archivo por el cual le fue entregada la respuesta era ilegible; sin embargo, al momento de que esta Ponencia verificó los documentos remitidos por el Sujeto Obligado en su respuesta, </w:t>
      </w:r>
      <w:r w:rsidR="00D04E44">
        <w:rPr>
          <w:rFonts w:ascii="Palatino Linotype" w:hAnsi="Palatino Linotype"/>
          <w:sz w:val="24"/>
          <w:szCs w:val="24"/>
        </w:rPr>
        <w:lastRenderedPageBreak/>
        <w:t>todos los archivos se observan plenamente legibles; no obstante, pudo haberse dado el caso de que el particular no contara con el programa informático que permite visualizar los archivos comprimidos en formato “zip</w:t>
      </w:r>
      <w:r w:rsidR="009E7128">
        <w:rPr>
          <w:rStyle w:val="Refdenotaalpie"/>
          <w:rFonts w:ascii="Palatino Linotype" w:hAnsi="Palatino Linotype"/>
          <w:sz w:val="24"/>
          <w:szCs w:val="24"/>
        </w:rPr>
        <w:footnoteReference w:id="2"/>
      </w:r>
      <w:r w:rsidR="00D04E44">
        <w:rPr>
          <w:rFonts w:ascii="Palatino Linotype" w:hAnsi="Palatino Linotype"/>
          <w:sz w:val="24"/>
          <w:szCs w:val="24"/>
        </w:rPr>
        <w:t>”</w:t>
      </w:r>
      <w:r w:rsidR="009E7128">
        <w:rPr>
          <w:rFonts w:ascii="Palatino Linotype" w:hAnsi="Palatino Linotype"/>
          <w:sz w:val="24"/>
          <w:szCs w:val="24"/>
        </w:rPr>
        <w:t>,</w:t>
      </w:r>
      <w:r w:rsidRPr="00745488">
        <w:rPr>
          <w:rFonts w:ascii="Palatino Linotype" w:hAnsi="Palatino Linotype"/>
          <w:sz w:val="24"/>
          <w:szCs w:val="24"/>
        </w:rPr>
        <w:t xml:space="preserve"> </w:t>
      </w:r>
      <w:r w:rsidR="009E7128">
        <w:rPr>
          <w:rFonts w:ascii="Palatino Linotype" w:hAnsi="Palatino Linotype"/>
          <w:sz w:val="24"/>
          <w:szCs w:val="24"/>
        </w:rPr>
        <w:t>por lo cual consideró que la información era ilegible, razón por la cual interpuso el presente recurso de revisión.</w:t>
      </w:r>
    </w:p>
    <w:p w:rsidR="009E7128" w:rsidRDefault="009E7128" w:rsidP="00E50BBA">
      <w:pPr>
        <w:pStyle w:val="Sinespaciado"/>
        <w:spacing w:line="360" w:lineRule="auto"/>
        <w:jc w:val="both"/>
        <w:rPr>
          <w:rFonts w:ascii="Palatino Linotype" w:hAnsi="Palatino Linotype"/>
          <w:sz w:val="24"/>
          <w:szCs w:val="24"/>
        </w:rPr>
      </w:pPr>
    </w:p>
    <w:p w:rsidR="009E7128" w:rsidRPr="009E7128" w:rsidRDefault="009E7128" w:rsidP="00E50BBA">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anterior, el Sujeto Obligado remitió nuevamente el documento denominado </w:t>
      </w:r>
      <w:r>
        <w:rPr>
          <w:rFonts w:ascii="Palatino Linotype" w:hAnsi="Palatino Linotype"/>
          <w:b/>
          <w:sz w:val="24"/>
          <w:szCs w:val="24"/>
        </w:rPr>
        <w:t>“Evidencias148.pdf</w:t>
      </w:r>
      <w:r w:rsidRPr="00122CD0">
        <w:rPr>
          <w:rFonts w:ascii="Palatino Linotype" w:hAnsi="Palatino Linotype"/>
          <w:b/>
          <w:sz w:val="24"/>
          <w:szCs w:val="24"/>
        </w:rPr>
        <w:t>”</w:t>
      </w:r>
      <w:r>
        <w:rPr>
          <w:rFonts w:ascii="Palatino Linotype" w:hAnsi="Palatino Linotype"/>
          <w:sz w:val="24"/>
          <w:szCs w:val="24"/>
        </w:rPr>
        <w:t>, que contiene la información solicitada respecto a los ingresos y egresos de la Escuela Oficial Preparatoria número 148 como se observa en las siguientes imágenes insertadas a modo de ejemplo:</w:t>
      </w:r>
    </w:p>
    <w:p w:rsidR="009E7128" w:rsidRDefault="009E7128" w:rsidP="00E50BBA">
      <w:pPr>
        <w:pStyle w:val="Sinespaciado"/>
        <w:spacing w:line="360" w:lineRule="auto"/>
        <w:jc w:val="both"/>
        <w:rPr>
          <w:rFonts w:ascii="Palatino Linotype" w:hAnsi="Palatino Linotype"/>
          <w:sz w:val="24"/>
          <w:szCs w:val="24"/>
        </w:rPr>
      </w:pPr>
    </w:p>
    <w:p w:rsidR="009E7128" w:rsidRDefault="009E7128" w:rsidP="00EE08F5">
      <w:pPr>
        <w:pStyle w:val="Sinespaciado"/>
        <w:spacing w:line="360" w:lineRule="auto"/>
        <w:jc w:val="center"/>
        <w:rPr>
          <w:rFonts w:ascii="Palatino Linotype" w:hAnsi="Palatino Linotype"/>
          <w:sz w:val="24"/>
          <w:szCs w:val="24"/>
        </w:rPr>
      </w:pPr>
      <w:r>
        <w:rPr>
          <w:noProof/>
          <w:lang w:eastAsia="es-MX"/>
        </w:rPr>
        <w:drawing>
          <wp:inline distT="0" distB="0" distL="0" distR="0" wp14:anchorId="522566A1" wp14:editId="1C31D194">
            <wp:extent cx="2981325" cy="282441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368" t="28806" r="37500" b="28865"/>
                    <a:stretch/>
                  </pic:blipFill>
                  <pic:spPr bwMode="auto">
                    <a:xfrm>
                      <a:off x="0" y="0"/>
                      <a:ext cx="3016677" cy="2857905"/>
                    </a:xfrm>
                    <a:prstGeom prst="rect">
                      <a:avLst/>
                    </a:prstGeom>
                    <a:ln>
                      <a:noFill/>
                    </a:ln>
                    <a:extLst>
                      <a:ext uri="{53640926-AAD7-44D8-BBD7-CCE9431645EC}">
                        <a14:shadowObscured xmlns:a14="http://schemas.microsoft.com/office/drawing/2010/main"/>
                      </a:ext>
                    </a:extLst>
                  </pic:spPr>
                </pic:pic>
              </a:graphicData>
            </a:graphic>
          </wp:inline>
        </w:drawing>
      </w:r>
    </w:p>
    <w:p w:rsidR="009E7128" w:rsidRDefault="009E7128" w:rsidP="00E50BBA">
      <w:pPr>
        <w:pStyle w:val="Sinespaciado"/>
        <w:spacing w:line="360" w:lineRule="auto"/>
        <w:jc w:val="both"/>
        <w:rPr>
          <w:rFonts w:ascii="Palatino Linotype" w:hAnsi="Palatino Linotype"/>
          <w:sz w:val="24"/>
          <w:szCs w:val="24"/>
        </w:rPr>
      </w:pPr>
    </w:p>
    <w:p w:rsidR="009E7128" w:rsidRDefault="009E7128" w:rsidP="00EE08F5">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60123A2A" wp14:editId="4BCB9385">
            <wp:extent cx="5470017" cy="7029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81" t="8819" r="30721" b="5056"/>
                    <a:stretch/>
                  </pic:blipFill>
                  <pic:spPr bwMode="auto">
                    <a:xfrm>
                      <a:off x="0" y="0"/>
                      <a:ext cx="5503117" cy="7071986"/>
                    </a:xfrm>
                    <a:prstGeom prst="rect">
                      <a:avLst/>
                    </a:prstGeom>
                    <a:ln>
                      <a:noFill/>
                    </a:ln>
                    <a:extLst>
                      <a:ext uri="{53640926-AAD7-44D8-BBD7-CCE9431645EC}">
                        <a14:shadowObscured xmlns:a14="http://schemas.microsoft.com/office/drawing/2010/main"/>
                      </a:ext>
                    </a:extLst>
                  </pic:spPr>
                </pic:pic>
              </a:graphicData>
            </a:graphic>
          </wp:inline>
        </w:drawing>
      </w:r>
    </w:p>
    <w:p w:rsidR="009E7128" w:rsidRDefault="009E7128" w:rsidP="00E50BBA">
      <w:pPr>
        <w:pStyle w:val="Sinespaciado"/>
        <w:spacing w:line="360" w:lineRule="auto"/>
        <w:jc w:val="both"/>
        <w:rPr>
          <w:rFonts w:ascii="Palatino Linotype" w:hAnsi="Palatino Linotype"/>
          <w:sz w:val="24"/>
          <w:szCs w:val="24"/>
        </w:rPr>
      </w:pPr>
    </w:p>
    <w:p w:rsidR="009E7128" w:rsidRDefault="009E7128" w:rsidP="00EE08F5">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79D44F15" wp14:editId="225134FA">
            <wp:extent cx="5470296" cy="69818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912" t="8524" r="30390" b="5937"/>
                    <a:stretch/>
                  </pic:blipFill>
                  <pic:spPr bwMode="auto">
                    <a:xfrm>
                      <a:off x="0" y="0"/>
                      <a:ext cx="5498360" cy="7017644"/>
                    </a:xfrm>
                    <a:prstGeom prst="rect">
                      <a:avLst/>
                    </a:prstGeom>
                    <a:ln>
                      <a:noFill/>
                    </a:ln>
                    <a:extLst>
                      <a:ext uri="{53640926-AAD7-44D8-BBD7-CCE9431645EC}">
                        <a14:shadowObscured xmlns:a14="http://schemas.microsoft.com/office/drawing/2010/main"/>
                      </a:ext>
                    </a:extLst>
                  </pic:spPr>
                </pic:pic>
              </a:graphicData>
            </a:graphic>
          </wp:inline>
        </w:drawing>
      </w:r>
    </w:p>
    <w:p w:rsidR="009E7128" w:rsidRDefault="009E7128" w:rsidP="00E50BBA">
      <w:pPr>
        <w:pStyle w:val="Sinespaciado"/>
        <w:spacing w:line="360" w:lineRule="auto"/>
        <w:jc w:val="both"/>
        <w:rPr>
          <w:rFonts w:ascii="Palatino Linotype" w:hAnsi="Palatino Linotype"/>
          <w:sz w:val="24"/>
          <w:szCs w:val="24"/>
        </w:rPr>
      </w:pPr>
    </w:p>
    <w:p w:rsidR="009E7128" w:rsidRDefault="009E7128" w:rsidP="00EE08F5">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3F8252FA" wp14:editId="49C4BE4E">
            <wp:extent cx="5296478" cy="6991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076" t="7936" r="30721" b="4762"/>
                    <a:stretch/>
                  </pic:blipFill>
                  <pic:spPr bwMode="auto">
                    <a:xfrm>
                      <a:off x="0" y="0"/>
                      <a:ext cx="5316261" cy="7017464"/>
                    </a:xfrm>
                    <a:prstGeom prst="rect">
                      <a:avLst/>
                    </a:prstGeom>
                    <a:ln>
                      <a:noFill/>
                    </a:ln>
                    <a:extLst>
                      <a:ext uri="{53640926-AAD7-44D8-BBD7-CCE9431645EC}">
                        <a14:shadowObscured xmlns:a14="http://schemas.microsoft.com/office/drawing/2010/main"/>
                      </a:ext>
                    </a:extLst>
                  </pic:spPr>
                </pic:pic>
              </a:graphicData>
            </a:graphic>
          </wp:inline>
        </w:drawing>
      </w:r>
    </w:p>
    <w:p w:rsidR="009E7128" w:rsidRDefault="009E7128" w:rsidP="00E50BBA">
      <w:pPr>
        <w:pStyle w:val="Sinespaciado"/>
        <w:spacing w:line="360" w:lineRule="auto"/>
        <w:jc w:val="both"/>
        <w:rPr>
          <w:rFonts w:ascii="Palatino Linotype" w:hAnsi="Palatino Linotype"/>
          <w:sz w:val="24"/>
          <w:szCs w:val="24"/>
        </w:rPr>
      </w:pPr>
    </w:p>
    <w:p w:rsidR="009E7128" w:rsidRDefault="009E7128" w:rsidP="00EE08F5">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7005C8BC" wp14:editId="31A0B9A5">
            <wp:extent cx="5354180" cy="70199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46" t="9406" r="31051" b="3880"/>
                    <a:stretch/>
                  </pic:blipFill>
                  <pic:spPr bwMode="auto">
                    <a:xfrm>
                      <a:off x="0" y="0"/>
                      <a:ext cx="5378360" cy="7051628"/>
                    </a:xfrm>
                    <a:prstGeom prst="rect">
                      <a:avLst/>
                    </a:prstGeom>
                    <a:ln>
                      <a:noFill/>
                    </a:ln>
                    <a:extLst>
                      <a:ext uri="{53640926-AAD7-44D8-BBD7-CCE9431645EC}">
                        <a14:shadowObscured xmlns:a14="http://schemas.microsoft.com/office/drawing/2010/main"/>
                      </a:ext>
                    </a:extLst>
                  </pic:spPr>
                </pic:pic>
              </a:graphicData>
            </a:graphic>
          </wp:inline>
        </w:drawing>
      </w:r>
    </w:p>
    <w:p w:rsidR="009E7128" w:rsidRDefault="009E7128" w:rsidP="00E50BBA">
      <w:pPr>
        <w:pStyle w:val="Sinespaciado"/>
        <w:spacing w:line="360" w:lineRule="auto"/>
        <w:jc w:val="both"/>
        <w:rPr>
          <w:rFonts w:ascii="Palatino Linotype" w:hAnsi="Palatino Linotype"/>
          <w:sz w:val="24"/>
          <w:szCs w:val="24"/>
        </w:rPr>
      </w:pPr>
    </w:p>
    <w:p w:rsidR="009E7128" w:rsidRDefault="00EE08F5" w:rsidP="00E50BBA">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De las imágenes insertadas anteriormente se desprende que el </w:t>
      </w:r>
      <w:r w:rsidR="009D34B0">
        <w:rPr>
          <w:rFonts w:ascii="Palatino Linotype" w:hAnsi="Palatino Linotype"/>
          <w:sz w:val="24"/>
          <w:szCs w:val="24"/>
        </w:rPr>
        <w:t>Sujeto Obligado remitió la información solicitada en la temporalidad establecida, pues se debe destacar que dichos informes son presentados bimestralmente, y dado que la solicitud de información fue registrada con fecha cuatro de abril de dos mil diecinueve, se tiene que el bimestre marzo</w:t>
      </w:r>
      <w:r w:rsidR="007C11C3">
        <w:rPr>
          <w:rFonts w:ascii="Palatino Linotype" w:hAnsi="Palatino Linotype"/>
          <w:sz w:val="24"/>
          <w:szCs w:val="24"/>
        </w:rPr>
        <w:t>-</w:t>
      </w:r>
      <w:r w:rsidR="009D34B0">
        <w:rPr>
          <w:rFonts w:ascii="Palatino Linotype" w:hAnsi="Palatino Linotype"/>
          <w:sz w:val="24"/>
          <w:szCs w:val="24"/>
        </w:rPr>
        <w:t>abril aún no está comprendido en la temporalidad solicitada por el Recurrente.</w:t>
      </w:r>
    </w:p>
    <w:p w:rsidR="009D34B0" w:rsidRDefault="009D34B0" w:rsidP="00E50BBA">
      <w:pPr>
        <w:pStyle w:val="Sinespaciado"/>
        <w:spacing w:line="360" w:lineRule="auto"/>
        <w:jc w:val="both"/>
        <w:rPr>
          <w:rFonts w:ascii="Palatino Linotype" w:hAnsi="Palatino Linotype"/>
          <w:sz w:val="24"/>
          <w:szCs w:val="24"/>
        </w:rPr>
      </w:pPr>
    </w:p>
    <w:p w:rsidR="00830360" w:rsidRPr="007C11C3" w:rsidRDefault="00830360" w:rsidP="00830360">
      <w:pPr>
        <w:pStyle w:val="Sinespaciado"/>
        <w:spacing w:line="360" w:lineRule="auto"/>
        <w:jc w:val="both"/>
        <w:rPr>
          <w:rFonts w:ascii="Palatino Linotype" w:hAnsi="Palatino Linotype"/>
          <w:sz w:val="24"/>
          <w:szCs w:val="24"/>
        </w:rPr>
      </w:pPr>
      <w:r w:rsidRPr="007C11C3">
        <w:rPr>
          <w:rFonts w:ascii="Palatino Linotype" w:hAnsi="Palatino Linotype"/>
          <w:sz w:val="24"/>
          <w:szCs w:val="24"/>
        </w:rPr>
        <w:t>Asimismo, es de recalcar que toda vez que existe un pronunciamiento por parte del Sujeto Obligado respecto a</w:t>
      </w:r>
      <w:r w:rsidR="007C11C3">
        <w:rPr>
          <w:rFonts w:ascii="Palatino Linotype" w:hAnsi="Palatino Linotype"/>
          <w:sz w:val="24"/>
          <w:szCs w:val="24"/>
        </w:rPr>
        <w:t xml:space="preserve"> la información solicitada por el particular, </w:t>
      </w:r>
      <w:r w:rsidRPr="007C11C3">
        <w:rPr>
          <w:rFonts w:ascii="Palatino Linotype" w:hAnsi="Palatino Linotype"/>
          <w:sz w:val="24"/>
          <w:szCs w:val="24"/>
        </w:rPr>
        <w:t>este Órgano Garante estima conveniente señalar que no está facultado para manifestarse sobre la veracidad de la información proporcionada, ya que</w:t>
      </w:r>
      <w:r w:rsidR="007C11C3">
        <w:rPr>
          <w:rFonts w:ascii="Palatino Linotype" w:hAnsi="Palatino Linotype"/>
          <w:sz w:val="24"/>
          <w:szCs w:val="24"/>
        </w:rPr>
        <w:t xml:space="preserve"> no existe precepto legal alguno</w:t>
      </w:r>
      <w:r w:rsidRPr="007C11C3">
        <w:rPr>
          <w:rFonts w:ascii="Palatino Linotype" w:hAnsi="Palatino Linotype"/>
          <w:sz w:val="24"/>
          <w:szCs w:val="24"/>
        </w:rPr>
        <w:t xml:space="preserve"> en la Ley de la Materia que permita, vía recur</w:t>
      </w:r>
      <w:r w:rsidR="007C11C3">
        <w:rPr>
          <w:rFonts w:ascii="Palatino Linotype" w:hAnsi="Palatino Linotype"/>
          <w:sz w:val="24"/>
          <w:szCs w:val="24"/>
        </w:rPr>
        <w:t>so de revisión, pronunciarse</w:t>
      </w:r>
      <w:r w:rsidRPr="007C11C3">
        <w:rPr>
          <w:rFonts w:ascii="Palatino Linotype" w:hAnsi="Palatino Linotype"/>
          <w:sz w:val="24"/>
          <w:szCs w:val="24"/>
        </w:rPr>
        <w:t xml:space="preserve"> al respecto. Por analogía, sirve de apoyo a lo anterior el Criterio 31-10 emitido por el entonces Instituto Federal de Accesos a la Información y Protección de Datos, que a la letra establece lo siguiente:</w:t>
      </w:r>
    </w:p>
    <w:p w:rsidR="00830360" w:rsidRPr="007C11C3" w:rsidRDefault="00830360" w:rsidP="00830360">
      <w:pPr>
        <w:pStyle w:val="Sinespaciado"/>
        <w:spacing w:line="360" w:lineRule="auto"/>
        <w:jc w:val="both"/>
        <w:rPr>
          <w:rFonts w:ascii="Palatino Linotype" w:hAnsi="Palatino Linotype"/>
          <w:sz w:val="24"/>
          <w:szCs w:val="24"/>
        </w:rPr>
      </w:pPr>
    </w:p>
    <w:p w:rsidR="00830360" w:rsidRDefault="00830360" w:rsidP="00830360">
      <w:pPr>
        <w:pStyle w:val="Sinespaciado"/>
        <w:ind w:left="567" w:right="567"/>
        <w:jc w:val="both"/>
        <w:rPr>
          <w:rFonts w:ascii="Palatino Linotype" w:hAnsi="Palatino Linotype"/>
        </w:rPr>
      </w:pPr>
      <w:r w:rsidRPr="00BB7AAB">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B759E7">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w:t>
      </w:r>
      <w:r w:rsidRPr="00B759E7">
        <w:rPr>
          <w:rFonts w:ascii="Palatino Linotype" w:hAnsi="Palatino Linotype"/>
          <w:i/>
        </w:rPr>
        <w:lastRenderedPageBreak/>
        <w:t>se prevé una causal que permita al Instituto Federal de Acceso a la Información y Protección de Datos conocer, vía re</w:t>
      </w:r>
      <w:r>
        <w:rPr>
          <w:rFonts w:ascii="Palatino Linotype" w:hAnsi="Palatino Linotype"/>
          <w:i/>
        </w:rPr>
        <w:t>curso de revisión, al respecto.</w:t>
      </w:r>
    </w:p>
    <w:p w:rsidR="009E7128" w:rsidRDefault="009E7128" w:rsidP="00E50BBA">
      <w:pPr>
        <w:pStyle w:val="Sinespaciado"/>
        <w:spacing w:line="360" w:lineRule="auto"/>
        <w:jc w:val="both"/>
        <w:rPr>
          <w:rFonts w:ascii="Palatino Linotype" w:hAnsi="Palatino Linotype"/>
          <w:sz w:val="24"/>
          <w:szCs w:val="24"/>
        </w:rPr>
      </w:pPr>
    </w:p>
    <w:p w:rsidR="007C11C3" w:rsidRDefault="007C11C3" w:rsidP="00E50BBA">
      <w:pPr>
        <w:pStyle w:val="Sinespaciado"/>
        <w:spacing w:line="360" w:lineRule="auto"/>
        <w:jc w:val="both"/>
        <w:rPr>
          <w:rFonts w:ascii="Palatino Linotype" w:hAnsi="Palatino Linotype"/>
          <w:sz w:val="24"/>
          <w:szCs w:val="24"/>
        </w:rPr>
      </w:pPr>
      <w:r>
        <w:rPr>
          <w:rFonts w:ascii="Palatino Linotype" w:hAnsi="Palatino Linotype"/>
          <w:sz w:val="24"/>
          <w:szCs w:val="24"/>
        </w:rPr>
        <w:t>Por último, es conveniente señalar que el Informe Justificado remitido por el Sujeto Obligado no actualizó ninguna de las hipótesis previstas en el artículo 192 de la Ley de Transparencia y Acceso a la Información Pública del Estado de M</w:t>
      </w:r>
      <w:r w:rsidR="0073345D">
        <w:rPr>
          <w:rFonts w:ascii="Palatino Linotype" w:hAnsi="Palatino Linotype"/>
          <w:sz w:val="24"/>
          <w:szCs w:val="24"/>
        </w:rPr>
        <w:t>éxico y Municipios, en consecuencia, no es dable sobreseer el presente recurso de revisión, sino confirmar la respuesta otorgada por el Sujeto Obligado, puesto que la información que colma las pretensiones del hoy Recurrente es idéntica en ambos momentos, y que la supuesta ilegibilidad del documento pudo haberse debido a la falta del programa informático adecuado para acceder a ella.</w:t>
      </w:r>
    </w:p>
    <w:p w:rsidR="007C11C3" w:rsidRDefault="007C11C3" w:rsidP="00E50BBA">
      <w:pPr>
        <w:pStyle w:val="Sinespaciado"/>
        <w:spacing w:line="360" w:lineRule="auto"/>
        <w:jc w:val="both"/>
        <w:rPr>
          <w:rFonts w:ascii="Palatino Linotype" w:hAnsi="Palatino Linotype"/>
          <w:sz w:val="24"/>
          <w:szCs w:val="24"/>
        </w:rPr>
      </w:pPr>
    </w:p>
    <w:p w:rsidR="00A854D1" w:rsidRPr="00AB48CB" w:rsidRDefault="00C01402" w:rsidP="00AD4AD8">
      <w:pPr>
        <w:pStyle w:val="Sinespaciado"/>
        <w:spacing w:line="360" w:lineRule="auto"/>
        <w:jc w:val="both"/>
        <w:rPr>
          <w:rFonts w:ascii="Palatino Linotype" w:hAnsi="Palatino Linotype"/>
          <w:sz w:val="24"/>
          <w:szCs w:val="24"/>
        </w:rPr>
      </w:pPr>
      <w:r>
        <w:rPr>
          <w:rFonts w:ascii="Palatino Linotype" w:hAnsi="Palatino Linotype"/>
          <w:sz w:val="24"/>
          <w:szCs w:val="24"/>
        </w:rPr>
        <w:t>Por lo anterior, las razones o motivos de inconformidad res</w:t>
      </w:r>
      <w:r w:rsidR="0073345D">
        <w:rPr>
          <w:rFonts w:ascii="Palatino Linotype" w:hAnsi="Palatino Linotype"/>
          <w:sz w:val="24"/>
          <w:szCs w:val="24"/>
        </w:rPr>
        <w:t xml:space="preserve">ultan infundados, toda vez que los archivos entregados en respuesta colmaban a plenitud lo solicitado por el Recurrente, </w:t>
      </w:r>
      <w:r w:rsidR="00AD4AD8">
        <w:rPr>
          <w:rFonts w:ascii="Palatino Linotype" w:hAnsi="Palatino Linotype"/>
          <w:sz w:val="24"/>
          <w:szCs w:val="24"/>
        </w:rPr>
        <w:t xml:space="preserve">y que en el supuesto de que el particular no tuviera acceso a la información por cuestiones ajenas al Sujeto Obligado, éste hizo entrega de la misma al momento de rendir su Informe Justificando, subsanando, así, la imposibilidad de acceder a los datos requeridos. </w:t>
      </w:r>
    </w:p>
    <w:p w:rsidR="00405574" w:rsidRPr="00652906" w:rsidRDefault="00405574" w:rsidP="001F50B1">
      <w:pPr>
        <w:pStyle w:val="Sinespaciado"/>
        <w:spacing w:line="360" w:lineRule="auto"/>
        <w:jc w:val="both"/>
        <w:rPr>
          <w:rFonts w:ascii="Palatino Linotype" w:hAnsi="Palatino Linotype"/>
          <w:sz w:val="24"/>
          <w:szCs w:val="24"/>
        </w:rPr>
      </w:pPr>
    </w:p>
    <w:p w:rsidR="00EF4D17" w:rsidRPr="0014447C"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en mérito de lo expuesto en líneas anteriores </w:t>
      </w:r>
      <w:r w:rsidRPr="0014447C">
        <w:rPr>
          <w:rFonts w:ascii="Palatino Linotype" w:hAnsi="Palatino Linotype"/>
          <w:noProof/>
          <w:sz w:val="24"/>
          <w:szCs w:val="24"/>
          <w:lang w:eastAsia="es-MX"/>
        </w:rPr>
        <w:t>resultan infundadas las razones o motivo</w:t>
      </w:r>
      <w:r w:rsidR="002E2D4C">
        <w:rPr>
          <w:rFonts w:ascii="Palatino Linotype" w:hAnsi="Palatino Linotype"/>
          <w:noProof/>
          <w:sz w:val="24"/>
          <w:szCs w:val="24"/>
          <w:lang w:eastAsia="es-MX"/>
        </w:rPr>
        <w:t>s de inconf</w:t>
      </w:r>
      <w:r w:rsidR="00EE03F5">
        <w:rPr>
          <w:rFonts w:ascii="Palatino Linotype" w:hAnsi="Palatino Linotype"/>
          <w:noProof/>
          <w:sz w:val="24"/>
          <w:szCs w:val="24"/>
          <w:lang w:eastAsia="es-MX"/>
        </w:rPr>
        <w:t>ormidad que arguye el</w:t>
      </w:r>
      <w:r w:rsidRPr="0014447C">
        <w:rPr>
          <w:rFonts w:ascii="Palatino Linotype" w:hAnsi="Palatino Linotype"/>
          <w:noProof/>
          <w:sz w:val="24"/>
          <w:szCs w:val="24"/>
          <w:lang w:eastAsia="es-MX"/>
        </w:rPr>
        <w:t xml:space="preserve"> Recurrente; </w:t>
      </w:r>
      <w:r w:rsidRPr="0014447C">
        <w:rPr>
          <w:rFonts w:ascii="Palatino Linotype" w:hAnsi="Palatino Linotype"/>
          <w:sz w:val="24"/>
          <w:szCs w:val="24"/>
        </w:rPr>
        <w:t xml:space="preserve">por ello, con fundamento en el artículo 186 fracción II de la Ley de Transparencia y Acceso a la Información Pública del Estado de México y Municipios, se </w:t>
      </w:r>
      <w:r w:rsidRPr="0014447C">
        <w:rPr>
          <w:rFonts w:ascii="Palatino Linotype" w:hAnsi="Palatino Linotype"/>
          <w:b/>
          <w:sz w:val="24"/>
          <w:szCs w:val="24"/>
        </w:rPr>
        <w:t>CONFIRMA</w:t>
      </w:r>
      <w:r w:rsidRPr="0014447C">
        <w:rPr>
          <w:rFonts w:ascii="Palatino Linotype" w:hAnsi="Palatino Linotype"/>
          <w:sz w:val="24"/>
          <w:szCs w:val="24"/>
        </w:rPr>
        <w:t xml:space="preserve"> la respuesta a la solicitud de </w:t>
      </w:r>
      <w:r w:rsidRPr="0014447C">
        <w:rPr>
          <w:rFonts w:ascii="Palatino Linotype" w:hAnsi="Palatino Linotype"/>
          <w:sz w:val="24"/>
          <w:szCs w:val="24"/>
        </w:rPr>
        <w:lastRenderedPageBreak/>
        <w:t xml:space="preserve">información pública </w:t>
      </w:r>
      <w:r w:rsidR="00EE03F5">
        <w:rPr>
          <w:rFonts w:ascii="Palatino Linotype" w:hAnsi="Palatino Linotype"/>
          <w:b/>
          <w:sz w:val="24"/>
          <w:szCs w:val="24"/>
        </w:rPr>
        <w:t>00</w:t>
      </w:r>
      <w:r w:rsidR="00AD4AD8">
        <w:rPr>
          <w:rFonts w:ascii="Palatino Linotype" w:hAnsi="Palatino Linotype"/>
          <w:b/>
          <w:sz w:val="24"/>
          <w:szCs w:val="24"/>
        </w:rPr>
        <w:t>429/SE</w:t>
      </w:r>
      <w:r w:rsidR="00BC55DA">
        <w:rPr>
          <w:rFonts w:ascii="Palatino Linotype" w:hAnsi="Palatino Linotype"/>
          <w:b/>
          <w:sz w:val="24"/>
          <w:szCs w:val="24"/>
        </w:rPr>
        <w:t>/IP/2019</w:t>
      </w:r>
      <w:r w:rsidRPr="0014447C">
        <w:rPr>
          <w:rFonts w:ascii="Palatino Linotype" w:hAnsi="Palatino Linotype"/>
          <w:bCs/>
          <w:sz w:val="24"/>
          <w:szCs w:val="24"/>
        </w:rPr>
        <w:t xml:space="preserve"> que ha sido materia del presente fallo</w:t>
      </w:r>
      <w:r w:rsidRPr="0014447C">
        <w:rPr>
          <w:rFonts w:ascii="Palatino Linotype" w:hAnsi="Palatino Linotype"/>
          <w:sz w:val="24"/>
          <w:szCs w:val="24"/>
        </w:rPr>
        <w:t>, por lo que este Pleno:</w:t>
      </w:r>
    </w:p>
    <w:p w:rsidR="00EF4D17" w:rsidRPr="0014447C" w:rsidRDefault="00EF4D17" w:rsidP="0014447C">
      <w:pPr>
        <w:pStyle w:val="Sinespaciado"/>
        <w:spacing w:line="360" w:lineRule="auto"/>
        <w:jc w:val="both"/>
        <w:rPr>
          <w:rFonts w:ascii="Palatino Linotype" w:hAnsi="Palatino Linotype"/>
          <w:sz w:val="24"/>
          <w:szCs w:val="24"/>
        </w:rPr>
      </w:pPr>
    </w:p>
    <w:p w:rsidR="00EF4D17" w:rsidRDefault="00EF4D17"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R E S U E L V E</w:t>
      </w:r>
    </w:p>
    <w:p w:rsidR="00AD4AD8" w:rsidRPr="0014447C" w:rsidRDefault="00AD4AD8" w:rsidP="0014447C">
      <w:pPr>
        <w:pStyle w:val="Sinespaciado"/>
        <w:spacing w:line="360" w:lineRule="auto"/>
        <w:jc w:val="center"/>
        <w:rPr>
          <w:rFonts w:ascii="Palatino Linotype" w:hAnsi="Palatino Linotype"/>
          <w:b/>
          <w:sz w:val="28"/>
          <w:szCs w:val="28"/>
        </w:rPr>
      </w:pPr>
    </w:p>
    <w:p w:rsidR="00EF4D17" w:rsidRPr="00C90CE9" w:rsidRDefault="00EF4D17" w:rsidP="0014447C">
      <w:pPr>
        <w:pStyle w:val="Sinespaciado"/>
        <w:spacing w:line="360" w:lineRule="auto"/>
        <w:jc w:val="both"/>
        <w:rPr>
          <w:rFonts w:ascii="Palatino Linotype" w:hAnsi="Palatino Linotype"/>
          <w:b/>
          <w:sz w:val="2"/>
          <w:szCs w:val="24"/>
        </w:rPr>
      </w:pPr>
    </w:p>
    <w:p w:rsidR="00EF4D17" w:rsidRPr="00106160" w:rsidRDefault="00EF4D17" w:rsidP="0014447C">
      <w:pPr>
        <w:pStyle w:val="Sinespaciado"/>
        <w:spacing w:line="360" w:lineRule="auto"/>
        <w:jc w:val="both"/>
        <w:rPr>
          <w:rFonts w:ascii="Palatino Linotype" w:hAnsi="Palatino Linotype"/>
          <w:sz w:val="24"/>
          <w:szCs w:val="24"/>
        </w:rPr>
      </w:pPr>
      <w:r w:rsidRPr="00106160">
        <w:rPr>
          <w:rFonts w:ascii="Palatino Linotype" w:hAnsi="Palatino Linotype"/>
          <w:b/>
          <w:sz w:val="24"/>
          <w:szCs w:val="24"/>
        </w:rPr>
        <w:t xml:space="preserve">PRIMERO. </w:t>
      </w:r>
      <w:r w:rsidRPr="00106160">
        <w:rPr>
          <w:rFonts w:ascii="Palatino Linotype" w:hAnsi="Palatino Linotype"/>
          <w:sz w:val="24"/>
          <w:szCs w:val="24"/>
        </w:rPr>
        <w:t xml:space="preserve">Se </w:t>
      </w:r>
      <w:r w:rsidRPr="00106160">
        <w:rPr>
          <w:rFonts w:ascii="Palatino Linotype" w:hAnsi="Palatino Linotype"/>
          <w:b/>
          <w:sz w:val="24"/>
          <w:szCs w:val="24"/>
        </w:rPr>
        <w:t>CONFIRMA</w:t>
      </w:r>
      <w:r w:rsidRPr="00106160">
        <w:rPr>
          <w:rFonts w:ascii="Palatino Linotype" w:hAnsi="Palatino Linotype"/>
          <w:sz w:val="24"/>
          <w:szCs w:val="24"/>
        </w:rPr>
        <w:t xml:space="preserve"> la respuesta del Sujeto Obligado</w:t>
      </w:r>
      <w:r w:rsidRPr="00106160">
        <w:rPr>
          <w:rFonts w:ascii="Palatino Linotype" w:hAnsi="Palatino Linotype"/>
          <w:b/>
          <w:sz w:val="24"/>
          <w:szCs w:val="24"/>
        </w:rPr>
        <w:t xml:space="preserve"> </w:t>
      </w:r>
      <w:r w:rsidRPr="00106160">
        <w:rPr>
          <w:rFonts w:ascii="Palatino Linotype" w:hAnsi="Palatino Linotype"/>
          <w:bCs/>
          <w:sz w:val="24"/>
          <w:szCs w:val="24"/>
        </w:rPr>
        <w:t xml:space="preserve">a la solicitud de información </w:t>
      </w:r>
      <w:r w:rsidR="00AD4AD8">
        <w:rPr>
          <w:rFonts w:ascii="Palatino Linotype" w:hAnsi="Palatino Linotype"/>
          <w:b/>
          <w:sz w:val="24"/>
          <w:szCs w:val="24"/>
        </w:rPr>
        <w:t>00429</w:t>
      </w:r>
      <w:r w:rsidR="00600575">
        <w:rPr>
          <w:rFonts w:ascii="Palatino Linotype" w:hAnsi="Palatino Linotype"/>
          <w:b/>
          <w:sz w:val="24"/>
          <w:szCs w:val="24"/>
        </w:rPr>
        <w:t>/SE</w:t>
      </w:r>
      <w:r w:rsidR="00106160" w:rsidRPr="00106160">
        <w:rPr>
          <w:rFonts w:ascii="Palatino Linotype" w:hAnsi="Palatino Linotype"/>
          <w:b/>
          <w:sz w:val="24"/>
          <w:szCs w:val="24"/>
        </w:rPr>
        <w:t>/IP/2019</w:t>
      </w:r>
      <w:r w:rsidR="00106160" w:rsidRPr="00106160">
        <w:rPr>
          <w:rFonts w:ascii="Palatino Linotype" w:hAnsi="Palatino Linotype"/>
          <w:bCs/>
          <w:sz w:val="24"/>
          <w:szCs w:val="24"/>
        </w:rPr>
        <w:t xml:space="preserve"> </w:t>
      </w:r>
      <w:r w:rsidRPr="00106160">
        <w:rPr>
          <w:rFonts w:ascii="Palatino Linotype" w:hAnsi="Palatino Linotype"/>
          <w:sz w:val="24"/>
          <w:szCs w:val="24"/>
        </w:rPr>
        <w:t>por resultar infundadas las razones o motivos de i</w:t>
      </w:r>
      <w:r w:rsidR="00C10AAE" w:rsidRPr="00106160">
        <w:rPr>
          <w:rFonts w:ascii="Palatino Linotype" w:hAnsi="Palatino Linotype"/>
          <w:sz w:val="24"/>
          <w:szCs w:val="24"/>
        </w:rPr>
        <w:t>nconformidad hechos valer por el</w:t>
      </w:r>
      <w:r w:rsidRPr="00106160">
        <w:rPr>
          <w:rFonts w:ascii="Palatino Linotype" w:hAnsi="Palatino Linotype"/>
          <w:sz w:val="24"/>
          <w:szCs w:val="24"/>
        </w:rPr>
        <w:t xml:space="preserve"> Recurrente, en términos del Considerando </w:t>
      </w:r>
      <w:r w:rsidR="00BC64D4" w:rsidRPr="00106160">
        <w:rPr>
          <w:rFonts w:ascii="Palatino Linotype" w:hAnsi="Palatino Linotype"/>
          <w:b/>
          <w:sz w:val="24"/>
          <w:szCs w:val="24"/>
        </w:rPr>
        <w:t>CUARTO</w:t>
      </w:r>
      <w:r w:rsidRPr="00106160">
        <w:rPr>
          <w:rFonts w:ascii="Palatino Linotype" w:hAnsi="Palatino Linotype"/>
          <w:b/>
          <w:sz w:val="24"/>
          <w:szCs w:val="24"/>
        </w:rPr>
        <w:t xml:space="preserve"> </w:t>
      </w:r>
      <w:r w:rsidRPr="00106160">
        <w:rPr>
          <w:rFonts w:ascii="Palatino Linotype" w:hAnsi="Palatino Linotype"/>
          <w:sz w:val="24"/>
          <w:szCs w:val="24"/>
        </w:rPr>
        <w:t>de esta resolución.</w:t>
      </w:r>
    </w:p>
    <w:p w:rsidR="00EF4D17" w:rsidRPr="00106160" w:rsidRDefault="00EF4D17" w:rsidP="0014447C">
      <w:pPr>
        <w:pStyle w:val="Sinespaciado"/>
        <w:spacing w:line="360" w:lineRule="auto"/>
        <w:jc w:val="both"/>
        <w:rPr>
          <w:rFonts w:ascii="Palatino Linotype" w:hAnsi="Palatino Linotype"/>
          <w:sz w:val="24"/>
          <w:szCs w:val="24"/>
        </w:rPr>
      </w:pPr>
    </w:p>
    <w:p w:rsidR="00EF4D17" w:rsidRPr="006E6394" w:rsidRDefault="006E6394" w:rsidP="0014447C">
      <w:pPr>
        <w:pStyle w:val="Sinespaciado"/>
        <w:spacing w:line="360" w:lineRule="auto"/>
        <w:jc w:val="both"/>
        <w:rPr>
          <w:rFonts w:ascii="Palatino Linotype" w:hAnsi="Palatino Linotype"/>
          <w:sz w:val="24"/>
          <w:szCs w:val="24"/>
        </w:rPr>
      </w:pPr>
      <w:r w:rsidRPr="006E6394">
        <w:rPr>
          <w:rFonts w:ascii="Palatino Linotype" w:hAnsi="Palatino Linotype"/>
          <w:b/>
          <w:sz w:val="24"/>
          <w:szCs w:val="24"/>
        </w:rPr>
        <w:t>SEGUNDO.</w:t>
      </w:r>
      <w:r w:rsidRPr="006E6394">
        <w:rPr>
          <w:rFonts w:ascii="Palatino Linotype" w:hAnsi="Palatino Linotype"/>
          <w:sz w:val="24"/>
          <w:szCs w:val="24"/>
        </w:rPr>
        <w:t xml:space="preserve"> </w:t>
      </w:r>
      <w:r w:rsidRPr="006E6394">
        <w:rPr>
          <w:rFonts w:ascii="Palatino Linotype" w:hAnsi="Palatino Linotype"/>
          <w:b/>
          <w:sz w:val="24"/>
          <w:szCs w:val="24"/>
        </w:rPr>
        <w:t>NOTIFÍQUESE</w:t>
      </w:r>
      <w:r w:rsidRPr="006E6394">
        <w:rPr>
          <w:rFonts w:ascii="Palatino Linotype" w:hAnsi="Palatino Linotype"/>
          <w:sz w:val="24"/>
          <w:szCs w:val="24"/>
        </w:rPr>
        <w:t xml:space="preserve"> la presente resolución vía SAIMEX al Titular de la Unidad de Transparencia del Sujeto Obligado.</w:t>
      </w:r>
    </w:p>
    <w:p w:rsidR="00EF4D17" w:rsidRPr="006E6394" w:rsidRDefault="00EF4D17" w:rsidP="0014447C">
      <w:pPr>
        <w:pStyle w:val="Sinespaciado"/>
        <w:spacing w:line="360" w:lineRule="auto"/>
        <w:jc w:val="both"/>
        <w:rPr>
          <w:rFonts w:ascii="Palatino Linotype" w:hAnsi="Palatino Linotype"/>
          <w:sz w:val="24"/>
          <w:szCs w:val="24"/>
        </w:rPr>
      </w:pPr>
    </w:p>
    <w:p w:rsidR="00EF4D17"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b/>
          <w:sz w:val="24"/>
          <w:szCs w:val="24"/>
        </w:rPr>
        <w:t>TERCERO.</w:t>
      </w:r>
      <w:r w:rsidRPr="0014447C">
        <w:rPr>
          <w:rFonts w:ascii="Palatino Linotype" w:hAnsi="Palatino Linotype"/>
          <w:sz w:val="24"/>
          <w:szCs w:val="24"/>
        </w:rPr>
        <w:t xml:space="preserve"> </w:t>
      </w:r>
      <w:r w:rsidRPr="0014447C">
        <w:rPr>
          <w:rFonts w:ascii="Palatino Linotype" w:hAnsi="Palatino Linotype"/>
          <w:b/>
          <w:sz w:val="24"/>
          <w:szCs w:val="24"/>
        </w:rPr>
        <w:t>NOTIFÍQUESE</w:t>
      </w:r>
      <w:r w:rsidRPr="0014447C">
        <w:rPr>
          <w:rFonts w:ascii="Palatino Linotype" w:hAnsi="Palatino Linotype"/>
          <w:sz w:val="24"/>
          <w:szCs w:val="24"/>
        </w:rPr>
        <w:t xml:space="preserve"> a</w:t>
      </w:r>
      <w:r w:rsidR="00C10AAE">
        <w:rPr>
          <w:rFonts w:ascii="Palatino Linotype" w:hAnsi="Palatino Linotype"/>
          <w:sz w:val="24"/>
          <w:szCs w:val="24"/>
        </w:rPr>
        <w:t>l</w:t>
      </w:r>
      <w:r w:rsidRPr="0014447C">
        <w:rPr>
          <w:rFonts w:ascii="Palatino Linotype" w:hAnsi="Palatino Linotype"/>
          <w:sz w:val="24"/>
          <w:szCs w:val="24"/>
        </w:rPr>
        <w:t xml:space="preserve"> Recurrente</w:t>
      </w:r>
      <w:r w:rsidRPr="0014447C">
        <w:rPr>
          <w:rFonts w:ascii="Palatino Linotype" w:hAnsi="Palatino Linotype"/>
          <w:b/>
          <w:sz w:val="24"/>
          <w:szCs w:val="24"/>
        </w:rPr>
        <w:t xml:space="preserve"> </w:t>
      </w:r>
      <w:r w:rsidRPr="0014447C">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D14E3B" w:rsidRPr="00C911DE" w:rsidRDefault="00D14E3B" w:rsidP="0014447C">
      <w:pPr>
        <w:pStyle w:val="Sinespaciado"/>
        <w:spacing w:line="360" w:lineRule="auto"/>
        <w:jc w:val="both"/>
        <w:rPr>
          <w:rFonts w:ascii="Palatino Linotype" w:hAnsi="Palatino Linotype"/>
          <w:sz w:val="24"/>
          <w:szCs w:val="24"/>
        </w:rPr>
      </w:pPr>
    </w:p>
    <w:p w:rsidR="006D254A" w:rsidRDefault="007E2E80" w:rsidP="00B3495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w:t>
      </w:r>
      <w:r w:rsidR="00427FEA">
        <w:rPr>
          <w:rFonts w:ascii="Palatino Linotype" w:hAnsi="Palatino Linotype"/>
          <w:sz w:val="24"/>
          <w:szCs w:val="24"/>
        </w:rPr>
        <w:t>,</w:t>
      </w:r>
      <w:r w:rsidRPr="0014447C">
        <w:rPr>
          <w:rFonts w:ascii="Palatino Linotype" w:hAnsi="Palatino Linotype"/>
          <w:sz w:val="24"/>
          <w:szCs w:val="24"/>
        </w:rPr>
        <w:t xml:space="preserve">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lastRenderedPageBreak/>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427FEA">
        <w:rPr>
          <w:rFonts w:ascii="Palatino Linotype" w:hAnsi="Palatino Linotype"/>
          <w:sz w:val="24"/>
          <w:szCs w:val="24"/>
        </w:rPr>
        <w:t xml:space="preserve">(CON AUSENCIA JUSTIFICADA)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00427FEA">
        <w:rPr>
          <w:rFonts w:ascii="Palatino Linotype" w:hAnsi="Palatino Linotype"/>
          <w:sz w:val="24"/>
          <w:szCs w:val="24"/>
        </w:rPr>
        <w:t xml:space="preserve"> (CON AUSENCIA JUSTIFICADA)</w:t>
      </w:r>
      <w:r w:rsidRPr="0014447C">
        <w:rPr>
          <w:rFonts w:ascii="Palatino Linotype" w:hAnsi="Palatino Linotype"/>
          <w:sz w:val="24"/>
          <w:szCs w:val="24"/>
        </w:rPr>
        <w:t xml:space="preserve">, EN LA </w:t>
      </w:r>
      <w:r w:rsidR="00106160">
        <w:rPr>
          <w:rFonts w:ascii="Palatino Linotype" w:hAnsi="Palatino Linotype"/>
          <w:sz w:val="24"/>
          <w:szCs w:val="24"/>
        </w:rPr>
        <w:t xml:space="preserve">VIGÉSIMA </w:t>
      </w:r>
      <w:r w:rsidR="003D2A1C">
        <w:rPr>
          <w:rFonts w:ascii="Palatino Linotype" w:hAnsi="Palatino Linotype"/>
          <w:sz w:val="24"/>
          <w:szCs w:val="24"/>
        </w:rPr>
        <w:t xml:space="preserve">SEXTA </w:t>
      </w:r>
      <w:r w:rsidRPr="0014447C">
        <w:rPr>
          <w:rFonts w:ascii="Palatino Linotype" w:hAnsi="Palatino Linotype"/>
          <w:sz w:val="24"/>
          <w:szCs w:val="24"/>
        </w:rPr>
        <w:t xml:space="preserve">SESIÓN ORDINARIA CELEBRADA EL </w:t>
      </w:r>
      <w:r w:rsidR="003D2A1C">
        <w:rPr>
          <w:rFonts w:ascii="Palatino Linotype" w:hAnsi="Palatino Linotype"/>
          <w:sz w:val="24"/>
          <w:szCs w:val="24"/>
        </w:rPr>
        <w:t xml:space="preserve">DIEZ DE JULIO </w:t>
      </w:r>
      <w:r w:rsidR="00216B8D">
        <w:rPr>
          <w:rFonts w:ascii="Palatino Linotype" w:hAnsi="Palatino Linotype"/>
          <w:sz w:val="24"/>
          <w:szCs w:val="24"/>
        </w:rPr>
        <w:t xml:space="preserve">DE </w:t>
      </w:r>
      <w:r w:rsidR="00DA1B7C">
        <w:rPr>
          <w:rFonts w:ascii="Palatino Linotype" w:hAnsi="Palatino Linotype"/>
          <w:sz w:val="24"/>
          <w:szCs w:val="24"/>
        </w:rPr>
        <w:t>DOS MIL DIECINUEVE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F91340">
        <w:rPr>
          <w:rFonts w:ascii="Palatino Linotype" w:hAnsi="Palatino Linotype"/>
          <w:sz w:val="24"/>
          <w:szCs w:val="24"/>
        </w:rPr>
        <w:t>------</w:t>
      </w:r>
      <w:r w:rsidR="00C911DE">
        <w:rPr>
          <w:rFonts w:ascii="Palatino Linotype" w:hAnsi="Palatino Linotype"/>
          <w:sz w:val="24"/>
          <w:szCs w:val="24"/>
        </w:rPr>
        <w:t>-----------------------------------------------------------------------------------------------------------------------------------------------------------------------------------------------------------------------------------------------------------------------------------------------------------------------------------------------------------------------------------------------------------------------------------------------------------------------------------------------------------------------------------------------------------------------------</w:t>
      </w:r>
      <w:r w:rsidR="00106160">
        <w:rPr>
          <w:rFonts w:ascii="Palatino Linotype" w:hAnsi="Palatino Linotype"/>
          <w:sz w:val="24"/>
          <w:szCs w:val="24"/>
        </w:rPr>
        <w:t>------------------</w:t>
      </w:r>
      <w:r w:rsidR="007F1984">
        <w:rPr>
          <w:rFonts w:ascii="Palatino Linotype" w:hAnsi="Palatino Linotype"/>
          <w:sz w:val="24"/>
          <w:szCs w:val="24"/>
        </w:rPr>
        <w:t>-----------------</w:t>
      </w:r>
      <w:r w:rsidR="00751BBC">
        <w:rPr>
          <w:rFonts w:ascii="Palatino Linotype" w:hAnsi="Palatino Linotype"/>
          <w:sz w:val="24"/>
          <w:szCs w:val="24"/>
        </w:rPr>
        <w:t>----------------------</w:t>
      </w:r>
      <w:r w:rsidR="00600575">
        <w:rPr>
          <w:rFonts w:ascii="Palatino Linotype" w:hAnsi="Palatino Linotype"/>
          <w:sz w:val="24"/>
          <w:szCs w:val="24"/>
        </w:rPr>
        <w:t>-----------------------------------------------------------------------------------------------------------------------------------------------------------------------------------------------------------------------------------------------------------------------------------------------------------</w:t>
      </w:r>
      <w:r w:rsidR="00006849">
        <w:rPr>
          <w:rFonts w:ascii="Palatino Linotype" w:hAnsi="Palatino Linotype"/>
          <w:sz w:val="24"/>
          <w:szCs w:val="24"/>
        </w:rPr>
        <w:t>-----------------------------------------------------------------------------------------------------------------------------------------------------------------------------------------------------------------------------------------------------------------------------------------------------------------------------------------------------------------------------------------------------------------------------------------------------------------------------------------------------------------------------------------------------------------------------------------------------------------------------------------------------------------------------------------------------------------------------------------------------------------------------------------------------------------------------------------------------------------------------------------------------------------------------------------------------------------------------------------------------------------------------------------------------</w:t>
      </w:r>
      <w:r w:rsidR="00427FEA">
        <w:rPr>
          <w:rFonts w:ascii="Palatino Linotype" w:hAnsi="Palatino Linotype"/>
          <w:sz w:val="24"/>
          <w:szCs w:val="24"/>
        </w:rPr>
        <w:t>-------------------------------</w:t>
      </w:r>
      <w:r w:rsidR="00FF1E85">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C911DE" w:rsidRPr="006149F1" w:rsidRDefault="00C911DE"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C10AAE" w:rsidRPr="006149F1" w:rsidRDefault="00C10AAE"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106160" w:rsidRPr="006149F1" w:rsidRDefault="00106160" w:rsidP="00C10AAE">
            <w:pPr>
              <w:pStyle w:val="Sinespaciado"/>
              <w:jc w:val="center"/>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6149F1" w:rsidRPr="006149F1" w:rsidTr="00F91340">
        <w:tc>
          <w:tcPr>
            <w:tcW w:w="4531" w:type="dxa"/>
          </w:tcPr>
          <w:p w:rsidR="00AA4F9A"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006849" w:rsidRPr="006149F1" w:rsidRDefault="00006849"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Eva Ab</w:t>
            </w:r>
            <w:r w:rsidR="00D57072" w:rsidRPr="006149F1">
              <w:rPr>
                <w:rFonts w:ascii="Palatino Linotype" w:hAnsi="Palatino Linotype"/>
                <w:b/>
                <w:sz w:val="24"/>
                <w:szCs w:val="24"/>
              </w:rPr>
              <w:t>aid Yapur</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D57072" w:rsidRPr="006149F1" w:rsidRDefault="009330E9" w:rsidP="00C10AAE">
            <w:pPr>
              <w:pStyle w:val="Sinespaciado"/>
              <w:jc w:val="center"/>
              <w:rPr>
                <w:rFonts w:ascii="Palatino Linotype" w:hAnsi="Palatino Linotype"/>
                <w:sz w:val="24"/>
                <w:szCs w:val="24"/>
              </w:rPr>
            </w:pPr>
            <w:r>
              <w:rPr>
                <w:rFonts w:ascii="Palatino Linotype" w:hAnsi="Palatino Linotype"/>
                <w:sz w:val="24"/>
                <w:szCs w:val="24"/>
              </w:rPr>
              <w:t>(Rubrica</w:t>
            </w:r>
            <w:r w:rsidR="00D57072" w:rsidRPr="006149F1">
              <w:rPr>
                <w:rFonts w:ascii="Palatino Linotype" w:hAnsi="Palatino Linotype"/>
                <w:sz w:val="24"/>
                <w:szCs w:val="24"/>
              </w:rPr>
              <w:t>)</w:t>
            </w:r>
          </w:p>
        </w:tc>
        <w:tc>
          <w:tcPr>
            <w:tcW w:w="4531" w:type="dxa"/>
          </w:tcPr>
          <w:p w:rsidR="00AA4F9A" w:rsidRDefault="00AA4F9A" w:rsidP="00C10AAE">
            <w:pPr>
              <w:pStyle w:val="Sinespaciado"/>
              <w:jc w:val="both"/>
              <w:rPr>
                <w:rFonts w:ascii="Palatino Linotype" w:hAnsi="Palatino Linotype"/>
                <w:b/>
                <w:sz w:val="24"/>
                <w:szCs w:val="24"/>
              </w:rPr>
            </w:pPr>
          </w:p>
          <w:p w:rsidR="00006849" w:rsidRPr="006149F1" w:rsidRDefault="00006849"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F91340" w:rsidRPr="006149F1" w:rsidTr="00F91340">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006849" w:rsidRDefault="00006849" w:rsidP="00F91340">
            <w:pPr>
              <w:pStyle w:val="Sinespaciado"/>
              <w:jc w:val="center"/>
              <w:rPr>
                <w:rFonts w:ascii="Palatino Linotype" w:hAnsi="Palatino Linotype"/>
                <w:b/>
                <w:sz w:val="24"/>
                <w:szCs w:val="24"/>
              </w:rPr>
            </w:pP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F91340" w:rsidRPr="006149F1" w:rsidRDefault="009330E9" w:rsidP="00F91340">
            <w:pPr>
              <w:pStyle w:val="Sinespaciado"/>
              <w:jc w:val="center"/>
              <w:rPr>
                <w:rFonts w:ascii="Palatino Linotype" w:hAnsi="Palatino Linotype"/>
                <w:b/>
                <w:sz w:val="24"/>
                <w:szCs w:val="24"/>
              </w:rPr>
            </w:pPr>
            <w:r>
              <w:rPr>
                <w:rFonts w:ascii="Palatino Linotype" w:hAnsi="Palatino Linotype"/>
                <w:sz w:val="24"/>
                <w:szCs w:val="24"/>
              </w:rPr>
              <w:t>(Ausencia justificada</w:t>
            </w:r>
            <w:r w:rsidR="00F91340" w:rsidRPr="006149F1">
              <w:rPr>
                <w:rFonts w:ascii="Palatino Linotype" w:hAnsi="Palatino Linotype"/>
                <w:sz w:val="24"/>
                <w:szCs w:val="24"/>
              </w:rPr>
              <w:t>)</w:t>
            </w:r>
          </w:p>
        </w:tc>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006849" w:rsidRDefault="00006849"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rsidR="00F91340" w:rsidRPr="00F91340" w:rsidRDefault="009330E9" w:rsidP="00F91340">
            <w:pPr>
              <w:pStyle w:val="Sinespaciado"/>
              <w:jc w:val="center"/>
              <w:rPr>
                <w:rFonts w:ascii="Palatino Linotype" w:hAnsi="Palatino Linotype"/>
                <w:sz w:val="24"/>
                <w:szCs w:val="24"/>
              </w:rPr>
            </w:pPr>
            <w:r>
              <w:rPr>
                <w:rFonts w:ascii="Palatino Linotype" w:hAnsi="Palatino Linotype"/>
                <w:sz w:val="24"/>
                <w:szCs w:val="24"/>
              </w:rPr>
              <w:t>(Ausencia justificada</w:t>
            </w:r>
            <w:r w:rsidR="00F91340">
              <w:rPr>
                <w:rFonts w:ascii="Palatino Linotype" w:hAnsi="Palatino Linotype"/>
                <w:sz w:val="24"/>
                <w:szCs w:val="24"/>
              </w:rPr>
              <w:t>)</w:t>
            </w:r>
          </w:p>
        </w:tc>
      </w:tr>
      <w:tr w:rsidR="006149F1" w:rsidRPr="006149F1" w:rsidTr="00F91340">
        <w:tc>
          <w:tcPr>
            <w:tcW w:w="9062" w:type="dxa"/>
            <w:gridSpan w:val="2"/>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006849" w:rsidRDefault="00006849" w:rsidP="00C10AAE">
            <w:pPr>
              <w:pStyle w:val="Sinespaciado"/>
              <w:jc w:val="both"/>
              <w:rPr>
                <w:rFonts w:ascii="Palatino Linotype" w:hAnsi="Palatino Linotype"/>
                <w:b/>
                <w:sz w:val="24"/>
                <w:szCs w:val="24"/>
              </w:rPr>
            </w:pPr>
          </w:p>
          <w:p w:rsidR="00C911DE" w:rsidRPr="006149F1" w:rsidRDefault="00C911DE"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106160" w:rsidRPr="00006849" w:rsidRDefault="00106160" w:rsidP="0014447C">
      <w:pPr>
        <w:pStyle w:val="Sinespaciado"/>
        <w:jc w:val="both"/>
        <w:rPr>
          <w:rFonts w:ascii="Palatino Linotype" w:hAnsi="Palatino Linotype"/>
          <w:sz w:val="40"/>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3D2A1C">
        <w:rPr>
          <w:rFonts w:ascii="Palatino Linotype" w:hAnsi="Palatino Linotype"/>
          <w:sz w:val="16"/>
          <w:szCs w:val="16"/>
        </w:rPr>
        <w:t>diez de julio</w:t>
      </w:r>
      <w:r w:rsidR="00DA1B7C">
        <w:rPr>
          <w:rFonts w:ascii="Palatino Linotype" w:hAnsi="Palatino Linotype"/>
          <w:sz w:val="16"/>
          <w:szCs w:val="16"/>
        </w:rPr>
        <w:t xml:space="preserve"> de dos mil diecinueve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006849">
        <w:rPr>
          <w:rFonts w:ascii="Palatino Linotype" w:hAnsi="Palatino Linotype"/>
          <w:bCs/>
          <w:sz w:val="16"/>
          <w:szCs w:val="16"/>
          <w:lang w:eastAsia="es-MX"/>
        </w:rPr>
        <w:t>03590</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F2D" w:rsidRDefault="00FC3F2D" w:rsidP="007E2E80">
      <w:pPr>
        <w:spacing w:after="0" w:line="240" w:lineRule="auto"/>
      </w:pPr>
      <w:r>
        <w:separator/>
      </w:r>
    </w:p>
  </w:endnote>
  <w:endnote w:type="continuationSeparator" w:id="0">
    <w:p w:rsidR="00FC3F2D" w:rsidRDefault="00FC3F2D"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664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C6648">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664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C6648">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F2D" w:rsidRDefault="00FC3F2D" w:rsidP="007E2E80">
      <w:pPr>
        <w:spacing w:after="0" w:line="240" w:lineRule="auto"/>
      </w:pPr>
      <w:r>
        <w:separator/>
      </w:r>
    </w:p>
  </w:footnote>
  <w:footnote w:type="continuationSeparator" w:id="0">
    <w:p w:rsidR="00FC3F2D" w:rsidRDefault="00FC3F2D" w:rsidP="007E2E80">
      <w:pPr>
        <w:spacing w:after="0" w:line="240" w:lineRule="auto"/>
      </w:pPr>
      <w:r>
        <w:continuationSeparator/>
      </w:r>
    </w:p>
  </w:footnote>
  <w:footnote w:id="1">
    <w:p w:rsidR="00D77F62" w:rsidRPr="00615B4B" w:rsidRDefault="00D77F62"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D77F62" w:rsidRPr="00615B4B" w:rsidRDefault="00D77F62"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9E7128" w:rsidRDefault="009E7128" w:rsidP="009E7128">
      <w:pPr>
        <w:pStyle w:val="Textonotapie"/>
        <w:jc w:val="both"/>
      </w:pPr>
      <w:r>
        <w:rPr>
          <w:rStyle w:val="Refdenotaalpie"/>
        </w:rPr>
        <w:footnoteRef/>
      </w:r>
      <w:r>
        <w:t xml:space="preserve"> </w:t>
      </w:r>
      <w:r w:rsidRPr="009E7128">
        <w:rPr>
          <w:rFonts w:ascii="Palatino Linotype" w:hAnsi="Palatino Linotype" w:cs="Arial"/>
          <w:i/>
          <w:color w:val="000000"/>
          <w:shd w:val="clear" w:color="auto" w:fill="FFFFFF"/>
        </w:rPr>
        <w:t>Los archivos Zip (.zip o .zipx) son archivos individuales, algunas veces llamados "ficheros", que contienen uno o más archivos comprimidos. Los archivos Zip facilitan agrupar archivos relacionados y transportarlos, enviarlos por correo electrónico, descargar y almacenar datos y software de forma más rápida y eficiente. El formato Zip es el formato de compresión más popular usado en ambiente Windows. Información consultada en la página electrónica</w:t>
      </w:r>
      <w:r>
        <w:rPr>
          <w:rFonts w:ascii="Palatino Linotype" w:hAnsi="Palatino Linotype" w:cs="Arial"/>
          <w:color w:val="000000"/>
          <w:shd w:val="clear" w:color="auto" w:fill="FFFFFF"/>
        </w:rPr>
        <w:t xml:space="preserve"> </w:t>
      </w:r>
      <w:hyperlink r:id="rId3" w:history="1">
        <w:r w:rsidRPr="009E7128">
          <w:rPr>
            <w:rStyle w:val="Hipervnculo"/>
            <w:rFonts w:ascii="Palatino Linotype" w:hAnsi="Palatino Linotype" w:cs="Arial"/>
            <w:shd w:val="clear" w:color="auto" w:fill="FFFFFF"/>
          </w:rPr>
          <w:t>https://www.winzip.com/win/es/aboutzip.html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Default="00D77F62">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77F62" w:rsidTr="00182616">
      <w:trPr>
        <w:trHeight w:val="227"/>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77F62" w:rsidRDefault="003D2A1C"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03590</w:t>
          </w:r>
          <w:r w:rsidR="00DA1B7C">
            <w:rPr>
              <w:rFonts w:ascii="Palatino Linotype" w:hAnsi="Palatino Linotype" w:cs="Arial"/>
              <w:bCs/>
              <w:sz w:val="24"/>
              <w:lang w:eastAsia="es-MX"/>
            </w:rPr>
            <w:t>/INFOEM/IP/RR/2019</w:t>
          </w:r>
        </w:p>
      </w:tc>
    </w:tr>
    <w:tr w:rsidR="00D77F62" w:rsidTr="00182616">
      <w:trPr>
        <w:trHeight w:val="242"/>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77F62" w:rsidRDefault="003D2A1C" w:rsidP="003D2A1C">
          <w:pPr>
            <w:spacing w:after="120" w:line="256" w:lineRule="auto"/>
            <w:ind w:left="72" w:right="214"/>
            <w:jc w:val="right"/>
            <w:rPr>
              <w:rFonts w:ascii="Palatino Linotype" w:hAnsi="Palatino Linotype" w:cs="Arial"/>
              <w:szCs w:val="20"/>
            </w:rPr>
          </w:pPr>
          <w:r>
            <w:rPr>
              <w:rFonts w:ascii="Palatino Linotype" w:hAnsi="Palatino Linotype" w:cs="Arial"/>
              <w:szCs w:val="20"/>
            </w:rPr>
            <w:t>Secretaría de Educación</w:t>
          </w:r>
        </w:p>
      </w:tc>
    </w:tr>
    <w:tr w:rsidR="00D77F62" w:rsidTr="00182616">
      <w:trPr>
        <w:trHeight w:val="342"/>
      </w:trPr>
      <w:tc>
        <w:tcPr>
          <w:tcW w:w="5949" w:type="dxa"/>
          <w:hideMark/>
        </w:tcPr>
        <w:p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77F62" w:rsidRDefault="00D77F6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p w:rsidR="003D2A1C" w:rsidRDefault="003D2A1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77F62" w:rsidTr="00182616">
      <w:trPr>
        <w:trHeight w:val="227"/>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77F62" w:rsidRPr="00B4142F" w:rsidRDefault="003D2A1C"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03590</w:t>
          </w:r>
          <w:r w:rsidR="00DA1B7C">
            <w:rPr>
              <w:rFonts w:ascii="Palatino Linotype" w:hAnsi="Palatino Linotype" w:cs="Arial"/>
              <w:bCs/>
              <w:sz w:val="24"/>
              <w:lang w:eastAsia="es-MX"/>
            </w:rPr>
            <w:t>/INFOEM/IP/RR/2019</w:t>
          </w:r>
        </w:p>
      </w:tc>
    </w:tr>
    <w:tr w:rsidR="00D77F62" w:rsidTr="00182616">
      <w:trPr>
        <w:trHeight w:val="196"/>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77F62" w:rsidRPr="00F06FED" w:rsidRDefault="000C6648" w:rsidP="00212498">
          <w:pPr>
            <w:spacing w:after="120" w:line="256" w:lineRule="auto"/>
            <w:ind w:left="208" w:right="214"/>
            <w:jc w:val="right"/>
            <w:rPr>
              <w:rFonts w:ascii="Palatino Linotype" w:hAnsi="Palatino Linotype" w:cs="Arial"/>
            </w:rPr>
          </w:pPr>
          <w:r>
            <w:rPr>
              <w:rFonts w:ascii="Palatino Linotype" w:hAnsi="Palatino Linotype" w:cs="Arial"/>
            </w:rPr>
            <w:t>XXXXXXXXXXXXXXXXXXXX</w:t>
          </w:r>
        </w:p>
      </w:tc>
    </w:tr>
    <w:tr w:rsidR="00D77F62" w:rsidTr="00182616">
      <w:trPr>
        <w:trHeight w:val="242"/>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77F62" w:rsidRDefault="003D2A1C"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Secretaría de Educación</w:t>
          </w:r>
        </w:p>
      </w:tc>
    </w:tr>
    <w:tr w:rsidR="00D77F62" w:rsidTr="00182616">
      <w:trPr>
        <w:trHeight w:val="342"/>
      </w:trPr>
      <w:tc>
        <w:tcPr>
          <w:tcW w:w="5103" w:type="dxa"/>
          <w:hideMark/>
        </w:tcPr>
        <w:p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77F62" w:rsidRDefault="00D77F62"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17"/>
  </w:num>
  <w:num w:numId="5">
    <w:abstractNumId w:val="4"/>
  </w:num>
  <w:num w:numId="6">
    <w:abstractNumId w:val="3"/>
  </w:num>
  <w:num w:numId="7">
    <w:abstractNumId w:val="11"/>
  </w:num>
  <w:num w:numId="8">
    <w:abstractNumId w:val="10"/>
  </w:num>
  <w:num w:numId="9">
    <w:abstractNumId w:val="15"/>
  </w:num>
  <w:num w:numId="10">
    <w:abstractNumId w:val="5"/>
  </w:num>
  <w:num w:numId="11">
    <w:abstractNumId w:val="16"/>
  </w:num>
  <w:num w:numId="12">
    <w:abstractNumId w:val="13"/>
  </w:num>
  <w:num w:numId="13">
    <w:abstractNumId w:val="12"/>
  </w:num>
  <w:num w:numId="14">
    <w:abstractNumId w:val="8"/>
  </w:num>
  <w:num w:numId="15">
    <w:abstractNumId w:val="2"/>
  </w:num>
  <w:num w:numId="16">
    <w:abstractNumId w:val="7"/>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22E72"/>
    <w:rsid w:val="000276E0"/>
    <w:rsid w:val="00031486"/>
    <w:rsid w:val="00032DBD"/>
    <w:rsid w:val="00033949"/>
    <w:rsid w:val="00033A37"/>
    <w:rsid w:val="00037385"/>
    <w:rsid w:val="000402BD"/>
    <w:rsid w:val="00043018"/>
    <w:rsid w:val="00050A9C"/>
    <w:rsid w:val="00051311"/>
    <w:rsid w:val="00053C9B"/>
    <w:rsid w:val="00057570"/>
    <w:rsid w:val="000674FE"/>
    <w:rsid w:val="0007328F"/>
    <w:rsid w:val="000738E9"/>
    <w:rsid w:val="0008042E"/>
    <w:rsid w:val="0008795C"/>
    <w:rsid w:val="0009497C"/>
    <w:rsid w:val="00095218"/>
    <w:rsid w:val="000A27C1"/>
    <w:rsid w:val="000C6648"/>
    <w:rsid w:val="000D47AB"/>
    <w:rsid w:val="000D6982"/>
    <w:rsid w:val="000D756B"/>
    <w:rsid w:val="000E7C0A"/>
    <w:rsid w:val="000F199E"/>
    <w:rsid w:val="000F3722"/>
    <w:rsid w:val="00106160"/>
    <w:rsid w:val="00114C3C"/>
    <w:rsid w:val="00116B4C"/>
    <w:rsid w:val="00122CD0"/>
    <w:rsid w:val="0012508A"/>
    <w:rsid w:val="00132E9F"/>
    <w:rsid w:val="00135494"/>
    <w:rsid w:val="00140AE4"/>
    <w:rsid w:val="00140C2F"/>
    <w:rsid w:val="0014191F"/>
    <w:rsid w:val="00143AC6"/>
    <w:rsid w:val="0014447C"/>
    <w:rsid w:val="001510E8"/>
    <w:rsid w:val="001552E9"/>
    <w:rsid w:val="00162176"/>
    <w:rsid w:val="00165929"/>
    <w:rsid w:val="00166046"/>
    <w:rsid w:val="00166FB7"/>
    <w:rsid w:val="00180F6B"/>
    <w:rsid w:val="00182616"/>
    <w:rsid w:val="001A17B9"/>
    <w:rsid w:val="001A4700"/>
    <w:rsid w:val="001C0CE9"/>
    <w:rsid w:val="001D6114"/>
    <w:rsid w:val="001D61D0"/>
    <w:rsid w:val="001E07AC"/>
    <w:rsid w:val="001E1E50"/>
    <w:rsid w:val="001E60B7"/>
    <w:rsid w:val="001F021C"/>
    <w:rsid w:val="001F2BC9"/>
    <w:rsid w:val="001F50B1"/>
    <w:rsid w:val="001F5577"/>
    <w:rsid w:val="001F60B6"/>
    <w:rsid w:val="00201358"/>
    <w:rsid w:val="00203FA5"/>
    <w:rsid w:val="00207ACC"/>
    <w:rsid w:val="00207DA3"/>
    <w:rsid w:val="002108D8"/>
    <w:rsid w:val="00211473"/>
    <w:rsid w:val="00212498"/>
    <w:rsid w:val="00213EE6"/>
    <w:rsid w:val="00216B8D"/>
    <w:rsid w:val="002252AD"/>
    <w:rsid w:val="002450D9"/>
    <w:rsid w:val="00246D94"/>
    <w:rsid w:val="00247E1F"/>
    <w:rsid w:val="00254523"/>
    <w:rsid w:val="002572CF"/>
    <w:rsid w:val="0026191D"/>
    <w:rsid w:val="00271762"/>
    <w:rsid w:val="0028585E"/>
    <w:rsid w:val="00287072"/>
    <w:rsid w:val="00290397"/>
    <w:rsid w:val="00296F49"/>
    <w:rsid w:val="002A1927"/>
    <w:rsid w:val="002B1519"/>
    <w:rsid w:val="002B5B14"/>
    <w:rsid w:val="002C2A2E"/>
    <w:rsid w:val="002C2D19"/>
    <w:rsid w:val="002C529C"/>
    <w:rsid w:val="002C56B2"/>
    <w:rsid w:val="002D4991"/>
    <w:rsid w:val="002D6110"/>
    <w:rsid w:val="002E22D8"/>
    <w:rsid w:val="002E2D4C"/>
    <w:rsid w:val="002E6036"/>
    <w:rsid w:val="002F044A"/>
    <w:rsid w:val="002F0481"/>
    <w:rsid w:val="002F160B"/>
    <w:rsid w:val="002F17FB"/>
    <w:rsid w:val="00301A01"/>
    <w:rsid w:val="003021C1"/>
    <w:rsid w:val="00303FAF"/>
    <w:rsid w:val="00304C91"/>
    <w:rsid w:val="00307784"/>
    <w:rsid w:val="00310760"/>
    <w:rsid w:val="00311191"/>
    <w:rsid w:val="00312E7E"/>
    <w:rsid w:val="00315192"/>
    <w:rsid w:val="00326D4D"/>
    <w:rsid w:val="00327932"/>
    <w:rsid w:val="00336EDF"/>
    <w:rsid w:val="00363308"/>
    <w:rsid w:val="00365ADF"/>
    <w:rsid w:val="00374450"/>
    <w:rsid w:val="00375FF5"/>
    <w:rsid w:val="0038385D"/>
    <w:rsid w:val="003908F4"/>
    <w:rsid w:val="003919AC"/>
    <w:rsid w:val="00395C1A"/>
    <w:rsid w:val="003A13D2"/>
    <w:rsid w:val="003A3096"/>
    <w:rsid w:val="003B2BFE"/>
    <w:rsid w:val="003B5524"/>
    <w:rsid w:val="003C3124"/>
    <w:rsid w:val="003C74AF"/>
    <w:rsid w:val="003D2672"/>
    <w:rsid w:val="003D2A1C"/>
    <w:rsid w:val="003D3420"/>
    <w:rsid w:val="003E08B9"/>
    <w:rsid w:val="003F046E"/>
    <w:rsid w:val="00400852"/>
    <w:rsid w:val="00404F9D"/>
    <w:rsid w:val="00405574"/>
    <w:rsid w:val="00406B61"/>
    <w:rsid w:val="00407282"/>
    <w:rsid w:val="00410A41"/>
    <w:rsid w:val="004132B8"/>
    <w:rsid w:val="00417EBD"/>
    <w:rsid w:val="00423C27"/>
    <w:rsid w:val="00424A8A"/>
    <w:rsid w:val="00425199"/>
    <w:rsid w:val="00427FEA"/>
    <w:rsid w:val="00443826"/>
    <w:rsid w:val="004440A9"/>
    <w:rsid w:val="0045270C"/>
    <w:rsid w:val="0045396C"/>
    <w:rsid w:val="004572BE"/>
    <w:rsid w:val="004617C7"/>
    <w:rsid w:val="004625C1"/>
    <w:rsid w:val="004657BE"/>
    <w:rsid w:val="004737E6"/>
    <w:rsid w:val="00473B0B"/>
    <w:rsid w:val="004807F7"/>
    <w:rsid w:val="00481A0C"/>
    <w:rsid w:val="004830B5"/>
    <w:rsid w:val="00484E47"/>
    <w:rsid w:val="00487B8B"/>
    <w:rsid w:val="00496755"/>
    <w:rsid w:val="00497B93"/>
    <w:rsid w:val="004A51FF"/>
    <w:rsid w:val="004B2C63"/>
    <w:rsid w:val="004B4721"/>
    <w:rsid w:val="004C7E18"/>
    <w:rsid w:val="004E3718"/>
    <w:rsid w:val="004F483E"/>
    <w:rsid w:val="004F4B8F"/>
    <w:rsid w:val="0050104C"/>
    <w:rsid w:val="005023F4"/>
    <w:rsid w:val="005033CC"/>
    <w:rsid w:val="00516BA8"/>
    <w:rsid w:val="0052393E"/>
    <w:rsid w:val="00524986"/>
    <w:rsid w:val="005328FB"/>
    <w:rsid w:val="00537419"/>
    <w:rsid w:val="00537D90"/>
    <w:rsid w:val="00541B17"/>
    <w:rsid w:val="005421C7"/>
    <w:rsid w:val="005448FA"/>
    <w:rsid w:val="00566699"/>
    <w:rsid w:val="005733EB"/>
    <w:rsid w:val="0057534D"/>
    <w:rsid w:val="00590126"/>
    <w:rsid w:val="00591988"/>
    <w:rsid w:val="00596856"/>
    <w:rsid w:val="005A117C"/>
    <w:rsid w:val="005A6F55"/>
    <w:rsid w:val="005B2A31"/>
    <w:rsid w:val="005B7E58"/>
    <w:rsid w:val="005C057C"/>
    <w:rsid w:val="005C76D5"/>
    <w:rsid w:val="005D02A8"/>
    <w:rsid w:val="005D5EEB"/>
    <w:rsid w:val="005E3F88"/>
    <w:rsid w:val="00600575"/>
    <w:rsid w:val="00600D67"/>
    <w:rsid w:val="0060633A"/>
    <w:rsid w:val="006110C1"/>
    <w:rsid w:val="006149F1"/>
    <w:rsid w:val="00620FA6"/>
    <w:rsid w:val="006246A5"/>
    <w:rsid w:val="0062686A"/>
    <w:rsid w:val="00627F9C"/>
    <w:rsid w:val="00631F1B"/>
    <w:rsid w:val="00631FF9"/>
    <w:rsid w:val="00633C3F"/>
    <w:rsid w:val="00640D07"/>
    <w:rsid w:val="00642541"/>
    <w:rsid w:val="00644363"/>
    <w:rsid w:val="006446F7"/>
    <w:rsid w:val="00647B4C"/>
    <w:rsid w:val="00652906"/>
    <w:rsid w:val="0065519D"/>
    <w:rsid w:val="00661204"/>
    <w:rsid w:val="006621E2"/>
    <w:rsid w:val="0066610F"/>
    <w:rsid w:val="00673D7C"/>
    <w:rsid w:val="006749FD"/>
    <w:rsid w:val="00676C32"/>
    <w:rsid w:val="00680D39"/>
    <w:rsid w:val="00686046"/>
    <w:rsid w:val="0068613E"/>
    <w:rsid w:val="0069776E"/>
    <w:rsid w:val="006A0ADE"/>
    <w:rsid w:val="006A29C5"/>
    <w:rsid w:val="006A3A54"/>
    <w:rsid w:val="006A561E"/>
    <w:rsid w:val="006C43CE"/>
    <w:rsid w:val="006C6176"/>
    <w:rsid w:val="006D01DC"/>
    <w:rsid w:val="006D1136"/>
    <w:rsid w:val="006D254A"/>
    <w:rsid w:val="006D4AD4"/>
    <w:rsid w:val="006D780C"/>
    <w:rsid w:val="006E0601"/>
    <w:rsid w:val="006E2D42"/>
    <w:rsid w:val="006E6394"/>
    <w:rsid w:val="006E6C81"/>
    <w:rsid w:val="006F18FD"/>
    <w:rsid w:val="006F4A35"/>
    <w:rsid w:val="00702DB6"/>
    <w:rsid w:val="00705D1C"/>
    <w:rsid w:val="00707021"/>
    <w:rsid w:val="0071210D"/>
    <w:rsid w:val="007158BB"/>
    <w:rsid w:val="007218F2"/>
    <w:rsid w:val="007256EA"/>
    <w:rsid w:val="00730DE0"/>
    <w:rsid w:val="0073345D"/>
    <w:rsid w:val="0073758D"/>
    <w:rsid w:val="0074093D"/>
    <w:rsid w:val="00751BBC"/>
    <w:rsid w:val="0075676A"/>
    <w:rsid w:val="0076120C"/>
    <w:rsid w:val="00763D73"/>
    <w:rsid w:val="007640C8"/>
    <w:rsid w:val="007676AF"/>
    <w:rsid w:val="00776087"/>
    <w:rsid w:val="00785145"/>
    <w:rsid w:val="00786497"/>
    <w:rsid w:val="00790289"/>
    <w:rsid w:val="0079496F"/>
    <w:rsid w:val="00794D57"/>
    <w:rsid w:val="00797BE3"/>
    <w:rsid w:val="007A0571"/>
    <w:rsid w:val="007A223B"/>
    <w:rsid w:val="007A4E13"/>
    <w:rsid w:val="007B0292"/>
    <w:rsid w:val="007B0E30"/>
    <w:rsid w:val="007B1050"/>
    <w:rsid w:val="007C11C3"/>
    <w:rsid w:val="007D0CFF"/>
    <w:rsid w:val="007E2E80"/>
    <w:rsid w:val="007E39F7"/>
    <w:rsid w:val="007F054B"/>
    <w:rsid w:val="007F1984"/>
    <w:rsid w:val="007F282E"/>
    <w:rsid w:val="007F7846"/>
    <w:rsid w:val="008041A7"/>
    <w:rsid w:val="008103B2"/>
    <w:rsid w:val="0081299A"/>
    <w:rsid w:val="00821898"/>
    <w:rsid w:val="00823454"/>
    <w:rsid w:val="00824894"/>
    <w:rsid w:val="00830360"/>
    <w:rsid w:val="008307E5"/>
    <w:rsid w:val="0084469C"/>
    <w:rsid w:val="008455DC"/>
    <w:rsid w:val="00853CC3"/>
    <w:rsid w:val="008659E5"/>
    <w:rsid w:val="00867D56"/>
    <w:rsid w:val="00870064"/>
    <w:rsid w:val="008725EE"/>
    <w:rsid w:val="008731D1"/>
    <w:rsid w:val="00882E8A"/>
    <w:rsid w:val="00892543"/>
    <w:rsid w:val="008A1C19"/>
    <w:rsid w:val="008A46B7"/>
    <w:rsid w:val="008C0E72"/>
    <w:rsid w:val="008C0F70"/>
    <w:rsid w:val="008C651F"/>
    <w:rsid w:val="008C7CEB"/>
    <w:rsid w:val="008D17A8"/>
    <w:rsid w:val="008E572E"/>
    <w:rsid w:val="008E63C2"/>
    <w:rsid w:val="00903599"/>
    <w:rsid w:val="00905CE1"/>
    <w:rsid w:val="009151CF"/>
    <w:rsid w:val="009272C6"/>
    <w:rsid w:val="00930F68"/>
    <w:rsid w:val="009330E9"/>
    <w:rsid w:val="009339EC"/>
    <w:rsid w:val="00936CE7"/>
    <w:rsid w:val="0093743A"/>
    <w:rsid w:val="00942349"/>
    <w:rsid w:val="00943B37"/>
    <w:rsid w:val="00950ABA"/>
    <w:rsid w:val="00954DC1"/>
    <w:rsid w:val="00960D8F"/>
    <w:rsid w:val="0096284F"/>
    <w:rsid w:val="0096359D"/>
    <w:rsid w:val="00967270"/>
    <w:rsid w:val="0097416D"/>
    <w:rsid w:val="009759F9"/>
    <w:rsid w:val="00984CA8"/>
    <w:rsid w:val="00985573"/>
    <w:rsid w:val="009859B8"/>
    <w:rsid w:val="0099000E"/>
    <w:rsid w:val="00992548"/>
    <w:rsid w:val="00993234"/>
    <w:rsid w:val="00994FE7"/>
    <w:rsid w:val="009B205B"/>
    <w:rsid w:val="009B3592"/>
    <w:rsid w:val="009B70C3"/>
    <w:rsid w:val="009C1EA2"/>
    <w:rsid w:val="009C3FC7"/>
    <w:rsid w:val="009D1E63"/>
    <w:rsid w:val="009D34B0"/>
    <w:rsid w:val="009D56AA"/>
    <w:rsid w:val="009E0089"/>
    <w:rsid w:val="009E396D"/>
    <w:rsid w:val="009E7128"/>
    <w:rsid w:val="009F223E"/>
    <w:rsid w:val="009F7B22"/>
    <w:rsid w:val="00A01F59"/>
    <w:rsid w:val="00A06551"/>
    <w:rsid w:val="00A10000"/>
    <w:rsid w:val="00A10775"/>
    <w:rsid w:val="00A112EB"/>
    <w:rsid w:val="00A2199B"/>
    <w:rsid w:val="00A22469"/>
    <w:rsid w:val="00A25EBC"/>
    <w:rsid w:val="00A26AC5"/>
    <w:rsid w:val="00A3134D"/>
    <w:rsid w:val="00A33B3A"/>
    <w:rsid w:val="00A35B31"/>
    <w:rsid w:val="00A4214D"/>
    <w:rsid w:val="00A62727"/>
    <w:rsid w:val="00A65C29"/>
    <w:rsid w:val="00A666CE"/>
    <w:rsid w:val="00A823B0"/>
    <w:rsid w:val="00A854D1"/>
    <w:rsid w:val="00A871F0"/>
    <w:rsid w:val="00A9172E"/>
    <w:rsid w:val="00A94BF6"/>
    <w:rsid w:val="00AA4F9A"/>
    <w:rsid w:val="00AA5A0A"/>
    <w:rsid w:val="00AB1AF3"/>
    <w:rsid w:val="00AB481C"/>
    <w:rsid w:val="00AB6FE4"/>
    <w:rsid w:val="00AD0168"/>
    <w:rsid w:val="00AD3C94"/>
    <w:rsid w:val="00AD4AD8"/>
    <w:rsid w:val="00AE658B"/>
    <w:rsid w:val="00AF1F1C"/>
    <w:rsid w:val="00B070F5"/>
    <w:rsid w:val="00B12CBA"/>
    <w:rsid w:val="00B16CAC"/>
    <w:rsid w:val="00B303EA"/>
    <w:rsid w:val="00B31ACE"/>
    <w:rsid w:val="00B31BB2"/>
    <w:rsid w:val="00B33A21"/>
    <w:rsid w:val="00B34950"/>
    <w:rsid w:val="00B37304"/>
    <w:rsid w:val="00B501B2"/>
    <w:rsid w:val="00B50E01"/>
    <w:rsid w:val="00B51B2F"/>
    <w:rsid w:val="00B549E1"/>
    <w:rsid w:val="00B56587"/>
    <w:rsid w:val="00B649E6"/>
    <w:rsid w:val="00B75842"/>
    <w:rsid w:val="00B93C5C"/>
    <w:rsid w:val="00B97CAC"/>
    <w:rsid w:val="00BA11F9"/>
    <w:rsid w:val="00BA6922"/>
    <w:rsid w:val="00BA69A0"/>
    <w:rsid w:val="00BA79BA"/>
    <w:rsid w:val="00BB2359"/>
    <w:rsid w:val="00BC55DA"/>
    <w:rsid w:val="00BC64D4"/>
    <w:rsid w:val="00BD1DE7"/>
    <w:rsid w:val="00BD20DA"/>
    <w:rsid w:val="00BE100C"/>
    <w:rsid w:val="00BE48F3"/>
    <w:rsid w:val="00BE6D77"/>
    <w:rsid w:val="00BF0AEC"/>
    <w:rsid w:val="00BF123B"/>
    <w:rsid w:val="00BF123D"/>
    <w:rsid w:val="00BF3765"/>
    <w:rsid w:val="00BF5EE2"/>
    <w:rsid w:val="00BF69B1"/>
    <w:rsid w:val="00C01402"/>
    <w:rsid w:val="00C034B9"/>
    <w:rsid w:val="00C10AAE"/>
    <w:rsid w:val="00C115F4"/>
    <w:rsid w:val="00C2107B"/>
    <w:rsid w:val="00C2473C"/>
    <w:rsid w:val="00C25822"/>
    <w:rsid w:val="00C25B89"/>
    <w:rsid w:val="00C277F4"/>
    <w:rsid w:val="00C34B47"/>
    <w:rsid w:val="00C35F18"/>
    <w:rsid w:val="00C40345"/>
    <w:rsid w:val="00C67A59"/>
    <w:rsid w:val="00C8573E"/>
    <w:rsid w:val="00C90CE9"/>
    <w:rsid w:val="00C911DE"/>
    <w:rsid w:val="00C921D5"/>
    <w:rsid w:val="00C95F13"/>
    <w:rsid w:val="00CA2ED9"/>
    <w:rsid w:val="00CA3DD3"/>
    <w:rsid w:val="00CA5EC1"/>
    <w:rsid w:val="00CD4230"/>
    <w:rsid w:val="00CD5D9E"/>
    <w:rsid w:val="00CE15C8"/>
    <w:rsid w:val="00CF27C6"/>
    <w:rsid w:val="00CF7E3D"/>
    <w:rsid w:val="00D01B24"/>
    <w:rsid w:val="00D020E2"/>
    <w:rsid w:val="00D04234"/>
    <w:rsid w:val="00D04E44"/>
    <w:rsid w:val="00D0540D"/>
    <w:rsid w:val="00D0673B"/>
    <w:rsid w:val="00D13B83"/>
    <w:rsid w:val="00D14D51"/>
    <w:rsid w:val="00D14E3B"/>
    <w:rsid w:val="00D23F11"/>
    <w:rsid w:val="00D32449"/>
    <w:rsid w:val="00D32E6F"/>
    <w:rsid w:val="00D46D29"/>
    <w:rsid w:val="00D5329C"/>
    <w:rsid w:val="00D54889"/>
    <w:rsid w:val="00D57072"/>
    <w:rsid w:val="00D57A8D"/>
    <w:rsid w:val="00D61A59"/>
    <w:rsid w:val="00D633B6"/>
    <w:rsid w:val="00D64F6D"/>
    <w:rsid w:val="00D70758"/>
    <w:rsid w:val="00D72377"/>
    <w:rsid w:val="00D75DD0"/>
    <w:rsid w:val="00D760EF"/>
    <w:rsid w:val="00D77F62"/>
    <w:rsid w:val="00D80239"/>
    <w:rsid w:val="00D82C3F"/>
    <w:rsid w:val="00D85C97"/>
    <w:rsid w:val="00D867E7"/>
    <w:rsid w:val="00DA0E70"/>
    <w:rsid w:val="00DA1B7C"/>
    <w:rsid w:val="00DA21DB"/>
    <w:rsid w:val="00DA5A00"/>
    <w:rsid w:val="00DA6917"/>
    <w:rsid w:val="00DB01B2"/>
    <w:rsid w:val="00DB5FF7"/>
    <w:rsid w:val="00DC0CB0"/>
    <w:rsid w:val="00DC4E35"/>
    <w:rsid w:val="00DD0417"/>
    <w:rsid w:val="00DD13E2"/>
    <w:rsid w:val="00DD2781"/>
    <w:rsid w:val="00DD2D53"/>
    <w:rsid w:val="00DD5971"/>
    <w:rsid w:val="00DD5DC9"/>
    <w:rsid w:val="00DE0587"/>
    <w:rsid w:val="00DE16E2"/>
    <w:rsid w:val="00DF0AF9"/>
    <w:rsid w:val="00DF1527"/>
    <w:rsid w:val="00DF2F2C"/>
    <w:rsid w:val="00DF3485"/>
    <w:rsid w:val="00DF51C8"/>
    <w:rsid w:val="00DF5C1F"/>
    <w:rsid w:val="00DF641D"/>
    <w:rsid w:val="00E014FE"/>
    <w:rsid w:val="00E1520C"/>
    <w:rsid w:val="00E23E06"/>
    <w:rsid w:val="00E25492"/>
    <w:rsid w:val="00E31685"/>
    <w:rsid w:val="00E37AA1"/>
    <w:rsid w:val="00E426C9"/>
    <w:rsid w:val="00E50BBA"/>
    <w:rsid w:val="00E50EFF"/>
    <w:rsid w:val="00E50F4B"/>
    <w:rsid w:val="00E51947"/>
    <w:rsid w:val="00E52335"/>
    <w:rsid w:val="00E53096"/>
    <w:rsid w:val="00E56111"/>
    <w:rsid w:val="00E60476"/>
    <w:rsid w:val="00E61468"/>
    <w:rsid w:val="00E65AE8"/>
    <w:rsid w:val="00E70CAE"/>
    <w:rsid w:val="00E70CC2"/>
    <w:rsid w:val="00E70D08"/>
    <w:rsid w:val="00E726BA"/>
    <w:rsid w:val="00E72712"/>
    <w:rsid w:val="00E83DA0"/>
    <w:rsid w:val="00E93579"/>
    <w:rsid w:val="00EA0886"/>
    <w:rsid w:val="00EA2AAB"/>
    <w:rsid w:val="00EB2068"/>
    <w:rsid w:val="00EC1776"/>
    <w:rsid w:val="00EC4B6A"/>
    <w:rsid w:val="00EC63B8"/>
    <w:rsid w:val="00ED4829"/>
    <w:rsid w:val="00ED60C2"/>
    <w:rsid w:val="00ED634A"/>
    <w:rsid w:val="00ED78F3"/>
    <w:rsid w:val="00EE03F5"/>
    <w:rsid w:val="00EE08F5"/>
    <w:rsid w:val="00EE5CE9"/>
    <w:rsid w:val="00EF4D17"/>
    <w:rsid w:val="00EF6B28"/>
    <w:rsid w:val="00F07DC2"/>
    <w:rsid w:val="00F1657E"/>
    <w:rsid w:val="00F1770B"/>
    <w:rsid w:val="00F2178A"/>
    <w:rsid w:val="00F2343A"/>
    <w:rsid w:val="00F44637"/>
    <w:rsid w:val="00F45389"/>
    <w:rsid w:val="00F46398"/>
    <w:rsid w:val="00F4708B"/>
    <w:rsid w:val="00F53B53"/>
    <w:rsid w:val="00F612DC"/>
    <w:rsid w:val="00F66A72"/>
    <w:rsid w:val="00F7667E"/>
    <w:rsid w:val="00F83F9F"/>
    <w:rsid w:val="00F8521C"/>
    <w:rsid w:val="00F86466"/>
    <w:rsid w:val="00F8666D"/>
    <w:rsid w:val="00F91340"/>
    <w:rsid w:val="00F92D09"/>
    <w:rsid w:val="00F96AD5"/>
    <w:rsid w:val="00FA47E2"/>
    <w:rsid w:val="00FB2F77"/>
    <w:rsid w:val="00FB55E9"/>
    <w:rsid w:val="00FC3F2D"/>
    <w:rsid w:val="00FC716A"/>
    <w:rsid w:val="00FC7D8B"/>
    <w:rsid w:val="00FD3A3C"/>
    <w:rsid w:val="00FD4EB1"/>
    <w:rsid w:val="00FD7EE2"/>
    <w:rsid w:val="00FF0836"/>
    <w:rsid w:val="00FF1E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winzip.com/win/es/aboutzip.html"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469DA-E045-4920-8F2E-7A1C58027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3831</Words>
  <Characters>21074</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Federico Zola Herrera</cp:lastModifiedBy>
  <cp:revision>2</cp:revision>
  <cp:lastPrinted>2019-07-11T23:17:00Z</cp:lastPrinted>
  <dcterms:created xsi:type="dcterms:W3CDTF">2019-08-21T16:21:00Z</dcterms:created>
  <dcterms:modified xsi:type="dcterms:W3CDTF">2019-08-21T16:21:00Z</dcterms:modified>
</cp:coreProperties>
</file>