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94F0" w14:textId="097E699A" w:rsidR="00110E3E" w:rsidRPr="00AB586E" w:rsidRDefault="00AB586E" w:rsidP="00AB586E">
      <w:pPr>
        <w:spacing w:line="360" w:lineRule="auto"/>
        <w:ind w:left="708" w:hanging="708"/>
        <w:jc w:val="center"/>
        <w:rPr>
          <w:rFonts w:ascii="Palatino Linotype" w:hAnsi="Palatino Linotype"/>
          <w:b/>
        </w:rPr>
      </w:pPr>
      <w:r w:rsidRPr="00AB586E">
        <w:rPr>
          <w:rFonts w:ascii="Palatino Linotype" w:hAnsi="Palatino Linotype"/>
          <w:b/>
        </w:rPr>
        <w:t>LÍNEAS</w:t>
      </w:r>
      <w:r w:rsidR="0061249A" w:rsidRPr="00AB586E">
        <w:rPr>
          <w:rFonts w:ascii="Palatino Linotype" w:hAnsi="Palatino Linotype"/>
          <w:b/>
        </w:rPr>
        <w:t xml:space="preserve"> ARGUMENTATIVAS</w:t>
      </w:r>
      <w:r w:rsidR="0088559A" w:rsidRPr="00AB586E">
        <w:rPr>
          <w:rFonts w:ascii="Palatino Linotype" w:hAnsi="Palatino Linotype"/>
          <w:b/>
        </w:rPr>
        <w:t xml:space="preserve"> </w:t>
      </w:r>
    </w:p>
    <w:p w14:paraId="54341133" w14:textId="77777777" w:rsidR="00436F7F" w:rsidRPr="00AB586E" w:rsidRDefault="00436F7F" w:rsidP="00AB586E">
      <w:pPr>
        <w:spacing w:line="360" w:lineRule="auto"/>
        <w:ind w:left="708" w:hanging="708"/>
        <w:jc w:val="center"/>
        <w:rPr>
          <w:rFonts w:ascii="Palatino Linotype" w:hAnsi="Palatino Linotype"/>
          <w:b/>
        </w:rPr>
      </w:pPr>
    </w:p>
    <w:p w14:paraId="4998D958" w14:textId="1BCB11CC" w:rsidR="000F3BFC" w:rsidRDefault="000F3BFC" w:rsidP="00AB586E">
      <w:pPr>
        <w:spacing w:before="240" w:after="240" w:line="360" w:lineRule="auto"/>
        <w:jc w:val="both"/>
        <w:rPr>
          <w:rFonts w:ascii="Palatino Linotype" w:eastAsia="MS Mincho" w:hAnsi="Palatino Linotype" w:cs="Times New Roman"/>
          <w:lang w:eastAsia="es-MX"/>
        </w:rPr>
      </w:pPr>
      <w:bookmarkStart w:id="0" w:name="_Toc512340952"/>
      <w:r w:rsidRPr="00AB586E">
        <w:rPr>
          <w:rFonts w:ascii="Palatino Linotype" w:eastAsia="MS Mincho" w:hAnsi="Palatino Linotype" w:cs="Times New Roman"/>
          <w:b/>
        </w:rPr>
        <w:t xml:space="preserve">RESPUESTAS IMPRECISAS O INCOMPLETAS, DEBER DE REPARACIÓN. </w:t>
      </w:r>
      <w:r w:rsidRPr="00AB586E">
        <w:rPr>
          <w:rFonts w:ascii="Palatino Linotype" w:eastAsia="MS Mincho" w:hAnsi="Palatino Linotype" w:cs="Times New Roman"/>
          <w:lang w:eastAsia="es-MX"/>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r w:rsidR="00AB586E">
        <w:rPr>
          <w:rFonts w:ascii="Palatino Linotype" w:eastAsia="MS Mincho" w:hAnsi="Palatino Linotype" w:cs="Times New Roman"/>
          <w:lang w:eastAsia="es-MX"/>
        </w:rPr>
        <w:t>.</w:t>
      </w:r>
    </w:p>
    <w:p w14:paraId="587677AE" w14:textId="77777777" w:rsidR="00AB586E" w:rsidRPr="00AB586E" w:rsidRDefault="00AB586E" w:rsidP="00AB586E">
      <w:pPr>
        <w:spacing w:before="240" w:after="240" w:line="360" w:lineRule="auto"/>
        <w:jc w:val="both"/>
        <w:rPr>
          <w:rFonts w:ascii="Palatino Linotype" w:hAnsi="Palatino Linotype"/>
          <w:b/>
          <w:sz w:val="8"/>
        </w:rPr>
      </w:pPr>
    </w:p>
    <w:p w14:paraId="6CFA4456" w14:textId="77777777" w:rsidR="000F3BFC" w:rsidRPr="00AB586E" w:rsidRDefault="000F3BFC" w:rsidP="00AB586E">
      <w:pPr>
        <w:spacing w:before="240" w:after="240" w:line="360" w:lineRule="auto"/>
        <w:jc w:val="both"/>
        <w:rPr>
          <w:rFonts w:ascii="Palatino Linotype" w:hAnsi="Palatino Linotype" w:cs="Arial"/>
        </w:rPr>
      </w:pPr>
      <w:r w:rsidRPr="00AB586E">
        <w:rPr>
          <w:rFonts w:ascii="Palatino Linotype" w:eastAsia="Calibri" w:hAnsi="Palatino Linotype" w:cs="Arial"/>
          <w:b/>
          <w:lang w:val="es-ES" w:eastAsia="es-MX"/>
        </w:rPr>
        <w:t>DE LAS FORMALIDADES LEGALES DE LA CLASIFICACIÓN DE LA INFORMACIÓN.</w:t>
      </w:r>
      <w:r w:rsidRPr="00AB586E">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AB586E">
        <w:rPr>
          <w:rFonts w:ascii="Palatino Linotype" w:eastAsia="Calibri" w:hAnsi="Palatino Linotype" w:cs="Arial"/>
          <w:bCs/>
          <w:lang w:val="es-MX" w:eastAsia="en-US"/>
        </w:rPr>
        <w:t xml:space="preserve"> VIII,</w:t>
      </w:r>
      <w:r w:rsidRPr="00AB586E">
        <w:rPr>
          <w:rFonts w:ascii="Palatino Linotype" w:eastAsia="Calibri" w:hAnsi="Palatino Linotype" w:cs="Arial"/>
          <w:lang w:val="es-ES" w:eastAsia="es-MX"/>
        </w:rPr>
        <w:t xml:space="preserve"> 122, 135 </w:t>
      </w:r>
      <w:r w:rsidRPr="00AB586E">
        <w:rPr>
          <w:rFonts w:ascii="Palatino Linotype" w:hAnsi="Palatino Linotype" w:cs="Arial"/>
        </w:rPr>
        <w:t>143 y 149, así como los establecido en los Lineamientos Generales en Materia de Clasificación</w:t>
      </w:r>
      <w:r w:rsidRPr="00AB586E">
        <w:rPr>
          <w:rFonts w:ascii="Palatino Linotype" w:hAnsi="Palatino Linotype"/>
        </w:rPr>
        <w:t xml:space="preserve"> </w:t>
      </w:r>
      <w:r w:rsidRPr="00AB586E">
        <w:rPr>
          <w:rFonts w:ascii="Palatino Linotype" w:hAnsi="Palatino Linotype" w:cs="Arial"/>
        </w:rPr>
        <w:t>y Desclasificación de la Información.</w:t>
      </w:r>
    </w:p>
    <w:p w14:paraId="6910408B" w14:textId="77777777" w:rsidR="00D34214" w:rsidRPr="00AB586E" w:rsidRDefault="00D34214" w:rsidP="00AB586E">
      <w:pPr>
        <w:spacing w:before="240" w:after="240" w:line="360" w:lineRule="auto"/>
        <w:jc w:val="both"/>
        <w:rPr>
          <w:rFonts w:ascii="Palatino Linotype" w:hAnsi="Palatino Linotype" w:cs="Arial"/>
        </w:rPr>
      </w:pPr>
    </w:p>
    <w:p w14:paraId="30555125" w14:textId="77777777" w:rsidR="00DB15D4" w:rsidRDefault="00DB15D4" w:rsidP="00AB586E">
      <w:pPr>
        <w:spacing w:before="240" w:after="240" w:line="360" w:lineRule="auto"/>
        <w:jc w:val="both"/>
        <w:rPr>
          <w:rFonts w:ascii="Palatino Linotype" w:hAnsi="Palatino Linotype" w:cs="Arial"/>
        </w:rPr>
      </w:pPr>
    </w:p>
    <w:p w14:paraId="53DA2D5E" w14:textId="77777777" w:rsidR="00AB586E" w:rsidRPr="00AB586E" w:rsidRDefault="00AB586E" w:rsidP="00AB586E">
      <w:pPr>
        <w:spacing w:before="240" w:after="240" w:line="360" w:lineRule="auto"/>
        <w:jc w:val="both"/>
        <w:rPr>
          <w:rFonts w:ascii="Palatino Linotype" w:hAnsi="Palatino Linotype" w:cs="Arial"/>
        </w:rPr>
      </w:pPr>
    </w:p>
    <w:bookmarkEnd w:id="0"/>
    <w:p w14:paraId="5C6AEE9C" w14:textId="2CC18FF4" w:rsidR="007C37D2" w:rsidRPr="00AB586E" w:rsidRDefault="00721F66" w:rsidP="00AB586E">
      <w:pPr>
        <w:spacing w:line="360" w:lineRule="auto"/>
        <w:jc w:val="center"/>
        <w:rPr>
          <w:rFonts w:ascii="Palatino Linotype" w:hAnsi="Palatino Linotype"/>
        </w:rPr>
      </w:pPr>
      <w:r w:rsidRPr="00AB586E">
        <w:rPr>
          <w:rFonts w:ascii="Palatino Linotype" w:hAnsi="Palatino Linotype"/>
          <w:b/>
        </w:rPr>
        <w:lastRenderedPageBreak/>
        <w:t>Índice</w:t>
      </w:r>
      <w:r w:rsidRPr="00AB586E">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252B8364" w:rsidR="00DF1386" w:rsidRPr="00AB586E" w:rsidRDefault="00DF1386" w:rsidP="00AB586E">
          <w:pPr>
            <w:pStyle w:val="TtulodeTDC"/>
            <w:spacing w:before="0" w:line="360" w:lineRule="auto"/>
            <w:rPr>
              <w:rFonts w:ascii="Palatino Linotype" w:hAnsi="Palatino Linotype"/>
              <w:sz w:val="24"/>
              <w:szCs w:val="24"/>
            </w:rPr>
          </w:pPr>
        </w:p>
        <w:p w14:paraId="69BD85E2" w14:textId="77777777" w:rsidR="001D49F7" w:rsidRPr="00AB586E" w:rsidRDefault="00DF1386" w:rsidP="00AB586E">
          <w:pPr>
            <w:pStyle w:val="TDC1"/>
            <w:spacing w:line="360" w:lineRule="auto"/>
            <w:rPr>
              <w:rFonts w:ascii="Palatino Linotype" w:hAnsi="Palatino Linotype"/>
              <w:noProof/>
              <w:lang w:val="es-MX" w:eastAsia="es-MX"/>
            </w:rPr>
          </w:pPr>
          <w:r w:rsidRPr="00AB586E">
            <w:rPr>
              <w:rFonts w:ascii="Palatino Linotype" w:hAnsi="Palatino Linotype"/>
            </w:rPr>
            <w:fldChar w:fldCharType="begin"/>
          </w:r>
          <w:r w:rsidRPr="00AB586E">
            <w:rPr>
              <w:rFonts w:ascii="Palatino Linotype" w:hAnsi="Palatino Linotype"/>
            </w:rPr>
            <w:instrText xml:space="preserve"> TOC \o "1-3" \h \z \u </w:instrText>
          </w:r>
          <w:r w:rsidRPr="00AB586E">
            <w:rPr>
              <w:rFonts w:ascii="Palatino Linotype" w:hAnsi="Palatino Linotype"/>
            </w:rPr>
            <w:fldChar w:fldCharType="separate"/>
          </w:r>
          <w:hyperlink w:anchor="_Toc21686516" w:history="1">
            <w:r w:rsidR="001D49F7" w:rsidRPr="00AB586E">
              <w:rPr>
                <w:rStyle w:val="Hipervnculo"/>
                <w:rFonts w:ascii="Palatino Linotype" w:hAnsi="Palatino Linotype"/>
                <w:b/>
                <w:noProof/>
              </w:rPr>
              <w:t>ANTECEDENTES</w:t>
            </w:r>
            <w:r w:rsidR="001D49F7" w:rsidRPr="00AB586E">
              <w:rPr>
                <w:rFonts w:ascii="Palatino Linotype" w:hAnsi="Palatino Linotype"/>
                <w:noProof/>
                <w:webHidden/>
              </w:rPr>
              <w:tab/>
            </w:r>
            <w:r w:rsidR="001D49F7" w:rsidRPr="00AB586E">
              <w:rPr>
                <w:rFonts w:ascii="Palatino Linotype" w:hAnsi="Palatino Linotype"/>
                <w:noProof/>
                <w:webHidden/>
              </w:rPr>
              <w:fldChar w:fldCharType="begin"/>
            </w:r>
            <w:r w:rsidR="001D49F7" w:rsidRPr="00AB586E">
              <w:rPr>
                <w:rFonts w:ascii="Palatino Linotype" w:hAnsi="Palatino Linotype"/>
                <w:noProof/>
                <w:webHidden/>
              </w:rPr>
              <w:instrText xml:space="preserve"> PAGEREF _Toc21686516 \h </w:instrText>
            </w:r>
            <w:r w:rsidR="001D49F7" w:rsidRPr="00AB586E">
              <w:rPr>
                <w:rFonts w:ascii="Palatino Linotype" w:hAnsi="Palatino Linotype"/>
                <w:noProof/>
                <w:webHidden/>
              </w:rPr>
            </w:r>
            <w:r w:rsidR="001D49F7" w:rsidRPr="00AB586E">
              <w:rPr>
                <w:rFonts w:ascii="Palatino Linotype" w:hAnsi="Palatino Linotype"/>
                <w:noProof/>
                <w:webHidden/>
              </w:rPr>
              <w:fldChar w:fldCharType="separate"/>
            </w:r>
            <w:r w:rsidR="00D84146">
              <w:rPr>
                <w:rFonts w:ascii="Palatino Linotype" w:hAnsi="Palatino Linotype"/>
                <w:noProof/>
                <w:webHidden/>
              </w:rPr>
              <w:t>3</w:t>
            </w:r>
            <w:r w:rsidR="001D49F7" w:rsidRPr="00AB586E">
              <w:rPr>
                <w:rFonts w:ascii="Palatino Linotype" w:hAnsi="Palatino Linotype"/>
                <w:noProof/>
                <w:webHidden/>
              </w:rPr>
              <w:fldChar w:fldCharType="end"/>
            </w:r>
          </w:hyperlink>
        </w:p>
        <w:p w14:paraId="26C61D2C" w14:textId="77777777" w:rsidR="001D49F7" w:rsidRPr="00AB586E" w:rsidRDefault="002673F3" w:rsidP="00AB586E">
          <w:pPr>
            <w:pStyle w:val="TDC1"/>
            <w:spacing w:line="360" w:lineRule="auto"/>
            <w:rPr>
              <w:rFonts w:ascii="Palatino Linotype" w:hAnsi="Palatino Linotype"/>
              <w:noProof/>
              <w:lang w:val="es-MX" w:eastAsia="es-MX"/>
            </w:rPr>
          </w:pPr>
          <w:hyperlink w:anchor="_Toc21686517" w:history="1">
            <w:r w:rsidR="001D49F7" w:rsidRPr="00AB586E">
              <w:rPr>
                <w:rStyle w:val="Hipervnculo"/>
                <w:rFonts w:ascii="Palatino Linotype" w:hAnsi="Palatino Linotype"/>
                <w:b/>
                <w:noProof/>
              </w:rPr>
              <w:t>CONSIDERANDO</w:t>
            </w:r>
            <w:r w:rsidR="001D49F7" w:rsidRPr="00AB586E">
              <w:rPr>
                <w:rFonts w:ascii="Palatino Linotype" w:hAnsi="Palatino Linotype"/>
                <w:noProof/>
                <w:webHidden/>
              </w:rPr>
              <w:tab/>
            </w:r>
            <w:r w:rsidR="001D49F7" w:rsidRPr="00AB586E">
              <w:rPr>
                <w:rFonts w:ascii="Palatino Linotype" w:hAnsi="Palatino Linotype"/>
                <w:noProof/>
                <w:webHidden/>
              </w:rPr>
              <w:fldChar w:fldCharType="begin"/>
            </w:r>
            <w:r w:rsidR="001D49F7" w:rsidRPr="00AB586E">
              <w:rPr>
                <w:rFonts w:ascii="Palatino Linotype" w:hAnsi="Palatino Linotype"/>
                <w:noProof/>
                <w:webHidden/>
              </w:rPr>
              <w:instrText xml:space="preserve"> PAGEREF _Toc21686517 \h </w:instrText>
            </w:r>
            <w:r w:rsidR="001D49F7" w:rsidRPr="00AB586E">
              <w:rPr>
                <w:rFonts w:ascii="Palatino Linotype" w:hAnsi="Palatino Linotype"/>
                <w:noProof/>
                <w:webHidden/>
              </w:rPr>
            </w:r>
            <w:r w:rsidR="001D49F7" w:rsidRPr="00AB586E">
              <w:rPr>
                <w:rFonts w:ascii="Palatino Linotype" w:hAnsi="Palatino Linotype"/>
                <w:noProof/>
                <w:webHidden/>
              </w:rPr>
              <w:fldChar w:fldCharType="separate"/>
            </w:r>
            <w:r w:rsidR="00D84146">
              <w:rPr>
                <w:rFonts w:ascii="Palatino Linotype" w:hAnsi="Palatino Linotype"/>
                <w:noProof/>
                <w:webHidden/>
              </w:rPr>
              <w:t>8</w:t>
            </w:r>
            <w:r w:rsidR="001D49F7" w:rsidRPr="00AB586E">
              <w:rPr>
                <w:rFonts w:ascii="Palatino Linotype" w:hAnsi="Palatino Linotype"/>
                <w:noProof/>
                <w:webHidden/>
              </w:rPr>
              <w:fldChar w:fldCharType="end"/>
            </w:r>
          </w:hyperlink>
        </w:p>
        <w:p w14:paraId="1959F44F" w14:textId="77777777" w:rsidR="001D49F7" w:rsidRPr="00AB586E" w:rsidRDefault="002673F3" w:rsidP="00AB586E">
          <w:pPr>
            <w:pStyle w:val="TDC2"/>
            <w:spacing w:line="360" w:lineRule="auto"/>
            <w:rPr>
              <w:rFonts w:ascii="Palatino Linotype" w:hAnsi="Palatino Linotype"/>
              <w:noProof/>
              <w:lang w:val="es-MX" w:eastAsia="es-MX"/>
            </w:rPr>
          </w:pPr>
          <w:hyperlink w:anchor="_Toc21686518" w:history="1">
            <w:r w:rsidR="001D49F7" w:rsidRPr="00AB586E">
              <w:rPr>
                <w:rStyle w:val="Hipervnculo"/>
                <w:rFonts w:ascii="Palatino Linotype" w:hAnsi="Palatino Linotype"/>
                <w:b/>
                <w:noProof/>
              </w:rPr>
              <w:t>PRIMERO. De la competencia</w:t>
            </w:r>
            <w:r w:rsidR="001D49F7" w:rsidRPr="00AB586E">
              <w:rPr>
                <w:rFonts w:ascii="Palatino Linotype" w:hAnsi="Palatino Linotype"/>
                <w:noProof/>
                <w:webHidden/>
              </w:rPr>
              <w:tab/>
            </w:r>
            <w:r w:rsidR="001D49F7" w:rsidRPr="00AB586E">
              <w:rPr>
                <w:rFonts w:ascii="Palatino Linotype" w:hAnsi="Palatino Linotype"/>
                <w:noProof/>
                <w:webHidden/>
              </w:rPr>
              <w:fldChar w:fldCharType="begin"/>
            </w:r>
            <w:r w:rsidR="001D49F7" w:rsidRPr="00AB586E">
              <w:rPr>
                <w:rFonts w:ascii="Palatino Linotype" w:hAnsi="Palatino Linotype"/>
                <w:noProof/>
                <w:webHidden/>
              </w:rPr>
              <w:instrText xml:space="preserve"> PAGEREF _Toc21686518 \h </w:instrText>
            </w:r>
            <w:r w:rsidR="001D49F7" w:rsidRPr="00AB586E">
              <w:rPr>
                <w:rFonts w:ascii="Palatino Linotype" w:hAnsi="Palatino Linotype"/>
                <w:noProof/>
                <w:webHidden/>
              </w:rPr>
            </w:r>
            <w:r w:rsidR="001D49F7" w:rsidRPr="00AB586E">
              <w:rPr>
                <w:rFonts w:ascii="Palatino Linotype" w:hAnsi="Palatino Linotype"/>
                <w:noProof/>
                <w:webHidden/>
              </w:rPr>
              <w:fldChar w:fldCharType="separate"/>
            </w:r>
            <w:r w:rsidR="00D84146">
              <w:rPr>
                <w:rFonts w:ascii="Palatino Linotype" w:hAnsi="Palatino Linotype"/>
                <w:noProof/>
                <w:webHidden/>
              </w:rPr>
              <w:t>8</w:t>
            </w:r>
            <w:r w:rsidR="001D49F7" w:rsidRPr="00AB586E">
              <w:rPr>
                <w:rFonts w:ascii="Palatino Linotype" w:hAnsi="Palatino Linotype"/>
                <w:noProof/>
                <w:webHidden/>
              </w:rPr>
              <w:fldChar w:fldCharType="end"/>
            </w:r>
          </w:hyperlink>
        </w:p>
        <w:p w14:paraId="2AFE2D94" w14:textId="77777777" w:rsidR="001D49F7" w:rsidRPr="00AB586E" w:rsidRDefault="002673F3" w:rsidP="00AB586E">
          <w:pPr>
            <w:pStyle w:val="TDC2"/>
            <w:spacing w:line="360" w:lineRule="auto"/>
            <w:rPr>
              <w:rFonts w:ascii="Palatino Linotype" w:hAnsi="Palatino Linotype"/>
              <w:noProof/>
              <w:lang w:val="es-MX" w:eastAsia="es-MX"/>
            </w:rPr>
          </w:pPr>
          <w:hyperlink w:anchor="_Toc21686519" w:history="1">
            <w:r w:rsidR="001D49F7" w:rsidRPr="00AB586E">
              <w:rPr>
                <w:rStyle w:val="Hipervnculo"/>
                <w:rFonts w:ascii="Palatino Linotype" w:hAnsi="Palatino Linotype"/>
                <w:b/>
                <w:noProof/>
              </w:rPr>
              <w:t>SEGUNDO. De la oportunidad y procedencia.</w:t>
            </w:r>
            <w:r w:rsidR="001D49F7" w:rsidRPr="00AB586E">
              <w:rPr>
                <w:rFonts w:ascii="Palatino Linotype" w:hAnsi="Palatino Linotype"/>
                <w:noProof/>
                <w:webHidden/>
              </w:rPr>
              <w:tab/>
            </w:r>
            <w:r w:rsidR="001D49F7" w:rsidRPr="00AB586E">
              <w:rPr>
                <w:rFonts w:ascii="Palatino Linotype" w:hAnsi="Palatino Linotype"/>
                <w:noProof/>
                <w:webHidden/>
              </w:rPr>
              <w:fldChar w:fldCharType="begin"/>
            </w:r>
            <w:r w:rsidR="001D49F7" w:rsidRPr="00AB586E">
              <w:rPr>
                <w:rFonts w:ascii="Palatino Linotype" w:hAnsi="Palatino Linotype"/>
                <w:noProof/>
                <w:webHidden/>
              </w:rPr>
              <w:instrText xml:space="preserve"> PAGEREF _Toc21686519 \h </w:instrText>
            </w:r>
            <w:r w:rsidR="001D49F7" w:rsidRPr="00AB586E">
              <w:rPr>
                <w:rFonts w:ascii="Palatino Linotype" w:hAnsi="Palatino Linotype"/>
                <w:noProof/>
                <w:webHidden/>
              </w:rPr>
            </w:r>
            <w:r w:rsidR="001D49F7" w:rsidRPr="00AB586E">
              <w:rPr>
                <w:rFonts w:ascii="Palatino Linotype" w:hAnsi="Palatino Linotype"/>
                <w:noProof/>
                <w:webHidden/>
              </w:rPr>
              <w:fldChar w:fldCharType="separate"/>
            </w:r>
            <w:r w:rsidR="00D84146">
              <w:rPr>
                <w:rFonts w:ascii="Palatino Linotype" w:hAnsi="Palatino Linotype"/>
                <w:noProof/>
                <w:webHidden/>
              </w:rPr>
              <w:t>9</w:t>
            </w:r>
            <w:r w:rsidR="001D49F7" w:rsidRPr="00AB586E">
              <w:rPr>
                <w:rFonts w:ascii="Palatino Linotype" w:hAnsi="Palatino Linotype"/>
                <w:noProof/>
                <w:webHidden/>
              </w:rPr>
              <w:fldChar w:fldCharType="end"/>
            </w:r>
          </w:hyperlink>
        </w:p>
        <w:p w14:paraId="7427470D" w14:textId="77777777" w:rsidR="001D49F7" w:rsidRPr="00AB586E" w:rsidRDefault="002673F3" w:rsidP="00AB586E">
          <w:pPr>
            <w:pStyle w:val="TDC1"/>
            <w:spacing w:line="360" w:lineRule="auto"/>
            <w:rPr>
              <w:rFonts w:ascii="Palatino Linotype" w:hAnsi="Palatino Linotype"/>
              <w:noProof/>
              <w:lang w:val="es-MX" w:eastAsia="es-MX"/>
            </w:rPr>
          </w:pPr>
          <w:hyperlink w:anchor="_Toc21686520" w:history="1">
            <w:r w:rsidR="001D49F7" w:rsidRPr="00AB586E">
              <w:rPr>
                <w:rStyle w:val="Hipervnculo"/>
                <w:rFonts w:ascii="Palatino Linotype" w:hAnsi="Palatino Linotype"/>
                <w:b/>
                <w:noProof/>
              </w:rPr>
              <w:t>TERCERO. Del planteamiento de la Litis.</w:t>
            </w:r>
            <w:r w:rsidR="001D49F7" w:rsidRPr="00AB586E">
              <w:rPr>
                <w:rFonts w:ascii="Palatino Linotype" w:hAnsi="Palatino Linotype"/>
                <w:noProof/>
                <w:webHidden/>
              </w:rPr>
              <w:tab/>
            </w:r>
            <w:r w:rsidR="001D49F7" w:rsidRPr="00AB586E">
              <w:rPr>
                <w:rFonts w:ascii="Palatino Linotype" w:hAnsi="Palatino Linotype"/>
                <w:noProof/>
                <w:webHidden/>
              </w:rPr>
              <w:fldChar w:fldCharType="begin"/>
            </w:r>
            <w:r w:rsidR="001D49F7" w:rsidRPr="00AB586E">
              <w:rPr>
                <w:rFonts w:ascii="Palatino Linotype" w:hAnsi="Palatino Linotype"/>
                <w:noProof/>
                <w:webHidden/>
              </w:rPr>
              <w:instrText xml:space="preserve"> PAGEREF _Toc21686520 \h </w:instrText>
            </w:r>
            <w:r w:rsidR="001D49F7" w:rsidRPr="00AB586E">
              <w:rPr>
                <w:rFonts w:ascii="Palatino Linotype" w:hAnsi="Palatino Linotype"/>
                <w:noProof/>
                <w:webHidden/>
              </w:rPr>
            </w:r>
            <w:r w:rsidR="001D49F7" w:rsidRPr="00AB586E">
              <w:rPr>
                <w:rFonts w:ascii="Palatino Linotype" w:hAnsi="Palatino Linotype"/>
                <w:noProof/>
                <w:webHidden/>
              </w:rPr>
              <w:fldChar w:fldCharType="separate"/>
            </w:r>
            <w:r w:rsidR="00D84146">
              <w:rPr>
                <w:rFonts w:ascii="Palatino Linotype" w:hAnsi="Palatino Linotype"/>
                <w:noProof/>
                <w:webHidden/>
              </w:rPr>
              <w:t>10</w:t>
            </w:r>
            <w:r w:rsidR="001D49F7" w:rsidRPr="00AB586E">
              <w:rPr>
                <w:rFonts w:ascii="Palatino Linotype" w:hAnsi="Palatino Linotype"/>
                <w:noProof/>
                <w:webHidden/>
              </w:rPr>
              <w:fldChar w:fldCharType="end"/>
            </w:r>
          </w:hyperlink>
        </w:p>
        <w:p w14:paraId="21DDB815" w14:textId="77777777" w:rsidR="001D49F7" w:rsidRPr="00AB586E" w:rsidRDefault="002673F3" w:rsidP="00AB586E">
          <w:pPr>
            <w:pStyle w:val="TDC1"/>
            <w:spacing w:line="360" w:lineRule="auto"/>
            <w:rPr>
              <w:rFonts w:ascii="Palatino Linotype" w:hAnsi="Palatino Linotype"/>
              <w:noProof/>
              <w:lang w:val="es-MX" w:eastAsia="es-MX"/>
            </w:rPr>
          </w:pPr>
          <w:hyperlink w:anchor="_Toc21686521" w:history="1">
            <w:r w:rsidR="001D49F7" w:rsidRPr="00AB586E">
              <w:rPr>
                <w:rStyle w:val="Hipervnculo"/>
                <w:rFonts w:ascii="Palatino Linotype" w:hAnsi="Palatino Linotype"/>
                <w:b/>
                <w:noProof/>
              </w:rPr>
              <w:t>CUARTO. Análisis y resolución del asunto</w:t>
            </w:r>
            <w:r w:rsidR="001D49F7" w:rsidRPr="00AB586E">
              <w:rPr>
                <w:rFonts w:ascii="Palatino Linotype" w:hAnsi="Palatino Linotype"/>
                <w:noProof/>
                <w:webHidden/>
              </w:rPr>
              <w:tab/>
            </w:r>
            <w:r w:rsidR="001D49F7" w:rsidRPr="00AB586E">
              <w:rPr>
                <w:rFonts w:ascii="Palatino Linotype" w:hAnsi="Palatino Linotype"/>
                <w:noProof/>
                <w:webHidden/>
              </w:rPr>
              <w:fldChar w:fldCharType="begin"/>
            </w:r>
            <w:r w:rsidR="001D49F7" w:rsidRPr="00AB586E">
              <w:rPr>
                <w:rFonts w:ascii="Palatino Linotype" w:hAnsi="Palatino Linotype"/>
                <w:noProof/>
                <w:webHidden/>
              </w:rPr>
              <w:instrText xml:space="preserve"> PAGEREF _Toc21686521 \h </w:instrText>
            </w:r>
            <w:r w:rsidR="001D49F7" w:rsidRPr="00AB586E">
              <w:rPr>
                <w:rFonts w:ascii="Palatino Linotype" w:hAnsi="Palatino Linotype"/>
                <w:noProof/>
                <w:webHidden/>
              </w:rPr>
            </w:r>
            <w:r w:rsidR="001D49F7" w:rsidRPr="00AB586E">
              <w:rPr>
                <w:rFonts w:ascii="Palatino Linotype" w:hAnsi="Palatino Linotype"/>
                <w:noProof/>
                <w:webHidden/>
              </w:rPr>
              <w:fldChar w:fldCharType="separate"/>
            </w:r>
            <w:r w:rsidR="00D84146">
              <w:rPr>
                <w:rFonts w:ascii="Palatino Linotype" w:hAnsi="Palatino Linotype"/>
                <w:noProof/>
                <w:webHidden/>
              </w:rPr>
              <w:t>11</w:t>
            </w:r>
            <w:r w:rsidR="001D49F7" w:rsidRPr="00AB586E">
              <w:rPr>
                <w:rFonts w:ascii="Palatino Linotype" w:hAnsi="Palatino Linotype"/>
                <w:noProof/>
                <w:webHidden/>
              </w:rPr>
              <w:fldChar w:fldCharType="end"/>
            </w:r>
          </w:hyperlink>
        </w:p>
        <w:p w14:paraId="51EBC8EE" w14:textId="77777777" w:rsidR="001D49F7" w:rsidRPr="00AB586E" w:rsidRDefault="002673F3" w:rsidP="00AB586E">
          <w:pPr>
            <w:pStyle w:val="TDC2"/>
            <w:tabs>
              <w:tab w:val="left" w:pos="480"/>
            </w:tabs>
            <w:spacing w:line="360" w:lineRule="auto"/>
            <w:rPr>
              <w:rFonts w:ascii="Palatino Linotype" w:hAnsi="Palatino Linotype"/>
              <w:noProof/>
              <w:lang w:val="es-MX" w:eastAsia="es-MX"/>
            </w:rPr>
          </w:pPr>
          <w:hyperlink w:anchor="_Toc21686522" w:history="1">
            <w:r w:rsidR="001D49F7" w:rsidRPr="00AB586E">
              <w:rPr>
                <w:rStyle w:val="Hipervnculo"/>
                <w:rFonts w:ascii="Palatino Linotype" w:hAnsi="Palatino Linotype"/>
                <w:b/>
                <w:noProof/>
              </w:rPr>
              <w:t>I.</w:t>
            </w:r>
            <w:r w:rsidR="001D49F7" w:rsidRPr="00AB586E">
              <w:rPr>
                <w:rFonts w:ascii="Palatino Linotype" w:hAnsi="Palatino Linotype"/>
                <w:noProof/>
                <w:lang w:val="es-MX" w:eastAsia="es-MX"/>
              </w:rPr>
              <w:tab/>
            </w:r>
            <w:r w:rsidR="001D49F7" w:rsidRPr="00AB586E">
              <w:rPr>
                <w:rStyle w:val="Hipervnculo"/>
                <w:rFonts w:ascii="Palatino Linotype" w:hAnsi="Palatino Linotype"/>
                <w:b/>
                <w:noProof/>
              </w:rPr>
              <w:t>De la fuente obligacional.</w:t>
            </w:r>
            <w:r w:rsidR="001D49F7" w:rsidRPr="00AB586E">
              <w:rPr>
                <w:rFonts w:ascii="Palatino Linotype" w:hAnsi="Palatino Linotype"/>
                <w:noProof/>
                <w:webHidden/>
              </w:rPr>
              <w:tab/>
            </w:r>
            <w:r w:rsidR="001D49F7" w:rsidRPr="00AB586E">
              <w:rPr>
                <w:rFonts w:ascii="Palatino Linotype" w:hAnsi="Palatino Linotype"/>
                <w:noProof/>
                <w:webHidden/>
              </w:rPr>
              <w:fldChar w:fldCharType="begin"/>
            </w:r>
            <w:r w:rsidR="001D49F7" w:rsidRPr="00AB586E">
              <w:rPr>
                <w:rFonts w:ascii="Palatino Linotype" w:hAnsi="Palatino Linotype"/>
                <w:noProof/>
                <w:webHidden/>
              </w:rPr>
              <w:instrText xml:space="preserve"> PAGEREF _Toc21686522 \h </w:instrText>
            </w:r>
            <w:r w:rsidR="001D49F7" w:rsidRPr="00AB586E">
              <w:rPr>
                <w:rFonts w:ascii="Palatino Linotype" w:hAnsi="Palatino Linotype"/>
                <w:noProof/>
                <w:webHidden/>
              </w:rPr>
            </w:r>
            <w:r w:rsidR="001D49F7" w:rsidRPr="00AB586E">
              <w:rPr>
                <w:rFonts w:ascii="Palatino Linotype" w:hAnsi="Palatino Linotype"/>
                <w:noProof/>
                <w:webHidden/>
              </w:rPr>
              <w:fldChar w:fldCharType="separate"/>
            </w:r>
            <w:r w:rsidR="00D84146">
              <w:rPr>
                <w:rFonts w:ascii="Palatino Linotype" w:hAnsi="Palatino Linotype"/>
                <w:noProof/>
                <w:webHidden/>
              </w:rPr>
              <w:t>11</w:t>
            </w:r>
            <w:r w:rsidR="001D49F7" w:rsidRPr="00AB586E">
              <w:rPr>
                <w:rFonts w:ascii="Palatino Linotype" w:hAnsi="Palatino Linotype"/>
                <w:noProof/>
                <w:webHidden/>
              </w:rPr>
              <w:fldChar w:fldCharType="end"/>
            </w:r>
          </w:hyperlink>
        </w:p>
        <w:p w14:paraId="5D88415A" w14:textId="77777777" w:rsidR="001D49F7" w:rsidRPr="00AB586E" w:rsidRDefault="002673F3" w:rsidP="00AB586E">
          <w:pPr>
            <w:pStyle w:val="TDC2"/>
            <w:tabs>
              <w:tab w:val="left" w:pos="480"/>
            </w:tabs>
            <w:spacing w:line="360" w:lineRule="auto"/>
            <w:rPr>
              <w:rFonts w:ascii="Palatino Linotype" w:hAnsi="Palatino Linotype"/>
              <w:noProof/>
              <w:lang w:val="es-MX" w:eastAsia="es-MX"/>
            </w:rPr>
          </w:pPr>
          <w:hyperlink w:anchor="_Toc21686523" w:history="1">
            <w:r w:rsidR="001D49F7" w:rsidRPr="00AB586E">
              <w:rPr>
                <w:rStyle w:val="Hipervnculo"/>
                <w:rFonts w:ascii="Palatino Linotype" w:hAnsi="Palatino Linotype"/>
                <w:b/>
                <w:noProof/>
              </w:rPr>
              <w:t>II.</w:t>
            </w:r>
            <w:r w:rsidR="001D49F7" w:rsidRPr="00AB586E">
              <w:rPr>
                <w:rFonts w:ascii="Palatino Linotype" w:hAnsi="Palatino Linotype"/>
                <w:noProof/>
                <w:lang w:val="es-MX" w:eastAsia="es-MX"/>
              </w:rPr>
              <w:tab/>
            </w:r>
            <w:r w:rsidR="001D49F7" w:rsidRPr="00AB586E">
              <w:rPr>
                <w:rStyle w:val="Hipervnculo"/>
                <w:rFonts w:ascii="Palatino Linotype" w:hAnsi="Palatino Linotype"/>
                <w:b/>
                <w:noProof/>
              </w:rPr>
              <w:t>El derecho de acceso a la información.</w:t>
            </w:r>
            <w:r w:rsidR="001D49F7" w:rsidRPr="00AB586E">
              <w:rPr>
                <w:rFonts w:ascii="Palatino Linotype" w:hAnsi="Palatino Linotype"/>
                <w:noProof/>
                <w:webHidden/>
              </w:rPr>
              <w:tab/>
            </w:r>
            <w:r w:rsidR="001D49F7" w:rsidRPr="00AB586E">
              <w:rPr>
                <w:rFonts w:ascii="Palatino Linotype" w:hAnsi="Palatino Linotype"/>
                <w:noProof/>
                <w:webHidden/>
              </w:rPr>
              <w:fldChar w:fldCharType="begin"/>
            </w:r>
            <w:r w:rsidR="001D49F7" w:rsidRPr="00AB586E">
              <w:rPr>
                <w:rFonts w:ascii="Palatino Linotype" w:hAnsi="Palatino Linotype"/>
                <w:noProof/>
                <w:webHidden/>
              </w:rPr>
              <w:instrText xml:space="preserve"> PAGEREF _Toc21686523 \h </w:instrText>
            </w:r>
            <w:r w:rsidR="001D49F7" w:rsidRPr="00AB586E">
              <w:rPr>
                <w:rFonts w:ascii="Palatino Linotype" w:hAnsi="Palatino Linotype"/>
                <w:noProof/>
                <w:webHidden/>
              </w:rPr>
            </w:r>
            <w:r w:rsidR="001D49F7" w:rsidRPr="00AB586E">
              <w:rPr>
                <w:rFonts w:ascii="Palatino Linotype" w:hAnsi="Palatino Linotype"/>
                <w:noProof/>
                <w:webHidden/>
              </w:rPr>
              <w:fldChar w:fldCharType="separate"/>
            </w:r>
            <w:r w:rsidR="00D84146">
              <w:rPr>
                <w:rFonts w:ascii="Palatino Linotype" w:hAnsi="Palatino Linotype"/>
                <w:noProof/>
                <w:webHidden/>
              </w:rPr>
              <w:t>11</w:t>
            </w:r>
            <w:r w:rsidR="001D49F7" w:rsidRPr="00AB586E">
              <w:rPr>
                <w:rFonts w:ascii="Palatino Linotype" w:hAnsi="Palatino Linotype"/>
                <w:noProof/>
                <w:webHidden/>
              </w:rPr>
              <w:fldChar w:fldCharType="end"/>
            </w:r>
          </w:hyperlink>
        </w:p>
        <w:p w14:paraId="4F40134E" w14:textId="77777777" w:rsidR="001D49F7" w:rsidRPr="00AB586E" w:rsidRDefault="002673F3" w:rsidP="00AB586E">
          <w:pPr>
            <w:pStyle w:val="TDC2"/>
            <w:tabs>
              <w:tab w:val="left" w:pos="660"/>
            </w:tabs>
            <w:spacing w:line="360" w:lineRule="auto"/>
            <w:rPr>
              <w:rFonts w:ascii="Palatino Linotype" w:hAnsi="Palatino Linotype"/>
              <w:noProof/>
              <w:lang w:val="es-MX" w:eastAsia="es-MX"/>
            </w:rPr>
          </w:pPr>
          <w:hyperlink w:anchor="_Toc21686524" w:history="1">
            <w:r w:rsidR="001D49F7" w:rsidRPr="00AB586E">
              <w:rPr>
                <w:rStyle w:val="Hipervnculo"/>
                <w:rFonts w:ascii="Palatino Linotype" w:hAnsi="Palatino Linotype"/>
                <w:b/>
                <w:noProof/>
              </w:rPr>
              <w:t>III.</w:t>
            </w:r>
            <w:r w:rsidR="001D49F7" w:rsidRPr="00AB586E">
              <w:rPr>
                <w:rFonts w:ascii="Palatino Linotype" w:hAnsi="Palatino Linotype"/>
                <w:noProof/>
                <w:lang w:val="es-MX" w:eastAsia="es-MX"/>
              </w:rPr>
              <w:tab/>
            </w:r>
            <w:r w:rsidR="001D49F7" w:rsidRPr="00AB586E">
              <w:rPr>
                <w:rStyle w:val="Hipervnculo"/>
                <w:rFonts w:ascii="Palatino Linotype" w:hAnsi="Palatino Linotype"/>
                <w:b/>
                <w:noProof/>
              </w:rPr>
              <w:t>De la modalidad de entrega de la información.</w:t>
            </w:r>
            <w:r w:rsidR="001D49F7" w:rsidRPr="00AB586E">
              <w:rPr>
                <w:rFonts w:ascii="Palatino Linotype" w:hAnsi="Palatino Linotype"/>
                <w:noProof/>
                <w:webHidden/>
              </w:rPr>
              <w:tab/>
            </w:r>
            <w:r w:rsidR="001D49F7" w:rsidRPr="00AB586E">
              <w:rPr>
                <w:rFonts w:ascii="Palatino Linotype" w:hAnsi="Palatino Linotype"/>
                <w:noProof/>
                <w:webHidden/>
              </w:rPr>
              <w:fldChar w:fldCharType="begin"/>
            </w:r>
            <w:r w:rsidR="001D49F7" w:rsidRPr="00AB586E">
              <w:rPr>
                <w:rFonts w:ascii="Palatino Linotype" w:hAnsi="Palatino Linotype"/>
                <w:noProof/>
                <w:webHidden/>
              </w:rPr>
              <w:instrText xml:space="preserve"> PAGEREF _Toc21686524 \h </w:instrText>
            </w:r>
            <w:r w:rsidR="001D49F7" w:rsidRPr="00AB586E">
              <w:rPr>
                <w:rFonts w:ascii="Palatino Linotype" w:hAnsi="Palatino Linotype"/>
                <w:noProof/>
                <w:webHidden/>
              </w:rPr>
            </w:r>
            <w:r w:rsidR="001D49F7" w:rsidRPr="00AB586E">
              <w:rPr>
                <w:rFonts w:ascii="Palatino Linotype" w:hAnsi="Palatino Linotype"/>
                <w:noProof/>
                <w:webHidden/>
              </w:rPr>
              <w:fldChar w:fldCharType="separate"/>
            </w:r>
            <w:r w:rsidR="00D84146">
              <w:rPr>
                <w:rFonts w:ascii="Palatino Linotype" w:hAnsi="Palatino Linotype"/>
                <w:noProof/>
                <w:webHidden/>
              </w:rPr>
              <w:t>20</w:t>
            </w:r>
            <w:r w:rsidR="001D49F7" w:rsidRPr="00AB586E">
              <w:rPr>
                <w:rFonts w:ascii="Palatino Linotype" w:hAnsi="Palatino Linotype"/>
                <w:noProof/>
                <w:webHidden/>
              </w:rPr>
              <w:fldChar w:fldCharType="end"/>
            </w:r>
          </w:hyperlink>
        </w:p>
        <w:p w14:paraId="6831699B" w14:textId="77777777" w:rsidR="001D49F7" w:rsidRPr="00AB586E" w:rsidRDefault="002673F3" w:rsidP="00AB586E">
          <w:pPr>
            <w:pStyle w:val="TDC2"/>
            <w:spacing w:line="360" w:lineRule="auto"/>
            <w:rPr>
              <w:rFonts w:ascii="Palatino Linotype" w:hAnsi="Palatino Linotype"/>
              <w:noProof/>
              <w:lang w:val="es-MX" w:eastAsia="es-MX"/>
            </w:rPr>
          </w:pPr>
          <w:hyperlink w:anchor="_Toc21686525" w:history="1">
            <w:r w:rsidR="001D49F7" w:rsidRPr="00AB586E">
              <w:rPr>
                <w:rStyle w:val="Hipervnculo"/>
                <w:rFonts w:ascii="Palatino Linotype" w:hAnsi="Palatino Linotype"/>
                <w:b/>
                <w:noProof/>
              </w:rPr>
              <w:t>QUINTO. De la versión pública</w:t>
            </w:r>
            <w:r w:rsidR="001D49F7" w:rsidRPr="00AB586E">
              <w:rPr>
                <w:rFonts w:ascii="Palatino Linotype" w:hAnsi="Palatino Linotype"/>
                <w:noProof/>
                <w:webHidden/>
              </w:rPr>
              <w:tab/>
            </w:r>
            <w:r w:rsidR="001D49F7" w:rsidRPr="00AB586E">
              <w:rPr>
                <w:rFonts w:ascii="Palatino Linotype" w:hAnsi="Palatino Linotype"/>
                <w:noProof/>
                <w:webHidden/>
              </w:rPr>
              <w:fldChar w:fldCharType="begin"/>
            </w:r>
            <w:r w:rsidR="001D49F7" w:rsidRPr="00AB586E">
              <w:rPr>
                <w:rFonts w:ascii="Palatino Linotype" w:hAnsi="Palatino Linotype"/>
                <w:noProof/>
                <w:webHidden/>
              </w:rPr>
              <w:instrText xml:space="preserve"> PAGEREF _Toc21686525 \h </w:instrText>
            </w:r>
            <w:r w:rsidR="001D49F7" w:rsidRPr="00AB586E">
              <w:rPr>
                <w:rFonts w:ascii="Palatino Linotype" w:hAnsi="Palatino Linotype"/>
                <w:noProof/>
                <w:webHidden/>
              </w:rPr>
            </w:r>
            <w:r w:rsidR="001D49F7" w:rsidRPr="00AB586E">
              <w:rPr>
                <w:rFonts w:ascii="Palatino Linotype" w:hAnsi="Palatino Linotype"/>
                <w:noProof/>
                <w:webHidden/>
              </w:rPr>
              <w:fldChar w:fldCharType="separate"/>
            </w:r>
            <w:r w:rsidR="00D84146">
              <w:rPr>
                <w:rFonts w:ascii="Palatino Linotype" w:hAnsi="Palatino Linotype"/>
                <w:noProof/>
                <w:webHidden/>
              </w:rPr>
              <w:t>28</w:t>
            </w:r>
            <w:r w:rsidR="001D49F7" w:rsidRPr="00AB586E">
              <w:rPr>
                <w:rFonts w:ascii="Palatino Linotype" w:hAnsi="Palatino Linotype"/>
                <w:noProof/>
                <w:webHidden/>
              </w:rPr>
              <w:fldChar w:fldCharType="end"/>
            </w:r>
          </w:hyperlink>
        </w:p>
        <w:p w14:paraId="4AAD4A15" w14:textId="77777777" w:rsidR="001D49F7" w:rsidRPr="00AB586E" w:rsidRDefault="002673F3" w:rsidP="00AB586E">
          <w:pPr>
            <w:pStyle w:val="TDC3"/>
            <w:tabs>
              <w:tab w:val="left" w:pos="1100"/>
              <w:tab w:val="right" w:leader="dot" w:pos="8779"/>
            </w:tabs>
            <w:spacing w:line="360" w:lineRule="auto"/>
            <w:ind w:left="0"/>
            <w:rPr>
              <w:rFonts w:ascii="Palatino Linotype" w:hAnsi="Palatino Linotype"/>
              <w:noProof/>
              <w:lang w:val="es-MX" w:eastAsia="es-MX"/>
            </w:rPr>
          </w:pPr>
          <w:hyperlink w:anchor="_Toc21686526" w:history="1">
            <w:r w:rsidR="001D49F7" w:rsidRPr="00AB586E">
              <w:rPr>
                <w:rStyle w:val="Hipervnculo"/>
                <w:rFonts w:ascii="Palatino Linotype" w:hAnsi="Palatino Linotype"/>
                <w:b/>
                <w:noProof/>
              </w:rPr>
              <w:t>a.</w:t>
            </w:r>
            <w:r w:rsidR="001D49F7" w:rsidRPr="00AB586E">
              <w:rPr>
                <w:rFonts w:ascii="Palatino Linotype" w:hAnsi="Palatino Linotype"/>
                <w:noProof/>
                <w:lang w:val="es-MX" w:eastAsia="es-MX"/>
              </w:rPr>
              <w:tab/>
            </w:r>
            <w:r w:rsidR="001D49F7" w:rsidRPr="00AB586E">
              <w:rPr>
                <w:rStyle w:val="Hipervnculo"/>
                <w:rFonts w:ascii="Palatino Linotype" w:hAnsi="Palatino Linotype"/>
                <w:b/>
                <w:noProof/>
              </w:rPr>
              <w:t>Requisitos previos.</w:t>
            </w:r>
            <w:r w:rsidR="001D49F7" w:rsidRPr="00AB586E">
              <w:rPr>
                <w:rFonts w:ascii="Palatino Linotype" w:hAnsi="Palatino Linotype"/>
                <w:noProof/>
                <w:webHidden/>
              </w:rPr>
              <w:tab/>
            </w:r>
            <w:r w:rsidR="001D49F7" w:rsidRPr="00AB586E">
              <w:rPr>
                <w:rFonts w:ascii="Palatino Linotype" w:hAnsi="Palatino Linotype"/>
                <w:noProof/>
                <w:webHidden/>
              </w:rPr>
              <w:fldChar w:fldCharType="begin"/>
            </w:r>
            <w:r w:rsidR="001D49F7" w:rsidRPr="00AB586E">
              <w:rPr>
                <w:rFonts w:ascii="Palatino Linotype" w:hAnsi="Palatino Linotype"/>
                <w:noProof/>
                <w:webHidden/>
              </w:rPr>
              <w:instrText xml:space="preserve"> PAGEREF _Toc21686526 \h </w:instrText>
            </w:r>
            <w:r w:rsidR="001D49F7" w:rsidRPr="00AB586E">
              <w:rPr>
                <w:rFonts w:ascii="Palatino Linotype" w:hAnsi="Palatino Linotype"/>
                <w:noProof/>
                <w:webHidden/>
              </w:rPr>
            </w:r>
            <w:r w:rsidR="001D49F7" w:rsidRPr="00AB586E">
              <w:rPr>
                <w:rFonts w:ascii="Palatino Linotype" w:hAnsi="Palatino Linotype"/>
                <w:noProof/>
                <w:webHidden/>
              </w:rPr>
              <w:fldChar w:fldCharType="separate"/>
            </w:r>
            <w:r w:rsidR="00D84146">
              <w:rPr>
                <w:rFonts w:ascii="Palatino Linotype" w:hAnsi="Palatino Linotype"/>
                <w:noProof/>
                <w:webHidden/>
              </w:rPr>
              <w:t>28</w:t>
            </w:r>
            <w:r w:rsidR="001D49F7" w:rsidRPr="00AB586E">
              <w:rPr>
                <w:rFonts w:ascii="Palatino Linotype" w:hAnsi="Palatino Linotype"/>
                <w:noProof/>
                <w:webHidden/>
              </w:rPr>
              <w:fldChar w:fldCharType="end"/>
            </w:r>
          </w:hyperlink>
        </w:p>
        <w:p w14:paraId="74FFDB3F" w14:textId="77777777" w:rsidR="001D49F7" w:rsidRPr="00AB586E" w:rsidRDefault="002673F3" w:rsidP="00AB586E">
          <w:pPr>
            <w:pStyle w:val="TDC3"/>
            <w:tabs>
              <w:tab w:val="left" w:pos="1100"/>
              <w:tab w:val="right" w:leader="dot" w:pos="8779"/>
            </w:tabs>
            <w:spacing w:line="360" w:lineRule="auto"/>
            <w:ind w:left="0"/>
            <w:rPr>
              <w:rFonts w:ascii="Palatino Linotype" w:hAnsi="Palatino Linotype"/>
              <w:noProof/>
              <w:lang w:val="es-MX" w:eastAsia="es-MX"/>
            </w:rPr>
          </w:pPr>
          <w:hyperlink w:anchor="_Toc21686527" w:history="1">
            <w:r w:rsidR="001D49F7" w:rsidRPr="00AB586E">
              <w:rPr>
                <w:rStyle w:val="Hipervnculo"/>
                <w:rFonts w:ascii="Palatino Linotype" w:hAnsi="Palatino Linotype"/>
                <w:b/>
                <w:noProof/>
              </w:rPr>
              <w:t>b.</w:t>
            </w:r>
            <w:r w:rsidR="001D49F7" w:rsidRPr="00AB586E">
              <w:rPr>
                <w:rFonts w:ascii="Palatino Linotype" w:hAnsi="Palatino Linotype"/>
                <w:noProof/>
                <w:lang w:val="es-MX" w:eastAsia="es-MX"/>
              </w:rPr>
              <w:tab/>
            </w:r>
            <w:r w:rsidR="001D49F7" w:rsidRPr="00AB586E">
              <w:rPr>
                <w:rStyle w:val="Hipervnculo"/>
                <w:rFonts w:ascii="Palatino Linotype" w:hAnsi="Palatino Linotype"/>
                <w:b/>
                <w:noProof/>
              </w:rPr>
              <w:t>Supuesto de clasificación.</w:t>
            </w:r>
            <w:r w:rsidR="001D49F7" w:rsidRPr="00AB586E">
              <w:rPr>
                <w:rFonts w:ascii="Palatino Linotype" w:hAnsi="Palatino Linotype"/>
                <w:noProof/>
                <w:webHidden/>
              </w:rPr>
              <w:tab/>
            </w:r>
            <w:r w:rsidR="001D49F7" w:rsidRPr="00AB586E">
              <w:rPr>
                <w:rFonts w:ascii="Palatino Linotype" w:hAnsi="Palatino Linotype"/>
                <w:noProof/>
                <w:webHidden/>
              </w:rPr>
              <w:fldChar w:fldCharType="begin"/>
            </w:r>
            <w:r w:rsidR="001D49F7" w:rsidRPr="00AB586E">
              <w:rPr>
                <w:rFonts w:ascii="Palatino Linotype" w:hAnsi="Palatino Linotype"/>
                <w:noProof/>
                <w:webHidden/>
              </w:rPr>
              <w:instrText xml:space="preserve"> PAGEREF _Toc21686527 \h </w:instrText>
            </w:r>
            <w:r w:rsidR="001D49F7" w:rsidRPr="00AB586E">
              <w:rPr>
                <w:rFonts w:ascii="Palatino Linotype" w:hAnsi="Palatino Linotype"/>
                <w:noProof/>
                <w:webHidden/>
              </w:rPr>
            </w:r>
            <w:r w:rsidR="001D49F7" w:rsidRPr="00AB586E">
              <w:rPr>
                <w:rFonts w:ascii="Palatino Linotype" w:hAnsi="Palatino Linotype"/>
                <w:noProof/>
                <w:webHidden/>
              </w:rPr>
              <w:fldChar w:fldCharType="separate"/>
            </w:r>
            <w:r w:rsidR="00D84146">
              <w:rPr>
                <w:rFonts w:ascii="Palatino Linotype" w:hAnsi="Palatino Linotype"/>
                <w:noProof/>
                <w:webHidden/>
              </w:rPr>
              <w:t>29</w:t>
            </w:r>
            <w:r w:rsidR="001D49F7" w:rsidRPr="00AB586E">
              <w:rPr>
                <w:rFonts w:ascii="Palatino Linotype" w:hAnsi="Palatino Linotype"/>
                <w:noProof/>
                <w:webHidden/>
              </w:rPr>
              <w:fldChar w:fldCharType="end"/>
            </w:r>
          </w:hyperlink>
        </w:p>
        <w:p w14:paraId="168AF501" w14:textId="77777777" w:rsidR="001D49F7" w:rsidRPr="00AB586E" w:rsidRDefault="002673F3" w:rsidP="00AB586E">
          <w:pPr>
            <w:pStyle w:val="TDC3"/>
            <w:tabs>
              <w:tab w:val="left" w:pos="880"/>
              <w:tab w:val="right" w:leader="dot" w:pos="8779"/>
            </w:tabs>
            <w:spacing w:line="360" w:lineRule="auto"/>
            <w:ind w:left="0"/>
            <w:rPr>
              <w:rFonts w:ascii="Palatino Linotype" w:hAnsi="Palatino Linotype"/>
              <w:noProof/>
              <w:lang w:val="es-MX" w:eastAsia="es-MX"/>
            </w:rPr>
          </w:pPr>
          <w:hyperlink w:anchor="_Toc21686528" w:history="1">
            <w:r w:rsidR="001D49F7" w:rsidRPr="00AB586E">
              <w:rPr>
                <w:rStyle w:val="Hipervnculo"/>
                <w:rFonts w:ascii="Palatino Linotype" w:hAnsi="Palatino Linotype"/>
                <w:b/>
                <w:noProof/>
              </w:rPr>
              <w:t>c.</w:t>
            </w:r>
            <w:r w:rsidR="001D49F7" w:rsidRPr="00AB586E">
              <w:rPr>
                <w:rFonts w:ascii="Palatino Linotype" w:hAnsi="Palatino Linotype"/>
                <w:noProof/>
                <w:lang w:val="es-MX" w:eastAsia="es-MX"/>
              </w:rPr>
              <w:tab/>
            </w:r>
            <w:r w:rsidR="001D49F7" w:rsidRPr="00AB586E">
              <w:rPr>
                <w:rStyle w:val="Hipervnculo"/>
                <w:rFonts w:ascii="Palatino Linotype" w:hAnsi="Palatino Linotype"/>
                <w:b/>
                <w:noProof/>
              </w:rPr>
              <w:t>La intervención del Comité de Transparencia.</w:t>
            </w:r>
            <w:r w:rsidR="001D49F7" w:rsidRPr="00AB586E">
              <w:rPr>
                <w:rFonts w:ascii="Palatino Linotype" w:hAnsi="Palatino Linotype"/>
                <w:noProof/>
                <w:webHidden/>
              </w:rPr>
              <w:tab/>
            </w:r>
            <w:r w:rsidR="001D49F7" w:rsidRPr="00AB586E">
              <w:rPr>
                <w:rFonts w:ascii="Palatino Linotype" w:hAnsi="Palatino Linotype"/>
                <w:noProof/>
                <w:webHidden/>
              </w:rPr>
              <w:fldChar w:fldCharType="begin"/>
            </w:r>
            <w:r w:rsidR="001D49F7" w:rsidRPr="00AB586E">
              <w:rPr>
                <w:rFonts w:ascii="Palatino Linotype" w:hAnsi="Palatino Linotype"/>
                <w:noProof/>
                <w:webHidden/>
              </w:rPr>
              <w:instrText xml:space="preserve"> PAGEREF _Toc21686528 \h </w:instrText>
            </w:r>
            <w:r w:rsidR="001D49F7" w:rsidRPr="00AB586E">
              <w:rPr>
                <w:rFonts w:ascii="Palatino Linotype" w:hAnsi="Palatino Linotype"/>
                <w:noProof/>
                <w:webHidden/>
              </w:rPr>
            </w:r>
            <w:r w:rsidR="001D49F7" w:rsidRPr="00AB586E">
              <w:rPr>
                <w:rFonts w:ascii="Palatino Linotype" w:hAnsi="Palatino Linotype"/>
                <w:noProof/>
                <w:webHidden/>
              </w:rPr>
              <w:fldChar w:fldCharType="separate"/>
            </w:r>
            <w:r w:rsidR="00D84146">
              <w:rPr>
                <w:rFonts w:ascii="Palatino Linotype" w:hAnsi="Palatino Linotype"/>
                <w:noProof/>
                <w:webHidden/>
              </w:rPr>
              <w:t>33</w:t>
            </w:r>
            <w:r w:rsidR="001D49F7" w:rsidRPr="00AB586E">
              <w:rPr>
                <w:rFonts w:ascii="Palatino Linotype" w:hAnsi="Palatino Linotype"/>
                <w:noProof/>
                <w:webHidden/>
              </w:rPr>
              <w:fldChar w:fldCharType="end"/>
            </w:r>
          </w:hyperlink>
        </w:p>
        <w:p w14:paraId="6BE5D73D" w14:textId="7247F795" w:rsidR="001D49F7" w:rsidRPr="00AB586E" w:rsidRDefault="00AB586E" w:rsidP="00AB586E">
          <w:pPr>
            <w:pStyle w:val="TDC1"/>
            <w:spacing w:line="360" w:lineRule="auto"/>
            <w:rPr>
              <w:rFonts w:ascii="Palatino Linotype" w:hAnsi="Palatino Linotype"/>
              <w:noProof/>
              <w:lang w:val="es-MX" w:eastAsia="es-MX"/>
            </w:rPr>
          </w:pPr>
          <w:r>
            <w:rPr>
              <w:rFonts w:ascii="Palatino Linotype" w:eastAsia="Calibri" w:hAnsi="Palatino Linotype"/>
              <w:b/>
              <w:noProof/>
              <w:color w:val="0000FF" w:themeColor="hyperlink"/>
              <w:u w:val="single"/>
              <w:lang w:val="es-MX" w:eastAsia="es-MX"/>
            </w:rPr>
            <mc:AlternateContent>
              <mc:Choice Requires="wps">
                <w:drawing>
                  <wp:anchor distT="0" distB="0" distL="114300" distR="114300" simplePos="0" relativeHeight="251659264" behindDoc="0" locked="0" layoutInCell="1" allowOverlap="1" wp14:anchorId="4DF20358" wp14:editId="6AB055CC">
                    <wp:simplePos x="0" y="0"/>
                    <wp:positionH relativeFrom="column">
                      <wp:posOffset>-21735</wp:posOffset>
                    </wp:positionH>
                    <wp:positionV relativeFrom="paragraph">
                      <wp:posOffset>329605</wp:posOffset>
                    </wp:positionV>
                    <wp:extent cx="5580000" cy="1864800"/>
                    <wp:effectExtent l="76200" t="57150" r="59055" b="78740"/>
                    <wp:wrapNone/>
                    <wp:docPr id="2" name="Conector recto 2"/>
                    <wp:cNvGraphicFramePr/>
                    <a:graphic xmlns:a="http://schemas.openxmlformats.org/drawingml/2006/main">
                      <a:graphicData uri="http://schemas.microsoft.com/office/word/2010/wordprocessingShape">
                        <wps:wsp>
                          <wps:cNvCnPr/>
                          <wps:spPr>
                            <a:xfrm flipH="1" flipV="1">
                              <a:off x="0" y="0"/>
                              <a:ext cx="5580000" cy="18648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8D5AFFF" id="Conector recto 2"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1.7pt,25.95pt" to="437.65pt,1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" strokecolor="#4f81bd [3204]" strokeweight="3pt">
                    <v:shadow on="t" color="black" opacity="24903f" origin=",.5" offset="0,.55556mm"/>
                  </v:line>
                </w:pict>
              </mc:Fallback>
            </mc:AlternateContent>
          </w:r>
          <w:hyperlink w:anchor="_Toc21686529" w:history="1">
            <w:r w:rsidR="001D49F7" w:rsidRPr="00AB586E">
              <w:rPr>
                <w:rStyle w:val="Hipervnculo"/>
                <w:rFonts w:ascii="Palatino Linotype" w:eastAsia="Calibri" w:hAnsi="Palatino Linotype"/>
                <w:b/>
                <w:noProof/>
                <w:lang w:val="es-ES"/>
              </w:rPr>
              <w:t>R E S O L U T I V O S</w:t>
            </w:r>
            <w:r w:rsidR="001D49F7" w:rsidRPr="00AB586E">
              <w:rPr>
                <w:rFonts w:ascii="Palatino Linotype" w:hAnsi="Palatino Linotype"/>
                <w:noProof/>
                <w:webHidden/>
              </w:rPr>
              <w:tab/>
            </w:r>
            <w:r w:rsidR="001D49F7" w:rsidRPr="00AB586E">
              <w:rPr>
                <w:rFonts w:ascii="Palatino Linotype" w:hAnsi="Palatino Linotype"/>
                <w:noProof/>
                <w:webHidden/>
              </w:rPr>
              <w:fldChar w:fldCharType="begin"/>
            </w:r>
            <w:r w:rsidR="001D49F7" w:rsidRPr="00AB586E">
              <w:rPr>
                <w:rFonts w:ascii="Palatino Linotype" w:hAnsi="Palatino Linotype"/>
                <w:noProof/>
                <w:webHidden/>
              </w:rPr>
              <w:instrText xml:space="preserve"> PAGEREF _Toc21686529 \h </w:instrText>
            </w:r>
            <w:r w:rsidR="001D49F7" w:rsidRPr="00AB586E">
              <w:rPr>
                <w:rFonts w:ascii="Palatino Linotype" w:hAnsi="Palatino Linotype"/>
                <w:noProof/>
                <w:webHidden/>
              </w:rPr>
            </w:r>
            <w:r w:rsidR="001D49F7" w:rsidRPr="00AB586E">
              <w:rPr>
                <w:rFonts w:ascii="Palatino Linotype" w:hAnsi="Palatino Linotype"/>
                <w:noProof/>
                <w:webHidden/>
              </w:rPr>
              <w:fldChar w:fldCharType="separate"/>
            </w:r>
            <w:r w:rsidR="00D84146">
              <w:rPr>
                <w:rFonts w:ascii="Palatino Linotype" w:hAnsi="Palatino Linotype"/>
                <w:noProof/>
                <w:webHidden/>
              </w:rPr>
              <w:t>40</w:t>
            </w:r>
            <w:r w:rsidR="001D49F7" w:rsidRPr="00AB586E">
              <w:rPr>
                <w:rFonts w:ascii="Palatino Linotype" w:hAnsi="Palatino Linotype"/>
                <w:noProof/>
                <w:webHidden/>
              </w:rPr>
              <w:fldChar w:fldCharType="end"/>
            </w:r>
          </w:hyperlink>
        </w:p>
        <w:p w14:paraId="72AA7387" w14:textId="4F30E5AB" w:rsidR="00DF1386" w:rsidRPr="00AB586E" w:rsidRDefault="00DF1386" w:rsidP="00AB586E">
          <w:pPr>
            <w:spacing w:line="360" w:lineRule="auto"/>
            <w:rPr>
              <w:rFonts w:ascii="Palatino Linotype" w:hAnsi="Palatino Linotype"/>
            </w:rPr>
          </w:pPr>
          <w:r w:rsidRPr="00AB586E">
            <w:rPr>
              <w:rFonts w:ascii="Palatino Linotype" w:hAnsi="Palatino Linotype"/>
              <w:b/>
              <w:bCs/>
              <w:lang w:val="es-ES"/>
            </w:rPr>
            <w:fldChar w:fldCharType="end"/>
          </w:r>
        </w:p>
      </w:sdtContent>
    </w:sdt>
    <w:p w14:paraId="09D85D10" w14:textId="77777777" w:rsidR="00AB586E" w:rsidRDefault="00AB586E" w:rsidP="00AB586E">
      <w:pPr>
        <w:spacing w:line="360" w:lineRule="auto"/>
        <w:jc w:val="both"/>
        <w:rPr>
          <w:rFonts w:ascii="Palatino Linotype" w:hAnsi="Palatino Linotype"/>
        </w:rPr>
      </w:pPr>
    </w:p>
    <w:p w14:paraId="73F7F940" w14:textId="58DB8817" w:rsidR="00662C69" w:rsidRPr="00AB586E" w:rsidRDefault="009B11D6" w:rsidP="00AB586E">
      <w:pPr>
        <w:spacing w:line="360" w:lineRule="auto"/>
        <w:jc w:val="both"/>
        <w:rPr>
          <w:rFonts w:ascii="Palatino Linotype" w:hAnsi="Palatino Linotype"/>
        </w:rPr>
      </w:pPr>
      <w:r w:rsidRPr="00AB586E">
        <w:rPr>
          <w:rFonts w:ascii="Palatino Linotype" w:hAnsi="Palatino Linotype"/>
        </w:rPr>
        <w:lastRenderedPageBreak/>
        <w:t>R</w:t>
      </w:r>
      <w:r w:rsidR="00662C69" w:rsidRPr="00AB586E">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AB586E">
        <w:rPr>
          <w:rFonts w:ascii="Palatino Linotype" w:hAnsi="Palatino Linotype"/>
        </w:rPr>
        <w:t xml:space="preserve"> fecha</w:t>
      </w:r>
      <w:r w:rsidR="00662C69" w:rsidRPr="00AB586E">
        <w:rPr>
          <w:rFonts w:ascii="Palatino Linotype" w:hAnsi="Palatino Linotype"/>
        </w:rPr>
        <w:t xml:space="preserve"> </w:t>
      </w:r>
      <w:r w:rsidR="00255673" w:rsidRPr="00AB586E">
        <w:rPr>
          <w:rFonts w:ascii="Palatino Linotype" w:hAnsi="Palatino Linotype"/>
        </w:rPr>
        <w:t xml:space="preserve">dieciséis </w:t>
      </w:r>
      <w:r w:rsidR="00662C69" w:rsidRPr="00AB586E">
        <w:rPr>
          <w:rFonts w:ascii="Palatino Linotype" w:hAnsi="Palatino Linotype"/>
        </w:rPr>
        <w:t>(</w:t>
      </w:r>
      <w:r w:rsidR="00255673" w:rsidRPr="00AB586E">
        <w:rPr>
          <w:rFonts w:ascii="Palatino Linotype" w:hAnsi="Palatino Linotype"/>
        </w:rPr>
        <w:t>16</w:t>
      </w:r>
      <w:r w:rsidR="00662C69" w:rsidRPr="00AB586E">
        <w:rPr>
          <w:rFonts w:ascii="Palatino Linotype" w:hAnsi="Palatino Linotype"/>
        </w:rPr>
        <w:t xml:space="preserve">) de </w:t>
      </w:r>
      <w:r w:rsidR="00255673" w:rsidRPr="00AB586E">
        <w:rPr>
          <w:rFonts w:ascii="Palatino Linotype" w:hAnsi="Palatino Linotype"/>
        </w:rPr>
        <w:t>octubre</w:t>
      </w:r>
      <w:r w:rsidR="00B81907" w:rsidRPr="00AB586E">
        <w:rPr>
          <w:rFonts w:ascii="Palatino Linotype" w:hAnsi="Palatino Linotype"/>
        </w:rPr>
        <w:t xml:space="preserve"> </w:t>
      </w:r>
      <w:r w:rsidR="00CD4FB6" w:rsidRPr="00AB586E">
        <w:rPr>
          <w:rFonts w:ascii="Palatino Linotype" w:hAnsi="Palatino Linotype"/>
        </w:rPr>
        <w:t>de dos mil diecinueve</w:t>
      </w:r>
      <w:r w:rsidR="00863ACE" w:rsidRPr="00AB586E">
        <w:rPr>
          <w:rFonts w:ascii="Palatino Linotype" w:hAnsi="Palatino Linotype"/>
        </w:rPr>
        <w:t>.</w:t>
      </w:r>
      <w:r w:rsidR="00A67C95" w:rsidRPr="00AB586E">
        <w:rPr>
          <w:rFonts w:ascii="Palatino Linotype" w:hAnsi="Palatino Linotype"/>
        </w:rPr>
        <w:t xml:space="preserve"> </w:t>
      </w:r>
    </w:p>
    <w:p w14:paraId="3CDD0198" w14:textId="77777777" w:rsidR="0016091E" w:rsidRPr="00AB586E" w:rsidRDefault="0016091E" w:rsidP="00AB586E">
      <w:pPr>
        <w:spacing w:line="360" w:lineRule="auto"/>
        <w:jc w:val="both"/>
        <w:rPr>
          <w:rFonts w:ascii="Palatino Linotype" w:hAnsi="Palatino Linotype"/>
          <w:highlight w:val="yellow"/>
        </w:rPr>
      </w:pPr>
    </w:p>
    <w:p w14:paraId="02C1324E" w14:textId="014A86B9" w:rsidR="00662C69" w:rsidRPr="00AB586E" w:rsidRDefault="00662C69" w:rsidP="00AB586E">
      <w:pPr>
        <w:spacing w:line="360" w:lineRule="auto"/>
        <w:jc w:val="both"/>
        <w:rPr>
          <w:rFonts w:ascii="Palatino Linotype" w:hAnsi="Palatino Linotype"/>
        </w:rPr>
      </w:pPr>
      <w:r w:rsidRPr="00AB586E">
        <w:rPr>
          <w:rFonts w:ascii="Palatino Linotype" w:hAnsi="Palatino Linotype"/>
          <w:b/>
        </w:rPr>
        <w:t>VISTO</w:t>
      </w:r>
      <w:r w:rsidRPr="00AB586E">
        <w:rPr>
          <w:rFonts w:ascii="Palatino Linotype" w:hAnsi="Palatino Linotype"/>
        </w:rPr>
        <w:t xml:space="preserve"> el expediente electrónico formado con motivo del recurso de revisión </w:t>
      </w:r>
      <w:r w:rsidR="00DF56FA" w:rsidRPr="00AB586E">
        <w:rPr>
          <w:rFonts w:ascii="Palatino Linotype" w:hAnsi="Palatino Linotype" w:cs="Arial"/>
          <w:b/>
          <w:bCs/>
        </w:rPr>
        <w:t>0</w:t>
      </w:r>
      <w:r w:rsidR="00255673" w:rsidRPr="00AB586E">
        <w:rPr>
          <w:rFonts w:ascii="Palatino Linotype" w:hAnsi="Palatino Linotype" w:cs="Arial"/>
          <w:b/>
          <w:bCs/>
        </w:rPr>
        <w:t>6</w:t>
      </w:r>
      <w:r w:rsidR="00AB586E">
        <w:rPr>
          <w:rFonts w:ascii="Palatino Linotype" w:hAnsi="Palatino Linotype" w:cs="Arial"/>
          <w:b/>
          <w:bCs/>
        </w:rPr>
        <w:t>65</w:t>
      </w:r>
      <w:r w:rsidR="00210612" w:rsidRPr="00AB586E">
        <w:rPr>
          <w:rFonts w:ascii="Palatino Linotype" w:hAnsi="Palatino Linotype" w:cs="Arial"/>
          <w:b/>
          <w:bCs/>
        </w:rPr>
        <w:t>3</w:t>
      </w:r>
      <w:r w:rsidR="0003063D" w:rsidRPr="00AB586E">
        <w:rPr>
          <w:rFonts w:ascii="Palatino Linotype" w:hAnsi="Palatino Linotype" w:cs="Arial"/>
          <w:b/>
          <w:bCs/>
        </w:rPr>
        <w:t>/INFOEM/IP/RR/201</w:t>
      </w:r>
      <w:r w:rsidR="00F67A8D" w:rsidRPr="00AB586E">
        <w:rPr>
          <w:rFonts w:ascii="Palatino Linotype" w:hAnsi="Palatino Linotype" w:cs="Arial"/>
          <w:b/>
          <w:bCs/>
        </w:rPr>
        <w:t>9</w:t>
      </w:r>
      <w:r w:rsidRPr="00AB586E">
        <w:rPr>
          <w:rFonts w:ascii="Palatino Linotype" w:hAnsi="Palatino Linotype" w:cs="Arial"/>
          <w:b/>
          <w:bCs/>
        </w:rPr>
        <w:t xml:space="preserve">, </w:t>
      </w:r>
      <w:r w:rsidRPr="00AB586E">
        <w:rPr>
          <w:rFonts w:ascii="Palatino Linotype" w:hAnsi="Palatino Linotype"/>
        </w:rPr>
        <w:t xml:space="preserve">promovido por </w:t>
      </w:r>
      <w:r w:rsidR="00BD4ECC" w:rsidRPr="00BD4ECC">
        <w:rPr>
          <w:rFonts w:ascii="Palatino Linotype" w:hAnsi="Palatino Linotype"/>
          <w:b/>
          <w:highlight w:val="black"/>
        </w:rPr>
        <w:t>----------------</w:t>
      </w:r>
      <w:r w:rsidR="00D52736">
        <w:rPr>
          <w:rFonts w:ascii="Palatino Linotype" w:hAnsi="Palatino Linotype"/>
          <w:b/>
          <w:highlight w:val="black"/>
        </w:rPr>
        <w:t>--------</w:t>
      </w:r>
      <w:r w:rsidR="00A140CF">
        <w:rPr>
          <w:rFonts w:ascii="Palatino Linotype" w:hAnsi="Palatino Linotype"/>
          <w:b/>
          <w:highlight w:val="black"/>
        </w:rPr>
        <w:t>-</w:t>
      </w:r>
      <w:bookmarkStart w:id="1" w:name="_GoBack"/>
      <w:bookmarkEnd w:id="1"/>
      <w:r w:rsidR="00BD4ECC" w:rsidRPr="00BD4ECC">
        <w:rPr>
          <w:rFonts w:ascii="Palatino Linotype" w:hAnsi="Palatino Linotype"/>
          <w:b/>
          <w:highlight w:val="black"/>
        </w:rPr>
        <w:t>------------------</w:t>
      </w:r>
      <w:r w:rsidR="003769A7" w:rsidRPr="00AB586E">
        <w:rPr>
          <w:rFonts w:ascii="Palatino Linotype" w:hAnsi="Palatino Linotype" w:cs="Arial"/>
        </w:rPr>
        <w:t xml:space="preserve"> </w:t>
      </w:r>
      <w:r w:rsidRPr="00AB586E">
        <w:rPr>
          <w:rFonts w:ascii="Palatino Linotype" w:hAnsi="Palatino Linotype" w:cs="Arial"/>
        </w:rPr>
        <w:t xml:space="preserve">en su </w:t>
      </w:r>
      <w:r w:rsidR="00D83C17" w:rsidRPr="00AB586E">
        <w:rPr>
          <w:rFonts w:ascii="Palatino Linotype" w:hAnsi="Palatino Linotype" w:cs="Arial"/>
        </w:rPr>
        <w:t>calidad</w:t>
      </w:r>
      <w:r w:rsidRPr="00AB586E">
        <w:rPr>
          <w:rFonts w:ascii="Palatino Linotype" w:hAnsi="Palatino Linotype" w:cs="Arial"/>
        </w:rPr>
        <w:t xml:space="preserve"> de </w:t>
      </w:r>
      <w:r w:rsidRPr="00AB586E">
        <w:rPr>
          <w:rFonts w:ascii="Palatino Linotype" w:hAnsi="Palatino Linotype" w:cs="Arial"/>
          <w:b/>
        </w:rPr>
        <w:t>RECURRENTE</w:t>
      </w:r>
      <w:r w:rsidR="00BE236A" w:rsidRPr="00AB586E">
        <w:rPr>
          <w:rFonts w:ascii="Palatino Linotype" w:hAnsi="Palatino Linotype" w:cs="Arial"/>
        </w:rPr>
        <w:t>,</w:t>
      </w:r>
      <w:r w:rsidR="00AB586E">
        <w:rPr>
          <w:rFonts w:ascii="Palatino Linotype" w:hAnsi="Palatino Linotype" w:cs="Arial"/>
        </w:rPr>
        <w:t xml:space="preserve"> en contra de la</w:t>
      </w:r>
      <w:r w:rsidR="00893E11" w:rsidRPr="00AB586E">
        <w:rPr>
          <w:rFonts w:ascii="Palatino Linotype" w:hAnsi="Palatino Linotype" w:cs="Arial"/>
        </w:rPr>
        <w:t xml:space="preserve"> </w:t>
      </w:r>
      <w:r w:rsidR="005F0167" w:rsidRPr="00AB586E">
        <w:rPr>
          <w:rFonts w:ascii="Palatino Linotype" w:hAnsi="Palatino Linotype" w:cs="Arial"/>
        </w:rPr>
        <w:t>r</w:t>
      </w:r>
      <w:r w:rsidR="009453DB" w:rsidRPr="00AB586E">
        <w:rPr>
          <w:rFonts w:ascii="Palatino Linotype" w:hAnsi="Palatino Linotype" w:cs="Arial"/>
        </w:rPr>
        <w:t>espuesta</w:t>
      </w:r>
      <w:r w:rsidR="00FE1F87" w:rsidRPr="00AB586E">
        <w:rPr>
          <w:rFonts w:ascii="Palatino Linotype" w:hAnsi="Palatino Linotype" w:cs="Arial"/>
        </w:rPr>
        <w:t xml:space="preserve"> de</w:t>
      </w:r>
      <w:r w:rsidR="004D5424" w:rsidRPr="00AB586E">
        <w:rPr>
          <w:rFonts w:ascii="Palatino Linotype" w:hAnsi="Palatino Linotype" w:cs="Arial"/>
        </w:rPr>
        <w:t xml:space="preserve">l </w:t>
      </w:r>
      <w:r w:rsidR="00AF7BA4" w:rsidRPr="00AB586E">
        <w:rPr>
          <w:rFonts w:ascii="Palatino Linotype" w:hAnsi="Palatino Linotype"/>
          <w:b/>
          <w:bCs/>
        </w:rPr>
        <w:t>Ayu</w:t>
      </w:r>
      <w:r w:rsidR="00C106D8">
        <w:rPr>
          <w:rFonts w:ascii="Palatino Linotype" w:hAnsi="Palatino Linotype"/>
          <w:b/>
          <w:bCs/>
        </w:rPr>
        <w:t>ntamiento de Cuautitlán de Izcalli</w:t>
      </w:r>
      <w:r w:rsidR="007237BF" w:rsidRPr="00AB586E">
        <w:rPr>
          <w:rFonts w:ascii="Palatino Linotype" w:hAnsi="Palatino Linotype" w:cs="Arial"/>
        </w:rPr>
        <w:t>,</w:t>
      </w:r>
      <w:r w:rsidR="0036073F" w:rsidRPr="00AB586E">
        <w:rPr>
          <w:rFonts w:ascii="Palatino Linotype" w:hAnsi="Palatino Linotype"/>
          <w:b/>
        </w:rPr>
        <w:t xml:space="preserve"> </w:t>
      </w:r>
      <w:r w:rsidRPr="00AB586E">
        <w:rPr>
          <w:rFonts w:ascii="Palatino Linotype" w:hAnsi="Palatino Linotype"/>
        </w:rPr>
        <w:t>en lo sucesivo el</w:t>
      </w:r>
      <w:r w:rsidRPr="00AB586E">
        <w:rPr>
          <w:rFonts w:ascii="Palatino Linotype" w:hAnsi="Palatino Linotype"/>
          <w:b/>
        </w:rPr>
        <w:t xml:space="preserve"> SUJETO OBLIGADO, </w:t>
      </w:r>
      <w:r w:rsidRPr="00AB586E">
        <w:rPr>
          <w:rFonts w:ascii="Palatino Linotype" w:hAnsi="Palatino Linotype"/>
        </w:rPr>
        <w:t>se procede a dictar la presente resolución, con base en los siguientes:</w:t>
      </w:r>
    </w:p>
    <w:p w14:paraId="0592E8EF" w14:textId="77777777" w:rsidR="0016091E" w:rsidRPr="00AB586E" w:rsidRDefault="0016091E" w:rsidP="00AB586E">
      <w:pPr>
        <w:spacing w:line="360" w:lineRule="auto"/>
        <w:jc w:val="both"/>
        <w:rPr>
          <w:rFonts w:ascii="Palatino Linotype" w:hAnsi="Palatino Linotype" w:cs="Arial"/>
          <w:b/>
          <w:bCs/>
        </w:rPr>
      </w:pPr>
    </w:p>
    <w:p w14:paraId="769E1410" w14:textId="5740327F" w:rsidR="00587366" w:rsidRPr="00AB586E" w:rsidRDefault="00662C69" w:rsidP="00AB586E">
      <w:pPr>
        <w:pStyle w:val="Ttulo1"/>
        <w:spacing w:before="0" w:line="360" w:lineRule="auto"/>
        <w:jc w:val="center"/>
        <w:rPr>
          <w:rFonts w:ascii="Palatino Linotype" w:hAnsi="Palatino Linotype"/>
          <w:b/>
          <w:color w:val="auto"/>
          <w:sz w:val="24"/>
          <w:szCs w:val="24"/>
        </w:rPr>
      </w:pPr>
      <w:bookmarkStart w:id="2" w:name="_Toc21686516"/>
      <w:r w:rsidRPr="00AB586E">
        <w:rPr>
          <w:rFonts w:ascii="Palatino Linotype" w:hAnsi="Palatino Linotype"/>
          <w:b/>
          <w:color w:val="auto"/>
          <w:sz w:val="24"/>
          <w:szCs w:val="24"/>
        </w:rPr>
        <w:t>ANTECEDENTES</w:t>
      </w:r>
      <w:bookmarkEnd w:id="2"/>
    </w:p>
    <w:p w14:paraId="35C363C2" w14:textId="77777777" w:rsidR="0016091E" w:rsidRPr="00AB586E" w:rsidRDefault="0016091E" w:rsidP="00AB586E">
      <w:pPr>
        <w:spacing w:line="360" w:lineRule="auto"/>
        <w:rPr>
          <w:rFonts w:ascii="Palatino Linotype" w:hAnsi="Palatino Linotype"/>
          <w:lang w:val="es-MX" w:eastAsia="en-US"/>
        </w:rPr>
      </w:pPr>
    </w:p>
    <w:p w14:paraId="1FB60AE9" w14:textId="7587E5C7" w:rsidR="00DB4BEF" w:rsidRPr="00AB586E" w:rsidRDefault="001648EE" w:rsidP="00AB586E">
      <w:pPr>
        <w:pStyle w:val="Prrafodelista"/>
        <w:numPr>
          <w:ilvl w:val="0"/>
          <w:numId w:val="1"/>
        </w:numPr>
        <w:spacing w:line="360" w:lineRule="auto"/>
        <w:ind w:left="0" w:firstLine="0"/>
        <w:jc w:val="both"/>
        <w:rPr>
          <w:rFonts w:ascii="Palatino Linotype" w:eastAsia="Calibri" w:hAnsi="Palatino Linotype" w:cs="Arial"/>
          <w:lang w:val="es-ES"/>
        </w:rPr>
      </w:pPr>
      <w:r w:rsidRPr="00AB586E">
        <w:rPr>
          <w:rFonts w:ascii="Palatino Linotype" w:eastAsia="Calibri" w:hAnsi="Palatino Linotype" w:cs="Arial"/>
          <w:lang w:val="es-ES"/>
        </w:rPr>
        <w:t xml:space="preserve">El día </w:t>
      </w:r>
      <w:r w:rsidR="00210612" w:rsidRPr="00AB586E">
        <w:rPr>
          <w:rFonts w:ascii="Palatino Linotype" w:eastAsia="Calibri" w:hAnsi="Palatino Linotype" w:cs="Arial"/>
          <w:lang w:val="es-ES"/>
        </w:rPr>
        <w:t>ocho</w:t>
      </w:r>
      <w:r w:rsidR="00DF56FA" w:rsidRPr="00AB586E">
        <w:rPr>
          <w:rFonts w:ascii="Palatino Linotype" w:eastAsia="Calibri" w:hAnsi="Palatino Linotype" w:cs="Arial"/>
          <w:lang w:val="es-ES"/>
        </w:rPr>
        <w:t xml:space="preserve"> </w:t>
      </w:r>
      <w:r w:rsidR="00A13811" w:rsidRPr="00AB586E">
        <w:rPr>
          <w:rFonts w:ascii="Palatino Linotype" w:eastAsia="Calibri" w:hAnsi="Palatino Linotype" w:cs="Arial"/>
          <w:lang w:val="es-ES"/>
        </w:rPr>
        <w:t>(</w:t>
      </w:r>
      <w:r w:rsidR="00210612" w:rsidRPr="00AB586E">
        <w:rPr>
          <w:rFonts w:ascii="Palatino Linotype" w:eastAsia="Calibri" w:hAnsi="Palatino Linotype" w:cs="Arial"/>
          <w:lang w:val="es-ES"/>
        </w:rPr>
        <w:t>8</w:t>
      </w:r>
      <w:r w:rsidR="00A13811" w:rsidRPr="00AB586E">
        <w:rPr>
          <w:rFonts w:ascii="Palatino Linotype" w:eastAsia="Calibri" w:hAnsi="Palatino Linotype" w:cs="Arial"/>
          <w:lang w:val="es-ES"/>
        </w:rPr>
        <w:t xml:space="preserve">) de </w:t>
      </w:r>
      <w:r w:rsidR="00255673" w:rsidRPr="00AB586E">
        <w:rPr>
          <w:rFonts w:ascii="Palatino Linotype" w:eastAsia="Calibri" w:hAnsi="Palatino Linotype" w:cs="Arial"/>
          <w:lang w:val="es-ES"/>
        </w:rPr>
        <w:t>julio</w:t>
      </w:r>
      <w:r w:rsidR="00EF13C1" w:rsidRPr="00AB586E">
        <w:rPr>
          <w:rFonts w:ascii="Palatino Linotype" w:eastAsia="Calibri" w:hAnsi="Palatino Linotype" w:cs="Arial"/>
          <w:lang w:val="es-ES"/>
        </w:rPr>
        <w:t xml:space="preserve"> </w:t>
      </w:r>
      <w:r w:rsidR="00AB274F" w:rsidRPr="00AB586E">
        <w:rPr>
          <w:rFonts w:ascii="Palatino Linotype" w:eastAsia="Calibri" w:hAnsi="Palatino Linotype" w:cs="Arial"/>
          <w:lang w:val="es-ES"/>
        </w:rPr>
        <w:t xml:space="preserve">de </w:t>
      </w:r>
      <w:r w:rsidR="00DB4BEF" w:rsidRPr="00AB586E">
        <w:rPr>
          <w:rFonts w:ascii="Palatino Linotype" w:eastAsia="Calibri" w:hAnsi="Palatino Linotype" w:cs="Arial"/>
          <w:lang w:val="es-ES"/>
        </w:rPr>
        <w:t xml:space="preserve">dos mil </w:t>
      </w:r>
      <w:r w:rsidR="008F2C40" w:rsidRPr="00AB586E">
        <w:rPr>
          <w:rFonts w:ascii="Palatino Linotype" w:eastAsia="Calibri" w:hAnsi="Palatino Linotype" w:cs="Arial"/>
          <w:lang w:val="es-ES"/>
        </w:rPr>
        <w:t>dieci</w:t>
      </w:r>
      <w:r w:rsidR="00F67A8D" w:rsidRPr="00AB586E">
        <w:rPr>
          <w:rFonts w:ascii="Palatino Linotype" w:eastAsia="Calibri" w:hAnsi="Palatino Linotype" w:cs="Arial"/>
          <w:lang w:val="es-ES"/>
        </w:rPr>
        <w:t>nueve,</w:t>
      </w:r>
      <w:r w:rsidR="00DB4BEF" w:rsidRPr="00AB586E">
        <w:rPr>
          <w:rFonts w:ascii="Palatino Linotype" w:eastAsia="Calibri" w:hAnsi="Palatino Linotype" w:cs="Times New Roman"/>
          <w:lang w:val="es-ES"/>
        </w:rPr>
        <w:t xml:space="preserve"> </w:t>
      </w:r>
      <w:r w:rsidR="001E73CB" w:rsidRPr="001E73CB">
        <w:rPr>
          <w:rFonts w:ascii="Palatino Linotype" w:hAnsi="Palatino Linotype"/>
          <w:b/>
          <w:highlight w:val="black"/>
        </w:rPr>
        <w:t>-----------------------------------------------------------</w:t>
      </w:r>
      <w:r w:rsidR="00F67A8D" w:rsidRPr="00AB586E">
        <w:rPr>
          <w:rFonts w:ascii="Palatino Linotype" w:hAnsi="Palatino Linotype" w:cs="Arial"/>
        </w:rPr>
        <w:t xml:space="preserve"> </w:t>
      </w:r>
      <w:r w:rsidR="00FB2648" w:rsidRPr="00AB586E">
        <w:rPr>
          <w:rFonts w:ascii="Palatino Linotype" w:hAnsi="Palatino Linotype"/>
        </w:rPr>
        <w:t>presentó</w:t>
      </w:r>
      <w:r w:rsidR="00C9545D" w:rsidRPr="00AB586E">
        <w:rPr>
          <w:rFonts w:ascii="Palatino Linotype" w:hAnsi="Palatino Linotype"/>
          <w:b/>
        </w:rPr>
        <w:t xml:space="preserve"> </w:t>
      </w:r>
      <w:r w:rsidR="003116A6" w:rsidRPr="00AB586E">
        <w:rPr>
          <w:rFonts w:ascii="Palatino Linotype" w:eastAsia="Calibri" w:hAnsi="Palatino Linotype" w:cs="Arial"/>
          <w:lang w:val="es-ES"/>
        </w:rPr>
        <w:t xml:space="preserve">ante el </w:t>
      </w:r>
      <w:r w:rsidR="003116A6" w:rsidRPr="00AB586E">
        <w:rPr>
          <w:rFonts w:ascii="Palatino Linotype" w:eastAsia="Calibri" w:hAnsi="Palatino Linotype" w:cs="Arial"/>
          <w:b/>
          <w:lang w:val="es-ES"/>
        </w:rPr>
        <w:t>SUJETO OBLIGADO</w:t>
      </w:r>
      <w:r w:rsidR="003116A6" w:rsidRPr="00AB586E">
        <w:rPr>
          <w:rFonts w:ascii="Palatino Linotype" w:eastAsia="Calibri" w:hAnsi="Palatino Linotype" w:cs="Arial"/>
        </w:rPr>
        <w:t xml:space="preserve"> vía</w:t>
      </w:r>
      <w:r w:rsidR="00DB4BEF" w:rsidRPr="00AB586E">
        <w:rPr>
          <w:rFonts w:ascii="Palatino Linotype" w:eastAsia="Calibri" w:hAnsi="Palatino Linotype" w:cs="Arial"/>
        </w:rPr>
        <w:t xml:space="preserve"> </w:t>
      </w:r>
      <w:r w:rsidR="00DB4BEF" w:rsidRPr="00AB586E">
        <w:rPr>
          <w:rFonts w:ascii="Palatino Linotype" w:eastAsia="Calibri" w:hAnsi="Palatino Linotype" w:cs="Arial"/>
          <w:lang w:val="es-ES"/>
        </w:rPr>
        <w:t xml:space="preserve">Sistema de Acceso a la Información Mexiquense </w:t>
      </w:r>
      <w:r w:rsidR="00FB2648" w:rsidRPr="00AB586E">
        <w:rPr>
          <w:rFonts w:ascii="Palatino Linotype" w:eastAsia="Calibri" w:hAnsi="Palatino Linotype" w:cs="Arial"/>
          <w:lang w:val="es-ES"/>
        </w:rPr>
        <w:t>(</w:t>
      </w:r>
      <w:r w:rsidR="00DB4BEF" w:rsidRPr="00AB586E">
        <w:rPr>
          <w:rFonts w:ascii="Palatino Linotype" w:eastAsia="Calibri" w:hAnsi="Palatino Linotype" w:cs="Arial"/>
          <w:b/>
          <w:lang w:val="es-ES"/>
        </w:rPr>
        <w:t>SAIMEX</w:t>
      </w:r>
      <w:r w:rsidR="00FB2648" w:rsidRPr="00AB586E">
        <w:rPr>
          <w:rFonts w:ascii="Palatino Linotype" w:eastAsia="Calibri" w:hAnsi="Palatino Linotype" w:cs="Arial"/>
          <w:b/>
          <w:lang w:val="es-ES"/>
        </w:rPr>
        <w:t>)</w:t>
      </w:r>
      <w:r w:rsidR="008A66FC" w:rsidRPr="00AB586E">
        <w:rPr>
          <w:rFonts w:ascii="Palatino Linotype" w:eastAsia="Calibri" w:hAnsi="Palatino Linotype" w:cs="Arial"/>
          <w:lang w:val="es-ES"/>
        </w:rPr>
        <w:t xml:space="preserve"> </w:t>
      </w:r>
      <w:r w:rsidR="00DB4BEF" w:rsidRPr="00AB586E">
        <w:rPr>
          <w:rFonts w:ascii="Palatino Linotype" w:eastAsia="Calibri" w:hAnsi="Palatino Linotype" w:cs="Arial"/>
          <w:lang w:val="es-ES"/>
        </w:rPr>
        <w:t xml:space="preserve">la solicitud de información pública registrada con el número </w:t>
      </w:r>
      <w:r w:rsidR="009453DB" w:rsidRPr="00AB586E">
        <w:rPr>
          <w:rFonts w:ascii="Palatino Linotype" w:hAnsi="Palatino Linotype"/>
          <w:b/>
          <w:bCs/>
        </w:rPr>
        <w:t>00</w:t>
      </w:r>
      <w:r w:rsidR="00210612" w:rsidRPr="00AB586E">
        <w:rPr>
          <w:rFonts w:ascii="Palatino Linotype" w:hAnsi="Palatino Linotype"/>
          <w:b/>
          <w:bCs/>
        </w:rPr>
        <w:t>694</w:t>
      </w:r>
      <w:r w:rsidR="009453DB" w:rsidRPr="00AB586E">
        <w:rPr>
          <w:rFonts w:ascii="Palatino Linotype" w:hAnsi="Palatino Linotype"/>
          <w:b/>
          <w:bCs/>
        </w:rPr>
        <w:t>/</w:t>
      </w:r>
      <w:r w:rsidR="00210612" w:rsidRPr="00AB586E">
        <w:rPr>
          <w:rFonts w:ascii="Palatino Linotype" w:hAnsi="Palatino Linotype"/>
          <w:b/>
          <w:bCs/>
        </w:rPr>
        <w:t>CUAUTIZC</w:t>
      </w:r>
      <w:r w:rsidR="00255673" w:rsidRPr="00AB586E">
        <w:rPr>
          <w:rFonts w:ascii="Palatino Linotype" w:hAnsi="Palatino Linotype"/>
          <w:b/>
          <w:bCs/>
        </w:rPr>
        <w:t>/</w:t>
      </w:r>
      <w:r w:rsidR="00A94951" w:rsidRPr="00AB586E">
        <w:rPr>
          <w:rFonts w:ascii="Palatino Linotype" w:hAnsi="Palatino Linotype"/>
          <w:b/>
          <w:bCs/>
        </w:rPr>
        <w:t>IP</w:t>
      </w:r>
      <w:r w:rsidR="00F67A8D" w:rsidRPr="00AB586E">
        <w:rPr>
          <w:rFonts w:ascii="Palatino Linotype" w:hAnsi="Palatino Linotype"/>
          <w:b/>
          <w:bCs/>
        </w:rPr>
        <w:t>/2019</w:t>
      </w:r>
      <w:r w:rsidR="00F65194" w:rsidRPr="00AB586E">
        <w:rPr>
          <w:rFonts w:ascii="Palatino Linotype" w:hAnsi="Palatino Linotype"/>
          <w:b/>
          <w:bCs/>
        </w:rPr>
        <w:t>,</w:t>
      </w:r>
      <w:r w:rsidR="00DB4BEF" w:rsidRPr="00AB586E">
        <w:rPr>
          <w:rFonts w:ascii="Palatino Linotype" w:eastAsia="Calibri" w:hAnsi="Palatino Linotype" w:cs="Arial"/>
          <w:lang w:val="es-ES"/>
        </w:rPr>
        <w:t xml:space="preserve"> mediante </w:t>
      </w:r>
      <w:r w:rsidR="003769A7" w:rsidRPr="00AB586E">
        <w:rPr>
          <w:rFonts w:ascii="Palatino Linotype" w:eastAsia="Calibri" w:hAnsi="Palatino Linotype" w:cs="Arial"/>
          <w:lang w:val="es-ES"/>
        </w:rPr>
        <w:t>la cual solicitó lo siguiente</w:t>
      </w:r>
      <w:r w:rsidR="00DB4BEF" w:rsidRPr="00AB586E">
        <w:rPr>
          <w:rFonts w:ascii="Palatino Linotype" w:eastAsia="Calibri" w:hAnsi="Palatino Linotype" w:cs="Arial"/>
          <w:lang w:val="es-ES"/>
        </w:rPr>
        <w:t>:</w:t>
      </w:r>
    </w:p>
    <w:p w14:paraId="23D6E32B" w14:textId="77777777" w:rsidR="0016091E" w:rsidRPr="00AB586E" w:rsidRDefault="0016091E" w:rsidP="00AB586E">
      <w:pPr>
        <w:pStyle w:val="Prrafodelista"/>
        <w:spacing w:line="360" w:lineRule="auto"/>
        <w:ind w:left="0"/>
        <w:jc w:val="both"/>
        <w:rPr>
          <w:rFonts w:ascii="Palatino Linotype" w:eastAsia="Calibri" w:hAnsi="Palatino Linotype" w:cs="Arial"/>
          <w:lang w:val="es-ES"/>
        </w:rPr>
      </w:pPr>
    </w:p>
    <w:p w14:paraId="1FACC4E2" w14:textId="3C396440" w:rsidR="005F0167" w:rsidRPr="00AB586E" w:rsidRDefault="00E76AB6" w:rsidP="00AB586E">
      <w:pPr>
        <w:spacing w:line="360" w:lineRule="auto"/>
        <w:ind w:left="567" w:right="567"/>
        <w:jc w:val="both"/>
        <w:rPr>
          <w:rFonts w:ascii="Palatino Linotype" w:eastAsia="Times New Roman" w:hAnsi="Palatino Linotype" w:cs="Times New Roman"/>
          <w:i/>
          <w:lang w:val="es-ES"/>
        </w:rPr>
      </w:pPr>
      <w:r w:rsidRPr="00AB586E">
        <w:rPr>
          <w:rFonts w:ascii="Palatino Linotype" w:eastAsia="Times New Roman" w:hAnsi="Palatino Linotype" w:cs="Times New Roman"/>
          <w:i/>
          <w:lang w:val="es-ES"/>
        </w:rPr>
        <w:t>“</w:t>
      </w:r>
      <w:r w:rsidR="00210612" w:rsidRPr="00AB586E">
        <w:rPr>
          <w:rFonts w:ascii="Palatino Linotype" w:eastAsia="Times New Roman" w:hAnsi="Palatino Linotype" w:cs="Times New Roman"/>
          <w:i/>
          <w:lang w:val="es-ES"/>
        </w:rPr>
        <w:t>Se me informa dentro de los informes financieros actualizados, el listado detallado y pormenorizado mediante el cual se identifiquen aquellas Cuentas de Ingresos con origen de Propios, ya sea por nombrar de manera enunciativa mas no limitiva, recaudación de predial, cobro de derechos y/o explotaciones, multas y demas que la legislación financiera considere como ingreso propio. Asi como el monto detallado ingresado y presupuestado por ingresar, por cuenta individual de cada una de ellas y cual es el monto detallado y etiquetado para egreso de las mismas.</w:t>
      </w:r>
      <w:r w:rsidRPr="00AB586E">
        <w:rPr>
          <w:rFonts w:ascii="Palatino Linotype" w:eastAsia="Times New Roman" w:hAnsi="Palatino Linotype" w:cs="Times New Roman"/>
          <w:i/>
          <w:lang w:val="es-ES"/>
        </w:rPr>
        <w:t>” (</w:t>
      </w:r>
      <w:r w:rsidR="00C83B8D" w:rsidRPr="00AB586E">
        <w:rPr>
          <w:rFonts w:ascii="Palatino Linotype" w:eastAsia="Times New Roman" w:hAnsi="Palatino Linotype" w:cs="Times New Roman"/>
          <w:i/>
          <w:lang w:val="es-ES"/>
        </w:rPr>
        <w:t>Sic)</w:t>
      </w:r>
    </w:p>
    <w:p w14:paraId="2A02542A" w14:textId="77777777" w:rsidR="00C83112" w:rsidRPr="00AB586E" w:rsidRDefault="00C83112" w:rsidP="00AB586E">
      <w:pPr>
        <w:spacing w:line="360" w:lineRule="auto"/>
        <w:ind w:left="567" w:right="567"/>
        <w:jc w:val="both"/>
        <w:rPr>
          <w:rFonts w:ascii="Palatino Linotype" w:eastAsia="Times New Roman" w:hAnsi="Palatino Linotype" w:cs="Times New Roman"/>
          <w:i/>
          <w:lang w:val="es-ES"/>
        </w:rPr>
      </w:pPr>
    </w:p>
    <w:p w14:paraId="3CF7BF43" w14:textId="108E78D4" w:rsidR="00154B1C" w:rsidRPr="00AB586E" w:rsidRDefault="008604AA" w:rsidP="00AB586E">
      <w:pPr>
        <w:pStyle w:val="Prrafodelista"/>
        <w:numPr>
          <w:ilvl w:val="0"/>
          <w:numId w:val="1"/>
        </w:numPr>
        <w:spacing w:line="360" w:lineRule="auto"/>
        <w:ind w:left="0" w:right="34" w:firstLine="0"/>
        <w:jc w:val="both"/>
        <w:rPr>
          <w:rFonts w:ascii="Palatino Linotype" w:hAnsi="Palatino Linotype" w:cs="Arial"/>
        </w:rPr>
      </w:pPr>
      <w:r w:rsidRPr="00AB586E">
        <w:rPr>
          <w:rFonts w:ascii="Palatino Linotype" w:hAnsi="Palatino Linotype" w:cs="Arial"/>
        </w:rPr>
        <w:t>El</w:t>
      </w:r>
      <w:r w:rsidR="007173CB" w:rsidRPr="00AB586E">
        <w:rPr>
          <w:rFonts w:ascii="Palatino Linotype" w:hAnsi="Palatino Linotype" w:cs="Arial"/>
        </w:rPr>
        <w:t xml:space="preserve"> particular señaló como modalidad de entrega</w:t>
      </w:r>
      <w:r w:rsidR="003E41D1" w:rsidRPr="00AB586E">
        <w:rPr>
          <w:rFonts w:ascii="Palatino Linotype" w:hAnsi="Palatino Linotype" w:cs="Arial"/>
        </w:rPr>
        <w:t xml:space="preserve"> de la información</w:t>
      </w:r>
      <w:r w:rsidR="004E6B35" w:rsidRPr="00AB586E">
        <w:rPr>
          <w:rFonts w:ascii="Palatino Linotype" w:hAnsi="Palatino Linotype" w:cs="Arial"/>
        </w:rPr>
        <w:t xml:space="preserve">: A través del </w:t>
      </w:r>
      <w:r w:rsidR="004E6B35" w:rsidRPr="00AB586E">
        <w:rPr>
          <w:rFonts w:ascii="Palatino Linotype" w:hAnsi="Palatino Linotype" w:cs="Arial"/>
          <w:b/>
        </w:rPr>
        <w:t>SAIMEX</w:t>
      </w:r>
      <w:r w:rsidR="004E6B35" w:rsidRPr="00AB586E">
        <w:rPr>
          <w:rFonts w:ascii="Palatino Linotype" w:hAnsi="Palatino Linotype" w:cs="Arial"/>
        </w:rPr>
        <w:t>.</w:t>
      </w:r>
    </w:p>
    <w:p w14:paraId="6EEAE95E" w14:textId="77777777" w:rsidR="00210612" w:rsidRPr="00AB586E" w:rsidRDefault="00210612" w:rsidP="00AB586E">
      <w:pPr>
        <w:pStyle w:val="Prrafodelista"/>
        <w:spacing w:line="360" w:lineRule="auto"/>
        <w:ind w:left="0" w:right="34"/>
        <w:jc w:val="both"/>
        <w:rPr>
          <w:rFonts w:ascii="Palatino Linotype" w:hAnsi="Palatino Linotype" w:cs="Arial"/>
        </w:rPr>
      </w:pPr>
    </w:p>
    <w:p w14:paraId="23AFD0C3" w14:textId="619B336C" w:rsidR="002C3BBD" w:rsidRPr="00AB586E" w:rsidRDefault="00943FC0" w:rsidP="00AB586E">
      <w:pPr>
        <w:pStyle w:val="Prrafodelista"/>
        <w:numPr>
          <w:ilvl w:val="0"/>
          <w:numId w:val="1"/>
        </w:numPr>
        <w:spacing w:line="360" w:lineRule="auto"/>
        <w:ind w:left="0" w:right="34" w:firstLine="0"/>
        <w:jc w:val="both"/>
        <w:rPr>
          <w:rFonts w:ascii="Palatino Linotype" w:hAnsi="Palatino Linotype" w:cs="Arial"/>
        </w:rPr>
      </w:pPr>
      <w:r w:rsidRPr="00AB586E">
        <w:rPr>
          <w:rFonts w:ascii="Palatino Linotype" w:hAnsi="Palatino Linotype" w:cs="Arial"/>
        </w:rPr>
        <w:t>E</w:t>
      </w:r>
      <w:r w:rsidR="005D1CB3" w:rsidRPr="00AB586E">
        <w:rPr>
          <w:rFonts w:ascii="Palatino Linotype" w:hAnsi="Palatino Linotype" w:cs="Arial"/>
        </w:rPr>
        <w:t xml:space="preserve">l día </w:t>
      </w:r>
      <w:r w:rsidR="00210612" w:rsidRPr="00AB586E">
        <w:rPr>
          <w:rFonts w:ascii="Palatino Linotype" w:hAnsi="Palatino Linotype" w:cs="Arial"/>
        </w:rPr>
        <w:t>doce</w:t>
      </w:r>
      <w:r w:rsidR="00255673" w:rsidRPr="00AB586E">
        <w:rPr>
          <w:rFonts w:ascii="Palatino Linotype" w:hAnsi="Palatino Linotype" w:cs="Arial"/>
        </w:rPr>
        <w:t xml:space="preserve"> </w:t>
      </w:r>
      <w:r w:rsidRPr="00AB586E">
        <w:rPr>
          <w:rFonts w:ascii="Palatino Linotype" w:hAnsi="Palatino Linotype" w:cs="Arial"/>
        </w:rPr>
        <w:t>(</w:t>
      </w:r>
      <w:r w:rsidR="00210612" w:rsidRPr="00AB586E">
        <w:rPr>
          <w:rFonts w:ascii="Palatino Linotype" w:hAnsi="Palatino Linotype" w:cs="Arial"/>
        </w:rPr>
        <w:t>1</w:t>
      </w:r>
      <w:r w:rsidR="00255673" w:rsidRPr="00AB586E">
        <w:rPr>
          <w:rFonts w:ascii="Palatino Linotype" w:hAnsi="Palatino Linotype" w:cs="Arial"/>
        </w:rPr>
        <w:t>2</w:t>
      </w:r>
      <w:r w:rsidRPr="00AB586E">
        <w:rPr>
          <w:rFonts w:ascii="Palatino Linotype" w:hAnsi="Palatino Linotype" w:cs="Arial"/>
        </w:rPr>
        <w:t xml:space="preserve">) de </w:t>
      </w:r>
      <w:r w:rsidR="00255673" w:rsidRPr="00AB586E">
        <w:rPr>
          <w:rFonts w:ascii="Palatino Linotype" w:hAnsi="Palatino Linotype" w:cs="Arial"/>
        </w:rPr>
        <w:t>agosto</w:t>
      </w:r>
      <w:r w:rsidRPr="00AB586E">
        <w:rPr>
          <w:rFonts w:ascii="Palatino Linotype" w:hAnsi="Palatino Linotype" w:cs="Arial"/>
        </w:rPr>
        <w:t xml:space="preserve"> </w:t>
      </w:r>
      <w:r w:rsidR="002C3BBD" w:rsidRPr="00AB586E">
        <w:rPr>
          <w:rFonts w:ascii="Palatino Linotype" w:hAnsi="Palatino Linotype" w:cs="Arial"/>
        </w:rPr>
        <w:t>de la presente anualidad, el Sujeto Obligado dio respuesta a la solicitud, en los siguientes términos:</w:t>
      </w:r>
    </w:p>
    <w:p w14:paraId="506557FF" w14:textId="77777777" w:rsidR="00255673" w:rsidRPr="00AB586E" w:rsidRDefault="00255673" w:rsidP="00AB586E">
      <w:pPr>
        <w:pStyle w:val="Prrafodelista"/>
        <w:spacing w:line="360" w:lineRule="auto"/>
        <w:ind w:left="0" w:right="34"/>
        <w:jc w:val="both"/>
        <w:rPr>
          <w:rFonts w:ascii="Palatino Linotype" w:hAnsi="Palatino Linotype" w:cs="Arial"/>
        </w:rPr>
      </w:pPr>
    </w:p>
    <w:p w14:paraId="65EF1C74" w14:textId="77777777" w:rsidR="00210612" w:rsidRPr="00AB586E" w:rsidRDefault="002C3BBD" w:rsidP="00AB586E">
      <w:pPr>
        <w:pStyle w:val="Prrafodelista"/>
        <w:spacing w:line="360" w:lineRule="auto"/>
        <w:ind w:left="567" w:right="567"/>
        <w:jc w:val="both"/>
        <w:rPr>
          <w:rFonts w:ascii="Palatino Linotype" w:hAnsi="Palatino Linotype" w:cs="Arial"/>
          <w:i/>
        </w:rPr>
      </w:pPr>
      <w:r w:rsidRPr="00AB586E">
        <w:rPr>
          <w:rFonts w:ascii="Palatino Linotype" w:hAnsi="Palatino Linotype" w:cs="Arial"/>
          <w:i/>
        </w:rPr>
        <w:t>“</w:t>
      </w:r>
      <w:r w:rsidR="00210612" w:rsidRPr="00AB586E">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1237DF0" w14:textId="77777777" w:rsidR="00210612" w:rsidRPr="00AB586E" w:rsidRDefault="00210612" w:rsidP="00AB586E">
      <w:pPr>
        <w:pStyle w:val="Prrafodelista"/>
        <w:spacing w:line="360" w:lineRule="auto"/>
        <w:ind w:left="567" w:right="567"/>
        <w:jc w:val="both"/>
        <w:rPr>
          <w:rFonts w:ascii="Palatino Linotype" w:hAnsi="Palatino Linotype" w:cs="Arial"/>
          <w:i/>
        </w:rPr>
      </w:pPr>
      <w:r w:rsidRPr="00AB586E">
        <w:rPr>
          <w:rFonts w:ascii="Palatino Linotype" w:hAnsi="Palatino Linotype" w:cs="Arial"/>
          <w:i/>
        </w:rPr>
        <w:t>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efectuó (1)Tesorería Municipal. 1.-“ Por este conducto y en respuesta a la solicitud, 00694/CUAUTIZC/IP/2019, recibida por el Sistema Saimex, que a la letra señala: DESCRIPCIÓN DE LA INFORMACIÓN SOLICITADA:“Se me informa dentro de los informes financieros actualizados, el listado detallado y pormenorizado mediante el cual se identifiquen aquellas Cuentas de Ingresos con origen de Propios, ya sea por nombrar de manera enunciativa mas no limitiva, recaudación de predial, cobro de derechos y/o explotaciones, multas y demas que la legislación financiera considere como ingreso propio. Asi como el monto detallado ingresado y presupuestado por ingresar, por cuenta individual de cada una de ellas y cual es el monto detallado y etiquetado para egreso de las mismas. “SIC Por lo que con fundamento en lo previsto por los Artículos 6 A fracción I de la Constitución Política de los Estados Unidos, 12 fracción I y II, 24 Fracción XIX, 166 de la Ley de Transparencia y Acceso a la Información Pública del Estado de México y Municipios, 132 del Bando Municipal 2019 de Cuautitlán Izcalli, Estado de México. No omito informarle que la Subdirección de Ingresos informa que la información sobre el particular puede ser consultado en el link: https://www.ipomex.org.mx/ipo3/lgt/indice/cuautitlanizcalli.web “sic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p>
    <w:p w14:paraId="69A313F6" w14:textId="77777777" w:rsidR="00210612" w:rsidRPr="00AB586E" w:rsidRDefault="00210612" w:rsidP="00AB586E">
      <w:pPr>
        <w:pStyle w:val="Prrafodelista"/>
        <w:spacing w:line="360" w:lineRule="auto"/>
        <w:ind w:left="567" w:right="567"/>
        <w:jc w:val="both"/>
        <w:rPr>
          <w:rFonts w:ascii="Palatino Linotype" w:hAnsi="Palatino Linotype" w:cs="Arial"/>
          <w:i/>
        </w:rPr>
      </w:pPr>
      <w:r w:rsidRPr="00AB586E">
        <w:rPr>
          <w:rFonts w:ascii="Palatino Linotype" w:hAnsi="Palatino Linotype" w:cs="Arial"/>
          <w:i/>
        </w:rPr>
        <w:t>ATENTAMENTE</w:t>
      </w:r>
    </w:p>
    <w:p w14:paraId="38B5EA65" w14:textId="3041B1EA" w:rsidR="002C3BBD" w:rsidRPr="00AB586E" w:rsidRDefault="00210612" w:rsidP="00AB586E">
      <w:pPr>
        <w:pStyle w:val="Prrafodelista"/>
        <w:spacing w:line="360" w:lineRule="auto"/>
        <w:ind w:left="567" w:right="567"/>
        <w:jc w:val="both"/>
        <w:rPr>
          <w:rFonts w:ascii="Palatino Linotype" w:hAnsi="Palatino Linotype" w:cs="Arial"/>
          <w:i/>
        </w:rPr>
      </w:pPr>
      <w:r w:rsidRPr="00AB586E">
        <w:rPr>
          <w:rFonts w:ascii="Palatino Linotype" w:hAnsi="Palatino Linotype" w:cs="Arial"/>
          <w:i/>
        </w:rPr>
        <w:t>LIC. HUGO INFANTE LLERENAS</w:t>
      </w:r>
      <w:r w:rsidR="002C3BBD" w:rsidRPr="00AB586E">
        <w:rPr>
          <w:rFonts w:ascii="Palatino Linotype" w:hAnsi="Palatino Linotype" w:cs="Arial"/>
          <w:i/>
        </w:rPr>
        <w:t>” (Sic)</w:t>
      </w:r>
    </w:p>
    <w:p w14:paraId="6109A3F8" w14:textId="77777777" w:rsidR="00255673" w:rsidRPr="00AB586E" w:rsidRDefault="00255673" w:rsidP="00AB586E">
      <w:pPr>
        <w:pStyle w:val="Prrafodelista"/>
        <w:spacing w:line="360" w:lineRule="auto"/>
        <w:ind w:left="567" w:right="567"/>
        <w:jc w:val="both"/>
        <w:rPr>
          <w:rFonts w:ascii="Palatino Linotype" w:hAnsi="Palatino Linotype" w:cs="Arial"/>
          <w:i/>
        </w:rPr>
      </w:pPr>
    </w:p>
    <w:p w14:paraId="4819A778" w14:textId="10FB1C4F" w:rsidR="00210612" w:rsidRPr="00AB586E" w:rsidRDefault="00255673" w:rsidP="00AB586E">
      <w:pPr>
        <w:pStyle w:val="Prrafodelista"/>
        <w:numPr>
          <w:ilvl w:val="0"/>
          <w:numId w:val="18"/>
        </w:numPr>
        <w:spacing w:line="360" w:lineRule="auto"/>
        <w:ind w:right="567"/>
        <w:jc w:val="both"/>
        <w:rPr>
          <w:rFonts w:ascii="Palatino Linotype" w:hAnsi="Palatino Linotype" w:cs="Arial"/>
          <w:b/>
        </w:rPr>
      </w:pPr>
      <w:r w:rsidRPr="00AB586E">
        <w:rPr>
          <w:rFonts w:ascii="Palatino Linotype" w:hAnsi="Palatino Linotype" w:cs="Arial"/>
        </w:rPr>
        <w:t>Adjuntó el documento denominado</w:t>
      </w:r>
      <w:r w:rsidRPr="00AB586E">
        <w:rPr>
          <w:rFonts w:ascii="Palatino Linotype" w:hAnsi="Palatino Linotype" w:cs="Arial"/>
          <w:b/>
        </w:rPr>
        <w:t xml:space="preserve"> </w:t>
      </w:r>
      <w:r w:rsidR="00210612" w:rsidRPr="00AB586E">
        <w:rPr>
          <w:rFonts w:ascii="Palatino Linotype" w:hAnsi="Palatino Linotype" w:cs="Arial"/>
          <w:b/>
          <w:i/>
        </w:rPr>
        <w:t>694.pdf</w:t>
      </w:r>
      <w:r w:rsidRPr="00AB586E">
        <w:rPr>
          <w:rFonts w:ascii="Palatino Linotype" w:hAnsi="Palatino Linotype" w:cs="Arial"/>
          <w:b/>
          <w:i/>
        </w:rPr>
        <w:t xml:space="preserve">: </w:t>
      </w:r>
      <w:r w:rsidRPr="00AB586E">
        <w:rPr>
          <w:rFonts w:ascii="Palatino Linotype" w:hAnsi="Palatino Linotype" w:cs="Arial"/>
        </w:rPr>
        <w:t xml:space="preserve">El Tesorero Municipal refiere que </w:t>
      </w:r>
      <w:r w:rsidR="00210612" w:rsidRPr="00AB586E">
        <w:rPr>
          <w:rFonts w:ascii="Palatino Linotype" w:hAnsi="Palatino Linotype" w:cs="Arial"/>
        </w:rPr>
        <w:t xml:space="preserve">la información se encuentra disponible en la dirección electrónica </w:t>
      </w:r>
      <w:hyperlink r:id="rId8" w:history="1">
        <w:r w:rsidR="00210612" w:rsidRPr="00AB586E">
          <w:rPr>
            <w:rStyle w:val="Hipervnculo"/>
            <w:rFonts w:ascii="Palatino Linotype" w:hAnsi="Palatino Linotype" w:cs="Arial"/>
          </w:rPr>
          <w:t>https://www.ipomex.org.mx/ipo3/lgt/indice/cuautitlanizcalli.web</w:t>
        </w:r>
      </w:hyperlink>
    </w:p>
    <w:p w14:paraId="3BBC7456" w14:textId="77777777" w:rsidR="00210612" w:rsidRPr="00AB586E" w:rsidRDefault="00210612" w:rsidP="00AB586E">
      <w:pPr>
        <w:pStyle w:val="Prrafodelista"/>
        <w:spacing w:line="360" w:lineRule="auto"/>
        <w:ind w:right="567"/>
        <w:jc w:val="both"/>
        <w:rPr>
          <w:rFonts w:ascii="Palatino Linotype" w:hAnsi="Palatino Linotype" w:cs="Arial"/>
          <w:b/>
        </w:rPr>
      </w:pPr>
    </w:p>
    <w:p w14:paraId="0D72311B" w14:textId="055A4D3C" w:rsidR="001A67B9" w:rsidRPr="00AB586E" w:rsidRDefault="00593F4C" w:rsidP="00AB586E">
      <w:pPr>
        <w:pStyle w:val="Prrafodelista"/>
        <w:numPr>
          <w:ilvl w:val="0"/>
          <w:numId w:val="1"/>
        </w:numPr>
        <w:spacing w:line="360" w:lineRule="auto"/>
        <w:ind w:left="0" w:right="34" w:firstLine="0"/>
        <w:jc w:val="both"/>
        <w:rPr>
          <w:rFonts w:ascii="Palatino Linotype" w:hAnsi="Palatino Linotype" w:cs="Arial"/>
          <w:i/>
        </w:rPr>
      </w:pPr>
      <w:r w:rsidRPr="00AB586E">
        <w:rPr>
          <w:rFonts w:ascii="Palatino Linotype" w:eastAsia="Times New Roman" w:hAnsi="Palatino Linotype" w:cs="Arial"/>
          <w:lang w:val="es-ES"/>
        </w:rPr>
        <w:t xml:space="preserve">El </w:t>
      </w:r>
      <w:r w:rsidR="00210612" w:rsidRPr="00AB586E">
        <w:rPr>
          <w:rFonts w:ascii="Palatino Linotype" w:eastAsia="Times New Roman" w:hAnsi="Palatino Linotype" w:cs="Arial"/>
          <w:lang w:val="es-ES"/>
        </w:rPr>
        <w:t>quince</w:t>
      </w:r>
      <w:r w:rsidR="00CE4A80" w:rsidRPr="00AB586E">
        <w:rPr>
          <w:rFonts w:ascii="Palatino Linotype" w:eastAsia="Times New Roman" w:hAnsi="Palatino Linotype" w:cs="Arial"/>
          <w:lang w:val="es-ES"/>
        </w:rPr>
        <w:t xml:space="preserve"> (</w:t>
      </w:r>
      <w:r w:rsidR="00210612" w:rsidRPr="00AB586E">
        <w:rPr>
          <w:rFonts w:ascii="Palatino Linotype" w:eastAsia="Times New Roman" w:hAnsi="Palatino Linotype" w:cs="Arial"/>
          <w:lang w:val="es-ES"/>
        </w:rPr>
        <w:t>15</w:t>
      </w:r>
      <w:r w:rsidR="00CE4A80" w:rsidRPr="00AB586E">
        <w:rPr>
          <w:rFonts w:ascii="Palatino Linotype" w:eastAsia="Times New Roman" w:hAnsi="Palatino Linotype" w:cs="Arial"/>
          <w:lang w:val="es-ES"/>
        </w:rPr>
        <w:t xml:space="preserve">) de </w:t>
      </w:r>
      <w:r w:rsidR="00255673" w:rsidRPr="00AB586E">
        <w:rPr>
          <w:rFonts w:ascii="Palatino Linotype" w:eastAsia="Times New Roman" w:hAnsi="Palatino Linotype" w:cs="Arial"/>
          <w:lang w:val="es-ES"/>
        </w:rPr>
        <w:t>agosto</w:t>
      </w:r>
      <w:r w:rsidR="00A57EDB" w:rsidRPr="00AB586E">
        <w:rPr>
          <w:rFonts w:ascii="Palatino Linotype" w:eastAsia="Times New Roman" w:hAnsi="Palatino Linotype" w:cs="Arial"/>
          <w:lang w:val="es-ES"/>
        </w:rPr>
        <w:t xml:space="preserve"> </w:t>
      </w:r>
      <w:r w:rsidR="00AB2A4A" w:rsidRPr="00AB586E">
        <w:rPr>
          <w:rFonts w:ascii="Palatino Linotype" w:eastAsia="Times New Roman" w:hAnsi="Palatino Linotype" w:cs="Arial"/>
          <w:lang w:val="es-ES"/>
        </w:rPr>
        <w:t xml:space="preserve">de dos mil </w:t>
      </w:r>
      <w:r w:rsidR="00F67A8D" w:rsidRPr="00AB586E">
        <w:rPr>
          <w:rFonts w:ascii="Palatino Linotype" w:hAnsi="Palatino Linotype" w:cs="Arial"/>
        </w:rPr>
        <w:t>diecinueve</w:t>
      </w:r>
      <w:r w:rsidRPr="00AB586E">
        <w:rPr>
          <w:rFonts w:ascii="Palatino Linotype" w:eastAsia="Times New Roman" w:hAnsi="Palatino Linotype" w:cs="Arial"/>
          <w:lang w:val="es-ES"/>
        </w:rPr>
        <w:t xml:space="preserve"> el</w:t>
      </w:r>
      <w:r w:rsidR="00AB2A4A" w:rsidRPr="00AB586E">
        <w:rPr>
          <w:rFonts w:ascii="Palatino Linotype" w:eastAsia="Times New Roman" w:hAnsi="Palatino Linotype" w:cs="Arial"/>
          <w:lang w:val="es-ES"/>
        </w:rPr>
        <w:t xml:space="preserve"> particular</w:t>
      </w:r>
      <w:r w:rsidR="00DB4BEF" w:rsidRPr="00AB586E">
        <w:rPr>
          <w:rFonts w:ascii="Palatino Linotype" w:eastAsia="Times New Roman" w:hAnsi="Palatino Linotype" w:cs="Arial"/>
          <w:lang w:val="es-ES"/>
        </w:rPr>
        <w:t xml:space="preserve"> interpuso</w:t>
      </w:r>
      <w:r w:rsidR="009316E9" w:rsidRPr="00AB586E">
        <w:rPr>
          <w:rFonts w:ascii="Palatino Linotype" w:eastAsia="Times New Roman" w:hAnsi="Palatino Linotype" w:cs="Arial"/>
          <w:lang w:val="es-ES"/>
        </w:rPr>
        <w:t xml:space="preserve"> el</w:t>
      </w:r>
      <w:r w:rsidR="000B1E3D" w:rsidRPr="00AB586E">
        <w:rPr>
          <w:rFonts w:ascii="Palatino Linotype" w:eastAsia="Times New Roman" w:hAnsi="Palatino Linotype" w:cs="Arial"/>
          <w:lang w:val="es-ES"/>
        </w:rPr>
        <w:t xml:space="preserve"> recurso de revisión </w:t>
      </w:r>
      <w:r w:rsidR="009316E9" w:rsidRPr="00AB586E">
        <w:rPr>
          <w:rFonts w:ascii="Palatino Linotype" w:eastAsia="Times New Roman" w:hAnsi="Palatino Linotype" w:cs="Arial"/>
          <w:lang w:val="es-ES"/>
        </w:rPr>
        <w:t xml:space="preserve">en contra </w:t>
      </w:r>
      <w:r w:rsidR="005E223A" w:rsidRPr="00AB586E">
        <w:rPr>
          <w:rFonts w:ascii="Palatino Linotype" w:eastAsia="Times New Roman" w:hAnsi="Palatino Linotype" w:cs="Arial"/>
          <w:lang w:val="es-ES"/>
        </w:rPr>
        <w:t xml:space="preserve">de </w:t>
      </w:r>
      <w:r w:rsidR="00943FC0" w:rsidRPr="00AB586E">
        <w:rPr>
          <w:rFonts w:ascii="Palatino Linotype" w:eastAsia="Times New Roman" w:hAnsi="Palatino Linotype" w:cs="Arial"/>
          <w:lang w:val="es-ES"/>
        </w:rPr>
        <w:t xml:space="preserve">la </w:t>
      </w:r>
      <w:r w:rsidR="005E223A" w:rsidRPr="00AB586E">
        <w:rPr>
          <w:rFonts w:ascii="Palatino Linotype" w:eastAsia="Times New Roman" w:hAnsi="Palatino Linotype" w:cs="Arial"/>
          <w:lang w:val="es-ES"/>
        </w:rPr>
        <w:t>respuesta del</w:t>
      </w:r>
      <w:r w:rsidR="00B12AA3" w:rsidRPr="00AB586E">
        <w:rPr>
          <w:rFonts w:ascii="Palatino Linotype" w:eastAsia="Times New Roman" w:hAnsi="Palatino Linotype" w:cs="Arial"/>
          <w:lang w:val="es-ES"/>
        </w:rPr>
        <w:t xml:space="preserve"> </w:t>
      </w:r>
      <w:r w:rsidR="00CA54E7" w:rsidRPr="00AB586E">
        <w:rPr>
          <w:rFonts w:ascii="Palatino Linotype" w:eastAsia="Times New Roman" w:hAnsi="Palatino Linotype" w:cs="Arial"/>
          <w:lang w:val="es-ES"/>
        </w:rPr>
        <w:t xml:space="preserve">Sujeto Obligado </w:t>
      </w:r>
      <w:r w:rsidR="002B2A2E" w:rsidRPr="00AB586E">
        <w:rPr>
          <w:rFonts w:ascii="Palatino Linotype" w:eastAsia="Times New Roman" w:hAnsi="Palatino Linotype" w:cs="Arial"/>
          <w:lang w:val="es-ES"/>
        </w:rPr>
        <w:t xml:space="preserve">señalando </w:t>
      </w:r>
      <w:r w:rsidR="009E4942" w:rsidRPr="00AB586E">
        <w:rPr>
          <w:rFonts w:ascii="Palatino Linotype" w:eastAsia="Times New Roman" w:hAnsi="Palatino Linotype" w:cs="Arial"/>
          <w:lang w:val="es-ES"/>
        </w:rPr>
        <w:t>como</w:t>
      </w:r>
      <w:r w:rsidR="0099446C" w:rsidRPr="00AB586E">
        <w:rPr>
          <w:rFonts w:ascii="Palatino Linotype" w:eastAsia="Times New Roman" w:hAnsi="Palatino Linotype" w:cs="Arial"/>
          <w:lang w:val="es-ES"/>
        </w:rPr>
        <w:t>:</w:t>
      </w:r>
      <w:bookmarkStart w:id="3" w:name="_Toc462307683"/>
      <w:bookmarkStart w:id="4" w:name="_Toc472427085"/>
      <w:bookmarkStart w:id="5" w:name="_Toc472500652"/>
    </w:p>
    <w:p w14:paraId="69F5F367" w14:textId="77777777" w:rsidR="009800C6" w:rsidRPr="00AB586E" w:rsidRDefault="009800C6" w:rsidP="00AB586E">
      <w:pPr>
        <w:pStyle w:val="Prrafodelista"/>
        <w:spacing w:line="360" w:lineRule="auto"/>
        <w:rPr>
          <w:rFonts w:ascii="Palatino Linotype" w:hAnsi="Palatino Linotype" w:cs="Arial"/>
          <w:i/>
        </w:rPr>
      </w:pPr>
    </w:p>
    <w:p w14:paraId="2DDC7870" w14:textId="52B0CC61" w:rsidR="00F2273F" w:rsidRPr="00AB586E" w:rsidRDefault="001A67B9" w:rsidP="00AB586E">
      <w:pPr>
        <w:pStyle w:val="Prrafodelista"/>
        <w:spacing w:line="360" w:lineRule="auto"/>
        <w:ind w:left="0" w:right="34"/>
        <w:jc w:val="both"/>
        <w:rPr>
          <w:rFonts w:ascii="Palatino Linotype" w:hAnsi="Palatino Linotype" w:cs="Arial"/>
          <w:i/>
        </w:rPr>
      </w:pPr>
      <w:r w:rsidRPr="00AB586E">
        <w:rPr>
          <w:rFonts w:ascii="Palatino Linotype" w:hAnsi="Palatino Linotype"/>
          <w:b/>
        </w:rPr>
        <w:t xml:space="preserve">A) </w:t>
      </w:r>
      <w:r w:rsidR="009E4942" w:rsidRPr="00AB586E">
        <w:rPr>
          <w:rFonts w:ascii="Palatino Linotype" w:hAnsi="Palatino Linotype"/>
          <w:b/>
        </w:rPr>
        <w:t>Acto impugnado</w:t>
      </w:r>
      <w:bookmarkEnd w:id="3"/>
      <w:bookmarkEnd w:id="4"/>
      <w:bookmarkEnd w:id="5"/>
      <w:r w:rsidR="00161C65" w:rsidRPr="00AB586E">
        <w:rPr>
          <w:rFonts w:ascii="Palatino Linotype" w:hAnsi="Palatino Linotype"/>
          <w:b/>
        </w:rPr>
        <w:t>:</w:t>
      </w:r>
      <w:r w:rsidR="00161C65" w:rsidRPr="00AB586E">
        <w:rPr>
          <w:rStyle w:val="Ttulo2Car"/>
          <w:rFonts w:ascii="Palatino Linotype" w:hAnsi="Palatino Linotype"/>
          <w:b/>
          <w:i/>
          <w:color w:val="auto"/>
          <w:sz w:val="24"/>
          <w:szCs w:val="24"/>
          <w:lang w:val="es-ES"/>
        </w:rPr>
        <w:t xml:space="preserve"> </w:t>
      </w:r>
      <w:r w:rsidR="00161C65" w:rsidRPr="00AB586E">
        <w:rPr>
          <w:rFonts w:ascii="Palatino Linotype" w:hAnsi="Palatino Linotype"/>
          <w:i/>
        </w:rPr>
        <w:t>“</w:t>
      </w:r>
      <w:r w:rsidR="00210612" w:rsidRPr="00AB586E">
        <w:rPr>
          <w:rFonts w:ascii="Palatino Linotype" w:hAnsi="Palatino Linotype"/>
          <w:i/>
        </w:rPr>
        <w:t xml:space="preserve">En la respuesta signada por ausencia en nombre de la Tesorería Municipal, el sujeto obligado manifiesta haber cumplido con lo establecido en el numero 166 de la LTAIPEMyM, ya que la información se encuentra publicado en el portal, compartiendo en dicho escrito el link en el que puede ser consultada la información, sin embargo, al accesar a dicho link en el apartado de ingresos recibidos, nos encontramos con que no existe información publicada. El link te lleva a la descarga de un archivo .html sin información alguna de la solicitada, por lo cual solicito en atento ejercicio a mi garantías de acceso a la información, que la administración municipal, haga entrega del archivo que contenga de manera entendible como lo marca la ley, la información solicitada. </w:t>
      </w:r>
      <w:r w:rsidR="008A265E" w:rsidRPr="00AB586E">
        <w:rPr>
          <w:rFonts w:ascii="Palatino Linotype" w:hAnsi="Palatino Linotype"/>
          <w:i/>
        </w:rPr>
        <w:t>“(</w:t>
      </w:r>
      <w:r w:rsidR="00A056B8" w:rsidRPr="00AB586E">
        <w:rPr>
          <w:rFonts w:ascii="Palatino Linotype" w:hAnsi="Palatino Linotype"/>
          <w:i/>
        </w:rPr>
        <w:t>Sic</w:t>
      </w:r>
      <w:r w:rsidR="00C319CD" w:rsidRPr="00AB586E">
        <w:rPr>
          <w:rFonts w:ascii="Palatino Linotype" w:hAnsi="Palatino Linotype"/>
          <w:i/>
        </w:rPr>
        <w:t>)</w:t>
      </w:r>
      <w:r w:rsidR="009E4942" w:rsidRPr="00AB586E">
        <w:rPr>
          <w:rFonts w:ascii="Palatino Linotype" w:eastAsia="Calibri" w:hAnsi="Palatino Linotype" w:cs="Arial"/>
          <w:i/>
          <w:lang w:val="es-ES"/>
        </w:rPr>
        <w:t>;</w:t>
      </w:r>
      <w:r w:rsidR="00F2273F" w:rsidRPr="00AB586E">
        <w:rPr>
          <w:rFonts w:ascii="Palatino Linotype" w:eastAsia="Calibri" w:hAnsi="Palatino Linotype" w:cs="Arial"/>
          <w:i/>
          <w:lang w:val="es-ES"/>
        </w:rPr>
        <w:t xml:space="preserve"> </w:t>
      </w:r>
      <w:r w:rsidR="000B1E3D" w:rsidRPr="00AB586E">
        <w:rPr>
          <w:rFonts w:ascii="Palatino Linotype" w:eastAsia="Calibri" w:hAnsi="Palatino Linotype" w:cs="Arial"/>
          <w:lang w:val="es-ES"/>
        </w:rPr>
        <w:t>y</w:t>
      </w:r>
    </w:p>
    <w:p w14:paraId="07862EB4" w14:textId="658D88E3" w:rsidR="00AF6A1C" w:rsidRPr="00AB586E" w:rsidRDefault="001A67B9" w:rsidP="00AB586E">
      <w:pPr>
        <w:spacing w:line="360" w:lineRule="auto"/>
        <w:jc w:val="both"/>
        <w:rPr>
          <w:rFonts w:ascii="Palatino Linotype" w:eastAsia="Times New Roman" w:hAnsi="Palatino Linotype" w:cs="Times New Roman"/>
          <w:lang w:val="es-MX" w:eastAsia="es-MX"/>
        </w:rPr>
      </w:pPr>
      <w:r w:rsidRPr="00AB586E">
        <w:rPr>
          <w:rFonts w:ascii="Palatino Linotype" w:hAnsi="Palatino Linotype"/>
          <w:b/>
        </w:rPr>
        <w:t xml:space="preserve">B) </w:t>
      </w:r>
      <w:r w:rsidR="00F2273F" w:rsidRPr="00AB586E">
        <w:rPr>
          <w:rFonts w:ascii="Palatino Linotype" w:hAnsi="Palatino Linotype"/>
          <w:b/>
        </w:rPr>
        <w:t xml:space="preserve"> </w:t>
      </w:r>
      <w:bookmarkStart w:id="6" w:name="_Toc462307685"/>
      <w:bookmarkStart w:id="7" w:name="_Toc472427087"/>
      <w:bookmarkStart w:id="8" w:name="_Toc472500654"/>
      <w:r w:rsidR="009E4942" w:rsidRPr="00AB586E">
        <w:rPr>
          <w:rFonts w:ascii="Palatino Linotype" w:hAnsi="Palatino Linotype"/>
          <w:b/>
        </w:rPr>
        <w:t>Razones o Motivos de inconformidad:</w:t>
      </w:r>
      <w:bookmarkEnd w:id="6"/>
      <w:bookmarkEnd w:id="7"/>
      <w:bookmarkEnd w:id="8"/>
      <w:r w:rsidRPr="00AB586E">
        <w:rPr>
          <w:rStyle w:val="Ttulo2Car"/>
          <w:rFonts w:ascii="Palatino Linotype" w:hAnsi="Palatino Linotype"/>
          <w:b/>
          <w:color w:val="auto"/>
          <w:sz w:val="24"/>
          <w:szCs w:val="24"/>
          <w:lang w:val="es-ES"/>
        </w:rPr>
        <w:t xml:space="preserve"> </w:t>
      </w:r>
      <w:r w:rsidR="0099446C" w:rsidRPr="00AB586E">
        <w:rPr>
          <w:rFonts w:ascii="Palatino Linotype" w:hAnsi="Palatino Linotype"/>
          <w:i/>
        </w:rPr>
        <w:t>“</w:t>
      </w:r>
      <w:r w:rsidR="00210612" w:rsidRPr="00AB586E">
        <w:rPr>
          <w:rFonts w:ascii="Palatino Linotype" w:eastAsia="Times New Roman" w:hAnsi="Palatino Linotype" w:cs="Times New Roman"/>
          <w:i/>
          <w:lang w:val="es-MX" w:eastAsia="es-MX"/>
        </w:rPr>
        <w:t>En la respuesta signada por ausencia en nombre de la Tesorería Municipal, el sujeto obligado manifiesta haber cumplido con lo establecido en el numero 166 de la LTAIPEMyM, ya que la información se encuentra publicado en el portal, compartiendo en dicho escrito el link en el que puede ser consultada la información, sin embargo, al accesar a dicho link en el apartado de ingresos recibidos, nos encontramos con que no existe información publicada. El link te lleva a la descarga de un archivo .html sin información alguna de la solicitada, por lo cual solicito en atento ejercicio a mi garantías de acceso a la información, que la administración municipal, haga entrega del archivo que contenga de manera entendible como lo marca la ley, la información solicitada.</w:t>
      </w:r>
      <w:r w:rsidR="00963DED" w:rsidRPr="00AB586E">
        <w:rPr>
          <w:rFonts w:ascii="Palatino Linotype" w:hAnsi="Palatino Linotype"/>
          <w:i/>
        </w:rPr>
        <w:t>”</w:t>
      </w:r>
      <w:r w:rsidR="00FF56C5" w:rsidRPr="00AB586E">
        <w:rPr>
          <w:rFonts w:ascii="Palatino Linotype" w:hAnsi="Palatino Linotype"/>
          <w:i/>
        </w:rPr>
        <w:t xml:space="preserve"> </w:t>
      </w:r>
      <w:r w:rsidR="00AB2A4A" w:rsidRPr="00AB586E">
        <w:rPr>
          <w:rFonts w:ascii="Palatino Linotype" w:hAnsi="Palatino Linotype" w:cs="Arial"/>
          <w:i/>
        </w:rPr>
        <w:t>(</w:t>
      </w:r>
      <w:r w:rsidR="00A056B8" w:rsidRPr="00AB586E">
        <w:rPr>
          <w:rFonts w:ascii="Palatino Linotype" w:hAnsi="Palatino Linotype" w:cs="Arial"/>
          <w:i/>
        </w:rPr>
        <w:t>Sic</w:t>
      </w:r>
      <w:r w:rsidR="00AF6A1C" w:rsidRPr="00AB586E">
        <w:rPr>
          <w:rFonts w:ascii="Palatino Linotype" w:hAnsi="Palatino Linotype" w:cs="Arial"/>
          <w:i/>
        </w:rPr>
        <w:t>)</w:t>
      </w:r>
    </w:p>
    <w:p w14:paraId="16E85D5E" w14:textId="77777777" w:rsidR="00951D99" w:rsidRPr="00AB586E" w:rsidRDefault="00951D99" w:rsidP="00AB586E">
      <w:pPr>
        <w:pStyle w:val="Prrafodelista"/>
        <w:spacing w:line="360" w:lineRule="auto"/>
        <w:ind w:left="0"/>
        <w:jc w:val="both"/>
        <w:rPr>
          <w:rFonts w:ascii="Palatino Linotype" w:hAnsi="Palatino Linotype" w:cs="Arial"/>
          <w:i/>
        </w:rPr>
      </w:pPr>
    </w:p>
    <w:p w14:paraId="6E571BB8" w14:textId="1BC494FB" w:rsidR="006D52D1" w:rsidRPr="00AB586E" w:rsidRDefault="007E5278" w:rsidP="00AB586E">
      <w:pPr>
        <w:pStyle w:val="Prrafodelista"/>
        <w:numPr>
          <w:ilvl w:val="0"/>
          <w:numId w:val="1"/>
        </w:numPr>
        <w:spacing w:line="360" w:lineRule="auto"/>
        <w:ind w:left="0" w:firstLine="0"/>
        <w:jc w:val="both"/>
        <w:rPr>
          <w:rFonts w:ascii="Palatino Linotype" w:hAnsi="Palatino Linotype"/>
          <w:i/>
          <w:color w:val="000000"/>
        </w:rPr>
      </w:pPr>
      <w:r w:rsidRPr="00AB586E">
        <w:rPr>
          <w:rFonts w:ascii="Palatino Linotype" w:eastAsia="Times New Roman" w:hAnsi="Palatino Linotype" w:cs="Arial"/>
          <w:lang w:val="es-ES"/>
        </w:rPr>
        <w:t xml:space="preserve">Se </w:t>
      </w:r>
      <w:r w:rsidR="002E74CE" w:rsidRPr="00AB586E">
        <w:rPr>
          <w:rFonts w:ascii="Palatino Linotype" w:eastAsia="Times New Roman" w:hAnsi="Palatino Linotype" w:cs="Arial"/>
          <w:lang w:val="es-ES"/>
        </w:rPr>
        <w:t xml:space="preserve">registró el recurso de revisión </w:t>
      </w:r>
      <w:r w:rsidR="00F85237" w:rsidRPr="00AB586E">
        <w:rPr>
          <w:rFonts w:ascii="Palatino Linotype" w:eastAsia="Times New Roman" w:hAnsi="Palatino Linotype" w:cs="Arial"/>
          <w:lang w:val="es-ES"/>
        </w:rPr>
        <w:t xml:space="preserve">bajo el número de expediente </w:t>
      </w:r>
      <w:r w:rsidR="00F85237" w:rsidRPr="00AB586E">
        <w:rPr>
          <w:rFonts w:ascii="Palatino Linotype" w:hAnsi="Palatino Linotype" w:cs="Arial"/>
          <w:bCs/>
        </w:rPr>
        <w:t xml:space="preserve">al rubro indicado, asimismo </w:t>
      </w:r>
      <w:r w:rsidR="005B7C5D" w:rsidRPr="00AB586E">
        <w:rPr>
          <w:rFonts w:ascii="Palatino Linotype" w:hAnsi="Palatino Linotype" w:cs="Arial"/>
          <w:bCs/>
        </w:rPr>
        <w:t xml:space="preserve">con fundamento en lo dispuesto por el </w:t>
      </w:r>
      <w:r w:rsidR="005B7C5D" w:rsidRPr="00AB586E">
        <w:rPr>
          <w:rFonts w:ascii="Palatino Linotype" w:eastAsia="Calibri" w:hAnsi="Palatino Linotype" w:cs="Arial"/>
          <w:lang w:val="es-ES"/>
        </w:rPr>
        <w:t xml:space="preserve">artículo 185 fracción I de la </w:t>
      </w:r>
      <w:r w:rsidR="005B7C5D" w:rsidRPr="00AB586E">
        <w:rPr>
          <w:rFonts w:ascii="Palatino Linotype" w:eastAsia="Calibri" w:hAnsi="Palatino Linotype" w:cs="Arial"/>
          <w:b/>
          <w:lang w:val="es-ES"/>
        </w:rPr>
        <w:t xml:space="preserve">Ley de Transparencia y Acceso a la Información Pública del Estado de México y Municipios </w:t>
      </w:r>
      <w:r w:rsidR="005B7C5D" w:rsidRPr="00AB586E">
        <w:rPr>
          <w:rFonts w:ascii="Palatino Linotype" w:eastAsia="Times New Roman" w:hAnsi="Palatino Linotype" w:cs="Arial"/>
          <w:lang w:val="es-ES"/>
        </w:rPr>
        <w:t xml:space="preserve">se turnó al </w:t>
      </w:r>
      <w:r w:rsidR="005B7C5D" w:rsidRPr="00AB586E">
        <w:rPr>
          <w:rFonts w:ascii="Palatino Linotype" w:eastAsia="Times New Roman" w:hAnsi="Palatino Linotype" w:cs="Arial"/>
          <w:b/>
          <w:lang w:val="es-ES"/>
        </w:rPr>
        <w:t>Comisionad</w:t>
      </w:r>
      <w:r w:rsidR="005A7720" w:rsidRPr="00AB586E">
        <w:rPr>
          <w:rFonts w:ascii="Palatino Linotype" w:eastAsia="Times New Roman" w:hAnsi="Palatino Linotype" w:cs="Arial"/>
          <w:b/>
          <w:lang w:val="es-ES"/>
        </w:rPr>
        <w:t xml:space="preserve">o José Guadalupe Luna Hernández, </w:t>
      </w:r>
      <w:r w:rsidR="005B7C5D" w:rsidRPr="00AB586E">
        <w:rPr>
          <w:rFonts w:ascii="Palatino Linotype" w:eastAsia="Times New Roman" w:hAnsi="Palatino Linotype" w:cs="Arial"/>
          <w:lang w:val="es-ES"/>
        </w:rPr>
        <w:t xml:space="preserve">con el objeto de </w:t>
      </w:r>
      <w:r w:rsidRPr="00AB586E">
        <w:rPr>
          <w:rFonts w:ascii="Palatino Linotype" w:eastAsia="Times New Roman" w:hAnsi="Palatino Linotype" w:cs="Arial"/>
          <w:lang w:val="es-MX"/>
        </w:rPr>
        <w:t>su análisis.</w:t>
      </w:r>
    </w:p>
    <w:p w14:paraId="01C95033" w14:textId="77777777" w:rsidR="00210612" w:rsidRPr="00AB586E" w:rsidRDefault="00210612" w:rsidP="00AB586E">
      <w:pPr>
        <w:pStyle w:val="Prrafodelista"/>
        <w:spacing w:line="360" w:lineRule="auto"/>
        <w:ind w:left="0"/>
        <w:jc w:val="both"/>
        <w:rPr>
          <w:rFonts w:ascii="Palatino Linotype" w:hAnsi="Palatino Linotype"/>
          <w:i/>
          <w:color w:val="000000"/>
        </w:rPr>
      </w:pPr>
    </w:p>
    <w:p w14:paraId="1CB91980" w14:textId="314C5CCE" w:rsidR="00B12AA3" w:rsidRPr="00AB586E" w:rsidRDefault="00FE49E3" w:rsidP="00AB586E">
      <w:pPr>
        <w:pStyle w:val="Prrafodelista"/>
        <w:numPr>
          <w:ilvl w:val="0"/>
          <w:numId w:val="1"/>
        </w:numPr>
        <w:spacing w:line="360" w:lineRule="auto"/>
        <w:ind w:left="0" w:hanging="11"/>
        <w:jc w:val="both"/>
        <w:rPr>
          <w:rFonts w:ascii="Palatino Linotype" w:hAnsi="Palatino Linotype"/>
          <w:i/>
          <w:color w:val="000000"/>
        </w:rPr>
      </w:pPr>
      <w:r w:rsidRPr="00AB586E">
        <w:rPr>
          <w:rFonts w:ascii="Palatino Linotype" w:eastAsia="Calibri" w:hAnsi="Palatino Linotype" w:cs="Arial"/>
          <w:lang w:val="es-ES"/>
        </w:rPr>
        <w:t xml:space="preserve">El </w:t>
      </w:r>
      <w:r w:rsidR="0004686A" w:rsidRPr="00AB586E">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AB586E">
        <w:rPr>
          <w:rFonts w:ascii="Palatino Linotype" w:eastAsia="Calibri" w:hAnsi="Palatino Linotype" w:cs="Arial"/>
          <w:lang w:val="es-ES"/>
        </w:rPr>
        <w:t xml:space="preserve">acuerdo </w:t>
      </w:r>
      <w:r w:rsidR="00F147C6" w:rsidRPr="00AB586E">
        <w:rPr>
          <w:rFonts w:ascii="Palatino Linotype" w:eastAsia="Calibri" w:hAnsi="Palatino Linotype" w:cs="Arial"/>
          <w:lang w:val="es-ES"/>
        </w:rPr>
        <w:t xml:space="preserve">de admisión </w:t>
      </w:r>
      <w:r w:rsidR="00B81371" w:rsidRPr="00AB586E">
        <w:rPr>
          <w:rFonts w:ascii="Palatino Linotype" w:eastAsia="Calibri" w:hAnsi="Palatino Linotype" w:cs="Arial"/>
          <w:lang w:val="es-ES"/>
        </w:rPr>
        <w:t xml:space="preserve">de </w:t>
      </w:r>
      <w:r w:rsidR="00C71576" w:rsidRPr="00AB586E">
        <w:rPr>
          <w:rFonts w:ascii="Palatino Linotype" w:eastAsia="Calibri" w:hAnsi="Palatino Linotype" w:cs="Arial"/>
          <w:lang w:val="es-ES"/>
        </w:rPr>
        <w:t xml:space="preserve">fecha </w:t>
      </w:r>
      <w:r w:rsidR="005D1CB3" w:rsidRPr="00AB586E">
        <w:rPr>
          <w:rFonts w:ascii="Palatino Linotype" w:eastAsia="Calibri" w:hAnsi="Palatino Linotype" w:cs="Arial"/>
          <w:lang w:val="es-ES"/>
        </w:rPr>
        <w:t>veinti</w:t>
      </w:r>
      <w:r w:rsidR="00210612" w:rsidRPr="00AB586E">
        <w:rPr>
          <w:rFonts w:ascii="Palatino Linotype" w:eastAsia="Calibri" w:hAnsi="Palatino Linotype" w:cs="Arial"/>
          <w:lang w:val="es-ES"/>
        </w:rPr>
        <w:t>uno</w:t>
      </w:r>
      <w:r w:rsidR="009B0AC1" w:rsidRPr="00AB586E">
        <w:rPr>
          <w:rFonts w:ascii="Palatino Linotype" w:eastAsia="Calibri" w:hAnsi="Palatino Linotype" w:cs="Arial"/>
          <w:lang w:val="es-ES"/>
        </w:rPr>
        <w:t xml:space="preserve"> </w:t>
      </w:r>
      <w:r w:rsidR="002310DA" w:rsidRPr="00AB586E">
        <w:rPr>
          <w:rFonts w:ascii="Palatino Linotype" w:eastAsia="Calibri" w:hAnsi="Palatino Linotype" w:cs="Arial"/>
          <w:lang w:val="es-ES"/>
        </w:rPr>
        <w:t>(</w:t>
      </w:r>
      <w:r w:rsidR="00210612" w:rsidRPr="00AB586E">
        <w:rPr>
          <w:rFonts w:ascii="Palatino Linotype" w:eastAsia="Calibri" w:hAnsi="Palatino Linotype" w:cs="Arial"/>
          <w:lang w:val="es-ES"/>
        </w:rPr>
        <w:t>21</w:t>
      </w:r>
      <w:r w:rsidR="00F92687" w:rsidRPr="00AB586E">
        <w:rPr>
          <w:rFonts w:ascii="Palatino Linotype" w:eastAsia="Calibri" w:hAnsi="Palatino Linotype" w:cs="Arial"/>
          <w:lang w:val="es-ES"/>
        </w:rPr>
        <w:t xml:space="preserve">) de </w:t>
      </w:r>
      <w:r w:rsidR="00210612" w:rsidRPr="00AB586E">
        <w:rPr>
          <w:rFonts w:ascii="Palatino Linotype" w:eastAsia="Calibri" w:hAnsi="Palatino Linotype" w:cs="Arial"/>
          <w:lang w:val="es-ES"/>
        </w:rPr>
        <w:t>agosto</w:t>
      </w:r>
      <w:r w:rsidR="002C3BBD" w:rsidRPr="00AB586E">
        <w:rPr>
          <w:rFonts w:ascii="Palatino Linotype" w:hAnsi="Palatino Linotype"/>
          <w:i/>
          <w:color w:val="000000"/>
        </w:rPr>
        <w:t xml:space="preserve"> </w:t>
      </w:r>
      <w:r w:rsidR="0075650E" w:rsidRPr="00AB586E">
        <w:rPr>
          <w:rFonts w:ascii="Palatino Linotype" w:eastAsia="Calibri" w:hAnsi="Palatino Linotype" w:cs="Arial"/>
          <w:lang w:val="es-ES"/>
        </w:rPr>
        <w:t xml:space="preserve">de dos mil </w:t>
      </w:r>
      <w:r w:rsidR="00F67A8D" w:rsidRPr="00AB586E">
        <w:rPr>
          <w:rFonts w:ascii="Palatino Linotype" w:hAnsi="Palatino Linotype" w:cs="Arial"/>
        </w:rPr>
        <w:t>diecinueve</w:t>
      </w:r>
      <w:r w:rsidR="00473924" w:rsidRPr="00AB586E">
        <w:rPr>
          <w:rFonts w:ascii="Palatino Linotype" w:eastAsia="Calibri" w:hAnsi="Palatino Linotype" w:cs="Arial"/>
          <w:lang w:val="es-ES"/>
        </w:rPr>
        <w:t xml:space="preserve">, </w:t>
      </w:r>
      <w:r w:rsidR="00B81371" w:rsidRPr="00AB586E">
        <w:rPr>
          <w:rFonts w:ascii="Palatino Linotype" w:eastAsia="Calibri" w:hAnsi="Palatino Linotype" w:cs="Arial"/>
          <w:lang w:val="es-ES"/>
        </w:rPr>
        <w:t xml:space="preserve">puso a </w:t>
      </w:r>
      <w:r w:rsidR="00875167" w:rsidRPr="00AB586E">
        <w:rPr>
          <w:rFonts w:ascii="Palatino Linotype" w:eastAsia="Calibri" w:hAnsi="Palatino Linotype" w:cs="Arial"/>
          <w:lang w:val="es-ES"/>
        </w:rPr>
        <w:t>disposición</w:t>
      </w:r>
      <w:r w:rsidR="00B81371" w:rsidRPr="00AB586E">
        <w:rPr>
          <w:rFonts w:ascii="Palatino Linotype" w:eastAsia="Calibri" w:hAnsi="Palatino Linotype" w:cs="Arial"/>
          <w:lang w:val="es-ES"/>
        </w:rPr>
        <w:t xml:space="preserve"> de las partes el expediente electrónico </w:t>
      </w:r>
      <w:r w:rsidR="00B81371" w:rsidRPr="00AB586E">
        <w:rPr>
          <w:rFonts w:ascii="Palatino Linotype" w:eastAsia="Calibri" w:hAnsi="Palatino Linotype" w:cs="Arial"/>
        </w:rPr>
        <w:t xml:space="preserve">vía </w:t>
      </w:r>
      <w:r w:rsidR="00B81371" w:rsidRPr="00AB586E">
        <w:rPr>
          <w:rFonts w:ascii="Palatino Linotype" w:eastAsia="Calibri" w:hAnsi="Palatino Linotype" w:cs="Arial"/>
          <w:lang w:val="es-ES"/>
        </w:rPr>
        <w:t xml:space="preserve">Sistema de Acceso a la Información Mexiquense </w:t>
      </w:r>
      <w:r w:rsidR="00B81371" w:rsidRPr="00AB586E">
        <w:rPr>
          <w:rFonts w:ascii="Palatino Linotype" w:eastAsia="Calibri" w:hAnsi="Palatino Linotype" w:cs="Arial"/>
          <w:b/>
          <w:lang w:val="es-ES"/>
        </w:rPr>
        <w:t xml:space="preserve">SAIMEX </w:t>
      </w:r>
      <w:r w:rsidR="00B81371" w:rsidRPr="00AB586E">
        <w:rPr>
          <w:rFonts w:ascii="Palatino Linotype" w:eastAsia="Calibri" w:hAnsi="Palatino Linotype" w:cs="Arial"/>
          <w:lang w:val="es-ES"/>
        </w:rPr>
        <w:t xml:space="preserve">a efecto de que en un plazo máximo de siete días </w:t>
      </w:r>
      <w:r w:rsidR="00875167" w:rsidRPr="00AB586E">
        <w:rPr>
          <w:rFonts w:ascii="Palatino Linotype" w:eastAsia="Calibri" w:hAnsi="Palatino Linotype" w:cs="Arial"/>
          <w:lang w:val="es-ES"/>
        </w:rPr>
        <w:t>manifestaran</w:t>
      </w:r>
      <w:r w:rsidR="00B81371" w:rsidRPr="00AB586E">
        <w:rPr>
          <w:rFonts w:ascii="Palatino Linotype" w:eastAsia="Calibri" w:hAnsi="Palatino Linotype" w:cs="Arial"/>
          <w:lang w:val="es-ES"/>
        </w:rPr>
        <w:t xml:space="preserve"> lo que a derecho conviniera</w:t>
      </w:r>
      <w:r w:rsidR="00875167" w:rsidRPr="00AB586E">
        <w:rPr>
          <w:rFonts w:ascii="Palatino Linotype" w:eastAsia="Calibri" w:hAnsi="Palatino Linotype" w:cs="Arial"/>
          <w:lang w:val="es-ES"/>
        </w:rPr>
        <w:t>n</w:t>
      </w:r>
      <w:r w:rsidR="00032493" w:rsidRPr="00AB586E">
        <w:rPr>
          <w:rFonts w:ascii="Palatino Linotype" w:eastAsia="Calibri" w:hAnsi="Palatino Linotype" w:cs="Arial"/>
          <w:lang w:val="es-ES"/>
        </w:rPr>
        <w:t>,</w:t>
      </w:r>
      <w:r w:rsidR="00B81371" w:rsidRPr="00AB586E">
        <w:rPr>
          <w:rFonts w:ascii="Palatino Linotype" w:eastAsia="Calibri" w:hAnsi="Palatino Linotype" w:cs="Arial"/>
          <w:lang w:val="es-ES"/>
        </w:rPr>
        <w:t xml:space="preserve"> </w:t>
      </w:r>
      <w:r w:rsidR="00875167" w:rsidRPr="00AB586E">
        <w:rPr>
          <w:rFonts w:ascii="Palatino Linotype" w:eastAsia="Calibri" w:hAnsi="Palatino Linotype" w:cs="Arial"/>
          <w:lang w:val="es-ES"/>
        </w:rPr>
        <w:t xml:space="preserve">ofrecieran pruebas y alegatos según corresponda al caso concreto, </w:t>
      </w:r>
      <w:r w:rsidR="00F147C6" w:rsidRPr="00AB586E">
        <w:rPr>
          <w:rFonts w:ascii="Palatino Linotype" w:eastAsia="Calibri" w:hAnsi="Palatino Linotype" w:cs="Arial"/>
          <w:lang w:val="es-ES"/>
        </w:rPr>
        <w:t>de esta forma</w:t>
      </w:r>
      <w:r w:rsidR="00875167" w:rsidRPr="00AB586E">
        <w:rPr>
          <w:rFonts w:ascii="Palatino Linotype" w:eastAsia="Calibri" w:hAnsi="Palatino Linotype" w:cs="Arial"/>
          <w:lang w:val="es-ES"/>
        </w:rPr>
        <w:t xml:space="preserve"> para que el </w:t>
      </w:r>
      <w:r w:rsidR="003F2675" w:rsidRPr="00AB586E">
        <w:rPr>
          <w:rFonts w:ascii="Palatino Linotype" w:eastAsia="Calibri" w:hAnsi="Palatino Linotype" w:cs="Arial"/>
          <w:b/>
          <w:lang w:val="es-ES"/>
        </w:rPr>
        <w:t>Sujeto Obligado</w:t>
      </w:r>
      <w:r w:rsidR="00875167" w:rsidRPr="00AB586E">
        <w:rPr>
          <w:rFonts w:ascii="Palatino Linotype" w:eastAsia="Calibri" w:hAnsi="Palatino Linotype" w:cs="Arial"/>
          <w:lang w:val="es-ES"/>
        </w:rPr>
        <w:t xml:space="preserve"> </w:t>
      </w:r>
      <w:r w:rsidR="003F2675" w:rsidRPr="00AB586E">
        <w:rPr>
          <w:rFonts w:ascii="Palatino Linotype" w:eastAsia="Calibri" w:hAnsi="Palatino Linotype" w:cs="Arial"/>
          <w:lang w:val="es-ES"/>
        </w:rPr>
        <w:t>presentara</w:t>
      </w:r>
      <w:r w:rsidR="00B81371" w:rsidRPr="00AB586E">
        <w:rPr>
          <w:rFonts w:ascii="Palatino Linotype" w:eastAsia="Calibri" w:hAnsi="Palatino Linotype" w:cs="Arial"/>
          <w:lang w:val="es-ES"/>
        </w:rPr>
        <w:t xml:space="preserve"> el Informe Justificado</w:t>
      </w:r>
      <w:r w:rsidR="00875167" w:rsidRPr="00AB586E">
        <w:rPr>
          <w:rFonts w:ascii="Palatino Linotype" w:eastAsia="Calibri" w:hAnsi="Palatino Linotype" w:cs="Arial"/>
          <w:lang w:val="es-ES"/>
        </w:rPr>
        <w:t xml:space="preserve"> procedente</w:t>
      </w:r>
      <w:r w:rsidR="00B81371" w:rsidRPr="00AB586E">
        <w:rPr>
          <w:rFonts w:ascii="Palatino Linotype" w:eastAsia="Calibri" w:hAnsi="Palatino Linotype" w:cs="Arial"/>
          <w:lang w:val="es-ES"/>
        </w:rPr>
        <w:t>.</w:t>
      </w:r>
    </w:p>
    <w:p w14:paraId="5002A7C5" w14:textId="77777777" w:rsidR="008A265E" w:rsidRPr="00AB586E" w:rsidRDefault="008A265E" w:rsidP="00AB586E">
      <w:pPr>
        <w:pStyle w:val="Prrafodelista"/>
        <w:spacing w:line="360" w:lineRule="auto"/>
        <w:rPr>
          <w:rFonts w:ascii="Palatino Linotype" w:hAnsi="Palatino Linotype"/>
          <w:i/>
          <w:color w:val="000000"/>
        </w:rPr>
      </w:pPr>
    </w:p>
    <w:p w14:paraId="3040BE9B" w14:textId="31D0516E" w:rsidR="000A1246" w:rsidRPr="00AB586E" w:rsidRDefault="005D1CB3" w:rsidP="00AB586E">
      <w:pPr>
        <w:pStyle w:val="Prrafodelista"/>
        <w:numPr>
          <w:ilvl w:val="0"/>
          <w:numId w:val="1"/>
        </w:numPr>
        <w:spacing w:line="360" w:lineRule="auto"/>
        <w:ind w:left="0" w:hanging="11"/>
        <w:jc w:val="both"/>
        <w:rPr>
          <w:rFonts w:ascii="Palatino Linotype" w:hAnsi="Palatino Linotype"/>
          <w:color w:val="000000"/>
        </w:rPr>
      </w:pPr>
      <w:r w:rsidRPr="00AB586E">
        <w:rPr>
          <w:rFonts w:ascii="Palatino Linotype" w:hAnsi="Palatino Linotype"/>
          <w:color w:val="000000"/>
        </w:rPr>
        <w:t xml:space="preserve">De las constancias que obran en el expediente electrónico, se aprecia que, </w:t>
      </w:r>
      <w:r w:rsidR="00196133" w:rsidRPr="00AB586E">
        <w:rPr>
          <w:rFonts w:ascii="Palatino Linotype" w:hAnsi="Palatino Linotype"/>
          <w:color w:val="000000"/>
        </w:rPr>
        <w:t>el diez (10</w:t>
      </w:r>
      <w:r w:rsidR="00255673" w:rsidRPr="00AB586E">
        <w:rPr>
          <w:rFonts w:ascii="Palatino Linotype" w:hAnsi="Palatino Linotype"/>
          <w:color w:val="000000"/>
        </w:rPr>
        <w:t>) de septiembre de dos mil diecinueve, el Sujeto O</w:t>
      </w:r>
      <w:r w:rsidR="00AA46BF" w:rsidRPr="00AB586E">
        <w:rPr>
          <w:rFonts w:ascii="Palatino Linotype" w:hAnsi="Palatino Linotype"/>
          <w:color w:val="000000"/>
        </w:rPr>
        <w:t>bligado rindió informe justificado mediante el documento denominad</w:t>
      </w:r>
      <w:r w:rsidR="00210612" w:rsidRPr="00AB586E">
        <w:rPr>
          <w:rFonts w:ascii="Palatino Linotype" w:hAnsi="Palatino Linotype"/>
          <w:color w:val="000000"/>
        </w:rPr>
        <w:t xml:space="preserve">o </w:t>
      </w:r>
      <w:r w:rsidR="00210612" w:rsidRPr="00AB586E">
        <w:rPr>
          <w:rFonts w:ascii="Palatino Linotype" w:hAnsi="Palatino Linotype"/>
          <w:b/>
          <w:i/>
          <w:color w:val="000000"/>
        </w:rPr>
        <w:t>694-6653.pdf</w:t>
      </w:r>
      <w:r w:rsidR="00AA46BF" w:rsidRPr="00AB586E">
        <w:rPr>
          <w:rFonts w:ascii="Palatino Linotype" w:hAnsi="Palatino Linotype"/>
          <w:b/>
          <w:i/>
          <w:color w:val="000000"/>
        </w:rPr>
        <w:t xml:space="preserve">, </w:t>
      </w:r>
      <w:r w:rsidR="00AA46BF" w:rsidRPr="00AB586E">
        <w:rPr>
          <w:rFonts w:ascii="Palatino Linotype" w:hAnsi="Palatino Linotype"/>
          <w:color w:val="000000"/>
        </w:rPr>
        <w:t xml:space="preserve">mediante el cual </w:t>
      </w:r>
      <w:r w:rsidR="007E4FDF" w:rsidRPr="00AB586E">
        <w:rPr>
          <w:rFonts w:ascii="Palatino Linotype" w:hAnsi="Palatino Linotype"/>
          <w:color w:val="000000"/>
        </w:rPr>
        <w:t>remitió documentos donde constan los ingresos propios y los ingresos presupuestados de los meses de enero a junio</w:t>
      </w:r>
      <w:r w:rsidR="000A1246" w:rsidRPr="00AB586E">
        <w:rPr>
          <w:rFonts w:ascii="Palatino Linotype" w:hAnsi="Palatino Linotype"/>
          <w:color w:val="000000"/>
        </w:rPr>
        <w:t xml:space="preserve"> del ejercicio fiscal 2019.</w:t>
      </w:r>
    </w:p>
    <w:p w14:paraId="43BC8FEA" w14:textId="77777777" w:rsidR="000A1246" w:rsidRPr="00AB586E" w:rsidRDefault="000A1246" w:rsidP="00AB586E">
      <w:pPr>
        <w:pStyle w:val="Prrafodelista"/>
        <w:spacing w:line="360" w:lineRule="auto"/>
        <w:rPr>
          <w:rFonts w:ascii="Palatino Linotype" w:hAnsi="Palatino Linotype"/>
          <w:color w:val="000000"/>
        </w:rPr>
      </w:pPr>
    </w:p>
    <w:p w14:paraId="0E400531" w14:textId="101FDE0B" w:rsidR="00AF6A1C" w:rsidRPr="00AB586E" w:rsidRDefault="006B4AF4" w:rsidP="00AB586E">
      <w:pPr>
        <w:pStyle w:val="Prrafodelista"/>
        <w:numPr>
          <w:ilvl w:val="0"/>
          <w:numId w:val="1"/>
        </w:numPr>
        <w:spacing w:line="360" w:lineRule="auto"/>
        <w:ind w:left="0" w:hanging="11"/>
        <w:jc w:val="both"/>
        <w:rPr>
          <w:rFonts w:ascii="Palatino Linotype" w:hAnsi="Palatino Linotype"/>
          <w:b/>
          <w:u w:val="single"/>
        </w:rPr>
      </w:pPr>
      <w:r w:rsidRPr="00AB586E">
        <w:rPr>
          <w:rFonts w:ascii="Palatino Linotype" w:hAnsi="Palatino Linotype"/>
        </w:rPr>
        <w:t>E</w:t>
      </w:r>
      <w:r w:rsidR="007237BF" w:rsidRPr="00AB586E">
        <w:rPr>
          <w:rFonts w:ascii="Palatino Linotype" w:hAnsi="Palatino Linotype"/>
        </w:rPr>
        <w:t>l Comisionado Ponente decretó el cierre de instrucción</w:t>
      </w:r>
      <w:r w:rsidR="007237BF" w:rsidRPr="00AB586E">
        <w:rPr>
          <w:rFonts w:ascii="Palatino Linotype" w:hAnsi="Palatino Linotype" w:cs="Arial"/>
        </w:rPr>
        <w:t xml:space="preserve"> </w:t>
      </w:r>
      <w:r w:rsidR="000267DF" w:rsidRPr="00AB586E">
        <w:rPr>
          <w:rFonts w:ascii="Palatino Linotype" w:hAnsi="Palatino Linotype"/>
        </w:rPr>
        <w:t>mediante acuerd</w:t>
      </w:r>
      <w:r w:rsidR="00893E11" w:rsidRPr="00AB586E">
        <w:rPr>
          <w:rFonts w:ascii="Palatino Linotype" w:hAnsi="Palatino Linotype"/>
        </w:rPr>
        <w:t xml:space="preserve">o de fecha </w:t>
      </w:r>
      <w:r w:rsidR="00196133" w:rsidRPr="00AB586E">
        <w:rPr>
          <w:rFonts w:ascii="Palatino Linotype" w:hAnsi="Palatino Linotype"/>
        </w:rPr>
        <w:t>quince</w:t>
      </w:r>
      <w:r w:rsidR="00AA46BF" w:rsidRPr="00AB586E">
        <w:rPr>
          <w:rFonts w:ascii="Palatino Linotype" w:hAnsi="Palatino Linotype"/>
        </w:rPr>
        <w:t xml:space="preserve"> (1</w:t>
      </w:r>
      <w:r w:rsidR="00196133" w:rsidRPr="00AB586E">
        <w:rPr>
          <w:rFonts w:ascii="Palatino Linotype" w:hAnsi="Palatino Linotype"/>
        </w:rPr>
        <w:t>5</w:t>
      </w:r>
      <w:r w:rsidR="00AA46BF" w:rsidRPr="00AB586E">
        <w:rPr>
          <w:rFonts w:ascii="Palatino Linotype" w:hAnsi="Palatino Linotype"/>
        </w:rPr>
        <w:t xml:space="preserve">) </w:t>
      </w:r>
      <w:r w:rsidR="005D1CB3" w:rsidRPr="00AB586E">
        <w:rPr>
          <w:rFonts w:ascii="Palatino Linotype" w:hAnsi="Palatino Linotype"/>
        </w:rPr>
        <w:t xml:space="preserve">de </w:t>
      </w:r>
      <w:r w:rsidR="000A1246" w:rsidRPr="00AB586E">
        <w:rPr>
          <w:rFonts w:ascii="Palatino Linotype" w:hAnsi="Palatino Linotype"/>
        </w:rPr>
        <w:t>octubre</w:t>
      </w:r>
      <w:r w:rsidR="00211D88" w:rsidRPr="00AB586E">
        <w:rPr>
          <w:rFonts w:ascii="Palatino Linotype" w:hAnsi="Palatino Linotype"/>
          <w:color w:val="000000" w:themeColor="text1"/>
        </w:rPr>
        <w:t xml:space="preserve"> del año en curso</w:t>
      </w:r>
      <w:r w:rsidR="00C64777" w:rsidRPr="00AB586E">
        <w:rPr>
          <w:rFonts w:ascii="Palatino Linotype" w:hAnsi="Palatino Linotype"/>
        </w:rPr>
        <w:t>.</w:t>
      </w:r>
      <w:r w:rsidR="00C64777" w:rsidRPr="00AB586E">
        <w:rPr>
          <w:rFonts w:ascii="Palatino Linotype" w:hAnsi="Palatino Linotype" w:cs="Arial"/>
        </w:rPr>
        <w:t xml:space="preserve"> </w:t>
      </w:r>
      <w:r w:rsidR="00211D88" w:rsidRPr="00AB586E">
        <w:rPr>
          <w:rFonts w:ascii="Palatino Linotype" w:hAnsi="Palatino Linotype" w:cs="Arial"/>
        </w:rPr>
        <w:t>Asimismo</w:t>
      </w:r>
      <w:r w:rsidR="00211D88" w:rsidRPr="00AB586E">
        <w:rPr>
          <w:rFonts w:ascii="Palatino Linotype" w:hAnsi="Palatino Linotype"/>
          <w:color w:val="000000" w:themeColor="text1"/>
        </w:rPr>
        <w:t>,</w:t>
      </w:r>
      <w:r w:rsidR="00C64777" w:rsidRPr="00AB586E">
        <w:rPr>
          <w:rFonts w:ascii="Palatino Linotype" w:hAnsi="Palatino Linotype"/>
          <w:color w:val="000000" w:themeColor="text1"/>
        </w:rPr>
        <w:t xml:space="preserve"> </w:t>
      </w:r>
      <w:r w:rsidR="007E598A" w:rsidRPr="00AB586E">
        <w:rPr>
          <w:rFonts w:ascii="Palatino Linotype" w:hAnsi="Palatino Linotype"/>
          <w:color w:val="000000" w:themeColor="text1"/>
        </w:rPr>
        <w:t>se amplió el plazo de quince</w:t>
      </w:r>
      <w:r w:rsidR="00593F4C" w:rsidRPr="00AB586E">
        <w:rPr>
          <w:rFonts w:ascii="Palatino Linotype" w:hAnsi="Palatino Linotype"/>
          <w:color w:val="000000" w:themeColor="text1"/>
        </w:rPr>
        <w:t xml:space="preserve"> (</w:t>
      </w:r>
      <w:r w:rsidR="007E598A" w:rsidRPr="00AB586E">
        <w:rPr>
          <w:rFonts w:ascii="Palatino Linotype" w:hAnsi="Palatino Linotype"/>
          <w:color w:val="000000" w:themeColor="text1"/>
        </w:rPr>
        <w:t>15</w:t>
      </w:r>
      <w:r w:rsidR="00C64777" w:rsidRPr="00AB586E">
        <w:rPr>
          <w:rFonts w:ascii="Palatino Linotype" w:hAnsi="Palatino Linotype"/>
          <w:color w:val="000000" w:themeColor="text1"/>
        </w:rPr>
        <w:t xml:space="preserve">) días para resolver el recurso de revisión, </w:t>
      </w:r>
      <w:r w:rsidR="00C64777" w:rsidRPr="00AB586E">
        <w:rPr>
          <w:rFonts w:ascii="Palatino Linotype" w:hAnsi="Palatino Linotype" w:cs="Arial"/>
          <w:color w:val="000000" w:themeColor="text1"/>
        </w:rPr>
        <w:t>por lo que ordenó turnar el expediente para su resolución, misma que ahora se p</w:t>
      </w:r>
      <w:r w:rsidR="005D1CB3" w:rsidRPr="00AB586E">
        <w:rPr>
          <w:rFonts w:ascii="Palatino Linotype" w:hAnsi="Palatino Linotype" w:cs="Arial"/>
          <w:color w:val="000000" w:themeColor="text1"/>
        </w:rPr>
        <w:t>ronuncia; y  - - - - - - -</w:t>
      </w:r>
    </w:p>
    <w:p w14:paraId="641F511C" w14:textId="77777777" w:rsidR="007E598A" w:rsidRPr="00AB586E" w:rsidRDefault="007E598A" w:rsidP="00AB586E">
      <w:pPr>
        <w:pStyle w:val="Prrafodelista"/>
        <w:spacing w:line="360" w:lineRule="auto"/>
        <w:ind w:left="0"/>
        <w:jc w:val="both"/>
        <w:rPr>
          <w:rFonts w:ascii="Palatino Linotype" w:hAnsi="Palatino Linotype"/>
          <w:b/>
          <w:u w:val="single"/>
        </w:rPr>
      </w:pPr>
    </w:p>
    <w:p w14:paraId="15FA8C1A" w14:textId="2933A0F5" w:rsidR="00587366" w:rsidRPr="00AB586E" w:rsidRDefault="007C0013" w:rsidP="00AB586E">
      <w:pPr>
        <w:pStyle w:val="Ttulo1"/>
        <w:spacing w:before="0" w:line="360" w:lineRule="auto"/>
        <w:jc w:val="center"/>
        <w:rPr>
          <w:rFonts w:ascii="Palatino Linotype" w:hAnsi="Palatino Linotype"/>
          <w:b/>
          <w:color w:val="auto"/>
          <w:sz w:val="24"/>
          <w:szCs w:val="24"/>
        </w:rPr>
      </w:pPr>
      <w:bookmarkStart w:id="9" w:name="_Toc21686517"/>
      <w:r w:rsidRPr="00AB586E">
        <w:rPr>
          <w:rFonts w:ascii="Palatino Linotype" w:hAnsi="Palatino Linotype"/>
          <w:b/>
          <w:color w:val="auto"/>
          <w:sz w:val="24"/>
          <w:szCs w:val="24"/>
        </w:rPr>
        <w:t>CONSIDERANDO</w:t>
      </w:r>
      <w:bookmarkEnd w:id="9"/>
    </w:p>
    <w:p w14:paraId="10731595" w14:textId="77777777" w:rsidR="008200A3" w:rsidRPr="00AB586E" w:rsidRDefault="008200A3" w:rsidP="00AB586E">
      <w:pPr>
        <w:spacing w:line="360" w:lineRule="auto"/>
        <w:rPr>
          <w:rFonts w:ascii="Palatino Linotype" w:hAnsi="Palatino Linotype"/>
          <w:lang w:val="es-MX" w:eastAsia="en-US"/>
        </w:rPr>
      </w:pPr>
    </w:p>
    <w:p w14:paraId="330724FC" w14:textId="342298F6" w:rsidR="00C64777" w:rsidRPr="00AB586E" w:rsidRDefault="007C0013" w:rsidP="00AB586E">
      <w:pPr>
        <w:pStyle w:val="Ttulo2"/>
        <w:spacing w:before="0" w:line="360" w:lineRule="auto"/>
        <w:rPr>
          <w:rFonts w:ascii="Palatino Linotype" w:hAnsi="Palatino Linotype"/>
          <w:b/>
          <w:color w:val="auto"/>
          <w:sz w:val="24"/>
          <w:szCs w:val="24"/>
        </w:rPr>
      </w:pPr>
      <w:bookmarkStart w:id="10" w:name="_Toc21686518"/>
      <w:r w:rsidRPr="00AB586E">
        <w:rPr>
          <w:rFonts w:ascii="Palatino Linotype" w:hAnsi="Palatino Linotype"/>
          <w:b/>
          <w:color w:val="auto"/>
          <w:sz w:val="24"/>
          <w:szCs w:val="24"/>
        </w:rPr>
        <w:t>PRIMERO. De la competencia</w:t>
      </w:r>
      <w:bookmarkEnd w:id="10"/>
    </w:p>
    <w:p w14:paraId="7FDEAD19" w14:textId="77777777" w:rsidR="002C19E0" w:rsidRPr="00AB586E" w:rsidRDefault="002C19E0" w:rsidP="00AB586E">
      <w:pPr>
        <w:spacing w:line="360" w:lineRule="auto"/>
        <w:rPr>
          <w:rFonts w:ascii="Palatino Linotype" w:hAnsi="Palatino Linotype"/>
          <w:lang w:val="es-MX" w:eastAsia="en-US"/>
        </w:rPr>
      </w:pPr>
    </w:p>
    <w:p w14:paraId="327EAD5A" w14:textId="3195C5C7" w:rsidR="003654DD" w:rsidRPr="00AB586E" w:rsidRDefault="003654DD" w:rsidP="00AB586E">
      <w:pPr>
        <w:pStyle w:val="Prrafodelista"/>
        <w:numPr>
          <w:ilvl w:val="0"/>
          <w:numId w:val="1"/>
        </w:numPr>
        <w:spacing w:line="360" w:lineRule="auto"/>
        <w:ind w:left="0" w:firstLine="0"/>
        <w:jc w:val="both"/>
        <w:rPr>
          <w:rFonts w:ascii="Palatino Linotype" w:hAnsi="Palatino Linotype"/>
        </w:rPr>
      </w:pPr>
      <w:r w:rsidRPr="00AB586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B586E">
        <w:rPr>
          <w:rFonts w:ascii="Palatino Linotype" w:eastAsia="Calibri" w:hAnsi="Palatino Linotype" w:cs="Times New Roman"/>
          <w:b/>
          <w:lang w:val="es-ES"/>
        </w:rPr>
        <w:t>Constitución Política de los Estados Unidos Mexicanos</w:t>
      </w:r>
      <w:r w:rsidRPr="00AB586E">
        <w:rPr>
          <w:rFonts w:ascii="Palatino Linotype" w:eastAsia="Calibri" w:hAnsi="Palatino Linotype" w:cs="Times New Roman"/>
          <w:lang w:val="es-ES"/>
        </w:rPr>
        <w:t>; 5, párrafos</w:t>
      </w:r>
      <w:r w:rsidR="002C19E0" w:rsidRPr="00AB586E">
        <w:rPr>
          <w:rFonts w:ascii="Palatino Linotype" w:eastAsia="Calibri" w:hAnsi="Palatino Linotype" w:cs="Times New Roman"/>
          <w:lang w:val="es-ES"/>
        </w:rPr>
        <w:t xml:space="preserve"> vigésimo primero, </w:t>
      </w:r>
      <w:r w:rsidRPr="00AB586E">
        <w:rPr>
          <w:rFonts w:ascii="Palatino Linotype" w:eastAsia="Calibri" w:hAnsi="Palatino Linotype" w:cs="Times New Roman"/>
          <w:lang w:val="es-ES"/>
        </w:rPr>
        <w:t>vigésimo segundo</w:t>
      </w:r>
      <w:r w:rsidR="002C19E0" w:rsidRPr="00AB586E">
        <w:rPr>
          <w:rFonts w:ascii="Palatino Linotype" w:eastAsia="Calibri" w:hAnsi="Palatino Linotype" w:cs="Times New Roman"/>
          <w:lang w:val="es-ES"/>
        </w:rPr>
        <w:t xml:space="preserve"> y vigésimo tercero</w:t>
      </w:r>
      <w:r w:rsidRPr="00AB586E">
        <w:rPr>
          <w:rFonts w:ascii="Palatino Linotype" w:eastAsia="Calibri" w:hAnsi="Palatino Linotype" w:cs="Times New Roman"/>
          <w:lang w:val="es-ES"/>
        </w:rPr>
        <w:t xml:space="preserve"> fracciones IV y V de la </w:t>
      </w:r>
      <w:r w:rsidRPr="00AB586E">
        <w:rPr>
          <w:rFonts w:ascii="Palatino Linotype" w:eastAsia="Calibri" w:hAnsi="Palatino Linotype" w:cs="Times New Roman"/>
          <w:b/>
          <w:lang w:val="es-ES"/>
        </w:rPr>
        <w:t>Constitución Política del Estado Libre y Soberano de México</w:t>
      </w:r>
      <w:r w:rsidRPr="00AB586E">
        <w:rPr>
          <w:rFonts w:ascii="Palatino Linotype" w:eastAsia="Calibri" w:hAnsi="Palatino Linotype" w:cs="Times New Roman"/>
          <w:lang w:val="es-ES"/>
        </w:rPr>
        <w:t xml:space="preserve">; artículos 1, 2 fracción II, 13, 29, 36 fracciones I y II, 176, 178, 179, 181 párrafo tercero y 185 </w:t>
      </w:r>
      <w:r w:rsidRPr="00AB586E">
        <w:rPr>
          <w:rFonts w:ascii="Palatino Linotype" w:eastAsia="Calibri" w:hAnsi="Palatino Linotype" w:cs="Arial"/>
          <w:lang w:val="es-ES"/>
        </w:rPr>
        <w:t xml:space="preserve">de la </w:t>
      </w:r>
      <w:r w:rsidRPr="00AB586E">
        <w:rPr>
          <w:rFonts w:ascii="Palatino Linotype" w:eastAsia="Calibri" w:hAnsi="Palatino Linotype" w:cs="Arial"/>
          <w:b/>
          <w:lang w:val="es-ES"/>
        </w:rPr>
        <w:t>Ley de Transparencia y Acceso a la Información Pública del Estado de México y Municipios</w:t>
      </w:r>
      <w:r w:rsidRPr="00AB586E">
        <w:rPr>
          <w:rFonts w:ascii="Palatino Linotype" w:eastAsia="Calibri" w:hAnsi="Palatino Linotype" w:cs="Arial"/>
          <w:lang w:val="es-ES"/>
        </w:rPr>
        <w:t xml:space="preserve">; ; y 10, 7, 9 fracciones I y XXIV, y 11 del </w:t>
      </w:r>
      <w:r w:rsidRPr="00AB586E">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2ED1AED" w14:textId="77777777" w:rsidR="00DF1386" w:rsidRPr="00AB586E" w:rsidRDefault="00DF1386" w:rsidP="00AB586E">
      <w:pPr>
        <w:pStyle w:val="Prrafodelista"/>
        <w:spacing w:line="360" w:lineRule="auto"/>
        <w:ind w:left="0"/>
        <w:jc w:val="both"/>
        <w:rPr>
          <w:rFonts w:ascii="Palatino Linotype" w:hAnsi="Palatino Linotype"/>
        </w:rPr>
      </w:pPr>
    </w:p>
    <w:p w14:paraId="567FEBEC" w14:textId="32050651" w:rsidR="007C0013" w:rsidRPr="00AB586E" w:rsidRDefault="007C0013" w:rsidP="00AB586E">
      <w:pPr>
        <w:pStyle w:val="Ttulo2"/>
        <w:spacing w:before="0" w:line="360" w:lineRule="auto"/>
        <w:rPr>
          <w:rFonts w:ascii="Palatino Linotype" w:hAnsi="Palatino Linotype"/>
          <w:b/>
          <w:color w:val="auto"/>
          <w:sz w:val="24"/>
          <w:szCs w:val="24"/>
        </w:rPr>
      </w:pPr>
      <w:bookmarkStart w:id="11" w:name="_Toc21686519"/>
      <w:r w:rsidRPr="00AB586E">
        <w:rPr>
          <w:rFonts w:ascii="Palatino Linotype" w:hAnsi="Palatino Linotype"/>
          <w:b/>
          <w:color w:val="auto"/>
          <w:sz w:val="24"/>
          <w:szCs w:val="24"/>
        </w:rPr>
        <w:t>SEGUNDO. De</w:t>
      </w:r>
      <w:r w:rsidR="00A5224E" w:rsidRPr="00AB586E">
        <w:rPr>
          <w:rFonts w:ascii="Palatino Linotype" w:hAnsi="Palatino Linotype"/>
          <w:b/>
          <w:color w:val="auto"/>
          <w:sz w:val="24"/>
          <w:szCs w:val="24"/>
        </w:rPr>
        <w:t xml:space="preserve"> la oportunidad y procedencia</w:t>
      </w:r>
      <w:r w:rsidRPr="00AB586E">
        <w:rPr>
          <w:rFonts w:ascii="Palatino Linotype" w:hAnsi="Palatino Linotype"/>
          <w:b/>
          <w:color w:val="auto"/>
          <w:sz w:val="24"/>
          <w:szCs w:val="24"/>
        </w:rPr>
        <w:t>.</w:t>
      </w:r>
      <w:bookmarkEnd w:id="11"/>
    </w:p>
    <w:p w14:paraId="47BF9B10" w14:textId="46170A5C" w:rsidR="007E598A" w:rsidRPr="00AB586E" w:rsidRDefault="007E598A" w:rsidP="00AB586E">
      <w:pPr>
        <w:pStyle w:val="Prrafodelista"/>
        <w:numPr>
          <w:ilvl w:val="0"/>
          <w:numId w:val="1"/>
        </w:numPr>
        <w:spacing w:before="240" w:after="240" w:line="360" w:lineRule="auto"/>
        <w:ind w:left="0" w:right="49" w:firstLine="0"/>
        <w:jc w:val="both"/>
        <w:rPr>
          <w:rFonts w:ascii="Palatino Linotype" w:hAnsi="Palatino Linotype"/>
        </w:rPr>
      </w:pPr>
      <w:r w:rsidRPr="00AB586E">
        <w:rPr>
          <w:rFonts w:ascii="Palatino Linotype" w:eastAsia="Calibri" w:hAnsi="Palatino Linotype" w:cs="Arial"/>
        </w:rPr>
        <w:t xml:space="preserve">El medio de impugnación fue presentado a través del </w:t>
      </w:r>
      <w:r w:rsidRPr="00AB586E">
        <w:rPr>
          <w:rFonts w:ascii="Palatino Linotype" w:eastAsia="Calibri" w:hAnsi="Palatino Linotype" w:cs="Arial"/>
          <w:b/>
        </w:rPr>
        <w:t>SAIMEX,</w:t>
      </w:r>
      <w:r w:rsidRPr="00AB586E">
        <w:rPr>
          <w:rFonts w:ascii="Palatino Linotype" w:eastAsia="Calibri" w:hAnsi="Palatino Linotype" w:cs="Arial"/>
        </w:rPr>
        <w:t xml:space="preserve"> en el formato previamente aprobado para tal efecto y dentro del plazo legal de quince días hábiles otorgados; siendo así que el </w:t>
      </w:r>
      <w:r w:rsidRPr="00AB586E">
        <w:rPr>
          <w:rFonts w:ascii="Palatino Linotype" w:eastAsia="Calibri" w:hAnsi="Palatino Linotype" w:cs="Arial"/>
          <w:b/>
        </w:rPr>
        <w:t>SUJETO OBLIGADO</w:t>
      </w:r>
      <w:r w:rsidRPr="00AB586E">
        <w:rPr>
          <w:rFonts w:ascii="Palatino Linotype" w:eastAsia="Calibri" w:hAnsi="Palatino Linotype" w:cs="Arial"/>
        </w:rPr>
        <w:t xml:space="preserve"> entregó respuesta a la solicitud el día </w:t>
      </w:r>
      <w:r w:rsidR="000A1246" w:rsidRPr="00AB586E">
        <w:rPr>
          <w:rFonts w:ascii="Palatino Linotype" w:eastAsia="Calibri" w:hAnsi="Palatino Linotype" w:cs="Arial"/>
        </w:rPr>
        <w:t>doce</w:t>
      </w:r>
      <w:r w:rsidRPr="00AB586E">
        <w:rPr>
          <w:rFonts w:ascii="Palatino Linotype" w:eastAsia="Calibri" w:hAnsi="Palatino Linotype" w:cs="Arial"/>
        </w:rPr>
        <w:t xml:space="preserve"> (</w:t>
      </w:r>
      <w:r w:rsidR="000A1246" w:rsidRPr="00AB586E">
        <w:rPr>
          <w:rFonts w:ascii="Palatino Linotype" w:eastAsia="Calibri" w:hAnsi="Palatino Linotype" w:cs="Arial"/>
        </w:rPr>
        <w:t>12</w:t>
      </w:r>
      <w:r w:rsidRPr="00AB586E">
        <w:rPr>
          <w:rFonts w:ascii="Palatino Linotype" w:eastAsia="Calibri" w:hAnsi="Palatino Linotype" w:cs="Arial"/>
        </w:rPr>
        <w:t xml:space="preserve">) de </w:t>
      </w:r>
      <w:r w:rsidR="00AA46BF" w:rsidRPr="00AB586E">
        <w:rPr>
          <w:rFonts w:ascii="Palatino Linotype" w:eastAsia="Calibri" w:hAnsi="Palatino Linotype" w:cs="Arial"/>
        </w:rPr>
        <w:t>agosto</w:t>
      </w:r>
      <w:r w:rsidRPr="00AB586E">
        <w:rPr>
          <w:rFonts w:ascii="Palatino Linotype" w:eastAsia="Calibri" w:hAnsi="Palatino Linotype" w:cs="Arial"/>
        </w:rPr>
        <w:t xml:space="preserve"> de dos mil </w:t>
      </w:r>
      <w:r w:rsidR="00F67A8D" w:rsidRPr="00AB586E">
        <w:rPr>
          <w:rFonts w:ascii="Palatino Linotype" w:hAnsi="Palatino Linotype" w:cs="Arial"/>
        </w:rPr>
        <w:t>diecinueve</w:t>
      </w:r>
      <w:r w:rsidRPr="00AB586E">
        <w:rPr>
          <w:rFonts w:ascii="Palatino Linotype" w:eastAsia="Calibri" w:hAnsi="Palatino Linotype" w:cs="Arial"/>
        </w:rPr>
        <w:t xml:space="preserve">, </w:t>
      </w:r>
      <w:r w:rsidRPr="00AB586E">
        <w:rPr>
          <w:rFonts w:ascii="Palatino Linotype" w:hAnsi="Palatino Linotype" w:cs="Arial"/>
        </w:rPr>
        <w:t xml:space="preserve">de tal forma que el plazo para interponer el recurso de revisión transcurrió del </w:t>
      </w:r>
      <w:r w:rsidR="000A1246" w:rsidRPr="00AB586E">
        <w:rPr>
          <w:rFonts w:ascii="Palatino Linotype" w:hAnsi="Palatino Linotype" w:cs="Arial"/>
        </w:rPr>
        <w:t>trece</w:t>
      </w:r>
      <w:r w:rsidRPr="00AB586E">
        <w:rPr>
          <w:rFonts w:ascii="Palatino Linotype" w:hAnsi="Palatino Linotype" w:cs="Arial"/>
        </w:rPr>
        <w:t xml:space="preserve"> (</w:t>
      </w:r>
      <w:r w:rsidR="000A1246" w:rsidRPr="00AB586E">
        <w:rPr>
          <w:rFonts w:ascii="Palatino Linotype" w:hAnsi="Palatino Linotype" w:cs="Arial"/>
        </w:rPr>
        <w:t>13</w:t>
      </w:r>
      <w:r w:rsidRPr="00AB586E">
        <w:rPr>
          <w:rFonts w:ascii="Palatino Linotype" w:hAnsi="Palatino Linotype" w:cs="Arial"/>
        </w:rPr>
        <w:t xml:space="preserve">) de </w:t>
      </w:r>
      <w:r w:rsidR="00AA46BF" w:rsidRPr="00AB586E">
        <w:rPr>
          <w:rFonts w:ascii="Palatino Linotype" w:hAnsi="Palatino Linotype" w:cs="Arial"/>
        </w:rPr>
        <w:t>agosto</w:t>
      </w:r>
      <w:r w:rsidRPr="00AB586E">
        <w:rPr>
          <w:rFonts w:ascii="Palatino Linotype" w:hAnsi="Palatino Linotype" w:cs="Arial"/>
        </w:rPr>
        <w:t xml:space="preserve"> </w:t>
      </w:r>
      <w:r w:rsidR="005D1CB3" w:rsidRPr="00AB586E">
        <w:rPr>
          <w:rFonts w:ascii="Palatino Linotype" w:hAnsi="Palatino Linotype" w:cs="Arial"/>
        </w:rPr>
        <w:t xml:space="preserve">al </w:t>
      </w:r>
      <w:r w:rsidR="00AA46BF" w:rsidRPr="00AB586E">
        <w:rPr>
          <w:rFonts w:ascii="Palatino Linotype" w:hAnsi="Palatino Linotype" w:cs="Arial"/>
        </w:rPr>
        <w:t>d</w:t>
      </w:r>
      <w:r w:rsidR="000A1246" w:rsidRPr="00AB586E">
        <w:rPr>
          <w:rFonts w:ascii="Palatino Linotype" w:hAnsi="Palatino Linotype" w:cs="Arial"/>
        </w:rPr>
        <w:t>os</w:t>
      </w:r>
      <w:r w:rsidRPr="00AB586E">
        <w:rPr>
          <w:rFonts w:ascii="Palatino Linotype" w:hAnsi="Palatino Linotype" w:cs="Arial"/>
        </w:rPr>
        <w:t xml:space="preserve"> (</w:t>
      </w:r>
      <w:r w:rsidR="000A1246" w:rsidRPr="00AB586E">
        <w:rPr>
          <w:rFonts w:ascii="Palatino Linotype" w:hAnsi="Palatino Linotype" w:cs="Arial"/>
        </w:rPr>
        <w:t>2</w:t>
      </w:r>
      <w:r w:rsidRPr="00AB586E">
        <w:rPr>
          <w:rFonts w:ascii="Palatino Linotype" w:hAnsi="Palatino Linotype" w:cs="Arial"/>
        </w:rPr>
        <w:t xml:space="preserve">) de </w:t>
      </w:r>
      <w:r w:rsidR="00AA46BF" w:rsidRPr="00AB586E">
        <w:rPr>
          <w:rFonts w:ascii="Palatino Linotype" w:hAnsi="Palatino Linotype" w:cs="Arial"/>
        </w:rPr>
        <w:t>septiembre</w:t>
      </w:r>
      <w:r w:rsidR="002C19E0" w:rsidRPr="00AB586E">
        <w:rPr>
          <w:rFonts w:ascii="Palatino Linotype" w:hAnsi="Palatino Linotype" w:cs="Arial"/>
        </w:rPr>
        <w:t xml:space="preserve"> </w:t>
      </w:r>
      <w:r w:rsidRPr="00AB586E">
        <w:rPr>
          <w:rFonts w:ascii="Palatino Linotype" w:hAnsi="Palatino Linotype" w:cs="Arial"/>
        </w:rPr>
        <w:t xml:space="preserve">de dos mil </w:t>
      </w:r>
      <w:r w:rsidR="00F67A8D" w:rsidRPr="00AB586E">
        <w:rPr>
          <w:rFonts w:ascii="Palatino Linotype" w:hAnsi="Palatino Linotype" w:cs="Arial"/>
        </w:rPr>
        <w:t>diecinueve</w:t>
      </w:r>
      <w:r w:rsidRPr="00AB586E">
        <w:rPr>
          <w:rFonts w:ascii="Palatino Linotype" w:hAnsi="Palatino Linotype" w:cs="Arial"/>
        </w:rPr>
        <w:t xml:space="preserve">; en consecuencia, presentó su inconformidad el día </w:t>
      </w:r>
      <w:r w:rsidR="000A1246" w:rsidRPr="00AB586E">
        <w:rPr>
          <w:rFonts w:ascii="Palatino Linotype" w:hAnsi="Palatino Linotype" w:cs="Arial"/>
        </w:rPr>
        <w:t>quince</w:t>
      </w:r>
      <w:r w:rsidR="002C19E0" w:rsidRPr="00AB586E">
        <w:rPr>
          <w:rFonts w:ascii="Palatino Linotype" w:hAnsi="Palatino Linotype" w:cs="Arial"/>
        </w:rPr>
        <w:t xml:space="preserve"> (</w:t>
      </w:r>
      <w:r w:rsidR="000A1246" w:rsidRPr="00AB586E">
        <w:rPr>
          <w:rFonts w:ascii="Palatino Linotype" w:hAnsi="Palatino Linotype" w:cs="Arial"/>
        </w:rPr>
        <w:t>15</w:t>
      </w:r>
      <w:r w:rsidR="002C19E0" w:rsidRPr="00AB586E">
        <w:rPr>
          <w:rFonts w:ascii="Palatino Linotype" w:hAnsi="Palatino Linotype" w:cs="Arial"/>
        </w:rPr>
        <w:t xml:space="preserve">) de </w:t>
      </w:r>
      <w:r w:rsidR="00AA46BF" w:rsidRPr="00AB586E">
        <w:rPr>
          <w:rFonts w:ascii="Palatino Linotype" w:hAnsi="Palatino Linotype" w:cs="Arial"/>
        </w:rPr>
        <w:t>agosto</w:t>
      </w:r>
      <w:r w:rsidR="002C19E0" w:rsidRPr="00AB586E">
        <w:rPr>
          <w:rFonts w:ascii="Palatino Linotype" w:hAnsi="Palatino Linotype" w:cs="Arial"/>
        </w:rPr>
        <w:t xml:space="preserve"> </w:t>
      </w:r>
      <w:r w:rsidR="00F67A8D" w:rsidRPr="00AB586E">
        <w:rPr>
          <w:rFonts w:ascii="Palatino Linotype" w:hAnsi="Palatino Linotype" w:cs="Arial"/>
        </w:rPr>
        <w:t>de dos mil  diecinueve</w:t>
      </w:r>
      <w:r w:rsidRPr="00AB586E">
        <w:rPr>
          <w:rFonts w:ascii="Palatino Linotype" w:hAnsi="Palatino Linotype" w:cs="Arial"/>
        </w:rPr>
        <w:t xml:space="preserve">, por lo que se encuentra dentro de los márgenes temporales previstos en el artículo 178 de la </w:t>
      </w:r>
      <w:r w:rsidRPr="00AB586E">
        <w:rPr>
          <w:rFonts w:ascii="Palatino Linotype" w:hAnsi="Palatino Linotype" w:cs="Arial"/>
          <w:b/>
        </w:rPr>
        <w:t xml:space="preserve">Ley de Transparencia y Acceso a la Información Pública del Estado de México y Municipios </w:t>
      </w:r>
      <w:r w:rsidRPr="00AB586E">
        <w:rPr>
          <w:rFonts w:ascii="Palatino Linotype" w:hAnsi="Palatino Linotype" w:cs="Arial"/>
        </w:rPr>
        <w:t>vigente.</w:t>
      </w:r>
    </w:p>
    <w:p w14:paraId="1CAC9ADE" w14:textId="77777777" w:rsidR="007E598A" w:rsidRPr="00AB586E" w:rsidRDefault="007E598A" w:rsidP="00AB586E">
      <w:pPr>
        <w:pStyle w:val="Prrafodelista"/>
        <w:spacing w:before="240" w:after="240" w:line="360" w:lineRule="auto"/>
        <w:ind w:left="0" w:right="49"/>
        <w:jc w:val="both"/>
        <w:rPr>
          <w:rFonts w:ascii="Palatino Linotype" w:hAnsi="Palatino Linotype"/>
        </w:rPr>
      </w:pPr>
    </w:p>
    <w:p w14:paraId="2F5C3FF5" w14:textId="77777777" w:rsidR="00A726AD" w:rsidRPr="00AB586E" w:rsidRDefault="00A726AD" w:rsidP="00AB586E">
      <w:pPr>
        <w:pStyle w:val="Prrafodelista"/>
        <w:numPr>
          <w:ilvl w:val="0"/>
          <w:numId w:val="1"/>
        </w:numPr>
        <w:spacing w:before="240" w:after="240" w:line="360" w:lineRule="auto"/>
        <w:ind w:left="0" w:right="49" w:firstLine="0"/>
        <w:jc w:val="both"/>
        <w:rPr>
          <w:rFonts w:ascii="Palatino Linotype" w:hAnsi="Palatino Linotype"/>
        </w:rPr>
      </w:pPr>
      <w:r w:rsidRPr="00AB586E">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35DAC2" w14:textId="64690F5A" w:rsidR="007658E1" w:rsidRPr="00AB586E" w:rsidRDefault="006F4DAE" w:rsidP="00AB586E">
      <w:pPr>
        <w:pStyle w:val="Ttulo1"/>
        <w:spacing w:before="0" w:line="360" w:lineRule="auto"/>
        <w:rPr>
          <w:rFonts w:ascii="Palatino Linotype" w:hAnsi="Palatino Linotype"/>
          <w:b/>
          <w:color w:val="auto"/>
          <w:sz w:val="24"/>
          <w:szCs w:val="24"/>
        </w:rPr>
      </w:pPr>
      <w:bookmarkStart w:id="12" w:name="_Toc21686520"/>
      <w:bookmarkStart w:id="13" w:name="_Toc447183492"/>
      <w:bookmarkStart w:id="14" w:name="_Toc450120667"/>
      <w:bookmarkStart w:id="15" w:name="_Toc461555895"/>
      <w:r w:rsidRPr="00AB586E">
        <w:rPr>
          <w:rFonts w:ascii="Palatino Linotype" w:hAnsi="Palatino Linotype"/>
          <w:b/>
          <w:color w:val="auto"/>
          <w:sz w:val="24"/>
          <w:szCs w:val="24"/>
        </w:rPr>
        <w:t>TERCERO</w:t>
      </w:r>
      <w:r w:rsidR="00AC20D6" w:rsidRPr="00AB586E">
        <w:rPr>
          <w:rFonts w:ascii="Palatino Linotype" w:hAnsi="Palatino Linotype"/>
          <w:b/>
          <w:color w:val="auto"/>
          <w:sz w:val="24"/>
          <w:szCs w:val="24"/>
        </w:rPr>
        <w:t>.</w:t>
      </w:r>
      <w:r w:rsidR="002C19E0" w:rsidRPr="00AB586E">
        <w:rPr>
          <w:rFonts w:ascii="Palatino Linotype" w:hAnsi="Palatino Linotype"/>
          <w:b/>
          <w:color w:val="auto"/>
          <w:sz w:val="24"/>
          <w:szCs w:val="24"/>
        </w:rPr>
        <w:t xml:space="preserve"> Del planteamiento de la Litis.</w:t>
      </w:r>
      <w:bookmarkEnd w:id="12"/>
    </w:p>
    <w:p w14:paraId="75F50203" w14:textId="77777777" w:rsidR="00D256D7" w:rsidRPr="00AB586E" w:rsidRDefault="00D256D7" w:rsidP="00AB586E">
      <w:pPr>
        <w:spacing w:line="360" w:lineRule="auto"/>
        <w:rPr>
          <w:rFonts w:ascii="Palatino Linotype" w:hAnsi="Palatino Linotype"/>
          <w:lang w:val="es-MX" w:eastAsia="en-US"/>
        </w:rPr>
      </w:pPr>
    </w:p>
    <w:p w14:paraId="7CF5433C" w14:textId="77777777" w:rsidR="000A1246" w:rsidRPr="00AB586E" w:rsidRDefault="00F64349" w:rsidP="00AB586E">
      <w:pPr>
        <w:pStyle w:val="Prrafodelista"/>
        <w:numPr>
          <w:ilvl w:val="0"/>
          <w:numId w:val="1"/>
        </w:numPr>
        <w:spacing w:line="360" w:lineRule="auto"/>
        <w:ind w:left="0" w:firstLine="0"/>
        <w:jc w:val="both"/>
        <w:rPr>
          <w:rFonts w:ascii="Palatino Linotype" w:eastAsia="Times New Roman" w:hAnsi="Palatino Linotype" w:cs="Arial"/>
          <w:color w:val="000000"/>
        </w:rPr>
      </w:pPr>
      <w:r w:rsidRPr="00AB586E">
        <w:rPr>
          <w:rFonts w:ascii="Palatino Linotype" w:eastAsia="Calibri" w:hAnsi="Palatino Linotype" w:cs="Arial"/>
        </w:rPr>
        <w:t>Se solicitó</w:t>
      </w:r>
      <w:r w:rsidR="00AA46BF" w:rsidRPr="00AB586E">
        <w:rPr>
          <w:rFonts w:ascii="Palatino Linotype" w:eastAsia="Calibri" w:hAnsi="Palatino Linotype" w:cs="Arial"/>
        </w:rPr>
        <w:t xml:space="preserve"> al Sujeto Obligado,</w:t>
      </w:r>
      <w:r w:rsidR="000A1246" w:rsidRPr="00AB586E">
        <w:rPr>
          <w:rFonts w:ascii="Palatino Linotype" w:eastAsia="Calibri" w:hAnsi="Palatino Linotype" w:cs="Arial"/>
        </w:rPr>
        <w:t xml:space="preserve"> lo siguiente:</w:t>
      </w:r>
    </w:p>
    <w:p w14:paraId="209F8254" w14:textId="77777777" w:rsidR="000A1246" w:rsidRPr="00AB586E" w:rsidRDefault="000A1246" w:rsidP="00AB586E">
      <w:pPr>
        <w:pStyle w:val="Prrafodelista"/>
        <w:spacing w:line="360" w:lineRule="auto"/>
        <w:ind w:left="0"/>
        <w:jc w:val="both"/>
        <w:rPr>
          <w:rFonts w:ascii="Palatino Linotype" w:eastAsia="Calibri" w:hAnsi="Palatino Linotype" w:cs="Arial"/>
        </w:rPr>
      </w:pPr>
    </w:p>
    <w:p w14:paraId="225789C3" w14:textId="2D030A7B" w:rsidR="000A1246" w:rsidRPr="00AB586E" w:rsidRDefault="000A1246" w:rsidP="00AB586E">
      <w:pPr>
        <w:pStyle w:val="Prrafodelista"/>
        <w:spacing w:line="360" w:lineRule="auto"/>
        <w:ind w:left="0"/>
        <w:jc w:val="both"/>
        <w:rPr>
          <w:rFonts w:ascii="Palatino Linotype" w:eastAsia="Calibri" w:hAnsi="Palatino Linotype" w:cs="Arial"/>
        </w:rPr>
      </w:pPr>
      <w:r w:rsidRPr="00AB586E">
        <w:rPr>
          <w:rFonts w:ascii="Palatino Linotype" w:eastAsia="Calibri" w:hAnsi="Palatino Linotype" w:cs="Arial"/>
        </w:rPr>
        <w:t>Ingresos Propios;</w:t>
      </w:r>
    </w:p>
    <w:p w14:paraId="114F5F2D" w14:textId="6ABF184E" w:rsidR="000A1246" w:rsidRPr="00AB586E" w:rsidRDefault="000A1246" w:rsidP="00AB586E">
      <w:pPr>
        <w:pStyle w:val="Prrafodelista"/>
        <w:spacing w:line="360" w:lineRule="auto"/>
        <w:ind w:left="0"/>
        <w:jc w:val="both"/>
        <w:rPr>
          <w:rFonts w:ascii="Palatino Linotype" w:eastAsia="Calibri" w:hAnsi="Palatino Linotype" w:cs="Arial"/>
        </w:rPr>
      </w:pPr>
      <w:r w:rsidRPr="00AB586E">
        <w:rPr>
          <w:rFonts w:ascii="Palatino Linotype" w:eastAsia="Calibri" w:hAnsi="Palatino Linotype" w:cs="Arial"/>
        </w:rPr>
        <w:t>Presupuesto de Ingresos; y,</w:t>
      </w:r>
    </w:p>
    <w:p w14:paraId="68B5CEF2" w14:textId="57B23599" w:rsidR="000A1246" w:rsidRPr="00AB586E" w:rsidRDefault="000A1246" w:rsidP="00AB586E">
      <w:pPr>
        <w:pStyle w:val="Prrafodelista"/>
        <w:spacing w:line="360" w:lineRule="auto"/>
        <w:ind w:left="0"/>
        <w:jc w:val="both"/>
        <w:rPr>
          <w:rFonts w:ascii="Palatino Linotype" w:eastAsia="Calibri" w:hAnsi="Palatino Linotype" w:cs="Arial"/>
        </w:rPr>
      </w:pPr>
      <w:r w:rsidRPr="00AB586E">
        <w:rPr>
          <w:rFonts w:ascii="Palatino Linotype" w:eastAsia="Calibri" w:hAnsi="Palatino Linotype" w:cs="Arial"/>
        </w:rPr>
        <w:t xml:space="preserve">Monto detallado y etiquetado de los egresos de los ingresos. </w:t>
      </w:r>
    </w:p>
    <w:p w14:paraId="134CCEFE" w14:textId="77777777" w:rsidR="000A1246" w:rsidRPr="00AB586E" w:rsidRDefault="000A1246" w:rsidP="00AB586E">
      <w:pPr>
        <w:pStyle w:val="Prrafodelista"/>
        <w:spacing w:line="360" w:lineRule="auto"/>
        <w:ind w:left="0"/>
        <w:jc w:val="both"/>
        <w:rPr>
          <w:rFonts w:ascii="Palatino Linotype" w:eastAsia="Calibri" w:hAnsi="Palatino Linotype" w:cs="Arial"/>
        </w:rPr>
      </w:pPr>
    </w:p>
    <w:p w14:paraId="6ED55FC7" w14:textId="77777777" w:rsidR="002B546E" w:rsidRPr="00AB586E" w:rsidRDefault="002B546E" w:rsidP="00AB586E">
      <w:pPr>
        <w:pStyle w:val="Prrafodelista"/>
        <w:numPr>
          <w:ilvl w:val="0"/>
          <w:numId w:val="1"/>
        </w:numPr>
        <w:spacing w:line="360" w:lineRule="auto"/>
        <w:ind w:left="0" w:firstLine="0"/>
        <w:jc w:val="both"/>
        <w:rPr>
          <w:rFonts w:ascii="Palatino Linotype" w:eastAsia="Times New Roman" w:hAnsi="Palatino Linotype" w:cs="Arial"/>
          <w:color w:val="000000"/>
        </w:rPr>
      </w:pPr>
      <w:r w:rsidRPr="00AB586E">
        <w:rPr>
          <w:rFonts w:ascii="Palatino Linotype" w:eastAsia="Calibri" w:hAnsi="Palatino Linotype" w:cs="Arial"/>
        </w:rPr>
        <w:t>El Sujeto Obligado remitió una dirección electrónica donde supuestamente obra la información requerida. El particular se inconformó porque en la dirección electrónica no se encuentra la información que solicitó.</w:t>
      </w:r>
    </w:p>
    <w:p w14:paraId="5BE84925" w14:textId="0AC85B0B" w:rsidR="0051555F" w:rsidRPr="00AB586E" w:rsidRDefault="00F64349" w:rsidP="00AB586E">
      <w:pPr>
        <w:pStyle w:val="Prrafodelista"/>
        <w:spacing w:line="360" w:lineRule="auto"/>
        <w:ind w:left="0"/>
        <w:jc w:val="both"/>
        <w:rPr>
          <w:rFonts w:ascii="Palatino Linotype" w:eastAsia="Times New Roman" w:hAnsi="Palatino Linotype" w:cs="Arial"/>
          <w:color w:val="000000"/>
        </w:rPr>
      </w:pPr>
      <w:r w:rsidRPr="00AB586E">
        <w:rPr>
          <w:rFonts w:ascii="Palatino Linotype" w:eastAsia="Times New Roman" w:hAnsi="Palatino Linotype" w:cs="Arial"/>
          <w:color w:val="000000"/>
        </w:rPr>
        <w:t xml:space="preserve"> </w:t>
      </w:r>
    </w:p>
    <w:p w14:paraId="2411B410" w14:textId="5CE4B7F9" w:rsidR="00500BC9" w:rsidRPr="00AB586E" w:rsidRDefault="00500BC9" w:rsidP="00AB586E">
      <w:pPr>
        <w:pStyle w:val="Prrafodelista"/>
        <w:numPr>
          <w:ilvl w:val="0"/>
          <w:numId w:val="1"/>
        </w:numPr>
        <w:spacing w:line="360" w:lineRule="auto"/>
        <w:ind w:left="0" w:firstLine="0"/>
        <w:jc w:val="both"/>
        <w:rPr>
          <w:rFonts w:ascii="Palatino Linotype" w:eastAsia="MS Mincho" w:hAnsi="Palatino Linotype" w:cs="Arial"/>
        </w:rPr>
      </w:pPr>
      <w:r w:rsidRPr="00AB586E">
        <w:rPr>
          <w:rFonts w:ascii="Palatino Linotype" w:eastAsia="Times New Roman" w:hAnsi="Palatino Linotype" w:cs="Arial"/>
        </w:rPr>
        <w:t xml:space="preserve">En dichas condiciones, la </w:t>
      </w:r>
      <w:r w:rsidRPr="00AB586E">
        <w:rPr>
          <w:rFonts w:ascii="Palatino Linotype" w:eastAsia="Times New Roman" w:hAnsi="Palatino Linotype" w:cs="Arial"/>
          <w:i/>
        </w:rPr>
        <w:t>litis</w:t>
      </w:r>
      <w:r w:rsidRPr="00AB586E">
        <w:rPr>
          <w:rFonts w:ascii="Palatino Linotype" w:eastAsia="Times New Roman" w:hAnsi="Palatino Linotype" w:cs="Arial"/>
        </w:rPr>
        <w:t xml:space="preserve"> a resolver en este recurso se circunscribe a determinar si </w:t>
      </w:r>
      <w:r w:rsidRPr="00AB586E">
        <w:rPr>
          <w:rFonts w:ascii="Palatino Linotype" w:eastAsia="MS Mincho" w:hAnsi="Palatino Linotype" w:cs="Arial"/>
        </w:rPr>
        <w:t>se actualiza la causal de procedencia prevista en el artículo 179, fracciones</w:t>
      </w:r>
      <w:r w:rsidR="00AA46BF" w:rsidRPr="00AB586E">
        <w:rPr>
          <w:rFonts w:ascii="Palatino Linotype" w:eastAsia="MS Mincho" w:hAnsi="Palatino Linotype" w:cs="Arial"/>
        </w:rPr>
        <w:t xml:space="preserve"> </w:t>
      </w:r>
      <w:r w:rsidR="002B546E" w:rsidRPr="00AB586E">
        <w:rPr>
          <w:rFonts w:ascii="Palatino Linotype" w:eastAsia="MS Mincho" w:hAnsi="Palatino Linotype" w:cs="Arial"/>
          <w:b/>
        </w:rPr>
        <w:t>VIII</w:t>
      </w:r>
      <w:r w:rsidR="002B546E" w:rsidRPr="00AB586E">
        <w:rPr>
          <w:rFonts w:ascii="Palatino Linotype" w:eastAsia="MS Mincho" w:hAnsi="Palatino Linotype" w:cs="Arial"/>
        </w:rPr>
        <w:t xml:space="preserve"> y </w:t>
      </w:r>
      <w:r w:rsidR="002B546E" w:rsidRPr="00AB586E">
        <w:rPr>
          <w:rFonts w:ascii="Palatino Linotype" w:eastAsia="MS Mincho" w:hAnsi="Palatino Linotype" w:cs="Arial"/>
          <w:b/>
        </w:rPr>
        <w:t>IX</w:t>
      </w:r>
      <w:r w:rsidR="00F64349" w:rsidRPr="00AB586E">
        <w:rPr>
          <w:rFonts w:ascii="Palatino Linotype" w:eastAsia="MS Mincho" w:hAnsi="Palatino Linotype" w:cs="Arial"/>
        </w:rPr>
        <w:t xml:space="preserve"> </w:t>
      </w:r>
      <w:r w:rsidRPr="00AB586E">
        <w:rPr>
          <w:rFonts w:ascii="Palatino Linotype" w:eastAsia="MS Mincho" w:hAnsi="Palatino Linotype" w:cs="Arial"/>
        </w:rPr>
        <w:t xml:space="preserve">de la Ley de Transparencia y Acceso a la Información Pública </w:t>
      </w:r>
      <w:r w:rsidR="00AA46BF" w:rsidRPr="00AB586E">
        <w:rPr>
          <w:rFonts w:ascii="Palatino Linotype" w:eastAsia="MS Mincho" w:hAnsi="Palatino Linotype" w:cs="Arial"/>
        </w:rPr>
        <w:t>d</w:t>
      </w:r>
      <w:r w:rsidRPr="00AB586E">
        <w:rPr>
          <w:rFonts w:ascii="Palatino Linotype" w:eastAsia="MS Mincho" w:hAnsi="Palatino Linotype" w:cs="Arial"/>
        </w:rPr>
        <w:t>el Estado de México y Municipios.</w:t>
      </w:r>
    </w:p>
    <w:p w14:paraId="030BF351" w14:textId="7878324E" w:rsidR="000A1A45" w:rsidRDefault="000A1A45" w:rsidP="00AB586E">
      <w:pPr>
        <w:pStyle w:val="Ttulo1"/>
        <w:spacing w:line="360" w:lineRule="auto"/>
        <w:rPr>
          <w:rFonts w:ascii="Palatino Linotype" w:hAnsi="Palatino Linotype"/>
          <w:b/>
          <w:color w:val="000000" w:themeColor="text1"/>
          <w:sz w:val="24"/>
          <w:szCs w:val="24"/>
        </w:rPr>
      </w:pPr>
      <w:bookmarkStart w:id="16" w:name="_Toc486525254"/>
      <w:bookmarkStart w:id="17" w:name="_Toc16080956"/>
      <w:bookmarkStart w:id="18" w:name="_Toc21686521"/>
      <w:r w:rsidRPr="00AB586E">
        <w:rPr>
          <w:rFonts w:ascii="Palatino Linotype" w:hAnsi="Palatino Linotype"/>
          <w:b/>
          <w:color w:val="000000" w:themeColor="text1"/>
          <w:sz w:val="24"/>
          <w:szCs w:val="24"/>
        </w:rPr>
        <w:t>CUARTO. Análisis y resolución del asunto</w:t>
      </w:r>
      <w:bookmarkEnd w:id="16"/>
      <w:bookmarkEnd w:id="17"/>
      <w:bookmarkEnd w:id="18"/>
    </w:p>
    <w:p w14:paraId="2ED2BA61" w14:textId="77777777" w:rsidR="00AB586E" w:rsidRPr="00AB586E" w:rsidRDefault="00AB586E" w:rsidP="00AB586E">
      <w:pPr>
        <w:rPr>
          <w:lang w:val="es-MX" w:eastAsia="en-US"/>
        </w:rPr>
      </w:pPr>
    </w:p>
    <w:p w14:paraId="7B377FA9" w14:textId="45AFD6AF" w:rsidR="000A1A45" w:rsidRDefault="000A1A45" w:rsidP="00AB586E">
      <w:pPr>
        <w:pStyle w:val="Ttulo2"/>
        <w:numPr>
          <w:ilvl w:val="0"/>
          <w:numId w:val="7"/>
        </w:numPr>
        <w:spacing w:line="360" w:lineRule="auto"/>
        <w:rPr>
          <w:rFonts w:ascii="Palatino Linotype" w:hAnsi="Palatino Linotype"/>
          <w:b/>
          <w:color w:val="auto"/>
          <w:sz w:val="24"/>
          <w:szCs w:val="24"/>
        </w:rPr>
      </w:pPr>
      <w:bookmarkStart w:id="19" w:name="_Toc13659891"/>
      <w:bookmarkStart w:id="20" w:name="_Toc15463060"/>
      <w:bookmarkStart w:id="21" w:name="_Toc16080957"/>
      <w:bookmarkStart w:id="22" w:name="_Toc21686522"/>
      <w:r w:rsidRPr="00AB586E">
        <w:rPr>
          <w:rFonts w:ascii="Palatino Linotype" w:hAnsi="Palatino Linotype"/>
          <w:b/>
          <w:color w:val="auto"/>
          <w:sz w:val="24"/>
          <w:szCs w:val="24"/>
        </w:rPr>
        <w:t>De la fuente obligacional.</w:t>
      </w:r>
      <w:bookmarkEnd w:id="19"/>
      <w:bookmarkEnd w:id="20"/>
      <w:bookmarkEnd w:id="21"/>
      <w:bookmarkEnd w:id="22"/>
    </w:p>
    <w:p w14:paraId="05CBDA09" w14:textId="77777777" w:rsidR="00AB586E" w:rsidRPr="00AB586E" w:rsidRDefault="00AB586E" w:rsidP="00AB586E">
      <w:pPr>
        <w:rPr>
          <w:lang w:val="es-MX" w:eastAsia="en-US"/>
        </w:rPr>
      </w:pPr>
    </w:p>
    <w:p w14:paraId="35AB4A63" w14:textId="5B74A313" w:rsidR="002B546E" w:rsidRPr="00AB586E" w:rsidRDefault="000A1A45" w:rsidP="00AB586E">
      <w:pPr>
        <w:pStyle w:val="Prrafodelista"/>
        <w:numPr>
          <w:ilvl w:val="0"/>
          <w:numId w:val="1"/>
        </w:numPr>
        <w:spacing w:line="360" w:lineRule="auto"/>
        <w:ind w:left="0" w:firstLine="0"/>
        <w:jc w:val="both"/>
        <w:rPr>
          <w:rFonts w:ascii="Palatino Linotype" w:eastAsia="Calibri" w:hAnsi="Palatino Linotype" w:cs="Arial"/>
        </w:rPr>
      </w:pPr>
      <w:r w:rsidRPr="00AB586E">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w:t>
      </w:r>
      <w:r w:rsidR="008C415B" w:rsidRPr="00AB586E">
        <w:rPr>
          <w:rFonts w:ascii="Palatino Linotype" w:eastAsia="Calibri" w:hAnsi="Palatino Linotype" w:cs="Arial"/>
        </w:rPr>
        <w:t>requirió</w:t>
      </w:r>
      <w:r w:rsidR="002B546E" w:rsidRPr="00AB586E">
        <w:rPr>
          <w:rFonts w:ascii="Palatino Linotype" w:eastAsia="Calibri" w:hAnsi="Palatino Linotype" w:cs="Arial"/>
        </w:rPr>
        <w:t xml:space="preserve"> los ingresos propios y el presupuesto de ingresos, así como la aplicación de los mismos.</w:t>
      </w:r>
    </w:p>
    <w:p w14:paraId="1F1DBAB7" w14:textId="0751891E" w:rsidR="000A1A45" w:rsidRPr="00AB586E" w:rsidRDefault="00AA46BF" w:rsidP="00AB586E">
      <w:pPr>
        <w:pStyle w:val="Prrafodelista"/>
        <w:spacing w:line="360" w:lineRule="auto"/>
        <w:ind w:left="0"/>
        <w:jc w:val="both"/>
        <w:rPr>
          <w:rFonts w:ascii="Palatino Linotype" w:eastAsia="Calibri" w:hAnsi="Palatino Linotype" w:cs="Arial"/>
        </w:rPr>
      </w:pPr>
      <w:r w:rsidRPr="00AB586E">
        <w:rPr>
          <w:rFonts w:ascii="Palatino Linotype" w:eastAsia="Calibri" w:hAnsi="Palatino Linotype" w:cs="Arial"/>
        </w:rPr>
        <w:t xml:space="preserve"> </w:t>
      </w:r>
    </w:p>
    <w:p w14:paraId="5290B5A0" w14:textId="6C462F1D" w:rsidR="000A1A45" w:rsidRPr="00AB586E" w:rsidRDefault="000A1A45" w:rsidP="00AB586E">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B586E">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w:t>
      </w:r>
      <w:r w:rsidR="002B546E" w:rsidRPr="00AB586E">
        <w:rPr>
          <w:rFonts w:ascii="Palatino Linotype" w:eastAsia="Calibri" w:hAnsi="Palatino Linotype" w:cs="Arial"/>
        </w:rPr>
        <w:t>aso en particular, toda vez que, mediante informe justificado remitió los ingresos propios y el presupuesto de ingresos de los meses de enero a junio de 2019.</w:t>
      </w:r>
      <w:r w:rsidRPr="00AB586E">
        <w:rPr>
          <w:rFonts w:ascii="Palatino Linotype" w:hAnsi="Palatino Linotype"/>
          <w:lang w:val="es-ES"/>
        </w:rPr>
        <w:t xml:space="preserve"> </w:t>
      </w:r>
      <w:r w:rsidRPr="00AB586E">
        <w:rPr>
          <w:rFonts w:ascii="Palatino Linotype" w:eastAsia="Calibri" w:hAnsi="Palatino Linotype" w:cs="Arial"/>
        </w:rPr>
        <w:t>Bajo dicho pronunciamiento se entiende que el Sujeto Obligado genera, posee y administra la información solicitada.</w:t>
      </w:r>
    </w:p>
    <w:p w14:paraId="1494AF57" w14:textId="77777777" w:rsidR="000A1A45" w:rsidRPr="00AB586E" w:rsidRDefault="000A1A45" w:rsidP="00AB586E">
      <w:pPr>
        <w:pStyle w:val="Prrafodelista"/>
        <w:spacing w:line="360" w:lineRule="auto"/>
        <w:ind w:left="0"/>
        <w:jc w:val="both"/>
        <w:rPr>
          <w:rFonts w:ascii="Palatino Linotype" w:eastAsia="Calibri" w:hAnsi="Palatino Linotype" w:cs="Arial"/>
        </w:rPr>
      </w:pPr>
    </w:p>
    <w:p w14:paraId="27176BE2" w14:textId="77777777" w:rsidR="000A1A45" w:rsidRPr="00AB586E" w:rsidRDefault="000A1A45" w:rsidP="00AB586E">
      <w:pPr>
        <w:pStyle w:val="Ttulo2"/>
        <w:numPr>
          <w:ilvl w:val="0"/>
          <w:numId w:val="7"/>
        </w:numPr>
        <w:spacing w:line="360" w:lineRule="auto"/>
        <w:rPr>
          <w:rFonts w:ascii="Palatino Linotype" w:hAnsi="Palatino Linotype"/>
          <w:b/>
          <w:color w:val="auto"/>
          <w:sz w:val="24"/>
          <w:szCs w:val="24"/>
        </w:rPr>
      </w:pPr>
      <w:bookmarkStart w:id="23" w:name="_Toc9525984"/>
      <w:bookmarkStart w:id="24" w:name="_Toc13659892"/>
      <w:bookmarkStart w:id="25" w:name="_Toc15463061"/>
      <w:bookmarkStart w:id="26" w:name="_Toc16080958"/>
      <w:bookmarkStart w:id="27" w:name="_Toc21686523"/>
      <w:r w:rsidRPr="00AB586E">
        <w:rPr>
          <w:rFonts w:ascii="Palatino Linotype" w:hAnsi="Palatino Linotype"/>
          <w:b/>
          <w:color w:val="auto"/>
          <w:sz w:val="24"/>
          <w:szCs w:val="24"/>
        </w:rPr>
        <w:t>El derecho de acceso a la información.</w:t>
      </w:r>
      <w:bookmarkEnd w:id="23"/>
      <w:bookmarkEnd w:id="24"/>
      <w:bookmarkEnd w:id="25"/>
      <w:bookmarkEnd w:id="26"/>
      <w:bookmarkEnd w:id="27"/>
    </w:p>
    <w:p w14:paraId="48927752" w14:textId="77777777" w:rsidR="000A1A45" w:rsidRPr="00AB586E" w:rsidRDefault="000A1A45" w:rsidP="00AB586E">
      <w:pPr>
        <w:pStyle w:val="Prrafodelista"/>
        <w:spacing w:line="360" w:lineRule="auto"/>
        <w:rPr>
          <w:rFonts w:ascii="Palatino Linotype" w:hAnsi="Palatino Linotype"/>
          <w:lang w:val="es-ES"/>
        </w:rPr>
      </w:pPr>
    </w:p>
    <w:p w14:paraId="35F863CD" w14:textId="77777777" w:rsidR="000A1A45" w:rsidRPr="00AB586E" w:rsidRDefault="000A1A45" w:rsidP="00AB586E">
      <w:pPr>
        <w:pStyle w:val="Prrafodelista"/>
        <w:numPr>
          <w:ilvl w:val="0"/>
          <w:numId w:val="1"/>
        </w:numPr>
        <w:spacing w:line="360" w:lineRule="auto"/>
        <w:ind w:left="0" w:firstLine="0"/>
        <w:jc w:val="both"/>
        <w:rPr>
          <w:rFonts w:ascii="Palatino Linotype" w:hAnsi="Palatino Linotype"/>
          <w:color w:val="000000"/>
        </w:rPr>
      </w:pPr>
      <w:r w:rsidRPr="00AB586E">
        <w:rPr>
          <w:rFonts w:ascii="Palatino Linotype" w:hAnsi="Palatino Linotype"/>
          <w:color w:val="000000"/>
        </w:rPr>
        <w:t xml:space="preserve">El Derecho que tutela este Órgano Garante es la </w:t>
      </w:r>
      <w:r w:rsidRPr="00AB586E">
        <w:rPr>
          <w:rFonts w:ascii="Palatino Linotype" w:eastAsia="Times New Roman" w:hAnsi="Palatino Linotype" w:cs="Arial"/>
          <w:color w:val="000000" w:themeColor="text1"/>
          <w:lang w:eastAsia="es-MX"/>
        </w:rPr>
        <w:t xml:space="preserve"> </w:t>
      </w:r>
      <w:r w:rsidRPr="00AB586E">
        <w:rPr>
          <w:rFonts w:ascii="Palatino Linotype" w:eastAsia="MS Mincho" w:hAnsi="Palatino Linotype" w:cs="Times New Roman"/>
          <w:i/>
        </w:rPr>
        <w:t>igualdad de oportunidades para recibir, buscar e impartir información</w:t>
      </w:r>
      <w:r w:rsidRPr="00AB586E">
        <w:rPr>
          <w:rStyle w:val="Refdenotaalpie"/>
          <w:rFonts w:ascii="Palatino Linotype" w:eastAsia="MS Mincho" w:hAnsi="Palatino Linotype" w:cs="Times New Roman"/>
          <w:i/>
        </w:rPr>
        <w:footnoteReference w:id="1"/>
      </w:r>
      <w:r w:rsidRPr="00AB586E">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B586E">
        <w:rPr>
          <w:rStyle w:val="Refdenotaalpie"/>
          <w:rFonts w:ascii="Palatino Linotype" w:eastAsia="MS Mincho" w:hAnsi="Palatino Linotype" w:cs="Times New Roman"/>
        </w:rPr>
        <w:footnoteReference w:id="2"/>
      </w:r>
      <w:r w:rsidRPr="00AB586E">
        <w:rPr>
          <w:rFonts w:ascii="Palatino Linotype" w:eastAsia="MS Mincho" w:hAnsi="Palatino Linotype" w:cs="Times New Roman"/>
          <w:i/>
        </w:rPr>
        <w:t xml:space="preserve"> </w:t>
      </w:r>
      <w:r w:rsidRPr="00AB586E">
        <w:rPr>
          <w:rFonts w:ascii="Palatino Linotype" w:eastAsia="MS Mincho" w:hAnsi="Palatino Linotype" w:cs="Times New Roman"/>
        </w:rPr>
        <w:t xml:space="preserve">que se constituye como una herramienta fundamental para </w:t>
      </w:r>
      <w:r w:rsidRPr="00AB586E">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AB586E">
        <w:rPr>
          <w:rStyle w:val="Refdenotaalpie"/>
          <w:rFonts w:ascii="Palatino Linotype" w:eastAsia="MS Mincho" w:hAnsi="Palatino Linotype" w:cs="Times New Roman"/>
          <w:i/>
        </w:rPr>
        <w:footnoteReference w:id="3"/>
      </w:r>
      <w:r w:rsidRPr="00AB586E">
        <w:rPr>
          <w:rFonts w:ascii="Palatino Linotype" w:eastAsia="MS Mincho" w:hAnsi="Palatino Linotype" w:cs="Times New Roman"/>
        </w:rPr>
        <w:t>fomentando</w:t>
      </w:r>
      <w:r w:rsidRPr="00AB586E">
        <w:rPr>
          <w:rFonts w:ascii="Palatino Linotype" w:eastAsia="MS Mincho" w:hAnsi="Palatino Linotype" w:cs="Times New Roman"/>
          <w:i/>
        </w:rPr>
        <w:t xml:space="preserve"> la transparencia de las actividades estatales y</w:t>
      </w:r>
      <w:r w:rsidRPr="00AB586E">
        <w:rPr>
          <w:rFonts w:ascii="Palatino Linotype" w:eastAsia="MS Mincho" w:hAnsi="Palatino Linotype" w:cs="Times New Roman"/>
        </w:rPr>
        <w:t xml:space="preserve"> promoviendo</w:t>
      </w:r>
      <w:r w:rsidRPr="00AB586E">
        <w:rPr>
          <w:rFonts w:ascii="Palatino Linotype" w:eastAsia="MS Mincho" w:hAnsi="Palatino Linotype" w:cs="Times New Roman"/>
          <w:i/>
        </w:rPr>
        <w:t xml:space="preserve"> la responsabilidad de los funcionarios sobre su gestión pública</w:t>
      </w:r>
      <w:r w:rsidRPr="00AB586E">
        <w:rPr>
          <w:rStyle w:val="Refdenotaalpie"/>
          <w:rFonts w:ascii="Palatino Linotype" w:eastAsia="MS Mincho" w:hAnsi="Palatino Linotype" w:cs="Times New Roman"/>
          <w:i/>
        </w:rPr>
        <w:footnoteReference w:id="4"/>
      </w:r>
      <w:r w:rsidRPr="00AB586E">
        <w:rPr>
          <w:rFonts w:ascii="Palatino Linotype" w:eastAsia="MS Mincho" w:hAnsi="Palatino Linotype" w:cs="Times New Roman"/>
          <w:i/>
        </w:rPr>
        <w:t xml:space="preserve"> </w:t>
      </w:r>
      <w:r w:rsidRPr="00AB586E">
        <w:rPr>
          <w:rFonts w:ascii="Palatino Linotype" w:eastAsia="MS Mincho" w:hAnsi="Palatino Linotype" w:cs="Times New Roman"/>
        </w:rPr>
        <w:t>que permite</w:t>
      </w:r>
      <w:r w:rsidRPr="00AB586E">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AB586E">
        <w:rPr>
          <w:rStyle w:val="Refdenotaalpie"/>
          <w:rFonts w:ascii="Palatino Linotype" w:eastAsia="MS Mincho" w:hAnsi="Palatino Linotype" w:cs="Times New Roman"/>
          <w:i/>
        </w:rPr>
        <w:footnoteReference w:id="5"/>
      </w:r>
      <w:r w:rsidRPr="00AB586E">
        <w:rPr>
          <w:rFonts w:ascii="Palatino Linotype" w:eastAsia="MS Mincho" w:hAnsi="Palatino Linotype" w:cs="Times New Roman"/>
        </w:rPr>
        <w:t xml:space="preserve"> ” </w:t>
      </w:r>
    </w:p>
    <w:p w14:paraId="15196F3D" w14:textId="77777777" w:rsidR="000A1A45" w:rsidRPr="00AB586E" w:rsidRDefault="000A1A45" w:rsidP="00AB586E">
      <w:pPr>
        <w:pStyle w:val="Prrafodelista"/>
        <w:spacing w:line="360" w:lineRule="auto"/>
        <w:rPr>
          <w:rFonts w:ascii="Palatino Linotype" w:hAnsi="Palatino Linotype" w:cs="Arial"/>
        </w:rPr>
      </w:pPr>
    </w:p>
    <w:p w14:paraId="0BCD40BE" w14:textId="77777777" w:rsidR="000A1A45" w:rsidRPr="00AB586E" w:rsidRDefault="000A1A45" w:rsidP="00AB586E">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AB586E">
        <w:rPr>
          <w:rFonts w:ascii="Palatino Linotype" w:hAnsi="Palatino Linotype" w:cs="Arial"/>
        </w:rPr>
        <w:t xml:space="preserve">Ahora bien para entender los alcances de la información pública se considera importante citar el criterio </w:t>
      </w:r>
      <w:r w:rsidRPr="00AB586E">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B586E">
        <w:rPr>
          <w:rFonts w:ascii="Palatino Linotype" w:hAnsi="Palatino Linotype" w:cs="Arial"/>
        </w:rPr>
        <w:t>cuyo rubro y texto dispone:</w:t>
      </w:r>
    </w:p>
    <w:p w14:paraId="5C397ABC" w14:textId="77777777" w:rsidR="000A1A45" w:rsidRPr="00AB586E" w:rsidRDefault="000A1A45" w:rsidP="00AB586E">
      <w:pPr>
        <w:pStyle w:val="Prrafodelista"/>
        <w:autoSpaceDE w:val="0"/>
        <w:autoSpaceDN w:val="0"/>
        <w:adjustRightInd w:val="0"/>
        <w:spacing w:line="360" w:lineRule="auto"/>
        <w:ind w:left="0"/>
        <w:jc w:val="both"/>
        <w:rPr>
          <w:rFonts w:ascii="Palatino Linotype" w:hAnsi="Palatino Linotype" w:cs="Arial"/>
          <w:lang w:val="es-MX"/>
        </w:rPr>
      </w:pPr>
    </w:p>
    <w:p w14:paraId="2426639A" w14:textId="77777777" w:rsidR="000A1A45" w:rsidRPr="00AB586E" w:rsidRDefault="000A1A45" w:rsidP="00AB586E">
      <w:pPr>
        <w:autoSpaceDE w:val="0"/>
        <w:autoSpaceDN w:val="0"/>
        <w:adjustRightInd w:val="0"/>
        <w:spacing w:line="360" w:lineRule="auto"/>
        <w:ind w:left="567" w:right="567"/>
        <w:jc w:val="both"/>
        <w:rPr>
          <w:rFonts w:ascii="Palatino Linotype" w:hAnsi="Palatino Linotype" w:cs="Arial"/>
          <w:b/>
          <w:i/>
          <w:lang w:val="es-MX" w:eastAsia="es-MX"/>
        </w:rPr>
      </w:pPr>
      <w:r w:rsidRPr="00AB586E">
        <w:rPr>
          <w:rFonts w:ascii="Palatino Linotype" w:hAnsi="Palatino Linotype" w:cs="Arial"/>
          <w:b/>
          <w:i/>
          <w:lang w:val="es-MX" w:eastAsia="es-MX"/>
        </w:rPr>
        <w:t>“CRITERIO 0002-11</w:t>
      </w:r>
    </w:p>
    <w:p w14:paraId="6FC7D499" w14:textId="77777777" w:rsidR="000A1A45" w:rsidRPr="00AB586E" w:rsidRDefault="000A1A45" w:rsidP="00AB586E">
      <w:pPr>
        <w:autoSpaceDE w:val="0"/>
        <w:autoSpaceDN w:val="0"/>
        <w:adjustRightInd w:val="0"/>
        <w:spacing w:line="360" w:lineRule="auto"/>
        <w:ind w:left="567" w:right="567"/>
        <w:jc w:val="both"/>
        <w:rPr>
          <w:rFonts w:ascii="Palatino Linotype" w:hAnsi="Palatino Linotype" w:cs="Arial"/>
          <w:i/>
          <w:lang w:val="es-MX" w:eastAsia="es-MX"/>
        </w:rPr>
      </w:pPr>
      <w:r w:rsidRPr="00AB586E">
        <w:rPr>
          <w:rFonts w:ascii="Palatino Linotype" w:hAnsi="Palatino Linotype" w:cs="Arial"/>
          <w:b/>
          <w:i/>
          <w:lang w:val="es-MX" w:eastAsia="es-MX"/>
        </w:rPr>
        <w:t xml:space="preserve">INFORMACIÓN PÚBLICA, CONCEPTO DE, EN MATERIA DE TRANSPARENCIA. INTERPRETACIÓN TEMÁTICA DE LOS ARTÍCULOS 2, FRACCIÓN </w:t>
      </w:r>
      <w:r w:rsidRPr="00AB586E">
        <w:rPr>
          <w:rFonts w:ascii="Palatino Linotype" w:hAnsi="Palatino Linotype" w:cs="Arial"/>
          <w:b/>
          <w:bCs/>
          <w:i/>
          <w:lang w:val="es-MX" w:eastAsia="es-MX"/>
        </w:rPr>
        <w:t xml:space="preserve">V, XV, Y XVI, </w:t>
      </w:r>
      <w:r w:rsidRPr="00AB586E">
        <w:rPr>
          <w:rFonts w:ascii="Palatino Linotype" w:hAnsi="Palatino Linotype" w:cs="Arial"/>
          <w:b/>
          <w:i/>
          <w:lang w:val="es-MX" w:eastAsia="es-MX"/>
        </w:rPr>
        <w:t>3, 4,11 Y 41.</w:t>
      </w:r>
      <w:r w:rsidRPr="00AB586E">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33E0A0" w14:textId="77777777" w:rsidR="000A1A45" w:rsidRPr="00AB586E" w:rsidRDefault="000A1A45" w:rsidP="00AB586E">
      <w:pPr>
        <w:autoSpaceDE w:val="0"/>
        <w:autoSpaceDN w:val="0"/>
        <w:adjustRightInd w:val="0"/>
        <w:spacing w:line="360" w:lineRule="auto"/>
        <w:ind w:left="567" w:right="567"/>
        <w:jc w:val="both"/>
        <w:rPr>
          <w:rFonts w:ascii="Palatino Linotype" w:hAnsi="Palatino Linotype" w:cs="Arial"/>
          <w:i/>
          <w:lang w:val="es-MX" w:eastAsia="es-MX"/>
        </w:rPr>
      </w:pPr>
      <w:r w:rsidRPr="00AB586E">
        <w:rPr>
          <w:rFonts w:ascii="Palatino Linotype" w:hAnsi="Palatino Linotype" w:cs="Arial"/>
          <w:i/>
          <w:lang w:val="es-MX" w:eastAsia="es-MX"/>
        </w:rPr>
        <w:t>En consecuencia el acceso a la información se refiere a que se cumplan cualquiera de los siguientes tres supuestos:</w:t>
      </w:r>
    </w:p>
    <w:p w14:paraId="413D3B75" w14:textId="77777777" w:rsidR="000A1A45" w:rsidRPr="00AB586E" w:rsidRDefault="000A1A45" w:rsidP="00AB586E">
      <w:pPr>
        <w:autoSpaceDE w:val="0"/>
        <w:autoSpaceDN w:val="0"/>
        <w:adjustRightInd w:val="0"/>
        <w:spacing w:line="360" w:lineRule="auto"/>
        <w:ind w:left="567" w:right="567"/>
        <w:jc w:val="both"/>
        <w:rPr>
          <w:rFonts w:ascii="Palatino Linotype" w:hAnsi="Palatino Linotype" w:cs="Arial"/>
          <w:i/>
          <w:lang w:val="es-MX" w:eastAsia="es-MX"/>
        </w:rPr>
      </w:pPr>
      <w:r w:rsidRPr="00AB586E">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14:paraId="651ECF78" w14:textId="77777777" w:rsidR="000A1A45" w:rsidRPr="00AB586E" w:rsidRDefault="000A1A45" w:rsidP="00AB586E">
      <w:pPr>
        <w:autoSpaceDE w:val="0"/>
        <w:autoSpaceDN w:val="0"/>
        <w:adjustRightInd w:val="0"/>
        <w:spacing w:line="360" w:lineRule="auto"/>
        <w:ind w:left="567" w:right="567"/>
        <w:jc w:val="both"/>
        <w:rPr>
          <w:rFonts w:ascii="Palatino Linotype" w:hAnsi="Palatino Linotype" w:cs="Arial"/>
          <w:i/>
          <w:lang w:val="es-MX" w:eastAsia="es-MX"/>
        </w:rPr>
      </w:pPr>
      <w:r w:rsidRPr="00AB586E">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14:paraId="6A0A11DF" w14:textId="77777777" w:rsidR="000A1A45" w:rsidRPr="00AB586E" w:rsidRDefault="000A1A45" w:rsidP="00AB586E">
      <w:pPr>
        <w:spacing w:line="360" w:lineRule="auto"/>
        <w:ind w:left="567" w:right="567"/>
        <w:jc w:val="both"/>
        <w:rPr>
          <w:rFonts w:ascii="Palatino Linotype" w:hAnsi="Palatino Linotype" w:cs="Arial"/>
          <w:i/>
          <w:color w:val="000000" w:themeColor="text1"/>
        </w:rPr>
      </w:pPr>
      <w:r w:rsidRPr="00AB586E">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14:paraId="1F5C8BB4" w14:textId="77777777" w:rsidR="000A1A45" w:rsidRPr="00AB586E" w:rsidRDefault="000A1A45" w:rsidP="00AB586E">
      <w:pPr>
        <w:pStyle w:val="Prrafodelista"/>
        <w:tabs>
          <w:tab w:val="left" w:pos="851"/>
        </w:tabs>
        <w:spacing w:line="360" w:lineRule="auto"/>
        <w:ind w:left="0" w:right="49"/>
        <w:jc w:val="both"/>
        <w:rPr>
          <w:rFonts w:ascii="Palatino Linotype" w:hAnsi="Palatino Linotype"/>
          <w:lang w:val="es-ES"/>
        </w:rPr>
      </w:pPr>
    </w:p>
    <w:p w14:paraId="3C683D40" w14:textId="2052BF43" w:rsidR="000A1A45" w:rsidRPr="00AB586E" w:rsidRDefault="000A1A45" w:rsidP="00AB586E">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AB586E">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06029752" w14:textId="77777777" w:rsidR="000A1A45" w:rsidRPr="00AB586E" w:rsidRDefault="000A1A45" w:rsidP="00AB586E">
      <w:pPr>
        <w:autoSpaceDE w:val="0"/>
        <w:autoSpaceDN w:val="0"/>
        <w:adjustRightInd w:val="0"/>
        <w:spacing w:line="360" w:lineRule="auto"/>
        <w:ind w:left="567" w:right="567"/>
        <w:jc w:val="both"/>
        <w:rPr>
          <w:rFonts w:ascii="Palatino Linotype" w:hAnsi="Palatino Linotype"/>
          <w:i/>
          <w:lang w:val="es-ES"/>
        </w:rPr>
      </w:pPr>
      <w:r w:rsidRPr="00AB586E">
        <w:rPr>
          <w:rFonts w:ascii="Palatino Linotype" w:eastAsiaTheme="minorHAnsi" w:hAnsi="Palatino Linotype" w:cs="Bookman Old Style,Bold"/>
          <w:b/>
          <w:bCs/>
          <w:i/>
          <w:lang w:val="es-MX" w:eastAsia="en-US"/>
        </w:rPr>
        <w:t xml:space="preserve">XI. Documento: </w:t>
      </w:r>
      <w:r w:rsidRPr="00AB586E">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AB586E">
        <w:rPr>
          <w:rFonts w:ascii="Palatino Linotype" w:eastAsiaTheme="minorHAnsi" w:hAnsi="Palatino Linotype" w:cs="Bookman Old Style"/>
          <w:b/>
          <w:i/>
          <w:lang w:val="es-MX" w:eastAsia="en-US"/>
        </w:rPr>
        <w:t>cualquier otro registro</w:t>
      </w:r>
      <w:r w:rsidRPr="00AB586E">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C73DAD0" w14:textId="77777777" w:rsidR="000A1A45" w:rsidRPr="00AB586E" w:rsidRDefault="000A1A45" w:rsidP="00AB586E">
      <w:pPr>
        <w:pStyle w:val="Prrafodelista"/>
        <w:tabs>
          <w:tab w:val="left" w:pos="851"/>
        </w:tabs>
        <w:spacing w:line="360" w:lineRule="auto"/>
        <w:ind w:left="0" w:right="49"/>
        <w:jc w:val="both"/>
        <w:rPr>
          <w:rFonts w:ascii="Palatino Linotype" w:hAnsi="Palatino Linotype"/>
          <w:lang w:val="es-ES"/>
        </w:rPr>
      </w:pPr>
    </w:p>
    <w:p w14:paraId="739E35FA" w14:textId="77777777" w:rsidR="000A1A45" w:rsidRPr="00AB586E" w:rsidRDefault="000A1A45" w:rsidP="00AB586E">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B586E">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7899E8D" w14:textId="77777777" w:rsidR="000A1A45" w:rsidRPr="00AB586E" w:rsidRDefault="000A1A45" w:rsidP="00AB586E">
      <w:pPr>
        <w:pStyle w:val="Prrafodelista"/>
        <w:spacing w:line="360" w:lineRule="auto"/>
        <w:ind w:left="0"/>
        <w:jc w:val="both"/>
        <w:rPr>
          <w:rFonts w:ascii="Palatino Linotype" w:eastAsia="Calibri" w:hAnsi="Palatino Linotype" w:cs="Arial"/>
        </w:rPr>
      </w:pPr>
    </w:p>
    <w:p w14:paraId="15943BE6" w14:textId="77777777" w:rsidR="000A1A45" w:rsidRPr="00AB586E" w:rsidRDefault="000A1A45" w:rsidP="00AB586E">
      <w:pPr>
        <w:pStyle w:val="Prrafodelista"/>
        <w:numPr>
          <w:ilvl w:val="0"/>
          <w:numId w:val="1"/>
        </w:numPr>
        <w:spacing w:line="360" w:lineRule="auto"/>
        <w:ind w:left="0" w:firstLine="0"/>
        <w:jc w:val="both"/>
        <w:rPr>
          <w:rFonts w:ascii="Palatino Linotype" w:eastAsia="Calibri" w:hAnsi="Palatino Linotype" w:cs="Arial"/>
        </w:rPr>
      </w:pPr>
      <w:r w:rsidRPr="00AB586E">
        <w:rPr>
          <w:rFonts w:ascii="Palatino Linotype" w:eastAsia="Calibri" w:hAnsi="Palatino Linotype" w:cs="Arial"/>
        </w:rPr>
        <w:t>E</w:t>
      </w:r>
      <w:r w:rsidRPr="00AB586E">
        <w:rPr>
          <w:rFonts w:ascii="Palatino Linotype" w:eastAsia="MS Mincho" w:hAnsi="Palatino Linotype"/>
        </w:rPr>
        <w:t xml:space="preserve">l acceso a la información es un derecho humano constitucional y convencionalmente reconocido y para tal efecto </w:t>
      </w:r>
      <w:r w:rsidRPr="00AB586E">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AB586E">
        <w:rPr>
          <w:rFonts w:ascii="Palatino Linotype" w:eastAsia="Calibri" w:hAnsi="Palatino Linotype"/>
          <w:i/>
          <w:lang w:val="es-ES"/>
        </w:rPr>
        <w:t xml:space="preserve">en el ámbito de sus atribuciones, de promover, respetar, proteger y </w:t>
      </w:r>
      <w:r w:rsidRPr="00AB586E">
        <w:rPr>
          <w:rFonts w:ascii="Palatino Linotype" w:eastAsia="Calibri" w:hAnsi="Palatino Linotype"/>
          <w:b/>
          <w:i/>
          <w:lang w:val="es-ES"/>
        </w:rPr>
        <w:t>garantizar</w:t>
      </w:r>
      <w:r w:rsidRPr="00AB586E">
        <w:rPr>
          <w:rFonts w:ascii="Palatino Linotype" w:eastAsia="Calibri" w:hAnsi="Palatino Linotype"/>
          <w:i/>
          <w:lang w:val="es-ES"/>
        </w:rPr>
        <w:t xml:space="preserve"> los derechos humanos. </w:t>
      </w:r>
      <w:r w:rsidRPr="00AB586E">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AB586E">
        <w:rPr>
          <w:rFonts w:ascii="Palatino Linotype" w:eastAsia="Calibri" w:hAnsi="Palatino Linotype"/>
          <w:b/>
          <w:i/>
          <w:lang w:val="es-ES"/>
        </w:rPr>
        <w:t xml:space="preserve"> e</w:t>
      </w:r>
      <w:r w:rsidRPr="00AB586E">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AB586E">
        <w:rPr>
          <w:rStyle w:val="Refdenotaalpie"/>
          <w:rFonts w:ascii="Palatino Linotype" w:hAnsi="Palatino Linotype"/>
          <w:i/>
        </w:rPr>
        <w:footnoteReference w:id="6"/>
      </w:r>
      <w:r w:rsidRPr="00AB586E">
        <w:rPr>
          <w:rFonts w:ascii="Palatino Linotype" w:hAnsi="Palatino Linotype"/>
          <w:i/>
        </w:rPr>
        <w:t xml:space="preserve">, </w:t>
      </w:r>
      <w:r w:rsidRPr="00AB586E">
        <w:rPr>
          <w:rFonts w:ascii="Palatino Linotype" w:hAnsi="Palatino Linotype"/>
        </w:rPr>
        <w:t>asimismo establece</w:t>
      </w:r>
      <w:r w:rsidRPr="00AB586E">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2CAB4A1" w14:textId="77777777" w:rsidR="000A1A45" w:rsidRPr="00AB586E" w:rsidRDefault="000A1A45" w:rsidP="00AB586E">
      <w:pPr>
        <w:pStyle w:val="Prrafodelista"/>
        <w:spacing w:line="360" w:lineRule="auto"/>
        <w:rPr>
          <w:rFonts w:ascii="Palatino Linotype" w:eastAsia="Calibri" w:hAnsi="Palatino Linotype" w:cs="Arial"/>
        </w:rPr>
      </w:pPr>
    </w:p>
    <w:p w14:paraId="658068AA" w14:textId="77777777" w:rsidR="000A1A45" w:rsidRPr="00AB586E" w:rsidRDefault="000A1A45" w:rsidP="00AB586E">
      <w:pPr>
        <w:pStyle w:val="Prrafodelista"/>
        <w:numPr>
          <w:ilvl w:val="0"/>
          <w:numId w:val="1"/>
        </w:numPr>
        <w:spacing w:line="360" w:lineRule="auto"/>
        <w:ind w:left="0" w:firstLine="0"/>
        <w:jc w:val="both"/>
        <w:rPr>
          <w:rFonts w:ascii="Palatino Linotype" w:eastAsia="Calibri" w:hAnsi="Palatino Linotype" w:cs="Arial"/>
        </w:rPr>
      </w:pPr>
      <w:r w:rsidRPr="00AB586E">
        <w:rPr>
          <w:rFonts w:ascii="Palatino Linotype" w:hAnsi="Palatino Linotype"/>
          <w:color w:val="000000" w:themeColor="text1"/>
        </w:rPr>
        <w:t xml:space="preserve">Resulta necesario referir que, el </w:t>
      </w:r>
      <w:r w:rsidRPr="00AB586E">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B586E">
        <w:rPr>
          <w:rFonts w:ascii="Palatino Linotype" w:eastAsia="Calibri" w:hAnsi="Palatino Linotype" w:cs="Arial"/>
          <w:b/>
        </w:rPr>
        <w:t>los Sujetos Obligados deberán documentar todo acto que se derive del ejercicio de sus facultades, competencias o funciones,</w:t>
      </w:r>
      <w:r w:rsidRPr="00AB586E">
        <w:rPr>
          <w:rFonts w:ascii="Palatino Linotype" w:eastAsia="Calibri" w:hAnsi="Palatino Linotype" w:cs="Arial"/>
        </w:rPr>
        <w:t xml:space="preserve"> considerando desde su origen la eventual publicidad y reutilización de la información que generen, posean o administren.</w:t>
      </w:r>
    </w:p>
    <w:p w14:paraId="0A3C3C6B" w14:textId="77777777" w:rsidR="000A1A45" w:rsidRPr="00AB586E" w:rsidRDefault="000A1A45" w:rsidP="00AB586E">
      <w:pPr>
        <w:pStyle w:val="Prrafodelista"/>
        <w:spacing w:line="360" w:lineRule="auto"/>
        <w:rPr>
          <w:rFonts w:ascii="Palatino Linotype" w:eastAsia="Calibri" w:hAnsi="Palatino Linotype" w:cs="Arial"/>
        </w:rPr>
      </w:pPr>
    </w:p>
    <w:p w14:paraId="43E6959C" w14:textId="77777777" w:rsidR="000A1A45" w:rsidRPr="00AB586E" w:rsidRDefault="000A1A45" w:rsidP="00AB586E">
      <w:pPr>
        <w:pStyle w:val="Prrafodelista"/>
        <w:numPr>
          <w:ilvl w:val="0"/>
          <w:numId w:val="1"/>
        </w:numPr>
        <w:spacing w:line="360" w:lineRule="auto"/>
        <w:ind w:left="0" w:firstLine="0"/>
        <w:jc w:val="both"/>
        <w:rPr>
          <w:rFonts w:ascii="Palatino Linotype" w:eastAsia="Calibri" w:hAnsi="Palatino Linotype" w:cs="Arial"/>
        </w:rPr>
      </w:pPr>
      <w:r w:rsidRPr="00AB586E">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0006591E" w14:textId="77777777" w:rsidR="000A1A45" w:rsidRPr="00AB586E" w:rsidRDefault="000A1A45" w:rsidP="00AB586E">
      <w:pPr>
        <w:pStyle w:val="Prrafodelista"/>
        <w:spacing w:line="360" w:lineRule="auto"/>
        <w:rPr>
          <w:rFonts w:ascii="Palatino Linotype" w:eastAsia="Times New Roman" w:hAnsi="Palatino Linotype" w:cs="Arial"/>
          <w:color w:val="000000"/>
        </w:rPr>
      </w:pPr>
    </w:p>
    <w:p w14:paraId="0E958667" w14:textId="77777777" w:rsidR="000A1A45" w:rsidRPr="00AB586E" w:rsidRDefault="000A1A45" w:rsidP="00AB586E">
      <w:pPr>
        <w:autoSpaceDE w:val="0"/>
        <w:autoSpaceDN w:val="0"/>
        <w:adjustRightInd w:val="0"/>
        <w:spacing w:line="360" w:lineRule="auto"/>
        <w:ind w:left="567" w:right="567"/>
        <w:jc w:val="both"/>
        <w:rPr>
          <w:rFonts w:ascii="Palatino Linotype" w:hAnsi="Palatino Linotype" w:cs="Bookman Old Style"/>
          <w:i/>
          <w:lang w:val="es-MX"/>
        </w:rPr>
      </w:pPr>
      <w:r w:rsidRPr="00AB586E">
        <w:rPr>
          <w:rFonts w:ascii="Palatino Linotype" w:hAnsi="Palatino Linotype" w:cs="Bookman Old Style,Bold"/>
          <w:b/>
          <w:bCs/>
          <w:i/>
          <w:lang w:val="es-MX"/>
        </w:rPr>
        <w:t xml:space="preserve">Artículo 4. </w:t>
      </w:r>
      <w:r w:rsidRPr="00AB586E">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1951E13B" w14:textId="77777777" w:rsidR="000A1A45" w:rsidRPr="00AB586E" w:rsidRDefault="000A1A45" w:rsidP="00AB586E">
      <w:pPr>
        <w:autoSpaceDE w:val="0"/>
        <w:autoSpaceDN w:val="0"/>
        <w:adjustRightInd w:val="0"/>
        <w:spacing w:line="360" w:lineRule="auto"/>
        <w:ind w:left="567" w:right="567"/>
        <w:jc w:val="both"/>
        <w:rPr>
          <w:rFonts w:ascii="Palatino Linotype" w:hAnsi="Palatino Linotype" w:cs="Bookman Old Style"/>
          <w:i/>
          <w:lang w:val="es-MX"/>
        </w:rPr>
      </w:pPr>
    </w:p>
    <w:p w14:paraId="753A6453" w14:textId="77777777" w:rsidR="000A1A45" w:rsidRPr="00AB586E" w:rsidRDefault="000A1A45" w:rsidP="00AB586E">
      <w:pPr>
        <w:autoSpaceDE w:val="0"/>
        <w:autoSpaceDN w:val="0"/>
        <w:adjustRightInd w:val="0"/>
        <w:spacing w:line="360" w:lineRule="auto"/>
        <w:ind w:left="567" w:right="567"/>
        <w:jc w:val="both"/>
        <w:rPr>
          <w:rFonts w:ascii="Palatino Linotype" w:hAnsi="Palatino Linotype" w:cs="Bookman Old Style"/>
          <w:i/>
          <w:lang w:val="es-MX"/>
        </w:rPr>
      </w:pPr>
      <w:r w:rsidRPr="00AB586E">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C27AE45" w14:textId="77777777" w:rsidR="000A1A45" w:rsidRPr="00AB586E" w:rsidRDefault="000A1A45" w:rsidP="00AB586E">
      <w:pPr>
        <w:autoSpaceDE w:val="0"/>
        <w:autoSpaceDN w:val="0"/>
        <w:adjustRightInd w:val="0"/>
        <w:spacing w:line="360" w:lineRule="auto"/>
        <w:ind w:left="567" w:right="567"/>
        <w:jc w:val="both"/>
        <w:rPr>
          <w:rFonts w:ascii="Palatino Linotype" w:hAnsi="Palatino Linotype" w:cs="Bookman Old Style"/>
          <w:i/>
          <w:lang w:val="es-MX"/>
        </w:rPr>
      </w:pPr>
    </w:p>
    <w:p w14:paraId="795566E7" w14:textId="77777777" w:rsidR="000A1A45" w:rsidRPr="00AB586E" w:rsidRDefault="000A1A45" w:rsidP="00AB586E">
      <w:pPr>
        <w:autoSpaceDE w:val="0"/>
        <w:autoSpaceDN w:val="0"/>
        <w:adjustRightInd w:val="0"/>
        <w:spacing w:line="360" w:lineRule="auto"/>
        <w:ind w:left="567" w:right="567"/>
        <w:jc w:val="both"/>
        <w:rPr>
          <w:rFonts w:ascii="Palatino Linotype" w:hAnsi="Palatino Linotype" w:cs="Bookman Old Style"/>
          <w:i/>
          <w:lang w:val="es-MX"/>
        </w:rPr>
      </w:pPr>
      <w:r w:rsidRPr="00AB586E">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5C59A3F4" w14:textId="77777777" w:rsidR="000A1A45" w:rsidRPr="00AB586E" w:rsidRDefault="000A1A45" w:rsidP="00AB586E">
      <w:pPr>
        <w:autoSpaceDE w:val="0"/>
        <w:autoSpaceDN w:val="0"/>
        <w:adjustRightInd w:val="0"/>
        <w:spacing w:line="360" w:lineRule="auto"/>
        <w:ind w:right="567"/>
        <w:jc w:val="both"/>
        <w:rPr>
          <w:rFonts w:ascii="Palatino Linotype" w:eastAsia="Times New Roman" w:hAnsi="Palatino Linotype" w:cs="Arial"/>
          <w:i/>
          <w:color w:val="000000"/>
        </w:rPr>
      </w:pPr>
    </w:p>
    <w:p w14:paraId="75F3A12D" w14:textId="77777777" w:rsidR="000A1A45" w:rsidRPr="00AB586E" w:rsidRDefault="000A1A45" w:rsidP="00AB586E">
      <w:pPr>
        <w:autoSpaceDE w:val="0"/>
        <w:autoSpaceDN w:val="0"/>
        <w:adjustRightInd w:val="0"/>
        <w:spacing w:line="360" w:lineRule="auto"/>
        <w:ind w:left="567" w:right="567"/>
        <w:jc w:val="both"/>
        <w:rPr>
          <w:rFonts w:ascii="Palatino Linotype" w:hAnsi="Palatino Linotype" w:cs="Bookman Old Style"/>
          <w:i/>
          <w:lang w:val="es-MX"/>
        </w:rPr>
      </w:pPr>
      <w:r w:rsidRPr="00AB586E">
        <w:rPr>
          <w:rFonts w:ascii="Palatino Linotype" w:hAnsi="Palatino Linotype" w:cs="Bookman Old Style,Bold"/>
          <w:b/>
          <w:bCs/>
          <w:i/>
          <w:lang w:val="es-MX"/>
        </w:rPr>
        <w:t xml:space="preserve">Artículo 12. </w:t>
      </w:r>
      <w:r w:rsidRPr="00AB586E">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1E7B3DE0" w14:textId="77777777" w:rsidR="000A1A45" w:rsidRPr="00AB586E" w:rsidRDefault="000A1A45" w:rsidP="00AB586E">
      <w:pPr>
        <w:autoSpaceDE w:val="0"/>
        <w:autoSpaceDN w:val="0"/>
        <w:adjustRightInd w:val="0"/>
        <w:spacing w:line="360" w:lineRule="auto"/>
        <w:ind w:left="567" w:right="567"/>
        <w:jc w:val="both"/>
        <w:rPr>
          <w:rFonts w:ascii="Palatino Linotype" w:hAnsi="Palatino Linotype" w:cs="Bookman Old Style"/>
          <w:i/>
          <w:lang w:val="es-MX"/>
        </w:rPr>
      </w:pPr>
    </w:p>
    <w:p w14:paraId="79017E08" w14:textId="77777777" w:rsidR="000A1A45" w:rsidRPr="00AB586E" w:rsidRDefault="000A1A45" w:rsidP="00AB586E">
      <w:pPr>
        <w:autoSpaceDE w:val="0"/>
        <w:autoSpaceDN w:val="0"/>
        <w:adjustRightInd w:val="0"/>
        <w:spacing w:line="360" w:lineRule="auto"/>
        <w:ind w:left="567" w:right="567"/>
        <w:jc w:val="both"/>
        <w:rPr>
          <w:rFonts w:ascii="Palatino Linotype" w:hAnsi="Palatino Linotype" w:cs="Bookman Old Style"/>
          <w:i/>
          <w:lang w:val="es-MX"/>
        </w:rPr>
      </w:pPr>
      <w:r w:rsidRPr="00AB586E">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AB586E">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14:paraId="494CF9EF" w14:textId="77777777" w:rsidR="000A1A45" w:rsidRPr="00AB586E" w:rsidRDefault="000A1A45" w:rsidP="00AB586E">
      <w:pPr>
        <w:autoSpaceDE w:val="0"/>
        <w:autoSpaceDN w:val="0"/>
        <w:adjustRightInd w:val="0"/>
        <w:spacing w:line="360" w:lineRule="auto"/>
        <w:ind w:left="567" w:right="567"/>
        <w:jc w:val="both"/>
        <w:rPr>
          <w:rFonts w:ascii="Palatino Linotype" w:eastAsia="Times New Roman" w:hAnsi="Palatino Linotype" w:cs="Arial"/>
          <w:i/>
          <w:color w:val="000000"/>
        </w:rPr>
      </w:pPr>
    </w:p>
    <w:p w14:paraId="291D1793" w14:textId="06C3345D" w:rsidR="000A1A45" w:rsidRPr="00AB586E" w:rsidRDefault="000A1A45" w:rsidP="00AB586E">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B586E">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B586E">
        <w:rPr>
          <w:rStyle w:val="Refdenotaalpie"/>
          <w:rFonts w:ascii="Palatino Linotype" w:hAnsi="Palatino Linotype"/>
          <w:lang w:val="es-ES"/>
        </w:rPr>
        <w:footnoteReference w:id="7"/>
      </w:r>
      <w:r w:rsidRPr="00AB586E">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C1E1C65" w14:textId="77777777" w:rsidR="000A1A45" w:rsidRPr="00AB586E" w:rsidRDefault="000A1A45" w:rsidP="00AB586E">
      <w:pPr>
        <w:pStyle w:val="Prrafodelista"/>
        <w:tabs>
          <w:tab w:val="left" w:pos="851"/>
        </w:tabs>
        <w:spacing w:line="360" w:lineRule="auto"/>
        <w:ind w:left="0" w:right="49"/>
        <w:jc w:val="both"/>
        <w:rPr>
          <w:rFonts w:ascii="Palatino Linotype" w:hAnsi="Palatino Linotype"/>
          <w:lang w:val="es-ES"/>
        </w:rPr>
      </w:pPr>
    </w:p>
    <w:p w14:paraId="0A343F2A" w14:textId="77777777" w:rsidR="000A1A45" w:rsidRPr="00AB586E" w:rsidRDefault="000A1A45" w:rsidP="00AB586E">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B586E">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167D406" w14:textId="77777777" w:rsidR="000A1A45" w:rsidRPr="00AB586E" w:rsidRDefault="000A1A45" w:rsidP="00AB586E">
      <w:pPr>
        <w:pStyle w:val="Prrafodelista"/>
        <w:spacing w:line="360" w:lineRule="auto"/>
        <w:rPr>
          <w:rFonts w:ascii="Palatino Linotype" w:hAnsi="Palatino Linotype"/>
          <w:lang w:val="es-ES"/>
        </w:rPr>
      </w:pPr>
    </w:p>
    <w:p w14:paraId="573DB2A2" w14:textId="77777777" w:rsidR="000A1A45" w:rsidRPr="00AB586E" w:rsidRDefault="000A1A45" w:rsidP="00AB586E">
      <w:pPr>
        <w:pStyle w:val="Prrafodelista"/>
        <w:tabs>
          <w:tab w:val="left" w:pos="851"/>
        </w:tabs>
        <w:spacing w:line="360" w:lineRule="auto"/>
        <w:ind w:left="567" w:right="567"/>
        <w:jc w:val="both"/>
        <w:rPr>
          <w:rFonts w:ascii="Palatino Linotype" w:hAnsi="Palatino Linotype"/>
          <w:i/>
        </w:rPr>
      </w:pPr>
      <w:r w:rsidRPr="00AB586E">
        <w:rPr>
          <w:rFonts w:ascii="Palatino Linotype" w:hAnsi="Palatino Linotype"/>
          <w:b/>
          <w:i/>
        </w:rPr>
        <w:t>ACCESO A LA INFORMACIÓN. IMPLICACIÓN DEL PRINCIPIO DE MÁXIMA PUBLICIDAD EN EL DERECHO FUNDAMENTAL RELATIVO.</w:t>
      </w:r>
      <w:r w:rsidRPr="00AB586E">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4FAE37D" w14:textId="77777777" w:rsidR="000A1A45" w:rsidRPr="00AB586E" w:rsidRDefault="000A1A45" w:rsidP="00AB586E">
      <w:pPr>
        <w:pStyle w:val="Prrafodelista"/>
        <w:tabs>
          <w:tab w:val="left" w:pos="851"/>
        </w:tabs>
        <w:spacing w:line="360" w:lineRule="auto"/>
        <w:ind w:left="567" w:right="567"/>
        <w:jc w:val="both"/>
        <w:rPr>
          <w:rFonts w:ascii="Palatino Linotype" w:hAnsi="Palatino Linotype"/>
          <w:i/>
        </w:rPr>
      </w:pPr>
    </w:p>
    <w:p w14:paraId="57F62F2A" w14:textId="77777777" w:rsidR="000A1A45" w:rsidRPr="00AB586E" w:rsidRDefault="000A1A45" w:rsidP="00AB586E">
      <w:pPr>
        <w:pStyle w:val="Prrafodelista"/>
        <w:tabs>
          <w:tab w:val="left" w:pos="851"/>
        </w:tabs>
        <w:spacing w:line="360" w:lineRule="auto"/>
        <w:ind w:left="567" w:right="567"/>
        <w:jc w:val="both"/>
        <w:rPr>
          <w:rFonts w:ascii="Palatino Linotype" w:hAnsi="Palatino Linotype"/>
          <w:i/>
        </w:rPr>
      </w:pPr>
      <w:r w:rsidRPr="00AB586E">
        <w:rPr>
          <w:rFonts w:ascii="Palatino Linotype" w:hAnsi="Palatino Linotype"/>
          <w:i/>
        </w:rPr>
        <w:t xml:space="preserve">CUARTO TRIBUNAL COLEGIADO EN MATERIA ADMINISTRATIVA DEL PRIMER CIRCUITO. </w:t>
      </w:r>
    </w:p>
    <w:p w14:paraId="1A7C48BC" w14:textId="77777777" w:rsidR="000A1A45" w:rsidRPr="00AB586E" w:rsidRDefault="000A1A45" w:rsidP="00AB586E">
      <w:pPr>
        <w:pStyle w:val="Prrafodelista"/>
        <w:tabs>
          <w:tab w:val="left" w:pos="851"/>
        </w:tabs>
        <w:spacing w:line="360" w:lineRule="auto"/>
        <w:ind w:left="567" w:right="567"/>
        <w:jc w:val="both"/>
        <w:rPr>
          <w:rFonts w:ascii="Palatino Linotype" w:hAnsi="Palatino Linotype"/>
          <w:i/>
        </w:rPr>
      </w:pPr>
    </w:p>
    <w:p w14:paraId="2CFF0C0C" w14:textId="77777777" w:rsidR="000A1A45" w:rsidRPr="00AB586E" w:rsidRDefault="000A1A45" w:rsidP="00AB586E">
      <w:pPr>
        <w:pStyle w:val="Prrafodelista"/>
        <w:tabs>
          <w:tab w:val="left" w:pos="851"/>
        </w:tabs>
        <w:spacing w:line="360" w:lineRule="auto"/>
        <w:ind w:left="567" w:right="567"/>
        <w:jc w:val="both"/>
        <w:rPr>
          <w:rFonts w:ascii="Palatino Linotype" w:hAnsi="Palatino Linotype"/>
          <w:i/>
          <w:lang w:val="es-ES"/>
        </w:rPr>
      </w:pPr>
      <w:r w:rsidRPr="00AB586E">
        <w:rPr>
          <w:rFonts w:ascii="Palatino Linotype" w:hAnsi="Palatino Linotype"/>
          <w:i/>
        </w:rPr>
        <w:t>Amparo en revisión 257/2012. Ruth Corona Muñoz. 6 de diciembre de 2012. Unanimidad de votos. Ponente: Jean Claude Tron Petit. Secretaria: Mayra Susana Martínez López.</w:t>
      </w:r>
    </w:p>
    <w:p w14:paraId="4F7DE13B" w14:textId="77777777" w:rsidR="000A1A45" w:rsidRPr="00AB586E" w:rsidRDefault="000A1A45" w:rsidP="00AB586E">
      <w:pPr>
        <w:pStyle w:val="Prrafodelista"/>
        <w:spacing w:line="360" w:lineRule="auto"/>
        <w:rPr>
          <w:rFonts w:ascii="Palatino Linotype" w:hAnsi="Palatino Linotype"/>
          <w:lang w:val="es-ES"/>
        </w:rPr>
      </w:pPr>
    </w:p>
    <w:p w14:paraId="2B36691B" w14:textId="77777777" w:rsidR="000A1A45" w:rsidRPr="00AB586E" w:rsidRDefault="000A1A45" w:rsidP="00AB586E">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B586E">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14:paraId="62381412" w14:textId="77777777" w:rsidR="00785F38" w:rsidRPr="00AB586E" w:rsidRDefault="00785F38" w:rsidP="00AB586E">
      <w:pPr>
        <w:pStyle w:val="Prrafodelista"/>
        <w:tabs>
          <w:tab w:val="left" w:pos="851"/>
        </w:tabs>
        <w:spacing w:line="360" w:lineRule="auto"/>
        <w:ind w:left="0" w:right="49"/>
        <w:jc w:val="both"/>
        <w:rPr>
          <w:rFonts w:ascii="Palatino Linotype" w:hAnsi="Palatino Linotype"/>
          <w:lang w:val="es-ES"/>
        </w:rPr>
      </w:pPr>
    </w:p>
    <w:p w14:paraId="7C9B65CE" w14:textId="1A0B4E4A" w:rsidR="003D40DC" w:rsidRPr="00AB586E" w:rsidRDefault="00DD6CDF" w:rsidP="00AB586E">
      <w:pPr>
        <w:pStyle w:val="Ttulo2"/>
        <w:numPr>
          <w:ilvl w:val="0"/>
          <w:numId w:val="7"/>
        </w:numPr>
        <w:spacing w:line="360" w:lineRule="auto"/>
        <w:rPr>
          <w:rFonts w:ascii="Palatino Linotype" w:hAnsi="Palatino Linotype"/>
          <w:b/>
          <w:color w:val="auto"/>
          <w:sz w:val="24"/>
          <w:szCs w:val="24"/>
        </w:rPr>
      </w:pPr>
      <w:bookmarkStart w:id="28" w:name="_Toc21686524"/>
      <w:bookmarkStart w:id="29" w:name="_Toc15559611"/>
      <w:r w:rsidRPr="00AB586E">
        <w:rPr>
          <w:rFonts w:ascii="Palatino Linotype" w:hAnsi="Palatino Linotype"/>
          <w:b/>
          <w:color w:val="auto"/>
          <w:sz w:val="24"/>
          <w:szCs w:val="24"/>
        </w:rPr>
        <w:t>De la modalidad de entrega de la información.</w:t>
      </w:r>
      <w:bookmarkEnd w:id="28"/>
    </w:p>
    <w:p w14:paraId="745F481B" w14:textId="77777777" w:rsidR="003D40DC" w:rsidRPr="00AB586E" w:rsidRDefault="003D40DC" w:rsidP="00AB586E">
      <w:pPr>
        <w:spacing w:line="360" w:lineRule="auto"/>
        <w:rPr>
          <w:rFonts w:ascii="Palatino Linotype" w:hAnsi="Palatino Linotype"/>
          <w:lang w:val="es-MX" w:eastAsia="en-US"/>
        </w:rPr>
      </w:pPr>
    </w:p>
    <w:p w14:paraId="10AE7337" w14:textId="77777777" w:rsidR="002B546E" w:rsidRPr="00AB586E" w:rsidRDefault="002B546E" w:rsidP="00AB586E">
      <w:pPr>
        <w:pStyle w:val="Prrafodelista"/>
        <w:numPr>
          <w:ilvl w:val="0"/>
          <w:numId w:val="1"/>
        </w:numPr>
        <w:tabs>
          <w:tab w:val="left" w:pos="426"/>
        </w:tabs>
        <w:spacing w:line="360" w:lineRule="auto"/>
        <w:ind w:left="0" w:firstLine="0"/>
        <w:jc w:val="both"/>
        <w:rPr>
          <w:rFonts w:ascii="Palatino Linotype" w:hAnsi="Palatino Linotype"/>
          <w:lang w:val="es-ES"/>
        </w:rPr>
      </w:pPr>
      <w:r w:rsidRPr="00AB586E">
        <w:rPr>
          <w:rFonts w:ascii="Palatino Linotype" w:hAnsi="Palatino Linotype"/>
          <w:lang w:val="es-ES"/>
        </w:rPr>
        <w:t>Ahora bien, una vez precisado que el Sujeto Obligado cuenta con la obligación de entregar la información que ha sido solicitada, un aspecto de toral radica en la modalidad de entrega de la información.</w:t>
      </w:r>
    </w:p>
    <w:p w14:paraId="0F86BBC2" w14:textId="77777777" w:rsidR="002B546E" w:rsidRPr="00AB586E" w:rsidRDefault="002B546E" w:rsidP="00AB586E">
      <w:pPr>
        <w:pStyle w:val="Prrafodelista"/>
        <w:tabs>
          <w:tab w:val="left" w:pos="851"/>
        </w:tabs>
        <w:spacing w:line="360" w:lineRule="auto"/>
        <w:ind w:left="0" w:right="49"/>
        <w:jc w:val="both"/>
        <w:rPr>
          <w:rFonts w:ascii="Palatino Linotype" w:hAnsi="Palatino Linotype"/>
          <w:lang w:val="es-ES"/>
        </w:rPr>
      </w:pPr>
    </w:p>
    <w:p w14:paraId="3EDDAC7C" w14:textId="77777777" w:rsidR="002B546E" w:rsidRPr="00AB586E" w:rsidRDefault="002B546E" w:rsidP="00AB586E">
      <w:pPr>
        <w:pStyle w:val="Prrafodelista"/>
        <w:numPr>
          <w:ilvl w:val="0"/>
          <w:numId w:val="1"/>
        </w:numPr>
        <w:spacing w:line="360" w:lineRule="auto"/>
        <w:ind w:left="0" w:firstLine="0"/>
        <w:jc w:val="both"/>
        <w:rPr>
          <w:rFonts w:ascii="Palatino Linotype" w:eastAsia="Calibri" w:hAnsi="Palatino Linotype" w:cs="Arial"/>
        </w:rPr>
      </w:pPr>
      <w:r w:rsidRPr="00AB586E">
        <w:rPr>
          <w:rFonts w:ascii="Palatino Linotype" w:eastAsia="Calibri" w:hAnsi="Palatino Linotype" w:cs="Arial"/>
        </w:rPr>
        <w:t>Si bien es cierto, los particulares tienen el derecho de realizar sus solicitudes de acceso a la información en distintas modalidades, entre las que se encuentran vía electrónica o por escrito, pero también lo es que un elemento indispensable para formular correctamente una solicitud, es que el particular elija la vía por la cual requiere acceder a la información, pues así lo establece la normatividad en materia, para mejor referencia, es necesario plasmar lo que establece la Ley de Transparencia y Acceso a la Información Pública del Estado de México y Municipios en el artículo 155 siendo lo siguiente:</w:t>
      </w:r>
    </w:p>
    <w:p w14:paraId="592EF4ED" w14:textId="77777777" w:rsidR="002B546E" w:rsidRPr="00AB586E" w:rsidRDefault="002B546E" w:rsidP="00AB586E">
      <w:pPr>
        <w:pStyle w:val="Prrafodelista"/>
        <w:spacing w:line="360" w:lineRule="auto"/>
        <w:ind w:left="567" w:right="567"/>
        <w:jc w:val="both"/>
        <w:rPr>
          <w:rFonts w:ascii="Palatino Linotype" w:eastAsia="Calibri" w:hAnsi="Palatino Linotype" w:cs="Arial"/>
          <w:i/>
        </w:rPr>
      </w:pPr>
    </w:p>
    <w:p w14:paraId="797706CE" w14:textId="77777777" w:rsidR="002B546E" w:rsidRPr="00AB586E" w:rsidRDefault="002B546E" w:rsidP="00AB586E">
      <w:pPr>
        <w:autoSpaceDE w:val="0"/>
        <w:autoSpaceDN w:val="0"/>
        <w:adjustRightInd w:val="0"/>
        <w:spacing w:line="360" w:lineRule="auto"/>
        <w:ind w:left="567" w:right="567"/>
        <w:jc w:val="both"/>
        <w:rPr>
          <w:rFonts w:ascii="Palatino Linotype" w:hAnsi="Palatino Linotype" w:cs="Bookman Old Style"/>
          <w:i/>
          <w:lang w:val="es-MX"/>
        </w:rPr>
      </w:pPr>
      <w:r w:rsidRPr="00AB586E">
        <w:rPr>
          <w:rFonts w:ascii="Palatino Linotype" w:hAnsi="Palatino Linotype" w:cs="Bookman Old Style,Bold"/>
          <w:b/>
          <w:bCs/>
          <w:i/>
          <w:lang w:val="es-MX"/>
        </w:rPr>
        <w:t xml:space="preserve">Artículo 155. </w:t>
      </w:r>
      <w:r w:rsidRPr="00AB586E">
        <w:rPr>
          <w:rFonts w:ascii="Palatino Linotype" w:hAnsi="Palatino Linotype" w:cs="Bookman Old Style"/>
          <w:b/>
          <w:i/>
          <w:lang w:val="es-MX"/>
        </w:rPr>
        <w:t>Para presentar una solicitud por escrito, no se podrán exigir mayores requisitos que los siguientes:</w:t>
      </w:r>
    </w:p>
    <w:p w14:paraId="664CFD73" w14:textId="77777777" w:rsidR="002B546E" w:rsidRPr="00AB586E" w:rsidRDefault="002B546E" w:rsidP="00AB586E">
      <w:pPr>
        <w:autoSpaceDE w:val="0"/>
        <w:autoSpaceDN w:val="0"/>
        <w:adjustRightInd w:val="0"/>
        <w:spacing w:line="360" w:lineRule="auto"/>
        <w:ind w:left="567" w:right="567"/>
        <w:jc w:val="both"/>
        <w:rPr>
          <w:rFonts w:ascii="Palatino Linotype" w:hAnsi="Palatino Linotype" w:cs="Bookman Old Style"/>
          <w:i/>
          <w:lang w:val="es-MX"/>
        </w:rPr>
      </w:pPr>
    </w:p>
    <w:p w14:paraId="32A42548" w14:textId="77777777" w:rsidR="002B546E" w:rsidRPr="00AB586E" w:rsidRDefault="002B546E" w:rsidP="00AB586E">
      <w:pPr>
        <w:autoSpaceDE w:val="0"/>
        <w:autoSpaceDN w:val="0"/>
        <w:adjustRightInd w:val="0"/>
        <w:spacing w:line="360" w:lineRule="auto"/>
        <w:ind w:left="567" w:right="567"/>
        <w:jc w:val="both"/>
        <w:rPr>
          <w:rFonts w:ascii="Palatino Linotype" w:hAnsi="Palatino Linotype" w:cs="Bookman Old Style"/>
          <w:i/>
          <w:lang w:val="es-MX"/>
        </w:rPr>
      </w:pPr>
      <w:r w:rsidRPr="00AB586E">
        <w:rPr>
          <w:rFonts w:ascii="Palatino Linotype" w:hAnsi="Palatino Linotype" w:cs="Bookman Old Style,Bold"/>
          <w:b/>
          <w:bCs/>
          <w:i/>
          <w:lang w:val="es-MX"/>
        </w:rPr>
        <w:t xml:space="preserve">I. </w:t>
      </w:r>
      <w:r w:rsidRPr="00AB586E">
        <w:rPr>
          <w:rFonts w:ascii="Palatino Linotype" w:hAnsi="Palatino Linotype" w:cs="Bookman Old Style"/>
          <w:i/>
          <w:lang w:val="es-MX"/>
        </w:rPr>
        <w:t>Nombre del solicitante, o en su caso, los datos generales de su representante;</w:t>
      </w:r>
    </w:p>
    <w:p w14:paraId="5E370256" w14:textId="77777777" w:rsidR="002B546E" w:rsidRPr="00AB586E" w:rsidRDefault="002B546E" w:rsidP="00AB586E">
      <w:pPr>
        <w:autoSpaceDE w:val="0"/>
        <w:autoSpaceDN w:val="0"/>
        <w:adjustRightInd w:val="0"/>
        <w:spacing w:line="360" w:lineRule="auto"/>
        <w:ind w:left="567" w:right="567"/>
        <w:jc w:val="both"/>
        <w:rPr>
          <w:rFonts w:ascii="Palatino Linotype" w:hAnsi="Palatino Linotype" w:cs="Bookman Old Style"/>
          <w:i/>
          <w:lang w:val="es-MX"/>
        </w:rPr>
      </w:pPr>
      <w:r w:rsidRPr="00AB586E">
        <w:rPr>
          <w:rFonts w:ascii="Palatino Linotype" w:hAnsi="Palatino Linotype" w:cs="Bookman Old Style,Bold"/>
          <w:b/>
          <w:bCs/>
          <w:i/>
          <w:lang w:val="es-MX"/>
        </w:rPr>
        <w:t xml:space="preserve">II. </w:t>
      </w:r>
      <w:r w:rsidRPr="00AB586E">
        <w:rPr>
          <w:rFonts w:ascii="Palatino Linotype" w:hAnsi="Palatino Linotype" w:cs="Bookman Old Style"/>
          <w:i/>
          <w:lang w:val="es-MX"/>
        </w:rPr>
        <w:t>Domicilio o en su caso correo electrónico para recibir notificaciones;</w:t>
      </w:r>
    </w:p>
    <w:p w14:paraId="7F618C82" w14:textId="77777777" w:rsidR="002B546E" w:rsidRPr="00AB586E" w:rsidRDefault="002B546E" w:rsidP="00AB586E">
      <w:pPr>
        <w:autoSpaceDE w:val="0"/>
        <w:autoSpaceDN w:val="0"/>
        <w:adjustRightInd w:val="0"/>
        <w:spacing w:line="360" w:lineRule="auto"/>
        <w:ind w:left="567" w:right="567"/>
        <w:jc w:val="both"/>
        <w:rPr>
          <w:rFonts w:ascii="Palatino Linotype" w:hAnsi="Palatino Linotype" w:cs="Bookman Old Style"/>
          <w:i/>
          <w:lang w:val="es-MX"/>
        </w:rPr>
      </w:pPr>
      <w:r w:rsidRPr="00AB586E">
        <w:rPr>
          <w:rFonts w:ascii="Palatino Linotype" w:hAnsi="Palatino Linotype" w:cs="Bookman Old Style,Bold"/>
          <w:b/>
          <w:bCs/>
          <w:i/>
          <w:lang w:val="es-MX"/>
        </w:rPr>
        <w:t xml:space="preserve">III. </w:t>
      </w:r>
      <w:r w:rsidRPr="00AB586E">
        <w:rPr>
          <w:rFonts w:ascii="Palatino Linotype" w:hAnsi="Palatino Linotype" w:cs="Bookman Old Style"/>
          <w:i/>
          <w:lang w:val="es-MX"/>
        </w:rPr>
        <w:t>La descripción de la información solicitada;</w:t>
      </w:r>
    </w:p>
    <w:p w14:paraId="5C584D50" w14:textId="77777777" w:rsidR="002B546E" w:rsidRPr="00AB586E" w:rsidRDefault="002B546E" w:rsidP="00AB586E">
      <w:pPr>
        <w:autoSpaceDE w:val="0"/>
        <w:autoSpaceDN w:val="0"/>
        <w:adjustRightInd w:val="0"/>
        <w:spacing w:line="360" w:lineRule="auto"/>
        <w:ind w:left="567" w:right="567"/>
        <w:jc w:val="both"/>
        <w:rPr>
          <w:rFonts w:ascii="Palatino Linotype" w:hAnsi="Palatino Linotype" w:cs="Bookman Old Style"/>
          <w:i/>
          <w:lang w:val="es-MX"/>
        </w:rPr>
      </w:pPr>
      <w:r w:rsidRPr="00AB586E">
        <w:rPr>
          <w:rFonts w:ascii="Palatino Linotype" w:hAnsi="Palatino Linotype" w:cs="Bookman Old Style,Bold"/>
          <w:b/>
          <w:bCs/>
          <w:i/>
          <w:lang w:val="es-MX"/>
        </w:rPr>
        <w:t xml:space="preserve">IV. </w:t>
      </w:r>
      <w:r w:rsidRPr="00AB586E">
        <w:rPr>
          <w:rFonts w:ascii="Palatino Linotype" w:hAnsi="Palatino Linotype" w:cs="Bookman Old Style"/>
          <w:i/>
          <w:lang w:val="es-MX"/>
        </w:rPr>
        <w:t>Cualquier otro dato que facilite la búsqueda y eventual localización de la información; y</w:t>
      </w:r>
    </w:p>
    <w:p w14:paraId="429ADA18" w14:textId="77777777" w:rsidR="002B546E" w:rsidRPr="00AB586E" w:rsidRDefault="002B546E" w:rsidP="00AB586E">
      <w:pPr>
        <w:autoSpaceDE w:val="0"/>
        <w:autoSpaceDN w:val="0"/>
        <w:adjustRightInd w:val="0"/>
        <w:spacing w:line="360" w:lineRule="auto"/>
        <w:ind w:left="567" w:right="567"/>
        <w:jc w:val="both"/>
        <w:rPr>
          <w:rFonts w:ascii="Palatino Linotype" w:hAnsi="Palatino Linotype" w:cs="Bookman Old Style"/>
          <w:b/>
          <w:i/>
          <w:lang w:val="es-MX"/>
        </w:rPr>
      </w:pPr>
      <w:r w:rsidRPr="00AB586E">
        <w:rPr>
          <w:rFonts w:ascii="Palatino Linotype" w:hAnsi="Palatino Linotype" w:cs="Bookman Old Style,Bold"/>
          <w:b/>
          <w:bCs/>
          <w:i/>
          <w:lang w:val="es-MX"/>
        </w:rPr>
        <w:t xml:space="preserve">V. </w:t>
      </w:r>
      <w:r w:rsidRPr="00AB586E">
        <w:rPr>
          <w:rFonts w:ascii="Palatino Linotype" w:hAnsi="Palatino Linotype" w:cs="Bookman Old Style"/>
          <w:b/>
          <w:i/>
          <w:lang w:val="es-MX"/>
        </w:rPr>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49AD9100" w14:textId="77777777" w:rsidR="002B546E" w:rsidRPr="00AB586E" w:rsidRDefault="002B546E" w:rsidP="00AB586E">
      <w:pPr>
        <w:autoSpaceDE w:val="0"/>
        <w:autoSpaceDN w:val="0"/>
        <w:adjustRightInd w:val="0"/>
        <w:spacing w:line="360" w:lineRule="auto"/>
        <w:ind w:left="567" w:right="567"/>
        <w:jc w:val="both"/>
        <w:rPr>
          <w:rFonts w:ascii="Palatino Linotype" w:hAnsi="Palatino Linotype" w:cs="Bookman Old Style"/>
          <w:i/>
          <w:lang w:val="es-MX"/>
        </w:rPr>
      </w:pPr>
    </w:p>
    <w:p w14:paraId="22A09561" w14:textId="77777777" w:rsidR="002B546E" w:rsidRPr="00AB586E" w:rsidRDefault="002B546E" w:rsidP="00AB586E">
      <w:pPr>
        <w:autoSpaceDE w:val="0"/>
        <w:autoSpaceDN w:val="0"/>
        <w:adjustRightInd w:val="0"/>
        <w:spacing w:line="360" w:lineRule="auto"/>
        <w:ind w:left="567" w:right="567"/>
        <w:jc w:val="both"/>
        <w:rPr>
          <w:rFonts w:ascii="Palatino Linotype" w:hAnsi="Palatino Linotype" w:cs="Bookman Old Style"/>
          <w:i/>
          <w:lang w:val="es-MX"/>
        </w:rPr>
      </w:pPr>
      <w:r w:rsidRPr="00AB586E">
        <w:rPr>
          <w:rFonts w:ascii="Palatino Linotype" w:hAnsi="Palatino Linotype" w:cs="Bookman Old Style"/>
          <w:i/>
          <w:lang w:val="es-MX"/>
        </w:rPr>
        <w:t>Queda prohibido para los sujetos obligados recabar datos que den lugar a indagatorias sobre las motivaciones de la solicitud de información y su uso posterior.</w:t>
      </w:r>
    </w:p>
    <w:p w14:paraId="058F5EB1" w14:textId="77777777" w:rsidR="002B546E" w:rsidRPr="00AB586E" w:rsidRDefault="002B546E" w:rsidP="00AB586E">
      <w:pPr>
        <w:autoSpaceDE w:val="0"/>
        <w:autoSpaceDN w:val="0"/>
        <w:adjustRightInd w:val="0"/>
        <w:spacing w:line="360" w:lineRule="auto"/>
        <w:ind w:left="567" w:right="567"/>
        <w:jc w:val="both"/>
        <w:rPr>
          <w:rFonts w:ascii="Palatino Linotype" w:hAnsi="Palatino Linotype" w:cs="Bookman Old Style"/>
          <w:i/>
          <w:lang w:val="es-MX"/>
        </w:rPr>
      </w:pPr>
    </w:p>
    <w:p w14:paraId="68306578" w14:textId="77777777" w:rsidR="002B546E" w:rsidRPr="00AB586E" w:rsidRDefault="002B546E" w:rsidP="00AB586E">
      <w:pPr>
        <w:autoSpaceDE w:val="0"/>
        <w:autoSpaceDN w:val="0"/>
        <w:adjustRightInd w:val="0"/>
        <w:spacing w:line="360" w:lineRule="auto"/>
        <w:ind w:left="567" w:right="567"/>
        <w:jc w:val="both"/>
        <w:rPr>
          <w:rFonts w:ascii="Palatino Linotype" w:hAnsi="Palatino Linotype" w:cs="Bookman Old Style"/>
          <w:i/>
          <w:lang w:val="es-MX"/>
        </w:rPr>
      </w:pPr>
      <w:r w:rsidRPr="00AB586E">
        <w:rPr>
          <w:rFonts w:ascii="Palatino Linotype" w:hAnsi="Palatino Linotype" w:cs="Bookman Old Style"/>
          <w:i/>
          <w:lang w:val="es-MX"/>
        </w:rPr>
        <w:t>Las solicitudes anónimas, con nombre incompleto o seudónimo serán procedentes para su trámite por parte del sujeto obligado ante quien se presente. No podrá requerirse información adicional con motivo del nombre proporcionado por el solicitante.</w:t>
      </w:r>
    </w:p>
    <w:p w14:paraId="23B19D23" w14:textId="77777777" w:rsidR="002B546E" w:rsidRPr="00AB586E" w:rsidRDefault="002B546E" w:rsidP="00AB586E">
      <w:pPr>
        <w:autoSpaceDE w:val="0"/>
        <w:autoSpaceDN w:val="0"/>
        <w:adjustRightInd w:val="0"/>
        <w:spacing w:line="360" w:lineRule="auto"/>
        <w:ind w:left="567" w:right="567"/>
        <w:jc w:val="both"/>
        <w:rPr>
          <w:rFonts w:ascii="Palatino Linotype" w:hAnsi="Palatino Linotype" w:cs="Bookman Old Style"/>
          <w:i/>
          <w:lang w:val="es-MX"/>
        </w:rPr>
      </w:pPr>
    </w:p>
    <w:p w14:paraId="6FE61ACF" w14:textId="77777777" w:rsidR="002B546E" w:rsidRPr="00AB586E" w:rsidRDefault="002B546E" w:rsidP="00AB586E">
      <w:pPr>
        <w:autoSpaceDE w:val="0"/>
        <w:autoSpaceDN w:val="0"/>
        <w:adjustRightInd w:val="0"/>
        <w:spacing w:line="360" w:lineRule="auto"/>
        <w:ind w:left="567" w:right="567"/>
        <w:jc w:val="both"/>
        <w:rPr>
          <w:rFonts w:ascii="Palatino Linotype" w:hAnsi="Palatino Linotype" w:cs="Bookman Old Style"/>
          <w:b/>
          <w:i/>
          <w:lang w:val="es-MX"/>
        </w:rPr>
      </w:pPr>
      <w:r w:rsidRPr="00AB586E">
        <w:rPr>
          <w:rFonts w:ascii="Palatino Linotype" w:hAnsi="Palatino Linotype" w:cs="Bookman Old Style"/>
          <w:b/>
          <w:i/>
          <w:lang w:val="es-MX"/>
        </w:rPr>
        <w:t>La información de las fracciones I y IV será proporcionada por el solicitante de manera opcional y, en ningún caso, podrá ser un requisito indispensable para la procedencia de la solicitud.</w:t>
      </w:r>
    </w:p>
    <w:p w14:paraId="699F61E5" w14:textId="77777777" w:rsidR="002B546E" w:rsidRPr="00AB586E" w:rsidRDefault="002B546E" w:rsidP="00AB586E">
      <w:pPr>
        <w:autoSpaceDE w:val="0"/>
        <w:autoSpaceDN w:val="0"/>
        <w:adjustRightInd w:val="0"/>
        <w:spacing w:line="360" w:lineRule="auto"/>
        <w:ind w:left="567" w:right="567"/>
        <w:jc w:val="both"/>
        <w:rPr>
          <w:rFonts w:ascii="Palatino Linotype" w:hAnsi="Palatino Linotype" w:cs="Bookman Old Style"/>
          <w:b/>
          <w:i/>
          <w:lang w:val="es-MX"/>
        </w:rPr>
      </w:pPr>
      <w:r w:rsidRPr="00AB586E">
        <w:rPr>
          <w:rFonts w:ascii="Palatino Linotype" w:hAnsi="Palatino Linotype" w:cs="Bookman Old Style"/>
          <w:b/>
          <w:i/>
          <w:lang w:val="es-MX"/>
        </w:rPr>
        <w:t>(Énfasis añadido)</w:t>
      </w:r>
    </w:p>
    <w:p w14:paraId="227B8135" w14:textId="77777777" w:rsidR="002B546E" w:rsidRPr="00AB586E" w:rsidRDefault="002B546E" w:rsidP="00AB586E">
      <w:pPr>
        <w:autoSpaceDE w:val="0"/>
        <w:autoSpaceDN w:val="0"/>
        <w:adjustRightInd w:val="0"/>
        <w:spacing w:line="360" w:lineRule="auto"/>
        <w:ind w:right="567"/>
        <w:jc w:val="both"/>
        <w:rPr>
          <w:rFonts w:ascii="Palatino Linotype" w:hAnsi="Palatino Linotype" w:cs="Bookman Old Style"/>
          <w:b/>
          <w:i/>
          <w:lang w:val="es-MX"/>
        </w:rPr>
      </w:pPr>
    </w:p>
    <w:p w14:paraId="7718A11F" w14:textId="77777777" w:rsidR="002B546E" w:rsidRPr="00AB586E" w:rsidRDefault="002B546E" w:rsidP="00AB586E">
      <w:pPr>
        <w:pStyle w:val="Prrafodelista"/>
        <w:numPr>
          <w:ilvl w:val="0"/>
          <w:numId w:val="1"/>
        </w:numPr>
        <w:spacing w:line="360" w:lineRule="auto"/>
        <w:ind w:left="0" w:firstLine="0"/>
        <w:jc w:val="both"/>
        <w:rPr>
          <w:rFonts w:ascii="Palatino Linotype" w:eastAsia="Calibri" w:hAnsi="Palatino Linotype" w:cs="Arial"/>
        </w:rPr>
      </w:pPr>
      <w:r w:rsidRPr="00AB586E">
        <w:rPr>
          <w:rFonts w:ascii="Palatino Linotype" w:eastAsia="Calibri" w:hAnsi="Palatino Linotype" w:cs="Arial"/>
        </w:rPr>
        <w:t>El precepto legal en cito hace alusión a los elementos que debe tener una solicitud de acceso a la información, sin embargo, en el último párrafo señala que solo la fracción I y IV serán proporcionadas de manera opcional, por lo que no figuran como requisito indispensable, lo que nos da a entender que las demás fracciones si son de carácter obligatorio, entre otras, la modalidad de entrega.</w:t>
      </w:r>
    </w:p>
    <w:p w14:paraId="06EA1E6C" w14:textId="77777777" w:rsidR="002B546E" w:rsidRPr="00AB586E" w:rsidRDefault="002B546E" w:rsidP="00AB586E">
      <w:pPr>
        <w:pStyle w:val="Prrafodelista"/>
        <w:tabs>
          <w:tab w:val="left" w:pos="851"/>
        </w:tabs>
        <w:spacing w:line="360" w:lineRule="auto"/>
        <w:ind w:left="0" w:right="49"/>
        <w:jc w:val="both"/>
        <w:rPr>
          <w:rFonts w:ascii="Palatino Linotype" w:hAnsi="Palatino Linotype"/>
          <w:lang w:val="es-ES"/>
        </w:rPr>
      </w:pPr>
    </w:p>
    <w:p w14:paraId="151AE2CD" w14:textId="229E5276" w:rsidR="002B546E" w:rsidRPr="00AB586E" w:rsidRDefault="002B546E" w:rsidP="00AB586E">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B586E">
        <w:rPr>
          <w:rFonts w:ascii="Palatino Linotype" w:hAnsi="Palatino Linotype"/>
          <w:lang w:val="es-ES"/>
        </w:rPr>
        <w:t xml:space="preserve">Además, </w:t>
      </w:r>
      <w:r w:rsidRPr="00AB586E">
        <w:rPr>
          <w:rFonts w:ascii="Palatino Linotype" w:eastAsia="Calibri" w:hAnsi="Palatino Linotype" w:cs="Arial"/>
        </w:rPr>
        <w:t xml:space="preserve">la Ley en materia pero ahora en el artículo 164 menciona </w:t>
      </w:r>
      <w:r w:rsidRPr="00AB586E">
        <w:rPr>
          <w:rFonts w:ascii="Palatino Linotype" w:eastAsia="Calibri" w:hAnsi="Palatino Linotype" w:cs="Arial"/>
          <w:i/>
        </w:rPr>
        <w:t xml:space="preserve">que el acceso se dará en la modalidad de entrega y, en su caso, de envío elegidos por el solicitante. </w:t>
      </w:r>
      <w:r w:rsidRPr="00AB586E">
        <w:rPr>
          <w:rFonts w:ascii="Palatino Linotype" w:eastAsia="Calibri" w:hAnsi="Palatino Linotype" w:cs="Arial"/>
        </w:rPr>
        <w:t xml:space="preserve">Entonces, </w:t>
      </w:r>
      <w:r w:rsidRPr="00AB586E">
        <w:rPr>
          <w:rFonts w:ascii="Palatino Linotype" w:hAnsi="Palatino Linotype"/>
          <w:lang w:val="es-ES"/>
        </w:rPr>
        <w:t xml:space="preserve">debemos entender que la información deberá ser entregada mediante la modalidad elegida por el particular, en este caso en particular, la modalidad elegida fue a través del SAIMEX; no obstante, el Sujeto Obligado refirió la siguiente dirección electrónica </w:t>
      </w:r>
      <w:hyperlink r:id="rId9" w:history="1">
        <w:r w:rsidRPr="00AB586E">
          <w:rPr>
            <w:rStyle w:val="Hipervnculo"/>
            <w:rFonts w:ascii="Palatino Linotype" w:hAnsi="Palatino Linotype" w:cs="Arial"/>
          </w:rPr>
          <w:t>https://www.ipomex.org.mx/ipo3/lgt/indice/cuautitlanizcalli.web</w:t>
        </w:r>
      </w:hyperlink>
      <w:r w:rsidRPr="00AB586E">
        <w:rPr>
          <w:rFonts w:ascii="Palatino Linotype" w:hAnsi="Palatino Linotype" w:cs="Arial"/>
        </w:rPr>
        <w:t xml:space="preserve"> </w:t>
      </w:r>
      <w:r w:rsidRPr="00AB586E">
        <w:rPr>
          <w:rFonts w:ascii="Palatino Linotype" w:hAnsi="Palatino Linotype"/>
          <w:lang w:val="es-ES"/>
        </w:rPr>
        <w:t>donde supuestamente obra la información requerida; al ingresar a la misma, nos dirige al siguiente sitio electrónico:</w:t>
      </w:r>
    </w:p>
    <w:p w14:paraId="1BFCF321" w14:textId="347D84CA" w:rsidR="002B546E" w:rsidRPr="00AB586E" w:rsidRDefault="002B546E" w:rsidP="00AB586E">
      <w:pPr>
        <w:pStyle w:val="Prrafodelista"/>
        <w:tabs>
          <w:tab w:val="left" w:pos="851"/>
        </w:tabs>
        <w:spacing w:line="360" w:lineRule="auto"/>
        <w:ind w:left="0" w:right="49"/>
        <w:jc w:val="both"/>
        <w:rPr>
          <w:rFonts w:ascii="Palatino Linotype" w:hAnsi="Palatino Linotype"/>
          <w:lang w:val="es-ES"/>
        </w:rPr>
      </w:pPr>
      <w:r w:rsidRPr="00AB586E">
        <w:rPr>
          <w:rFonts w:ascii="Palatino Linotype" w:hAnsi="Palatino Linotype"/>
          <w:noProof/>
          <w:lang w:val="es-MX" w:eastAsia="es-MX"/>
        </w:rPr>
        <w:drawing>
          <wp:inline distT="0" distB="0" distL="0" distR="0" wp14:anchorId="4E5C1851" wp14:editId="23E8D13C">
            <wp:extent cx="5536436" cy="4607169"/>
            <wp:effectExtent l="0" t="0" r="762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796" t="11203" r="22911" b="5522"/>
                    <a:stretch/>
                  </pic:blipFill>
                  <pic:spPr bwMode="auto">
                    <a:xfrm>
                      <a:off x="0" y="0"/>
                      <a:ext cx="5550630" cy="4618981"/>
                    </a:xfrm>
                    <a:prstGeom prst="rect">
                      <a:avLst/>
                    </a:prstGeom>
                    <a:ln>
                      <a:noFill/>
                    </a:ln>
                    <a:extLst>
                      <a:ext uri="{53640926-AAD7-44D8-BBD7-CCE9431645EC}">
                        <a14:shadowObscured xmlns:a14="http://schemas.microsoft.com/office/drawing/2010/main"/>
                      </a:ext>
                    </a:extLst>
                  </pic:spPr>
                </pic:pic>
              </a:graphicData>
            </a:graphic>
          </wp:inline>
        </w:drawing>
      </w:r>
    </w:p>
    <w:p w14:paraId="709D139B" w14:textId="77777777" w:rsidR="002B546E" w:rsidRPr="00AB586E" w:rsidRDefault="002B546E" w:rsidP="00AB586E">
      <w:pPr>
        <w:pStyle w:val="Prrafodelista"/>
        <w:tabs>
          <w:tab w:val="left" w:pos="851"/>
        </w:tabs>
        <w:spacing w:before="240" w:after="240" w:line="360" w:lineRule="auto"/>
        <w:ind w:left="0" w:right="49"/>
        <w:jc w:val="both"/>
        <w:rPr>
          <w:rFonts w:ascii="Palatino Linotype" w:hAnsi="Palatino Linotype"/>
          <w:b/>
          <w:lang w:val="es-ES"/>
        </w:rPr>
      </w:pPr>
    </w:p>
    <w:p w14:paraId="4BFB9A78" w14:textId="42503016" w:rsidR="005627E8" w:rsidRPr="00AB586E" w:rsidRDefault="005627E8" w:rsidP="00AB586E">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AB586E">
        <w:rPr>
          <w:rFonts w:ascii="Palatino Linotype" w:hAnsi="Palatino Linotype"/>
          <w:lang w:val="es-ES"/>
        </w:rPr>
        <w:t>No obstante, dicha dirección electrónica no colma el derecho accionado por la parte recurrente, toda vez que el artículo 161 de la Ley de Transparencia y Acceso a la Información Pública del Estado de México y Municipios puntualiza lo siguiente:</w:t>
      </w:r>
    </w:p>
    <w:p w14:paraId="297044AB" w14:textId="77777777" w:rsidR="005627E8" w:rsidRPr="00AB586E" w:rsidRDefault="005627E8" w:rsidP="00AB586E">
      <w:pPr>
        <w:autoSpaceDE w:val="0"/>
        <w:autoSpaceDN w:val="0"/>
        <w:adjustRightInd w:val="0"/>
        <w:spacing w:line="360" w:lineRule="auto"/>
        <w:ind w:left="567" w:right="567"/>
        <w:jc w:val="both"/>
        <w:rPr>
          <w:rFonts w:ascii="Palatino Linotype" w:hAnsi="Palatino Linotype"/>
          <w:i/>
          <w:lang w:val="es-ES"/>
        </w:rPr>
      </w:pPr>
      <w:r w:rsidRPr="00AB586E">
        <w:rPr>
          <w:rFonts w:ascii="Palatino Linotype" w:hAnsi="Palatino Linotype" w:cs="Bookman Old Style,Bold"/>
          <w:b/>
          <w:bCs/>
          <w:i/>
          <w:lang w:val="es-MX"/>
        </w:rPr>
        <w:t xml:space="preserve">Artículo 161. </w:t>
      </w:r>
      <w:r w:rsidRPr="00AB586E">
        <w:rPr>
          <w:rFonts w:ascii="Palatino Linotype" w:hAnsi="Palatino Linotype" w:cs="Bookman Old Style"/>
          <w:i/>
          <w:lang w:val="es-MX"/>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5307166F" w14:textId="77777777" w:rsidR="005627E8" w:rsidRPr="00AB586E" w:rsidRDefault="005627E8" w:rsidP="00AB586E">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AB586E">
        <w:rPr>
          <w:rFonts w:ascii="Palatino Linotype" w:hAnsi="Palatino Linotype"/>
          <w:lang w:val="es-ES"/>
        </w:rPr>
        <w:t xml:space="preserve">Es así que, toda aquella información que sea requerida por los particulares pero que, previamente se encuentre disponible en sitios electrónicos, como puede ser de manera enunciativa más no limitativa, el sitio oficial del Sujeto Obligado o el portal IPOMEX, los Sujetos Obligado pueden indicar la dirección electrónica donde obra la información solicitada. </w:t>
      </w:r>
      <w:r w:rsidRPr="00AB586E">
        <w:rPr>
          <w:rFonts w:ascii="Palatino Linotype" w:hAnsi="Palatino Linotype"/>
          <w:b/>
          <w:lang w:val="es-ES"/>
        </w:rPr>
        <w:t>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14:paraId="63D22683" w14:textId="77777777" w:rsidR="005627E8" w:rsidRPr="00AB586E" w:rsidRDefault="005627E8" w:rsidP="00AB586E">
      <w:pPr>
        <w:pStyle w:val="Prrafodelista"/>
        <w:tabs>
          <w:tab w:val="left" w:pos="851"/>
        </w:tabs>
        <w:spacing w:before="240" w:after="240" w:line="360" w:lineRule="auto"/>
        <w:ind w:left="0" w:right="49"/>
        <w:jc w:val="both"/>
        <w:rPr>
          <w:rFonts w:ascii="Palatino Linotype" w:hAnsi="Palatino Linotype"/>
          <w:lang w:val="es-ES"/>
        </w:rPr>
      </w:pPr>
    </w:p>
    <w:p w14:paraId="19519516" w14:textId="6CE9BEA0" w:rsidR="005627E8" w:rsidRPr="00AB586E" w:rsidRDefault="005627E8" w:rsidP="00AB586E">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AB586E">
        <w:rPr>
          <w:rFonts w:ascii="Palatino Linotype" w:hAnsi="Palatino Linotype"/>
          <w:lang w:val="es-ES"/>
        </w:rPr>
        <w:t>La falta de alguno de los elementos antes mencionados causa una afectación al derecho accionado por el recurrente, toda vez que trae como consecuencia que se realice una búsqueda en la información ahí disponible. Lo cual ocurrió en el presente asunto en particular, el Sujeto Obligado fue omiso en referir el procedimiento que debía seguir el recurrente para acceder de manera específica a la información requerida.</w:t>
      </w:r>
    </w:p>
    <w:p w14:paraId="69D11F57" w14:textId="77777777" w:rsidR="005627E8" w:rsidRPr="00AB586E" w:rsidRDefault="005627E8" w:rsidP="00AB586E">
      <w:pPr>
        <w:pStyle w:val="Prrafodelista"/>
        <w:spacing w:line="360" w:lineRule="auto"/>
        <w:rPr>
          <w:rFonts w:ascii="Palatino Linotype" w:hAnsi="Palatino Linotype"/>
          <w:lang w:val="es-ES"/>
        </w:rPr>
      </w:pPr>
    </w:p>
    <w:p w14:paraId="5E4303B3" w14:textId="55F3F3FB" w:rsidR="005627E8" w:rsidRPr="00AB586E" w:rsidRDefault="005627E8" w:rsidP="00AB586E">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AB586E">
        <w:rPr>
          <w:rFonts w:ascii="Palatino Linotype" w:hAnsi="Palatino Linotype"/>
          <w:lang w:val="es-ES"/>
        </w:rPr>
        <w:t>En aras de resarcir la afectación causada, en acto posterior, como lo es el informe justificado, el Sujeto Obligado remitió los ingresos propios recaudados y el ingreso presupuestado de los meses de enero a junio de 2019. La información proporcionada colma parcialmente los requerimientos; no obstante, el Sujeto Obligado fue omiso en señalar el monto detallado etiquetado para el egreso de dichos ingresos, es decir, el destino que se le dio a los ingresos propios recaudados.</w:t>
      </w:r>
    </w:p>
    <w:p w14:paraId="4BF1C25E" w14:textId="77777777" w:rsidR="005627E8" w:rsidRPr="00AB586E" w:rsidRDefault="005627E8" w:rsidP="00AB586E">
      <w:pPr>
        <w:pStyle w:val="Prrafodelista"/>
        <w:spacing w:line="360" w:lineRule="auto"/>
        <w:rPr>
          <w:rFonts w:ascii="Palatino Linotype" w:hAnsi="Palatino Linotype"/>
          <w:lang w:val="es-ES"/>
        </w:rPr>
      </w:pPr>
    </w:p>
    <w:p w14:paraId="5A565C27" w14:textId="3613D062" w:rsidR="00884D8A" w:rsidRPr="00AB586E" w:rsidRDefault="00884D8A" w:rsidP="00AB586E">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AB586E">
        <w:rPr>
          <w:rFonts w:ascii="Palatino Linotype" w:hAnsi="Palatino Linotype"/>
          <w:lang w:val="es-ES"/>
        </w:rPr>
        <w:t xml:space="preserve">Por lo anterior, es necesario traer a colación el artículo 92 fracción XLVII de la Ley </w:t>
      </w:r>
      <w:r w:rsidRPr="00AB586E">
        <w:rPr>
          <w:rFonts w:ascii="Palatino Linotype" w:eastAsia="MS Mincho" w:hAnsi="Palatino Linotype" w:cstheme="majorBidi"/>
        </w:rPr>
        <w:t>de Transparencia y Acceso a la Información Pública del Estado de México y Municipios, que establecen lo siguiente:</w:t>
      </w:r>
    </w:p>
    <w:p w14:paraId="3E1A18C3" w14:textId="77777777" w:rsidR="00884D8A" w:rsidRPr="00AB586E" w:rsidRDefault="00884D8A" w:rsidP="00AB586E">
      <w:pPr>
        <w:spacing w:line="360" w:lineRule="auto"/>
        <w:ind w:left="567" w:right="49"/>
        <w:contextualSpacing/>
        <w:jc w:val="both"/>
        <w:rPr>
          <w:rFonts w:ascii="Palatino Linotype" w:eastAsia="MS Mincho" w:hAnsi="Palatino Linotype" w:cstheme="majorBidi"/>
        </w:rPr>
      </w:pPr>
    </w:p>
    <w:p w14:paraId="0A34CD74" w14:textId="77777777" w:rsidR="00884D8A" w:rsidRPr="00AB586E" w:rsidRDefault="00884D8A" w:rsidP="00AB586E">
      <w:pPr>
        <w:spacing w:line="360" w:lineRule="auto"/>
        <w:ind w:left="567" w:right="616"/>
        <w:contextualSpacing/>
        <w:jc w:val="both"/>
        <w:rPr>
          <w:rFonts w:ascii="Palatino Linotype" w:eastAsia="MS Mincho" w:hAnsi="Palatino Linotype" w:cstheme="majorBidi"/>
          <w:i/>
        </w:rPr>
      </w:pPr>
      <w:r w:rsidRPr="00AB586E">
        <w:rPr>
          <w:rFonts w:ascii="Palatino Linotype" w:eastAsia="MS Mincho" w:hAnsi="Palatino Linotype" w:cstheme="majorBidi"/>
          <w:b/>
          <w:i/>
        </w:rPr>
        <w:t>Artículo 92.</w:t>
      </w:r>
      <w:r w:rsidRPr="00AB586E">
        <w:rPr>
          <w:rFonts w:ascii="Palatino Linotype" w:eastAsia="MS Mincho" w:hAnsi="Palatino Linotype" w:cstheme="majorBidi"/>
          <w:i/>
        </w:rPr>
        <w:t xml:space="preserve"> Los </w:t>
      </w:r>
      <w:r w:rsidRPr="00AB586E">
        <w:rPr>
          <w:rFonts w:ascii="Palatino Linotype" w:eastAsia="MS Mincho" w:hAnsi="Palatino Linotype" w:cstheme="majorBidi"/>
          <w:b/>
          <w:i/>
        </w:rPr>
        <w:t xml:space="preserve">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w:t>
      </w:r>
      <w:r w:rsidRPr="00AB586E">
        <w:rPr>
          <w:rFonts w:ascii="Palatino Linotype" w:eastAsia="MS Mincho" w:hAnsi="Palatino Linotype" w:cstheme="majorBidi"/>
          <w:i/>
        </w:rPr>
        <w:t>que a continuación se señalan:</w:t>
      </w:r>
    </w:p>
    <w:p w14:paraId="26BAA219" w14:textId="77777777" w:rsidR="00884D8A" w:rsidRPr="00AB586E" w:rsidRDefault="00884D8A" w:rsidP="00AB586E">
      <w:pPr>
        <w:spacing w:line="360" w:lineRule="auto"/>
        <w:ind w:left="567" w:right="567"/>
        <w:contextualSpacing/>
        <w:jc w:val="both"/>
        <w:rPr>
          <w:rFonts w:ascii="Palatino Linotype" w:eastAsia="MS Mincho" w:hAnsi="Palatino Linotype" w:cstheme="majorBidi"/>
          <w:i/>
        </w:rPr>
      </w:pPr>
      <w:r w:rsidRPr="00AB586E">
        <w:rPr>
          <w:rFonts w:ascii="Palatino Linotype" w:eastAsia="MS Mincho" w:hAnsi="Palatino Linotype" w:cstheme="majorBidi"/>
          <w:i/>
        </w:rPr>
        <w:t>…</w:t>
      </w:r>
    </w:p>
    <w:p w14:paraId="23B464D1" w14:textId="2ECE4CCA" w:rsidR="00884D8A" w:rsidRPr="00AB586E" w:rsidRDefault="00884D8A" w:rsidP="00AB586E">
      <w:pPr>
        <w:spacing w:line="360" w:lineRule="auto"/>
        <w:ind w:left="567" w:right="567"/>
        <w:contextualSpacing/>
        <w:jc w:val="both"/>
        <w:rPr>
          <w:rFonts w:ascii="Palatino Linotype" w:eastAsia="MS Mincho" w:hAnsi="Palatino Linotype" w:cstheme="majorBidi"/>
          <w:b/>
          <w:i/>
        </w:rPr>
      </w:pPr>
      <w:r w:rsidRPr="00AB586E">
        <w:rPr>
          <w:rFonts w:ascii="Palatino Linotype" w:eastAsia="MS Mincho" w:hAnsi="Palatino Linotype" w:cstheme="majorBidi"/>
          <w:b/>
          <w:i/>
        </w:rPr>
        <w:t>XLVII.</w:t>
      </w:r>
      <w:r w:rsidRPr="00AB586E">
        <w:rPr>
          <w:rFonts w:ascii="Palatino Linotype" w:eastAsia="MS Mincho" w:hAnsi="Palatino Linotype" w:cstheme="majorBidi"/>
          <w:i/>
        </w:rPr>
        <w:t xml:space="preserve"> </w:t>
      </w:r>
      <w:r w:rsidRPr="00AB586E">
        <w:rPr>
          <w:rFonts w:ascii="Palatino Linotype" w:eastAsia="MS Mincho" w:hAnsi="Palatino Linotype" w:cstheme="majorBidi"/>
          <w:b/>
          <w:i/>
        </w:rPr>
        <w:t xml:space="preserve">Los ingresos recibidos por cualquier concepto </w:t>
      </w:r>
      <w:r w:rsidRPr="00AB586E">
        <w:rPr>
          <w:rFonts w:ascii="Palatino Linotype" w:eastAsia="MS Mincho" w:hAnsi="Palatino Linotype" w:cstheme="majorBidi"/>
          <w:i/>
        </w:rPr>
        <w:t>señalando el n</w:t>
      </w:r>
      <w:r w:rsidRPr="00AB586E">
        <w:rPr>
          <w:rFonts w:ascii="Palatino Linotype" w:eastAsia="MS Mincho" w:hAnsi="Palatino Linotype" w:cstheme="majorBidi"/>
          <w:b/>
          <w:i/>
        </w:rPr>
        <w:t>ombre de los responsables de recibirlos, administrarlos y ejercerlos, indicando el destino de cada uno de ellos;</w:t>
      </w:r>
    </w:p>
    <w:p w14:paraId="38B4E65D" w14:textId="42CA208D" w:rsidR="00884D8A" w:rsidRPr="00AB586E" w:rsidRDefault="00884D8A" w:rsidP="00AB586E">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AB586E">
        <w:rPr>
          <w:rFonts w:ascii="Palatino Linotype" w:hAnsi="Palatino Linotype"/>
          <w:lang w:val="es-ES"/>
        </w:rPr>
        <w:t>De lo transcrito con anterioridad, queda claro que el Sujeto Obligado debe contar con los ingresos recibidos por cualquier concepto, tan es así que remitió la información correspondiente a los meses de enero a junio de 2019; asimismo, el precepto legal citado, establece que debe contar con la información relacionada con el destino de cada uno de ellos, es decir, en que conceptos se aplicaron los ingresos recaudados.</w:t>
      </w:r>
    </w:p>
    <w:p w14:paraId="1CEDF6E4" w14:textId="77777777" w:rsidR="00884D8A" w:rsidRPr="00AB586E" w:rsidRDefault="00884D8A" w:rsidP="00AB586E">
      <w:pPr>
        <w:pStyle w:val="Prrafodelista"/>
        <w:tabs>
          <w:tab w:val="left" w:pos="851"/>
        </w:tabs>
        <w:spacing w:before="240" w:after="240" w:line="360" w:lineRule="auto"/>
        <w:ind w:left="0" w:right="49"/>
        <w:jc w:val="both"/>
        <w:rPr>
          <w:rFonts w:ascii="Palatino Linotype" w:hAnsi="Palatino Linotype"/>
          <w:lang w:val="es-ES"/>
        </w:rPr>
      </w:pPr>
    </w:p>
    <w:p w14:paraId="70255A0C" w14:textId="0AA63358" w:rsidR="00884D8A" w:rsidRPr="00AB586E" w:rsidRDefault="004E0C9A" w:rsidP="00AB586E">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AB586E">
        <w:rPr>
          <w:rFonts w:ascii="Palatino Linotype" w:hAnsi="Palatino Linotype"/>
          <w:lang w:val="es-ES"/>
        </w:rPr>
        <w:t>Sobre este punto, es preciso referir que el derecho de acceso a la información se implementó, entre otras causas, por la necesidad de que los gobernantes rindan cuentas sobre las acciones que realizan en representación de sus gobernados y para transparentar el ingreso y egreso de los recursos públicos, tan es así que la Ley en Materia establece que será sujeto a escrutinio público cualquier persona que reciba o ejerza recursos públicos.</w:t>
      </w:r>
    </w:p>
    <w:p w14:paraId="250C7BE8" w14:textId="77777777" w:rsidR="004E0C9A" w:rsidRPr="00AB586E" w:rsidRDefault="004E0C9A" w:rsidP="00AB586E">
      <w:pPr>
        <w:pStyle w:val="Prrafodelista"/>
        <w:spacing w:line="360" w:lineRule="auto"/>
        <w:rPr>
          <w:rFonts w:ascii="Palatino Linotype" w:hAnsi="Palatino Linotype"/>
          <w:lang w:val="es-ES"/>
        </w:rPr>
      </w:pPr>
    </w:p>
    <w:p w14:paraId="538E06C2" w14:textId="589EF87A" w:rsidR="004E0C9A" w:rsidRPr="00AB586E" w:rsidRDefault="004E0C9A" w:rsidP="00AB586E">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AB586E">
        <w:rPr>
          <w:rFonts w:ascii="Palatino Linotype" w:hAnsi="Palatino Linotype"/>
          <w:lang w:val="es-ES"/>
        </w:rPr>
        <w:t>Entonces, al recibir recursos el estado, en automático se convierten en recursos públicos, de ahí nace la necesidad de que el destino y la forma en que los ejercen sea de acceso público, lo anterior fortalece el principio de máxima publicidad en el quehacer gubernamental.</w:t>
      </w:r>
    </w:p>
    <w:p w14:paraId="1D782656" w14:textId="77777777" w:rsidR="004E0C9A" w:rsidRPr="00AB586E" w:rsidRDefault="004E0C9A" w:rsidP="00AB586E">
      <w:pPr>
        <w:pStyle w:val="Prrafodelista"/>
        <w:spacing w:line="360" w:lineRule="auto"/>
        <w:rPr>
          <w:rFonts w:ascii="Palatino Linotype" w:hAnsi="Palatino Linotype"/>
          <w:lang w:val="es-ES"/>
        </w:rPr>
      </w:pPr>
    </w:p>
    <w:p w14:paraId="7BB0CFFF" w14:textId="510D1924" w:rsidR="007326A9" w:rsidRPr="00AB586E" w:rsidRDefault="007326A9" w:rsidP="00AB586E">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AB586E">
        <w:rPr>
          <w:rFonts w:ascii="Palatino Linotype" w:hAnsi="Palatino Linotype"/>
          <w:lang w:val="es-ES"/>
        </w:rPr>
        <w:t>A</w:t>
      </w:r>
      <w:r w:rsidR="0054141A" w:rsidRPr="00AB586E">
        <w:rPr>
          <w:rFonts w:ascii="Palatino Linotype" w:hAnsi="Palatino Linotype"/>
          <w:lang w:val="es-ES"/>
        </w:rPr>
        <w:t>l ser una obligación de transparencia común de los Sujetos Obligados, se ordena entregar el documento en donde conste el monto detallado etiquetado para el egreso de los ingresos propios recaudados que fueron remitidos mediante informe justificado.</w:t>
      </w:r>
    </w:p>
    <w:p w14:paraId="7BFA2EF5" w14:textId="77777777" w:rsidR="007326A9" w:rsidRPr="00AB586E" w:rsidRDefault="007326A9" w:rsidP="00AB586E">
      <w:pPr>
        <w:pStyle w:val="Prrafodelista"/>
        <w:spacing w:line="360" w:lineRule="auto"/>
        <w:rPr>
          <w:rFonts w:ascii="Palatino Linotype" w:hAnsi="Palatino Linotype"/>
          <w:lang w:val="es-ES"/>
        </w:rPr>
      </w:pPr>
    </w:p>
    <w:p w14:paraId="1D9F1BCC" w14:textId="04A4AFD2" w:rsidR="007326A9" w:rsidRPr="00AB586E" w:rsidRDefault="007326A9" w:rsidP="00AB586E">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AB586E">
        <w:rPr>
          <w:rFonts w:ascii="Palatino Linotype" w:hAnsi="Palatino Linotype"/>
          <w:lang w:val="es-ES"/>
        </w:rPr>
        <w:t>El Recurrente refiere que desea acceder al monto detallado y etiquetado para el egreso de los recursos propios recaudados; para tal efecto es necesario citar el concepto que brinda la Ley de Disciplina Financiera de las Entidades Federativas y los Municipios en el artículo 2, fracción XVI, se inserta su contenido:</w:t>
      </w:r>
    </w:p>
    <w:p w14:paraId="3CF9B3C0" w14:textId="77777777" w:rsidR="007326A9" w:rsidRPr="00AB586E" w:rsidRDefault="007326A9" w:rsidP="00AB586E">
      <w:pPr>
        <w:pStyle w:val="Prrafodelista"/>
        <w:spacing w:line="360" w:lineRule="auto"/>
        <w:rPr>
          <w:rFonts w:ascii="Palatino Linotype" w:hAnsi="Palatino Linotype"/>
          <w:lang w:val="es-ES"/>
        </w:rPr>
      </w:pPr>
    </w:p>
    <w:p w14:paraId="0888D6CA" w14:textId="3519681C" w:rsidR="007326A9" w:rsidRPr="00AB586E" w:rsidRDefault="007326A9" w:rsidP="00AB586E">
      <w:pPr>
        <w:pStyle w:val="Prrafodelista"/>
        <w:tabs>
          <w:tab w:val="left" w:pos="851"/>
        </w:tabs>
        <w:spacing w:before="240" w:after="240" w:line="360" w:lineRule="auto"/>
        <w:ind w:left="567" w:right="567"/>
        <w:jc w:val="both"/>
        <w:rPr>
          <w:rFonts w:ascii="Palatino Linotype" w:hAnsi="Palatino Linotype"/>
          <w:i/>
        </w:rPr>
      </w:pPr>
      <w:r w:rsidRPr="00AB586E">
        <w:rPr>
          <w:rFonts w:ascii="Palatino Linotype" w:hAnsi="Palatino Linotype"/>
          <w:i/>
        </w:rPr>
        <w:t>Artículo 2.- Para efectos de esta Ley, en singular o plural, se entenderá por:</w:t>
      </w:r>
    </w:p>
    <w:p w14:paraId="2ABBCCF8" w14:textId="15EE449B" w:rsidR="007326A9" w:rsidRPr="00AB586E" w:rsidRDefault="007326A9" w:rsidP="00AB586E">
      <w:pPr>
        <w:pStyle w:val="Prrafodelista"/>
        <w:tabs>
          <w:tab w:val="left" w:pos="851"/>
        </w:tabs>
        <w:spacing w:before="240" w:after="240" w:line="360" w:lineRule="auto"/>
        <w:ind w:left="567" w:right="567"/>
        <w:jc w:val="both"/>
        <w:rPr>
          <w:rFonts w:ascii="Palatino Linotype" w:hAnsi="Palatino Linotype"/>
          <w:i/>
          <w:lang w:val="es-ES"/>
        </w:rPr>
      </w:pPr>
      <w:r w:rsidRPr="00AB586E">
        <w:rPr>
          <w:rFonts w:ascii="Palatino Linotype" w:hAnsi="Palatino Linotype"/>
          <w:i/>
        </w:rPr>
        <w:t>…</w:t>
      </w:r>
    </w:p>
    <w:p w14:paraId="1865FC93" w14:textId="15728248" w:rsidR="007326A9" w:rsidRPr="00AB586E" w:rsidRDefault="007326A9" w:rsidP="00AB586E">
      <w:pPr>
        <w:pStyle w:val="Prrafodelista"/>
        <w:tabs>
          <w:tab w:val="left" w:pos="851"/>
        </w:tabs>
        <w:spacing w:before="240" w:after="240" w:line="360" w:lineRule="auto"/>
        <w:ind w:left="567" w:right="567"/>
        <w:jc w:val="both"/>
        <w:rPr>
          <w:rFonts w:ascii="Palatino Linotype" w:hAnsi="Palatino Linotype"/>
          <w:i/>
          <w:lang w:val="es-ES"/>
        </w:rPr>
      </w:pPr>
      <w:r w:rsidRPr="00AB586E">
        <w:rPr>
          <w:rFonts w:ascii="Palatino Linotype" w:hAnsi="Palatino Linotype"/>
          <w:i/>
        </w:rPr>
        <w:t xml:space="preserve">XVI. Gasto etiquetado: </w:t>
      </w:r>
      <w:r w:rsidRPr="00AB586E">
        <w:rPr>
          <w:rFonts w:ascii="Palatino Linotype" w:hAnsi="Palatino Linotype"/>
          <w:b/>
          <w:i/>
        </w:rPr>
        <w:t xml:space="preserve">las erogaciones que realizan las Entidades Federativas y los Municipios </w:t>
      </w:r>
      <w:r w:rsidRPr="00AB586E">
        <w:rPr>
          <w:rFonts w:ascii="Palatino Linotype" w:hAnsi="Palatino Linotype"/>
          <w:i/>
        </w:rPr>
        <w:t xml:space="preserve">con cargo a las Transferencias federales etiquetadas. En el caso de los Municipios, adicionalmente se incluyen </w:t>
      </w:r>
      <w:r w:rsidRPr="00AB586E">
        <w:rPr>
          <w:rFonts w:ascii="Palatino Linotype" w:hAnsi="Palatino Linotype"/>
          <w:b/>
          <w:i/>
        </w:rPr>
        <w:t>las erogaciones</w:t>
      </w:r>
      <w:r w:rsidRPr="00AB586E">
        <w:rPr>
          <w:rFonts w:ascii="Palatino Linotype" w:hAnsi="Palatino Linotype"/>
          <w:i/>
        </w:rPr>
        <w:t xml:space="preserve"> que realizan con recursos de la Entidad Federativa </w:t>
      </w:r>
      <w:r w:rsidRPr="00AB586E">
        <w:rPr>
          <w:rFonts w:ascii="Palatino Linotype" w:hAnsi="Palatino Linotype"/>
          <w:b/>
          <w:i/>
        </w:rPr>
        <w:t>con un destino específico;</w:t>
      </w:r>
    </w:p>
    <w:p w14:paraId="22680628" w14:textId="2F09C743" w:rsidR="0054141A" w:rsidRPr="00AB586E" w:rsidRDefault="007326A9" w:rsidP="00AB586E">
      <w:pPr>
        <w:spacing w:line="360" w:lineRule="auto"/>
        <w:ind w:left="567"/>
        <w:rPr>
          <w:rFonts w:ascii="Palatino Linotype" w:hAnsi="Palatino Linotype"/>
          <w:lang w:val="es-ES"/>
        </w:rPr>
      </w:pPr>
      <w:r w:rsidRPr="00AB586E">
        <w:rPr>
          <w:rFonts w:ascii="Palatino Linotype" w:hAnsi="Palatino Linotype"/>
          <w:lang w:val="es-ES"/>
        </w:rPr>
        <w:t>…</w:t>
      </w:r>
    </w:p>
    <w:p w14:paraId="10A0F3B7" w14:textId="77777777" w:rsidR="007326A9" w:rsidRPr="00AB586E" w:rsidRDefault="007326A9" w:rsidP="00AB586E">
      <w:pPr>
        <w:pStyle w:val="Prrafodelista"/>
        <w:tabs>
          <w:tab w:val="left" w:pos="851"/>
        </w:tabs>
        <w:spacing w:before="240" w:after="240" w:line="360" w:lineRule="auto"/>
        <w:ind w:left="0" w:right="49"/>
        <w:jc w:val="both"/>
        <w:rPr>
          <w:rFonts w:ascii="Palatino Linotype" w:hAnsi="Palatino Linotype"/>
          <w:lang w:val="es-ES"/>
        </w:rPr>
      </w:pPr>
    </w:p>
    <w:p w14:paraId="09B276F5" w14:textId="0ED0A25D" w:rsidR="007326A9" w:rsidRPr="00AB586E" w:rsidRDefault="007326A9" w:rsidP="00AB586E">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AB586E">
        <w:rPr>
          <w:rFonts w:ascii="Palatino Linotype" w:hAnsi="Palatino Linotype"/>
          <w:lang w:val="es-ES"/>
        </w:rPr>
        <w:t xml:space="preserve">A la luz del concepto referido, podemos </w:t>
      </w:r>
      <w:r w:rsidR="00441E77" w:rsidRPr="00AB586E">
        <w:rPr>
          <w:rFonts w:ascii="Palatino Linotype" w:hAnsi="Palatino Linotype"/>
          <w:lang w:val="es-ES"/>
        </w:rPr>
        <w:t>interpretar que,</w:t>
      </w:r>
      <w:r w:rsidRPr="00AB586E">
        <w:rPr>
          <w:rFonts w:ascii="Palatino Linotype" w:hAnsi="Palatino Linotype"/>
          <w:lang w:val="es-ES"/>
        </w:rPr>
        <w:t xml:space="preserve"> el recurrente desea acceder a los documentos donde conste el destino específico que se le dio a los recursos públicos por concepto de ingresos propios, los cuales se remitieron a trav</w:t>
      </w:r>
      <w:r w:rsidR="00441E77" w:rsidRPr="00AB586E">
        <w:rPr>
          <w:rFonts w:ascii="Palatino Linotype" w:hAnsi="Palatino Linotype"/>
          <w:lang w:val="es-ES"/>
        </w:rPr>
        <w:t>és del informe justificado, lo cual se configura como información pública de oficio contemplada en la Le de Transparencia Local, por lo que el Sujeto Obligado deberá proporcionar los documentos referidos.</w:t>
      </w:r>
    </w:p>
    <w:p w14:paraId="3A6E93E5" w14:textId="77777777" w:rsidR="007326A9" w:rsidRPr="00AB586E" w:rsidRDefault="007326A9" w:rsidP="00AB586E">
      <w:pPr>
        <w:pStyle w:val="Prrafodelista"/>
        <w:tabs>
          <w:tab w:val="left" w:pos="851"/>
        </w:tabs>
        <w:spacing w:before="240" w:after="240" w:line="360" w:lineRule="auto"/>
        <w:ind w:left="0" w:right="49"/>
        <w:jc w:val="both"/>
        <w:rPr>
          <w:rFonts w:ascii="Palatino Linotype" w:hAnsi="Palatino Linotype"/>
          <w:lang w:val="es-ES"/>
        </w:rPr>
      </w:pPr>
    </w:p>
    <w:p w14:paraId="74B6C31C" w14:textId="1E8A4B11" w:rsidR="0054141A" w:rsidRPr="00AB586E" w:rsidRDefault="0054141A" w:rsidP="00AB586E">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AB586E">
        <w:rPr>
          <w:rFonts w:ascii="Palatino Linotype" w:hAnsi="Palatino Linotype"/>
          <w:lang w:val="es-ES"/>
        </w:rPr>
        <w:t>Ahora bien, de ser el caso de que la información que se ordena entregar contenga datos personales, el Sujeto Obligado deberá estar a lo dispuesto en el considerando que a continuación se enuncia.</w:t>
      </w:r>
    </w:p>
    <w:p w14:paraId="6AE7A6F9" w14:textId="77777777" w:rsidR="0054141A" w:rsidRPr="00AB586E" w:rsidRDefault="0054141A" w:rsidP="00AB586E">
      <w:pPr>
        <w:pStyle w:val="Prrafodelista"/>
        <w:spacing w:line="360" w:lineRule="auto"/>
        <w:rPr>
          <w:rFonts w:ascii="Palatino Linotype" w:hAnsi="Palatino Linotype"/>
          <w:lang w:val="es-ES"/>
        </w:rPr>
      </w:pPr>
    </w:p>
    <w:p w14:paraId="7154B143" w14:textId="3B64BCA5" w:rsidR="00441E77" w:rsidRPr="00AB586E" w:rsidRDefault="000F3BFC" w:rsidP="00AB586E">
      <w:pPr>
        <w:pStyle w:val="Ttulo2"/>
        <w:spacing w:line="360" w:lineRule="auto"/>
        <w:rPr>
          <w:rFonts w:ascii="Palatino Linotype" w:hAnsi="Palatino Linotype"/>
          <w:b/>
          <w:color w:val="auto"/>
          <w:sz w:val="24"/>
          <w:szCs w:val="24"/>
        </w:rPr>
      </w:pPr>
      <w:bookmarkStart w:id="30" w:name="_Toc531859120"/>
      <w:bookmarkStart w:id="31" w:name="_Toc2871952"/>
      <w:bookmarkStart w:id="32" w:name="_Toc17118956"/>
      <w:bookmarkStart w:id="33" w:name="_Toc21686525"/>
      <w:bookmarkStart w:id="34" w:name="_Toc473799824"/>
      <w:bookmarkStart w:id="35" w:name="_Toc487025370"/>
      <w:bookmarkStart w:id="36" w:name="_Toc493790438"/>
      <w:bookmarkStart w:id="37" w:name="_Toc495606558"/>
      <w:bookmarkStart w:id="38" w:name="_Toc497297048"/>
      <w:bookmarkStart w:id="39" w:name="_Toc498503756"/>
      <w:bookmarkStart w:id="40" w:name="_Toc499201876"/>
      <w:bookmarkStart w:id="41" w:name="_Toc524000321"/>
      <w:bookmarkEnd w:id="29"/>
      <w:r w:rsidRPr="00AB586E">
        <w:rPr>
          <w:rFonts w:ascii="Palatino Linotype" w:hAnsi="Palatino Linotype"/>
          <w:b/>
          <w:color w:val="auto"/>
          <w:sz w:val="24"/>
          <w:szCs w:val="24"/>
        </w:rPr>
        <w:t xml:space="preserve">QUINTO. De la </w:t>
      </w:r>
      <w:bookmarkEnd w:id="30"/>
      <w:bookmarkEnd w:id="31"/>
      <w:bookmarkEnd w:id="32"/>
      <w:r w:rsidRPr="00AB586E">
        <w:rPr>
          <w:rFonts w:ascii="Palatino Linotype" w:hAnsi="Palatino Linotype"/>
          <w:b/>
          <w:color w:val="auto"/>
          <w:sz w:val="24"/>
          <w:szCs w:val="24"/>
        </w:rPr>
        <w:t>versión pública</w:t>
      </w:r>
      <w:bookmarkEnd w:id="33"/>
    </w:p>
    <w:bookmarkEnd w:id="34"/>
    <w:bookmarkEnd w:id="35"/>
    <w:bookmarkEnd w:id="36"/>
    <w:bookmarkEnd w:id="37"/>
    <w:bookmarkEnd w:id="38"/>
    <w:bookmarkEnd w:id="39"/>
    <w:bookmarkEnd w:id="40"/>
    <w:bookmarkEnd w:id="41"/>
    <w:p w14:paraId="4380E453" w14:textId="77777777" w:rsidR="000F3BFC" w:rsidRPr="00AB586E" w:rsidRDefault="000F3BFC" w:rsidP="00AB586E">
      <w:pPr>
        <w:pStyle w:val="Prrafodelista"/>
        <w:numPr>
          <w:ilvl w:val="0"/>
          <w:numId w:val="1"/>
        </w:numPr>
        <w:spacing w:before="240" w:after="240" w:line="360" w:lineRule="auto"/>
        <w:ind w:left="0" w:right="49" w:firstLine="0"/>
        <w:jc w:val="both"/>
        <w:rPr>
          <w:rFonts w:ascii="Palatino Linotype" w:hAnsi="Palatino Linotype" w:cs="Bookman Old Style"/>
        </w:rPr>
      </w:pPr>
      <w:r w:rsidRPr="00AB586E">
        <w:rPr>
          <w:rFonts w:ascii="Palatino Linotype" w:eastAsia="Calibri" w:hAnsi="Palatino Linotype" w:cs="Arial"/>
          <w:lang w:val="es-ES" w:eastAsia="es-MX"/>
        </w:rPr>
        <w:t xml:space="preserve">Como ya se ha señalado en el considerando anterior el </w:t>
      </w:r>
      <w:r w:rsidRPr="00AB586E">
        <w:rPr>
          <w:rFonts w:ascii="Palatino Linotype" w:eastAsia="Calibri" w:hAnsi="Palatino Linotype" w:cs="Arial"/>
          <w:b/>
          <w:lang w:val="es-ES" w:eastAsia="es-MX"/>
        </w:rPr>
        <w:t>SUJETO OBLIGADO,</w:t>
      </w:r>
      <w:r w:rsidRPr="00AB586E">
        <w:rPr>
          <w:rFonts w:ascii="Palatino Linotype" w:eastAsia="Calibri" w:hAnsi="Palatino Linotype" w:cs="Arial"/>
          <w:lang w:val="es-ES" w:eastAsia="es-MX"/>
        </w:rPr>
        <w:t xml:space="preserve"> deberá entregar </w:t>
      </w:r>
      <w:r w:rsidRPr="00AB586E">
        <w:rPr>
          <w:rFonts w:ascii="Palatino Linotype" w:hAnsi="Palatino Linotype" w:cs="Arial"/>
        </w:rPr>
        <w:t>los documentos</w:t>
      </w:r>
      <w:r w:rsidRPr="00AB586E">
        <w:rPr>
          <w:rFonts w:ascii="Palatino Linotype" w:hAnsi="Palatino Linotype"/>
          <w:lang w:val="es-ES"/>
        </w:rPr>
        <w:t xml:space="preserve"> señalados en el considerando anterior. </w:t>
      </w:r>
      <w:r w:rsidRPr="00AB586E">
        <w:rPr>
          <w:rFonts w:ascii="Palatino Linotype" w:eastAsia="Calibri" w:hAnsi="Palatino Linotype" w:cs="Arial"/>
          <w:lang w:val="es-ES" w:eastAsia="es-MX"/>
        </w:rPr>
        <w:t>Documentos en los que, de ser el caso que contengan datos personales que deban de ser clasificados como confidenciales, se protegerán mediante una versión pública</w:t>
      </w:r>
      <w:r w:rsidRPr="00AB586E">
        <w:rPr>
          <w:rFonts w:ascii="Palatino Linotype" w:eastAsia="Times New Roman" w:hAnsi="Palatino Linotype" w:cs="Arial"/>
          <w:color w:val="222222"/>
          <w:lang w:val="es-ES" w:eastAsia="es-MX"/>
        </w:rPr>
        <w:t xml:space="preserve"> que deje a la vista los datos que ofrezcan la información requerida. </w:t>
      </w:r>
    </w:p>
    <w:p w14:paraId="42C42F3A" w14:textId="77777777" w:rsidR="000F3BFC" w:rsidRPr="00AB586E" w:rsidRDefault="000F3BFC" w:rsidP="00AB586E">
      <w:pPr>
        <w:pStyle w:val="Ttulo3"/>
        <w:numPr>
          <w:ilvl w:val="0"/>
          <w:numId w:val="11"/>
        </w:numPr>
        <w:spacing w:line="360" w:lineRule="auto"/>
        <w:rPr>
          <w:rFonts w:ascii="Palatino Linotype" w:eastAsia="Calibri" w:hAnsi="Palatino Linotype"/>
          <w:b/>
          <w:color w:val="auto"/>
        </w:rPr>
      </w:pPr>
      <w:bookmarkStart w:id="42" w:name="_Toc531859121"/>
      <w:bookmarkStart w:id="43" w:name="_Toc532385645"/>
      <w:bookmarkStart w:id="44" w:name="_Toc954273"/>
      <w:bookmarkStart w:id="45" w:name="_Toc16107112"/>
      <w:bookmarkStart w:id="46" w:name="_Toc21686526"/>
      <w:r w:rsidRPr="00AB586E">
        <w:rPr>
          <w:rFonts w:ascii="Palatino Linotype" w:hAnsi="Palatino Linotype"/>
          <w:b/>
          <w:color w:val="auto"/>
        </w:rPr>
        <w:t>Requisitos previos.</w:t>
      </w:r>
      <w:bookmarkEnd w:id="42"/>
      <w:bookmarkEnd w:id="43"/>
      <w:bookmarkEnd w:id="44"/>
      <w:bookmarkEnd w:id="45"/>
      <w:bookmarkEnd w:id="46"/>
    </w:p>
    <w:p w14:paraId="7B548D32" w14:textId="77777777" w:rsidR="000F3BFC" w:rsidRPr="00AB586E" w:rsidRDefault="000F3BFC" w:rsidP="00AB586E">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75B9C227" w14:textId="77777777" w:rsidR="000F3BFC" w:rsidRPr="00AB586E" w:rsidRDefault="000F3BFC" w:rsidP="00AB586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B586E">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725A5045" w14:textId="77777777" w:rsidR="000F3BFC" w:rsidRPr="00AB586E" w:rsidRDefault="000F3BFC" w:rsidP="00AB586E">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DC65BE2" w14:textId="77777777" w:rsidR="000F3BFC" w:rsidRPr="00AB586E" w:rsidRDefault="000F3BFC" w:rsidP="00AB586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B586E">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0DBFA779" w14:textId="77777777" w:rsidR="000F3BFC" w:rsidRPr="00AB586E" w:rsidRDefault="000F3BFC" w:rsidP="00AB586E">
      <w:pPr>
        <w:pStyle w:val="Prrafodelista"/>
        <w:spacing w:line="360" w:lineRule="auto"/>
        <w:rPr>
          <w:rFonts w:ascii="Palatino Linotype" w:eastAsia="Calibri" w:hAnsi="Palatino Linotype" w:cs="Arial"/>
          <w:lang w:val="es-ES" w:eastAsia="es-MX"/>
        </w:rPr>
      </w:pPr>
    </w:p>
    <w:p w14:paraId="0C88938B" w14:textId="77777777" w:rsidR="000F3BFC" w:rsidRPr="00AB586E" w:rsidRDefault="000F3BFC" w:rsidP="00AB586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B586E">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E90F304" w14:textId="77777777" w:rsidR="000F3BFC" w:rsidRPr="00AB586E" w:rsidRDefault="000F3BFC" w:rsidP="00AB586E">
      <w:pPr>
        <w:pStyle w:val="Prrafodelista"/>
        <w:spacing w:line="360" w:lineRule="auto"/>
        <w:rPr>
          <w:rFonts w:ascii="Palatino Linotype" w:eastAsia="Calibri" w:hAnsi="Palatino Linotype" w:cs="Arial"/>
          <w:lang w:val="es-ES" w:eastAsia="es-MX"/>
        </w:rPr>
      </w:pPr>
    </w:p>
    <w:p w14:paraId="49C7D125" w14:textId="77777777" w:rsidR="000F3BFC" w:rsidRPr="00AB586E" w:rsidRDefault="000F3BFC" w:rsidP="00AB586E">
      <w:pPr>
        <w:pStyle w:val="Ttulo3"/>
        <w:numPr>
          <w:ilvl w:val="0"/>
          <w:numId w:val="11"/>
        </w:numPr>
        <w:spacing w:line="360" w:lineRule="auto"/>
        <w:rPr>
          <w:rFonts w:ascii="Palatino Linotype" w:hAnsi="Palatino Linotype"/>
          <w:b/>
          <w:color w:val="auto"/>
        </w:rPr>
      </w:pPr>
      <w:bookmarkStart w:id="47" w:name="_Toc531859122"/>
      <w:bookmarkStart w:id="48" w:name="_Toc532385646"/>
      <w:bookmarkStart w:id="49" w:name="_Toc954274"/>
      <w:bookmarkStart w:id="50" w:name="_Toc16107113"/>
      <w:bookmarkStart w:id="51" w:name="_Toc21686527"/>
      <w:r w:rsidRPr="00AB586E">
        <w:rPr>
          <w:rFonts w:ascii="Palatino Linotype" w:hAnsi="Palatino Linotype"/>
          <w:b/>
          <w:color w:val="auto"/>
        </w:rPr>
        <w:t>Supuesto de clasificación.</w:t>
      </w:r>
      <w:bookmarkEnd w:id="47"/>
      <w:bookmarkEnd w:id="48"/>
      <w:bookmarkEnd w:id="49"/>
      <w:bookmarkEnd w:id="50"/>
      <w:bookmarkEnd w:id="51"/>
    </w:p>
    <w:p w14:paraId="11AF597A" w14:textId="77777777" w:rsidR="000F3BFC" w:rsidRPr="00AB586E" w:rsidRDefault="000F3BFC" w:rsidP="00AB586E">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F08596B" w14:textId="77777777" w:rsidR="000F3BFC" w:rsidRPr="00AB586E" w:rsidRDefault="000F3BFC" w:rsidP="00AB586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B586E">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4E5B04E8" w14:textId="77777777" w:rsidR="000F3BFC" w:rsidRPr="00AB586E" w:rsidRDefault="000F3BFC" w:rsidP="00AB586E">
      <w:pPr>
        <w:autoSpaceDE w:val="0"/>
        <w:autoSpaceDN w:val="0"/>
        <w:adjustRightInd w:val="0"/>
        <w:spacing w:after="160" w:line="360" w:lineRule="auto"/>
        <w:ind w:left="567" w:right="567"/>
        <w:jc w:val="both"/>
        <w:rPr>
          <w:rFonts w:ascii="Palatino Linotype" w:hAnsi="Palatino Linotype" w:cs="Arial"/>
          <w:i/>
          <w:lang w:val="es-MX"/>
        </w:rPr>
      </w:pPr>
      <w:r w:rsidRPr="00AB586E">
        <w:rPr>
          <w:rFonts w:ascii="Palatino Linotype" w:hAnsi="Palatino Linotype" w:cs="Arial"/>
          <w:b/>
          <w:bCs/>
          <w:i/>
          <w:lang w:val="es-MX"/>
        </w:rPr>
        <w:t xml:space="preserve">Artículo 3. </w:t>
      </w:r>
      <w:r w:rsidRPr="00AB586E">
        <w:rPr>
          <w:rFonts w:ascii="Palatino Linotype" w:hAnsi="Palatino Linotype" w:cs="Arial"/>
          <w:i/>
          <w:lang w:val="es-MX"/>
        </w:rPr>
        <w:t>Para los efectos de la presente Ley se entenderá por:</w:t>
      </w:r>
    </w:p>
    <w:p w14:paraId="14D82A7A" w14:textId="77777777" w:rsidR="000F3BFC" w:rsidRPr="00AB586E" w:rsidRDefault="000F3BFC" w:rsidP="00AB586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B586E">
        <w:rPr>
          <w:rFonts w:ascii="Palatino Linotype" w:eastAsia="Calibri" w:hAnsi="Palatino Linotype" w:cs="Arial"/>
          <w:i/>
          <w:lang w:val="es-ES" w:eastAsia="es-MX"/>
        </w:rPr>
        <w:t xml:space="preserve"> (…)</w:t>
      </w:r>
    </w:p>
    <w:p w14:paraId="43E236E7" w14:textId="77777777" w:rsidR="000F3BFC" w:rsidRPr="00AB586E" w:rsidRDefault="000F3BFC" w:rsidP="00AB586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B586E">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586118AE" w14:textId="77777777" w:rsidR="000F3BFC" w:rsidRPr="00AB586E" w:rsidRDefault="000F3BFC" w:rsidP="00AB586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B586E">
        <w:rPr>
          <w:rFonts w:ascii="Palatino Linotype" w:eastAsia="Calibri" w:hAnsi="Palatino Linotype" w:cs="Arial"/>
          <w:i/>
          <w:lang w:val="es-ES" w:eastAsia="es-MX"/>
        </w:rPr>
        <w:t>(…)</w:t>
      </w:r>
    </w:p>
    <w:p w14:paraId="1FFCA01B" w14:textId="77777777" w:rsidR="000F3BFC" w:rsidRPr="00AB586E" w:rsidRDefault="000F3BFC" w:rsidP="00AB586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B586E">
        <w:rPr>
          <w:rFonts w:ascii="Palatino Linotype" w:eastAsia="Calibri" w:hAnsi="Palatino Linotype" w:cs="Arial"/>
          <w:i/>
          <w:lang w:val="es-ES" w:eastAsia="es-MX"/>
        </w:rPr>
        <w:t>XX. Información clasificada: Aquella considerada por la presente Ley como reservada o confidencial;</w:t>
      </w:r>
    </w:p>
    <w:p w14:paraId="3996FDEE" w14:textId="77777777" w:rsidR="000F3BFC" w:rsidRPr="00AB586E" w:rsidRDefault="000F3BFC" w:rsidP="00AB586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B586E">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098704B" w14:textId="77777777" w:rsidR="000F3BFC" w:rsidRPr="00AB586E" w:rsidRDefault="000F3BFC" w:rsidP="00AB586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B586E">
        <w:rPr>
          <w:rFonts w:ascii="Palatino Linotype" w:eastAsia="Calibri" w:hAnsi="Palatino Linotype" w:cs="Arial"/>
          <w:i/>
          <w:lang w:val="es-ES" w:eastAsia="es-MX"/>
        </w:rPr>
        <w:t>(…)</w:t>
      </w:r>
    </w:p>
    <w:p w14:paraId="2318EF79" w14:textId="77777777" w:rsidR="000F3BFC" w:rsidRPr="00AB586E" w:rsidRDefault="000F3BFC" w:rsidP="00AB586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B586E">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0EA7C31C" w14:textId="77777777" w:rsidR="000F3BFC" w:rsidRPr="00AB586E" w:rsidRDefault="000F3BFC" w:rsidP="00AB586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B586E">
        <w:rPr>
          <w:rFonts w:ascii="Palatino Linotype" w:eastAsia="Calibri" w:hAnsi="Palatino Linotype" w:cs="Arial"/>
          <w:i/>
          <w:lang w:val="es-ES" w:eastAsia="es-MX"/>
        </w:rPr>
        <w:t>(…)</w:t>
      </w:r>
    </w:p>
    <w:p w14:paraId="54F4CDF5" w14:textId="77777777" w:rsidR="000F3BFC" w:rsidRPr="00AB586E" w:rsidRDefault="000F3BFC" w:rsidP="00AB586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B586E">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4E8E001A" w14:textId="77777777" w:rsidR="000F3BFC" w:rsidRPr="00AB586E" w:rsidRDefault="000F3BFC" w:rsidP="00AB586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B586E">
        <w:rPr>
          <w:rFonts w:ascii="Palatino Linotype" w:eastAsia="Calibri" w:hAnsi="Palatino Linotype" w:cs="Arial"/>
          <w:i/>
          <w:lang w:val="es-ES" w:eastAsia="es-MX"/>
        </w:rPr>
        <w:t>(…)</w:t>
      </w:r>
    </w:p>
    <w:p w14:paraId="38A6C5F4" w14:textId="77777777" w:rsidR="000F3BFC" w:rsidRPr="00AB586E" w:rsidRDefault="000F3BFC" w:rsidP="00AB586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B586E">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104F9AE" w14:textId="77777777" w:rsidR="000F3BFC" w:rsidRPr="00AB586E" w:rsidRDefault="000F3BFC" w:rsidP="00AB586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B586E">
        <w:rPr>
          <w:rFonts w:ascii="Palatino Linotype" w:eastAsia="Calibri" w:hAnsi="Palatino Linotype" w:cs="Arial"/>
          <w:i/>
          <w:lang w:val="es-ES" w:eastAsia="es-MX"/>
        </w:rPr>
        <w:t>(…)</w:t>
      </w:r>
    </w:p>
    <w:p w14:paraId="66EB7275" w14:textId="77777777" w:rsidR="000F3BFC" w:rsidRPr="00AB586E" w:rsidRDefault="000F3BFC" w:rsidP="00AB586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B586E">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7192E238" w14:textId="77777777" w:rsidR="000F3BFC" w:rsidRPr="00AB586E" w:rsidRDefault="000F3BFC" w:rsidP="00AB586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B586E">
        <w:rPr>
          <w:rFonts w:ascii="Palatino Linotype" w:eastAsia="Calibri" w:hAnsi="Palatino Linotype" w:cs="Arial"/>
          <w:i/>
          <w:lang w:val="es-ES" w:eastAsia="es-MX"/>
        </w:rPr>
        <w:t>I. Se refiera a la información privada y los datos personales concernientes a una persona física o jurídico colectiva identificada o identificable;</w:t>
      </w:r>
    </w:p>
    <w:p w14:paraId="2AFD77E1" w14:textId="77777777" w:rsidR="000F3BFC" w:rsidRPr="00AB586E" w:rsidRDefault="000F3BFC" w:rsidP="00AB586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B586E">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58ECBE31" w14:textId="77777777" w:rsidR="000F3BFC" w:rsidRPr="00AB586E" w:rsidRDefault="000F3BFC" w:rsidP="00AB586E">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B586E">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0D493445" w14:textId="77777777" w:rsidR="000F3BFC" w:rsidRPr="00AB586E" w:rsidRDefault="000F3BFC" w:rsidP="00AB586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B586E">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C670612" w14:textId="77777777" w:rsidR="000F3BFC" w:rsidRPr="00AB586E" w:rsidRDefault="000F3BFC" w:rsidP="00AB586E">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2760B390" w14:textId="77777777" w:rsidR="000F3BFC" w:rsidRPr="00AB586E" w:rsidRDefault="000F3BFC" w:rsidP="00AB586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B586E">
        <w:rPr>
          <w:rFonts w:ascii="Palatino Linotype" w:hAnsi="Palatino Linotype" w:cs="Arial"/>
        </w:rPr>
        <w:t>Como consecuencia de lo anterior, el sujeto obligado debe identificar claramente el tipo de información y hacer un juicio de subsunción o encaje</w:t>
      </w:r>
      <w:r w:rsidRPr="00AB586E">
        <w:rPr>
          <w:rStyle w:val="Refdenotaalpie"/>
          <w:rFonts w:ascii="Palatino Linotype" w:hAnsi="Palatino Linotype" w:cs="Arial"/>
        </w:rPr>
        <w:footnoteReference w:id="8"/>
      </w:r>
      <w:r w:rsidRPr="00AB586E">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43D558AE" w14:textId="77777777" w:rsidR="000F3BFC" w:rsidRPr="00AB586E" w:rsidRDefault="000F3BFC" w:rsidP="00AB586E">
      <w:pPr>
        <w:pStyle w:val="Prrafodelista"/>
        <w:spacing w:line="360" w:lineRule="auto"/>
        <w:rPr>
          <w:rFonts w:ascii="Palatino Linotype" w:eastAsia="Calibri" w:hAnsi="Palatino Linotype" w:cs="Arial"/>
          <w:lang w:val="es-ES" w:eastAsia="es-MX"/>
        </w:rPr>
      </w:pPr>
    </w:p>
    <w:p w14:paraId="6AB7DBFB" w14:textId="77777777" w:rsidR="000F3BFC" w:rsidRPr="00AB586E" w:rsidRDefault="000F3BFC" w:rsidP="00AB586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B586E">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2A7F250B" w14:textId="77777777" w:rsidR="000F3BFC" w:rsidRPr="00AB586E" w:rsidRDefault="000F3BFC" w:rsidP="00AB586E">
      <w:pPr>
        <w:pStyle w:val="Prrafodelista"/>
        <w:spacing w:line="360" w:lineRule="auto"/>
        <w:rPr>
          <w:rFonts w:ascii="Palatino Linotype" w:eastAsia="Calibri" w:hAnsi="Palatino Linotype" w:cs="Arial"/>
          <w:lang w:val="es-ES" w:eastAsia="es-MX"/>
        </w:rPr>
      </w:pPr>
    </w:p>
    <w:p w14:paraId="6ABCF04F" w14:textId="77777777" w:rsidR="000F3BFC" w:rsidRPr="00AB586E" w:rsidRDefault="000F3BFC" w:rsidP="00AB586E">
      <w:pPr>
        <w:pStyle w:val="Ttulo3"/>
        <w:numPr>
          <w:ilvl w:val="0"/>
          <w:numId w:val="11"/>
        </w:numPr>
        <w:spacing w:line="360" w:lineRule="auto"/>
        <w:rPr>
          <w:rFonts w:ascii="Palatino Linotype" w:hAnsi="Palatino Linotype"/>
          <w:b/>
          <w:color w:val="auto"/>
        </w:rPr>
      </w:pPr>
      <w:bookmarkStart w:id="52" w:name="_Toc531859123"/>
      <w:bookmarkStart w:id="53" w:name="_Toc532385647"/>
      <w:bookmarkStart w:id="54" w:name="_Toc954275"/>
      <w:bookmarkStart w:id="55" w:name="_Toc16107114"/>
      <w:bookmarkStart w:id="56" w:name="_Toc21686528"/>
      <w:r w:rsidRPr="00AB586E">
        <w:rPr>
          <w:rFonts w:ascii="Palatino Linotype" w:hAnsi="Palatino Linotype"/>
          <w:b/>
          <w:color w:val="auto"/>
        </w:rPr>
        <w:t>La intervención del Comité de Transparencia.</w:t>
      </w:r>
      <w:bookmarkEnd w:id="52"/>
      <w:bookmarkEnd w:id="53"/>
      <w:bookmarkEnd w:id="54"/>
      <w:bookmarkEnd w:id="55"/>
      <w:bookmarkEnd w:id="56"/>
    </w:p>
    <w:p w14:paraId="6D5BF451" w14:textId="77777777" w:rsidR="000F3BFC" w:rsidRPr="00AB586E" w:rsidRDefault="000F3BFC" w:rsidP="00AB586E">
      <w:pPr>
        <w:pStyle w:val="Ttulo4"/>
        <w:numPr>
          <w:ilvl w:val="1"/>
          <w:numId w:val="1"/>
        </w:numPr>
        <w:spacing w:line="360" w:lineRule="auto"/>
        <w:rPr>
          <w:rFonts w:ascii="Palatino Linotype" w:hAnsi="Palatino Linotype"/>
          <w:b/>
          <w:i w:val="0"/>
          <w:color w:val="auto"/>
        </w:rPr>
      </w:pPr>
      <w:r w:rsidRPr="00AB586E">
        <w:rPr>
          <w:rFonts w:ascii="Palatino Linotype" w:hAnsi="Palatino Linotype"/>
          <w:b/>
          <w:i w:val="0"/>
          <w:color w:val="auto"/>
        </w:rPr>
        <w:t>Formalidades para emitir el acuerdo de clasificación.</w:t>
      </w:r>
    </w:p>
    <w:p w14:paraId="7BB8BDA9" w14:textId="77777777" w:rsidR="000F3BFC" w:rsidRPr="00AB586E" w:rsidRDefault="000F3BFC" w:rsidP="00AB586E">
      <w:pPr>
        <w:spacing w:line="360" w:lineRule="auto"/>
        <w:rPr>
          <w:rFonts w:ascii="Palatino Linotype" w:hAnsi="Palatino Linotype"/>
          <w:lang w:val="es-MX" w:eastAsia="en-US"/>
        </w:rPr>
      </w:pPr>
    </w:p>
    <w:p w14:paraId="7950EE82" w14:textId="77777777" w:rsidR="000F3BFC" w:rsidRPr="00AB586E" w:rsidRDefault="000F3BFC" w:rsidP="00AB586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B586E">
        <w:rPr>
          <w:rFonts w:ascii="Palatino Linotype" w:hAnsi="Palatino Linotype" w:cs="Arial"/>
        </w:rPr>
        <w:t xml:space="preserve">El Comité de Transparencia, según lo dispuesto en los artículos 128 y 103 de la Ley Estatal y de la Ley General, respectivamente, y </w:t>
      </w:r>
      <w:r w:rsidRPr="00AB586E">
        <w:rPr>
          <w:rFonts w:ascii="Palatino Linotype" w:hAnsi="Palatino Linotype"/>
        </w:rPr>
        <w:t xml:space="preserve">la fracción III del numeral Segundo de los </w:t>
      </w:r>
      <w:r w:rsidRPr="00AB586E">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AB586E">
        <w:rPr>
          <w:rFonts w:ascii="Palatino Linotype" w:hAnsi="Palatino Linotype"/>
        </w:rPr>
        <w:t xml:space="preserve"> </w:t>
      </w:r>
      <w:r w:rsidRPr="00AB586E">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0DAE3A5" w14:textId="77777777" w:rsidR="000F3BFC" w:rsidRPr="00AB586E" w:rsidRDefault="000F3BFC" w:rsidP="00AB586E">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585BF281" w14:textId="77777777" w:rsidR="000F3BFC" w:rsidRPr="00AB586E" w:rsidRDefault="000F3BFC" w:rsidP="00AB586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B586E">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A73163A" w14:textId="77777777" w:rsidR="000F3BFC" w:rsidRPr="00AB586E" w:rsidRDefault="000F3BFC" w:rsidP="00AB586E">
      <w:pPr>
        <w:pStyle w:val="Prrafodelista"/>
        <w:spacing w:line="360" w:lineRule="auto"/>
        <w:rPr>
          <w:rFonts w:ascii="Palatino Linotype" w:eastAsia="Calibri" w:hAnsi="Palatino Linotype" w:cs="Arial"/>
          <w:lang w:val="es-ES" w:eastAsia="es-MX"/>
        </w:rPr>
      </w:pPr>
    </w:p>
    <w:p w14:paraId="0C28A755" w14:textId="77777777" w:rsidR="000F3BFC" w:rsidRPr="00AB586E" w:rsidRDefault="000F3BFC" w:rsidP="00AB586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B586E">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EA82FD0" w14:textId="77777777" w:rsidR="000F3BFC" w:rsidRPr="00AB586E" w:rsidRDefault="000F3BFC" w:rsidP="00AB586E">
      <w:pPr>
        <w:pStyle w:val="Prrafodelista"/>
        <w:spacing w:line="360" w:lineRule="auto"/>
        <w:rPr>
          <w:rFonts w:ascii="Palatino Linotype" w:eastAsia="Calibri" w:hAnsi="Palatino Linotype" w:cs="Arial"/>
          <w:lang w:val="es-ES" w:eastAsia="es-MX"/>
        </w:rPr>
      </w:pPr>
    </w:p>
    <w:p w14:paraId="653F006C" w14:textId="77777777" w:rsidR="000F3BFC" w:rsidRPr="00AB586E" w:rsidRDefault="000F3BFC" w:rsidP="00AB586E">
      <w:pPr>
        <w:pStyle w:val="Ttulo4"/>
        <w:numPr>
          <w:ilvl w:val="0"/>
          <w:numId w:val="12"/>
        </w:numPr>
        <w:spacing w:line="360" w:lineRule="auto"/>
        <w:rPr>
          <w:rFonts w:ascii="Palatino Linotype" w:hAnsi="Palatino Linotype"/>
          <w:b/>
          <w:i w:val="0"/>
        </w:rPr>
      </w:pPr>
      <w:r w:rsidRPr="00AB586E">
        <w:rPr>
          <w:rFonts w:ascii="Palatino Linotype" w:hAnsi="Palatino Linotype"/>
          <w:b/>
          <w:i w:val="0"/>
          <w:color w:val="auto"/>
        </w:rPr>
        <w:t>Requisitos de fondo del acuerdo de clasificación</w:t>
      </w:r>
    </w:p>
    <w:p w14:paraId="3D002279" w14:textId="77777777" w:rsidR="000F3BFC" w:rsidRPr="00AB586E" w:rsidRDefault="000F3BFC" w:rsidP="00AB586E">
      <w:pPr>
        <w:pStyle w:val="Prrafodelista"/>
        <w:spacing w:line="360" w:lineRule="auto"/>
        <w:rPr>
          <w:rFonts w:ascii="Palatino Linotype" w:eastAsia="Calibri" w:hAnsi="Palatino Linotype" w:cs="Arial"/>
          <w:lang w:val="es-ES" w:eastAsia="es-MX"/>
        </w:rPr>
      </w:pPr>
    </w:p>
    <w:p w14:paraId="493763BC" w14:textId="77777777" w:rsidR="000F3BFC" w:rsidRPr="00AB586E" w:rsidRDefault="000F3BFC" w:rsidP="00AB586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B586E">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CF9ECB9" w14:textId="77777777" w:rsidR="000F3BFC" w:rsidRPr="00AB586E" w:rsidRDefault="000F3BFC" w:rsidP="00AB586E">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4AFB75B5" w14:textId="77777777" w:rsidR="000F3BFC" w:rsidRPr="00AB586E" w:rsidRDefault="000F3BFC" w:rsidP="00AB586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B586E">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BDF8E60" w14:textId="77777777" w:rsidR="000F3BFC" w:rsidRPr="00AB586E" w:rsidRDefault="000F3BFC" w:rsidP="00AB586E">
      <w:pPr>
        <w:pStyle w:val="Prrafodelista"/>
        <w:spacing w:line="360" w:lineRule="auto"/>
        <w:rPr>
          <w:rFonts w:ascii="Palatino Linotype" w:eastAsia="Calibri" w:hAnsi="Palatino Linotype" w:cs="Arial"/>
          <w:lang w:val="es-ES" w:eastAsia="es-MX"/>
        </w:rPr>
      </w:pPr>
    </w:p>
    <w:p w14:paraId="3A65C8C0" w14:textId="77777777" w:rsidR="000F3BFC" w:rsidRPr="00AB586E" w:rsidRDefault="000F3BFC" w:rsidP="00AB586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B586E">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B586E">
        <w:rPr>
          <w:rStyle w:val="Refdenotaalpie"/>
          <w:rFonts w:ascii="Palatino Linotype" w:eastAsia="Times New Roman" w:hAnsi="Palatino Linotype" w:cs="Arial"/>
          <w:lang w:eastAsia="es-MX"/>
        </w:rPr>
        <w:footnoteReference w:id="9"/>
      </w:r>
    </w:p>
    <w:p w14:paraId="6DD3395A" w14:textId="77777777" w:rsidR="000F3BFC" w:rsidRPr="00AB586E" w:rsidRDefault="000F3BFC" w:rsidP="00AB586E">
      <w:pPr>
        <w:pStyle w:val="Prrafodelista"/>
        <w:spacing w:line="360" w:lineRule="auto"/>
        <w:rPr>
          <w:rFonts w:ascii="Palatino Linotype" w:eastAsia="Calibri" w:hAnsi="Palatino Linotype" w:cs="Arial"/>
          <w:lang w:val="es-ES" w:eastAsia="es-MX"/>
        </w:rPr>
      </w:pPr>
    </w:p>
    <w:p w14:paraId="5B4C1619" w14:textId="77777777" w:rsidR="000F3BFC" w:rsidRPr="00AB586E" w:rsidRDefault="000F3BFC" w:rsidP="00AB586E">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B586E">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10F8A636" w14:textId="77777777" w:rsidR="000F3BFC" w:rsidRPr="00AB586E" w:rsidRDefault="000F3BFC" w:rsidP="00AB586E">
      <w:pPr>
        <w:pStyle w:val="Prrafodelista"/>
        <w:spacing w:line="360" w:lineRule="auto"/>
        <w:rPr>
          <w:rFonts w:ascii="Palatino Linotype" w:eastAsia="Calibri" w:hAnsi="Palatino Linotype" w:cs="Arial"/>
          <w:lang w:val="es-ES" w:eastAsia="es-MX"/>
        </w:rPr>
      </w:pPr>
    </w:p>
    <w:p w14:paraId="2E0D1306" w14:textId="77777777" w:rsidR="000F3BFC" w:rsidRPr="00AB586E" w:rsidRDefault="000F3BFC" w:rsidP="00AB586E">
      <w:pPr>
        <w:spacing w:line="360" w:lineRule="auto"/>
        <w:ind w:left="567" w:right="567"/>
        <w:contextualSpacing/>
        <w:jc w:val="both"/>
        <w:rPr>
          <w:rFonts w:ascii="Palatino Linotype" w:hAnsi="Palatino Linotype" w:cs="Arial"/>
          <w:i/>
        </w:rPr>
      </w:pPr>
      <w:r w:rsidRPr="00AB586E">
        <w:rPr>
          <w:rFonts w:ascii="Palatino Linotype" w:hAnsi="Palatino Linotype" w:cs="Arial"/>
          <w:b/>
          <w:i/>
        </w:rPr>
        <w:t>FUNDAMENTACIÓN Y MOTIVACIÓN.</w:t>
      </w:r>
      <w:r w:rsidRPr="00AB586E">
        <w:rPr>
          <w:rFonts w:ascii="Palatino Linotype" w:hAnsi="Palatino Linotype" w:cs="Arial"/>
          <w:i/>
        </w:rPr>
        <w:t xml:space="preserve"> La </w:t>
      </w:r>
      <w:r w:rsidRPr="00AB586E">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B586E">
        <w:rPr>
          <w:rFonts w:ascii="Palatino Linotype" w:hAnsi="Palatino Linotype" w:cs="Arial"/>
          <w:i/>
        </w:rPr>
        <w:t>.</w:t>
      </w:r>
    </w:p>
    <w:p w14:paraId="469FA9DE" w14:textId="77777777" w:rsidR="000F3BFC" w:rsidRPr="00AB586E" w:rsidRDefault="000F3BFC" w:rsidP="00AB586E">
      <w:pPr>
        <w:spacing w:line="360" w:lineRule="auto"/>
        <w:ind w:left="567" w:right="567"/>
        <w:contextualSpacing/>
        <w:jc w:val="both"/>
        <w:rPr>
          <w:rFonts w:ascii="Palatino Linotype" w:hAnsi="Palatino Linotype" w:cs="Arial"/>
          <w:i/>
        </w:rPr>
      </w:pPr>
      <w:r w:rsidRPr="00AB586E">
        <w:rPr>
          <w:rFonts w:ascii="Palatino Linotype" w:hAnsi="Palatino Linotype" w:cs="Arial"/>
          <w:i/>
        </w:rPr>
        <w:t>SEGUNDO TRIBUNAL COLEGIADO DEL SEXTO CIRCUITO.</w:t>
      </w:r>
    </w:p>
    <w:p w14:paraId="76447792" w14:textId="77777777" w:rsidR="000F3BFC" w:rsidRPr="00AB586E" w:rsidRDefault="000F3BFC" w:rsidP="00AB586E">
      <w:pPr>
        <w:spacing w:line="360" w:lineRule="auto"/>
        <w:ind w:left="567" w:right="567"/>
        <w:contextualSpacing/>
        <w:jc w:val="both"/>
        <w:rPr>
          <w:rFonts w:ascii="Palatino Linotype" w:hAnsi="Palatino Linotype" w:cs="Arial"/>
          <w:i/>
        </w:rPr>
      </w:pPr>
      <w:r w:rsidRPr="00AB586E">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3BAC18A5" w14:textId="77777777" w:rsidR="000F3BFC" w:rsidRPr="00AB586E" w:rsidRDefault="000F3BFC" w:rsidP="00AB586E">
      <w:pPr>
        <w:spacing w:line="360" w:lineRule="auto"/>
        <w:ind w:left="567" w:right="567"/>
        <w:contextualSpacing/>
        <w:jc w:val="both"/>
        <w:rPr>
          <w:rFonts w:ascii="Palatino Linotype" w:hAnsi="Palatino Linotype" w:cs="Arial"/>
          <w:i/>
        </w:rPr>
      </w:pPr>
      <w:r w:rsidRPr="00AB586E">
        <w:rPr>
          <w:rFonts w:ascii="Palatino Linotype" w:hAnsi="Palatino Linotype" w:cs="Arial"/>
          <w:i/>
        </w:rPr>
        <w:t>Revisión fiscal 103/88. Instituto Mexicano del Seguro Social. 18 de octubre de 1988. Unanimidad de votos. Ponente: Arnoldo Nájera Virgen. Secretario: Alejandro Esponda Rincón.</w:t>
      </w:r>
    </w:p>
    <w:p w14:paraId="543A4E7A" w14:textId="77777777" w:rsidR="000F3BFC" w:rsidRPr="00AB586E" w:rsidRDefault="000F3BFC" w:rsidP="00AB586E">
      <w:pPr>
        <w:spacing w:line="360" w:lineRule="auto"/>
        <w:ind w:left="567" w:right="567"/>
        <w:contextualSpacing/>
        <w:jc w:val="both"/>
        <w:rPr>
          <w:rFonts w:ascii="Palatino Linotype" w:hAnsi="Palatino Linotype" w:cs="Arial"/>
          <w:i/>
        </w:rPr>
      </w:pPr>
      <w:r w:rsidRPr="00AB586E">
        <w:rPr>
          <w:rFonts w:ascii="Palatino Linotype" w:hAnsi="Palatino Linotype" w:cs="Arial"/>
          <w:i/>
        </w:rPr>
        <w:t>Amparo en revisión 333/88. Adilia Romero. 26 de octubre de 1988. Unanimidad de votos. Ponente: Arnoldo Nájera Virgen. Secretario: Enrique Crispín Campos Ramírez.</w:t>
      </w:r>
    </w:p>
    <w:p w14:paraId="5BE184AC" w14:textId="77777777" w:rsidR="000F3BFC" w:rsidRPr="00AB586E" w:rsidRDefault="000F3BFC" w:rsidP="00AB586E">
      <w:pPr>
        <w:spacing w:line="360" w:lineRule="auto"/>
        <w:ind w:left="567" w:right="567"/>
        <w:contextualSpacing/>
        <w:jc w:val="both"/>
        <w:rPr>
          <w:rFonts w:ascii="Palatino Linotype" w:hAnsi="Palatino Linotype" w:cs="Arial"/>
          <w:i/>
        </w:rPr>
      </w:pPr>
      <w:r w:rsidRPr="00AB586E">
        <w:rPr>
          <w:rFonts w:ascii="Palatino Linotype" w:hAnsi="Palatino Linotype" w:cs="Arial"/>
          <w:i/>
        </w:rPr>
        <w:t>Amparo en revisión 597/95. Emilio Maurer Bretón. 15 de noviembre de 1995. Unanimidad de votos. Ponente: Clementina Ramírez Moguel Goyzueta. Secretario: Gonzalo Carrera Molina.</w:t>
      </w:r>
    </w:p>
    <w:p w14:paraId="75AB98F7" w14:textId="77777777" w:rsidR="000F3BFC" w:rsidRPr="00AB586E" w:rsidRDefault="000F3BFC" w:rsidP="00AB586E">
      <w:pPr>
        <w:spacing w:line="360" w:lineRule="auto"/>
        <w:ind w:left="567" w:right="567"/>
        <w:contextualSpacing/>
        <w:jc w:val="both"/>
        <w:rPr>
          <w:rFonts w:ascii="Palatino Linotype" w:hAnsi="Palatino Linotype" w:cs="Arial"/>
          <w:i/>
        </w:rPr>
      </w:pPr>
      <w:r w:rsidRPr="00AB586E">
        <w:rPr>
          <w:rFonts w:ascii="Palatino Linotype" w:hAnsi="Palatino Linotype" w:cs="Arial"/>
          <w:i/>
        </w:rPr>
        <w:t>Amparo directo 7/96. Pedro Vicente López Miro. 21 de febrero de 1996. Unanimidad de votos. Ponente: María Eugenia Estela Martínez Cardiel. Secretario: Enrique Baigts Muñoz.</w:t>
      </w:r>
    </w:p>
    <w:p w14:paraId="53183DCE" w14:textId="77777777" w:rsidR="000F3BFC" w:rsidRPr="00AB586E" w:rsidRDefault="000F3BFC" w:rsidP="00AB586E">
      <w:pPr>
        <w:spacing w:line="360" w:lineRule="auto"/>
        <w:ind w:firstLine="1418"/>
        <w:contextualSpacing/>
        <w:jc w:val="both"/>
        <w:rPr>
          <w:rFonts w:ascii="Palatino Linotype" w:hAnsi="Palatino Linotype" w:cs="Arial"/>
          <w:lang w:val="es-ES"/>
        </w:rPr>
      </w:pPr>
    </w:p>
    <w:p w14:paraId="6407EE43" w14:textId="77777777" w:rsidR="000F3BFC" w:rsidRPr="00AB586E" w:rsidRDefault="000F3BFC" w:rsidP="00AB586E">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AB586E">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F4C65CC" w14:textId="77777777" w:rsidR="000F3BFC" w:rsidRPr="00AB586E" w:rsidRDefault="000F3BFC" w:rsidP="00AB586E">
      <w:pPr>
        <w:pStyle w:val="Prrafodelista"/>
        <w:shd w:val="clear" w:color="auto" w:fill="FFFFFF"/>
        <w:spacing w:line="360" w:lineRule="auto"/>
        <w:ind w:left="360"/>
        <w:jc w:val="both"/>
        <w:rPr>
          <w:rFonts w:ascii="Palatino Linotype" w:eastAsia="Times New Roman" w:hAnsi="Palatino Linotype" w:cs="Arial"/>
          <w:lang w:eastAsia="es-MX"/>
        </w:rPr>
      </w:pPr>
    </w:p>
    <w:p w14:paraId="50E9F456" w14:textId="77777777" w:rsidR="000F3BFC" w:rsidRPr="00AB586E" w:rsidRDefault="000F3BFC" w:rsidP="00AB586E">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AB586E">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A4F6E0B" w14:textId="77777777" w:rsidR="000F3BFC" w:rsidRPr="00AB586E" w:rsidRDefault="000F3BFC" w:rsidP="00AB586E">
      <w:pPr>
        <w:shd w:val="clear" w:color="auto" w:fill="FFFFFF"/>
        <w:spacing w:line="360" w:lineRule="auto"/>
        <w:contextualSpacing/>
        <w:jc w:val="both"/>
        <w:rPr>
          <w:rFonts w:ascii="Palatino Linotype" w:eastAsia="Times New Roman" w:hAnsi="Palatino Linotype" w:cs="Arial"/>
          <w:lang w:eastAsia="es-MX"/>
        </w:rPr>
      </w:pPr>
    </w:p>
    <w:p w14:paraId="143D7DEE" w14:textId="77777777" w:rsidR="000F3BFC" w:rsidRPr="00AB586E" w:rsidRDefault="000F3BFC" w:rsidP="00AB586E">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AB586E">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1614D673" w14:textId="77777777" w:rsidR="000F3BFC" w:rsidRPr="00AB586E" w:rsidRDefault="000F3BFC" w:rsidP="00AB586E">
      <w:pPr>
        <w:shd w:val="clear" w:color="auto" w:fill="FFFFFF"/>
        <w:spacing w:line="360" w:lineRule="auto"/>
        <w:jc w:val="both"/>
        <w:rPr>
          <w:rFonts w:ascii="Palatino Linotype" w:eastAsia="Times New Roman" w:hAnsi="Palatino Linotype" w:cs="Arial"/>
          <w:lang w:eastAsia="es-MX"/>
        </w:rPr>
      </w:pPr>
    </w:p>
    <w:p w14:paraId="3873BC17" w14:textId="77777777" w:rsidR="000F3BFC" w:rsidRPr="00AB586E" w:rsidRDefault="000F3BFC" w:rsidP="00AB586E">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AB586E">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AB586E">
        <w:rPr>
          <w:rFonts w:ascii="Palatino Linotype" w:hAnsi="Palatino Linotype"/>
        </w:rPr>
        <w:t xml:space="preserve"> </w:t>
      </w:r>
      <w:r w:rsidRPr="00AB586E">
        <w:rPr>
          <w:rFonts w:ascii="Palatino Linotype" w:eastAsia="Times New Roman" w:hAnsi="Palatino Linotype" w:cs="Arial"/>
          <w:lang w:eastAsia="es-MX"/>
        </w:rPr>
        <w:t>datos personales</w:t>
      </w:r>
      <w:r w:rsidRPr="00AB586E">
        <w:rPr>
          <w:rStyle w:val="Refdenotaalpie"/>
          <w:rFonts w:ascii="Palatino Linotype" w:eastAsia="Times New Roman" w:hAnsi="Palatino Linotype" w:cs="Arial"/>
          <w:lang w:eastAsia="es-MX"/>
        </w:rPr>
        <w:footnoteReference w:id="10"/>
      </w:r>
      <w:r w:rsidRPr="00AB586E">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AB586E">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4B038EAE" w14:textId="77777777" w:rsidR="000F3BFC" w:rsidRPr="00AB586E" w:rsidRDefault="000F3BFC" w:rsidP="00AB586E">
      <w:pPr>
        <w:pStyle w:val="Prrafodelista"/>
        <w:spacing w:line="360" w:lineRule="auto"/>
        <w:rPr>
          <w:rFonts w:ascii="Palatino Linotype" w:eastAsia="Times New Roman" w:hAnsi="Palatino Linotype" w:cs="Arial"/>
          <w:lang w:eastAsia="es-MX"/>
        </w:rPr>
      </w:pPr>
    </w:p>
    <w:p w14:paraId="62857842" w14:textId="77777777" w:rsidR="000F3BFC" w:rsidRPr="00AB586E" w:rsidRDefault="000F3BFC" w:rsidP="00AB586E">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AB586E">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5636E05" w14:textId="77777777" w:rsidR="000F3BFC" w:rsidRPr="00AB586E" w:rsidRDefault="000F3BFC" w:rsidP="00AB586E">
      <w:pPr>
        <w:pStyle w:val="Prrafodelista"/>
        <w:spacing w:line="360" w:lineRule="auto"/>
        <w:rPr>
          <w:rFonts w:ascii="Palatino Linotype" w:eastAsia="Times New Roman" w:hAnsi="Palatino Linotype" w:cs="Arial"/>
          <w:lang w:eastAsia="es-MX"/>
        </w:rPr>
      </w:pPr>
    </w:p>
    <w:p w14:paraId="42807AD3" w14:textId="77777777" w:rsidR="000F3BFC" w:rsidRPr="00AB586E" w:rsidRDefault="000F3BFC" w:rsidP="00AB586E">
      <w:pPr>
        <w:pStyle w:val="Prrafodelista"/>
        <w:numPr>
          <w:ilvl w:val="0"/>
          <w:numId w:val="1"/>
        </w:numPr>
        <w:spacing w:after="160" w:line="360" w:lineRule="auto"/>
        <w:ind w:left="0" w:firstLine="0"/>
        <w:jc w:val="both"/>
        <w:rPr>
          <w:rFonts w:ascii="Palatino Linotype" w:hAnsi="Palatino Linotype"/>
        </w:rPr>
      </w:pPr>
      <w:r w:rsidRPr="00AB586E">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AF671D1" w14:textId="77777777" w:rsidR="000F3BFC" w:rsidRPr="00AB586E" w:rsidRDefault="000F3BFC" w:rsidP="00AB586E">
      <w:pPr>
        <w:pStyle w:val="Prrafodelista"/>
        <w:spacing w:before="240" w:after="240" w:line="360" w:lineRule="auto"/>
        <w:ind w:left="0" w:right="49"/>
        <w:jc w:val="both"/>
        <w:rPr>
          <w:rFonts w:ascii="Palatino Linotype" w:eastAsia="Times New Roman" w:hAnsi="Palatino Linotype" w:cs="Arial"/>
          <w:color w:val="000000"/>
        </w:rPr>
      </w:pPr>
    </w:p>
    <w:p w14:paraId="34B63F96" w14:textId="77777777" w:rsidR="007644D4" w:rsidRPr="00AB586E" w:rsidRDefault="007644D4" w:rsidP="00AB586E">
      <w:pPr>
        <w:pStyle w:val="Prrafodelista"/>
        <w:numPr>
          <w:ilvl w:val="0"/>
          <w:numId w:val="1"/>
        </w:numPr>
        <w:spacing w:line="360" w:lineRule="auto"/>
        <w:ind w:left="0" w:firstLine="0"/>
        <w:jc w:val="both"/>
        <w:rPr>
          <w:rFonts w:ascii="Palatino Linotype" w:hAnsi="Palatino Linotype" w:cs="Arial"/>
        </w:rPr>
      </w:pPr>
      <w:r w:rsidRPr="00AB586E">
        <w:rPr>
          <w:rFonts w:ascii="Palatino Linotype" w:eastAsia="Times New Roman" w:hAnsi="Palatino Linotype" w:cs="Arial"/>
          <w:color w:val="222222"/>
          <w:lang w:eastAsia="es-MX"/>
        </w:rPr>
        <w:t xml:space="preserve">Por lo anteriormente expuesto y fundado, este </w:t>
      </w:r>
      <w:r w:rsidRPr="00AB586E">
        <w:rPr>
          <w:rFonts w:ascii="Palatino Linotype" w:eastAsia="Times New Roman" w:hAnsi="Palatino Linotype" w:cs="Arial"/>
          <w:b/>
          <w:bCs/>
          <w:color w:val="222222"/>
          <w:lang w:eastAsia="es-MX"/>
        </w:rPr>
        <w:t>ÓRGANO GARANTE</w:t>
      </w:r>
      <w:r w:rsidRPr="00AB586E">
        <w:rPr>
          <w:rFonts w:ascii="Palatino Linotype" w:eastAsia="Times New Roman" w:hAnsi="Palatino Linotype" w:cs="Arial"/>
          <w:color w:val="222222"/>
          <w:lang w:eastAsia="es-MX"/>
        </w:rPr>
        <w:t xml:space="preserve"> emite los siguientes:</w:t>
      </w:r>
    </w:p>
    <w:p w14:paraId="099F23AE" w14:textId="77777777" w:rsidR="00224B25" w:rsidRPr="00AB586E" w:rsidRDefault="00224B25" w:rsidP="00AB586E">
      <w:pPr>
        <w:pStyle w:val="Prrafodelista"/>
        <w:spacing w:line="360" w:lineRule="auto"/>
        <w:rPr>
          <w:rFonts w:ascii="Palatino Linotype" w:hAnsi="Palatino Linotype" w:cs="Arial"/>
        </w:rPr>
      </w:pPr>
    </w:p>
    <w:p w14:paraId="1DF2E09A" w14:textId="77777777" w:rsidR="00224B25" w:rsidRDefault="00224B25" w:rsidP="00AB586E">
      <w:pPr>
        <w:spacing w:line="360" w:lineRule="auto"/>
        <w:jc w:val="both"/>
        <w:rPr>
          <w:rFonts w:ascii="Palatino Linotype" w:hAnsi="Palatino Linotype" w:cs="Arial"/>
        </w:rPr>
      </w:pPr>
    </w:p>
    <w:p w14:paraId="6C0E5F90" w14:textId="77777777" w:rsidR="00AB586E" w:rsidRDefault="00AB586E" w:rsidP="00AB586E">
      <w:pPr>
        <w:spacing w:line="360" w:lineRule="auto"/>
        <w:jc w:val="both"/>
        <w:rPr>
          <w:rFonts w:ascii="Palatino Linotype" w:hAnsi="Palatino Linotype" w:cs="Arial"/>
        </w:rPr>
      </w:pPr>
    </w:p>
    <w:p w14:paraId="5A667F3C" w14:textId="77777777" w:rsidR="00AB586E" w:rsidRDefault="00AB586E" w:rsidP="00AB586E">
      <w:pPr>
        <w:spacing w:line="360" w:lineRule="auto"/>
        <w:jc w:val="both"/>
        <w:rPr>
          <w:rFonts w:ascii="Palatino Linotype" w:hAnsi="Palatino Linotype" w:cs="Arial"/>
        </w:rPr>
      </w:pPr>
    </w:p>
    <w:p w14:paraId="292C183C" w14:textId="77777777" w:rsidR="00AB586E" w:rsidRPr="00AB586E" w:rsidRDefault="00AB586E" w:rsidP="00AB586E">
      <w:pPr>
        <w:spacing w:line="360" w:lineRule="auto"/>
        <w:jc w:val="both"/>
        <w:rPr>
          <w:rFonts w:ascii="Palatino Linotype" w:hAnsi="Palatino Linotype" w:cs="Arial"/>
        </w:rPr>
      </w:pPr>
    </w:p>
    <w:p w14:paraId="3BAD6299" w14:textId="0AC567E2" w:rsidR="009265EA" w:rsidRPr="00AB586E" w:rsidRDefault="009265EA" w:rsidP="00AB586E">
      <w:pPr>
        <w:pStyle w:val="Ttulo1"/>
        <w:spacing w:before="0" w:line="360" w:lineRule="auto"/>
        <w:jc w:val="center"/>
        <w:rPr>
          <w:rFonts w:ascii="Palatino Linotype" w:eastAsia="Calibri" w:hAnsi="Palatino Linotype"/>
          <w:b/>
          <w:color w:val="auto"/>
          <w:sz w:val="24"/>
          <w:szCs w:val="24"/>
          <w:lang w:val="es-ES" w:eastAsia="es-ES"/>
        </w:rPr>
      </w:pPr>
      <w:bookmarkStart w:id="57" w:name="_Toc499201882"/>
      <w:bookmarkStart w:id="58" w:name="_Toc21686529"/>
      <w:bookmarkEnd w:id="13"/>
      <w:bookmarkEnd w:id="14"/>
      <w:bookmarkEnd w:id="15"/>
      <w:r w:rsidRPr="00AB586E">
        <w:rPr>
          <w:rFonts w:ascii="Palatino Linotype" w:eastAsia="Calibri" w:hAnsi="Palatino Linotype"/>
          <w:b/>
          <w:color w:val="auto"/>
          <w:sz w:val="24"/>
          <w:szCs w:val="24"/>
          <w:lang w:val="es-ES" w:eastAsia="es-ES"/>
        </w:rPr>
        <w:t>R E S O L U T I V O S</w:t>
      </w:r>
      <w:bookmarkEnd w:id="57"/>
      <w:bookmarkEnd w:id="58"/>
      <w:r w:rsidRPr="00AB586E">
        <w:rPr>
          <w:rFonts w:ascii="Palatino Linotype" w:eastAsia="Calibri" w:hAnsi="Palatino Linotype"/>
          <w:b/>
          <w:color w:val="auto"/>
          <w:sz w:val="24"/>
          <w:szCs w:val="24"/>
          <w:lang w:val="es-ES" w:eastAsia="es-ES"/>
        </w:rPr>
        <w:t xml:space="preserve"> </w:t>
      </w:r>
      <w:r w:rsidR="00387256" w:rsidRPr="00AB586E">
        <w:rPr>
          <w:rFonts w:ascii="Palatino Linotype" w:eastAsia="Calibri" w:hAnsi="Palatino Linotype"/>
          <w:b/>
          <w:color w:val="auto"/>
          <w:sz w:val="24"/>
          <w:szCs w:val="24"/>
          <w:lang w:val="es-ES" w:eastAsia="es-ES"/>
        </w:rPr>
        <w:t xml:space="preserve"> </w:t>
      </w:r>
    </w:p>
    <w:p w14:paraId="67741E3C" w14:textId="77777777" w:rsidR="00CD4FB6" w:rsidRPr="00AB586E" w:rsidRDefault="00CD4FB6" w:rsidP="00AB586E">
      <w:pPr>
        <w:spacing w:line="360" w:lineRule="auto"/>
        <w:rPr>
          <w:rFonts w:ascii="Palatino Linotype" w:hAnsi="Palatino Linotype"/>
          <w:lang w:val="es-ES"/>
        </w:rPr>
      </w:pPr>
    </w:p>
    <w:p w14:paraId="1560AA7E" w14:textId="462F11A4" w:rsidR="00D34214" w:rsidRPr="00AB586E" w:rsidRDefault="00D34214" w:rsidP="00AB586E">
      <w:pPr>
        <w:pStyle w:val="Sinespaciado"/>
        <w:spacing w:line="360" w:lineRule="auto"/>
        <w:jc w:val="both"/>
        <w:rPr>
          <w:rFonts w:ascii="Palatino Linotype" w:hAnsi="Palatino Linotype"/>
        </w:rPr>
      </w:pPr>
      <w:bookmarkStart w:id="59" w:name="_Toc450120669"/>
      <w:bookmarkStart w:id="60" w:name="_Toc460947011"/>
      <w:r w:rsidRPr="00AB586E">
        <w:rPr>
          <w:rFonts w:ascii="Palatino Linotype" w:hAnsi="Palatino Linotype"/>
          <w:b/>
        </w:rPr>
        <w:t xml:space="preserve">PRIMERO. </w:t>
      </w:r>
      <w:r w:rsidR="000F3BFC" w:rsidRPr="00AB586E">
        <w:rPr>
          <w:rFonts w:ascii="Palatino Linotype" w:hAnsi="Palatino Linotype"/>
        </w:rPr>
        <w:t xml:space="preserve">Resultan fundadas las razones o motivos de inconformidad hechos valer en el recurso de revisión </w:t>
      </w:r>
      <w:r w:rsidR="00AF7BA4" w:rsidRPr="00AB586E">
        <w:rPr>
          <w:rFonts w:ascii="Palatino Linotype" w:hAnsi="Palatino Linotype"/>
          <w:b/>
        </w:rPr>
        <w:t>0</w:t>
      </w:r>
      <w:r w:rsidR="00255673" w:rsidRPr="00AB586E">
        <w:rPr>
          <w:rFonts w:ascii="Palatino Linotype" w:hAnsi="Palatino Linotype"/>
          <w:b/>
        </w:rPr>
        <w:t>6</w:t>
      </w:r>
      <w:r w:rsidR="0054141A" w:rsidRPr="00AB586E">
        <w:rPr>
          <w:rFonts w:ascii="Palatino Linotype" w:hAnsi="Palatino Linotype"/>
          <w:b/>
        </w:rPr>
        <w:t>653</w:t>
      </w:r>
      <w:r w:rsidR="00F67A8D" w:rsidRPr="00AB586E">
        <w:rPr>
          <w:rFonts w:ascii="Palatino Linotype" w:hAnsi="Palatino Linotype"/>
          <w:b/>
        </w:rPr>
        <w:t>/INFOEM/IP/RR/2019</w:t>
      </w:r>
      <w:r w:rsidRPr="00AB586E">
        <w:rPr>
          <w:rFonts w:ascii="Palatino Linotype" w:hAnsi="Palatino Linotype"/>
        </w:rPr>
        <w:t xml:space="preserve">, </w:t>
      </w:r>
      <w:r w:rsidR="000F3BFC" w:rsidRPr="00AB586E">
        <w:rPr>
          <w:rFonts w:ascii="Palatino Linotype" w:hAnsi="Palatino Linotype"/>
        </w:rPr>
        <w:t xml:space="preserve">en términos de los considerandos </w:t>
      </w:r>
      <w:r w:rsidR="000F3BFC" w:rsidRPr="00AB586E">
        <w:rPr>
          <w:rFonts w:ascii="Palatino Linotype" w:hAnsi="Palatino Linotype"/>
          <w:b/>
        </w:rPr>
        <w:t>CUARTO y QUINTO</w:t>
      </w:r>
      <w:r w:rsidR="000F3BFC" w:rsidRPr="00AB586E">
        <w:rPr>
          <w:rFonts w:ascii="Palatino Linotype" w:hAnsi="Palatino Linotype"/>
        </w:rPr>
        <w:t xml:space="preserve"> </w:t>
      </w:r>
      <w:r w:rsidRPr="00AB586E">
        <w:rPr>
          <w:rFonts w:ascii="Palatino Linotype" w:hAnsi="Palatino Linotype"/>
        </w:rPr>
        <w:t>de la presente resolución.</w:t>
      </w:r>
    </w:p>
    <w:p w14:paraId="38795EAB" w14:textId="77777777" w:rsidR="00D34214" w:rsidRPr="00AB586E" w:rsidRDefault="00D34214" w:rsidP="00AB586E">
      <w:pPr>
        <w:pStyle w:val="Sinespaciado"/>
        <w:spacing w:line="360" w:lineRule="auto"/>
        <w:jc w:val="both"/>
        <w:rPr>
          <w:rFonts w:ascii="Palatino Linotype" w:hAnsi="Palatino Linotype"/>
        </w:rPr>
      </w:pPr>
    </w:p>
    <w:p w14:paraId="1C81545B" w14:textId="73BC638F" w:rsidR="00F65194" w:rsidRPr="00AB586E" w:rsidRDefault="00D34214" w:rsidP="00AB586E">
      <w:pPr>
        <w:pStyle w:val="Sinespaciado"/>
        <w:spacing w:line="360" w:lineRule="auto"/>
        <w:jc w:val="both"/>
        <w:rPr>
          <w:rFonts w:ascii="Palatino Linotype" w:eastAsia="Calibri" w:hAnsi="Palatino Linotype" w:cs="Arial"/>
          <w:bCs/>
          <w:lang w:val="es-ES"/>
        </w:rPr>
      </w:pPr>
      <w:r w:rsidRPr="00AB586E">
        <w:rPr>
          <w:rFonts w:ascii="Palatino Linotype" w:eastAsia="Calibri" w:hAnsi="Palatino Linotype" w:cs="Arial"/>
          <w:b/>
          <w:bCs/>
          <w:lang w:val="es-ES"/>
        </w:rPr>
        <w:t xml:space="preserve">SEGUNDO. </w:t>
      </w:r>
      <w:r w:rsidR="00F65194" w:rsidRPr="00AB586E">
        <w:rPr>
          <w:rFonts w:ascii="Palatino Linotype" w:eastAsia="Calibri" w:hAnsi="Palatino Linotype" w:cs="Arial"/>
          <w:bCs/>
          <w:lang w:val="es-ES"/>
        </w:rPr>
        <w:t>Se</w:t>
      </w:r>
      <w:r w:rsidR="00F65194" w:rsidRPr="00AB586E">
        <w:rPr>
          <w:rFonts w:ascii="Palatino Linotype" w:eastAsia="Calibri" w:hAnsi="Palatino Linotype" w:cs="Arial"/>
          <w:b/>
          <w:bCs/>
          <w:lang w:val="es-ES"/>
        </w:rPr>
        <w:t xml:space="preserve"> </w:t>
      </w:r>
      <w:r w:rsidR="007073BC" w:rsidRPr="00AB586E">
        <w:rPr>
          <w:rFonts w:ascii="Palatino Linotype" w:eastAsia="Calibri" w:hAnsi="Palatino Linotype" w:cs="Arial"/>
          <w:b/>
          <w:bCs/>
          <w:lang w:val="es-ES"/>
        </w:rPr>
        <w:t>REVOCA</w:t>
      </w:r>
      <w:r w:rsidR="00F65194" w:rsidRPr="00AB586E">
        <w:rPr>
          <w:rFonts w:ascii="Palatino Linotype" w:eastAsia="Calibri" w:hAnsi="Palatino Linotype" w:cs="Arial"/>
          <w:b/>
          <w:bCs/>
          <w:lang w:val="es-ES"/>
        </w:rPr>
        <w:t xml:space="preserve"> </w:t>
      </w:r>
      <w:r w:rsidR="00F65194" w:rsidRPr="00AB586E">
        <w:rPr>
          <w:rFonts w:ascii="Palatino Linotype" w:eastAsia="Calibri" w:hAnsi="Palatino Linotype" w:cs="Arial"/>
          <w:bCs/>
          <w:lang w:val="es-ES"/>
        </w:rPr>
        <w:t>la respuesta emitida por</w:t>
      </w:r>
      <w:r w:rsidR="00F65194" w:rsidRPr="00AB586E">
        <w:rPr>
          <w:rFonts w:ascii="Palatino Linotype" w:eastAsia="Calibri" w:hAnsi="Palatino Linotype" w:cs="Arial"/>
          <w:b/>
          <w:bCs/>
          <w:lang w:val="es-ES"/>
        </w:rPr>
        <w:t xml:space="preserve"> </w:t>
      </w:r>
      <w:r w:rsidR="008D2A39" w:rsidRPr="00AB586E">
        <w:rPr>
          <w:rFonts w:ascii="Palatino Linotype" w:eastAsia="Calibri" w:hAnsi="Palatino Linotype" w:cs="Arial"/>
          <w:bCs/>
          <w:lang w:val="es-ES"/>
        </w:rPr>
        <w:t>el</w:t>
      </w:r>
      <w:r w:rsidR="008D2A39" w:rsidRPr="00AB586E">
        <w:rPr>
          <w:rFonts w:ascii="Palatino Linotype" w:eastAsia="Calibri" w:hAnsi="Palatino Linotype" w:cs="Arial"/>
          <w:b/>
          <w:bCs/>
          <w:lang w:val="es-ES"/>
        </w:rPr>
        <w:t xml:space="preserve"> </w:t>
      </w:r>
      <w:r w:rsidR="00AF7BA4" w:rsidRPr="00AB586E">
        <w:rPr>
          <w:rFonts w:ascii="Palatino Linotype" w:hAnsi="Palatino Linotype"/>
          <w:b/>
          <w:bCs/>
        </w:rPr>
        <w:t xml:space="preserve">Ayuntamiento de </w:t>
      </w:r>
      <w:r w:rsidR="0054141A" w:rsidRPr="00AB586E">
        <w:rPr>
          <w:rFonts w:ascii="Palatino Linotype" w:hAnsi="Palatino Linotype"/>
          <w:b/>
          <w:bCs/>
        </w:rPr>
        <w:t>Cuautitlán Izcalli</w:t>
      </w:r>
      <w:r w:rsidR="00F65194" w:rsidRPr="00AB586E">
        <w:rPr>
          <w:rFonts w:ascii="Palatino Linotype" w:eastAsia="Calibri" w:hAnsi="Palatino Linotype" w:cs="Arial"/>
          <w:b/>
          <w:bCs/>
          <w:lang w:val="es-ES"/>
        </w:rPr>
        <w:t xml:space="preserve"> </w:t>
      </w:r>
      <w:r w:rsidR="00F65194" w:rsidRPr="00AB586E">
        <w:rPr>
          <w:rFonts w:ascii="Palatino Linotype" w:eastAsia="Calibri" w:hAnsi="Palatino Linotype" w:cs="Arial"/>
          <w:bCs/>
          <w:lang w:val="es-ES"/>
        </w:rPr>
        <w:t>y se</w:t>
      </w:r>
      <w:r w:rsidR="00F65194" w:rsidRPr="00AB586E">
        <w:rPr>
          <w:rFonts w:ascii="Palatino Linotype" w:eastAsia="Calibri" w:hAnsi="Palatino Linotype" w:cs="Arial"/>
          <w:b/>
          <w:bCs/>
          <w:lang w:val="es-ES"/>
        </w:rPr>
        <w:t xml:space="preserve"> ORDENA </w:t>
      </w:r>
      <w:r w:rsidR="00082970" w:rsidRPr="00AB586E">
        <w:rPr>
          <w:rFonts w:ascii="Palatino Linotype" w:eastAsia="Calibri" w:hAnsi="Palatino Linotype" w:cs="Arial"/>
          <w:bCs/>
          <w:lang w:val="es-ES"/>
        </w:rPr>
        <w:t xml:space="preserve">entregar en </w:t>
      </w:r>
      <w:r w:rsidR="0054141A" w:rsidRPr="00AB586E">
        <w:rPr>
          <w:rFonts w:ascii="Palatino Linotype" w:eastAsia="Calibri" w:hAnsi="Palatino Linotype" w:cs="Arial"/>
          <w:bCs/>
          <w:lang w:val="es-ES"/>
        </w:rPr>
        <w:t>vía Sistema de Acceso a la Información Mexiquense (SAIMEX)</w:t>
      </w:r>
      <w:r w:rsidR="00F65194" w:rsidRPr="00AB586E">
        <w:rPr>
          <w:rFonts w:ascii="Palatino Linotype" w:eastAsia="Calibri" w:hAnsi="Palatino Linotype" w:cs="Arial"/>
          <w:b/>
          <w:bCs/>
          <w:lang w:val="es-ES"/>
        </w:rPr>
        <w:t xml:space="preserve">, </w:t>
      </w:r>
      <w:r w:rsidR="00F65194" w:rsidRPr="00AB586E">
        <w:rPr>
          <w:rFonts w:ascii="Palatino Linotype" w:eastAsia="Calibri" w:hAnsi="Palatino Linotype" w:cs="Arial"/>
          <w:bCs/>
          <w:lang w:val="es-ES"/>
        </w:rPr>
        <w:t>de ser el caso en versión pública, lo siguiente:</w:t>
      </w:r>
    </w:p>
    <w:p w14:paraId="6655DC4F" w14:textId="77777777" w:rsidR="00F65194" w:rsidRPr="00AB586E" w:rsidRDefault="00F65194" w:rsidP="00AB586E">
      <w:pPr>
        <w:pStyle w:val="Sinespaciado"/>
        <w:spacing w:line="360" w:lineRule="auto"/>
        <w:jc w:val="both"/>
        <w:rPr>
          <w:rFonts w:ascii="Palatino Linotype" w:eastAsia="Calibri" w:hAnsi="Palatino Linotype" w:cs="Arial"/>
          <w:bCs/>
          <w:lang w:val="es-ES"/>
        </w:rPr>
      </w:pPr>
    </w:p>
    <w:p w14:paraId="03832F28" w14:textId="059AF3B2" w:rsidR="00082970" w:rsidRPr="00AB586E" w:rsidRDefault="0054141A" w:rsidP="00AB586E">
      <w:pPr>
        <w:pStyle w:val="Sinespaciado"/>
        <w:numPr>
          <w:ilvl w:val="0"/>
          <w:numId w:val="13"/>
        </w:numPr>
        <w:spacing w:line="360" w:lineRule="auto"/>
        <w:jc w:val="both"/>
        <w:rPr>
          <w:rFonts w:ascii="Palatino Linotype" w:hAnsi="Palatino Linotype"/>
          <w:b/>
          <w:bCs/>
        </w:rPr>
      </w:pPr>
      <w:r w:rsidRPr="00AB586E">
        <w:rPr>
          <w:rFonts w:ascii="Palatino Linotype" w:hAnsi="Palatino Linotype"/>
          <w:b/>
          <w:bCs/>
        </w:rPr>
        <w:t xml:space="preserve">Documento en donde </w:t>
      </w:r>
      <w:r w:rsidRPr="00AB586E">
        <w:rPr>
          <w:rFonts w:ascii="Palatino Linotype" w:hAnsi="Palatino Linotype"/>
          <w:b/>
          <w:lang w:val="es-ES"/>
        </w:rPr>
        <w:t>conste el monto detallado etiquetado para el egreso de los recursos públicos remitidos mediante informe justificado.</w:t>
      </w:r>
    </w:p>
    <w:p w14:paraId="5FFCF048" w14:textId="77777777" w:rsidR="0054141A" w:rsidRPr="00AB586E" w:rsidRDefault="0054141A" w:rsidP="00AB586E">
      <w:pPr>
        <w:pStyle w:val="Sinespaciado"/>
        <w:spacing w:line="360" w:lineRule="auto"/>
        <w:jc w:val="both"/>
        <w:rPr>
          <w:rFonts w:ascii="Palatino Linotype" w:hAnsi="Palatino Linotype"/>
          <w:b/>
          <w:bCs/>
        </w:rPr>
      </w:pPr>
    </w:p>
    <w:p w14:paraId="7A86493F" w14:textId="77777777" w:rsidR="00803DE3" w:rsidRPr="00AB586E" w:rsidRDefault="00803DE3" w:rsidP="00AB586E">
      <w:pPr>
        <w:spacing w:line="360" w:lineRule="auto"/>
        <w:jc w:val="both"/>
        <w:rPr>
          <w:rFonts w:ascii="Palatino Linotype" w:eastAsia="Calibri" w:hAnsi="Palatino Linotype" w:cs="Arial"/>
        </w:rPr>
      </w:pPr>
      <w:r w:rsidRPr="00AB586E">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77FD5E9B" w14:textId="77777777" w:rsidR="000E313A" w:rsidRPr="00AB586E" w:rsidRDefault="000E313A" w:rsidP="00AB586E">
      <w:pPr>
        <w:spacing w:line="360" w:lineRule="auto"/>
        <w:jc w:val="both"/>
        <w:rPr>
          <w:rFonts w:ascii="Palatino Linotype" w:eastAsia="Calibri" w:hAnsi="Palatino Linotype" w:cs="Arial"/>
        </w:rPr>
      </w:pPr>
    </w:p>
    <w:p w14:paraId="68B8345C" w14:textId="77777777" w:rsidR="00803DE3" w:rsidRPr="00AB586E" w:rsidRDefault="00803DE3" w:rsidP="00AB586E">
      <w:pPr>
        <w:tabs>
          <w:tab w:val="left" w:pos="8080"/>
        </w:tabs>
        <w:spacing w:line="360" w:lineRule="auto"/>
        <w:ind w:right="49"/>
        <w:contextualSpacing/>
        <w:jc w:val="both"/>
        <w:rPr>
          <w:rFonts w:ascii="Palatino Linotype" w:eastAsia="Palatino Linotype" w:hAnsi="Palatino Linotype" w:cs="Palatino Linotype"/>
          <w:b/>
        </w:rPr>
      </w:pPr>
      <w:r w:rsidRPr="00AB586E">
        <w:rPr>
          <w:rFonts w:ascii="Palatino Linotype" w:eastAsia="Palatino Linotype" w:hAnsi="Palatino Linotype" w:cs="Palatino Linotype"/>
          <w:b/>
        </w:rPr>
        <w:t xml:space="preserve">TERCERO. Notifíquese </w:t>
      </w:r>
      <w:r w:rsidRPr="00AB586E">
        <w:rPr>
          <w:rFonts w:ascii="Palatino Linotype" w:eastAsia="Palatino Linotype" w:hAnsi="Palatino Linotype" w:cs="Palatino Linotype"/>
        </w:rPr>
        <w:t xml:space="preserve">al Titular de la Unidad de Transparencia del </w:t>
      </w:r>
      <w:r w:rsidRPr="00AB586E">
        <w:rPr>
          <w:rFonts w:ascii="Palatino Linotype" w:eastAsia="Palatino Linotype" w:hAnsi="Palatino Linotype" w:cs="Palatino Linotype"/>
          <w:b/>
        </w:rPr>
        <w:t>SUJETO OBLIGADO</w:t>
      </w:r>
      <w:r w:rsidRPr="00AB586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B586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DBD9CFD" w14:textId="77777777" w:rsidR="00803DE3" w:rsidRPr="00AB586E" w:rsidRDefault="00803DE3" w:rsidP="00AB586E">
      <w:pPr>
        <w:pStyle w:val="Sinespaciado"/>
        <w:spacing w:line="360" w:lineRule="auto"/>
        <w:jc w:val="both"/>
        <w:rPr>
          <w:rFonts w:ascii="Palatino Linotype" w:eastAsia="Times New Roman" w:hAnsi="Palatino Linotype" w:cs="Arial"/>
          <w:b/>
        </w:rPr>
      </w:pPr>
    </w:p>
    <w:p w14:paraId="1A82058B" w14:textId="45E41F08" w:rsidR="00224B25" w:rsidRPr="00AB586E" w:rsidRDefault="00803DE3" w:rsidP="00AB586E">
      <w:pPr>
        <w:pStyle w:val="Sinespaciado"/>
        <w:spacing w:line="360" w:lineRule="auto"/>
        <w:jc w:val="both"/>
        <w:rPr>
          <w:rFonts w:ascii="Palatino Linotype" w:eastAsia="Times New Roman" w:hAnsi="Palatino Linotype" w:cs="Times New Roman"/>
          <w:color w:val="222222"/>
          <w:lang w:val="es-ES" w:eastAsia="es-MX"/>
        </w:rPr>
      </w:pPr>
      <w:r w:rsidRPr="00AB586E">
        <w:rPr>
          <w:rFonts w:ascii="Palatino Linotype" w:eastAsia="Times New Roman" w:hAnsi="Palatino Linotype" w:cs="Arial"/>
          <w:b/>
        </w:rPr>
        <w:t>CUARTO</w:t>
      </w:r>
      <w:r w:rsidR="00D34214" w:rsidRPr="00AB586E">
        <w:rPr>
          <w:rFonts w:ascii="Palatino Linotype" w:eastAsia="Times New Roman" w:hAnsi="Palatino Linotype" w:cs="Arial"/>
          <w:b/>
        </w:rPr>
        <w:t xml:space="preserve">. </w:t>
      </w:r>
      <w:r w:rsidR="00D34214" w:rsidRPr="00AB586E">
        <w:rPr>
          <w:rFonts w:ascii="Palatino Linotype" w:eastAsia="Times New Roman" w:hAnsi="Palatino Linotype" w:cs="Times New Roman"/>
          <w:b/>
          <w:bCs/>
          <w:color w:val="222222"/>
          <w:lang w:val="es-ES"/>
        </w:rPr>
        <w:t xml:space="preserve">Notifíquese </w:t>
      </w:r>
      <w:r w:rsidR="00D34214" w:rsidRPr="00AB586E">
        <w:rPr>
          <w:rFonts w:ascii="Palatino Linotype" w:eastAsia="Times New Roman" w:hAnsi="Palatino Linotype" w:cs="Times New Roman"/>
          <w:bCs/>
          <w:color w:val="222222"/>
          <w:lang w:val="es-ES"/>
        </w:rPr>
        <w:t xml:space="preserve">a </w:t>
      </w:r>
      <w:r w:rsidR="00C56091" w:rsidRPr="00C56091">
        <w:rPr>
          <w:rFonts w:ascii="Palatino Linotype" w:hAnsi="Palatino Linotype"/>
          <w:b/>
          <w:highlight w:val="black"/>
        </w:rPr>
        <w:t>-------------------------------------------</w:t>
      </w:r>
      <w:r w:rsidR="00210612" w:rsidRPr="00AB586E">
        <w:rPr>
          <w:rFonts w:ascii="Palatino Linotype" w:eastAsia="Times New Roman" w:hAnsi="Palatino Linotype" w:cs="Times New Roman"/>
          <w:color w:val="222222"/>
          <w:lang w:val="es-ES" w:eastAsia="es-MX"/>
        </w:rPr>
        <w:t xml:space="preserve"> </w:t>
      </w:r>
      <w:r w:rsidR="00D34214" w:rsidRPr="00AB586E">
        <w:rPr>
          <w:rFonts w:ascii="Palatino Linotype" w:eastAsia="Times New Roman" w:hAnsi="Palatino Linotype" w:cs="Times New Roman"/>
          <w:color w:val="222222"/>
          <w:lang w:val="es-ES" w:eastAsia="es-MX"/>
        </w:rPr>
        <w:t>la presente resolución</w:t>
      </w:r>
      <w:r w:rsidR="001D2167" w:rsidRPr="00AB586E">
        <w:rPr>
          <w:rFonts w:ascii="Palatino Linotype" w:eastAsia="Times New Roman" w:hAnsi="Palatino Linotype" w:cs="Times New Roman"/>
          <w:color w:val="222222"/>
          <w:lang w:val="es-ES" w:eastAsia="es-MX"/>
        </w:rPr>
        <w:t>.</w:t>
      </w:r>
    </w:p>
    <w:p w14:paraId="7D448B2E" w14:textId="77777777" w:rsidR="00224B25" w:rsidRPr="00AB586E" w:rsidRDefault="00224B25" w:rsidP="00AB586E">
      <w:pPr>
        <w:pStyle w:val="Sinespaciado"/>
        <w:spacing w:line="360" w:lineRule="auto"/>
        <w:jc w:val="both"/>
        <w:rPr>
          <w:rFonts w:ascii="Palatino Linotype" w:eastAsia="Times New Roman" w:hAnsi="Palatino Linotype" w:cs="Times New Roman"/>
          <w:color w:val="222222"/>
          <w:lang w:val="es-ES" w:eastAsia="es-MX"/>
        </w:rPr>
      </w:pPr>
    </w:p>
    <w:p w14:paraId="4ED09B24" w14:textId="4C7AAEE2" w:rsidR="00D34214" w:rsidRPr="00AB586E" w:rsidRDefault="00803DE3" w:rsidP="00AB586E">
      <w:pPr>
        <w:pStyle w:val="Sinespaciado"/>
        <w:spacing w:line="360" w:lineRule="auto"/>
        <w:jc w:val="both"/>
        <w:rPr>
          <w:rFonts w:ascii="Palatino Linotype" w:eastAsia="Times New Roman" w:hAnsi="Palatino Linotype" w:cs="Times New Roman"/>
          <w:color w:val="222222"/>
          <w:lang w:val="es-ES" w:eastAsia="es-MX"/>
        </w:rPr>
      </w:pPr>
      <w:r w:rsidRPr="00AB586E">
        <w:rPr>
          <w:rFonts w:ascii="Palatino Linotype" w:hAnsi="Palatino Linotype"/>
          <w:b/>
        </w:rPr>
        <w:t>QUIN</w:t>
      </w:r>
      <w:r w:rsidR="00D34214" w:rsidRPr="00AB586E">
        <w:rPr>
          <w:rFonts w:ascii="Palatino Linotype" w:hAnsi="Palatino Linotype"/>
          <w:b/>
        </w:rPr>
        <w:t>TO.</w:t>
      </w:r>
      <w:r w:rsidR="00D34214" w:rsidRPr="00AB586E">
        <w:rPr>
          <w:rFonts w:ascii="Palatino Linotype" w:eastAsia="Times New Roman" w:hAnsi="Palatino Linotype" w:cs="Times New Roman"/>
          <w:color w:val="222222"/>
          <w:lang w:val="es-ES" w:eastAsia="es-MX"/>
        </w:rPr>
        <w:t xml:space="preserve"> Se hace del conocimiento de</w:t>
      </w:r>
      <w:r w:rsidR="00D34214" w:rsidRPr="00AB586E">
        <w:rPr>
          <w:rFonts w:ascii="Palatino Linotype" w:hAnsi="Palatino Linotype"/>
          <w:b/>
        </w:rPr>
        <w:t xml:space="preserve"> </w:t>
      </w:r>
      <w:r w:rsidR="00C56091" w:rsidRPr="00C56091">
        <w:rPr>
          <w:rFonts w:ascii="Palatino Linotype" w:hAnsi="Palatino Linotype"/>
          <w:b/>
          <w:highlight w:val="black"/>
        </w:rPr>
        <w:t>----------------</w:t>
      </w:r>
      <w:r w:rsidR="00C56091">
        <w:rPr>
          <w:rFonts w:ascii="Palatino Linotype" w:hAnsi="Palatino Linotype"/>
          <w:b/>
          <w:highlight w:val="black"/>
        </w:rPr>
        <w:t>-</w:t>
      </w:r>
      <w:r w:rsidR="00C56091" w:rsidRPr="00C56091">
        <w:rPr>
          <w:rFonts w:ascii="Palatino Linotype" w:hAnsi="Palatino Linotype"/>
          <w:b/>
          <w:highlight w:val="black"/>
        </w:rPr>
        <w:t>----------------------</w:t>
      </w:r>
      <w:r w:rsidR="00210612" w:rsidRPr="00AB586E">
        <w:rPr>
          <w:rFonts w:ascii="Palatino Linotype" w:eastAsia="Times New Roman" w:hAnsi="Palatino Linotype" w:cs="Times New Roman"/>
          <w:color w:val="222222"/>
          <w:lang w:eastAsia="es-MX"/>
        </w:rPr>
        <w:t xml:space="preserve"> </w:t>
      </w:r>
      <w:r w:rsidR="00D34214" w:rsidRPr="00AB586E">
        <w:rPr>
          <w:rFonts w:ascii="Palatino Linotype" w:eastAsia="Times New Roman" w:hAnsi="Palatino Linotype" w:cs="Times New Roman"/>
          <w:color w:val="222222"/>
          <w:lang w:eastAsia="es-MX"/>
        </w:rPr>
        <w:t>que,</w:t>
      </w:r>
      <w:r w:rsidR="00D34214" w:rsidRPr="00AB586E">
        <w:rPr>
          <w:rFonts w:ascii="Palatino Linotype" w:eastAsia="Times New Roman" w:hAnsi="Palatino Linotype" w:cs="Arial"/>
          <w:b/>
          <w:lang w:val="es-ES"/>
        </w:rPr>
        <w:t xml:space="preserve"> </w:t>
      </w:r>
      <w:r w:rsidR="00D34214" w:rsidRPr="00AB586E">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D34214" w:rsidRPr="00AB586E">
        <w:rPr>
          <w:rFonts w:ascii="Palatino Linotype" w:eastAsia="Times New Roman" w:hAnsi="Palatino Linotype" w:cs="Times New Roman"/>
          <w:bCs/>
          <w:color w:val="222222"/>
          <w:lang w:val="es-ES" w:eastAsia="es-MX"/>
        </w:rPr>
        <w:t>vía juicio de amparo</w:t>
      </w:r>
      <w:r w:rsidR="00D34214" w:rsidRPr="00AB586E">
        <w:rPr>
          <w:rFonts w:ascii="Palatino Linotype" w:eastAsia="Times New Roman" w:hAnsi="Palatino Linotype" w:cs="Times New Roman"/>
          <w:color w:val="222222"/>
          <w:lang w:val="es-ES" w:eastAsia="es-MX"/>
        </w:rPr>
        <w:t xml:space="preserve"> en los términos de las leyes aplicables.</w:t>
      </w:r>
    </w:p>
    <w:p w14:paraId="19283375" w14:textId="77777777" w:rsidR="00FF20D6" w:rsidRPr="00AB586E" w:rsidRDefault="00FF20D6" w:rsidP="00AB586E">
      <w:pPr>
        <w:pStyle w:val="Sinespaciado"/>
        <w:spacing w:line="360" w:lineRule="auto"/>
        <w:jc w:val="both"/>
        <w:rPr>
          <w:rFonts w:ascii="Palatino Linotype" w:eastAsia="Times New Roman" w:hAnsi="Palatino Linotype" w:cs="Times New Roman"/>
          <w:color w:val="222222"/>
          <w:lang w:val="es-ES" w:eastAsia="es-MX"/>
        </w:rPr>
      </w:pPr>
    </w:p>
    <w:bookmarkEnd w:id="59"/>
    <w:bookmarkEnd w:id="60"/>
    <w:p w14:paraId="1990548F" w14:textId="15AE2157" w:rsidR="0084555A" w:rsidRPr="00AB586E" w:rsidRDefault="009265EA" w:rsidP="00AB586E">
      <w:pPr>
        <w:shd w:val="clear" w:color="auto" w:fill="FFFFFF"/>
        <w:spacing w:line="360" w:lineRule="auto"/>
        <w:jc w:val="both"/>
        <w:rPr>
          <w:rFonts w:ascii="Palatino Linotype" w:hAnsi="Palatino Linotype"/>
        </w:rPr>
      </w:pPr>
      <w:r w:rsidRPr="00AB586E">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w:t>
      </w:r>
      <w:r w:rsidR="00BD1F1C" w:rsidRPr="00AB586E">
        <w:rPr>
          <w:rFonts w:ascii="Palatino Linotype" w:hAnsi="Palatino Linotype"/>
        </w:rPr>
        <w:t>ZULEMA MARTÍNEZ SÁNCHEZ</w:t>
      </w:r>
      <w:r w:rsidRPr="00AB586E">
        <w:rPr>
          <w:rFonts w:ascii="Palatino Linotype" w:hAnsi="Palatino Linotype"/>
        </w:rPr>
        <w:t>; EVA ABAID YAPUR; JOSÉ GUADALUPE LUNA HERNÁNDEZ;  JAVIER MARTÍNEZ CRUZ Y</w:t>
      </w:r>
      <w:r w:rsidR="00BD1F1C" w:rsidRPr="00AB586E">
        <w:rPr>
          <w:rFonts w:ascii="Palatino Linotype" w:hAnsi="Palatino Linotype"/>
        </w:rPr>
        <w:t xml:space="preserve"> LUIS GUSTAVO PARRA NORIEGA</w:t>
      </w:r>
      <w:r w:rsidR="00AB586E">
        <w:rPr>
          <w:rFonts w:ascii="Palatino Linotype" w:hAnsi="Palatino Linotype"/>
        </w:rPr>
        <w:t xml:space="preserve">; EN LA TRIGÉSIMA OCTAVA </w:t>
      </w:r>
      <w:r w:rsidRPr="00AB586E">
        <w:rPr>
          <w:rFonts w:ascii="Palatino Linotype" w:hAnsi="Palatino Linotype"/>
        </w:rPr>
        <w:t>SE</w:t>
      </w:r>
      <w:r w:rsidR="00AB586E">
        <w:rPr>
          <w:rFonts w:ascii="Palatino Linotype" w:hAnsi="Palatino Linotype"/>
        </w:rPr>
        <w:t>SIÓN ORDINARIA CELEBRADA EL DÍA DIECISÉIS</w:t>
      </w:r>
      <w:r w:rsidR="00FA7172" w:rsidRPr="00AB586E">
        <w:rPr>
          <w:rFonts w:ascii="Palatino Linotype" w:hAnsi="Palatino Linotype"/>
        </w:rPr>
        <w:t xml:space="preserve"> </w:t>
      </w:r>
      <w:r w:rsidRPr="00AB586E">
        <w:rPr>
          <w:rFonts w:ascii="Palatino Linotype" w:hAnsi="Palatino Linotype"/>
        </w:rPr>
        <w:t>(</w:t>
      </w:r>
      <w:r w:rsidR="00AB586E">
        <w:rPr>
          <w:rFonts w:ascii="Palatino Linotype" w:hAnsi="Palatino Linotype"/>
        </w:rPr>
        <w:t>16) DE OCTUBRE</w:t>
      </w:r>
      <w:r w:rsidR="0084555A" w:rsidRPr="00AB586E">
        <w:rPr>
          <w:rFonts w:ascii="Palatino Linotype" w:hAnsi="Palatino Linotype"/>
        </w:rPr>
        <w:t xml:space="preserve"> </w:t>
      </w:r>
      <w:r w:rsidRPr="00AB586E">
        <w:rPr>
          <w:rFonts w:ascii="Palatino Linotype" w:hAnsi="Palatino Linotype"/>
        </w:rPr>
        <w:t>DE DOS MIL DIECI</w:t>
      </w:r>
      <w:r w:rsidR="00CD4FB6" w:rsidRPr="00AB586E">
        <w:rPr>
          <w:rFonts w:ascii="Palatino Linotype" w:hAnsi="Palatino Linotype"/>
        </w:rPr>
        <w:t>NUEVE</w:t>
      </w:r>
      <w:r w:rsidRPr="00AB586E">
        <w:rPr>
          <w:rFonts w:ascii="Palatino Linotype" w:hAnsi="Palatino Linotype"/>
        </w:rPr>
        <w:t xml:space="preserve">, ANTE </w:t>
      </w:r>
      <w:r w:rsidR="00AD24F6" w:rsidRPr="00AB586E">
        <w:rPr>
          <w:rFonts w:ascii="Palatino Linotype" w:hAnsi="Palatino Linotype"/>
        </w:rPr>
        <w:t>EL</w:t>
      </w:r>
      <w:r w:rsidRPr="00AB586E">
        <w:rPr>
          <w:rFonts w:ascii="Palatino Linotype" w:hAnsi="Palatino Linotype"/>
        </w:rPr>
        <w:t xml:space="preserve"> SECRETAR</w:t>
      </w:r>
      <w:r w:rsidR="00AD24F6" w:rsidRPr="00AB586E">
        <w:rPr>
          <w:rFonts w:ascii="Palatino Linotype" w:hAnsi="Palatino Linotype"/>
        </w:rPr>
        <w:t>IO</w:t>
      </w:r>
      <w:r w:rsidRPr="00AB586E">
        <w:rPr>
          <w:rFonts w:ascii="Palatino Linotype" w:hAnsi="Palatino Linotype"/>
        </w:rPr>
        <w:t xml:space="preserve"> TÉCNIC</w:t>
      </w:r>
      <w:r w:rsidR="00AD24F6" w:rsidRPr="00AB586E">
        <w:rPr>
          <w:rFonts w:ascii="Palatino Linotype" w:hAnsi="Palatino Linotype"/>
        </w:rPr>
        <w:t>O</w:t>
      </w:r>
      <w:r w:rsidRPr="00AB586E">
        <w:rPr>
          <w:rFonts w:ascii="Palatino Linotype" w:hAnsi="Palatino Linotype"/>
        </w:rPr>
        <w:t xml:space="preserve"> DEL PLENO</w:t>
      </w:r>
      <w:r w:rsidR="00AB586E">
        <w:rPr>
          <w:rFonts w:ascii="Palatino Linotype" w:hAnsi="Palatino Linotype"/>
        </w:rPr>
        <w:t>,</w:t>
      </w:r>
      <w:r w:rsidRPr="00AB586E">
        <w:rPr>
          <w:rFonts w:ascii="Palatino Linotype" w:hAnsi="Palatino Linotype"/>
        </w:rPr>
        <w:t xml:space="preserve"> </w:t>
      </w:r>
      <w:r w:rsidR="00D14FA5" w:rsidRPr="00AB586E">
        <w:rPr>
          <w:rFonts w:ascii="Palatino Linotype" w:hAnsi="Palatino Linotype"/>
        </w:rPr>
        <w:t xml:space="preserve">ALEXIS TAPIA </w:t>
      </w:r>
      <w:r w:rsidR="00AB586E" w:rsidRPr="00AB586E">
        <w:rPr>
          <w:rFonts w:ascii="Palatino Linotype" w:hAnsi="Palatino Linotype"/>
        </w:rPr>
        <w:t>RAMÍREZ</w:t>
      </w:r>
      <w:r w:rsidRPr="00AB586E">
        <w:rPr>
          <w:rFonts w:ascii="Palatino Linotype" w:hAnsi="Palatino Linotype"/>
        </w:rPr>
        <w:t>.</w:t>
      </w:r>
    </w:p>
    <w:p w14:paraId="689FCEC1" w14:textId="77777777" w:rsidR="00C41361" w:rsidRPr="00AB586E" w:rsidRDefault="00C41361" w:rsidP="00AB586E">
      <w:pPr>
        <w:shd w:val="clear" w:color="auto" w:fill="FFFFFF"/>
        <w:spacing w:line="360" w:lineRule="auto"/>
        <w:jc w:val="both"/>
        <w:rPr>
          <w:rFonts w:ascii="Palatino Linotype" w:hAnsi="Palatino Linotype"/>
        </w:rPr>
      </w:pPr>
    </w:p>
    <w:p w14:paraId="08E9E853" w14:textId="77777777" w:rsidR="008504BC" w:rsidRPr="00AB586E" w:rsidRDefault="008504BC" w:rsidP="00AB586E">
      <w:pPr>
        <w:shd w:val="clear" w:color="auto" w:fill="FFFFFF"/>
        <w:spacing w:line="360" w:lineRule="auto"/>
        <w:jc w:val="both"/>
        <w:rPr>
          <w:rFonts w:ascii="Palatino Linotype" w:hAnsi="Palatino Linotype"/>
        </w:rPr>
      </w:pPr>
    </w:p>
    <w:p w14:paraId="4C3D00CD" w14:textId="77777777" w:rsidR="008504BC" w:rsidRPr="00AB586E" w:rsidRDefault="008504BC" w:rsidP="00AB586E">
      <w:pPr>
        <w:shd w:val="clear" w:color="auto" w:fill="FFFFFF"/>
        <w:spacing w:line="360" w:lineRule="auto"/>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BD1F1C" w:rsidRPr="00AB586E" w14:paraId="30B31545" w14:textId="77777777" w:rsidTr="009B4112">
        <w:trPr>
          <w:jc w:val="center"/>
        </w:trPr>
        <w:tc>
          <w:tcPr>
            <w:tcW w:w="10368" w:type="dxa"/>
            <w:gridSpan w:val="2"/>
          </w:tcPr>
          <w:p w14:paraId="4210F6FD" w14:textId="77777777" w:rsidR="00BD1F1C" w:rsidRPr="00AB586E" w:rsidRDefault="00BD1F1C" w:rsidP="00AB586E">
            <w:pPr>
              <w:spacing w:line="360" w:lineRule="auto"/>
              <w:jc w:val="center"/>
              <w:rPr>
                <w:rFonts w:ascii="Palatino Linotype" w:hAnsi="Palatino Linotype" w:cs="Arial"/>
                <w:b/>
              </w:rPr>
            </w:pPr>
            <w:r w:rsidRPr="00AB586E">
              <w:rPr>
                <w:rFonts w:ascii="Palatino Linotype" w:hAnsi="Palatino Linotype" w:cs="Arial"/>
                <w:b/>
              </w:rPr>
              <w:t>Zulema Martínez Sánchez</w:t>
            </w:r>
          </w:p>
          <w:p w14:paraId="1FE0256C" w14:textId="77777777" w:rsidR="00BD1F1C" w:rsidRPr="00AB586E" w:rsidRDefault="00BD1F1C" w:rsidP="00AB586E">
            <w:pPr>
              <w:spacing w:line="360" w:lineRule="auto"/>
              <w:jc w:val="center"/>
              <w:rPr>
                <w:rFonts w:ascii="Palatino Linotype" w:hAnsi="Palatino Linotype" w:cs="Arial"/>
                <w:b/>
              </w:rPr>
            </w:pPr>
            <w:r w:rsidRPr="00AB586E">
              <w:rPr>
                <w:rFonts w:ascii="Palatino Linotype" w:hAnsi="Palatino Linotype" w:cs="Arial"/>
              </w:rPr>
              <w:t>Comisionada Presidenta</w:t>
            </w:r>
          </w:p>
          <w:p w14:paraId="75086E15" w14:textId="77777777" w:rsidR="00BD1F1C" w:rsidRPr="00AB586E" w:rsidRDefault="00BD1F1C" w:rsidP="00AB586E">
            <w:pPr>
              <w:spacing w:line="360" w:lineRule="auto"/>
              <w:jc w:val="center"/>
              <w:rPr>
                <w:rFonts w:ascii="Palatino Linotype" w:hAnsi="Palatino Linotype" w:cs="Arial"/>
                <w:b/>
              </w:rPr>
            </w:pPr>
            <w:r w:rsidRPr="00AB586E">
              <w:rPr>
                <w:rFonts w:ascii="Palatino Linotype" w:hAnsi="Palatino Linotype" w:cs="Arial"/>
                <w:b/>
              </w:rPr>
              <w:t xml:space="preserve">(RÚBRICA) </w:t>
            </w:r>
          </w:p>
          <w:p w14:paraId="02C73E71" w14:textId="77777777" w:rsidR="00AB586E" w:rsidRPr="00AB586E" w:rsidRDefault="00AB586E" w:rsidP="00AB586E">
            <w:pPr>
              <w:spacing w:line="360" w:lineRule="auto"/>
              <w:rPr>
                <w:rFonts w:ascii="Palatino Linotype" w:hAnsi="Palatino Linotype" w:cs="Arial"/>
                <w:b/>
              </w:rPr>
            </w:pPr>
          </w:p>
        </w:tc>
      </w:tr>
      <w:tr w:rsidR="00BD1F1C" w:rsidRPr="00AB586E" w14:paraId="41FC14F4" w14:textId="77777777" w:rsidTr="009B4112">
        <w:trPr>
          <w:jc w:val="center"/>
        </w:trPr>
        <w:tc>
          <w:tcPr>
            <w:tcW w:w="5184" w:type="dxa"/>
          </w:tcPr>
          <w:p w14:paraId="6143D5F4" w14:textId="77777777" w:rsidR="00BD1F1C" w:rsidRPr="00AB586E" w:rsidRDefault="00BD1F1C" w:rsidP="00AB586E">
            <w:pPr>
              <w:spacing w:line="360" w:lineRule="auto"/>
              <w:jc w:val="center"/>
              <w:rPr>
                <w:rFonts w:ascii="Palatino Linotype" w:hAnsi="Palatino Linotype" w:cs="Arial"/>
                <w:b/>
              </w:rPr>
            </w:pPr>
            <w:r w:rsidRPr="00AB586E">
              <w:rPr>
                <w:rFonts w:ascii="Palatino Linotype" w:hAnsi="Palatino Linotype" w:cs="Arial"/>
                <w:b/>
              </w:rPr>
              <w:t>Eva Abaid Yapur</w:t>
            </w:r>
          </w:p>
          <w:p w14:paraId="0273D2FA" w14:textId="77777777" w:rsidR="00BD1F1C" w:rsidRPr="00AB586E" w:rsidRDefault="00BD1F1C" w:rsidP="00AB586E">
            <w:pPr>
              <w:spacing w:line="360" w:lineRule="auto"/>
              <w:jc w:val="center"/>
              <w:rPr>
                <w:rFonts w:ascii="Palatino Linotype" w:hAnsi="Palatino Linotype" w:cs="Arial"/>
              </w:rPr>
            </w:pPr>
            <w:r w:rsidRPr="00AB586E">
              <w:rPr>
                <w:rFonts w:ascii="Palatino Linotype" w:hAnsi="Palatino Linotype" w:cs="Arial"/>
              </w:rPr>
              <w:t>Comisionada</w:t>
            </w:r>
          </w:p>
          <w:p w14:paraId="3071726D" w14:textId="77777777" w:rsidR="00BD1F1C" w:rsidRPr="00AB586E" w:rsidRDefault="00BD1F1C" w:rsidP="00AB586E">
            <w:pPr>
              <w:spacing w:line="360" w:lineRule="auto"/>
              <w:jc w:val="center"/>
              <w:rPr>
                <w:rFonts w:ascii="Palatino Linotype" w:hAnsi="Palatino Linotype" w:cs="Arial"/>
                <w:b/>
              </w:rPr>
            </w:pPr>
            <w:r w:rsidRPr="00AB586E">
              <w:rPr>
                <w:rFonts w:ascii="Palatino Linotype" w:hAnsi="Palatino Linotype" w:cs="Arial"/>
                <w:b/>
              </w:rPr>
              <w:t>(RÚBRICA)</w:t>
            </w:r>
          </w:p>
        </w:tc>
        <w:tc>
          <w:tcPr>
            <w:tcW w:w="5184" w:type="dxa"/>
          </w:tcPr>
          <w:p w14:paraId="0B3F7C85" w14:textId="77777777" w:rsidR="00BD1F1C" w:rsidRPr="00AB586E" w:rsidRDefault="00BD1F1C" w:rsidP="00AB586E">
            <w:pPr>
              <w:spacing w:line="360" w:lineRule="auto"/>
              <w:jc w:val="center"/>
              <w:rPr>
                <w:rFonts w:ascii="Palatino Linotype" w:hAnsi="Palatino Linotype" w:cs="Arial"/>
                <w:b/>
              </w:rPr>
            </w:pPr>
            <w:r w:rsidRPr="00AB586E">
              <w:rPr>
                <w:rFonts w:ascii="Palatino Linotype" w:hAnsi="Palatino Linotype" w:cs="Arial"/>
                <w:b/>
              </w:rPr>
              <w:t>José Guadalupe Luna Hernández</w:t>
            </w:r>
          </w:p>
          <w:p w14:paraId="1D98B849" w14:textId="77777777" w:rsidR="00BD1F1C" w:rsidRPr="00AB586E" w:rsidRDefault="00BD1F1C" w:rsidP="00AB586E">
            <w:pPr>
              <w:spacing w:line="360" w:lineRule="auto"/>
              <w:jc w:val="center"/>
              <w:rPr>
                <w:rFonts w:ascii="Palatino Linotype" w:hAnsi="Palatino Linotype" w:cs="Arial"/>
              </w:rPr>
            </w:pPr>
            <w:r w:rsidRPr="00AB586E">
              <w:rPr>
                <w:rFonts w:ascii="Palatino Linotype" w:hAnsi="Palatino Linotype" w:cs="Arial"/>
              </w:rPr>
              <w:t>Comisionado</w:t>
            </w:r>
          </w:p>
          <w:p w14:paraId="06E28451" w14:textId="77777777" w:rsidR="00BD1F1C" w:rsidRPr="00AB586E" w:rsidRDefault="00BD1F1C" w:rsidP="00AB586E">
            <w:pPr>
              <w:spacing w:line="360" w:lineRule="auto"/>
              <w:jc w:val="center"/>
              <w:rPr>
                <w:rFonts w:ascii="Palatino Linotype" w:hAnsi="Palatino Linotype" w:cs="Arial"/>
                <w:b/>
              </w:rPr>
            </w:pPr>
            <w:r w:rsidRPr="00AB586E">
              <w:rPr>
                <w:rFonts w:ascii="Palatino Linotype" w:hAnsi="Palatino Linotype" w:cs="Arial"/>
                <w:b/>
              </w:rPr>
              <w:t>(RÚBRICA)</w:t>
            </w:r>
          </w:p>
          <w:p w14:paraId="3AFAC8F4" w14:textId="77777777" w:rsidR="00BD1F1C" w:rsidRPr="00AB586E" w:rsidRDefault="00BD1F1C" w:rsidP="00AB586E">
            <w:pPr>
              <w:spacing w:line="360" w:lineRule="auto"/>
              <w:jc w:val="center"/>
              <w:rPr>
                <w:rFonts w:ascii="Palatino Linotype" w:hAnsi="Palatino Linotype" w:cs="Arial"/>
                <w:b/>
              </w:rPr>
            </w:pPr>
          </w:p>
        </w:tc>
      </w:tr>
      <w:tr w:rsidR="00BD1F1C" w:rsidRPr="00AB586E" w14:paraId="7B6647B4" w14:textId="77777777" w:rsidTr="009B4112">
        <w:trPr>
          <w:jc w:val="center"/>
        </w:trPr>
        <w:tc>
          <w:tcPr>
            <w:tcW w:w="5184" w:type="dxa"/>
          </w:tcPr>
          <w:p w14:paraId="263C84D8" w14:textId="77777777" w:rsidR="00BD1F1C" w:rsidRPr="00AB586E" w:rsidRDefault="00BD1F1C" w:rsidP="00AB586E">
            <w:pPr>
              <w:spacing w:line="360" w:lineRule="auto"/>
              <w:rPr>
                <w:rFonts w:ascii="Palatino Linotype" w:hAnsi="Palatino Linotype" w:cs="Arial"/>
                <w:b/>
              </w:rPr>
            </w:pPr>
          </w:p>
          <w:p w14:paraId="7AC106D7" w14:textId="77777777" w:rsidR="00BD1F1C" w:rsidRPr="00AB586E" w:rsidRDefault="00BD1F1C" w:rsidP="00AB586E">
            <w:pPr>
              <w:spacing w:line="360" w:lineRule="auto"/>
              <w:jc w:val="center"/>
              <w:rPr>
                <w:rFonts w:ascii="Palatino Linotype" w:hAnsi="Palatino Linotype" w:cs="Arial"/>
                <w:b/>
              </w:rPr>
            </w:pPr>
            <w:r w:rsidRPr="00AB586E">
              <w:rPr>
                <w:rFonts w:ascii="Palatino Linotype" w:hAnsi="Palatino Linotype" w:cs="Arial"/>
                <w:b/>
              </w:rPr>
              <w:t>Javier Martínez Cruz</w:t>
            </w:r>
          </w:p>
          <w:p w14:paraId="5A306508" w14:textId="77777777" w:rsidR="00BD1F1C" w:rsidRPr="00AB586E" w:rsidRDefault="00BD1F1C" w:rsidP="00AB586E">
            <w:pPr>
              <w:spacing w:line="360" w:lineRule="auto"/>
              <w:jc w:val="center"/>
              <w:rPr>
                <w:rFonts w:ascii="Palatino Linotype" w:hAnsi="Palatino Linotype" w:cs="Arial"/>
              </w:rPr>
            </w:pPr>
            <w:r w:rsidRPr="00AB586E">
              <w:rPr>
                <w:rFonts w:ascii="Palatino Linotype" w:hAnsi="Palatino Linotype" w:cs="Arial"/>
              </w:rPr>
              <w:t>Comisionado</w:t>
            </w:r>
          </w:p>
          <w:p w14:paraId="0DA0D8B9" w14:textId="77777777" w:rsidR="00BD1F1C" w:rsidRPr="00AB586E" w:rsidRDefault="00BD1F1C" w:rsidP="00AB586E">
            <w:pPr>
              <w:spacing w:line="360" w:lineRule="auto"/>
              <w:jc w:val="center"/>
              <w:rPr>
                <w:rFonts w:ascii="Palatino Linotype" w:hAnsi="Palatino Linotype" w:cs="Arial"/>
                <w:b/>
              </w:rPr>
            </w:pPr>
            <w:r w:rsidRPr="00AB586E">
              <w:rPr>
                <w:rFonts w:ascii="Palatino Linotype" w:hAnsi="Palatino Linotype" w:cs="Arial"/>
                <w:b/>
              </w:rPr>
              <w:t>(RÚBRICA)</w:t>
            </w:r>
          </w:p>
        </w:tc>
        <w:tc>
          <w:tcPr>
            <w:tcW w:w="5184" w:type="dxa"/>
          </w:tcPr>
          <w:p w14:paraId="14A5737B" w14:textId="77777777" w:rsidR="00BD1F1C" w:rsidRPr="00AB586E" w:rsidRDefault="00BD1F1C" w:rsidP="00AB586E">
            <w:pPr>
              <w:spacing w:line="360" w:lineRule="auto"/>
              <w:rPr>
                <w:rFonts w:ascii="Palatino Linotype" w:hAnsi="Palatino Linotype" w:cs="Arial"/>
                <w:b/>
              </w:rPr>
            </w:pPr>
          </w:p>
          <w:p w14:paraId="2A4BF167" w14:textId="77777777" w:rsidR="00BD1F1C" w:rsidRPr="00AB586E" w:rsidRDefault="00BD1F1C" w:rsidP="00AB586E">
            <w:pPr>
              <w:spacing w:line="360" w:lineRule="auto"/>
              <w:jc w:val="center"/>
              <w:rPr>
                <w:rFonts w:ascii="Palatino Linotype" w:hAnsi="Palatino Linotype" w:cs="Arial"/>
                <w:b/>
              </w:rPr>
            </w:pPr>
            <w:r w:rsidRPr="00AB586E">
              <w:rPr>
                <w:rFonts w:ascii="Palatino Linotype" w:hAnsi="Palatino Linotype" w:cs="Arial"/>
                <w:b/>
              </w:rPr>
              <w:t>Luis Gustavo Parra Noriega</w:t>
            </w:r>
          </w:p>
          <w:p w14:paraId="3E78CD57" w14:textId="77777777" w:rsidR="00BD1F1C" w:rsidRPr="00AB586E" w:rsidRDefault="00BD1F1C" w:rsidP="00AB586E">
            <w:pPr>
              <w:spacing w:line="360" w:lineRule="auto"/>
              <w:jc w:val="center"/>
              <w:rPr>
                <w:rFonts w:ascii="Palatino Linotype" w:hAnsi="Palatino Linotype" w:cs="Arial"/>
              </w:rPr>
            </w:pPr>
            <w:r w:rsidRPr="00AB586E">
              <w:rPr>
                <w:rFonts w:ascii="Palatino Linotype" w:hAnsi="Palatino Linotype" w:cs="Arial"/>
              </w:rPr>
              <w:t>Comisionado</w:t>
            </w:r>
          </w:p>
          <w:p w14:paraId="3B6A630A" w14:textId="77777777" w:rsidR="00BD1F1C" w:rsidRPr="00AB586E" w:rsidRDefault="00BD1F1C" w:rsidP="00AB586E">
            <w:pPr>
              <w:spacing w:line="360" w:lineRule="auto"/>
              <w:jc w:val="center"/>
              <w:rPr>
                <w:rFonts w:ascii="Palatino Linotype" w:hAnsi="Palatino Linotype" w:cs="Arial"/>
                <w:b/>
              </w:rPr>
            </w:pPr>
            <w:r w:rsidRPr="00AB586E">
              <w:rPr>
                <w:rFonts w:ascii="Palatino Linotype" w:hAnsi="Palatino Linotype" w:cs="Arial"/>
                <w:b/>
              </w:rPr>
              <w:t>(RÚBRICA)</w:t>
            </w:r>
          </w:p>
        </w:tc>
      </w:tr>
      <w:tr w:rsidR="00BD1F1C" w:rsidRPr="00AB586E" w14:paraId="23E6593D" w14:textId="77777777" w:rsidTr="009B4112">
        <w:trPr>
          <w:jc w:val="center"/>
        </w:trPr>
        <w:tc>
          <w:tcPr>
            <w:tcW w:w="10368" w:type="dxa"/>
            <w:gridSpan w:val="2"/>
          </w:tcPr>
          <w:p w14:paraId="43ABABBF" w14:textId="77777777" w:rsidR="00BD1F1C" w:rsidRPr="00AB586E" w:rsidRDefault="00BD1F1C" w:rsidP="00AB586E">
            <w:pPr>
              <w:spacing w:line="360" w:lineRule="auto"/>
              <w:rPr>
                <w:rFonts w:ascii="Palatino Linotype" w:hAnsi="Palatino Linotype" w:cs="Arial"/>
                <w:b/>
              </w:rPr>
            </w:pPr>
          </w:p>
          <w:p w14:paraId="2BE88E1D" w14:textId="77777777" w:rsidR="00BD1F1C" w:rsidRPr="00AB586E" w:rsidRDefault="00BD1F1C" w:rsidP="00AB586E">
            <w:pPr>
              <w:spacing w:line="360" w:lineRule="auto"/>
              <w:jc w:val="center"/>
              <w:rPr>
                <w:rFonts w:ascii="Palatino Linotype" w:hAnsi="Palatino Linotype" w:cs="Arial"/>
                <w:b/>
              </w:rPr>
            </w:pPr>
            <w:r w:rsidRPr="00AB586E">
              <w:rPr>
                <w:rFonts w:ascii="Palatino Linotype" w:hAnsi="Palatino Linotype" w:cs="Arial"/>
                <w:b/>
              </w:rPr>
              <w:t>Alexis Tapia Ramírez</w:t>
            </w:r>
          </w:p>
          <w:p w14:paraId="13A0AC34" w14:textId="77777777" w:rsidR="00BD1F1C" w:rsidRPr="00AB586E" w:rsidRDefault="00BD1F1C" w:rsidP="00AB586E">
            <w:pPr>
              <w:spacing w:line="360" w:lineRule="auto"/>
              <w:jc w:val="center"/>
              <w:rPr>
                <w:rFonts w:ascii="Palatino Linotype" w:hAnsi="Palatino Linotype" w:cs="Arial"/>
              </w:rPr>
            </w:pPr>
            <w:r w:rsidRPr="00AB586E">
              <w:rPr>
                <w:rFonts w:ascii="Palatino Linotype" w:hAnsi="Palatino Linotype" w:cs="Arial"/>
              </w:rPr>
              <w:t>Secretario Técnico del Pleno</w:t>
            </w:r>
          </w:p>
          <w:p w14:paraId="15FB0D2D" w14:textId="77777777" w:rsidR="00BD1F1C" w:rsidRPr="00AB586E" w:rsidRDefault="00BD1F1C" w:rsidP="00AB586E">
            <w:pPr>
              <w:spacing w:line="360" w:lineRule="auto"/>
              <w:jc w:val="center"/>
              <w:rPr>
                <w:rFonts w:ascii="Palatino Linotype" w:hAnsi="Palatino Linotype" w:cs="Arial"/>
                <w:b/>
              </w:rPr>
            </w:pPr>
            <w:r w:rsidRPr="00AB586E">
              <w:rPr>
                <w:rFonts w:ascii="Palatino Linotype" w:hAnsi="Palatino Linotype" w:cs="Arial"/>
                <w:b/>
              </w:rPr>
              <w:t>(RÚBRICA)</w:t>
            </w:r>
          </w:p>
          <w:p w14:paraId="5B35395C" w14:textId="77777777" w:rsidR="00BD1F1C" w:rsidRPr="00AB586E" w:rsidRDefault="00BD1F1C" w:rsidP="00AB586E">
            <w:pPr>
              <w:spacing w:line="360" w:lineRule="auto"/>
              <w:rPr>
                <w:rFonts w:ascii="Palatino Linotype" w:hAnsi="Palatino Linotype" w:cs="Arial"/>
              </w:rPr>
            </w:pPr>
          </w:p>
        </w:tc>
      </w:tr>
    </w:tbl>
    <w:p w14:paraId="5CD2FED7" w14:textId="7F2D5955" w:rsidR="00840559" w:rsidRPr="00AB586E" w:rsidRDefault="00BD1F1C" w:rsidP="00AB586E">
      <w:pPr>
        <w:spacing w:line="360" w:lineRule="auto"/>
        <w:jc w:val="both"/>
        <w:rPr>
          <w:rFonts w:ascii="Palatino Linotype" w:hAnsi="Palatino Linotype"/>
        </w:rPr>
      </w:pPr>
      <w:r w:rsidRPr="00AB586E">
        <w:rPr>
          <w:rFonts w:ascii="Palatino Linotype" w:hAnsi="Palatino Linotype" w:cs="Arial"/>
        </w:rPr>
        <w:t>Esta hoja corre</w:t>
      </w:r>
      <w:r w:rsidR="00AB586E">
        <w:rPr>
          <w:rFonts w:ascii="Palatino Linotype" w:hAnsi="Palatino Linotype" w:cs="Arial"/>
        </w:rPr>
        <w:t xml:space="preserve">sponde a la resolución de fecha dieciséis </w:t>
      </w:r>
      <w:r w:rsidR="00F67A8D" w:rsidRPr="00AB586E">
        <w:rPr>
          <w:rFonts w:ascii="Palatino Linotype" w:hAnsi="Palatino Linotype" w:cs="Arial"/>
        </w:rPr>
        <w:t>(</w:t>
      </w:r>
      <w:r w:rsidR="00AB586E">
        <w:rPr>
          <w:rFonts w:ascii="Palatino Linotype" w:hAnsi="Palatino Linotype" w:cs="Arial"/>
        </w:rPr>
        <w:t>16</w:t>
      </w:r>
      <w:r w:rsidR="008504BC" w:rsidRPr="00AB586E">
        <w:rPr>
          <w:rFonts w:ascii="Palatino Linotype" w:hAnsi="Palatino Linotype" w:cs="Arial"/>
        </w:rPr>
        <w:t>)</w:t>
      </w:r>
      <w:r w:rsidR="00AB586E">
        <w:rPr>
          <w:rFonts w:ascii="Palatino Linotype" w:hAnsi="Palatino Linotype" w:cs="Arial"/>
        </w:rPr>
        <w:t xml:space="preserve"> de octubre</w:t>
      </w:r>
      <w:r w:rsidRPr="00AB586E">
        <w:rPr>
          <w:rFonts w:ascii="Palatino Linotype" w:hAnsi="Palatino Linotype" w:cs="Arial"/>
        </w:rPr>
        <w:t xml:space="preserve"> de dos mil </w:t>
      </w:r>
      <w:r w:rsidR="00F67A8D" w:rsidRPr="00AB586E">
        <w:rPr>
          <w:rFonts w:ascii="Palatino Linotype" w:hAnsi="Palatino Linotype" w:cs="Arial"/>
        </w:rPr>
        <w:t>diecinueve</w:t>
      </w:r>
      <w:r w:rsidRPr="00AB586E">
        <w:rPr>
          <w:rFonts w:ascii="Palatino Linotype" w:hAnsi="Palatino Linotype" w:cs="Arial"/>
        </w:rPr>
        <w:t xml:space="preserve">, emitida en el recurso de revisión </w:t>
      </w:r>
      <w:r w:rsidRPr="00AB586E">
        <w:rPr>
          <w:rFonts w:ascii="Palatino Linotype" w:hAnsi="Palatino Linotype" w:cs="Arial"/>
          <w:b/>
          <w:bCs/>
        </w:rPr>
        <w:t>0</w:t>
      </w:r>
      <w:r w:rsidR="00AB586E">
        <w:rPr>
          <w:rFonts w:ascii="Palatino Linotype" w:hAnsi="Palatino Linotype" w:cs="Arial"/>
          <w:b/>
          <w:bCs/>
        </w:rPr>
        <w:t>6653</w:t>
      </w:r>
      <w:r w:rsidRPr="00AB586E">
        <w:rPr>
          <w:rFonts w:ascii="Palatino Linotype" w:hAnsi="Palatino Linotype" w:cs="Arial"/>
          <w:b/>
          <w:bCs/>
        </w:rPr>
        <w:t>/INFOEM/IP</w:t>
      </w:r>
      <w:r w:rsidR="00F67A8D" w:rsidRPr="00AB586E">
        <w:rPr>
          <w:rFonts w:ascii="Palatino Linotype" w:hAnsi="Palatino Linotype" w:cs="Arial"/>
          <w:b/>
          <w:bCs/>
        </w:rPr>
        <w:t>/RR/2019</w:t>
      </w:r>
      <w:r w:rsidRPr="00AB586E">
        <w:rPr>
          <w:rFonts w:ascii="Palatino Linotype" w:hAnsi="Palatino Linotype" w:cs="Arial"/>
          <w:b/>
          <w:bCs/>
        </w:rPr>
        <w:t>.</w:t>
      </w:r>
      <w:r w:rsidRPr="00AB586E">
        <w:rPr>
          <w:rFonts w:ascii="Palatino Linotype" w:hAnsi="Palatino Linotype" w:cs="Arial"/>
          <w:bCs/>
        </w:rPr>
        <w:t xml:space="preserve"> </w:t>
      </w:r>
    </w:p>
    <w:sectPr w:rsidR="00840559" w:rsidRPr="00AB586E" w:rsidSect="00AB586E">
      <w:headerReference w:type="default" r:id="rId11"/>
      <w:footerReference w:type="default" r:id="rId12"/>
      <w:headerReference w:type="first" r:id="rId13"/>
      <w:footerReference w:type="first" r:id="rId14"/>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2A217" w14:textId="77777777" w:rsidR="00DD635F" w:rsidRDefault="00DD635F" w:rsidP="00587366">
      <w:r>
        <w:separator/>
      </w:r>
    </w:p>
  </w:endnote>
  <w:endnote w:type="continuationSeparator" w:id="0">
    <w:p w14:paraId="114A94EF" w14:textId="77777777" w:rsidR="00DD635F" w:rsidRDefault="00DD635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884D8A" w:rsidRPr="00883450" w:rsidRDefault="00884D8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140CF">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140CF">
              <w:rPr>
                <w:rFonts w:ascii="Palatino Linotype" w:hAnsi="Palatino Linotype"/>
                <w:b/>
                <w:bCs/>
                <w:noProof/>
                <w:sz w:val="22"/>
                <w:szCs w:val="20"/>
              </w:rPr>
              <w:t>42</w:t>
            </w:r>
            <w:r w:rsidRPr="00883450">
              <w:rPr>
                <w:rFonts w:ascii="Palatino Linotype" w:hAnsi="Palatino Linotype"/>
                <w:b/>
                <w:bCs/>
                <w:sz w:val="22"/>
                <w:szCs w:val="20"/>
              </w:rPr>
              <w:fldChar w:fldCharType="end"/>
            </w:r>
          </w:p>
        </w:sdtContent>
      </w:sdt>
    </w:sdtContent>
  </w:sdt>
  <w:p w14:paraId="6243EC1B" w14:textId="77777777" w:rsidR="00884D8A" w:rsidRDefault="00884D8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84D8A" w:rsidRPr="00883450" w:rsidRDefault="00884D8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140CF" w:rsidRPr="00A140C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140CF" w:rsidRPr="00A140CF">
      <w:rPr>
        <w:rFonts w:ascii="Palatino Linotype" w:hAnsi="Palatino Linotype"/>
        <w:noProof/>
        <w:sz w:val="22"/>
        <w:szCs w:val="22"/>
        <w:lang w:val="es-ES"/>
      </w:rPr>
      <w:t>42</w:t>
    </w:r>
    <w:r w:rsidRPr="00883450">
      <w:rPr>
        <w:rFonts w:ascii="Palatino Linotype" w:hAnsi="Palatino Linotype"/>
        <w:sz w:val="22"/>
        <w:szCs w:val="22"/>
      </w:rPr>
      <w:fldChar w:fldCharType="end"/>
    </w:r>
  </w:p>
  <w:p w14:paraId="5F5C4865" w14:textId="77777777" w:rsidR="00884D8A" w:rsidRPr="00883450" w:rsidRDefault="00884D8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28A6D" w14:textId="77777777" w:rsidR="00DD635F" w:rsidRDefault="00DD635F" w:rsidP="00587366">
      <w:r>
        <w:separator/>
      </w:r>
    </w:p>
  </w:footnote>
  <w:footnote w:type="continuationSeparator" w:id="0">
    <w:p w14:paraId="41A9FAD5" w14:textId="77777777" w:rsidR="00DD635F" w:rsidRDefault="00DD635F" w:rsidP="00587366">
      <w:r>
        <w:continuationSeparator/>
      </w:r>
    </w:p>
  </w:footnote>
  <w:footnote w:id="1">
    <w:p w14:paraId="616AEE06" w14:textId="77777777" w:rsidR="00884D8A" w:rsidRDefault="00884D8A" w:rsidP="000A1A45">
      <w:pPr>
        <w:pStyle w:val="Textonotapie"/>
      </w:pPr>
      <w:r>
        <w:rPr>
          <w:rStyle w:val="Refdenotaalpie"/>
        </w:rPr>
        <w:footnoteRef/>
      </w:r>
      <w:r>
        <w:t xml:space="preserve"> Convención Americana sobre Derechos Humanos. Artículo 13.</w:t>
      </w:r>
    </w:p>
  </w:footnote>
  <w:footnote w:id="2">
    <w:p w14:paraId="5E3A4561" w14:textId="77777777" w:rsidR="00884D8A" w:rsidRDefault="00884D8A" w:rsidP="000A1A45">
      <w:pPr>
        <w:pStyle w:val="Textonotapie"/>
      </w:pPr>
      <w:r>
        <w:rPr>
          <w:rStyle w:val="Refdenotaalpie"/>
        </w:rPr>
        <w:footnoteRef/>
      </w:r>
      <w:r>
        <w:t xml:space="preserve"> Constitución Política de los Estados Unidos Mexicanos. Artículo sexto, sección A, Fracción I.</w:t>
      </w:r>
    </w:p>
  </w:footnote>
  <w:footnote w:id="3">
    <w:p w14:paraId="7C8474F9" w14:textId="77777777" w:rsidR="00884D8A" w:rsidRDefault="00884D8A" w:rsidP="000A1A4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0887364" w14:textId="77777777" w:rsidR="00884D8A" w:rsidRDefault="00884D8A" w:rsidP="000A1A45">
      <w:pPr>
        <w:pStyle w:val="Textonotapie"/>
      </w:pPr>
      <w:r>
        <w:rPr>
          <w:rStyle w:val="Refdenotaalpie"/>
        </w:rPr>
        <w:footnoteRef/>
      </w:r>
      <w:r>
        <w:t xml:space="preserve"> Ibídem. Párr. 87.</w:t>
      </w:r>
    </w:p>
  </w:footnote>
  <w:footnote w:id="5">
    <w:p w14:paraId="0DBF6B6B" w14:textId="77777777" w:rsidR="00884D8A" w:rsidRDefault="00884D8A" w:rsidP="000A1A45">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0388A22C" w14:textId="77777777" w:rsidR="00884D8A" w:rsidRDefault="00884D8A" w:rsidP="000A1A45">
      <w:pPr>
        <w:pStyle w:val="Textonotapie"/>
      </w:pPr>
      <w:r>
        <w:rPr>
          <w:rStyle w:val="Refdenotaalpie"/>
        </w:rPr>
        <w:footnoteRef/>
      </w:r>
      <w:r>
        <w:t xml:space="preserve"> Artículo 150. Ley de Transparencia y Acceso a la Información Pública del Estado de México y Municipios.</w:t>
      </w:r>
    </w:p>
    <w:p w14:paraId="2BC216BD" w14:textId="77777777" w:rsidR="00884D8A" w:rsidRDefault="00884D8A" w:rsidP="000A1A45">
      <w:pPr>
        <w:pStyle w:val="Textonotapie"/>
      </w:pPr>
      <w:r>
        <w:t>Artículo 151. Ibídem.</w:t>
      </w:r>
    </w:p>
  </w:footnote>
  <w:footnote w:id="7">
    <w:p w14:paraId="4FEF1AF3" w14:textId="77777777" w:rsidR="00884D8A" w:rsidRDefault="00884D8A" w:rsidP="000A1A45">
      <w:pPr>
        <w:pStyle w:val="Textonotapie"/>
      </w:pPr>
      <w:r>
        <w:rPr>
          <w:rStyle w:val="Refdenotaalpie"/>
        </w:rPr>
        <w:footnoteRef/>
      </w:r>
      <w:r>
        <w:t xml:space="preserve"> Ley de Transparencia y Acceso a la Información Pública del Estado de México y Municipios. Artículo 9. …</w:t>
      </w:r>
    </w:p>
    <w:p w14:paraId="22E9CD02" w14:textId="77777777" w:rsidR="00884D8A" w:rsidRDefault="00884D8A" w:rsidP="000A1A45">
      <w:pPr>
        <w:pStyle w:val="Textonotapie"/>
      </w:pPr>
      <w:r>
        <w:t>II. Eficacia: Obligación del Instituto para tutelar, de manera efectiva, el derecho de acceso a la información;</w:t>
      </w:r>
    </w:p>
    <w:p w14:paraId="7E6A9718" w14:textId="77777777" w:rsidR="00884D8A" w:rsidRDefault="00884D8A" w:rsidP="000A1A45">
      <w:pPr>
        <w:pStyle w:val="Textonotapie"/>
      </w:pPr>
      <w:r>
        <w:t xml:space="preserve">… </w:t>
      </w:r>
    </w:p>
  </w:footnote>
  <w:footnote w:id="8">
    <w:p w14:paraId="55F4D5A8" w14:textId="77777777" w:rsidR="00884D8A" w:rsidRDefault="00884D8A" w:rsidP="000F3BFC">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CB5622D" w14:textId="77777777" w:rsidR="00884D8A" w:rsidRDefault="00884D8A" w:rsidP="000F3BFC">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5843183" w14:textId="77777777" w:rsidR="00884D8A" w:rsidRPr="001E1F95" w:rsidRDefault="00884D8A" w:rsidP="000F3BFC">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7B6C4E45" w14:textId="77777777" w:rsidR="00884D8A" w:rsidRPr="0037004E" w:rsidRDefault="00884D8A" w:rsidP="000F3BFC">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0503AB8D" w14:textId="77777777" w:rsidR="00884D8A" w:rsidRDefault="00884D8A" w:rsidP="000F3BFC">
      <w:pPr>
        <w:pStyle w:val="Textonotapie"/>
        <w:jc w:val="both"/>
      </w:pPr>
      <w:r>
        <w:rPr>
          <w:rStyle w:val="Refdenotaalpie"/>
        </w:rPr>
        <w:footnoteRef/>
      </w:r>
      <w:r>
        <w:t xml:space="preserve"> Artículo 3. Para los efectos de la presente Ley se entenderá por:</w:t>
      </w:r>
    </w:p>
    <w:p w14:paraId="78D8E4B6" w14:textId="77777777" w:rsidR="00884D8A" w:rsidRDefault="00884D8A" w:rsidP="000F3BFC">
      <w:pPr>
        <w:pStyle w:val="Textonotapie"/>
        <w:jc w:val="both"/>
      </w:pPr>
      <w:r>
        <w:t xml:space="preserve"> (…)</w:t>
      </w:r>
    </w:p>
    <w:p w14:paraId="33CB0591" w14:textId="77777777" w:rsidR="00884D8A" w:rsidRDefault="00884D8A" w:rsidP="000F3BFC">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84D8A" w:rsidRPr="00EF13C1" w14:paraId="28B038A3" w14:textId="77777777" w:rsidTr="00643C57">
      <w:trPr>
        <w:trHeight w:val="138"/>
        <w:jc w:val="right"/>
      </w:trPr>
      <w:tc>
        <w:tcPr>
          <w:tcW w:w="2552" w:type="dxa"/>
          <w:vAlign w:val="center"/>
        </w:tcPr>
        <w:p w14:paraId="444FA3BE" w14:textId="77777777" w:rsidR="00884D8A" w:rsidRPr="00EF13C1" w:rsidRDefault="00884D8A"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499A46" w14:textId="47FD070A" w:rsidR="00884D8A" w:rsidRPr="00EF13C1" w:rsidRDefault="00884D8A" w:rsidP="00255673">
          <w:pPr>
            <w:pStyle w:val="Encabezado"/>
            <w:jc w:val="right"/>
            <w:rPr>
              <w:rFonts w:ascii="Palatino Linotype" w:hAnsi="Palatino Linotype"/>
              <w:b/>
              <w:sz w:val="22"/>
              <w:szCs w:val="22"/>
            </w:rPr>
          </w:pPr>
          <w:r>
            <w:rPr>
              <w:rFonts w:ascii="Palatino Linotype" w:hAnsi="Palatino Linotype" w:cs="Arial"/>
              <w:b/>
              <w:bCs/>
              <w:sz w:val="22"/>
              <w:szCs w:val="22"/>
              <w:lang w:eastAsia="es-MX"/>
            </w:rPr>
            <w:t>06653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884D8A" w:rsidRPr="00EF13C1" w14:paraId="316C9DB2" w14:textId="77777777" w:rsidTr="00643C57">
      <w:trPr>
        <w:trHeight w:val="321"/>
        <w:jc w:val="right"/>
      </w:trPr>
      <w:tc>
        <w:tcPr>
          <w:tcW w:w="2552" w:type="dxa"/>
          <w:vAlign w:val="center"/>
        </w:tcPr>
        <w:p w14:paraId="49601F1D" w14:textId="77777777" w:rsidR="00884D8A" w:rsidRPr="00EF13C1" w:rsidRDefault="00884D8A"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DC7FACB" w14:textId="77777777" w:rsidR="00884D8A" w:rsidRDefault="00884D8A" w:rsidP="00891CCC">
          <w:pPr>
            <w:pStyle w:val="Encabezado"/>
            <w:jc w:val="right"/>
            <w:rPr>
              <w:rFonts w:ascii="Palatino Linotype" w:hAnsi="Palatino Linotype"/>
              <w:b/>
              <w:bCs/>
              <w:sz w:val="22"/>
              <w:szCs w:val="22"/>
            </w:rPr>
          </w:pPr>
        </w:p>
        <w:p w14:paraId="079670A8" w14:textId="5053DF46" w:rsidR="00884D8A" w:rsidRPr="00EF13C1" w:rsidRDefault="00884D8A" w:rsidP="00210612">
          <w:pPr>
            <w:pStyle w:val="Encabezado"/>
            <w:jc w:val="right"/>
            <w:rPr>
              <w:rFonts w:ascii="Palatino Linotype" w:hAnsi="Palatino Linotype"/>
              <w:b/>
              <w:sz w:val="22"/>
              <w:szCs w:val="22"/>
            </w:rPr>
          </w:pPr>
          <w:r>
            <w:rPr>
              <w:rFonts w:ascii="Palatino Linotype" w:hAnsi="Palatino Linotype"/>
              <w:b/>
              <w:bCs/>
              <w:sz w:val="22"/>
              <w:szCs w:val="22"/>
            </w:rPr>
            <w:t>Ayuntamiento de Cuautitlán Izcalli</w:t>
          </w:r>
        </w:p>
      </w:tc>
    </w:tr>
    <w:tr w:rsidR="00884D8A" w:rsidRPr="00EF13C1" w14:paraId="15CEC1D4" w14:textId="77777777" w:rsidTr="00643C57">
      <w:trPr>
        <w:trHeight w:val="321"/>
        <w:jc w:val="right"/>
      </w:trPr>
      <w:tc>
        <w:tcPr>
          <w:tcW w:w="2552" w:type="dxa"/>
          <w:vAlign w:val="center"/>
        </w:tcPr>
        <w:p w14:paraId="2EEA8623" w14:textId="77777777" w:rsidR="00884D8A" w:rsidRPr="00EF13C1" w:rsidRDefault="00884D8A"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884D8A" w:rsidRPr="00EF13C1" w:rsidRDefault="00884D8A"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884D8A" w:rsidRDefault="00884D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884D8A" w:rsidRDefault="00884D8A" w:rsidP="000B5D79">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84D8A" w:rsidRPr="00EF13C1" w14:paraId="1A4C1239" w14:textId="77777777" w:rsidTr="00643C57">
      <w:trPr>
        <w:trHeight w:val="138"/>
        <w:jc w:val="right"/>
      </w:trPr>
      <w:tc>
        <w:tcPr>
          <w:tcW w:w="2552" w:type="dxa"/>
          <w:vAlign w:val="center"/>
        </w:tcPr>
        <w:p w14:paraId="05E8D394" w14:textId="77777777" w:rsidR="00884D8A" w:rsidRPr="00EF13C1" w:rsidRDefault="00884D8A"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5AC5643A" w:rsidR="00884D8A" w:rsidRPr="00EF13C1" w:rsidRDefault="00884D8A" w:rsidP="00FE1F87">
          <w:pPr>
            <w:pStyle w:val="Encabezado"/>
            <w:jc w:val="right"/>
            <w:rPr>
              <w:rFonts w:ascii="Palatino Linotype" w:hAnsi="Palatino Linotype"/>
              <w:b/>
              <w:sz w:val="22"/>
              <w:szCs w:val="22"/>
            </w:rPr>
          </w:pPr>
          <w:r>
            <w:rPr>
              <w:rFonts w:ascii="Palatino Linotype" w:hAnsi="Palatino Linotype" w:cs="Arial"/>
              <w:b/>
              <w:bCs/>
              <w:sz w:val="22"/>
              <w:szCs w:val="22"/>
              <w:lang w:eastAsia="es-MX"/>
            </w:rPr>
            <w:t>06653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884D8A" w:rsidRPr="00BD4ECC" w14:paraId="5E026BAE" w14:textId="77777777" w:rsidTr="00643C57">
      <w:trPr>
        <w:trHeight w:val="233"/>
        <w:jc w:val="right"/>
      </w:trPr>
      <w:tc>
        <w:tcPr>
          <w:tcW w:w="2552" w:type="dxa"/>
          <w:vAlign w:val="center"/>
        </w:tcPr>
        <w:p w14:paraId="7363CA5A" w14:textId="77777777" w:rsidR="00884D8A" w:rsidRPr="00EF13C1" w:rsidRDefault="00884D8A"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56E0FF" w14:textId="5F2D025A" w:rsidR="00884D8A" w:rsidRPr="00BD4ECC" w:rsidRDefault="00BD4ECC" w:rsidP="00C319CD">
          <w:pPr>
            <w:pStyle w:val="Encabezado"/>
            <w:jc w:val="right"/>
            <w:rPr>
              <w:rFonts w:ascii="Palatino Linotype" w:hAnsi="Palatino Linotype"/>
              <w:b/>
              <w:sz w:val="22"/>
              <w:szCs w:val="22"/>
              <w:highlight w:val="black"/>
            </w:rPr>
          </w:pPr>
          <w:r w:rsidRPr="00BD4ECC">
            <w:rPr>
              <w:rFonts w:ascii="Palatino Linotype" w:hAnsi="Palatino Linotype"/>
              <w:b/>
              <w:sz w:val="22"/>
              <w:szCs w:val="22"/>
              <w:highlight w:val="black"/>
            </w:rPr>
            <w:t>-------------------------------------------------</w:t>
          </w:r>
        </w:p>
      </w:tc>
    </w:tr>
    <w:tr w:rsidR="00884D8A" w:rsidRPr="00EF13C1" w14:paraId="2D92B102" w14:textId="77777777" w:rsidTr="00643C57">
      <w:trPr>
        <w:trHeight w:val="321"/>
        <w:jc w:val="right"/>
      </w:trPr>
      <w:tc>
        <w:tcPr>
          <w:tcW w:w="2552" w:type="dxa"/>
          <w:vAlign w:val="center"/>
        </w:tcPr>
        <w:p w14:paraId="1DE9D245" w14:textId="77777777" w:rsidR="00884D8A" w:rsidRPr="00EF13C1" w:rsidRDefault="00884D8A"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1FD8C96C" w:rsidR="00884D8A" w:rsidRPr="00EF13C1" w:rsidRDefault="00884D8A" w:rsidP="00210612">
          <w:pPr>
            <w:pStyle w:val="Encabezado"/>
            <w:jc w:val="right"/>
            <w:rPr>
              <w:rFonts w:ascii="Palatino Linotype" w:hAnsi="Palatino Linotype"/>
              <w:b/>
              <w:sz w:val="22"/>
              <w:szCs w:val="22"/>
            </w:rPr>
          </w:pPr>
          <w:r>
            <w:rPr>
              <w:rFonts w:ascii="Palatino Linotype" w:hAnsi="Palatino Linotype"/>
              <w:b/>
              <w:bCs/>
              <w:sz w:val="22"/>
              <w:szCs w:val="22"/>
            </w:rPr>
            <w:t>Ayuntamiento de Cuautitlán Izcalli</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884D8A" w:rsidRPr="00EF13C1" w14:paraId="37A51A6D" w14:textId="77777777" w:rsidTr="00643C57">
      <w:trPr>
        <w:trHeight w:val="321"/>
        <w:jc w:val="right"/>
      </w:trPr>
      <w:tc>
        <w:tcPr>
          <w:tcW w:w="2552" w:type="dxa"/>
          <w:vAlign w:val="center"/>
        </w:tcPr>
        <w:p w14:paraId="6F9D60AE" w14:textId="77777777" w:rsidR="00884D8A" w:rsidRPr="00EF13C1" w:rsidRDefault="00884D8A"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884D8A" w:rsidRPr="00EF13C1" w:rsidRDefault="00884D8A"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884D8A" w:rsidRDefault="00884D8A"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D736A5"/>
    <w:multiLevelType w:val="hybridMultilevel"/>
    <w:tmpl w:val="4ABA24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7174F6A"/>
    <w:multiLevelType w:val="hybridMultilevel"/>
    <w:tmpl w:val="AFD03FDA"/>
    <w:lvl w:ilvl="0" w:tplc="C012E33E">
      <w:start w:val="35"/>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B2B557C"/>
    <w:multiLevelType w:val="hybridMultilevel"/>
    <w:tmpl w:val="65921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E0620D5"/>
    <w:multiLevelType w:val="hybridMultilevel"/>
    <w:tmpl w:val="89702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578421A"/>
    <w:multiLevelType w:val="hybridMultilevel"/>
    <w:tmpl w:val="1D3856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2FE1D27"/>
    <w:multiLevelType w:val="hybridMultilevel"/>
    <w:tmpl w:val="175C89C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DA934B3"/>
    <w:multiLevelType w:val="hybridMultilevel"/>
    <w:tmpl w:val="F09AF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72A63D7"/>
    <w:multiLevelType w:val="hybridMultilevel"/>
    <w:tmpl w:val="3C48ED54"/>
    <w:lvl w:ilvl="0" w:tplc="5E2058BA">
      <w:start w:val="1"/>
      <w:numFmt w:val="lowerLetter"/>
      <w:lvlText w:val="%1)"/>
      <w:lvlJc w:val="left"/>
      <w:pPr>
        <w:ind w:left="720" w:hanging="360"/>
      </w:pPr>
      <w:rPr>
        <w:rFonts w:ascii="Palatino Linotype" w:hAnsi="Palatino Linotype"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8"/>
  </w:num>
  <w:num w:numId="2">
    <w:abstractNumId w:val="3"/>
  </w:num>
  <w:num w:numId="3">
    <w:abstractNumId w:val="12"/>
  </w:num>
  <w:num w:numId="4">
    <w:abstractNumId w:val="19"/>
  </w:num>
  <w:num w:numId="5">
    <w:abstractNumId w:val="5"/>
  </w:num>
  <w:num w:numId="6">
    <w:abstractNumId w:val="10"/>
  </w:num>
  <w:num w:numId="7">
    <w:abstractNumId w:val="14"/>
  </w:num>
  <w:num w:numId="8">
    <w:abstractNumId w:val="7"/>
  </w:num>
  <w:num w:numId="9">
    <w:abstractNumId w:val="0"/>
  </w:num>
  <w:num w:numId="10">
    <w:abstractNumId w:val="15"/>
  </w:num>
  <w:num w:numId="11">
    <w:abstractNumId w:val="2"/>
  </w:num>
  <w:num w:numId="12">
    <w:abstractNumId w:val="6"/>
  </w:num>
  <w:num w:numId="13">
    <w:abstractNumId w:val="18"/>
  </w:num>
  <w:num w:numId="14">
    <w:abstractNumId w:val="11"/>
  </w:num>
  <w:num w:numId="15">
    <w:abstractNumId w:val="17"/>
  </w:num>
  <w:num w:numId="16">
    <w:abstractNumId w:val="16"/>
  </w:num>
  <w:num w:numId="17">
    <w:abstractNumId w:val="4"/>
  </w:num>
  <w:num w:numId="18">
    <w:abstractNumId w:val="13"/>
  </w:num>
  <w:num w:numId="19">
    <w:abstractNumId w:val="9"/>
  </w:num>
  <w:num w:numId="2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C3"/>
    <w:rsid w:val="00004F62"/>
    <w:rsid w:val="0000549D"/>
    <w:rsid w:val="000059D0"/>
    <w:rsid w:val="00006367"/>
    <w:rsid w:val="000068B2"/>
    <w:rsid w:val="0000742F"/>
    <w:rsid w:val="000074D8"/>
    <w:rsid w:val="00007BA7"/>
    <w:rsid w:val="00007ECB"/>
    <w:rsid w:val="00010E6A"/>
    <w:rsid w:val="000110D9"/>
    <w:rsid w:val="00011CA4"/>
    <w:rsid w:val="00011F41"/>
    <w:rsid w:val="00012472"/>
    <w:rsid w:val="00012620"/>
    <w:rsid w:val="000135D0"/>
    <w:rsid w:val="00015148"/>
    <w:rsid w:val="000159BF"/>
    <w:rsid w:val="000164C1"/>
    <w:rsid w:val="00021EA7"/>
    <w:rsid w:val="00025E6E"/>
    <w:rsid w:val="000267DF"/>
    <w:rsid w:val="000272A1"/>
    <w:rsid w:val="000277C5"/>
    <w:rsid w:val="00027821"/>
    <w:rsid w:val="0003063D"/>
    <w:rsid w:val="00030CE2"/>
    <w:rsid w:val="00032493"/>
    <w:rsid w:val="0003284E"/>
    <w:rsid w:val="00032A4A"/>
    <w:rsid w:val="00034477"/>
    <w:rsid w:val="00034A2F"/>
    <w:rsid w:val="00034C2E"/>
    <w:rsid w:val="000352EE"/>
    <w:rsid w:val="00036A3A"/>
    <w:rsid w:val="00041181"/>
    <w:rsid w:val="000414A2"/>
    <w:rsid w:val="00041933"/>
    <w:rsid w:val="00041A0D"/>
    <w:rsid w:val="00042382"/>
    <w:rsid w:val="00044DAF"/>
    <w:rsid w:val="0004534A"/>
    <w:rsid w:val="000453BF"/>
    <w:rsid w:val="000457F8"/>
    <w:rsid w:val="000458F3"/>
    <w:rsid w:val="00045C8C"/>
    <w:rsid w:val="00045FFB"/>
    <w:rsid w:val="000461D1"/>
    <w:rsid w:val="0004686A"/>
    <w:rsid w:val="000468E2"/>
    <w:rsid w:val="000474BE"/>
    <w:rsid w:val="000519B8"/>
    <w:rsid w:val="00051F8D"/>
    <w:rsid w:val="0005462C"/>
    <w:rsid w:val="00055BAD"/>
    <w:rsid w:val="00056679"/>
    <w:rsid w:val="0005696F"/>
    <w:rsid w:val="00056A79"/>
    <w:rsid w:val="000571E3"/>
    <w:rsid w:val="000579F9"/>
    <w:rsid w:val="00057C34"/>
    <w:rsid w:val="00061185"/>
    <w:rsid w:val="000612B2"/>
    <w:rsid w:val="00062811"/>
    <w:rsid w:val="00063EF3"/>
    <w:rsid w:val="00064B95"/>
    <w:rsid w:val="000655CE"/>
    <w:rsid w:val="00075243"/>
    <w:rsid w:val="00076180"/>
    <w:rsid w:val="000800AC"/>
    <w:rsid w:val="00080322"/>
    <w:rsid w:val="00080C23"/>
    <w:rsid w:val="00080DC8"/>
    <w:rsid w:val="00082970"/>
    <w:rsid w:val="00083148"/>
    <w:rsid w:val="00084BC9"/>
    <w:rsid w:val="00084CCC"/>
    <w:rsid w:val="00084EED"/>
    <w:rsid w:val="0008542A"/>
    <w:rsid w:val="0009135F"/>
    <w:rsid w:val="00091CA3"/>
    <w:rsid w:val="0009403F"/>
    <w:rsid w:val="00094A70"/>
    <w:rsid w:val="00095947"/>
    <w:rsid w:val="000959FF"/>
    <w:rsid w:val="0009608F"/>
    <w:rsid w:val="00097D9B"/>
    <w:rsid w:val="000A1246"/>
    <w:rsid w:val="000A199E"/>
    <w:rsid w:val="000A1A45"/>
    <w:rsid w:val="000A4A9D"/>
    <w:rsid w:val="000A4ACE"/>
    <w:rsid w:val="000A59E5"/>
    <w:rsid w:val="000A5B7C"/>
    <w:rsid w:val="000A748D"/>
    <w:rsid w:val="000A74C9"/>
    <w:rsid w:val="000A77ED"/>
    <w:rsid w:val="000A7AE6"/>
    <w:rsid w:val="000B0475"/>
    <w:rsid w:val="000B0C60"/>
    <w:rsid w:val="000B1E3D"/>
    <w:rsid w:val="000B1FC7"/>
    <w:rsid w:val="000B3B2D"/>
    <w:rsid w:val="000B441B"/>
    <w:rsid w:val="000B4664"/>
    <w:rsid w:val="000B49F5"/>
    <w:rsid w:val="000B4DB9"/>
    <w:rsid w:val="000B5BDA"/>
    <w:rsid w:val="000B5D79"/>
    <w:rsid w:val="000C05B1"/>
    <w:rsid w:val="000C10B9"/>
    <w:rsid w:val="000C1BB0"/>
    <w:rsid w:val="000C3721"/>
    <w:rsid w:val="000C4756"/>
    <w:rsid w:val="000C4A8E"/>
    <w:rsid w:val="000C5A04"/>
    <w:rsid w:val="000C6832"/>
    <w:rsid w:val="000D04BF"/>
    <w:rsid w:val="000D09FA"/>
    <w:rsid w:val="000D3253"/>
    <w:rsid w:val="000D33C6"/>
    <w:rsid w:val="000D38B8"/>
    <w:rsid w:val="000D3C7F"/>
    <w:rsid w:val="000D4EE3"/>
    <w:rsid w:val="000D5530"/>
    <w:rsid w:val="000D5C91"/>
    <w:rsid w:val="000E0104"/>
    <w:rsid w:val="000E01E0"/>
    <w:rsid w:val="000E05F0"/>
    <w:rsid w:val="000E174A"/>
    <w:rsid w:val="000E2D21"/>
    <w:rsid w:val="000E313A"/>
    <w:rsid w:val="000E36AA"/>
    <w:rsid w:val="000E3747"/>
    <w:rsid w:val="000E4394"/>
    <w:rsid w:val="000E5170"/>
    <w:rsid w:val="000F2849"/>
    <w:rsid w:val="000F2BA0"/>
    <w:rsid w:val="000F3BFC"/>
    <w:rsid w:val="000F4F4F"/>
    <w:rsid w:val="000F56FC"/>
    <w:rsid w:val="000F585D"/>
    <w:rsid w:val="000F7836"/>
    <w:rsid w:val="001012FC"/>
    <w:rsid w:val="001013F6"/>
    <w:rsid w:val="00102435"/>
    <w:rsid w:val="001038FB"/>
    <w:rsid w:val="00110A12"/>
    <w:rsid w:val="00110E3E"/>
    <w:rsid w:val="00110E59"/>
    <w:rsid w:val="001114BC"/>
    <w:rsid w:val="00112B02"/>
    <w:rsid w:val="001131F2"/>
    <w:rsid w:val="00115B1B"/>
    <w:rsid w:val="00116562"/>
    <w:rsid w:val="0011669B"/>
    <w:rsid w:val="00117326"/>
    <w:rsid w:val="0012006D"/>
    <w:rsid w:val="00120951"/>
    <w:rsid w:val="00121D7C"/>
    <w:rsid w:val="00122348"/>
    <w:rsid w:val="00124EFA"/>
    <w:rsid w:val="00124F8E"/>
    <w:rsid w:val="00125A2E"/>
    <w:rsid w:val="001263B2"/>
    <w:rsid w:val="001266CC"/>
    <w:rsid w:val="0012670D"/>
    <w:rsid w:val="00127F7E"/>
    <w:rsid w:val="001304AE"/>
    <w:rsid w:val="001318D2"/>
    <w:rsid w:val="00131F81"/>
    <w:rsid w:val="00133B79"/>
    <w:rsid w:val="0013492B"/>
    <w:rsid w:val="00134D9C"/>
    <w:rsid w:val="00135237"/>
    <w:rsid w:val="00135305"/>
    <w:rsid w:val="0013599F"/>
    <w:rsid w:val="001368C2"/>
    <w:rsid w:val="001377C3"/>
    <w:rsid w:val="00137CB2"/>
    <w:rsid w:val="00140B88"/>
    <w:rsid w:val="00140D44"/>
    <w:rsid w:val="001413E1"/>
    <w:rsid w:val="00141800"/>
    <w:rsid w:val="001424AE"/>
    <w:rsid w:val="00143222"/>
    <w:rsid w:val="00143911"/>
    <w:rsid w:val="00143C66"/>
    <w:rsid w:val="00143D53"/>
    <w:rsid w:val="0014419A"/>
    <w:rsid w:val="00146189"/>
    <w:rsid w:val="00146E03"/>
    <w:rsid w:val="00147864"/>
    <w:rsid w:val="0014791F"/>
    <w:rsid w:val="00147B32"/>
    <w:rsid w:val="00147E0A"/>
    <w:rsid w:val="0015104A"/>
    <w:rsid w:val="00151852"/>
    <w:rsid w:val="0015332C"/>
    <w:rsid w:val="0015466E"/>
    <w:rsid w:val="00154B1C"/>
    <w:rsid w:val="00155475"/>
    <w:rsid w:val="00155C2E"/>
    <w:rsid w:val="00157BA8"/>
    <w:rsid w:val="00157C4F"/>
    <w:rsid w:val="00157CFD"/>
    <w:rsid w:val="00160267"/>
    <w:rsid w:val="0016091E"/>
    <w:rsid w:val="00160977"/>
    <w:rsid w:val="00161C65"/>
    <w:rsid w:val="00161F98"/>
    <w:rsid w:val="00162463"/>
    <w:rsid w:val="00163919"/>
    <w:rsid w:val="001648EE"/>
    <w:rsid w:val="00164B65"/>
    <w:rsid w:val="001654E5"/>
    <w:rsid w:val="00165581"/>
    <w:rsid w:val="0016654D"/>
    <w:rsid w:val="0016660E"/>
    <w:rsid w:val="00166794"/>
    <w:rsid w:val="00167D18"/>
    <w:rsid w:val="00170B3A"/>
    <w:rsid w:val="00172101"/>
    <w:rsid w:val="00172A1A"/>
    <w:rsid w:val="0017340D"/>
    <w:rsid w:val="00174D45"/>
    <w:rsid w:val="00175B30"/>
    <w:rsid w:val="00175E51"/>
    <w:rsid w:val="00175F0E"/>
    <w:rsid w:val="001760C2"/>
    <w:rsid w:val="0017657B"/>
    <w:rsid w:val="001775DF"/>
    <w:rsid w:val="00177D1C"/>
    <w:rsid w:val="00177FBE"/>
    <w:rsid w:val="00177FE9"/>
    <w:rsid w:val="001804AA"/>
    <w:rsid w:val="00180D87"/>
    <w:rsid w:val="00182CC3"/>
    <w:rsid w:val="00184124"/>
    <w:rsid w:val="001845D3"/>
    <w:rsid w:val="00185435"/>
    <w:rsid w:val="00185A8A"/>
    <w:rsid w:val="00185AE8"/>
    <w:rsid w:val="001868AB"/>
    <w:rsid w:val="001870AC"/>
    <w:rsid w:val="00187DB7"/>
    <w:rsid w:val="00187FFA"/>
    <w:rsid w:val="00190D31"/>
    <w:rsid w:val="001912E6"/>
    <w:rsid w:val="00193527"/>
    <w:rsid w:val="00193F06"/>
    <w:rsid w:val="00196133"/>
    <w:rsid w:val="00197AA2"/>
    <w:rsid w:val="001A0F17"/>
    <w:rsid w:val="001A138D"/>
    <w:rsid w:val="001A2899"/>
    <w:rsid w:val="001A2C72"/>
    <w:rsid w:val="001A335F"/>
    <w:rsid w:val="001A3801"/>
    <w:rsid w:val="001A3C9C"/>
    <w:rsid w:val="001A3FE3"/>
    <w:rsid w:val="001A55DD"/>
    <w:rsid w:val="001A5A52"/>
    <w:rsid w:val="001A5A6D"/>
    <w:rsid w:val="001A67B9"/>
    <w:rsid w:val="001A6AEE"/>
    <w:rsid w:val="001B110E"/>
    <w:rsid w:val="001B286D"/>
    <w:rsid w:val="001B3040"/>
    <w:rsid w:val="001B3372"/>
    <w:rsid w:val="001B3BB7"/>
    <w:rsid w:val="001B53A0"/>
    <w:rsid w:val="001B5F70"/>
    <w:rsid w:val="001B611E"/>
    <w:rsid w:val="001B7B3E"/>
    <w:rsid w:val="001C1031"/>
    <w:rsid w:val="001C13B1"/>
    <w:rsid w:val="001C1726"/>
    <w:rsid w:val="001C1C2A"/>
    <w:rsid w:val="001C2D83"/>
    <w:rsid w:val="001C4523"/>
    <w:rsid w:val="001C4B31"/>
    <w:rsid w:val="001C6027"/>
    <w:rsid w:val="001C67B0"/>
    <w:rsid w:val="001C6DEF"/>
    <w:rsid w:val="001C6E80"/>
    <w:rsid w:val="001C79FA"/>
    <w:rsid w:val="001D04BA"/>
    <w:rsid w:val="001D20CF"/>
    <w:rsid w:val="001D2167"/>
    <w:rsid w:val="001D2D02"/>
    <w:rsid w:val="001D39CA"/>
    <w:rsid w:val="001D49F7"/>
    <w:rsid w:val="001D507E"/>
    <w:rsid w:val="001D70A1"/>
    <w:rsid w:val="001E061A"/>
    <w:rsid w:val="001E1F6F"/>
    <w:rsid w:val="001E20D3"/>
    <w:rsid w:val="001E2AC3"/>
    <w:rsid w:val="001E2E0D"/>
    <w:rsid w:val="001E3159"/>
    <w:rsid w:val="001E37FD"/>
    <w:rsid w:val="001E5648"/>
    <w:rsid w:val="001E5B46"/>
    <w:rsid w:val="001E61D7"/>
    <w:rsid w:val="001E73CB"/>
    <w:rsid w:val="001E7B9E"/>
    <w:rsid w:val="001E7D8A"/>
    <w:rsid w:val="001E7EE1"/>
    <w:rsid w:val="001F0737"/>
    <w:rsid w:val="001F0D78"/>
    <w:rsid w:val="001F165C"/>
    <w:rsid w:val="001F1AA6"/>
    <w:rsid w:val="001F4E03"/>
    <w:rsid w:val="001F4E12"/>
    <w:rsid w:val="001F6140"/>
    <w:rsid w:val="001F6189"/>
    <w:rsid w:val="001F61D8"/>
    <w:rsid w:val="002006E8"/>
    <w:rsid w:val="0020075E"/>
    <w:rsid w:val="00201733"/>
    <w:rsid w:val="002024E2"/>
    <w:rsid w:val="00202595"/>
    <w:rsid w:val="002031F3"/>
    <w:rsid w:val="0020324B"/>
    <w:rsid w:val="00204D37"/>
    <w:rsid w:val="00210612"/>
    <w:rsid w:val="00211387"/>
    <w:rsid w:val="00211702"/>
    <w:rsid w:val="00211D88"/>
    <w:rsid w:val="0021201E"/>
    <w:rsid w:val="00213DC4"/>
    <w:rsid w:val="0021496E"/>
    <w:rsid w:val="00215717"/>
    <w:rsid w:val="00215785"/>
    <w:rsid w:val="00215985"/>
    <w:rsid w:val="002172B1"/>
    <w:rsid w:val="0021747A"/>
    <w:rsid w:val="002179AC"/>
    <w:rsid w:val="00220992"/>
    <w:rsid w:val="002217BA"/>
    <w:rsid w:val="00222A7D"/>
    <w:rsid w:val="00222C7E"/>
    <w:rsid w:val="00222F04"/>
    <w:rsid w:val="0022306A"/>
    <w:rsid w:val="00223934"/>
    <w:rsid w:val="00223C71"/>
    <w:rsid w:val="00223CAD"/>
    <w:rsid w:val="00224B25"/>
    <w:rsid w:val="00226807"/>
    <w:rsid w:val="00226F76"/>
    <w:rsid w:val="002273F3"/>
    <w:rsid w:val="00230012"/>
    <w:rsid w:val="00230C3C"/>
    <w:rsid w:val="002310DA"/>
    <w:rsid w:val="002317CB"/>
    <w:rsid w:val="00232780"/>
    <w:rsid w:val="002345FF"/>
    <w:rsid w:val="00234C51"/>
    <w:rsid w:val="00235130"/>
    <w:rsid w:val="002368D9"/>
    <w:rsid w:val="002379BC"/>
    <w:rsid w:val="00237B85"/>
    <w:rsid w:val="00237F21"/>
    <w:rsid w:val="0024073E"/>
    <w:rsid w:val="002407C8"/>
    <w:rsid w:val="00240C04"/>
    <w:rsid w:val="00241C33"/>
    <w:rsid w:val="00242F7E"/>
    <w:rsid w:val="0024417B"/>
    <w:rsid w:val="002451AE"/>
    <w:rsid w:val="002457A9"/>
    <w:rsid w:val="00245D34"/>
    <w:rsid w:val="0024659F"/>
    <w:rsid w:val="00246BAD"/>
    <w:rsid w:val="00246FF7"/>
    <w:rsid w:val="00251874"/>
    <w:rsid w:val="002519B8"/>
    <w:rsid w:val="00253A61"/>
    <w:rsid w:val="00254B63"/>
    <w:rsid w:val="00255673"/>
    <w:rsid w:val="00257C34"/>
    <w:rsid w:val="00261001"/>
    <w:rsid w:val="00263A67"/>
    <w:rsid w:val="0026425B"/>
    <w:rsid w:val="00264E59"/>
    <w:rsid w:val="00265609"/>
    <w:rsid w:val="002665BD"/>
    <w:rsid w:val="00267ACF"/>
    <w:rsid w:val="002729A2"/>
    <w:rsid w:val="0027424E"/>
    <w:rsid w:val="0027430D"/>
    <w:rsid w:val="002746AA"/>
    <w:rsid w:val="0027514C"/>
    <w:rsid w:val="0027585B"/>
    <w:rsid w:val="00280015"/>
    <w:rsid w:val="0028176A"/>
    <w:rsid w:val="0028370C"/>
    <w:rsid w:val="00283F1C"/>
    <w:rsid w:val="002845D3"/>
    <w:rsid w:val="0028520F"/>
    <w:rsid w:val="00286D67"/>
    <w:rsid w:val="00287455"/>
    <w:rsid w:val="0028750D"/>
    <w:rsid w:val="002912B2"/>
    <w:rsid w:val="00292380"/>
    <w:rsid w:val="00292D1F"/>
    <w:rsid w:val="00294A1B"/>
    <w:rsid w:val="002954B8"/>
    <w:rsid w:val="002962A2"/>
    <w:rsid w:val="002967AF"/>
    <w:rsid w:val="00296EE0"/>
    <w:rsid w:val="002A3063"/>
    <w:rsid w:val="002A31DD"/>
    <w:rsid w:val="002A3DEA"/>
    <w:rsid w:val="002A4019"/>
    <w:rsid w:val="002A49DD"/>
    <w:rsid w:val="002A4CB9"/>
    <w:rsid w:val="002A4D79"/>
    <w:rsid w:val="002A6505"/>
    <w:rsid w:val="002A6B32"/>
    <w:rsid w:val="002A79BE"/>
    <w:rsid w:val="002A7CA7"/>
    <w:rsid w:val="002A7E42"/>
    <w:rsid w:val="002B04D1"/>
    <w:rsid w:val="002B085C"/>
    <w:rsid w:val="002B1E14"/>
    <w:rsid w:val="002B2660"/>
    <w:rsid w:val="002B2A2E"/>
    <w:rsid w:val="002B2D61"/>
    <w:rsid w:val="002B3CA5"/>
    <w:rsid w:val="002B546E"/>
    <w:rsid w:val="002B5522"/>
    <w:rsid w:val="002B5B97"/>
    <w:rsid w:val="002B5F5D"/>
    <w:rsid w:val="002B60BA"/>
    <w:rsid w:val="002C0D6D"/>
    <w:rsid w:val="002C13D5"/>
    <w:rsid w:val="002C19E0"/>
    <w:rsid w:val="002C1BE6"/>
    <w:rsid w:val="002C271B"/>
    <w:rsid w:val="002C2D64"/>
    <w:rsid w:val="002C2F64"/>
    <w:rsid w:val="002C3BBD"/>
    <w:rsid w:val="002C47ED"/>
    <w:rsid w:val="002C4B72"/>
    <w:rsid w:val="002C4E9A"/>
    <w:rsid w:val="002C5114"/>
    <w:rsid w:val="002C5C49"/>
    <w:rsid w:val="002C5F9E"/>
    <w:rsid w:val="002C60C0"/>
    <w:rsid w:val="002C71E8"/>
    <w:rsid w:val="002D01A1"/>
    <w:rsid w:val="002D15F0"/>
    <w:rsid w:val="002D1A38"/>
    <w:rsid w:val="002D1B90"/>
    <w:rsid w:val="002D2BA5"/>
    <w:rsid w:val="002D373C"/>
    <w:rsid w:val="002D3C1F"/>
    <w:rsid w:val="002D4F3F"/>
    <w:rsid w:val="002D4FB3"/>
    <w:rsid w:val="002D6E3A"/>
    <w:rsid w:val="002D762D"/>
    <w:rsid w:val="002E0C70"/>
    <w:rsid w:val="002E12FC"/>
    <w:rsid w:val="002E1AFD"/>
    <w:rsid w:val="002E23A8"/>
    <w:rsid w:val="002E468F"/>
    <w:rsid w:val="002E4C91"/>
    <w:rsid w:val="002E74CE"/>
    <w:rsid w:val="002E7670"/>
    <w:rsid w:val="002E7E5E"/>
    <w:rsid w:val="002F04E8"/>
    <w:rsid w:val="002F0B56"/>
    <w:rsid w:val="002F1A26"/>
    <w:rsid w:val="002F1D03"/>
    <w:rsid w:val="002F2E2F"/>
    <w:rsid w:val="002F3672"/>
    <w:rsid w:val="002F4317"/>
    <w:rsid w:val="002F6191"/>
    <w:rsid w:val="002F64CF"/>
    <w:rsid w:val="002F7DD9"/>
    <w:rsid w:val="002F7F5B"/>
    <w:rsid w:val="0030150B"/>
    <w:rsid w:val="003015DA"/>
    <w:rsid w:val="00301C5B"/>
    <w:rsid w:val="00301DE8"/>
    <w:rsid w:val="003020EA"/>
    <w:rsid w:val="00303549"/>
    <w:rsid w:val="00303717"/>
    <w:rsid w:val="00303B1A"/>
    <w:rsid w:val="00303BE0"/>
    <w:rsid w:val="00303E2C"/>
    <w:rsid w:val="003054FF"/>
    <w:rsid w:val="00305990"/>
    <w:rsid w:val="00306254"/>
    <w:rsid w:val="00306E11"/>
    <w:rsid w:val="00307227"/>
    <w:rsid w:val="003102F1"/>
    <w:rsid w:val="003105D0"/>
    <w:rsid w:val="003116A6"/>
    <w:rsid w:val="00311804"/>
    <w:rsid w:val="00311C91"/>
    <w:rsid w:val="00313033"/>
    <w:rsid w:val="00314295"/>
    <w:rsid w:val="00316ABA"/>
    <w:rsid w:val="00317402"/>
    <w:rsid w:val="00321471"/>
    <w:rsid w:val="003216AA"/>
    <w:rsid w:val="003219A0"/>
    <w:rsid w:val="00321AA3"/>
    <w:rsid w:val="003223D1"/>
    <w:rsid w:val="00323478"/>
    <w:rsid w:val="003235B7"/>
    <w:rsid w:val="00323895"/>
    <w:rsid w:val="00323A3F"/>
    <w:rsid w:val="003255F0"/>
    <w:rsid w:val="00330199"/>
    <w:rsid w:val="00330294"/>
    <w:rsid w:val="003304A6"/>
    <w:rsid w:val="00332CA4"/>
    <w:rsid w:val="0033310C"/>
    <w:rsid w:val="00333BE8"/>
    <w:rsid w:val="003348CF"/>
    <w:rsid w:val="0033490A"/>
    <w:rsid w:val="00335ED4"/>
    <w:rsid w:val="00336204"/>
    <w:rsid w:val="0033639C"/>
    <w:rsid w:val="00336DFB"/>
    <w:rsid w:val="00336E20"/>
    <w:rsid w:val="0033724C"/>
    <w:rsid w:val="003403D2"/>
    <w:rsid w:val="00340746"/>
    <w:rsid w:val="00340EB8"/>
    <w:rsid w:val="00341256"/>
    <w:rsid w:val="00341AF0"/>
    <w:rsid w:val="00343B0D"/>
    <w:rsid w:val="00344487"/>
    <w:rsid w:val="00345439"/>
    <w:rsid w:val="00345D0F"/>
    <w:rsid w:val="003472B3"/>
    <w:rsid w:val="00354510"/>
    <w:rsid w:val="00357C4D"/>
    <w:rsid w:val="00360010"/>
    <w:rsid w:val="0036073F"/>
    <w:rsid w:val="00363668"/>
    <w:rsid w:val="00363B47"/>
    <w:rsid w:val="00364109"/>
    <w:rsid w:val="00364479"/>
    <w:rsid w:val="003646F2"/>
    <w:rsid w:val="003651F9"/>
    <w:rsid w:val="003654DD"/>
    <w:rsid w:val="00366152"/>
    <w:rsid w:val="0036621B"/>
    <w:rsid w:val="0037160E"/>
    <w:rsid w:val="003716BC"/>
    <w:rsid w:val="003721B2"/>
    <w:rsid w:val="003725C6"/>
    <w:rsid w:val="00372D3D"/>
    <w:rsid w:val="00373050"/>
    <w:rsid w:val="0037493D"/>
    <w:rsid w:val="00375020"/>
    <w:rsid w:val="003769A7"/>
    <w:rsid w:val="0037779B"/>
    <w:rsid w:val="00381483"/>
    <w:rsid w:val="00382108"/>
    <w:rsid w:val="003825B0"/>
    <w:rsid w:val="003826F1"/>
    <w:rsid w:val="003833A2"/>
    <w:rsid w:val="00384284"/>
    <w:rsid w:val="003844C7"/>
    <w:rsid w:val="003855D8"/>
    <w:rsid w:val="0038583C"/>
    <w:rsid w:val="00387256"/>
    <w:rsid w:val="0038742D"/>
    <w:rsid w:val="00387DC9"/>
    <w:rsid w:val="00387DEB"/>
    <w:rsid w:val="00391C71"/>
    <w:rsid w:val="003930A6"/>
    <w:rsid w:val="00393B71"/>
    <w:rsid w:val="0039460E"/>
    <w:rsid w:val="00395135"/>
    <w:rsid w:val="00395B50"/>
    <w:rsid w:val="00395D6C"/>
    <w:rsid w:val="00395F46"/>
    <w:rsid w:val="00396BE9"/>
    <w:rsid w:val="003972EF"/>
    <w:rsid w:val="003A0910"/>
    <w:rsid w:val="003A1809"/>
    <w:rsid w:val="003A22D2"/>
    <w:rsid w:val="003A27E7"/>
    <w:rsid w:val="003A3B6F"/>
    <w:rsid w:val="003A48A9"/>
    <w:rsid w:val="003A4AEA"/>
    <w:rsid w:val="003A521F"/>
    <w:rsid w:val="003A53F5"/>
    <w:rsid w:val="003A590B"/>
    <w:rsid w:val="003A5CF8"/>
    <w:rsid w:val="003A616C"/>
    <w:rsid w:val="003A6600"/>
    <w:rsid w:val="003A6A5A"/>
    <w:rsid w:val="003A6B85"/>
    <w:rsid w:val="003A6BAD"/>
    <w:rsid w:val="003A6E98"/>
    <w:rsid w:val="003A7258"/>
    <w:rsid w:val="003A7F8C"/>
    <w:rsid w:val="003B24B4"/>
    <w:rsid w:val="003B252C"/>
    <w:rsid w:val="003B395B"/>
    <w:rsid w:val="003B4F02"/>
    <w:rsid w:val="003B55AD"/>
    <w:rsid w:val="003B59ED"/>
    <w:rsid w:val="003B5FC5"/>
    <w:rsid w:val="003B6EDB"/>
    <w:rsid w:val="003B6F26"/>
    <w:rsid w:val="003B73A2"/>
    <w:rsid w:val="003B7F27"/>
    <w:rsid w:val="003C12A1"/>
    <w:rsid w:val="003C1C65"/>
    <w:rsid w:val="003C1E11"/>
    <w:rsid w:val="003C40D9"/>
    <w:rsid w:val="003C4324"/>
    <w:rsid w:val="003C4876"/>
    <w:rsid w:val="003C4F5C"/>
    <w:rsid w:val="003C5DE5"/>
    <w:rsid w:val="003C7282"/>
    <w:rsid w:val="003C73E8"/>
    <w:rsid w:val="003D3747"/>
    <w:rsid w:val="003D3A12"/>
    <w:rsid w:val="003D40AF"/>
    <w:rsid w:val="003D40DC"/>
    <w:rsid w:val="003D46D0"/>
    <w:rsid w:val="003D47C0"/>
    <w:rsid w:val="003D53D9"/>
    <w:rsid w:val="003D6A4B"/>
    <w:rsid w:val="003D78BC"/>
    <w:rsid w:val="003E0B24"/>
    <w:rsid w:val="003E1504"/>
    <w:rsid w:val="003E2043"/>
    <w:rsid w:val="003E41D1"/>
    <w:rsid w:val="003E4C3B"/>
    <w:rsid w:val="003E5516"/>
    <w:rsid w:val="003E55C8"/>
    <w:rsid w:val="003E6E79"/>
    <w:rsid w:val="003E6FC9"/>
    <w:rsid w:val="003E73C4"/>
    <w:rsid w:val="003E7F62"/>
    <w:rsid w:val="003F0149"/>
    <w:rsid w:val="003F15DB"/>
    <w:rsid w:val="003F21A6"/>
    <w:rsid w:val="003F2675"/>
    <w:rsid w:val="003F2702"/>
    <w:rsid w:val="003F4806"/>
    <w:rsid w:val="003F4876"/>
    <w:rsid w:val="003F70CA"/>
    <w:rsid w:val="003F7218"/>
    <w:rsid w:val="003F767B"/>
    <w:rsid w:val="0040011B"/>
    <w:rsid w:val="004009F7"/>
    <w:rsid w:val="00400D54"/>
    <w:rsid w:val="00401D2A"/>
    <w:rsid w:val="00401F94"/>
    <w:rsid w:val="0040278D"/>
    <w:rsid w:val="00402AAD"/>
    <w:rsid w:val="00402C25"/>
    <w:rsid w:val="00402C63"/>
    <w:rsid w:val="00404378"/>
    <w:rsid w:val="00404F40"/>
    <w:rsid w:val="0040593D"/>
    <w:rsid w:val="004059F7"/>
    <w:rsid w:val="00411983"/>
    <w:rsid w:val="00412849"/>
    <w:rsid w:val="0041341F"/>
    <w:rsid w:val="004143E5"/>
    <w:rsid w:val="0041531D"/>
    <w:rsid w:val="00415452"/>
    <w:rsid w:val="00417137"/>
    <w:rsid w:val="00417D15"/>
    <w:rsid w:val="004201F6"/>
    <w:rsid w:val="0042068A"/>
    <w:rsid w:val="00420774"/>
    <w:rsid w:val="00420868"/>
    <w:rsid w:val="00421C4F"/>
    <w:rsid w:val="0042390D"/>
    <w:rsid w:val="004245B9"/>
    <w:rsid w:val="00425876"/>
    <w:rsid w:val="00426D7C"/>
    <w:rsid w:val="00430E32"/>
    <w:rsid w:val="00430F6E"/>
    <w:rsid w:val="0043157D"/>
    <w:rsid w:val="004319E4"/>
    <w:rsid w:val="004328B8"/>
    <w:rsid w:val="00432B72"/>
    <w:rsid w:val="00433016"/>
    <w:rsid w:val="004342F1"/>
    <w:rsid w:val="00434EB9"/>
    <w:rsid w:val="004352A1"/>
    <w:rsid w:val="00435BFF"/>
    <w:rsid w:val="00435F1C"/>
    <w:rsid w:val="00436081"/>
    <w:rsid w:val="00436F7F"/>
    <w:rsid w:val="0043711F"/>
    <w:rsid w:val="00441B07"/>
    <w:rsid w:val="00441E77"/>
    <w:rsid w:val="00442676"/>
    <w:rsid w:val="0044471B"/>
    <w:rsid w:val="00446EF8"/>
    <w:rsid w:val="00447338"/>
    <w:rsid w:val="0044796D"/>
    <w:rsid w:val="00450038"/>
    <w:rsid w:val="00450A5F"/>
    <w:rsid w:val="00450E17"/>
    <w:rsid w:val="00451514"/>
    <w:rsid w:val="004518ED"/>
    <w:rsid w:val="00451941"/>
    <w:rsid w:val="00452CF6"/>
    <w:rsid w:val="00454CEE"/>
    <w:rsid w:val="00455C56"/>
    <w:rsid w:val="00455F52"/>
    <w:rsid w:val="00456556"/>
    <w:rsid w:val="00457AE7"/>
    <w:rsid w:val="00457F8E"/>
    <w:rsid w:val="00463626"/>
    <w:rsid w:val="00464CB9"/>
    <w:rsid w:val="0046566E"/>
    <w:rsid w:val="0047025A"/>
    <w:rsid w:val="00470BB6"/>
    <w:rsid w:val="00470F59"/>
    <w:rsid w:val="00472F73"/>
    <w:rsid w:val="00473924"/>
    <w:rsid w:val="00473EC0"/>
    <w:rsid w:val="00474326"/>
    <w:rsid w:val="00475195"/>
    <w:rsid w:val="00475213"/>
    <w:rsid w:val="004753BC"/>
    <w:rsid w:val="00475EAE"/>
    <w:rsid w:val="00477A15"/>
    <w:rsid w:val="00477E1D"/>
    <w:rsid w:val="00480EB9"/>
    <w:rsid w:val="00481A7B"/>
    <w:rsid w:val="00482053"/>
    <w:rsid w:val="00484F64"/>
    <w:rsid w:val="00486C97"/>
    <w:rsid w:val="004878EB"/>
    <w:rsid w:val="00487D5B"/>
    <w:rsid w:val="00491A61"/>
    <w:rsid w:val="00491B5A"/>
    <w:rsid w:val="00491C96"/>
    <w:rsid w:val="0049305A"/>
    <w:rsid w:val="00493AEC"/>
    <w:rsid w:val="0049407D"/>
    <w:rsid w:val="004959AB"/>
    <w:rsid w:val="00496359"/>
    <w:rsid w:val="00497090"/>
    <w:rsid w:val="004973CB"/>
    <w:rsid w:val="004A0D46"/>
    <w:rsid w:val="004A1389"/>
    <w:rsid w:val="004A213D"/>
    <w:rsid w:val="004A267C"/>
    <w:rsid w:val="004A29C8"/>
    <w:rsid w:val="004A2A7C"/>
    <w:rsid w:val="004A2BE4"/>
    <w:rsid w:val="004A2BF5"/>
    <w:rsid w:val="004A2CDA"/>
    <w:rsid w:val="004A3A87"/>
    <w:rsid w:val="004A3EA6"/>
    <w:rsid w:val="004A48B3"/>
    <w:rsid w:val="004A4F56"/>
    <w:rsid w:val="004A5345"/>
    <w:rsid w:val="004A7BF5"/>
    <w:rsid w:val="004A7FCE"/>
    <w:rsid w:val="004B0AF3"/>
    <w:rsid w:val="004B2064"/>
    <w:rsid w:val="004B293C"/>
    <w:rsid w:val="004B5030"/>
    <w:rsid w:val="004B6243"/>
    <w:rsid w:val="004B675C"/>
    <w:rsid w:val="004B739E"/>
    <w:rsid w:val="004B7C14"/>
    <w:rsid w:val="004B7D15"/>
    <w:rsid w:val="004C00B4"/>
    <w:rsid w:val="004C2F29"/>
    <w:rsid w:val="004C3FBA"/>
    <w:rsid w:val="004C4189"/>
    <w:rsid w:val="004C535E"/>
    <w:rsid w:val="004C5AE5"/>
    <w:rsid w:val="004C6E11"/>
    <w:rsid w:val="004C77CB"/>
    <w:rsid w:val="004C7A3A"/>
    <w:rsid w:val="004C7A99"/>
    <w:rsid w:val="004D1692"/>
    <w:rsid w:val="004D2149"/>
    <w:rsid w:val="004D2252"/>
    <w:rsid w:val="004D2256"/>
    <w:rsid w:val="004D257A"/>
    <w:rsid w:val="004D3DAC"/>
    <w:rsid w:val="004D4ABA"/>
    <w:rsid w:val="004D5424"/>
    <w:rsid w:val="004D5D71"/>
    <w:rsid w:val="004D6DD5"/>
    <w:rsid w:val="004E0A39"/>
    <w:rsid w:val="004E0C9A"/>
    <w:rsid w:val="004E0D65"/>
    <w:rsid w:val="004E1B19"/>
    <w:rsid w:val="004E391C"/>
    <w:rsid w:val="004E4C6D"/>
    <w:rsid w:val="004E50CD"/>
    <w:rsid w:val="004E6B35"/>
    <w:rsid w:val="004E7C1F"/>
    <w:rsid w:val="004F1001"/>
    <w:rsid w:val="004F1A35"/>
    <w:rsid w:val="004F2449"/>
    <w:rsid w:val="004F2E58"/>
    <w:rsid w:val="004F44C7"/>
    <w:rsid w:val="004F489F"/>
    <w:rsid w:val="004F5F95"/>
    <w:rsid w:val="004F6ADB"/>
    <w:rsid w:val="004F6FC9"/>
    <w:rsid w:val="004F766F"/>
    <w:rsid w:val="004F76DF"/>
    <w:rsid w:val="004F7944"/>
    <w:rsid w:val="00500BC9"/>
    <w:rsid w:val="0050181B"/>
    <w:rsid w:val="005019BB"/>
    <w:rsid w:val="0050257B"/>
    <w:rsid w:val="005035A7"/>
    <w:rsid w:val="00503A08"/>
    <w:rsid w:val="0050506A"/>
    <w:rsid w:val="00505C5D"/>
    <w:rsid w:val="00506A59"/>
    <w:rsid w:val="005074EB"/>
    <w:rsid w:val="00507BA5"/>
    <w:rsid w:val="00511D0F"/>
    <w:rsid w:val="005122CA"/>
    <w:rsid w:val="005124B4"/>
    <w:rsid w:val="00512F22"/>
    <w:rsid w:val="005130F8"/>
    <w:rsid w:val="0051313C"/>
    <w:rsid w:val="00513B57"/>
    <w:rsid w:val="005145CE"/>
    <w:rsid w:val="0051555F"/>
    <w:rsid w:val="005157ED"/>
    <w:rsid w:val="00516468"/>
    <w:rsid w:val="005167B1"/>
    <w:rsid w:val="00516B54"/>
    <w:rsid w:val="00517FFD"/>
    <w:rsid w:val="00521518"/>
    <w:rsid w:val="00521579"/>
    <w:rsid w:val="005215EE"/>
    <w:rsid w:val="005217CB"/>
    <w:rsid w:val="0052236C"/>
    <w:rsid w:val="00522569"/>
    <w:rsid w:val="005232AA"/>
    <w:rsid w:val="005278C3"/>
    <w:rsid w:val="00530AC6"/>
    <w:rsid w:val="00530E09"/>
    <w:rsid w:val="00532697"/>
    <w:rsid w:val="00532E2A"/>
    <w:rsid w:val="00533964"/>
    <w:rsid w:val="00534783"/>
    <w:rsid w:val="005353CA"/>
    <w:rsid w:val="00536035"/>
    <w:rsid w:val="005374B5"/>
    <w:rsid w:val="005376E1"/>
    <w:rsid w:val="005407C5"/>
    <w:rsid w:val="00540B96"/>
    <w:rsid w:val="0054109D"/>
    <w:rsid w:val="0054141A"/>
    <w:rsid w:val="00541588"/>
    <w:rsid w:val="0054191B"/>
    <w:rsid w:val="00542B3A"/>
    <w:rsid w:val="00544EC9"/>
    <w:rsid w:val="00544F87"/>
    <w:rsid w:val="005462C0"/>
    <w:rsid w:val="0055084A"/>
    <w:rsid w:val="005520BF"/>
    <w:rsid w:val="00552682"/>
    <w:rsid w:val="00553DAB"/>
    <w:rsid w:val="00555568"/>
    <w:rsid w:val="0055580A"/>
    <w:rsid w:val="00555A31"/>
    <w:rsid w:val="00555CDA"/>
    <w:rsid w:val="00556056"/>
    <w:rsid w:val="0055785F"/>
    <w:rsid w:val="00560702"/>
    <w:rsid w:val="005627E8"/>
    <w:rsid w:val="00564414"/>
    <w:rsid w:val="005654DE"/>
    <w:rsid w:val="0056598A"/>
    <w:rsid w:val="00565F80"/>
    <w:rsid w:val="005661B4"/>
    <w:rsid w:val="00566ACD"/>
    <w:rsid w:val="00566C20"/>
    <w:rsid w:val="00567746"/>
    <w:rsid w:val="005679E9"/>
    <w:rsid w:val="00571740"/>
    <w:rsid w:val="005734E4"/>
    <w:rsid w:val="00574296"/>
    <w:rsid w:val="005744F0"/>
    <w:rsid w:val="00574D47"/>
    <w:rsid w:val="005757E9"/>
    <w:rsid w:val="00575BB2"/>
    <w:rsid w:val="00577432"/>
    <w:rsid w:val="00577B60"/>
    <w:rsid w:val="00577DB2"/>
    <w:rsid w:val="00580334"/>
    <w:rsid w:val="00581A35"/>
    <w:rsid w:val="00581C0F"/>
    <w:rsid w:val="0058277F"/>
    <w:rsid w:val="005827EA"/>
    <w:rsid w:val="00582919"/>
    <w:rsid w:val="00582A2C"/>
    <w:rsid w:val="00582AD6"/>
    <w:rsid w:val="005830D7"/>
    <w:rsid w:val="005836D3"/>
    <w:rsid w:val="00584334"/>
    <w:rsid w:val="00584C0F"/>
    <w:rsid w:val="00587366"/>
    <w:rsid w:val="00587720"/>
    <w:rsid w:val="005879B1"/>
    <w:rsid w:val="005903A1"/>
    <w:rsid w:val="00590857"/>
    <w:rsid w:val="00591537"/>
    <w:rsid w:val="0059336F"/>
    <w:rsid w:val="00593F4C"/>
    <w:rsid w:val="0059403B"/>
    <w:rsid w:val="00595511"/>
    <w:rsid w:val="0059757A"/>
    <w:rsid w:val="005A05F4"/>
    <w:rsid w:val="005A0A64"/>
    <w:rsid w:val="005A252E"/>
    <w:rsid w:val="005A2A65"/>
    <w:rsid w:val="005A2C62"/>
    <w:rsid w:val="005A3513"/>
    <w:rsid w:val="005A3BD7"/>
    <w:rsid w:val="005A7720"/>
    <w:rsid w:val="005B31D7"/>
    <w:rsid w:val="005B461F"/>
    <w:rsid w:val="005B56CE"/>
    <w:rsid w:val="005B6566"/>
    <w:rsid w:val="005B6AB3"/>
    <w:rsid w:val="005B7C5D"/>
    <w:rsid w:val="005C0B77"/>
    <w:rsid w:val="005C0F28"/>
    <w:rsid w:val="005C1A74"/>
    <w:rsid w:val="005C2EFF"/>
    <w:rsid w:val="005C3294"/>
    <w:rsid w:val="005C5752"/>
    <w:rsid w:val="005C5875"/>
    <w:rsid w:val="005C5EF7"/>
    <w:rsid w:val="005C65AE"/>
    <w:rsid w:val="005C661D"/>
    <w:rsid w:val="005C6F55"/>
    <w:rsid w:val="005C7C1B"/>
    <w:rsid w:val="005D0794"/>
    <w:rsid w:val="005D0B65"/>
    <w:rsid w:val="005D15FE"/>
    <w:rsid w:val="005D1CB3"/>
    <w:rsid w:val="005D27DD"/>
    <w:rsid w:val="005D3493"/>
    <w:rsid w:val="005D5C8E"/>
    <w:rsid w:val="005D7322"/>
    <w:rsid w:val="005E12E6"/>
    <w:rsid w:val="005E223A"/>
    <w:rsid w:val="005E29D8"/>
    <w:rsid w:val="005E2BAE"/>
    <w:rsid w:val="005E309B"/>
    <w:rsid w:val="005E34C4"/>
    <w:rsid w:val="005E34F4"/>
    <w:rsid w:val="005E3683"/>
    <w:rsid w:val="005E5798"/>
    <w:rsid w:val="005F0141"/>
    <w:rsid w:val="005F0167"/>
    <w:rsid w:val="005F1954"/>
    <w:rsid w:val="005F5071"/>
    <w:rsid w:val="005F56E1"/>
    <w:rsid w:val="005F62B2"/>
    <w:rsid w:val="005F715E"/>
    <w:rsid w:val="005F748B"/>
    <w:rsid w:val="00601D46"/>
    <w:rsid w:val="00601E7C"/>
    <w:rsid w:val="0060246B"/>
    <w:rsid w:val="006040D5"/>
    <w:rsid w:val="00604626"/>
    <w:rsid w:val="00604AC3"/>
    <w:rsid w:val="0060640F"/>
    <w:rsid w:val="006071D8"/>
    <w:rsid w:val="006118BE"/>
    <w:rsid w:val="00611FDE"/>
    <w:rsid w:val="0061249A"/>
    <w:rsid w:val="00613008"/>
    <w:rsid w:val="00613B7D"/>
    <w:rsid w:val="00615786"/>
    <w:rsid w:val="00615D86"/>
    <w:rsid w:val="00616147"/>
    <w:rsid w:val="00616288"/>
    <w:rsid w:val="006176D5"/>
    <w:rsid w:val="00617727"/>
    <w:rsid w:val="00617983"/>
    <w:rsid w:val="0062070B"/>
    <w:rsid w:val="006218C1"/>
    <w:rsid w:val="00622428"/>
    <w:rsid w:val="00622B06"/>
    <w:rsid w:val="006233A0"/>
    <w:rsid w:val="00623DA4"/>
    <w:rsid w:val="00625112"/>
    <w:rsid w:val="00631AF3"/>
    <w:rsid w:val="00631BB0"/>
    <w:rsid w:val="00632515"/>
    <w:rsid w:val="006331D7"/>
    <w:rsid w:val="006334FE"/>
    <w:rsid w:val="0063389F"/>
    <w:rsid w:val="006347BF"/>
    <w:rsid w:val="0063554D"/>
    <w:rsid w:val="006367BA"/>
    <w:rsid w:val="0064137E"/>
    <w:rsid w:val="00643761"/>
    <w:rsid w:val="00643C57"/>
    <w:rsid w:val="00643CD7"/>
    <w:rsid w:val="00645227"/>
    <w:rsid w:val="0064691B"/>
    <w:rsid w:val="00646A08"/>
    <w:rsid w:val="00646F09"/>
    <w:rsid w:val="006474D3"/>
    <w:rsid w:val="00647AAA"/>
    <w:rsid w:val="006512C1"/>
    <w:rsid w:val="00651B1C"/>
    <w:rsid w:val="00651C21"/>
    <w:rsid w:val="006527F8"/>
    <w:rsid w:val="00652BB2"/>
    <w:rsid w:val="00653174"/>
    <w:rsid w:val="00653690"/>
    <w:rsid w:val="006538CA"/>
    <w:rsid w:val="00654679"/>
    <w:rsid w:val="00655A70"/>
    <w:rsid w:val="00656AE5"/>
    <w:rsid w:val="00657B93"/>
    <w:rsid w:val="00662C52"/>
    <w:rsid w:val="00662C69"/>
    <w:rsid w:val="00664A70"/>
    <w:rsid w:val="00664CDC"/>
    <w:rsid w:val="00665304"/>
    <w:rsid w:val="00666B3C"/>
    <w:rsid w:val="00667884"/>
    <w:rsid w:val="0067167E"/>
    <w:rsid w:val="006723F2"/>
    <w:rsid w:val="00673FDA"/>
    <w:rsid w:val="00674B19"/>
    <w:rsid w:val="0067649D"/>
    <w:rsid w:val="006802E2"/>
    <w:rsid w:val="00683EA4"/>
    <w:rsid w:val="0068414B"/>
    <w:rsid w:val="006848FA"/>
    <w:rsid w:val="00685183"/>
    <w:rsid w:val="00685865"/>
    <w:rsid w:val="00685A9C"/>
    <w:rsid w:val="00686874"/>
    <w:rsid w:val="00686D61"/>
    <w:rsid w:val="00687350"/>
    <w:rsid w:val="00687825"/>
    <w:rsid w:val="00687C00"/>
    <w:rsid w:val="0069002C"/>
    <w:rsid w:val="0069091A"/>
    <w:rsid w:val="00690ADC"/>
    <w:rsid w:val="006915C6"/>
    <w:rsid w:val="00691C8F"/>
    <w:rsid w:val="006920D6"/>
    <w:rsid w:val="0069259C"/>
    <w:rsid w:val="0069273A"/>
    <w:rsid w:val="00693427"/>
    <w:rsid w:val="00695055"/>
    <w:rsid w:val="006964B5"/>
    <w:rsid w:val="00696C2B"/>
    <w:rsid w:val="00696EF8"/>
    <w:rsid w:val="006A142D"/>
    <w:rsid w:val="006A144F"/>
    <w:rsid w:val="006A2D52"/>
    <w:rsid w:val="006A3045"/>
    <w:rsid w:val="006A36E1"/>
    <w:rsid w:val="006A46F4"/>
    <w:rsid w:val="006A5A79"/>
    <w:rsid w:val="006A70AF"/>
    <w:rsid w:val="006A7BC6"/>
    <w:rsid w:val="006A7CA8"/>
    <w:rsid w:val="006B0198"/>
    <w:rsid w:val="006B01D5"/>
    <w:rsid w:val="006B12E8"/>
    <w:rsid w:val="006B4AF4"/>
    <w:rsid w:val="006B6B2C"/>
    <w:rsid w:val="006B6E20"/>
    <w:rsid w:val="006C2417"/>
    <w:rsid w:val="006C2550"/>
    <w:rsid w:val="006C28DB"/>
    <w:rsid w:val="006C2A0E"/>
    <w:rsid w:val="006C37B7"/>
    <w:rsid w:val="006C4ABE"/>
    <w:rsid w:val="006C50C2"/>
    <w:rsid w:val="006C563A"/>
    <w:rsid w:val="006C6A85"/>
    <w:rsid w:val="006C73F5"/>
    <w:rsid w:val="006C7C01"/>
    <w:rsid w:val="006D0B81"/>
    <w:rsid w:val="006D1A53"/>
    <w:rsid w:val="006D27EF"/>
    <w:rsid w:val="006D3A65"/>
    <w:rsid w:val="006D485E"/>
    <w:rsid w:val="006D5024"/>
    <w:rsid w:val="006D52D1"/>
    <w:rsid w:val="006D5682"/>
    <w:rsid w:val="006D652F"/>
    <w:rsid w:val="006D79F5"/>
    <w:rsid w:val="006E0427"/>
    <w:rsid w:val="006E1056"/>
    <w:rsid w:val="006E174E"/>
    <w:rsid w:val="006E1753"/>
    <w:rsid w:val="006E257F"/>
    <w:rsid w:val="006E2E7B"/>
    <w:rsid w:val="006E4346"/>
    <w:rsid w:val="006E4699"/>
    <w:rsid w:val="006E6DE0"/>
    <w:rsid w:val="006E6F9B"/>
    <w:rsid w:val="006F0145"/>
    <w:rsid w:val="006F05F4"/>
    <w:rsid w:val="006F0CC7"/>
    <w:rsid w:val="006F156E"/>
    <w:rsid w:val="006F19CE"/>
    <w:rsid w:val="006F249B"/>
    <w:rsid w:val="006F2C12"/>
    <w:rsid w:val="006F2F92"/>
    <w:rsid w:val="006F3B70"/>
    <w:rsid w:val="006F40A1"/>
    <w:rsid w:val="006F4483"/>
    <w:rsid w:val="006F4DAE"/>
    <w:rsid w:val="006F5194"/>
    <w:rsid w:val="006F5EB4"/>
    <w:rsid w:val="006F6A1E"/>
    <w:rsid w:val="006F70FC"/>
    <w:rsid w:val="0070210E"/>
    <w:rsid w:val="00703065"/>
    <w:rsid w:val="00703C40"/>
    <w:rsid w:val="00704281"/>
    <w:rsid w:val="00704608"/>
    <w:rsid w:val="00707096"/>
    <w:rsid w:val="007073BC"/>
    <w:rsid w:val="00710E38"/>
    <w:rsid w:val="00710FD2"/>
    <w:rsid w:val="007115A3"/>
    <w:rsid w:val="007117CD"/>
    <w:rsid w:val="0071282A"/>
    <w:rsid w:val="00712CA5"/>
    <w:rsid w:val="00713E7D"/>
    <w:rsid w:val="007169F7"/>
    <w:rsid w:val="00717282"/>
    <w:rsid w:val="007173CB"/>
    <w:rsid w:val="00720CBE"/>
    <w:rsid w:val="00721F66"/>
    <w:rsid w:val="00721F9B"/>
    <w:rsid w:val="0072227F"/>
    <w:rsid w:val="00722530"/>
    <w:rsid w:val="00722E4D"/>
    <w:rsid w:val="007237BF"/>
    <w:rsid w:val="0072483C"/>
    <w:rsid w:val="00724D2F"/>
    <w:rsid w:val="00724ECD"/>
    <w:rsid w:val="0072759C"/>
    <w:rsid w:val="0073023D"/>
    <w:rsid w:val="007306B8"/>
    <w:rsid w:val="00730DE2"/>
    <w:rsid w:val="00731962"/>
    <w:rsid w:val="00731E0E"/>
    <w:rsid w:val="00731EE1"/>
    <w:rsid w:val="00732576"/>
    <w:rsid w:val="007326A9"/>
    <w:rsid w:val="00733C13"/>
    <w:rsid w:val="00734412"/>
    <w:rsid w:val="00735712"/>
    <w:rsid w:val="00735858"/>
    <w:rsid w:val="007366FE"/>
    <w:rsid w:val="007408CD"/>
    <w:rsid w:val="00740BA2"/>
    <w:rsid w:val="00741D6B"/>
    <w:rsid w:val="00742974"/>
    <w:rsid w:val="007436AC"/>
    <w:rsid w:val="007451C3"/>
    <w:rsid w:val="00746B31"/>
    <w:rsid w:val="00747799"/>
    <w:rsid w:val="00747990"/>
    <w:rsid w:val="007479C2"/>
    <w:rsid w:val="00750A80"/>
    <w:rsid w:val="0075151E"/>
    <w:rsid w:val="0075265E"/>
    <w:rsid w:val="00753A3C"/>
    <w:rsid w:val="00753D5F"/>
    <w:rsid w:val="0075440D"/>
    <w:rsid w:val="0075486E"/>
    <w:rsid w:val="007558DC"/>
    <w:rsid w:val="00755C52"/>
    <w:rsid w:val="00755DFC"/>
    <w:rsid w:val="0075650E"/>
    <w:rsid w:val="00756ADE"/>
    <w:rsid w:val="00757995"/>
    <w:rsid w:val="0076312F"/>
    <w:rsid w:val="007640A5"/>
    <w:rsid w:val="007644D4"/>
    <w:rsid w:val="00764918"/>
    <w:rsid w:val="007656FA"/>
    <w:rsid w:val="007658E1"/>
    <w:rsid w:val="00770EC5"/>
    <w:rsid w:val="00771180"/>
    <w:rsid w:val="007716C6"/>
    <w:rsid w:val="00771967"/>
    <w:rsid w:val="00772DB9"/>
    <w:rsid w:val="00774141"/>
    <w:rsid w:val="00774858"/>
    <w:rsid w:val="00774DFD"/>
    <w:rsid w:val="00775442"/>
    <w:rsid w:val="00780998"/>
    <w:rsid w:val="007813C1"/>
    <w:rsid w:val="0078288E"/>
    <w:rsid w:val="00782D4D"/>
    <w:rsid w:val="0078397B"/>
    <w:rsid w:val="00784B40"/>
    <w:rsid w:val="00784EB3"/>
    <w:rsid w:val="0078532B"/>
    <w:rsid w:val="00785F38"/>
    <w:rsid w:val="00787223"/>
    <w:rsid w:val="00787286"/>
    <w:rsid w:val="00787C99"/>
    <w:rsid w:val="007914E4"/>
    <w:rsid w:val="007925C9"/>
    <w:rsid w:val="00792E1F"/>
    <w:rsid w:val="007931F4"/>
    <w:rsid w:val="00793CB7"/>
    <w:rsid w:val="00793D39"/>
    <w:rsid w:val="00795575"/>
    <w:rsid w:val="0079561B"/>
    <w:rsid w:val="007957EB"/>
    <w:rsid w:val="00797B7C"/>
    <w:rsid w:val="00797E1D"/>
    <w:rsid w:val="007A035B"/>
    <w:rsid w:val="007A1303"/>
    <w:rsid w:val="007A1496"/>
    <w:rsid w:val="007A46B8"/>
    <w:rsid w:val="007A7A86"/>
    <w:rsid w:val="007A7DC2"/>
    <w:rsid w:val="007B0D1E"/>
    <w:rsid w:val="007B1047"/>
    <w:rsid w:val="007B1865"/>
    <w:rsid w:val="007B30F3"/>
    <w:rsid w:val="007B32BD"/>
    <w:rsid w:val="007B3AA6"/>
    <w:rsid w:val="007C0013"/>
    <w:rsid w:val="007C0E39"/>
    <w:rsid w:val="007C1655"/>
    <w:rsid w:val="007C28C0"/>
    <w:rsid w:val="007C2F60"/>
    <w:rsid w:val="007C345B"/>
    <w:rsid w:val="007C37D2"/>
    <w:rsid w:val="007C40DC"/>
    <w:rsid w:val="007C456C"/>
    <w:rsid w:val="007C7F21"/>
    <w:rsid w:val="007D29DA"/>
    <w:rsid w:val="007D3355"/>
    <w:rsid w:val="007D3717"/>
    <w:rsid w:val="007D3CB5"/>
    <w:rsid w:val="007D5151"/>
    <w:rsid w:val="007D5380"/>
    <w:rsid w:val="007D5882"/>
    <w:rsid w:val="007D5E88"/>
    <w:rsid w:val="007D6358"/>
    <w:rsid w:val="007D6E14"/>
    <w:rsid w:val="007D7B08"/>
    <w:rsid w:val="007D7EF3"/>
    <w:rsid w:val="007E0D13"/>
    <w:rsid w:val="007E13B8"/>
    <w:rsid w:val="007E16D2"/>
    <w:rsid w:val="007E1AA4"/>
    <w:rsid w:val="007E2C4A"/>
    <w:rsid w:val="007E2D7D"/>
    <w:rsid w:val="007E304A"/>
    <w:rsid w:val="007E4D44"/>
    <w:rsid w:val="007E4D9C"/>
    <w:rsid w:val="007E4FDF"/>
    <w:rsid w:val="007E5278"/>
    <w:rsid w:val="007E5803"/>
    <w:rsid w:val="007E598A"/>
    <w:rsid w:val="007E68E3"/>
    <w:rsid w:val="007E6AD6"/>
    <w:rsid w:val="007E7A98"/>
    <w:rsid w:val="007F0C33"/>
    <w:rsid w:val="007F0FBA"/>
    <w:rsid w:val="007F22C1"/>
    <w:rsid w:val="007F3E82"/>
    <w:rsid w:val="007F4613"/>
    <w:rsid w:val="007F7FB5"/>
    <w:rsid w:val="0080015F"/>
    <w:rsid w:val="00803092"/>
    <w:rsid w:val="00803490"/>
    <w:rsid w:val="00803DE3"/>
    <w:rsid w:val="008042D3"/>
    <w:rsid w:val="008057A7"/>
    <w:rsid w:val="00807A95"/>
    <w:rsid w:val="00807F3F"/>
    <w:rsid w:val="00810B2A"/>
    <w:rsid w:val="00811F33"/>
    <w:rsid w:val="00811F43"/>
    <w:rsid w:val="00813416"/>
    <w:rsid w:val="00813708"/>
    <w:rsid w:val="0081415F"/>
    <w:rsid w:val="00814847"/>
    <w:rsid w:val="00815D02"/>
    <w:rsid w:val="0081614E"/>
    <w:rsid w:val="008167F5"/>
    <w:rsid w:val="00816BA6"/>
    <w:rsid w:val="008200A3"/>
    <w:rsid w:val="00820782"/>
    <w:rsid w:val="008210A9"/>
    <w:rsid w:val="00821E7A"/>
    <w:rsid w:val="00823B71"/>
    <w:rsid w:val="0082452B"/>
    <w:rsid w:val="0082581C"/>
    <w:rsid w:val="008265CF"/>
    <w:rsid w:val="00826AEA"/>
    <w:rsid w:val="00830431"/>
    <w:rsid w:val="00831E30"/>
    <w:rsid w:val="00833CA6"/>
    <w:rsid w:val="00835166"/>
    <w:rsid w:val="00837DED"/>
    <w:rsid w:val="00840559"/>
    <w:rsid w:val="00840623"/>
    <w:rsid w:val="00840B9F"/>
    <w:rsid w:val="00840F27"/>
    <w:rsid w:val="00842795"/>
    <w:rsid w:val="00843C16"/>
    <w:rsid w:val="0084419D"/>
    <w:rsid w:val="0084555A"/>
    <w:rsid w:val="00846690"/>
    <w:rsid w:val="008469E1"/>
    <w:rsid w:val="008473FA"/>
    <w:rsid w:val="0084745E"/>
    <w:rsid w:val="008504BC"/>
    <w:rsid w:val="0085201C"/>
    <w:rsid w:val="008523BA"/>
    <w:rsid w:val="00852818"/>
    <w:rsid w:val="00854B4E"/>
    <w:rsid w:val="008560F4"/>
    <w:rsid w:val="00856F27"/>
    <w:rsid w:val="00857A31"/>
    <w:rsid w:val="008604AA"/>
    <w:rsid w:val="00861958"/>
    <w:rsid w:val="00861BA1"/>
    <w:rsid w:val="00861BFB"/>
    <w:rsid w:val="008639C8"/>
    <w:rsid w:val="00863ACE"/>
    <w:rsid w:val="00864077"/>
    <w:rsid w:val="008641A7"/>
    <w:rsid w:val="008644D8"/>
    <w:rsid w:val="00864D74"/>
    <w:rsid w:val="00866B55"/>
    <w:rsid w:val="00867185"/>
    <w:rsid w:val="00867C9F"/>
    <w:rsid w:val="00871D98"/>
    <w:rsid w:val="00873734"/>
    <w:rsid w:val="008741F0"/>
    <w:rsid w:val="00875167"/>
    <w:rsid w:val="00875237"/>
    <w:rsid w:val="00881E13"/>
    <w:rsid w:val="00883450"/>
    <w:rsid w:val="00884101"/>
    <w:rsid w:val="00884D8A"/>
    <w:rsid w:val="0088519C"/>
    <w:rsid w:val="0088559A"/>
    <w:rsid w:val="00885B9C"/>
    <w:rsid w:val="0088641A"/>
    <w:rsid w:val="00887E70"/>
    <w:rsid w:val="00891A33"/>
    <w:rsid w:val="00891CCC"/>
    <w:rsid w:val="008920CF"/>
    <w:rsid w:val="00892E87"/>
    <w:rsid w:val="00893E11"/>
    <w:rsid w:val="008977F3"/>
    <w:rsid w:val="00897B57"/>
    <w:rsid w:val="008A265E"/>
    <w:rsid w:val="008A3855"/>
    <w:rsid w:val="008A4EE5"/>
    <w:rsid w:val="008A5914"/>
    <w:rsid w:val="008A66FC"/>
    <w:rsid w:val="008A6978"/>
    <w:rsid w:val="008A6999"/>
    <w:rsid w:val="008A7B21"/>
    <w:rsid w:val="008B1505"/>
    <w:rsid w:val="008B62A6"/>
    <w:rsid w:val="008B7426"/>
    <w:rsid w:val="008B7ADE"/>
    <w:rsid w:val="008C06B1"/>
    <w:rsid w:val="008C1752"/>
    <w:rsid w:val="008C2B3C"/>
    <w:rsid w:val="008C2E30"/>
    <w:rsid w:val="008C415B"/>
    <w:rsid w:val="008C41A7"/>
    <w:rsid w:val="008C499D"/>
    <w:rsid w:val="008C4B36"/>
    <w:rsid w:val="008C516A"/>
    <w:rsid w:val="008C5A52"/>
    <w:rsid w:val="008C637D"/>
    <w:rsid w:val="008C6700"/>
    <w:rsid w:val="008C67D3"/>
    <w:rsid w:val="008C6A7F"/>
    <w:rsid w:val="008C7AE6"/>
    <w:rsid w:val="008D0144"/>
    <w:rsid w:val="008D02A3"/>
    <w:rsid w:val="008D0565"/>
    <w:rsid w:val="008D227E"/>
    <w:rsid w:val="008D261E"/>
    <w:rsid w:val="008D2A39"/>
    <w:rsid w:val="008D3463"/>
    <w:rsid w:val="008D3B37"/>
    <w:rsid w:val="008D3CF4"/>
    <w:rsid w:val="008D4FC2"/>
    <w:rsid w:val="008D644F"/>
    <w:rsid w:val="008D7CD0"/>
    <w:rsid w:val="008E0E97"/>
    <w:rsid w:val="008E1151"/>
    <w:rsid w:val="008E11CC"/>
    <w:rsid w:val="008E28AA"/>
    <w:rsid w:val="008E3D49"/>
    <w:rsid w:val="008E4B89"/>
    <w:rsid w:val="008E70AD"/>
    <w:rsid w:val="008E73ED"/>
    <w:rsid w:val="008E7A8D"/>
    <w:rsid w:val="008E7BB2"/>
    <w:rsid w:val="008E7D21"/>
    <w:rsid w:val="008F04DC"/>
    <w:rsid w:val="008F12E6"/>
    <w:rsid w:val="008F1B08"/>
    <w:rsid w:val="008F1B90"/>
    <w:rsid w:val="008F1C1E"/>
    <w:rsid w:val="008F269D"/>
    <w:rsid w:val="008F2A5E"/>
    <w:rsid w:val="008F2C40"/>
    <w:rsid w:val="008F2D98"/>
    <w:rsid w:val="008F3336"/>
    <w:rsid w:val="008F401B"/>
    <w:rsid w:val="008F48C7"/>
    <w:rsid w:val="008F5E2B"/>
    <w:rsid w:val="008F67C1"/>
    <w:rsid w:val="00900BD0"/>
    <w:rsid w:val="00901AF5"/>
    <w:rsid w:val="00906BC8"/>
    <w:rsid w:val="009071FE"/>
    <w:rsid w:val="00907CD1"/>
    <w:rsid w:val="00910A1D"/>
    <w:rsid w:val="00912528"/>
    <w:rsid w:val="00913193"/>
    <w:rsid w:val="00913877"/>
    <w:rsid w:val="00915778"/>
    <w:rsid w:val="00915FCF"/>
    <w:rsid w:val="009164DD"/>
    <w:rsid w:val="00916D48"/>
    <w:rsid w:val="009178BF"/>
    <w:rsid w:val="00922192"/>
    <w:rsid w:val="0092231B"/>
    <w:rsid w:val="0092386A"/>
    <w:rsid w:val="00923E63"/>
    <w:rsid w:val="0092534A"/>
    <w:rsid w:val="009256C5"/>
    <w:rsid w:val="009264E2"/>
    <w:rsid w:val="00926543"/>
    <w:rsid w:val="009265EA"/>
    <w:rsid w:val="009277A0"/>
    <w:rsid w:val="0092796F"/>
    <w:rsid w:val="00927FAD"/>
    <w:rsid w:val="00930501"/>
    <w:rsid w:val="009316D9"/>
    <w:rsid w:val="009316E9"/>
    <w:rsid w:val="00931A14"/>
    <w:rsid w:val="00932DF6"/>
    <w:rsid w:val="00933AF1"/>
    <w:rsid w:val="00937430"/>
    <w:rsid w:val="009376F2"/>
    <w:rsid w:val="00940DD5"/>
    <w:rsid w:val="00941091"/>
    <w:rsid w:val="00941DC4"/>
    <w:rsid w:val="00942E6D"/>
    <w:rsid w:val="009431E6"/>
    <w:rsid w:val="00943463"/>
    <w:rsid w:val="00943FC0"/>
    <w:rsid w:val="00944A07"/>
    <w:rsid w:val="009453DB"/>
    <w:rsid w:val="00946F09"/>
    <w:rsid w:val="009503A2"/>
    <w:rsid w:val="00951C3E"/>
    <w:rsid w:val="00951D99"/>
    <w:rsid w:val="00952F10"/>
    <w:rsid w:val="009538E4"/>
    <w:rsid w:val="009541D7"/>
    <w:rsid w:val="009549D3"/>
    <w:rsid w:val="0095564F"/>
    <w:rsid w:val="009563A5"/>
    <w:rsid w:val="00956D61"/>
    <w:rsid w:val="00957A4F"/>
    <w:rsid w:val="00957B2F"/>
    <w:rsid w:val="009601A5"/>
    <w:rsid w:val="009606AA"/>
    <w:rsid w:val="009606E6"/>
    <w:rsid w:val="009614D3"/>
    <w:rsid w:val="0096217E"/>
    <w:rsid w:val="00962624"/>
    <w:rsid w:val="009627AC"/>
    <w:rsid w:val="00962992"/>
    <w:rsid w:val="00962F40"/>
    <w:rsid w:val="0096318E"/>
    <w:rsid w:val="00963DED"/>
    <w:rsid w:val="0096539C"/>
    <w:rsid w:val="00970182"/>
    <w:rsid w:val="0097043C"/>
    <w:rsid w:val="00970701"/>
    <w:rsid w:val="0097095C"/>
    <w:rsid w:val="00970D24"/>
    <w:rsid w:val="00971D5A"/>
    <w:rsid w:val="009723BB"/>
    <w:rsid w:val="00972668"/>
    <w:rsid w:val="009727B4"/>
    <w:rsid w:val="00972D8A"/>
    <w:rsid w:val="00974266"/>
    <w:rsid w:val="00976C31"/>
    <w:rsid w:val="00976DBD"/>
    <w:rsid w:val="009800C6"/>
    <w:rsid w:val="00980844"/>
    <w:rsid w:val="00982EE3"/>
    <w:rsid w:val="009844CA"/>
    <w:rsid w:val="009865C2"/>
    <w:rsid w:val="009868FB"/>
    <w:rsid w:val="009905F4"/>
    <w:rsid w:val="00990E2E"/>
    <w:rsid w:val="0099113E"/>
    <w:rsid w:val="0099177C"/>
    <w:rsid w:val="00991E34"/>
    <w:rsid w:val="009924E6"/>
    <w:rsid w:val="0099438D"/>
    <w:rsid w:val="0099446C"/>
    <w:rsid w:val="009949A7"/>
    <w:rsid w:val="009951F4"/>
    <w:rsid w:val="00996C86"/>
    <w:rsid w:val="00997086"/>
    <w:rsid w:val="0099752D"/>
    <w:rsid w:val="00997883"/>
    <w:rsid w:val="009979E1"/>
    <w:rsid w:val="009A08D3"/>
    <w:rsid w:val="009A0C07"/>
    <w:rsid w:val="009A1723"/>
    <w:rsid w:val="009A200F"/>
    <w:rsid w:val="009A2D60"/>
    <w:rsid w:val="009A5191"/>
    <w:rsid w:val="009A68E9"/>
    <w:rsid w:val="009B0A6C"/>
    <w:rsid w:val="009B0AC1"/>
    <w:rsid w:val="009B0F5C"/>
    <w:rsid w:val="009B113D"/>
    <w:rsid w:val="009B11D6"/>
    <w:rsid w:val="009B2E67"/>
    <w:rsid w:val="009B2EE4"/>
    <w:rsid w:val="009B3739"/>
    <w:rsid w:val="009B4112"/>
    <w:rsid w:val="009B4864"/>
    <w:rsid w:val="009B48AC"/>
    <w:rsid w:val="009B5733"/>
    <w:rsid w:val="009B6129"/>
    <w:rsid w:val="009B6F16"/>
    <w:rsid w:val="009B7E5A"/>
    <w:rsid w:val="009C021F"/>
    <w:rsid w:val="009C3A05"/>
    <w:rsid w:val="009C6A33"/>
    <w:rsid w:val="009C7696"/>
    <w:rsid w:val="009C7C25"/>
    <w:rsid w:val="009D0271"/>
    <w:rsid w:val="009D1408"/>
    <w:rsid w:val="009D1A47"/>
    <w:rsid w:val="009D33E1"/>
    <w:rsid w:val="009D4571"/>
    <w:rsid w:val="009D4727"/>
    <w:rsid w:val="009D4852"/>
    <w:rsid w:val="009D53F3"/>
    <w:rsid w:val="009D5C19"/>
    <w:rsid w:val="009D5ECA"/>
    <w:rsid w:val="009D61D9"/>
    <w:rsid w:val="009D6252"/>
    <w:rsid w:val="009D645F"/>
    <w:rsid w:val="009D7023"/>
    <w:rsid w:val="009D7F69"/>
    <w:rsid w:val="009E1E81"/>
    <w:rsid w:val="009E26F7"/>
    <w:rsid w:val="009E27CC"/>
    <w:rsid w:val="009E2B1F"/>
    <w:rsid w:val="009E32F7"/>
    <w:rsid w:val="009E4942"/>
    <w:rsid w:val="009E4E0F"/>
    <w:rsid w:val="009E7AF5"/>
    <w:rsid w:val="009E7C4D"/>
    <w:rsid w:val="009F03B2"/>
    <w:rsid w:val="009F07D8"/>
    <w:rsid w:val="009F1D02"/>
    <w:rsid w:val="009F1DB6"/>
    <w:rsid w:val="009F2A82"/>
    <w:rsid w:val="009F31C7"/>
    <w:rsid w:val="009F33C1"/>
    <w:rsid w:val="009F3E42"/>
    <w:rsid w:val="009F4005"/>
    <w:rsid w:val="009F50DE"/>
    <w:rsid w:val="009F54A9"/>
    <w:rsid w:val="009F630A"/>
    <w:rsid w:val="009F6644"/>
    <w:rsid w:val="009F7BB0"/>
    <w:rsid w:val="00A0095C"/>
    <w:rsid w:val="00A00A57"/>
    <w:rsid w:val="00A0133A"/>
    <w:rsid w:val="00A01354"/>
    <w:rsid w:val="00A014BE"/>
    <w:rsid w:val="00A01523"/>
    <w:rsid w:val="00A01BB5"/>
    <w:rsid w:val="00A01BCD"/>
    <w:rsid w:val="00A02A3D"/>
    <w:rsid w:val="00A02DD1"/>
    <w:rsid w:val="00A02F84"/>
    <w:rsid w:val="00A056B8"/>
    <w:rsid w:val="00A072FA"/>
    <w:rsid w:val="00A07D84"/>
    <w:rsid w:val="00A11296"/>
    <w:rsid w:val="00A11ABF"/>
    <w:rsid w:val="00A13811"/>
    <w:rsid w:val="00A1394F"/>
    <w:rsid w:val="00A13C6C"/>
    <w:rsid w:val="00A140CF"/>
    <w:rsid w:val="00A14AA4"/>
    <w:rsid w:val="00A1583A"/>
    <w:rsid w:val="00A16C73"/>
    <w:rsid w:val="00A20EB4"/>
    <w:rsid w:val="00A212A3"/>
    <w:rsid w:val="00A2198C"/>
    <w:rsid w:val="00A222A7"/>
    <w:rsid w:val="00A2244D"/>
    <w:rsid w:val="00A235D0"/>
    <w:rsid w:val="00A23A62"/>
    <w:rsid w:val="00A23CBD"/>
    <w:rsid w:val="00A24FC2"/>
    <w:rsid w:val="00A262AD"/>
    <w:rsid w:val="00A269FE"/>
    <w:rsid w:val="00A30140"/>
    <w:rsid w:val="00A30AB8"/>
    <w:rsid w:val="00A314D4"/>
    <w:rsid w:val="00A318FE"/>
    <w:rsid w:val="00A32159"/>
    <w:rsid w:val="00A3276A"/>
    <w:rsid w:val="00A33CA5"/>
    <w:rsid w:val="00A3403F"/>
    <w:rsid w:val="00A342DF"/>
    <w:rsid w:val="00A349D2"/>
    <w:rsid w:val="00A351BB"/>
    <w:rsid w:val="00A357EB"/>
    <w:rsid w:val="00A36741"/>
    <w:rsid w:val="00A4099D"/>
    <w:rsid w:val="00A4269D"/>
    <w:rsid w:val="00A42A17"/>
    <w:rsid w:val="00A43C4E"/>
    <w:rsid w:val="00A443B8"/>
    <w:rsid w:val="00A45847"/>
    <w:rsid w:val="00A46036"/>
    <w:rsid w:val="00A462D5"/>
    <w:rsid w:val="00A518CE"/>
    <w:rsid w:val="00A5224E"/>
    <w:rsid w:val="00A535FD"/>
    <w:rsid w:val="00A552B0"/>
    <w:rsid w:val="00A568F3"/>
    <w:rsid w:val="00A56BC0"/>
    <w:rsid w:val="00A572BC"/>
    <w:rsid w:val="00A575AA"/>
    <w:rsid w:val="00A57EDB"/>
    <w:rsid w:val="00A61DA7"/>
    <w:rsid w:val="00A63BC8"/>
    <w:rsid w:val="00A6416B"/>
    <w:rsid w:val="00A64CFF"/>
    <w:rsid w:val="00A665D1"/>
    <w:rsid w:val="00A67C95"/>
    <w:rsid w:val="00A70931"/>
    <w:rsid w:val="00A70CF3"/>
    <w:rsid w:val="00A70DDA"/>
    <w:rsid w:val="00A7166B"/>
    <w:rsid w:val="00A72642"/>
    <w:rsid w:val="00A726AD"/>
    <w:rsid w:val="00A72A3A"/>
    <w:rsid w:val="00A7719C"/>
    <w:rsid w:val="00A773D5"/>
    <w:rsid w:val="00A775B3"/>
    <w:rsid w:val="00A77B84"/>
    <w:rsid w:val="00A806E8"/>
    <w:rsid w:val="00A81106"/>
    <w:rsid w:val="00A81537"/>
    <w:rsid w:val="00A82724"/>
    <w:rsid w:val="00A83750"/>
    <w:rsid w:val="00A83BBF"/>
    <w:rsid w:val="00A83D03"/>
    <w:rsid w:val="00A8620F"/>
    <w:rsid w:val="00A86E42"/>
    <w:rsid w:val="00A8769A"/>
    <w:rsid w:val="00A87B31"/>
    <w:rsid w:val="00A906FE"/>
    <w:rsid w:val="00A90A61"/>
    <w:rsid w:val="00A91EED"/>
    <w:rsid w:val="00A92570"/>
    <w:rsid w:val="00A94055"/>
    <w:rsid w:val="00A94951"/>
    <w:rsid w:val="00AA0660"/>
    <w:rsid w:val="00AA1C69"/>
    <w:rsid w:val="00AA1FBA"/>
    <w:rsid w:val="00AA2A0A"/>
    <w:rsid w:val="00AA2AD3"/>
    <w:rsid w:val="00AA3E73"/>
    <w:rsid w:val="00AA46BF"/>
    <w:rsid w:val="00AA488F"/>
    <w:rsid w:val="00AA582D"/>
    <w:rsid w:val="00AA5E73"/>
    <w:rsid w:val="00AA6228"/>
    <w:rsid w:val="00AA690E"/>
    <w:rsid w:val="00AA69A4"/>
    <w:rsid w:val="00AA6EC0"/>
    <w:rsid w:val="00AA7699"/>
    <w:rsid w:val="00AA7767"/>
    <w:rsid w:val="00AA7A73"/>
    <w:rsid w:val="00AA7FE5"/>
    <w:rsid w:val="00AB1D2B"/>
    <w:rsid w:val="00AB274F"/>
    <w:rsid w:val="00AB2A4A"/>
    <w:rsid w:val="00AB2C84"/>
    <w:rsid w:val="00AB4F9C"/>
    <w:rsid w:val="00AB586E"/>
    <w:rsid w:val="00AB6156"/>
    <w:rsid w:val="00AB645E"/>
    <w:rsid w:val="00AB6BE3"/>
    <w:rsid w:val="00AB7726"/>
    <w:rsid w:val="00AC087F"/>
    <w:rsid w:val="00AC0B88"/>
    <w:rsid w:val="00AC20D6"/>
    <w:rsid w:val="00AC2549"/>
    <w:rsid w:val="00AC451C"/>
    <w:rsid w:val="00AC49A9"/>
    <w:rsid w:val="00AC7F9A"/>
    <w:rsid w:val="00AD0B3C"/>
    <w:rsid w:val="00AD0E47"/>
    <w:rsid w:val="00AD24F6"/>
    <w:rsid w:val="00AD3C7B"/>
    <w:rsid w:val="00AD6538"/>
    <w:rsid w:val="00AD66A8"/>
    <w:rsid w:val="00AE0480"/>
    <w:rsid w:val="00AE080B"/>
    <w:rsid w:val="00AE254D"/>
    <w:rsid w:val="00AE2673"/>
    <w:rsid w:val="00AE3FEC"/>
    <w:rsid w:val="00AE4411"/>
    <w:rsid w:val="00AE4C5A"/>
    <w:rsid w:val="00AE60FC"/>
    <w:rsid w:val="00AE69E4"/>
    <w:rsid w:val="00AE6C3D"/>
    <w:rsid w:val="00AE6FC6"/>
    <w:rsid w:val="00AE7123"/>
    <w:rsid w:val="00AF07B5"/>
    <w:rsid w:val="00AF0B9B"/>
    <w:rsid w:val="00AF1979"/>
    <w:rsid w:val="00AF1F04"/>
    <w:rsid w:val="00AF1F76"/>
    <w:rsid w:val="00AF36CE"/>
    <w:rsid w:val="00AF6A1C"/>
    <w:rsid w:val="00AF6CD9"/>
    <w:rsid w:val="00AF7BA4"/>
    <w:rsid w:val="00B00B16"/>
    <w:rsid w:val="00B016F7"/>
    <w:rsid w:val="00B049C2"/>
    <w:rsid w:val="00B04F0B"/>
    <w:rsid w:val="00B055B9"/>
    <w:rsid w:val="00B060FB"/>
    <w:rsid w:val="00B06426"/>
    <w:rsid w:val="00B06B87"/>
    <w:rsid w:val="00B07A62"/>
    <w:rsid w:val="00B07CC5"/>
    <w:rsid w:val="00B1137D"/>
    <w:rsid w:val="00B125CA"/>
    <w:rsid w:val="00B12AA3"/>
    <w:rsid w:val="00B13D52"/>
    <w:rsid w:val="00B13D85"/>
    <w:rsid w:val="00B156F5"/>
    <w:rsid w:val="00B15847"/>
    <w:rsid w:val="00B15D2F"/>
    <w:rsid w:val="00B16E2F"/>
    <w:rsid w:val="00B1786A"/>
    <w:rsid w:val="00B2026B"/>
    <w:rsid w:val="00B206D8"/>
    <w:rsid w:val="00B2095A"/>
    <w:rsid w:val="00B22000"/>
    <w:rsid w:val="00B246A4"/>
    <w:rsid w:val="00B246A6"/>
    <w:rsid w:val="00B256AA"/>
    <w:rsid w:val="00B25A9A"/>
    <w:rsid w:val="00B27CEB"/>
    <w:rsid w:val="00B307DE"/>
    <w:rsid w:val="00B312C7"/>
    <w:rsid w:val="00B3403B"/>
    <w:rsid w:val="00B34DDB"/>
    <w:rsid w:val="00B35AFA"/>
    <w:rsid w:val="00B36522"/>
    <w:rsid w:val="00B37B2B"/>
    <w:rsid w:val="00B4043F"/>
    <w:rsid w:val="00B40AFB"/>
    <w:rsid w:val="00B41B87"/>
    <w:rsid w:val="00B42739"/>
    <w:rsid w:val="00B42C26"/>
    <w:rsid w:val="00B44755"/>
    <w:rsid w:val="00B44FD6"/>
    <w:rsid w:val="00B45500"/>
    <w:rsid w:val="00B50FD7"/>
    <w:rsid w:val="00B520CD"/>
    <w:rsid w:val="00B521F4"/>
    <w:rsid w:val="00B52497"/>
    <w:rsid w:val="00B52840"/>
    <w:rsid w:val="00B52D09"/>
    <w:rsid w:val="00B54A5F"/>
    <w:rsid w:val="00B54C9B"/>
    <w:rsid w:val="00B54D87"/>
    <w:rsid w:val="00B57683"/>
    <w:rsid w:val="00B61F0E"/>
    <w:rsid w:val="00B62C74"/>
    <w:rsid w:val="00B6339C"/>
    <w:rsid w:val="00B634FB"/>
    <w:rsid w:val="00B6421D"/>
    <w:rsid w:val="00B65604"/>
    <w:rsid w:val="00B65DFA"/>
    <w:rsid w:val="00B66B57"/>
    <w:rsid w:val="00B708DB"/>
    <w:rsid w:val="00B7183A"/>
    <w:rsid w:val="00B71E6D"/>
    <w:rsid w:val="00B7334E"/>
    <w:rsid w:val="00B73614"/>
    <w:rsid w:val="00B73838"/>
    <w:rsid w:val="00B73B47"/>
    <w:rsid w:val="00B73C5A"/>
    <w:rsid w:val="00B73E8B"/>
    <w:rsid w:val="00B7492E"/>
    <w:rsid w:val="00B74983"/>
    <w:rsid w:val="00B76F07"/>
    <w:rsid w:val="00B81371"/>
    <w:rsid w:val="00B81907"/>
    <w:rsid w:val="00B84C40"/>
    <w:rsid w:val="00B87634"/>
    <w:rsid w:val="00B900BD"/>
    <w:rsid w:val="00B902B4"/>
    <w:rsid w:val="00B91B22"/>
    <w:rsid w:val="00B92241"/>
    <w:rsid w:val="00B92560"/>
    <w:rsid w:val="00B943CF"/>
    <w:rsid w:val="00B96446"/>
    <w:rsid w:val="00B970F2"/>
    <w:rsid w:val="00B974B4"/>
    <w:rsid w:val="00B97BDB"/>
    <w:rsid w:val="00BA0A62"/>
    <w:rsid w:val="00BA1AB9"/>
    <w:rsid w:val="00BA35D3"/>
    <w:rsid w:val="00BA4A03"/>
    <w:rsid w:val="00BA5B49"/>
    <w:rsid w:val="00BA5C5B"/>
    <w:rsid w:val="00BA64FE"/>
    <w:rsid w:val="00BA74D7"/>
    <w:rsid w:val="00BA7F72"/>
    <w:rsid w:val="00BB0C4E"/>
    <w:rsid w:val="00BB1342"/>
    <w:rsid w:val="00BB280B"/>
    <w:rsid w:val="00BB30BE"/>
    <w:rsid w:val="00BB3156"/>
    <w:rsid w:val="00BB3AD9"/>
    <w:rsid w:val="00BB426A"/>
    <w:rsid w:val="00BB427A"/>
    <w:rsid w:val="00BB5A70"/>
    <w:rsid w:val="00BB6662"/>
    <w:rsid w:val="00BB6A4C"/>
    <w:rsid w:val="00BB6AF4"/>
    <w:rsid w:val="00BB74D3"/>
    <w:rsid w:val="00BB7A1F"/>
    <w:rsid w:val="00BB7D24"/>
    <w:rsid w:val="00BB7FCF"/>
    <w:rsid w:val="00BC15E4"/>
    <w:rsid w:val="00BC3150"/>
    <w:rsid w:val="00BC47BB"/>
    <w:rsid w:val="00BC4E4B"/>
    <w:rsid w:val="00BC5561"/>
    <w:rsid w:val="00BC58F3"/>
    <w:rsid w:val="00BC5D43"/>
    <w:rsid w:val="00BC6453"/>
    <w:rsid w:val="00BC755B"/>
    <w:rsid w:val="00BD05EF"/>
    <w:rsid w:val="00BD064E"/>
    <w:rsid w:val="00BD1B67"/>
    <w:rsid w:val="00BD1F1C"/>
    <w:rsid w:val="00BD288B"/>
    <w:rsid w:val="00BD2A12"/>
    <w:rsid w:val="00BD2FA5"/>
    <w:rsid w:val="00BD462C"/>
    <w:rsid w:val="00BD4ECC"/>
    <w:rsid w:val="00BD737F"/>
    <w:rsid w:val="00BD75A4"/>
    <w:rsid w:val="00BE00FA"/>
    <w:rsid w:val="00BE0C95"/>
    <w:rsid w:val="00BE0ED1"/>
    <w:rsid w:val="00BE236A"/>
    <w:rsid w:val="00BE2F13"/>
    <w:rsid w:val="00BE3213"/>
    <w:rsid w:val="00BE32EE"/>
    <w:rsid w:val="00BE687D"/>
    <w:rsid w:val="00BE7363"/>
    <w:rsid w:val="00BE7DA3"/>
    <w:rsid w:val="00BF13B5"/>
    <w:rsid w:val="00BF163B"/>
    <w:rsid w:val="00BF2596"/>
    <w:rsid w:val="00BF3DE4"/>
    <w:rsid w:val="00BF45BC"/>
    <w:rsid w:val="00BF55CD"/>
    <w:rsid w:val="00BF5713"/>
    <w:rsid w:val="00BF63E7"/>
    <w:rsid w:val="00BF65DE"/>
    <w:rsid w:val="00BF6CD6"/>
    <w:rsid w:val="00BF6D83"/>
    <w:rsid w:val="00BF790A"/>
    <w:rsid w:val="00C0055F"/>
    <w:rsid w:val="00C00B10"/>
    <w:rsid w:val="00C014D2"/>
    <w:rsid w:val="00C0225F"/>
    <w:rsid w:val="00C0534C"/>
    <w:rsid w:val="00C06CF8"/>
    <w:rsid w:val="00C06E03"/>
    <w:rsid w:val="00C10453"/>
    <w:rsid w:val="00C106D8"/>
    <w:rsid w:val="00C10E1C"/>
    <w:rsid w:val="00C11DF5"/>
    <w:rsid w:val="00C12787"/>
    <w:rsid w:val="00C12C19"/>
    <w:rsid w:val="00C13819"/>
    <w:rsid w:val="00C13A80"/>
    <w:rsid w:val="00C13D66"/>
    <w:rsid w:val="00C15943"/>
    <w:rsid w:val="00C1661B"/>
    <w:rsid w:val="00C17737"/>
    <w:rsid w:val="00C17D4A"/>
    <w:rsid w:val="00C20E90"/>
    <w:rsid w:val="00C2139F"/>
    <w:rsid w:val="00C22E74"/>
    <w:rsid w:val="00C26A5A"/>
    <w:rsid w:val="00C26DF6"/>
    <w:rsid w:val="00C27A3D"/>
    <w:rsid w:val="00C319CD"/>
    <w:rsid w:val="00C3240D"/>
    <w:rsid w:val="00C32621"/>
    <w:rsid w:val="00C331E7"/>
    <w:rsid w:val="00C33BF4"/>
    <w:rsid w:val="00C33F8F"/>
    <w:rsid w:val="00C34C27"/>
    <w:rsid w:val="00C35413"/>
    <w:rsid w:val="00C360BE"/>
    <w:rsid w:val="00C37360"/>
    <w:rsid w:val="00C40639"/>
    <w:rsid w:val="00C412F8"/>
    <w:rsid w:val="00C41361"/>
    <w:rsid w:val="00C4163D"/>
    <w:rsid w:val="00C429F8"/>
    <w:rsid w:val="00C42F11"/>
    <w:rsid w:val="00C435BF"/>
    <w:rsid w:val="00C43C64"/>
    <w:rsid w:val="00C445BE"/>
    <w:rsid w:val="00C45893"/>
    <w:rsid w:val="00C45BF0"/>
    <w:rsid w:val="00C45E90"/>
    <w:rsid w:val="00C506DC"/>
    <w:rsid w:val="00C51D06"/>
    <w:rsid w:val="00C53AAB"/>
    <w:rsid w:val="00C55660"/>
    <w:rsid w:val="00C56091"/>
    <w:rsid w:val="00C57252"/>
    <w:rsid w:val="00C618FD"/>
    <w:rsid w:val="00C6220B"/>
    <w:rsid w:val="00C62946"/>
    <w:rsid w:val="00C63717"/>
    <w:rsid w:val="00C63D6C"/>
    <w:rsid w:val="00C63E70"/>
    <w:rsid w:val="00C645FB"/>
    <w:rsid w:val="00C64777"/>
    <w:rsid w:val="00C64D4F"/>
    <w:rsid w:val="00C71576"/>
    <w:rsid w:val="00C72078"/>
    <w:rsid w:val="00C7320E"/>
    <w:rsid w:val="00C735EB"/>
    <w:rsid w:val="00C737CC"/>
    <w:rsid w:val="00C73DC7"/>
    <w:rsid w:val="00C73F7E"/>
    <w:rsid w:val="00C74587"/>
    <w:rsid w:val="00C7505F"/>
    <w:rsid w:val="00C75A95"/>
    <w:rsid w:val="00C75B8A"/>
    <w:rsid w:val="00C77BBD"/>
    <w:rsid w:val="00C80EEA"/>
    <w:rsid w:val="00C81E3F"/>
    <w:rsid w:val="00C827DB"/>
    <w:rsid w:val="00C82ABC"/>
    <w:rsid w:val="00C83112"/>
    <w:rsid w:val="00C83B8D"/>
    <w:rsid w:val="00C84467"/>
    <w:rsid w:val="00C86DFA"/>
    <w:rsid w:val="00C870B8"/>
    <w:rsid w:val="00C871D4"/>
    <w:rsid w:val="00C9045C"/>
    <w:rsid w:val="00C9061C"/>
    <w:rsid w:val="00C91AD3"/>
    <w:rsid w:val="00C92A15"/>
    <w:rsid w:val="00C94A32"/>
    <w:rsid w:val="00C9545D"/>
    <w:rsid w:val="00C954BF"/>
    <w:rsid w:val="00C958EA"/>
    <w:rsid w:val="00C96809"/>
    <w:rsid w:val="00C97071"/>
    <w:rsid w:val="00C973A5"/>
    <w:rsid w:val="00C978F6"/>
    <w:rsid w:val="00CA09EC"/>
    <w:rsid w:val="00CA1085"/>
    <w:rsid w:val="00CA1863"/>
    <w:rsid w:val="00CA1FC5"/>
    <w:rsid w:val="00CA2EE8"/>
    <w:rsid w:val="00CA3F9D"/>
    <w:rsid w:val="00CA4473"/>
    <w:rsid w:val="00CA54E7"/>
    <w:rsid w:val="00CA67D5"/>
    <w:rsid w:val="00CA753D"/>
    <w:rsid w:val="00CB011A"/>
    <w:rsid w:val="00CB041E"/>
    <w:rsid w:val="00CB0D82"/>
    <w:rsid w:val="00CB0F72"/>
    <w:rsid w:val="00CB2A0E"/>
    <w:rsid w:val="00CB4A09"/>
    <w:rsid w:val="00CB6F8F"/>
    <w:rsid w:val="00CB7597"/>
    <w:rsid w:val="00CB7D2B"/>
    <w:rsid w:val="00CC05CE"/>
    <w:rsid w:val="00CC1B13"/>
    <w:rsid w:val="00CC1B40"/>
    <w:rsid w:val="00CC2016"/>
    <w:rsid w:val="00CC30C0"/>
    <w:rsid w:val="00CC360E"/>
    <w:rsid w:val="00CC3BD1"/>
    <w:rsid w:val="00CC4392"/>
    <w:rsid w:val="00CC4811"/>
    <w:rsid w:val="00CC4C2F"/>
    <w:rsid w:val="00CC4CEC"/>
    <w:rsid w:val="00CC6CE6"/>
    <w:rsid w:val="00CD0EB2"/>
    <w:rsid w:val="00CD1943"/>
    <w:rsid w:val="00CD252B"/>
    <w:rsid w:val="00CD475E"/>
    <w:rsid w:val="00CD4D11"/>
    <w:rsid w:val="00CD4FB6"/>
    <w:rsid w:val="00CD76D4"/>
    <w:rsid w:val="00CD7893"/>
    <w:rsid w:val="00CE0829"/>
    <w:rsid w:val="00CE0F34"/>
    <w:rsid w:val="00CE10D5"/>
    <w:rsid w:val="00CE275A"/>
    <w:rsid w:val="00CE34F5"/>
    <w:rsid w:val="00CE4A80"/>
    <w:rsid w:val="00CE6090"/>
    <w:rsid w:val="00CE7C9C"/>
    <w:rsid w:val="00CE7E6A"/>
    <w:rsid w:val="00CF1F01"/>
    <w:rsid w:val="00CF3169"/>
    <w:rsid w:val="00CF3372"/>
    <w:rsid w:val="00CF377E"/>
    <w:rsid w:val="00CF378A"/>
    <w:rsid w:val="00CF4B31"/>
    <w:rsid w:val="00CF537F"/>
    <w:rsid w:val="00CF5F47"/>
    <w:rsid w:val="00D0115F"/>
    <w:rsid w:val="00D01630"/>
    <w:rsid w:val="00D02364"/>
    <w:rsid w:val="00D0307D"/>
    <w:rsid w:val="00D034A6"/>
    <w:rsid w:val="00D04B8A"/>
    <w:rsid w:val="00D04C80"/>
    <w:rsid w:val="00D051A9"/>
    <w:rsid w:val="00D074F6"/>
    <w:rsid w:val="00D10833"/>
    <w:rsid w:val="00D12356"/>
    <w:rsid w:val="00D1272B"/>
    <w:rsid w:val="00D12A46"/>
    <w:rsid w:val="00D12BB9"/>
    <w:rsid w:val="00D14FA5"/>
    <w:rsid w:val="00D160C9"/>
    <w:rsid w:val="00D222DA"/>
    <w:rsid w:val="00D232FE"/>
    <w:rsid w:val="00D237F2"/>
    <w:rsid w:val="00D248CB"/>
    <w:rsid w:val="00D251DF"/>
    <w:rsid w:val="00D2539B"/>
    <w:rsid w:val="00D256D7"/>
    <w:rsid w:val="00D260C7"/>
    <w:rsid w:val="00D2734A"/>
    <w:rsid w:val="00D304B7"/>
    <w:rsid w:val="00D30683"/>
    <w:rsid w:val="00D3353B"/>
    <w:rsid w:val="00D34214"/>
    <w:rsid w:val="00D349BC"/>
    <w:rsid w:val="00D34C8A"/>
    <w:rsid w:val="00D3530C"/>
    <w:rsid w:val="00D35986"/>
    <w:rsid w:val="00D35B39"/>
    <w:rsid w:val="00D3789A"/>
    <w:rsid w:val="00D40479"/>
    <w:rsid w:val="00D40CEE"/>
    <w:rsid w:val="00D40DE4"/>
    <w:rsid w:val="00D41E2D"/>
    <w:rsid w:val="00D426B9"/>
    <w:rsid w:val="00D44831"/>
    <w:rsid w:val="00D45249"/>
    <w:rsid w:val="00D4588C"/>
    <w:rsid w:val="00D45A90"/>
    <w:rsid w:val="00D4793C"/>
    <w:rsid w:val="00D50DCD"/>
    <w:rsid w:val="00D50EDF"/>
    <w:rsid w:val="00D51927"/>
    <w:rsid w:val="00D520DF"/>
    <w:rsid w:val="00D52736"/>
    <w:rsid w:val="00D53356"/>
    <w:rsid w:val="00D5367B"/>
    <w:rsid w:val="00D5385B"/>
    <w:rsid w:val="00D53C8A"/>
    <w:rsid w:val="00D5581E"/>
    <w:rsid w:val="00D568AC"/>
    <w:rsid w:val="00D56E96"/>
    <w:rsid w:val="00D5723F"/>
    <w:rsid w:val="00D574E1"/>
    <w:rsid w:val="00D57D21"/>
    <w:rsid w:val="00D62B9F"/>
    <w:rsid w:val="00D649D1"/>
    <w:rsid w:val="00D64B5F"/>
    <w:rsid w:val="00D64CA4"/>
    <w:rsid w:val="00D64FB8"/>
    <w:rsid w:val="00D65068"/>
    <w:rsid w:val="00D674E6"/>
    <w:rsid w:val="00D678E2"/>
    <w:rsid w:val="00D70F03"/>
    <w:rsid w:val="00D714BB"/>
    <w:rsid w:val="00D74A69"/>
    <w:rsid w:val="00D7581C"/>
    <w:rsid w:val="00D758B9"/>
    <w:rsid w:val="00D77B52"/>
    <w:rsid w:val="00D77BF1"/>
    <w:rsid w:val="00D77E0A"/>
    <w:rsid w:val="00D810F5"/>
    <w:rsid w:val="00D8294D"/>
    <w:rsid w:val="00D8372A"/>
    <w:rsid w:val="00D839CC"/>
    <w:rsid w:val="00D83BEB"/>
    <w:rsid w:val="00D83C17"/>
    <w:rsid w:val="00D84146"/>
    <w:rsid w:val="00D84E62"/>
    <w:rsid w:val="00D85885"/>
    <w:rsid w:val="00D85CCB"/>
    <w:rsid w:val="00D85E87"/>
    <w:rsid w:val="00D87652"/>
    <w:rsid w:val="00D90669"/>
    <w:rsid w:val="00D9074A"/>
    <w:rsid w:val="00D90F25"/>
    <w:rsid w:val="00D9161C"/>
    <w:rsid w:val="00D91FCB"/>
    <w:rsid w:val="00D920BA"/>
    <w:rsid w:val="00D92776"/>
    <w:rsid w:val="00D92DE9"/>
    <w:rsid w:val="00D92FB6"/>
    <w:rsid w:val="00D936C9"/>
    <w:rsid w:val="00D93866"/>
    <w:rsid w:val="00D96F49"/>
    <w:rsid w:val="00D97019"/>
    <w:rsid w:val="00DA06A9"/>
    <w:rsid w:val="00DA0FCF"/>
    <w:rsid w:val="00DA25CB"/>
    <w:rsid w:val="00DA2B0A"/>
    <w:rsid w:val="00DA463C"/>
    <w:rsid w:val="00DA4E88"/>
    <w:rsid w:val="00DA4EB0"/>
    <w:rsid w:val="00DA533C"/>
    <w:rsid w:val="00DA735B"/>
    <w:rsid w:val="00DB0704"/>
    <w:rsid w:val="00DB15D4"/>
    <w:rsid w:val="00DB1CD4"/>
    <w:rsid w:val="00DB28D6"/>
    <w:rsid w:val="00DB2AEF"/>
    <w:rsid w:val="00DB34F0"/>
    <w:rsid w:val="00DB3BF0"/>
    <w:rsid w:val="00DB4BEF"/>
    <w:rsid w:val="00DB6132"/>
    <w:rsid w:val="00DB632E"/>
    <w:rsid w:val="00DB642C"/>
    <w:rsid w:val="00DB73CB"/>
    <w:rsid w:val="00DB7492"/>
    <w:rsid w:val="00DB7BA0"/>
    <w:rsid w:val="00DC161C"/>
    <w:rsid w:val="00DC2164"/>
    <w:rsid w:val="00DC28B7"/>
    <w:rsid w:val="00DC28EC"/>
    <w:rsid w:val="00DC3873"/>
    <w:rsid w:val="00DC3AA6"/>
    <w:rsid w:val="00DC53EC"/>
    <w:rsid w:val="00DC54D3"/>
    <w:rsid w:val="00DC5C8A"/>
    <w:rsid w:val="00DC6AEA"/>
    <w:rsid w:val="00DC6CF0"/>
    <w:rsid w:val="00DD0582"/>
    <w:rsid w:val="00DD0FEA"/>
    <w:rsid w:val="00DD3A5E"/>
    <w:rsid w:val="00DD464A"/>
    <w:rsid w:val="00DD46C2"/>
    <w:rsid w:val="00DD635F"/>
    <w:rsid w:val="00DD6860"/>
    <w:rsid w:val="00DD6CDF"/>
    <w:rsid w:val="00DD7630"/>
    <w:rsid w:val="00DE00DD"/>
    <w:rsid w:val="00DE132E"/>
    <w:rsid w:val="00DE13CE"/>
    <w:rsid w:val="00DE16F7"/>
    <w:rsid w:val="00DE2367"/>
    <w:rsid w:val="00DE2778"/>
    <w:rsid w:val="00DE3641"/>
    <w:rsid w:val="00DE5177"/>
    <w:rsid w:val="00DE58EC"/>
    <w:rsid w:val="00DE7DA3"/>
    <w:rsid w:val="00DF0B0C"/>
    <w:rsid w:val="00DF0DEA"/>
    <w:rsid w:val="00DF1386"/>
    <w:rsid w:val="00DF306F"/>
    <w:rsid w:val="00DF31A8"/>
    <w:rsid w:val="00DF3519"/>
    <w:rsid w:val="00DF3A31"/>
    <w:rsid w:val="00DF3E49"/>
    <w:rsid w:val="00DF56FA"/>
    <w:rsid w:val="00DF689B"/>
    <w:rsid w:val="00DF6E5E"/>
    <w:rsid w:val="00DF757C"/>
    <w:rsid w:val="00E00D1A"/>
    <w:rsid w:val="00E0118E"/>
    <w:rsid w:val="00E020B7"/>
    <w:rsid w:val="00E030BD"/>
    <w:rsid w:val="00E03246"/>
    <w:rsid w:val="00E03C0E"/>
    <w:rsid w:val="00E04585"/>
    <w:rsid w:val="00E04679"/>
    <w:rsid w:val="00E059A9"/>
    <w:rsid w:val="00E07EBF"/>
    <w:rsid w:val="00E10066"/>
    <w:rsid w:val="00E1248E"/>
    <w:rsid w:val="00E12D1C"/>
    <w:rsid w:val="00E1346A"/>
    <w:rsid w:val="00E13533"/>
    <w:rsid w:val="00E1460E"/>
    <w:rsid w:val="00E14D25"/>
    <w:rsid w:val="00E15809"/>
    <w:rsid w:val="00E15B5E"/>
    <w:rsid w:val="00E15CF2"/>
    <w:rsid w:val="00E16C86"/>
    <w:rsid w:val="00E17216"/>
    <w:rsid w:val="00E20B1C"/>
    <w:rsid w:val="00E20F57"/>
    <w:rsid w:val="00E214C4"/>
    <w:rsid w:val="00E21B01"/>
    <w:rsid w:val="00E23781"/>
    <w:rsid w:val="00E242AA"/>
    <w:rsid w:val="00E27F96"/>
    <w:rsid w:val="00E3074B"/>
    <w:rsid w:val="00E30A98"/>
    <w:rsid w:val="00E30C90"/>
    <w:rsid w:val="00E3236D"/>
    <w:rsid w:val="00E32DDF"/>
    <w:rsid w:val="00E333B2"/>
    <w:rsid w:val="00E34C0C"/>
    <w:rsid w:val="00E35206"/>
    <w:rsid w:val="00E353A5"/>
    <w:rsid w:val="00E36942"/>
    <w:rsid w:val="00E3709D"/>
    <w:rsid w:val="00E405A0"/>
    <w:rsid w:val="00E41917"/>
    <w:rsid w:val="00E41A8E"/>
    <w:rsid w:val="00E42318"/>
    <w:rsid w:val="00E4235B"/>
    <w:rsid w:val="00E425EF"/>
    <w:rsid w:val="00E43024"/>
    <w:rsid w:val="00E43ABE"/>
    <w:rsid w:val="00E43FF5"/>
    <w:rsid w:val="00E4458B"/>
    <w:rsid w:val="00E445BD"/>
    <w:rsid w:val="00E45005"/>
    <w:rsid w:val="00E45D9B"/>
    <w:rsid w:val="00E4610D"/>
    <w:rsid w:val="00E469C4"/>
    <w:rsid w:val="00E475A9"/>
    <w:rsid w:val="00E47D78"/>
    <w:rsid w:val="00E50F60"/>
    <w:rsid w:val="00E51C23"/>
    <w:rsid w:val="00E5461F"/>
    <w:rsid w:val="00E558EC"/>
    <w:rsid w:val="00E55F34"/>
    <w:rsid w:val="00E56404"/>
    <w:rsid w:val="00E57C59"/>
    <w:rsid w:val="00E61C27"/>
    <w:rsid w:val="00E62233"/>
    <w:rsid w:val="00E63879"/>
    <w:rsid w:val="00E6401E"/>
    <w:rsid w:val="00E642B6"/>
    <w:rsid w:val="00E6636E"/>
    <w:rsid w:val="00E702E6"/>
    <w:rsid w:val="00E715D7"/>
    <w:rsid w:val="00E71FDE"/>
    <w:rsid w:val="00E727B7"/>
    <w:rsid w:val="00E72D5B"/>
    <w:rsid w:val="00E730AA"/>
    <w:rsid w:val="00E7458C"/>
    <w:rsid w:val="00E76AB6"/>
    <w:rsid w:val="00E76F52"/>
    <w:rsid w:val="00E7790E"/>
    <w:rsid w:val="00E80396"/>
    <w:rsid w:val="00E80FBD"/>
    <w:rsid w:val="00E81CD7"/>
    <w:rsid w:val="00E82919"/>
    <w:rsid w:val="00E834B6"/>
    <w:rsid w:val="00E84586"/>
    <w:rsid w:val="00E85C9E"/>
    <w:rsid w:val="00E864F9"/>
    <w:rsid w:val="00E8674F"/>
    <w:rsid w:val="00E870F4"/>
    <w:rsid w:val="00E879CE"/>
    <w:rsid w:val="00E90339"/>
    <w:rsid w:val="00E92503"/>
    <w:rsid w:val="00E932D5"/>
    <w:rsid w:val="00E93B6A"/>
    <w:rsid w:val="00E95256"/>
    <w:rsid w:val="00E9537B"/>
    <w:rsid w:val="00E9573E"/>
    <w:rsid w:val="00E96153"/>
    <w:rsid w:val="00E96825"/>
    <w:rsid w:val="00EA0359"/>
    <w:rsid w:val="00EA18BF"/>
    <w:rsid w:val="00EA1D7C"/>
    <w:rsid w:val="00EA2778"/>
    <w:rsid w:val="00EA31FC"/>
    <w:rsid w:val="00EA5752"/>
    <w:rsid w:val="00EA5B82"/>
    <w:rsid w:val="00EA63E9"/>
    <w:rsid w:val="00EA751D"/>
    <w:rsid w:val="00EA7CE4"/>
    <w:rsid w:val="00EB0697"/>
    <w:rsid w:val="00EB1A95"/>
    <w:rsid w:val="00EB20A4"/>
    <w:rsid w:val="00EB233F"/>
    <w:rsid w:val="00EB27E9"/>
    <w:rsid w:val="00EB40DC"/>
    <w:rsid w:val="00EB5207"/>
    <w:rsid w:val="00EB651A"/>
    <w:rsid w:val="00EB763A"/>
    <w:rsid w:val="00EC0133"/>
    <w:rsid w:val="00EC0EF3"/>
    <w:rsid w:val="00EC2753"/>
    <w:rsid w:val="00EC3352"/>
    <w:rsid w:val="00EC3934"/>
    <w:rsid w:val="00EC393C"/>
    <w:rsid w:val="00EC4C38"/>
    <w:rsid w:val="00EC7352"/>
    <w:rsid w:val="00EC76DE"/>
    <w:rsid w:val="00ED0A25"/>
    <w:rsid w:val="00ED0DCA"/>
    <w:rsid w:val="00ED131F"/>
    <w:rsid w:val="00ED14A3"/>
    <w:rsid w:val="00ED1EA9"/>
    <w:rsid w:val="00ED1FC7"/>
    <w:rsid w:val="00ED2180"/>
    <w:rsid w:val="00ED333A"/>
    <w:rsid w:val="00ED4409"/>
    <w:rsid w:val="00ED4951"/>
    <w:rsid w:val="00ED4EDE"/>
    <w:rsid w:val="00ED665E"/>
    <w:rsid w:val="00ED7805"/>
    <w:rsid w:val="00EE107C"/>
    <w:rsid w:val="00EE1E68"/>
    <w:rsid w:val="00EE2622"/>
    <w:rsid w:val="00EE3E9C"/>
    <w:rsid w:val="00EE4075"/>
    <w:rsid w:val="00EE50D6"/>
    <w:rsid w:val="00EE7807"/>
    <w:rsid w:val="00EF13C1"/>
    <w:rsid w:val="00EF1BA3"/>
    <w:rsid w:val="00EF2E94"/>
    <w:rsid w:val="00EF45E3"/>
    <w:rsid w:val="00EF5507"/>
    <w:rsid w:val="00EF5675"/>
    <w:rsid w:val="00EF72AE"/>
    <w:rsid w:val="00F00671"/>
    <w:rsid w:val="00F00FCC"/>
    <w:rsid w:val="00F01AB6"/>
    <w:rsid w:val="00F0270B"/>
    <w:rsid w:val="00F0325B"/>
    <w:rsid w:val="00F037AE"/>
    <w:rsid w:val="00F03864"/>
    <w:rsid w:val="00F04044"/>
    <w:rsid w:val="00F046C8"/>
    <w:rsid w:val="00F05A5B"/>
    <w:rsid w:val="00F066C3"/>
    <w:rsid w:val="00F10929"/>
    <w:rsid w:val="00F10D3F"/>
    <w:rsid w:val="00F1108B"/>
    <w:rsid w:val="00F111D7"/>
    <w:rsid w:val="00F1290E"/>
    <w:rsid w:val="00F138F6"/>
    <w:rsid w:val="00F139AF"/>
    <w:rsid w:val="00F13D5C"/>
    <w:rsid w:val="00F1421E"/>
    <w:rsid w:val="00F147C6"/>
    <w:rsid w:val="00F14E17"/>
    <w:rsid w:val="00F156F4"/>
    <w:rsid w:val="00F159B8"/>
    <w:rsid w:val="00F15A29"/>
    <w:rsid w:val="00F160C5"/>
    <w:rsid w:val="00F167A9"/>
    <w:rsid w:val="00F174A0"/>
    <w:rsid w:val="00F17D44"/>
    <w:rsid w:val="00F20A7A"/>
    <w:rsid w:val="00F20FDC"/>
    <w:rsid w:val="00F21456"/>
    <w:rsid w:val="00F21696"/>
    <w:rsid w:val="00F21B3A"/>
    <w:rsid w:val="00F21CAB"/>
    <w:rsid w:val="00F2273F"/>
    <w:rsid w:val="00F23CB7"/>
    <w:rsid w:val="00F24648"/>
    <w:rsid w:val="00F24AAC"/>
    <w:rsid w:val="00F24BEF"/>
    <w:rsid w:val="00F25AF5"/>
    <w:rsid w:val="00F25C6D"/>
    <w:rsid w:val="00F25F7A"/>
    <w:rsid w:val="00F2706D"/>
    <w:rsid w:val="00F27C1E"/>
    <w:rsid w:val="00F31F68"/>
    <w:rsid w:val="00F32860"/>
    <w:rsid w:val="00F33D35"/>
    <w:rsid w:val="00F3501D"/>
    <w:rsid w:val="00F373FF"/>
    <w:rsid w:val="00F37CE1"/>
    <w:rsid w:val="00F4287C"/>
    <w:rsid w:val="00F438DE"/>
    <w:rsid w:val="00F43D54"/>
    <w:rsid w:val="00F44EAF"/>
    <w:rsid w:val="00F50622"/>
    <w:rsid w:val="00F523F2"/>
    <w:rsid w:val="00F53AF5"/>
    <w:rsid w:val="00F54800"/>
    <w:rsid w:val="00F54C03"/>
    <w:rsid w:val="00F5543A"/>
    <w:rsid w:val="00F55E1A"/>
    <w:rsid w:val="00F57E26"/>
    <w:rsid w:val="00F60029"/>
    <w:rsid w:val="00F60650"/>
    <w:rsid w:val="00F60C62"/>
    <w:rsid w:val="00F62382"/>
    <w:rsid w:val="00F63011"/>
    <w:rsid w:val="00F63961"/>
    <w:rsid w:val="00F64349"/>
    <w:rsid w:val="00F64791"/>
    <w:rsid w:val="00F65194"/>
    <w:rsid w:val="00F66FDC"/>
    <w:rsid w:val="00F67946"/>
    <w:rsid w:val="00F67A8D"/>
    <w:rsid w:val="00F71436"/>
    <w:rsid w:val="00F718D0"/>
    <w:rsid w:val="00F71BEB"/>
    <w:rsid w:val="00F726E6"/>
    <w:rsid w:val="00F737D9"/>
    <w:rsid w:val="00F739E9"/>
    <w:rsid w:val="00F73B3E"/>
    <w:rsid w:val="00F76CE3"/>
    <w:rsid w:val="00F775E8"/>
    <w:rsid w:val="00F77F69"/>
    <w:rsid w:val="00F809A3"/>
    <w:rsid w:val="00F81140"/>
    <w:rsid w:val="00F829AB"/>
    <w:rsid w:val="00F84B08"/>
    <w:rsid w:val="00F851D7"/>
    <w:rsid w:val="00F85213"/>
    <w:rsid w:val="00F85237"/>
    <w:rsid w:val="00F856B5"/>
    <w:rsid w:val="00F85786"/>
    <w:rsid w:val="00F85B86"/>
    <w:rsid w:val="00F85BF8"/>
    <w:rsid w:val="00F9000A"/>
    <w:rsid w:val="00F918E6"/>
    <w:rsid w:val="00F9195D"/>
    <w:rsid w:val="00F92438"/>
    <w:rsid w:val="00F92687"/>
    <w:rsid w:val="00F942C2"/>
    <w:rsid w:val="00F947BD"/>
    <w:rsid w:val="00F95381"/>
    <w:rsid w:val="00F95FA7"/>
    <w:rsid w:val="00F965FF"/>
    <w:rsid w:val="00FA27EB"/>
    <w:rsid w:val="00FA2E51"/>
    <w:rsid w:val="00FA5AE3"/>
    <w:rsid w:val="00FA5B6A"/>
    <w:rsid w:val="00FA5D6A"/>
    <w:rsid w:val="00FA5EB0"/>
    <w:rsid w:val="00FA6320"/>
    <w:rsid w:val="00FA63E3"/>
    <w:rsid w:val="00FA6CE0"/>
    <w:rsid w:val="00FA7172"/>
    <w:rsid w:val="00FA73DD"/>
    <w:rsid w:val="00FB0296"/>
    <w:rsid w:val="00FB0A12"/>
    <w:rsid w:val="00FB13C2"/>
    <w:rsid w:val="00FB2648"/>
    <w:rsid w:val="00FB292F"/>
    <w:rsid w:val="00FB3253"/>
    <w:rsid w:val="00FB340B"/>
    <w:rsid w:val="00FB4A55"/>
    <w:rsid w:val="00FB79E9"/>
    <w:rsid w:val="00FC02DF"/>
    <w:rsid w:val="00FC038C"/>
    <w:rsid w:val="00FC0F2A"/>
    <w:rsid w:val="00FC3AF6"/>
    <w:rsid w:val="00FC6DEA"/>
    <w:rsid w:val="00FC6F93"/>
    <w:rsid w:val="00FC7A2B"/>
    <w:rsid w:val="00FC7E40"/>
    <w:rsid w:val="00FD0483"/>
    <w:rsid w:val="00FD04FA"/>
    <w:rsid w:val="00FD0ED5"/>
    <w:rsid w:val="00FD153B"/>
    <w:rsid w:val="00FD176C"/>
    <w:rsid w:val="00FD1DFE"/>
    <w:rsid w:val="00FD2782"/>
    <w:rsid w:val="00FD38CD"/>
    <w:rsid w:val="00FD3C59"/>
    <w:rsid w:val="00FD4A64"/>
    <w:rsid w:val="00FD5FFE"/>
    <w:rsid w:val="00FD6244"/>
    <w:rsid w:val="00FD6F47"/>
    <w:rsid w:val="00FE06B6"/>
    <w:rsid w:val="00FE1F87"/>
    <w:rsid w:val="00FE2025"/>
    <w:rsid w:val="00FE2EFE"/>
    <w:rsid w:val="00FE3DAA"/>
    <w:rsid w:val="00FE477A"/>
    <w:rsid w:val="00FE49E3"/>
    <w:rsid w:val="00FE7E0D"/>
    <w:rsid w:val="00FF1219"/>
    <w:rsid w:val="00FF20D6"/>
    <w:rsid w:val="00FF2FB9"/>
    <w:rsid w:val="00FF3A63"/>
    <w:rsid w:val="00FF4559"/>
    <w:rsid w:val="00FF56C5"/>
    <w:rsid w:val="00FF586D"/>
    <w:rsid w:val="00FF5C73"/>
    <w:rsid w:val="00FF62AC"/>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A4418CD"/>
  <w15:docId w15:val="{CAD2FEA9-F3D1-4A91-8AB1-53BA1156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paragraph" w:styleId="Ttulo4">
    <w:name w:val="heading 4"/>
    <w:basedOn w:val="Normal"/>
    <w:next w:val="Normal"/>
    <w:link w:val="Ttulo4Car"/>
    <w:uiPriority w:val="9"/>
    <w:unhideWhenUsed/>
    <w:qFormat/>
    <w:rsid w:val="00AD24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6C86"/>
    <w:pPr>
      <w:tabs>
        <w:tab w:val="right" w:leader="dot" w:pos="8779"/>
      </w:tabs>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311C91"/>
  </w:style>
  <w:style w:type="paragraph" w:customStyle="1" w:styleId="m-8006309816326381897gmail-msonormal">
    <w:name w:val="m_-8006309816326381897gmail-msonormal"/>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8006309816326381897gmail-msolistparagraph">
    <w:name w:val="m_-8006309816326381897gmail-msolistparagraph"/>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listparagraph">
    <w:name w:val="m_440117279874163903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default">
    <w:name w:val="m_4401172798741639038gmail-default"/>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483811427706604298gmail-msolistparagraph">
    <w:name w:val="m_4401172798741639038gmail-m48381142770660429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normal">
    <w:name w:val="m_4401172798741639038gmail-msonormal"/>
    <w:basedOn w:val="Normal"/>
    <w:rsid w:val="009B2E67"/>
    <w:pPr>
      <w:spacing w:before="100" w:beforeAutospacing="1" w:after="100" w:afterAutospacing="1"/>
    </w:pPr>
    <w:rPr>
      <w:rFonts w:ascii="Times New Roman" w:eastAsia="Times New Roman" w:hAnsi="Times New Roman" w:cs="Times New Roman"/>
      <w:lang w:val="es-MX" w:eastAsia="es-MX"/>
    </w:rPr>
  </w:style>
  <w:style w:type="character" w:customStyle="1" w:styleId="m4401172798741639038gmail-apple-converted-space">
    <w:name w:val="m_4401172798741639038gmail-apple-converted-space"/>
    <w:basedOn w:val="Fuentedeprrafopredeter"/>
    <w:rsid w:val="009B2E67"/>
  </w:style>
  <w:style w:type="character" w:customStyle="1" w:styleId="Ttulo4Car">
    <w:name w:val="Título 4 Car"/>
    <w:basedOn w:val="Fuentedeprrafopredeter"/>
    <w:link w:val="Ttulo4"/>
    <w:uiPriority w:val="9"/>
    <w:rsid w:val="00AD24F6"/>
    <w:rPr>
      <w:rFonts w:asciiTheme="majorHAnsi" w:eastAsiaTheme="majorEastAsia" w:hAnsiTheme="majorHAnsi" w:cstheme="majorBidi"/>
      <w:i/>
      <w:iCs/>
      <w:color w:val="365F91" w:themeColor="accent1" w:themeShade="BF"/>
    </w:rPr>
  </w:style>
  <w:style w:type="character" w:styleId="nfasis">
    <w:name w:val="Emphasis"/>
    <w:basedOn w:val="Fuentedeprrafopredeter"/>
    <w:uiPriority w:val="20"/>
    <w:qFormat/>
    <w:rsid w:val="00DD6CDF"/>
    <w:rPr>
      <w:i/>
      <w:iCs/>
    </w:rPr>
  </w:style>
  <w:style w:type="character" w:customStyle="1" w:styleId="nacep">
    <w:name w:val="n_acep"/>
    <w:basedOn w:val="Fuentedeprrafopredeter"/>
    <w:rsid w:val="00DD6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4726883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34838845">
      <w:bodyDiv w:val="1"/>
      <w:marLeft w:val="0"/>
      <w:marRight w:val="0"/>
      <w:marTop w:val="0"/>
      <w:marBottom w:val="0"/>
      <w:divBdr>
        <w:top w:val="none" w:sz="0" w:space="0" w:color="auto"/>
        <w:left w:val="none" w:sz="0" w:space="0" w:color="auto"/>
        <w:bottom w:val="none" w:sz="0" w:space="0" w:color="auto"/>
        <w:right w:val="none" w:sz="0" w:space="0" w:color="auto"/>
      </w:divBdr>
    </w:div>
    <w:div w:id="177041260">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288317787">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07326965">
      <w:bodyDiv w:val="1"/>
      <w:marLeft w:val="0"/>
      <w:marRight w:val="0"/>
      <w:marTop w:val="0"/>
      <w:marBottom w:val="0"/>
      <w:divBdr>
        <w:top w:val="none" w:sz="0" w:space="0" w:color="auto"/>
        <w:left w:val="none" w:sz="0" w:space="0" w:color="auto"/>
        <w:bottom w:val="none" w:sz="0" w:space="0" w:color="auto"/>
        <w:right w:val="none" w:sz="0" w:space="0" w:color="auto"/>
      </w:divBdr>
    </w:div>
    <w:div w:id="333457860">
      <w:bodyDiv w:val="1"/>
      <w:marLeft w:val="0"/>
      <w:marRight w:val="0"/>
      <w:marTop w:val="0"/>
      <w:marBottom w:val="0"/>
      <w:divBdr>
        <w:top w:val="none" w:sz="0" w:space="0" w:color="auto"/>
        <w:left w:val="none" w:sz="0" w:space="0" w:color="auto"/>
        <w:bottom w:val="none" w:sz="0" w:space="0" w:color="auto"/>
        <w:right w:val="none" w:sz="0" w:space="0" w:color="auto"/>
      </w:divBdr>
    </w:div>
    <w:div w:id="33757872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45862201">
      <w:bodyDiv w:val="1"/>
      <w:marLeft w:val="0"/>
      <w:marRight w:val="0"/>
      <w:marTop w:val="0"/>
      <w:marBottom w:val="0"/>
      <w:divBdr>
        <w:top w:val="none" w:sz="0" w:space="0" w:color="auto"/>
        <w:left w:val="none" w:sz="0" w:space="0" w:color="auto"/>
        <w:bottom w:val="none" w:sz="0" w:space="0" w:color="auto"/>
        <w:right w:val="none" w:sz="0" w:space="0" w:color="auto"/>
      </w:divBdr>
    </w:div>
    <w:div w:id="357045965">
      <w:bodyDiv w:val="1"/>
      <w:marLeft w:val="0"/>
      <w:marRight w:val="0"/>
      <w:marTop w:val="0"/>
      <w:marBottom w:val="0"/>
      <w:divBdr>
        <w:top w:val="none" w:sz="0" w:space="0" w:color="auto"/>
        <w:left w:val="none" w:sz="0" w:space="0" w:color="auto"/>
        <w:bottom w:val="none" w:sz="0" w:space="0" w:color="auto"/>
        <w:right w:val="none" w:sz="0" w:space="0" w:color="auto"/>
      </w:divBdr>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20224104">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4277042">
      <w:bodyDiv w:val="1"/>
      <w:marLeft w:val="0"/>
      <w:marRight w:val="0"/>
      <w:marTop w:val="0"/>
      <w:marBottom w:val="0"/>
      <w:divBdr>
        <w:top w:val="none" w:sz="0" w:space="0" w:color="auto"/>
        <w:left w:val="none" w:sz="0" w:space="0" w:color="auto"/>
        <w:bottom w:val="none" w:sz="0" w:space="0" w:color="auto"/>
        <w:right w:val="none" w:sz="0" w:space="0" w:color="auto"/>
      </w:divBdr>
    </w:div>
    <w:div w:id="535121898">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553322133">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13707123">
      <w:bodyDiv w:val="1"/>
      <w:marLeft w:val="0"/>
      <w:marRight w:val="0"/>
      <w:marTop w:val="0"/>
      <w:marBottom w:val="0"/>
      <w:divBdr>
        <w:top w:val="none" w:sz="0" w:space="0" w:color="auto"/>
        <w:left w:val="none" w:sz="0" w:space="0" w:color="auto"/>
        <w:bottom w:val="none" w:sz="0" w:space="0" w:color="auto"/>
        <w:right w:val="none" w:sz="0" w:space="0" w:color="auto"/>
      </w:divBdr>
    </w:div>
    <w:div w:id="623729824">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674503810">
      <w:bodyDiv w:val="1"/>
      <w:marLeft w:val="0"/>
      <w:marRight w:val="0"/>
      <w:marTop w:val="0"/>
      <w:marBottom w:val="0"/>
      <w:divBdr>
        <w:top w:val="none" w:sz="0" w:space="0" w:color="auto"/>
        <w:left w:val="none" w:sz="0" w:space="0" w:color="auto"/>
        <w:bottom w:val="none" w:sz="0" w:space="0" w:color="auto"/>
        <w:right w:val="none" w:sz="0" w:space="0" w:color="auto"/>
      </w:divBdr>
    </w:div>
    <w:div w:id="742416245">
      <w:bodyDiv w:val="1"/>
      <w:marLeft w:val="0"/>
      <w:marRight w:val="0"/>
      <w:marTop w:val="0"/>
      <w:marBottom w:val="0"/>
      <w:divBdr>
        <w:top w:val="none" w:sz="0" w:space="0" w:color="auto"/>
        <w:left w:val="none" w:sz="0" w:space="0" w:color="auto"/>
        <w:bottom w:val="none" w:sz="0" w:space="0" w:color="auto"/>
        <w:right w:val="none" w:sz="0" w:space="0" w:color="auto"/>
      </w:divBdr>
    </w:div>
    <w:div w:id="751589480">
      <w:bodyDiv w:val="1"/>
      <w:marLeft w:val="0"/>
      <w:marRight w:val="0"/>
      <w:marTop w:val="0"/>
      <w:marBottom w:val="0"/>
      <w:divBdr>
        <w:top w:val="none" w:sz="0" w:space="0" w:color="auto"/>
        <w:left w:val="none" w:sz="0" w:space="0" w:color="auto"/>
        <w:bottom w:val="none" w:sz="0" w:space="0" w:color="auto"/>
        <w:right w:val="none" w:sz="0" w:space="0" w:color="auto"/>
      </w:divBdr>
    </w:div>
    <w:div w:id="764153366">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26440120">
      <w:bodyDiv w:val="1"/>
      <w:marLeft w:val="0"/>
      <w:marRight w:val="0"/>
      <w:marTop w:val="0"/>
      <w:marBottom w:val="0"/>
      <w:divBdr>
        <w:top w:val="none" w:sz="0" w:space="0" w:color="auto"/>
        <w:left w:val="none" w:sz="0" w:space="0" w:color="auto"/>
        <w:bottom w:val="none" w:sz="0" w:space="0" w:color="auto"/>
        <w:right w:val="none" w:sz="0" w:space="0" w:color="auto"/>
      </w:divBdr>
    </w:div>
    <w:div w:id="832718196">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2223806">
      <w:bodyDiv w:val="1"/>
      <w:marLeft w:val="0"/>
      <w:marRight w:val="0"/>
      <w:marTop w:val="0"/>
      <w:marBottom w:val="0"/>
      <w:divBdr>
        <w:top w:val="none" w:sz="0" w:space="0" w:color="auto"/>
        <w:left w:val="none" w:sz="0" w:space="0" w:color="auto"/>
        <w:bottom w:val="none" w:sz="0" w:space="0" w:color="auto"/>
        <w:right w:val="none" w:sz="0" w:space="0" w:color="auto"/>
      </w:divBdr>
    </w:div>
    <w:div w:id="977106077">
      <w:bodyDiv w:val="1"/>
      <w:marLeft w:val="0"/>
      <w:marRight w:val="0"/>
      <w:marTop w:val="0"/>
      <w:marBottom w:val="0"/>
      <w:divBdr>
        <w:top w:val="none" w:sz="0" w:space="0" w:color="auto"/>
        <w:left w:val="none" w:sz="0" w:space="0" w:color="auto"/>
        <w:bottom w:val="none" w:sz="0" w:space="0" w:color="auto"/>
        <w:right w:val="none" w:sz="0" w:space="0" w:color="auto"/>
      </w:divBdr>
    </w:div>
    <w:div w:id="986132998">
      <w:bodyDiv w:val="1"/>
      <w:marLeft w:val="0"/>
      <w:marRight w:val="0"/>
      <w:marTop w:val="0"/>
      <w:marBottom w:val="0"/>
      <w:divBdr>
        <w:top w:val="none" w:sz="0" w:space="0" w:color="auto"/>
        <w:left w:val="none" w:sz="0" w:space="0" w:color="auto"/>
        <w:bottom w:val="none" w:sz="0" w:space="0" w:color="auto"/>
        <w:right w:val="none" w:sz="0" w:space="0" w:color="auto"/>
      </w:divBdr>
    </w:div>
    <w:div w:id="988560073">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12148924">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76634903">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097940924">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43502873">
      <w:bodyDiv w:val="1"/>
      <w:marLeft w:val="0"/>
      <w:marRight w:val="0"/>
      <w:marTop w:val="0"/>
      <w:marBottom w:val="0"/>
      <w:divBdr>
        <w:top w:val="none" w:sz="0" w:space="0" w:color="auto"/>
        <w:left w:val="none" w:sz="0" w:space="0" w:color="auto"/>
        <w:bottom w:val="none" w:sz="0" w:space="0" w:color="auto"/>
        <w:right w:val="none" w:sz="0" w:space="0" w:color="auto"/>
      </w:divBdr>
    </w:div>
    <w:div w:id="1153528389">
      <w:bodyDiv w:val="1"/>
      <w:marLeft w:val="0"/>
      <w:marRight w:val="0"/>
      <w:marTop w:val="0"/>
      <w:marBottom w:val="0"/>
      <w:divBdr>
        <w:top w:val="none" w:sz="0" w:space="0" w:color="auto"/>
        <w:left w:val="none" w:sz="0" w:space="0" w:color="auto"/>
        <w:bottom w:val="none" w:sz="0" w:space="0" w:color="auto"/>
        <w:right w:val="none" w:sz="0" w:space="0" w:color="auto"/>
      </w:divBdr>
    </w:div>
    <w:div w:id="1160000188">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85556500">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52357044">
      <w:bodyDiv w:val="1"/>
      <w:marLeft w:val="0"/>
      <w:marRight w:val="0"/>
      <w:marTop w:val="0"/>
      <w:marBottom w:val="0"/>
      <w:divBdr>
        <w:top w:val="none" w:sz="0" w:space="0" w:color="auto"/>
        <w:left w:val="none" w:sz="0" w:space="0" w:color="auto"/>
        <w:bottom w:val="none" w:sz="0" w:space="0" w:color="auto"/>
        <w:right w:val="none" w:sz="0" w:space="0" w:color="auto"/>
      </w:divBdr>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26393991">
      <w:bodyDiv w:val="1"/>
      <w:marLeft w:val="0"/>
      <w:marRight w:val="0"/>
      <w:marTop w:val="0"/>
      <w:marBottom w:val="0"/>
      <w:divBdr>
        <w:top w:val="none" w:sz="0" w:space="0" w:color="auto"/>
        <w:left w:val="none" w:sz="0" w:space="0" w:color="auto"/>
        <w:bottom w:val="none" w:sz="0" w:space="0" w:color="auto"/>
        <w:right w:val="none" w:sz="0" w:space="0" w:color="auto"/>
      </w:divBdr>
    </w:div>
    <w:div w:id="1331131611">
      <w:bodyDiv w:val="1"/>
      <w:marLeft w:val="0"/>
      <w:marRight w:val="0"/>
      <w:marTop w:val="0"/>
      <w:marBottom w:val="0"/>
      <w:divBdr>
        <w:top w:val="none" w:sz="0" w:space="0" w:color="auto"/>
        <w:left w:val="none" w:sz="0" w:space="0" w:color="auto"/>
        <w:bottom w:val="none" w:sz="0" w:space="0" w:color="auto"/>
        <w:right w:val="none" w:sz="0" w:space="0" w:color="auto"/>
      </w:divBdr>
    </w:div>
    <w:div w:id="1332491718">
      <w:bodyDiv w:val="1"/>
      <w:marLeft w:val="0"/>
      <w:marRight w:val="0"/>
      <w:marTop w:val="0"/>
      <w:marBottom w:val="0"/>
      <w:divBdr>
        <w:top w:val="none" w:sz="0" w:space="0" w:color="auto"/>
        <w:left w:val="none" w:sz="0" w:space="0" w:color="auto"/>
        <w:bottom w:val="none" w:sz="0" w:space="0" w:color="auto"/>
        <w:right w:val="none" w:sz="0" w:space="0" w:color="auto"/>
      </w:divBdr>
    </w:div>
    <w:div w:id="1381443935">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22721147">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42456168">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59451362">
      <w:bodyDiv w:val="1"/>
      <w:marLeft w:val="0"/>
      <w:marRight w:val="0"/>
      <w:marTop w:val="0"/>
      <w:marBottom w:val="0"/>
      <w:divBdr>
        <w:top w:val="none" w:sz="0" w:space="0" w:color="auto"/>
        <w:left w:val="none" w:sz="0" w:space="0" w:color="auto"/>
        <w:bottom w:val="none" w:sz="0" w:space="0" w:color="auto"/>
        <w:right w:val="none" w:sz="0" w:space="0" w:color="auto"/>
      </w:divBdr>
    </w:div>
    <w:div w:id="1487823668">
      <w:bodyDiv w:val="1"/>
      <w:marLeft w:val="0"/>
      <w:marRight w:val="0"/>
      <w:marTop w:val="0"/>
      <w:marBottom w:val="0"/>
      <w:divBdr>
        <w:top w:val="none" w:sz="0" w:space="0" w:color="auto"/>
        <w:left w:val="none" w:sz="0" w:space="0" w:color="auto"/>
        <w:bottom w:val="none" w:sz="0" w:space="0" w:color="auto"/>
        <w:right w:val="none" w:sz="0" w:space="0" w:color="auto"/>
      </w:divBdr>
    </w:div>
    <w:div w:id="1489054783">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56507258">
      <w:bodyDiv w:val="1"/>
      <w:marLeft w:val="0"/>
      <w:marRight w:val="0"/>
      <w:marTop w:val="0"/>
      <w:marBottom w:val="0"/>
      <w:divBdr>
        <w:top w:val="none" w:sz="0" w:space="0" w:color="auto"/>
        <w:left w:val="none" w:sz="0" w:space="0" w:color="auto"/>
        <w:bottom w:val="none" w:sz="0" w:space="0" w:color="auto"/>
        <w:right w:val="none" w:sz="0" w:space="0" w:color="auto"/>
      </w:divBdr>
    </w:div>
    <w:div w:id="1557473713">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591812128">
      <w:bodyDiv w:val="1"/>
      <w:marLeft w:val="0"/>
      <w:marRight w:val="0"/>
      <w:marTop w:val="0"/>
      <w:marBottom w:val="0"/>
      <w:divBdr>
        <w:top w:val="none" w:sz="0" w:space="0" w:color="auto"/>
        <w:left w:val="none" w:sz="0" w:space="0" w:color="auto"/>
        <w:bottom w:val="none" w:sz="0" w:space="0" w:color="auto"/>
        <w:right w:val="none" w:sz="0" w:space="0" w:color="auto"/>
      </w:divBdr>
      <w:divsChild>
        <w:div w:id="764808549">
          <w:marLeft w:val="60"/>
          <w:marRight w:val="0"/>
          <w:marTop w:val="0"/>
          <w:marBottom w:val="0"/>
          <w:divBdr>
            <w:top w:val="none" w:sz="0" w:space="0" w:color="auto"/>
            <w:left w:val="none" w:sz="0" w:space="0" w:color="auto"/>
            <w:bottom w:val="none" w:sz="0" w:space="0" w:color="auto"/>
            <w:right w:val="none" w:sz="0" w:space="0" w:color="auto"/>
          </w:divBdr>
          <w:divsChild>
            <w:div w:id="1391151130">
              <w:marLeft w:val="0"/>
              <w:marRight w:val="0"/>
              <w:marTop w:val="0"/>
              <w:marBottom w:val="0"/>
              <w:divBdr>
                <w:top w:val="none" w:sz="0" w:space="0" w:color="auto"/>
                <w:left w:val="none" w:sz="0" w:space="0" w:color="auto"/>
                <w:bottom w:val="none" w:sz="0" w:space="0" w:color="auto"/>
                <w:right w:val="none" w:sz="0" w:space="0" w:color="auto"/>
              </w:divBdr>
              <w:divsChild>
                <w:div w:id="105508265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 w:id="1602227533">
          <w:marLeft w:val="0"/>
          <w:marRight w:val="0"/>
          <w:marTop w:val="0"/>
          <w:marBottom w:val="0"/>
          <w:divBdr>
            <w:top w:val="none" w:sz="0" w:space="0" w:color="auto"/>
            <w:left w:val="none" w:sz="0" w:space="0" w:color="auto"/>
            <w:bottom w:val="none" w:sz="0" w:space="0" w:color="auto"/>
            <w:right w:val="none" w:sz="0" w:space="0" w:color="auto"/>
          </w:divBdr>
          <w:divsChild>
            <w:div w:id="1757507504">
              <w:marLeft w:val="0"/>
              <w:marRight w:val="0"/>
              <w:marTop w:val="0"/>
              <w:marBottom w:val="0"/>
              <w:divBdr>
                <w:top w:val="none" w:sz="0" w:space="0" w:color="auto"/>
                <w:left w:val="none" w:sz="0" w:space="0" w:color="auto"/>
                <w:bottom w:val="none" w:sz="0" w:space="0" w:color="auto"/>
                <w:right w:val="none" w:sz="0" w:space="0" w:color="auto"/>
              </w:divBdr>
              <w:divsChild>
                <w:div w:id="1752435255">
                  <w:marLeft w:val="0"/>
                  <w:marRight w:val="0"/>
                  <w:marTop w:val="0"/>
                  <w:marBottom w:val="0"/>
                  <w:divBdr>
                    <w:top w:val="none" w:sz="0" w:space="0" w:color="auto"/>
                    <w:left w:val="none" w:sz="0" w:space="0" w:color="auto"/>
                    <w:bottom w:val="none" w:sz="0" w:space="0" w:color="auto"/>
                    <w:right w:val="none" w:sz="0" w:space="0" w:color="auto"/>
                  </w:divBdr>
                  <w:divsChild>
                    <w:div w:id="1283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824173">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1443306">
      <w:bodyDiv w:val="1"/>
      <w:marLeft w:val="0"/>
      <w:marRight w:val="0"/>
      <w:marTop w:val="0"/>
      <w:marBottom w:val="0"/>
      <w:divBdr>
        <w:top w:val="none" w:sz="0" w:space="0" w:color="auto"/>
        <w:left w:val="none" w:sz="0" w:space="0" w:color="auto"/>
        <w:bottom w:val="none" w:sz="0" w:space="0" w:color="auto"/>
        <w:right w:val="none" w:sz="0" w:space="0" w:color="auto"/>
      </w:divBdr>
    </w:div>
    <w:div w:id="1679041421">
      <w:bodyDiv w:val="1"/>
      <w:marLeft w:val="0"/>
      <w:marRight w:val="0"/>
      <w:marTop w:val="0"/>
      <w:marBottom w:val="0"/>
      <w:divBdr>
        <w:top w:val="none" w:sz="0" w:space="0" w:color="auto"/>
        <w:left w:val="none" w:sz="0" w:space="0" w:color="auto"/>
        <w:bottom w:val="none" w:sz="0" w:space="0" w:color="auto"/>
        <w:right w:val="none" w:sz="0" w:space="0" w:color="auto"/>
      </w:divBdr>
      <w:divsChild>
        <w:div w:id="1393197016">
          <w:marLeft w:val="0"/>
          <w:marRight w:val="0"/>
          <w:marTop w:val="0"/>
          <w:marBottom w:val="0"/>
          <w:divBdr>
            <w:top w:val="none" w:sz="0" w:space="0" w:color="auto"/>
            <w:left w:val="none" w:sz="0" w:space="0" w:color="auto"/>
            <w:bottom w:val="none" w:sz="0" w:space="0" w:color="auto"/>
            <w:right w:val="none" w:sz="0" w:space="0" w:color="auto"/>
          </w:divBdr>
          <w:divsChild>
            <w:div w:id="168494673">
              <w:marLeft w:val="0"/>
              <w:marRight w:val="0"/>
              <w:marTop w:val="0"/>
              <w:marBottom w:val="0"/>
              <w:divBdr>
                <w:top w:val="none" w:sz="0" w:space="0" w:color="auto"/>
                <w:left w:val="none" w:sz="0" w:space="0" w:color="auto"/>
                <w:bottom w:val="none" w:sz="0" w:space="0" w:color="auto"/>
                <w:right w:val="none" w:sz="0" w:space="0" w:color="auto"/>
              </w:divBdr>
              <w:divsChild>
                <w:div w:id="1437215997">
                  <w:marLeft w:val="0"/>
                  <w:marRight w:val="0"/>
                  <w:marTop w:val="0"/>
                  <w:marBottom w:val="0"/>
                  <w:divBdr>
                    <w:top w:val="none" w:sz="0" w:space="0" w:color="auto"/>
                    <w:left w:val="none" w:sz="0" w:space="0" w:color="auto"/>
                    <w:bottom w:val="none" w:sz="0" w:space="0" w:color="auto"/>
                    <w:right w:val="none" w:sz="0" w:space="0" w:color="auto"/>
                  </w:divBdr>
                  <w:divsChild>
                    <w:div w:id="6488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8849">
          <w:marLeft w:val="60"/>
          <w:marRight w:val="0"/>
          <w:marTop w:val="0"/>
          <w:marBottom w:val="0"/>
          <w:divBdr>
            <w:top w:val="none" w:sz="0" w:space="0" w:color="auto"/>
            <w:left w:val="none" w:sz="0" w:space="0" w:color="auto"/>
            <w:bottom w:val="none" w:sz="0" w:space="0" w:color="auto"/>
            <w:right w:val="none" w:sz="0" w:space="0" w:color="auto"/>
          </w:divBdr>
          <w:divsChild>
            <w:div w:id="869151650">
              <w:marLeft w:val="0"/>
              <w:marRight w:val="0"/>
              <w:marTop w:val="0"/>
              <w:marBottom w:val="0"/>
              <w:divBdr>
                <w:top w:val="none" w:sz="0" w:space="0" w:color="auto"/>
                <w:left w:val="none" w:sz="0" w:space="0" w:color="auto"/>
                <w:bottom w:val="none" w:sz="0" w:space="0" w:color="auto"/>
                <w:right w:val="none" w:sz="0" w:space="0" w:color="auto"/>
              </w:divBdr>
              <w:divsChild>
                <w:div w:id="79876258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83045245">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711296993">
      <w:bodyDiv w:val="1"/>
      <w:marLeft w:val="0"/>
      <w:marRight w:val="0"/>
      <w:marTop w:val="0"/>
      <w:marBottom w:val="0"/>
      <w:divBdr>
        <w:top w:val="none" w:sz="0" w:space="0" w:color="auto"/>
        <w:left w:val="none" w:sz="0" w:space="0" w:color="auto"/>
        <w:bottom w:val="none" w:sz="0" w:space="0" w:color="auto"/>
        <w:right w:val="none" w:sz="0" w:space="0" w:color="auto"/>
      </w:divBdr>
    </w:div>
    <w:div w:id="1790783846">
      <w:bodyDiv w:val="1"/>
      <w:marLeft w:val="0"/>
      <w:marRight w:val="0"/>
      <w:marTop w:val="0"/>
      <w:marBottom w:val="0"/>
      <w:divBdr>
        <w:top w:val="none" w:sz="0" w:space="0" w:color="auto"/>
        <w:left w:val="none" w:sz="0" w:space="0" w:color="auto"/>
        <w:bottom w:val="none" w:sz="0" w:space="0" w:color="auto"/>
        <w:right w:val="none" w:sz="0" w:space="0" w:color="auto"/>
      </w:divBdr>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33911471">
      <w:bodyDiv w:val="1"/>
      <w:marLeft w:val="0"/>
      <w:marRight w:val="0"/>
      <w:marTop w:val="0"/>
      <w:marBottom w:val="0"/>
      <w:divBdr>
        <w:top w:val="none" w:sz="0" w:space="0" w:color="auto"/>
        <w:left w:val="none" w:sz="0" w:space="0" w:color="auto"/>
        <w:bottom w:val="none" w:sz="0" w:space="0" w:color="auto"/>
        <w:right w:val="none" w:sz="0" w:space="0" w:color="auto"/>
      </w:divBdr>
    </w:div>
    <w:div w:id="1864703304">
      <w:bodyDiv w:val="1"/>
      <w:marLeft w:val="0"/>
      <w:marRight w:val="0"/>
      <w:marTop w:val="0"/>
      <w:marBottom w:val="0"/>
      <w:divBdr>
        <w:top w:val="none" w:sz="0" w:space="0" w:color="auto"/>
        <w:left w:val="none" w:sz="0" w:space="0" w:color="auto"/>
        <w:bottom w:val="none" w:sz="0" w:space="0" w:color="auto"/>
        <w:right w:val="none" w:sz="0" w:space="0" w:color="auto"/>
      </w:divBdr>
    </w:div>
    <w:div w:id="1869564697">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897623689">
      <w:bodyDiv w:val="1"/>
      <w:marLeft w:val="0"/>
      <w:marRight w:val="0"/>
      <w:marTop w:val="0"/>
      <w:marBottom w:val="0"/>
      <w:divBdr>
        <w:top w:val="none" w:sz="0" w:space="0" w:color="auto"/>
        <w:left w:val="none" w:sz="0" w:space="0" w:color="auto"/>
        <w:bottom w:val="none" w:sz="0" w:space="0" w:color="auto"/>
        <w:right w:val="none" w:sz="0" w:space="0" w:color="auto"/>
      </w:divBdr>
    </w:div>
    <w:div w:id="1906525108">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34975421">
      <w:bodyDiv w:val="1"/>
      <w:marLeft w:val="0"/>
      <w:marRight w:val="0"/>
      <w:marTop w:val="0"/>
      <w:marBottom w:val="0"/>
      <w:divBdr>
        <w:top w:val="none" w:sz="0" w:space="0" w:color="auto"/>
        <w:left w:val="none" w:sz="0" w:space="0" w:color="auto"/>
        <w:bottom w:val="none" w:sz="0" w:space="0" w:color="auto"/>
        <w:right w:val="none" w:sz="0" w:space="0" w:color="auto"/>
      </w:divBdr>
    </w:div>
    <w:div w:id="1964650721">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7297941">
      <w:bodyDiv w:val="1"/>
      <w:marLeft w:val="0"/>
      <w:marRight w:val="0"/>
      <w:marTop w:val="0"/>
      <w:marBottom w:val="0"/>
      <w:divBdr>
        <w:top w:val="none" w:sz="0" w:space="0" w:color="auto"/>
        <w:left w:val="none" w:sz="0" w:space="0" w:color="auto"/>
        <w:bottom w:val="none" w:sz="0" w:space="0" w:color="auto"/>
        <w:right w:val="none" w:sz="0" w:space="0" w:color="auto"/>
      </w:divBdr>
    </w:div>
    <w:div w:id="2032141120">
      <w:bodyDiv w:val="1"/>
      <w:marLeft w:val="0"/>
      <w:marRight w:val="0"/>
      <w:marTop w:val="0"/>
      <w:marBottom w:val="0"/>
      <w:divBdr>
        <w:top w:val="none" w:sz="0" w:space="0" w:color="auto"/>
        <w:left w:val="none" w:sz="0" w:space="0" w:color="auto"/>
        <w:bottom w:val="none" w:sz="0" w:space="0" w:color="auto"/>
        <w:right w:val="none" w:sz="0" w:space="0" w:color="auto"/>
      </w:divBdr>
    </w:div>
    <w:div w:id="2033919656">
      <w:bodyDiv w:val="1"/>
      <w:marLeft w:val="0"/>
      <w:marRight w:val="0"/>
      <w:marTop w:val="0"/>
      <w:marBottom w:val="0"/>
      <w:divBdr>
        <w:top w:val="none" w:sz="0" w:space="0" w:color="auto"/>
        <w:left w:val="none" w:sz="0" w:space="0" w:color="auto"/>
        <w:bottom w:val="none" w:sz="0" w:space="0" w:color="auto"/>
        <w:right w:val="none" w:sz="0" w:space="0" w:color="auto"/>
      </w:divBdr>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429573">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26727537">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 w:id="2145348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cuautitlanizcalli.we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pomex.org.mx/ipo3/lgt/indice/cuautitlanizcalli.web"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EE43D-6A5F-47D1-B1C3-091699048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42</Pages>
  <Words>7753</Words>
  <Characters>42643</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13</cp:revision>
  <cp:lastPrinted>2019-09-10T18:19:00Z</cp:lastPrinted>
  <dcterms:created xsi:type="dcterms:W3CDTF">2019-10-18T18:07:00Z</dcterms:created>
  <dcterms:modified xsi:type="dcterms:W3CDTF">2020-01-13T19:54:00Z</dcterms:modified>
</cp:coreProperties>
</file>