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C631F">
        <w:rPr>
          <w:rFonts w:ascii="Palatino Linotype" w:hAnsi="Palatino Linotype"/>
          <w:sz w:val="24"/>
          <w:szCs w:val="24"/>
          <w:lang w:eastAsia="es-MX"/>
        </w:rPr>
        <w:t xml:space="preserve">veinticuatro de abril </w:t>
      </w:r>
      <w:r w:rsidR="00C6603E">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672EE">
        <w:rPr>
          <w:rFonts w:ascii="Palatino Linotype" w:hAnsi="Palatino Linotype"/>
          <w:b/>
          <w:bCs/>
          <w:sz w:val="24"/>
          <w:szCs w:val="24"/>
          <w:lang w:eastAsia="es-MX"/>
        </w:rPr>
        <w:t>00645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0319D9">
        <w:rPr>
          <w:rFonts w:ascii="Palatino Linotype" w:hAnsi="Palatino Linotype"/>
          <w:b/>
          <w:sz w:val="24"/>
          <w:szCs w:val="24"/>
        </w:rPr>
        <w:t>XXXXX XX 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F672EE" w:rsidRPr="00F672EE">
        <w:rPr>
          <w:rFonts w:ascii="Palatino Linotype" w:hAnsi="Palatino Linotype" w:cs="Arial"/>
          <w:b/>
          <w:sz w:val="24"/>
          <w:szCs w:val="24"/>
        </w:rPr>
        <w:t>Ayuntamiento de Texcalyacac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0319D9">
      <w:pPr>
        <w:pStyle w:val="Sinespaciado"/>
        <w:tabs>
          <w:tab w:val="left" w:pos="8025"/>
        </w:tabs>
        <w:spacing w:line="360" w:lineRule="auto"/>
        <w:jc w:val="both"/>
        <w:rPr>
          <w:rFonts w:ascii="Palatino Linotype" w:hAnsi="Palatino Linotype"/>
          <w:sz w:val="24"/>
          <w:szCs w:val="24"/>
        </w:rPr>
      </w:pPr>
      <w:r>
        <w:rPr>
          <w:rFonts w:ascii="Palatino Linotype" w:hAnsi="Palatino Linotype"/>
          <w:sz w:val="24"/>
          <w:szCs w:val="24"/>
        </w:rPr>
        <w:t xml:space="preserve"> </w:t>
      </w:r>
      <w:r w:rsidR="000319D9">
        <w:rPr>
          <w:rFonts w:ascii="Palatino Linotype" w:hAnsi="Palatino Linotype"/>
          <w:sz w:val="24"/>
          <w:szCs w:val="24"/>
        </w:rPr>
        <w:tab/>
      </w:r>
    </w:p>
    <w:p w:rsidR="007E2E80" w:rsidRPr="00DD5971" w:rsidRDefault="00611240" w:rsidP="0014447C">
      <w:pPr>
        <w:pStyle w:val="Sinespaciado"/>
        <w:spacing w:line="360" w:lineRule="auto"/>
        <w:jc w:val="center"/>
        <w:rPr>
          <w:rFonts w:ascii="Palatino Linotype" w:hAnsi="Palatino Linotype"/>
          <w:b/>
          <w:sz w:val="28"/>
          <w:szCs w:val="28"/>
        </w:rPr>
      </w:pPr>
      <w:r>
        <w:rPr>
          <w:rFonts w:ascii="Palatino Linotype" w:hAnsi="Palatino Linotype"/>
          <w:b/>
          <w:sz w:val="28"/>
          <w:szCs w:val="28"/>
        </w:rPr>
        <w:t>A N T E C E D E N T E S</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E0586">
        <w:rPr>
          <w:rFonts w:ascii="Palatino Linotype" w:hAnsi="Palatino Linotype"/>
          <w:sz w:val="24"/>
          <w:szCs w:val="24"/>
        </w:rPr>
        <w:t>veintidos</w:t>
      </w:r>
      <w:r w:rsidR="009976F4">
        <w:rPr>
          <w:rFonts w:ascii="Palatino Linotype" w:hAnsi="Palatino Linotype"/>
          <w:sz w:val="24"/>
          <w:szCs w:val="24"/>
        </w:rPr>
        <w:t xml:space="preserve"> de </w:t>
      </w:r>
      <w:r w:rsidR="008E0586">
        <w:rPr>
          <w:rFonts w:ascii="Palatino Linotype" w:hAnsi="Palatino Linotype"/>
          <w:sz w:val="24"/>
          <w:szCs w:val="24"/>
        </w:rPr>
        <w:t>enero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8E0586">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F672EE" w:rsidRPr="00F672EE">
        <w:rPr>
          <w:rFonts w:ascii="Palatino Linotype" w:hAnsi="Palatino Linotype"/>
          <w:b/>
          <w:sz w:val="24"/>
          <w:szCs w:val="24"/>
        </w:rPr>
        <w:t>00002/TEXCALYA/IP/2019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0232F8" w:rsidRDefault="007E2E80" w:rsidP="0014447C">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F672EE" w:rsidRPr="00F672EE">
        <w:rPr>
          <w:rFonts w:ascii="Palatino Linotype" w:eastAsia="Times New Roman" w:hAnsi="Palatino Linotype" w:cs="Times New Roman"/>
          <w:i/>
          <w:sz w:val="24"/>
          <w:lang w:eastAsia="es-ES"/>
        </w:rPr>
        <w:t>solicito comprobante del ultimo grado de estudio de cada uno de los integrantes del ayuntamiento.</w:t>
      </w:r>
      <w:r w:rsidRPr="000232F8">
        <w:rPr>
          <w:rFonts w:ascii="Palatino Linotype" w:eastAsia="Times New Roman" w:hAnsi="Palatino Linotype" w:cs="Times New Roman"/>
          <w:i/>
          <w:sz w:val="24"/>
          <w:lang w:val="es-ES_tradnl" w:eastAsia="es-ES"/>
        </w:rPr>
        <w:t>” [Sic]</w:t>
      </w:r>
    </w:p>
    <w:p w:rsidR="002D6CF8" w:rsidRDefault="002D6CF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8E0586">
        <w:rPr>
          <w:rFonts w:ascii="Palatino Linotype" w:hAnsi="Palatino Linotype"/>
          <w:sz w:val="24"/>
        </w:rPr>
        <w:t>ocho</w:t>
      </w:r>
      <w:r w:rsidR="00452ABA">
        <w:rPr>
          <w:rFonts w:ascii="Palatino Linotype" w:hAnsi="Palatino Linotype"/>
          <w:sz w:val="24"/>
        </w:rPr>
        <w:t xml:space="preserve"> de </w:t>
      </w:r>
      <w:r w:rsidR="008E0586">
        <w:rPr>
          <w:rFonts w:ascii="Palatino Linotype" w:hAnsi="Palatino Linotype"/>
          <w:sz w:val="24"/>
        </w:rPr>
        <w:t>febrero</w:t>
      </w:r>
      <w:r w:rsidR="008C0E72">
        <w:rPr>
          <w:rFonts w:ascii="Palatino Linotype" w:hAnsi="Palatino Linotype"/>
          <w:sz w:val="24"/>
        </w:rPr>
        <w:t xml:space="preserve"> de </w:t>
      </w:r>
      <w:r w:rsidR="008E0586">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300"/>
          <w:tblCellSpacing w:w="0" w:type="dxa"/>
          <w:jc w:val="center"/>
        </w:trPr>
        <w:tc>
          <w:tcPr>
            <w:tcW w:w="9933" w:type="dxa"/>
            <w:vAlign w:val="center"/>
            <w:hideMark/>
          </w:tcPr>
          <w:p w:rsidR="00837C42" w:rsidRPr="0099770C" w:rsidRDefault="00837C42" w:rsidP="00837C42">
            <w:pPr>
              <w:pStyle w:val="Sinespaciado"/>
              <w:spacing w:line="360" w:lineRule="auto"/>
              <w:ind w:left="567" w:right="577"/>
              <w:jc w:val="right"/>
              <w:rPr>
                <w:rFonts w:asciiTheme="majorHAnsi" w:hAnsiTheme="majorHAnsi" w:cstheme="majorHAnsi"/>
              </w:rPr>
            </w:pPr>
            <w:r w:rsidRPr="0099770C">
              <w:rPr>
                <w:rFonts w:asciiTheme="majorHAnsi" w:hAnsiTheme="majorHAnsi" w:cstheme="majorHAnsi"/>
              </w:rPr>
              <w:t>Texcalyacac, México a 08 de Febrero de 2019</w:t>
            </w:r>
          </w:p>
        </w:tc>
      </w:tr>
      <w:tr w:rsidR="00837C42" w:rsidRPr="00837C42" w:rsidTr="00837C42">
        <w:trPr>
          <w:trHeight w:val="300"/>
          <w:tblCellSpacing w:w="0" w:type="dxa"/>
          <w:jc w:val="center"/>
        </w:trPr>
        <w:tc>
          <w:tcPr>
            <w:tcW w:w="9933" w:type="dxa"/>
            <w:vAlign w:val="center"/>
            <w:hideMark/>
          </w:tcPr>
          <w:p w:rsidR="00837C42" w:rsidRPr="0099770C" w:rsidRDefault="00837C42" w:rsidP="00837C42">
            <w:pPr>
              <w:pStyle w:val="Sinespaciado"/>
              <w:spacing w:line="360" w:lineRule="auto"/>
              <w:ind w:left="567" w:right="577"/>
              <w:jc w:val="right"/>
              <w:rPr>
                <w:rFonts w:asciiTheme="majorHAnsi" w:hAnsiTheme="majorHAnsi" w:cstheme="majorHAnsi"/>
              </w:rPr>
            </w:pPr>
            <w:r w:rsidRPr="0099770C">
              <w:rPr>
                <w:rFonts w:asciiTheme="majorHAnsi" w:hAnsiTheme="majorHAnsi" w:cstheme="majorHAnsi"/>
              </w:rPr>
              <w:t>No</w:t>
            </w:r>
            <w:r w:rsidR="000319D9">
              <w:rPr>
                <w:rFonts w:asciiTheme="majorHAnsi" w:hAnsiTheme="majorHAnsi" w:cstheme="majorHAnsi"/>
              </w:rPr>
              <w:t>mbre del solicitante: XXXXXXX XX</w:t>
            </w:r>
            <w:r w:rsidRPr="0099770C">
              <w:rPr>
                <w:rFonts w:asciiTheme="majorHAnsi" w:hAnsiTheme="majorHAnsi" w:cstheme="majorHAnsi"/>
              </w:rPr>
              <w:t xml:space="preserve"> X</w:t>
            </w:r>
          </w:p>
        </w:tc>
      </w:tr>
      <w:tr w:rsidR="00837C42" w:rsidRPr="00837C42" w:rsidTr="00837C42">
        <w:trPr>
          <w:trHeight w:val="300"/>
          <w:tblCellSpacing w:w="0" w:type="dxa"/>
          <w:jc w:val="center"/>
        </w:trPr>
        <w:tc>
          <w:tcPr>
            <w:tcW w:w="9933" w:type="dxa"/>
            <w:vAlign w:val="center"/>
            <w:hideMark/>
          </w:tcPr>
          <w:p w:rsidR="00837C42" w:rsidRPr="0099770C" w:rsidRDefault="00837C42" w:rsidP="00837C42">
            <w:pPr>
              <w:pStyle w:val="Sinespaciado"/>
              <w:spacing w:line="360" w:lineRule="auto"/>
              <w:ind w:left="567" w:right="577"/>
              <w:jc w:val="right"/>
              <w:rPr>
                <w:rFonts w:asciiTheme="majorHAnsi" w:hAnsiTheme="majorHAnsi" w:cstheme="majorHAnsi"/>
              </w:rPr>
            </w:pPr>
            <w:r w:rsidRPr="0099770C">
              <w:rPr>
                <w:rFonts w:asciiTheme="majorHAnsi" w:hAnsiTheme="majorHAnsi" w:cstheme="majorHAnsi"/>
              </w:rPr>
              <w:t>Folio de la solicitud: 00002/TEXCALYA/IP/2019</w:t>
            </w:r>
          </w:p>
          <w:p w:rsidR="00837C42" w:rsidRPr="0099770C" w:rsidRDefault="00837C42" w:rsidP="00837C42">
            <w:pPr>
              <w:pStyle w:val="Sinespaciado"/>
              <w:spacing w:line="360" w:lineRule="auto"/>
              <w:ind w:left="567" w:right="577"/>
              <w:jc w:val="right"/>
              <w:rPr>
                <w:rFonts w:asciiTheme="majorHAnsi" w:hAnsiTheme="majorHAnsi" w:cstheme="majorHAnsi"/>
                <w:sz w:val="16"/>
              </w:rPr>
            </w:pPr>
          </w:p>
        </w:tc>
      </w:tr>
      <w:tr w:rsidR="00837C42" w:rsidRPr="00837C42" w:rsidTr="00837C42">
        <w:trPr>
          <w:trHeight w:val="450"/>
          <w:tblCellSpacing w:w="0" w:type="dxa"/>
          <w:jc w:val="center"/>
        </w:trPr>
        <w:tc>
          <w:tcPr>
            <w:tcW w:w="9933" w:type="dxa"/>
            <w:vAlign w:val="center"/>
            <w:hideMark/>
          </w:tcPr>
          <w:p w:rsidR="00837C42" w:rsidRPr="0099770C" w:rsidRDefault="00837C42" w:rsidP="00837C42">
            <w:pPr>
              <w:pStyle w:val="Sinespaciado"/>
              <w:spacing w:line="360" w:lineRule="auto"/>
              <w:ind w:left="567" w:right="577"/>
              <w:jc w:val="both"/>
              <w:rPr>
                <w:rFonts w:asciiTheme="majorHAnsi" w:hAnsiTheme="majorHAnsi" w:cstheme="majorHAnsi"/>
              </w:rPr>
            </w:pPr>
            <w:r w:rsidRPr="0099770C">
              <w:rPr>
                <w:rFonts w:asciiTheme="majorHAnsi" w:hAnsiTheme="majorHAnsi" w:cstheme="majorHAnsi"/>
              </w:rPr>
              <w:t>C. SOLICITANTE LA RESPUESTA A LA PETICIÓN SE ENCUENTRA ADJUNTA.</w:t>
            </w:r>
          </w:p>
          <w:p w:rsidR="00837C42" w:rsidRPr="0099770C" w:rsidRDefault="00837C42" w:rsidP="00837C42">
            <w:pPr>
              <w:pStyle w:val="Sinespaciado"/>
              <w:spacing w:line="360" w:lineRule="auto"/>
              <w:ind w:left="567" w:right="577"/>
              <w:jc w:val="both"/>
              <w:rPr>
                <w:rFonts w:asciiTheme="majorHAnsi" w:hAnsiTheme="majorHAnsi" w:cstheme="majorHAnsi"/>
                <w:sz w:val="16"/>
              </w:rPr>
            </w:pPr>
          </w:p>
        </w:tc>
      </w:tr>
      <w:tr w:rsidR="00837C42" w:rsidRPr="00837C42" w:rsidTr="00837C42">
        <w:trPr>
          <w:trHeight w:val="150"/>
          <w:tblCellSpacing w:w="0" w:type="dxa"/>
          <w:jc w:val="center"/>
        </w:trPr>
        <w:tc>
          <w:tcPr>
            <w:tcW w:w="9933" w:type="dxa"/>
            <w:vAlign w:val="center"/>
            <w:hideMark/>
          </w:tcPr>
          <w:p w:rsidR="00837C42" w:rsidRPr="0099770C" w:rsidRDefault="00837C42" w:rsidP="00837C42">
            <w:pPr>
              <w:pStyle w:val="Sinespaciado"/>
              <w:spacing w:line="360" w:lineRule="auto"/>
              <w:ind w:left="567" w:right="577"/>
              <w:jc w:val="both"/>
              <w:rPr>
                <w:rFonts w:asciiTheme="majorHAnsi" w:hAnsiTheme="majorHAnsi" w:cstheme="majorHAnsi"/>
              </w:rPr>
            </w:pPr>
            <w:r w:rsidRPr="0099770C">
              <w:rPr>
                <w:rFonts w:asciiTheme="majorHAnsi" w:hAnsiTheme="majorHAnsi" w:cstheme="majorHAnsi"/>
              </w:rPr>
              <w:t>ATENTAMENTE</w:t>
            </w:r>
          </w:p>
        </w:tc>
      </w:tr>
      <w:tr w:rsidR="00837C42" w:rsidRPr="00837C42" w:rsidTr="00837C42">
        <w:trPr>
          <w:trHeight w:val="375"/>
          <w:tblCellSpacing w:w="0" w:type="dxa"/>
          <w:jc w:val="center"/>
        </w:trPr>
        <w:tc>
          <w:tcPr>
            <w:tcW w:w="9933" w:type="dxa"/>
            <w:vAlign w:val="center"/>
            <w:hideMark/>
          </w:tcPr>
          <w:p w:rsidR="00837C42" w:rsidRPr="0099770C" w:rsidRDefault="00837C42" w:rsidP="00837C42">
            <w:pPr>
              <w:pStyle w:val="Sinespaciado"/>
              <w:spacing w:line="360" w:lineRule="auto"/>
              <w:ind w:left="567" w:right="577"/>
              <w:jc w:val="both"/>
              <w:rPr>
                <w:rFonts w:asciiTheme="majorHAnsi" w:hAnsiTheme="majorHAnsi" w:cstheme="majorHAnsi"/>
              </w:rPr>
            </w:pPr>
            <w:r w:rsidRPr="0099770C">
              <w:rPr>
                <w:rFonts w:asciiTheme="majorHAnsi" w:hAnsiTheme="majorHAnsi" w:cstheme="majorHAnsi"/>
              </w:rPr>
              <w:t>P. en I. Jozuar Zuñiga Palacios</w:t>
            </w:r>
          </w:p>
        </w:tc>
      </w:tr>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bookmarkStart w:id="0" w:name="_GoBack"/>
            <w:bookmarkEnd w:id="0"/>
          </w:p>
        </w:tc>
      </w:tr>
    </w:tbl>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t>A su respuesta anexó un</w:t>
      </w:r>
      <w:r w:rsidR="0068260A">
        <w:rPr>
          <w:rFonts w:ascii="Palatino Linotype" w:hAnsi="Palatino Linotype"/>
          <w:sz w:val="24"/>
          <w:szCs w:val="24"/>
        </w:rPr>
        <w:t xml:space="preserve"> </w:t>
      </w:r>
      <w:r w:rsidR="0075676A">
        <w:rPr>
          <w:rFonts w:ascii="Palatino Linotype" w:hAnsi="Palatino Linotype"/>
          <w:sz w:val="24"/>
          <w:szCs w:val="24"/>
        </w:rPr>
        <w:t>archivo electrónico</w:t>
      </w:r>
      <w:r w:rsidR="00F9346E">
        <w:rPr>
          <w:rFonts w:ascii="Palatino Linotype" w:hAnsi="Palatino Linotype"/>
          <w:sz w:val="24"/>
          <w:szCs w:val="24"/>
        </w:rPr>
        <w:t>s</w:t>
      </w:r>
      <w:r>
        <w:rPr>
          <w:rFonts w:ascii="Palatino Linotype" w:hAnsi="Palatino Linotype"/>
          <w:sz w:val="24"/>
          <w:szCs w:val="24"/>
        </w:rPr>
        <w:t xml:space="preserve"> en formato </w:t>
      </w:r>
      <w:r w:rsidRPr="00837C42">
        <w:rPr>
          <w:rFonts w:ascii="Palatino Linotype" w:hAnsi="Palatino Linotype"/>
          <w:i/>
          <w:sz w:val="24"/>
          <w:szCs w:val="24"/>
        </w:rPr>
        <w:t>pdf</w:t>
      </w:r>
      <w:r w:rsidR="0075676A">
        <w:rPr>
          <w:rFonts w:ascii="Palatino Linotype" w:hAnsi="Palatino Linotype"/>
          <w:sz w:val="24"/>
          <w:szCs w:val="24"/>
        </w:rPr>
        <w:t xml:space="preserve"> denominado </w:t>
      </w:r>
      <w:r>
        <w:rPr>
          <w:rFonts w:ascii="Palatino Linotype" w:hAnsi="Palatino Linotype"/>
          <w:sz w:val="24"/>
          <w:szCs w:val="24"/>
        </w:rPr>
        <w:t>“</w:t>
      </w:r>
      <w:r w:rsidRPr="00837C42">
        <w:rPr>
          <w:rFonts w:ascii="Palatino Linotype" w:hAnsi="Palatino Linotype"/>
          <w:sz w:val="24"/>
          <w:szCs w:val="24"/>
        </w:rPr>
        <w:t>00002 TEXCALYA IP 2019.pdf</w:t>
      </w:r>
      <w:r>
        <w:rPr>
          <w:rFonts w:ascii="Palatino Linotype" w:hAnsi="Palatino Linotype"/>
          <w:sz w:val="24"/>
          <w:szCs w:val="24"/>
        </w:rPr>
        <w:t>”</w:t>
      </w:r>
      <w:r w:rsidR="0068260A" w:rsidRPr="0062140D">
        <w:rPr>
          <w:rFonts w:ascii="Palatino Linotype" w:hAnsi="Palatino Linotype"/>
          <w:b/>
          <w:sz w:val="24"/>
          <w:szCs w:val="24"/>
        </w:rPr>
        <w:t xml:space="preserve"> </w:t>
      </w:r>
      <w:r w:rsidRPr="00837C42">
        <w:rPr>
          <w:rFonts w:ascii="Palatino Linotype" w:hAnsi="Palatino Linotype"/>
          <w:sz w:val="24"/>
          <w:szCs w:val="24"/>
        </w:rPr>
        <w:t>e</w:t>
      </w:r>
      <w:r>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9323B">
        <w:rPr>
          <w:rFonts w:ascii="Palatino Linotype" w:hAnsi="Palatino Linotype"/>
          <w:sz w:val="24"/>
          <w:szCs w:val="24"/>
        </w:rPr>
        <w:t>doce de febrero</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2140D" w:rsidRPr="0062140D">
        <w:rPr>
          <w:rFonts w:ascii="Palatino Linotype" w:hAnsi="Palatino Linotype"/>
          <w:b/>
          <w:bCs/>
          <w:sz w:val="24"/>
          <w:szCs w:val="24"/>
          <w:lang w:eastAsia="es-MX"/>
        </w:rPr>
        <w:t>00015/INFOEM/IP/RR/2019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9770C" w:rsidRPr="0099770C">
        <w:rPr>
          <w:rFonts w:ascii="Palatino Linotype" w:hAnsi="Palatino Linotype" w:cs="Arial"/>
          <w:i/>
          <w:sz w:val="24"/>
        </w:rPr>
        <w:t>informacion proporcionada por el ayuntamiento de Texcalyacac con folio 00002/TEXCALYA/IP/2019.</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9770C" w:rsidRPr="0099770C">
        <w:rPr>
          <w:rFonts w:ascii="Palatino Linotype" w:hAnsi="Palatino Linotype" w:cs="Arial"/>
          <w:i/>
          <w:sz w:val="24"/>
        </w:rPr>
        <w:t>La informacion contenida en el archivo PDF con nombre "00002 TEXCALYA IP 2019.pdf" esta incompleta e ilegible ya que los documentos escaneados están parcialmente borrosos o en su totalidad, por otra parte desde un principio se solicito: "comprobante del ultimo grado de estudio de cada uno de los integrantes del ayuntamiento." omite anexar a directores de áreas, contralor, secretario, etc. a si como lo muestra su estructura orgánica que aparece en la siguiente liga: https://www.ipomex.org.mx/ipo3/lgt/indice/TEXCALYACAC/organigramas.web</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75590">
        <w:rPr>
          <w:rFonts w:ascii="Palatino Linotype" w:hAnsi="Palatino Linotype"/>
          <w:sz w:val="24"/>
          <w:szCs w:val="24"/>
        </w:rPr>
        <w:t>dieciocho de febrero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Pr>
          <w:rFonts w:ascii="Palatino Linotype" w:hAnsi="Palatino Linotype"/>
          <w:sz w:val="24"/>
          <w:szCs w:val="24"/>
        </w:rPr>
        <w:t xml:space="preserve">veintiuno de febrero de dos mil diecinueve </w:t>
      </w:r>
      <w:r w:rsidRPr="0014447C">
        <w:rPr>
          <w:rFonts w:ascii="Palatino Linotype" w:hAnsi="Palatino Linotype"/>
          <w:sz w:val="24"/>
          <w:szCs w:val="24"/>
        </w:rPr>
        <w:t>remitió su I</w:t>
      </w:r>
      <w:r>
        <w:rPr>
          <w:rFonts w:ascii="Palatino Linotype" w:hAnsi="Palatino Linotype"/>
          <w:sz w:val="24"/>
          <w:szCs w:val="24"/>
        </w:rPr>
        <w:t xml:space="preserve">nforme Justificado, consistente en un archivo electrónico denominado </w:t>
      </w:r>
      <w:r w:rsidRPr="00122CD0">
        <w:rPr>
          <w:rFonts w:ascii="Palatino Linotype" w:hAnsi="Palatino Linotype"/>
          <w:b/>
          <w:sz w:val="24"/>
          <w:szCs w:val="24"/>
        </w:rPr>
        <w:t>“</w:t>
      </w:r>
      <w:r w:rsidRPr="00775590">
        <w:rPr>
          <w:rFonts w:ascii="Palatino Linotype" w:hAnsi="Palatino Linotype"/>
          <w:b/>
          <w:sz w:val="24"/>
          <w:szCs w:val="24"/>
        </w:rPr>
        <w:t>RR INFOEM 00645.pdf</w:t>
      </w:r>
      <w:r w:rsidRPr="00122CD0">
        <w:rPr>
          <w:rFonts w:ascii="Palatino Linotype" w:hAnsi="Palatino Linotype"/>
          <w:b/>
          <w:sz w:val="24"/>
          <w:szCs w:val="24"/>
        </w:rPr>
        <w:t>”</w:t>
      </w:r>
      <w:r>
        <w:rPr>
          <w:rFonts w:ascii="Palatino Linotype" w:hAnsi="Palatino Linotype"/>
          <w:b/>
          <w:sz w:val="24"/>
          <w:szCs w:val="24"/>
        </w:rPr>
        <w:t>,</w:t>
      </w:r>
      <w:r>
        <w:rPr>
          <w:rFonts w:ascii="Palatino Linotype" w:hAnsi="Palatino Linotype"/>
          <w:sz w:val="24"/>
          <w:szCs w:val="24"/>
        </w:rPr>
        <w:t xml:space="preserve"> el cual se puso a la vista de El Recurrente mediante acuerdo de fecha cuatro de marzo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xml:space="preserve">, otorgando al Recurrente un término de </w:t>
      </w:r>
      <w:r>
        <w:rPr>
          <w:rFonts w:ascii="Palatino Linotype" w:hAnsi="Palatino Linotype"/>
          <w:sz w:val="24"/>
          <w:szCs w:val="24"/>
        </w:rPr>
        <w:lastRenderedPageBreak/>
        <w:t>tres días para manifestar lo que a su derecho conviniera, sin que se pronunciara al respecto. Se hará referencia a dicho documento durante el estudio correspondiente.</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75590">
        <w:rPr>
          <w:rFonts w:ascii="Palatino Linotype" w:hAnsi="Palatino Linotype"/>
          <w:sz w:val="24"/>
          <w:szCs w:val="24"/>
        </w:rPr>
        <w:t>ocho de 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775590">
        <w:rPr>
          <w:rFonts w:ascii="Palatino Linotype" w:hAnsi="Palatino Linotype" w:cs="Arial"/>
          <w:sz w:val="24"/>
          <w:szCs w:val="24"/>
        </w:rPr>
        <w:t>tres</w:t>
      </w:r>
      <w:r w:rsidR="00890DBD" w:rsidRPr="00CA5653">
        <w:rPr>
          <w:rFonts w:ascii="Palatino Linotype" w:hAnsi="Palatino Linotype" w:cs="Arial"/>
          <w:sz w:val="24"/>
          <w:szCs w:val="24"/>
        </w:rPr>
        <w:t xml:space="preserve"> de </w:t>
      </w:r>
      <w:r w:rsidR="00775590">
        <w:rPr>
          <w:rFonts w:ascii="Palatino Linotype" w:hAnsi="Palatino Linotype" w:cs="Arial"/>
          <w:sz w:val="24"/>
          <w:szCs w:val="24"/>
        </w:rPr>
        <w:t>marzo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w:t>
      </w:r>
      <w:r w:rsidRPr="0014447C">
        <w:rPr>
          <w:rFonts w:ascii="Palatino Linotype" w:hAnsi="Palatino Linotype"/>
          <w:sz w:val="24"/>
          <w:szCs w:val="24"/>
        </w:rPr>
        <w:lastRenderedPageBreak/>
        <w:t>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0BD5" w:rsidRDefault="00A00BD5" w:rsidP="0014447C">
      <w:pPr>
        <w:pStyle w:val="Sinespaciado"/>
        <w:spacing w:line="360" w:lineRule="auto"/>
        <w:jc w:val="both"/>
        <w:rPr>
          <w:rFonts w:ascii="Palatino Linotype" w:hAnsi="Palatino Linotype"/>
          <w:sz w:val="24"/>
          <w:szCs w:val="24"/>
        </w:rPr>
      </w:pPr>
    </w:p>
    <w:p w:rsidR="00890DBD" w:rsidRDefault="00890DBD" w:rsidP="004F59FF">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4F59FF" w:rsidRPr="004F59FF" w:rsidRDefault="004F59FF" w:rsidP="004F59FF">
      <w:pPr>
        <w:pStyle w:val="Sinespaciado"/>
        <w:jc w:val="both"/>
        <w:rPr>
          <w:rFonts w:ascii="Palatino Linotype" w:hAnsi="Palatino Linotype"/>
          <w:b/>
          <w:sz w:val="14"/>
          <w:szCs w:val="26"/>
          <w:lang w:val="es-ES"/>
        </w:rPr>
      </w:pPr>
    </w:p>
    <w:p w:rsidR="00890DBD" w:rsidRPr="00890DBD" w:rsidRDefault="00890DBD" w:rsidP="00890DBD">
      <w:pPr>
        <w:pStyle w:val="Sinespaciado"/>
        <w:spacing w:line="360" w:lineRule="auto"/>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890DBD" w:rsidRPr="00890DBD" w:rsidRDefault="00890DBD" w:rsidP="00890DBD">
      <w:pPr>
        <w:pStyle w:val="Sinespaciado"/>
        <w:rPr>
          <w:rFonts w:ascii="Palatino Linotype" w:hAnsi="Palatino Linotype"/>
          <w:sz w:val="24"/>
          <w:szCs w:val="24"/>
        </w:rPr>
      </w:pP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lastRenderedPageBreak/>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890DBD" w:rsidRPr="00890DBD" w:rsidRDefault="00890DBD" w:rsidP="00890DBD">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890DBD" w:rsidRPr="00890DBD" w:rsidRDefault="00890DBD" w:rsidP="00890DBD">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890DBD" w:rsidRPr="00890DBD" w:rsidRDefault="00890DBD" w:rsidP="00890DBD">
      <w:pPr>
        <w:pStyle w:val="Sinespaciado"/>
        <w:jc w:val="both"/>
        <w:rPr>
          <w:rFonts w:ascii="Palatino Linotype" w:hAnsi="Palatino Linotype"/>
          <w:i/>
          <w:sz w:val="24"/>
          <w:szCs w:val="24"/>
          <w:lang w:val="es-ES"/>
        </w:rPr>
      </w:pPr>
    </w:p>
    <w:p w:rsidR="003C621F" w:rsidRDefault="003C621F" w:rsidP="00890DBD">
      <w:pPr>
        <w:pStyle w:val="Sinespaciado"/>
        <w:spacing w:line="360" w:lineRule="auto"/>
        <w:jc w:val="both"/>
        <w:rPr>
          <w:rFonts w:ascii="Palatino Linotype" w:hAnsi="Palatino Linotype"/>
          <w:sz w:val="24"/>
          <w:szCs w:val="24"/>
        </w:rPr>
      </w:pPr>
    </w:p>
    <w:p w:rsidR="007E2E80" w:rsidRDefault="00890DBD" w:rsidP="00890DBD">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w:t>
      </w:r>
      <w:r w:rsidRPr="00890DBD">
        <w:rPr>
          <w:rFonts w:ascii="Palatino Linotype" w:hAnsi="Palatino Linotype"/>
          <w:sz w:val="24"/>
          <w:szCs w:val="24"/>
        </w:rPr>
        <w:lastRenderedPageBreak/>
        <w:t>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890DB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890DB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EA33F9" w:rsidRDefault="00EA33F9" w:rsidP="0014447C">
      <w:pPr>
        <w:pStyle w:val="Sinespaciado"/>
        <w:spacing w:line="360" w:lineRule="auto"/>
        <w:jc w:val="both"/>
        <w:rPr>
          <w:rFonts w:ascii="Palatino Linotype" w:hAnsi="Palatino Linotype"/>
          <w:sz w:val="24"/>
          <w:szCs w:val="24"/>
        </w:rPr>
      </w:pPr>
    </w:p>
    <w:p w:rsidR="00AB6FE4" w:rsidRDefault="003C621F"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Comprobante del ú</w:t>
      </w:r>
      <w:r w:rsidRPr="003C621F">
        <w:rPr>
          <w:rFonts w:ascii="Palatino Linotype" w:hAnsi="Palatino Linotype"/>
          <w:sz w:val="24"/>
          <w:szCs w:val="24"/>
        </w:rPr>
        <w:t>ltimo grado de estudio</w:t>
      </w:r>
      <w:r>
        <w:rPr>
          <w:rFonts w:ascii="Palatino Linotype" w:hAnsi="Palatino Linotype"/>
          <w:sz w:val="24"/>
          <w:szCs w:val="24"/>
        </w:rPr>
        <w:t>s</w:t>
      </w:r>
      <w:r w:rsidRPr="003C621F">
        <w:rPr>
          <w:rFonts w:ascii="Palatino Linotype" w:hAnsi="Palatino Linotype"/>
          <w:sz w:val="24"/>
          <w:szCs w:val="24"/>
        </w:rPr>
        <w:t xml:space="preserve"> de c</w:t>
      </w:r>
      <w:r>
        <w:rPr>
          <w:rFonts w:ascii="Palatino Linotype" w:hAnsi="Palatino Linotype"/>
          <w:sz w:val="24"/>
          <w:szCs w:val="24"/>
        </w:rPr>
        <w:t>ada uno de los integrantes del A</w:t>
      </w:r>
      <w:r w:rsidRPr="003C621F">
        <w:rPr>
          <w:rFonts w:ascii="Palatino Linotype" w:hAnsi="Palatino Linotype"/>
          <w:sz w:val="24"/>
          <w:szCs w:val="24"/>
        </w:rPr>
        <w:t>yuntamiento</w:t>
      </w:r>
      <w:r w:rsidR="000B36FD">
        <w:rPr>
          <w:rFonts w:ascii="Palatino Linotype" w:hAnsi="Palatino Linotype"/>
          <w:sz w:val="24"/>
          <w:szCs w:val="24"/>
        </w:rPr>
        <w:t xml:space="preserve">. </w:t>
      </w:r>
    </w:p>
    <w:p w:rsidR="00812590" w:rsidRDefault="00812590" w:rsidP="0014447C">
      <w:pPr>
        <w:pStyle w:val="Sinespaciado"/>
        <w:spacing w:line="360" w:lineRule="auto"/>
        <w:jc w:val="both"/>
        <w:rPr>
          <w:rFonts w:ascii="Palatino Linotype" w:hAnsi="Palatino Linotype"/>
          <w:sz w:val="24"/>
          <w:szCs w:val="24"/>
        </w:rPr>
      </w:pPr>
    </w:p>
    <w:p w:rsidR="0081259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eto Obligado remitió un</w:t>
      </w:r>
      <w:r w:rsidR="009E76F1">
        <w:rPr>
          <w:rFonts w:ascii="Palatino Linotype" w:hAnsi="Palatino Linotype"/>
          <w:sz w:val="24"/>
          <w:szCs w:val="24"/>
        </w:rPr>
        <w:t xml:space="preserve"> arc</w:t>
      </w:r>
      <w:r w:rsidR="003C621F">
        <w:rPr>
          <w:rFonts w:ascii="Palatino Linotype" w:hAnsi="Palatino Linotype"/>
          <w:sz w:val="24"/>
          <w:szCs w:val="24"/>
        </w:rPr>
        <w:t>hivo electrónico</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w:t>
      </w:r>
      <w:r w:rsidR="003C621F">
        <w:rPr>
          <w:rFonts w:ascii="Palatino Linotype" w:hAnsi="Palatino Linotype"/>
          <w:sz w:val="24"/>
          <w:szCs w:val="24"/>
        </w:rPr>
        <w:t>onomía procesal no se insertara</w:t>
      </w:r>
      <w:r w:rsidR="008E7F8E">
        <w:rPr>
          <w:rFonts w:ascii="Palatino Linotype" w:hAnsi="Palatino Linotype"/>
          <w:sz w:val="24"/>
          <w:szCs w:val="24"/>
        </w:rPr>
        <w:t xml:space="preserve"> de forma íntegra y al ser del conocimiento de las partes,</w:t>
      </w:r>
      <w:r w:rsidR="003C621F">
        <w:rPr>
          <w:rFonts w:ascii="Palatino Linotype" w:hAnsi="Palatino Linotype"/>
          <w:sz w:val="24"/>
          <w:szCs w:val="24"/>
        </w:rPr>
        <w:t xml:space="preserve"> el cual</w:t>
      </w:r>
      <w:r w:rsidR="009E76F1">
        <w:rPr>
          <w:rFonts w:ascii="Palatino Linotype" w:hAnsi="Palatino Linotype"/>
          <w:sz w:val="24"/>
          <w:szCs w:val="24"/>
        </w:rPr>
        <w:t xml:space="preserve"> medularmente</w:t>
      </w:r>
      <w:r w:rsidR="008E7F8E">
        <w:rPr>
          <w:rFonts w:ascii="Palatino Linotype" w:hAnsi="Palatino Linotype"/>
          <w:sz w:val="24"/>
          <w:szCs w:val="24"/>
        </w:rPr>
        <w:t xml:space="preserve"> contienen</w:t>
      </w:r>
      <w:r w:rsidR="003C621F">
        <w:rPr>
          <w:rFonts w:ascii="Palatino Linotype" w:hAnsi="Palatino Linotype"/>
          <w:sz w:val="24"/>
          <w:szCs w:val="24"/>
        </w:rPr>
        <w:t xml:space="preserve"> un listado de servidores públicos como se observa en la siguiente </w:t>
      </w:r>
      <w:r w:rsidR="00C23100">
        <w:rPr>
          <w:rFonts w:ascii="Palatino Linotype" w:hAnsi="Palatino Linotype"/>
          <w:sz w:val="24"/>
          <w:szCs w:val="24"/>
        </w:rPr>
        <w:t>imagen</w:t>
      </w:r>
      <w:r w:rsidR="003C621F">
        <w:rPr>
          <w:rFonts w:ascii="Palatino Linotype" w:hAnsi="Palatino Linotype"/>
          <w:sz w:val="24"/>
          <w:szCs w:val="24"/>
        </w:rPr>
        <w:t xml:space="preserve">; </w:t>
      </w:r>
    </w:p>
    <w:p w:rsidR="00E7413A" w:rsidRDefault="003C621F"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5648640F" wp14:editId="2565AF10">
            <wp:extent cx="5760720" cy="4074160"/>
            <wp:effectExtent l="19050" t="19050" r="11430" b="215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074160"/>
                    </a:xfrm>
                    <a:prstGeom prst="rect">
                      <a:avLst/>
                    </a:prstGeom>
                    <a:ln>
                      <a:solidFill>
                        <a:schemeClr val="bg2">
                          <a:lumMod val="75000"/>
                        </a:schemeClr>
                      </a:solidFill>
                    </a:ln>
                  </pic:spPr>
                </pic:pic>
              </a:graphicData>
            </a:graphic>
          </wp:inline>
        </w:drawing>
      </w:r>
    </w:p>
    <w:p w:rsidR="003C621F" w:rsidRDefault="003C621F" w:rsidP="00101AEA">
      <w:pPr>
        <w:pStyle w:val="Prrafodelista"/>
        <w:autoSpaceDE w:val="0"/>
        <w:autoSpaceDN w:val="0"/>
        <w:adjustRightInd w:val="0"/>
        <w:spacing w:line="360" w:lineRule="auto"/>
        <w:ind w:left="0"/>
        <w:jc w:val="both"/>
        <w:rPr>
          <w:rFonts w:ascii="Palatino Linotype" w:hAnsi="Palatino Linotype" w:cs="Arial"/>
        </w:rPr>
      </w:pPr>
    </w:p>
    <w:p w:rsidR="00031BDD" w:rsidRDefault="00B37950"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virtud de lo anterior, se advierte que el Sujeto Obligado adjunto nueve comprobantes de estudios de</w:t>
      </w:r>
      <w:r w:rsidR="0057288B">
        <w:rPr>
          <w:rFonts w:ascii="Palatino Linotype" w:hAnsi="Palatino Linotype" w:cs="Arial"/>
        </w:rPr>
        <w:t xml:space="preserve"> la Presidenta Municipal, del Síndico Municipal y de los regidores primero, segundo, tercero, sexto, séptimo, octavo y noveno, lo que hace al cuarto quinto y décimo regidor, el Sujeto Obligado comunico que no se contaba con dicha información.  </w:t>
      </w:r>
    </w:p>
    <w:p w:rsidR="004F59FF" w:rsidRDefault="004F59FF" w:rsidP="00101AEA">
      <w:pPr>
        <w:pStyle w:val="Prrafodelista"/>
        <w:autoSpaceDE w:val="0"/>
        <w:autoSpaceDN w:val="0"/>
        <w:adjustRightInd w:val="0"/>
        <w:spacing w:line="360" w:lineRule="auto"/>
        <w:ind w:left="0"/>
        <w:jc w:val="both"/>
        <w:rPr>
          <w:rFonts w:ascii="Palatino Linotype" w:hAnsi="Palatino Linotype" w:cs="Arial"/>
        </w:rPr>
      </w:pP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Aunado a lo anterior éste Órgano Garante considera que una vez existido pronunciamiento por parte del Sujeto obligado, al momento de dar respuesta a las referidas solicitudes de información se advierte que es competente para generar, administrar o poseer </w:t>
      </w:r>
      <w:r w:rsidRPr="00D61167">
        <w:rPr>
          <w:rFonts w:ascii="Palatino Linotype" w:hAnsi="Palatino Linotype" w:cs="Arial"/>
        </w:rPr>
        <w:t xml:space="preserve">la información solicitada, dado que éste ha asumido la misma, en </w:t>
      </w:r>
      <w:r w:rsidRPr="00D61167">
        <w:rPr>
          <w:rFonts w:ascii="Palatino Linotype" w:hAnsi="Palatino Linotype" w:cs="Arial"/>
        </w:rPr>
        <w:lastRenderedPageBreak/>
        <w:t>razón de que da respuesta a la solicitu</w:t>
      </w:r>
      <w:r w:rsidR="007265DE">
        <w:rPr>
          <w:rFonts w:ascii="Palatino Linotype" w:hAnsi="Palatino Linotype" w:cs="Arial"/>
        </w:rPr>
        <w:t>d de información referente a los comprobantes de último grado de estudios de los integrantes del ayuntamiento</w:t>
      </w:r>
      <w:r w:rsidRPr="00D61167">
        <w:rPr>
          <w:rFonts w:ascii="Palatino Linotype" w:hAnsi="Palatino Linotype" w:cs="Arial"/>
        </w:rPr>
        <w:t xml:space="preserve">, por lo tanto, el hecho de </w:t>
      </w:r>
      <w:r>
        <w:rPr>
          <w:rFonts w:ascii="Palatino Linotype" w:hAnsi="Palatino Linotype" w:cs="Arial"/>
        </w:rPr>
        <w:t>que el sujeto o</w:t>
      </w:r>
      <w:r w:rsidRPr="00D61167">
        <w:rPr>
          <w:rFonts w:ascii="Palatino Linotype" w:hAnsi="Palatino Linotype" w:cs="Arial"/>
        </w:rPr>
        <w:t>bligado haya inte</w:t>
      </w:r>
      <w:r>
        <w:rPr>
          <w:rFonts w:ascii="Palatino Linotype" w:hAnsi="Palatino Linotype" w:cs="Arial"/>
        </w:rPr>
        <w:t>ntado otorgar lo solicitado a la r</w:t>
      </w:r>
      <w:r w:rsidRPr="00D61167">
        <w:rPr>
          <w:rFonts w:ascii="Palatino Linotype" w:hAnsi="Palatino Linotype" w:cs="Arial"/>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Pr>
          <w:rFonts w:ascii="Palatino Linotype" w:hAnsi="Palatino Linotype" w:cs="Arial"/>
        </w:rPr>
        <w:t>.</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Pr="00835647" w:rsidRDefault="00101AEA" w:rsidP="00101AEA">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 xml:space="preserve">En primer lugar, toda vez que </w:t>
      </w:r>
      <w:r w:rsidRPr="00835647">
        <w:rPr>
          <w:rFonts w:ascii="Palatino Linotype" w:hAnsi="Palatino Linotype" w:cs="Arial"/>
          <w:b/>
        </w:rPr>
        <w:t>El Sujeto Obligado</w:t>
      </w:r>
      <w:r w:rsidRPr="00835647">
        <w:rPr>
          <w:rFonts w:ascii="Palatino Linotype" w:hAnsi="Palatino Linotype" w:cs="Arial"/>
        </w:rPr>
        <w:t xml:space="preserve"> acepta la existencia de la información solicitada, es factible obviar el estudio de su naturaleza jurídica y de la fuente obligacional que constriñe al </w:t>
      </w:r>
      <w:r w:rsidRPr="00835647">
        <w:rPr>
          <w:rFonts w:ascii="Palatino Linotype" w:hAnsi="Palatino Linotype" w:cs="Arial"/>
          <w:b/>
        </w:rPr>
        <w:t>Sujeto Obligado</w:t>
      </w:r>
      <w:r w:rsidRPr="00835647">
        <w:rPr>
          <w:rFonts w:ascii="Palatino Linotype" w:hAnsi="Palatino Linotype" w:cs="Arial"/>
        </w:rPr>
        <w:t xml:space="preserve"> a contar con dicha información; </w:t>
      </w:r>
      <w:r w:rsidR="006B2EEE">
        <w:rPr>
          <w:rFonts w:ascii="Palatino Linotype" w:hAnsi="Palatino Linotype" w:cs="Arial"/>
        </w:rPr>
        <w:t>ahora bien</w:t>
      </w:r>
      <w:r w:rsidR="006B2EEE" w:rsidRPr="00835647">
        <w:rPr>
          <w:rFonts w:ascii="Palatino Linotype" w:hAnsi="Palatino Linotype" w:cs="Arial"/>
        </w:rPr>
        <w:t xml:space="preserve"> </w:t>
      </w:r>
      <w:r w:rsidRPr="00835647">
        <w:rPr>
          <w:rFonts w:ascii="Palatino Linotype" w:hAnsi="Palatino Linotype" w:cs="Arial"/>
        </w:rPr>
        <w:t xml:space="preserve">inconforme con la respuesta emitida por </w:t>
      </w:r>
      <w:r w:rsidRPr="00835647">
        <w:rPr>
          <w:rFonts w:ascii="Palatino Linotype" w:hAnsi="Palatino Linotype" w:cs="Arial"/>
          <w:b/>
        </w:rPr>
        <w:t>El Sujeto Obligado</w:t>
      </w:r>
      <w:r w:rsidRPr="00835647">
        <w:rPr>
          <w:rFonts w:ascii="Palatino Linotype" w:hAnsi="Palatino Linotype" w:cs="Arial"/>
        </w:rPr>
        <w:t>,</w:t>
      </w:r>
      <w:r w:rsidR="00FB681D">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 motivos de inconformidad lo siguiente: “</w:t>
      </w:r>
      <w:r w:rsidR="00DB15BB" w:rsidRPr="00DB15BB">
        <w:rPr>
          <w:rFonts w:ascii="Palatino Linotype" w:hAnsi="Palatino Linotype" w:cs="Arial"/>
          <w:i/>
        </w:rPr>
        <w:t>La informacion contenida en el archivo PDF con nombre "00002 TEXCALYA IP 2019.pdf" esta incompleta e ilegible ya que los documentos escaneados están parcialmente borrosos o en su totalidad, por otra parte desde un principio se solicito: "comprobante del ultimo grado de estudio de cada uno de los integrantes del ayuntamiento." omite anexar a directores de áreas, contralor, secretario, etc. a si como lo muestra su estructura orgánica que aparece en la siguiente liga: https://www.ipomex.org.mx/ipo3/lgt/indice/TEXCALYACAC/organigramas.web</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rsidR="00101AEA" w:rsidRPr="00835647" w:rsidRDefault="00101AEA" w:rsidP="00101AEA">
      <w:pPr>
        <w:pStyle w:val="Prrafodelista"/>
        <w:autoSpaceDE w:val="0"/>
        <w:autoSpaceDN w:val="0"/>
        <w:adjustRightInd w:val="0"/>
        <w:spacing w:line="360" w:lineRule="auto"/>
        <w:ind w:left="0"/>
        <w:jc w:val="both"/>
        <w:rPr>
          <w:rFonts w:ascii="Palatino Linotype" w:hAnsi="Palatino Linotype" w:cs="Arial"/>
        </w:rPr>
      </w:pPr>
    </w:p>
    <w:p w:rsidR="00F672EE" w:rsidRDefault="00101AEA" w:rsidP="00E476BB">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DB15BB">
        <w:rPr>
          <w:rFonts w:ascii="Palatino Linotype" w:hAnsi="Palatino Linotype" w:cs="Arial"/>
          <w:sz w:val="24"/>
          <w:szCs w:val="24"/>
        </w:rPr>
        <w:t>el Ayuntamiento de Texcalyacac remitió su informe justificado</w:t>
      </w:r>
      <w:r w:rsidR="00E476BB">
        <w:rPr>
          <w:rFonts w:ascii="Palatino Linotype" w:hAnsi="Palatino Linotype" w:cs="Arial"/>
          <w:sz w:val="24"/>
          <w:szCs w:val="24"/>
        </w:rPr>
        <w:t xml:space="preserve"> en tiempo y forma, donde informa que los documentos notificados, son </w:t>
      </w:r>
      <w:r w:rsidR="007265DE">
        <w:rPr>
          <w:rFonts w:ascii="Palatino Linotype" w:hAnsi="Palatino Linotype" w:cs="Arial"/>
          <w:sz w:val="24"/>
          <w:szCs w:val="24"/>
        </w:rPr>
        <w:t xml:space="preserve">solo </w:t>
      </w:r>
      <w:r w:rsidR="00E476BB">
        <w:rPr>
          <w:rFonts w:ascii="Palatino Linotype" w:hAnsi="Palatino Linotype" w:cs="Arial"/>
          <w:sz w:val="24"/>
          <w:szCs w:val="24"/>
        </w:rPr>
        <w:lastRenderedPageBreak/>
        <w:t xml:space="preserve">los que obran en los archivos de esa dependencia y es la única información con la que se cuenta. </w:t>
      </w:r>
    </w:p>
    <w:p w:rsidR="004D3CD2" w:rsidRPr="004D3CD2" w:rsidRDefault="004D3CD2" w:rsidP="00E476BB">
      <w:pPr>
        <w:spacing w:line="360" w:lineRule="auto"/>
        <w:jc w:val="both"/>
        <w:rPr>
          <w:rFonts w:ascii="Palatino Linotype" w:hAnsi="Palatino Linotype" w:cs="Arial"/>
          <w:sz w:val="4"/>
          <w:szCs w:val="24"/>
        </w:rPr>
      </w:pPr>
    </w:p>
    <w:p w:rsidR="00B43BFD" w:rsidRDefault="00376934" w:rsidP="00E476BB">
      <w:pPr>
        <w:spacing w:line="360" w:lineRule="auto"/>
        <w:jc w:val="both"/>
        <w:rPr>
          <w:rFonts w:ascii="Palatino Linotype" w:hAnsi="Palatino Linotype" w:cs="Arial"/>
          <w:sz w:val="24"/>
          <w:szCs w:val="24"/>
        </w:rPr>
      </w:pPr>
      <w:r w:rsidRPr="008C430C">
        <w:rPr>
          <w:rFonts w:ascii="Palatino Linotype" w:hAnsi="Palatino Linotype"/>
          <w:sz w:val="24"/>
          <w:szCs w:val="24"/>
        </w:rPr>
        <w:t>En primer término, es de señalar que</w:t>
      </w:r>
      <w:r w:rsidR="00A20A70">
        <w:rPr>
          <w:rFonts w:ascii="Palatino Linotype" w:hAnsi="Palatino Linotype"/>
          <w:sz w:val="24"/>
          <w:szCs w:val="24"/>
        </w:rPr>
        <w:t>,</w:t>
      </w:r>
      <w:r>
        <w:rPr>
          <w:rFonts w:ascii="Palatino Linotype" w:hAnsi="Palatino Linotype" w:cs="Arial"/>
          <w:sz w:val="24"/>
          <w:szCs w:val="24"/>
        </w:rPr>
        <w:t xml:space="preserve"> derivado de los requerimientos por parte del particular</w:t>
      </w:r>
      <w:r w:rsidR="00A20A70">
        <w:rPr>
          <w:rFonts w:ascii="Palatino Linotype" w:hAnsi="Palatino Linotype" w:cs="Arial"/>
          <w:sz w:val="24"/>
          <w:szCs w:val="24"/>
        </w:rPr>
        <w:t>,</w:t>
      </w:r>
      <w:r w:rsidR="00B43BFD">
        <w:rPr>
          <w:rFonts w:ascii="Palatino Linotype" w:hAnsi="Palatino Linotype" w:cs="Arial"/>
          <w:sz w:val="24"/>
          <w:szCs w:val="24"/>
        </w:rPr>
        <w:t xml:space="preserve"> la Constitución Política del Estado Libre y Soberano de México en el artículo 112 en relación con los ayuntamientos establece lo siguiente; </w:t>
      </w:r>
    </w:p>
    <w:p w:rsidR="00B43BFD" w:rsidRPr="00BD0B96" w:rsidRDefault="00B43BFD" w:rsidP="00B43BFD">
      <w:pPr>
        <w:spacing w:after="0" w:line="360" w:lineRule="auto"/>
        <w:ind w:left="851" w:right="850"/>
        <w:jc w:val="center"/>
        <w:rPr>
          <w:rFonts w:ascii="Palatino Linotype" w:hAnsi="Palatino Linotype" w:cs="Arial"/>
          <w:i/>
          <w:sz w:val="20"/>
          <w:szCs w:val="24"/>
        </w:rPr>
      </w:pPr>
      <w:r w:rsidRPr="00BD0B96">
        <w:rPr>
          <w:rFonts w:ascii="Palatino Linotype" w:hAnsi="Palatino Linotype" w:cs="Arial"/>
          <w:i/>
          <w:sz w:val="20"/>
          <w:szCs w:val="24"/>
        </w:rPr>
        <w:t>TITULO QUINTO</w:t>
      </w:r>
    </w:p>
    <w:p w:rsidR="00B43BFD" w:rsidRPr="00BD0B96" w:rsidRDefault="00B43BFD" w:rsidP="00B43BFD">
      <w:pPr>
        <w:spacing w:after="0" w:line="360" w:lineRule="auto"/>
        <w:ind w:left="851" w:right="850"/>
        <w:jc w:val="center"/>
        <w:rPr>
          <w:rFonts w:ascii="Palatino Linotype" w:hAnsi="Palatino Linotype" w:cs="Arial"/>
          <w:i/>
          <w:sz w:val="20"/>
          <w:szCs w:val="24"/>
        </w:rPr>
      </w:pPr>
      <w:r w:rsidRPr="00BD0B96">
        <w:rPr>
          <w:rFonts w:ascii="Palatino Linotype" w:hAnsi="Palatino Linotype" w:cs="Arial"/>
          <w:i/>
          <w:sz w:val="20"/>
          <w:szCs w:val="24"/>
        </w:rPr>
        <w:t>Del Poder Público Municipal</w:t>
      </w:r>
    </w:p>
    <w:p w:rsidR="00B43BFD" w:rsidRPr="00BD0B96" w:rsidRDefault="00B43BFD" w:rsidP="00B43BFD">
      <w:pPr>
        <w:spacing w:after="0" w:line="360" w:lineRule="auto"/>
        <w:ind w:left="851" w:right="850"/>
        <w:jc w:val="center"/>
        <w:rPr>
          <w:rFonts w:ascii="Palatino Linotype" w:hAnsi="Palatino Linotype" w:cs="Arial"/>
          <w:i/>
          <w:sz w:val="20"/>
          <w:szCs w:val="24"/>
        </w:rPr>
      </w:pPr>
      <w:r w:rsidRPr="00BD0B96">
        <w:rPr>
          <w:rFonts w:ascii="Palatino Linotype" w:hAnsi="Palatino Linotype" w:cs="Arial"/>
          <w:i/>
          <w:sz w:val="20"/>
          <w:szCs w:val="24"/>
        </w:rPr>
        <w:t>CAPITULO PRIMERO</w:t>
      </w:r>
    </w:p>
    <w:p w:rsidR="00B43BFD" w:rsidRPr="00BD0B96" w:rsidRDefault="00B43BFD" w:rsidP="00B43BFD">
      <w:pPr>
        <w:spacing w:after="0" w:line="360" w:lineRule="auto"/>
        <w:ind w:left="851" w:right="850"/>
        <w:jc w:val="center"/>
        <w:rPr>
          <w:rFonts w:ascii="Palatino Linotype" w:hAnsi="Palatino Linotype" w:cs="Arial"/>
          <w:i/>
          <w:sz w:val="20"/>
          <w:szCs w:val="24"/>
        </w:rPr>
      </w:pPr>
      <w:r w:rsidRPr="00BD0B96">
        <w:rPr>
          <w:rFonts w:ascii="Palatino Linotype" w:hAnsi="Palatino Linotype" w:cs="Arial"/>
          <w:i/>
          <w:sz w:val="20"/>
          <w:szCs w:val="24"/>
        </w:rPr>
        <w:t>De los Municipios</w:t>
      </w:r>
    </w:p>
    <w:p w:rsidR="00B43BFD" w:rsidRPr="00BD0B96" w:rsidRDefault="00B43BFD" w:rsidP="00B43BFD">
      <w:pPr>
        <w:spacing w:line="360" w:lineRule="auto"/>
        <w:ind w:left="851" w:right="850"/>
        <w:jc w:val="center"/>
        <w:rPr>
          <w:rFonts w:ascii="Palatino Linotype" w:hAnsi="Palatino Linotype" w:cs="Arial"/>
          <w:i/>
          <w:sz w:val="20"/>
          <w:szCs w:val="24"/>
        </w:rPr>
      </w:pPr>
      <w:r w:rsidRPr="00BD0B96">
        <w:rPr>
          <w:rFonts w:ascii="Palatino Linotype" w:hAnsi="Palatino Linotype" w:cs="Arial"/>
          <w:i/>
          <w:sz w:val="20"/>
          <w:szCs w:val="24"/>
        </w:rPr>
        <w:t>CONSTITUCIÓN POLÍTICA DEL ESTADO LIBRE Y SOBERANO DE MÉXICO</w:t>
      </w:r>
    </w:p>
    <w:p w:rsidR="00877BB7" w:rsidRPr="00BD0B96" w:rsidRDefault="00B43BFD" w:rsidP="00B43BFD">
      <w:pPr>
        <w:spacing w:line="360" w:lineRule="auto"/>
        <w:ind w:left="851" w:right="850"/>
        <w:jc w:val="both"/>
        <w:rPr>
          <w:rFonts w:ascii="Palatino Linotype" w:hAnsi="Palatino Linotype" w:cs="Arial"/>
          <w:i/>
          <w:sz w:val="20"/>
          <w:szCs w:val="24"/>
        </w:rPr>
      </w:pPr>
      <w:r w:rsidRPr="00BD0B96">
        <w:rPr>
          <w:rFonts w:ascii="Palatino Linotype" w:hAnsi="Palatino Linotype" w:cs="Arial"/>
          <w:b/>
          <w:i/>
          <w:sz w:val="20"/>
          <w:szCs w:val="24"/>
        </w:rPr>
        <w:t>Artículo 112.-</w:t>
      </w:r>
      <w:r w:rsidRPr="00BD0B96">
        <w:rPr>
          <w:rFonts w:ascii="Palatino Linotype" w:hAnsi="Palatino Linotype" w:cs="Arial"/>
          <w:i/>
          <w:sz w:val="20"/>
          <w:szCs w:val="24"/>
        </w:rPr>
        <w:t xml:space="preserve"> </w:t>
      </w:r>
      <w:r w:rsidRPr="00BD0B96">
        <w:rPr>
          <w:rFonts w:ascii="Palatino Linotype" w:hAnsi="Palatino Linotype" w:cs="Arial"/>
          <w:b/>
          <w:i/>
          <w:sz w:val="20"/>
          <w:szCs w:val="24"/>
        </w:rPr>
        <w:t>La base de la división territorial y de la organización política y administrativa del Estado</w:t>
      </w:r>
      <w:r w:rsidRPr="00BD0B96">
        <w:rPr>
          <w:rFonts w:ascii="Palatino Linotype" w:hAnsi="Palatino Linotype" w:cs="Arial"/>
          <w:i/>
          <w:sz w:val="20"/>
          <w:szCs w:val="24"/>
        </w:rPr>
        <w:t>,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877BB7" w:rsidRPr="00BD0B96" w:rsidRDefault="00877BB7" w:rsidP="00B43BFD">
      <w:pPr>
        <w:spacing w:line="360" w:lineRule="auto"/>
        <w:ind w:left="851" w:right="850"/>
        <w:jc w:val="both"/>
        <w:rPr>
          <w:rFonts w:ascii="Palatino Linotype" w:hAnsi="Palatino Linotype" w:cs="Arial"/>
          <w:i/>
          <w:sz w:val="20"/>
          <w:szCs w:val="24"/>
        </w:rPr>
      </w:pPr>
      <w:r w:rsidRPr="00BD0B96">
        <w:rPr>
          <w:rFonts w:ascii="Palatino Linotype" w:hAnsi="Palatino Linotype" w:cs="Arial"/>
          <w:i/>
          <w:sz w:val="20"/>
          <w:szCs w:val="24"/>
        </w:rPr>
        <w:t>(…)</w:t>
      </w:r>
    </w:p>
    <w:p w:rsidR="00877BB7" w:rsidRPr="00BD0B96" w:rsidRDefault="00877BB7" w:rsidP="00B43BFD">
      <w:pPr>
        <w:spacing w:line="360" w:lineRule="auto"/>
        <w:ind w:left="851" w:right="850"/>
        <w:jc w:val="both"/>
        <w:rPr>
          <w:rFonts w:ascii="Palatino Linotype" w:hAnsi="Palatino Linotype" w:cs="Arial"/>
          <w:i/>
          <w:sz w:val="20"/>
          <w:szCs w:val="24"/>
        </w:rPr>
      </w:pPr>
      <w:r w:rsidRPr="00BD0B96">
        <w:rPr>
          <w:rFonts w:ascii="Palatino Linotype" w:hAnsi="Palatino Linotype" w:cs="Arial"/>
          <w:b/>
          <w:i/>
          <w:sz w:val="20"/>
          <w:szCs w:val="24"/>
        </w:rPr>
        <w:t>Artículo 117.-</w:t>
      </w:r>
      <w:r w:rsidRPr="00BD0B96">
        <w:rPr>
          <w:rFonts w:ascii="Palatino Linotype" w:hAnsi="Palatino Linotype" w:cs="Arial"/>
          <w:i/>
          <w:sz w:val="20"/>
          <w:szCs w:val="24"/>
        </w:rPr>
        <w:t xml:space="preserve"> </w:t>
      </w:r>
      <w:r w:rsidRPr="00BD0B96">
        <w:rPr>
          <w:rFonts w:ascii="Palatino Linotype" w:hAnsi="Palatino Linotype" w:cs="Arial"/>
          <w:b/>
          <w:i/>
          <w:sz w:val="20"/>
          <w:szCs w:val="24"/>
        </w:rPr>
        <w:t xml:space="preserve">Los ayuntamientos se integrarán con un jefe de asamblea que se denominará </w:t>
      </w:r>
      <w:r w:rsidRPr="00BD0B96">
        <w:rPr>
          <w:rFonts w:ascii="Palatino Linotype" w:hAnsi="Palatino Linotype" w:cs="Arial"/>
          <w:b/>
          <w:i/>
          <w:sz w:val="20"/>
          <w:szCs w:val="24"/>
          <w:u w:val="single"/>
        </w:rPr>
        <w:t>Presidente Municipal, y con varios miembros más llamados Síndicos y Regidores</w:t>
      </w:r>
      <w:r w:rsidRPr="00BD0B96">
        <w:rPr>
          <w:rFonts w:ascii="Palatino Linotype" w:hAnsi="Palatino Linotype" w:cs="Arial"/>
          <w:b/>
          <w:i/>
          <w:sz w:val="20"/>
          <w:szCs w:val="24"/>
        </w:rPr>
        <w:t>, cuyo número se determinará en razón directa de la población del municipio que representen, como lo disponga la Ley Orgánica respectiva.</w:t>
      </w:r>
      <w:r w:rsidRPr="00BD0B96">
        <w:rPr>
          <w:rFonts w:ascii="Palatino Linotype" w:hAnsi="Palatino Linotype" w:cs="Arial"/>
          <w:i/>
          <w:sz w:val="20"/>
          <w:szCs w:val="24"/>
        </w:rPr>
        <w:t xml:space="preserve"> </w:t>
      </w:r>
    </w:p>
    <w:p w:rsidR="00BD0B96" w:rsidRDefault="00877BB7" w:rsidP="00BD0B96">
      <w:pPr>
        <w:spacing w:line="360" w:lineRule="auto"/>
        <w:ind w:left="851" w:right="850"/>
        <w:jc w:val="both"/>
        <w:rPr>
          <w:rFonts w:ascii="Palatino Linotype" w:hAnsi="Palatino Linotype" w:cs="Arial"/>
          <w:i/>
          <w:sz w:val="18"/>
          <w:szCs w:val="24"/>
        </w:rPr>
      </w:pPr>
      <w:r w:rsidRPr="00BD0B96">
        <w:rPr>
          <w:rFonts w:ascii="Palatino Linotype" w:hAnsi="Palatino Linotype" w:cs="Arial"/>
          <w:i/>
          <w:sz w:val="20"/>
          <w:szCs w:val="24"/>
        </w:rPr>
        <w:t>Los ayuntamientos de los municipios podrán tener síndicos y regidores electos según el principio de representación proporcional de acuerdo a los requisitos y reglas de asignación que establezca la ley de la materia.</w:t>
      </w:r>
      <w:r w:rsidR="00B43BFD" w:rsidRPr="00BD0B96">
        <w:rPr>
          <w:rFonts w:ascii="Palatino Linotype" w:hAnsi="Palatino Linotype" w:cs="Arial"/>
          <w:i/>
          <w:sz w:val="20"/>
          <w:szCs w:val="24"/>
        </w:rPr>
        <w:cr/>
      </w:r>
    </w:p>
    <w:p w:rsidR="00E476BB" w:rsidRPr="00BD0B96" w:rsidRDefault="00877BB7" w:rsidP="00BD0B96">
      <w:pPr>
        <w:spacing w:line="360" w:lineRule="auto"/>
        <w:ind w:left="851" w:right="850"/>
        <w:jc w:val="both"/>
        <w:rPr>
          <w:rFonts w:ascii="Palatino Linotype" w:hAnsi="Palatino Linotype" w:cs="Arial"/>
          <w:i/>
          <w:sz w:val="18"/>
          <w:szCs w:val="24"/>
        </w:rPr>
      </w:pPr>
      <w:r>
        <w:rPr>
          <w:rFonts w:ascii="Palatino Linotype" w:hAnsi="Palatino Linotype" w:cs="Arial"/>
          <w:sz w:val="24"/>
          <w:szCs w:val="24"/>
        </w:rPr>
        <w:lastRenderedPageBreak/>
        <w:t xml:space="preserve">Por su parte, </w:t>
      </w:r>
      <w:r w:rsidR="00376934">
        <w:rPr>
          <w:rFonts w:ascii="Palatino Linotype" w:hAnsi="Palatino Linotype" w:cs="Arial"/>
          <w:sz w:val="24"/>
          <w:szCs w:val="24"/>
        </w:rPr>
        <w:t xml:space="preserve">el artículo 16 de la </w:t>
      </w:r>
      <w:r w:rsidR="00376934" w:rsidRPr="00376934">
        <w:rPr>
          <w:rFonts w:ascii="Palatino Linotype" w:hAnsi="Palatino Linotype" w:cs="Arial"/>
          <w:sz w:val="24"/>
          <w:szCs w:val="24"/>
        </w:rPr>
        <w:t>L</w:t>
      </w:r>
      <w:r w:rsidR="00376934">
        <w:rPr>
          <w:rFonts w:ascii="Palatino Linotype" w:hAnsi="Palatino Linotype" w:cs="Arial"/>
          <w:sz w:val="24"/>
          <w:szCs w:val="24"/>
        </w:rPr>
        <w:t>ey Orgánica Municipal del Estado de M</w:t>
      </w:r>
      <w:r w:rsidR="00376934" w:rsidRPr="00376934">
        <w:rPr>
          <w:rFonts w:ascii="Palatino Linotype" w:hAnsi="Palatino Linotype" w:cs="Arial"/>
          <w:sz w:val="24"/>
          <w:szCs w:val="24"/>
        </w:rPr>
        <w:t>éxico</w:t>
      </w:r>
      <w:r>
        <w:rPr>
          <w:rFonts w:ascii="Palatino Linotype" w:hAnsi="Palatino Linotype" w:cs="Arial"/>
          <w:sz w:val="24"/>
          <w:szCs w:val="24"/>
        </w:rPr>
        <w:t xml:space="preserve">, refiere lo siguiente; </w:t>
      </w:r>
    </w:p>
    <w:p w:rsidR="00376934" w:rsidRPr="00BD0B96" w:rsidRDefault="00376934" w:rsidP="00B6242B">
      <w:pPr>
        <w:pStyle w:val="Sinespaciado"/>
        <w:spacing w:line="360" w:lineRule="auto"/>
        <w:ind w:left="851" w:right="850"/>
        <w:jc w:val="center"/>
        <w:rPr>
          <w:rFonts w:ascii="Palatino Linotype" w:hAnsi="Palatino Linotype" w:cstheme="minorHAnsi"/>
          <w:b/>
          <w:i/>
          <w:sz w:val="20"/>
          <w:szCs w:val="24"/>
        </w:rPr>
      </w:pPr>
      <w:r w:rsidRPr="00BD0B96">
        <w:rPr>
          <w:rFonts w:ascii="Palatino Linotype" w:hAnsi="Palatino Linotype" w:cstheme="minorHAnsi"/>
          <w:b/>
          <w:i/>
          <w:sz w:val="20"/>
          <w:szCs w:val="24"/>
        </w:rPr>
        <w:t>De los Ayuntamientos</w:t>
      </w:r>
    </w:p>
    <w:p w:rsidR="00376934" w:rsidRPr="00BD0B96" w:rsidRDefault="00376934" w:rsidP="00B6242B">
      <w:pPr>
        <w:pStyle w:val="Sinespaciado"/>
        <w:spacing w:line="360" w:lineRule="auto"/>
        <w:ind w:left="851" w:right="850"/>
        <w:jc w:val="center"/>
        <w:rPr>
          <w:rFonts w:ascii="Palatino Linotype" w:hAnsi="Palatino Linotype" w:cstheme="minorHAnsi"/>
          <w:b/>
          <w:i/>
          <w:sz w:val="20"/>
          <w:szCs w:val="24"/>
        </w:rPr>
      </w:pPr>
      <w:r w:rsidRPr="00BD0B96">
        <w:rPr>
          <w:rFonts w:ascii="Palatino Linotype" w:hAnsi="Palatino Linotype" w:cstheme="minorHAnsi"/>
          <w:b/>
          <w:i/>
          <w:sz w:val="20"/>
          <w:szCs w:val="24"/>
        </w:rPr>
        <w:t>CAPITULO PRIMERO</w:t>
      </w:r>
    </w:p>
    <w:p w:rsidR="00F672EE" w:rsidRPr="00BD0B96" w:rsidRDefault="00376934" w:rsidP="00B6242B">
      <w:pPr>
        <w:pStyle w:val="Sinespaciado"/>
        <w:spacing w:line="360" w:lineRule="auto"/>
        <w:ind w:left="851" w:right="850"/>
        <w:jc w:val="center"/>
        <w:rPr>
          <w:rFonts w:ascii="Palatino Linotype" w:hAnsi="Palatino Linotype" w:cstheme="minorHAnsi"/>
          <w:b/>
          <w:i/>
          <w:sz w:val="20"/>
          <w:szCs w:val="24"/>
        </w:rPr>
      </w:pPr>
      <w:r w:rsidRPr="00BD0B96">
        <w:rPr>
          <w:rFonts w:ascii="Palatino Linotype" w:hAnsi="Palatino Linotype" w:cstheme="minorHAnsi"/>
          <w:b/>
          <w:i/>
          <w:sz w:val="20"/>
          <w:szCs w:val="24"/>
        </w:rPr>
        <w:t>Integración e Instalación de los Ayuntamientos</w:t>
      </w:r>
    </w:p>
    <w:p w:rsidR="00376934" w:rsidRPr="00BD0B96" w:rsidRDefault="00376934" w:rsidP="00B6242B">
      <w:pPr>
        <w:pStyle w:val="Sinespaciado"/>
        <w:spacing w:line="360" w:lineRule="auto"/>
        <w:ind w:left="851" w:right="850"/>
        <w:jc w:val="both"/>
        <w:rPr>
          <w:rFonts w:ascii="Palatino Linotype" w:hAnsi="Palatino Linotype" w:cstheme="minorHAnsi"/>
          <w:i/>
          <w:sz w:val="20"/>
          <w:szCs w:val="24"/>
        </w:rPr>
      </w:pPr>
      <w:r w:rsidRPr="00BD0B96">
        <w:rPr>
          <w:rFonts w:ascii="Palatino Linotype" w:hAnsi="Palatino Linotype" w:cstheme="minorHAnsi"/>
          <w:i/>
          <w:sz w:val="20"/>
          <w:szCs w:val="24"/>
        </w:rPr>
        <w:t>(…)</w:t>
      </w:r>
    </w:p>
    <w:p w:rsidR="00376934" w:rsidRPr="00BD0B96" w:rsidRDefault="00376934" w:rsidP="00B6242B">
      <w:pPr>
        <w:pStyle w:val="Sinespaciado"/>
        <w:spacing w:line="360" w:lineRule="auto"/>
        <w:ind w:left="851" w:right="850"/>
        <w:jc w:val="both"/>
        <w:rPr>
          <w:rFonts w:ascii="Palatino Linotype" w:hAnsi="Palatino Linotype" w:cstheme="minorHAnsi"/>
          <w:i/>
          <w:sz w:val="20"/>
          <w:szCs w:val="24"/>
        </w:rPr>
      </w:pPr>
      <w:r w:rsidRPr="00BD0B96">
        <w:rPr>
          <w:rFonts w:ascii="Palatino Linotype" w:hAnsi="Palatino Linotype" w:cstheme="minorHAnsi"/>
          <w:b/>
          <w:i/>
          <w:sz w:val="20"/>
          <w:szCs w:val="24"/>
        </w:rPr>
        <w:t>Artículo 16.-</w:t>
      </w:r>
      <w:r w:rsidRPr="00BD0B96">
        <w:rPr>
          <w:rFonts w:ascii="Palatino Linotype" w:hAnsi="Palatino Linotype" w:cstheme="minorHAnsi"/>
          <w:i/>
          <w:sz w:val="20"/>
          <w:szCs w:val="24"/>
        </w:rPr>
        <w:t xml:space="preserve"> </w:t>
      </w:r>
      <w:r w:rsidRPr="00BD0B96">
        <w:rPr>
          <w:rFonts w:ascii="Palatino Linotype" w:hAnsi="Palatino Linotype" w:cstheme="minorHAnsi"/>
          <w:b/>
          <w:i/>
          <w:sz w:val="20"/>
          <w:szCs w:val="24"/>
        </w:rPr>
        <w:t xml:space="preserve">Los Ayuntamientos se renovarán cada tres </w:t>
      </w:r>
      <w:r w:rsidR="00B6242B" w:rsidRPr="00BD0B96">
        <w:rPr>
          <w:rFonts w:ascii="Palatino Linotype" w:hAnsi="Palatino Linotype" w:cstheme="minorHAnsi"/>
          <w:b/>
          <w:i/>
          <w:sz w:val="20"/>
          <w:szCs w:val="24"/>
        </w:rPr>
        <w:t>años</w:t>
      </w:r>
      <w:r w:rsidR="00B6242B" w:rsidRPr="00BD0B96">
        <w:rPr>
          <w:rFonts w:ascii="Palatino Linotype" w:hAnsi="Palatino Linotype" w:cstheme="minorHAnsi"/>
          <w:i/>
          <w:sz w:val="20"/>
          <w:szCs w:val="24"/>
        </w:rPr>
        <w:t xml:space="preserve">, iniciarán su periodo el 1 </w:t>
      </w:r>
      <w:r w:rsidRPr="00BD0B96">
        <w:rPr>
          <w:rFonts w:ascii="Palatino Linotype" w:hAnsi="Palatino Linotype" w:cstheme="minorHAnsi"/>
          <w:i/>
          <w:sz w:val="20"/>
          <w:szCs w:val="24"/>
        </w:rPr>
        <w:t>de enero del año inmediato siguiente al de las elec</w:t>
      </w:r>
      <w:r w:rsidR="00B6242B" w:rsidRPr="00BD0B96">
        <w:rPr>
          <w:rFonts w:ascii="Palatino Linotype" w:hAnsi="Palatino Linotype" w:cstheme="minorHAnsi"/>
          <w:i/>
          <w:sz w:val="20"/>
          <w:szCs w:val="24"/>
        </w:rPr>
        <w:t xml:space="preserve">ciones municipales ordinarias y </w:t>
      </w:r>
      <w:r w:rsidRPr="00BD0B96">
        <w:rPr>
          <w:rFonts w:ascii="Palatino Linotype" w:hAnsi="Palatino Linotype" w:cstheme="minorHAnsi"/>
          <w:i/>
          <w:sz w:val="20"/>
          <w:szCs w:val="24"/>
        </w:rPr>
        <w:t>concluirán el 31 de diciembre del año de las elec</w:t>
      </w:r>
      <w:r w:rsidR="00B6242B" w:rsidRPr="00BD0B96">
        <w:rPr>
          <w:rFonts w:ascii="Palatino Linotype" w:hAnsi="Palatino Linotype" w:cstheme="minorHAnsi"/>
          <w:i/>
          <w:sz w:val="20"/>
          <w:szCs w:val="24"/>
        </w:rPr>
        <w:t xml:space="preserve">ciones para su renovación; y </w:t>
      </w:r>
      <w:r w:rsidR="00B6242B" w:rsidRPr="00BD0B96">
        <w:rPr>
          <w:rFonts w:ascii="Palatino Linotype" w:hAnsi="Palatino Linotype" w:cstheme="minorHAnsi"/>
          <w:b/>
          <w:i/>
          <w:sz w:val="20"/>
          <w:szCs w:val="24"/>
        </w:rPr>
        <w:t xml:space="preserve">se </w:t>
      </w:r>
      <w:r w:rsidRPr="00BD0B96">
        <w:rPr>
          <w:rFonts w:ascii="Palatino Linotype" w:hAnsi="Palatino Linotype" w:cstheme="minorHAnsi"/>
          <w:b/>
          <w:i/>
          <w:sz w:val="20"/>
          <w:szCs w:val="24"/>
        </w:rPr>
        <w:t>integrarán por:</w:t>
      </w:r>
    </w:p>
    <w:p w:rsidR="00376934" w:rsidRPr="00BD0B96" w:rsidRDefault="00376934" w:rsidP="00B6242B">
      <w:pPr>
        <w:pStyle w:val="Sinespaciado"/>
        <w:spacing w:line="360" w:lineRule="auto"/>
        <w:ind w:left="851" w:right="850"/>
        <w:jc w:val="both"/>
        <w:rPr>
          <w:rFonts w:ascii="Palatino Linotype" w:hAnsi="Palatino Linotype" w:cstheme="minorHAnsi"/>
          <w:i/>
          <w:sz w:val="20"/>
          <w:szCs w:val="24"/>
        </w:rPr>
      </w:pPr>
      <w:r w:rsidRPr="00BD0B96">
        <w:rPr>
          <w:rFonts w:ascii="Palatino Linotype" w:hAnsi="Palatino Linotype" w:cstheme="minorHAnsi"/>
          <w:b/>
          <w:i/>
          <w:sz w:val="20"/>
          <w:szCs w:val="24"/>
        </w:rPr>
        <w:t xml:space="preserve">I. </w:t>
      </w:r>
      <w:r w:rsidRPr="00BD0B96">
        <w:rPr>
          <w:rFonts w:ascii="Palatino Linotype" w:hAnsi="Palatino Linotype" w:cstheme="minorHAnsi"/>
          <w:b/>
          <w:i/>
          <w:sz w:val="20"/>
          <w:szCs w:val="24"/>
          <w:u w:val="single"/>
        </w:rPr>
        <w:t>Un presidente, un síndico y seis regidores</w:t>
      </w:r>
      <w:r w:rsidRPr="00BD0B96">
        <w:rPr>
          <w:rFonts w:ascii="Palatino Linotype" w:hAnsi="Palatino Linotype" w:cstheme="minorHAnsi"/>
          <w:b/>
          <w:i/>
          <w:sz w:val="20"/>
          <w:szCs w:val="24"/>
        </w:rPr>
        <w:t>, electos por</w:t>
      </w:r>
      <w:r w:rsidR="00B6242B" w:rsidRPr="00BD0B96">
        <w:rPr>
          <w:rFonts w:ascii="Palatino Linotype" w:hAnsi="Palatino Linotype" w:cstheme="minorHAnsi"/>
          <w:b/>
          <w:i/>
          <w:sz w:val="20"/>
          <w:szCs w:val="24"/>
        </w:rPr>
        <w:t xml:space="preserve"> planilla según el principio de </w:t>
      </w:r>
      <w:r w:rsidRPr="00BD0B96">
        <w:rPr>
          <w:rFonts w:ascii="Palatino Linotype" w:hAnsi="Palatino Linotype" w:cstheme="minorHAnsi"/>
          <w:b/>
          <w:i/>
          <w:sz w:val="20"/>
          <w:szCs w:val="24"/>
        </w:rPr>
        <w:t>mayoría relativa y hasta cuatro regidores designados según</w:t>
      </w:r>
      <w:r w:rsidR="00B6242B" w:rsidRPr="00BD0B96">
        <w:rPr>
          <w:rFonts w:ascii="Palatino Linotype" w:hAnsi="Palatino Linotype" w:cstheme="minorHAnsi"/>
          <w:b/>
          <w:i/>
          <w:sz w:val="20"/>
          <w:szCs w:val="24"/>
        </w:rPr>
        <w:t xml:space="preserve"> el principio de representación </w:t>
      </w:r>
      <w:r w:rsidRPr="00BD0B96">
        <w:rPr>
          <w:rFonts w:ascii="Palatino Linotype" w:hAnsi="Palatino Linotype" w:cstheme="minorHAnsi"/>
          <w:b/>
          <w:i/>
          <w:sz w:val="20"/>
          <w:szCs w:val="24"/>
        </w:rPr>
        <w:t>proporcional, cuando se trate de municipios que tenga</w:t>
      </w:r>
      <w:r w:rsidR="00B6242B" w:rsidRPr="00BD0B96">
        <w:rPr>
          <w:rFonts w:ascii="Palatino Linotype" w:hAnsi="Palatino Linotype" w:cstheme="minorHAnsi"/>
          <w:b/>
          <w:i/>
          <w:sz w:val="20"/>
          <w:szCs w:val="24"/>
        </w:rPr>
        <w:t xml:space="preserve">n una población de menos de 150 </w:t>
      </w:r>
      <w:r w:rsidRPr="00BD0B96">
        <w:rPr>
          <w:rFonts w:ascii="Palatino Linotype" w:hAnsi="Palatino Linotype" w:cstheme="minorHAnsi"/>
          <w:b/>
          <w:i/>
          <w:sz w:val="20"/>
          <w:szCs w:val="24"/>
        </w:rPr>
        <w:t>mil habitantes;</w:t>
      </w:r>
    </w:p>
    <w:p w:rsidR="00376934" w:rsidRPr="00BD0B96" w:rsidRDefault="00376934" w:rsidP="00B6242B">
      <w:pPr>
        <w:pStyle w:val="Sinespaciado"/>
        <w:spacing w:line="360" w:lineRule="auto"/>
        <w:ind w:left="851" w:right="850"/>
        <w:jc w:val="both"/>
        <w:rPr>
          <w:rFonts w:ascii="Palatino Linotype" w:hAnsi="Palatino Linotype" w:cstheme="minorHAnsi"/>
          <w:i/>
          <w:sz w:val="20"/>
          <w:szCs w:val="24"/>
        </w:rPr>
      </w:pPr>
      <w:r w:rsidRPr="00BD0B96">
        <w:rPr>
          <w:rFonts w:ascii="Palatino Linotype" w:hAnsi="Palatino Linotype" w:cstheme="minorHAnsi"/>
          <w:i/>
          <w:sz w:val="20"/>
          <w:szCs w:val="24"/>
        </w:rPr>
        <w:t>II. Un presidente, un síndico y siete regidores, electos por</w:t>
      </w:r>
      <w:r w:rsidR="00B6242B" w:rsidRPr="00BD0B96">
        <w:rPr>
          <w:rFonts w:ascii="Palatino Linotype" w:hAnsi="Palatino Linotype" w:cstheme="minorHAnsi"/>
          <w:i/>
          <w:sz w:val="20"/>
          <w:szCs w:val="24"/>
        </w:rPr>
        <w:t xml:space="preserve"> planilla según el principio de </w:t>
      </w:r>
      <w:r w:rsidRPr="00BD0B96">
        <w:rPr>
          <w:rFonts w:ascii="Palatino Linotype" w:hAnsi="Palatino Linotype" w:cstheme="minorHAnsi"/>
          <w:i/>
          <w:sz w:val="20"/>
          <w:szCs w:val="24"/>
        </w:rPr>
        <w:t>mayoría relativa y hasta seis regidores designados según el principio de repre</w:t>
      </w:r>
      <w:r w:rsidR="00B6242B" w:rsidRPr="00BD0B96">
        <w:rPr>
          <w:rFonts w:ascii="Palatino Linotype" w:hAnsi="Palatino Linotype" w:cstheme="minorHAnsi"/>
          <w:i/>
          <w:sz w:val="20"/>
          <w:szCs w:val="24"/>
        </w:rPr>
        <w:t xml:space="preserve">sentación </w:t>
      </w:r>
      <w:r w:rsidRPr="00BD0B96">
        <w:rPr>
          <w:rFonts w:ascii="Palatino Linotype" w:hAnsi="Palatino Linotype" w:cstheme="minorHAnsi"/>
          <w:i/>
          <w:sz w:val="20"/>
          <w:szCs w:val="24"/>
        </w:rPr>
        <w:t xml:space="preserve">proporcional, cuando se trate de municipios que tengan </w:t>
      </w:r>
      <w:r w:rsidR="00B6242B" w:rsidRPr="00BD0B96">
        <w:rPr>
          <w:rFonts w:ascii="Palatino Linotype" w:hAnsi="Palatino Linotype" w:cstheme="minorHAnsi"/>
          <w:i/>
          <w:sz w:val="20"/>
          <w:szCs w:val="24"/>
        </w:rPr>
        <w:t xml:space="preserve">una población de más de 150 mil </w:t>
      </w:r>
      <w:r w:rsidRPr="00BD0B96">
        <w:rPr>
          <w:rFonts w:ascii="Palatino Linotype" w:hAnsi="Palatino Linotype" w:cstheme="minorHAnsi"/>
          <w:i/>
          <w:sz w:val="20"/>
          <w:szCs w:val="24"/>
        </w:rPr>
        <w:t>y menos de 500 mil habitantes;</w:t>
      </w:r>
    </w:p>
    <w:p w:rsidR="00376934" w:rsidRPr="00BD0B96" w:rsidRDefault="00376934" w:rsidP="00B6242B">
      <w:pPr>
        <w:pStyle w:val="Sinespaciado"/>
        <w:spacing w:line="360" w:lineRule="auto"/>
        <w:ind w:left="851" w:right="850"/>
        <w:jc w:val="both"/>
        <w:rPr>
          <w:rFonts w:ascii="Palatino Linotype" w:hAnsi="Palatino Linotype" w:cstheme="minorHAnsi"/>
          <w:i/>
          <w:sz w:val="20"/>
          <w:szCs w:val="24"/>
        </w:rPr>
      </w:pPr>
      <w:r w:rsidRPr="00BD0B96">
        <w:rPr>
          <w:rFonts w:ascii="Palatino Linotype" w:hAnsi="Palatino Linotype" w:cstheme="minorHAnsi"/>
          <w:i/>
          <w:sz w:val="20"/>
          <w:szCs w:val="24"/>
        </w:rPr>
        <w:t xml:space="preserve">III. Un presidente, dos síndicos y nueve regidores, electos </w:t>
      </w:r>
      <w:r w:rsidR="00B6242B" w:rsidRPr="00BD0B96">
        <w:rPr>
          <w:rFonts w:ascii="Palatino Linotype" w:hAnsi="Palatino Linotype" w:cstheme="minorHAnsi"/>
          <w:i/>
          <w:sz w:val="20"/>
          <w:szCs w:val="24"/>
        </w:rPr>
        <w:t xml:space="preserve">por planilla según el principio </w:t>
      </w:r>
      <w:r w:rsidRPr="00BD0B96">
        <w:rPr>
          <w:rFonts w:ascii="Palatino Linotype" w:hAnsi="Palatino Linotype" w:cstheme="minorHAnsi"/>
          <w:i/>
          <w:sz w:val="20"/>
          <w:szCs w:val="24"/>
        </w:rPr>
        <w:t xml:space="preserve">de mayoría relativa. Habrá un síndico y hasta siete </w:t>
      </w:r>
      <w:r w:rsidR="00B6242B" w:rsidRPr="00BD0B96">
        <w:rPr>
          <w:rFonts w:ascii="Palatino Linotype" w:hAnsi="Palatino Linotype" w:cstheme="minorHAnsi"/>
          <w:i/>
          <w:sz w:val="20"/>
          <w:szCs w:val="24"/>
        </w:rPr>
        <w:t xml:space="preserve">regidores según el principio de </w:t>
      </w:r>
      <w:r w:rsidRPr="00BD0B96">
        <w:rPr>
          <w:rFonts w:ascii="Palatino Linotype" w:hAnsi="Palatino Linotype" w:cstheme="minorHAnsi"/>
          <w:i/>
          <w:sz w:val="20"/>
          <w:szCs w:val="24"/>
        </w:rPr>
        <w:t>representación proporcional, cuando se trate de municip</w:t>
      </w:r>
      <w:r w:rsidR="00B6242B" w:rsidRPr="00BD0B96">
        <w:rPr>
          <w:rFonts w:ascii="Palatino Linotype" w:hAnsi="Palatino Linotype" w:cstheme="minorHAnsi"/>
          <w:i/>
          <w:sz w:val="20"/>
          <w:szCs w:val="24"/>
        </w:rPr>
        <w:t xml:space="preserve">ios que tengan una población de </w:t>
      </w:r>
      <w:r w:rsidRPr="00BD0B96">
        <w:rPr>
          <w:rFonts w:ascii="Palatino Linotype" w:hAnsi="Palatino Linotype" w:cstheme="minorHAnsi"/>
          <w:i/>
          <w:sz w:val="20"/>
          <w:szCs w:val="24"/>
        </w:rPr>
        <w:t>más de 500 mil y menos de un millón de habitantes; y</w:t>
      </w:r>
    </w:p>
    <w:p w:rsidR="00376934" w:rsidRPr="00BD0B96" w:rsidRDefault="00376934" w:rsidP="00B6242B">
      <w:pPr>
        <w:pStyle w:val="Sinespaciado"/>
        <w:spacing w:line="360" w:lineRule="auto"/>
        <w:ind w:left="851" w:right="850"/>
        <w:jc w:val="both"/>
        <w:rPr>
          <w:rFonts w:ascii="Palatino Linotype" w:hAnsi="Palatino Linotype" w:cstheme="minorHAnsi"/>
          <w:i/>
          <w:sz w:val="20"/>
          <w:szCs w:val="24"/>
        </w:rPr>
      </w:pPr>
      <w:r w:rsidRPr="00BD0B96">
        <w:rPr>
          <w:rFonts w:ascii="Palatino Linotype" w:hAnsi="Palatino Linotype" w:cstheme="minorHAnsi"/>
          <w:i/>
          <w:sz w:val="20"/>
          <w:szCs w:val="24"/>
        </w:rPr>
        <w:t>IV. Un presidente, dos síndicos y once regidores, electos por planil</w:t>
      </w:r>
      <w:r w:rsidR="00B6242B" w:rsidRPr="00BD0B96">
        <w:rPr>
          <w:rFonts w:ascii="Palatino Linotype" w:hAnsi="Palatino Linotype" w:cstheme="minorHAnsi"/>
          <w:i/>
          <w:sz w:val="20"/>
          <w:szCs w:val="24"/>
        </w:rPr>
        <w:t xml:space="preserve">la según el principio de </w:t>
      </w:r>
      <w:r w:rsidRPr="00BD0B96">
        <w:rPr>
          <w:rFonts w:ascii="Palatino Linotype" w:hAnsi="Palatino Linotype" w:cstheme="minorHAnsi"/>
          <w:i/>
          <w:sz w:val="20"/>
          <w:szCs w:val="24"/>
        </w:rPr>
        <w:t>mayoría relativa y un síndico y hasta ocho regidores</w:t>
      </w:r>
      <w:r w:rsidR="00B6242B" w:rsidRPr="00BD0B96">
        <w:rPr>
          <w:rFonts w:ascii="Palatino Linotype" w:hAnsi="Palatino Linotype" w:cstheme="minorHAnsi"/>
          <w:i/>
          <w:sz w:val="20"/>
          <w:szCs w:val="24"/>
        </w:rPr>
        <w:t xml:space="preserve"> designados por el principio de </w:t>
      </w:r>
      <w:r w:rsidRPr="00BD0B96">
        <w:rPr>
          <w:rFonts w:ascii="Palatino Linotype" w:hAnsi="Palatino Linotype" w:cstheme="minorHAnsi"/>
          <w:i/>
          <w:sz w:val="20"/>
          <w:szCs w:val="24"/>
        </w:rPr>
        <w:t>representación proporcional, cuando se trate de municip</w:t>
      </w:r>
      <w:r w:rsidR="00B6242B" w:rsidRPr="00BD0B96">
        <w:rPr>
          <w:rFonts w:ascii="Palatino Linotype" w:hAnsi="Palatino Linotype" w:cstheme="minorHAnsi"/>
          <w:i/>
          <w:sz w:val="20"/>
          <w:szCs w:val="24"/>
        </w:rPr>
        <w:t xml:space="preserve">ios que tengan una población de </w:t>
      </w:r>
      <w:r w:rsidRPr="00BD0B96">
        <w:rPr>
          <w:rFonts w:ascii="Palatino Linotype" w:hAnsi="Palatino Linotype" w:cstheme="minorHAnsi"/>
          <w:i/>
          <w:sz w:val="20"/>
          <w:szCs w:val="24"/>
        </w:rPr>
        <w:t>más de un millón de habitantes.</w:t>
      </w:r>
      <w:r w:rsidRPr="00BD0B96">
        <w:rPr>
          <w:rFonts w:ascii="Palatino Linotype" w:hAnsi="Palatino Linotype" w:cstheme="minorHAnsi"/>
          <w:i/>
          <w:sz w:val="20"/>
          <w:szCs w:val="24"/>
        </w:rPr>
        <w:cr/>
      </w:r>
    </w:p>
    <w:p w:rsidR="00F672EE" w:rsidRDefault="00877BB7" w:rsidP="0014447C">
      <w:pPr>
        <w:pStyle w:val="Sinespaciado"/>
        <w:spacing w:line="360" w:lineRule="auto"/>
        <w:jc w:val="both"/>
        <w:rPr>
          <w:rFonts w:ascii="Palatino Linotype" w:hAnsi="Palatino Linotype"/>
          <w:sz w:val="16"/>
          <w:szCs w:val="24"/>
        </w:rPr>
      </w:pPr>
      <w:r>
        <w:rPr>
          <w:rFonts w:ascii="Palatino Linotype" w:hAnsi="Palatino Linotype" w:cs="Arial"/>
          <w:sz w:val="24"/>
          <w:szCs w:val="24"/>
        </w:rPr>
        <w:lastRenderedPageBreak/>
        <w:t>De los preceptos referidos, se desprende que los municipios serán gobernados por un Ayuntamiento, mismo que será integrado por un Presidente Municipal, así como los Síndicos y Regidores establecidos en la ley, los cuales se determinan en número conforme a la población con la que cuenten dichos municipios.</w:t>
      </w:r>
    </w:p>
    <w:p w:rsidR="007D536D" w:rsidRPr="00713D8F" w:rsidRDefault="007D536D" w:rsidP="007D536D">
      <w:pPr>
        <w:tabs>
          <w:tab w:val="left" w:pos="8647"/>
        </w:tabs>
        <w:spacing w:before="240" w:after="240" w:line="360" w:lineRule="auto"/>
        <w:ind w:right="51"/>
        <w:jc w:val="both"/>
        <w:rPr>
          <w:rFonts w:ascii="Palatino Linotype" w:hAnsi="Palatino Linotype" w:cs="Arial"/>
          <w:sz w:val="24"/>
          <w:szCs w:val="24"/>
        </w:rPr>
      </w:pPr>
      <w:r>
        <w:rPr>
          <w:rFonts w:ascii="Palatino Linotype" w:hAnsi="Palatino Linotype" w:cs="Arial"/>
          <w:sz w:val="24"/>
          <w:szCs w:val="24"/>
        </w:rPr>
        <w:t>De lo antepuesto, n</w:t>
      </w:r>
      <w:r w:rsidRPr="00713D8F">
        <w:rPr>
          <w:rFonts w:ascii="Palatino Linotype" w:hAnsi="Palatino Linotype" w:cs="Arial"/>
          <w:sz w:val="24"/>
          <w:szCs w:val="24"/>
        </w:rPr>
        <w:t xml:space="preserve">o pasa inadvertido por éste Órgano Resolutor, </w:t>
      </w:r>
      <w:r w:rsidR="00A20A70">
        <w:rPr>
          <w:rFonts w:ascii="Palatino Linotype" w:hAnsi="Palatino Linotype" w:cs="Arial"/>
          <w:sz w:val="24"/>
          <w:szCs w:val="24"/>
        </w:rPr>
        <w:t>que El R</w:t>
      </w:r>
      <w:r w:rsidRPr="00713D8F">
        <w:rPr>
          <w:rFonts w:ascii="Palatino Linotype" w:hAnsi="Palatino Linotype" w:cs="Arial"/>
          <w:sz w:val="24"/>
          <w:szCs w:val="24"/>
        </w:rPr>
        <w:t xml:space="preserve">ecurrente en el </w:t>
      </w:r>
      <w:r w:rsidR="00A20A70">
        <w:rPr>
          <w:rFonts w:ascii="Palatino Linotype" w:hAnsi="Palatino Linotype" w:cs="Arial"/>
          <w:sz w:val="24"/>
          <w:szCs w:val="24"/>
        </w:rPr>
        <w:t>medio de defensa de número 00645/INFOEM/IP/RR/2019</w:t>
      </w:r>
      <w:r w:rsidRPr="00713D8F">
        <w:rPr>
          <w:rFonts w:ascii="Palatino Linotype" w:hAnsi="Palatino Linotype" w:cs="Arial"/>
          <w:sz w:val="24"/>
          <w:szCs w:val="24"/>
        </w:rPr>
        <w:t>, en sus razones o motivos de inconformidad</w:t>
      </w:r>
      <w:r>
        <w:rPr>
          <w:rFonts w:ascii="Palatino Linotype" w:hAnsi="Palatino Linotype" w:cs="Arial"/>
          <w:sz w:val="24"/>
          <w:szCs w:val="24"/>
        </w:rPr>
        <w:t xml:space="preserve"> refiere;</w:t>
      </w:r>
      <w:r w:rsidRPr="00713D8F">
        <w:rPr>
          <w:rFonts w:ascii="Palatino Linotype" w:hAnsi="Palatino Linotype" w:cs="Arial"/>
          <w:sz w:val="24"/>
          <w:szCs w:val="24"/>
        </w:rPr>
        <w:t xml:space="preserve"> “</w:t>
      </w:r>
      <w:r w:rsidR="00346C7E" w:rsidRPr="00167049">
        <w:rPr>
          <w:rFonts w:ascii="Palatino Linotype" w:hAnsi="Palatino Linotype" w:cs="Arial"/>
          <w:i/>
          <w:sz w:val="18"/>
          <w:szCs w:val="24"/>
        </w:rPr>
        <w:t>(…)</w:t>
      </w:r>
      <w:r w:rsidR="00346C7E" w:rsidRPr="00346C7E">
        <w:rPr>
          <w:rFonts w:ascii="Palatino Linotype" w:hAnsi="Palatino Linotype" w:cs="Arial"/>
          <w:i/>
          <w:szCs w:val="24"/>
        </w:rPr>
        <w:t xml:space="preserve"> omite anexar a directores de áreas, contralor, secretario, etc.</w:t>
      </w:r>
      <w:r w:rsidRPr="00713D8F">
        <w:rPr>
          <w:rFonts w:ascii="Palatino Linotype" w:hAnsi="Palatino Linotype" w:cs="Arial"/>
          <w:i/>
          <w:sz w:val="24"/>
          <w:szCs w:val="24"/>
        </w:rPr>
        <w:t xml:space="preserve">” </w:t>
      </w:r>
      <w:r w:rsidRPr="00713D8F">
        <w:rPr>
          <w:rFonts w:ascii="Palatino Linotype" w:hAnsi="Palatino Linotype" w:cs="Arial"/>
          <w:sz w:val="24"/>
          <w:szCs w:val="24"/>
        </w:rPr>
        <w:t xml:space="preserve">argumento que no es susceptible de tomarse en cuenta en este momento procesal, ya que se considera como </w:t>
      </w:r>
      <w:r w:rsidR="00167049">
        <w:rPr>
          <w:rFonts w:ascii="Palatino Linotype" w:hAnsi="Palatino Linotype" w:cs="Arial"/>
          <w:i/>
          <w:sz w:val="24"/>
          <w:szCs w:val="24"/>
        </w:rPr>
        <w:t xml:space="preserve">plus </w:t>
      </w:r>
      <w:r w:rsidRPr="00713D8F">
        <w:rPr>
          <w:rFonts w:ascii="Palatino Linotype" w:hAnsi="Palatino Linotype" w:cs="Arial"/>
          <w:i/>
          <w:sz w:val="24"/>
          <w:szCs w:val="24"/>
        </w:rPr>
        <w:t xml:space="preserve">petitio, </w:t>
      </w:r>
      <w:r w:rsidRPr="00713D8F">
        <w:rPr>
          <w:rFonts w:ascii="Palatino Linotype" w:hAnsi="Palatino Linotype" w:cs="Arial"/>
          <w:sz w:val="24"/>
          <w:szCs w:val="24"/>
        </w:rPr>
        <w:t>circunstancia sobre la cual se abordará a continuación.</w:t>
      </w:r>
    </w:p>
    <w:p w:rsidR="007D536D" w:rsidRPr="00713D8F" w:rsidRDefault="007D536D" w:rsidP="007D536D">
      <w:pPr>
        <w:autoSpaceDE w:val="0"/>
        <w:autoSpaceDN w:val="0"/>
        <w:adjustRightInd w:val="0"/>
        <w:spacing w:before="240" w:after="240" w:line="360" w:lineRule="auto"/>
        <w:jc w:val="both"/>
        <w:rPr>
          <w:rFonts w:ascii="Palatino Linotype" w:hAnsi="Palatino Linotype" w:cs="Arial"/>
          <w:sz w:val="24"/>
          <w:szCs w:val="24"/>
        </w:rPr>
      </w:pPr>
      <w:r w:rsidRPr="00713D8F">
        <w:rPr>
          <w:rFonts w:ascii="Palatino Linotype" w:hAnsi="Palatino Linotype" w:cs="Arial"/>
          <w:sz w:val="24"/>
          <w:szCs w:val="24"/>
        </w:rPr>
        <w:t xml:space="preserve">En términos de la fracción VII del artículo 191 de la ley de la materia, se considera </w:t>
      </w:r>
      <w:r w:rsidRPr="00713D8F">
        <w:rPr>
          <w:rFonts w:ascii="Palatino Linotype" w:hAnsi="Palatino Linotype" w:cs="Arial"/>
          <w:i/>
          <w:sz w:val="24"/>
          <w:szCs w:val="24"/>
        </w:rPr>
        <w:t xml:space="preserve">plus petitio </w:t>
      </w:r>
      <w:r w:rsidRPr="00713D8F">
        <w:rPr>
          <w:rFonts w:ascii="Palatino Linotype" w:hAnsi="Palatino Linotype" w:cs="Arial"/>
          <w:sz w:val="24"/>
          <w:szCs w:val="24"/>
        </w:rPr>
        <w:t>cuando El Recurrente amplíe su solicitud en el recurso de revisión, lo cual no 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7D536D" w:rsidRPr="00713D8F" w:rsidRDefault="007D536D" w:rsidP="007D536D">
      <w:pPr>
        <w:spacing w:before="240" w:after="240" w:line="360" w:lineRule="auto"/>
        <w:jc w:val="both"/>
        <w:rPr>
          <w:rFonts w:ascii="Palatino Linotype" w:hAnsi="Palatino Linotype" w:cs="Arial"/>
          <w:color w:val="000000"/>
          <w:sz w:val="24"/>
          <w:szCs w:val="24"/>
        </w:rPr>
      </w:pPr>
      <w:r w:rsidRPr="00713D8F">
        <w:rPr>
          <w:rFonts w:ascii="Palatino Linotype" w:hAnsi="Palatino Linotype"/>
          <w:sz w:val="24"/>
          <w:szCs w:val="24"/>
        </w:rPr>
        <w:t>Por lo anterior</w:t>
      </w:r>
      <w:r w:rsidRPr="00713D8F">
        <w:rPr>
          <w:rFonts w:ascii="Palatino Linotype" w:hAnsi="Palatino Linotype" w:cs="Arial"/>
          <w:color w:val="000000"/>
          <w:sz w:val="24"/>
          <w:szCs w:val="24"/>
        </w:rPr>
        <w:t>, resulta claro que El 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BD0B96" w:rsidRPr="00713D8F" w:rsidRDefault="007D536D" w:rsidP="007D536D">
      <w:pPr>
        <w:spacing w:before="240" w:after="240" w:line="360" w:lineRule="auto"/>
        <w:jc w:val="both"/>
        <w:rPr>
          <w:rFonts w:ascii="Palatino Linotype" w:hAnsi="Palatino Linotype" w:cs="Arial"/>
          <w:color w:val="000000"/>
          <w:sz w:val="24"/>
          <w:szCs w:val="24"/>
        </w:rPr>
      </w:pPr>
      <w:r w:rsidRPr="00713D8F">
        <w:rPr>
          <w:rFonts w:ascii="Palatino Linotype" w:hAnsi="Palatino Linotype" w:cs="Arial"/>
          <w:color w:val="000000"/>
          <w:sz w:val="24"/>
          <w:szCs w:val="24"/>
        </w:rPr>
        <w:lastRenderedPageBreak/>
        <w:t>Sirve de apoyo a lo anterior por analogía, la Jurisprudencia No. 29 visible a foja 19 del Apéndice al Semanario Judicial de la Federación 1917-1995, Torno VI, Materia Común, Primera Parte, Tesis de la Suprema Corte de Justicia, que señala:</w:t>
      </w:r>
    </w:p>
    <w:p w:rsidR="007D536D" w:rsidRPr="00167049" w:rsidRDefault="007D536D" w:rsidP="007D536D">
      <w:pPr>
        <w:spacing w:before="240" w:after="240" w:line="360" w:lineRule="auto"/>
        <w:ind w:left="851"/>
        <w:jc w:val="both"/>
        <w:rPr>
          <w:rFonts w:ascii="Palatino Linotype" w:hAnsi="Palatino Linotype" w:cs="Arial"/>
          <w:color w:val="000000"/>
          <w:szCs w:val="24"/>
        </w:rPr>
      </w:pPr>
      <w:r w:rsidRPr="00167049">
        <w:rPr>
          <w:rFonts w:ascii="Palatino Linotype" w:hAnsi="Palatino Linotype" w:cs="Arial"/>
          <w:b/>
          <w:color w:val="000000"/>
          <w:szCs w:val="24"/>
        </w:rPr>
        <w:t>"</w:t>
      </w:r>
      <w:r w:rsidRPr="00167049">
        <w:rPr>
          <w:rFonts w:ascii="Palatino Linotype" w:hAnsi="Palatino Linotype" w:cs="Arial"/>
          <w:i/>
          <w:color w:val="000000"/>
          <w:szCs w:val="24"/>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167049">
        <w:rPr>
          <w:rFonts w:ascii="Palatino Linotype" w:hAnsi="Palatino Linotype" w:cs="Arial"/>
          <w:b/>
          <w:color w:val="000000"/>
          <w:szCs w:val="24"/>
        </w:rPr>
        <w:t>"</w:t>
      </w:r>
    </w:p>
    <w:p w:rsidR="00BD0B96" w:rsidRPr="00BD0B96" w:rsidRDefault="00BD0B96" w:rsidP="007D536D">
      <w:pPr>
        <w:spacing w:before="240" w:after="240" w:line="360" w:lineRule="auto"/>
        <w:jc w:val="both"/>
        <w:rPr>
          <w:rFonts w:ascii="Palatino Linotype" w:hAnsi="Palatino Linotype" w:cs="Arial"/>
          <w:color w:val="000000"/>
          <w:sz w:val="2"/>
          <w:szCs w:val="24"/>
        </w:rPr>
      </w:pPr>
    </w:p>
    <w:p w:rsidR="007D536D" w:rsidRPr="00713D8F" w:rsidRDefault="007D536D" w:rsidP="007D536D">
      <w:pPr>
        <w:spacing w:before="240" w:after="240" w:line="360" w:lineRule="auto"/>
        <w:jc w:val="both"/>
        <w:rPr>
          <w:rFonts w:ascii="Palatino Linotype" w:hAnsi="Palatino Linotype" w:cs="Arial"/>
          <w:color w:val="000000"/>
          <w:sz w:val="24"/>
          <w:szCs w:val="24"/>
        </w:rPr>
      </w:pPr>
      <w:r w:rsidRPr="00713D8F">
        <w:rPr>
          <w:rFonts w:ascii="Palatino Linotype" w:hAnsi="Palatino Linotype" w:cs="Arial"/>
          <w:color w:val="000000"/>
          <w:sz w:val="24"/>
          <w:szCs w:val="24"/>
        </w:rPr>
        <w:t>Por lo anterior, se establece que dentro del recurso de revisión presentado por El Recurrente no debe variar el fondo de la litis,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rsidR="007D536D" w:rsidRDefault="007D536D" w:rsidP="007D536D">
      <w:pPr>
        <w:shd w:val="clear" w:color="auto" w:fill="FFFFFF"/>
        <w:spacing w:before="240" w:after="240" w:line="360" w:lineRule="auto"/>
        <w:jc w:val="both"/>
        <w:rPr>
          <w:rFonts w:ascii="Palatino Linotype" w:hAnsi="Palatino Linotype" w:cs="Arial"/>
          <w:color w:val="000000" w:themeColor="text1"/>
          <w:sz w:val="24"/>
          <w:szCs w:val="24"/>
        </w:rPr>
      </w:pPr>
      <w:r w:rsidRPr="00713D8F">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7D536D" w:rsidRPr="00167049" w:rsidRDefault="007D536D" w:rsidP="007D536D">
      <w:pPr>
        <w:shd w:val="clear" w:color="auto" w:fill="FFFFFF"/>
        <w:spacing w:line="360" w:lineRule="auto"/>
        <w:ind w:left="851" w:right="1417"/>
        <w:jc w:val="both"/>
        <w:rPr>
          <w:rFonts w:ascii="Palatino Linotype" w:hAnsi="Palatino Linotype" w:cs="Arial"/>
          <w:color w:val="000000" w:themeColor="text1"/>
          <w:szCs w:val="24"/>
        </w:rPr>
      </w:pPr>
      <w:r w:rsidRPr="00167049">
        <w:rPr>
          <w:rFonts w:ascii="Palatino Linotype" w:hAnsi="Palatino Linotype" w:cs="Arial"/>
          <w:b/>
          <w:bCs/>
          <w:i/>
          <w:iCs/>
          <w:color w:val="000000" w:themeColor="text1"/>
          <w:szCs w:val="24"/>
        </w:rPr>
        <w:t xml:space="preserve">“TRANSPARENCIA Y ACCESO A LA INFORMACIÓN PÚBLICA GUBERNAMENTAL. LOS ARTÍCULOS 1, 2 Y 6 DE LA LEY FEDERAL </w:t>
      </w:r>
      <w:r w:rsidRPr="00167049">
        <w:rPr>
          <w:rFonts w:ascii="Palatino Linotype" w:hAnsi="Palatino Linotype" w:cs="Arial"/>
          <w:b/>
          <w:bCs/>
          <w:i/>
          <w:iCs/>
          <w:color w:val="000000" w:themeColor="text1"/>
          <w:szCs w:val="24"/>
        </w:rPr>
        <w:lastRenderedPageBreak/>
        <w:t>RELATIVA, NO DEBEN INTERPRETARSE EN EL SENTIDO DE PERMITIR AL GOBERNADO QUE A SU ARBITRIO SOLICITE COPIA DE DOCUMENTOS QUE NO OBREN EN LOS EXPEDIENTES DE LOS SUJETOS OBLIGADOS, O SEAN DISTINTOS A LOS DE SU PETICIÓN INICIAL.</w:t>
      </w:r>
    </w:p>
    <w:p w:rsidR="007D536D" w:rsidRPr="00167049" w:rsidRDefault="007D536D" w:rsidP="00BD0B96">
      <w:pPr>
        <w:shd w:val="clear" w:color="auto" w:fill="FFFFFF"/>
        <w:spacing w:line="240" w:lineRule="auto"/>
        <w:ind w:left="851" w:right="1417"/>
        <w:jc w:val="both"/>
        <w:rPr>
          <w:rFonts w:ascii="Palatino Linotype" w:hAnsi="Palatino Linotype" w:cs="Arial"/>
          <w:b/>
          <w:i/>
          <w:iCs/>
          <w:color w:val="000000" w:themeColor="text1"/>
          <w:sz w:val="24"/>
          <w:szCs w:val="24"/>
        </w:rPr>
      </w:pPr>
      <w:r w:rsidRPr="00713D8F">
        <w:rPr>
          <w:rFonts w:ascii="Palatino Linotype" w:hAnsi="Palatino Linotype" w:cs="Arial"/>
          <w:i/>
          <w:iCs/>
          <w:color w:val="000000" w:themeColor="text1"/>
          <w:sz w:val="24"/>
          <w:szCs w:val="24"/>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13D8F">
        <w:rPr>
          <w:rFonts w:ascii="Palatino Linotype" w:hAnsi="Palatino Linotype" w:cs="Arial"/>
          <w:i/>
          <w:iCs/>
          <w:color w:val="000000" w:themeColor="text1"/>
          <w:sz w:val="24"/>
          <w:szCs w:val="24"/>
        </w:rPr>
        <w:br/>
        <w:t>OCTAVO TRIBUNAL COLEGIADO EN MATERIA ADMINISTRATIVA DEL PRIMER CIRCUITO.</w:t>
      </w:r>
      <w:r w:rsidRPr="00713D8F">
        <w:rPr>
          <w:rFonts w:ascii="Palatino Linotype" w:hAnsi="Palatino Linotype" w:cs="Arial"/>
          <w:b/>
          <w:i/>
          <w:iCs/>
          <w:color w:val="000000" w:themeColor="text1"/>
          <w:sz w:val="24"/>
          <w:szCs w:val="24"/>
        </w:rPr>
        <w:t>”</w:t>
      </w:r>
    </w:p>
    <w:p w:rsidR="00BD0B96" w:rsidRPr="00BD0B96" w:rsidRDefault="00BD0B96" w:rsidP="007D536D">
      <w:pPr>
        <w:shd w:val="clear" w:color="auto" w:fill="FFFFFF"/>
        <w:spacing w:before="240" w:after="240" w:line="360" w:lineRule="auto"/>
        <w:jc w:val="both"/>
        <w:rPr>
          <w:rFonts w:ascii="Palatino Linotype" w:hAnsi="Palatino Linotype" w:cs="Arial"/>
          <w:color w:val="000000" w:themeColor="text1"/>
          <w:sz w:val="14"/>
          <w:szCs w:val="24"/>
        </w:rPr>
      </w:pPr>
    </w:p>
    <w:p w:rsidR="007D536D" w:rsidRPr="00713D8F" w:rsidRDefault="007D536D" w:rsidP="007D536D">
      <w:pPr>
        <w:shd w:val="clear" w:color="auto" w:fill="FFFFFF"/>
        <w:spacing w:before="240" w:after="240" w:line="360" w:lineRule="auto"/>
        <w:jc w:val="both"/>
        <w:rPr>
          <w:rFonts w:ascii="Palatino Linotype" w:hAnsi="Palatino Linotype" w:cs="Arial"/>
          <w:color w:val="000000" w:themeColor="text1"/>
          <w:sz w:val="24"/>
          <w:szCs w:val="24"/>
        </w:rPr>
      </w:pPr>
      <w:r w:rsidRPr="00713D8F">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27/10, que </w:t>
      </w:r>
      <w:r w:rsidRPr="00713D8F">
        <w:rPr>
          <w:rFonts w:ascii="Palatino Linotype" w:hAnsi="Palatino Linotype" w:cs="Arial"/>
          <w:bCs/>
          <w:color w:val="000000" w:themeColor="text1"/>
          <w:sz w:val="24"/>
          <w:szCs w:val="24"/>
          <w:u w:val="single"/>
        </w:rPr>
        <w:t xml:space="preserve">resulta </w:t>
      </w:r>
      <w:r w:rsidRPr="00713D8F">
        <w:rPr>
          <w:rFonts w:ascii="Palatino Linotype" w:hAnsi="Palatino Linotype" w:cs="Arial"/>
          <w:bCs/>
          <w:color w:val="000000" w:themeColor="text1"/>
          <w:sz w:val="24"/>
          <w:szCs w:val="24"/>
          <w:u w:val="single"/>
        </w:rPr>
        <w:lastRenderedPageBreak/>
        <w:t>improcedente ampliar las solicitudes de información pública</w:t>
      </w:r>
      <w:r w:rsidRPr="00713D8F">
        <w:rPr>
          <w:rFonts w:ascii="Palatino Linotype" w:hAnsi="Palatino Linotype" w:cs="Arial"/>
          <w:color w:val="000000" w:themeColor="text1"/>
          <w:sz w:val="24"/>
          <w:szCs w:val="24"/>
          <w:u w:val="single"/>
        </w:rPr>
        <w:t xml:space="preserve"> o de datos personales a través de la interposición del recurso de revisión</w:t>
      </w:r>
      <w:r w:rsidRPr="00713D8F">
        <w:rPr>
          <w:rFonts w:ascii="Palatino Linotype" w:hAnsi="Palatino Linotype" w:cs="Arial"/>
          <w:color w:val="000000" w:themeColor="text1"/>
          <w:sz w:val="24"/>
          <w:szCs w:val="24"/>
        </w:rPr>
        <w:t xml:space="preserve">, como se estima acontece en el presente asunto, al aumentar datos a la solicitud inicial, </w:t>
      </w:r>
      <w:r w:rsidRPr="00713D8F">
        <w:rPr>
          <w:rFonts w:ascii="Palatino Linotype" w:hAnsi="Palatino Linotype" w:cs="Arial"/>
          <w:bCs/>
          <w:color w:val="000000" w:themeColor="text1"/>
          <w:sz w:val="24"/>
          <w:szCs w:val="24"/>
        </w:rPr>
        <w:t>por lo que se insiste no se puede entrar al estudio de la información novedosa</w:t>
      </w:r>
      <w:r w:rsidRPr="00713D8F">
        <w:rPr>
          <w:rFonts w:ascii="Palatino Linotype" w:hAnsi="Palatino Linotype" w:cs="Arial"/>
          <w:color w:val="000000" w:themeColor="text1"/>
          <w:sz w:val="24"/>
          <w:szCs w:val="24"/>
        </w:rPr>
        <w:t>, criterio que es de la literalidad siguiente:</w:t>
      </w:r>
    </w:p>
    <w:p w:rsidR="007D536D" w:rsidRPr="00713D8F" w:rsidRDefault="007D536D" w:rsidP="00BD0B96">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13D8F">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13D8F">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7D536D" w:rsidRPr="00713D8F" w:rsidRDefault="007D536D" w:rsidP="00BD0B96">
      <w:pPr>
        <w:shd w:val="clear" w:color="auto" w:fill="FFFFFF"/>
        <w:spacing w:before="240" w:after="240" w:line="240" w:lineRule="auto"/>
        <w:ind w:left="851" w:right="1417"/>
        <w:jc w:val="both"/>
        <w:rPr>
          <w:rFonts w:ascii="Palatino Linotype" w:hAnsi="Palatino Linotype" w:cs="Arial"/>
          <w:b/>
          <w:i/>
          <w:iCs/>
          <w:color w:val="000000" w:themeColor="text1"/>
          <w:sz w:val="24"/>
          <w:szCs w:val="24"/>
        </w:rPr>
      </w:pPr>
      <w:r w:rsidRPr="00713D8F">
        <w:rPr>
          <w:rFonts w:ascii="Palatino Linotype" w:hAnsi="Palatino Linotype" w:cs="Arial"/>
          <w:i/>
          <w:iCs/>
          <w:color w:val="000000" w:themeColor="text1"/>
          <w:sz w:val="24"/>
          <w:szCs w:val="24"/>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713D8F">
        <w:rPr>
          <w:rFonts w:ascii="Palatino Linotype" w:hAnsi="Palatino Linotype" w:cs="Arial"/>
          <w:b/>
          <w:i/>
          <w:iCs/>
          <w:color w:val="000000" w:themeColor="text1"/>
          <w:sz w:val="24"/>
          <w:szCs w:val="24"/>
        </w:rPr>
        <w:t>”</w:t>
      </w:r>
    </w:p>
    <w:p w:rsidR="00AA05A0" w:rsidRPr="00AA05A0" w:rsidRDefault="00AA05A0" w:rsidP="007D536D">
      <w:pPr>
        <w:spacing w:before="240" w:after="240" w:line="360" w:lineRule="auto"/>
        <w:jc w:val="both"/>
        <w:rPr>
          <w:rFonts w:ascii="Palatino Linotype" w:hAnsi="Palatino Linotype" w:cs="Arial"/>
          <w:color w:val="000000"/>
          <w:sz w:val="10"/>
          <w:szCs w:val="24"/>
        </w:rPr>
      </w:pPr>
    </w:p>
    <w:p w:rsidR="007D536D" w:rsidRDefault="007D536D" w:rsidP="007D536D">
      <w:pPr>
        <w:spacing w:before="240" w:after="240" w:line="360" w:lineRule="auto"/>
        <w:jc w:val="both"/>
        <w:rPr>
          <w:rFonts w:ascii="Palatino Linotype" w:hAnsi="Palatino Linotype" w:cs="Arial"/>
          <w:color w:val="000000"/>
          <w:sz w:val="24"/>
          <w:szCs w:val="24"/>
        </w:rPr>
      </w:pPr>
      <w:r w:rsidRPr="00713D8F">
        <w:rPr>
          <w:rFonts w:ascii="Palatino Linotype" w:hAnsi="Palatino Linotype" w:cs="Arial"/>
          <w:color w:val="000000"/>
          <w:sz w:val="24"/>
          <w:szCs w:val="24"/>
        </w:rPr>
        <w:t>No obstante lo anterior, se dejan a salvo los derechos de El Recurrente para ejercitar su derecho de acceso a la información, realizando una nueva solicitud respecto de la información requerida mediante el medio de impugnación que se refirió en párrafos anteriores, materia de la presente resolución.</w:t>
      </w:r>
    </w:p>
    <w:p w:rsidR="00F672EE" w:rsidRDefault="00167049" w:rsidP="0014447C">
      <w:pPr>
        <w:pStyle w:val="Sinespaciado"/>
        <w:spacing w:line="360" w:lineRule="auto"/>
        <w:jc w:val="both"/>
        <w:rPr>
          <w:rFonts w:ascii="Palatino Linotype" w:hAnsi="Palatino Linotype"/>
          <w:sz w:val="16"/>
          <w:szCs w:val="24"/>
        </w:rPr>
      </w:pPr>
      <w:r>
        <w:rPr>
          <w:rFonts w:ascii="Palatino Linotype" w:hAnsi="Palatino Linotype" w:cs="Arial"/>
          <w:color w:val="000000"/>
          <w:sz w:val="24"/>
          <w:szCs w:val="24"/>
        </w:rPr>
        <w:lastRenderedPageBreak/>
        <w:t xml:space="preserve">Una vez  precisado </w:t>
      </w:r>
      <w:r w:rsidRPr="00713D8F">
        <w:rPr>
          <w:rFonts w:ascii="Palatino Linotype" w:hAnsi="Palatino Linotype" w:cs="Arial"/>
          <w:color w:val="000000"/>
          <w:sz w:val="24"/>
          <w:szCs w:val="24"/>
        </w:rPr>
        <w:t xml:space="preserve">lo anterior, </w:t>
      </w:r>
      <w:r w:rsidR="00BD0B96">
        <w:rPr>
          <w:rFonts w:ascii="Palatino Linotype" w:hAnsi="Palatino Linotype" w:cs="Arial"/>
          <w:color w:val="000000"/>
          <w:sz w:val="24"/>
          <w:szCs w:val="24"/>
        </w:rPr>
        <w:t xml:space="preserve">es importante referir que la Constitución local menciona los requisitos que se deberán cumplir para ser miembro propietario o suplente de un Ayuntamiento;  </w:t>
      </w:r>
    </w:p>
    <w:p w:rsidR="00F672EE" w:rsidRDefault="00F672EE" w:rsidP="0014447C">
      <w:pPr>
        <w:pStyle w:val="Sinespaciado"/>
        <w:spacing w:line="360" w:lineRule="auto"/>
        <w:jc w:val="both"/>
        <w:rPr>
          <w:rFonts w:ascii="Palatino Linotype" w:hAnsi="Palatino Linotype"/>
          <w:sz w:val="16"/>
          <w:szCs w:val="24"/>
        </w:rPr>
      </w:pPr>
    </w:p>
    <w:p w:rsidR="00BD0B96" w:rsidRPr="00A11406" w:rsidRDefault="00BD0B96" w:rsidP="00AA05A0">
      <w:pPr>
        <w:pStyle w:val="Sinespaciado"/>
        <w:spacing w:line="360" w:lineRule="auto"/>
        <w:ind w:left="851" w:right="567"/>
        <w:jc w:val="center"/>
        <w:rPr>
          <w:rFonts w:ascii="Palatino Linotype" w:hAnsi="Palatino Linotype"/>
          <w:b/>
          <w:i/>
          <w:szCs w:val="24"/>
        </w:rPr>
      </w:pPr>
      <w:r w:rsidRPr="00A11406">
        <w:rPr>
          <w:rFonts w:ascii="Palatino Linotype" w:hAnsi="Palatino Linotype"/>
          <w:b/>
          <w:i/>
          <w:szCs w:val="24"/>
        </w:rPr>
        <w:t>CAPITULO SEGUNDO</w:t>
      </w:r>
    </w:p>
    <w:p w:rsidR="00BD0B96" w:rsidRPr="00A11406" w:rsidRDefault="00BD0B96" w:rsidP="00AA05A0">
      <w:pPr>
        <w:pStyle w:val="Sinespaciado"/>
        <w:spacing w:line="360" w:lineRule="auto"/>
        <w:ind w:left="851" w:right="567"/>
        <w:jc w:val="center"/>
        <w:rPr>
          <w:rFonts w:ascii="Palatino Linotype" w:hAnsi="Palatino Linotype"/>
          <w:b/>
          <w:i/>
          <w:szCs w:val="24"/>
        </w:rPr>
      </w:pPr>
      <w:r w:rsidRPr="00A11406">
        <w:rPr>
          <w:rFonts w:ascii="Palatino Linotype" w:hAnsi="Palatino Linotype"/>
          <w:b/>
          <w:i/>
          <w:szCs w:val="24"/>
        </w:rPr>
        <w:t>De los Miembros de los Ayuntamientos</w:t>
      </w:r>
    </w:p>
    <w:p w:rsidR="00BD0B96" w:rsidRPr="00A11406" w:rsidRDefault="00BD0B96" w:rsidP="00BD0B96">
      <w:pPr>
        <w:pStyle w:val="Sinespaciado"/>
        <w:spacing w:line="360" w:lineRule="auto"/>
        <w:ind w:left="851" w:right="567"/>
        <w:jc w:val="both"/>
        <w:rPr>
          <w:rFonts w:ascii="Palatino Linotype" w:hAnsi="Palatino Linotype"/>
          <w:b/>
          <w:i/>
          <w:szCs w:val="24"/>
        </w:rPr>
      </w:pPr>
      <w:r w:rsidRPr="00A11406">
        <w:rPr>
          <w:rFonts w:ascii="Palatino Linotype" w:hAnsi="Palatino Linotype"/>
          <w:b/>
          <w:i/>
          <w:szCs w:val="24"/>
        </w:rPr>
        <w:t>Artículo 119.- Para ser miembro propietario o suplente de un ayuntamiento se requiere:</w:t>
      </w:r>
    </w:p>
    <w:p w:rsidR="00BD0B96" w:rsidRPr="00A11406" w:rsidRDefault="00BD0B96" w:rsidP="00BD0B96">
      <w:pPr>
        <w:pStyle w:val="Sinespaciado"/>
        <w:spacing w:line="360" w:lineRule="auto"/>
        <w:ind w:left="851" w:right="567"/>
        <w:jc w:val="both"/>
        <w:rPr>
          <w:rFonts w:ascii="Palatino Linotype" w:hAnsi="Palatino Linotype"/>
          <w:i/>
          <w:szCs w:val="24"/>
          <w:u w:val="single"/>
        </w:rPr>
      </w:pPr>
      <w:r w:rsidRPr="00A11406">
        <w:rPr>
          <w:rFonts w:ascii="Palatino Linotype" w:hAnsi="Palatino Linotype"/>
          <w:b/>
          <w:i/>
          <w:szCs w:val="24"/>
          <w:u w:val="single"/>
        </w:rPr>
        <w:t>I.</w:t>
      </w:r>
      <w:r w:rsidRPr="00A11406">
        <w:rPr>
          <w:rFonts w:ascii="Palatino Linotype" w:hAnsi="Palatino Linotype"/>
          <w:i/>
          <w:szCs w:val="24"/>
          <w:u w:val="single"/>
        </w:rPr>
        <w:t xml:space="preserve"> Ser mexicano por nacimiento, ciudadano del Estado, en pleno ejercicio de sus derechos;</w:t>
      </w:r>
    </w:p>
    <w:p w:rsidR="00BD0B96" w:rsidRPr="00A11406" w:rsidRDefault="00BD0B96" w:rsidP="00AA05A0">
      <w:pPr>
        <w:pStyle w:val="Sinespaciado"/>
        <w:spacing w:line="360" w:lineRule="auto"/>
        <w:ind w:left="851" w:right="567"/>
        <w:jc w:val="both"/>
        <w:rPr>
          <w:rFonts w:ascii="Palatino Linotype" w:hAnsi="Palatino Linotype"/>
          <w:i/>
          <w:szCs w:val="24"/>
          <w:u w:val="single"/>
        </w:rPr>
      </w:pPr>
      <w:r w:rsidRPr="00A11406">
        <w:rPr>
          <w:rFonts w:ascii="Palatino Linotype" w:hAnsi="Palatino Linotype"/>
          <w:b/>
          <w:i/>
          <w:szCs w:val="24"/>
          <w:u w:val="single"/>
        </w:rPr>
        <w:t>II.</w:t>
      </w:r>
      <w:r w:rsidRPr="00A11406">
        <w:rPr>
          <w:rFonts w:ascii="Palatino Linotype" w:hAnsi="Palatino Linotype"/>
          <w:i/>
          <w:szCs w:val="24"/>
          <w:u w:val="single"/>
        </w:rPr>
        <w:t xml:space="preserve"> Ser mexiquense con residencia efectiva en el municipio</w:t>
      </w:r>
      <w:r w:rsidR="00AA05A0" w:rsidRPr="00A11406">
        <w:rPr>
          <w:rFonts w:ascii="Palatino Linotype" w:hAnsi="Palatino Linotype"/>
          <w:i/>
          <w:szCs w:val="24"/>
          <w:u w:val="single"/>
        </w:rPr>
        <w:t xml:space="preserve"> no menor a un año o vecino del </w:t>
      </w:r>
      <w:r w:rsidRPr="00A11406">
        <w:rPr>
          <w:rFonts w:ascii="Palatino Linotype" w:hAnsi="Palatino Linotype"/>
          <w:i/>
          <w:szCs w:val="24"/>
          <w:u w:val="single"/>
        </w:rPr>
        <w:t xml:space="preserve">mismo, con residencia efectiva en su territorio no menor a </w:t>
      </w:r>
      <w:r w:rsidR="00AA05A0" w:rsidRPr="00A11406">
        <w:rPr>
          <w:rFonts w:ascii="Palatino Linotype" w:hAnsi="Palatino Linotype"/>
          <w:i/>
          <w:szCs w:val="24"/>
          <w:u w:val="single"/>
        </w:rPr>
        <w:t xml:space="preserve">tres años, anteriores al día de </w:t>
      </w:r>
      <w:r w:rsidRPr="00A11406">
        <w:rPr>
          <w:rFonts w:ascii="Palatino Linotype" w:hAnsi="Palatino Linotype"/>
          <w:i/>
          <w:szCs w:val="24"/>
          <w:u w:val="single"/>
        </w:rPr>
        <w:t>la elección; y</w:t>
      </w:r>
    </w:p>
    <w:p w:rsidR="00BD0B96" w:rsidRPr="00A11406" w:rsidRDefault="00BD0B96" w:rsidP="00BD0B96">
      <w:pPr>
        <w:pStyle w:val="Sinespaciado"/>
        <w:spacing w:line="360" w:lineRule="auto"/>
        <w:ind w:left="851" w:right="567"/>
        <w:jc w:val="both"/>
        <w:rPr>
          <w:rFonts w:ascii="Palatino Linotype" w:hAnsi="Palatino Linotype"/>
          <w:i/>
          <w:sz w:val="20"/>
          <w:szCs w:val="24"/>
          <w:u w:val="single"/>
        </w:rPr>
      </w:pPr>
      <w:r w:rsidRPr="00A11406">
        <w:rPr>
          <w:rFonts w:ascii="Palatino Linotype" w:hAnsi="Palatino Linotype"/>
          <w:b/>
          <w:i/>
          <w:szCs w:val="24"/>
          <w:u w:val="single"/>
        </w:rPr>
        <w:t>III.</w:t>
      </w:r>
      <w:r w:rsidRPr="00A11406">
        <w:rPr>
          <w:rFonts w:ascii="Palatino Linotype" w:hAnsi="Palatino Linotype"/>
          <w:i/>
          <w:szCs w:val="24"/>
          <w:u w:val="single"/>
        </w:rPr>
        <w:t xml:space="preserve"> Ser de reconocida probidad y buena fama pública.</w:t>
      </w:r>
    </w:p>
    <w:p w:rsidR="00F672EE" w:rsidRDefault="00F672EE" w:rsidP="0014447C">
      <w:pPr>
        <w:pStyle w:val="Sinespaciado"/>
        <w:spacing w:line="360" w:lineRule="auto"/>
        <w:jc w:val="both"/>
        <w:rPr>
          <w:rFonts w:ascii="Palatino Linotype" w:hAnsi="Palatino Linotype"/>
          <w:sz w:val="16"/>
          <w:szCs w:val="24"/>
        </w:rPr>
      </w:pPr>
    </w:p>
    <w:p w:rsidR="007F0FDD" w:rsidRDefault="00AA05A0"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De lo anterior, se desprende que </w:t>
      </w:r>
      <w:r w:rsidR="006718D3">
        <w:rPr>
          <w:rFonts w:ascii="Palatino Linotype" w:hAnsi="Palatino Linotype" w:cs="Arial"/>
          <w:color w:val="000000"/>
          <w:sz w:val="24"/>
          <w:szCs w:val="24"/>
        </w:rPr>
        <w:t xml:space="preserve">para ser Presidente municipal, Síndico o Regidor se deberá ser mexicano por nacimiento, ser mexiquense con residencia efectiva en el municipio o vecino del mismo por un periodo no menor a un año, ser de reconocida probidad y buena </w:t>
      </w:r>
      <w:r w:rsidR="00A23C6C">
        <w:rPr>
          <w:rFonts w:ascii="Palatino Linotype" w:hAnsi="Palatino Linotype" w:cs="Arial"/>
          <w:color w:val="000000"/>
          <w:sz w:val="24"/>
          <w:szCs w:val="24"/>
        </w:rPr>
        <w:t>fama pública.</w:t>
      </w:r>
    </w:p>
    <w:p w:rsidR="007F0FDD" w:rsidRDefault="007F0FDD" w:rsidP="0014447C">
      <w:pPr>
        <w:pStyle w:val="Sinespaciado"/>
        <w:spacing w:line="360" w:lineRule="auto"/>
        <w:jc w:val="both"/>
        <w:rPr>
          <w:rFonts w:ascii="Palatino Linotype" w:hAnsi="Palatino Linotype" w:cs="Arial"/>
          <w:color w:val="000000"/>
          <w:sz w:val="24"/>
          <w:szCs w:val="24"/>
        </w:rPr>
      </w:pPr>
    </w:p>
    <w:p w:rsidR="007F0FDD" w:rsidRDefault="007F0FDD"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De igual forma, el código Electoral del Estado de México señala; </w:t>
      </w:r>
    </w:p>
    <w:p w:rsidR="007F0FDD" w:rsidRDefault="007F0FDD" w:rsidP="0014447C">
      <w:pPr>
        <w:pStyle w:val="Sinespaciado"/>
        <w:spacing w:line="360" w:lineRule="auto"/>
        <w:jc w:val="both"/>
        <w:rPr>
          <w:rFonts w:ascii="Palatino Linotype" w:hAnsi="Palatino Linotype" w:cs="Arial"/>
          <w:color w:val="000000"/>
          <w:sz w:val="24"/>
          <w:szCs w:val="24"/>
        </w:rPr>
      </w:pPr>
    </w:p>
    <w:p w:rsidR="00C23100" w:rsidRDefault="00C23100" w:rsidP="0014447C">
      <w:pPr>
        <w:pStyle w:val="Sinespaciado"/>
        <w:spacing w:line="360" w:lineRule="auto"/>
        <w:jc w:val="both"/>
        <w:rPr>
          <w:rFonts w:ascii="Palatino Linotype" w:hAnsi="Palatino Linotype" w:cs="Arial"/>
          <w:color w:val="000000"/>
          <w:sz w:val="24"/>
          <w:szCs w:val="24"/>
        </w:rPr>
      </w:pPr>
    </w:p>
    <w:p w:rsidR="007F0FDD" w:rsidRPr="007F0FDD" w:rsidRDefault="007F0FDD" w:rsidP="00C23100">
      <w:pPr>
        <w:pStyle w:val="Sinespaciado"/>
        <w:ind w:left="567" w:right="567"/>
        <w:jc w:val="center"/>
        <w:rPr>
          <w:rFonts w:ascii="Palatino Linotype" w:hAnsi="Palatino Linotype" w:cs="Arial"/>
          <w:b/>
          <w:i/>
          <w:color w:val="000000"/>
          <w:szCs w:val="24"/>
        </w:rPr>
      </w:pPr>
      <w:r w:rsidRPr="007F0FDD">
        <w:rPr>
          <w:rFonts w:ascii="Palatino Linotype" w:hAnsi="Palatino Linotype" w:cs="Arial"/>
          <w:b/>
          <w:i/>
          <w:color w:val="000000"/>
          <w:szCs w:val="24"/>
        </w:rPr>
        <w:t>TÍTULO TERCERO</w:t>
      </w:r>
    </w:p>
    <w:p w:rsidR="007F0FDD" w:rsidRPr="007F0FDD" w:rsidRDefault="007F0FDD" w:rsidP="00C23100">
      <w:pPr>
        <w:pStyle w:val="Sinespaciado"/>
        <w:ind w:left="567" w:right="567"/>
        <w:jc w:val="center"/>
        <w:rPr>
          <w:rFonts w:ascii="Palatino Linotype" w:hAnsi="Palatino Linotype" w:cs="Arial"/>
          <w:b/>
          <w:i/>
          <w:color w:val="000000"/>
          <w:szCs w:val="24"/>
        </w:rPr>
      </w:pPr>
      <w:r w:rsidRPr="007F0FDD">
        <w:rPr>
          <w:rFonts w:ascii="Palatino Linotype" w:hAnsi="Palatino Linotype" w:cs="Arial"/>
          <w:b/>
          <w:i/>
          <w:color w:val="000000"/>
          <w:szCs w:val="24"/>
        </w:rPr>
        <w:t>De las elecciones de</w:t>
      </w:r>
      <w:r w:rsidRPr="007F0FDD">
        <w:rPr>
          <w:rFonts w:ascii="Palatino Linotype" w:hAnsi="Palatino Linotype" w:cs="Arial"/>
          <w:i/>
          <w:color w:val="000000"/>
          <w:szCs w:val="24"/>
        </w:rPr>
        <w:t xml:space="preserve"> gobernador, de los integrantes de la legislatura y de </w:t>
      </w:r>
      <w:r w:rsidRPr="007F0FDD">
        <w:rPr>
          <w:rFonts w:ascii="Palatino Linotype" w:hAnsi="Palatino Linotype" w:cs="Arial"/>
          <w:b/>
          <w:i/>
          <w:color w:val="000000"/>
          <w:szCs w:val="24"/>
        </w:rPr>
        <w:t>los ayuntamientos del Estado de México</w:t>
      </w:r>
    </w:p>
    <w:p w:rsidR="007F0FDD" w:rsidRPr="007F0FDD" w:rsidRDefault="007F0FDD" w:rsidP="00C23100">
      <w:pPr>
        <w:pStyle w:val="Sinespaciado"/>
        <w:ind w:left="567" w:right="567"/>
        <w:jc w:val="center"/>
        <w:rPr>
          <w:rFonts w:ascii="Palatino Linotype" w:hAnsi="Palatino Linotype" w:cs="Arial"/>
          <w:b/>
          <w:i/>
          <w:color w:val="000000"/>
          <w:szCs w:val="24"/>
        </w:rPr>
      </w:pPr>
      <w:r w:rsidRPr="007F0FDD">
        <w:rPr>
          <w:rFonts w:ascii="Palatino Linotype" w:hAnsi="Palatino Linotype" w:cs="Arial"/>
          <w:b/>
          <w:i/>
          <w:color w:val="000000"/>
          <w:szCs w:val="24"/>
        </w:rPr>
        <w:t>CAPÍTULO PRIMERO</w:t>
      </w:r>
    </w:p>
    <w:p w:rsidR="007F0FDD" w:rsidRPr="007F0FDD" w:rsidRDefault="007F0FDD" w:rsidP="00C23100">
      <w:pPr>
        <w:pStyle w:val="Sinespaciado"/>
        <w:ind w:left="567" w:right="567"/>
        <w:jc w:val="center"/>
        <w:rPr>
          <w:rFonts w:ascii="Palatino Linotype" w:hAnsi="Palatino Linotype" w:cs="Arial"/>
          <w:b/>
          <w:i/>
          <w:color w:val="000000"/>
          <w:szCs w:val="24"/>
        </w:rPr>
      </w:pPr>
      <w:r w:rsidRPr="007F0FDD">
        <w:rPr>
          <w:rFonts w:ascii="Palatino Linotype" w:hAnsi="Palatino Linotype" w:cs="Arial"/>
          <w:b/>
          <w:i/>
          <w:color w:val="000000"/>
          <w:szCs w:val="24"/>
        </w:rPr>
        <w:t>De los requisitos de elegibilidad</w:t>
      </w:r>
    </w:p>
    <w:p w:rsidR="00C23100" w:rsidRDefault="00C23100" w:rsidP="00C23100">
      <w:pPr>
        <w:pStyle w:val="Sinespaciado"/>
        <w:ind w:left="567" w:right="567"/>
        <w:jc w:val="both"/>
        <w:rPr>
          <w:rFonts w:ascii="Palatino Linotype" w:hAnsi="Palatino Linotype" w:cs="Arial"/>
          <w:i/>
          <w:color w:val="000000"/>
          <w:szCs w:val="24"/>
        </w:rPr>
      </w:pPr>
    </w:p>
    <w:p w:rsidR="00C23100" w:rsidRDefault="00C23100" w:rsidP="00C23100">
      <w:pPr>
        <w:pStyle w:val="Sinespaciado"/>
        <w:ind w:left="567" w:right="567"/>
        <w:jc w:val="both"/>
        <w:rPr>
          <w:rFonts w:ascii="Palatino Linotype" w:hAnsi="Palatino Linotype" w:cs="Arial"/>
          <w:i/>
          <w:color w:val="000000"/>
          <w:szCs w:val="24"/>
        </w:rPr>
      </w:pPr>
    </w:p>
    <w:p w:rsidR="007F0FDD" w:rsidRDefault="007F0FDD" w:rsidP="00C23100">
      <w:pPr>
        <w:pStyle w:val="Sinespaciado"/>
        <w:ind w:left="567" w:right="567"/>
        <w:jc w:val="both"/>
        <w:rPr>
          <w:rFonts w:ascii="Palatino Linotype" w:hAnsi="Palatino Linotype" w:cs="Arial"/>
          <w:i/>
          <w:color w:val="000000"/>
          <w:szCs w:val="24"/>
        </w:rPr>
      </w:pPr>
      <w:r>
        <w:rPr>
          <w:rFonts w:ascii="Palatino Linotype" w:hAnsi="Palatino Linotype" w:cs="Arial"/>
          <w:i/>
          <w:color w:val="000000"/>
          <w:szCs w:val="24"/>
        </w:rPr>
        <w:t>(…)</w:t>
      </w:r>
    </w:p>
    <w:p w:rsidR="007F0FDD" w:rsidRPr="007F0FDD" w:rsidRDefault="007F0FDD" w:rsidP="00C23100">
      <w:pPr>
        <w:pStyle w:val="Sinespaciado"/>
        <w:ind w:left="567" w:right="567"/>
        <w:jc w:val="both"/>
        <w:rPr>
          <w:rFonts w:ascii="Palatino Linotype" w:hAnsi="Palatino Linotype" w:cs="Arial"/>
          <w:i/>
          <w:color w:val="000000"/>
          <w:szCs w:val="24"/>
        </w:rPr>
      </w:pPr>
      <w:r w:rsidRPr="007F0FDD">
        <w:rPr>
          <w:rFonts w:ascii="Palatino Linotype" w:hAnsi="Palatino Linotype" w:cs="Arial"/>
          <w:b/>
          <w:i/>
          <w:color w:val="000000"/>
          <w:szCs w:val="24"/>
        </w:rPr>
        <w:t>Artículo 17</w:t>
      </w:r>
      <w:r w:rsidRPr="007F0FDD">
        <w:rPr>
          <w:rFonts w:ascii="Palatino Linotype" w:hAnsi="Palatino Linotype" w:cs="Arial"/>
          <w:i/>
          <w:color w:val="000000"/>
          <w:szCs w:val="24"/>
        </w:rPr>
        <w:t xml:space="preserve">. Además de los requisitos señalados en el artículo anterior, </w:t>
      </w:r>
      <w:r w:rsidRPr="007F0FDD">
        <w:rPr>
          <w:rFonts w:ascii="Palatino Linotype" w:hAnsi="Palatino Linotype" w:cs="Arial"/>
          <w:b/>
          <w:i/>
          <w:color w:val="000000"/>
          <w:szCs w:val="24"/>
        </w:rPr>
        <w:t>los ciudadanos que aspiren a ser candidatos a</w:t>
      </w:r>
      <w:r w:rsidRPr="007F0FDD">
        <w:rPr>
          <w:rFonts w:ascii="Palatino Linotype" w:hAnsi="Palatino Linotype" w:cs="Arial"/>
          <w:i/>
          <w:color w:val="000000"/>
          <w:szCs w:val="24"/>
        </w:rPr>
        <w:t xml:space="preserve"> Gobernador, Diputado o </w:t>
      </w:r>
      <w:r w:rsidRPr="007F0FDD">
        <w:rPr>
          <w:rFonts w:ascii="Palatino Linotype" w:hAnsi="Palatino Linotype" w:cs="Arial"/>
          <w:b/>
          <w:i/>
          <w:color w:val="000000"/>
          <w:szCs w:val="24"/>
        </w:rPr>
        <w:t>miembro de Ayuntamiento deberán satisfacer lo siguiente:</w:t>
      </w:r>
    </w:p>
    <w:p w:rsidR="007F0FDD" w:rsidRPr="007F0FDD" w:rsidRDefault="007F0FDD" w:rsidP="00C23100">
      <w:pPr>
        <w:pStyle w:val="Sinespaciado"/>
        <w:ind w:left="567" w:right="567"/>
        <w:jc w:val="both"/>
        <w:rPr>
          <w:rFonts w:ascii="Palatino Linotype" w:hAnsi="Palatino Linotype" w:cs="Arial"/>
          <w:i/>
          <w:color w:val="000000"/>
          <w:szCs w:val="24"/>
          <w:u w:val="single"/>
        </w:rPr>
      </w:pPr>
      <w:r w:rsidRPr="007F0FDD">
        <w:rPr>
          <w:rFonts w:ascii="Palatino Linotype" w:hAnsi="Palatino Linotype" w:cs="Arial"/>
          <w:b/>
          <w:i/>
          <w:color w:val="000000"/>
          <w:szCs w:val="24"/>
          <w:u w:val="single"/>
        </w:rPr>
        <w:t>I.</w:t>
      </w:r>
      <w:r w:rsidRPr="007F0FDD">
        <w:rPr>
          <w:rFonts w:ascii="Palatino Linotype" w:hAnsi="Palatino Linotype" w:cs="Arial"/>
          <w:i/>
          <w:color w:val="000000"/>
          <w:szCs w:val="24"/>
          <w:u w:val="single"/>
        </w:rPr>
        <w:t xml:space="preserve"> Estar inscrito en el padrón electoral correspondiente, la lista nominal y contar con credencial para votar vigente.</w:t>
      </w:r>
    </w:p>
    <w:p w:rsidR="007F0FDD" w:rsidRPr="007F0FDD" w:rsidRDefault="007F0FDD" w:rsidP="00C23100">
      <w:pPr>
        <w:pStyle w:val="Sinespaciado"/>
        <w:ind w:left="567" w:right="567"/>
        <w:jc w:val="both"/>
        <w:rPr>
          <w:rFonts w:ascii="Palatino Linotype" w:hAnsi="Palatino Linotype" w:cs="Arial"/>
          <w:i/>
          <w:color w:val="000000"/>
          <w:szCs w:val="24"/>
          <w:u w:val="single"/>
        </w:rPr>
      </w:pPr>
      <w:r w:rsidRPr="007F0FDD">
        <w:rPr>
          <w:rFonts w:ascii="Palatino Linotype" w:hAnsi="Palatino Linotype" w:cs="Arial"/>
          <w:b/>
          <w:i/>
          <w:color w:val="000000"/>
          <w:szCs w:val="24"/>
          <w:u w:val="single"/>
        </w:rPr>
        <w:t>II.</w:t>
      </w:r>
      <w:r w:rsidRPr="007F0FDD">
        <w:rPr>
          <w:rFonts w:ascii="Palatino Linotype" w:hAnsi="Palatino Linotype" w:cs="Arial"/>
          <w:i/>
          <w:color w:val="000000"/>
          <w:szCs w:val="24"/>
          <w:u w:val="single"/>
        </w:rPr>
        <w:t xml:space="preserve"> No ser magistrado del Tribunal Superior de Justicia o del Tribunal Electoral o funcionario de este, salvo que se separe del cargo dos años antes de la fecha de inicio del proceso electoral de que se trate.</w:t>
      </w:r>
    </w:p>
    <w:p w:rsidR="007F0FDD" w:rsidRPr="007F0FDD" w:rsidRDefault="007F0FDD" w:rsidP="00C23100">
      <w:pPr>
        <w:pStyle w:val="Sinespaciado"/>
        <w:ind w:left="567" w:right="567"/>
        <w:jc w:val="both"/>
        <w:rPr>
          <w:rFonts w:ascii="Palatino Linotype" w:hAnsi="Palatino Linotype" w:cs="Arial"/>
          <w:i/>
          <w:color w:val="000000"/>
          <w:szCs w:val="24"/>
          <w:u w:val="single"/>
        </w:rPr>
      </w:pPr>
      <w:r w:rsidRPr="007F0FDD">
        <w:rPr>
          <w:rFonts w:ascii="Palatino Linotype" w:hAnsi="Palatino Linotype" w:cs="Arial"/>
          <w:b/>
          <w:i/>
          <w:color w:val="000000"/>
          <w:szCs w:val="24"/>
          <w:u w:val="single"/>
        </w:rPr>
        <w:t>III.</w:t>
      </w:r>
      <w:r w:rsidRPr="007F0FDD">
        <w:rPr>
          <w:rFonts w:ascii="Palatino Linotype" w:hAnsi="Palatino Linotype" w:cs="Arial"/>
          <w:i/>
          <w:color w:val="000000"/>
          <w:szCs w:val="24"/>
          <w:u w:val="single"/>
        </w:rPr>
        <w:t xml:space="preserve"> No formar parte del servicio profesional electoral del Instituto, salvo que se separe del cargo dos años antes de la fecha de inicio del proceso electoral de que se trate.</w:t>
      </w:r>
    </w:p>
    <w:p w:rsidR="007F0FDD" w:rsidRPr="007F0FDD" w:rsidRDefault="007F0FDD" w:rsidP="00C23100">
      <w:pPr>
        <w:pStyle w:val="Sinespaciado"/>
        <w:ind w:left="567" w:right="567"/>
        <w:jc w:val="both"/>
        <w:rPr>
          <w:rFonts w:ascii="Palatino Linotype" w:hAnsi="Palatino Linotype" w:cs="Arial"/>
          <w:i/>
          <w:color w:val="000000"/>
          <w:szCs w:val="24"/>
        </w:rPr>
      </w:pPr>
      <w:r w:rsidRPr="007F0FDD">
        <w:rPr>
          <w:rFonts w:ascii="Palatino Linotype" w:hAnsi="Palatino Linotype" w:cs="Arial"/>
          <w:b/>
          <w:i/>
          <w:color w:val="000000"/>
          <w:szCs w:val="24"/>
          <w:u w:val="single"/>
        </w:rPr>
        <w:t>IV.</w:t>
      </w:r>
      <w:r w:rsidRPr="007F0FDD">
        <w:rPr>
          <w:rFonts w:ascii="Palatino Linotype" w:hAnsi="Palatino Linotype" w:cs="Arial"/>
          <w:i/>
          <w:color w:val="000000"/>
          <w:szCs w:val="24"/>
          <w:u w:val="single"/>
        </w:rPr>
        <w:t xml:space="preserve"> No ser consejero electoral en el consejo general, del Instituto ni secretario ejecutivo, salvo que se separe del cargo dos años antes de la fecha de inicio del proceso electoral de que se trate.</w:t>
      </w:r>
      <w:r w:rsidRPr="007F0FDD">
        <w:rPr>
          <w:rFonts w:ascii="Palatino Linotype" w:hAnsi="Palatino Linotype" w:cs="Arial"/>
          <w:i/>
          <w:color w:val="000000"/>
          <w:szCs w:val="24"/>
        </w:rPr>
        <w:t xml:space="preserve"> </w:t>
      </w:r>
    </w:p>
    <w:p w:rsidR="007F0FDD" w:rsidRPr="007F0FDD" w:rsidRDefault="007F0FDD" w:rsidP="00C23100">
      <w:pPr>
        <w:pStyle w:val="Sinespaciado"/>
        <w:ind w:left="567" w:right="567"/>
        <w:jc w:val="both"/>
        <w:rPr>
          <w:rFonts w:ascii="Palatino Linotype" w:hAnsi="Palatino Linotype" w:cs="Arial"/>
          <w:i/>
          <w:color w:val="000000"/>
          <w:szCs w:val="24"/>
          <w:u w:val="single"/>
        </w:rPr>
      </w:pPr>
      <w:r w:rsidRPr="007F0FDD">
        <w:rPr>
          <w:rFonts w:ascii="Palatino Linotype" w:hAnsi="Palatino Linotype" w:cs="Arial"/>
          <w:b/>
          <w:i/>
          <w:color w:val="000000"/>
          <w:szCs w:val="24"/>
          <w:u w:val="single"/>
        </w:rPr>
        <w:t>V.</w:t>
      </w:r>
      <w:r w:rsidRPr="007F0FDD">
        <w:rPr>
          <w:rFonts w:ascii="Palatino Linotype" w:hAnsi="Palatino Linotype" w:cs="Arial"/>
          <w:i/>
          <w:color w:val="000000"/>
          <w:szCs w:val="24"/>
          <w:u w:val="single"/>
        </w:rPr>
        <w:t xml:space="preserve"> No ser consejero electoral en los consejos distritales o municipales del Instituto ni director del mismo, salvo que se haya separado del cargo dos años antes de la fecha de inicio del proceso electoral de que se trate.</w:t>
      </w:r>
    </w:p>
    <w:p w:rsidR="007F0FDD" w:rsidRPr="007F0FDD" w:rsidRDefault="007F0FDD" w:rsidP="00C23100">
      <w:pPr>
        <w:pStyle w:val="Sinespaciado"/>
        <w:ind w:left="567" w:right="567"/>
        <w:jc w:val="both"/>
        <w:rPr>
          <w:rFonts w:ascii="Palatino Linotype" w:hAnsi="Palatino Linotype" w:cs="Arial"/>
          <w:i/>
          <w:color w:val="000000"/>
          <w:szCs w:val="24"/>
          <w:u w:val="single"/>
        </w:rPr>
      </w:pPr>
      <w:r w:rsidRPr="007F0FDD">
        <w:rPr>
          <w:rFonts w:ascii="Palatino Linotype" w:hAnsi="Palatino Linotype" w:cs="Arial"/>
          <w:b/>
          <w:i/>
          <w:color w:val="000000"/>
          <w:szCs w:val="24"/>
          <w:u w:val="single"/>
        </w:rPr>
        <w:t>VI.</w:t>
      </w:r>
      <w:r w:rsidRPr="007F0FDD">
        <w:rPr>
          <w:rFonts w:ascii="Palatino Linotype" w:hAnsi="Palatino Linotype" w:cs="Arial"/>
          <w:i/>
          <w:color w:val="000000"/>
          <w:szCs w:val="24"/>
          <w:u w:val="single"/>
        </w:rPr>
        <w:t xml:space="preserve"> No ser integrante del órgano de dirección de los organismos a los que la Constitución Local otorga autonomía, salvo que se separe del cargo dos años antes de la fecha de inicio del proceso electoral de que se trate;</w:t>
      </w:r>
    </w:p>
    <w:p w:rsidR="007F0FDD" w:rsidRPr="007F0FDD" w:rsidRDefault="007F0FDD" w:rsidP="00C23100">
      <w:pPr>
        <w:pStyle w:val="Sinespaciado"/>
        <w:ind w:left="567" w:right="567"/>
        <w:jc w:val="both"/>
        <w:rPr>
          <w:rFonts w:ascii="Palatino Linotype" w:hAnsi="Palatino Linotype" w:cs="Arial"/>
          <w:i/>
          <w:color w:val="000000"/>
          <w:szCs w:val="24"/>
          <w:u w:val="single"/>
        </w:rPr>
      </w:pPr>
      <w:r w:rsidRPr="007F0FDD">
        <w:rPr>
          <w:rFonts w:ascii="Palatino Linotype" w:hAnsi="Palatino Linotype" w:cs="Arial"/>
          <w:b/>
          <w:i/>
          <w:color w:val="000000"/>
          <w:szCs w:val="24"/>
          <w:u w:val="single"/>
        </w:rPr>
        <w:t>VII.</w:t>
      </w:r>
      <w:r w:rsidRPr="007F0FDD">
        <w:rPr>
          <w:rFonts w:ascii="Palatino Linotype" w:hAnsi="Palatino Linotype" w:cs="Arial"/>
          <w:i/>
          <w:color w:val="000000"/>
          <w:szCs w:val="24"/>
          <w:u w:val="single"/>
        </w:rPr>
        <w:t xml:space="preserve"> No ser secretario o subsecretario de Estado, ni titular de los organismos públicos desconcentrados o descentralizados de la administración pública estatal, a menos que se separen noventa días antes de la elección.</w:t>
      </w:r>
    </w:p>
    <w:p w:rsidR="007F0FDD" w:rsidRPr="007F0FDD" w:rsidRDefault="007F0FDD" w:rsidP="00C23100">
      <w:pPr>
        <w:pStyle w:val="Sinespaciado"/>
        <w:ind w:left="567" w:right="567"/>
        <w:jc w:val="both"/>
        <w:rPr>
          <w:rFonts w:ascii="Palatino Linotype" w:hAnsi="Palatino Linotype" w:cs="Arial"/>
          <w:color w:val="000000"/>
          <w:sz w:val="24"/>
          <w:szCs w:val="24"/>
          <w:u w:val="single"/>
        </w:rPr>
      </w:pPr>
      <w:r w:rsidRPr="007F0FDD">
        <w:rPr>
          <w:rFonts w:ascii="Palatino Linotype" w:hAnsi="Palatino Linotype" w:cs="Arial"/>
          <w:b/>
          <w:i/>
          <w:color w:val="000000"/>
          <w:szCs w:val="24"/>
          <w:u w:val="single"/>
        </w:rPr>
        <w:t>VIII.</w:t>
      </w:r>
      <w:r w:rsidRPr="007F0FDD">
        <w:rPr>
          <w:rFonts w:ascii="Palatino Linotype" w:hAnsi="Palatino Linotype" w:cs="Arial"/>
          <w:i/>
          <w:color w:val="000000"/>
          <w:szCs w:val="24"/>
          <w:u w:val="single"/>
        </w:rPr>
        <w:t xml:space="preserve"> Ser electo o designado candidato, de conformidad con los procedimientos democráticos internos del partido político que lo postule.</w:t>
      </w:r>
    </w:p>
    <w:p w:rsidR="00F672EE" w:rsidRDefault="00F672EE" w:rsidP="0014447C">
      <w:pPr>
        <w:pStyle w:val="Sinespaciado"/>
        <w:spacing w:line="360" w:lineRule="auto"/>
        <w:jc w:val="both"/>
        <w:rPr>
          <w:rFonts w:ascii="Palatino Linotype" w:hAnsi="Palatino Linotype"/>
          <w:sz w:val="16"/>
          <w:szCs w:val="24"/>
        </w:rPr>
      </w:pPr>
    </w:p>
    <w:p w:rsidR="00C23100" w:rsidRDefault="00C23100" w:rsidP="0014447C">
      <w:pPr>
        <w:pStyle w:val="Sinespaciado"/>
        <w:spacing w:line="360" w:lineRule="auto"/>
        <w:jc w:val="both"/>
        <w:rPr>
          <w:rFonts w:ascii="Palatino Linotype" w:hAnsi="Palatino Linotype" w:cs="Arial"/>
          <w:color w:val="000000"/>
          <w:sz w:val="24"/>
          <w:szCs w:val="24"/>
        </w:rPr>
      </w:pPr>
    </w:p>
    <w:p w:rsidR="0085776C" w:rsidRDefault="00A23C6C"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De igual forma, y como se aprecia en los ordenamientos invocados, y respecto de los servidores públicos de elección popular, si bien estos deben contar y cumplir con ciertos requisitos, entre estos no se </w:t>
      </w:r>
      <w:r w:rsidR="0085776C">
        <w:rPr>
          <w:rFonts w:ascii="Palatino Linotype" w:hAnsi="Palatino Linotype" w:cs="Arial"/>
          <w:color w:val="000000"/>
          <w:sz w:val="24"/>
          <w:szCs w:val="24"/>
        </w:rPr>
        <w:t>exige</w:t>
      </w:r>
      <w:r>
        <w:rPr>
          <w:rFonts w:ascii="Palatino Linotype" w:hAnsi="Palatino Linotype" w:cs="Arial"/>
          <w:color w:val="000000"/>
          <w:sz w:val="24"/>
          <w:szCs w:val="24"/>
        </w:rPr>
        <w:t xml:space="preserve"> que los mismos, tal es el caso del presidente </w:t>
      </w:r>
      <w:r w:rsidR="0085776C">
        <w:rPr>
          <w:rFonts w:ascii="Palatino Linotype" w:hAnsi="Palatino Linotype" w:cs="Arial"/>
          <w:color w:val="000000"/>
          <w:sz w:val="24"/>
          <w:szCs w:val="24"/>
        </w:rPr>
        <w:t>municipal</w:t>
      </w:r>
      <w:r>
        <w:rPr>
          <w:rFonts w:ascii="Palatino Linotype" w:hAnsi="Palatino Linotype" w:cs="Arial"/>
          <w:color w:val="000000"/>
          <w:sz w:val="24"/>
          <w:szCs w:val="24"/>
        </w:rPr>
        <w:t xml:space="preserve">, </w:t>
      </w:r>
      <w:r w:rsidR="0085776C">
        <w:rPr>
          <w:rFonts w:ascii="Palatino Linotype" w:hAnsi="Palatino Linotype" w:cs="Arial"/>
          <w:color w:val="000000"/>
          <w:sz w:val="24"/>
          <w:szCs w:val="24"/>
        </w:rPr>
        <w:t>síndicos</w:t>
      </w:r>
      <w:r>
        <w:rPr>
          <w:rFonts w:ascii="Palatino Linotype" w:hAnsi="Palatino Linotype" w:cs="Arial"/>
          <w:color w:val="000000"/>
          <w:sz w:val="24"/>
          <w:szCs w:val="24"/>
        </w:rPr>
        <w:t xml:space="preserve"> y regidores, deban entregar un documento que concentre</w:t>
      </w:r>
      <w:r w:rsidR="0085776C">
        <w:rPr>
          <w:rFonts w:ascii="Palatino Linotype" w:hAnsi="Palatino Linotype" w:cs="Arial"/>
          <w:color w:val="000000"/>
          <w:sz w:val="24"/>
          <w:szCs w:val="24"/>
        </w:rPr>
        <w:t>, como se mencionó en párrafos anteriores, su trayectoria académica o último grado de estudios.</w:t>
      </w:r>
    </w:p>
    <w:p w:rsidR="0085776C" w:rsidRDefault="0085776C" w:rsidP="0014447C">
      <w:pPr>
        <w:pStyle w:val="Sinespaciado"/>
        <w:spacing w:line="360" w:lineRule="auto"/>
        <w:jc w:val="both"/>
        <w:rPr>
          <w:rFonts w:ascii="Palatino Linotype" w:hAnsi="Palatino Linotype" w:cs="Arial"/>
          <w:color w:val="000000"/>
          <w:sz w:val="24"/>
          <w:szCs w:val="24"/>
        </w:rPr>
      </w:pPr>
    </w:p>
    <w:p w:rsidR="0085776C" w:rsidRDefault="0085776C"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Si bien no existe una fuente obligacional que de manera directa constriñe al sujeto obligado a contar con la información referida de los miembros del cabildo en sus archivos, esta efectivamente obra en sus archivos tan es así que en respuesta remitió nueve archivos electrónicos donde se identifica el último grado de estudios de los integrantes del cabildo.</w:t>
      </w:r>
    </w:p>
    <w:p w:rsidR="0085776C" w:rsidRDefault="0085776C" w:rsidP="0014447C">
      <w:pPr>
        <w:pStyle w:val="Sinespaciado"/>
        <w:spacing w:line="360" w:lineRule="auto"/>
        <w:jc w:val="both"/>
        <w:rPr>
          <w:rFonts w:ascii="Palatino Linotype" w:hAnsi="Palatino Linotype" w:cs="Arial"/>
          <w:color w:val="000000"/>
          <w:sz w:val="24"/>
          <w:szCs w:val="24"/>
        </w:rPr>
      </w:pPr>
    </w:p>
    <w:p w:rsidR="0085776C" w:rsidRDefault="0085776C"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Ahora bien por lo que respecta a las razones o motivos de inconformidad hechos valer por el recurrente </w:t>
      </w:r>
      <w:r w:rsidR="008B2F46" w:rsidRPr="008B2F46">
        <w:rPr>
          <w:rFonts w:ascii="Palatino Linotype" w:hAnsi="Palatino Linotype" w:cs="Arial"/>
          <w:i/>
          <w:color w:val="000000"/>
          <w:sz w:val="24"/>
          <w:szCs w:val="24"/>
        </w:rPr>
        <w:t>“</w:t>
      </w:r>
      <w:r w:rsidR="008B2F46" w:rsidRPr="008B2F46">
        <w:rPr>
          <w:rFonts w:ascii="Palatino Linotype" w:hAnsi="Palatino Linotype" w:cs="Arial"/>
          <w:i/>
          <w:color w:val="000000"/>
          <w:sz w:val="20"/>
          <w:szCs w:val="24"/>
        </w:rPr>
        <w:t>(…)</w:t>
      </w:r>
      <w:r w:rsidR="008B2F46">
        <w:rPr>
          <w:rFonts w:ascii="Palatino Linotype" w:hAnsi="Palatino Linotype" w:cs="Arial"/>
          <w:i/>
          <w:color w:val="000000"/>
          <w:sz w:val="20"/>
          <w:szCs w:val="24"/>
        </w:rPr>
        <w:t xml:space="preserve"> </w:t>
      </w:r>
      <w:r w:rsidR="008B2F46" w:rsidRPr="008B2F46">
        <w:rPr>
          <w:rFonts w:ascii="Palatino Linotype" w:hAnsi="Palatino Linotype" w:cs="Arial"/>
          <w:i/>
          <w:sz w:val="24"/>
        </w:rPr>
        <w:t>esta incompleta e ilegible ya que los documentos escaneados están parcialmente borrosos o en su totalidad</w:t>
      </w:r>
      <w:r w:rsidR="008B2F46">
        <w:rPr>
          <w:rFonts w:ascii="Palatino Linotype" w:hAnsi="Palatino Linotype" w:cs="Arial"/>
          <w:color w:val="000000"/>
          <w:sz w:val="24"/>
          <w:szCs w:val="24"/>
        </w:rPr>
        <w:t xml:space="preserve"> ” es pertinente analizar si la información remitida es suficiente para colmar con el derecho al acceso a la información pública del Recurrente, para ello es necesario establecer las siguientes manifestaciones; </w:t>
      </w:r>
    </w:p>
    <w:p w:rsidR="008B2F46" w:rsidRDefault="008B2F46" w:rsidP="0014447C">
      <w:pPr>
        <w:pStyle w:val="Sinespaciado"/>
        <w:spacing w:line="360" w:lineRule="auto"/>
        <w:jc w:val="both"/>
        <w:rPr>
          <w:rFonts w:ascii="Palatino Linotype" w:hAnsi="Palatino Linotype" w:cs="Arial"/>
          <w:color w:val="000000"/>
          <w:sz w:val="24"/>
          <w:szCs w:val="24"/>
        </w:rPr>
      </w:pPr>
    </w:p>
    <w:tbl>
      <w:tblPr>
        <w:tblStyle w:val="Tablaconcuadrcula"/>
        <w:tblW w:w="0" w:type="auto"/>
        <w:tblInd w:w="-113" w:type="dxa"/>
        <w:tblLook w:val="04A0" w:firstRow="1" w:lastRow="0" w:firstColumn="1" w:lastColumn="0" w:noHBand="0" w:noVBand="1"/>
      </w:tblPr>
      <w:tblGrid>
        <w:gridCol w:w="2949"/>
        <w:gridCol w:w="2950"/>
        <w:gridCol w:w="2951"/>
      </w:tblGrid>
      <w:tr w:rsidR="008B2F46" w:rsidTr="009D3547">
        <w:trPr>
          <w:trHeight w:val="892"/>
        </w:trPr>
        <w:tc>
          <w:tcPr>
            <w:tcW w:w="2949" w:type="dxa"/>
          </w:tcPr>
          <w:p w:rsidR="008B2F46" w:rsidRPr="009D3547" w:rsidRDefault="009D3547" w:rsidP="009D3547">
            <w:pPr>
              <w:tabs>
                <w:tab w:val="left" w:pos="709"/>
              </w:tabs>
              <w:spacing w:before="240"/>
              <w:ind w:right="51"/>
              <w:jc w:val="center"/>
              <w:rPr>
                <w:rFonts w:ascii="Palatino Linotype" w:hAnsi="Palatino Linotype" w:cs="Arial"/>
                <w:b/>
                <w:sz w:val="24"/>
              </w:rPr>
            </w:pPr>
            <w:r>
              <w:rPr>
                <w:rFonts w:ascii="Palatino Linotype" w:hAnsi="Palatino Linotype" w:cs="Arial"/>
                <w:b/>
                <w:sz w:val="24"/>
              </w:rPr>
              <w:t xml:space="preserve">Integrantes del Ayuntamiento. </w:t>
            </w:r>
          </w:p>
        </w:tc>
        <w:tc>
          <w:tcPr>
            <w:tcW w:w="2950" w:type="dxa"/>
          </w:tcPr>
          <w:p w:rsidR="008B2F46" w:rsidRPr="0005600B" w:rsidRDefault="009D3547" w:rsidP="009D3547">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Respuesta a la solicitud de información</w:t>
            </w:r>
          </w:p>
        </w:tc>
        <w:tc>
          <w:tcPr>
            <w:tcW w:w="2951" w:type="dxa"/>
          </w:tcPr>
          <w:p w:rsidR="008B2F46" w:rsidRPr="0005600B" w:rsidRDefault="009D3547" w:rsidP="009D3547">
            <w:pPr>
              <w:tabs>
                <w:tab w:val="left" w:pos="709"/>
              </w:tabs>
              <w:spacing w:before="240"/>
              <w:ind w:right="51"/>
              <w:jc w:val="center"/>
              <w:rPr>
                <w:rFonts w:ascii="Palatino Linotype" w:hAnsi="Palatino Linotype" w:cs="Arial"/>
                <w:b/>
                <w:sz w:val="24"/>
              </w:rPr>
            </w:pPr>
            <w:r>
              <w:rPr>
                <w:rFonts w:ascii="Palatino Linotype" w:hAnsi="Palatino Linotype" w:cs="Arial"/>
                <w:b/>
                <w:sz w:val="24"/>
              </w:rPr>
              <w:t>Documento remitido</w:t>
            </w:r>
          </w:p>
        </w:tc>
      </w:tr>
      <w:tr w:rsidR="008B2F46" w:rsidTr="009D3547">
        <w:trPr>
          <w:trHeight w:val="565"/>
        </w:trPr>
        <w:tc>
          <w:tcPr>
            <w:tcW w:w="2949" w:type="dxa"/>
          </w:tcPr>
          <w:p w:rsidR="009D3547" w:rsidRPr="009D3547" w:rsidRDefault="00CF4FA8" w:rsidP="009D3547">
            <w:pPr>
              <w:tabs>
                <w:tab w:val="left" w:pos="709"/>
              </w:tabs>
              <w:spacing w:before="240"/>
              <w:ind w:right="51"/>
              <w:jc w:val="both"/>
              <w:rPr>
                <w:rFonts w:ascii="Palatino Linotype" w:hAnsi="Palatino Linotype"/>
              </w:rPr>
            </w:pPr>
            <w:r>
              <w:rPr>
                <w:rFonts w:ascii="Palatino Linotype" w:hAnsi="Palatino Linotype"/>
              </w:rPr>
              <w:t>Presidenta Municipal</w:t>
            </w:r>
          </w:p>
        </w:tc>
        <w:tc>
          <w:tcPr>
            <w:tcW w:w="2950" w:type="dxa"/>
          </w:tcPr>
          <w:p w:rsidR="008B2F46" w:rsidRPr="003D22CD" w:rsidRDefault="00CC3873" w:rsidP="009D3547">
            <w:pPr>
              <w:tabs>
                <w:tab w:val="left" w:pos="709"/>
              </w:tabs>
              <w:spacing w:before="240"/>
              <w:ind w:right="51"/>
              <w:jc w:val="both"/>
              <w:rPr>
                <w:rFonts w:ascii="Palatino Linotype" w:hAnsi="Palatino Linotype" w:cs="Arial"/>
              </w:rPr>
            </w:pPr>
            <w:r>
              <w:rPr>
                <w:rFonts w:ascii="Palatino Linotype" w:hAnsi="Palatino Linotype" w:cs="Arial"/>
              </w:rPr>
              <w:t>Documento que acredita Licenciatura en Derecho.</w:t>
            </w:r>
          </w:p>
        </w:tc>
        <w:tc>
          <w:tcPr>
            <w:tcW w:w="2951" w:type="dxa"/>
          </w:tcPr>
          <w:p w:rsidR="008B2F46" w:rsidRPr="003D22CD" w:rsidRDefault="00CC3873" w:rsidP="00CC3873">
            <w:pPr>
              <w:tabs>
                <w:tab w:val="left" w:pos="709"/>
              </w:tabs>
              <w:spacing w:before="240"/>
              <w:ind w:right="51"/>
              <w:jc w:val="center"/>
              <w:rPr>
                <w:rFonts w:ascii="Palatino Linotype" w:hAnsi="Palatino Linotype" w:cs="Arial"/>
                <w:sz w:val="24"/>
              </w:rPr>
            </w:pPr>
            <w:r>
              <w:rPr>
                <w:rFonts w:ascii="Palatino Linotype" w:hAnsi="Palatino Linotype" w:cs="Arial"/>
                <w:sz w:val="24"/>
              </w:rPr>
              <w:t>Ilegible.</w:t>
            </w:r>
          </w:p>
        </w:tc>
      </w:tr>
      <w:tr w:rsidR="008B2F46" w:rsidTr="009D3547">
        <w:trPr>
          <w:trHeight w:val="553"/>
        </w:trPr>
        <w:tc>
          <w:tcPr>
            <w:tcW w:w="2949" w:type="dxa"/>
          </w:tcPr>
          <w:p w:rsidR="008B2F46" w:rsidRPr="00CF4FA8" w:rsidRDefault="00CC3873" w:rsidP="00CF4FA8">
            <w:pPr>
              <w:tabs>
                <w:tab w:val="left" w:pos="709"/>
              </w:tabs>
              <w:spacing w:before="240"/>
              <w:ind w:right="51"/>
              <w:jc w:val="both"/>
              <w:rPr>
                <w:rFonts w:ascii="Palatino Linotype" w:hAnsi="Palatino Linotype"/>
              </w:rPr>
            </w:pPr>
            <w:r>
              <w:rPr>
                <w:rFonts w:ascii="Palatino Linotype" w:hAnsi="Palatino Linotype"/>
              </w:rPr>
              <w:t>Síndico</w:t>
            </w:r>
            <w:r w:rsidR="00CF4FA8">
              <w:rPr>
                <w:rFonts w:ascii="Palatino Linotype" w:hAnsi="Palatino Linotype"/>
              </w:rPr>
              <w:t xml:space="preserve"> Municipal</w:t>
            </w:r>
          </w:p>
        </w:tc>
        <w:tc>
          <w:tcPr>
            <w:tcW w:w="2950" w:type="dxa"/>
          </w:tcPr>
          <w:p w:rsidR="008B2F46" w:rsidRPr="003D22CD" w:rsidRDefault="00CC3873" w:rsidP="009D3547">
            <w:pPr>
              <w:tabs>
                <w:tab w:val="left" w:pos="709"/>
              </w:tabs>
              <w:spacing w:before="240"/>
              <w:ind w:right="51"/>
              <w:jc w:val="both"/>
              <w:rPr>
                <w:rFonts w:ascii="Palatino Linotype" w:hAnsi="Palatino Linotype" w:cs="Arial"/>
                <w:sz w:val="24"/>
                <w:szCs w:val="24"/>
              </w:rPr>
            </w:pPr>
            <w:r>
              <w:rPr>
                <w:rFonts w:ascii="Palatino Linotype" w:hAnsi="Palatino Linotype" w:cs="Arial"/>
              </w:rPr>
              <w:t>Título de Licenciatura en Derecho</w:t>
            </w:r>
          </w:p>
        </w:tc>
        <w:tc>
          <w:tcPr>
            <w:tcW w:w="2951" w:type="dxa"/>
          </w:tcPr>
          <w:p w:rsidR="008B2F46" w:rsidRPr="0005600B" w:rsidRDefault="00CC3873" w:rsidP="00CC3873">
            <w:pPr>
              <w:tabs>
                <w:tab w:val="left" w:pos="709"/>
              </w:tabs>
              <w:spacing w:before="240"/>
              <w:ind w:right="51"/>
              <w:jc w:val="center"/>
              <w:rPr>
                <w:rFonts w:ascii="Palatino Linotype" w:hAnsi="Palatino Linotype" w:cs="Arial"/>
              </w:rPr>
            </w:pPr>
            <w:r>
              <w:rPr>
                <w:rFonts w:ascii="Palatino Linotype" w:hAnsi="Palatino Linotype" w:cs="Arial"/>
              </w:rPr>
              <w:t>Legible</w:t>
            </w:r>
          </w:p>
        </w:tc>
      </w:tr>
      <w:tr w:rsidR="008B2F46" w:rsidTr="009D3547">
        <w:trPr>
          <w:trHeight w:val="540"/>
        </w:trPr>
        <w:tc>
          <w:tcPr>
            <w:tcW w:w="2949" w:type="dxa"/>
          </w:tcPr>
          <w:p w:rsidR="008B2F46" w:rsidRPr="009D3547" w:rsidRDefault="00CF4FA8" w:rsidP="009D3547">
            <w:pPr>
              <w:tabs>
                <w:tab w:val="left" w:pos="709"/>
              </w:tabs>
              <w:spacing w:before="240"/>
              <w:ind w:right="51"/>
              <w:jc w:val="both"/>
              <w:rPr>
                <w:rFonts w:ascii="Palatino Linotype" w:hAnsi="Palatino Linotype"/>
              </w:rPr>
            </w:pPr>
            <w:r>
              <w:rPr>
                <w:rFonts w:ascii="Palatino Linotype" w:hAnsi="Palatino Linotype"/>
              </w:rPr>
              <w:t>Primera Regidora</w:t>
            </w:r>
          </w:p>
        </w:tc>
        <w:tc>
          <w:tcPr>
            <w:tcW w:w="2950" w:type="dxa"/>
          </w:tcPr>
          <w:p w:rsidR="008B2F46" w:rsidRPr="003D22CD" w:rsidRDefault="00CC3873" w:rsidP="009D3547">
            <w:pPr>
              <w:tabs>
                <w:tab w:val="left" w:pos="709"/>
              </w:tabs>
              <w:spacing w:before="240"/>
              <w:ind w:right="51"/>
              <w:jc w:val="both"/>
              <w:rPr>
                <w:rFonts w:ascii="Palatino Linotype" w:hAnsi="Palatino Linotype" w:cs="Arial"/>
              </w:rPr>
            </w:pPr>
            <w:r>
              <w:rPr>
                <w:rFonts w:ascii="Palatino Linotype" w:hAnsi="Palatino Linotype" w:cs="Arial"/>
                <w:sz w:val="24"/>
                <w:szCs w:val="24"/>
              </w:rPr>
              <w:t>Título de estilista profesional.</w:t>
            </w:r>
          </w:p>
        </w:tc>
        <w:tc>
          <w:tcPr>
            <w:tcW w:w="2951" w:type="dxa"/>
          </w:tcPr>
          <w:p w:rsidR="008B2F46" w:rsidRPr="0005600B" w:rsidRDefault="00CC3873" w:rsidP="00CC3873">
            <w:pPr>
              <w:tabs>
                <w:tab w:val="left" w:pos="709"/>
              </w:tabs>
              <w:spacing w:before="240"/>
              <w:ind w:right="51"/>
              <w:jc w:val="center"/>
              <w:rPr>
                <w:rFonts w:ascii="Palatino Linotype" w:hAnsi="Palatino Linotype" w:cs="Arial"/>
              </w:rPr>
            </w:pPr>
            <w:r>
              <w:rPr>
                <w:rFonts w:ascii="Palatino Linotype" w:hAnsi="Palatino Linotype" w:cs="Arial"/>
              </w:rPr>
              <w:t>Legible</w:t>
            </w:r>
          </w:p>
        </w:tc>
      </w:tr>
      <w:tr w:rsidR="008B2F46" w:rsidTr="009D3547">
        <w:trPr>
          <w:trHeight w:val="540"/>
        </w:trPr>
        <w:tc>
          <w:tcPr>
            <w:tcW w:w="2949" w:type="dxa"/>
          </w:tcPr>
          <w:p w:rsidR="008B2F46" w:rsidRPr="009D3547" w:rsidRDefault="00CF4FA8" w:rsidP="009D3547">
            <w:pPr>
              <w:tabs>
                <w:tab w:val="left" w:pos="709"/>
              </w:tabs>
              <w:spacing w:before="240"/>
              <w:ind w:right="51"/>
              <w:jc w:val="both"/>
              <w:rPr>
                <w:rFonts w:ascii="Palatino Linotype" w:hAnsi="Palatino Linotype"/>
              </w:rPr>
            </w:pPr>
            <w:r>
              <w:rPr>
                <w:rFonts w:ascii="Palatino Linotype" w:hAnsi="Palatino Linotype"/>
              </w:rPr>
              <w:t>Segundo Regidor</w:t>
            </w:r>
          </w:p>
        </w:tc>
        <w:tc>
          <w:tcPr>
            <w:tcW w:w="2950" w:type="dxa"/>
          </w:tcPr>
          <w:p w:rsidR="008B2F46" w:rsidRPr="00006918" w:rsidRDefault="00CC3873" w:rsidP="009D3547">
            <w:pPr>
              <w:tabs>
                <w:tab w:val="left" w:pos="709"/>
              </w:tabs>
              <w:spacing w:before="240"/>
              <w:ind w:right="51"/>
              <w:jc w:val="both"/>
              <w:rPr>
                <w:rFonts w:ascii="Palatino Linotype" w:hAnsi="Palatino Linotype" w:cs="Arial"/>
              </w:rPr>
            </w:pPr>
            <w:r>
              <w:rPr>
                <w:rFonts w:ascii="Palatino Linotype" w:hAnsi="Palatino Linotype" w:cs="Arial"/>
              </w:rPr>
              <w:t xml:space="preserve">Certificado de Secundaria. </w:t>
            </w:r>
          </w:p>
        </w:tc>
        <w:tc>
          <w:tcPr>
            <w:tcW w:w="2951" w:type="dxa"/>
          </w:tcPr>
          <w:p w:rsidR="008B2F46" w:rsidRPr="0005600B" w:rsidRDefault="00CC3873" w:rsidP="00CC3873">
            <w:pPr>
              <w:tabs>
                <w:tab w:val="left" w:pos="709"/>
              </w:tabs>
              <w:spacing w:before="240"/>
              <w:ind w:right="51"/>
              <w:jc w:val="center"/>
              <w:rPr>
                <w:rFonts w:ascii="Palatino Linotype" w:hAnsi="Palatino Linotype" w:cs="Arial"/>
              </w:rPr>
            </w:pPr>
            <w:r>
              <w:rPr>
                <w:rFonts w:ascii="Palatino Linotype" w:hAnsi="Palatino Linotype" w:cs="Arial"/>
              </w:rPr>
              <w:t>Legible.</w:t>
            </w:r>
          </w:p>
        </w:tc>
      </w:tr>
      <w:tr w:rsidR="009D3547" w:rsidTr="00CF4FA8">
        <w:trPr>
          <w:trHeight w:val="565"/>
        </w:trPr>
        <w:tc>
          <w:tcPr>
            <w:tcW w:w="2949" w:type="dxa"/>
          </w:tcPr>
          <w:p w:rsidR="009D3547" w:rsidRPr="009D3547" w:rsidRDefault="00CF4FA8" w:rsidP="0077188E">
            <w:pPr>
              <w:tabs>
                <w:tab w:val="left" w:pos="709"/>
              </w:tabs>
              <w:spacing w:before="240"/>
              <w:ind w:right="51"/>
              <w:jc w:val="both"/>
              <w:rPr>
                <w:rFonts w:ascii="Palatino Linotype" w:hAnsi="Palatino Linotype"/>
              </w:rPr>
            </w:pPr>
            <w:r>
              <w:rPr>
                <w:rFonts w:ascii="Palatino Linotype" w:hAnsi="Palatino Linotype"/>
              </w:rPr>
              <w:t>Tercera Regidora</w:t>
            </w:r>
          </w:p>
        </w:tc>
        <w:tc>
          <w:tcPr>
            <w:tcW w:w="2950" w:type="dxa"/>
          </w:tcPr>
          <w:p w:rsidR="009D3547" w:rsidRPr="003D22CD" w:rsidRDefault="00CC3873" w:rsidP="0077188E">
            <w:pPr>
              <w:tabs>
                <w:tab w:val="left" w:pos="709"/>
              </w:tabs>
              <w:spacing w:before="240"/>
              <w:ind w:right="51"/>
              <w:jc w:val="both"/>
              <w:rPr>
                <w:rFonts w:ascii="Palatino Linotype" w:hAnsi="Palatino Linotype" w:cs="Arial"/>
              </w:rPr>
            </w:pPr>
            <w:r>
              <w:rPr>
                <w:rFonts w:ascii="Palatino Linotype" w:hAnsi="Palatino Linotype" w:cs="Arial"/>
              </w:rPr>
              <w:t>Certificado de Secundaria.</w:t>
            </w:r>
          </w:p>
        </w:tc>
        <w:tc>
          <w:tcPr>
            <w:tcW w:w="2951" w:type="dxa"/>
          </w:tcPr>
          <w:p w:rsidR="009D3547" w:rsidRPr="003D22CD" w:rsidRDefault="00CC3873" w:rsidP="00CC3873">
            <w:pPr>
              <w:tabs>
                <w:tab w:val="left" w:pos="709"/>
              </w:tabs>
              <w:spacing w:before="240"/>
              <w:ind w:right="51"/>
              <w:jc w:val="center"/>
              <w:rPr>
                <w:rFonts w:ascii="Palatino Linotype" w:hAnsi="Palatino Linotype" w:cs="Arial"/>
                <w:sz w:val="24"/>
              </w:rPr>
            </w:pPr>
            <w:r>
              <w:rPr>
                <w:rFonts w:ascii="Palatino Linotype" w:hAnsi="Palatino Linotype" w:cs="Arial"/>
                <w:sz w:val="24"/>
              </w:rPr>
              <w:t>Ilegible.</w:t>
            </w:r>
          </w:p>
        </w:tc>
      </w:tr>
      <w:tr w:rsidR="009D3547" w:rsidTr="00CF4FA8">
        <w:trPr>
          <w:trHeight w:val="553"/>
        </w:trPr>
        <w:tc>
          <w:tcPr>
            <w:tcW w:w="2949" w:type="dxa"/>
          </w:tcPr>
          <w:p w:rsidR="009D3547" w:rsidRPr="00CF4FA8" w:rsidRDefault="00CF4FA8" w:rsidP="00CF4FA8">
            <w:pPr>
              <w:tabs>
                <w:tab w:val="left" w:pos="709"/>
              </w:tabs>
              <w:spacing w:before="240"/>
              <w:ind w:right="51"/>
              <w:jc w:val="both"/>
              <w:rPr>
                <w:rFonts w:ascii="Palatino Linotype" w:hAnsi="Palatino Linotype"/>
              </w:rPr>
            </w:pPr>
            <w:r w:rsidRPr="00CF4FA8">
              <w:rPr>
                <w:rFonts w:ascii="Palatino Linotype" w:hAnsi="Palatino Linotype"/>
              </w:rPr>
              <w:t>Cuarto Regidor</w:t>
            </w:r>
          </w:p>
        </w:tc>
        <w:tc>
          <w:tcPr>
            <w:tcW w:w="2950" w:type="dxa"/>
          </w:tcPr>
          <w:p w:rsidR="009D3547" w:rsidRPr="003D22CD" w:rsidRDefault="00CC3873" w:rsidP="0077188E">
            <w:pPr>
              <w:tabs>
                <w:tab w:val="left" w:pos="709"/>
              </w:tabs>
              <w:spacing w:before="240"/>
              <w:ind w:right="51"/>
              <w:jc w:val="both"/>
              <w:rPr>
                <w:rFonts w:ascii="Palatino Linotype" w:hAnsi="Palatino Linotype" w:cs="Arial"/>
                <w:sz w:val="24"/>
                <w:szCs w:val="24"/>
              </w:rPr>
            </w:pPr>
            <w:r>
              <w:rPr>
                <w:rFonts w:ascii="Palatino Linotype" w:hAnsi="Palatino Linotype" w:cs="Arial"/>
                <w:sz w:val="24"/>
                <w:szCs w:val="24"/>
              </w:rPr>
              <w:t>No se cuenta con información.</w:t>
            </w:r>
          </w:p>
        </w:tc>
        <w:tc>
          <w:tcPr>
            <w:tcW w:w="2951" w:type="dxa"/>
          </w:tcPr>
          <w:p w:rsidR="009D3547" w:rsidRPr="0005600B" w:rsidRDefault="00CC3873" w:rsidP="00CC3873">
            <w:pPr>
              <w:tabs>
                <w:tab w:val="left" w:pos="709"/>
              </w:tabs>
              <w:spacing w:before="240"/>
              <w:ind w:right="51"/>
              <w:jc w:val="center"/>
              <w:rPr>
                <w:rFonts w:ascii="Palatino Linotype" w:hAnsi="Palatino Linotype" w:cs="Arial"/>
              </w:rPr>
            </w:pPr>
            <w:r>
              <w:rPr>
                <w:rFonts w:ascii="Palatino Linotype" w:hAnsi="Palatino Linotype" w:cs="Arial"/>
              </w:rPr>
              <w:t>-</w:t>
            </w:r>
          </w:p>
        </w:tc>
      </w:tr>
      <w:tr w:rsidR="009D3547" w:rsidTr="00CF4FA8">
        <w:trPr>
          <w:trHeight w:val="540"/>
        </w:trPr>
        <w:tc>
          <w:tcPr>
            <w:tcW w:w="2949" w:type="dxa"/>
          </w:tcPr>
          <w:p w:rsidR="009D3547" w:rsidRPr="009D3547" w:rsidRDefault="00CF4FA8" w:rsidP="0077188E">
            <w:pPr>
              <w:tabs>
                <w:tab w:val="left" w:pos="709"/>
              </w:tabs>
              <w:spacing w:before="240"/>
              <w:ind w:right="51"/>
              <w:jc w:val="both"/>
              <w:rPr>
                <w:rFonts w:ascii="Palatino Linotype" w:hAnsi="Palatino Linotype"/>
              </w:rPr>
            </w:pPr>
            <w:r>
              <w:rPr>
                <w:rFonts w:ascii="Palatino Linotype" w:hAnsi="Palatino Linotype"/>
              </w:rPr>
              <w:lastRenderedPageBreak/>
              <w:t>Quinta Regidora</w:t>
            </w:r>
          </w:p>
        </w:tc>
        <w:tc>
          <w:tcPr>
            <w:tcW w:w="2950" w:type="dxa"/>
          </w:tcPr>
          <w:p w:rsidR="009D3547" w:rsidRPr="003D22CD" w:rsidRDefault="00CC3873" w:rsidP="0077188E">
            <w:pPr>
              <w:tabs>
                <w:tab w:val="left" w:pos="709"/>
              </w:tabs>
              <w:spacing w:before="240"/>
              <w:ind w:right="51"/>
              <w:jc w:val="both"/>
              <w:rPr>
                <w:rFonts w:ascii="Palatino Linotype" w:hAnsi="Palatino Linotype" w:cs="Arial"/>
              </w:rPr>
            </w:pPr>
            <w:r>
              <w:rPr>
                <w:rFonts w:ascii="Palatino Linotype" w:hAnsi="Palatino Linotype" w:cs="Arial"/>
                <w:sz w:val="24"/>
                <w:szCs w:val="24"/>
              </w:rPr>
              <w:t>No se cuenta con información.</w:t>
            </w:r>
          </w:p>
        </w:tc>
        <w:tc>
          <w:tcPr>
            <w:tcW w:w="2951" w:type="dxa"/>
          </w:tcPr>
          <w:p w:rsidR="009D3547" w:rsidRPr="0005600B" w:rsidRDefault="00CC3873" w:rsidP="00CC3873">
            <w:pPr>
              <w:tabs>
                <w:tab w:val="left" w:pos="709"/>
              </w:tabs>
              <w:spacing w:before="240"/>
              <w:ind w:right="51"/>
              <w:jc w:val="center"/>
              <w:rPr>
                <w:rFonts w:ascii="Palatino Linotype" w:hAnsi="Palatino Linotype" w:cs="Arial"/>
              </w:rPr>
            </w:pPr>
            <w:r>
              <w:rPr>
                <w:rFonts w:ascii="Palatino Linotype" w:hAnsi="Palatino Linotype" w:cs="Arial"/>
              </w:rPr>
              <w:t>-</w:t>
            </w:r>
          </w:p>
        </w:tc>
      </w:tr>
      <w:tr w:rsidR="009D3547" w:rsidTr="00CF4FA8">
        <w:trPr>
          <w:trHeight w:val="540"/>
        </w:trPr>
        <w:tc>
          <w:tcPr>
            <w:tcW w:w="2949" w:type="dxa"/>
          </w:tcPr>
          <w:p w:rsidR="009D3547" w:rsidRPr="009D3547" w:rsidRDefault="00CF4FA8" w:rsidP="0077188E">
            <w:pPr>
              <w:tabs>
                <w:tab w:val="left" w:pos="709"/>
              </w:tabs>
              <w:spacing w:before="240"/>
              <w:ind w:right="51"/>
              <w:jc w:val="both"/>
              <w:rPr>
                <w:rFonts w:ascii="Palatino Linotype" w:hAnsi="Palatino Linotype"/>
              </w:rPr>
            </w:pPr>
            <w:r>
              <w:rPr>
                <w:rFonts w:ascii="Palatino Linotype" w:hAnsi="Palatino Linotype"/>
              </w:rPr>
              <w:t>Sexto Regidor</w:t>
            </w:r>
          </w:p>
        </w:tc>
        <w:tc>
          <w:tcPr>
            <w:tcW w:w="2950" w:type="dxa"/>
          </w:tcPr>
          <w:p w:rsidR="009D3547" w:rsidRPr="00006918" w:rsidRDefault="00CC3873" w:rsidP="0077188E">
            <w:pPr>
              <w:tabs>
                <w:tab w:val="left" w:pos="709"/>
              </w:tabs>
              <w:spacing w:before="240"/>
              <w:ind w:right="51"/>
              <w:jc w:val="both"/>
              <w:rPr>
                <w:rFonts w:ascii="Palatino Linotype" w:hAnsi="Palatino Linotype" w:cs="Arial"/>
              </w:rPr>
            </w:pPr>
            <w:r>
              <w:rPr>
                <w:rFonts w:ascii="Palatino Linotype" w:hAnsi="Palatino Linotype" w:cs="Arial"/>
              </w:rPr>
              <w:t>Título de Técnico en Electromecánica</w:t>
            </w:r>
          </w:p>
        </w:tc>
        <w:tc>
          <w:tcPr>
            <w:tcW w:w="2951" w:type="dxa"/>
          </w:tcPr>
          <w:p w:rsidR="009D3547" w:rsidRPr="0005600B" w:rsidRDefault="00CC3873" w:rsidP="00CC3873">
            <w:pPr>
              <w:tabs>
                <w:tab w:val="left" w:pos="709"/>
              </w:tabs>
              <w:spacing w:before="240"/>
              <w:ind w:right="51"/>
              <w:jc w:val="center"/>
              <w:rPr>
                <w:rFonts w:ascii="Palatino Linotype" w:hAnsi="Palatino Linotype" w:cs="Arial"/>
              </w:rPr>
            </w:pPr>
            <w:r>
              <w:rPr>
                <w:rFonts w:ascii="Palatino Linotype" w:hAnsi="Palatino Linotype" w:cs="Arial"/>
              </w:rPr>
              <w:t>Legible</w:t>
            </w:r>
          </w:p>
        </w:tc>
      </w:tr>
      <w:tr w:rsidR="009D3547" w:rsidTr="00CF4FA8">
        <w:trPr>
          <w:trHeight w:val="565"/>
        </w:trPr>
        <w:tc>
          <w:tcPr>
            <w:tcW w:w="2949" w:type="dxa"/>
          </w:tcPr>
          <w:p w:rsidR="009D3547" w:rsidRPr="009D3547" w:rsidRDefault="00CF4FA8" w:rsidP="0077188E">
            <w:pPr>
              <w:tabs>
                <w:tab w:val="left" w:pos="709"/>
              </w:tabs>
              <w:spacing w:before="240"/>
              <w:ind w:right="51"/>
              <w:jc w:val="both"/>
              <w:rPr>
                <w:rFonts w:ascii="Palatino Linotype" w:hAnsi="Palatino Linotype"/>
              </w:rPr>
            </w:pPr>
            <w:r>
              <w:rPr>
                <w:rFonts w:ascii="Palatino Linotype" w:hAnsi="Palatino Linotype"/>
              </w:rPr>
              <w:t xml:space="preserve">Séptima Regidora </w:t>
            </w:r>
          </w:p>
        </w:tc>
        <w:tc>
          <w:tcPr>
            <w:tcW w:w="2950" w:type="dxa"/>
          </w:tcPr>
          <w:p w:rsidR="009D3547" w:rsidRPr="003D22CD" w:rsidRDefault="00544BFD" w:rsidP="0077188E">
            <w:pPr>
              <w:tabs>
                <w:tab w:val="left" w:pos="709"/>
              </w:tabs>
              <w:spacing w:before="240"/>
              <w:ind w:right="51"/>
              <w:jc w:val="both"/>
              <w:rPr>
                <w:rFonts w:ascii="Palatino Linotype" w:hAnsi="Palatino Linotype" w:cs="Arial"/>
              </w:rPr>
            </w:pPr>
            <w:r>
              <w:rPr>
                <w:rFonts w:ascii="Palatino Linotype" w:hAnsi="Palatino Linotype" w:cs="Arial"/>
              </w:rPr>
              <w:t xml:space="preserve">Constancia de Capacitación en Acupuntura Humana.  </w:t>
            </w:r>
          </w:p>
        </w:tc>
        <w:tc>
          <w:tcPr>
            <w:tcW w:w="2951" w:type="dxa"/>
          </w:tcPr>
          <w:p w:rsidR="009D3547" w:rsidRPr="003D22CD" w:rsidRDefault="00544BFD" w:rsidP="00544BFD">
            <w:pPr>
              <w:tabs>
                <w:tab w:val="left" w:pos="709"/>
              </w:tabs>
              <w:spacing w:before="240"/>
              <w:ind w:right="51"/>
              <w:jc w:val="center"/>
              <w:rPr>
                <w:rFonts w:ascii="Palatino Linotype" w:hAnsi="Palatino Linotype" w:cs="Arial"/>
                <w:sz w:val="24"/>
              </w:rPr>
            </w:pPr>
            <w:r>
              <w:rPr>
                <w:rFonts w:ascii="Palatino Linotype" w:hAnsi="Palatino Linotype" w:cs="Arial"/>
                <w:sz w:val="24"/>
              </w:rPr>
              <w:t>Legible</w:t>
            </w:r>
          </w:p>
        </w:tc>
      </w:tr>
      <w:tr w:rsidR="009D3547" w:rsidTr="00CF4FA8">
        <w:trPr>
          <w:trHeight w:val="553"/>
        </w:trPr>
        <w:tc>
          <w:tcPr>
            <w:tcW w:w="2949" w:type="dxa"/>
          </w:tcPr>
          <w:p w:rsidR="009D3547" w:rsidRPr="00CF4FA8" w:rsidRDefault="00CF4FA8" w:rsidP="00CF4FA8">
            <w:pPr>
              <w:tabs>
                <w:tab w:val="left" w:pos="709"/>
              </w:tabs>
              <w:spacing w:before="240"/>
              <w:ind w:right="51"/>
              <w:jc w:val="both"/>
              <w:rPr>
                <w:rFonts w:ascii="Palatino Linotype" w:hAnsi="Palatino Linotype"/>
              </w:rPr>
            </w:pPr>
            <w:r>
              <w:rPr>
                <w:rFonts w:ascii="Palatino Linotype" w:hAnsi="Palatino Linotype"/>
              </w:rPr>
              <w:t>Octava Regidora</w:t>
            </w:r>
          </w:p>
        </w:tc>
        <w:tc>
          <w:tcPr>
            <w:tcW w:w="2950" w:type="dxa"/>
          </w:tcPr>
          <w:p w:rsidR="009D3547" w:rsidRPr="003D22CD" w:rsidRDefault="00544BFD" w:rsidP="0077188E">
            <w:pPr>
              <w:tabs>
                <w:tab w:val="left" w:pos="709"/>
              </w:tabs>
              <w:spacing w:before="240"/>
              <w:ind w:right="51"/>
              <w:jc w:val="both"/>
              <w:rPr>
                <w:rFonts w:ascii="Palatino Linotype" w:hAnsi="Palatino Linotype" w:cs="Arial"/>
                <w:sz w:val="24"/>
                <w:szCs w:val="24"/>
              </w:rPr>
            </w:pPr>
            <w:r>
              <w:rPr>
                <w:rFonts w:ascii="Palatino Linotype" w:hAnsi="Palatino Linotype" w:cs="Arial"/>
                <w:sz w:val="24"/>
                <w:szCs w:val="24"/>
              </w:rPr>
              <w:t>Constancia de Estudios de Telesecundaria</w:t>
            </w:r>
          </w:p>
        </w:tc>
        <w:tc>
          <w:tcPr>
            <w:tcW w:w="2951" w:type="dxa"/>
          </w:tcPr>
          <w:p w:rsidR="009D3547" w:rsidRPr="0005600B" w:rsidRDefault="00544BFD" w:rsidP="00544BFD">
            <w:pPr>
              <w:tabs>
                <w:tab w:val="left" w:pos="709"/>
              </w:tabs>
              <w:spacing w:before="240"/>
              <w:ind w:right="51"/>
              <w:jc w:val="center"/>
              <w:rPr>
                <w:rFonts w:ascii="Palatino Linotype" w:hAnsi="Palatino Linotype" w:cs="Arial"/>
              </w:rPr>
            </w:pPr>
            <w:r>
              <w:rPr>
                <w:rFonts w:ascii="Palatino Linotype" w:hAnsi="Palatino Linotype" w:cs="Arial"/>
              </w:rPr>
              <w:t>Legible</w:t>
            </w:r>
          </w:p>
        </w:tc>
      </w:tr>
      <w:tr w:rsidR="009D3547" w:rsidTr="00CF4FA8">
        <w:trPr>
          <w:trHeight w:val="540"/>
        </w:trPr>
        <w:tc>
          <w:tcPr>
            <w:tcW w:w="2949" w:type="dxa"/>
          </w:tcPr>
          <w:p w:rsidR="009D3547" w:rsidRPr="009D3547" w:rsidRDefault="00CF4FA8" w:rsidP="0077188E">
            <w:pPr>
              <w:tabs>
                <w:tab w:val="left" w:pos="709"/>
              </w:tabs>
              <w:spacing w:before="240"/>
              <w:ind w:right="51"/>
              <w:jc w:val="both"/>
              <w:rPr>
                <w:rFonts w:ascii="Palatino Linotype" w:hAnsi="Palatino Linotype"/>
              </w:rPr>
            </w:pPr>
            <w:r>
              <w:rPr>
                <w:rFonts w:ascii="Palatino Linotype" w:hAnsi="Palatino Linotype"/>
              </w:rPr>
              <w:t xml:space="preserve">Noveno Regidor </w:t>
            </w:r>
          </w:p>
        </w:tc>
        <w:tc>
          <w:tcPr>
            <w:tcW w:w="2950" w:type="dxa"/>
          </w:tcPr>
          <w:p w:rsidR="009D3547" w:rsidRPr="003D22CD" w:rsidRDefault="00544BFD" w:rsidP="0077188E">
            <w:pPr>
              <w:tabs>
                <w:tab w:val="left" w:pos="709"/>
              </w:tabs>
              <w:spacing w:before="240"/>
              <w:ind w:right="51"/>
              <w:jc w:val="both"/>
              <w:rPr>
                <w:rFonts w:ascii="Palatino Linotype" w:hAnsi="Palatino Linotype" w:cs="Arial"/>
              </w:rPr>
            </w:pPr>
            <w:r>
              <w:rPr>
                <w:rFonts w:ascii="Palatino Linotype" w:hAnsi="Palatino Linotype" w:cs="Arial"/>
              </w:rPr>
              <w:t>Certificado de Secundaria.</w:t>
            </w:r>
          </w:p>
        </w:tc>
        <w:tc>
          <w:tcPr>
            <w:tcW w:w="2951" w:type="dxa"/>
          </w:tcPr>
          <w:p w:rsidR="009D3547" w:rsidRPr="0005600B" w:rsidRDefault="00544BFD" w:rsidP="00544BFD">
            <w:pPr>
              <w:tabs>
                <w:tab w:val="left" w:pos="709"/>
              </w:tabs>
              <w:spacing w:before="240"/>
              <w:ind w:right="51"/>
              <w:jc w:val="center"/>
              <w:rPr>
                <w:rFonts w:ascii="Palatino Linotype" w:hAnsi="Palatino Linotype" w:cs="Arial"/>
              </w:rPr>
            </w:pPr>
            <w:r>
              <w:rPr>
                <w:rFonts w:ascii="Palatino Linotype" w:hAnsi="Palatino Linotype" w:cs="Arial"/>
              </w:rPr>
              <w:t>Legible</w:t>
            </w:r>
          </w:p>
        </w:tc>
      </w:tr>
      <w:tr w:rsidR="00CF4FA8" w:rsidRPr="0005600B" w:rsidTr="00CF4FA8">
        <w:trPr>
          <w:trHeight w:val="540"/>
        </w:trPr>
        <w:tc>
          <w:tcPr>
            <w:tcW w:w="2949" w:type="dxa"/>
          </w:tcPr>
          <w:p w:rsidR="00CF4FA8" w:rsidRPr="009D3547" w:rsidRDefault="00CF4FA8" w:rsidP="0077188E">
            <w:pPr>
              <w:tabs>
                <w:tab w:val="left" w:pos="709"/>
              </w:tabs>
              <w:spacing w:before="240"/>
              <w:ind w:right="51"/>
              <w:jc w:val="both"/>
              <w:rPr>
                <w:rFonts w:ascii="Palatino Linotype" w:hAnsi="Palatino Linotype"/>
              </w:rPr>
            </w:pPr>
            <w:r>
              <w:rPr>
                <w:rFonts w:ascii="Palatino Linotype" w:hAnsi="Palatino Linotype"/>
              </w:rPr>
              <w:t>Décima Regidora</w:t>
            </w:r>
          </w:p>
        </w:tc>
        <w:tc>
          <w:tcPr>
            <w:tcW w:w="2950" w:type="dxa"/>
          </w:tcPr>
          <w:p w:rsidR="00CF4FA8" w:rsidRPr="003D22CD" w:rsidRDefault="00544BFD" w:rsidP="0077188E">
            <w:pPr>
              <w:tabs>
                <w:tab w:val="left" w:pos="709"/>
              </w:tabs>
              <w:spacing w:before="240"/>
              <w:ind w:right="51"/>
              <w:jc w:val="both"/>
              <w:rPr>
                <w:rFonts w:ascii="Palatino Linotype" w:hAnsi="Palatino Linotype" w:cs="Arial"/>
              </w:rPr>
            </w:pPr>
            <w:r>
              <w:rPr>
                <w:rFonts w:ascii="Palatino Linotype" w:hAnsi="Palatino Linotype" w:cs="Arial"/>
                <w:sz w:val="24"/>
                <w:szCs w:val="24"/>
              </w:rPr>
              <w:t>No se cuenta con información.</w:t>
            </w:r>
          </w:p>
        </w:tc>
        <w:tc>
          <w:tcPr>
            <w:tcW w:w="2951" w:type="dxa"/>
          </w:tcPr>
          <w:p w:rsidR="00CF4FA8" w:rsidRPr="0005600B" w:rsidRDefault="00544BFD" w:rsidP="00544BFD">
            <w:pPr>
              <w:tabs>
                <w:tab w:val="left" w:pos="709"/>
              </w:tabs>
              <w:spacing w:before="240"/>
              <w:ind w:right="51"/>
              <w:jc w:val="center"/>
              <w:rPr>
                <w:rFonts w:ascii="Palatino Linotype" w:hAnsi="Palatino Linotype" w:cs="Arial"/>
              </w:rPr>
            </w:pPr>
            <w:r>
              <w:rPr>
                <w:rFonts w:ascii="Palatino Linotype" w:hAnsi="Palatino Linotype" w:cs="Arial"/>
              </w:rPr>
              <w:t>-</w:t>
            </w:r>
          </w:p>
        </w:tc>
      </w:tr>
    </w:tbl>
    <w:p w:rsidR="00F672EE" w:rsidRDefault="00F672EE" w:rsidP="0014447C">
      <w:pPr>
        <w:pStyle w:val="Sinespaciado"/>
        <w:spacing w:line="360" w:lineRule="auto"/>
        <w:jc w:val="both"/>
        <w:rPr>
          <w:rFonts w:ascii="Palatino Linotype" w:hAnsi="Palatino Linotype"/>
          <w:sz w:val="16"/>
          <w:szCs w:val="24"/>
        </w:rPr>
      </w:pPr>
    </w:p>
    <w:p w:rsidR="00544BFD" w:rsidRDefault="00544BFD" w:rsidP="0014447C">
      <w:pPr>
        <w:pStyle w:val="Sinespaciado"/>
        <w:spacing w:line="360" w:lineRule="auto"/>
        <w:jc w:val="both"/>
        <w:rPr>
          <w:rFonts w:ascii="Palatino Linotype" w:hAnsi="Palatino Linotype" w:cs="Arial"/>
          <w:color w:val="000000"/>
          <w:sz w:val="24"/>
          <w:szCs w:val="24"/>
        </w:rPr>
      </w:pPr>
    </w:p>
    <w:p w:rsidR="00F672EE" w:rsidRDefault="00544BFD"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Bajo esas premisas y </w:t>
      </w:r>
      <w:r w:rsidR="009E3FBD">
        <w:rPr>
          <w:rFonts w:ascii="Palatino Linotype" w:hAnsi="Palatino Linotype" w:cs="Arial"/>
          <w:color w:val="000000"/>
          <w:sz w:val="24"/>
          <w:szCs w:val="24"/>
        </w:rPr>
        <w:t>de acuerdo a lo establecido en Lineamientos para la Organización y Conservación de A</w:t>
      </w:r>
      <w:r w:rsidR="009E3FBD" w:rsidRPr="009E3FBD">
        <w:rPr>
          <w:rFonts w:ascii="Palatino Linotype" w:hAnsi="Palatino Linotype" w:cs="Arial"/>
          <w:color w:val="000000"/>
          <w:sz w:val="24"/>
          <w:szCs w:val="24"/>
        </w:rPr>
        <w:t>rchivos</w:t>
      </w:r>
      <w:r w:rsidR="009E3FBD">
        <w:rPr>
          <w:rFonts w:ascii="Palatino Linotype" w:hAnsi="Palatino Linotype" w:cs="Arial"/>
          <w:color w:val="000000"/>
          <w:sz w:val="24"/>
          <w:szCs w:val="24"/>
        </w:rPr>
        <w:t>; se entiende como legible</w:t>
      </w:r>
      <w:r w:rsidR="009E3FBD">
        <w:rPr>
          <w:rStyle w:val="Refdenotaalpie"/>
          <w:rFonts w:ascii="Palatino Linotype" w:hAnsi="Palatino Linotype" w:cs="Arial"/>
          <w:color w:val="000000"/>
          <w:sz w:val="24"/>
          <w:szCs w:val="24"/>
        </w:rPr>
        <w:footnoteReference w:id="2"/>
      </w:r>
      <w:r w:rsidR="009E3FBD">
        <w:rPr>
          <w:rFonts w:ascii="Palatino Linotype" w:hAnsi="Palatino Linotype" w:cs="Arial"/>
          <w:color w:val="000000"/>
          <w:sz w:val="24"/>
          <w:szCs w:val="24"/>
        </w:rPr>
        <w:t xml:space="preserve"> al documento que se puede visualizar y leer con claridad y facilidad, atendiendo su adecuada resolución digital. </w:t>
      </w:r>
    </w:p>
    <w:p w:rsidR="009E3FBD" w:rsidRDefault="009E3FBD" w:rsidP="0014447C">
      <w:pPr>
        <w:pStyle w:val="Sinespaciado"/>
        <w:spacing w:line="360" w:lineRule="auto"/>
        <w:jc w:val="both"/>
        <w:rPr>
          <w:rFonts w:ascii="Palatino Linotype" w:hAnsi="Palatino Linotype" w:cs="Arial"/>
          <w:color w:val="000000"/>
          <w:sz w:val="24"/>
          <w:szCs w:val="24"/>
        </w:rPr>
      </w:pPr>
    </w:p>
    <w:p w:rsidR="00C708C0" w:rsidRDefault="009E3FBD" w:rsidP="002B70F8">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Por lo anterior, y una vez existiendo pronunciamiento por parte del Sujeto Obligado es dable ordenar una búsqueda exhaustiva y razonable para entregar la información por la cual se adolece el particular en sus razones o motivos de inconformidad</w:t>
      </w:r>
      <w:r w:rsidR="007C5FBD">
        <w:rPr>
          <w:rFonts w:ascii="Palatino Linotype" w:hAnsi="Palatino Linotype" w:cs="Arial"/>
          <w:color w:val="000000"/>
          <w:sz w:val="24"/>
          <w:szCs w:val="24"/>
        </w:rPr>
        <w:t>, toda vez que parte de la misma se encuentra ilegible y no sé tiene certeza jurídica</w:t>
      </w:r>
      <w:r w:rsidR="0065315B">
        <w:rPr>
          <w:rFonts w:ascii="Palatino Linotype" w:hAnsi="Palatino Linotype" w:cs="Arial"/>
          <w:color w:val="000000"/>
          <w:sz w:val="24"/>
          <w:szCs w:val="24"/>
        </w:rPr>
        <w:t xml:space="preserve"> sobre los documentos que den cuenta al último grado de estudios de la Presidenta Municipal y </w:t>
      </w:r>
      <w:r w:rsidR="00C708C0">
        <w:rPr>
          <w:rFonts w:ascii="Palatino Linotype" w:hAnsi="Palatino Linotype" w:cs="Arial"/>
          <w:color w:val="000000"/>
          <w:sz w:val="24"/>
          <w:szCs w:val="24"/>
        </w:rPr>
        <w:t>de la Tercera regidora.</w:t>
      </w:r>
    </w:p>
    <w:p w:rsidR="00C708C0" w:rsidRDefault="00C708C0" w:rsidP="002B70F8">
      <w:pPr>
        <w:pStyle w:val="Sinespaciado"/>
        <w:spacing w:line="360" w:lineRule="auto"/>
        <w:jc w:val="both"/>
        <w:rPr>
          <w:rFonts w:ascii="Palatino Linotype" w:hAnsi="Palatino Linotype"/>
          <w:sz w:val="24"/>
        </w:rPr>
      </w:pPr>
      <w:r>
        <w:rPr>
          <w:rFonts w:ascii="Palatino Linotype" w:hAnsi="Palatino Linotype" w:cs="Arial"/>
          <w:color w:val="000000"/>
          <w:sz w:val="24"/>
          <w:szCs w:val="24"/>
        </w:rPr>
        <w:lastRenderedPageBreak/>
        <w:t xml:space="preserve">Ahora bien, </w:t>
      </w:r>
      <w:r w:rsidR="002B70F8">
        <w:rPr>
          <w:rFonts w:ascii="Palatino Linotype" w:hAnsi="Palatino Linotype" w:cs="Arial"/>
          <w:color w:val="000000"/>
          <w:sz w:val="24"/>
          <w:szCs w:val="24"/>
        </w:rPr>
        <w:t xml:space="preserve">por lo que respecta a la información del </w:t>
      </w:r>
      <w:r w:rsidR="002B70F8" w:rsidRPr="002B70F8">
        <w:rPr>
          <w:rFonts w:ascii="Palatino Linotype" w:hAnsi="Palatino Linotype"/>
          <w:sz w:val="24"/>
        </w:rPr>
        <w:t>Cuarto Regidor, Quinta Regidora y Décima Regidora</w:t>
      </w:r>
      <w:r w:rsidR="002B70F8">
        <w:rPr>
          <w:rFonts w:ascii="Palatino Linotype" w:hAnsi="Palatino Linotype"/>
          <w:sz w:val="24"/>
        </w:rPr>
        <w:t xml:space="preserve"> es procedente </w:t>
      </w:r>
      <w:r>
        <w:rPr>
          <w:rFonts w:ascii="Palatino Linotype" w:hAnsi="Palatino Linotype"/>
          <w:sz w:val="24"/>
        </w:rPr>
        <w:t xml:space="preserve">referir que el artículo 162 de la Ley en materia establece que cuando las unidades de Transparencia deberán garantizar que las solicitudes se turnen a todas la áreas </w:t>
      </w:r>
      <w:r w:rsidRPr="004D3CD2">
        <w:rPr>
          <w:rFonts w:ascii="Palatino Linotype" w:hAnsi="Palatino Linotype"/>
          <w:sz w:val="24"/>
        </w:rPr>
        <w:t xml:space="preserve">competentes que cuenten con la información o deban tenerla de acuerdo a sus facultades, y una </w:t>
      </w:r>
      <w:r w:rsidR="003D2AF9" w:rsidRPr="004D3CD2">
        <w:rPr>
          <w:rFonts w:ascii="Palatino Linotype" w:hAnsi="Palatino Linotype"/>
          <w:sz w:val="24"/>
        </w:rPr>
        <w:t>vez existido pronunciamiento por parte de la Coordinación de Capital Humano este Órgano Garante no puede dudar de la veracidad de la información remitida por el sujeto Obligado</w:t>
      </w:r>
      <w:r w:rsidR="003D2AF9">
        <w:rPr>
          <w:rFonts w:ascii="Palatino Linotype" w:hAnsi="Palatino Linotype"/>
          <w:sz w:val="24"/>
        </w:rPr>
        <w:t xml:space="preserve">. </w:t>
      </w:r>
    </w:p>
    <w:p w:rsidR="00B20759" w:rsidRDefault="00B20759" w:rsidP="00B20759">
      <w:pPr>
        <w:autoSpaceDE w:val="0"/>
        <w:autoSpaceDN w:val="0"/>
        <w:adjustRightInd w:val="0"/>
        <w:spacing w:after="0" w:line="360" w:lineRule="auto"/>
        <w:jc w:val="both"/>
        <w:rPr>
          <w:rFonts w:ascii="Palatino Linotype" w:hAnsi="Palatino Linotype"/>
          <w:noProof/>
          <w:sz w:val="24"/>
          <w:szCs w:val="24"/>
          <w:lang w:eastAsia="es-MX"/>
        </w:rPr>
      </w:pPr>
    </w:p>
    <w:p w:rsidR="00B20759" w:rsidRDefault="00B20759" w:rsidP="00B20759">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Se puede advertir que no al no contar</w:t>
      </w:r>
      <w:r w:rsidR="004D3CD2">
        <w:rPr>
          <w:rFonts w:ascii="Palatino Linotype" w:hAnsi="Palatino Linotype"/>
          <w:noProof/>
          <w:sz w:val="24"/>
          <w:szCs w:val="24"/>
          <w:lang w:eastAsia="es-MX"/>
        </w:rPr>
        <w:t xml:space="preserve"> con el documento solicitado, </w:t>
      </w:r>
      <w:r>
        <w:rPr>
          <w:rFonts w:ascii="Palatino Linotype" w:hAnsi="Palatino Linotype"/>
          <w:noProof/>
          <w:sz w:val="24"/>
          <w:szCs w:val="24"/>
          <w:lang w:eastAsia="es-MX"/>
        </w:rPr>
        <w:t>esto para ostentar un cargo de elección popular como lo es el de Síndico o Regidor no existe una normatividad que constriña a contar con un cierto grado de estudios, se presume que</w:t>
      </w:r>
    </w:p>
    <w:p w:rsidR="00B20759" w:rsidRPr="00642404" w:rsidRDefault="00B20759" w:rsidP="00B20759">
      <w:pPr>
        <w:spacing w:after="0" w:line="360" w:lineRule="auto"/>
        <w:jc w:val="both"/>
        <w:rPr>
          <w:rFonts w:ascii="Palatino Linotype" w:hAnsi="Palatino Linotype" w:cs="Arial"/>
          <w:sz w:val="24"/>
          <w:szCs w:val="24"/>
        </w:rPr>
      </w:pPr>
      <w:r>
        <w:rPr>
          <w:rFonts w:ascii="Palatino Linotype" w:hAnsi="Palatino Linotype"/>
          <w:sz w:val="24"/>
          <w:szCs w:val="24"/>
        </w:rPr>
        <w:t>e</w:t>
      </w:r>
      <w:r w:rsidRPr="00642404">
        <w:rPr>
          <w:rFonts w:ascii="Palatino Linotype" w:hAnsi="Palatino Linotype"/>
          <w:sz w:val="24"/>
          <w:szCs w:val="24"/>
        </w:rPr>
        <w:t xml:space="preserve">staríamos hablando de un hecho negativo, ya que </w:t>
      </w:r>
      <w:r w:rsidRPr="00642404">
        <w:rPr>
          <w:rFonts w:ascii="Palatino Linotype" w:hAnsi="Palatino Linotype" w:cs="Arial"/>
          <w:sz w:val="24"/>
          <w:szCs w:val="24"/>
        </w:rPr>
        <w:t>no se trata de un caso por el cual la negación del hecho implique la afirmación del mismo.</w:t>
      </w:r>
    </w:p>
    <w:p w:rsidR="00B20759" w:rsidRPr="00642404" w:rsidRDefault="00B20759" w:rsidP="00B20759">
      <w:pPr>
        <w:autoSpaceDE w:val="0"/>
        <w:autoSpaceDN w:val="0"/>
        <w:adjustRightInd w:val="0"/>
        <w:spacing w:line="360" w:lineRule="auto"/>
        <w:ind w:right="18"/>
        <w:jc w:val="both"/>
        <w:rPr>
          <w:rFonts w:ascii="Palatino Linotype" w:hAnsi="Palatino Linotype" w:cs="Arial"/>
          <w:sz w:val="24"/>
          <w:szCs w:val="24"/>
        </w:rPr>
      </w:pPr>
    </w:p>
    <w:p w:rsidR="00B20759" w:rsidRPr="00642404" w:rsidRDefault="00B20759" w:rsidP="00B20759">
      <w:pPr>
        <w:autoSpaceDE w:val="0"/>
        <w:autoSpaceDN w:val="0"/>
        <w:adjustRightInd w:val="0"/>
        <w:spacing w:line="360" w:lineRule="auto"/>
        <w:ind w:right="18"/>
        <w:jc w:val="both"/>
        <w:rPr>
          <w:rFonts w:ascii="Palatino Linotype" w:hAnsi="Palatino Linotype" w:cs="Arial"/>
          <w:sz w:val="24"/>
          <w:szCs w:val="24"/>
        </w:rPr>
      </w:pPr>
      <w:r w:rsidRPr="00642404">
        <w:rPr>
          <w:rFonts w:ascii="Palatino Linotype" w:hAnsi="Palatino Linotype" w:cs="Arial"/>
          <w:sz w:val="24"/>
          <w:szCs w:val="24"/>
        </w:rPr>
        <w:t>Cabe señalar que, el Pleno de este Órgano Garante, ha sostenido que cuando se está ante la presencia de un acto u</w:t>
      </w:r>
      <w:r>
        <w:rPr>
          <w:rFonts w:ascii="Palatino Linotype" w:hAnsi="Palatino Linotype" w:cs="Arial"/>
          <w:sz w:val="24"/>
          <w:szCs w:val="24"/>
        </w:rPr>
        <w:t>n</w:t>
      </w:r>
      <w:r w:rsidRPr="00642404">
        <w:rPr>
          <w:rFonts w:ascii="Palatino Linotype" w:hAnsi="Palatino Linotype" w:cs="Arial"/>
          <w:sz w:val="24"/>
          <w:szCs w:val="24"/>
        </w:rPr>
        <w:t xml:space="preserve"> hecho negativo, es decir, que no se actualiza la circunstancia por la cual el Sujeto Obligado en el ámbito de sus atribuciones, pudiese poseer en sus archivos la información solicitada, resultaría innecesaria una declaratoria de inexistencia  en términos de la fracción XIII del artículo 49 de la Ley de Acceso a la Información de esta entidad federativa, y ante un hecho negativo resultan aplicables las siguientes tesis:</w:t>
      </w:r>
    </w:p>
    <w:p w:rsidR="00B20759" w:rsidRPr="00924572" w:rsidRDefault="00B20759" w:rsidP="00B20759">
      <w:pPr>
        <w:tabs>
          <w:tab w:val="left" w:pos="8222"/>
        </w:tabs>
        <w:ind w:left="851" w:right="899"/>
        <w:jc w:val="both"/>
        <w:rPr>
          <w:rFonts w:ascii="Palatino Linotype" w:hAnsi="Palatino Linotype"/>
          <w:i/>
        </w:rPr>
      </w:pPr>
      <w:r w:rsidRPr="00924572">
        <w:rPr>
          <w:rFonts w:ascii="Palatino Linotype" w:hAnsi="Palatino Linotype"/>
          <w:b/>
          <w:i/>
        </w:rPr>
        <w:t>“INEXISTENCIA DE LA INFORMACIÓN. EL COMITÉ DE ACCESO A LA INFORMACIÓN PUEDE DECLARARLA ANTE SU EVIDENCIA, SIN NECESIDAD DE DICTAR MEDIDAS PARA SU LOCALIZACIÓN.</w:t>
      </w:r>
      <w:r w:rsidRPr="00924572">
        <w:rPr>
          <w:rFonts w:ascii="Palatino Linotype" w:hAnsi="Palatino Linotype"/>
          <w:i/>
        </w:rPr>
        <w:t xml:space="preserve"> Los artículos 46 de la Ley Federal de Transparencia y Acceso a la Información Pública </w:t>
      </w:r>
      <w:r w:rsidRPr="00924572">
        <w:rPr>
          <w:rFonts w:ascii="Palatino Linotype" w:hAnsi="Palatino Linotype"/>
          <w:i/>
        </w:rPr>
        <w:lastRenderedPageBreak/>
        <w:t xml:space="preserve">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924572">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924572">
        <w:rPr>
          <w:rFonts w:ascii="Palatino Linotype" w:hAnsi="Palatino Linotype"/>
          <w:i/>
        </w:rPr>
        <w:t>.</w:t>
      </w:r>
    </w:p>
    <w:p w:rsidR="00B20759" w:rsidRDefault="00B20759" w:rsidP="00B20759">
      <w:pPr>
        <w:tabs>
          <w:tab w:val="left" w:pos="8222"/>
        </w:tabs>
        <w:ind w:left="851" w:right="899"/>
        <w:jc w:val="both"/>
        <w:rPr>
          <w:rFonts w:ascii="Palatino Linotype" w:hAnsi="Palatino Linotype"/>
          <w:b/>
          <w:i/>
        </w:rPr>
      </w:pPr>
    </w:p>
    <w:p w:rsidR="00B20759" w:rsidRPr="00924572" w:rsidRDefault="00B20759" w:rsidP="00B20759">
      <w:pPr>
        <w:tabs>
          <w:tab w:val="left" w:pos="8222"/>
        </w:tabs>
        <w:ind w:left="851" w:right="899"/>
        <w:jc w:val="both"/>
        <w:rPr>
          <w:rFonts w:ascii="Palatino Linotype" w:hAnsi="Palatino Linotype"/>
          <w:i/>
        </w:rPr>
      </w:pPr>
      <w:r w:rsidRPr="00924572">
        <w:rPr>
          <w:rFonts w:ascii="Palatino Linotype" w:hAnsi="Palatino Linotype"/>
          <w:b/>
          <w:i/>
        </w:rPr>
        <w:t xml:space="preserve">HECHOS NEGATIVOS, NO SON SUSCEPTIBLES DE DEMOSTRACION. </w:t>
      </w:r>
      <w:r w:rsidRPr="00924572">
        <w:rPr>
          <w:rFonts w:ascii="Palatino Linotype" w:hAnsi="Palatino Linotype"/>
          <w:i/>
        </w:rPr>
        <w:t>Tratándose de un hecho negativo, el Juez no tiene por que invocar prueba alguna de la que se desprenda, ya que es bien sabido que esta clase de hechos no son susceptibles de demostración.</w:t>
      </w:r>
    </w:p>
    <w:p w:rsidR="00704FFB" w:rsidRPr="00704FFB" w:rsidRDefault="00704FFB" w:rsidP="003D2AF9">
      <w:pPr>
        <w:tabs>
          <w:tab w:val="left" w:pos="709"/>
        </w:tabs>
        <w:spacing w:before="240" w:line="360" w:lineRule="auto"/>
        <w:ind w:right="51"/>
        <w:jc w:val="both"/>
        <w:rPr>
          <w:rFonts w:ascii="Palatino Linotype" w:hAnsi="Palatino Linotype"/>
          <w:noProof/>
          <w:sz w:val="10"/>
          <w:szCs w:val="24"/>
          <w:lang w:eastAsia="es-MX"/>
        </w:rPr>
      </w:pPr>
    </w:p>
    <w:p w:rsidR="00B20759" w:rsidRDefault="00704FFB" w:rsidP="003D2AF9">
      <w:pPr>
        <w:tabs>
          <w:tab w:val="left" w:pos="709"/>
        </w:tabs>
        <w:spacing w:before="240" w:line="360" w:lineRule="auto"/>
        <w:ind w:right="51"/>
        <w:jc w:val="both"/>
        <w:rPr>
          <w:rFonts w:ascii="Palatino Linotype" w:hAnsi="Palatino Linotype"/>
          <w:noProof/>
          <w:sz w:val="24"/>
          <w:szCs w:val="24"/>
          <w:lang w:eastAsia="es-MX"/>
        </w:rPr>
      </w:pPr>
      <w:r>
        <w:rPr>
          <w:rFonts w:ascii="Palatino Linotype" w:hAnsi="Palatino Linotype"/>
          <w:noProof/>
          <w:sz w:val="24"/>
          <w:szCs w:val="24"/>
          <w:lang w:eastAsia="es-MX"/>
        </w:rPr>
        <w:t xml:space="preserve">Es así como arribamos </w:t>
      </w:r>
      <w:r w:rsidRPr="00704FFB">
        <w:rPr>
          <w:rFonts w:ascii="Palatino Linotype" w:hAnsi="Palatino Linotype"/>
          <w:noProof/>
          <w:sz w:val="24"/>
          <w:szCs w:val="24"/>
          <w:lang w:eastAsia="es-MX"/>
        </w:rPr>
        <w:t>a la conclusión de que respecto</w:t>
      </w:r>
      <w:r>
        <w:rPr>
          <w:rFonts w:ascii="Palatino Linotype" w:hAnsi="Palatino Linotype"/>
          <w:noProof/>
          <w:sz w:val="24"/>
          <w:szCs w:val="24"/>
          <w:lang w:eastAsia="es-MX"/>
        </w:rPr>
        <w:t xml:space="preserve"> del </w:t>
      </w:r>
      <w:r w:rsidRPr="00704FFB">
        <w:rPr>
          <w:rFonts w:ascii="Palatino Linotype" w:hAnsi="Palatino Linotype"/>
          <w:noProof/>
          <w:sz w:val="24"/>
          <w:szCs w:val="24"/>
          <w:lang w:eastAsia="es-MX"/>
        </w:rPr>
        <w:t>Cuarto Regidor, Quinta Regidora y Décima Regidora</w:t>
      </w:r>
      <w:r>
        <w:rPr>
          <w:rFonts w:ascii="Palatino Linotype" w:hAnsi="Palatino Linotype"/>
          <w:noProof/>
          <w:sz w:val="24"/>
          <w:szCs w:val="24"/>
          <w:lang w:eastAsia="es-MX"/>
        </w:rPr>
        <w:t>, no se podria entregar la información, ya que no existe normatividad</w:t>
      </w:r>
      <w:r w:rsidR="00FC70E4">
        <w:rPr>
          <w:rFonts w:ascii="Palatino Linotype" w:hAnsi="Palatino Linotype"/>
          <w:noProof/>
          <w:sz w:val="24"/>
          <w:szCs w:val="24"/>
          <w:lang w:eastAsia="es-MX"/>
        </w:rPr>
        <w:t xml:space="preserve"> que obligue </w:t>
      </w:r>
      <w:r>
        <w:rPr>
          <w:rFonts w:ascii="Palatino Linotype" w:hAnsi="Palatino Linotype"/>
          <w:noProof/>
          <w:sz w:val="24"/>
          <w:szCs w:val="24"/>
          <w:lang w:eastAsia="es-MX"/>
        </w:rPr>
        <w:t>a tener un cierto grado de estudios</w:t>
      </w:r>
      <w:r w:rsidR="00FC70E4">
        <w:rPr>
          <w:rFonts w:ascii="Palatino Linotype" w:hAnsi="Palatino Linotype"/>
          <w:noProof/>
          <w:sz w:val="24"/>
          <w:szCs w:val="24"/>
          <w:lang w:eastAsia="es-MX"/>
        </w:rPr>
        <w:t>, como se mencionó</w:t>
      </w:r>
      <w:r>
        <w:rPr>
          <w:rFonts w:ascii="Palatino Linotype" w:hAnsi="Palatino Linotype"/>
          <w:noProof/>
          <w:sz w:val="24"/>
          <w:szCs w:val="24"/>
          <w:lang w:eastAsia="es-MX"/>
        </w:rPr>
        <w:t xml:space="preserve"> anteriormente, por lo tanto dicho requerimiento se encuentra colmado.</w:t>
      </w:r>
    </w:p>
    <w:p w:rsidR="00FC70E4" w:rsidRPr="00FC70E4" w:rsidRDefault="00FC70E4" w:rsidP="003D2AF9">
      <w:pPr>
        <w:tabs>
          <w:tab w:val="left" w:pos="709"/>
        </w:tabs>
        <w:spacing w:before="240" w:line="360" w:lineRule="auto"/>
        <w:ind w:right="51"/>
        <w:jc w:val="both"/>
        <w:rPr>
          <w:rFonts w:ascii="Palatino Linotype" w:hAnsi="Palatino Linotype" w:cs="Arial"/>
          <w:sz w:val="4"/>
          <w:szCs w:val="24"/>
        </w:rPr>
      </w:pPr>
    </w:p>
    <w:p w:rsidR="003D2AF9" w:rsidRPr="00FD7DA6" w:rsidRDefault="003D2AF9" w:rsidP="003D2AF9">
      <w:pPr>
        <w:tabs>
          <w:tab w:val="left" w:pos="709"/>
        </w:tabs>
        <w:spacing w:before="240" w:line="360" w:lineRule="auto"/>
        <w:ind w:right="51"/>
        <w:jc w:val="both"/>
        <w:rPr>
          <w:rFonts w:ascii="Palatino Linotype" w:hAnsi="Palatino Linotype" w:cs="Arial"/>
          <w:bCs/>
          <w:sz w:val="24"/>
          <w:szCs w:val="24"/>
        </w:rPr>
      </w:pPr>
      <w:r>
        <w:rPr>
          <w:rFonts w:ascii="Palatino Linotype" w:hAnsi="Palatino Linotype" w:cs="Arial"/>
          <w:sz w:val="24"/>
          <w:szCs w:val="24"/>
        </w:rPr>
        <w:t xml:space="preserve">En tal virtud y al </w:t>
      </w:r>
      <w:r w:rsidRPr="00FD7DA6">
        <w:rPr>
          <w:rFonts w:ascii="Palatino Linotype" w:hAnsi="Palatino Linotype" w:cs="Arial"/>
          <w:bCs/>
          <w:sz w:val="24"/>
          <w:szCs w:val="24"/>
        </w:rPr>
        <w:t xml:space="preserve">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w:t>
      </w:r>
      <w:r w:rsidRPr="00FD7DA6">
        <w:rPr>
          <w:rFonts w:ascii="Palatino Linotype" w:hAnsi="Palatino Linotype" w:cs="Arial"/>
          <w:bCs/>
          <w:sz w:val="24"/>
          <w:szCs w:val="24"/>
        </w:rPr>
        <w:lastRenderedPageBreak/>
        <w:t>criterio 31-10 emitido por el entonces Instituto Federal de Acceso a la Información que a la letra dice:</w:t>
      </w:r>
    </w:p>
    <w:p w:rsidR="003D2AF9" w:rsidRPr="00762D42" w:rsidRDefault="003D2AF9" w:rsidP="003D2AF9">
      <w:pPr>
        <w:spacing w:before="240" w:after="240" w:line="360" w:lineRule="auto"/>
        <w:ind w:left="851" w:right="1275"/>
        <w:jc w:val="both"/>
        <w:rPr>
          <w:rFonts w:ascii="Palatino Linotype" w:hAnsi="Palatino Linotype" w:cs="Arial"/>
          <w:bCs/>
          <w:i/>
          <w:szCs w:val="24"/>
        </w:rPr>
      </w:pPr>
      <w:r w:rsidRPr="00762D42">
        <w:rPr>
          <w:rFonts w:ascii="Palatino Linotype" w:hAnsi="Palatino Linotype" w:cs="Arial"/>
          <w:bCs/>
          <w:i/>
          <w:szCs w:val="24"/>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5315B" w:rsidRDefault="0065315B" w:rsidP="0014447C">
      <w:pPr>
        <w:pStyle w:val="Sinespaciado"/>
        <w:spacing w:line="360" w:lineRule="auto"/>
        <w:jc w:val="both"/>
        <w:rPr>
          <w:rFonts w:ascii="Palatino Linotype" w:hAnsi="Palatino Linotype"/>
          <w:sz w:val="16"/>
          <w:szCs w:val="24"/>
        </w:rPr>
      </w:pPr>
    </w:p>
    <w:p w:rsidR="00C23100" w:rsidRDefault="0065315B" w:rsidP="009E3FB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Ahora bien, no pasa desapercibido por este Órgano Garante que</w:t>
      </w:r>
      <w:r w:rsidR="005E2C13">
        <w:rPr>
          <w:rFonts w:ascii="Palatino Linotype" w:hAnsi="Palatino Linotype" w:cs="Arial"/>
          <w:sz w:val="24"/>
          <w:szCs w:val="24"/>
        </w:rPr>
        <w:t xml:space="preserve"> en</w:t>
      </w:r>
      <w:r>
        <w:rPr>
          <w:rFonts w:ascii="Palatino Linotype" w:hAnsi="Palatino Linotype" w:cs="Arial"/>
          <w:sz w:val="24"/>
          <w:szCs w:val="24"/>
        </w:rPr>
        <w:t xml:space="preserve"> la </w:t>
      </w:r>
      <w:r w:rsidR="005E2C13">
        <w:rPr>
          <w:rFonts w:ascii="Palatino Linotype" w:hAnsi="Palatino Linotype" w:cs="Arial"/>
          <w:sz w:val="24"/>
          <w:szCs w:val="24"/>
        </w:rPr>
        <w:t xml:space="preserve"> documentación remitida </w:t>
      </w:r>
      <w:r w:rsidR="00EE5906">
        <w:rPr>
          <w:rFonts w:ascii="Palatino Linotype" w:hAnsi="Palatino Linotype" w:cs="Arial"/>
          <w:sz w:val="24"/>
          <w:szCs w:val="24"/>
        </w:rPr>
        <w:t>se testó</w:t>
      </w:r>
      <w:r w:rsidR="005E2C13">
        <w:rPr>
          <w:rFonts w:ascii="Palatino Linotype" w:hAnsi="Palatino Linotype" w:cs="Arial"/>
          <w:sz w:val="24"/>
          <w:szCs w:val="24"/>
        </w:rPr>
        <w:t xml:space="preserve"> información confidencial concerniente a los datos personales de los servidores público</w:t>
      </w:r>
      <w:r w:rsidR="00EE5906">
        <w:rPr>
          <w:rFonts w:ascii="Palatino Linotype" w:hAnsi="Palatino Linotype" w:cs="Arial"/>
          <w:sz w:val="24"/>
          <w:szCs w:val="24"/>
        </w:rPr>
        <w:t>s referidos, aunado a esto el Sujeto Obligado manifestó</w:t>
      </w:r>
      <w:r w:rsidR="005E2C13">
        <w:rPr>
          <w:rFonts w:ascii="Palatino Linotype" w:hAnsi="Palatino Linotype" w:cs="Arial"/>
          <w:sz w:val="24"/>
          <w:szCs w:val="24"/>
        </w:rPr>
        <w:t xml:space="preserve"> en su respuesta primigenia que lo antes citado se aprobó </w:t>
      </w:r>
      <w:r w:rsidR="00EE5906">
        <w:rPr>
          <w:rFonts w:ascii="Palatino Linotype" w:hAnsi="Palatino Linotype" w:cs="Arial"/>
          <w:sz w:val="24"/>
          <w:szCs w:val="24"/>
        </w:rPr>
        <w:t>por el Comité de Transparencia en la tercera sesión ordinaria celebrada el día siete de febrero del año en cu</w:t>
      </w:r>
      <w:r w:rsidR="00C23100">
        <w:rPr>
          <w:rFonts w:ascii="Palatino Linotype" w:hAnsi="Palatino Linotype" w:cs="Arial"/>
          <w:sz w:val="24"/>
          <w:szCs w:val="24"/>
        </w:rPr>
        <w:t>rso, por lo que es dable</w:t>
      </w:r>
      <w:r w:rsidR="00EE5906">
        <w:rPr>
          <w:rFonts w:ascii="Palatino Linotype" w:hAnsi="Palatino Linotype" w:cs="Arial"/>
          <w:sz w:val="24"/>
          <w:szCs w:val="24"/>
        </w:rPr>
        <w:t xml:space="preserve"> </w:t>
      </w:r>
      <w:r w:rsidR="00EB2549">
        <w:rPr>
          <w:rFonts w:ascii="Palatino Linotype" w:hAnsi="Palatino Linotype" w:cs="Arial"/>
          <w:sz w:val="24"/>
          <w:szCs w:val="24"/>
        </w:rPr>
        <w:t>entregar</w:t>
      </w:r>
      <w:r w:rsidR="00C23100">
        <w:rPr>
          <w:rFonts w:ascii="Palatino Linotype" w:hAnsi="Palatino Linotype" w:cs="Arial"/>
          <w:sz w:val="24"/>
          <w:szCs w:val="24"/>
        </w:rPr>
        <w:t xml:space="preserve"> el </w:t>
      </w:r>
      <w:r w:rsidR="00C23100" w:rsidRPr="00873433">
        <w:rPr>
          <w:rFonts w:ascii="Palatino Linotype" w:eastAsia="Times New Roman" w:hAnsi="Palatino Linotype" w:cs="Arial"/>
          <w:b/>
          <w:sz w:val="24"/>
          <w:szCs w:val="24"/>
        </w:rPr>
        <w:t>Acuerdo del Comité de Transparencia</w:t>
      </w:r>
      <w:r w:rsidR="00C23100" w:rsidRPr="00873433">
        <w:rPr>
          <w:rFonts w:ascii="Palatino Linotype" w:eastAsia="Times New Roman" w:hAnsi="Palatino Linotype" w:cs="Arial"/>
          <w:sz w:val="24"/>
          <w:szCs w:val="24"/>
        </w:rPr>
        <w:t xml:space="preserve">, con el cual sustentará la </w:t>
      </w:r>
      <w:r w:rsidR="00C23100" w:rsidRPr="00873433">
        <w:rPr>
          <w:rFonts w:ascii="Palatino Linotype" w:eastAsia="Times New Roman" w:hAnsi="Palatino Linotype" w:cs="Arial"/>
          <w:sz w:val="24"/>
          <w:szCs w:val="24"/>
        </w:rPr>
        <w:lastRenderedPageBreak/>
        <w:t>clasificación de datos</w:t>
      </w:r>
      <w:r w:rsidR="00EB2549" w:rsidRPr="00713D8F">
        <w:rPr>
          <w:rFonts w:ascii="Palatino Linotype" w:hAnsi="Palatino Linotype" w:cs="Arial"/>
          <w:sz w:val="24"/>
          <w:szCs w:val="24"/>
          <w:lang w:val="es-ES_tradnl"/>
        </w:rPr>
        <w:t xml:space="preserve">, </w:t>
      </w:r>
      <w:r w:rsidR="00EB2549" w:rsidRPr="00713D8F">
        <w:rPr>
          <w:rFonts w:ascii="Palatino Linotype" w:hAnsi="Palatino Linotype"/>
          <w:sz w:val="24"/>
          <w:szCs w:val="24"/>
          <w:lang w:val="es-ES_tradnl"/>
        </w:rPr>
        <w:t>e</w:t>
      </w:r>
      <w:r w:rsidR="00EB2549">
        <w:rPr>
          <w:rFonts w:ascii="Palatino Linotype" w:hAnsi="Palatino Linotype"/>
          <w:sz w:val="24"/>
          <w:szCs w:val="24"/>
          <w:lang w:val="es-ES_tradnl"/>
        </w:rPr>
        <w:t>n términos de lo señalado en los</w:t>
      </w:r>
      <w:r w:rsidR="00EB2549" w:rsidRPr="00713D8F">
        <w:rPr>
          <w:rFonts w:ascii="Palatino Linotype" w:hAnsi="Palatino Linotype"/>
          <w:sz w:val="24"/>
          <w:szCs w:val="24"/>
          <w:lang w:val="es-ES_tradnl"/>
        </w:rPr>
        <w:t xml:space="preserve"> artículos </w:t>
      </w:r>
      <w:r w:rsidR="00C23100" w:rsidRPr="00873433">
        <w:rPr>
          <w:rFonts w:ascii="Palatino Linotype" w:eastAsia="Times New Roman" w:hAnsi="Palatino Linotype" w:cs="Arial"/>
          <w:sz w:val="24"/>
          <w:szCs w:val="24"/>
        </w:rPr>
        <w:t>122 y 124 de la Ley de Transparencia y Acceso a la Información Pública del Estado de México y Municipios</w:t>
      </w:r>
    </w:p>
    <w:p w:rsidR="00FC43C9" w:rsidRDefault="00FC43C9" w:rsidP="0014447C">
      <w:pPr>
        <w:pStyle w:val="Sinespaciado"/>
        <w:spacing w:line="360" w:lineRule="auto"/>
        <w:jc w:val="both"/>
        <w:rPr>
          <w:rFonts w:ascii="Palatino Linotype" w:hAnsi="Palatino Linotype"/>
          <w:sz w:val="16"/>
          <w:szCs w:val="24"/>
        </w:rPr>
      </w:pPr>
    </w:p>
    <w:p w:rsidR="0077188E" w:rsidRPr="00873433" w:rsidRDefault="0077188E" w:rsidP="0077188E">
      <w:pPr>
        <w:spacing w:after="0" w:line="360" w:lineRule="auto"/>
        <w:jc w:val="both"/>
        <w:rPr>
          <w:rFonts w:ascii="Palatino Linotype" w:eastAsia="Times New Roman" w:hAnsi="Palatino Linotype" w:cs="Arial"/>
          <w:bCs/>
          <w:sz w:val="24"/>
          <w:szCs w:val="24"/>
        </w:rPr>
      </w:pPr>
      <w:r w:rsidRPr="00873433">
        <w:rPr>
          <w:rFonts w:ascii="Palatino Linotype" w:eastAsia="Times New Roman" w:hAnsi="Palatino Linotype" w:cs="Arial"/>
          <w:sz w:val="24"/>
          <w:szCs w:val="24"/>
        </w:rPr>
        <w:t xml:space="preserve">Por otro lado, no se omite comentar que para el caso de que los documentos de los cuales se ordena su entrega, contienen datos personales susceptibles de ser testados, deberán ser entregados en </w:t>
      </w:r>
      <w:r w:rsidRPr="00873433">
        <w:rPr>
          <w:rFonts w:ascii="Palatino Linotype" w:eastAsia="Times New Roman" w:hAnsi="Palatino Linotype" w:cs="Arial"/>
          <w:b/>
          <w:sz w:val="24"/>
          <w:szCs w:val="24"/>
        </w:rPr>
        <w:t>versión pública</w:t>
      </w:r>
      <w:r w:rsidRPr="00873433">
        <w:rPr>
          <w:rFonts w:ascii="Palatino Linotype" w:eastAsia="Times New Roman" w:hAnsi="Palatino Linotype" w:cs="Arial"/>
          <w:sz w:val="24"/>
          <w:szCs w:val="24"/>
        </w:rPr>
        <w:t>; pues, el</w:t>
      </w:r>
      <w:r w:rsidRPr="00873433">
        <w:rPr>
          <w:rFonts w:ascii="Palatino Linotype" w:eastAsia="Times New Roman"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7188E" w:rsidRPr="00873433" w:rsidRDefault="0077188E" w:rsidP="0077188E">
      <w:pPr>
        <w:spacing w:after="0" w:line="360" w:lineRule="auto"/>
        <w:jc w:val="both"/>
        <w:rPr>
          <w:rFonts w:ascii="Palatino Linotype" w:eastAsia="Times New Roman" w:hAnsi="Palatino Linotype" w:cs="Arial"/>
          <w:bCs/>
          <w:sz w:val="24"/>
          <w:szCs w:val="24"/>
        </w:rPr>
      </w:pPr>
      <w:r w:rsidRPr="00873433">
        <w:rPr>
          <w:rFonts w:ascii="Palatino Linotype" w:eastAsia="Times New Roman" w:hAnsi="Palatino Linotype" w:cs="Arial"/>
          <w:bCs/>
          <w:sz w:val="24"/>
          <w:szCs w:val="24"/>
        </w:rPr>
        <w:t>A este respecto, los artículos 3, fracciones IX, XX, XXI y XLV; 51 y 52 de la Ley de Transparencia y Acceso a la Información Pública del Estado de México y Municipios establecen:</w:t>
      </w:r>
    </w:p>
    <w:p w:rsidR="0077188E" w:rsidRPr="00873433" w:rsidRDefault="0077188E" w:rsidP="0077188E">
      <w:pPr>
        <w:autoSpaceDE w:val="0"/>
        <w:autoSpaceDN w:val="0"/>
        <w:adjustRightInd w:val="0"/>
        <w:spacing w:after="0" w:line="240" w:lineRule="auto"/>
        <w:ind w:right="899"/>
        <w:jc w:val="both"/>
        <w:rPr>
          <w:rFonts w:ascii="Palatino Linotype" w:eastAsia="Times New Roman" w:hAnsi="Palatino Linotype" w:cs="Arial"/>
          <w:sz w:val="24"/>
          <w:szCs w:val="24"/>
        </w:rPr>
      </w:pPr>
    </w:p>
    <w:p w:rsidR="0077188E" w:rsidRPr="00873433" w:rsidRDefault="0077188E" w:rsidP="0077188E">
      <w:pPr>
        <w:spacing w:after="0" w:line="240" w:lineRule="auto"/>
        <w:ind w:left="851" w:right="901"/>
        <w:jc w:val="both"/>
        <w:rPr>
          <w:rFonts w:ascii="Palatino Linotype" w:eastAsia="Times New Roman" w:hAnsi="Palatino Linotype" w:cs="Times New Roman"/>
          <w:i/>
        </w:rPr>
      </w:pPr>
      <w:r w:rsidRPr="00873433">
        <w:rPr>
          <w:rFonts w:ascii="Palatino Linotype" w:eastAsia="Times New Roman" w:hAnsi="Palatino Linotype" w:cs="Arial"/>
          <w:b/>
          <w:bCs/>
          <w:i/>
          <w:noProof/>
        </w:rPr>
        <w:t>“</w:t>
      </w:r>
      <w:r w:rsidRPr="00873433">
        <w:rPr>
          <w:rFonts w:ascii="Palatino Linotype" w:eastAsia="Times New Roman" w:hAnsi="Palatino Linotype" w:cs="Arial"/>
          <w:b/>
          <w:bCs/>
          <w:i/>
        </w:rPr>
        <w:t xml:space="preserve">Artículo 3. </w:t>
      </w:r>
      <w:r w:rsidRPr="00873433">
        <w:rPr>
          <w:rFonts w:ascii="Palatino Linotype" w:eastAsia="Times New Roman" w:hAnsi="Palatino Linotype" w:cs="Times New Roman"/>
          <w:i/>
        </w:rPr>
        <w:t xml:space="preserve">Para los efectos de la presente Ley se entenderá por: </w:t>
      </w:r>
    </w:p>
    <w:p w:rsidR="0077188E" w:rsidRPr="00873433" w:rsidRDefault="0077188E" w:rsidP="0077188E">
      <w:pPr>
        <w:spacing w:after="0" w:line="240" w:lineRule="auto"/>
        <w:ind w:left="851" w:right="899"/>
        <w:jc w:val="both"/>
        <w:rPr>
          <w:rFonts w:ascii="Palatino Linotype" w:eastAsia="Times New Roman" w:hAnsi="Palatino Linotype" w:cs="Arial"/>
          <w:i/>
        </w:rPr>
      </w:pPr>
      <w:r w:rsidRPr="00873433">
        <w:rPr>
          <w:rFonts w:ascii="Palatino Linotype" w:eastAsia="Times New Roman" w:hAnsi="Palatino Linotype" w:cs="Arial"/>
          <w:b/>
          <w:i/>
        </w:rPr>
        <w:t>IX.</w:t>
      </w:r>
      <w:r w:rsidRPr="00873433">
        <w:rPr>
          <w:rFonts w:ascii="Palatino Linotype" w:eastAsia="Times New Roman" w:hAnsi="Palatino Linotype" w:cs="Arial"/>
          <w:i/>
        </w:rPr>
        <w:t xml:space="preserve"> </w:t>
      </w:r>
      <w:r w:rsidRPr="00873433">
        <w:rPr>
          <w:rFonts w:ascii="Palatino Linotype" w:eastAsia="Times New Roman" w:hAnsi="Palatino Linotype" w:cs="Arial"/>
          <w:b/>
          <w:i/>
        </w:rPr>
        <w:t xml:space="preserve">Datos personales: </w:t>
      </w:r>
      <w:r w:rsidRPr="00873433">
        <w:rPr>
          <w:rFonts w:ascii="Palatino Linotype" w:eastAsia="Times New Roman" w:hAnsi="Palatino Linotype" w:cs="Arial"/>
          <w:i/>
        </w:rPr>
        <w:t xml:space="preserve">La información concerniente a una persona, identificada o identificable según lo dispuesto por la Ley de </w:t>
      </w:r>
      <w:r w:rsidRPr="00873433">
        <w:rPr>
          <w:rFonts w:ascii="Palatino Linotype" w:eastAsia="Times New Roman" w:hAnsi="Palatino Linotype" w:cs="Times New Roman"/>
          <w:i/>
        </w:rPr>
        <w:t>Protección</w:t>
      </w:r>
      <w:r w:rsidRPr="00873433">
        <w:rPr>
          <w:rFonts w:ascii="Palatino Linotype" w:eastAsia="Times New Roman" w:hAnsi="Palatino Linotype" w:cs="Arial"/>
          <w:i/>
        </w:rPr>
        <w:t xml:space="preserve"> de Datos Personales del Estado de México; </w:t>
      </w:r>
    </w:p>
    <w:p w:rsidR="0077188E" w:rsidRPr="00873433" w:rsidRDefault="0077188E" w:rsidP="0077188E">
      <w:pPr>
        <w:spacing w:after="0" w:line="240" w:lineRule="auto"/>
        <w:ind w:left="851" w:right="899"/>
        <w:jc w:val="both"/>
        <w:rPr>
          <w:rFonts w:ascii="Palatino Linotype" w:eastAsia="Times New Roman" w:hAnsi="Palatino Linotype" w:cs="Arial"/>
          <w:i/>
        </w:rPr>
      </w:pPr>
      <w:r w:rsidRPr="00873433">
        <w:rPr>
          <w:rFonts w:ascii="Palatino Linotype" w:eastAsia="Times New Roman" w:hAnsi="Palatino Linotype" w:cs="Arial"/>
          <w:b/>
          <w:i/>
        </w:rPr>
        <w:t>XX.</w:t>
      </w:r>
      <w:r w:rsidRPr="00873433">
        <w:rPr>
          <w:rFonts w:ascii="Palatino Linotype" w:eastAsia="Times New Roman" w:hAnsi="Palatino Linotype" w:cs="Arial"/>
          <w:i/>
        </w:rPr>
        <w:t xml:space="preserve"> </w:t>
      </w:r>
      <w:r w:rsidRPr="00873433">
        <w:rPr>
          <w:rFonts w:ascii="Palatino Linotype" w:eastAsia="Times New Roman" w:hAnsi="Palatino Linotype" w:cs="Arial"/>
          <w:b/>
          <w:i/>
        </w:rPr>
        <w:t>Información clasificada:</w:t>
      </w:r>
      <w:r w:rsidRPr="00873433">
        <w:rPr>
          <w:rFonts w:ascii="Palatino Linotype" w:eastAsia="Times New Roman" w:hAnsi="Palatino Linotype" w:cs="Arial"/>
          <w:i/>
        </w:rPr>
        <w:t xml:space="preserve"> Aquella considerada por la presente Ley como reservada o confidencial; </w:t>
      </w:r>
    </w:p>
    <w:p w:rsidR="0077188E" w:rsidRPr="00873433" w:rsidRDefault="0077188E" w:rsidP="0077188E">
      <w:pPr>
        <w:spacing w:after="0" w:line="240" w:lineRule="auto"/>
        <w:ind w:left="851" w:right="899"/>
        <w:jc w:val="both"/>
        <w:rPr>
          <w:rFonts w:ascii="Palatino Linotype" w:eastAsia="Times New Roman" w:hAnsi="Palatino Linotype" w:cs="Arial"/>
          <w:i/>
        </w:rPr>
      </w:pPr>
      <w:r w:rsidRPr="00873433">
        <w:rPr>
          <w:rFonts w:ascii="Palatino Linotype" w:eastAsia="Times New Roman" w:hAnsi="Palatino Linotype" w:cs="Arial"/>
          <w:b/>
          <w:i/>
        </w:rPr>
        <w:t>XXI.</w:t>
      </w:r>
      <w:r w:rsidRPr="00873433">
        <w:rPr>
          <w:rFonts w:ascii="Palatino Linotype" w:eastAsia="Times New Roman" w:hAnsi="Palatino Linotype" w:cs="Arial"/>
          <w:i/>
        </w:rPr>
        <w:t xml:space="preserve"> </w:t>
      </w:r>
      <w:r w:rsidRPr="00873433">
        <w:rPr>
          <w:rFonts w:ascii="Palatino Linotype" w:eastAsia="Times New Roman" w:hAnsi="Palatino Linotype" w:cs="Arial"/>
          <w:b/>
          <w:i/>
        </w:rPr>
        <w:t>Información confidencial</w:t>
      </w:r>
      <w:r w:rsidRPr="00873433">
        <w:rPr>
          <w:rFonts w:ascii="Palatino Linotype" w:eastAsia="Times New Roman" w:hAnsi="Palatino Linotype" w:cs="Arial"/>
          <w:i/>
        </w:rPr>
        <w:t xml:space="preserve">: Se considera como información confidencial los secretos bancario, fiduciario, industrial, comercial, fiscal, bursátil y postal, cuya </w:t>
      </w:r>
      <w:r w:rsidRPr="00873433">
        <w:rPr>
          <w:rFonts w:ascii="Palatino Linotype" w:eastAsia="Times New Roman" w:hAnsi="Palatino Linotype" w:cs="Arial"/>
          <w:i/>
        </w:rPr>
        <w:lastRenderedPageBreak/>
        <w:t xml:space="preserve">titularidad corresponda a particulares, sujetos de derecho internacional o a sujetos obligados cuando no involucren el ejercicio de recursos públicos; </w:t>
      </w:r>
    </w:p>
    <w:p w:rsidR="0077188E" w:rsidRPr="00873433" w:rsidRDefault="0077188E" w:rsidP="0077188E">
      <w:pPr>
        <w:spacing w:after="0" w:line="240" w:lineRule="auto"/>
        <w:ind w:left="851" w:right="899"/>
        <w:jc w:val="both"/>
        <w:rPr>
          <w:rFonts w:ascii="Palatino Linotype" w:eastAsia="Times New Roman" w:hAnsi="Palatino Linotype" w:cs="Arial"/>
          <w:i/>
        </w:rPr>
      </w:pPr>
      <w:r w:rsidRPr="00873433">
        <w:rPr>
          <w:rFonts w:ascii="Palatino Linotype" w:eastAsia="Times New Roman" w:hAnsi="Palatino Linotype" w:cs="Arial"/>
          <w:b/>
          <w:i/>
        </w:rPr>
        <w:t>XLV. Versión pública:</w:t>
      </w:r>
      <w:r w:rsidRPr="00873433">
        <w:rPr>
          <w:rFonts w:ascii="Palatino Linotype" w:eastAsia="Times New Roman" w:hAnsi="Palatino Linotype" w:cs="Arial"/>
          <w:i/>
        </w:rPr>
        <w:t xml:space="preserve"> Documento en el que se elimine, suprime o borra la información clasificada como reservada o confidencial para permitir su acceso. </w:t>
      </w:r>
    </w:p>
    <w:p w:rsidR="0077188E" w:rsidRPr="00873433" w:rsidRDefault="0077188E" w:rsidP="0077188E">
      <w:pPr>
        <w:spacing w:after="0" w:line="240" w:lineRule="auto"/>
        <w:ind w:left="851" w:right="899"/>
        <w:jc w:val="both"/>
        <w:rPr>
          <w:rFonts w:ascii="Palatino Linotype" w:eastAsia="Times New Roman" w:hAnsi="Palatino Linotype" w:cs="Arial"/>
          <w:i/>
        </w:rPr>
      </w:pPr>
      <w:r w:rsidRPr="00873433">
        <w:rPr>
          <w:rFonts w:ascii="Palatino Linotype" w:eastAsia="Times New Roman" w:hAnsi="Palatino Linotype" w:cs="Arial"/>
          <w:b/>
          <w:i/>
        </w:rPr>
        <w:t>Artículo 51.</w:t>
      </w:r>
      <w:r w:rsidRPr="00873433">
        <w:rPr>
          <w:rFonts w:ascii="Palatino Linotype" w:eastAsia="Times New Roman"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3433">
        <w:rPr>
          <w:rFonts w:ascii="Palatino Linotype" w:eastAsia="Times New Roman" w:hAnsi="Palatino Linotype" w:cs="Arial"/>
          <w:b/>
          <w:i/>
        </w:rPr>
        <w:t xml:space="preserve">y tendrá la responsabilidad de verificar en cada caso que la misma no sea confidencial o reservada. </w:t>
      </w:r>
      <w:r w:rsidRPr="00873433">
        <w:rPr>
          <w:rFonts w:ascii="Palatino Linotype" w:eastAsia="Times New Roman" w:hAnsi="Palatino Linotype" w:cs="Arial"/>
          <w:i/>
        </w:rPr>
        <w:t xml:space="preserve">Dicha Unidad contará con las facultades internas necesarias para gestionar la atención a las solicitudes de información en los términos de la Ley General y la presente Ley. </w:t>
      </w:r>
    </w:p>
    <w:p w:rsidR="0077188E" w:rsidRPr="00873433" w:rsidRDefault="0077188E" w:rsidP="0077188E">
      <w:pPr>
        <w:spacing w:after="0" w:line="240" w:lineRule="auto"/>
        <w:ind w:left="851" w:right="899"/>
        <w:jc w:val="both"/>
        <w:rPr>
          <w:rFonts w:ascii="Palatino Linotype" w:eastAsia="Times New Roman" w:hAnsi="Palatino Linotype" w:cs="Arial"/>
          <w:i/>
        </w:rPr>
      </w:pPr>
      <w:r w:rsidRPr="00873433">
        <w:rPr>
          <w:rFonts w:ascii="Palatino Linotype" w:eastAsia="Times New Roman" w:hAnsi="Palatino Linotype" w:cs="Arial"/>
          <w:b/>
          <w:i/>
        </w:rPr>
        <w:t>Artículo 52.</w:t>
      </w:r>
      <w:r w:rsidRPr="00873433">
        <w:rPr>
          <w:rFonts w:ascii="Palatino Linotype" w:eastAsia="Times New Roman" w:hAnsi="Palatino Linotype" w:cs="Arial"/>
          <w:i/>
        </w:rPr>
        <w:t xml:space="preserve"> Las solicitudes de acceso a la información y las respuestas que se les dé, incluyendo, en su caso, </w:t>
      </w:r>
      <w:r w:rsidRPr="00873433">
        <w:rPr>
          <w:rFonts w:ascii="Palatino Linotype" w:eastAsia="Times New Roman" w:hAnsi="Palatino Linotype" w:cs="Arial"/>
          <w:i/>
          <w:u w:val="single"/>
        </w:rPr>
        <w:t>la información entregada, así como las resoluciones a los recursos que en su caso se promuevan serán públicas, y de ser el caso que contenga datos personales que deban ser protegidos se podrá dar su acceso en su versión pública</w:t>
      </w:r>
      <w:r w:rsidRPr="00873433">
        <w:rPr>
          <w:rFonts w:ascii="Palatino Linotype" w:eastAsia="Times New Roman" w:hAnsi="Palatino Linotype" w:cs="Arial"/>
          <w:i/>
        </w:rPr>
        <w:t>, siempre y cuando la resolución de referencia se someta a un proceso de disociación, es decir, no haga identificable al titular de tales datos personales.</w:t>
      </w:r>
      <w:r w:rsidRPr="00873433">
        <w:rPr>
          <w:rFonts w:ascii="Palatino Linotype" w:eastAsia="Times New Roman" w:hAnsi="Palatino Linotype" w:cs="Arial"/>
          <w:bCs/>
          <w:i/>
          <w:noProof/>
        </w:rPr>
        <w:t>”</w:t>
      </w:r>
    </w:p>
    <w:p w:rsidR="0077188E" w:rsidRPr="00873433" w:rsidRDefault="0077188E" w:rsidP="0077188E">
      <w:pPr>
        <w:spacing w:after="0" w:line="240" w:lineRule="auto"/>
        <w:ind w:right="899" w:firstLine="708"/>
        <w:jc w:val="both"/>
        <w:rPr>
          <w:rFonts w:ascii="Palatino Linotype" w:eastAsia="Times New Roman" w:hAnsi="Palatino Linotype" w:cs="Arial"/>
        </w:rPr>
      </w:pPr>
      <w:r w:rsidRPr="00873433">
        <w:rPr>
          <w:rFonts w:ascii="Palatino Linotype" w:eastAsia="Times New Roman" w:hAnsi="Palatino Linotype" w:cs="Arial"/>
        </w:rPr>
        <w:t>(Énfasis añadido)</w:t>
      </w:r>
    </w:p>
    <w:p w:rsidR="0077188E" w:rsidRPr="00873433" w:rsidRDefault="0077188E" w:rsidP="0077188E">
      <w:pPr>
        <w:spacing w:after="0" w:line="240" w:lineRule="auto"/>
        <w:ind w:right="899" w:firstLine="708"/>
        <w:jc w:val="both"/>
        <w:rPr>
          <w:rFonts w:ascii="Palatino Linotype" w:eastAsia="Times New Roman" w:hAnsi="Palatino Linotype" w:cs="Arial"/>
          <w:sz w:val="24"/>
          <w:szCs w:val="24"/>
        </w:rPr>
      </w:pP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7188E" w:rsidRPr="00873433" w:rsidRDefault="0077188E" w:rsidP="0077188E">
      <w:pPr>
        <w:spacing w:after="0" w:line="240" w:lineRule="auto"/>
        <w:jc w:val="both"/>
        <w:rPr>
          <w:rFonts w:ascii="Palatino Linotype" w:eastAsia="Times New Roman" w:hAnsi="Palatino Linotype" w:cs="Arial"/>
          <w:sz w:val="24"/>
          <w:szCs w:val="24"/>
        </w:rPr>
      </w:pPr>
    </w:p>
    <w:p w:rsidR="0077188E" w:rsidRPr="00873433" w:rsidRDefault="0077188E" w:rsidP="0077188E">
      <w:pPr>
        <w:spacing w:after="0" w:line="240" w:lineRule="auto"/>
        <w:ind w:left="851" w:right="902"/>
        <w:jc w:val="both"/>
        <w:rPr>
          <w:rFonts w:ascii="Palatino Linotype" w:eastAsia="Arial Unicode MS" w:hAnsi="Palatino Linotype" w:cs="Arial"/>
          <w:i/>
        </w:rPr>
      </w:pPr>
      <w:r w:rsidRPr="00873433">
        <w:rPr>
          <w:rFonts w:ascii="Palatino Linotype" w:eastAsia="Arial Unicode MS" w:hAnsi="Palatino Linotype" w:cs="Arial"/>
          <w:b/>
          <w:i/>
        </w:rPr>
        <w:t>“Artículo 22.</w:t>
      </w:r>
      <w:r w:rsidRPr="00873433">
        <w:rPr>
          <w:rFonts w:ascii="Palatino Linotype" w:eastAsia="Arial Unicode MS"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  </w:t>
      </w:r>
    </w:p>
    <w:p w:rsidR="0077188E" w:rsidRPr="00873433" w:rsidRDefault="0077188E" w:rsidP="0077188E">
      <w:pPr>
        <w:spacing w:after="0" w:line="240" w:lineRule="auto"/>
        <w:ind w:left="851" w:right="902"/>
        <w:jc w:val="both"/>
        <w:rPr>
          <w:rFonts w:ascii="Palatino Linotype" w:eastAsia="Arial Unicode MS" w:hAnsi="Palatino Linotype" w:cs="Arial"/>
          <w:i/>
        </w:rPr>
      </w:pPr>
      <w:r w:rsidRPr="00873433">
        <w:rPr>
          <w:rFonts w:ascii="Palatino Linotype" w:eastAsia="Arial Unicode MS" w:hAnsi="Palatino Linotype" w:cs="Arial"/>
          <w:b/>
          <w:i/>
        </w:rPr>
        <w:t>Artículo 38.</w:t>
      </w:r>
      <w:r w:rsidRPr="00873433">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w:t>
      </w:r>
      <w:r w:rsidRPr="00873433">
        <w:rPr>
          <w:rFonts w:ascii="Palatino Linotype" w:eastAsia="Arial Unicode MS" w:hAnsi="Palatino Linotype" w:cs="Arial"/>
          <w:i/>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3433">
        <w:rPr>
          <w:rFonts w:ascii="Palatino Linotype" w:eastAsia="Arial Unicode MS" w:hAnsi="Palatino Linotype" w:cs="Arial"/>
          <w:b/>
          <w:i/>
        </w:rPr>
        <w:t>”</w:t>
      </w:r>
      <w:r w:rsidRPr="00873433">
        <w:rPr>
          <w:rFonts w:ascii="Palatino Linotype" w:eastAsia="Arial Unicode MS" w:hAnsi="Palatino Linotype" w:cs="Arial"/>
          <w:i/>
        </w:rPr>
        <w:t xml:space="preserve"> </w:t>
      </w:r>
    </w:p>
    <w:p w:rsidR="0077188E" w:rsidRPr="00873433" w:rsidRDefault="0077188E" w:rsidP="0077188E">
      <w:pPr>
        <w:spacing w:after="0" w:line="240" w:lineRule="auto"/>
        <w:ind w:left="851" w:right="850"/>
        <w:jc w:val="both"/>
        <w:rPr>
          <w:rFonts w:ascii="Palatino Linotype" w:eastAsia="Arial Unicode MS" w:hAnsi="Palatino Linotype" w:cs="Arial"/>
          <w:i/>
        </w:rPr>
      </w:pP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77188E" w:rsidRPr="00873433" w:rsidRDefault="0077188E" w:rsidP="0077188E">
      <w:pPr>
        <w:spacing w:after="0" w:line="360" w:lineRule="auto"/>
        <w:jc w:val="both"/>
        <w:rPr>
          <w:rFonts w:ascii="Palatino Linotype" w:hAnsi="Palatino Linotype" w:cs="Arial"/>
          <w:sz w:val="24"/>
          <w:szCs w:val="24"/>
        </w:rPr>
      </w:pPr>
    </w:p>
    <w:p w:rsidR="0077188E" w:rsidRDefault="0077188E" w:rsidP="0077188E">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 xml:space="preserve">Se consideran datos personales susceptibles de ser clasificados de manera general, los referentes a: el nombre, domicilio y teléfono particulares, CURP, RFC,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Ahora bien, es importante referir que del contenido del</w:t>
      </w:r>
      <w:r>
        <w:rPr>
          <w:rFonts w:ascii="Palatino Linotype" w:eastAsia="Times New Roman" w:hAnsi="Palatino Linotype" w:cs="Arial"/>
          <w:sz w:val="24"/>
          <w:szCs w:val="24"/>
        </w:rPr>
        <w:t xml:space="preserve"> documento donde conste el último grado de estudios de los servidores públicos referidos,</w:t>
      </w:r>
      <w:r w:rsidRPr="0087343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de los</w:t>
      </w:r>
      <w:r w:rsidRPr="00873433">
        <w:rPr>
          <w:rFonts w:ascii="Palatino Linotype" w:eastAsia="Times New Roman" w:hAnsi="Palatino Linotype" w:cs="Arial"/>
          <w:sz w:val="24"/>
          <w:szCs w:val="24"/>
        </w:rPr>
        <w:t xml:space="preserve"> cual</w:t>
      </w:r>
      <w:r>
        <w:rPr>
          <w:rFonts w:ascii="Palatino Linotype" w:eastAsia="Times New Roman" w:hAnsi="Palatino Linotype" w:cs="Arial"/>
          <w:sz w:val="24"/>
          <w:szCs w:val="24"/>
        </w:rPr>
        <w:t>es</w:t>
      </w:r>
      <w:r w:rsidRPr="00873433">
        <w:rPr>
          <w:rFonts w:ascii="Palatino Linotype" w:eastAsia="Times New Roman" w:hAnsi="Palatino Linotype" w:cs="Arial"/>
          <w:sz w:val="24"/>
          <w:szCs w:val="24"/>
        </w:rPr>
        <w:t xml:space="preserve"> se ordena su entrega, pudieran contenerse datos susceptibles de ser testados, los cuales de manera enunciativa, más no limitativamente, la firma, Clave Única de Registro de Población (CURP), Registro Federal de Contribuyentes (RFC), domicilio y teléfonos particulares en su caso; así como, calificaciones –para el caso de que las contenga-; esto es así, en atención a que constituyen datos personales que hacen identificable a la persona; por lo que, son susceptibles de ser testados con el objeto protegerlos, en </w:t>
      </w:r>
      <w:r w:rsidRPr="00873433">
        <w:rPr>
          <w:rFonts w:ascii="Palatino Linotype" w:eastAsia="Times New Roman" w:hAnsi="Palatino Linotype" w:cs="Arial"/>
          <w:sz w:val="24"/>
          <w:szCs w:val="24"/>
        </w:rPr>
        <w:lastRenderedPageBreak/>
        <w:t>términos del artículo 4, fracción XI de la Ley de Protección de Datos Personales en Posesión de Sujetos Obligados del Estado de México y Municipios.</w:t>
      </w:r>
    </w:p>
    <w:p w:rsidR="0077188E" w:rsidRPr="00873433" w:rsidRDefault="0077188E" w:rsidP="0077188E">
      <w:pPr>
        <w:spacing w:after="0" w:line="360" w:lineRule="auto"/>
        <w:jc w:val="both"/>
        <w:rPr>
          <w:rFonts w:ascii="Palatino Linotype" w:eastAsia="Times New Roman" w:hAnsi="Palatino Linotype" w:cs="Arial"/>
          <w:sz w:val="24"/>
          <w:szCs w:val="24"/>
        </w:rPr>
      </w:pP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Lo anterior así, pues en relación con la firma, nos encontramos ante la disyuntiva de si debe o no considerarse como un dato personal; sin embargo, se considera que dicho dato debe permanecer clasificado como confidencial ya que, 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77188E" w:rsidRPr="00873433" w:rsidRDefault="0077188E" w:rsidP="0077188E">
      <w:pPr>
        <w:spacing w:after="0" w:line="240" w:lineRule="auto"/>
        <w:jc w:val="both"/>
        <w:rPr>
          <w:rFonts w:ascii="Palatino Linotype" w:eastAsia="Times New Roman" w:hAnsi="Palatino Linotype" w:cs="Arial"/>
          <w:sz w:val="24"/>
          <w:szCs w:val="24"/>
        </w:rPr>
      </w:pP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r w:rsidRPr="00873433">
        <w:rPr>
          <w:rFonts w:ascii="Palatino Linotype" w:hAnsi="Palatino Linotype"/>
          <w:b/>
          <w:i/>
          <w:color w:val="000000"/>
        </w:rPr>
        <w:t>La firma de los servidores públicos es información de carácter público cuando ésta es utilizada en el ejercicio de las facultades conferidas para el desempeño  del  servicio  público.</w:t>
      </w:r>
      <w:r w:rsidRPr="00873433">
        <w:rPr>
          <w:rFonts w:ascii="Palatino Linotype" w:hAnsi="Palatino Linotype"/>
          <w:i/>
          <w:color w:val="000000"/>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b/>
          <w:i/>
          <w:color w:val="000000"/>
        </w:rPr>
      </w:pPr>
      <w:r w:rsidRPr="00873433">
        <w:rPr>
          <w:rFonts w:ascii="Palatino Linotype" w:hAnsi="Palatino Linotype"/>
          <w:b/>
          <w:i/>
          <w:color w:val="000000"/>
        </w:rPr>
        <w:t>Expedientes:</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r w:rsidRPr="00873433">
        <w:rPr>
          <w:rFonts w:ascii="Palatino Linotype" w:hAnsi="Palatino Linotype"/>
          <w:i/>
          <w:color w:val="000000"/>
        </w:rPr>
        <w:lastRenderedPageBreak/>
        <w:t>636/08 Comisión Nacional Bancaria y de Valores – Alonso Gómez-Robledo Verduzco</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r w:rsidRPr="00873433">
        <w:rPr>
          <w:rFonts w:ascii="Palatino Linotype" w:hAnsi="Palatino Linotype"/>
          <w:i/>
          <w:color w:val="000000"/>
        </w:rPr>
        <w:t>2700/09 Consejo Nacional para Prevenir la Discriminación – Jacqueline Peschard Mariscal</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r w:rsidRPr="00873433">
        <w:rPr>
          <w:rFonts w:ascii="Palatino Linotype" w:hAnsi="Palatino Linotype"/>
          <w:i/>
          <w:color w:val="000000"/>
        </w:rPr>
        <w:t>3415/09 Instituto Mexicano de Tecnología del Agua – María Marván Laborde</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r w:rsidRPr="00873433">
        <w:rPr>
          <w:rFonts w:ascii="Palatino Linotype" w:hAnsi="Palatino Linotype"/>
          <w:i/>
          <w:color w:val="000000"/>
        </w:rPr>
        <w:t>3701/09 Administración Portuaria Integral de Tuxpan, S.A. de C.V. - Jacqueline Peschard Mariscal</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r w:rsidRPr="00873433">
        <w:rPr>
          <w:rFonts w:ascii="Palatino Linotype" w:hAnsi="Palatino Linotype"/>
          <w:i/>
          <w:color w:val="000000"/>
        </w:rPr>
        <w:t>599/10 Secretaría de Economía -  Jacqueline Peschard Mariscal</w:t>
      </w:r>
    </w:p>
    <w:p w:rsidR="0077188E" w:rsidRPr="00873433" w:rsidRDefault="0077188E" w:rsidP="0077188E">
      <w:pPr>
        <w:autoSpaceDE w:val="0"/>
        <w:autoSpaceDN w:val="0"/>
        <w:adjustRightInd w:val="0"/>
        <w:spacing w:after="0" w:line="240" w:lineRule="auto"/>
        <w:ind w:left="851" w:right="899"/>
        <w:jc w:val="both"/>
        <w:rPr>
          <w:rFonts w:ascii="Palatino Linotype" w:hAnsi="Palatino Linotype"/>
          <w:i/>
          <w:color w:val="000000"/>
        </w:rPr>
      </w:pPr>
    </w:p>
    <w:p w:rsidR="0077188E" w:rsidRPr="00873433" w:rsidRDefault="0077188E" w:rsidP="0077188E">
      <w:pPr>
        <w:spacing w:after="0" w:line="360" w:lineRule="auto"/>
        <w:jc w:val="both"/>
        <w:rPr>
          <w:rFonts w:ascii="Palatino Linotype" w:hAnsi="Palatino Linotype"/>
          <w:sz w:val="24"/>
          <w:szCs w:val="24"/>
        </w:rPr>
      </w:pPr>
      <w:r w:rsidRPr="00873433">
        <w:rPr>
          <w:rFonts w:ascii="Palatino Linotype" w:hAnsi="Palatino Linotype" w:cs="Arial"/>
          <w:sz w:val="24"/>
          <w:szCs w:val="24"/>
          <w:lang w:eastAsia="es-MX"/>
        </w:rPr>
        <w:t xml:space="preserve">Por cuanto hace al </w:t>
      </w:r>
      <w:r w:rsidRPr="00873433">
        <w:rPr>
          <w:rFonts w:ascii="Palatino Linotype" w:hAnsi="Palatino Linotype" w:cs="Arial"/>
          <w:b/>
          <w:sz w:val="24"/>
          <w:szCs w:val="24"/>
          <w:lang w:eastAsia="es-MX"/>
        </w:rPr>
        <w:t>RFC de las personas físicas</w:t>
      </w:r>
      <w:r w:rsidRPr="00873433">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w:t>
      </w:r>
      <w:r w:rsidRPr="00873433">
        <w:rPr>
          <w:rFonts w:ascii="Palatino Linotype" w:eastAsia="Times New Roman" w:hAnsi="Palatino Linotype" w:cs="Arial"/>
          <w:sz w:val="24"/>
          <w:szCs w:val="24"/>
        </w:rPr>
        <w:t>cada</w:t>
      </w:r>
      <w:r w:rsidRPr="00873433">
        <w:rPr>
          <w:rFonts w:ascii="Palatino Linotype" w:hAnsi="Palatino Linotype" w:cs="Arial"/>
          <w:sz w:val="24"/>
          <w:szCs w:val="24"/>
          <w:lang w:eastAsia="es-MX"/>
        </w:rPr>
        <w:t xml:space="preserve"> persona; es decir la primera letra </w:t>
      </w:r>
      <w:r w:rsidRPr="00873433">
        <w:rPr>
          <w:rFonts w:ascii="Palatino Linotype" w:hAnsi="Palatino Linotype" w:cs="Arial"/>
          <w:sz w:val="24"/>
          <w:szCs w:val="24"/>
        </w:rPr>
        <w:t>del</w:t>
      </w:r>
      <w:r w:rsidRPr="00873433">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873433">
        <w:rPr>
          <w:rFonts w:ascii="Palatino Linotype" w:hAnsi="Palatino Linotype"/>
          <w:sz w:val="24"/>
          <w:szCs w:val="24"/>
        </w:rPr>
        <w:t xml:space="preserve"> y finalmente la homoclave; la cual, para su obtención es necesario acreditar personalidad, fecha de nacimiento entre otros con documentos oficiales.</w:t>
      </w:r>
    </w:p>
    <w:p w:rsidR="0077188E" w:rsidRPr="00873433" w:rsidRDefault="0077188E" w:rsidP="0077188E">
      <w:pPr>
        <w:spacing w:after="0" w:line="360" w:lineRule="auto"/>
        <w:jc w:val="both"/>
        <w:rPr>
          <w:rFonts w:ascii="Palatino Linotype" w:hAnsi="Palatino Linotype"/>
          <w:sz w:val="24"/>
          <w:szCs w:val="24"/>
        </w:rPr>
      </w:pPr>
    </w:p>
    <w:p w:rsidR="0077188E" w:rsidRPr="00873433" w:rsidRDefault="0077188E" w:rsidP="0077188E">
      <w:pPr>
        <w:spacing w:after="0" w:line="360" w:lineRule="auto"/>
        <w:jc w:val="both"/>
        <w:rPr>
          <w:rFonts w:ascii="Palatino Linotype" w:hAnsi="Palatino Linotype"/>
          <w:b/>
          <w:bCs/>
          <w:color w:val="000000"/>
          <w:sz w:val="24"/>
          <w:szCs w:val="24"/>
        </w:rPr>
      </w:pPr>
      <w:r w:rsidRPr="00873433">
        <w:rPr>
          <w:rFonts w:ascii="Palatino Linotype" w:hAnsi="Palatino Linotype" w:cs="Arial"/>
          <w:sz w:val="24"/>
          <w:szCs w:val="24"/>
          <w:lang w:eastAsia="es-MX"/>
        </w:rPr>
        <w:t xml:space="preserve">Al respecto, </w:t>
      </w:r>
      <w:r w:rsidRPr="00873433">
        <w:rPr>
          <w:rFonts w:ascii="Palatino Linotype" w:hAnsi="Palatino Linotype" w:cs="Arial"/>
          <w:color w:val="000000"/>
          <w:sz w:val="24"/>
          <w:szCs w:val="24"/>
        </w:rPr>
        <w:t xml:space="preserve">es aplicable el Criterio 19/17 de la Segunda Época, emitido por </w:t>
      </w:r>
      <w:r w:rsidRPr="00873433">
        <w:rPr>
          <w:rFonts w:ascii="Palatino Linotype" w:eastAsia="Arial Unicode MS" w:hAnsi="Palatino Linotype" w:cs="Arial"/>
          <w:color w:val="000000"/>
          <w:sz w:val="24"/>
          <w:szCs w:val="24"/>
        </w:rPr>
        <w:t xml:space="preserve">el Instituto Nacional de </w:t>
      </w:r>
      <w:r w:rsidRPr="00873433">
        <w:rPr>
          <w:rFonts w:ascii="Palatino Linotype" w:hAnsi="Palatino Linotype"/>
          <w:bCs/>
          <w:sz w:val="24"/>
          <w:szCs w:val="24"/>
        </w:rPr>
        <w:t>Transparencia</w:t>
      </w:r>
      <w:r w:rsidRPr="00873433">
        <w:rPr>
          <w:rFonts w:ascii="Palatino Linotype" w:eastAsia="Arial Unicode MS" w:hAnsi="Palatino Linotype" w:cs="Arial"/>
          <w:color w:val="000000"/>
          <w:sz w:val="24"/>
          <w:szCs w:val="24"/>
        </w:rPr>
        <w:t xml:space="preserve">, Acceso a la </w:t>
      </w:r>
      <w:r w:rsidRPr="00873433">
        <w:rPr>
          <w:rFonts w:ascii="Palatino Linotype" w:hAnsi="Palatino Linotype" w:cs="Arial"/>
          <w:sz w:val="24"/>
          <w:szCs w:val="24"/>
        </w:rPr>
        <w:t>Información</w:t>
      </w:r>
      <w:r w:rsidRPr="00873433">
        <w:rPr>
          <w:rFonts w:ascii="Palatino Linotype" w:eastAsia="Arial Unicode MS" w:hAnsi="Palatino Linotype" w:cs="Arial"/>
          <w:color w:val="000000"/>
          <w:sz w:val="24"/>
          <w:szCs w:val="24"/>
        </w:rPr>
        <w:t xml:space="preserve"> y Protección de Datos Personales,</w:t>
      </w:r>
      <w:r w:rsidRPr="00873433">
        <w:rPr>
          <w:rFonts w:ascii="Palatino Linotype" w:hAnsi="Palatino Linotype"/>
          <w:bCs/>
          <w:color w:val="000000"/>
          <w:sz w:val="24"/>
          <w:szCs w:val="24"/>
        </w:rPr>
        <w:t xml:space="preserve"> que dice:</w:t>
      </w:r>
      <w:r w:rsidRPr="00873433">
        <w:rPr>
          <w:rFonts w:ascii="Palatino Linotype" w:hAnsi="Palatino Linotype"/>
          <w:b/>
          <w:bCs/>
          <w:color w:val="000000"/>
          <w:sz w:val="24"/>
          <w:szCs w:val="24"/>
        </w:rPr>
        <w:t xml:space="preserve"> </w:t>
      </w:r>
    </w:p>
    <w:p w:rsidR="0077188E" w:rsidRPr="00873433" w:rsidRDefault="0077188E" w:rsidP="0077188E">
      <w:pPr>
        <w:spacing w:after="0" w:line="240" w:lineRule="auto"/>
        <w:jc w:val="both"/>
        <w:rPr>
          <w:rFonts w:ascii="Palatino Linotype" w:hAnsi="Palatino Linotype"/>
          <w:b/>
          <w:bCs/>
          <w:color w:val="000000"/>
          <w:sz w:val="24"/>
          <w:szCs w:val="24"/>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r w:rsidRPr="00873433">
        <w:rPr>
          <w:rFonts w:ascii="Palatino Linotype" w:hAnsi="Palatino Linotype" w:cs="Arial"/>
          <w:bCs/>
          <w:i/>
        </w:rPr>
        <w:t>“</w:t>
      </w:r>
      <w:r w:rsidRPr="00873433">
        <w:rPr>
          <w:rFonts w:ascii="Palatino Linotype" w:hAnsi="Palatino Linotype" w:cs="Arial"/>
          <w:b/>
          <w:bCs/>
          <w:i/>
        </w:rPr>
        <w:t>Registro Federal de Contribuyentes (RFC) de personas físicas. El RFC es una clave</w:t>
      </w:r>
      <w:r w:rsidRPr="00873433">
        <w:rPr>
          <w:rFonts w:ascii="Palatino Linotype" w:hAnsi="Palatino Linotype" w:cs="Arial"/>
          <w:bCs/>
          <w:i/>
        </w:rPr>
        <w:t xml:space="preserve"> de carácter fiscal, única e irrepetible, </w:t>
      </w:r>
      <w:r w:rsidRPr="00873433">
        <w:rPr>
          <w:rFonts w:ascii="Palatino Linotype" w:hAnsi="Palatino Linotype" w:cs="Arial"/>
          <w:b/>
          <w:bCs/>
          <w:i/>
        </w:rPr>
        <w:t>que permite identificar al titular, su edad y fecha de nacimiento</w:t>
      </w:r>
      <w:r w:rsidRPr="00873433">
        <w:rPr>
          <w:rFonts w:ascii="Palatino Linotype" w:hAnsi="Palatino Linotype" w:cs="Arial"/>
          <w:bCs/>
          <w:i/>
        </w:rPr>
        <w:t xml:space="preserve">, </w:t>
      </w:r>
      <w:r w:rsidRPr="00873433">
        <w:rPr>
          <w:rFonts w:ascii="Palatino Linotype" w:hAnsi="Palatino Linotype" w:cs="Arial"/>
          <w:i/>
          <w:lang w:eastAsia="es-MX"/>
        </w:rPr>
        <w:t>por</w:t>
      </w:r>
      <w:r w:rsidRPr="00873433">
        <w:rPr>
          <w:rFonts w:ascii="Palatino Linotype" w:hAnsi="Palatino Linotype" w:cs="Arial"/>
          <w:bCs/>
          <w:i/>
        </w:rPr>
        <w:t xml:space="preserve"> lo que </w:t>
      </w:r>
      <w:r w:rsidRPr="00873433">
        <w:rPr>
          <w:rFonts w:ascii="Palatino Linotype" w:hAnsi="Palatino Linotype" w:cs="Arial"/>
          <w:b/>
          <w:bCs/>
          <w:i/>
        </w:rPr>
        <w:t>es un dato personal de carácter confidencial</w:t>
      </w:r>
      <w:r w:rsidRPr="00873433">
        <w:rPr>
          <w:rFonts w:ascii="Palatino Linotype" w:hAnsi="Palatino Linotype" w:cs="Arial"/>
          <w:i/>
        </w:rPr>
        <w:t>.</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rPr>
      </w:pPr>
      <w:r w:rsidRPr="00873433">
        <w:rPr>
          <w:rFonts w:ascii="Palatino Linotype" w:hAnsi="Palatino Linotype" w:cs="Arial"/>
          <w:bCs/>
          <w:i/>
        </w:rPr>
        <w:t>Resoluciones:</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rPr>
      </w:pPr>
      <w:r w:rsidRPr="00873433">
        <w:rPr>
          <w:rFonts w:ascii="Palatino Linotype" w:hAnsi="Palatino Linotype" w:cs="Arial"/>
          <w:bCs/>
          <w:i/>
        </w:rPr>
        <w:t>• RRA 0189/</w:t>
      </w:r>
      <w:r w:rsidRPr="00873433">
        <w:rPr>
          <w:rFonts w:ascii="Palatino Linotype" w:hAnsi="Palatino Linotype" w:cs="Arial"/>
          <w:i/>
          <w:lang w:eastAsia="es-MX"/>
        </w:rPr>
        <w:t>17</w:t>
      </w:r>
      <w:r w:rsidRPr="00873433">
        <w:rPr>
          <w:rFonts w:ascii="Palatino Linotype" w:hAnsi="Palatino Linotype" w:cs="Arial"/>
          <w:bCs/>
          <w:i/>
        </w:rPr>
        <w:t>. Morena. 08 de febrero de 2017. Por unanimidad. Comisionado Ponente Joel Salas Suárez.</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rPr>
      </w:pPr>
      <w:r w:rsidRPr="00873433">
        <w:rPr>
          <w:rFonts w:ascii="Palatino Linotype" w:hAnsi="Palatino Linotype" w:cs="Arial"/>
          <w:bCs/>
          <w:i/>
        </w:rPr>
        <w:t xml:space="preserve">• RRA 0677/17. Universidad Nacional Autónoma de México. 08 de marzo de 2017. Por unanimidad. Comisionado Ponente Rosendoevgueni Monterrey Chepov. </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r w:rsidRPr="00873433">
        <w:rPr>
          <w:rFonts w:ascii="Palatino Linotype" w:hAnsi="Palatino Linotype" w:cs="Arial"/>
          <w:bCs/>
          <w:i/>
        </w:rPr>
        <w:lastRenderedPageBreak/>
        <w:t xml:space="preserve">• RRA 1564/17. Tribunal Electoral del Poder Judicial de la Federación. 26 de abril de 2017. Por </w:t>
      </w:r>
      <w:r w:rsidRPr="00873433">
        <w:rPr>
          <w:rFonts w:ascii="Palatino Linotype" w:hAnsi="Palatino Linotype" w:cs="Arial"/>
          <w:i/>
          <w:lang w:eastAsia="es-MX"/>
        </w:rPr>
        <w:t>unanimidad</w:t>
      </w:r>
      <w:r w:rsidRPr="00873433">
        <w:rPr>
          <w:rFonts w:ascii="Palatino Linotype" w:hAnsi="Palatino Linotype" w:cs="Arial"/>
          <w:bCs/>
          <w:i/>
        </w:rPr>
        <w:t>. Comisionado Ponente Oscar Mauricio Guerra Ford.</w:t>
      </w:r>
      <w:r w:rsidRPr="00873433">
        <w:rPr>
          <w:rFonts w:ascii="Palatino Linotype" w:hAnsi="Palatino Linotype" w:cs="Arial"/>
          <w:i/>
        </w:rPr>
        <w:t xml:space="preserve">” </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r w:rsidRPr="00873433">
        <w:rPr>
          <w:rFonts w:ascii="Palatino Linotype" w:hAnsi="Palatino Linotype" w:cs="Arial"/>
          <w:i/>
        </w:rPr>
        <w:t>(Énfasis añadido)</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p>
    <w:p w:rsidR="0077188E" w:rsidRPr="00873433" w:rsidRDefault="0077188E" w:rsidP="0077188E">
      <w:pPr>
        <w:spacing w:after="0" w:line="360" w:lineRule="auto"/>
        <w:jc w:val="both"/>
        <w:rPr>
          <w:rFonts w:ascii="Palatino Linotype" w:hAnsi="Palatino Linotype" w:cs="Arial"/>
          <w:sz w:val="24"/>
          <w:szCs w:val="24"/>
        </w:rPr>
      </w:pPr>
      <w:r w:rsidRPr="00873433">
        <w:rPr>
          <w:rFonts w:ascii="Palatino Linotype" w:hAnsi="Palatino Linotype" w:cs="Arial"/>
          <w:sz w:val="24"/>
          <w:szCs w:val="24"/>
          <w:lang w:eastAsia="es-MX"/>
        </w:rPr>
        <w:t xml:space="preserve">De lo anterior, se desprende que el RFC se vincula al nombre de su </w:t>
      </w:r>
      <w:r w:rsidRPr="00873433">
        <w:rPr>
          <w:rFonts w:ascii="Palatino Linotype" w:hAnsi="Palatino Linotype"/>
          <w:bCs/>
          <w:sz w:val="24"/>
          <w:szCs w:val="24"/>
        </w:rPr>
        <w:t>titular</w:t>
      </w:r>
      <w:r w:rsidRPr="00873433">
        <w:rPr>
          <w:rFonts w:ascii="Palatino Linotype" w:hAnsi="Palatino Linotype" w:cs="Arial"/>
          <w:sz w:val="24"/>
          <w:szCs w:val="24"/>
          <w:lang w:eastAsia="es-MX"/>
        </w:rPr>
        <w:t xml:space="preserve">, permitiendo identificar la edad de la persona y fecha de nacimiento, determinando </w:t>
      </w:r>
      <w:r w:rsidRPr="00873433">
        <w:rPr>
          <w:rFonts w:ascii="Palatino Linotype" w:hAnsi="Palatino Linotype" w:cs="Arial"/>
          <w:sz w:val="24"/>
          <w:szCs w:val="24"/>
        </w:rPr>
        <w:t>la</w:t>
      </w:r>
      <w:r w:rsidRPr="00873433">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873433">
        <w:rPr>
          <w:rFonts w:ascii="Palatino Linotype" w:hAnsi="Palatino Linotype"/>
          <w:sz w:val="24"/>
          <w:szCs w:val="24"/>
          <w:lang w:eastAsia="es-MX"/>
        </w:rPr>
        <w:t>Municipios</w:t>
      </w:r>
      <w:r w:rsidRPr="00873433">
        <w:rPr>
          <w:rFonts w:ascii="Palatino Linotype" w:hAnsi="Palatino Linotype" w:cs="Arial"/>
          <w:sz w:val="24"/>
          <w:szCs w:val="24"/>
          <w:lang w:eastAsia="es-MX"/>
        </w:rPr>
        <w:t xml:space="preserve"> y </w:t>
      </w:r>
      <w:r w:rsidRPr="00873433">
        <w:rPr>
          <w:rFonts w:ascii="Palatino Linotype" w:hAnsi="Palatino Linotype" w:cs="Arial"/>
          <w:sz w:val="24"/>
          <w:szCs w:val="24"/>
        </w:rPr>
        <w:t>4, fracción XI</w:t>
      </w:r>
      <w:r w:rsidRPr="00873433">
        <w:rPr>
          <w:rFonts w:ascii="Palatino Linotype" w:hAnsi="Palatino Linotype" w:cs="Arial"/>
          <w:sz w:val="24"/>
          <w:szCs w:val="24"/>
          <w:lang w:eastAsia="es-MX"/>
        </w:rPr>
        <w:t xml:space="preserve"> </w:t>
      </w:r>
      <w:r w:rsidRPr="00873433">
        <w:rPr>
          <w:rFonts w:ascii="Palatino Linotype" w:hAnsi="Palatino Linotype" w:cs="Arial"/>
          <w:sz w:val="24"/>
          <w:szCs w:val="24"/>
        </w:rPr>
        <w:t>de la Ley de Protección de Datos Personales en Posesión de Sujetos Obligados del Estado de México y Municipios.</w:t>
      </w:r>
    </w:p>
    <w:p w:rsidR="0077188E" w:rsidRPr="00873433" w:rsidRDefault="0077188E" w:rsidP="0077188E">
      <w:pPr>
        <w:spacing w:after="0" w:line="360" w:lineRule="auto"/>
        <w:jc w:val="both"/>
        <w:rPr>
          <w:rFonts w:ascii="Palatino Linotype" w:hAnsi="Palatino Linotype" w:cs="Arial"/>
          <w:sz w:val="24"/>
          <w:szCs w:val="24"/>
          <w:lang w:eastAsia="es-MX"/>
        </w:rPr>
      </w:pPr>
    </w:p>
    <w:p w:rsidR="0077188E" w:rsidRPr="00873433" w:rsidRDefault="0077188E" w:rsidP="0077188E">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Por cuanto hace a la </w:t>
      </w:r>
      <w:r w:rsidRPr="00873433">
        <w:rPr>
          <w:rFonts w:ascii="Palatino Linotype" w:hAnsi="Palatino Linotype" w:cs="Arial"/>
          <w:b/>
          <w:sz w:val="24"/>
          <w:szCs w:val="24"/>
        </w:rPr>
        <w:t xml:space="preserve">CURP, </w:t>
      </w:r>
      <w:r w:rsidRPr="00873433">
        <w:rPr>
          <w:rFonts w:ascii="Palatino Linotype" w:hAnsi="Palatino Linotype" w:cs="Arial"/>
          <w:sz w:val="24"/>
          <w:szCs w:val="24"/>
          <w:lang w:eastAsia="es-MX"/>
        </w:rPr>
        <w:t xml:space="preserve">constituye un dato personal, ya que </w:t>
      </w:r>
      <w:r w:rsidRPr="00873433">
        <w:rPr>
          <w:rFonts w:ascii="Palatino Linotype" w:hAnsi="Palatino Linotype"/>
          <w:sz w:val="24"/>
          <w:szCs w:val="24"/>
          <w:lang w:eastAsia="es-MX"/>
        </w:rPr>
        <w:t>tiene</w:t>
      </w:r>
      <w:r w:rsidRPr="00873433">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77188E" w:rsidRPr="00873433" w:rsidRDefault="0077188E" w:rsidP="0077188E">
      <w:pPr>
        <w:spacing w:after="0" w:line="360" w:lineRule="auto"/>
        <w:jc w:val="both"/>
        <w:rPr>
          <w:rFonts w:ascii="Palatino Linotype" w:hAnsi="Palatino Linotype" w:cs="Arial"/>
          <w:sz w:val="24"/>
          <w:szCs w:val="24"/>
          <w:lang w:eastAsia="es-MX"/>
        </w:rPr>
      </w:pPr>
    </w:p>
    <w:p w:rsidR="0077188E" w:rsidRPr="00873433" w:rsidRDefault="0077188E" w:rsidP="0077188E">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Lo </w:t>
      </w:r>
      <w:r w:rsidRPr="00873433">
        <w:rPr>
          <w:rFonts w:ascii="Palatino Linotype" w:hAnsi="Palatino Linotype"/>
          <w:sz w:val="24"/>
          <w:szCs w:val="24"/>
          <w:lang w:eastAsia="es-MX"/>
        </w:rPr>
        <w:t>anterior</w:t>
      </w:r>
      <w:r w:rsidRPr="00873433">
        <w:rPr>
          <w:rFonts w:ascii="Palatino Linotype" w:hAnsi="Palatino Linotype" w:cs="Arial"/>
          <w:sz w:val="24"/>
          <w:szCs w:val="24"/>
          <w:lang w:eastAsia="es-MX"/>
        </w:rPr>
        <w:t xml:space="preserve">, </w:t>
      </w:r>
      <w:r w:rsidRPr="00873433">
        <w:rPr>
          <w:rFonts w:ascii="Palatino Linotype" w:hAnsi="Palatino Linotype" w:cs="Arial"/>
          <w:sz w:val="24"/>
          <w:szCs w:val="24"/>
        </w:rPr>
        <w:t>tiene</w:t>
      </w:r>
      <w:r w:rsidRPr="00873433">
        <w:rPr>
          <w:rFonts w:ascii="Palatino Linotype" w:hAnsi="Palatino Linotype" w:cs="Arial"/>
          <w:sz w:val="24"/>
          <w:szCs w:val="24"/>
          <w:lang w:eastAsia="es-MX"/>
        </w:rPr>
        <w:t xml:space="preserve"> sustento en los artículos 86 y 91 de la Ley General de Población, la cual señala lo siguiente:</w:t>
      </w:r>
    </w:p>
    <w:p w:rsidR="0077188E" w:rsidRPr="00873433" w:rsidRDefault="0077188E" w:rsidP="0077188E">
      <w:pPr>
        <w:spacing w:after="0" w:line="240" w:lineRule="auto"/>
        <w:jc w:val="both"/>
        <w:rPr>
          <w:rFonts w:ascii="Palatino Linotype" w:hAnsi="Palatino Linotype" w:cs="Arial"/>
          <w:sz w:val="24"/>
          <w:szCs w:val="24"/>
          <w:lang w:eastAsia="es-MX"/>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lang w:eastAsia="es-MX"/>
        </w:rPr>
      </w:pPr>
      <w:r w:rsidRPr="00873433">
        <w:rPr>
          <w:rFonts w:ascii="Palatino Linotype" w:hAnsi="Palatino Linotype" w:cs="Arial,Bold"/>
          <w:bCs/>
          <w:i/>
          <w:lang w:eastAsia="es-MX"/>
        </w:rPr>
        <w:t>“</w:t>
      </w:r>
      <w:r w:rsidRPr="00873433">
        <w:rPr>
          <w:rFonts w:ascii="Palatino Linotype" w:hAnsi="Palatino Linotype" w:cs="Arial,Bold"/>
          <w:b/>
          <w:bCs/>
          <w:i/>
          <w:lang w:eastAsia="es-MX"/>
        </w:rPr>
        <w:t xml:space="preserve">Artículo 86. </w:t>
      </w:r>
      <w:r w:rsidRPr="00873433">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lang w:eastAsia="es-MX"/>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lang w:eastAsia="es-MX"/>
        </w:rPr>
      </w:pPr>
      <w:r w:rsidRPr="00873433">
        <w:rPr>
          <w:rFonts w:ascii="Palatino Linotype" w:hAnsi="Palatino Linotype" w:cs="Arial,Bold"/>
          <w:b/>
          <w:bCs/>
          <w:i/>
          <w:lang w:eastAsia="es-MX"/>
        </w:rPr>
        <w:t xml:space="preserve">Artículo 91. </w:t>
      </w:r>
      <w:r w:rsidRPr="00873433">
        <w:rPr>
          <w:rFonts w:ascii="Palatino Linotype" w:hAnsi="Palatino Linotype" w:cs="Arial"/>
          <w:b/>
          <w:i/>
          <w:lang w:eastAsia="es-MX"/>
        </w:rPr>
        <w:t>Al incorporar a una persona en el Registro Nacional de Población</w:t>
      </w:r>
      <w:r w:rsidRPr="00873433">
        <w:rPr>
          <w:rFonts w:ascii="Palatino Linotype" w:hAnsi="Palatino Linotype" w:cs="Arial"/>
          <w:i/>
          <w:lang w:eastAsia="es-MX"/>
        </w:rPr>
        <w:t xml:space="preserve">, se le asignará una clave </w:t>
      </w:r>
      <w:r w:rsidRPr="00873433">
        <w:rPr>
          <w:rFonts w:ascii="Palatino Linotype" w:hAnsi="Palatino Linotype" w:cs="Arial"/>
          <w:b/>
          <w:i/>
          <w:lang w:eastAsia="es-MX"/>
        </w:rPr>
        <w:t>que se denominará Clave Única de Registro de Población</w:t>
      </w:r>
      <w:r w:rsidRPr="00873433">
        <w:rPr>
          <w:rFonts w:ascii="Palatino Linotype" w:hAnsi="Palatino Linotype" w:cs="Arial"/>
          <w:i/>
          <w:lang w:eastAsia="es-MX"/>
        </w:rPr>
        <w:t xml:space="preserve">. </w:t>
      </w:r>
      <w:r w:rsidRPr="00873433">
        <w:rPr>
          <w:rFonts w:ascii="Palatino Linotype" w:hAnsi="Palatino Linotype" w:cs="Arial"/>
          <w:b/>
          <w:i/>
          <w:lang w:eastAsia="es-MX"/>
        </w:rPr>
        <w:t>Esta servirá para</w:t>
      </w:r>
      <w:r w:rsidRPr="00873433">
        <w:rPr>
          <w:rFonts w:ascii="Palatino Linotype" w:hAnsi="Palatino Linotype" w:cs="Arial"/>
          <w:i/>
          <w:lang w:eastAsia="es-MX"/>
        </w:rPr>
        <w:t xml:space="preserve"> registrarla e </w:t>
      </w:r>
      <w:r w:rsidRPr="00873433">
        <w:rPr>
          <w:rFonts w:ascii="Palatino Linotype" w:hAnsi="Palatino Linotype" w:cs="Arial"/>
          <w:b/>
          <w:i/>
          <w:lang w:eastAsia="es-MX"/>
        </w:rPr>
        <w:t>identificarla en forma individual</w:t>
      </w:r>
      <w:r w:rsidRPr="00873433">
        <w:rPr>
          <w:rFonts w:ascii="Palatino Linotype" w:hAnsi="Palatino Linotype" w:cs="Arial"/>
          <w:i/>
          <w:lang w:eastAsia="es-MX"/>
        </w:rPr>
        <w:t xml:space="preserve">.” </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rPr>
      </w:pPr>
      <w:r w:rsidRPr="00873433">
        <w:rPr>
          <w:rFonts w:ascii="Palatino Linotype" w:hAnsi="Palatino Linotype" w:cs="Arial"/>
        </w:rPr>
        <w:t>(Énfasis añadido)</w:t>
      </w:r>
    </w:p>
    <w:p w:rsidR="0077188E" w:rsidRPr="00873433" w:rsidRDefault="0077188E" w:rsidP="0077188E">
      <w:pPr>
        <w:spacing w:after="0" w:line="360" w:lineRule="auto"/>
        <w:jc w:val="both"/>
        <w:rPr>
          <w:rFonts w:ascii="Palatino Linotype" w:hAnsi="Palatino Linotype"/>
          <w:sz w:val="24"/>
          <w:szCs w:val="24"/>
          <w:lang w:eastAsia="es-MX"/>
        </w:rPr>
      </w:pPr>
      <w:r w:rsidRPr="00873433">
        <w:rPr>
          <w:rFonts w:ascii="Palatino Linotype" w:hAnsi="Palatino Linotype"/>
          <w:sz w:val="24"/>
          <w:szCs w:val="24"/>
          <w:lang w:eastAsia="es-MX"/>
        </w:rPr>
        <w:lastRenderedPageBreak/>
        <w:t xml:space="preserve">Ahora bien, la Clave CURP, está integrada de 18 elementos representados por letras y números, que se generan a partir de los datos contenidos en un documento probatorio de </w:t>
      </w:r>
      <w:r w:rsidRPr="00873433">
        <w:rPr>
          <w:rFonts w:ascii="Palatino Linotype" w:hAnsi="Palatino Linotype"/>
          <w:bCs/>
          <w:sz w:val="24"/>
          <w:szCs w:val="24"/>
        </w:rPr>
        <w:t>identidad</w:t>
      </w:r>
      <w:r w:rsidRPr="00873433">
        <w:rPr>
          <w:rFonts w:ascii="Palatino Linotype" w:hAnsi="Palatino Linotype"/>
          <w:sz w:val="24"/>
          <w:szCs w:val="24"/>
          <w:lang w:eastAsia="es-MX"/>
        </w:rPr>
        <w:t xml:space="preserve"> (acta de nacimiento, carta de naturalización o documento migratorio), la </w:t>
      </w:r>
      <w:r w:rsidRPr="00873433">
        <w:rPr>
          <w:rFonts w:ascii="Palatino Linotype" w:hAnsi="Palatino Linotype" w:cs="Arial"/>
          <w:sz w:val="24"/>
          <w:szCs w:val="24"/>
        </w:rPr>
        <w:t>cual</w:t>
      </w:r>
      <w:r w:rsidRPr="00873433">
        <w:rPr>
          <w:rFonts w:ascii="Palatino Linotype" w:hAnsi="Palatino Linotype"/>
          <w:sz w:val="24"/>
          <w:szCs w:val="24"/>
          <w:lang w:eastAsia="es-MX"/>
        </w:rPr>
        <w:t xml:space="preserve"> se integra de</w:t>
      </w:r>
      <w:r w:rsidRPr="00873433">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73433">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77188E" w:rsidRPr="00873433" w:rsidRDefault="0077188E" w:rsidP="0077188E">
      <w:pPr>
        <w:spacing w:after="0" w:line="360" w:lineRule="auto"/>
        <w:jc w:val="both"/>
        <w:rPr>
          <w:rFonts w:ascii="Palatino Linotype" w:hAnsi="Palatino Linotype"/>
          <w:sz w:val="24"/>
          <w:szCs w:val="24"/>
          <w:lang w:eastAsia="es-MX"/>
        </w:rPr>
      </w:pPr>
    </w:p>
    <w:p w:rsidR="0077188E" w:rsidRPr="00873433" w:rsidRDefault="0077188E" w:rsidP="0077188E">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Al respecto, el </w:t>
      </w:r>
      <w:r w:rsidRPr="00873433">
        <w:rPr>
          <w:rFonts w:ascii="Palatino Linotype" w:eastAsia="Arial Unicode MS" w:hAnsi="Palatino Linotype" w:cs="Arial"/>
          <w:sz w:val="24"/>
          <w:szCs w:val="24"/>
        </w:rPr>
        <w:t>Instituto Nacional de Transparencia, Acceso a la Información y Protección de Datos Personales (INAI),</w:t>
      </w:r>
      <w:r w:rsidRPr="00873433">
        <w:rPr>
          <w:rFonts w:ascii="Palatino Linotype" w:hAnsi="Palatino Linotype" w:cs="Arial"/>
          <w:sz w:val="24"/>
          <w:szCs w:val="24"/>
          <w:lang w:eastAsia="es-MX"/>
        </w:rPr>
        <w:t xml:space="preserve"> a través del Criterio 18/17 de la Segunda Época, señala literalmente lo siguiente:</w:t>
      </w:r>
    </w:p>
    <w:p w:rsidR="0077188E" w:rsidRPr="00873433" w:rsidRDefault="0077188E" w:rsidP="0077188E">
      <w:pPr>
        <w:spacing w:after="0" w:line="240" w:lineRule="auto"/>
        <w:jc w:val="both"/>
        <w:rPr>
          <w:rFonts w:ascii="Palatino Linotype" w:hAnsi="Palatino Linotype" w:cs="Arial"/>
          <w:sz w:val="24"/>
          <w:szCs w:val="24"/>
          <w:lang w:eastAsia="es-MX"/>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lang w:eastAsia="es-MX"/>
        </w:rPr>
      </w:pPr>
      <w:r w:rsidRPr="00873433">
        <w:rPr>
          <w:rFonts w:ascii="Palatino Linotype" w:hAnsi="Palatino Linotype" w:cs="Arial"/>
          <w:i/>
          <w:lang w:eastAsia="es-MX"/>
        </w:rPr>
        <w:t>“</w:t>
      </w:r>
      <w:r w:rsidRPr="00873433">
        <w:rPr>
          <w:rFonts w:ascii="Palatino Linotype" w:hAnsi="Palatino Linotype" w:cs="Arial"/>
          <w:b/>
          <w:i/>
          <w:lang w:eastAsia="es-MX"/>
        </w:rPr>
        <w:t>Clave Única de Registro de Población (CURP).</w:t>
      </w:r>
      <w:r w:rsidRPr="00873433">
        <w:rPr>
          <w:rFonts w:ascii="Palatino Linotype" w:hAnsi="Palatino Linotype" w:cs="Arial"/>
          <w:i/>
          <w:lang w:eastAsia="es-MX"/>
        </w:rPr>
        <w:t xml:space="preserve"> </w:t>
      </w:r>
      <w:r w:rsidRPr="00873433">
        <w:rPr>
          <w:rFonts w:ascii="Palatino Linotype" w:hAnsi="Palatino Linotype" w:cs="Arial"/>
          <w:b/>
          <w:i/>
          <w:lang w:eastAsia="es-MX"/>
        </w:rPr>
        <w:t>La Clave Única de Registro de Población se integra por datos personales que sólo conciernen al particular titular</w:t>
      </w:r>
      <w:r w:rsidRPr="00873433">
        <w:rPr>
          <w:rFonts w:ascii="Palatino Linotype" w:hAnsi="Palatino Linotype" w:cs="Arial"/>
          <w:i/>
          <w:lang w:eastAsia="es-MX"/>
        </w:rPr>
        <w:t xml:space="preserve"> de la misma, </w:t>
      </w:r>
      <w:r w:rsidRPr="00873433">
        <w:rPr>
          <w:rFonts w:ascii="Palatino Linotype" w:hAnsi="Palatino Linotype" w:cs="Arial"/>
          <w:b/>
          <w:i/>
          <w:lang w:eastAsia="es-MX"/>
        </w:rPr>
        <w:t>como lo son su nombre, apellidos, fecha de nacimiento, lugar de nacimiento y sexo</w:t>
      </w:r>
      <w:r w:rsidRPr="00873433">
        <w:rPr>
          <w:rFonts w:ascii="Palatino Linotype" w:hAnsi="Palatino Linotype" w:cs="Arial"/>
          <w:i/>
          <w:lang w:eastAsia="es-MX"/>
        </w:rPr>
        <w:t xml:space="preserve">. Dichos datos, constituyen información que distingue plenamente a una persona física del resto de los habitantes del país, </w:t>
      </w:r>
      <w:r w:rsidRPr="00873433">
        <w:rPr>
          <w:rFonts w:ascii="Palatino Linotype" w:hAnsi="Palatino Linotype" w:cs="Arial"/>
          <w:b/>
          <w:i/>
          <w:lang w:eastAsia="es-MX"/>
        </w:rPr>
        <w:t>por lo que la CURP está considerada como información confidencial</w:t>
      </w:r>
      <w:r w:rsidRPr="00873433">
        <w:rPr>
          <w:rFonts w:ascii="Palatino Linotype" w:hAnsi="Palatino Linotype" w:cs="Arial"/>
          <w:i/>
          <w:lang w:eastAsia="es-MX"/>
        </w:rPr>
        <w:t xml:space="preserve">. </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lang w:eastAsia="es-MX"/>
        </w:rPr>
      </w:pP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lang w:eastAsia="es-MX"/>
        </w:rPr>
      </w:pPr>
      <w:r w:rsidRPr="00873433">
        <w:rPr>
          <w:rFonts w:ascii="Palatino Linotype" w:hAnsi="Palatino Linotype" w:cs="Arial"/>
          <w:bCs/>
          <w:i/>
          <w:lang w:eastAsia="es-MX"/>
        </w:rPr>
        <w:t>Resoluciones:</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lang w:eastAsia="es-MX"/>
        </w:rPr>
      </w:pPr>
      <w:r w:rsidRPr="00873433">
        <w:rPr>
          <w:rFonts w:ascii="Palatino Linotype" w:hAnsi="Palatino Linotype" w:cs="Arial"/>
          <w:bCs/>
          <w:i/>
          <w:lang w:eastAsia="es-MX"/>
        </w:rPr>
        <w:t>• RRA 3995/16. Secretaría de la Defensa Nacional. 1 de febrero de 2017. Por unanimidad. Comisionado Ponente Rosendoevgueni Monterrey Chepov.</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bCs/>
          <w:i/>
          <w:lang w:eastAsia="es-MX"/>
        </w:rPr>
      </w:pPr>
      <w:r w:rsidRPr="00873433">
        <w:rPr>
          <w:rFonts w:ascii="Palatino Linotype" w:hAnsi="Palatino Linotype" w:cs="Arial"/>
          <w:bCs/>
          <w:i/>
          <w:lang w:eastAsia="es-MX"/>
        </w:rPr>
        <w:t xml:space="preserve">• RRA 0937/17. Senado de la República. 15 de marzo de 2017. Por unanimidad. Comisionada Ponente </w:t>
      </w:r>
      <w:r w:rsidRPr="00873433">
        <w:rPr>
          <w:rFonts w:ascii="Palatino Linotype" w:hAnsi="Palatino Linotype" w:cs="Arial"/>
          <w:i/>
          <w:lang w:eastAsia="es-MX"/>
        </w:rPr>
        <w:t>Ximena</w:t>
      </w:r>
      <w:r w:rsidRPr="00873433">
        <w:rPr>
          <w:rFonts w:ascii="Palatino Linotype" w:hAnsi="Palatino Linotype" w:cs="Arial"/>
          <w:bCs/>
          <w:i/>
          <w:lang w:eastAsia="es-MX"/>
        </w:rPr>
        <w:t xml:space="preserve"> Puente de la Mora. </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lang w:eastAsia="es-MX"/>
        </w:rPr>
      </w:pPr>
      <w:r w:rsidRPr="00873433">
        <w:rPr>
          <w:rFonts w:ascii="Palatino Linotype" w:hAnsi="Palatino Linotype" w:cs="Arial"/>
          <w:bCs/>
          <w:i/>
          <w:lang w:eastAsia="es-MX"/>
        </w:rPr>
        <w:t xml:space="preserve">• RRA 0478/17. Secretaría de Relaciones Exteriores. 26 de abril de 2017. Por unanimidad. </w:t>
      </w:r>
      <w:r w:rsidRPr="00873433">
        <w:rPr>
          <w:rFonts w:ascii="Palatino Linotype" w:hAnsi="Palatino Linotype" w:cs="Arial"/>
          <w:i/>
          <w:lang w:eastAsia="es-MX"/>
        </w:rPr>
        <w:t>Comisionada</w:t>
      </w:r>
      <w:r w:rsidRPr="00873433">
        <w:rPr>
          <w:rFonts w:ascii="Palatino Linotype" w:hAnsi="Palatino Linotype" w:cs="Arial"/>
          <w:bCs/>
          <w:i/>
          <w:lang w:eastAsia="es-MX"/>
        </w:rPr>
        <w:t xml:space="preserve"> Ponente Areli Cano Guadiana.</w:t>
      </w:r>
      <w:r w:rsidRPr="00873433">
        <w:rPr>
          <w:rFonts w:ascii="Palatino Linotype" w:hAnsi="Palatino Linotype" w:cs="Arial"/>
          <w:i/>
          <w:lang w:eastAsia="es-MX"/>
        </w:rPr>
        <w:t xml:space="preserve">” </w:t>
      </w:r>
      <w:r w:rsidRPr="00873433">
        <w:rPr>
          <w:rFonts w:ascii="Palatino Linotype" w:hAnsi="Palatino Linotype" w:cs="Arial"/>
          <w:i/>
        </w:rPr>
        <w:t>(Sic)</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r w:rsidRPr="00873433">
        <w:rPr>
          <w:rFonts w:ascii="Palatino Linotype" w:hAnsi="Palatino Linotype" w:cs="Arial"/>
          <w:i/>
        </w:rPr>
        <w:t>(Énfasis añadido)</w:t>
      </w:r>
    </w:p>
    <w:p w:rsidR="0077188E" w:rsidRPr="00873433" w:rsidRDefault="0077188E" w:rsidP="0077188E">
      <w:pPr>
        <w:autoSpaceDE w:val="0"/>
        <w:autoSpaceDN w:val="0"/>
        <w:adjustRightInd w:val="0"/>
        <w:spacing w:after="0" w:line="240" w:lineRule="auto"/>
        <w:ind w:left="851" w:right="902"/>
        <w:jc w:val="both"/>
        <w:rPr>
          <w:rFonts w:ascii="Palatino Linotype" w:hAnsi="Palatino Linotype" w:cs="Arial"/>
          <w:i/>
        </w:rPr>
      </w:pPr>
    </w:p>
    <w:p w:rsidR="0077188E" w:rsidRPr="00873433" w:rsidRDefault="0077188E" w:rsidP="0077188E">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lastRenderedPageBreak/>
        <w:t xml:space="preserve">De lo anterior, se desprende que la </w:t>
      </w:r>
      <w:r w:rsidRPr="00873433">
        <w:rPr>
          <w:rFonts w:ascii="Palatino Linotype" w:hAnsi="Palatino Linotype"/>
          <w:sz w:val="24"/>
          <w:szCs w:val="24"/>
          <w:lang w:eastAsia="es-MX"/>
        </w:rPr>
        <w:t xml:space="preserve">CURP, </w:t>
      </w:r>
      <w:r w:rsidRPr="00873433">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873433">
        <w:rPr>
          <w:rFonts w:ascii="Palatino Linotype" w:hAnsi="Palatino Linotype"/>
          <w:bCs/>
          <w:sz w:val="24"/>
          <w:szCs w:val="24"/>
        </w:rPr>
        <w:t>personal</w:t>
      </w:r>
      <w:r w:rsidRPr="00873433">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873433">
        <w:rPr>
          <w:rFonts w:ascii="Palatino Linotype" w:hAnsi="Palatino Linotype" w:cs="Arial"/>
          <w:sz w:val="24"/>
          <w:szCs w:val="24"/>
        </w:rPr>
        <w:t>4, fracción XI</w:t>
      </w:r>
      <w:r w:rsidRPr="00873433">
        <w:rPr>
          <w:rFonts w:ascii="Palatino Linotype" w:hAnsi="Palatino Linotype" w:cs="Arial"/>
          <w:sz w:val="24"/>
          <w:szCs w:val="24"/>
          <w:lang w:eastAsia="es-MX"/>
        </w:rPr>
        <w:t xml:space="preserve"> </w:t>
      </w:r>
      <w:r w:rsidRPr="00873433">
        <w:rPr>
          <w:rFonts w:ascii="Palatino Linotype" w:hAnsi="Palatino Linotype" w:cs="Arial"/>
          <w:sz w:val="24"/>
          <w:szCs w:val="24"/>
        </w:rPr>
        <w:t>de la Ley de Protección de Datos Personales en Posesión de Sujetos Obligados del Estado de México y Municipios</w:t>
      </w:r>
      <w:r w:rsidRPr="00873433">
        <w:rPr>
          <w:rFonts w:ascii="Palatino Linotype" w:hAnsi="Palatino Linotype" w:cs="Arial"/>
          <w:sz w:val="24"/>
          <w:szCs w:val="24"/>
          <w:lang w:eastAsia="es-MX"/>
        </w:rPr>
        <w:t>.</w:t>
      </w:r>
    </w:p>
    <w:p w:rsidR="0077188E" w:rsidRPr="00873433" w:rsidRDefault="0077188E" w:rsidP="0077188E">
      <w:pPr>
        <w:spacing w:after="0" w:line="360" w:lineRule="auto"/>
        <w:jc w:val="both"/>
        <w:rPr>
          <w:rFonts w:ascii="Palatino Linotype" w:hAnsi="Palatino Linotype" w:cs="Arial"/>
          <w:sz w:val="24"/>
          <w:szCs w:val="24"/>
          <w:lang w:eastAsia="es-MX"/>
        </w:rPr>
      </w:pP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Es así que, 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7188E" w:rsidRPr="00873433" w:rsidRDefault="0077188E" w:rsidP="0077188E">
      <w:pPr>
        <w:spacing w:after="0" w:line="360" w:lineRule="auto"/>
        <w:jc w:val="both"/>
        <w:rPr>
          <w:rFonts w:ascii="Palatino Linotype" w:eastAsia="Times New Roman" w:hAnsi="Palatino Linotype" w:cs="Arial"/>
          <w:sz w:val="24"/>
          <w:szCs w:val="24"/>
        </w:rPr>
      </w:pP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7188E" w:rsidRPr="00873433" w:rsidRDefault="0077188E" w:rsidP="0077188E">
      <w:pPr>
        <w:spacing w:after="0" w:line="240" w:lineRule="auto"/>
        <w:jc w:val="both"/>
        <w:rPr>
          <w:rFonts w:ascii="Palatino Linotype" w:eastAsia="Times New Roman" w:hAnsi="Palatino Linotype" w:cs="Arial"/>
          <w:sz w:val="24"/>
          <w:szCs w:val="24"/>
        </w:rPr>
      </w:pP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 xml:space="preserve">“Artículo 49. </w:t>
      </w:r>
      <w:r w:rsidRPr="00873433">
        <w:rPr>
          <w:rFonts w:ascii="Palatino Linotype" w:eastAsia="Times New Roman" w:hAnsi="Palatino Linotype" w:cs="Arial"/>
          <w:i/>
        </w:rPr>
        <w:t>Los Comités de Transparencia tendrán las siguientes atribuciones: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VIII.</w:t>
      </w:r>
      <w:r w:rsidRPr="00873433">
        <w:rPr>
          <w:rFonts w:ascii="Palatino Linotype" w:eastAsia="Times New Roman" w:hAnsi="Palatino Linotype" w:cs="Arial"/>
          <w:i/>
        </w:rPr>
        <w:t xml:space="preserve"> Aprobar, modificar o revocar la clasificación de la información;</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lastRenderedPageBreak/>
        <w:t>Artículo 132.</w:t>
      </w:r>
      <w:r w:rsidRPr="00873433">
        <w:rPr>
          <w:rFonts w:ascii="Palatino Linotype" w:eastAsia="Times New Roman" w:hAnsi="Palatino Linotype" w:cs="Arial"/>
          <w:i/>
        </w:rPr>
        <w:t xml:space="preserve"> La clasificación de la información se llevará a cabo en el momento en que:</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I.</w:t>
      </w:r>
      <w:r w:rsidRPr="00873433">
        <w:rPr>
          <w:rFonts w:ascii="Palatino Linotype" w:eastAsia="Times New Roman" w:hAnsi="Palatino Linotype" w:cs="Arial"/>
          <w:i/>
        </w:rPr>
        <w:t xml:space="preserve"> Se reciba una solicitud de acceso a la información;</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II.</w:t>
      </w:r>
      <w:r w:rsidRPr="00873433">
        <w:rPr>
          <w:rFonts w:ascii="Palatino Linotype" w:eastAsia="Times New Roman" w:hAnsi="Palatino Linotype" w:cs="Arial"/>
          <w:i/>
        </w:rPr>
        <w:t xml:space="preserve"> Se determine mediante resolución de autoridad competente; o</w:t>
      </w:r>
    </w:p>
    <w:p w:rsidR="0077188E" w:rsidRPr="00873433" w:rsidRDefault="0077188E" w:rsidP="0077188E">
      <w:pPr>
        <w:spacing w:after="0" w:line="240" w:lineRule="auto"/>
        <w:ind w:left="851" w:right="902"/>
        <w:jc w:val="both"/>
        <w:rPr>
          <w:rFonts w:ascii="Palatino Linotype" w:eastAsia="Times New Roman" w:hAnsi="Palatino Linotype" w:cs="Arial"/>
          <w:b/>
          <w:i/>
        </w:rPr>
      </w:pPr>
      <w:r w:rsidRPr="00873433">
        <w:rPr>
          <w:rFonts w:ascii="Palatino Linotype" w:eastAsia="Times New Roman" w:hAnsi="Palatino Linotype" w:cs="Arial"/>
          <w:i/>
        </w:rPr>
        <w:t>III. Se generen versiones públicas para dar cumplimiento a las obligaciones de transparencia previstas en esta Ley.</w:t>
      </w:r>
      <w:r w:rsidRPr="00873433">
        <w:rPr>
          <w:rFonts w:ascii="Palatino Linotype" w:eastAsia="Times New Roman" w:hAnsi="Palatino Linotype" w:cs="Arial"/>
          <w:b/>
          <w:i/>
        </w:rPr>
        <w:t>”</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“Segundo.-</w:t>
      </w:r>
      <w:r w:rsidRPr="00873433">
        <w:rPr>
          <w:rFonts w:ascii="Palatino Linotype" w:eastAsia="Times New Roman" w:hAnsi="Palatino Linotype" w:cs="Arial"/>
          <w:i/>
        </w:rPr>
        <w:t xml:space="preserve"> Para efectos de los presentes Lineamientos Generales, se entenderá por:</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XVIII.</w:t>
      </w:r>
      <w:r w:rsidRPr="00873433">
        <w:rPr>
          <w:rFonts w:ascii="Palatino Linotype" w:eastAsia="Times New Roman" w:hAnsi="Palatino Linotype" w:cs="Arial"/>
          <w:i/>
        </w:rPr>
        <w:t xml:space="preserve">  </w:t>
      </w:r>
      <w:r w:rsidRPr="00873433">
        <w:rPr>
          <w:rFonts w:ascii="Palatino Linotype" w:eastAsia="Times New Roman" w:hAnsi="Palatino Linotype" w:cs="Arial"/>
          <w:b/>
          <w:i/>
        </w:rPr>
        <w:t>Versión pública:</w:t>
      </w:r>
      <w:r w:rsidRPr="00873433">
        <w:rPr>
          <w:rFonts w:ascii="Palatino Linotype" w:eastAsia="Times New Roman" w:hAnsi="Palatino Linotype" w:cs="Arial"/>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Cuarto.</w:t>
      </w:r>
      <w:r w:rsidRPr="00873433">
        <w:rPr>
          <w:rFonts w:ascii="Palatino Linotype" w:eastAsia="Times New Roman" w:hAnsi="Palatino Linotype" w:cs="Arial"/>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Los sujetos obligados deberán aplicar, de manera estricta, las excepciones al derecho de acceso a la información y sólo podrán invocarlas cuando acrediten su procedencia.</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Quinto.</w:t>
      </w:r>
      <w:r w:rsidRPr="00873433">
        <w:rPr>
          <w:rFonts w:ascii="Palatino Linotype" w:eastAsia="Times New Roman" w:hAnsi="Palatino Linotype" w:cs="Arial"/>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Sexto.</w:t>
      </w:r>
      <w:r w:rsidRPr="00873433">
        <w:rPr>
          <w:rFonts w:ascii="Palatino Linotype" w:eastAsia="Times New Roman"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La clasificación de información se realizará conforme a un análisis caso por caso, mediante la aplicación de la prueba de daño y de interés público.</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Séptimo.</w:t>
      </w:r>
      <w:r w:rsidRPr="00873433">
        <w:rPr>
          <w:rFonts w:ascii="Palatino Linotype" w:eastAsia="Times New Roman" w:hAnsi="Palatino Linotype" w:cs="Arial"/>
          <w:i/>
        </w:rPr>
        <w:t xml:space="preserve"> La clasificación de la información se llevará a cabo en el momento en que:</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I.</w:t>
      </w:r>
      <w:r w:rsidRPr="00873433">
        <w:rPr>
          <w:rFonts w:ascii="Palatino Linotype" w:eastAsia="Times New Roman" w:hAnsi="Palatino Linotype" w:cs="Arial"/>
          <w:i/>
        </w:rPr>
        <w:t xml:space="preserve">        Se reciba una solicitud de acceso a la información;</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II.</w:t>
      </w:r>
      <w:r w:rsidRPr="00873433">
        <w:rPr>
          <w:rFonts w:ascii="Palatino Linotype" w:eastAsia="Times New Roman" w:hAnsi="Palatino Linotype" w:cs="Arial"/>
          <w:i/>
        </w:rPr>
        <w:t xml:space="preserve">       Se determine mediante resolución de autoridad competente, o</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III.</w:t>
      </w:r>
      <w:r w:rsidRPr="00873433">
        <w:rPr>
          <w:rFonts w:ascii="Palatino Linotype" w:eastAsia="Times New Roman" w:hAnsi="Palatino Linotype" w:cs="Arial"/>
          <w:i/>
        </w:rPr>
        <w:t xml:space="preserve">      Se generen versiones públicas para dar cumplimiento a las obligaciones de transparencia previstas en la Ley General, la Ley Federal y las correspondientes de las entidades federativas.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lastRenderedPageBreak/>
        <w:t>Los titulares de las áreas deberán revisar la clasificación al momento de la recepción de una solicitud de acceso a la información, para verificar si encuadra en una causal de reserva o de confidencialidad.</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Octavo.</w:t>
      </w:r>
      <w:r w:rsidRPr="00873433">
        <w:rPr>
          <w:rFonts w:ascii="Palatino Linotype" w:eastAsia="Times New Roman" w:hAnsi="Palatino Linotype" w:cs="Arial"/>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Para motivar la clasificación se deberán señalar las razones o circunstancias especiales que lo llevaron a concluir que el caso particular se ajusta al supuesto previsto por la norma legal invocada como fundamento.</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En caso de referirse a información reservada, la motivación de la clasificación también deberá comprender las circunstancias que justifican el establecimiento de determinado plazo de reserva.</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Los documentos contenidos en los archivos históricos y los identificados como históricos confidenciales no serán susceptibles de clasificación como reservados.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Noveno.</w:t>
      </w:r>
      <w:r w:rsidRPr="00873433">
        <w:rPr>
          <w:rFonts w:ascii="Palatino Linotype" w:eastAsia="Times New Roman" w:hAnsi="Palatino Linotype" w:cs="Arial"/>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b/>
          <w:i/>
        </w:rPr>
        <w:t>Décimo.</w:t>
      </w:r>
      <w:r w:rsidRPr="00873433">
        <w:rPr>
          <w:rFonts w:ascii="Palatino Linotype" w:eastAsia="Times New Roman" w:hAnsi="Palatino Linotype" w:cs="Arial"/>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188E" w:rsidRPr="00873433" w:rsidRDefault="0077188E" w:rsidP="0077188E">
      <w:pPr>
        <w:spacing w:after="0" w:line="240" w:lineRule="auto"/>
        <w:ind w:left="851" w:right="902"/>
        <w:jc w:val="both"/>
        <w:rPr>
          <w:rFonts w:ascii="Palatino Linotype" w:eastAsia="Times New Roman" w:hAnsi="Palatino Linotype" w:cs="Arial"/>
          <w:i/>
        </w:rPr>
      </w:pPr>
      <w:r w:rsidRPr="00873433">
        <w:rPr>
          <w:rFonts w:ascii="Palatino Linotype" w:eastAsia="Times New Roman" w:hAnsi="Palatino Linotype" w:cs="Arial"/>
          <w:i/>
        </w:rPr>
        <w:t>En ausencia de los titulares de las áreas, la información será clasificada o desclasificada por la persona que lo supla, en términos de la normativa que rija la actuación del sujeto obligado.</w:t>
      </w:r>
    </w:p>
    <w:p w:rsidR="0077188E" w:rsidRPr="00873433" w:rsidRDefault="0077188E" w:rsidP="0077188E">
      <w:pPr>
        <w:spacing w:after="0" w:line="240" w:lineRule="auto"/>
        <w:ind w:left="851" w:right="899"/>
        <w:jc w:val="both"/>
        <w:rPr>
          <w:rFonts w:ascii="Palatino Linotype" w:eastAsia="Times New Roman" w:hAnsi="Palatino Linotype" w:cs="Arial"/>
          <w:b/>
          <w:i/>
        </w:rPr>
      </w:pPr>
      <w:r w:rsidRPr="00873433">
        <w:rPr>
          <w:rFonts w:ascii="Palatino Linotype" w:eastAsia="Times New Roman" w:hAnsi="Palatino Linotype" w:cs="Arial"/>
          <w:b/>
          <w:i/>
        </w:rPr>
        <w:t>Décimo primero.</w:t>
      </w:r>
      <w:r w:rsidRPr="00873433">
        <w:rPr>
          <w:rFonts w:ascii="Palatino Linotype" w:eastAsia="Times New Roman"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3433">
        <w:rPr>
          <w:rFonts w:ascii="Palatino Linotype" w:eastAsia="Times New Roman" w:hAnsi="Palatino Linotype" w:cs="Arial"/>
          <w:b/>
          <w:i/>
        </w:rPr>
        <w:t>”</w:t>
      </w:r>
    </w:p>
    <w:p w:rsidR="0077188E" w:rsidRPr="00873433" w:rsidRDefault="0077188E" w:rsidP="0077188E">
      <w:pPr>
        <w:spacing w:after="0" w:line="240" w:lineRule="auto"/>
        <w:ind w:left="851" w:right="899"/>
        <w:jc w:val="both"/>
        <w:rPr>
          <w:rFonts w:ascii="Palatino Linotype" w:eastAsia="Times New Roman" w:hAnsi="Palatino Linotype" w:cs="Arial"/>
          <w:b/>
          <w:bCs/>
          <w:i/>
          <w:noProof/>
          <w:sz w:val="24"/>
          <w:szCs w:val="24"/>
        </w:rPr>
      </w:pPr>
    </w:p>
    <w:p w:rsidR="0077188E" w:rsidRPr="00873433" w:rsidRDefault="0077188E" w:rsidP="0077188E">
      <w:pPr>
        <w:spacing w:after="0" w:line="360" w:lineRule="auto"/>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 xml:space="preserve">De este modo, en armonía entre los principios constitucionales de máxima publicidad y de protección de datos personales, la ley permite la elaboración de versiones públicas </w:t>
      </w:r>
      <w:r w:rsidRPr="00873433">
        <w:rPr>
          <w:rFonts w:ascii="Palatino Linotype" w:eastAsia="Times New Roman" w:hAnsi="Palatino Linotype" w:cs="Arial"/>
          <w:sz w:val="24"/>
          <w:szCs w:val="24"/>
        </w:rPr>
        <w:lastRenderedPageBreak/>
        <w:t>en las que se suprima aquella información relacionada con la vida privada de los particulares.</w:t>
      </w:r>
    </w:p>
    <w:p w:rsidR="0077188E" w:rsidRPr="00873433" w:rsidRDefault="0077188E" w:rsidP="0077188E">
      <w:pPr>
        <w:spacing w:after="0" w:line="360" w:lineRule="auto"/>
        <w:ind w:right="-93"/>
        <w:jc w:val="both"/>
        <w:rPr>
          <w:rFonts w:ascii="Palatino Linotype" w:eastAsia="Times New Roman" w:hAnsi="Palatino Linotype" w:cs="Arial"/>
          <w:sz w:val="24"/>
          <w:szCs w:val="24"/>
          <w:lang w:eastAsia="es-MX"/>
        </w:rPr>
      </w:pPr>
    </w:p>
    <w:p w:rsidR="0077188E" w:rsidRPr="00873433" w:rsidRDefault="0077188E" w:rsidP="0077188E">
      <w:pPr>
        <w:spacing w:after="0" w:line="360" w:lineRule="auto"/>
        <w:ind w:right="-93"/>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lang w:eastAsia="es-MX"/>
        </w:rPr>
        <w:t xml:space="preserve">Ahora bien, no se omite comentar </w:t>
      </w:r>
      <w:r w:rsidRPr="00873433">
        <w:rPr>
          <w:rFonts w:ascii="Palatino Linotype" w:eastAsia="Times New Roman" w:hAnsi="Palatino Linotype" w:cs="Arial"/>
          <w:sz w:val="24"/>
          <w:szCs w:val="24"/>
        </w:rPr>
        <w:t xml:space="preserve">respecto a la </w:t>
      </w:r>
      <w:r w:rsidRPr="00873433">
        <w:rPr>
          <w:rFonts w:ascii="Palatino Linotype" w:eastAsia="Times New Roman" w:hAnsi="Palatino Linotype" w:cs="Arial"/>
          <w:b/>
          <w:sz w:val="24"/>
          <w:szCs w:val="24"/>
        </w:rPr>
        <w:t>fotografía</w:t>
      </w:r>
      <w:r w:rsidRPr="00873433">
        <w:rPr>
          <w:rFonts w:ascii="Palatino Linotype" w:eastAsia="Times New Roman" w:hAnsi="Palatino Linotype" w:cs="Arial"/>
          <w:sz w:val="24"/>
          <w:szCs w:val="24"/>
        </w:rPr>
        <w:t xml:space="preserve"> contenida en títulos o cédulas profesionales, cuyos titulares sean servidores públicos de mando medio o superior, ésta no es susceptible de clasificarse con carácter de confidencial aún y cuando es considerada como dato personal, en virtud de que da certeza jurídica sobre la identidad de la persona a quien le fue expedida.</w:t>
      </w:r>
    </w:p>
    <w:p w:rsidR="0077188E" w:rsidRPr="00873433" w:rsidRDefault="0077188E" w:rsidP="0077188E">
      <w:pPr>
        <w:spacing w:after="0" w:line="360" w:lineRule="auto"/>
        <w:ind w:right="-93"/>
        <w:jc w:val="both"/>
        <w:rPr>
          <w:rFonts w:ascii="Palatino Linotype" w:eastAsia="Times New Roman" w:hAnsi="Palatino Linotype" w:cs="Arial"/>
          <w:sz w:val="24"/>
          <w:szCs w:val="24"/>
        </w:rPr>
      </w:pPr>
    </w:p>
    <w:p w:rsidR="0077188E" w:rsidRPr="00873433" w:rsidRDefault="0077188E" w:rsidP="0077188E">
      <w:pPr>
        <w:spacing w:after="0" w:line="360" w:lineRule="auto"/>
        <w:ind w:right="-93"/>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Lo anterior es así, pues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77188E" w:rsidRPr="00873433" w:rsidRDefault="0077188E" w:rsidP="0077188E">
      <w:pPr>
        <w:spacing w:after="0" w:line="360" w:lineRule="auto"/>
        <w:ind w:right="-93"/>
        <w:jc w:val="both"/>
        <w:rPr>
          <w:noProof/>
          <w:lang w:eastAsia="es-MX"/>
        </w:rPr>
      </w:pPr>
    </w:p>
    <w:p w:rsidR="0077188E" w:rsidRPr="00873433" w:rsidRDefault="0077188E" w:rsidP="0077188E">
      <w:pPr>
        <w:spacing w:after="0" w:line="360" w:lineRule="auto"/>
        <w:ind w:right="-93"/>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77188E" w:rsidRPr="00873433" w:rsidRDefault="0077188E" w:rsidP="0077188E">
      <w:pPr>
        <w:spacing w:after="0" w:line="360" w:lineRule="auto"/>
        <w:ind w:right="-93"/>
        <w:jc w:val="both"/>
        <w:rPr>
          <w:rFonts w:ascii="Palatino Linotype" w:eastAsia="Times New Roman" w:hAnsi="Palatino Linotype" w:cs="Arial"/>
          <w:sz w:val="24"/>
          <w:szCs w:val="24"/>
        </w:rPr>
      </w:pPr>
    </w:p>
    <w:p w:rsidR="0077188E" w:rsidRPr="00873433" w:rsidRDefault="0077188E" w:rsidP="0077188E">
      <w:pPr>
        <w:spacing w:after="0" w:line="360" w:lineRule="auto"/>
        <w:ind w:right="-93"/>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 xml:space="preserve">Así, es importante tomar en cuenta que los documentos en donde se encuentran las fotografías, son aquellos que acreditan el nivel de estudios de los servidores públicos; de tal suerte que el acceso a esta información permite a la ciudadanía verificar que los </w:t>
      </w:r>
      <w:r w:rsidRPr="00873433">
        <w:rPr>
          <w:rFonts w:ascii="Palatino Linotype" w:eastAsia="Times New Roman" w:hAnsi="Palatino Linotype" w:cs="Arial"/>
          <w:sz w:val="24"/>
          <w:szCs w:val="24"/>
        </w:rPr>
        <w:lastRenderedPageBreak/>
        <w:t>servidores públicos cuentan con el grado académico con el que se ostentan, así como si su perfil profesional es idóneo para 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rsidR="0077188E" w:rsidRPr="00873433" w:rsidRDefault="0077188E" w:rsidP="0077188E">
      <w:pPr>
        <w:spacing w:after="0" w:line="360" w:lineRule="auto"/>
        <w:ind w:right="-93"/>
        <w:jc w:val="both"/>
        <w:rPr>
          <w:rFonts w:ascii="Palatino Linotype" w:eastAsia="Times New Roman" w:hAnsi="Palatino Linotype" w:cs="Arial"/>
          <w:sz w:val="24"/>
          <w:szCs w:val="24"/>
        </w:rPr>
      </w:pPr>
    </w:p>
    <w:p w:rsidR="0077188E" w:rsidRPr="00873433" w:rsidRDefault="0077188E" w:rsidP="0077188E">
      <w:pPr>
        <w:spacing w:after="0" w:line="360" w:lineRule="auto"/>
        <w:ind w:right="-93"/>
        <w:jc w:val="both"/>
        <w:rPr>
          <w:rFonts w:ascii="Palatino Linotype" w:eastAsia="Times New Roman" w:hAnsi="Palatino Linotype" w:cs="Arial"/>
          <w:sz w:val="24"/>
          <w:szCs w:val="24"/>
        </w:rPr>
      </w:pPr>
      <w:r w:rsidRPr="00873433">
        <w:rPr>
          <w:rFonts w:ascii="Palatino Linotype" w:eastAsia="Times New Roman" w:hAnsi="Palatino Linotype" w:cs="Arial"/>
          <w:sz w:val="24"/>
          <w:szCs w:val="24"/>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77188E" w:rsidRPr="00873433" w:rsidRDefault="0077188E" w:rsidP="0077188E">
      <w:pPr>
        <w:autoSpaceDE w:val="0"/>
        <w:autoSpaceDN w:val="0"/>
        <w:adjustRightInd w:val="0"/>
        <w:spacing w:after="0" w:line="360" w:lineRule="auto"/>
        <w:ind w:right="-91"/>
        <w:jc w:val="both"/>
        <w:rPr>
          <w:rFonts w:ascii="Palatino Linotype" w:eastAsia="Times New Roman" w:hAnsi="Palatino Linotype" w:cs="Arial"/>
          <w:sz w:val="24"/>
          <w:szCs w:val="24"/>
          <w:lang w:eastAsia="es-CO"/>
        </w:rPr>
      </w:pPr>
      <w:r w:rsidRPr="00873433">
        <w:rPr>
          <w:rFonts w:ascii="Palatino Linotype" w:eastAsia="Times New Roman" w:hAnsi="Palatino Linotype" w:cs="Arial"/>
          <w:sz w:val="24"/>
          <w:szCs w:val="24"/>
        </w:rPr>
        <w:t xml:space="preserve">Consecuentemente, se destaca que la versión pública que elabore </w:t>
      </w:r>
      <w:r w:rsidRPr="00873433">
        <w:rPr>
          <w:rFonts w:ascii="Palatino Linotype" w:eastAsia="Times New Roman" w:hAnsi="Palatino Linotype" w:cs="Arial"/>
          <w:b/>
          <w:sz w:val="24"/>
          <w:szCs w:val="24"/>
        </w:rPr>
        <w:t>EL SUJETO OBLIGADO</w:t>
      </w:r>
      <w:r w:rsidRPr="00873433">
        <w:rPr>
          <w:rFonts w:ascii="Palatino Linotype" w:eastAsia="Times New Roman" w:hAnsi="Palatino Linotype" w:cs="Arial"/>
          <w:sz w:val="24"/>
          <w:szCs w:val="24"/>
        </w:rPr>
        <w:t xml:space="preserve"> debe cumplir con las formalidades exigidas en la Ley, por lo que para tal efecto emitirá el </w:t>
      </w:r>
      <w:r w:rsidRPr="00873433">
        <w:rPr>
          <w:rFonts w:ascii="Palatino Linotype" w:eastAsia="Times New Roman" w:hAnsi="Palatino Linotype" w:cs="Arial"/>
          <w:b/>
          <w:sz w:val="24"/>
          <w:szCs w:val="24"/>
        </w:rPr>
        <w:t>Acuerdo del Comité de Transparencia</w:t>
      </w:r>
      <w:r w:rsidRPr="00873433">
        <w:rPr>
          <w:rFonts w:ascii="Palatino Linotype" w:eastAsia="Times New Roman"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73433">
        <w:rPr>
          <w:rFonts w:ascii="Palatino Linotype" w:eastAsia="Times New Roman" w:hAnsi="Palatino Linotype" w:cs="Arial"/>
          <w:sz w:val="24"/>
          <w:szCs w:val="24"/>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en mérito de lo expuesto en líneas anteriores </w:t>
      </w:r>
      <w:r w:rsidR="00311BCD">
        <w:rPr>
          <w:rFonts w:ascii="Palatino Linotype" w:hAnsi="Palatino Linotype"/>
          <w:noProof/>
          <w:sz w:val="24"/>
          <w:szCs w:val="24"/>
          <w:lang w:eastAsia="es-MX"/>
        </w:rPr>
        <w:t>resultan</w:t>
      </w:r>
      <w:r w:rsidR="00EB2549">
        <w:rPr>
          <w:rFonts w:ascii="Palatino Linotype" w:hAnsi="Palatino Linotype"/>
          <w:noProof/>
          <w:sz w:val="24"/>
          <w:szCs w:val="24"/>
          <w:lang w:eastAsia="es-MX"/>
        </w:rPr>
        <w:t xml:space="preserve"> parcialmente</w:t>
      </w:r>
      <w:r w:rsidR="00311BCD">
        <w:rPr>
          <w:rFonts w:ascii="Palatino Linotype" w:hAnsi="Palatino Linotype"/>
          <w:noProof/>
          <w:sz w:val="24"/>
          <w:szCs w:val="24"/>
          <w:lang w:eastAsia="es-MX"/>
        </w:rPr>
        <w:t xml:space="preserve"> </w:t>
      </w:r>
      <w:r w:rsidR="00CF784A">
        <w:rPr>
          <w:rFonts w:ascii="Palatino Linotype" w:hAnsi="Palatino Linotype"/>
          <w:noProof/>
          <w:sz w:val="24"/>
          <w:szCs w:val="24"/>
          <w:lang w:eastAsia="es-MX"/>
        </w:rPr>
        <w:t>fundadas</w:t>
      </w:r>
      <w:r w:rsidRPr="0014447C">
        <w:rPr>
          <w:rFonts w:ascii="Palatino Linotype" w:hAnsi="Palatino Linotype"/>
          <w:noProof/>
          <w:sz w:val="24"/>
          <w:szCs w:val="24"/>
          <w:lang w:eastAsia="es-MX"/>
        </w:rPr>
        <w:t xml:space="preserve"> las razones o motivo</w:t>
      </w:r>
      <w:r w:rsidR="002E2D4C">
        <w:rPr>
          <w:rFonts w:ascii="Palatino Linotype" w:hAnsi="Palatino Linotype"/>
          <w:noProof/>
          <w:sz w:val="24"/>
          <w:szCs w:val="24"/>
          <w:lang w:eastAsia="es-MX"/>
        </w:rPr>
        <w:t>s de inconf</w:t>
      </w:r>
      <w:r w:rsidR="00E755E5">
        <w:rPr>
          <w:rFonts w:ascii="Palatino Linotype" w:hAnsi="Palatino Linotype"/>
          <w:noProof/>
          <w:sz w:val="24"/>
          <w:szCs w:val="24"/>
          <w:lang w:eastAsia="es-MX"/>
        </w:rPr>
        <w:t>ormidad que arguye E</w:t>
      </w:r>
      <w:r w:rsidR="00EE03F5">
        <w:rPr>
          <w:rFonts w:ascii="Palatino Linotype" w:hAnsi="Palatino Linotype"/>
          <w:noProof/>
          <w:sz w:val="24"/>
          <w:szCs w:val="24"/>
          <w:lang w:eastAsia="es-MX"/>
        </w:rPr>
        <w:t>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por ello, con fundamento en el artículo 186 fracción II</w:t>
      </w:r>
      <w:r w:rsidR="00CF784A">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Pr="0014447C">
        <w:rPr>
          <w:rFonts w:ascii="Palatino Linotype" w:hAnsi="Palatino Linotype"/>
          <w:sz w:val="24"/>
          <w:szCs w:val="24"/>
        </w:rPr>
        <w:t xml:space="preserve"> la respuesta a la solicitud de información pública </w:t>
      </w:r>
      <w:r w:rsidR="00CF784A" w:rsidRPr="00CF784A">
        <w:rPr>
          <w:rFonts w:ascii="Palatino Linotype" w:hAnsi="Palatino Linotype"/>
          <w:b/>
          <w:bCs/>
          <w:sz w:val="24"/>
          <w:szCs w:val="24"/>
        </w:rPr>
        <w:t> </w:t>
      </w:r>
      <w:r w:rsidR="00EB2549" w:rsidRPr="00EB2549">
        <w:rPr>
          <w:rFonts w:ascii="Palatino Linotype" w:hAnsi="Palatino Linotype"/>
          <w:b/>
          <w:bCs/>
          <w:sz w:val="24"/>
          <w:szCs w:val="24"/>
        </w:rPr>
        <w:t>00002/TEXCALYA/IP/2019</w:t>
      </w:r>
      <w:r w:rsidR="0021396E" w:rsidRPr="0014447C">
        <w:rPr>
          <w:rFonts w:ascii="Palatino Linotype" w:hAnsi="Palatino Linotype"/>
          <w:bCs/>
          <w:sz w:val="24"/>
          <w:szCs w:val="24"/>
        </w:rPr>
        <w:t xml:space="preserve"> </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4812BD" w:rsidRPr="008E307C" w:rsidRDefault="004812BD" w:rsidP="0014447C">
      <w:pPr>
        <w:pStyle w:val="Sinespaciado"/>
        <w:spacing w:line="360" w:lineRule="auto"/>
        <w:jc w:val="both"/>
        <w:rPr>
          <w:rFonts w:ascii="Palatino Linotype" w:hAnsi="Palatino Linotype"/>
          <w:sz w:val="12"/>
          <w:szCs w:val="24"/>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454829" w:rsidRPr="008E307C" w:rsidRDefault="00454829" w:rsidP="00AF5920">
      <w:pPr>
        <w:tabs>
          <w:tab w:val="left" w:pos="709"/>
        </w:tabs>
        <w:spacing w:before="240" w:line="360" w:lineRule="auto"/>
        <w:ind w:right="51"/>
        <w:jc w:val="both"/>
        <w:rPr>
          <w:rFonts w:ascii="Palatino Linotype" w:hAnsi="Palatino Linotype"/>
          <w:sz w:val="12"/>
          <w:szCs w:val="24"/>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Pr>
          <w:rFonts w:ascii="Palatino Linotype" w:hAnsi="Palatino Linotype" w:cs="Arial"/>
          <w:sz w:val="24"/>
          <w:szCs w:val="24"/>
        </w:rPr>
        <w:t xml:space="preserv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311BCD" w:rsidRPr="00311BCD">
        <w:rPr>
          <w:rFonts w:ascii="Palatino Linotype" w:hAnsi="Palatino Linotype" w:cs="Arial"/>
          <w:b/>
          <w:bCs/>
          <w:sz w:val="24"/>
        </w:rPr>
        <w:t> </w:t>
      </w:r>
      <w:r w:rsidR="00EB2549" w:rsidRPr="00EB2549">
        <w:rPr>
          <w:rFonts w:ascii="Palatino Linotype" w:hAnsi="Palatino Linotype" w:cs="Arial"/>
          <w:b/>
          <w:bCs/>
          <w:sz w:val="24"/>
        </w:rPr>
        <w:t>00002/TEXCALYA/IP/2019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EB2549">
        <w:rPr>
          <w:rFonts w:ascii="Palatino Linotype" w:hAnsi="Palatino Linotype" w:cs="Arial"/>
          <w:b/>
          <w:bCs/>
          <w:sz w:val="24"/>
          <w:szCs w:val="24"/>
        </w:rPr>
        <w:t>00645</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311BCD" w:rsidRPr="00311BCD">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b/>
          <w:sz w:val="6"/>
          <w:szCs w:val="24"/>
          <w:lang w:val="es-ES_tradnl"/>
        </w:rPr>
      </w:pP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previa búsqueda exhaustiva y razonable, </w:t>
      </w:r>
      <w:r w:rsidR="00FC43C9">
        <w:rPr>
          <w:rFonts w:ascii="Palatino Linotype" w:hAnsi="Palatino Linotype" w:cs="Arial"/>
          <w:sz w:val="24"/>
          <w:szCs w:val="24"/>
        </w:rPr>
        <w:t>a través del SAIMEX,</w:t>
      </w:r>
      <w:r w:rsidR="00A20DA8">
        <w:rPr>
          <w:rFonts w:ascii="Palatino Linotype" w:hAnsi="Palatino Linotype" w:cs="Arial"/>
          <w:sz w:val="24"/>
          <w:szCs w:val="24"/>
        </w:rPr>
        <w:t xml:space="preserve"> en versión pública de ser procedente,</w:t>
      </w:r>
      <w:r w:rsidR="00FC43C9">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o de los documentos donde conste o de los cuales se pueda</w:t>
      </w:r>
      <w:r w:rsidR="00E81795">
        <w:rPr>
          <w:rFonts w:ascii="Palatino Linotype" w:hAnsi="Palatino Linotype" w:cs="Arial"/>
          <w:sz w:val="24"/>
          <w:szCs w:val="24"/>
        </w:rPr>
        <w:t>n</w:t>
      </w:r>
      <w:r>
        <w:rPr>
          <w:rFonts w:ascii="Palatino Linotype" w:hAnsi="Palatino Linotype" w:cs="Arial"/>
          <w:sz w:val="24"/>
          <w:szCs w:val="24"/>
        </w:rPr>
        <w:t xml:space="preserve">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4812BD" w:rsidRPr="00EB2549" w:rsidRDefault="00A20DA8" w:rsidP="00EB2549">
      <w:pPr>
        <w:pStyle w:val="Prrafodelista"/>
        <w:numPr>
          <w:ilvl w:val="0"/>
          <w:numId w:val="20"/>
        </w:numPr>
        <w:autoSpaceDE w:val="0"/>
        <w:autoSpaceDN w:val="0"/>
        <w:adjustRightInd w:val="0"/>
        <w:spacing w:before="240" w:line="360" w:lineRule="auto"/>
        <w:ind w:right="49"/>
        <w:jc w:val="both"/>
        <w:rPr>
          <w:rFonts w:ascii="Palatino Linotype" w:hAnsi="Palatino Linotype"/>
        </w:rPr>
      </w:pPr>
      <w:r>
        <w:rPr>
          <w:rFonts w:ascii="Palatino Linotype" w:hAnsi="Palatino Linotype"/>
        </w:rPr>
        <w:t>E</w:t>
      </w:r>
      <w:r w:rsidR="00EB2549">
        <w:rPr>
          <w:rFonts w:ascii="Palatino Linotype" w:hAnsi="Palatino Linotype"/>
        </w:rPr>
        <w:t>l</w:t>
      </w:r>
      <w:r w:rsidR="00EB2549" w:rsidRPr="00EB2549">
        <w:rPr>
          <w:rFonts w:ascii="Palatino Linotype" w:hAnsi="Palatino Linotype"/>
        </w:rPr>
        <w:t xml:space="preserve"> </w:t>
      </w:r>
      <w:r w:rsidR="00EB2549">
        <w:rPr>
          <w:rFonts w:ascii="Palatino Linotype" w:hAnsi="Palatino Linotype"/>
        </w:rPr>
        <w:t>ú</w:t>
      </w:r>
      <w:r w:rsidR="00EB2549" w:rsidRPr="00EB2549">
        <w:rPr>
          <w:rFonts w:ascii="Palatino Linotype" w:hAnsi="Palatino Linotype"/>
        </w:rPr>
        <w:t>ltimo grado de estudios de la Presi</w:t>
      </w:r>
      <w:r w:rsidR="00FC43C9">
        <w:rPr>
          <w:rFonts w:ascii="Palatino Linotype" w:hAnsi="Palatino Linotype"/>
        </w:rPr>
        <w:t>denta Municipal</w:t>
      </w:r>
      <w:r w:rsidR="00FC70E4">
        <w:rPr>
          <w:rFonts w:ascii="Palatino Linotype" w:hAnsi="Palatino Linotype"/>
        </w:rPr>
        <w:t xml:space="preserve"> y</w:t>
      </w:r>
      <w:r w:rsidR="00EB2549">
        <w:rPr>
          <w:rFonts w:ascii="Palatino Linotype" w:hAnsi="Palatino Linotype"/>
        </w:rPr>
        <w:t xml:space="preserve"> </w:t>
      </w:r>
      <w:r w:rsidR="00EB2549" w:rsidRPr="00EB2549">
        <w:rPr>
          <w:rFonts w:ascii="Palatino Linotype" w:hAnsi="Palatino Linotype"/>
        </w:rPr>
        <w:t>Tercera Regidora</w:t>
      </w:r>
      <w:r w:rsidR="00FC70E4">
        <w:rPr>
          <w:rFonts w:ascii="Palatino Linotype" w:hAnsi="Palatino Linotype"/>
        </w:rPr>
        <w:t xml:space="preserve"> </w:t>
      </w:r>
      <w:r w:rsidR="00EB2549" w:rsidRPr="00EB2549">
        <w:rPr>
          <w:rFonts w:ascii="Palatino Linotype" w:hAnsi="Palatino Linotype"/>
        </w:rPr>
        <w:t>del Ayuntamiento de Texcalyacac.</w:t>
      </w:r>
    </w:p>
    <w:p w:rsidR="00EB2549" w:rsidRPr="00EB2549" w:rsidRDefault="00FC43C9" w:rsidP="00EB2549">
      <w:pPr>
        <w:pStyle w:val="Prrafodelista"/>
        <w:numPr>
          <w:ilvl w:val="0"/>
          <w:numId w:val="20"/>
        </w:numPr>
        <w:autoSpaceDE w:val="0"/>
        <w:autoSpaceDN w:val="0"/>
        <w:adjustRightInd w:val="0"/>
        <w:spacing w:before="240" w:line="360" w:lineRule="auto"/>
        <w:ind w:right="49"/>
        <w:jc w:val="both"/>
        <w:rPr>
          <w:rFonts w:ascii="Palatino Linotype" w:hAnsi="Palatino Linotype"/>
        </w:rPr>
      </w:pPr>
      <w:r>
        <w:rPr>
          <w:rFonts w:ascii="Palatino Linotype" w:hAnsi="Palatino Linotype"/>
        </w:rPr>
        <w:lastRenderedPageBreak/>
        <w:t xml:space="preserve">El Acuerdo de </w:t>
      </w:r>
      <w:r w:rsidRPr="00713D8F">
        <w:rPr>
          <w:rFonts w:ascii="Palatino Linotype" w:hAnsi="Palatino Linotype" w:cs="Arial"/>
          <w:lang w:val="es-ES_tradnl"/>
        </w:rPr>
        <w:t>clasificación</w:t>
      </w:r>
      <w:r>
        <w:rPr>
          <w:rFonts w:ascii="Palatino Linotype" w:hAnsi="Palatino Linotype" w:cs="Arial"/>
          <w:lang w:val="es-ES_tradnl"/>
        </w:rPr>
        <w:t xml:space="preserve"> emitido por el Comité de Transparencia, para la información remitida en respuesta.   </w:t>
      </w:r>
    </w:p>
    <w:p w:rsidR="004D5BAF" w:rsidRPr="00FC43C9" w:rsidRDefault="004D5BAF" w:rsidP="004D5BAF">
      <w:pPr>
        <w:spacing w:before="240" w:after="240" w:line="360" w:lineRule="auto"/>
        <w:jc w:val="both"/>
        <w:rPr>
          <w:rFonts w:ascii="Palatino Linotype" w:eastAsia="Times New Roman" w:hAnsi="Palatino Linotype" w:cs="Arial"/>
          <w:i/>
          <w:sz w:val="24"/>
          <w:szCs w:val="24"/>
        </w:rPr>
      </w:pPr>
      <w:r w:rsidRPr="00FC43C9">
        <w:rPr>
          <w:rFonts w:ascii="Palatino Linotype" w:eastAsia="Times New Roman" w:hAnsi="Palatino Linotype" w:cs="Arial"/>
          <w:i/>
          <w:sz w:val="24"/>
          <w:szCs w:val="24"/>
        </w:rPr>
        <w:t>Para la entrega en versión pública</w:t>
      </w:r>
      <w:r w:rsidR="00FC43C9" w:rsidRPr="00FC43C9">
        <w:rPr>
          <w:rFonts w:ascii="Palatino Linotype" w:eastAsia="Times New Roman" w:hAnsi="Palatino Linotype" w:cs="Arial"/>
          <w:i/>
          <w:sz w:val="24"/>
          <w:szCs w:val="24"/>
        </w:rPr>
        <w:t xml:space="preserve"> del punto uno</w:t>
      </w:r>
      <w:r w:rsidRPr="00FC43C9">
        <w:rPr>
          <w:rFonts w:ascii="Palatino Linotype" w:eastAsia="Times New Roman" w:hAnsi="Palatino Linotype" w:cs="Arial"/>
          <w:i/>
          <w:sz w:val="24"/>
          <w:szCs w:val="24"/>
        </w:rPr>
        <w:t>,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por la información confidencial.</w:t>
      </w:r>
    </w:p>
    <w:p w:rsidR="00415825" w:rsidRPr="00415825" w:rsidRDefault="00415825" w:rsidP="004D5BAF">
      <w:pPr>
        <w:autoSpaceDE w:val="0"/>
        <w:autoSpaceDN w:val="0"/>
        <w:adjustRightInd w:val="0"/>
        <w:spacing w:before="240" w:line="360" w:lineRule="auto"/>
        <w:jc w:val="both"/>
        <w:rPr>
          <w:rFonts w:ascii="Palatino Linotype" w:hAnsi="Palatino Linotype" w:cs="Arial"/>
          <w:b/>
          <w:sz w:val="2"/>
          <w:szCs w:val="28"/>
        </w:rPr>
      </w:pPr>
    </w:p>
    <w:p w:rsidR="004D5BAF" w:rsidRPr="00FD7DA6" w:rsidRDefault="004D5BAF" w:rsidP="004D5BAF">
      <w:pPr>
        <w:autoSpaceDE w:val="0"/>
        <w:autoSpaceDN w:val="0"/>
        <w:adjustRightInd w:val="0"/>
        <w:spacing w:before="240" w:line="360" w:lineRule="auto"/>
        <w:jc w:val="both"/>
        <w:rPr>
          <w:rFonts w:ascii="Palatino Linotype" w:hAnsi="Palatino Linotype" w:cs="Arial"/>
          <w:sz w:val="24"/>
          <w:szCs w:val="24"/>
        </w:rPr>
      </w:pPr>
      <w:r w:rsidRPr="00FC43C9">
        <w:rPr>
          <w:rFonts w:ascii="Palatino Linotype" w:hAnsi="Palatino Linotype" w:cs="Arial"/>
          <w:b/>
          <w:sz w:val="28"/>
          <w:szCs w:val="28"/>
        </w:rPr>
        <w:t>TERCERO</w:t>
      </w:r>
      <w:r w:rsidRPr="00FD7DA6">
        <w:rPr>
          <w:rFonts w:ascii="Palatino Linotype" w:hAnsi="Palatino Linotype" w:cs="Arial"/>
          <w:b/>
          <w:sz w:val="28"/>
          <w:szCs w:val="28"/>
        </w:rPr>
        <w:t>.</w:t>
      </w:r>
      <w:r w:rsidRPr="00FD7DA6">
        <w:rPr>
          <w:rFonts w:ascii="Palatino Linotype" w:hAnsi="Palatino Linotype" w:cs="Arial"/>
          <w:b/>
          <w:sz w:val="24"/>
          <w:szCs w:val="24"/>
        </w:rPr>
        <w:t xml:space="preserve"> Notifíquese</w:t>
      </w:r>
      <w:r w:rsidRPr="00FD7DA6">
        <w:rPr>
          <w:rFonts w:ascii="Palatino Linotype" w:hAnsi="Palatino Linotype" w:cs="Arial"/>
          <w:b/>
          <w:i/>
          <w:sz w:val="24"/>
          <w:szCs w:val="24"/>
        </w:rPr>
        <w:t xml:space="preserve"> </w:t>
      </w:r>
      <w:r w:rsidRPr="00FD7DA6">
        <w:rPr>
          <w:rFonts w:ascii="Palatino Linotype" w:hAnsi="Palatino Linotype" w:cs="Arial"/>
          <w:sz w:val="24"/>
          <w:szCs w:val="24"/>
        </w:rPr>
        <w:t>al Titular de la Unidad de Transparencia del</w:t>
      </w:r>
      <w:r w:rsidRPr="00FD7DA6">
        <w:rPr>
          <w:rFonts w:ascii="Palatino Linotype" w:hAnsi="Palatino Linotype" w:cs="Arial"/>
          <w:b/>
          <w:sz w:val="24"/>
          <w:szCs w:val="24"/>
        </w:rPr>
        <w:t xml:space="preserve"> SUJETO OBLIGADO</w:t>
      </w:r>
      <w:r w:rsidRPr="00FD7DA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D5BAF" w:rsidRPr="007B3C7E" w:rsidRDefault="004D5BAF" w:rsidP="004D5BAF">
      <w:pPr>
        <w:autoSpaceDE w:val="0"/>
        <w:autoSpaceDN w:val="0"/>
        <w:adjustRightInd w:val="0"/>
        <w:spacing w:before="240" w:line="360" w:lineRule="auto"/>
        <w:jc w:val="both"/>
        <w:rPr>
          <w:rFonts w:ascii="Palatino Linotype" w:hAnsi="Palatino Linotype" w:cs="Arial"/>
          <w:sz w:val="8"/>
          <w:szCs w:val="16"/>
        </w:rPr>
      </w:pPr>
    </w:p>
    <w:p w:rsidR="004D5BAF" w:rsidRPr="00FD7DA6" w:rsidRDefault="004D5BAF" w:rsidP="004D5BAF">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C911DE" w:rsidRPr="008E307C" w:rsidRDefault="00C911DE" w:rsidP="0014447C">
      <w:pPr>
        <w:pStyle w:val="Sinespaciado"/>
        <w:spacing w:line="360" w:lineRule="auto"/>
        <w:jc w:val="both"/>
        <w:rPr>
          <w:rFonts w:ascii="Palatino Linotype" w:hAnsi="Palatino Linotype"/>
          <w:sz w:val="16"/>
          <w:szCs w:val="24"/>
        </w:rPr>
      </w:pPr>
    </w:p>
    <w:p w:rsidR="006D254A" w:rsidRDefault="007E2E80" w:rsidP="008E307C">
      <w:pPr>
        <w:pStyle w:val="Sinespaciado"/>
        <w:spacing w:line="276"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lastRenderedPageBreak/>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31621C">
        <w:rPr>
          <w:rFonts w:ascii="Palatino Linotype" w:hAnsi="Palatino Linotype"/>
          <w:sz w:val="24"/>
          <w:szCs w:val="24"/>
        </w:rPr>
        <w:t>DÉCIMA</w:t>
      </w:r>
      <w:r w:rsidR="00C23100">
        <w:rPr>
          <w:rFonts w:ascii="Palatino Linotype" w:hAnsi="Palatino Linotype"/>
          <w:sz w:val="24"/>
          <w:szCs w:val="24"/>
        </w:rPr>
        <w:t xml:space="preserve"> </w:t>
      </w:r>
      <w:r w:rsidR="006C631F">
        <w:rPr>
          <w:rFonts w:ascii="Palatino Linotype" w:hAnsi="Palatino Linotype"/>
          <w:sz w:val="24"/>
          <w:szCs w:val="24"/>
        </w:rPr>
        <w:t>QUINTA</w:t>
      </w:r>
      <w:r w:rsidR="00216B8D">
        <w:rPr>
          <w:rFonts w:ascii="Palatino Linotype" w:hAnsi="Palatino Linotype"/>
          <w:sz w:val="24"/>
          <w:szCs w:val="24"/>
        </w:rPr>
        <w:t xml:space="preserve"> </w:t>
      </w:r>
      <w:r w:rsidR="00E755E5">
        <w:rPr>
          <w:rFonts w:ascii="Palatino Linotype" w:hAnsi="Palatino Linotype"/>
          <w:sz w:val="24"/>
          <w:szCs w:val="24"/>
        </w:rPr>
        <w:t>SES</w:t>
      </w:r>
      <w:r w:rsidR="00C23100">
        <w:rPr>
          <w:rFonts w:ascii="Palatino Linotype" w:hAnsi="Palatino Linotype"/>
          <w:sz w:val="24"/>
          <w:szCs w:val="24"/>
        </w:rPr>
        <w:t xml:space="preserve">IÓN ORDINARIA CELEBRADA EL </w:t>
      </w:r>
      <w:r w:rsidR="006C631F">
        <w:rPr>
          <w:rFonts w:ascii="Palatino Linotype" w:hAnsi="Palatino Linotype"/>
          <w:sz w:val="24"/>
          <w:szCs w:val="24"/>
          <w:lang w:eastAsia="es-MX"/>
        </w:rPr>
        <w:t>VEINTICUATRO DE ABRIL</w:t>
      </w:r>
      <w:r w:rsidR="001552E9">
        <w:rPr>
          <w:rFonts w:ascii="Palatino Linotype" w:hAnsi="Palatino Linotype"/>
          <w:sz w:val="24"/>
          <w:szCs w:val="24"/>
        </w:rPr>
        <w:t xml:space="preserve"> DE </w:t>
      </w:r>
      <w:r w:rsidR="00984AA7">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425534" w:rsidRDefault="00425534" w:rsidP="00B138D5">
            <w:pPr>
              <w:jc w:val="center"/>
              <w:rPr>
                <w:rFonts w:ascii="Palatino Linotype" w:hAnsi="Palatino Linotype"/>
                <w:b/>
                <w:sz w:val="24"/>
                <w:szCs w:val="24"/>
              </w:rPr>
            </w:pPr>
          </w:p>
          <w:p w:rsidR="008E307C" w:rsidRDefault="008E307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B138D5">
            <w:pPr>
              <w:jc w:val="center"/>
              <w:rPr>
                <w:rFonts w:ascii="Palatino Linotype" w:hAnsi="Palatino Linotype"/>
                <w:b/>
                <w:sz w:val="24"/>
                <w:szCs w:val="24"/>
              </w:rPr>
            </w:pPr>
          </w:p>
          <w:p w:rsidR="008E307C" w:rsidRPr="0089501E" w:rsidRDefault="008E307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8E307C" w:rsidRPr="0089501E" w:rsidRDefault="008E307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Default="00B73E6C" w:rsidP="00B138D5">
            <w:pPr>
              <w:rPr>
                <w:rFonts w:ascii="Palatino Linotype" w:hAnsi="Palatino Linotype"/>
                <w:b/>
                <w:sz w:val="28"/>
                <w:szCs w:val="24"/>
              </w:rPr>
            </w:pPr>
          </w:p>
          <w:p w:rsidR="008E307C" w:rsidRDefault="008E307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AD3F52" w:rsidRDefault="00454829" w:rsidP="005848CE">
            <w:pPr>
              <w:rPr>
                <w:rFonts w:ascii="Palatino Linotype" w:hAnsi="Palatino Linotype"/>
                <w:sz w:val="28"/>
                <w:szCs w:val="24"/>
              </w:rPr>
            </w:pPr>
          </w:p>
        </w:tc>
      </w:tr>
    </w:tbl>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6C631F" w:rsidRPr="006C631F">
        <w:rPr>
          <w:rFonts w:ascii="Palatino Linotype" w:hAnsi="Palatino Linotype" w:cs="Arial"/>
          <w:sz w:val="18"/>
          <w:szCs w:val="16"/>
        </w:rPr>
        <w:t xml:space="preserve">veinticuatro de abril </w:t>
      </w:r>
      <w:r w:rsidRPr="00B73E6C">
        <w:rPr>
          <w:rFonts w:ascii="Palatino Linotype" w:hAnsi="Palatino Linotype" w:cs="Arial"/>
          <w:sz w:val="18"/>
          <w:szCs w:val="16"/>
        </w:rPr>
        <w:t>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425534">
        <w:rPr>
          <w:rFonts w:ascii="Palatino Linotype" w:hAnsi="Palatino Linotype" w:cs="Arial"/>
          <w:bCs/>
          <w:sz w:val="18"/>
          <w:szCs w:val="16"/>
          <w:lang w:eastAsia="es-MX"/>
        </w:rPr>
        <w:t>0064</w:t>
      </w:r>
      <w:r w:rsidR="005848CE">
        <w:rPr>
          <w:rFonts w:ascii="Palatino Linotype" w:hAnsi="Palatino Linotype" w:cs="Arial"/>
          <w:bCs/>
          <w:sz w:val="18"/>
          <w:szCs w:val="16"/>
          <w:lang w:eastAsia="es-MX"/>
        </w:rPr>
        <w:t>5</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Pr="00B73E6C"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RPr="00B73E6C"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B3" w:rsidRDefault="005710B3" w:rsidP="007E2E80">
      <w:pPr>
        <w:spacing w:after="0" w:line="240" w:lineRule="auto"/>
      </w:pPr>
      <w:r>
        <w:separator/>
      </w:r>
    </w:p>
  </w:endnote>
  <w:endnote w:type="continuationSeparator" w:id="0">
    <w:p w:rsidR="005710B3" w:rsidRDefault="005710B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8E" w:rsidRPr="000B69FA" w:rsidRDefault="0077188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5CD3">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5CD3">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8E" w:rsidRPr="000B69FA" w:rsidRDefault="0077188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19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19D9">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B3" w:rsidRDefault="005710B3" w:rsidP="007E2E80">
      <w:pPr>
        <w:spacing w:after="0" w:line="240" w:lineRule="auto"/>
      </w:pPr>
      <w:r>
        <w:separator/>
      </w:r>
    </w:p>
  </w:footnote>
  <w:footnote w:type="continuationSeparator" w:id="0">
    <w:p w:rsidR="005710B3" w:rsidRDefault="005710B3" w:rsidP="007E2E80">
      <w:pPr>
        <w:spacing w:after="0" w:line="240" w:lineRule="auto"/>
      </w:pPr>
      <w:r>
        <w:continuationSeparator/>
      </w:r>
    </w:p>
  </w:footnote>
  <w:footnote w:id="1">
    <w:p w:rsidR="0077188E" w:rsidRPr="00615B4B" w:rsidRDefault="0077188E"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7188E" w:rsidRPr="00615B4B" w:rsidRDefault="0077188E"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7188E" w:rsidRDefault="0077188E">
      <w:pPr>
        <w:pStyle w:val="Textonotapie"/>
      </w:pPr>
      <w:r>
        <w:rPr>
          <w:rStyle w:val="Refdenotaalpie"/>
        </w:rPr>
        <w:footnoteRef/>
      </w:r>
      <w:r>
        <w:t xml:space="preserve"> </w:t>
      </w:r>
      <w:r w:rsidRPr="009E3FBD">
        <w:t>ACUERDO del Consejo Nacional del Sistema Nacional de Transparencia, Acceso a la Información Pública y Protección de Datos Personales, por el que se aprueban los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8E" w:rsidRDefault="0077188E">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7188E" w:rsidTr="00182616">
      <w:trPr>
        <w:trHeight w:val="227"/>
      </w:trPr>
      <w:tc>
        <w:tcPr>
          <w:tcW w:w="5949" w:type="dxa"/>
          <w:hideMark/>
        </w:tcPr>
        <w:p w:rsidR="0077188E" w:rsidRDefault="0077188E"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7188E" w:rsidRDefault="0077188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00645/INFOEM/IP/RR/2019</w:t>
          </w:r>
        </w:p>
      </w:tc>
    </w:tr>
    <w:tr w:rsidR="0077188E" w:rsidTr="00182616">
      <w:trPr>
        <w:trHeight w:val="242"/>
      </w:trPr>
      <w:tc>
        <w:tcPr>
          <w:tcW w:w="5949" w:type="dxa"/>
          <w:hideMark/>
        </w:tcPr>
        <w:p w:rsidR="0077188E" w:rsidRDefault="0077188E"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7188E" w:rsidRDefault="0077188E" w:rsidP="005E3F88">
          <w:pPr>
            <w:spacing w:after="120" w:line="256" w:lineRule="auto"/>
            <w:ind w:left="72" w:right="214"/>
            <w:jc w:val="right"/>
            <w:rPr>
              <w:rFonts w:ascii="Palatino Linotype" w:hAnsi="Palatino Linotype" w:cs="Arial"/>
              <w:szCs w:val="20"/>
            </w:rPr>
          </w:pPr>
          <w:r w:rsidRPr="00F672EE">
            <w:rPr>
              <w:rFonts w:ascii="Palatino Linotype" w:hAnsi="Palatino Linotype" w:cs="Arial"/>
              <w:szCs w:val="20"/>
            </w:rPr>
            <w:t>Ayuntamiento de Texcalyacac</w:t>
          </w:r>
        </w:p>
      </w:tc>
    </w:tr>
    <w:tr w:rsidR="0077188E" w:rsidTr="00182616">
      <w:trPr>
        <w:trHeight w:val="342"/>
      </w:trPr>
      <w:tc>
        <w:tcPr>
          <w:tcW w:w="5949" w:type="dxa"/>
          <w:hideMark/>
        </w:tcPr>
        <w:p w:rsidR="0077188E" w:rsidRDefault="0077188E"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7188E" w:rsidRDefault="0077188E"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7188E" w:rsidRDefault="007718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7188E" w:rsidTr="00182616">
      <w:trPr>
        <w:trHeight w:val="227"/>
      </w:trPr>
      <w:tc>
        <w:tcPr>
          <w:tcW w:w="5103" w:type="dxa"/>
          <w:hideMark/>
        </w:tcPr>
        <w:p w:rsidR="0077188E" w:rsidRDefault="0077188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7188E" w:rsidRPr="00B4142F" w:rsidRDefault="0077188E"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00645/INFOEM/IP/RR/2019</w:t>
          </w:r>
        </w:p>
      </w:tc>
    </w:tr>
    <w:tr w:rsidR="0077188E" w:rsidTr="00182616">
      <w:trPr>
        <w:trHeight w:val="196"/>
      </w:trPr>
      <w:tc>
        <w:tcPr>
          <w:tcW w:w="5103" w:type="dxa"/>
          <w:hideMark/>
        </w:tcPr>
        <w:p w:rsidR="0077188E" w:rsidRDefault="0077188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7188E" w:rsidRPr="00F06FED" w:rsidRDefault="000319D9" w:rsidP="00F672EE">
          <w:pPr>
            <w:spacing w:after="120" w:line="256" w:lineRule="auto"/>
            <w:ind w:left="208" w:right="214"/>
            <w:jc w:val="right"/>
            <w:rPr>
              <w:rFonts w:ascii="Palatino Linotype" w:hAnsi="Palatino Linotype" w:cs="Arial"/>
            </w:rPr>
          </w:pPr>
          <w:r>
            <w:rPr>
              <w:rFonts w:ascii="Palatino Linotype" w:hAnsi="Palatino Linotype" w:cs="Arial"/>
            </w:rPr>
            <w:t>XXXXX XX</w:t>
          </w:r>
          <w:r w:rsidR="0077188E">
            <w:rPr>
              <w:rFonts w:ascii="Palatino Linotype" w:hAnsi="Palatino Linotype" w:cs="Arial"/>
            </w:rPr>
            <w:t xml:space="preserve"> </w:t>
          </w:r>
          <w:r>
            <w:rPr>
              <w:rFonts w:ascii="Palatino Linotype" w:hAnsi="Palatino Linotype" w:cs="Arial"/>
            </w:rPr>
            <w:t>X</w:t>
          </w:r>
        </w:p>
      </w:tc>
    </w:tr>
    <w:tr w:rsidR="0077188E" w:rsidTr="00182616">
      <w:trPr>
        <w:trHeight w:val="242"/>
      </w:trPr>
      <w:tc>
        <w:tcPr>
          <w:tcW w:w="5103" w:type="dxa"/>
          <w:hideMark/>
        </w:tcPr>
        <w:p w:rsidR="0077188E" w:rsidRDefault="0077188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7188E" w:rsidRDefault="0077188E" w:rsidP="00C6603E">
          <w:pPr>
            <w:spacing w:after="120" w:line="256" w:lineRule="auto"/>
            <w:ind w:left="208" w:right="214"/>
            <w:jc w:val="right"/>
            <w:rPr>
              <w:rFonts w:ascii="Palatino Linotype" w:hAnsi="Palatino Linotype" w:cs="Arial"/>
              <w:szCs w:val="20"/>
            </w:rPr>
          </w:pPr>
          <w:r w:rsidRPr="00F672EE">
            <w:rPr>
              <w:rFonts w:ascii="Palatino Linotype" w:hAnsi="Palatino Linotype" w:cs="Arial"/>
              <w:szCs w:val="20"/>
            </w:rPr>
            <w:t>Ayuntamiento de Texcalyacac</w:t>
          </w:r>
        </w:p>
      </w:tc>
    </w:tr>
    <w:tr w:rsidR="0077188E" w:rsidTr="00182616">
      <w:trPr>
        <w:trHeight w:val="342"/>
      </w:trPr>
      <w:tc>
        <w:tcPr>
          <w:tcW w:w="5103" w:type="dxa"/>
          <w:hideMark/>
        </w:tcPr>
        <w:p w:rsidR="0077188E" w:rsidRDefault="0077188E"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7188E" w:rsidRDefault="0077188E"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7188E" w:rsidRDefault="007718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9"/>
  </w:num>
  <w:num w:numId="5">
    <w:abstractNumId w:val="4"/>
  </w:num>
  <w:num w:numId="6">
    <w:abstractNumId w:val="3"/>
  </w:num>
  <w:num w:numId="7">
    <w:abstractNumId w:val="12"/>
  </w:num>
  <w:num w:numId="8">
    <w:abstractNumId w:val="11"/>
  </w:num>
  <w:num w:numId="9">
    <w:abstractNumId w:val="16"/>
  </w:num>
  <w:num w:numId="10">
    <w:abstractNumId w:val="5"/>
  </w:num>
  <w:num w:numId="11">
    <w:abstractNumId w:val="17"/>
  </w:num>
  <w:num w:numId="12">
    <w:abstractNumId w:val="14"/>
  </w:num>
  <w:num w:numId="13">
    <w:abstractNumId w:val="13"/>
  </w:num>
  <w:num w:numId="14">
    <w:abstractNumId w:val="8"/>
  </w:num>
  <w:num w:numId="15">
    <w:abstractNumId w:val="2"/>
  </w:num>
  <w:num w:numId="16">
    <w:abstractNumId w:val="9"/>
  </w:num>
  <w:num w:numId="17">
    <w:abstractNumId w:val="18"/>
  </w:num>
  <w:num w:numId="18">
    <w:abstractNumId w:val="1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204E1"/>
    <w:rsid w:val="00021D9A"/>
    <w:rsid w:val="00022E72"/>
    <w:rsid w:val="000232F8"/>
    <w:rsid w:val="00026FFE"/>
    <w:rsid w:val="000276E0"/>
    <w:rsid w:val="000319D9"/>
    <w:rsid w:val="00031BDD"/>
    <w:rsid w:val="00032DBD"/>
    <w:rsid w:val="00033949"/>
    <w:rsid w:val="00033A37"/>
    <w:rsid w:val="000402BD"/>
    <w:rsid w:val="00041557"/>
    <w:rsid w:val="00043018"/>
    <w:rsid w:val="00050126"/>
    <w:rsid w:val="00050A9C"/>
    <w:rsid w:val="00051311"/>
    <w:rsid w:val="00053C9B"/>
    <w:rsid w:val="00055FDB"/>
    <w:rsid w:val="00057570"/>
    <w:rsid w:val="00061CDD"/>
    <w:rsid w:val="00061CE1"/>
    <w:rsid w:val="00062331"/>
    <w:rsid w:val="000674FE"/>
    <w:rsid w:val="00070473"/>
    <w:rsid w:val="0007328F"/>
    <w:rsid w:val="000738E9"/>
    <w:rsid w:val="0008042E"/>
    <w:rsid w:val="00083F7E"/>
    <w:rsid w:val="0008795C"/>
    <w:rsid w:val="00090705"/>
    <w:rsid w:val="0009220B"/>
    <w:rsid w:val="00092805"/>
    <w:rsid w:val="0009497C"/>
    <w:rsid w:val="00095218"/>
    <w:rsid w:val="00096DEA"/>
    <w:rsid w:val="000A27C1"/>
    <w:rsid w:val="000A3303"/>
    <w:rsid w:val="000A6723"/>
    <w:rsid w:val="000B0E94"/>
    <w:rsid w:val="000B36FD"/>
    <w:rsid w:val="000B37DE"/>
    <w:rsid w:val="000B45D8"/>
    <w:rsid w:val="000B4C07"/>
    <w:rsid w:val="000C7BD4"/>
    <w:rsid w:val="000D47AB"/>
    <w:rsid w:val="000D6982"/>
    <w:rsid w:val="000D756B"/>
    <w:rsid w:val="000E58D0"/>
    <w:rsid w:val="000E631B"/>
    <w:rsid w:val="000E7C0A"/>
    <w:rsid w:val="000F199E"/>
    <w:rsid w:val="000F3722"/>
    <w:rsid w:val="00101AEA"/>
    <w:rsid w:val="00114C3C"/>
    <w:rsid w:val="00115F6D"/>
    <w:rsid w:val="00121C19"/>
    <w:rsid w:val="00122CD0"/>
    <w:rsid w:val="0012508A"/>
    <w:rsid w:val="001269C0"/>
    <w:rsid w:val="00132E9F"/>
    <w:rsid w:val="001346D9"/>
    <w:rsid w:val="00135494"/>
    <w:rsid w:val="001408CB"/>
    <w:rsid w:val="00140AE4"/>
    <w:rsid w:val="00140C2F"/>
    <w:rsid w:val="0014191F"/>
    <w:rsid w:val="00143581"/>
    <w:rsid w:val="00143AC6"/>
    <w:rsid w:val="0014447C"/>
    <w:rsid w:val="001510E8"/>
    <w:rsid w:val="00153BFD"/>
    <w:rsid w:val="001552E9"/>
    <w:rsid w:val="00162176"/>
    <w:rsid w:val="00165929"/>
    <w:rsid w:val="00166046"/>
    <w:rsid w:val="00166623"/>
    <w:rsid w:val="00166FB7"/>
    <w:rsid w:val="00167049"/>
    <w:rsid w:val="00180F6B"/>
    <w:rsid w:val="00182616"/>
    <w:rsid w:val="00186CFB"/>
    <w:rsid w:val="00196888"/>
    <w:rsid w:val="001A17B9"/>
    <w:rsid w:val="001A4700"/>
    <w:rsid w:val="001A7955"/>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1904"/>
    <w:rsid w:val="001F2BFA"/>
    <w:rsid w:val="001F5577"/>
    <w:rsid w:val="00201358"/>
    <w:rsid w:val="00203FA5"/>
    <w:rsid w:val="00205BF1"/>
    <w:rsid w:val="00207DA3"/>
    <w:rsid w:val="002108D8"/>
    <w:rsid w:val="00211473"/>
    <w:rsid w:val="00212498"/>
    <w:rsid w:val="0021396E"/>
    <w:rsid w:val="0021442E"/>
    <w:rsid w:val="00216B8D"/>
    <w:rsid w:val="00221F0B"/>
    <w:rsid w:val="002252AD"/>
    <w:rsid w:val="00230FFA"/>
    <w:rsid w:val="00235186"/>
    <w:rsid w:val="00235C45"/>
    <w:rsid w:val="002450D9"/>
    <w:rsid w:val="00247E1F"/>
    <w:rsid w:val="00254523"/>
    <w:rsid w:val="002572CF"/>
    <w:rsid w:val="0026191D"/>
    <w:rsid w:val="00262857"/>
    <w:rsid w:val="00271762"/>
    <w:rsid w:val="002718DB"/>
    <w:rsid w:val="00271C39"/>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B70F8"/>
    <w:rsid w:val="002C0C6A"/>
    <w:rsid w:val="002C10B1"/>
    <w:rsid w:val="002C2A2E"/>
    <w:rsid w:val="002C2D19"/>
    <w:rsid w:val="002C45D8"/>
    <w:rsid w:val="002C47F3"/>
    <w:rsid w:val="002C529C"/>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EDF"/>
    <w:rsid w:val="00346C7E"/>
    <w:rsid w:val="00363308"/>
    <w:rsid w:val="003653BC"/>
    <w:rsid w:val="00365ADF"/>
    <w:rsid w:val="00374450"/>
    <w:rsid w:val="00375FF5"/>
    <w:rsid w:val="00376934"/>
    <w:rsid w:val="0038385D"/>
    <w:rsid w:val="0038396D"/>
    <w:rsid w:val="00386799"/>
    <w:rsid w:val="003908F4"/>
    <w:rsid w:val="003919AC"/>
    <w:rsid w:val="003A13D2"/>
    <w:rsid w:val="003A3096"/>
    <w:rsid w:val="003B1044"/>
    <w:rsid w:val="003B4AE6"/>
    <w:rsid w:val="003B7C36"/>
    <w:rsid w:val="003B7CED"/>
    <w:rsid w:val="003C3124"/>
    <w:rsid w:val="003C621F"/>
    <w:rsid w:val="003C74AF"/>
    <w:rsid w:val="003D2672"/>
    <w:rsid w:val="003D2AF9"/>
    <w:rsid w:val="003D3420"/>
    <w:rsid w:val="003D4B31"/>
    <w:rsid w:val="003E08B9"/>
    <w:rsid w:val="003F5460"/>
    <w:rsid w:val="00400852"/>
    <w:rsid w:val="00404F9D"/>
    <w:rsid w:val="00405FAF"/>
    <w:rsid w:val="00406B61"/>
    <w:rsid w:val="00407282"/>
    <w:rsid w:val="00410A41"/>
    <w:rsid w:val="004132B8"/>
    <w:rsid w:val="00415825"/>
    <w:rsid w:val="00417EBD"/>
    <w:rsid w:val="00423281"/>
    <w:rsid w:val="00423C27"/>
    <w:rsid w:val="00425199"/>
    <w:rsid w:val="00425534"/>
    <w:rsid w:val="004307FD"/>
    <w:rsid w:val="0043616A"/>
    <w:rsid w:val="00443826"/>
    <w:rsid w:val="0045258F"/>
    <w:rsid w:val="0045270C"/>
    <w:rsid w:val="00452ABA"/>
    <w:rsid w:val="0045396C"/>
    <w:rsid w:val="00454829"/>
    <w:rsid w:val="004572BE"/>
    <w:rsid w:val="004617C7"/>
    <w:rsid w:val="004657BE"/>
    <w:rsid w:val="004724CC"/>
    <w:rsid w:val="0047461E"/>
    <w:rsid w:val="00475511"/>
    <w:rsid w:val="004807F7"/>
    <w:rsid w:val="004812BD"/>
    <w:rsid w:val="00481A59"/>
    <w:rsid w:val="00482D37"/>
    <w:rsid w:val="004830B5"/>
    <w:rsid w:val="00484E47"/>
    <w:rsid w:val="00487B8B"/>
    <w:rsid w:val="00497B93"/>
    <w:rsid w:val="004A51FF"/>
    <w:rsid w:val="004B2C63"/>
    <w:rsid w:val="004B4721"/>
    <w:rsid w:val="004C7E18"/>
    <w:rsid w:val="004D3CD2"/>
    <w:rsid w:val="004D5BAF"/>
    <w:rsid w:val="004D5D52"/>
    <w:rsid w:val="004E26A1"/>
    <w:rsid w:val="004F483E"/>
    <w:rsid w:val="004F59FF"/>
    <w:rsid w:val="004F71B4"/>
    <w:rsid w:val="0050104C"/>
    <w:rsid w:val="005023F4"/>
    <w:rsid w:val="005033CC"/>
    <w:rsid w:val="005115A5"/>
    <w:rsid w:val="00512CDD"/>
    <w:rsid w:val="00514C3B"/>
    <w:rsid w:val="00515EBB"/>
    <w:rsid w:val="00521F65"/>
    <w:rsid w:val="0052393E"/>
    <w:rsid w:val="00524986"/>
    <w:rsid w:val="005328FB"/>
    <w:rsid w:val="00537419"/>
    <w:rsid w:val="00537D90"/>
    <w:rsid w:val="005419F8"/>
    <w:rsid w:val="005421C7"/>
    <w:rsid w:val="005448FA"/>
    <w:rsid w:val="00544BFD"/>
    <w:rsid w:val="00566699"/>
    <w:rsid w:val="00567676"/>
    <w:rsid w:val="005710B3"/>
    <w:rsid w:val="0057288B"/>
    <w:rsid w:val="00572D86"/>
    <w:rsid w:val="005733EB"/>
    <w:rsid w:val="0057534D"/>
    <w:rsid w:val="00583DD0"/>
    <w:rsid w:val="005840A1"/>
    <w:rsid w:val="005848CE"/>
    <w:rsid w:val="00586730"/>
    <w:rsid w:val="00590126"/>
    <w:rsid w:val="00591988"/>
    <w:rsid w:val="00592F63"/>
    <w:rsid w:val="00594C38"/>
    <w:rsid w:val="00596856"/>
    <w:rsid w:val="005A35E2"/>
    <w:rsid w:val="005A6F55"/>
    <w:rsid w:val="005B2A31"/>
    <w:rsid w:val="005B7E58"/>
    <w:rsid w:val="005C057C"/>
    <w:rsid w:val="005C76D5"/>
    <w:rsid w:val="005D02A8"/>
    <w:rsid w:val="005D5EEB"/>
    <w:rsid w:val="005E2C13"/>
    <w:rsid w:val="005E3F88"/>
    <w:rsid w:val="005F1019"/>
    <w:rsid w:val="005F198B"/>
    <w:rsid w:val="00600D67"/>
    <w:rsid w:val="0060633A"/>
    <w:rsid w:val="00611240"/>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5B"/>
    <w:rsid w:val="006547E8"/>
    <w:rsid w:val="00655CD3"/>
    <w:rsid w:val="00655F80"/>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391A"/>
    <w:rsid w:val="006956C7"/>
    <w:rsid w:val="0069776E"/>
    <w:rsid w:val="006A0ADE"/>
    <w:rsid w:val="006A29C5"/>
    <w:rsid w:val="006A3A54"/>
    <w:rsid w:val="006A561E"/>
    <w:rsid w:val="006B122F"/>
    <w:rsid w:val="006B2EEE"/>
    <w:rsid w:val="006B6462"/>
    <w:rsid w:val="006C17FB"/>
    <w:rsid w:val="006C1F26"/>
    <w:rsid w:val="006C6176"/>
    <w:rsid w:val="006C631F"/>
    <w:rsid w:val="006D01DC"/>
    <w:rsid w:val="006D1136"/>
    <w:rsid w:val="006D254A"/>
    <w:rsid w:val="006D4AD4"/>
    <w:rsid w:val="006D780C"/>
    <w:rsid w:val="006E0601"/>
    <w:rsid w:val="006E2D42"/>
    <w:rsid w:val="006E6394"/>
    <w:rsid w:val="006E6C81"/>
    <w:rsid w:val="006F18FD"/>
    <w:rsid w:val="006F4A35"/>
    <w:rsid w:val="006F536C"/>
    <w:rsid w:val="006F657A"/>
    <w:rsid w:val="006F6EAA"/>
    <w:rsid w:val="00702DB6"/>
    <w:rsid w:val="00703EAF"/>
    <w:rsid w:val="00704FFB"/>
    <w:rsid w:val="00705D1C"/>
    <w:rsid w:val="007078D3"/>
    <w:rsid w:val="00711E37"/>
    <w:rsid w:val="0071210D"/>
    <w:rsid w:val="00720C22"/>
    <w:rsid w:val="007218F2"/>
    <w:rsid w:val="00723B96"/>
    <w:rsid w:val="007256EA"/>
    <w:rsid w:val="007265DE"/>
    <w:rsid w:val="00727C51"/>
    <w:rsid w:val="00730DE0"/>
    <w:rsid w:val="00734ABD"/>
    <w:rsid w:val="0074093D"/>
    <w:rsid w:val="00745032"/>
    <w:rsid w:val="00754BDC"/>
    <w:rsid w:val="0075676A"/>
    <w:rsid w:val="00763D73"/>
    <w:rsid w:val="007640C8"/>
    <w:rsid w:val="00766A8A"/>
    <w:rsid w:val="007676AF"/>
    <w:rsid w:val="0077188E"/>
    <w:rsid w:val="00773727"/>
    <w:rsid w:val="00773E9D"/>
    <w:rsid w:val="00775590"/>
    <w:rsid w:val="00775826"/>
    <w:rsid w:val="00776087"/>
    <w:rsid w:val="00785145"/>
    <w:rsid w:val="00786497"/>
    <w:rsid w:val="00790289"/>
    <w:rsid w:val="0079323B"/>
    <w:rsid w:val="00797BE3"/>
    <w:rsid w:val="007A0571"/>
    <w:rsid w:val="007A223B"/>
    <w:rsid w:val="007A4E13"/>
    <w:rsid w:val="007B0292"/>
    <w:rsid w:val="007B0E30"/>
    <w:rsid w:val="007C23A2"/>
    <w:rsid w:val="007C2757"/>
    <w:rsid w:val="007C5FBD"/>
    <w:rsid w:val="007D0CFF"/>
    <w:rsid w:val="007D536D"/>
    <w:rsid w:val="007E2E80"/>
    <w:rsid w:val="007E644E"/>
    <w:rsid w:val="007F0FDD"/>
    <w:rsid w:val="007F282E"/>
    <w:rsid w:val="007F5267"/>
    <w:rsid w:val="007F6BFF"/>
    <w:rsid w:val="007F7846"/>
    <w:rsid w:val="008041A7"/>
    <w:rsid w:val="0080536C"/>
    <w:rsid w:val="008103B2"/>
    <w:rsid w:val="00812590"/>
    <w:rsid w:val="0081299A"/>
    <w:rsid w:val="008132B7"/>
    <w:rsid w:val="00821898"/>
    <w:rsid w:val="00823454"/>
    <w:rsid w:val="00824894"/>
    <w:rsid w:val="008307E5"/>
    <w:rsid w:val="00835BAA"/>
    <w:rsid w:val="00837C42"/>
    <w:rsid w:val="008455DC"/>
    <w:rsid w:val="00852DE6"/>
    <w:rsid w:val="00853CC3"/>
    <w:rsid w:val="00856768"/>
    <w:rsid w:val="0085776C"/>
    <w:rsid w:val="00867D56"/>
    <w:rsid w:val="00870064"/>
    <w:rsid w:val="008725EE"/>
    <w:rsid w:val="008731D1"/>
    <w:rsid w:val="00877BB7"/>
    <w:rsid w:val="00890DBD"/>
    <w:rsid w:val="00892543"/>
    <w:rsid w:val="0089781F"/>
    <w:rsid w:val="008A1C19"/>
    <w:rsid w:val="008B2F46"/>
    <w:rsid w:val="008C0E72"/>
    <w:rsid w:val="008C0F70"/>
    <w:rsid w:val="008C351E"/>
    <w:rsid w:val="008C651F"/>
    <w:rsid w:val="008C7CEB"/>
    <w:rsid w:val="008D17A8"/>
    <w:rsid w:val="008D523F"/>
    <w:rsid w:val="008E0586"/>
    <w:rsid w:val="008E307C"/>
    <w:rsid w:val="008E572E"/>
    <w:rsid w:val="008E63C2"/>
    <w:rsid w:val="008E7F8E"/>
    <w:rsid w:val="008F0C26"/>
    <w:rsid w:val="008F5C2F"/>
    <w:rsid w:val="008F7F12"/>
    <w:rsid w:val="00903599"/>
    <w:rsid w:val="00905CE1"/>
    <w:rsid w:val="009133DF"/>
    <w:rsid w:val="009151CF"/>
    <w:rsid w:val="00915450"/>
    <w:rsid w:val="00916463"/>
    <w:rsid w:val="009272C6"/>
    <w:rsid w:val="00930F68"/>
    <w:rsid w:val="009339EC"/>
    <w:rsid w:val="0093743A"/>
    <w:rsid w:val="00937BFA"/>
    <w:rsid w:val="00942349"/>
    <w:rsid w:val="009439F4"/>
    <w:rsid w:val="00943B37"/>
    <w:rsid w:val="00954D0A"/>
    <w:rsid w:val="00954DC1"/>
    <w:rsid w:val="00960D8F"/>
    <w:rsid w:val="0096284F"/>
    <w:rsid w:val="0096359D"/>
    <w:rsid w:val="00966583"/>
    <w:rsid w:val="00967270"/>
    <w:rsid w:val="00973F82"/>
    <w:rsid w:val="0097416D"/>
    <w:rsid w:val="009759F9"/>
    <w:rsid w:val="00975D05"/>
    <w:rsid w:val="00984AA7"/>
    <w:rsid w:val="00984CA8"/>
    <w:rsid w:val="009859B8"/>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D3547"/>
    <w:rsid w:val="009D56AA"/>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0DA8"/>
    <w:rsid w:val="00A2199B"/>
    <w:rsid w:val="00A22469"/>
    <w:rsid w:val="00A23C6C"/>
    <w:rsid w:val="00A2645E"/>
    <w:rsid w:val="00A26AC5"/>
    <w:rsid w:val="00A3134D"/>
    <w:rsid w:val="00A33B3A"/>
    <w:rsid w:val="00A35B31"/>
    <w:rsid w:val="00A4214D"/>
    <w:rsid w:val="00A54A1C"/>
    <w:rsid w:val="00A56706"/>
    <w:rsid w:val="00A62727"/>
    <w:rsid w:val="00A64034"/>
    <w:rsid w:val="00A6567E"/>
    <w:rsid w:val="00A65C29"/>
    <w:rsid w:val="00A65D02"/>
    <w:rsid w:val="00A666CE"/>
    <w:rsid w:val="00A73E40"/>
    <w:rsid w:val="00A77930"/>
    <w:rsid w:val="00A8643B"/>
    <w:rsid w:val="00A871F0"/>
    <w:rsid w:val="00A9172E"/>
    <w:rsid w:val="00A94BF6"/>
    <w:rsid w:val="00AA05A0"/>
    <w:rsid w:val="00AA0676"/>
    <w:rsid w:val="00AA3840"/>
    <w:rsid w:val="00AA4F9A"/>
    <w:rsid w:val="00AA5A0A"/>
    <w:rsid w:val="00AB1AF3"/>
    <w:rsid w:val="00AB481C"/>
    <w:rsid w:val="00AB6FE4"/>
    <w:rsid w:val="00AC44F1"/>
    <w:rsid w:val="00AD0168"/>
    <w:rsid w:val="00AD1C0A"/>
    <w:rsid w:val="00AD3C94"/>
    <w:rsid w:val="00AD3F52"/>
    <w:rsid w:val="00AD4FDB"/>
    <w:rsid w:val="00AD5294"/>
    <w:rsid w:val="00AE658B"/>
    <w:rsid w:val="00AF1F1C"/>
    <w:rsid w:val="00AF5920"/>
    <w:rsid w:val="00B00A36"/>
    <w:rsid w:val="00B070F5"/>
    <w:rsid w:val="00B07D40"/>
    <w:rsid w:val="00B10DAE"/>
    <w:rsid w:val="00B12CBA"/>
    <w:rsid w:val="00B138D5"/>
    <w:rsid w:val="00B16CAC"/>
    <w:rsid w:val="00B20759"/>
    <w:rsid w:val="00B24972"/>
    <w:rsid w:val="00B31ACE"/>
    <w:rsid w:val="00B34950"/>
    <w:rsid w:val="00B352EF"/>
    <w:rsid w:val="00B3792A"/>
    <w:rsid w:val="00B37950"/>
    <w:rsid w:val="00B43514"/>
    <w:rsid w:val="00B43BFD"/>
    <w:rsid w:val="00B45D16"/>
    <w:rsid w:val="00B501B2"/>
    <w:rsid w:val="00B525C1"/>
    <w:rsid w:val="00B5318A"/>
    <w:rsid w:val="00B549E1"/>
    <w:rsid w:val="00B56587"/>
    <w:rsid w:val="00B6242B"/>
    <w:rsid w:val="00B65E1E"/>
    <w:rsid w:val="00B73E6C"/>
    <w:rsid w:val="00B75842"/>
    <w:rsid w:val="00B77270"/>
    <w:rsid w:val="00B93C5C"/>
    <w:rsid w:val="00B96B2B"/>
    <w:rsid w:val="00B97CAC"/>
    <w:rsid w:val="00BA69A0"/>
    <w:rsid w:val="00BB2359"/>
    <w:rsid w:val="00BB2580"/>
    <w:rsid w:val="00BB5394"/>
    <w:rsid w:val="00BC3F29"/>
    <w:rsid w:val="00BC64D4"/>
    <w:rsid w:val="00BD0B96"/>
    <w:rsid w:val="00BD1DE7"/>
    <w:rsid w:val="00BD20DA"/>
    <w:rsid w:val="00BE100C"/>
    <w:rsid w:val="00BE48F3"/>
    <w:rsid w:val="00BE4DBC"/>
    <w:rsid w:val="00BE6D77"/>
    <w:rsid w:val="00BF0AEC"/>
    <w:rsid w:val="00BF123B"/>
    <w:rsid w:val="00BF123D"/>
    <w:rsid w:val="00BF3765"/>
    <w:rsid w:val="00BF3950"/>
    <w:rsid w:val="00BF5EE2"/>
    <w:rsid w:val="00BF69B1"/>
    <w:rsid w:val="00C0025C"/>
    <w:rsid w:val="00C06E74"/>
    <w:rsid w:val="00C109FA"/>
    <w:rsid w:val="00C10AAE"/>
    <w:rsid w:val="00C115F4"/>
    <w:rsid w:val="00C17644"/>
    <w:rsid w:val="00C2107B"/>
    <w:rsid w:val="00C23100"/>
    <w:rsid w:val="00C25822"/>
    <w:rsid w:val="00C25B89"/>
    <w:rsid w:val="00C277F4"/>
    <w:rsid w:val="00C31B8E"/>
    <w:rsid w:val="00C34B47"/>
    <w:rsid w:val="00C35F18"/>
    <w:rsid w:val="00C40345"/>
    <w:rsid w:val="00C40B89"/>
    <w:rsid w:val="00C51021"/>
    <w:rsid w:val="00C614A7"/>
    <w:rsid w:val="00C61CBD"/>
    <w:rsid w:val="00C6454B"/>
    <w:rsid w:val="00C6603E"/>
    <w:rsid w:val="00C66B27"/>
    <w:rsid w:val="00C6743B"/>
    <w:rsid w:val="00C674E5"/>
    <w:rsid w:val="00C67A59"/>
    <w:rsid w:val="00C708C0"/>
    <w:rsid w:val="00C8573E"/>
    <w:rsid w:val="00C858B7"/>
    <w:rsid w:val="00C90CE9"/>
    <w:rsid w:val="00C911DE"/>
    <w:rsid w:val="00C921D5"/>
    <w:rsid w:val="00C95F13"/>
    <w:rsid w:val="00C9613E"/>
    <w:rsid w:val="00CA2ED9"/>
    <w:rsid w:val="00CA2F0F"/>
    <w:rsid w:val="00CA3DD3"/>
    <w:rsid w:val="00CA5653"/>
    <w:rsid w:val="00CA5EC1"/>
    <w:rsid w:val="00CA6D10"/>
    <w:rsid w:val="00CC3873"/>
    <w:rsid w:val="00CC7615"/>
    <w:rsid w:val="00CD5D9E"/>
    <w:rsid w:val="00CE15C8"/>
    <w:rsid w:val="00CE56AE"/>
    <w:rsid w:val="00CF27C6"/>
    <w:rsid w:val="00CF4FA8"/>
    <w:rsid w:val="00CF61B3"/>
    <w:rsid w:val="00CF784A"/>
    <w:rsid w:val="00CF7E3D"/>
    <w:rsid w:val="00D01B24"/>
    <w:rsid w:val="00D020E2"/>
    <w:rsid w:val="00D04234"/>
    <w:rsid w:val="00D0540D"/>
    <w:rsid w:val="00D13B83"/>
    <w:rsid w:val="00D14D51"/>
    <w:rsid w:val="00D14E3B"/>
    <w:rsid w:val="00D20DEA"/>
    <w:rsid w:val="00D23F11"/>
    <w:rsid w:val="00D32449"/>
    <w:rsid w:val="00D32E6F"/>
    <w:rsid w:val="00D34DEA"/>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A0E70"/>
    <w:rsid w:val="00DA1E7A"/>
    <w:rsid w:val="00DA21DB"/>
    <w:rsid w:val="00DA5A00"/>
    <w:rsid w:val="00DA68B9"/>
    <w:rsid w:val="00DA6917"/>
    <w:rsid w:val="00DB0E86"/>
    <w:rsid w:val="00DB15BB"/>
    <w:rsid w:val="00DB5FF7"/>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51C8"/>
    <w:rsid w:val="00E014FE"/>
    <w:rsid w:val="00E01664"/>
    <w:rsid w:val="00E1520C"/>
    <w:rsid w:val="00E23E06"/>
    <w:rsid w:val="00E25492"/>
    <w:rsid w:val="00E2784F"/>
    <w:rsid w:val="00E31685"/>
    <w:rsid w:val="00E325CC"/>
    <w:rsid w:val="00E35675"/>
    <w:rsid w:val="00E37AA1"/>
    <w:rsid w:val="00E426C9"/>
    <w:rsid w:val="00E476BB"/>
    <w:rsid w:val="00E50EFF"/>
    <w:rsid w:val="00E50F4B"/>
    <w:rsid w:val="00E51947"/>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A0886"/>
    <w:rsid w:val="00EA2AAB"/>
    <w:rsid w:val="00EA33F9"/>
    <w:rsid w:val="00EB2068"/>
    <w:rsid w:val="00EB2549"/>
    <w:rsid w:val="00EB5002"/>
    <w:rsid w:val="00EC1776"/>
    <w:rsid w:val="00EC3F2F"/>
    <w:rsid w:val="00EC4B6A"/>
    <w:rsid w:val="00EC5573"/>
    <w:rsid w:val="00ED0209"/>
    <w:rsid w:val="00ED4829"/>
    <w:rsid w:val="00ED60C2"/>
    <w:rsid w:val="00ED78F3"/>
    <w:rsid w:val="00ED7AA0"/>
    <w:rsid w:val="00EE03F5"/>
    <w:rsid w:val="00EE44C4"/>
    <w:rsid w:val="00EE5906"/>
    <w:rsid w:val="00EF045F"/>
    <w:rsid w:val="00EF4D17"/>
    <w:rsid w:val="00EF536F"/>
    <w:rsid w:val="00EF6B28"/>
    <w:rsid w:val="00F07DC2"/>
    <w:rsid w:val="00F10958"/>
    <w:rsid w:val="00F1657E"/>
    <w:rsid w:val="00F1770B"/>
    <w:rsid w:val="00F20846"/>
    <w:rsid w:val="00F2178A"/>
    <w:rsid w:val="00F2343A"/>
    <w:rsid w:val="00F26605"/>
    <w:rsid w:val="00F2718C"/>
    <w:rsid w:val="00F420D8"/>
    <w:rsid w:val="00F44637"/>
    <w:rsid w:val="00F45389"/>
    <w:rsid w:val="00F46398"/>
    <w:rsid w:val="00F4708B"/>
    <w:rsid w:val="00F53B53"/>
    <w:rsid w:val="00F56ECE"/>
    <w:rsid w:val="00F66A72"/>
    <w:rsid w:val="00F672EE"/>
    <w:rsid w:val="00F75846"/>
    <w:rsid w:val="00F7667E"/>
    <w:rsid w:val="00F83F9F"/>
    <w:rsid w:val="00F8521C"/>
    <w:rsid w:val="00F86466"/>
    <w:rsid w:val="00F8666D"/>
    <w:rsid w:val="00F91340"/>
    <w:rsid w:val="00F92D09"/>
    <w:rsid w:val="00F9346E"/>
    <w:rsid w:val="00FA1E70"/>
    <w:rsid w:val="00FA396A"/>
    <w:rsid w:val="00FA47E2"/>
    <w:rsid w:val="00FA6C7F"/>
    <w:rsid w:val="00FB2F77"/>
    <w:rsid w:val="00FB4B56"/>
    <w:rsid w:val="00FB55E9"/>
    <w:rsid w:val="00FB681D"/>
    <w:rsid w:val="00FC067E"/>
    <w:rsid w:val="00FC43C9"/>
    <w:rsid w:val="00FC70E4"/>
    <w:rsid w:val="00FC7D8B"/>
    <w:rsid w:val="00FD1E3D"/>
    <w:rsid w:val="00FD3A3C"/>
    <w:rsid w:val="00FD4EB1"/>
    <w:rsid w:val="00FD7EE2"/>
    <w:rsid w:val="00FE6B22"/>
    <w:rsid w:val="00FE7A66"/>
    <w:rsid w:val="00FF0836"/>
    <w:rsid w:val="00FF1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E8DE-E900-4C62-A035-626A5254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10414</Words>
  <Characters>57279</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2019-04-26T19:21:00Z</cp:lastPrinted>
  <dcterms:created xsi:type="dcterms:W3CDTF">2019-05-10T00:14:00Z</dcterms:created>
  <dcterms:modified xsi:type="dcterms:W3CDTF">2019-05-10T00:14:00Z</dcterms:modified>
</cp:coreProperties>
</file>