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81D" w:rsidRPr="0090263C" w:rsidRDefault="006E481D" w:rsidP="00245687">
      <w:pPr>
        <w:spacing w:line="360" w:lineRule="auto"/>
        <w:jc w:val="both"/>
        <w:rPr>
          <w:rFonts w:ascii="Palatino Linotype" w:hAnsi="Palatino Linotype"/>
          <w:noProof/>
          <w:sz w:val="22"/>
          <w:szCs w:val="22"/>
        </w:rPr>
      </w:pPr>
      <w:r w:rsidRPr="0090263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F2572" w:rsidRPr="0090263C">
        <w:rPr>
          <w:rFonts w:ascii="Palatino Linotype" w:hAnsi="Palatino Linotype" w:cs="Tahoma"/>
          <w:bCs/>
          <w:sz w:val="22"/>
          <w:szCs w:val="22"/>
        </w:rPr>
        <w:t>treinta</w:t>
      </w:r>
      <w:r w:rsidRPr="0090263C">
        <w:rPr>
          <w:rFonts w:ascii="Palatino Linotype" w:hAnsi="Palatino Linotype" w:cs="Tahoma"/>
          <w:bCs/>
          <w:sz w:val="22"/>
          <w:szCs w:val="22"/>
        </w:rPr>
        <w:t xml:space="preserve"> de octubre de dos mil diecinueve.</w:t>
      </w:r>
    </w:p>
    <w:p w:rsidR="006E481D" w:rsidRPr="0090263C" w:rsidRDefault="006E481D" w:rsidP="00245687">
      <w:pPr>
        <w:spacing w:line="360" w:lineRule="auto"/>
        <w:jc w:val="both"/>
        <w:rPr>
          <w:rFonts w:ascii="Palatino Linotype" w:hAnsi="Palatino Linotype"/>
          <w:noProof/>
          <w:sz w:val="22"/>
          <w:szCs w:val="22"/>
        </w:rPr>
      </w:pPr>
    </w:p>
    <w:p w:rsidR="006E481D" w:rsidRPr="0090263C" w:rsidRDefault="006E481D" w:rsidP="00245687">
      <w:pPr>
        <w:spacing w:line="360" w:lineRule="auto"/>
        <w:jc w:val="both"/>
        <w:rPr>
          <w:rFonts w:ascii="Palatino Linotype" w:hAnsi="Palatino Linotype" w:cs="Tahoma"/>
          <w:bCs/>
          <w:sz w:val="22"/>
          <w:szCs w:val="22"/>
        </w:rPr>
      </w:pPr>
      <w:r w:rsidRPr="0090263C">
        <w:rPr>
          <w:rFonts w:ascii="Palatino Linotype" w:hAnsi="Palatino Linotype" w:cs="Tahoma"/>
          <w:b/>
          <w:bCs/>
          <w:color w:val="0D0D0D" w:themeColor="text1" w:themeTint="F2"/>
          <w:sz w:val="22"/>
          <w:szCs w:val="22"/>
        </w:rPr>
        <w:t>VISTO</w:t>
      </w:r>
      <w:r w:rsidRPr="0090263C">
        <w:rPr>
          <w:rFonts w:ascii="Palatino Linotype" w:hAnsi="Palatino Linotype" w:cs="Tahoma"/>
          <w:bCs/>
          <w:color w:val="0D0D0D" w:themeColor="text1" w:themeTint="F2"/>
          <w:sz w:val="22"/>
          <w:szCs w:val="22"/>
        </w:rPr>
        <w:t xml:space="preserve"> el expediente conformado con motivo del Recurso de Revisión </w:t>
      </w:r>
      <w:r w:rsidRPr="0090263C">
        <w:rPr>
          <w:rFonts w:ascii="Palatino Linotype" w:hAnsi="Palatino Linotype" w:cs="Tahoma"/>
          <w:b/>
          <w:bCs/>
          <w:color w:val="0D0D0D" w:themeColor="text1" w:themeTint="F2"/>
          <w:sz w:val="22"/>
          <w:szCs w:val="22"/>
        </w:rPr>
        <w:t xml:space="preserve">07031/INFOEM/IP/RR/2019, </w:t>
      </w:r>
      <w:r w:rsidRPr="0090263C">
        <w:rPr>
          <w:rFonts w:ascii="Palatino Linotype" w:hAnsi="Palatino Linotype" w:cs="Tahoma"/>
          <w:bCs/>
          <w:color w:val="0D0D0D" w:themeColor="text1" w:themeTint="F2"/>
          <w:sz w:val="22"/>
          <w:szCs w:val="22"/>
        </w:rPr>
        <w:t xml:space="preserve">interpuesto por </w:t>
      </w:r>
      <w:bookmarkStart w:id="0" w:name="_GoBack"/>
      <w:bookmarkEnd w:id="0"/>
      <w:r w:rsidR="004A37E9" w:rsidRPr="004A37E9">
        <w:rPr>
          <w:rFonts w:ascii="Palatino Linotype" w:hAnsi="Palatino Linotype" w:cs="Tahoma"/>
          <w:b/>
          <w:bCs/>
          <w:color w:val="0D0D0D" w:themeColor="text1" w:themeTint="F2"/>
          <w:sz w:val="22"/>
          <w:szCs w:val="22"/>
          <w:highlight w:val="black"/>
        </w:rPr>
        <w:t>XXXXXXXXXXXXXXXXXXXX</w:t>
      </w:r>
      <w:r w:rsidRPr="0090263C">
        <w:rPr>
          <w:rFonts w:ascii="Palatino Linotype" w:hAnsi="Palatino Linotype" w:cs="Tahoma"/>
          <w:bCs/>
          <w:color w:val="0D0D0D" w:themeColor="text1" w:themeTint="F2"/>
          <w:sz w:val="22"/>
          <w:szCs w:val="22"/>
        </w:rPr>
        <w:t xml:space="preserve">, en lo sucesivo el Recurrente o Particular, en contra de la respuesta del </w:t>
      </w:r>
      <w:r w:rsidRPr="0090263C">
        <w:rPr>
          <w:rFonts w:ascii="Palatino Linotype" w:hAnsi="Palatino Linotype" w:cs="Tahoma"/>
          <w:b/>
          <w:bCs/>
          <w:color w:val="0D0D0D" w:themeColor="text1" w:themeTint="F2"/>
          <w:sz w:val="22"/>
          <w:szCs w:val="22"/>
        </w:rPr>
        <w:t>Sujeto Obligado Ayuntamiento de Naucalpan de Juárez</w:t>
      </w:r>
      <w:r w:rsidRPr="0090263C">
        <w:rPr>
          <w:rFonts w:ascii="Palatino Linotype" w:hAnsi="Palatino Linotype" w:cs="Tahoma"/>
          <w:bCs/>
          <w:color w:val="0D0D0D" w:themeColor="text1" w:themeTint="F2"/>
          <w:sz w:val="22"/>
          <w:szCs w:val="22"/>
        </w:rPr>
        <w:t>, se emite la presente Resolución, con base en los Antecedentes y C</w:t>
      </w:r>
      <w:r w:rsidRPr="0090263C">
        <w:rPr>
          <w:rFonts w:ascii="Palatino Linotype" w:hAnsi="Palatino Linotype" w:cs="Tahoma"/>
          <w:bCs/>
          <w:sz w:val="22"/>
          <w:szCs w:val="22"/>
        </w:rPr>
        <w:t>onsiderandos que a continuación se exponen:</w:t>
      </w:r>
    </w:p>
    <w:p w:rsidR="006E481D" w:rsidRPr="0090263C" w:rsidRDefault="006E481D" w:rsidP="00245687">
      <w:pPr>
        <w:tabs>
          <w:tab w:val="center" w:pos="4522"/>
          <w:tab w:val="left" w:pos="7245"/>
          <w:tab w:val="right" w:pos="9044"/>
        </w:tabs>
        <w:spacing w:line="360" w:lineRule="auto"/>
        <w:rPr>
          <w:rFonts w:ascii="Palatino Linotype" w:hAnsi="Palatino Linotype" w:cs="Tahoma"/>
          <w:b/>
          <w:sz w:val="22"/>
          <w:szCs w:val="22"/>
        </w:rPr>
      </w:pPr>
    </w:p>
    <w:p w:rsidR="006E481D" w:rsidRPr="0090263C" w:rsidRDefault="006E481D" w:rsidP="00245687">
      <w:pPr>
        <w:tabs>
          <w:tab w:val="center" w:pos="4522"/>
          <w:tab w:val="left" w:pos="7245"/>
          <w:tab w:val="right" w:pos="9044"/>
        </w:tabs>
        <w:spacing w:line="360" w:lineRule="auto"/>
        <w:jc w:val="center"/>
        <w:rPr>
          <w:rFonts w:ascii="Palatino Linotype" w:hAnsi="Palatino Linotype" w:cs="Tahoma"/>
          <w:b/>
          <w:sz w:val="22"/>
          <w:szCs w:val="22"/>
        </w:rPr>
      </w:pPr>
      <w:r w:rsidRPr="0090263C">
        <w:rPr>
          <w:rFonts w:ascii="Palatino Linotype" w:hAnsi="Palatino Linotype" w:cs="Tahoma"/>
          <w:b/>
          <w:sz w:val="22"/>
          <w:szCs w:val="22"/>
        </w:rPr>
        <w:t>A N T E C E D E N T E S</w:t>
      </w:r>
    </w:p>
    <w:p w:rsidR="006E481D" w:rsidRPr="0090263C" w:rsidRDefault="006E481D" w:rsidP="00245687">
      <w:pPr>
        <w:tabs>
          <w:tab w:val="center" w:pos="4522"/>
          <w:tab w:val="left" w:pos="7245"/>
          <w:tab w:val="right" w:pos="9044"/>
        </w:tabs>
        <w:spacing w:line="360" w:lineRule="auto"/>
        <w:rPr>
          <w:rFonts w:ascii="Palatino Linotype" w:hAnsi="Palatino Linotype" w:cs="Tahoma"/>
          <w:b/>
          <w:sz w:val="22"/>
          <w:szCs w:val="22"/>
        </w:rPr>
      </w:pPr>
    </w:p>
    <w:p w:rsidR="006E481D" w:rsidRPr="0090263C" w:rsidRDefault="006E481D" w:rsidP="00245687">
      <w:pPr>
        <w:pStyle w:val="Prrafodelista"/>
        <w:tabs>
          <w:tab w:val="left" w:pos="567"/>
        </w:tabs>
        <w:spacing w:line="360" w:lineRule="auto"/>
        <w:ind w:left="0"/>
        <w:contextualSpacing w:val="0"/>
        <w:jc w:val="both"/>
        <w:rPr>
          <w:rFonts w:ascii="Palatino Linotype" w:hAnsi="Palatino Linotype" w:cs="Tahoma"/>
          <w:b/>
          <w:szCs w:val="22"/>
        </w:rPr>
      </w:pPr>
      <w:r w:rsidRPr="0090263C">
        <w:rPr>
          <w:rFonts w:ascii="Palatino Linotype" w:hAnsi="Palatino Linotype" w:cs="Tahoma"/>
          <w:b/>
          <w:szCs w:val="22"/>
        </w:rPr>
        <w:t xml:space="preserve">I. Presentación de la solicitud de información. </w:t>
      </w:r>
    </w:p>
    <w:p w:rsidR="006E481D" w:rsidRPr="0090263C" w:rsidRDefault="006E481D" w:rsidP="00245687">
      <w:pPr>
        <w:pStyle w:val="Prrafodelista"/>
        <w:tabs>
          <w:tab w:val="left" w:pos="1050"/>
        </w:tabs>
        <w:spacing w:line="360" w:lineRule="auto"/>
        <w:ind w:left="0"/>
        <w:contextualSpacing w:val="0"/>
        <w:jc w:val="both"/>
        <w:rPr>
          <w:rFonts w:ascii="Palatino Linotype" w:hAnsi="Palatino Linotype" w:cs="Tahoma"/>
          <w:szCs w:val="22"/>
        </w:rPr>
      </w:pPr>
    </w:p>
    <w:p w:rsidR="006E481D" w:rsidRPr="0090263C" w:rsidRDefault="006E481D" w:rsidP="00245687">
      <w:pPr>
        <w:pStyle w:val="Prrafodelista"/>
        <w:tabs>
          <w:tab w:val="left" w:pos="567"/>
        </w:tabs>
        <w:spacing w:line="360" w:lineRule="auto"/>
        <w:ind w:left="0"/>
        <w:contextualSpacing w:val="0"/>
        <w:jc w:val="both"/>
        <w:rPr>
          <w:rFonts w:ascii="Palatino Linotype" w:hAnsi="Palatino Linotype" w:cs="Tahoma"/>
          <w:szCs w:val="22"/>
        </w:rPr>
      </w:pPr>
      <w:r w:rsidRPr="0090263C">
        <w:rPr>
          <w:rFonts w:ascii="Palatino Linotype" w:hAnsi="Palatino Linotype" w:cs="Tahoma"/>
          <w:szCs w:val="22"/>
        </w:rPr>
        <w:t>Con fecha veintinueve de julio de dos mil diecinueve, el Particular presentó solicitud de acceso a la información pública a través de</w:t>
      </w:r>
      <w:r w:rsidRPr="0090263C">
        <w:rPr>
          <w:rFonts w:ascii="Palatino Linotype" w:hAnsi="Palatino Linotype" w:cs="Tahoma"/>
          <w:szCs w:val="22"/>
          <w:lang w:val="es-ES"/>
        </w:rPr>
        <w:t xml:space="preserve"> la Plataforma Nacional de Transparencia</w:t>
      </w:r>
      <w:r w:rsidRPr="0090263C">
        <w:rPr>
          <w:rFonts w:ascii="Palatino Linotype" w:hAnsi="Palatino Linotype" w:cs="Tahoma"/>
          <w:szCs w:val="22"/>
        </w:rPr>
        <w:t>, ante el Ayuntamiento de Naucalpan de Juárez, mediante la cual requirió lo siguiente:</w:t>
      </w:r>
    </w:p>
    <w:p w:rsidR="006E481D" w:rsidRPr="0090263C" w:rsidRDefault="006E481D" w:rsidP="00245687">
      <w:pPr>
        <w:tabs>
          <w:tab w:val="left" w:pos="567"/>
        </w:tabs>
        <w:spacing w:line="360" w:lineRule="auto"/>
        <w:jc w:val="both"/>
        <w:rPr>
          <w:rFonts w:ascii="Palatino Linotype" w:hAnsi="Palatino Linotype" w:cs="Tahoma"/>
          <w:szCs w:val="22"/>
        </w:rPr>
      </w:pPr>
    </w:p>
    <w:p w:rsidR="006E481D" w:rsidRPr="0090263C" w:rsidRDefault="006E481D" w:rsidP="00245687">
      <w:pPr>
        <w:tabs>
          <w:tab w:val="left" w:pos="4667"/>
        </w:tabs>
        <w:spacing w:line="360" w:lineRule="auto"/>
        <w:ind w:left="567" w:right="567"/>
        <w:jc w:val="both"/>
        <w:rPr>
          <w:rFonts w:ascii="Palatino Linotype" w:hAnsi="Palatino Linotype" w:cs="Tahoma"/>
          <w:b/>
          <w:bCs/>
        </w:rPr>
      </w:pPr>
      <w:r w:rsidRPr="0090263C">
        <w:rPr>
          <w:rFonts w:ascii="Palatino Linotype" w:hAnsi="Palatino Linotype" w:cs="Tahoma"/>
          <w:b/>
          <w:bCs/>
        </w:rPr>
        <w:t>DESCRIPCIÓN CLARA Y PRECISA DE LA INFORMACIÓN SOLICITADA</w:t>
      </w:r>
    </w:p>
    <w:p w:rsidR="006E481D" w:rsidRPr="0090263C" w:rsidRDefault="006E481D" w:rsidP="00245687">
      <w:pPr>
        <w:tabs>
          <w:tab w:val="left" w:pos="4667"/>
        </w:tabs>
        <w:spacing w:line="360" w:lineRule="auto"/>
        <w:ind w:left="567" w:right="567"/>
        <w:jc w:val="both"/>
        <w:rPr>
          <w:rFonts w:ascii="Palatino Linotype" w:hAnsi="Palatino Linotype" w:cs="Tahoma"/>
          <w:b/>
          <w:bCs/>
        </w:rPr>
      </w:pPr>
    </w:p>
    <w:p w:rsidR="006E481D" w:rsidRPr="0090263C" w:rsidRDefault="006E481D" w:rsidP="00245687">
      <w:pPr>
        <w:tabs>
          <w:tab w:val="left" w:pos="4667"/>
        </w:tabs>
        <w:spacing w:line="360" w:lineRule="auto"/>
        <w:ind w:left="567" w:right="567"/>
        <w:jc w:val="both"/>
        <w:rPr>
          <w:rFonts w:ascii="Palatino Linotype" w:hAnsi="Palatino Linotype" w:cs="Tahoma"/>
          <w:bCs/>
          <w:i/>
        </w:rPr>
      </w:pPr>
      <w:r w:rsidRPr="0090263C">
        <w:rPr>
          <w:rFonts w:ascii="Palatino Linotype" w:hAnsi="Palatino Linotype" w:cs="Tahoma"/>
          <w:bCs/>
          <w:i/>
        </w:rPr>
        <w:t>“Favor de proporcionar los documentos que acrediten el cumplimiento de las certificaciones requeridas para desempeñar los cargos de Secretario del Ayuntamiento, Tesorero Municipal, Director General de Obras Publicas, Director General de Desarrollo Urbano,, Director General de Medio Ambiente, requisito previsto en la Ley Orgánica Municipal del Estado de México. Hago la aclaración, que me refiero a los servidores públicos que ejercieron dichos cargos durante el segundo semestre de 2018.”</w:t>
      </w:r>
    </w:p>
    <w:p w:rsidR="006E481D" w:rsidRPr="0090263C" w:rsidRDefault="006E481D" w:rsidP="00245687">
      <w:pPr>
        <w:tabs>
          <w:tab w:val="left" w:pos="4667"/>
        </w:tabs>
        <w:spacing w:line="360" w:lineRule="auto"/>
        <w:ind w:left="567" w:right="567"/>
        <w:jc w:val="both"/>
        <w:rPr>
          <w:rFonts w:ascii="Palatino Linotype" w:hAnsi="Palatino Linotype" w:cs="Tahoma"/>
          <w:bCs/>
          <w:i/>
        </w:rPr>
      </w:pPr>
    </w:p>
    <w:p w:rsidR="009A6C46" w:rsidRPr="0090263C" w:rsidRDefault="009A6C46" w:rsidP="00245687">
      <w:pPr>
        <w:tabs>
          <w:tab w:val="left" w:pos="4667"/>
        </w:tabs>
        <w:spacing w:line="360" w:lineRule="auto"/>
        <w:ind w:left="567" w:right="567"/>
        <w:jc w:val="both"/>
        <w:rPr>
          <w:rFonts w:ascii="Palatino Linotype" w:hAnsi="Palatino Linotype" w:cs="Tahoma"/>
          <w:b/>
          <w:bCs/>
        </w:rPr>
      </w:pPr>
    </w:p>
    <w:p w:rsidR="006E481D" w:rsidRPr="0090263C" w:rsidRDefault="006E481D" w:rsidP="00245687">
      <w:pPr>
        <w:tabs>
          <w:tab w:val="left" w:pos="4667"/>
        </w:tabs>
        <w:spacing w:line="360" w:lineRule="auto"/>
        <w:ind w:left="567" w:right="567"/>
        <w:jc w:val="both"/>
        <w:rPr>
          <w:rFonts w:ascii="Palatino Linotype" w:hAnsi="Palatino Linotype" w:cs="Tahoma"/>
          <w:bCs/>
        </w:rPr>
      </w:pPr>
      <w:r w:rsidRPr="0090263C">
        <w:rPr>
          <w:rFonts w:ascii="Palatino Linotype" w:hAnsi="Palatino Linotype" w:cs="Tahoma"/>
          <w:b/>
          <w:bCs/>
        </w:rPr>
        <w:lastRenderedPageBreak/>
        <w:t>MODALIDAD DE ENTREGA</w:t>
      </w:r>
    </w:p>
    <w:p w:rsidR="006E481D" w:rsidRPr="0090263C" w:rsidRDefault="006E481D" w:rsidP="00245687">
      <w:pPr>
        <w:spacing w:line="360" w:lineRule="auto"/>
        <w:ind w:left="567" w:right="567"/>
        <w:jc w:val="both"/>
        <w:rPr>
          <w:rFonts w:ascii="Palatino Linotype" w:hAnsi="Palatino Linotype" w:cs="Arial"/>
          <w:bCs/>
          <w:i/>
        </w:rPr>
      </w:pPr>
      <w:r w:rsidRPr="0090263C">
        <w:rPr>
          <w:rFonts w:ascii="Palatino Linotype" w:hAnsi="Palatino Linotype" w:cs="Arial"/>
          <w:bCs/>
          <w:i/>
        </w:rPr>
        <w:t>“A través del SAIMEX”</w:t>
      </w:r>
    </w:p>
    <w:p w:rsidR="00CB60C8" w:rsidRPr="0090263C" w:rsidRDefault="00CB60C8" w:rsidP="00245687">
      <w:pPr>
        <w:spacing w:line="360" w:lineRule="auto"/>
        <w:ind w:right="567"/>
        <w:jc w:val="both"/>
        <w:rPr>
          <w:rFonts w:ascii="Palatino Linotype" w:hAnsi="Palatino Linotype" w:cs="Arial"/>
          <w:bCs/>
          <w:i/>
        </w:rPr>
      </w:pPr>
    </w:p>
    <w:p w:rsidR="00DD7345" w:rsidRPr="0090263C" w:rsidRDefault="00CB60C8" w:rsidP="00245687">
      <w:pPr>
        <w:spacing w:line="360" w:lineRule="auto"/>
        <w:ind w:right="567"/>
        <w:jc w:val="both"/>
        <w:rPr>
          <w:rFonts w:ascii="Palatino Linotype" w:hAnsi="Palatino Linotype" w:cs="Arial"/>
          <w:b/>
          <w:iCs/>
          <w:sz w:val="22"/>
          <w:szCs w:val="22"/>
        </w:rPr>
      </w:pPr>
      <w:r w:rsidRPr="0090263C">
        <w:rPr>
          <w:rFonts w:ascii="Palatino Linotype" w:hAnsi="Palatino Linotype" w:cs="Arial"/>
          <w:b/>
          <w:iCs/>
          <w:sz w:val="22"/>
          <w:szCs w:val="22"/>
        </w:rPr>
        <w:t xml:space="preserve">II. </w:t>
      </w:r>
      <w:r w:rsidR="00DD7345" w:rsidRPr="0090263C">
        <w:rPr>
          <w:rFonts w:ascii="Palatino Linotype" w:hAnsi="Palatino Linotype" w:cs="Arial"/>
          <w:b/>
          <w:iCs/>
          <w:sz w:val="22"/>
          <w:szCs w:val="22"/>
        </w:rPr>
        <w:t xml:space="preserve">Requerimientos. </w:t>
      </w:r>
    </w:p>
    <w:p w:rsidR="00DD7345" w:rsidRPr="0090263C" w:rsidRDefault="00DD7345" w:rsidP="00245687">
      <w:pPr>
        <w:spacing w:line="360" w:lineRule="auto"/>
        <w:ind w:right="567"/>
        <w:jc w:val="both"/>
        <w:rPr>
          <w:rFonts w:ascii="Palatino Linotype" w:hAnsi="Palatino Linotype" w:cs="Arial"/>
          <w:b/>
          <w:iCs/>
          <w:sz w:val="22"/>
          <w:szCs w:val="22"/>
        </w:rPr>
      </w:pPr>
    </w:p>
    <w:p w:rsidR="00DD7345" w:rsidRPr="0090263C" w:rsidRDefault="00DD7345" w:rsidP="00245687">
      <w:pPr>
        <w:spacing w:line="360" w:lineRule="auto"/>
        <w:ind w:right="-28"/>
        <w:jc w:val="both"/>
        <w:rPr>
          <w:rFonts w:ascii="Palatino Linotype" w:hAnsi="Palatino Linotype" w:cs="Arial"/>
          <w:bCs/>
          <w:iCs/>
          <w:sz w:val="22"/>
          <w:szCs w:val="22"/>
        </w:rPr>
      </w:pPr>
      <w:r w:rsidRPr="0090263C">
        <w:rPr>
          <w:rFonts w:ascii="Palatino Linotype" w:hAnsi="Palatino Linotype" w:cs="Arial"/>
          <w:bCs/>
          <w:iCs/>
          <w:sz w:val="22"/>
          <w:szCs w:val="22"/>
        </w:rPr>
        <w:t xml:space="preserve">Con fecha veintinueve de Julio de dos mil diecinueve, a través del Sistema de Acceso a la Información Mexiquense (SAIMEX), </w:t>
      </w:r>
      <w:r w:rsidR="001F2572" w:rsidRPr="0090263C">
        <w:rPr>
          <w:rFonts w:ascii="Palatino Linotype" w:hAnsi="Palatino Linotype" w:cs="Arial"/>
          <w:bCs/>
          <w:iCs/>
          <w:sz w:val="22"/>
          <w:szCs w:val="22"/>
        </w:rPr>
        <w:t xml:space="preserve">el Responsable de la </w:t>
      </w:r>
      <w:r w:rsidRPr="0090263C">
        <w:rPr>
          <w:rFonts w:ascii="Palatino Linotype" w:hAnsi="Palatino Linotype" w:cs="Arial"/>
          <w:bCs/>
          <w:iCs/>
          <w:sz w:val="22"/>
          <w:szCs w:val="22"/>
        </w:rPr>
        <w:t xml:space="preserve">Unidad de Transparencia, notificó el requerimiento de información a los siguientes Servidores Públicos Habilitados: </w:t>
      </w:r>
    </w:p>
    <w:p w:rsidR="00DD7345" w:rsidRPr="0090263C" w:rsidRDefault="00DD7345" w:rsidP="00245687">
      <w:pPr>
        <w:spacing w:line="360" w:lineRule="auto"/>
        <w:ind w:right="-28"/>
        <w:jc w:val="both"/>
        <w:rPr>
          <w:rFonts w:ascii="Palatino Linotype" w:hAnsi="Palatino Linotype" w:cs="Arial"/>
          <w:bCs/>
          <w:iCs/>
          <w:sz w:val="22"/>
          <w:szCs w:val="22"/>
        </w:rPr>
      </w:pPr>
    </w:p>
    <w:p w:rsidR="00DD7345" w:rsidRPr="0090263C" w:rsidRDefault="00DD7345" w:rsidP="00245687">
      <w:pPr>
        <w:pStyle w:val="Prrafodelista"/>
        <w:numPr>
          <w:ilvl w:val="0"/>
          <w:numId w:val="37"/>
        </w:numPr>
        <w:spacing w:line="360" w:lineRule="auto"/>
        <w:ind w:right="567"/>
        <w:jc w:val="both"/>
        <w:rPr>
          <w:rFonts w:ascii="Palatino Linotype" w:hAnsi="Palatino Linotype" w:cs="Arial"/>
          <w:bCs/>
          <w:iCs/>
          <w:szCs w:val="22"/>
        </w:rPr>
      </w:pPr>
      <w:r w:rsidRPr="0090263C">
        <w:rPr>
          <w:rFonts w:ascii="Palatino Linotype" w:hAnsi="Palatino Linotype" w:cs="Arial"/>
          <w:bCs/>
          <w:iCs/>
          <w:szCs w:val="22"/>
        </w:rPr>
        <w:t>Secretario del Ayuntamiento</w:t>
      </w:r>
    </w:p>
    <w:p w:rsidR="00DD7345" w:rsidRPr="0090263C" w:rsidRDefault="00DD7345" w:rsidP="00245687">
      <w:pPr>
        <w:pStyle w:val="Prrafodelista"/>
        <w:numPr>
          <w:ilvl w:val="0"/>
          <w:numId w:val="37"/>
        </w:numPr>
        <w:spacing w:line="360" w:lineRule="auto"/>
        <w:ind w:right="567"/>
        <w:jc w:val="both"/>
        <w:rPr>
          <w:rFonts w:ascii="Palatino Linotype" w:hAnsi="Palatino Linotype" w:cs="Arial"/>
          <w:bCs/>
          <w:iCs/>
          <w:szCs w:val="22"/>
        </w:rPr>
      </w:pPr>
      <w:r w:rsidRPr="0090263C">
        <w:rPr>
          <w:rFonts w:ascii="Palatino Linotype" w:hAnsi="Palatino Linotype" w:cs="Arial"/>
          <w:bCs/>
          <w:iCs/>
          <w:szCs w:val="22"/>
        </w:rPr>
        <w:t xml:space="preserve">Tesorero Municipal </w:t>
      </w:r>
    </w:p>
    <w:p w:rsidR="00DD7345" w:rsidRPr="0090263C" w:rsidRDefault="00DD7345" w:rsidP="00245687">
      <w:pPr>
        <w:pStyle w:val="Prrafodelista"/>
        <w:numPr>
          <w:ilvl w:val="0"/>
          <w:numId w:val="37"/>
        </w:numPr>
        <w:spacing w:line="360" w:lineRule="auto"/>
        <w:ind w:right="567"/>
        <w:jc w:val="both"/>
        <w:rPr>
          <w:rFonts w:ascii="Palatino Linotype" w:hAnsi="Palatino Linotype" w:cs="Arial"/>
          <w:bCs/>
          <w:iCs/>
          <w:szCs w:val="22"/>
        </w:rPr>
      </w:pPr>
      <w:bookmarkStart w:id="1" w:name="_Hlk22658000"/>
      <w:r w:rsidRPr="0090263C">
        <w:rPr>
          <w:rFonts w:ascii="Palatino Linotype" w:hAnsi="Palatino Linotype" w:cs="Arial"/>
          <w:bCs/>
          <w:iCs/>
          <w:szCs w:val="22"/>
        </w:rPr>
        <w:t xml:space="preserve">Secretario de Planeación Urbana y Obras Públicas y </w:t>
      </w:r>
    </w:p>
    <w:p w:rsidR="00DD7345" w:rsidRPr="0090263C" w:rsidRDefault="00DD7345" w:rsidP="00245687">
      <w:pPr>
        <w:pStyle w:val="Prrafodelista"/>
        <w:numPr>
          <w:ilvl w:val="0"/>
          <w:numId w:val="37"/>
        </w:numPr>
        <w:spacing w:line="360" w:lineRule="auto"/>
        <w:ind w:right="567"/>
        <w:jc w:val="both"/>
        <w:rPr>
          <w:rFonts w:ascii="Palatino Linotype" w:hAnsi="Palatino Linotype" w:cs="Arial"/>
          <w:bCs/>
          <w:iCs/>
          <w:szCs w:val="22"/>
        </w:rPr>
      </w:pPr>
      <w:r w:rsidRPr="0090263C">
        <w:rPr>
          <w:rFonts w:ascii="Palatino Linotype" w:hAnsi="Palatino Linotype" w:cs="Arial"/>
          <w:bCs/>
          <w:iCs/>
          <w:szCs w:val="22"/>
        </w:rPr>
        <w:t>Secretaria de Medio Ambiente</w:t>
      </w:r>
    </w:p>
    <w:bookmarkEnd w:id="1"/>
    <w:p w:rsidR="00DD7345" w:rsidRPr="0090263C" w:rsidRDefault="00DD7345" w:rsidP="00245687">
      <w:pPr>
        <w:spacing w:line="360" w:lineRule="auto"/>
        <w:ind w:right="567"/>
        <w:jc w:val="both"/>
        <w:rPr>
          <w:rFonts w:ascii="Palatino Linotype" w:hAnsi="Palatino Linotype" w:cs="Arial"/>
          <w:b/>
          <w:iCs/>
          <w:sz w:val="22"/>
          <w:szCs w:val="22"/>
        </w:rPr>
      </w:pPr>
    </w:p>
    <w:p w:rsidR="00CB60C8" w:rsidRPr="0090263C" w:rsidRDefault="00DD7345" w:rsidP="00245687">
      <w:pPr>
        <w:spacing w:line="360" w:lineRule="auto"/>
        <w:ind w:right="567"/>
        <w:jc w:val="both"/>
        <w:rPr>
          <w:rFonts w:ascii="Palatino Linotype" w:hAnsi="Palatino Linotype" w:cs="Arial"/>
          <w:b/>
          <w:iCs/>
          <w:sz w:val="22"/>
          <w:szCs w:val="22"/>
        </w:rPr>
      </w:pPr>
      <w:r w:rsidRPr="0090263C">
        <w:rPr>
          <w:rFonts w:ascii="Palatino Linotype" w:hAnsi="Palatino Linotype" w:cs="Arial"/>
          <w:b/>
          <w:iCs/>
          <w:sz w:val="22"/>
          <w:szCs w:val="22"/>
        </w:rPr>
        <w:t xml:space="preserve">III. </w:t>
      </w:r>
      <w:r w:rsidR="009A6C46" w:rsidRPr="0090263C">
        <w:rPr>
          <w:rFonts w:ascii="Palatino Linotype" w:hAnsi="Palatino Linotype" w:cs="Arial"/>
          <w:b/>
          <w:iCs/>
          <w:sz w:val="22"/>
          <w:szCs w:val="22"/>
        </w:rPr>
        <w:t>Pró</w:t>
      </w:r>
      <w:r w:rsidR="00CB60C8" w:rsidRPr="0090263C">
        <w:rPr>
          <w:rFonts w:ascii="Palatino Linotype" w:hAnsi="Palatino Linotype" w:cs="Arial"/>
          <w:b/>
          <w:iCs/>
          <w:sz w:val="22"/>
          <w:szCs w:val="22"/>
        </w:rPr>
        <w:t xml:space="preserve">rroga. </w:t>
      </w:r>
    </w:p>
    <w:p w:rsidR="009A4803" w:rsidRPr="0090263C" w:rsidRDefault="009A4803" w:rsidP="00245687">
      <w:pPr>
        <w:tabs>
          <w:tab w:val="left" w:pos="567"/>
        </w:tabs>
        <w:spacing w:line="360" w:lineRule="auto"/>
        <w:jc w:val="both"/>
        <w:rPr>
          <w:rFonts w:ascii="Palatino Linotype" w:hAnsi="Palatino Linotype" w:cs="Tahoma"/>
          <w:b/>
          <w:sz w:val="22"/>
          <w:szCs w:val="22"/>
          <w:lang w:val="es-MX"/>
        </w:rPr>
      </w:pPr>
      <w:bookmarkStart w:id="2" w:name="_Hlk22656656"/>
    </w:p>
    <w:p w:rsidR="009A4803" w:rsidRPr="0090263C" w:rsidRDefault="009A4803" w:rsidP="00245687">
      <w:pPr>
        <w:tabs>
          <w:tab w:val="left" w:pos="567"/>
        </w:tabs>
        <w:spacing w:line="360" w:lineRule="auto"/>
        <w:jc w:val="both"/>
        <w:rPr>
          <w:rFonts w:ascii="Palatino Linotype" w:hAnsi="Palatino Linotype" w:cs="Tahoma"/>
          <w:b/>
          <w:bCs/>
          <w:sz w:val="22"/>
          <w:szCs w:val="22"/>
          <w:lang w:val="es-MX"/>
        </w:rPr>
      </w:pPr>
      <w:r w:rsidRPr="0090263C">
        <w:rPr>
          <w:rFonts w:ascii="Palatino Linotype" w:hAnsi="Palatino Linotype" w:cs="Tahoma"/>
          <w:sz w:val="22"/>
          <w:szCs w:val="22"/>
          <w:lang w:val="es-MX"/>
        </w:rPr>
        <w:t xml:space="preserve">Con fecha diecinueve de agosto de dos mil diecinueve, </w:t>
      </w:r>
      <w:r w:rsidRPr="0090263C">
        <w:rPr>
          <w:rFonts w:ascii="Palatino Linotype" w:hAnsi="Palatino Linotype" w:cs="Tahoma"/>
          <w:bCs/>
          <w:sz w:val="22"/>
          <w:szCs w:val="22"/>
          <w:lang w:val="es-MX"/>
        </w:rPr>
        <w:t xml:space="preserve">mediante el Sistema de Acceso a la Información Mexiquense (SAIMEX), </w:t>
      </w:r>
      <w:r w:rsidR="001F2572" w:rsidRPr="0090263C">
        <w:rPr>
          <w:rFonts w:ascii="Palatino Linotype" w:hAnsi="Palatino Linotype" w:cs="Tahoma"/>
          <w:bCs/>
          <w:sz w:val="22"/>
          <w:szCs w:val="22"/>
          <w:lang w:val="es-MX"/>
        </w:rPr>
        <w:t>el</w:t>
      </w:r>
      <w:r w:rsidRPr="0090263C">
        <w:rPr>
          <w:rFonts w:ascii="Palatino Linotype" w:hAnsi="Palatino Linotype" w:cs="Tahoma"/>
          <w:bCs/>
          <w:sz w:val="22"/>
          <w:szCs w:val="22"/>
          <w:lang w:val="es-MX"/>
        </w:rPr>
        <w:t xml:space="preserve"> Responsable de la Unidad de Transparencia del Ayuntamiento de Naucalpan de Juárez, notificó al Particular una prórroga para dar respuesta a la solicitud de información con número 00493/NAUCALPA/IP/2019, en donde precisó que se que se encontraba </w:t>
      </w:r>
      <w:r w:rsidR="009A6C46" w:rsidRPr="0090263C">
        <w:rPr>
          <w:rFonts w:ascii="Palatino Linotype" w:hAnsi="Palatino Linotype" w:cs="Tahoma"/>
          <w:bCs/>
          <w:sz w:val="22"/>
          <w:szCs w:val="22"/>
          <w:lang w:val="es-MX"/>
        </w:rPr>
        <w:t>bu</w:t>
      </w:r>
      <w:r w:rsidRPr="0090263C">
        <w:rPr>
          <w:rFonts w:ascii="Palatino Linotype" w:hAnsi="Palatino Linotype" w:cs="Tahoma"/>
          <w:bCs/>
          <w:sz w:val="22"/>
          <w:szCs w:val="22"/>
          <w:lang w:val="es-MX"/>
        </w:rPr>
        <w:t>s</w:t>
      </w:r>
      <w:r w:rsidR="009A6C46" w:rsidRPr="0090263C">
        <w:rPr>
          <w:rFonts w:ascii="Palatino Linotype" w:hAnsi="Palatino Linotype" w:cs="Tahoma"/>
          <w:bCs/>
          <w:sz w:val="22"/>
          <w:szCs w:val="22"/>
          <w:lang w:val="es-MX"/>
        </w:rPr>
        <w:t>cando</w:t>
      </w:r>
      <w:r w:rsidRPr="0090263C">
        <w:rPr>
          <w:rFonts w:ascii="Palatino Linotype" w:hAnsi="Palatino Linotype" w:cs="Tahoma"/>
          <w:bCs/>
          <w:sz w:val="22"/>
          <w:szCs w:val="22"/>
          <w:lang w:val="es-MX"/>
        </w:rPr>
        <w:t xml:space="preserve"> de la información; </w:t>
      </w:r>
      <w:r w:rsidRPr="0090263C">
        <w:rPr>
          <w:rFonts w:ascii="Palatino Linotype" w:hAnsi="Palatino Linotype" w:cs="Tahoma"/>
          <w:b/>
          <w:bCs/>
          <w:sz w:val="22"/>
          <w:szCs w:val="22"/>
          <w:lang w:val="es-MX"/>
        </w:rPr>
        <w:t>no obstante</w:t>
      </w:r>
      <w:r w:rsidR="009A6C46" w:rsidRPr="0090263C">
        <w:rPr>
          <w:rFonts w:ascii="Palatino Linotype" w:hAnsi="Palatino Linotype" w:cs="Tahoma"/>
          <w:b/>
          <w:bCs/>
          <w:sz w:val="22"/>
          <w:szCs w:val="22"/>
          <w:lang w:val="es-MX"/>
        </w:rPr>
        <w:t>,</w:t>
      </w:r>
      <w:r w:rsidRPr="0090263C">
        <w:rPr>
          <w:rFonts w:ascii="Palatino Linotype" w:hAnsi="Palatino Linotype" w:cs="Tahoma"/>
          <w:b/>
          <w:bCs/>
          <w:sz w:val="22"/>
          <w:szCs w:val="22"/>
          <w:lang w:val="es-MX"/>
        </w:rPr>
        <w:t xml:space="preserve"> de las constancias que obran en el expediente electrónico en que se actúa, se advierte que omitió adjuntar el Acuerdo del Comité que confirmara dicha situación.</w:t>
      </w:r>
    </w:p>
    <w:p w:rsidR="009A6C46" w:rsidRPr="0090263C" w:rsidRDefault="009A6C46" w:rsidP="00245687">
      <w:pPr>
        <w:tabs>
          <w:tab w:val="left" w:pos="567"/>
        </w:tabs>
        <w:spacing w:line="360" w:lineRule="auto"/>
        <w:jc w:val="both"/>
        <w:rPr>
          <w:rFonts w:ascii="Palatino Linotype" w:hAnsi="Palatino Linotype" w:cs="Tahoma"/>
          <w:b/>
          <w:bCs/>
          <w:sz w:val="22"/>
          <w:szCs w:val="22"/>
          <w:lang w:val="es-MX"/>
        </w:rPr>
      </w:pPr>
    </w:p>
    <w:bookmarkEnd w:id="2"/>
    <w:p w:rsidR="006E481D" w:rsidRPr="0090263C" w:rsidRDefault="006E481D" w:rsidP="00245687">
      <w:pPr>
        <w:spacing w:line="360" w:lineRule="auto"/>
        <w:jc w:val="both"/>
        <w:rPr>
          <w:rFonts w:ascii="Palatino Linotype" w:eastAsia="Calibri" w:hAnsi="Palatino Linotype" w:cs="Tahoma"/>
          <w:b/>
          <w:bCs/>
          <w:sz w:val="22"/>
          <w:szCs w:val="22"/>
          <w:lang w:eastAsia="en-US"/>
        </w:rPr>
      </w:pPr>
      <w:r w:rsidRPr="0090263C">
        <w:rPr>
          <w:rFonts w:ascii="Palatino Linotype" w:eastAsia="Calibri" w:hAnsi="Palatino Linotype" w:cs="Tahoma"/>
          <w:b/>
          <w:bCs/>
          <w:sz w:val="22"/>
          <w:szCs w:val="22"/>
          <w:lang w:eastAsia="en-US"/>
        </w:rPr>
        <w:t>I</w:t>
      </w:r>
      <w:r w:rsidR="00DD7345" w:rsidRPr="0090263C">
        <w:rPr>
          <w:rFonts w:ascii="Palatino Linotype" w:eastAsia="Calibri" w:hAnsi="Palatino Linotype" w:cs="Tahoma"/>
          <w:b/>
          <w:bCs/>
          <w:sz w:val="22"/>
          <w:szCs w:val="22"/>
          <w:lang w:eastAsia="en-US"/>
        </w:rPr>
        <w:t>V</w:t>
      </w:r>
      <w:r w:rsidRPr="0090263C">
        <w:rPr>
          <w:rFonts w:ascii="Palatino Linotype" w:eastAsia="Calibri" w:hAnsi="Palatino Linotype" w:cs="Tahoma"/>
          <w:b/>
          <w:bCs/>
          <w:sz w:val="22"/>
          <w:szCs w:val="22"/>
          <w:lang w:eastAsia="en-US"/>
        </w:rPr>
        <w:t>. Respuesta del Sujeto Obligado.</w:t>
      </w:r>
    </w:p>
    <w:p w:rsidR="006E481D" w:rsidRPr="0090263C" w:rsidRDefault="006E481D" w:rsidP="00245687">
      <w:pPr>
        <w:spacing w:line="360" w:lineRule="auto"/>
        <w:jc w:val="both"/>
        <w:rPr>
          <w:rFonts w:ascii="Palatino Linotype" w:eastAsia="Calibri" w:hAnsi="Palatino Linotype" w:cs="Tahoma"/>
          <w:b/>
          <w:bCs/>
          <w:sz w:val="22"/>
          <w:szCs w:val="22"/>
          <w:lang w:eastAsia="en-US"/>
        </w:rPr>
      </w:pPr>
    </w:p>
    <w:p w:rsidR="006E481D" w:rsidRPr="0090263C" w:rsidRDefault="006E481D" w:rsidP="00245687">
      <w:pPr>
        <w:tabs>
          <w:tab w:val="left" w:pos="4667"/>
          <w:tab w:val="left" w:pos="8222"/>
        </w:tabs>
        <w:spacing w:line="360" w:lineRule="auto"/>
        <w:ind w:right="-28"/>
        <w:jc w:val="both"/>
        <w:rPr>
          <w:rFonts w:ascii="Palatino Linotype" w:hAnsi="Palatino Linotype" w:cs="Tahoma"/>
          <w:bCs/>
          <w:sz w:val="22"/>
          <w:szCs w:val="22"/>
        </w:rPr>
      </w:pPr>
      <w:r w:rsidRPr="0090263C">
        <w:rPr>
          <w:rFonts w:ascii="Palatino Linotype" w:hAnsi="Palatino Linotype" w:cs="Tahoma"/>
          <w:bCs/>
          <w:sz w:val="22"/>
          <w:szCs w:val="22"/>
        </w:rPr>
        <w:lastRenderedPageBreak/>
        <w:t xml:space="preserve">Con fecha veintitrés de agosto de dos mil diecinueve, </w:t>
      </w:r>
      <w:bookmarkStart w:id="3" w:name="_Hlk22654465"/>
      <w:r w:rsidRPr="0090263C">
        <w:rPr>
          <w:rFonts w:ascii="Palatino Linotype" w:hAnsi="Palatino Linotype" w:cs="Tahoma"/>
          <w:bCs/>
          <w:sz w:val="22"/>
          <w:szCs w:val="22"/>
        </w:rPr>
        <w:t xml:space="preserve">a través del Sistema de Acceso a la Información Mexiquense (SAIMEX), el Sujeto Obligado, </w:t>
      </w:r>
      <w:r w:rsidRPr="0090263C">
        <w:rPr>
          <w:rFonts w:ascii="Palatino Linotype" w:hAnsi="Palatino Linotype" w:cs="Tahoma"/>
          <w:sz w:val="22"/>
          <w:szCs w:val="22"/>
        </w:rPr>
        <w:t>notificó</w:t>
      </w:r>
      <w:r w:rsidRPr="0090263C">
        <w:rPr>
          <w:rFonts w:ascii="Palatino Linotype" w:hAnsi="Palatino Linotype" w:cs="Tahoma"/>
          <w:bCs/>
          <w:sz w:val="22"/>
          <w:szCs w:val="22"/>
        </w:rPr>
        <w:t xml:space="preserve"> al Particular </w:t>
      </w:r>
      <w:bookmarkEnd w:id="3"/>
      <w:r w:rsidRPr="0090263C">
        <w:rPr>
          <w:rFonts w:ascii="Palatino Linotype" w:hAnsi="Palatino Linotype" w:cs="Tahoma"/>
          <w:bCs/>
          <w:sz w:val="22"/>
          <w:szCs w:val="22"/>
        </w:rPr>
        <w:t>la respuesta a la solicitud de acceso a la información con número de folio 00493/NAUCALPA/IP/2019, en los siguientes términos:</w:t>
      </w:r>
    </w:p>
    <w:p w:rsidR="009B1CA8" w:rsidRPr="0090263C" w:rsidRDefault="009B1CA8" w:rsidP="00245687">
      <w:pPr>
        <w:tabs>
          <w:tab w:val="left" w:pos="4667"/>
          <w:tab w:val="left" w:pos="8222"/>
        </w:tabs>
        <w:spacing w:line="360" w:lineRule="auto"/>
        <w:ind w:right="-28"/>
        <w:jc w:val="both"/>
        <w:rPr>
          <w:rFonts w:ascii="Palatino Linotype" w:hAnsi="Palatino Linotype" w:cs="Tahoma"/>
          <w:bCs/>
          <w:sz w:val="22"/>
          <w:szCs w:val="22"/>
        </w:rPr>
      </w:pPr>
    </w:p>
    <w:p w:rsidR="006E481D" w:rsidRPr="0090263C" w:rsidRDefault="006E481D" w:rsidP="00245687">
      <w:pPr>
        <w:tabs>
          <w:tab w:val="left" w:pos="4667"/>
          <w:tab w:val="left" w:pos="8222"/>
        </w:tabs>
        <w:spacing w:line="360" w:lineRule="auto"/>
        <w:ind w:left="567" w:right="-28"/>
        <w:jc w:val="both"/>
        <w:rPr>
          <w:rFonts w:ascii="Palatino Linotype" w:hAnsi="Palatino Linotype" w:cs="Tahoma"/>
          <w:bCs/>
          <w:sz w:val="22"/>
          <w:szCs w:val="22"/>
        </w:rPr>
      </w:pPr>
      <w:r w:rsidRPr="0090263C">
        <w:rPr>
          <w:rFonts w:ascii="Palatino Linotype" w:hAnsi="Palatino Linotype" w:cs="Tahoma"/>
          <w:bCs/>
          <w:sz w:val="22"/>
          <w:szCs w:val="22"/>
        </w:rPr>
        <w:t>“…</w:t>
      </w:r>
    </w:p>
    <w:p w:rsidR="006E481D" w:rsidRPr="0090263C" w:rsidRDefault="006E481D" w:rsidP="00245687">
      <w:pPr>
        <w:tabs>
          <w:tab w:val="left" w:pos="4667"/>
          <w:tab w:val="left" w:pos="8222"/>
        </w:tabs>
        <w:spacing w:line="360" w:lineRule="auto"/>
        <w:ind w:left="567" w:right="539"/>
        <w:jc w:val="both"/>
        <w:rPr>
          <w:rFonts w:ascii="Palatino Linotype" w:hAnsi="Palatino Linotype" w:cs="Tahoma"/>
          <w:bCs/>
          <w:i/>
          <w:iCs/>
        </w:rPr>
      </w:pPr>
    </w:p>
    <w:p w:rsidR="009B1CA8" w:rsidRPr="0090263C" w:rsidRDefault="006E481D" w:rsidP="00245687">
      <w:pPr>
        <w:tabs>
          <w:tab w:val="left" w:pos="4667"/>
          <w:tab w:val="left" w:pos="8222"/>
        </w:tabs>
        <w:spacing w:line="360" w:lineRule="auto"/>
        <w:ind w:left="567" w:right="539"/>
        <w:jc w:val="both"/>
        <w:rPr>
          <w:rFonts w:ascii="Palatino Linotype" w:hAnsi="Palatino Linotype" w:cs="Tahoma"/>
          <w:bCs/>
          <w:i/>
          <w:iCs/>
        </w:rPr>
      </w:pPr>
      <w:r w:rsidRPr="0090263C">
        <w:rPr>
          <w:rFonts w:ascii="Palatino Linotype" w:hAnsi="Palatino Linotype" w:cs="Tahoma"/>
          <w:bCs/>
          <w:i/>
          <w:iCs/>
        </w:rPr>
        <w:t xml:space="preserve">Naucalpan de Juárez, Estado de México a 23 de agosto de 2019 Solicitante P r e s e n t e. En atención a su solicitud de acceso a información con número de folio 00493/NAUCALPA/IP/2019, recibida a través del portal “SAIMEX” del Ayuntamiento de Naucalpan de Juárez y en función del artículo 53 fracciones II, V y VI de la Ley de Transparencia y Acceso a la Información Pública del Estado de México y Municipios (LTAIPEMYM); le informo lo siguiente: La Secretaría del Ayuntamiento, área encargada de dar atención a su solicitud de información, el cual emite la siguiente respuesta: </w:t>
      </w:r>
    </w:p>
    <w:p w:rsidR="009B1CA8" w:rsidRPr="0090263C" w:rsidRDefault="009B1CA8" w:rsidP="00245687">
      <w:pPr>
        <w:tabs>
          <w:tab w:val="left" w:pos="4667"/>
          <w:tab w:val="left" w:pos="8222"/>
        </w:tabs>
        <w:spacing w:line="360" w:lineRule="auto"/>
        <w:ind w:left="567" w:right="539"/>
        <w:jc w:val="both"/>
        <w:rPr>
          <w:rFonts w:ascii="Palatino Linotype" w:hAnsi="Palatino Linotype" w:cs="Tahoma"/>
          <w:bCs/>
          <w:i/>
          <w:iCs/>
        </w:rPr>
      </w:pPr>
    </w:p>
    <w:p w:rsidR="006E481D" w:rsidRPr="0090263C" w:rsidRDefault="006E481D" w:rsidP="00245687">
      <w:pPr>
        <w:tabs>
          <w:tab w:val="left" w:pos="4667"/>
          <w:tab w:val="left" w:pos="8222"/>
        </w:tabs>
        <w:spacing w:line="360" w:lineRule="auto"/>
        <w:ind w:left="567" w:right="539"/>
        <w:jc w:val="both"/>
        <w:rPr>
          <w:rFonts w:ascii="Palatino Linotype" w:hAnsi="Palatino Linotype" w:cs="Tahoma"/>
          <w:bCs/>
          <w:i/>
          <w:iCs/>
        </w:rPr>
      </w:pPr>
      <w:r w:rsidRPr="0090263C">
        <w:rPr>
          <w:rFonts w:ascii="Palatino Linotype" w:hAnsi="Palatino Linotype" w:cs="Tahoma"/>
          <w:bCs/>
          <w:i/>
          <w:iCs/>
        </w:rPr>
        <w:t xml:space="preserve">“…esta Secretaria no cuenta con la información requerida ya que no obra en nuestros archivos…” (sic). Dicha respuesta se emite de conformidad con lo dispuesto en el artículo 12 de la LTAIPEMyM,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Es importante destacar que esta Unidad de Transparencia emite la respuesta a su solicitud de información, con base en la resolución que proporcionan los titulares de las Áreas Administrativas de este Sujeto Obligado, de conformidad con lo dispuesto por el artículo 59 de la LTAIPEMyM. Asimismo, el artículo 173 de la citada Ley establece que, “El procedimiento de acceso a la información se rige por los principios de simplicidad, rapidez, gratuidad, auxilio y orientación a los particulares” (sic). La información proporcionada al </w:t>
      </w:r>
      <w:r w:rsidRPr="0090263C">
        <w:rPr>
          <w:rFonts w:ascii="Palatino Linotype" w:hAnsi="Palatino Linotype" w:cs="Tahoma"/>
          <w:bCs/>
          <w:i/>
          <w:iCs/>
        </w:rPr>
        <w:lastRenderedPageBreak/>
        <w:t>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LTAIPEMyM,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p>
    <w:p w:rsidR="006E481D" w:rsidRPr="0090263C" w:rsidRDefault="006E481D" w:rsidP="00245687">
      <w:pPr>
        <w:tabs>
          <w:tab w:val="left" w:pos="4667"/>
          <w:tab w:val="left" w:pos="8222"/>
        </w:tabs>
        <w:spacing w:line="360" w:lineRule="auto"/>
        <w:ind w:left="567" w:right="539"/>
        <w:jc w:val="both"/>
        <w:rPr>
          <w:rFonts w:ascii="Palatino Linotype" w:hAnsi="Palatino Linotype" w:cs="Tahoma"/>
          <w:bCs/>
          <w:i/>
          <w:iCs/>
        </w:rPr>
      </w:pPr>
    </w:p>
    <w:p w:rsidR="006E481D" w:rsidRPr="0090263C" w:rsidRDefault="006E481D" w:rsidP="00245687">
      <w:pPr>
        <w:tabs>
          <w:tab w:val="left" w:pos="4667"/>
          <w:tab w:val="left" w:pos="8222"/>
        </w:tabs>
        <w:spacing w:line="360" w:lineRule="auto"/>
        <w:ind w:left="567" w:right="539"/>
        <w:jc w:val="both"/>
        <w:rPr>
          <w:rFonts w:ascii="Palatino Linotype" w:hAnsi="Palatino Linotype" w:cs="Tahoma"/>
          <w:bCs/>
          <w:i/>
          <w:iCs/>
        </w:rPr>
      </w:pPr>
      <w:r w:rsidRPr="0090263C">
        <w:rPr>
          <w:rFonts w:ascii="Palatino Linotype" w:hAnsi="Palatino Linotype" w:cs="Tahoma"/>
          <w:bCs/>
          <w:i/>
          <w:iCs/>
        </w:rPr>
        <w:t>ATENTAMENTE</w:t>
      </w:r>
    </w:p>
    <w:p w:rsidR="006E481D" w:rsidRPr="0090263C" w:rsidRDefault="006E481D" w:rsidP="00245687">
      <w:pPr>
        <w:tabs>
          <w:tab w:val="left" w:pos="4667"/>
          <w:tab w:val="left" w:pos="8222"/>
        </w:tabs>
        <w:spacing w:line="360" w:lineRule="auto"/>
        <w:ind w:left="567" w:right="539"/>
        <w:jc w:val="both"/>
        <w:rPr>
          <w:rFonts w:ascii="Palatino Linotype" w:hAnsi="Palatino Linotype" w:cs="Tahoma"/>
          <w:bCs/>
          <w:i/>
          <w:iCs/>
        </w:rPr>
      </w:pPr>
      <w:r w:rsidRPr="0090263C">
        <w:rPr>
          <w:rFonts w:ascii="Palatino Linotype" w:hAnsi="Palatino Linotype" w:cs="Tahoma"/>
          <w:bCs/>
          <w:i/>
          <w:iCs/>
        </w:rPr>
        <w:t>C. LEONARDO SALCEDO MALVAEZ</w:t>
      </w:r>
    </w:p>
    <w:p w:rsidR="001F2572" w:rsidRPr="0090263C" w:rsidRDefault="006E481D" w:rsidP="00245687">
      <w:pPr>
        <w:tabs>
          <w:tab w:val="left" w:pos="4667"/>
          <w:tab w:val="left" w:pos="8222"/>
        </w:tabs>
        <w:spacing w:line="360" w:lineRule="auto"/>
        <w:ind w:left="567" w:right="-28"/>
        <w:jc w:val="both"/>
        <w:rPr>
          <w:rFonts w:ascii="Palatino Linotype" w:hAnsi="Palatino Linotype" w:cs="Tahoma"/>
          <w:bCs/>
          <w:sz w:val="22"/>
          <w:szCs w:val="22"/>
        </w:rPr>
      </w:pPr>
      <w:r w:rsidRPr="0090263C">
        <w:rPr>
          <w:rFonts w:ascii="Palatino Linotype" w:hAnsi="Palatino Linotype" w:cs="Tahoma"/>
          <w:bCs/>
          <w:sz w:val="22"/>
          <w:szCs w:val="22"/>
        </w:rPr>
        <w:t>…”</w:t>
      </w:r>
    </w:p>
    <w:p w:rsidR="001F2572" w:rsidRPr="0090263C" w:rsidRDefault="001F2572" w:rsidP="00245687">
      <w:pPr>
        <w:tabs>
          <w:tab w:val="left" w:pos="4667"/>
          <w:tab w:val="left" w:pos="8222"/>
        </w:tabs>
        <w:spacing w:line="360" w:lineRule="auto"/>
        <w:ind w:left="567" w:right="-28"/>
        <w:jc w:val="both"/>
        <w:rPr>
          <w:rFonts w:ascii="Palatino Linotype" w:hAnsi="Palatino Linotype" w:cs="Tahoma"/>
          <w:bCs/>
          <w:sz w:val="22"/>
          <w:szCs w:val="22"/>
        </w:rPr>
      </w:pPr>
    </w:p>
    <w:p w:rsidR="006732DA" w:rsidRPr="0090263C" w:rsidRDefault="006732DA" w:rsidP="00245687">
      <w:pPr>
        <w:pStyle w:val="Prrafodelista"/>
        <w:numPr>
          <w:ilvl w:val="0"/>
          <w:numId w:val="40"/>
        </w:numPr>
        <w:tabs>
          <w:tab w:val="left" w:pos="426"/>
          <w:tab w:val="left" w:pos="4667"/>
          <w:tab w:val="left" w:pos="8222"/>
        </w:tabs>
        <w:spacing w:line="360" w:lineRule="auto"/>
        <w:ind w:left="0" w:right="-28" w:firstLine="0"/>
        <w:jc w:val="both"/>
        <w:rPr>
          <w:rFonts w:ascii="Palatino Linotype" w:hAnsi="Palatino Linotype" w:cs="Tahoma"/>
          <w:bCs/>
          <w:szCs w:val="22"/>
        </w:rPr>
      </w:pPr>
      <w:r w:rsidRPr="0090263C">
        <w:rPr>
          <w:rFonts w:ascii="Palatino Linotype" w:hAnsi="Palatino Linotype" w:cs="Tahoma"/>
          <w:b/>
          <w:szCs w:val="22"/>
        </w:rPr>
        <w:t xml:space="preserve">Respuesta a los requerimientos realizados por la Unidad de Transparencia del Sujeto Obligado: </w:t>
      </w:r>
    </w:p>
    <w:p w:rsidR="00DD7345" w:rsidRPr="0090263C" w:rsidRDefault="00DD7345" w:rsidP="00245687">
      <w:pPr>
        <w:pStyle w:val="Prrafodelista"/>
        <w:tabs>
          <w:tab w:val="left" w:pos="4667"/>
          <w:tab w:val="left" w:pos="8222"/>
        </w:tabs>
        <w:spacing w:line="360" w:lineRule="auto"/>
        <w:ind w:left="0" w:right="-28" w:firstLine="142"/>
        <w:jc w:val="both"/>
        <w:rPr>
          <w:rFonts w:ascii="Palatino Linotype" w:hAnsi="Palatino Linotype" w:cs="Tahoma"/>
          <w:b/>
          <w:szCs w:val="22"/>
        </w:rPr>
      </w:pPr>
    </w:p>
    <w:p w:rsidR="006732DA" w:rsidRPr="0090263C" w:rsidRDefault="006732DA" w:rsidP="00245687">
      <w:pPr>
        <w:pStyle w:val="Prrafodelista"/>
        <w:numPr>
          <w:ilvl w:val="0"/>
          <w:numId w:val="38"/>
        </w:numPr>
        <w:spacing w:after="160" w:line="360" w:lineRule="auto"/>
        <w:ind w:left="0" w:right="-708" w:firstLine="142"/>
        <w:jc w:val="both"/>
        <w:rPr>
          <w:rFonts w:ascii="Palatino Linotype" w:eastAsiaTheme="minorHAnsi" w:hAnsi="Palatino Linotype" w:cstheme="minorBidi"/>
          <w:szCs w:val="22"/>
          <w:lang w:eastAsia="en-US"/>
        </w:rPr>
      </w:pPr>
      <w:r w:rsidRPr="0090263C">
        <w:rPr>
          <w:rFonts w:ascii="Palatino Linotype" w:eastAsiaTheme="minorHAnsi" w:hAnsi="Palatino Linotype" w:cstheme="minorBidi"/>
          <w:szCs w:val="22"/>
          <w:lang w:eastAsia="en-US"/>
        </w:rPr>
        <w:t>Con fecha dieciséis de agosto de dos mil diecinueve, el</w:t>
      </w:r>
      <w:r w:rsidR="00DD7345" w:rsidRPr="0090263C">
        <w:rPr>
          <w:rFonts w:ascii="Palatino Linotype" w:eastAsiaTheme="minorHAnsi" w:hAnsi="Palatino Linotype" w:cstheme="minorBidi"/>
          <w:szCs w:val="22"/>
          <w:lang w:eastAsia="en-US"/>
        </w:rPr>
        <w:t xml:space="preserve"> </w:t>
      </w:r>
      <w:r w:rsidR="00DD7345" w:rsidRPr="0090263C">
        <w:rPr>
          <w:rFonts w:ascii="Palatino Linotype" w:eastAsiaTheme="minorHAnsi" w:hAnsi="Palatino Linotype" w:cstheme="minorBidi"/>
          <w:b/>
          <w:bCs/>
          <w:szCs w:val="22"/>
          <w:lang w:eastAsia="en-US"/>
        </w:rPr>
        <w:t>Tesorero Municipal</w:t>
      </w:r>
      <w:r w:rsidRPr="0090263C">
        <w:rPr>
          <w:rFonts w:ascii="Palatino Linotype" w:eastAsiaTheme="minorHAnsi" w:hAnsi="Palatino Linotype" w:cstheme="minorBidi"/>
          <w:szCs w:val="22"/>
          <w:lang w:eastAsia="en-US"/>
        </w:rPr>
        <w:t xml:space="preserve"> emitió respuesta a los requerimientos realizados por el Titular de la Unidad de Transparencia, en los siguientes términos:</w:t>
      </w:r>
    </w:p>
    <w:p w:rsidR="006732DA" w:rsidRPr="0090263C" w:rsidRDefault="006732DA" w:rsidP="00245687">
      <w:pPr>
        <w:spacing w:after="160" w:line="360" w:lineRule="auto"/>
        <w:ind w:left="567" w:right="539"/>
        <w:jc w:val="both"/>
        <w:rPr>
          <w:rFonts w:ascii="Palatino Linotype" w:eastAsiaTheme="minorHAnsi" w:hAnsi="Palatino Linotype" w:cstheme="minorBidi"/>
          <w:i/>
          <w:iCs/>
          <w:lang w:val="es-MX" w:eastAsia="en-US"/>
        </w:rPr>
      </w:pPr>
      <w:r w:rsidRPr="0090263C">
        <w:rPr>
          <w:rFonts w:ascii="Palatino Linotype" w:eastAsiaTheme="minorHAnsi" w:hAnsi="Palatino Linotype" w:cstheme="minorBidi"/>
          <w:i/>
          <w:iCs/>
          <w:lang w:val="es-MX" w:eastAsia="en-US"/>
        </w:rPr>
        <w:t>“…</w:t>
      </w:r>
    </w:p>
    <w:p w:rsidR="006732DA" w:rsidRPr="0090263C" w:rsidRDefault="006732DA" w:rsidP="00245687">
      <w:pPr>
        <w:spacing w:after="160" w:line="360" w:lineRule="auto"/>
        <w:ind w:left="567" w:right="539"/>
        <w:jc w:val="both"/>
        <w:rPr>
          <w:rFonts w:ascii="Palatino Linotype" w:eastAsiaTheme="minorHAnsi" w:hAnsi="Palatino Linotype" w:cstheme="minorBidi"/>
          <w:i/>
          <w:iCs/>
          <w:lang w:val="es-MX" w:eastAsia="en-US"/>
        </w:rPr>
      </w:pPr>
      <w:r w:rsidRPr="0090263C">
        <w:rPr>
          <w:rFonts w:ascii="Palatino Linotype" w:eastAsiaTheme="minorHAnsi" w:hAnsi="Palatino Linotype" w:cstheme="minorBidi"/>
          <w:i/>
          <w:iCs/>
          <w:lang w:val="es-MX" w:eastAsia="en-US"/>
        </w:rPr>
        <w:t>En respuesta a la presente solicitud informo que con fundamento con el Artículo 12 de la Ley de Transparencia y Acceso a la Información Pública de Estado de México y Municipios, esta Secretaria no cuenta con la información requerida ya que no obra en nuestros archivos.</w:t>
      </w:r>
    </w:p>
    <w:p w:rsidR="006732DA" w:rsidRPr="0090263C" w:rsidRDefault="006732DA" w:rsidP="00245687">
      <w:pPr>
        <w:spacing w:after="160" w:line="360" w:lineRule="auto"/>
        <w:ind w:left="567" w:right="539"/>
        <w:jc w:val="both"/>
        <w:rPr>
          <w:rFonts w:ascii="Palatino Linotype" w:eastAsiaTheme="minorHAnsi" w:hAnsi="Palatino Linotype" w:cstheme="minorBidi"/>
          <w:i/>
          <w:iCs/>
          <w:lang w:val="es-MX" w:eastAsia="en-US"/>
        </w:rPr>
      </w:pPr>
      <w:r w:rsidRPr="0090263C">
        <w:rPr>
          <w:rFonts w:ascii="Palatino Linotype" w:eastAsiaTheme="minorHAnsi" w:hAnsi="Palatino Linotype" w:cstheme="minorBidi"/>
          <w:i/>
          <w:iCs/>
          <w:lang w:val="es-MX" w:eastAsia="en-US"/>
        </w:rPr>
        <w:t>…”</w:t>
      </w:r>
    </w:p>
    <w:p w:rsidR="006732DA" w:rsidRPr="0090263C" w:rsidRDefault="006732DA" w:rsidP="00245687">
      <w:pPr>
        <w:pStyle w:val="Prrafodelista"/>
        <w:numPr>
          <w:ilvl w:val="0"/>
          <w:numId w:val="38"/>
        </w:numPr>
        <w:spacing w:after="160" w:line="360" w:lineRule="auto"/>
        <w:ind w:left="0" w:right="-708" w:firstLine="142"/>
        <w:jc w:val="both"/>
        <w:rPr>
          <w:rFonts w:ascii="Palatino Linotype" w:eastAsiaTheme="minorHAnsi" w:hAnsi="Palatino Linotype" w:cstheme="minorBidi"/>
          <w:szCs w:val="22"/>
          <w:lang w:eastAsia="en-US"/>
        </w:rPr>
      </w:pPr>
      <w:r w:rsidRPr="0090263C">
        <w:rPr>
          <w:rFonts w:ascii="Palatino Linotype" w:eastAsiaTheme="minorHAnsi" w:hAnsi="Palatino Linotype" w:cstheme="minorBidi"/>
          <w:szCs w:val="22"/>
          <w:lang w:eastAsia="en-US"/>
        </w:rPr>
        <w:t xml:space="preserve">Con fecha quince de agosto de dos mil diecinueve, la </w:t>
      </w:r>
      <w:r w:rsidRPr="0090263C">
        <w:rPr>
          <w:rFonts w:ascii="Palatino Linotype" w:eastAsiaTheme="minorHAnsi" w:hAnsi="Palatino Linotype" w:cstheme="minorBidi"/>
          <w:b/>
          <w:bCs/>
          <w:szCs w:val="22"/>
          <w:lang w:eastAsia="en-US"/>
        </w:rPr>
        <w:t>Secretaria de Medio Ambiente</w:t>
      </w:r>
      <w:r w:rsidRPr="0090263C">
        <w:rPr>
          <w:rFonts w:ascii="Palatino Linotype" w:eastAsiaTheme="minorHAnsi" w:hAnsi="Palatino Linotype" w:cstheme="minorBidi"/>
          <w:szCs w:val="22"/>
          <w:lang w:eastAsia="en-US"/>
        </w:rPr>
        <w:t xml:space="preserve">, emitió respuesta en los siguientes términos: </w:t>
      </w:r>
    </w:p>
    <w:p w:rsidR="006732DA" w:rsidRPr="0090263C" w:rsidRDefault="006732DA" w:rsidP="00245687">
      <w:pPr>
        <w:spacing w:after="160" w:line="360" w:lineRule="auto"/>
        <w:ind w:left="567" w:right="539"/>
        <w:jc w:val="both"/>
        <w:rPr>
          <w:rFonts w:ascii="Palatino Linotype" w:eastAsiaTheme="minorHAnsi" w:hAnsi="Palatino Linotype" w:cstheme="minorBidi"/>
          <w:sz w:val="22"/>
          <w:szCs w:val="22"/>
          <w:lang w:val="es-MX" w:eastAsia="en-US"/>
        </w:rPr>
      </w:pPr>
      <w:r w:rsidRPr="0090263C">
        <w:rPr>
          <w:rFonts w:ascii="Palatino Linotype" w:eastAsiaTheme="minorHAnsi" w:hAnsi="Palatino Linotype" w:cstheme="minorBidi"/>
          <w:sz w:val="22"/>
          <w:szCs w:val="22"/>
          <w:lang w:val="es-MX" w:eastAsia="en-US"/>
        </w:rPr>
        <w:t>“…</w:t>
      </w:r>
    </w:p>
    <w:p w:rsidR="006732DA" w:rsidRPr="0090263C" w:rsidRDefault="006732DA" w:rsidP="00245687">
      <w:pPr>
        <w:spacing w:after="160" w:line="360" w:lineRule="auto"/>
        <w:ind w:left="567" w:right="539"/>
        <w:jc w:val="both"/>
        <w:rPr>
          <w:rFonts w:ascii="Palatino Linotype" w:eastAsiaTheme="minorHAnsi" w:hAnsi="Palatino Linotype" w:cstheme="minorBidi"/>
          <w:i/>
          <w:iCs/>
          <w:lang w:val="es-MX" w:eastAsia="en-US"/>
        </w:rPr>
      </w:pPr>
      <w:r w:rsidRPr="0090263C">
        <w:rPr>
          <w:rFonts w:ascii="Palatino Linotype" w:eastAsiaTheme="minorHAnsi" w:hAnsi="Palatino Linotype" w:cstheme="minorBidi"/>
          <w:i/>
          <w:iCs/>
          <w:lang w:val="es-MX" w:eastAsia="en-US"/>
        </w:rPr>
        <w:lastRenderedPageBreak/>
        <w:t>Que de acuerdo con el artículo 12° de la Ley de Transparencia y Acceso a la Información Pública del Estado de México y Municipios, se pone a disposición la información correspondiente a la solicitud: 00493/NAUCALPA/IP/2019, con Folio del Turno: 00493/NAUCALPA/IP/2019/TSP/0001. Ante dicha Petición de información esta autoridad manifiesta que: Dicha información no obra en los archivos de esta Secretaría de Medio Ambiente, sin embargo puede solicitarla a la Secretaría de Administración de este H. Ayuntamiento, por tratarse de cargos durante el ejercicio 2018.</w:t>
      </w:r>
    </w:p>
    <w:p w:rsidR="006732DA" w:rsidRPr="0090263C" w:rsidRDefault="006732DA" w:rsidP="00245687">
      <w:pPr>
        <w:spacing w:after="160" w:line="360" w:lineRule="auto"/>
        <w:ind w:left="567" w:right="539"/>
        <w:jc w:val="both"/>
        <w:rPr>
          <w:rFonts w:ascii="Palatino Linotype" w:eastAsiaTheme="minorHAnsi" w:hAnsi="Palatino Linotype" w:cstheme="minorBidi"/>
          <w:i/>
          <w:iCs/>
          <w:lang w:val="es-MX" w:eastAsia="en-US"/>
        </w:rPr>
      </w:pPr>
      <w:r w:rsidRPr="0090263C">
        <w:rPr>
          <w:rFonts w:ascii="Palatino Linotype" w:eastAsiaTheme="minorHAnsi" w:hAnsi="Palatino Linotype" w:cstheme="minorBidi"/>
          <w:i/>
          <w:iCs/>
          <w:lang w:val="es-MX" w:eastAsia="en-US"/>
        </w:rPr>
        <w:t>…”</w:t>
      </w:r>
    </w:p>
    <w:p w:rsidR="006732DA" w:rsidRPr="0090263C" w:rsidRDefault="009B1CA8" w:rsidP="00245687">
      <w:pPr>
        <w:spacing w:after="160" w:line="360" w:lineRule="auto"/>
        <w:ind w:right="-737"/>
        <w:jc w:val="both"/>
        <w:rPr>
          <w:rFonts w:ascii="Palatino Linotype" w:eastAsiaTheme="minorHAnsi" w:hAnsi="Palatino Linotype" w:cstheme="minorBidi"/>
          <w:sz w:val="22"/>
          <w:szCs w:val="22"/>
          <w:lang w:val="es-MX" w:eastAsia="en-US"/>
        </w:rPr>
      </w:pPr>
      <w:r w:rsidRPr="0090263C">
        <w:rPr>
          <w:rFonts w:ascii="Palatino Linotype" w:eastAsiaTheme="minorHAnsi" w:hAnsi="Palatino Linotype" w:cstheme="minorBidi"/>
          <w:sz w:val="22"/>
          <w:szCs w:val="22"/>
          <w:lang w:val="es-MX" w:eastAsia="en-US"/>
        </w:rPr>
        <w:t>Asi</w:t>
      </w:r>
      <w:r w:rsidR="006732DA" w:rsidRPr="0090263C">
        <w:rPr>
          <w:rFonts w:ascii="Palatino Linotype" w:eastAsiaTheme="minorHAnsi" w:hAnsi="Palatino Linotype" w:cstheme="minorBidi"/>
          <w:sz w:val="22"/>
          <w:szCs w:val="22"/>
          <w:lang w:val="es-MX" w:eastAsia="en-US"/>
        </w:rPr>
        <w:t>mismo</w:t>
      </w:r>
      <w:r w:rsidRPr="0090263C">
        <w:rPr>
          <w:rFonts w:ascii="Palatino Linotype" w:eastAsiaTheme="minorHAnsi" w:hAnsi="Palatino Linotype" w:cstheme="minorBidi"/>
          <w:sz w:val="22"/>
          <w:szCs w:val="22"/>
          <w:lang w:val="es-MX" w:eastAsia="en-US"/>
        </w:rPr>
        <w:t>,</w:t>
      </w:r>
      <w:r w:rsidR="006732DA" w:rsidRPr="0090263C">
        <w:rPr>
          <w:rFonts w:ascii="Palatino Linotype" w:eastAsiaTheme="minorHAnsi" w:hAnsi="Palatino Linotype" w:cstheme="minorBidi"/>
          <w:sz w:val="22"/>
          <w:szCs w:val="22"/>
          <w:lang w:val="es-MX" w:eastAsia="en-US"/>
        </w:rPr>
        <w:t xml:space="preserve"> adjuntó el archivo electrónico denominado “</w:t>
      </w:r>
      <w:r w:rsidR="006732DA" w:rsidRPr="0090263C">
        <w:rPr>
          <w:rFonts w:ascii="Palatino Linotype" w:eastAsiaTheme="minorHAnsi" w:hAnsi="Palatino Linotype" w:cstheme="minorBidi"/>
          <w:i/>
          <w:iCs/>
          <w:sz w:val="22"/>
          <w:szCs w:val="22"/>
          <w:lang w:val="es-MX" w:eastAsia="en-US"/>
        </w:rPr>
        <w:t>RESPUESTA PETICIÓN SAIMEX0493.pdf”</w:t>
      </w:r>
      <w:r w:rsidR="006732DA" w:rsidRPr="0090263C">
        <w:rPr>
          <w:rFonts w:ascii="Palatino Linotype" w:eastAsiaTheme="minorHAnsi" w:hAnsi="Palatino Linotype" w:cstheme="minorBidi"/>
          <w:sz w:val="22"/>
          <w:szCs w:val="22"/>
          <w:lang w:val="es-MX" w:eastAsia="en-US"/>
        </w:rPr>
        <w:t xml:space="preserve"> que contiene lo siguiente: </w:t>
      </w:r>
    </w:p>
    <w:p w:rsidR="009B1CA8" w:rsidRPr="0090263C" w:rsidRDefault="009B1CA8" w:rsidP="00245687">
      <w:pPr>
        <w:spacing w:after="160" w:line="360" w:lineRule="auto"/>
        <w:ind w:right="-737"/>
        <w:jc w:val="both"/>
        <w:rPr>
          <w:rFonts w:ascii="Palatino Linotype" w:eastAsiaTheme="minorHAnsi" w:hAnsi="Palatino Linotype" w:cstheme="minorBidi"/>
          <w:sz w:val="22"/>
          <w:szCs w:val="22"/>
          <w:lang w:val="es-MX" w:eastAsia="en-US"/>
        </w:rPr>
      </w:pPr>
    </w:p>
    <w:p w:rsidR="006732DA" w:rsidRPr="0090263C" w:rsidRDefault="006732DA" w:rsidP="00245687">
      <w:pPr>
        <w:numPr>
          <w:ilvl w:val="0"/>
          <w:numId w:val="35"/>
        </w:numPr>
        <w:spacing w:after="160" w:line="360" w:lineRule="auto"/>
        <w:ind w:left="567" w:right="539" w:firstLine="0"/>
        <w:contextualSpacing/>
        <w:jc w:val="both"/>
        <w:rPr>
          <w:rFonts w:ascii="Palatino Linotype" w:eastAsiaTheme="minorHAnsi" w:hAnsi="Palatino Linotype" w:cstheme="minorBidi"/>
          <w:sz w:val="22"/>
          <w:szCs w:val="22"/>
          <w:lang w:val="es-MX" w:eastAsia="en-US"/>
        </w:rPr>
      </w:pPr>
      <w:r w:rsidRPr="0090263C">
        <w:rPr>
          <w:rFonts w:ascii="Palatino Linotype" w:eastAsiaTheme="minorHAnsi" w:hAnsi="Palatino Linotype" w:cstheme="minorBidi"/>
          <w:sz w:val="22"/>
          <w:szCs w:val="22"/>
          <w:lang w:val="es-MX" w:eastAsia="en-US"/>
        </w:rPr>
        <w:t xml:space="preserve">Oficio número </w:t>
      </w:r>
      <w:r w:rsidRPr="0090263C">
        <w:rPr>
          <w:rFonts w:ascii="Palatino Linotype" w:eastAsiaTheme="minorHAnsi" w:hAnsi="Palatino Linotype" w:cstheme="minorBidi"/>
          <w:b/>
          <w:bCs/>
          <w:sz w:val="22"/>
          <w:szCs w:val="22"/>
          <w:lang w:val="es-MX" w:eastAsia="en-US"/>
        </w:rPr>
        <w:t>SMA/DJ/SRA/050/2019</w:t>
      </w:r>
      <w:r w:rsidRPr="0090263C">
        <w:rPr>
          <w:rFonts w:ascii="Palatino Linotype" w:eastAsiaTheme="minorHAnsi" w:hAnsi="Palatino Linotype" w:cstheme="minorBidi"/>
          <w:sz w:val="22"/>
          <w:szCs w:val="22"/>
          <w:lang w:val="es-MX" w:eastAsia="en-US"/>
        </w:rPr>
        <w:t xml:space="preserve">, de fecha quince de agosto de dos mil diecinueve, dirigido a la Secretaria de Medio Ambiente, y signado por el Subdirector de Regulación ambiental, ambos del </w:t>
      </w:r>
      <w:r w:rsidR="009B1CA8" w:rsidRPr="0090263C">
        <w:rPr>
          <w:rFonts w:ascii="Palatino Linotype" w:eastAsiaTheme="minorHAnsi" w:hAnsi="Palatino Linotype" w:cstheme="minorBidi"/>
          <w:sz w:val="22"/>
          <w:szCs w:val="22"/>
          <w:lang w:val="es-MX" w:eastAsia="en-US"/>
        </w:rPr>
        <w:t>E</w:t>
      </w:r>
      <w:r w:rsidRPr="0090263C">
        <w:rPr>
          <w:rFonts w:ascii="Palatino Linotype" w:eastAsiaTheme="minorHAnsi" w:hAnsi="Palatino Linotype" w:cstheme="minorBidi"/>
          <w:sz w:val="22"/>
          <w:szCs w:val="22"/>
          <w:lang w:val="es-MX" w:eastAsia="en-US"/>
        </w:rPr>
        <w:t>nte recurrido, donde en su parte medular establece lo siguiente:</w:t>
      </w:r>
    </w:p>
    <w:p w:rsidR="009B1CA8" w:rsidRPr="0090263C" w:rsidRDefault="009B1CA8" w:rsidP="00245687">
      <w:pPr>
        <w:numPr>
          <w:ilvl w:val="0"/>
          <w:numId w:val="35"/>
        </w:numPr>
        <w:spacing w:after="160" w:line="360" w:lineRule="auto"/>
        <w:ind w:left="567" w:right="539" w:firstLine="0"/>
        <w:contextualSpacing/>
        <w:jc w:val="both"/>
        <w:rPr>
          <w:rFonts w:ascii="Palatino Linotype" w:eastAsiaTheme="minorHAnsi" w:hAnsi="Palatino Linotype" w:cstheme="minorBidi"/>
          <w:sz w:val="22"/>
          <w:szCs w:val="22"/>
          <w:lang w:val="es-MX" w:eastAsia="en-US"/>
        </w:rPr>
      </w:pPr>
    </w:p>
    <w:p w:rsidR="006732DA" w:rsidRPr="0090263C" w:rsidRDefault="006732DA" w:rsidP="00245687">
      <w:pPr>
        <w:spacing w:after="160" w:line="360" w:lineRule="auto"/>
        <w:ind w:left="567" w:right="539"/>
        <w:jc w:val="both"/>
        <w:rPr>
          <w:rFonts w:ascii="Palatino Linotype" w:eastAsiaTheme="minorHAnsi" w:hAnsi="Palatino Linotype" w:cstheme="minorBidi"/>
          <w:i/>
          <w:iCs/>
          <w:lang w:val="es-MX" w:eastAsia="en-US"/>
        </w:rPr>
      </w:pPr>
      <w:r w:rsidRPr="0090263C">
        <w:rPr>
          <w:rFonts w:ascii="Palatino Linotype" w:eastAsiaTheme="minorHAnsi" w:hAnsi="Palatino Linotype" w:cstheme="minorBidi"/>
          <w:i/>
          <w:iCs/>
          <w:lang w:val="es-MX" w:eastAsia="en-US"/>
        </w:rPr>
        <w:t>“…</w:t>
      </w:r>
    </w:p>
    <w:p w:rsidR="006732DA" w:rsidRPr="0090263C" w:rsidRDefault="006732DA" w:rsidP="00245687">
      <w:pPr>
        <w:spacing w:after="160" w:line="360" w:lineRule="auto"/>
        <w:ind w:left="567" w:right="539"/>
        <w:jc w:val="both"/>
        <w:rPr>
          <w:rFonts w:ascii="Palatino Linotype" w:eastAsiaTheme="minorHAnsi" w:hAnsi="Palatino Linotype" w:cstheme="minorBidi"/>
          <w:i/>
          <w:iCs/>
          <w:lang w:val="es-MX" w:eastAsia="en-US"/>
        </w:rPr>
      </w:pPr>
      <w:r w:rsidRPr="0090263C">
        <w:rPr>
          <w:rFonts w:ascii="Palatino Linotype" w:eastAsiaTheme="minorHAnsi" w:hAnsi="Palatino Linotype" w:cstheme="minorBidi"/>
          <w:i/>
          <w:iCs/>
          <w:lang w:val="es-MX" w:eastAsia="en-US"/>
        </w:rPr>
        <w:t xml:space="preserve">Dicha información no obra en los archivos de esta Secretaría de Medio Ambiente, sin embargo puede solicitarla a la Secretaría de Administración de este H. Ayuntamiento, por tratarse de cargos durante el ejercicio 2018. </w:t>
      </w:r>
    </w:p>
    <w:p w:rsidR="006732DA" w:rsidRPr="0090263C" w:rsidRDefault="006732DA" w:rsidP="00245687">
      <w:pPr>
        <w:spacing w:after="160" w:line="360" w:lineRule="auto"/>
        <w:ind w:left="567" w:right="539"/>
        <w:jc w:val="both"/>
        <w:rPr>
          <w:rFonts w:ascii="Palatino Linotype" w:eastAsiaTheme="minorHAnsi" w:hAnsi="Palatino Linotype" w:cstheme="minorBidi"/>
          <w:i/>
          <w:iCs/>
          <w:lang w:val="es-MX" w:eastAsia="en-US"/>
        </w:rPr>
      </w:pPr>
      <w:r w:rsidRPr="0090263C">
        <w:rPr>
          <w:rFonts w:ascii="Palatino Linotype" w:eastAsiaTheme="minorHAnsi" w:hAnsi="Palatino Linotype" w:cstheme="minorBidi"/>
          <w:i/>
          <w:iCs/>
          <w:lang w:val="es-MX" w:eastAsia="en-US"/>
        </w:rPr>
        <w:t>…”</w:t>
      </w:r>
    </w:p>
    <w:p w:rsidR="006732DA" w:rsidRPr="0090263C" w:rsidRDefault="006732DA" w:rsidP="00245687">
      <w:pPr>
        <w:pStyle w:val="Prrafodelista"/>
        <w:numPr>
          <w:ilvl w:val="0"/>
          <w:numId w:val="38"/>
        </w:numPr>
        <w:spacing w:after="160" w:line="360" w:lineRule="auto"/>
        <w:ind w:left="0" w:right="-141" w:firstLine="142"/>
        <w:jc w:val="both"/>
        <w:rPr>
          <w:rFonts w:ascii="Palatino Linotype" w:eastAsiaTheme="minorHAnsi" w:hAnsi="Palatino Linotype" w:cstheme="minorBidi"/>
          <w:szCs w:val="22"/>
          <w:lang w:eastAsia="en-US"/>
        </w:rPr>
      </w:pPr>
      <w:r w:rsidRPr="0090263C">
        <w:rPr>
          <w:rFonts w:ascii="Palatino Linotype" w:eastAsiaTheme="minorHAnsi" w:hAnsi="Palatino Linotype" w:cstheme="minorBidi"/>
          <w:szCs w:val="22"/>
          <w:lang w:eastAsia="en-US"/>
        </w:rPr>
        <w:t xml:space="preserve">Con fecha dos de agosto de dos mil diecinueve el </w:t>
      </w:r>
      <w:r w:rsidRPr="0090263C">
        <w:rPr>
          <w:rFonts w:ascii="Palatino Linotype" w:eastAsiaTheme="minorHAnsi" w:hAnsi="Palatino Linotype" w:cstheme="minorBidi"/>
          <w:b/>
          <w:bCs/>
          <w:szCs w:val="22"/>
          <w:lang w:eastAsia="en-US"/>
        </w:rPr>
        <w:t>Secretario de Planeación Urbana y Obras Públicas</w:t>
      </w:r>
      <w:r w:rsidRPr="0090263C">
        <w:rPr>
          <w:rFonts w:ascii="Palatino Linotype" w:eastAsiaTheme="minorHAnsi" w:hAnsi="Palatino Linotype" w:cstheme="minorBidi"/>
          <w:szCs w:val="22"/>
          <w:lang w:eastAsia="en-US"/>
        </w:rPr>
        <w:t>, emitió respuesta en los siguientes términos:</w:t>
      </w:r>
    </w:p>
    <w:p w:rsidR="006732DA" w:rsidRPr="0090263C" w:rsidRDefault="006732DA" w:rsidP="00245687">
      <w:pPr>
        <w:spacing w:after="160" w:line="360" w:lineRule="auto"/>
        <w:ind w:left="567" w:right="539"/>
        <w:jc w:val="both"/>
        <w:rPr>
          <w:rFonts w:ascii="Palatino Linotype" w:eastAsiaTheme="minorHAnsi" w:hAnsi="Palatino Linotype" w:cstheme="minorBidi"/>
          <w:i/>
          <w:iCs/>
          <w:sz w:val="22"/>
          <w:szCs w:val="22"/>
          <w:lang w:val="es-MX" w:eastAsia="en-US"/>
        </w:rPr>
      </w:pPr>
      <w:r w:rsidRPr="0090263C">
        <w:rPr>
          <w:rFonts w:ascii="Palatino Linotype" w:eastAsiaTheme="minorHAnsi" w:hAnsi="Palatino Linotype" w:cstheme="minorBidi"/>
          <w:i/>
          <w:iCs/>
          <w:sz w:val="22"/>
          <w:szCs w:val="22"/>
          <w:lang w:val="es-MX" w:eastAsia="en-US"/>
        </w:rPr>
        <w:t>“…</w:t>
      </w:r>
    </w:p>
    <w:p w:rsidR="006732DA" w:rsidRPr="0090263C" w:rsidRDefault="006732DA" w:rsidP="00245687">
      <w:pPr>
        <w:spacing w:after="160" w:line="360" w:lineRule="auto"/>
        <w:ind w:left="567" w:right="539"/>
        <w:jc w:val="both"/>
        <w:rPr>
          <w:rFonts w:ascii="Palatino Linotype" w:eastAsiaTheme="minorHAnsi" w:hAnsi="Palatino Linotype" w:cstheme="minorBidi"/>
          <w:i/>
          <w:iCs/>
          <w:lang w:val="es-MX" w:eastAsia="en-US"/>
        </w:rPr>
      </w:pPr>
      <w:r w:rsidRPr="0090263C">
        <w:rPr>
          <w:rFonts w:ascii="Palatino Linotype" w:eastAsiaTheme="minorHAnsi" w:hAnsi="Palatino Linotype" w:cstheme="minorBidi"/>
          <w:i/>
          <w:iCs/>
          <w:lang w:val="es-MX" w:eastAsia="en-US"/>
        </w:rPr>
        <w:lastRenderedPageBreak/>
        <w:t>Al respecto le informo que el servidor publico tomo el cargo como secretario de Despacho de la Secretaría de Planeación Urbana y Obras Públicas el día 19 de Junio del presente año, por lo que el suscrito tiene un plazo de seis meses para acreditar dicho certificado de conformidad con lo dispuesto por los artículos 96 Ter y 96 Quintus que a la letra dicen: Artículo 96 Ter.- El Director de Obras Públicas o Titular de la Unidad Administrativa equivalente, además de los requisitos del artículo 32 de esta Ley, requiere contar con título profesional en ingeniería, arquitectura o alguna área afín, y con una experiencia mínima de un año, con anterioridad a la fecha de su designación. Además deberá acreditar, dentro de los seis meses siguientes a la fecha en que inicie funciones, la certificación de competencia laboral expedida por el Instituto Hacendario del Estado de México. Artículo 96. Septies. El Director de Desarrollo Urbano o el Titular de la Unidad Administrativa equivalente, además de los requisitos establecidos en el artículo 32 de esta Ley, requiere contar con título profesional en el área de ingeniería civil-arquitectura; además deberá acreditar, dentro de los seis meses siguientes a la fecha en que inicie sus funciones, la certificación de competencia laboral expedida por el Instituto Hacendario del Estado de México.</w:t>
      </w:r>
    </w:p>
    <w:p w:rsidR="006732DA" w:rsidRPr="0090263C" w:rsidRDefault="006732DA" w:rsidP="00245687">
      <w:pPr>
        <w:spacing w:after="160" w:line="360" w:lineRule="auto"/>
        <w:ind w:left="567" w:right="-141"/>
        <w:jc w:val="both"/>
        <w:rPr>
          <w:rFonts w:ascii="Palatino Linotype" w:eastAsiaTheme="minorHAnsi" w:hAnsi="Palatino Linotype" w:cstheme="minorBidi"/>
          <w:i/>
          <w:iCs/>
          <w:sz w:val="22"/>
          <w:szCs w:val="22"/>
          <w:lang w:val="es-MX" w:eastAsia="en-US"/>
        </w:rPr>
      </w:pPr>
      <w:r w:rsidRPr="0090263C">
        <w:rPr>
          <w:rFonts w:ascii="Palatino Linotype" w:eastAsiaTheme="minorHAnsi" w:hAnsi="Palatino Linotype" w:cstheme="minorBidi"/>
          <w:i/>
          <w:iCs/>
          <w:sz w:val="22"/>
          <w:szCs w:val="22"/>
          <w:lang w:val="es-MX" w:eastAsia="en-US"/>
        </w:rPr>
        <w:t>…”</w:t>
      </w:r>
    </w:p>
    <w:p w:rsidR="006E481D" w:rsidRPr="0090263C" w:rsidRDefault="006E481D" w:rsidP="00245687">
      <w:pPr>
        <w:tabs>
          <w:tab w:val="left" w:pos="4667"/>
          <w:tab w:val="left" w:pos="8222"/>
        </w:tabs>
        <w:spacing w:line="360" w:lineRule="auto"/>
        <w:ind w:right="-28"/>
        <w:jc w:val="both"/>
        <w:rPr>
          <w:rFonts w:ascii="Palatino Linotype" w:hAnsi="Palatino Linotype" w:cs="Tahoma"/>
          <w:bCs/>
          <w:sz w:val="22"/>
          <w:szCs w:val="22"/>
        </w:rPr>
      </w:pPr>
    </w:p>
    <w:p w:rsidR="006E481D" w:rsidRPr="0090263C" w:rsidRDefault="00CB60C8" w:rsidP="00245687">
      <w:pPr>
        <w:autoSpaceDE w:val="0"/>
        <w:autoSpaceDN w:val="0"/>
        <w:adjustRightInd w:val="0"/>
        <w:spacing w:line="360" w:lineRule="auto"/>
        <w:jc w:val="both"/>
        <w:rPr>
          <w:rFonts w:ascii="Palatino Linotype" w:hAnsi="Palatino Linotype" w:cs="Tahoma"/>
          <w:b/>
          <w:sz w:val="22"/>
          <w:szCs w:val="22"/>
        </w:rPr>
      </w:pPr>
      <w:r w:rsidRPr="0090263C">
        <w:rPr>
          <w:rFonts w:ascii="Palatino Linotype" w:hAnsi="Palatino Linotype" w:cs="Tahoma"/>
          <w:b/>
          <w:sz w:val="22"/>
          <w:szCs w:val="22"/>
        </w:rPr>
        <w:t>V</w:t>
      </w:r>
      <w:r w:rsidR="006E481D" w:rsidRPr="0090263C">
        <w:rPr>
          <w:rFonts w:ascii="Palatino Linotype" w:hAnsi="Palatino Linotype" w:cs="Tahoma"/>
          <w:b/>
          <w:sz w:val="22"/>
          <w:szCs w:val="22"/>
        </w:rPr>
        <w:t xml:space="preserve">. Interposición del Recurso de Revisión. </w:t>
      </w:r>
    </w:p>
    <w:p w:rsidR="006E481D" w:rsidRPr="0090263C" w:rsidRDefault="006E481D" w:rsidP="00245687">
      <w:pPr>
        <w:autoSpaceDE w:val="0"/>
        <w:autoSpaceDN w:val="0"/>
        <w:adjustRightInd w:val="0"/>
        <w:spacing w:line="360" w:lineRule="auto"/>
        <w:jc w:val="both"/>
        <w:rPr>
          <w:rFonts w:ascii="Palatino Linotype" w:hAnsi="Palatino Linotype" w:cs="Tahoma"/>
          <w:b/>
          <w:sz w:val="22"/>
          <w:szCs w:val="22"/>
        </w:rPr>
      </w:pPr>
    </w:p>
    <w:p w:rsidR="006E481D" w:rsidRPr="0090263C" w:rsidRDefault="006E481D" w:rsidP="00245687">
      <w:pPr>
        <w:autoSpaceDE w:val="0"/>
        <w:autoSpaceDN w:val="0"/>
        <w:adjustRightInd w:val="0"/>
        <w:spacing w:line="360" w:lineRule="auto"/>
        <w:jc w:val="both"/>
        <w:rPr>
          <w:rFonts w:ascii="Palatino Linotype" w:hAnsi="Palatino Linotype" w:cs="Tahoma"/>
          <w:sz w:val="22"/>
          <w:szCs w:val="22"/>
        </w:rPr>
      </w:pPr>
      <w:r w:rsidRPr="0090263C">
        <w:rPr>
          <w:rFonts w:ascii="Palatino Linotype" w:hAnsi="Palatino Linotype" w:cs="Tahoma"/>
          <w:sz w:val="22"/>
          <w:szCs w:val="22"/>
        </w:rPr>
        <w:t xml:space="preserve">Con fecha dos de septiembre de dos mil diecinueve, se recibió en este </w:t>
      </w:r>
      <w:r w:rsidRPr="0090263C">
        <w:rPr>
          <w:rFonts w:ascii="Palatino Linotype" w:eastAsia="Calibri" w:hAnsi="Palatino Linotype" w:cs="Tahoma"/>
          <w:sz w:val="22"/>
          <w:szCs w:val="22"/>
          <w:lang w:eastAsia="en-US"/>
        </w:rPr>
        <w:t xml:space="preserve">Instituto, a través del </w:t>
      </w:r>
      <w:r w:rsidRPr="0090263C">
        <w:rPr>
          <w:rFonts w:ascii="Palatino Linotype" w:hAnsi="Palatino Linotype" w:cs="Tahoma"/>
          <w:sz w:val="22"/>
          <w:szCs w:val="22"/>
        </w:rPr>
        <w:t xml:space="preserve">Sistema de Acceso a la Información Mexiquense (SAIMEX), el Recurso de Revisión </w:t>
      </w:r>
      <w:r w:rsidRPr="0090263C">
        <w:rPr>
          <w:rFonts w:ascii="Palatino Linotype" w:hAnsi="Palatino Linotype" w:cs="Tahoma"/>
          <w:b/>
          <w:sz w:val="22"/>
          <w:szCs w:val="22"/>
        </w:rPr>
        <w:t>07031/INFOEM/IP/RR/2019,</w:t>
      </w:r>
      <w:r w:rsidRPr="0090263C">
        <w:rPr>
          <w:rFonts w:ascii="Palatino Linotype" w:hAnsi="Palatino Linotype" w:cs="Tahoma"/>
          <w:sz w:val="22"/>
          <w:szCs w:val="22"/>
        </w:rPr>
        <w:t xml:space="preserve"> interpuesto por el Particular, en contra de la respuesta del Sujeto Obligado, en los siguientes términos:</w:t>
      </w:r>
    </w:p>
    <w:p w:rsidR="006E481D" w:rsidRPr="0090263C" w:rsidRDefault="006E481D" w:rsidP="00245687">
      <w:pPr>
        <w:tabs>
          <w:tab w:val="left" w:pos="4667"/>
        </w:tabs>
        <w:spacing w:line="360" w:lineRule="auto"/>
        <w:ind w:left="567" w:right="567"/>
        <w:jc w:val="both"/>
        <w:rPr>
          <w:rFonts w:ascii="Palatino Linotype" w:hAnsi="Palatino Linotype" w:cs="Tahoma"/>
          <w:b/>
          <w:bCs/>
          <w:sz w:val="22"/>
          <w:szCs w:val="22"/>
        </w:rPr>
      </w:pPr>
    </w:p>
    <w:p w:rsidR="006E481D" w:rsidRPr="0090263C" w:rsidRDefault="006E481D" w:rsidP="00245687">
      <w:pPr>
        <w:tabs>
          <w:tab w:val="left" w:pos="4667"/>
        </w:tabs>
        <w:spacing w:line="360" w:lineRule="auto"/>
        <w:ind w:left="567" w:right="567"/>
        <w:jc w:val="both"/>
        <w:rPr>
          <w:rFonts w:ascii="Palatino Linotype" w:hAnsi="Palatino Linotype" w:cs="Tahoma"/>
          <w:b/>
          <w:bCs/>
          <w:szCs w:val="22"/>
        </w:rPr>
      </w:pPr>
      <w:r w:rsidRPr="0090263C">
        <w:rPr>
          <w:rFonts w:ascii="Palatino Linotype" w:hAnsi="Palatino Linotype" w:cs="Tahoma"/>
          <w:b/>
          <w:bCs/>
          <w:szCs w:val="22"/>
        </w:rPr>
        <w:t>ACTO IMPUGNADO</w:t>
      </w:r>
    </w:p>
    <w:p w:rsidR="006E481D" w:rsidRPr="0090263C" w:rsidRDefault="006E481D" w:rsidP="00245687">
      <w:pPr>
        <w:autoSpaceDE w:val="0"/>
        <w:autoSpaceDN w:val="0"/>
        <w:adjustRightInd w:val="0"/>
        <w:spacing w:line="360" w:lineRule="auto"/>
        <w:ind w:left="567" w:right="567"/>
        <w:jc w:val="both"/>
        <w:rPr>
          <w:rFonts w:ascii="Palatino Linotype" w:hAnsi="Palatino Linotype" w:cs="Tahoma"/>
          <w:i/>
          <w:szCs w:val="22"/>
        </w:rPr>
      </w:pPr>
      <w:r w:rsidRPr="0090263C">
        <w:rPr>
          <w:rFonts w:ascii="Palatino Linotype" w:hAnsi="Palatino Linotype" w:cs="Tahoma"/>
          <w:i/>
          <w:szCs w:val="22"/>
        </w:rPr>
        <w:t>“La respuesta otorgada en la presente solicitud de información.” (Sic)</w:t>
      </w:r>
    </w:p>
    <w:p w:rsidR="006E481D" w:rsidRPr="0090263C" w:rsidRDefault="006E481D" w:rsidP="00245687">
      <w:pPr>
        <w:autoSpaceDE w:val="0"/>
        <w:autoSpaceDN w:val="0"/>
        <w:adjustRightInd w:val="0"/>
        <w:spacing w:line="360" w:lineRule="auto"/>
        <w:ind w:left="567" w:right="567"/>
        <w:jc w:val="both"/>
        <w:rPr>
          <w:rFonts w:ascii="Palatino Linotype" w:hAnsi="Palatino Linotype" w:cs="Tahoma"/>
          <w:szCs w:val="22"/>
        </w:rPr>
      </w:pPr>
    </w:p>
    <w:p w:rsidR="006E481D" w:rsidRPr="0090263C" w:rsidRDefault="006E481D" w:rsidP="00245687">
      <w:pPr>
        <w:autoSpaceDE w:val="0"/>
        <w:autoSpaceDN w:val="0"/>
        <w:adjustRightInd w:val="0"/>
        <w:spacing w:line="360" w:lineRule="auto"/>
        <w:ind w:left="567" w:right="567"/>
        <w:jc w:val="both"/>
        <w:rPr>
          <w:rFonts w:ascii="Palatino Linotype" w:hAnsi="Palatino Linotype" w:cs="Tahoma"/>
          <w:b/>
          <w:szCs w:val="22"/>
        </w:rPr>
      </w:pPr>
      <w:r w:rsidRPr="0090263C">
        <w:rPr>
          <w:rFonts w:ascii="Palatino Linotype" w:hAnsi="Palatino Linotype" w:cs="Tahoma"/>
          <w:b/>
          <w:szCs w:val="22"/>
        </w:rPr>
        <w:t>RAZONES O MOTIVOS DE LA INCONFORMIDAD</w:t>
      </w:r>
    </w:p>
    <w:p w:rsidR="006E481D" w:rsidRPr="0090263C" w:rsidRDefault="006E481D" w:rsidP="00245687">
      <w:pPr>
        <w:autoSpaceDE w:val="0"/>
        <w:autoSpaceDN w:val="0"/>
        <w:adjustRightInd w:val="0"/>
        <w:spacing w:line="360" w:lineRule="auto"/>
        <w:ind w:left="567" w:right="567"/>
        <w:jc w:val="both"/>
        <w:rPr>
          <w:rFonts w:ascii="Palatino Linotype" w:hAnsi="Palatino Linotype" w:cs="Tahoma"/>
          <w:i/>
          <w:szCs w:val="22"/>
        </w:rPr>
      </w:pPr>
      <w:r w:rsidRPr="0090263C">
        <w:rPr>
          <w:rFonts w:ascii="Palatino Linotype" w:hAnsi="Palatino Linotype" w:cs="Tahoma"/>
          <w:i/>
          <w:szCs w:val="22"/>
        </w:rPr>
        <w:lastRenderedPageBreak/>
        <w:t>“En la respuesta impugnada, el sujeto obligado únicamente cita lo expresado por el Secretario del Ayuntamiento, siendo que no se agotó el principio de exhaustividad, esto es, no se tiene evidencia que se hizo la búsqueda o requerimiento de información en diversas áreas competentes, tal como puede ser el área de recursos humanos, la Presidencia Municipal o la Contraloría Interna. Más aún que es un requisito que tanto el OSFEM como la Contraloría del Poder Legislativa de manera oficiosa requiere esa información.”</w:t>
      </w:r>
    </w:p>
    <w:p w:rsidR="006E481D" w:rsidRPr="0090263C" w:rsidRDefault="006E481D" w:rsidP="00245687">
      <w:pPr>
        <w:autoSpaceDE w:val="0"/>
        <w:autoSpaceDN w:val="0"/>
        <w:adjustRightInd w:val="0"/>
        <w:spacing w:line="360" w:lineRule="auto"/>
        <w:ind w:right="567"/>
        <w:jc w:val="both"/>
        <w:rPr>
          <w:rFonts w:ascii="Palatino Linotype" w:hAnsi="Palatino Linotype" w:cs="Tahoma"/>
          <w:sz w:val="22"/>
          <w:szCs w:val="22"/>
        </w:rPr>
      </w:pPr>
    </w:p>
    <w:p w:rsidR="006E481D" w:rsidRPr="0090263C" w:rsidRDefault="006E481D" w:rsidP="00245687">
      <w:pPr>
        <w:spacing w:line="360" w:lineRule="auto"/>
        <w:jc w:val="both"/>
        <w:rPr>
          <w:rFonts w:ascii="Palatino Linotype" w:eastAsia="Batang" w:hAnsi="Palatino Linotype" w:cs="Tahoma"/>
          <w:b/>
          <w:bCs/>
          <w:sz w:val="22"/>
          <w:szCs w:val="22"/>
        </w:rPr>
      </w:pPr>
      <w:r w:rsidRPr="0090263C">
        <w:rPr>
          <w:rFonts w:ascii="Palatino Linotype" w:hAnsi="Palatino Linotype" w:cs="Tahoma"/>
          <w:b/>
          <w:sz w:val="22"/>
          <w:szCs w:val="22"/>
        </w:rPr>
        <w:t>V</w:t>
      </w:r>
      <w:r w:rsidR="00DD7345" w:rsidRPr="0090263C">
        <w:rPr>
          <w:rFonts w:ascii="Palatino Linotype" w:hAnsi="Palatino Linotype" w:cs="Tahoma"/>
          <w:b/>
          <w:sz w:val="22"/>
          <w:szCs w:val="22"/>
        </w:rPr>
        <w:t>I</w:t>
      </w:r>
      <w:r w:rsidRPr="0090263C">
        <w:rPr>
          <w:rFonts w:ascii="Palatino Linotype" w:hAnsi="Palatino Linotype" w:cs="Tahoma"/>
          <w:b/>
          <w:sz w:val="22"/>
          <w:szCs w:val="22"/>
        </w:rPr>
        <w:t xml:space="preserve">. </w:t>
      </w:r>
      <w:r w:rsidRPr="0090263C">
        <w:rPr>
          <w:rFonts w:ascii="Palatino Linotype" w:eastAsia="Batang" w:hAnsi="Palatino Linotype" w:cs="Tahoma"/>
          <w:b/>
          <w:bCs/>
          <w:sz w:val="22"/>
          <w:szCs w:val="22"/>
        </w:rPr>
        <w:t xml:space="preserve">Trámite del </w:t>
      </w:r>
      <w:r w:rsidRPr="0090263C">
        <w:rPr>
          <w:rFonts w:ascii="Palatino Linotype" w:hAnsi="Palatino Linotype" w:cs="Tahoma"/>
          <w:b/>
          <w:sz w:val="22"/>
          <w:szCs w:val="22"/>
        </w:rPr>
        <w:t xml:space="preserve">Recurso de Revisión </w:t>
      </w:r>
      <w:r w:rsidRPr="0090263C">
        <w:rPr>
          <w:rFonts w:ascii="Palatino Linotype" w:eastAsia="Batang" w:hAnsi="Palatino Linotype" w:cs="Tahoma"/>
          <w:b/>
          <w:bCs/>
          <w:sz w:val="22"/>
          <w:szCs w:val="22"/>
        </w:rPr>
        <w:t>ante el Instituto.</w:t>
      </w:r>
    </w:p>
    <w:p w:rsidR="006E481D" w:rsidRPr="0090263C" w:rsidRDefault="006E481D" w:rsidP="00245687">
      <w:pPr>
        <w:spacing w:line="360" w:lineRule="auto"/>
        <w:jc w:val="both"/>
        <w:rPr>
          <w:rFonts w:ascii="Palatino Linotype" w:eastAsia="Batang" w:hAnsi="Palatino Linotype" w:cs="Tahoma"/>
          <w:b/>
          <w:bCs/>
          <w:sz w:val="22"/>
          <w:szCs w:val="22"/>
        </w:rPr>
      </w:pPr>
    </w:p>
    <w:p w:rsidR="006E481D" w:rsidRPr="0090263C" w:rsidRDefault="006E481D" w:rsidP="00245687">
      <w:pPr>
        <w:spacing w:line="360" w:lineRule="auto"/>
        <w:jc w:val="both"/>
        <w:rPr>
          <w:rFonts w:ascii="Palatino Linotype" w:eastAsia="Batang" w:hAnsi="Palatino Linotype" w:cs="Tahoma"/>
          <w:bCs/>
          <w:sz w:val="22"/>
          <w:szCs w:val="22"/>
        </w:rPr>
      </w:pPr>
      <w:r w:rsidRPr="0090263C">
        <w:rPr>
          <w:rFonts w:ascii="Palatino Linotype" w:eastAsia="Batang" w:hAnsi="Palatino Linotype" w:cs="Tahoma"/>
          <w:b/>
          <w:bCs/>
          <w:sz w:val="22"/>
          <w:szCs w:val="22"/>
        </w:rPr>
        <w:t xml:space="preserve">a) Turno del </w:t>
      </w:r>
      <w:r w:rsidRPr="0090263C">
        <w:rPr>
          <w:rFonts w:ascii="Palatino Linotype" w:hAnsi="Palatino Linotype" w:cs="Tahoma"/>
          <w:b/>
          <w:sz w:val="22"/>
          <w:szCs w:val="22"/>
        </w:rPr>
        <w:t>Recurso de Revisión</w:t>
      </w:r>
      <w:r w:rsidRPr="0090263C">
        <w:rPr>
          <w:rFonts w:ascii="Palatino Linotype" w:eastAsia="Batang" w:hAnsi="Palatino Linotype" w:cs="Tahoma"/>
          <w:b/>
          <w:bCs/>
          <w:sz w:val="22"/>
          <w:szCs w:val="22"/>
        </w:rPr>
        <w:t xml:space="preserve">. </w:t>
      </w:r>
      <w:r w:rsidRPr="0090263C">
        <w:rPr>
          <w:rFonts w:ascii="Palatino Linotype" w:eastAsia="Batang" w:hAnsi="Palatino Linotype" w:cs="Tahoma"/>
          <w:bCs/>
          <w:sz w:val="22"/>
          <w:szCs w:val="22"/>
        </w:rPr>
        <w:t xml:space="preserve">Con fecha dos de septiembre de dos mil diecinueve, el </w:t>
      </w:r>
      <w:r w:rsidRPr="0090263C">
        <w:rPr>
          <w:rFonts w:ascii="Palatino Linotype" w:hAnsi="Palatino Linotype" w:cs="Tahoma"/>
          <w:sz w:val="22"/>
          <w:szCs w:val="22"/>
        </w:rPr>
        <w:t>Sistema de Acceso a la Información Mexiquense (SAIMEX),</w:t>
      </w:r>
      <w:r w:rsidRPr="0090263C">
        <w:rPr>
          <w:rFonts w:ascii="Palatino Linotype" w:eastAsia="Batang" w:hAnsi="Palatino Linotype" w:cs="Tahoma"/>
          <w:bCs/>
          <w:sz w:val="22"/>
          <w:szCs w:val="22"/>
        </w:rPr>
        <w:t xml:space="preserve"> asignó el número de expediente </w:t>
      </w:r>
      <w:r w:rsidRPr="0090263C">
        <w:rPr>
          <w:rFonts w:ascii="Palatino Linotype" w:eastAsia="Batang" w:hAnsi="Palatino Linotype" w:cs="Tahoma"/>
          <w:b/>
          <w:bCs/>
          <w:sz w:val="22"/>
          <w:szCs w:val="22"/>
        </w:rPr>
        <w:t>07031/INFOEM/IP/RR/2019,</w:t>
      </w:r>
      <w:r w:rsidRPr="0090263C">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6E481D" w:rsidRPr="0090263C" w:rsidRDefault="006E481D" w:rsidP="00245687">
      <w:pPr>
        <w:spacing w:line="360" w:lineRule="auto"/>
        <w:jc w:val="both"/>
        <w:rPr>
          <w:rFonts w:ascii="Palatino Linotype" w:eastAsia="Batang" w:hAnsi="Palatino Linotype" w:cs="Tahoma"/>
          <w:b/>
          <w:bCs/>
          <w:sz w:val="22"/>
          <w:szCs w:val="22"/>
        </w:rPr>
      </w:pPr>
    </w:p>
    <w:p w:rsidR="006E481D" w:rsidRPr="0090263C" w:rsidRDefault="006E481D" w:rsidP="00245687">
      <w:pPr>
        <w:spacing w:line="360" w:lineRule="auto"/>
        <w:jc w:val="both"/>
        <w:rPr>
          <w:rFonts w:ascii="Palatino Linotype" w:eastAsia="Calibri" w:hAnsi="Palatino Linotype" w:cs="Tahoma"/>
          <w:sz w:val="22"/>
          <w:szCs w:val="22"/>
          <w:lang w:eastAsia="en-US"/>
        </w:rPr>
      </w:pPr>
      <w:r w:rsidRPr="0090263C">
        <w:rPr>
          <w:rFonts w:ascii="Palatino Linotype" w:eastAsia="Batang" w:hAnsi="Palatino Linotype" w:cs="Tahoma"/>
          <w:b/>
          <w:bCs/>
          <w:sz w:val="22"/>
          <w:szCs w:val="22"/>
        </w:rPr>
        <w:t xml:space="preserve">b) Admisión del </w:t>
      </w:r>
      <w:r w:rsidRPr="0090263C">
        <w:rPr>
          <w:rFonts w:ascii="Palatino Linotype" w:hAnsi="Palatino Linotype" w:cs="Tahoma"/>
          <w:b/>
          <w:sz w:val="22"/>
          <w:szCs w:val="22"/>
        </w:rPr>
        <w:t>Recurso de Revisión</w:t>
      </w:r>
      <w:r w:rsidRPr="0090263C">
        <w:rPr>
          <w:rFonts w:ascii="Palatino Linotype" w:eastAsia="Batang" w:hAnsi="Palatino Linotype" w:cs="Tahoma"/>
          <w:b/>
          <w:bCs/>
          <w:sz w:val="22"/>
          <w:szCs w:val="22"/>
          <w:lang w:val="es-ES_tradnl"/>
        </w:rPr>
        <w:t xml:space="preserve">. </w:t>
      </w:r>
      <w:r w:rsidRPr="0090263C">
        <w:rPr>
          <w:rFonts w:ascii="Palatino Linotype" w:eastAsia="Batang" w:hAnsi="Palatino Linotype" w:cs="Tahoma"/>
          <w:bCs/>
          <w:sz w:val="22"/>
          <w:szCs w:val="22"/>
          <w:lang w:val="es-ES_tradnl"/>
        </w:rPr>
        <w:t xml:space="preserve">Con fecha seis de septiembre de dos mil diecinueve, </w:t>
      </w:r>
      <w:r w:rsidRPr="0090263C">
        <w:rPr>
          <w:rFonts w:ascii="Palatino Linotype" w:hAnsi="Palatino Linotype" w:cs="Tahoma"/>
          <w:sz w:val="22"/>
          <w:szCs w:val="22"/>
        </w:rPr>
        <w:t xml:space="preserve">se </w:t>
      </w:r>
      <w:r w:rsidRPr="0090263C">
        <w:rPr>
          <w:rFonts w:ascii="Palatino Linotype" w:eastAsia="Calibri" w:hAnsi="Palatino Linotype" w:cs="Tahoma"/>
          <w:sz w:val="22"/>
          <w:szCs w:val="22"/>
          <w:lang w:eastAsia="en-US"/>
        </w:rPr>
        <w:t>acordó la admisión del Recurso de Revisión interpuesto por el Recurrente en contra de la Ayuntamiento de Naucalpan de Juárez,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 y, se les otorgó un plazo de siete días hábiles posteriores a dicha notificación para que manifestaran lo que a su derecho conviniera y formularan alegatos, en términos del artículo 185, fracción IV, de la Ley de Transparencia y Acceso a la Información Pública del Estado de México y Municipios.</w:t>
      </w:r>
    </w:p>
    <w:p w:rsidR="006E481D" w:rsidRPr="0090263C" w:rsidRDefault="006E481D" w:rsidP="00245687">
      <w:pPr>
        <w:spacing w:line="360" w:lineRule="auto"/>
        <w:jc w:val="both"/>
        <w:rPr>
          <w:rFonts w:ascii="Palatino Linotype" w:eastAsia="Calibri" w:hAnsi="Palatino Linotype" w:cs="Tahoma"/>
          <w:sz w:val="22"/>
          <w:szCs w:val="22"/>
          <w:lang w:eastAsia="en-US"/>
        </w:rPr>
      </w:pPr>
    </w:p>
    <w:p w:rsidR="006E481D" w:rsidRPr="0090263C" w:rsidRDefault="006E481D" w:rsidP="00245687">
      <w:pPr>
        <w:spacing w:line="360" w:lineRule="auto"/>
        <w:jc w:val="both"/>
        <w:rPr>
          <w:rFonts w:ascii="Palatino Linotype" w:hAnsi="Palatino Linotype" w:cs="Tahoma"/>
          <w:sz w:val="22"/>
          <w:szCs w:val="22"/>
        </w:rPr>
      </w:pPr>
      <w:r w:rsidRPr="0090263C">
        <w:rPr>
          <w:rFonts w:ascii="Palatino Linotype" w:hAnsi="Palatino Linotype" w:cs="Tahoma"/>
          <w:b/>
          <w:bCs/>
          <w:sz w:val="22"/>
          <w:szCs w:val="22"/>
        </w:rPr>
        <w:lastRenderedPageBreak/>
        <w:t>c) Informe Justificado.</w:t>
      </w:r>
      <w:r w:rsidRPr="0090263C">
        <w:rPr>
          <w:rFonts w:ascii="Palatino Linotype" w:hAnsi="Palatino Linotype" w:cs="Tahoma"/>
          <w:bCs/>
          <w:sz w:val="22"/>
          <w:szCs w:val="22"/>
        </w:rPr>
        <w:t xml:space="preserve"> </w:t>
      </w:r>
      <w:r w:rsidRPr="0090263C">
        <w:rPr>
          <w:rFonts w:ascii="Palatino Linotype" w:hAnsi="Palatino Linotype" w:cs="Tahoma"/>
          <w:bCs/>
          <w:sz w:val="22"/>
          <w:szCs w:val="22"/>
          <w:lang w:val="es-ES_tradnl"/>
        </w:rPr>
        <w:t xml:space="preserve">El diez de septiembre de dos mil diecinueve, </w:t>
      </w:r>
      <w:r w:rsidRPr="0090263C">
        <w:rPr>
          <w:rFonts w:ascii="Palatino Linotype" w:hAnsi="Palatino Linotype" w:cs="Tahoma"/>
          <w:sz w:val="22"/>
          <w:szCs w:val="22"/>
        </w:rPr>
        <w:t xml:space="preserve">se recibió a través del Sistema de Acceso a la Información Mexiquense (SAIMEX), </w:t>
      </w:r>
      <w:r w:rsidRPr="0090263C">
        <w:rPr>
          <w:rFonts w:ascii="Palatino Linotype" w:hAnsi="Palatino Linotype" w:cs="Tahoma"/>
          <w:bCs/>
          <w:iCs/>
          <w:sz w:val="22"/>
          <w:szCs w:val="22"/>
        </w:rPr>
        <w:t>el Informe Justificado emitido por el Ayuntamiento de Naucalpan de Juárez</w:t>
      </w:r>
      <w:r w:rsidRPr="0090263C">
        <w:rPr>
          <w:rFonts w:ascii="Palatino Linotype" w:hAnsi="Palatino Linotype" w:cs="Tahoma"/>
          <w:sz w:val="22"/>
          <w:szCs w:val="22"/>
        </w:rPr>
        <w:t>, en el cual adjunt</w:t>
      </w:r>
      <w:r w:rsidR="009A4803" w:rsidRPr="0090263C">
        <w:rPr>
          <w:rFonts w:ascii="Palatino Linotype" w:hAnsi="Palatino Linotype" w:cs="Tahoma"/>
          <w:sz w:val="22"/>
          <w:szCs w:val="22"/>
        </w:rPr>
        <w:t>ó</w:t>
      </w:r>
      <w:r w:rsidRPr="0090263C">
        <w:rPr>
          <w:rFonts w:ascii="Palatino Linotype" w:hAnsi="Palatino Linotype" w:cs="Tahoma"/>
          <w:sz w:val="22"/>
          <w:szCs w:val="22"/>
        </w:rPr>
        <w:t xml:space="preserve"> </w:t>
      </w:r>
      <w:r w:rsidR="009A4803" w:rsidRPr="0090263C">
        <w:rPr>
          <w:rFonts w:ascii="Palatino Linotype" w:hAnsi="Palatino Linotype" w:cs="Tahoma"/>
          <w:sz w:val="22"/>
          <w:szCs w:val="22"/>
        </w:rPr>
        <w:t>el siguiente</w:t>
      </w:r>
      <w:r w:rsidRPr="0090263C">
        <w:rPr>
          <w:rFonts w:ascii="Palatino Linotype" w:hAnsi="Palatino Linotype" w:cs="Tahoma"/>
          <w:sz w:val="22"/>
          <w:szCs w:val="22"/>
        </w:rPr>
        <w:t xml:space="preserve"> archivo identificado como:</w:t>
      </w:r>
    </w:p>
    <w:p w:rsidR="006E481D" w:rsidRPr="0090263C" w:rsidRDefault="006E481D" w:rsidP="00245687">
      <w:pPr>
        <w:spacing w:line="360" w:lineRule="auto"/>
        <w:jc w:val="both"/>
        <w:rPr>
          <w:rFonts w:ascii="Palatino Linotype" w:hAnsi="Palatino Linotype" w:cs="Tahoma"/>
          <w:sz w:val="22"/>
          <w:szCs w:val="22"/>
        </w:rPr>
      </w:pPr>
    </w:p>
    <w:p w:rsidR="006E481D" w:rsidRPr="0090263C" w:rsidRDefault="006E481D" w:rsidP="00245687">
      <w:pPr>
        <w:pStyle w:val="Prrafodelista"/>
        <w:numPr>
          <w:ilvl w:val="0"/>
          <w:numId w:val="25"/>
        </w:numPr>
        <w:spacing w:line="360" w:lineRule="auto"/>
        <w:ind w:left="0" w:firstLine="0"/>
        <w:jc w:val="both"/>
        <w:rPr>
          <w:rFonts w:ascii="Palatino Linotype" w:hAnsi="Palatino Linotype" w:cs="Tahoma"/>
          <w:szCs w:val="22"/>
          <w:lang w:val="es-ES"/>
        </w:rPr>
      </w:pPr>
      <w:r w:rsidRPr="0090263C">
        <w:rPr>
          <w:rFonts w:ascii="Palatino Linotype" w:hAnsi="Palatino Linotype" w:cs="Tahoma"/>
          <w:i/>
          <w:iCs/>
          <w:szCs w:val="22"/>
          <w:lang w:val="es-ES"/>
        </w:rPr>
        <w:t>SA-4306-2019_201909101056.pdf</w:t>
      </w:r>
      <w:r w:rsidR="009A4803" w:rsidRPr="0090263C">
        <w:rPr>
          <w:rFonts w:ascii="Palatino Linotype" w:hAnsi="Palatino Linotype" w:cs="Tahoma"/>
          <w:szCs w:val="22"/>
          <w:lang w:val="es-ES"/>
        </w:rPr>
        <w:t xml:space="preserve">, que contiene lo siguiente: </w:t>
      </w:r>
    </w:p>
    <w:p w:rsidR="006E481D" w:rsidRPr="0090263C" w:rsidRDefault="006E481D" w:rsidP="00245687">
      <w:pPr>
        <w:spacing w:line="360" w:lineRule="auto"/>
        <w:jc w:val="both"/>
        <w:rPr>
          <w:rFonts w:ascii="Palatino Linotype" w:hAnsi="Palatino Linotype" w:cs="Tahoma"/>
          <w:szCs w:val="22"/>
        </w:rPr>
      </w:pPr>
    </w:p>
    <w:p w:rsidR="006E481D" w:rsidRPr="0090263C" w:rsidRDefault="006E481D" w:rsidP="00245687">
      <w:pPr>
        <w:pStyle w:val="Prrafodelista"/>
        <w:numPr>
          <w:ilvl w:val="0"/>
          <w:numId w:val="26"/>
        </w:numPr>
        <w:spacing w:line="360" w:lineRule="auto"/>
        <w:ind w:left="0" w:firstLine="142"/>
        <w:jc w:val="both"/>
        <w:rPr>
          <w:rFonts w:ascii="Palatino Linotype" w:hAnsi="Palatino Linotype" w:cs="Tahoma"/>
          <w:szCs w:val="22"/>
          <w:lang w:val="es-ES"/>
        </w:rPr>
      </w:pPr>
      <w:r w:rsidRPr="0090263C">
        <w:rPr>
          <w:rFonts w:ascii="Palatino Linotype" w:hAnsi="Palatino Linotype" w:cs="Tahoma"/>
          <w:szCs w:val="22"/>
          <w:lang w:val="es-ES"/>
        </w:rPr>
        <w:t xml:space="preserve">Oficio número </w:t>
      </w:r>
      <w:r w:rsidRPr="0090263C">
        <w:rPr>
          <w:rFonts w:ascii="Palatino Linotype" w:hAnsi="Palatino Linotype" w:cs="Tahoma"/>
          <w:b/>
          <w:bCs/>
          <w:szCs w:val="22"/>
          <w:lang w:val="es-ES"/>
        </w:rPr>
        <w:t>SA/4306/2016</w:t>
      </w:r>
      <w:r w:rsidRPr="0090263C">
        <w:rPr>
          <w:rFonts w:ascii="Palatino Linotype" w:hAnsi="Palatino Linotype" w:cs="Tahoma"/>
          <w:szCs w:val="22"/>
          <w:lang w:val="es-ES"/>
        </w:rPr>
        <w:t xml:space="preserve">, de fecha nueve de septiembre de dos mil diecinueve, dirigido a la Unidad de Transparencia y Acceso a la Información Pública, signado por el Secretario del Ayuntamiento, ambos del ente recurrido, donde manifestó que después de una búsqueda exhaustiva, no se encontró archivo alguno, obre en los archivos de la Secretaría que contenga la información solicitada. </w:t>
      </w:r>
    </w:p>
    <w:p w:rsidR="006E481D" w:rsidRPr="0090263C" w:rsidRDefault="006E481D" w:rsidP="00245687">
      <w:pPr>
        <w:spacing w:line="360" w:lineRule="auto"/>
        <w:jc w:val="both"/>
        <w:rPr>
          <w:rFonts w:ascii="Palatino Linotype" w:hAnsi="Palatino Linotype" w:cs="Tahoma"/>
          <w:sz w:val="22"/>
          <w:szCs w:val="22"/>
        </w:rPr>
      </w:pPr>
    </w:p>
    <w:p w:rsidR="006E481D" w:rsidRPr="0090263C" w:rsidRDefault="006E481D" w:rsidP="00245687">
      <w:pPr>
        <w:pStyle w:val="Prrafodelista"/>
        <w:numPr>
          <w:ilvl w:val="0"/>
          <w:numId w:val="26"/>
        </w:numPr>
        <w:spacing w:line="360" w:lineRule="auto"/>
        <w:ind w:left="0" w:firstLine="142"/>
        <w:jc w:val="both"/>
        <w:rPr>
          <w:rFonts w:ascii="Palatino Linotype" w:hAnsi="Palatino Linotype" w:cs="Tahoma"/>
          <w:szCs w:val="22"/>
          <w:lang w:val="es-ES"/>
        </w:rPr>
      </w:pPr>
      <w:r w:rsidRPr="0090263C">
        <w:rPr>
          <w:rFonts w:ascii="Palatino Linotype" w:hAnsi="Palatino Linotype" w:cs="Tahoma"/>
          <w:szCs w:val="22"/>
          <w:lang w:val="es-ES"/>
        </w:rPr>
        <w:t xml:space="preserve">Oficio número </w:t>
      </w:r>
      <w:r w:rsidRPr="0090263C">
        <w:rPr>
          <w:rFonts w:ascii="Palatino Linotype" w:hAnsi="Palatino Linotype" w:cs="Tahoma"/>
          <w:b/>
          <w:bCs/>
          <w:szCs w:val="22"/>
          <w:lang w:val="es-ES"/>
        </w:rPr>
        <w:t>UTAIP/0383/2019</w:t>
      </w:r>
      <w:r w:rsidRPr="0090263C">
        <w:rPr>
          <w:rFonts w:ascii="Palatino Linotype" w:hAnsi="Palatino Linotype" w:cs="Tahoma"/>
          <w:szCs w:val="22"/>
          <w:lang w:val="es-ES"/>
        </w:rPr>
        <w:t>, de fecha cuatro de septiembre de dos mil diecinueve, dirigido al Secretario del Ayuntamiento, Tesorero Municipal, Secretario de Planeación Urbana y Obras Públicas y a la Secretaria de Medio Ambiente, signado por el Director de la Unidad de Transparencia y Acceso a la Información Pública, todos del ente recurrido, donde en su parte medular establece lo siguiente:</w:t>
      </w:r>
    </w:p>
    <w:p w:rsidR="006E481D" w:rsidRPr="0090263C" w:rsidRDefault="006E481D" w:rsidP="00245687">
      <w:pPr>
        <w:spacing w:line="360" w:lineRule="auto"/>
        <w:jc w:val="both"/>
        <w:rPr>
          <w:rFonts w:ascii="Palatino Linotype" w:hAnsi="Palatino Linotype" w:cs="Tahoma"/>
          <w:sz w:val="22"/>
          <w:szCs w:val="22"/>
        </w:rPr>
      </w:pPr>
    </w:p>
    <w:p w:rsidR="006E481D" w:rsidRPr="0090263C" w:rsidRDefault="006E481D" w:rsidP="00245687">
      <w:pPr>
        <w:spacing w:line="360" w:lineRule="auto"/>
        <w:ind w:left="567" w:right="539"/>
        <w:jc w:val="both"/>
        <w:rPr>
          <w:rFonts w:ascii="Palatino Linotype" w:hAnsi="Palatino Linotype" w:cs="Tahoma"/>
          <w:i/>
          <w:iCs/>
        </w:rPr>
      </w:pPr>
      <w:r w:rsidRPr="0090263C">
        <w:rPr>
          <w:rFonts w:ascii="Palatino Linotype" w:hAnsi="Palatino Linotype" w:cs="Tahoma"/>
          <w:i/>
          <w:iCs/>
        </w:rPr>
        <w:t>“…</w:t>
      </w:r>
    </w:p>
    <w:p w:rsidR="006E481D" w:rsidRPr="0090263C" w:rsidRDefault="006E481D" w:rsidP="00245687">
      <w:pPr>
        <w:spacing w:line="360" w:lineRule="auto"/>
        <w:ind w:left="567" w:right="539"/>
        <w:jc w:val="both"/>
        <w:rPr>
          <w:rFonts w:ascii="Palatino Linotype" w:hAnsi="Palatino Linotype" w:cs="Tahoma"/>
          <w:i/>
          <w:iCs/>
        </w:rPr>
      </w:pPr>
      <w:r w:rsidRPr="0090263C">
        <w:rPr>
          <w:rFonts w:ascii="Palatino Linotype" w:hAnsi="Palatino Linotype" w:cs="Tahoma"/>
          <w:i/>
          <w:iCs/>
        </w:rPr>
        <w:t>Atendiendo a los lineamientos para dar atención a las solicitudes de acceso a la información así como a la Ley de Transparencia y Acceso a la Información Pública, se solicita realizar una búsqueda exhaustiva dentro de los archivos de las áreas competentes a su digno cargo, que, de acuerdo a la información requerida: posea, genere, archive, tramite o procese; una vez realizado esto, haga entrega a ésta unidad de transparencia en un término no mayor a 5 días de la información que de cumplimiento y atención a la garantía individual de acceso a la información del ahora recurrente</w:t>
      </w:r>
    </w:p>
    <w:p w:rsidR="006E481D" w:rsidRPr="0090263C" w:rsidRDefault="006E481D" w:rsidP="00245687">
      <w:pPr>
        <w:spacing w:line="360" w:lineRule="auto"/>
        <w:ind w:left="567" w:right="539"/>
        <w:jc w:val="both"/>
        <w:rPr>
          <w:rFonts w:ascii="Palatino Linotype" w:hAnsi="Palatino Linotype" w:cs="Tahoma"/>
          <w:i/>
          <w:iCs/>
        </w:rPr>
      </w:pPr>
      <w:r w:rsidRPr="0090263C">
        <w:rPr>
          <w:rFonts w:ascii="Palatino Linotype" w:hAnsi="Palatino Linotype" w:cs="Tahoma"/>
          <w:i/>
          <w:iCs/>
        </w:rPr>
        <w:t>…”</w:t>
      </w:r>
    </w:p>
    <w:p w:rsidR="006E481D" w:rsidRPr="0090263C" w:rsidRDefault="006E481D" w:rsidP="00245687">
      <w:pPr>
        <w:spacing w:line="360" w:lineRule="auto"/>
        <w:ind w:left="567" w:right="539"/>
        <w:jc w:val="both"/>
        <w:rPr>
          <w:rFonts w:ascii="Palatino Linotype" w:hAnsi="Palatino Linotype" w:cs="Tahoma"/>
          <w:i/>
          <w:iCs/>
        </w:rPr>
      </w:pPr>
    </w:p>
    <w:p w:rsidR="006E481D" w:rsidRPr="0090263C" w:rsidRDefault="006E481D" w:rsidP="00245687">
      <w:pPr>
        <w:pStyle w:val="Prrafodelista"/>
        <w:numPr>
          <w:ilvl w:val="0"/>
          <w:numId w:val="26"/>
        </w:numPr>
        <w:spacing w:line="360" w:lineRule="auto"/>
        <w:ind w:left="0" w:right="539" w:firstLine="142"/>
        <w:jc w:val="both"/>
        <w:rPr>
          <w:rFonts w:ascii="Palatino Linotype" w:hAnsi="Palatino Linotype" w:cs="Tahoma"/>
          <w:szCs w:val="22"/>
          <w:lang w:val="es-ES"/>
        </w:rPr>
      </w:pPr>
      <w:r w:rsidRPr="0090263C">
        <w:rPr>
          <w:rFonts w:ascii="Palatino Linotype" w:hAnsi="Palatino Linotype" w:cs="Tahoma"/>
          <w:szCs w:val="22"/>
          <w:lang w:val="es-ES"/>
        </w:rPr>
        <w:t xml:space="preserve">Acuse del recurso de revisión interpuesto por el </w:t>
      </w:r>
      <w:r w:rsidR="009B1CA8" w:rsidRPr="0090263C">
        <w:rPr>
          <w:rFonts w:ascii="Palatino Linotype" w:hAnsi="Palatino Linotype" w:cs="Tahoma"/>
          <w:szCs w:val="22"/>
          <w:lang w:val="es-ES"/>
        </w:rPr>
        <w:t>R</w:t>
      </w:r>
      <w:r w:rsidRPr="0090263C">
        <w:rPr>
          <w:rFonts w:ascii="Palatino Linotype" w:hAnsi="Palatino Linotype" w:cs="Tahoma"/>
          <w:szCs w:val="22"/>
          <w:lang w:val="es-ES"/>
        </w:rPr>
        <w:t xml:space="preserve">ecurrente. </w:t>
      </w:r>
    </w:p>
    <w:p w:rsidR="006E481D" w:rsidRPr="0090263C" w:rsidRDefault="006E481D" w:rsidP="00245687">
      <w:pPr>
        <w:spacing w:line="360" w:lineRule="auto"/>
        <w:jc w:val="both"/>
        <w:rPr>
          <w:rFonts w:ascii="Palatino Linotype" w:hAnsi="Palatino Linotype" w:cs="Tahoma"/>
          <w:sz w:val="22"/>
          <w:szCs w:val="22"/>
        </w:rPr>
      </w:pPr>
    </w:p>
    <w:p w:rsidR="006E481D" w:rsidRPr="0090263C" w:rsidRDefault="00C318E6" w:rsidP="00245687">
      <w:pPr>
        <w:spacing w:line="360" w:lineRule="auto"/>
        <w:jc w:val="both"/>
        <w:rPr>
          <w:rFonts w:ascii="Palatino Linotype" w:hAnsi="Palatino Linotype" w:cs="Tahoma"/>
          <w:bCs/>
          <w:iCs/>
          <w:sz w:val="22"/>
          <w:szCs w:val="22"/>
        </w:rPr>
      </w:pPr>
      <w:r>
        <w:rPr>
          <w:rFonts w:ascii="Palatino Linotype" w:hAnsi="Palatino Linotype" w:cs="Tahoma"/>
          <w:b/>
          <w:sz w:val="22"/>
          <w:szCs w:val="22"/>
        </w:rPr>
        <w:t>d</w:t>
      </w:r>
      <w:r w:rsidR="006E481D" w:rsidRPr="0090263C">
        <w:rPr>
          <w:rFonts w:ascii="Palatino Linotype" w:hAnsi="Palatino Linotype" w:cs="Tahoma"/>
          <w:b/>
          <w:sz w:val="22"/>
          <w:szCs w:val="22"/>
        </w:rPr>
        <w:t xml:space="preserve">) Vista de Informe Justificado: </w:t>
      </w:r>
      <w:r w:rsidR="006E481D" w:rsidRPr="0090263C">
        <w:rPr>
          <w:rFonts w:ascii="Palatino Linotype" w:hAnsi="Palatino Linotype" w:cs="Tahoma"/>
          <w:sz w:val="22"/>
          <w:szCs w:val="22"/>
        </w:rPr>
        <w:t>El once de octubre del dos mil diecinueve, 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006E481D" w:rsidRPr="0090263C">
        <w:rPr>
          <w:rFonts w:ascii="Palatino Linotype" w:hAnsi="Palatino Linotype" w:cs="Tahoma"/>
          <w:bCs/>
          <w:iCs/>
          <w:sz w:val="22"/>
          <w:szCs w:val="22"/>
          <w:lang w:val="es-ES_tradnl"/>
        </w:rPr>
        <w:t>, el Recurrente omitió realizar manifestación alguna respecto de dicho informe justificado</w:t>
      </w:r>
      <w:r w:rsidR="006E481D" w:rsidRPr="0090263C">
        <w:rPr>
          <w:rFonts w:ascii="Palatino Linotype" w:hAnsi="Palatino Linotype" w:cs="Tahoma"/>
          <w:bCs/>
          <w:iCs/>
          <w:sz w:val="22"/>
          <w:szCs w:val="22"/>
        </w:rPr>
        <w:t>.</w:t>
      </w:r>
    </w:p>
    <w:p w:rsidR="006E481D" w:rsidRPr="0090263C" w:rsidRDefault="006E481D" w:rsidP="00245687">
      <w:pPr>
        <w:spacing w:line="360" w:lineRule="auto"/>
        <w:jc w:val="both"/>
        <w:rPr>
          <w:rFonts w:ascii="Palatino Linotype" w:eastAsia="Calibri" w:hAnsi="Palatino Linotype" w:cs="Tahoma"/>
          <w:sz w:val="22"/>
          <w:szCs w:val="22"/>
          <w:lang w:eastAsia="en-US"/>
        </w:rPr>
      </w:pPr>
    </w:p>
    <w:p w:rsidR="006E481D" w:rsidRPr="0090263C" w:rsidRDefault="00C318E6" w:rsidP="00245687">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6E481D" w:rsidRPr="0090263C">
        <w:rPr>
          <w:rFonts w:ascii="Palatino Linotype" w:hAnsi="Palatino Linotype" w:cs="Tahoma"/>
          <w:b/>
          <w:sz w:val="22"/>
          <w:szCs w:val="22"/>
        </w:rPr>
        <w:t xml:space="preserve">) Ampliación de plazo: </w:t>
      </w:r>
      <w:r w:rsidR="006E481D" w:rsidRPr="0090263C">
        <w:rPr>
          <w:rFonts w:ascii="Palatino Linotype" w:hAnsi="Palatino Linotype" w:cs="Tahoma"/>
          <w:sz w:val="22"/>
          <w:szCs w:val="22"/>
        </w:rPr>
        <w:t>Con fundamento en el artículo 181, párrafo tercero, de la Ley de Transparencia y Acceso a la Información Pública del Estado de México y Municipios, el dieciocho de octubre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w:t>
      </w:r>
    </w:p>
    <w:p w:rsidR="006E481D" w:rsidRPr="0090263C" w:rsidRDefault="006E481D" w:rsidP="00245687">
      <w:pPr>
        <w:spacing w:line="360" w:lineRule="auto"/>
        <w:jc w:val="both"/>
        <w:rPr>
          <w:rFonts w:ascii="Palatino Linotype" w:hAnsi="Palatino Linotype" w:cs="Tahoma"/>
          <w:b/>
          <w:sz w:val="22"/>
          <w:szCs w:val="22"/>
        </w:rPr>
      </w:pPr>
    </w:p>
    <w:p w:rsidR="006E481D" w:rsidRPr="0090263C" w:rsidRDefault="00C318E6" w:rsidP="00245687">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6E481D" w:rsidRPr="0090263C">
        <w:rPr>
          <w:rFonts w:ascii="Palatino Linotype" w:hAnsi="Palatino Linotype" w:cs="Tahoma"/>
          <w:b/>
          <w:sz w:val="22"/>
          <w:szCs w:val="22"/>
        </w:rPr>
        <w:t xml:space="preserve">) Cierre de instrucción. </w:t>
      </w:r>
      <w:r w:rsidR="006E481D" w:rsidRPr="0090263C">
        <w:rPr>
          <w:rFonts w:ascii="Palatino Linotype" w:hAnsi="Palatino Linotype" w:cs="Tahoma"/>
          <w:sz w:val="22"/>
          <w:szCs w:val="22"/>
        </w:rPr>
        <w:t>Con fecha dieciocho de octubre 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Sistema de Acceso a la Información Mexiquense (SAIMEX).</w:t>
      </w:r>
    </w:p>
    <w:p w:rsidR="006E481D" w:rsidRPr="0090263C" w:rsidRDefault="006E481D" w:rsidP="00245687">
      <w:pPr>
        <w:spacing w:line="360" w:lineRule="auto"/>
        <w:jc w:val="both"/>
        <w:rPr>
          <w:rFonts w:ascii="Palatino Linotype" w:hAnsi="Palatino Linotype" w:cs="Tahoma"/>
          <w:sz w:val="22"/>
          <w:szCs w:val="22"/>
        </w:rPr>
      </w:pPr>
    </w:p>
    <w:p w:rsidR="006E481D" w:rsidRPr="0090263C" w:rsidRDefault="006E481D" w:rsidP="00245687">
      <w:pPr>
        <w:spacing w:line="360" w:lineRule="auto"/>
        <w:jc w:val="both"/>
        <w:rPr>
          <w:rFonts w:ascii="Palatino Linotype" w:hAnsi="Palatino Linotype" w:cs="Tahoma"/>
          <w:color w:val="000000"/>
          <w:sz w:val="22"/>
          <w:szCs w:val="22"/>
        </w:rPr>
      </w:pPr>
      <w:r w:rsidRPr="0090263C">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003F325F" w:rsidRPr="0090263C" w:rsidRDefault="003F325F" w:rsidP="00245687">
      <w:pPr>
        <w:spacing w:line="360" w:lineRule="auto"/>
        <w:jc w:val="center"/>
        <w:rPr>
          <w:rFonts w:ascii="Palatino Linotype" w:hAnsi="Palatino Linotype" w:cs="Tahoma"/>
          <w:b/>
          <w:sz w:val="22"/>
          <w:szCs w:val="22"/>
          <w:lang w:val="es-MX"/>
        </w:rPr>
      </w:pPr>
      <w:r w:rsidRPr="0090263C">
        <w:rPr>
          <w:rFonts w:ascii="Palatino Linotype" w:hAnsi="Palatino Linotype" w:cs="Tahoma"/>
          <w:b/>
          <w:sz w:val="22"/>
          <w:szCs w:val="22"/>
          <w:lang w:val="es-MX"/>
        </w:rPr>
        <w:lastRenderedPageBreak/>
        <w:t>C O N S I D E R A N D O S</w:t>
      </w:r>
    </w:p>
    <w:p w:rsidR="003F325F" w:rsidRPr="0090263C" w:rsidRDefault="003F325F" w:rsidP="00245687">
      <w:pPr>
        <w:spacing w:line="360" w:lineRule="auto"/>
        <w:rPr>
          <w:rFonts w:ascii="Palatino Linotype" w:hAnsi="Palatino Linotype" w:cs="Tahoma"/>
          <w:b/>
          <w:sz w:val="22"/>
          <w:szCs w:val="22"/>
          <w:lang w:val="es-MX"/>
        </w:rPr>
      </w:pPr>
    </w:p>
    <w:p w:rsidR="003F325F" w:rsidRPr="0090263C" w:rsidRDefault="003F325F" w:rsidP="00245687">
      <w:pPr>
        <w:spacing w:line="360" w:lineRule="auto"/>
        <w:jc w:val="both"/>
        <w:rPr>
          <w:rFonts w:ascii="Palatino Linotype" w:eastAsia="Batang" w:hAnsi="Palatino Linotype" w:cs="Tahoma"/>
          <w:b/>
          <w:bCs/>
          <w:sz w:val="22"/>
          <w:szCs w:val="22"/>
          <w:lang w:val="es-MX"/>
        </w:rPr>
      </w:pPr>
      <w:r w:rsidRPr="0090263C">
        <w:rPr>
          <w:rFonts w:ascii="Palatino Linotype" w:eastAsia="Batang" w:hAnsi="Palatino Linotype" w:cs="Tahoma"/>
          <w:b/>
          <w:bCs/>
          <w:sz w:val="22"/>
          <w:szCs w:val="22"/>
          <w:lang w:val="es-MX"/>
        </w:rPr>
        <w:t xml:space="preserve">PRIMERO. Competencia. </w:t>
      </w:r>
    </w:p>
    <w:p w:rsidR="003F325F" w:rsidRPr="0090263C" w:rsidRDefault="003F325F" w:rsidP="00245687">
      <w:pPr>
        <w:spacing w:line="360" w:lineRule="auto"/>
        <w:jc w:val="both"/>
        <w:rPr>
          <w:rFonts w:ascii="Palatino Linotype" w:eastAsia="Batang" w:hAnsi="Palatino Linotype" w:cs="Tahoma"/>
          <w:b/>
          <w:bCs/>
          <w:sz w:val="22"/>
          <w:szCs w:val="22"/>
          <w:lang w:val="es-MX"/>
        </w:rPr>
      </w:pPr>
    </w:p>
    <w:p w:rsidR="003F325F" w:rsidRPr="0090263C" w:rsidRDefault="003F325F" w:rsidP="00245687">
      <w:pPr>
        <w:spacing w:line="360" w:lineRule="auto"/>
        <w:jc w:val="both"/>
        <w:rPr>
          <w:rFonts w:ascii="Palatino Linotype" w:hAnsi="Palatino Linotype" w:cs="Tahoma"/>
          <w:sz w:val="22"/>
          <w:szCs w:val="22"/>
          <w:shd w:val="clear" w:color="auto" w:fill="FFFFFF"/>
          <w:lang w:val="es-MX"/>
        </w:rPr>
      </w:pPr>
      <w:r w:rsidRPr="0090263C">
        <w:rPr>
          <w:rFonts w:ascii="Palatino Linotype" w:hAnsi="Palatino Linotype" w:cs="Tahoma"/>
          <w:sz w:val="22"/>
          <w:szCs w:val="22"/>
          <w:shd w:val="clear" w:color="auto" w:fill="FFFFFF"/>
          <w:lang w:val="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C318E6">
        <w:rPr>
          <w:rFonts w:ascii="Palatino Linotype" w:hAnsi="Palatino Linotype" w:cs="Tahoma"/>
          <w:sz w:val="22"/>
          <w:szCs w:val="22"/>
          <w:shd w:val="clear" w:color="auto" w:fill="FFFFFF"/>
          <w:lang w:val="es-MX"/>
        </w:rPr>
        <w:t xml:space="preserve"> segundo</w:t>
      </w:r>
      <w:r w:rsidRPr="0090263C">
        <w:rPr>
          <w:rFonts w:ascii="Palatino Linotype" w:hAnsi="Palatino Linotype" w:cs="Tahoma"/>
          <w:sz w:val="22"/>
          <w:szCs w:val="22"/>
          <w:shd w:val="clear" w:color="auto" w:fill="FFFFFF"/>
          <w:lang w:val="es-MX"/>
        </w:rPr>
        <w:t xml:space="preserve">, vigésimo </w:t>
      </w:r>
      <w:r w:rsidR="00C318E6">
        <w:rPr>
          <w:rFonts w:ascii="Palatino Linotype" w:hAnsi="Palatino Linotype" w:cs="Tahoma"/>
          <w:sz w:val="22"/>
          <w:szCs w:val="22"/>
          <w:shd w:val="clear" w:color="auto" w:fill="FFFFFF"/>
          <w:lang w:val="es-MX"/>
        </w:rPr>
        <w:t>tercero</w:t>
      </w:r>
      <w:r w:rsidRPr="0090263C">
        <w:rPr>
          <w:rFonts w:ascii="Palatino Linotype" w:hAnsi="Palatino Linotype" w:cs="Tahoma"/>
          <w:sz w:val="22"/>
          <w:szCs w:val="22"/>
          <w:shd w:val="clear" w:color="auto" w:fill="FFFFFF"/>
          <w:lang w:val="es-MX"/>
        </w:rPr>
        <w:t xml:space="preserve"> y vigésimo </w:t>
      </w:r>
      <w:r w:rsidR="00C318E6">
        <w:rPr>
          <w:rFonts w:ascii="Palatino Linotype" w:hAnsi="Palatino Linotype" w:cs="Tahoma"/>
          <w:sz w:val="22"/>
          <w:szCs w:val="22"/>
          <w:shd w:val="clear" w:color="auto" w:fill="FFFFFF"/>
          <w:lang w:val="es-MX"/>
        </w:rPr>
        <w:t>cuarto</w:t>
      </w:r>
      <w:r w:rsidRPr="0090263C">
        <w:rPr>
          <w:rFonts w:ascii="Palatino Linotype" w:hAnsi="Palatino Linotype" w:cs="Tahoma"/>
          <w:sz w:val="22"/>
          <w:szCs w:val="22"/>
          <w:shd w:val="clear" w:color="auto" w:fill="FFFFFF"/>
          <w:lang w:val="es-MX"/>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0263C">
        <w:rPr>
          <w:rStyle w:val="apple-converted-space"/>
          <w:rFonts w:ascii="Palatino Linotype" w:hAnsi="Palatino Linotype" w:cs="Tahoma"/>
          <w:sz w:val="22"/>
          <w:szCs w:val="22"/>
          <w:shd w:val="clear" w:color="auto" w:fill="FFFFFF"/>
          <w:lang w:val="es-MX"/>
        </w:rPr>
        <w:t xml:space="preserve"> 7°, </w:t>
      </w:r>
      <w:r w:rsidRPr="0090263C">
        <w:rPr>
          <w:rFonts w:ascii="Palatino Linotype" w:hAnsi="Palatino Linotype" w:cs="Tahoma"/>
          <w:sz w:val="22"/>
          <w:szCs w:val="22"/>
          <w:lang w:val="es-MX"/>
        </w:rPr>
        <w:t xml:space="preserve">9°, fracciones I y XXIV y 11 </w:t>
      </w:r>
      <w:r w:rsidRPr="0090263C">
        <w:rPr>
          <w:rFonts w:ascii="Palatino Linotype" w:hAnsi="Palatino Linotype" w:cs="Tahoma"/>
          <w:sz w:val="22"/>
          <w:szCs w:val="22"/>
          <w:shd w:val="clear" w:color="auto" w:fill="FFFFFF"/>
          <w:lang w:val="es-MX"/>
        </w:rPr>
        <w:t>del Reglamento Interior del Instituto de Transparencia, Acceso a la Información Pública y Protección de Datos Personales del Estado de México y Municipios.</w:t>
      </w:r>
    </w:p>
    <w:p w:rsidR="003F325F" w:rsidRPr="0090263C" w:rsidRDefault="003F325F" w:rsidP="00245687">
      <w:pPr>
        <w:spacing w:line="360" w:lineRule="auto"/>
        <w:jc w:val="both"/>
        <w:rPr>
          <w:rFonts w:ascii="Palatino Linotype" w:eastAsia="Calibri" w:hAnsi="Palatino Linotype" w:cs="Tahoma"/>
          <w:bCs/>
          <w:color w:val="000000"/>
          <w:sz w:val="22"/>
          <w:szCs w:val="22"/>
          <w:lang w:val="es-MX" w:eastAsia="es-ES_tradnl"/>
        </w:rPr>
      </w:pPr>
    </w:p>
    <w:p w:rsidR="003F325F" w:rsidRPr="0090263C" w:rsidRDefault="003F325F" w:rsidP="00245687">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90263C">
        <w:rPr>
          <w:rFonts w:ascii="Palatino Linotype" w:eastAsia="Calibri" w:hAnsi="Palatino Linotype" w:cs="Tahoma"/>
          <w:b/>
          <w:color w:val="000000"/>
          <w:sz w:val="22"/>
          <w:szCs w:val="22"/>
          <w:lang w:val="es-MX" w:eastAsia="es-MX"/>
        </w:rPr>
        <w:t>SEGUNDO</w:t>
      </w:r>
      <w:r w:rsidRPr="0090263C">
        <w:rPr>
          <w:rFonts w:ascii="Palatino Linotype" w:eastAsia="Calibri" w:hAnsi="Palatino Linotype" w:cs="Tahoma"/>
          <w:color w:val="000000"/>
          <w:sz w:val="22"/>
          <w:szCs w:val="22"/>
          <w:lang w:val="es-MX" w:eastAsia="es-MX"/>
        </w:rPr>
        <w:t xml:space="preserve">. </w:t>
      </w:r>
      <w:r w:rsidRPr="0090263C">
        <w:rPr>
          <w:rFonts w:ascii="Palatino Linotype" w:eastAsia="Calibri" w:hAnsi="Palatino Linotype" w:cs="Tahoma"/>
          <w:b/>
          <w:color w:val="000000"/>
          <w:sz w:val="22"/>
          <w:szCs w:val="22"/>
          <w:lang w:val="es-MX" w:eastAsia="es-MX"/>
        </w:rPr>
        <w:t>Causales de improcedencia y sobreseimiento.</w:t>
      </w:r>
    </w:p>
    <w:p w:rsidR="003F325F" w:rsidRPr="0090263C" w:rsidRDefault="003F325F" w:rsidP="00245687">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rsidR="003F325F" w:rsidRPr="0090263C" w:rsidRDefault="003F325F" w:rsidP="00245687">
      <w:pPr>
        <w:pStyle w:val="Prrafodelista"/>
        <w:numPr>
          <w:ilvl w:val="0"/>
          <w:numId w:val="5"/>
        </w:numPr>
        <w:autoSpaceDE w:val="0"/>
        <w:autoSpaceDN w:val="0"/>
        <w:adjustRightInd w:val="0"/>
        <w:spacing w:line="360" w:lineRule="auto"/>
        <w:ind w:left="567" w:hanging="207"/>
        <w:jc w:val="both"/>
        <w:rPr>
          <w:rFonts w:ascii="Palatino Linotype" w:eastAsia="Calibri" w:hAnsi="Palatino Linotype" w:cs="Tahoma"/>
          <w:b/>
          <w:color w:val="000000"/>
          <w:szCs w:val="22"/>
          <w:lang w:eastAsia="es-MX"/>
        </w:rPr>
      </w:pPr>
      <w:r w:rsidRPr="0090263C">
        <w:rPr>
          <w:rFonts w:ascii="Palatino Linotype" w:eastAsia="Calibri" w:hAnsi="Palatino Linotype" w:cs="Tahoma"/>
          <w:b/>
          <w:color w:val="000000"/>
          <w:szCs w:val="22"/>
          <w:lang w:eastAsia="es-MX"/>
        </w:rPr>
        <w:t>Causales de improcedencia.</w:t>
      </w:r>
    </w:p>
    <w:p w:rsidR="003F325F" w:rsidRPr="0090263C" w:rsidRDefault="003F325F" w:rsidP="00245687">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rsidR="003F325F" w:rsidRPr="0090263C" w:rsidRDefault="003F325F" w:rsidP="00245687">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90263C">
        <w:rPr>
          <w:rFonts w:ascii="Palatino Linotype" w:eastAsia="Calibri" w:hAnsi="Palatino Linotype" w:cs="Tahoma"/>
          <w:color w:val="000000"/>
          <w:sz w:val="22"/>
          <w:szCs w:val="22"/>
          <w:lang w:val="es-MX"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90263C">
        <w:rPr>
          <w:rFonts w:ascii="Palatino Linotype" w:eastAsia="Calibri" w:hAnsi="Palatino Linotype" w:cs="Tahoma"/>
          <w:color w:val="000000"/>
          <w:sz w:val="22"/>
          <w:szCs w:val="22"/>
          <w:lang w:val="es-MX" w:eastAsia="es-MX"/>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rsidR="003F325F" w:rsidRPr="0090263C" w:rsidRDefault="003F325F" w:rsidP="00245687">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rsidR="003F325F" w:rsidRPr="0090263C" w:rsidRDefault="003F325F" w:rsidP="00245687">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90263C">
        <w:rPr>
          <w:rFonts w:ascii="Palatino Linotype" w:eastAsia="Calibri" w:hAnsi="Palatino Linotype" w:cs="Tahoma"/>
          <w:color w:val="000000"/>
          <w:sz w:val="22"/>
          <w:szCs w:val="22"/>
          <w:lang w:val="es-MX"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3F325F" w:rsidRPr="0090263C" w:rsidRDefault="003F325F" w:rsidP="00245687">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rsidR="003F325F" w:rsidRPr="0090263C" w:rsidRDefault="003F325F" w:rsidP="00245687">
      <w:pPr>
        <w:pStyle w:val="Prrafodelista"/>
        <w:numPr>
          <w:ilvl w:val="0"/>
          <w:numId w:val="5"/>
        </w:numPr>
        <w:autoSpaceDE w:val="0"/>
        <w:autoSpaceDN w:val="0"/>
        <w:adjustRightInd w:val="0"/>
        <w:spacing w:line="360" w:lineRule="auto"/>
        <w:jc w:val="both"/>
        <w:rPr>
          <w:rFonts w:ascii="Palatino Linotype" w:eastAsia="Calibri" w:hAnsi="Palatino Linotype" w:cs="Tahoma"/>
          <w:b/>
          <w:color w:val="000000"/>
          <w:szCs w:val="22"/>
          <w:lang w:eastAsia="es-MX"/>
        </w:rPr>
      </w:pPr>
      <w:r w:rsidRPr="0090263C">
        <w:rPr>
          <w:rFonts w:ascii="Palatino Linotype" w:eastAsia="Calibri" w:hAnsi="Palatino Linotype" w:cs="Tahoma"/>
          <w:b/>
          <w:color w:val="000000"/>
          <w:szCs w:val="22"/>
          <w:lang w:eastAsia="es-MX"/>
        </w:rPr>
        <w:t>Causales de sobreseimiento.</w:t>
      </w:r>
    </w:p>
    <w:p w:rsidR="003F325F" w:rsidRPr="0090263C" w:rsidRDefault="003F325F" w:rsidP="00245687">
      <w:pPr>
        <w:autoSpaceDE w:val="0"/>
        <w:autoSpaceDN w:val="0"/>
        <w:adjustRightInd w:val="0"/>
        <w:spacing w:line="360" w:lineRule="auto"/>
        <w:jc w:val="both"/>
        <w:rPr>
          <w:rFonts w:ascii="Palatino Linotype" w:eastAsia="Calibri" w:hAnsi="Palatino Linotype" w:cs="Tahoma"/>
          <w:b/>
          <w:color w:val="000000"/>
          <w:sz w:val="22"/>
          <w:szCs w:val="22"/>
          <w:lang w:val="es-MX" w:eastAsia="es-MX"/>
        </w:rPr>
      </w:pPr>
    </w:p>
    <w:p w:rsidR="003F325F" w:rsidRPr="0090263C" w:rsidRDefault="003F325F" w:rsidP="00245687">
      <w:pPr>
        <w:spacing w:line="360" w:lineRule="auto"/>
        <w:jc w:val="both"/>
        <w:rPr>
          <w:rFonts w:ascii="Palatino Linotype" w:eastAsia="Calibri" w:hAnsi="Palatino Linotype" w:cs="Tahoma"/>
          <w:bCs/>
          <w:color w:val="000000"/>
          <w:sz w:val="22"/>
          <w:szCs w:val="22"/>
          <w:lang w:val="es-MX" w:eastAsia="es-ES_tradnl"/>
        </w:rPr>
      </w:pPr>
      <w:r w:rsidRPr="0090263C">
        <w:rPr>
          <w:rFonts w:ascii="Palatino Linotype" w:hAnsi="Palatino Linotype" w:cs="Tahoma"/>
          <w:sz w:val="22"/>
          <w:szCs w:val="22"/>
          <w:lang w:val="es-MX"/>
        </w:rPr>
        <w:t xml:space="preserve">Por otra parte, el artículo 192 de la </w:t>
      </w:r>
      <w:r w:rsidRPr="0090263C">
        <w:rPr>
          <w:rFonts w:ascii="Palatino Linotype" w:eastAsia="Calibri" w:hAnsi="Palatino Linotype" w:cs="Tahoma"/>
          <w:bCs/>
          <w:color w:val="000000"/>
          <w:sz w:val="22"/>
          <w:szCs w:val="22"/>
          <w:lang w:val="es-MX"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003F325F" w:rsidRPr="0090263C" w:rsidRDefault="003F325F" w:rsidP="00245687">
      <w:pPr>
        <w:spacing w:line="360" w:lineRule="auto"/>
        <w:jc w:val="both"/>
        <w:rPr>
          <w:rFonts w:ascii="Palatino Linotype" w:eastAsia="Calibri" w:hAnsi="Palatino Linotype" w:cs="Tahoma"/>
          <w:bCs/>
          <w:color w:val="000000"/>
          <w:sz w:val="22"/>
          <w:szCs w:val="22"/>
          <w:lang w:val="es-MX" w:eastAsia="es-ES_tradnl"/>
        </w:rPr>
      </w:pPr>
    </w:p>
    <w:p w:rsidR="003F325F" w:rsidRPr="0090263C" w:rsidRDefault="003F325F" w:rsidP="00245687">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90263C">
        <w:rPr>
          <w:rFonts w:ascii="Palatino Linotype" w:eastAsia="Calibri" w:hAnsi="Palatino Linotype" w:cs="Tahoma"/>
          <w:bCs/>
          <w:color w:val="000000"/>
          <w:sz w:val="22"/>
          <w:szCs w:val="22"/>
          <w:lang w:val="es-MX" w:eastAsia="es-ES_tradnl"/>
        </w:rPr>
        <w:t>El recurrente se desista expresamente;</w:t>
      </w:r>
    </w:p>
    <w:p w:rsidR="003F325F" w:rsidRPr="0090263C" w:rsidRDefault="003F325F" w:rsidP="00245687">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90263C">
        <w:rPr>
          <w:rFonts w:ascii="Palatino Linotype" w:eastAsia="Calibri" w:hAnsi="Palatino Linotype" w:cs="Tahoma"/>
          <w:bCs/>
          <w:color w:val="000000"/>
          <w:sz w:val="22"/>
          <w:szCs w:val="22"/>
          <w:lang w:val="es-MX" w:eastAsia="es-ES_tradnl"/>
        </w:rPr>
        <w:t>El recurrente fallezca o, tratándose de personas morales se disuelva;</w:t>
      </w:r>
    </w:p>
    <w:p w:rsidR="003F325F" w:rsidRPr="0090263C" w:rsidRDefault="003F325F" w:rsidP="00245687">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90263C">
        <w:rPr>
          <w:rFonts w:ascii="Palatino Linotype" w:eastAsia="Calibri" w:hAnsi="Palatino Linotype" w:cs="Tahoma"/>
          <w:bCs/>
          <w:color w:val="000000"/>
          <w:sz w:val="22"/>
          <w:szCs w:val="22"/>
          <w:lang w:val="es-MX" w:eastAsia="es-ES_tradnl"/>
        </w:rPr>
        <w:t>El Sujeto Obligado modifique la respuesta o la revoque, de tal manera que el recurso de revisión quede sin materia;</w:t>
      </w:r>
    </w:p>
    <w:p w:rsidR="003F325F" w:rsidRPr="0090263C" w:rsidRDefault="003F325F" w:rsidP="00245687">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90263C">
        <w:rPr>
          <w:rFonts w:ascii="Palatino Linotype" w:eastAsia="Calibri" w:hAnsi="Palatino Linotype" w:cs="Tahoma"/>
          <w:bCs/>
          <w:color w:val="000000"/>
          <w:sz w:val="22"/>
          <w:szCs w:val="22"/>
          <w:lang w:val="es-MX" w:eastAsia="es-ES_tradnl"/>
        </w:rPr>
        <w:t>Admitido el recurso de revisión, aparezca alguna causal de improcedencia; y,</w:t>
      </w:r>
    </w:p>
    <w:p w:rsidR="003F325F" w:rsidRPr="0090263C" w:rsidRDefault="003F325F" w:rsidP="00245687">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90263C">
        <w:rPr>
          <w:rFonts w:ascii="Palatino Linotype" w:eastAsia="Calibri" w:hAnsi="Palatino Linotype" w:cs="Tahoma"/>
          <w:bCs/>
          <w:color w:val="000000"/>
          <w:sz w:val="22"/>
          <w:szCs w:val="22"/>
          <w:lang w:val="es-MX" w:eastAsia="es-ES_tradnl"/>
        </w:rPr>
        <w:t>Cuando por cualquier motivo quede sin materia el recurso de revisión.</w:t>
      </w:r>
    </w:p>
    <w:p w:rsidR="003F325F" w:rsidRPr="0090263C" w:rsidRDefault="003F325F" w:rsidP="00245687">
      <w:pPr>
        <w:spacing w:line="360" w:lineRule="auto"/>
        <w:jc w:val="both"/>
        <w:rPr>
          <w:rFonts w:ascii="Palatino Linotype" w:eastAsia="Calibri" w:hAnsi="Palatino Linotype" w:cs="Tahoma"/>
          <w:bCs/>
          <w:color w:val="000000"/>
          <w:sz w:val="22"/>
          <w:szCs w:val="22"/>
          <w:lang w:val="es-MX" w:eastAsia="es-ES_tradnl"/>
        </w:rPr>
      </w:pPr>
    </w:p>
    <w:p w:rsidR="003F325F" w:rsidRPr="0090263C" w:rsidRDefault="003F325F" w:rsidP="00245687">
      <w:pPr>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lastRenderedPageBreak/>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rsidR="003F325F" w:rsidRPr="0090263C" w:rsidRDefault="003F325F" w:rsidP="00245687">
      <w:pPr>
        <w:spacing w:line="360" w:lineRule="auto"/>
        <w:jc w:val="both"/>
        <w:rPr>
          <w:rFonts w:ascii="Palatino Linotype" w:hAnsi="Palatino Linotype" w:cs="Tahoma"/>
          <w:sz w:val="22"/>
          <w:szCs w:val="22"/>
          <w:lang w:val="es-MX"/>
        </w:rPr>
      </w:pPr>
    </w:p>
    <w:p w:rsidR="003F325F" w:rsidRPr="0090263C" w:rsidRDefault="003F325F" w:rsidP="00245687">
      <w:pPr>
        <w:spacing w:line="360" w:lineRule="auto"/>
        <w:jc w:val="both"/>
        <w:rPr>
          <w:rFonts w:ascii="Palatino Linotype" w:eastAsia="Calibri" w:hAnsi="Palatino Linotype" w:cs="Tahoma"/>
          <w:bCs/>
          <w:color w:val="000000"/>
          <w:sz w:val="22"/>
          <w:szCs w:val="22"/>
          <w:lang w:val="es-MX" w:eastAsia="es-ES_tradnl"/>
        </w:rPr>
      </w:pPr>
      <w:r w:rsidRPr="0090263C">
        <w:rPr>
          <w:rFonts w:ascii="Palatino Linotype" w:eastAsia="Calibri" w:hAnsi="Palatino Linotype" w:cs="Tahoma"/>
          <w:bCs/>
          <w:color w:val="000000"/>
          <w:sz w:val="22"/>
          <w:szCs w:val="22"/>
          <w:lang w:val="es-MX" w:eastAsia="es-ES_tradnl"/>
        </w:rPr>
        <w:t xml:space="preserve">De igual forma, se precisa que el si bien el Sujeto Obligado rindió informe justificado, en este únicamente ratificó su respuesta, por lo que no modificó la materia del presente recurso, por lo que se procede a su análisis. </w:t>
      </w:r>
    </w:p>
    <w:p w:rsidR="003F325F" w:rsidRPr="0090263C" w:rsidRDefault="003F325F" w:rsidP="00245687">
      <w:pPr>
        <w:spacing w:line="360" w:lineRule="auto"/>
        <w:jc w:val="both"/>
        <w:rPr>
          <w:rFonts w:ascii="Palatino Linotype" w:eastAsia="Calibri" w:hAnsi="Palatino Linotype" w:cs="Tahoma"/>
          <w:bCs/>
          <w:color w:val="000000"/>
          <w:sz w:val="22"/>
          <w:szCs w:val="22"/>
          <w:lang w:val="es-MX" w:eastAsia="es-ES_tradnl"/>
        </w:rPr>
      </w:pPr>
    </w:p>
    <w:p w:rsidR="003F325F" w:rsidRPr="0090263C" w:rsidRDefault="003F325F" w:rsidP="00245687">
      <w:pPr>
        <w:tabs>
          <w:tab w:val="left" w:pos="4962"/>
        </w:tabs>
        <w:spacing w:line="360" w:lineRule="auto"/>
        <w:jc w:val="both"/>
        <w:rPr>
          <w:rFonts w:ascii="Palatino Linotype" w:eastAsia="Calibri" w:hAnsi="Palatino Linotype" w:cs="Tahoma"/>
          <w:b/>
          <w:iCs/>
          <w:sz w:val="22"/>
          <w:szCs w:val="22"/>
          <w:lang w:val="es-MX" w:eastAsia="es-ES_tradnl"/>
        </w:rPr>
      </w:pPr>
      <w:r w:rsidRPr="0090263C">
        <w:rPr>
          <w:rFonts w:ascii="Palatino Linotype" w:eastAsia="Calibri" w:hAnsi="Palatino Linotype" w:cs="Tahoma"/>
          <w:b/>
          <w:iCs/>
          <w:sz w:val="22"/>
          <w:szCs w:val="22"/>
          <w:lang w:val="es-MX" w:eastAsia="es-ES_tradnl"/>
        </w:rPr>
        <w:t xml:space="preserve">TERCERO. Determinación de la Controversia. </w:t>
      </w:r>
    </w:p>
    <w:p w:rsidR="003F325F" w:rsidRPr="0090263C" w:rsidRDefault="003F325F" w:rsidP="00245687">
      <w:pPr>
        <w:spacing w:line="360" w:lineRule="auto"/>
        <w:jc w:val="both"/>
        <w:rPr>
          <w:rFonts w:ascii="Palatino Linotype" w:eastAsia="Calibri" w:hAnsi="Palatino Linotype" w:cs="Tahoma"/>
          <w:bCs/>
          <w:color w:val="000000"/>
          <w:sz w:val="22"/>
          <w:szCs w:val="22"/>
          <w:lang w:val="es-MX" w:eastAsia="es-ES_tradnl"/>
        </w:rPr>
      </w:pPr>
    </w:p>
    <w:p w:rsidR="003F325F" w:rsidRPr="0090263C" w:rsidRDefault="003F325F" w:rsidP="00245687">
      <w:pPr>
        <w:tabs>
          <w:tab w:val="left" w:pos="4962"/>
        </w:tabs>
        <w:spacing w:line="360" w:lineRule="auto"/>
        <w:jc w:val="both"/>
        <w:rPr>
          <w:rFonts w:ascii="Palatino Linotype" w:eastAsia="Calibri" w:hAnsi="Palatino Linotype" w:cs="Tahoma"/>
          <w:iCs/>
          <w:sz w:val="22"/>
          <w:szCs w:val="22"/>
          <w:lang w:val="es-MX" w:eastAsia="es-ES_tradnl"/>
        </w:rPr>
      </w:pPr>
      <w:r w:rsidRPr="0090263C">
        <w:rPr>
          <w:rFonts w:ascii="Palatino Linotype" w:eastAsia="Calibri" w:hAnsi="Palatino Linotype" w:cs="Tahoma"/>
          <w:iCs/>
          <w:sz w:val="22"/>
          <w:szCs w:val="22"/>
          <w:lang w:val="es-MX" w:eastAsia="es-ES_tradnl"/>
        </w:rPr>
        <w:t>Una vez realizado el estudio de las constancias que integran el expediente en que se actúa, se desprende lo siguiente:</w:t>
      </w:r>
    </w:p>
    <w:p w:rsidR="003F325F" w:rsidRPr="0090263C" w:rsidRDefault="003F325F" w:rsidP="00245687">
      <w:pPr>
        <w:tabs>
          <w:tab w:val="left" w:pos="4962"/>
        </w:tabs>
        <w:spacing w:line="360" w:lineRule="auto"/>
        <w:jc w:val="both"/>
        <w:rPr>
          <w:rFonts w:ascii="Palatino Linotype" w:eastAsia="Calibri" w:hAnsi="Palatino Linotype" w:cs="Tahoma"/>
          <w:iCs/>
          <w:sz w:val="22"/>
          <w:szCs w:val="22"/>
          <w:lang w:val="es-MX" w:eastAsia="es-ES_tradnl"/>
        </w:rPr>
      </w:pPr>
    </w:p>
    <w:p w:rsidR="006E481D" w:rsidRPr="0090263C" w:rsidRDefault="003F325F" w:rsidP="00245687">
      <w:pPr>
        <w:tabs>
          <w:tab w:val="left" w:pos="4962"/>
        </w:tabs>
        <w:spacing w:line="360" w:lineRule="auto"/>
        <w:jc w:val="both"/>
        <w:rPr>
          <w:rFonts w:ascii="Palatino Linotype" w:eastAsia="Calibri" w:hAnsi="Palatino Linotype" w:cs="Tahoma"/>
          <w:bCs/>
          <w:sz w:val="22"/>
          <w:szCs w:val="22"/>
          <w:lang w:val="es-MX" w:eastAsia="en-US"/>
        </w:rPr>
      </w:pPr>
      <w:r w:rsidRPr="0090263C">
        <w:rPr>
          <w:rFonts w:ascii="Palatino Linotype" w:eastAsia="Calibri" w:hAnsi="Palatino Linotype" w:cs="Tahoma"/>
          <w:iCs/>
          <w:sz w:val="22"/>
          <w:szCs w:val="22"/>
          <w:lang w:val="es-MX" w:eastAsia="es-ES_tradnl"/>
        </w:rPr>
        <w:t xml:space="preserve">El Particular solicitó al </w:t>
      </w:r>
      <w:r w:rsidR="006E481D" w:rsidRPr="0090263C">
        <w:rPr>
          <w:rFonts w:ascii="Palatino Linotype" w:eastAsia="Calibri" w:hAnsi="Palatino Linotype" w:cs="Tahoma"/>
          <w:bCs/>
          <w:sz w:val="22"/>
          <w:szCs w:val="22"/>
          <w:lang w:val="es-MX" w:eastAsia="en-US"/>
        </w:rPr>
        <w:t>Ayuntamiento de Naucalpan de Juárez</w:t>
      </w:r>
      <w:r w:rsidRPr="0090263C">
        <w:rPr>
          <w:rFonts w:ascii="Palatino Linotype" w:eastAsia="Calibri" w:hAnsi="Palatino Linotype" w:cs="Tahoma"/>
          <w:bCs/>
          <w:sz w:val="22"/>
          <w:szCs w:val="22"/>
          <w:lang w:val="es-MX" w:eastAsia="en-US"/>
        </w:rPr>
        <w:t xml:space="preserve">, </w:t>
      </w:r>
      <w:bookmarkStart w:id="4" w:name="_Hlk22635235"/>
      <w:r w:rsidR="006E481D" w:rsidRPr="0090263C">
        <w:rPr>
          <w:rFonts w:ascii="Palatino Linotype" w:eastAsia="Calibri" w:hAnsi="Palatino Linotype" w:cs="Tahoma"/>
          <w:bCs/>
          <w:sz w:val="22"/>
          <w:szCs w:val="22"/>
          <w:lang w:val="es-MX" w:eastAsia="en-US"/>
        </w:rPr>
        <w:t>los documentos que acrediten el cumplimiento de las certificaciones requeridas para desempeñar los siguientes cargos:</w:t>
      </w:r>
    </w:p>
    <w:p w:rsidR="006E481D" w:rsidRPr="0090263C" w:rsidRDefault="006E481D" w:rsidP="00245687">
      <w:pPr>
        <w:tabs>
          <w:tab w:val="left" w:pos="4962"/>
        </w:tabs>
        <w:spacing w:line="360" w:lineRule="auto"/>
        <w:jc w:val="both"/>
        <w:rPr>
          <w:rFonts w:ascii="Palatino Linotype" w:eastAsia="Calibri" w:hAnsi="Palatino Linotype" w:cs="Tahoma"/>
          <w:b/>
          <w:sz w:val="22"/>
          <w:szCs w:val="22"/>
          <w:lang w:val="es-MX" w:eastAsia="en-US"/>
        </w:rPr>
      </w:pPr>
    </w:p>
    <w:p w:rsidR="003F325F" w:rsidRPr="0090263C" w:rsidRDefault="006E481D" w:rsidP="00245687">
      <w:pPr>
        <w:pStyle w:val="Prrafodelista"/>
        <w:numPr>
          <w:ilvl w:val="0"/>
          <w:numId w:val="27"/>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 xml:space="preserve">Secretario del Ayuntamiento. </w:t>
      </w:r>
    </w:p>
    <w:p w:rsidR="006E481D" w:rsidRPr="0090263C" w:rsidRDefault="006E481D" w:rsidP="00245687">
      <w:pPr>
        <w:pStyle w:val="Prrafodelista"/>
        <w:numPr>
          <w:ilvl w:val="0"/>
          <w:numId w:val="27"/>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 xml:space="preserve">Tesorero Municipal. </w:t>
      </w:r>
    </w:p>
    <w:p w:rsidR="006E481D" w:rsidRPr="0090263C" w:rsidRDefault="006E481D" w:rsidP="00245687">
      <w:pPr>
        <w:pStyle w:val="Prrafodelista"/>
        <w:numPr>
          <w:ilvl w:val="0"/>
          <w:numId w:val="27"/>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Director General de Obras Públicas.</w:t>
      </w:r>
    </w:p>
    <w:p w:rsidR="006E481D" w:rsidRPr="0090263C" w:rsidRDefault="006E481D" w:rsidP="00245687">
      <w:pPr>
        <w:pStyle w:val="Prrafodelista"/>
        <w:numPr>
          <w:ilvl w:val="0"/>
          <w:numId w:val="27"/>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Director General de Desarrollo Urbano</w:t>
      </w:r>
    </w:p>
    <w:p w:rsidR="006E481D" w:rsidRPr="0090263C" w:rsidRDefault="006E481D" w:rsidP="00245687">
      <w:pPr>
        <w:pStyle w:val="Prrafodelista"/>
        <w:numPr>
          <w:ilvl w:val="0"/>
          <w:numId w:val="27"/>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 xml:space="preserve">Director General de Medio Ambiente </w:t>
      </w:r>
    </w:p>
    <w:p w:rsidR="006E481D" w:rsidRPr="0090263C" w:rsidRDefault="006E481D" w:rsidP="00245687">
      <w:pPr>
        <w:pStyle w:val="Prrafodelista"/>
        <w:tabs>
          <w:tab w:val="left" w:pos="4962"/>
        </w:tabs>
        <w:spacing w:line="360" w:lineRule="auto"/>
        <w:ind w:left="780"/>
        <w:jc w:val="both"/>
        <w:rPr>
          <w:rFonts w:ascii="Palatino Linotype" w:eastAsia="Calibri" w:hAnsi="Palatino Linotype" w:cs="Tahoma"/>
          <w:b/>
          <w:szCs w:val="22"/>
          <w:lang w:eastAsia="en-US"/>
        </w:rPr>
      </w:pPr>
    </w:p>
    <w:p w:rsidR="003F325F" w:rsidRPr="0090263C" w:rsidRDefault="006E481D" w:rsidP="00245687">
      <w:pPr>
        <w:tabs>
          <w:tab w:val="left" w:pos="4962"/>
        </w:tabs>
        <w:spacing w:line="360" w:lineRule="auto"/>
        <w:jc w:val="both"/>
        <w:rPr>
          <w:rFonts w:ascii="Palatino Linotype" w:eastAsia="Calibri" w:hAnsi="Palatino Linotype" w:cs="Tahoma"/>
          <w:sz w:val="22"/>
          <w:szCs w:val="22"/>
          <w:lang w:val="es-MX" w:eastAsia="en-US"/>
        </w:rPr>
      </w:pPr>
      <w:r w:rsidRPr="0090263C">
        <w:rPr>
          <w:rFonts w:ascii="Palatino Linotype" w:eastAsia="Calibri" w:hAnsi="Palatino Linotype" w:cs="Tahoma"/>
          <w:sz w:val="22"/>
          <w:szCs w:val="22"/>
          <w:lang w:val="es-MX" w:eastAsia="en-US"/>
        </w:rPr>
        <w:t xml:space="preserve">Así mismo hace la aclaración que se refiere a los servidores públicos que ejercieron dichos cargos durante el segundo semestre del 2018. </w:t>
      </w:r>
    </w:p>
    <w:p w:rsidR="009A4803" w:rsidRPr="0090263C" w:rsidRDefault="009A4803" w:rsidP="00245687">
      <w:pPr>
        <w:tabs>
          <w:tab w:val="left" w:pos="4962"/>
        </w:tabs>
        <w:spacing w:line="360" w:lineRule="auto"/>
        <w:jc w:val="both"/>
        <w:rPr>
          <w:rFonts w:ascii="Palatino Linotype" w:eastAsia="Calibri" w:hAnsi="Palatino Linotype" w:cs="Tahoma"/>
          <w:sz w:val="22"/>
          <w:szCs w:val="22"/>
          <w:lang w:val="es-MX" w:eastAsia="en-US"/>
        </w:rPr>
      </w:pPr>
    </w:p>
    <w:bookmarkEnd w:id="4"/>
    <w:p w:rsidR="003F325F" w:rsidRPr="0090263C" w:rsidRDefault="003F325F" w:rsidP="00245687">
      <w:pPr>
        <w:tabs>
          <w:tab w:val="left" w:pos="4962"/>
        </w:tabs>
        <w:spacing w:line="360" w:lineRule="auto"/>
        <w:jc w:val="both"/>
        <w:rPr>
          <w:rFonts w:ascii="Palatino Linotype" w:eastAsia="Calibri" w:hAnsi="Palatino Linotype" w:cs="Tahoma"/>
          <w:b/>
          <w:sz w:val="22"/>
          <w:szCs w:val="22"/>
          <w:lang w:val="es-MX" w:eastAsia="en-US"/>
        </w:rPr>
      </w:pPr>
      <w:r w:rsidRPr="0090263C">
        <w:rPr>
          <w:rFonts w:ascii="Palatino Linotype" w:eastAsia="Calibri" w:hAnsi="Palatino Linotype" w:cs="Tahoma"/>
          <w:sz w:val="22"/>
          <w:szCs w:val="22"/>
          <w:lang w:val="es-MX" w:eastAsia="en-US"/>
        </w:rPr>
        <w:lastRenderedPageBreak/>
        <w:t xml:space="preserve">A dicha solicitud y a fin de atender la solicitud, </w:t>
      </w:r>
      <w:r w:rsidR="00FC293F" w:rsidRPr="0090263C">
        <w:rPr>
          <w:rFonts w:ascii="Palatino Linotype" w:eastAsia="Calibri" w:hAnsi="Palatino Linotype" w:cs="Tahoma"/>
          <w:sz w:val="22"/>
          <w:szCs w:val="22"/>
          <w:lang w:val="es-MX" w:eastAsia="en-US"/>
        </w:rPr>
        <w:t>los Servidores Públicos Habilitados del</w:t>
      </w:r>
      <w:r w:rsidRPr="0090263C">
        <w:rPr>
          <w:rFonts w:ascii="Palatino Linotype" w:eastAsia="Calibri" w:hAnsi="Palatino Linotype" w:cs="Tahoma"/>
          <w:sz w:val="22"/>
          <w:szCs w:val="22"/>
          <w:lang w:val="es-MX" w:eastAsia="en-US"/>
        </w:rPr>
        <w:t xml:space="preserve"> Sujeto Obligado</w:t>
      </w:r>
      <w:r w:rsidR="00FC293F" w:rsidRPr="0090263C">
        <w:rPr>
          <w:rFonts w:ascii="Palatino Linotype" w:eastAsia="Calibri" w:hAnsi="Palatino Linotype" w:cs="Tahoma"/>
          <w:sz w:val="22"/>
          <w:szCs w:val="22"/>
          <w:lang w:val="es-MX" w:eastAsia="en-US"/>
        </w:rPr>
        <w:t xml:space="preserve"> a los cuales se les turnó la solicitud de información,</w:t>
      </w:r>
      <w:r w:rsidRPr="0090263C">
        <w:rPr>
          <w:rFonts w:ascii="Palatino Linotype" w:eastAsia="Calibri" w:hAnsi="Palatino Linotype" w:cs="Tahoma"/>
          <w:sz w:val="22"/>
          <w:szCs w:val="22"/>
          <w:lang w:val="es-MX" w:eastAsia="en-US"/>
        </w:rPr>
        <w:t xml:space="preserve"> </w:t>
      </w:r>
      <w:r w:rsidR="006E481D" w:rsidRPr="0090263C">
        <w:rPr>
          <w:rFonts w:ascii="Palatino Linotype" w:eastAsia="Calibri" w:hAnsi="Palatino Linotype" w:cs="Tahoma"/>
          <w:sz w:val="22"/>
          <w:szCs w:val="22"/>
          <w:lang w:val="es-MX" w:eastAsia="en-US"/>
        </w:rPr>
        <w:t>manifes</w:t>
      </w:r>
      <w:r w:rsidR="00FC293F" w:rsidRPr="0090263C">
        <w:rPr>
          <w:rFonts w:ascii="Palatino Linotype" w:eastAsia="Calibri" w:hAnsi="Palatino Linotype" w:cs="Tahoma"/>
          <w:sz w:val="22"/>
          <w:szCs w:val="22"/>
          <w:lang w:val="es-MX" w:eastAsia="en-US"/>
        </w:rPr>
        <w:t>taron</w:t>
      </w:r>
      <w:r w:rsidR="006E481D" w:rsidRPr="0090263C">
        <w:rPr>
          <w:rFonts w:ascii="Palatino Linotype" w:eastAsia="Calibri" w:hAnsi="Palatino Linotype" w:cs="Tahoma"/>
          <w:sz w:val="22"/>
          <w:szCs w:val="22"/>
          <w:lang w:val="es-MX" w:eastAsia="en-US"/>
        </w:rPr>
        <w:t xml:space="preserve"> que</w:t>
      </w:r>
      <w:r w:rsidR="00FC293F" w:rsidRPr="0090263C">
        <w:rPr>
          <w:rFonts w:ascii="Palatino Linotype" w:eastAsia="Calibri" w:hAnsi="Palatino Linotype" w:cs="Tahoma"/>
          <w:sz w:val="22"/>
          <w:szCs w:val="22"/>
          <w:lang w:val="es-MX" w:eastAsia="en-US"/>
        </w:rPr>
        <w:t xml:space="preserve"> </w:t>
      </w:r>
      <w:r w:rsidR="000A7CC2" w:rsidRPr="0090263C">
        <w:rPr>
          <w:rFonts w:ascii="Palatino Linotype" w:eastAsia="Calibri" w:hAnsi="Palatino Linotype" w:cs="Tahoma"/>
          <w:sz w:val="22"/>
          <w:szCs w:val="22"/>
          <w:lang w:val="es-MX" w:eastAsia="en-US"/>
        </w:rPr>
        <w:t>no cuenta con la información requerida ya que no obra en sus archivos.</w:t>
      </w:r>
    </w:p>
    <w:p w:rsidR="000049A7" w:rsidRPr="0090263C" w:rsidRDefault="000049A7" w:rsidP="00245687">
      <w:pPr>
        <w:tabs>
          <w:tab w:val="left" w:pos="4962"/>
        </w:tabs>
        <w:spacing w:line="360" w:lineRule="auto"/>
        <w:jc w:val="both"/>
        <w:rPr>
          <w:rFonts w:ascii="Palatino Linotype" w:eastAsia="Calibri" w:hAnsi="Palatino Linotype" w:cs="Tahoma"/>
          <w:b/>
          <w:sz w:val="22"/>
          <w:szCs w:val="22"/>
          <w:lang w:val="es-MX" w:eastAsia="en-US"/>
        </w:rPr>
      </w:pPr>
    </w:p>
    <w:p w:rsidR="000A7CC2" w:rsidRPr="0090263C" w:rsidRDefault="003F325F" w:rsidP="00245687">
      <w:pPr>
        <w:tabs>
          <w:tab w:val="left" w:pos="4962"/>
        </w:tabs>
        <w:spacing w:line="360" w:lineRule="auto"/>
        <w:jc w:val="both"/>
        <w:rPr>
          <w:rFonts w:ascii="Palatino Linotype" w:eastAsia="Calibri" w:hAnsi="Palatino Linotype" w:cs="Tahoma"/>
          <w:sz w:val="22"/>
          <w:szCs w:val="22"/>
          <w:lang w:val="es-MX" w:eastAsia="en-US"/>
        </w:rPr>
      </w:pPr>
      <w:r w:rsidRPr="0090263C">
        <w:rPr>
          <w:rFonts w:ascii="Palatino Linotype" w:eastAsia="Calibri" w:hAnsi="Palatino Linotype" w:cs="Tahoma"/>
          <w:sz w:val="22"/>
          <w:szCs w:val="22"/>
          <w:lang w:val="es-MX" w:eastAsia="en-US"/>
        </w:rPr>
        <w:t xml:space="preserve">Ante la respuesta del Sujeto Obligado, el Particular interpuso el presente Recurso de Revisión, en el que argumentó </w:t>
      </w:r>
      <w:r w:rsidRPr="0090263C">
        <w:rPr>
          <w:rFonts w:ascii="Palatino Linotype" w:eastAsia="Calibri" w:hAnsi="Palatino Linotype" w:cs="Tahoma"/>
          <w:b/>
          <w:sz w:val="22"/>
          <w:szCs w:val="22"/>
          <w:lang w:val="es-MX" w:eastAsia="en-US"/>
        </w:rPr>
        <w:t xml:space="preserve">que el Sujeto Obligado no entregó la información solicitada, </w:t>
      </w:r>
      <w:r w:rsidR="00FC293F" w:rsidRPr="0090263C">
        <w:rPr>
          <w:rFonts w:ascii="Palatino Linotype" w:eastAsia="Calibri" w:hAnsi="Palatino Linotype" w:cs="Tahoma"/>
          <w:b/>
          <w:sz w:val="22"/>
          <w:szCs w:val="22"/>
          <w:lang w:val="es-MX" w:eastAsia="en-US"/>
        </w:rPr>
        <w:t xml:space="preserve">y que </w:t>
      </w:r>
      <w:r w:rsidR="000A7CC2" w:rsidRPr="0090263C">
        <w:rPr>
          <w:rFonts w:ascii="Palatino Linotype" w:eastAsia="Calibri" w:hAnsi="Palatino Linotype" w:cs="Tahoma"/>
          <w:b/>
          <w:sz w:val="22"/>
          <w:szCs w:val="22"/>
          <w:lang w:val="es-MX" w:eastAsia="en-US"/>
        </w:rPr>
        <w:t xml:space="preserve">únicamente cita lo expresado por el Secretario del Ayuntamiento, por lo cual no se agotó el principio de exhaustividad, así mismo manifiesta que no se tiene evidencia que se hizo la búsqueda o requerimiento de información en otras áreas competentes como el área de recursos humanos, la Presidencia Municipal o la Contraloría Interna, </w:t>
      </w:r>
      <w:r w:rsidRPr="0090263C">
        <w:rPr>
          <w:rFonts w:ascii="Palatino Linotype" w:eastAsia="Calibri" w:hAnsi="Palatino Linotype" w:cs="Tahoma"/>
          <w:sz w:val="22"/>
          <w:szCs w:val="22"/>
          <w:lang w:val="es-MX" w:eastAsia="en-US"/>
        </w:rPr>
        <w:t xml:space="preserve">a lo cual, el Sujeto Obligado rindió informe justificado en </w:t>
      </w:r>
      <w:r w:rsidR="000A7CC2" w:rsidRPr="0090263C">
        <w:rPr>
          <w:rFonts w:ascii="Palatino Linotype" w:eastAsia="Calibri" w:hAnsi="Palatino Linotype" w:cs="Tahoma"/>
          <w:sz w:val="22"/>
          <w:szCs w:val="22"/>
          <w:lang w:val="es-MX" w:eastAsia="en-US"/>
        </w:rPr>
        <w:t>modificó en parte su respuesta y  remitió el oficio dirigido al Director de la Unidad de Transparencia y signado por el Secretario del Ayuntamiento, donde manifestó que después de una búsqueda exhaustiva, no se encontró documento alguno que contenga la información solicitada, así mismo remitió oficio dirigido al Secretario del Ayuntamiento, Tesorero Municipal, Secretario de Planeación Urbana y Obras Públicas</w:t>
      </w:r>
      <w:r w:rsidR="00CA4CB9" w:rsidRPr="0090263C">
        <w:rPr>
          <w:rFonts w:ascii="Palatino Linotype" w:eastAsia="Calibri" w:hAnsi="Palatino Linotype" w:cs="Tahoma"/>
          <w:sz w:val="22"/>
          <w:szCs w:val="22"/>
          <w:lang w:val="es-MX" w:eastAsia="en-US"/>
        </w:rPr>
        <w:t xml:space="preserve"> y signado por el Director de la Unidad de Transparencia, donde les solicitó que en un término no mayor a cinco días, entregue</w:t>
      </w:r>
      <w:r w:rsidR="009A4803" w:rsidRPr="0090263C">
        <w:rPr>
          <w:rFonts w:ascii="Palatino Linotype" w:eastAsia="Calibri" w:hAnsi="Palatino Linotype" w:cs="Tahoma"/>
          <w:sz w:val="22"/>
          <w:szCs w:val="22"/>
          <w:lang w:val="es-MX" w:eastAsia="en-US"/>
        </w:rPr>
        <w:t>n</w:t>
      </w:r>
      <w:r w:rsidR="00CA4CB9" w:rsidRPr="0090263C">
        <w:rPr>
          <w:rFonts w:ascii="Palatino Linotype" w:eastAsia="Calibri" w:hAnsi="Palatino Linotype" w:cs="Tahoma"/>
          <w:sz w:val="22"/>
          <w:szCs w:val="22"/>
          <w:lang w:val="es-MX" w:eastAsia="en-US"/>
        </w:rPr>
        <w:t xml:space="preserve"> la información que dé cumplimiento y atención a la garantía individual de acceso a la información del ahora recurrente. </w:t>
      </w:r>
    </w:p>
    <w:p w:rsidR="003F325F" w:rsidRPr="0090263C" w:rsidRDefault="003F325F" w:rsidP="00245687">
      <w:pPr>
        <w:tabs>
          <w:tab w:val="left" w:pos="4962"/>
        </w:tabs>
        <w:spacing w:line="360" w:lineRule="auto"/>
        <w:jc w:val="both"/>
        <w:rPr>
          <w:rFonts w:ascii="Palatino Linotype" w:eastAsia="Calibri" w:hAnsi="Palatino Linotype" w:cs="Tahoma"/>
          <w:sz w:val="22"/>
          <w:szCs w:val="22"/>
          <w:lang w:val="es-MX" w:eastAsia="en-US"/>
        </w:rPr>
      </w:pPr>
    </w:p>
    <w:p w:rsidR="003F325F" w:rsidRPr="0090263C" w:rsidRDefault="003F325F" w:rsidP="00245687">
      <w:pPr>
        <w:tabs>
          <w:tab w:val="left" w:pos="4962"/>
        </w:tabs>
        <w:spacing w:line="360" w:lineRule="auto"/>
        <w:jc w:val="both"/>
        <w:rPr>
          <w:rFonts w:ascii="Palatino Linotype" w:eastAsia="Calibri" w:hAnsi="Palatino Linotype" w:cs="Tahoma"/>
          <w:bCs/>
          <w:sz w:val="22"/>
          <w:szCs w:val="22"/>
          <w:lang w:val="es-MX" w:eastAsia="en-US"/>
        </w:rPr>
      </w:pPr>
      <w:r w:rsidRPr="0090263C">
        <w:rPr>
          <w:rFonts w:ascii="Palatino Linotype" w:eastAsia="Calibri" w:hAnsi="Palatino Linotype" w:cs="Tahoma"/>
          <w:iCs/>
          <w:sz w:val="22"/>
          <w:szCs w:val="22"/>
          <w:lang w:val="es-MX" w:eastAsia="es-ES_tradnl"/>
        </w:rPr>
        <w:t>De lo anterior, se desprende de las documentales que obran en los expedientes de referencia, materia de la presente resolución, consistente en: la solicitud de acceso a la información, la respuesta propor</w:t>
      </w:r>
      <w:r w:rsidR="00211F60" w:rsidRPr="0090263C">
        <w:rPr>
          <w:rFonts w:ascii="Palatino Linotype" w:eastAsia="Calibri" w:hAnsi="Palatino Linotype" w:cs="Tahoma"/>
          <w:iCs/>
          <w:sz w:val="22"/>
          <w:szCs w:val="22"/>
          <w:lang w:val="es-MX" w:eastAsia="es-ES_tradnl"/>
        </w:rPr>
        <w:t xml:space="preserve">cionada por el Sujeto Obligado y </w:t>
      </w:r>
      <w:r w:rsidRPr="0090263C">
        <w:rPr>
          <w:rFonts w:ascii="Palatino Linotype" w:eastAsia="Calibri" w:hAnsi="Palatino Linotype" w:cs="Tahoma"/>
          <w:iCs/>
          <w:sz w:val="22"/>
          <w:szCs w:val="22"/>
          <w:lang w:val="es-MX" w:eastAsia="es-ES_tradnl"/>
        </w:rPr>
        <w:t xml:space="preserve">el escrito recursal; </w:t>
      </w:r>
      <w:r w:rsidRPr="0090263C">
        <w:rPr>
          <w:rFonts w:ascii="Palatino Linotype" w:eastAsia="Calibri" w:hAnsi="Palatino Linotype" w:cs="Tahoma"/>
          <w:bCs/>
          <w:sz w:val="22"/>
          <w:szCs w:val="22"/>
          <w:lang w:val="es-MX"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00694EED" w:rsidRPr="0090263C" w:rsidRDefault="00694EED" w:rsidP="00245687">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694EED" w:rsidRPr="0090263C" w:rsidRDefault="00694EED" w:rsidP="00245687">
      <w:pPr>
        <w:autoSpaceDE w:val="0"/>
        <w:autoSpaceDN w:val="0"/>
        <w:adjustRightInd w:val="0"/>
        <w:spacing w:line="360" w:lineRule="auto"/>
        <w:jc w:val="both"/>
        <w:rPr>
          <w:rFonts w:ascii="Palatino Linotype" w:eastAsia="Calibri" w:hAnsi="Palatino Linotype" w:cs="Tahoma"/>
          <w:bCs/>
          <w:color w:val="000000"/>
          <w:sz w:val="36"/>
          <w:szCs w:val="36"/>
          <w:lang w:val="es-MX" w:eastAsia="es-MX"/>
        </w:rPr>
      </w:pPr>
      <w:r w:rsidRPr="0090263C">
        <w:rPr>
          <w:rFonts w:ascii="Palatino Linotype" w:eastAsia="Calibri" w:hAnsi="Palatino Linotype" w:cs="Tahoma"/>
          <w:color w:val="000000"/>
          <w:sz w:val="22"/>
          <w:szCs w:val="22"/>
          <w:lang w:eastAsia="es-MX"/>
        </w:rPr>
        <w:lastRenderedPageBreak/>
        <w:t>Finalmente, en el asunto que nos ocupa se actualiza la causal de procedencia señalad</w:t>
      </w:r>
      <w:r w:rsidR="00211F60" w:rsidRPr="0090263C">
        <w:rPr>
          <w:rFonts w:ascii="Palatino Linotype" w:eastAsia="Calibri" w:hAnsi="Palatino Linotype" w:cs="Tahoma"/>
          <w:color w:val="000000"/>
          <w:sz w:val="22"/>
          <w:szCs w:val="22"/>
          <w:lang w:eastAsia="es-MX"/>
        </w:rPr>
        <w:t xml:space="preserve">a en el artículo 179, fracción </w:t>
      </w:r>
      <w:r w:rsidR="00886F76" w:rsidRPr="0090263C">
        <w:rPr>
          <w:rFonts w:ascii="Palatino Linotype" w:eastAsia="Calibri" w:hAnsi="Palatino Linotype" w:cs="Tahoma"/>
          <w:color w:val="000000"/>
          <w:sz w:val="22"/>
          <w:szCs w:val="22"/>
          <w:lang w:eastAsia="es-MX"/>
        </w:rPr>
        <w:t>I</w:t>
      </w:r>
      <w:r w:rsidRPr="0090263C">
        <w:rPr>
          <w:rFonts w:ascii="Palatino Linotype" w:eastAsia="Calibri" w:hAnsi="Palatino Linotype" w:cs="Tahoma"/>
          <w:color w:val="000000"/>
          <w:sz w:val="22"/>
          <w:szCs w:val="22"/>
          <w:lang w:eastAsia="es-MX"/>
        </w:rPr>
        <w:t>, de la Ley de la materia</w:t>
      </w:r>
      <w:r w:rsidRPr="0090263C">
        <w:rPr>
          <w:rFonts w:ascii="Palatino Linotype" w:eastAsia="Calibri" w:hAnsi="Palatino Linotype" w:cs="Tahoma"/>
          <w:bCs/>
          <w:color w:val="000000"/>
          <w:sz w:val="22"/>
          <w:szCs w:val="22"/>
          <w:lang w:eastAsia="es-MX"/>
        </w:rPr>
        <w:t xml:space="preserve">, por </w:t>
      </w:r>
      <w:r w:rsidR="00FC293F" w:rsidRPr="0090263C">
        <w:rPr>
          <w:rFonts w:ascii="Palatino Linotype" w:eastAsia="Calibri" w:hAnsi="Palatino Linotype" w:cs="Tahoma"/>
          <w:b/>
          <w:bCs/>
          <w:color w:val="000000"/>
          <w:sz w:val="22"/>
          <w:szCs w:val="22"/>
          <w:lang w:eastAsia="es-MX"/>
        </w:rPr>
        <w:t xml:space="preserve">la </w:t>
      </w:r>
      <w:r w:rsidR="00886F76" w:rsidRPr="0090263C">
        <w:rPr>
          <w:rFonts w:ascii="Palatino Linotype" w:eastAsia="Calibri" w:hAnsi="Palatino Linotype" w:cs="Tahoma"/>
          <w:b/>
          <w:bCs/>
          <w:color w:val="000000"/>
          <w:sz w:val="22"/>
          <w:szCs w:val="22"/>
          <w:lang w:eastAsia="es-MX"/>
        </w:rPr>
        <w:t>negativa a la información solicitada.</w:t>
      </w:r>
      <w:r w:rsidR="00211F60" w:rsidRPr="0090263C">
        <w:rPr>
          <w:rFonts w:ascii="Palatino Linotype" w:eastAsia="Calibri" w:hAnsi="Palatino Linotype" w:cs="Tahoma"/>
          <w:b/>
          <w:bCs/>
          <w:color w:val="000000"/>
          <w:sz w:val="36"/>
          <w:szCs w:val="36"/>
          <w:lang w:eastAsia="es-MX"/>
        </w:rPr>
        <w:t xml:space="preserve"> </w:t>
      </w:r>
    </w:p>
    <w:p w:rsidR="003F325F" w:rsidRPr="0090263C" w:rsidRDefault="003F325F" w:rsidP="00245687">
      <w:pPr>
        <w:spacing w:line="360" w:lineRule="auto"/>
        <w:jc w:val="both"/>
        <w:rPr>
          <w:rFonts w:ascii="Palatino Linotype" w:eastAsia="Calibri" w:hAnsi="Palatino Linotype" w:cs="Tahoma"/>
          <w:iCs/>
          <w:sz w:val="22"/>
          <w:szCs w:val="22"/>
          <w:lang w:val="es-MX" w:eastAsia="es-ES_tradnl"/>
        </w:rPr>
      </w:pPr>
    </w:p>
    <w:p w:rsidR="003F325F" w:rsidRPr="0090263C" w:rsidRDefault="003F325F" w:rsidP="00245687">
      <w:pPr>
        <w:spacing w:line="360" w:lineRule="auto"/>
        <w:jc w:val="both"/>
        <w:rPr>
          <w:rFonts w:ascii="Palatino Linotype" w:hAnsi="Palatino Linotype" w:cs="Tahoma"/>
          <w:b/>
          <w:sz w:val="22"/>
          <w:szCs w:val="22"/>
          <w:lang w:val="es-MX"/>
        </w:rPr>
      </w:pPr>
      <w:r w:rsidRPr="0090263C">
        <w:rPr>
          <w:rFonts w:ascii="Palatino Linotype" w:hAnsi="Palatino Linotype" w:cs="Tahoma"/>
          <w:b/>
          <w:sz w:val="22"/>
          <w:szCs w:val="22"/>
          <w:lang w:val="es-MX"/>
        </w:rPr>
        <w:t>CUARTO. Marco normativo aplicable en materia de transparencia y acceso a la información pública.</w:t>
      </w:r>
    </w:p>
    <w:p w:rsidR="003F325F" w:rsidRPr="0090263C" w:rsidRDefault="003F325F" w:rsidP="00245687">
      <w:pPr>
        <w:spacing w:line="360" w:lineRule="auto"/>
        <w:jc w:val="both"/>
        <w:rPr>
          <w:rFonts w:ascii="Palatino Linotype" w:hAnsi="Palatino Linotype" w:cs="Tahoma"/>
          <w:b/>
          <w:sz w:val="22"/>
          <w:szCs w:val="22"/>
          <w:lang w:val="es-MX"/>
        </w:rPr>
      </w:pPr>
    </w:p>
    <w:p w:rsidR="003F325F" w:rsidRPr="0090263C" w:rsidRDefault="003F325F" w:rsidP="00245687">
      <w:pPr>
        <w:spacing w:line="360" w:lineRule="auto"/>
        <w:contextualSpacing/>
        <w:jc w:val="both"/>
        <w:rPr>
          <w:rFonts w:ascii="Palatino Linotype" w:hAnsi="Palatino Linotype" w:cs="Tahoma"/>
          <w:sz w:val="22"/>
          <w:szCs w:val="22"/>
          <w:lang w:val="es-MX"/>
        </w:rPr>
      </w:pPr>
      <w:r w:rsidRPr="0090263C">
        <w:rPr>
          <w:rFonts w:ascii="Palatino Linotype" w:hAnsi="Palatino Linotype" w:cs="Tahoma"/>
          <w:sz w:val="22"/>
          <w:szCs w:val="22"/>
          <w:lang w:val="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3F325F" w:rsidRPr="0090263C" w:rsidRDefault="003F325F" w:rsidP="00245687">
      <w:pPr>
        <w:spacing w:line="360" w:lineRule="auto"/>
        <w:contextualSpacing/>
        <w:jc w:val="both"/>
        <w:rPr>
          <w:rFonts w:ascii="Palatino Linotype" w:hAnsi="Palatino Linotype" w:cs="Tahoma"/>
          <w:sz w:val="22"/>
          <w:szCs w:val="22"/>
          <w:lang w:val="es-MX"/>
        </w:rPr>
      </w:pPr>
    </w:p>
    <w:p w:rsidR="003F325F" w:rsidRPr="0090263C" w:rsidRDefault="003F325F" w:rsidP="00245687">
      <w:pPr>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3F325F" w:rsidRPr="0090263C" w:rsidRDefault="003F325F" w:rsidP="00245687">
      <w:pPr>
        <w:spacing w:line="360" w:lineRule="auto"/>
        <w:jc w:val="both"/>
        <w:rPr>
          <w:rFonts w:ascii="Palatino Linotype" w:hAnsi="Palatino Linotype" w:cs="Tahoma"/>
          <w:sz w:val="22"/>
          <w:szCs w:val="22"/>
          <w:lang w:val="es-MX"/>
        </w:rPr>
      </w:pPr>
    </w:p>
    <w:p w:rsidR="003F325F" w:rsidRPr="0090263C" w:rsidRDefault="003F325F" w:rsidP="00245687">
      <w:pPr>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3F325F" w:rsidRPr="0090263C" w:rsidRDefault="003F325F" w:rsidP="00245687">
      <w:pPr>
        <w:spacing w:line="360" w:lineRule="auto"/>
        <w:jc w:val="both"/>
        <w:rPr>
          <w:rFonts w:ascii="Palatino Linotype" w:hAnsi="Palatino Linotype" w:cs="Tahoma"/>
          <w:sz w:val="22"/>
          <w:szCs w:val="22"/>
          <w:lang w:val="es-MX"/>
        </w:rPr>
      </w:pPr>
    </w:p>
    <w:p w:rsidR="003F325F" w:rsidRPr="0090263C" w:rsidRDefault="003F325F" w:rsidP="00245687">
      <w:pPr>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Por su parte, la Ley de Transparencia y Acceso a la Información Pública del Estado de México y Municipios (Reglamentaria del artículo 5° de la Constitución Local), establece lo siguiente:</w:t>
      </w:r>
    </w:p>
    <w:p w:rsidR="003F325F" w:rsidRPr="0090263C" w:rsidRDefault="003F325F" w:rsidP="00245687">
      <w:pPr>
        <w:spacing w:line="360" w:lineRule="auto"/>
        <w:jc w:val="both"/>
        <w:rPr>
          <w:rFonts w:ascii="Palatino Linotype" w:hAnsi="Palatino Linotype" w:cs="Tahoma"/>
          <w:sz w:val="22"/>
          <w:szCs w:val="22"/>
          <w:lang w:val="es-MX"/>
        </w:rPr>
      </w:pPr>
    </w:p>
    <w:p w:rsidR="003F325F" w:rsidRPr="0090263C" w:rsidRDefault="003F325F" w:rsidP="00245687">
      <w:pPr>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El artículo 12, que, quienes generen, recopilen, administren, manejen, procesen, archiven o conserven información pública serán responsables de la misma.</w:t>
      </w:r>
    </w:p>
    <w:p w:rsidR="003F325F" w:rsidRPr="0090263C" w:rsidRDefault="003F325F" w:rsidP="00245687">
      <w:pPr>
        <w:spacing w:line="360" w:lineRule="auto"/>
        <w:jc w:val="both"/>
        <w:rPr>
          <w:rFonts w:ascii="Palatino Linotype" w:hAnsi="Palatino Linotype" w:cs="Tahoma"/>
          <w:sz w:val="22"/>
          <w:szCs w:val="22"/>
          <w:lang w:val="es-MX"/>
        </w:rPr>
      </w:pPr>
    </w:p>
    <w:p w:rsidR="003F325F" w:rsidRPr="0090263C" w:rsidRDefault="003F325F" w:rsidP="00245687">
      <w:pPr>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El artículo 18, que, los Sujetos Obligados deberán documentar todo acto que derive del ejercicio de sus facultades, competencias o funciones, considerando desde su origen la eventual publicidad y reutilización de la información que generen.</w:t>
      </w:r>
    </w:p>
    <w:p w:rsidR="003F325F" w:rsidRPr="0090263C" w:rsidRDefault="003F325F" w:rsidP="00245687">
      <w:pPr>
        <w:spacing w:line="360" w:lineRule="auto"/>
        <w:jc w:val="both"/>
        <w:rPr>
          <w:rFonts w:ascii="Palatino Linotype" w:hAnsi="Palatino Linotype" w:cs="Tahoma"/>
          <w:sz w:val="22"/>
          <w:szCs w:val="22"/>
          <w:lang w:val="es-MX"/>
        </w:rPr>
      </w:pPr>
    </w:p>
    <w:p w:rsidR="003F325F" w:rsidRPr="0090263C" w:rsidRDefault="003F325F" w:rsidP="00245687">
      <w:pPr>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F325F" w:rsidRPr="0090263C" w:rsidRDefault="003F325F" w:rsidP="00245687">
      <w:pPr>
        <w:spacing w:line="360" w:lineRule="auto"/>
        <w:jc w:val="both"/>
        <w:rPr>
          <w:rFonts w:ascii="Palatino Linotype" w:hAnsi="Palatino Linotype" w:cs="Tahoma"/>
          <w:sz w:val="22"/>
          <w:szCs w:val="22"/>
          <w:lang w:val="es-MX"/>
        </w:rPr>
      </w:pPr>
    </w:p>
    <w:p w:rsidR="003F325F" w:rsidRPr="0090263C" w:rsidRDefault="003F325F" w:rsidP="00245687">
      <w:pPr>
        <w:spacing w:line="360" w:lineRule="auto"/>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El artículo 92, que, dispone la información que se debe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se señalan en sus fracciones, dentro de las cuales destaca:</w:t>
      </w:r>
    </w:p>
    <w:p w:rsidR="003F325F" w:rsidRPr="0090263C" w:rsidRDefault="003F325F" w:rsidP="00245687">
      <w:pPr>
        <w:spacing w:line="360" w:lineRule="auto"/>
        <w:jc w:val="both"/>
        <w:rPr>
          <w:rFonts w:ascii="Palatino Linotype" w:hAnsi="Palatino Linotype" w:cs="Tahoma"/>
          <w:sz w:val="22"/>
          <w:szCs w:val="22"/>
          <w:lang w:val="es-MX" w:eastAsia="es-MX"/>
        </w:rPr>
      </w:pPr>
    </w:p>
    <w:p w:rsidR="003F325F" w:rsidRPr="0090263C" w:rsidRDefault="003F325F" w:rsidP="00245687">
      <w:pPr>
        <w:pStyle w:val="Default"/>
        <w:spacing w:line="360" w:lineRule="auto"/>
        <w:contextualSpacing/>
        <w:jc w:val="both"/>
        <w:rPr>
          <w:rFonts w:ascii="Palatino Linotype" w:hAnsi="Palatino Linotype" w:cs="Bookman Old Style"/>
          <w:sz w:val="22"/>
          <w:szCs w:val="22"/>
        </w:rPr>
      </w:pPr>
      <w:r w:rsidRPr="0090263C">
        <w:rPr>
          <w:rFonts w:ascii="Palatino Linotype" w:hAnsi="Palatino Linotype" w:cs="Tahoma"/>
          <w:sz w:val="22"/>
          <w:szCs w:val="22"/>
        </w:rPr>
        <w:t xml:space="preserve">Fracción </w:t>
      </w:r>
      <w:r w:rsidRPr="0090263C">
        <w:rPr>
          <w:rFonts w:ascii="Palatino Linotype" w:hAnsi="Palatino Linotype" w:cs="Bookman Old Style"/>
          <w:b/>
          <w:bCs/>
          <w:sz w:val="22"/>
          <w:szCs w:val="22"/>
        </w:rPr>
        <w:t xml:space="preserve">XXI. </w:t>
      </w:r>
      <w:r w:rsidRPr="0090263C">
        <w:rPr>
          <w:rFonts w:ascii="Palatino Linotype" w:hAnsi="Palatino Linotype" w:cs="Bookman Old Style"/>
          <w:sz w:val="22"/>
          <w:szCs w:val="22"/>
        </w:rPr>
        <w:t xml:space="preserve">La información curricular, desde el nivel de jefe de departamento o equivalente, hasta el titular del sujeto obligado, así como, en su caso, las sanciones administrativas de que haya sido objeto; </w:t>
      </w:r>
    </w:p>
    <w:p w:rsidR="003F325F" w:rsidRPr="0090263C" w:rsidRDefault="003F325F" w:rsidP="00245687">
      <w:pPr>
        <w:spacing w:line="360" w:lineRule="auto"/>
        <w:jc w:val="both"/>
        <w:rPr>
          <w:rFonts w:ascii="Palatino Linotype" w:hAnsi="Palatino Linotype" w:cs="Tahoma"/>
          <w:sz w:val="22"/>
          <w:szCs w:val="22"/>
          <w:lang w:val="es-MX" w:eastAsia="es-MX"/>
        </w:rPr>
      </w:pPr>
    </w:p>
    <w:p w:rsidR="003F325F" w:rsidRPr="0090263C" w:rsidRDefault="003F325F" w:rsidP="00245687">
      <w:pPr>
        <w:spacing w:line="360" w:lineRule="auto"/>
        <w:jc w:val="both"/>
        <w:rPr>
          <w:rFonts w:ascii="Palatino Linotype" w:hAnsi="Palatino Linotype" w:cs="Tahoma"/>
          <w:b/>
          <w:sz w:val="22"/>
          <w:szCs w:val="22"/>
          <w:lang w:val="es-MX"/>
        </w:rPr>
      </w:pPr>
      <w:r w:rsidRPr="0090263C">
        <w:rPr>
          <w:rFonts w:ascii="Palatino Linotype" w:hAnsi="Palatino Linotype" w:cs="Tahoma"/>
          <w:b/>
          <w:sz w:val="22"/>
          <w:szCs w:val="22"/>
          <w:lang w:val="es-MX"/>
        </w:rPr>
        <w:t>QUINTO. Estudio de Fondo.</w:t>
      </w:r>
    </w:p>
    <w:p w:rsidR="003F325F" w:rsidRPr="0090263C" w:rsidRDefault="003F325F" w:rsidP="00245687">
      <w:pPr>
        <w:spacing w:line="360" w:lineRule="auto"/>
        <w:ind w:right="-93"/>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 xml:space="preserve">Una vez expuesta la controversia, se procede al análisis del contenido del expediente electrónico, en el cual, se observará la naturaleza de la información solicitada por el Particular, la respuesta que rindió el Sujeto Obligado, los motivos y agravios que originaron el presente </w:t>
      </w:r>
      <w:r w:rsidRPr="0090263C">
        <w:rPr>
          <w:rFonts w:ascii="Palatino Linotype" w:eastAsia="Calibri" w:hAnsi="Palatino Linotype" w:cs="Tahoma"/>
          <w:bCs/>
          <w:sz w:val="22"/>
          <w:szCs w:val="22"/>
          <w:lang w:val="es-MX" w:eastAsia="en-US"/>
        </w:rPr>
        <w:br/>
        <w:t>Recurso de Revisión y las actuaciones que tuvieron lugar durante la sustanciación del presente</w:t>
      </w:r>
      <w:r w:rsidRPr="0090263C">
        <w:rPr>
          <w:rFonts w:ascii="Palatino Linotype" w:hAnsi="Palatino Linotype" w:cs="Tahoma"/>
          <w:sz w:val="22"/>
          <w:szCs w:val="22"/>
          <w:lang w:val="es-MX"/>
        </w:rPr>
        <w:t>; todo ello, en los siguientes términos:</w:t>
      </w: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p>
    <w:p w:rsidR="003F325F" w:rsidRPr="0090263C" w:rsidRDefault="003F325F" w:rsidP="00245687">
      <w:pPr>
        <w:pStyle w:val="Prrafodelista"/>
        <w:numPr>
          <w:ilvl w:val="0"/>
          <w:numId w:val="2"/>
        </w:numPr>
        <w:spacing w:line="360" w:lineRule="auto"/>
        <w:jc w:val="both"/>
        <w:rPr>
          <w:rFonts w:ascii="Palatino Linotype" w:eastAsia="Calibri" w:hAnsi="Palatino Linotype" w:cs="Tahoma"/>
          <w:bCs/>
          <w:szCs w:val="22"/>
          <w:lang w:eastAsia="en-US"/>
        </w:rPr>
      </w:pPr>
      <w:r w:rsidRPr="0090263C">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3F325F" w:rsidRPr="0090263C" w:rsidRDefault="003F325F" w:rsidP="00245687">
      <w:pPr>
        <w:spacing w:line="360" w:lineRule="auto"/>
        <w:ind w:left="360"/>
        <w:contextualSpacing/>
        <w:jc w:val="both"/>
        <w:rPr>
          <w:rFonts w:ascii="Palatino Linotype" w:eastAsia="Calibri" w:hAnsi="Palatino Linotype" w:cs="Tahoma"/>
          <w:bCs/>
          <w:sz w:val="22"/>
          <w:szCs w:val="22"/>
          <w:lang w:val="es-MX" w:eastAsia="en-US"/>
        </w:rPr>
      </w:pPr>
    </w:p>
    <w:p w:rsidR="003F325F" w:rsidRPr="0090263C" w:rsidRDefault="003F325F" w:rsidP="00245687">
      <w:pPr>
        <w:pStyle w:val="Prrafodelista"/>
        <w:numPr>
          <w:ilvl w:val="0"/>
          <w:numId w:val="2"/>
        </w:numPr>
        <w:spacing w:line="360" w:lineRule="auto"/>
        <w:jc w:val="both"/>
        <w:rPr>
          <w:rFonts w:ascii="Palatino Linotype" w:eastAsia="Calibri" w:hAnsi="Palatino Linotype" w:cs="Tahoma"/>
          <w:bCs/>
          <w:szCs w:val="22"/>
          <w:lang w:eastAsia="en-US"/>
        </w:rPr>
      </w:pPr>
      <w:r w:rsidRPr="0090263C">
        <w:rPr>
          <w:rFonts w:ascii="Palatino Linotype" w:eastAsia="Calibri" w:hAnsi="Palatino Linotype" w:cs="Tahoma"/>
          <w:bCs/>
          <w:szCs w:val="22"/>
          <w:lang w:eastAsia="en-US"/>
        </w:rPr>
        <w:t>Transparentar la gestión pública, mediante la difusión de la información generada por los Sujetos Obligados, y</w:t>
      </w:r>
    </w:p>
    <w:p w:rsidR="003F325F" w:rsidRPr="0090263C" w:rsidRDefault="003F325F" w:rsidP="00245687">
      <w:pPr>
        <w:pStyle w:val="Prrafodelista"/>
        <w:spacing w:line="360" w:lineRule="auto"/>
        <w:rPr>
          <w:rFonts w:ascii="Palatino Linotype" w:eastAsia="Calibri" w:hAnsi="Palatino Linotype" w:cs="Tahoma"/>
          <w:bCs/>
          <w:szCs w:val="22"/>
          <w:lang w:eastAsia="en-US"/>
        </w:rPr>
      </w:pPr>
    </w:p>
    <w:p w:rsidR="003F325F" w:rsidRPr="0090263C" w:rsidRDefault="003F325F" w:rsidP="00245687">
      <w:pPr>
        <w:pStyle w:val="Prrafodelista"/>
        <w:numPr>
          <w:ilvl w:val="0"/>
          <w:numId w:val="2"/>
        </w:numPr>
        <w:spacing w:line="360" w:lineRule="auto"/>
        <w:jc w:val="both"/>
        <w:rPr>
          <w:rFonts w:ascii="Palatino Linotype" w:eastAsia="Calibri" w:hAnsi="Palatino Linotype" w:cs="Tahoma"/>
          <w:bCs/>
          <w:szCs w:val="22"/>
          <w:lang w:eastAsia="en-US"/>
        </w:rPr>
      </w:pPr>
      <w:r w:rsidRPr="0090263C">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 xml:space="preserve">Conforme a lo anterior, se deprende que </w:t>
      </w:r>
      <w:r w:rsidRPr="0090263C">
        <w:rPr>
          <w:rFonts w:ascii="Palatino Linotype" w:eastAsia="Calibri" w:hAnsi="Palatino Linotype" w:cs="Tahoma"/>
          <w:b/>
          <w:bCs/>
          <w:sz w:val="22"/>
          <w:szCs w:val="22"/>
          <w:lang w:val="es-MX" w:eastAsia="en-US"/>
        </w:rPr>
        <w:t>los objetivos de la Ley de la materia,</w:t>
      </w:r>
      <w:r w:rsidRPr="0090263C">
        <w:rPr>
          <w:rFonts w:ascii="Palatino Linotype" w:eastAsia="Calibri" w:hAnsi="Palatino Linotype" w:cs="Tahoma"/>
          <w:bCs/>
          <w:sz w:val="22"/>
          <w:szCs w:val="22"/>
          <w:lang w:val="es-MX"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 xml:space="preserve">En ese orden de ideas, para la atención de las solicitud de acceso a la información, debe privilegiarse el </w:t>
      </w:r>
      <w:r w:rsidRPr="0090263C">
        <w:rPr>
          <w:rFonts w:ascii="Palatino Linotype" w:eastAsia="Calibri" w:hAnsi="Palatino Linotype" w:cs="Tahoma"/>
          <w:b/>
          <w:bCs/>
          <w:sz w:val="22"/>
          <w:szCs w:val="22"/>
          <w:lang w:val="es-MX" w:eastAsia="en-US"/>
        </w:rPr>
        <w:t>principio de máxima publicidad,</w:t>
      </w:r>
      <w:r w:rsidRPr="0090263C">
        <w:rPr>
          <w:rFonts w:ascii="Palatino Linotype" w:eastAsia="Calibri" w:hAnsi="Palatino Linotype" w:cs="Tahoma"/>
          <w:bCs/>
          <w:sz w:val="22"/>
          <w:szCs w:val="22"/>
          <w:lang w:val="es-MX" w:eastAsia="en-US"/>
        </w:rPr>
        <w:t xml:space="preserve"> el cual dispone que toda la información en </w:t>
      </w:r>
      <w:r w:rsidRPr="0090263C">
        <w:rPr>
          <w:rFonts w:ascii="Palatino Linotype" w:eastAsia="Calibri" w:hAnsi="Palatino Linotype" w:cs="Tahoma"/>
          <w:bCs/>
          <w:sz w:val="22"/>
          <w:szCs w:val="22"/>
          <w:lang w:val="es-MX" w:eastAsia="en-US"/>
        </w:rPr>
        <w:lastRenderedPageBreak/>
        <w:t>posesión de los sujetos obligados será pública, completa, oportuna y accesible, sujeta a un claro régimen de excepciones que deberán estar definidas, ser legítimas y estrictamente necesarias en una sociedad democrática.</w:t>
      </w: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3F325F" w:rsidRPr="0090263C" w:rsidRDefault="003F325F" w:rsidP="00245687">
      <w:pPr>
        <w:spacing w:line="360" w:lineRule="auto"/>
        <w:contextualSpacing/>
        <w:jc w:val="both"/>
        <w:rPr>
          <w:rFonts w:ascii="Palatino Linotype" w:eastAsia="Calibri" w:hAnsi="Palatino Linotype" w:cs="Tahoma"/>
          <w:bCs/>
          <w:sz w:val="22"/>
          <w:szCs w:val="22"/>
          <w:lang w:val="es-MX" w:eastAsia="en-US"/>
        </w:rPr>
      </w:pPr>
    </w:p>
    <w:p w:rsidR="003F325F" w:rsidRPr="0090263C" w:rsidRDefault="003F325F" w:rsidP="00245687">
      <w:pPr>
        <w:pStyle w:val="Prrafodelista"/>
        <w:numPr>
          <w:ilvl w:val="0"/>
          <w:numId w:val="3"/>
        </w:numPr>
        <w:spacing w:line="360" w:lineRule="auto"/>
        <w:jc w:val="both"/>
        <w:rPr>
          <w:rFonts w:ascii="Palatino Linotype" w:eastAsia="Calibri" w:hAnsi="Palatino Linotype" w:cs="Tahoma"/>
          <w:bCs/>
          <w:szCs w:val="22"/>
          <w:lang w:eastAsia="en-US"/>
        </w:rPr>
      </w:pPr>
      <w:r w:rsidRPr="0090263C">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003F325F" w:rsidRPr="0090263C" w:rsidRDefault="003F325F" w:rsidP="00245687">
      <w:pPr>
        <w:pStyle w:val="Prrafodelista"/>
        <w:spacing w:line="360" w:lineRule="auto"/>
        <w:jc w:val="both"/>
        <w:rPr>
          <w:rFonts w:ascii="Palatino Linotype" w:eastAsia="Calibri" w:hAnsi="Palatino Linotype" w:cs="Tahoma"/>
          <w:bCs/>
          <w:szCs w:val="22"/>
          <w:lang w:eastAsia="en-US"/>
        </w:rPr>
      </w:pPr>
    </w:p>
    <w:p w:rsidR="003F325F" w:rsidRPr="0090263C" w:rsidRDefault="003F325F" w:rsidP="00245687">
      <w:pPr>
        <w:pStyle w:val="Prrafodelista"/>
        <w:numPr>
          <w:ilvl w:val="0"/>
          <w:numId w:val="3"/>
        </w:numPr>
        <w:spacing w:line="360" w:lineRule="auto"/>
        <w:jc w:val="both"/>
        <w:rPr>
          <w:rFonts w:ascii="Palatino Linotype" w:eastAsia="Calibri" w:hAnsi="Palatino Linotype" w:cs="Tahoma"/>
          <w:bCs/>
          <w:szCs w:val="22"/>
          <w:lang w:eastAsia="en-US"/>
        </w:rPr>
      </w:pPr>
      <w:r w:rsidRPr="0090263C">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90263C">
        <w:rPr>
          <w:rFonts w:ascii="Palatino Linotype" w:eastAsia="Calibri" w:hAnsi="Palatino Linotype" w:cs="Tahoma"/>
          <w:b/>
          <w:bCs/>
          <w:szCs w:val="22"/>
          <w:lang w:eastAsia="en-US"/>
        </w:rPr>
        <w:t>quince días hábiles, contados a partir del día siguiente a la presentación de éste.</w:t>
      </w:r>
      <w:r w:rsidRPr="0090263C">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3F325F" w:rsidRPr="0090263C" w:rsidRDefault="003F325F" w:rsidP="00245687">
      <w:pPr>
        <w:pStyle w:val="Prrafodelista"/>
        <w:spacing w:line="360" w:lineRule="auto"/>
        <w:rPr>
          <w:rFonts w:ascii="Palatino Linotype" w:eastAsia="Calibri" w:hAnsi="Palatino Linotype" w:cs="Tahoma"/>
          <w:bCs/>
          <w:szCs w:val="22"/>
          <w:lang w:eastAsia="en-US"/>
        </w:rPr>
      </w:pPr>
    </w:p>
    <w:p w:rsidR="003F325F" w:rsidRPr="0090263C" w:rsidRDefault="003F325F" w:rsidP="00245687">
      <w:pPr>
        <w:pStyle w:val="Prrafodelista"/>
        <w:numPr>
          <w:ilvl w:val="0"/>
          <w:numId w:val="3"/>
        </w:numPr>
        <w:spacing w:line="360" w:lineRule="auto"/>
        <w:jc w:val="both"/>
        <w:rPr>
          <w:rFonts w:ascii="Palatino Linotype" w:eastAsia="Calibri" w:hAnsi="Palatino Linotype" w:cs="Tahoma"/>
          <w:b/>
          <w:bCs/>
          <w:szCs w:val="22"/>
          <w:lang w:eastAsia="en-US"/>
        </w:rPr>
      </w:pPr>
      <w:r w:rsidRPr="0090263C">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90263C">
        <w:rPr>
          <w:rFonts w:ascii="Palatino Linotype" w:eastAsia="Calibri" w:hAnsi="Palatino Linotype" w:cs="Tahoma"/>
          <w:b/>
          <w:bCs/>
          <w:szCs w:val="22"/>
          <w:lang w:eastAsia="en-US"/>
        </w:rPr>
        <w:t xml:space="preserve">proporcionen las </w:t>
      </w:r>
      <w:r w:rsidRPr="0090263C">
        <w:rPr>
          <w:rFonts w:ascii="Palatino Linotype" w:eastAsia="Calibri" w:hAnsi="Palatino Linotype" w:cs="Tahoma"/>
          <w:b/>
          <w:bCs/>
          <w:szCs w:val="22"/>
          <w:lang w:eastAsia="en-US"/>
        </w:rPr>
        <w:lastRenderedPageBreak/>
        <w:t>expresiones documentales que se encuentren en sus archivos o que estén constreñidos a elaborar;</w:t>
      </w:r>
    </w:p>
    <w:p w:rsidR="003F325F" w:rsidRPr="0090263C" w:rsidRDefault="003F325F" w:rsidP="00245687">
      <w:pPr>
        <w:pStyle w:val="Prrafodelista"/>
        <w:spacing w:line="360" w:lineRule="auto"/>
        <w:rPr>
          <w:rFonts w:ascii="Palatino Linotype" w:eastAsia="Calibri" w:hAnsi="Palatino Linotype" w:cs="Tahoma"/>
          <w:b/>
          <w:bCs/>
          <w:szCs w:val="22"/>
          <w:lang w:eastAsia="en-US"/>
        </w:rPr>
      </w:pPr>
    </w:p>
    <w:p w:rsidR="003F325F" w:rsidRPr="0090263C" w:rsidRDefault="003F325F" w:rsidP="00245687">
      <w:pPr>
        <w:pStyle w:val="Prrafodelista"/>
        <w:numPr>
          <w:ilvl w:val="0"/>
          <w:numId w:val="3"/>
        </w:numPr>
        <w:spacing w:line="360" w:lineRule="auto"/>
        <w:jc w:val="both"/>
        <w:rPr>
          <w:rFonts w:ascii="Palatino Linotype" w:eastAsia="Calibri" w:hAnsi="Palatino Linotype" w:cs="Tahoma"/>
          <w:b/>
          <w:bCs/>
          <w:szCs w:val="22"/>
          <w:lang w:eastAsia="en-US"/>
        </w:rPr>
      </w:pPr>
      <w:r w:rsidRPr="0090263C">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003F325F" w:rsidRPr="0090263C" w:rsidRDefault="003F325F" w:rsidP="00245687">
      <w:pPr>
        <w:pStyle w:val="Prrafodelista"/>
        <w:spacing w:line="360" w:lineRule="auto"/>
        <w:rPr>
          <w:rFonts w:ascii="Palatino Linotype" w:eastAsia="Calibri" w:hAnsi="Palatino Linotype" w:cs="Tahoma"/>
          <w:b/>
          <w:bCs/>
          <w:szCs w:val="22"/>
          <w:lang w:eastAsia="en-US"/>
        </w:rPr>
      </w:pPr>
    </w:p>
    <w:p w:rsidR="003F325F" w:rsidRPr="0090263C" w:rsidRDefault="003F325F" w:rsidP="00245687">
      <w:pPr>
        <w:pStyle w:val="Prrafodelista"/>
        <w:numPr>
          <w:ilvl w:val="0"/>
          <w:numId w:val="3"/>
        </w:numPr>
        <w:spacing w:line="360" w:lineRule="auto"/>
        <w:jc w:val="both"/>
        <w:rPr>
          <w:rFonts w:ascii="Palatino Linotype" w:eastAsia="Calibri" w:hAnsi="Palatino Linotype" w:cs="Tahoma"/>
          <w:b/>
          <w:bCs/>
          <w:szCs w:val="22"/>
          <w:lang w:eastAsia="en-US"/>
        </w:rPr>
      </w:pPr>
      <w:r w:rsidRPr="0090263C">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00B97EFB" w:rsidRPr="0090263C" w:rsidRDefault="00B97EFB" w:rsidP="00245687">
      <w:pPr>
        <w:spacing w:line="360" w:lineRule="auto"/>
        <w:jc w:val="both"/>
        <w:rPr>
          <w:rFonts w:ascii="Palatino Linotype" w:eastAsia="Calibri" w:hAnsi="Palatino Linotype" w:cs="Tahoma"/>
          <w:iCs/>
          <w:sz w:val="22"/>
          <w:szCs w:val="22"/>
          <w:lang w:val="es-MX" w:eastAsia="es-ES_tradnl"/>
        </w:rPr>
      </w:pPr>
    </w:p>
    <w:p w:rsidR="00B97EFB" w:rsidRPr="0090263C" w:rsidRDefault="00B97EFB" w:rsidP="00245687">
      <w:pPr>
        <w:spacing w:line="360" w:lineRule="auto"/>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Una vez que se ha manifestado lo anterior, se procede al análisis de las actuaciones realizadas durante la sustanciación del presente recurso, de manera específica la respuesta otorgada por el Sujeto Obligado, así como la naturaleza de la información solicitada por el hoy Recurrente.</w:t>
      </w:r>
    </w:p>
    <w:p w:rsidR="00B97EFB" w:rsidRPr="0090263C" w:rsidRDefault="00B97EFB" w:rsidP="00245687">
      <w:pPr>
        <w:tabs>
          <w:tab w:val="left" w:pos="4962"/>
        </w:tabs>
        <w:spacing w:line="360" w:lineRule="auto"/>
        <w:jc w:val="both"/>
        <w:rPr>
          <w:rFonts w:ascii="Palatino Linotype" w:eastAsia="Calibri" w:hAnsi="Palatino Linotype" w:cs="Tahoma"/>
          <w:iCs/>
          <w:sz w:val="22"/>
          <w:szCs w:val="22"/>
          <w:lang w:val="es-MX" w:eastAsia="es-ES_tradnl"/>
        </w:rPr>
      </w:pPr>
    </w:p>
    <w:p w:rsidR="00B97EFB" w:rsidRPr="0090263C" w:rsidRDefault="00B97EFB" w:rsidP="00245687">
      <w:pPr>
        <w:tabs>
          <w:tab w:val="left" w:pos="4962"/>
        </w:tabs>
        <w:spacing w:line="360" w:lineRule="auto"/>
        <w:jc w:val="both"/>
        <w:rPr>
          <w:rFonts w:ascii="Palatino Linotype" w:eastAsia="Calibri" w:hAnsi="Palatino Linotype" w:cs="Tahoma"/>
          <w:iCs/>
          <w:sz w:val="22"/>
          <w:szCs w:val="22"/>
          <w:lang w:val="es-MX" w:eastAsia="es-ES_tradnl"/>
        </w:rPr>
      </w:pPr>
      <w:r w:rsidRPr="0090263C">
        <w:rPr>
          <w:rFonts w:ascii="Palatino Linotype" w:eastAsia="Calibri" w:hAnsi="Palatino Linotype" w:cs="Tahoma"/>
          <w:iCs/>
          <w:sz w:val="22"/>
          <w:szCs w:val="22"/>
          <w:lang w:val="es-MX" w:eastAsia="es-ES_tradnl"/>
        </w:rPr>
        <w:t>Por principio, se especifica que la solicitud del Recurrente consiste específicamente en:</w:t>
      </w:r>
    </w:p>
    <w:p w:rsidR="00B97EFB" w:rsidRPr="0090263C" w:rsidRDefault="00B97EFB" w:rsidP="00245687">
      <w:pPr>
        <w:pStyle w:val="Prrafodelista"/>
        <w:tabs>
          <w:tab w:val="left" w:pos="4962"/>
        </w:tabs>
        <w:spacing w:line="360" w:lineRule="auto"/>
        <w:jc w:val="both"/>
        <w:rPr>
          <w:rFonts w:ascii="Palatino Linotype" w:eastAsia="Calibri" w:hAnsi="Palatino Linotype" w:cs="Tahoma"/>
          <w:szCs w:val="22"/>
          <w:lang w:eastAsia="en-US"/>
        </w:rPr>
      </w:pPr>
    </w:p>
    <w:p w:rsidR="00CA4CB9" w:rsidRPr="0090263C" w:rsidRDefault="00CA4CB9" w:rsidP="00245687">
      <w:pPr>
        <w:pStyle w:val="Prrafodelista"/>
        <w:numPr>
          <w:ilvl w:val="0"/>
          <w:numId w:val="30"/>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Los documentos que acrediten el cumplimiento de las certificaciones requeridas para desempeñar los siguientes cargos:</w:t>
      </w:r>
    </w:p>
    <w:p w:rsidR="00CA4CB9" w:rsidRPr="0090263C" w:rsidRDefault="00CA4CB9" w:rsidP="00245687">
      <w:pPr>
        <w:tabs>
          <w:tab w:val="left" w:pos="4962"/>
        </w:tabs>
        <w:spacing w:line="360" w:lineRule="auto"/>
        <w:jc w:val="both"/>
        <w:rPr>
          <w:rFonts w:ascii="Palatino Linotype" w:eastAsia="Calibri" w:hAnsi="Palatino Linotype" w:cs="Tahoma"/>
          <w:b/>
          <w:sz w:val="22"/>
          <w:szCs w:val="22"/>
          <w:lang w:val="es-MX" w:eastAsia="en-US"/>
        </w:rPr>
      </w:pPr>
    </w:p>
    <w:p w:rsidR="00CA4CB9" w:rsidRPr="0090263C" w:rsidRDefault="00CA4CB9" w:rsidP="00245687">
      <w:pPr>
        <w:pStyle w:val="Prrafodelista"/>
        <w:numPr>
          <w:ilvl w:val="0"/>
          <w:numId w:val="29"/>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 xml:space="preserve">Secretario del Ayuntamiento. </w:t>
      </w:r>
    </w:p>
    <w:p w:rsidR="00CA4CB9" w:rsidRPr="0090263C" w:rsidRDefault="00CA4CB9" w:rsidP="00245687">
      <w:pPr>
        <w:pStyle w:val="Prrafodelista"/>
        <w:numPr>
          <w:ilvl w:val="0"/>
          <w:numId w:val="29"/>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 xml:space="preserve">Tesorero Municipal. </w:t>
      </w:r>
    </w:p>
    <w:p w:rsidR="00CA4CB9" w:rsidRPr="0090263C" w:rsidRDefault="00CA4CB9" w:rsidP="00245687">
      <w:pPr>
        <w:pStyle w:val="Prrafodelista"/>
        <w:numPr>
          <w:ilvl w:val="0"/>
          <w:numId w:val="29"/>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lastRenderedPageBreak/>
        <w:t>Director General de Obras Públicas.</w:t>
      </w:r>
    </w:p>
    <w:p w:rsidR="00CA4CB9" w:rsidRPr="0090263C" w:rsidRDefault="00CA4CB9" w:rsidP="00245687">
      <w:pPr>
        <w:pStyle w:val="Prrafodelista"/>
        <w:numPr>
          <w:ilvl w:val="0"/>
          <w:numId w:val="29"/>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Director General de Desarrollo Urbano</w:t>
      </w:r>
    </w:p>
    <w:p w:rsidR="00CA4CB9" w:rsidRPr="0090263C" w:rsidRDefault="00CA4CB9" w:rsidP="00245687">
      <w:pPr>
        <w:pStyle w:val="Prrafodelista"/>
        <w:numPr>
          <w:ilvl w:val="0"/>
          <w:numId w:val="29"/>
        </w:numPr>
        <w:tabs>
          <w:tab w:val="left" w:pos="4962"/>
        </w:tabs>
        <w:spacing w:line="360" w:lineRule="auto"/>
        <w:jc w:val="both"/>
        <w:rPr>
          <w:rFonts w:ascii="Palatino Linotype" w:eastAsia="Calibri" w:hAnsi="Palatino Linotype" w:cs="Tahoma"/>
          <w:b/>
          <w:szCs w:val="22"/>
          <w:lang w:eastAsia="en-US"/>
        </w:rPr>
      </w:pPr>
      <w:r w:rsidRPr="0090263C">
        <w:rPr>
          <w:rFonts w:ascii="Palatino Linotype" w:eastAsia="Calibri" w:hAnsi="Palatino Linotype" w:cs="Tahoma"/>
          <w:b/>
          <w:szCs w:val="22"/>
          <w:lang w:eastAsia="en-US"/>
        </w:rPr>
        <w:t xml:space="preserve">Director General de Medio Ambiente </w:t>
      </w:r>
    </w:p>
    <w:p w:rsidR="00CA4CB9" w:rsidRPr="0090263C" w:rsidRDefault="00CA4CB9" w:rsidP="00245687">
      <w:pPr>
        <w:pStyle w:val="Prrafodelista"/>
        <w:tabs>
          <w:tab w:val="left" w:pos="4962"/>
        </w:tabs>
        <w:spacing w:line="360" w:lineRule="auto"/>
        <w:ind w:left="780"/>
        <w:jc w:val="both"/>
        <w:rPr>
          <w:rFonts w:ascii="Palatino Linotype" w:eastAsia="Calibri" w:hAnsi="Palatino Linotype" w:cs="Tahoma"/>
          <w:b/>
          <w:szCs w:val="22"/>
          <w:lang w:eastAsia="en-US"/>
        </w:rPr>
      </w:pPr>
    </w:p>
    <w:p w:rsidR="00CA4CB9" w:rsidRPr="0090263C" w:rsidRDefault="00CA4CB9" w:rsidP="00245687">
      <w:pPr>
        <w:tabs>
          <w:tab w:val="left" w:pos="4962"/>
        </w:tabs>
        <w:spacing w:line="360" w:lineRule="auto"/>
        <w:jc w:val="both"/>
        <w:rPr>
          <w:rFonts w:ascii="Palatino Linotype" w:eastAsia="Calibri" w:hAnsi="Palatino Linotype" w:cs="Tahoma"/>
          <w:sz w:val="22"/>
          <w:szCs w:val="22"/>
          <w:lang w:val="es-MX" w:eastAsia="en-US"/>
        </w:rPr>
      </w:pPr>
      <w:r w:rsidRPr="0090263C">
        <w:rPr>
          <w:rFonts w:ascii="Palatino Linotype" w:eastAsia="Calibri" w:hAnsi="Palatino Linotype" w:cs="Tahoma"/>
          <w:sz w:val="22"/>
          <w:szCs w:val="22"/>
          <w:lang w:val="es-MX" w:eastAsia="en-US"/>
        </w:rPr>
        <w:t xml:space="preserve">Así mismo hace la aclaración que se refiere a los servidores públicos que ejercieron dichos cargos durante el </w:t>
      </w:r>
      <w:r w:rsidRPr="0090263C">
        <w:rPr>
          <w:rFonts w:ascii="Palatino Linotype" w:eastAsia="Calibri" w:hAnsi="Palatino Linotype" w:cs="Tahoma"/>
          <w:b/>
          <w:sz w:val="22"/>
          <w:szCs w:val="22"/>
          <w:u w:val="single"/>
          <w:lang w:val="es-MX" w:eastAsia="en-US"/>
        </w:rPr>
        <w:t>segundo semestre del 2018</w:t>
      </w:r>
      <w:r w:rsidRPr="0090263C">
        <w:rPr>
          <w:rFonts w:ascii="Palatino Linotype" w:eastAsia="Calibri" w:hAnsi="Palatino Linotype" w:cs="Tahoma"/>
          <w:b/>
          <w:sz w:val="22"/>
          <w:szCs w:val="22"/>
          <w:lang w:val="es-MX" w:eastAsia="en-US"/>
        </w:rPr>
        <w:t>.</w:t>
      </w:r>
      <w:r w:rsidRPr="0090263C">
        <w:rPr>
          <w:rFonts w:ascii="Palatino Linotype" w:eastAsia="Calibri" w:hAnsi="Palatino Linotype" w:cs="Tahoma"/>
          <w:sz w:val="22"/>
          <w:szCs w:val="22"/>
          <w:lang w:val="es-MX" w:eastAsia="en-US"/>
        </w:rPr>
        <w:t xml:space="preserve"> </w:t>
      </w:r>
    </w:p>
    <w:p w:rsidR="00B97EFB" w:rsidRPr="0090263C" w:rsidRDefault="00B97EFB" w:rsidP="00245687">
      <w:pPr>
        <w:pStyle w:val="Prrafodelista"/>
        <w:spacing w:line="360" w:lineRule="auto"/>
        <w:jc w:val="both"/>
        <w:rPr>
          <w:rFonts w:ascii="Palatino Linotype" w:eastAsia="Calibri" w:hAnsi="Palatino Linotype" w:cs="Tahoma"/>
          <w:iCs/>
          <w:szCs w:val="22"/>
          <w:lang w:eastAsia="es-ES_tradnl"/>
        </w:rPr>
      </w:pPr>
    </w:p>
    <w:p w:rsidR="00B97EFB" w:rsidRPr="0090263C" w:rsidRDefault="00B97EFB" w:rsidP="00245687">
      <w:pPr>
        <w:spacing w:line="360" w:lineRule="auto"/>
        <w:jc w:val="both"/>
        <w:rPr>
          <w:rFonts w:ascii="Palatino Linotype" w:eastAsia="Calibri" w:hAnsi="Palatino Linotype" w:cs="Tahoma"/>
          <w:iCs/>
          <w:sz w:val="22"/>
          <w:szCs w:val="22"/>
          <w:lang w:val="es-MX" w:eastAsia="es-ES_tradnl"/>
        </w:rPr>
      </w:pPr>
      <w:r w:rsidRPr="0090263C">
        <w:rPr>
          <w:rFonts w:ascii="Palatino Linotype" w:eastAsia="Calibri" w:hAnsi="Palatino Linotype" w:cs="Tahoma"/>
          <w:iCs/>
          <w:sz w:val="22"/>
          <w:szCs w:val="22"/>
          <w:lang w:val="es-MX" w:eastAsia="es-ES_tradnl"/>
        </w:rPr>
        <w:t>Ante dicha solicitud y para fines de análisis, se procede su estudio; primero se establecerá la denominación correcta del cargo solicitado, posteriormente se analizará la naturaleza de la información solicitada</w:t>
      </w:r>
      <w:r w:rsidR="00B23092" w:rsidRPr="0090263C">
        <w:rPr>
          <w:rFonts w:ascii="Palatino Linotype" w:eastAsia="Calibri" w:hAnsi="Palatino Linotype" w:cs="Tahoma"/>
          <w:iCs/>
          <w:sz w:val="22"/>
          <w:szCs w:val="22"/>
          <w:lang w:val="es-MX" w:eastAsia="es-ES_tradnl"/>
        </w:rPr>
        <w:t>.</w:t>
      </w:r>
      <w:r w:rsidRPr="0090263C">
        <w:rPr>
          <w:rFonts w:ascii="Palatino Linotype" w:eastAsia="Calibri" w:hAnsi="Palatino Linotype" w:cs="Tahoma"/>
          <w:iCs/>
          <w:sz w:val="22"/>
          <w:szCs w:val="22"/>
          <w:lang w:val="es-MX" w:eastAsia="es-ES_tradnl"/>
        </w:rPr>
        <w:t xml:space="preserve"> </w:t>
      </w:r>
    </w:p>
    <w:p w:rsidR="00B97EFB" w:rsidRPr="0090263C" w:rsidRDefault="00B97EFB" w:rsidP="00245687">
      <w:pPr>
        <w:spacing w:line="360" w:lineRule="auto"/>
        <w:jc w:val="both"/>
        <w:rPr>
          <w:rFonts w:ascii="Palatino Linotype" w:eastAsia="Calibri" w:hAnsi="Palatino Linotype" w:cs="Tahoma"/>
          <w:iCs/>
          <w:sz w:val="22"/>
          <w:szCs w:val="22"/>
          <w:lang w:val="es-MX" w:eastAsia="es-ES_tradnl"/>
        </w:rPr>
      </w:pPr>
    </w:p>
    <w:p w:rsidR="00B97EFB" w:rsidRPr="0090263C" w:rsidRDefault="00B97EFB" w:rsidP="00245687">
      <w:pPr>
        <w:pStyle w:val="Prrafodelista"/>
        <w:numPr>
          <w:ilvl w:val="0"/>
          <w:numId w:val="7"/>
        </w:numPr>
        <w:spacing w:line="360" w:lineRule="auto"/>
        <w:jc w:val="both"/>
        <w:rPr>
          <w:rFonts w:ascii="Palatino Linotype" w:eastAsia="Calibri" w:hAnsi="Palatino Linotype" w:cs="Tahoma"/>
          <w:b/>
          <w:iCs/>
          <w:szCs w:val="22"/>
          <w:lang w:eastAsia="es-ES_tradnl"/>
        </w:rPr>
      </w:pPr>
      <w:r w:rsidRPr="0090263C">
        <w:rPr>
          <w:rFonts w:ascii="Palatino Linotype" w:eastAsia="Calibri" w:hAnsi="Palatino Linotype" w:cs="Tahoma"/>
          <w:b/>
          <w:iCs/>
          <w:szCs w:val="22"/>
          <w:lang w:eastAsia="es-ES_tradnl"/>
        </w:rPr>
        <w:t>Por cuanto hace a la denominación correcta del cargo solicitado.</w:t>
      </w:r>
    </w:p>
    <w:p w:rsidR="00B97EFB" w:rsidRPr="0090263C" w:rsidRDefault="00B97EFB" w:rsidP="00245687">
      <w:pPr>
        <w:spacing w:line="360" w:lineRule="auto"/>
        <w:jc w:val="both"/>
        <w:rPr>
          <w:rFonts w:ascii="Palatino Linotype" w:eastAsia="Calibri" w:hAnsi="Palatino Linotype" w:cs="Tahoma"/>
          <w:iCs/>
          <w:sz w:val="22"/>
          <w:szCs w:val="22"/>
          <w:lang w:val="es-MX" w:eastAsia="es-ES_tradnl"/>
        </w:rPr>
      </w:pPr>
    </w:p>
    <w:p w:rsidR="00B97EFB" w:rsidRPr="0090263C" w:rsidRDefault="00B97EFB" w:rsidP="00245687">
      <w:pPr>
        <w:spacing w:line="360" w:lineRule="auto"/>
        <w:jc w:val="both"/>
        <w:rPr>
          <w:rFonts w:ascii="Palatino Linotype" w:eastAsia="Calibri" w:hAnsi="Palatino Linotype" w:cs="Tahoma"/>
          <w:iCs/>
          <w:sz w:val="22"/>
          <w:szCs w:val="22"/>
          <w:lang w:val="es-MX" w:eastAsia="es-ES_tradnl"/>
        </w:rPr>
      </w:pPr>
      <w:r w:rsidRPr="0090263C">
        <w:rPr>
          <w:rFonts w:ascii="Palatino Linotype" w:eastAsia="Calibri" w:hAnsi="Palatino Linotype" w:cs="Tahoma"/>
          <w:iCs/>
          <w:sz w:val="22"/>
          <w:szCs w:val="22"/>
          <w:lang w:val="es-MX" w:eastAsia="es-ES_tradnl"/>
        </w:rPr>
        <w:t>Al respecto es necesario atraer al presente estudio el Bando Municipal</w:t>
      </w:r>
      <w:r w:rsidR="002F7E63" w:rsidRPr="0090263C">
        <w:rPr>
          <w:rFonts w:ascii="Palatino Linotype" w:eastAsia="Calibri" w:hAnsi="Palatino Linotype" w:cs="Tahoma"/>
          <w:iCs/>
          <w:sz w:val="22"/>
          <w:szCs w:val="22"/>
          <w:lang w:val="es-MX" w:eastAsia="es-ES_tradnl"/>
        </w:rPr>
        <w:t xml:space="preserve"> 2018</w:t>
      </w:r>
      <w:r w:rsidRPr="0090263C">
        <w:rPr>
          <w:rFonts w:ascii="Palatino Linotype" w:eastAsia="Calibri" w:hAnsi="Palatino Linotype" w:cs="Tahoma"/>
          <w:iCs/>
          <w:sz w:val="22"/>
          <w:szCs w:val="22"/>
          <w:lang w:val="es-MX" w:eastAsia="es-ES_tradnl"/>
        </w:rPr>
        <w:t xml:space="preserve"> del Sujeto Obligado, visible en la liga: </w:t>
      </w:r>
      <w:hyperlink r:id="rId8" w:history="1">
        <w:r w:rsidR="00CA4CB9" w:rsidRPr="0090263C">
          <w:rPr>
            <w:rStyle w:val="Hipervnculo"/>
            <w:rFonts w:ascii="Palatino Linotype" w:hAnsi="Palatino Linotype"/>
            <w:sz w:val="22"/>
            <w:szCs w:val="22"/>
          </w:rPr>
          <w:t>https://legislacion.edomex.gob.mx/sites/legislacion.edomex.gob.mx/files/files/bdo060.pdf</w:t>
        </w:r>
      </w:hyperlink>
      <w:r w:rsidR="00211F60" w:rsidRPr="0090263C">
        <w:rPr>
          <w:rFonts w:ascii="Palatino Linotype" w:hAnsi="Palatino Linotype"/>
          <w:sz w:val="22"/>
          <w:szCs w:val="22"/>
        </w:rPr>
        <w:t xml:space="preserve">, </w:t>
      </w:r>
      <w:r w:rsidRPr="0090263C">
        <w:rPr>
          <w:rFonts w:ascii="Palatino Linotype" w:eastAsia="Calibri" w:hAnsi="Palatino Linotype" w:cs="Tahoma"/>
          <w:iCs/>
          <w:sz w:val="22"/>
          <w:szCs w:val="22"/>
          <w:lang w:val="es-MX" w:eastAsia="es-ES_tradnl"/>
        </w:rPr>
        <w:t>el cual, en su artículo</w:t>
      </w:r>
      <w:r w:rsidR="00CA4CB9" w:rsidRPr="0090263C">
        <w:rPr>
          <w:rFonts w:ascii="Palatino Linotype" w:eastAsia="Calibri" w:hAnsi="Palatino Linotype" w:cs="Tahoma"/>
          <w:iCs/>
          <w:sz w:val="22"/>
          <w:szCs w:val="22"/>
          <w:lang w:val="es-MX" w:eastAsia="es-ES_tradnl"/>
        </w:rPr>
        <w:t xml:space="preserve"> 3</w:t>
      </w:r>
      <w:r w:rsidR="002F7E63" w:rsidRPr="0090263C">
        <w:rPr>
          <w:rFonts w:ascii="Palatino Linotype" w:eastAsia="Calibri" w:hAnsi="Palatino Linotype" w:cs="Tahoma"/>
          <w:iCs/>
          <w:sz w:val="22"/>
          <w:szCs w:val="22"/>
          <w:lang w:val="es-MX" w:eastAsia="es-ES_tradnl"/>
        </w:rPr>
        <w:t>8</w:t>
      </w:r>
      <w:r w:rsidRPr="0090263C">
        <w:rPr>
          <w:rFonts w:ascii="Palatino Linotype" w:eastAsia="Calibri" w:hAnsi="Palatino Linotype" w:cs="Tahoma"/>
          <w:iCs/>
          <w:sz w:val="22"/>
          <w:szCs w:val="22"/>
          <w:lang w:val="es-MX" w:eastAsia="es-ES_tradnl"/>
        </w:rPr>
        <w:t>, señala lo siguiente:</w:t>
      </w:r>
    </w:p>
    <w:p w:rsidR="00B97EFB" w:rsidRPr="0090263C" w:rsidRDefault="00B97EFB" w:rsidP="00245687">
      <w:pPr>
        <w:spacing w:line="360" w:lineRule="auto"/>
        <w:jc w:val="both"/>
        <w:rPr>
          <w:rFonts w:ascii="Palatino Linotype" w:eastAsia="Calibri" w:hAnsi="Palatino Linotype" w:cs="Tahoma"/>
          <w:iCs/>
          <w:sz w:val="22"/>
          <w:szCs w:val="22"/>
          <w:lang w:val="es-MX" w:eastAsia="es-ES_tradnl"/>
        </w:rPr>
      </w:pP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Artículo 38. La Administración Pública Centralizada, es una de las formas de organización de la Administración Pública del Municipio de Naucalpan de Juárez, Estado de México, cuyos órganos integrantes dependen del Ayuntamiento y están subordinados jerárquicamente al Presidente Municipal. La Administración Pública Centralizada se integra por: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b/>
        </w:rPr>
        <w:t>I. Secretaría del Ayuntamiento;</w:t>
      </w:r>
      <w:r w:rsidRPr="0090263C">
        <w:rPr>
          <w:rFonts w:ascii="Palatino Linotype" w:hAnsi="Palatino Linotype"/>
        </w:rPr>
        <w:t xml:space="preserve">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II. Secretaría de Innovación Gubernamental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b/>
        </w:rPr>
        <w:t>III. Tesorería Municipal;</w:t>
      </w:r>
      <w:r w:rsidRPr="0090263C">
        <w:rPr>
          <w:rFonts w:ascii="Palatino Linotype" w:hAnsi="Palatino Linotype"/>
        </w:rPr>
        <w:t xml:space="preserve">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IV. Contraloría Interna Municipal;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lastRenderedPageBreak/>
        <w:t xml:space="preserve">VI. Direcciones Generales: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a) Dirección General de Administración;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b) Dirección General de Desarrollo y Fomento Económico;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c) Dirección General de Desarrollo Social;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b/>
        </w:rPr>
        <w:t>d) Dirección General de Desarrollo Urbano</w:t>
      </w:r>
      <w:r w:rsidRPr="0090263C">
        <w:rPr>
          <w:rFonts w:ascii="Palatino Linotype" w:hAnsi="Palatino Linotype"/>
        </w:rPr>
        <w:t xml:space="preserve">;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e) Dirección General de Movilidad Urbana y Vialidad;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b/>
        </w:rPr>
        <w:t>f) Dirección General del Medio Ambiente</w:t>
      </w:r>
      <w:r w:rsidRPr="0090263C">
        <w:rPr>
          <w:rFonts w:ascii="Palatino Linotype" w:hAnsi="Palatino Linotype"/>
        </w:rPr>
        <w:t xml:space="preserve">; </w:t>
      </w:r>
    </w:p>
    <w:p w:rsidR="00B97EFB"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g) Dirección General de Seguridad Ciudadana y Tránsito Municipal;</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h) Dirección General de Protección Civil y Bomberos;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i) Dirección General de Servicios Públicos;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b/>
        </w:rPr>
        <w:t>j) Dirección General de Obras Públicas;</w:t>
      </w:r>
      <w:r w:rsidRPr="0090263C">
        <w:rPr>
          <w:rFonts w:ascii="Palatino Linotype" w:hAnsi="Palatino Linotype"/>
        </w:rPr>
        <w:t xml:space="preserve">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k) Dirección General Jurídica; </w:t>
      </w:r>
    </w:p>
    <w:p w:rsidR="00CC795F"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 xml:space="preserve">l) Dirección General de Educación; </w:t>
      </w:r>
    </w:p>
    <w:p w:rsidR="00CC795F" w:rsidRPr="0090263C" w:rsidRDefault="00CC795F" w:rsidP="002F7E63">
      <w:pPr>
        <w:spacing w:line="360" w:lineRule="auto"/>
        <w:ind w:left="567" w:right="567"/>
        <w:jc w:val="both"/>
        <w:rPr>
          <w:rFonts w:ascii="Palatino Linotype" w:hAnsi="Palatino Linotype"/>
        </w:rPr>
      </w:pPr>
    </w:p>
    <w:p w:rsidR="002F7E63" w:rsidRPr="0090263C" w:rsidRDefault="002F7E63" w:rsidP="002F7E63">
      <w:pPr>
        <w:spacing w:line="360" w:lineRule="auto"/>
        <w:ind w:left="567" w:right="567"/>
        <w:jc w:val="both"/>
        <w:rPr>
          <w:rFonts w:ascii="Palatino Linotype" w:hAnsi="Palatino Linotype"/>
        </w:rPr>
      </w:pPr>
      <w:r w:rsidRPr="0090263C">
        <w:rPr>
          <w:rFonts w:ascii="Palatino Linotype" w:hAnsi="Palatino Linotype"/>
        </w:rPr>
        <w:t>Las demás que determine crear el Ayuntamiento por acuerdo de Cabildo. I. Órganos desconcentrados: a) Instituto Naucalpense de la Mujer; b) Defensoría Pública Municipal para los Servidores Públicos del Municipio de Naucalpan de Juárez; c) Los demás que determine crear el Ayuntamiento por acuerdo de Cabildo.</w:t>
      </w:r>
    </w:p>
    <w:p w:rsidR="002F7E63" w:rsidRPr="0090263C" w:rsidRDefault="002F7E63" w:rsidP="00245687">
      <w:pPr>
        <w:spacing w:line="360" w:lineRule="auto"/>
        <w:ind w:left="567" w:right="539"/>
        <w:jc w:val="both"/>
        <w:rPr>
          <w:rFonts w:ascii="Palatino Linotype" w:eastAsia="Calibri" w:hAnsi="Palatino Linotype" w:cs="Tahoma"/>
          <w:iCs/>
          <w:sz w:val="22"/>
          <w:szCs w:val="22"/>
          <w:lang w:val="es-MX" w:eastAsia="es-ES_tradnl"/>
        </w:rPr>
      </w:pPr>
    </w:p>
    <w:p w:rsidR="00B97EFB" w:rsidRPr="0090263C" w:rsidRDefault="00B97EFB" w:rsidP="00245687">
      <w:pPr>
        <w:spacing w:line="360" w:lineRule="auto"/>
        <w:jc w:val="both"/>
        <w:rPr>
          <w:rFonts w:ascii="Palatino Linotype" w:eastAsia="Calibri" w:hAnsi="Palatino Linotype" w:cs="Tahoma"/>
          <w:bCs/>
          <w:iCs/>
          <w:sz w:val="22"/>
          <w:szCs w:val="22"/>
          <w:lang w:val="es-MX" w:eastAsia="en-US"/>
        </w:rPr>
      </w:pPr>
      <w:r w:rsidRPr="0090263C">
        <w:rPr>
          <w:rFonts w:ascii="Palatino Linotype" w:hAnsi="Palatino Linotype" w:cs="Tahoma"/>
          <w:sz w:val="22"/>
          <w:szCs w:val="22"/>
          <w:lang w:val="es-MX"/>
        </w:rPr>
        <w:t xml:space="preserve">De igual manera resulta conveniente traer a colación la </w:t>
      </w:r>
      <w:r w:rsidRPr="0090263C">
        <w:rPr>
          <w:rFonts w:ascii="Palatino Linotype" w:eastAsia="Calibri" w:hAnsi="Palatino Linotype" w:cs="Tahoma"/>
          <w:bCs/>
          <w:iCs/>
          <w:sz w:val="22"/>
          <w:szCs w:val="22"/>
          <w:lang w:val="es-MX" w:eastAsia="en-US"/>
        </w:rPr>
        <w:t>Ley Orgánica Municipal del Estado de México en su artículo 96 Octies, señala las atribuciones que debe desempeñar el o la titular de la Dirección de Ecología o Unidad Administrativa equivalente, por lo cual se prevé que el sujeto Obligado debe contar con la mencionada unidad administrativa.</w:t>
      </w:r>
    </w:p>
    <w:p w:rsidR="00B97EFB" w:rsidRPr="0090263C" w:rsidRDefault="00B97EFB" w:rsidP="00245687">
      <w:pPr>
        <w:spacing w:line="360" w:lineRule="auto"/>
        <w:jc w:val="both"/>
        <w:rPr>
          <w:rFonts w:ascii="Palatino Linotype" w:hAnsi="Palatino Linotype" w:cs="Tahoma"/>
          <w:sz w:val="22"/>
          <w:szCs w:val="22"/>
          <w:lang w:val="es-MX"/>
        </w:rPr>
      </w:pPr>
    </w:p>
    <w:p w:rsidR="00B97EFB" w:rsidRPr="0090263C" w:rsidRDefault="00B97EFB" w:rsidP="00245687">
      <w:pPr>
        <w:spacing w:line="360" w:lineRule="auto"/>
        <w:jc w:val="both"/>
        <w:rPr>
          <w:rFonts w:ascii="Palatino Linotype" w:eastAsia="Calibri" w:hAnsi="Palatino Linotype" w:cs="Tahoma"/>
          <w:bCs/>
          <w:sz w:val="22"/>
          <w:szCs w:val="22"/>
          <w:lang w:val="es-MX" w:eastAsia="en-US"/>
        </w:rPr>
      </w:pPr>
      <w:r w:rsidRPr="0090263C">
        <w:rPr>
          <w:rFonts w:ascii="Palatino Linotype" w:hAnsi="Palatino Linotype" w:cs="Tahoma"/>
          <w:sz w:val="22"/>
          <w:szCs w:val="22"/>
          <w:lang w:val="es-MX"/>
        </w:rPr>
        <w:t>A</w:t>
      </w:r>
      <w:r w:rsidR="004A200E" w:rsidRPr="0090263C">
        <w:rPr>
          <w:rFonts w:ascii="Palatino Linotype" w:hAnsi="Palatino Linotype" w:cs="Tahoma"/>
          <w:sz w:val="22"/>
          <w:szCs w:val="22"/>
          <w:lang w:val="es-MX"/>
        </w:rPr>
        <w:t>sí se advierte que el Particular identificó claramente en su solicitud el nombre de las áreas respecto de las cuales solicita la información, de acuerdo con el nombre establecido en el Bando Municipal vigente en 2018.</w:t>
      </w:r>
    </w:p>
    <w:p w:rsidR="00B97EFB" w:rsidRPr="0090263C" w:rsidRDefault="00B97EFB" w:rsidP="00245687">
      <w:pPr>
        <w:spacing w:line="360" w:lineRule="auto"/>
        <w:jc w:val="both"/>
        <w:rPr>
          <w:rFonts w:ascii="Palatino Linotype" w:eastAsia="Calibri" w:hAnsi="Palatino Linotype" w:cs="Tahoma"/>
          <w:iCs/>
          <w:sz w:val="22"/>
          <w:szCs w:val="22"/>
          <w:lang w:val="es-MX" w:eastAsia="es-ES_tradnl"/>
        </w:rPr>
      </w:pPr>
    </w:p>
    <w:p w:rsidR="00B97EFB" w:rsidRPr="0090263C" w:rsidRDefault="00B97EFB" w:rsidP="00245687">
      <w:pPr>
        <w:pStyle w:val="Prrafodelista"/>
        <w:numPr>
          <w:ilvl w:val="0"/>
          <w:numId w:val="7"/>
        </w:numPr>
        <w:spacing w:line="360" w:lineRule="auto"/>
        <w:jc w:val="both"/>
        <w:rPr>
          <w:rFonts w:ascii="Palatino Linotype" w:eastAsia="Calibri" w:hAnsi="Palatino Linotype" w:cs="Tahoma"/>
          <w:b/>
          <w:iCs/>
          <w:szCs w:val="22"/>
          <w:lang w:eastAsia="es-ES_tradnl"/>
        </w:rPr>
      </w:pPr>
      <w:r w:rsidRPr="0090263C">
        <w:rPr>
          <w:rFonts w:ascii="Palatino Linotype" w:eastAsia="Calibri" w:hAnsi="Palatino Linotype" w:cs="Tahoma"/>
          <w:b/>
          <w:iCs/>
          <w:szCs w:val="22"/>
          <w:lang w:eastAsia="es-ES_tradnl"/>
        </w:rPr>
        <w:lastRenderedPageBreak/>
        <w:t xml:space="preserve">Por cuanto hace </w:t>
      </w:r>
      <w:r w:rsidR="00A41A19" w:rsidRPr="0090263C">
        <w:rPr>
          <w:rFonts w:ascii="Palatino Linotype" w:eastAsia="Calibri" w:hAnsi="Palatino Linotype" w:cs="Tahoma"/>
          <w:b/>
          <w:iCs/>
          <w:szCs w:val="22"/>
          <w:lang w:eastAsia="es-ES_tradnl"/>
        </w:rPr>
        <w:t>a la certificación de competencia laboral</w:t>
      </w:r>
      <w:r w:rsidRPr="0090263C">
        <w:rPr>
          <w:rFonts w:ascii="Palatino Linotype" w:eastAsia="Calibri" w:hAnsi="Palatino Linotype" w:cs="Tahoma"/>
          <w:b/>
          <w:iCs/>
          <w:szCs w:val="22"/>
          <w:lang w:eastAsia="es-ES_tradnl"/>
        </w:rPr>
        <w:t xml:space="preserve"> de los servidores públicos enlistados en la solicitud. </w:t>
      </w:r>
    </w:p>
    <w:p w:rsidR="00B97EFB" w:rsidRPr="0090263C" w:rsidRDefault="00B97EFB" w:rsidP="00245687">
      <w:pPr>
        <w:spacing w:line="360" w:lineRule="auto"/>
        <w:jc w:val="both"/>
        <w:rPr>
          <w:rFonts w:ascii="Palatino Linotype" w:hAnsi="Palatino Linotype" w:cs="Tahoma"/>
          <w:sz w:val="22"/>
          <w:szCs w:val="22"/>
          <w:lang w:val="es-MX"/>
        </w:rPr>
      </w:pPr>
    </w:p>
    <w:p w:rsidR="00944F25" w:rsidRPr="0090263C" w:rsidRDefault="00FC293F" w:rsidP="00245687">
      <w:pPr>
        <w:spacing w:line="360" w:lineRule="auto"/>
        <w:ind w:right="-93"/>
        <w:jc w:val="both"/>
        <w:rPr>
          <w:rFonts w:ascii="Palatino Linotype" w:hAnsi="Palatino Linotype" w:cs="Tahoma"/>
          <w:sz w:val="22"/>
          <w:szCs w:val="22"/>
          <w:lang w:val="es-MX"/>
        </w:rPr>
      </w:pPr>
      <w:r w:rsidRPr="0090263C">
        <w:rPr>
          <w:rFonts w:ascii="Palatino Linotype" w:eastAsia="Calibri" w:hAnsi="Palatino Linotype" w:cs="Tahoma"/>
          <w:bCs/>
          <w:sz w:val="22"/>
          <w:szCs w:val="22"/>
          <w:lang w:val="es-MX" w:eastAsia="en-US"/>
        </w:rPr>
        <w:t>Al respecto</w:t>
      </w:r>
      <w:r w:rsidR="00944F25" w:rsidRPr="0090263C">
        <w:rPr>
          <w:rFonts w:ascii="Palatino Linotype" w:eastAsia="Calibri" w:hAnsi="Palatino Linotype" w:cs="Tahoma"/>
          <w:bCs/>
          <w:sz w:val="22"/>
          <w:szCs w:val="22"/>
          <w:lang w:val="es-MX" w:eastAsia="en-US"/>
        </w:rPr>
        <w:t xml:space="preserve">, </w:t>
      </w:r>
      <w:r w:rsidR="00944F25" w:rsidRPr="0090263C">
        <w:rPr>
          <w:rFonts w:ascii="Palatino Linotype" w:hAnsi="Palatino Linotype" w:cs="Tahoma"/>
          <w:sz w:val="22"/>
          <w:szCs w:val="22"/>
          <w:lang w:val="es-MX"/>
        </w:rPr>
        <w:t>el artículo 32 de la Ley Orgánica Municipal</w:t>
      </w:r>
      <w:r w:rsidR="009A47AD" w:rsidRPr="0090263C">
        <w:rPr>
          <w:rFonts w:ascii="Palatino Linotype" w:hAnsi="Palatino Linotype" w:cs="Tahoma"/>
          <w:sz w:val="22"/>
          <w:szCs w:val="22"/>
          <w:lang w:val="es-MX"/>
        </w:rPr>
        <w:t xml:space="preserve"> del Estado de México, publicada el 2 de marzo de 1993, vigente en el 2018,</w:t>
      </w:r>
      <w:r w:rsidR="00944F25" w:rsidRPr="0090263C">
        <w:rPr>
          <w:rFonts w:ascii="Palatino Linotype" w:hAnsi="Palatino Linotype" w:cs="Tahoma"/>
          <w:sz w:val="22"/>
          <w:szCs w:val="22"/>
          <w:lang w:val="es-MX"/>
        </w:rPr>
        <w:t xml:space="preserve"> refiere</w:t>
      </w:r>
      <w:r w:rsidR="009A47AD" w:rsidRPr="0090263C">
        <w:rPr>
          <w:rFonts w:ascii="Palatino Linotype" w:hAnsi="Palatino Linotype" w:cs="Tahoma"/>
          <w:sz w:val="22"/>
          <w:szCs w:val="22"/>
          <w:lang w:val="es-MX"/>
        </w:rPr>
        <w:t xml:space="preserve"> sobre la certificación de los servidores públicos solicitados,</w:t>
      </w:r>
      <w:r w:rsidR="00944F25" w:rsidRPr="0090263C">
        <w:rPr>
          <w:rFonts w:ascii="Palatino Linotype" w:hAnsi="Palatino Linotype" w:cs="Tahoma"/>
          <w:sz w:val="22"/>
          <w:szCs w:val="22"/>
          <w:lang w:val="es-MX"/>
        </w:rPr>
        <w:t xml:space="preserve"> lo siguiente:</w:t>
      </w:r>
    </w:p>
    <w:p w:rsidR="00944F25" w:rsidRPr="0090263C" w:rsidRDefault="00944F25" w:rsidP="00245687">
      <w:pPr>
        <w:spacing w:line="360" w:lineRule="auto"/>
        <w:ind w:right="-93"/>
        <w:jc w:val="both"/>
        <w:rPr>
          <w:rFonts w:ascii="Palatino Linotype" w:hAnsi="Palatino Linotype" w:cs="Tahoma"/>
          <w:sz w:val="22"/>
          <w:szCs w:val="22"/>
          <w:lang w:val="es-MX"/>
        </w:rPr>
      </w:pPr>
    </w:p>
    <w:p w:rsidR="00944F25" w:rsidRPr="0090263C" w:rsidRDefault="00944F25" w:rsidP="00245687">
      <w:pPr>
        <w:tabs>
          <w:tab w:val="left" w:pos="709"/>
          <w:tab w:val="left" w:pos="8222"/>
        </w:tabs>
        <w:spacing w:line="360" w:lineRule="auto"/>
        <w:ind w:left="567" w:right="567"/>
        <w:jc w:val="center"/>
        <w:rPr>
          <w:rFonts w:ascii="Palatino Linotype" w:hAnsi="Palatino Linotype"/>
          <w:i/>
          <w:lang w:val="es-MX"/>
        </w:rPr>
      </w:pPr>
      <w:r w:rsidRPr="0090263C">
        <w:rPr>
          <w:rFonts w:ascii="Palatino Linotype" w:hAnsi="Palatino Linotype"/>
          <w:i/>
          <w:lang w:val="es-MX"/>
        </w:rPr>
        <w:t>“TITULO II</w:t>
      </w:r>
    </w:p>
    <w:p w:rsidR="00944F25" w:rsidRPr="0090263C" w:rsidRDefault="00944F25" w:rsidP="00245687">
      <w:pPr>
        <w:tabs>
          <w:tab w:val="left" w:pos="709"/>
          <w:tab w:val="left" w:pos="8222"/>
        </w:tabs>
        <w:spacing w:line="360" w:lineRule="auto"/>
        <w:ind w:left="567" w:right="567"/>
        <w:jc w:val="center"/>
        <w:rPr>
          <w:rFonts w:ascii="Palatino Linotype" w:hAnsi="Palatino Linotype"/>
          <w:i/>
          <w:lang w:val="es-MX"/>
        </w:rPr>
      </w:pPr>
      <w:r w:rsidRPr="0090263C">
        <w:rPr>
          <w:rFonts w:ascii="Palatino Linotype" w:hAnsi="Palatino Linotype"/>
          <w:i/>
          <w:lang w:val="es-MX"/>
        </w:rPr>
        <w:t>De los Ayuntamientos</w:t>
      </w:r>
    </w:p>
    <w:p w:rsidR="00944F25" w:rsidRPr="0090263C" w:rsidRDefault="00944F25" w:rsidP="00245687">
      <w:pPr>
        <w:tabs>
          <w:tab w:val="left" w:pos="709"/>
          <w:tab w:val="left" w:pos="8222"/>
        </w:tabs>
        <w:spacing w:line="360" w:lineRule="auto"/>
        <w:ind w:left="567" w:right="567"/>
        <w:jc w:val="center"/>
        <w:rPr>
          <w:rFonts w:ascii="Palatino Linotype" w:hAnsi="Palatino Linotype"/>
          <w:i/>
          <w:lang w:val="es-MX"/>
        </w:rPr>
      </w:pPr>
      <w:r w:rsidRPr="0090263C">
        <w:rPr>
          <w:rFonts w:ascii="Palatino Linotype" w:hAnsi="Palatino Linotype"/>
          <w:i/>
          <w:lang w:val="es-MX"/>
        </w:rPr>
        <w:t>CAPITULO TERCERO</w:t>
      </w:r>
    </w:p>
    <w:p w:rsidR="00944F25" w:rsidRPr="0090263C" w:rsidRDefault="00944F25" w:rsidP="00245687">
      <w:pPr>
        <w:tabs>
          <w:tab w:val="left" w:pos="709"/>
          <w:tab w:val="left" w:pos="8222"/>
        </w:tabs>
        <w:spacing w:line="360" w:lineRule="auto"/>
        <w:ind w:left="567" w:right="567"/>
        <w:jc w:val="center"/>
        <w:rPr>
          <w:rFonts w:ascii="Palatino Linotype" w:hAnsi="Palatino Linotype"/>
          <w:i/>
          <w:lang w:val="es-MX"/>
        </w:rPr>
      </w:pPr>
      <w:r w:rsidRPr="0090263C">
        <w:rPr>
          <w:rFonts w:ascii="Palatino Linotype" w:hAnsi="Palatino Linotype"/>
          <w:i/>
          <w:lang w:val="es-MX"/>
        </w:rPr>
        <w:t>ATRIBUCIONES DE LOS AYUNTAMIENTOS</w:t>
      </w:r>
    </w:p>
    <w:p w:rsidR="00944F25" w:rsidRPr="0090263C" w:rsidRDefault="00944F25" w:rsidP="00245687">
      <w:pPr>
        <w:tabs>
          <w:tab w:val="left" w:pos="709"/>
          <w:tab w:val="left" w:pos="8222"/>
        </w:tabs>
        <w:spacing w:line="360" w:lineRule="auto"/>
        <w:ind w:left="567" w:right="567"/>
        <w:jc w:val="center"/>
        <w:rPr>
          <w:rFonts w:ascii="Palatino Linotype" w:hAnsi="Palatino Linotype"/>
          <w:b/>
          <w:i/>
          <w:lang w:val="es-MX"/>
        </w:rPr>
      </w:pPr>
    </w:p>
    <w:p w:rsidR="00944F25" w:rsidRPr="0090263C" w:rsidRDefault="00944F25" w:rsidP="00245687">
      <w:pPr>
        <w:tabs>
          <w:tab w:val="left" w:pos="709"/>
          <w:tab w:val="left" w:pos="8222"/>
        </w:tabs>
        <w:spacing w:line="360" w:lineRule="auto"/>
        <w:ind w:left="567" w:right="567"/>
        <w:jc w:val="both"/>
        <w:rPr>
          <w:rFonts w:ascii="Palatino Linotype" w:hAnsi="Palatino Linotype"/>
          <w:bCs/>
          <w:i/>
          <w:lang w:val="es-MX"/>
        </w:rPr>
      </w:pPr>
      <w:r w:rsidRPr="0090263C">
        <w:rPr>
          <w:rFonts w:ascii="Palatino Linotype" w:hAnsi="Palatino Linotype"/>
          <w:bCs/>
          <w:i/>
          <w:lang w:val="es-MX"/>
        </w:rPr>
        <w:t xml:space="preserve">Artículo 32. Para ocupar los cargos de </w:t>
      </w:r>
      <w:r w:rsidRPr="0090263C">
        <w:rPr>
          <w:rFonts w:ascii="Palatino Linotype" w:hAnsi="Palatino Linotype"/>
          <w:b/>
          <w:i/>
          <w:lang w:val="es-MX"/>
        </w:rPr>
        <w:t>Secretario,</w:t>
      </w:r>
      <w:r w:rsidRPr="0090263C">
        <w:rPr>
          <w:rFonts w:ascii="Palatino Linotype" w:hAnsi="Palatino Linotype"/>
          <w:bCs/>
          <w:i/>
          <w:lang w:val="es-MX"/>
        </w:rPr>
        <w:t xml:space="preserve"> </w:t>
      </w:r>
      <w:r w:rsidRPr="0090263C">
        <w:rPr>
          <w:rFonts w:ascii="Palatino Linotype" w:hAnsi="Palatino Linotype"/>
          <w:b/>
          <w:i/>
          <w:lang w:val="es-MX"/>
        </w:rPr>
        <w:t xml:space="preserve">Tesorero, Director de Obras Públicas, </w:t>
      </w:r>
      <w:r w:rsidRPr="0090263C">
        <w:rPr>
          <w:rFonts w:ascii="Palatino Linotype" w:hAnsi="Palatino Linotype"/>
          <w:bCs/>
          <w:i/>
          <w:lang w:val="es-MX"/>
        </w:rPr>
        <w:t xml:space="preserve">Director de Desarrollo Económico, Coordinador General Municipal de Mejora Regulatoria, </w:t>
      </w:r>
      <w:r w:rsidRPr="0090263C">
        <w:rPr>
          <w:rFonts w:ascii="Palatino Linotype" w:hAnsi="Palatino Linotype"/>
          <w:b/>
          <w:i/>
          <w:lang w:val="es-MX"/>
        </w:rPr>
        <w:t>Ecología</w:t>
      </w:r>
      <w:r w:rsidRPr="0090263C">
        <w:rPr>
          <w:rFonts w:ascii="Palatino Linotype" w:hAnsi="Palatino Linotype"/>
          <w:bCs/>
          <w:i/>
          <w:lang w:val="es-MX"/>
        </w:rPr>
        <w:t xml:space="preserve">, </w:t>
      </w:r>
      <w:r w:rsidRPr="0090263C">
        <w:rPr>
          <w:rFonts w:ascii="Palatino Linotype" w:hAnsi="Palatino Linotype"/>
          <w:b/>
          <w:bCs/>
          <w:i/>
          <w:lang w:val="es-MX"/>
        </w:rPr>
        <w:t>Desarrollo Urbano</w:t>
      </w:r>
      <w:r w:rsidRPr="0090263C">
        <w:rPr>
          <w:rFonts w:ascii="Palatino Linotype" w:hAnsi="Palatino Linotype"/>
          <w:bCs/>
          <w:i/>
          <w:lang w:val="es-MX"/>
        </w:rPr>
        <w:t xml:space="preserve">, </w:t>
      </w:r>
      <w:r w:rsidRPr="0090263C">
        <w:rPr>
          <w:rFonts w:ascii="Palatino Linotype" w:hAnsi="Palatino Linotype"/>
          <w:bCs/>
          <w:i/>
          <w:u w:val="single"/>
          <w:lang w:val="es-MX"/>
        </w:rPr>
        <w:t>o equivalentes</w:t>
      </w:r>
      <w:r w:rsidRPr="0090263C">
        <w:rPr>
          <w:rFonts w:ascii="Palatino Linotype" w:hAnsi="Palatino Linotype"/>
          <w:bCs/>
          <w:i/>
          <w:lang w:val="es-MX"/>
        </w:rPr>
        <w:t>, titulares de las unidades administrativas, protección Civil, y de los organismos auxiliares se deberán satisfacer los siguientes requisitos:</w:t>
      </w:r>
    </w:p>
    <w:p w:rsidR="00944F25" w:rsidRPr="0090263C" w:rsidRDefault="00944F25" w:rsidP="00245687">
      <w:pPr>
        <w:tabs>
          <w:tab w:val="left" w:pos="709"/>
          <w:tab w:val="left" w:pos="8222"/>
        </w:tabs>
        <w:spacing w:line="360" w:lineRule="auto"/>
        <w:ind w:left="567" w:right="567"/>
        <w:jc w:val="both"/>
        <w:rPr>
          <w:rFonts w:ascii="Palatino Linotype" w:hAnsi="Palatino Linotype"/>
          <w:bCs/>
          <w:i/>
          <w:lang w:val="es-MX"/>
        </w:rPr>
      </w:pPr>
      <w:r w:rsidRPr="0090263C">
        <w:rPr>
          <w:rFonts w:ascii="Palatino Linotype" w:hAnsi="Palatino Linotype"/>
          <w:bCs/>
          <w:i/>
          <w:lang w:val="es-MX"/>
        </w:rPr>
        <w:t>I. Ser ciudadano del Estado en pleno uso de sus derechos;</w:t>
      </w:r>
    </w:p>
    <w:p w:rsidR="00944F25" w:rsidRPr="0090263C" w:rsidRDefault="00944F25" w:rsidP="00245687">
      <w:pPr>
        <w:tabs>
          <w:tab w:val="left" w:pos="709"/>
          <w:tab w:val="left" w:pos="8222"/>
        </w:tabs>
        <w:spacing w:line="360" w:lineRule="auto"/>
        <w:ind w:left="567" w:right="567"/>
        <w:jc w:val="both"/>
        <w:rPr>
          <w:rFonts w:ascii="Palatino Linotype" w:hAnsi="Palatino Linotype"/>
          <w:bCs/>
          <w:i/>
          <w:lang w:val="es-MX"/>
        </w:rPr>
      </w:pPr>
      <w:r w:rsidRPr="0090263C">
        <w:rPr>
          <w:rFonts w:ascii="Palatino Linotype" w:hAnsi="Palatino Linotype"/>
          <w:bCs/>
          <w:i/>
          <w:lang w:val="es-MX"/>
        </w:rPr>
        <w:t>II. No estar inhabilitado para desempeñar cargo, empleo, o comisión pública.</w:t>
      </w:r>
    </w:p>
    <w:p w:rsidR="00944F25" w:rsidRPr="0090263C" w:rsidRDefault="00944F25" w:rsidP="00245687">
      <w:pPr>
        <w:tabs>
          <w:tab w:val="left" w:pos="709"/>
          <w:tab w:val="left" w:pos="8222"/>
        </w:tabs>
        <w:spacing w:line="360" w:lineRule="auto"/>
        <w:ind w:left="567" w:right="567"/>
        <w:jc w:val="both"/>
        <w:rPr>
          <w:rFonts w:ascii="Palatino Linotype" w:hAnsi="Palatino Linotype"/>
          <w:bCs/>
          <w:i/>
          <w:lang w:val="es-MX"/>
        </w:rPr>
      </w:pPr>
      <w:r w:rsidRPr="0090263C">
        <w:rPr>
          <w:rFonts w:ascii="Palatino Linotype" w:hAnsi="Palatino Linotype"/>
          <w:bCs/>
          <w:i/>
          <w:lang w:val="es-MX"/>
        </w:rPr>
        <w:t>III. No haber sido condenado en proceso penal, por delito intencional que amerite pena privativa de libertad;</w:t>
      </w:r>
    </w:p>
    <w:p w:rsidR="00944F25" w:rsidRPr="0090263C" w:rsidRDefault="00944F25" w:rsidP="00245687">
      <w:pPr>
        <w:tabs>
          <w:tab w:val="left" w:pos="709"/>
          <w:tab w:val="left" w:pos="8222"/>
        </w:tabs>
        <w:spacing w:line="360" w:lineRule="auto"/>
        <w:ind w:left="567" w:right="567"/>
        <w:jc w:val="both"/>
        <w:rPr>
          <w:rFonts w:ascii="Palatino Linotype" w:hAnsi="Palatino Linotype"/>
          <w:bCs/>
          <w:i/>
          <w:lang w:val="es-MX"/>
        </w:rPr>
      </w:pPr>
      <w:r w:rsidRPr="0090263C">
        <w:rPr>
          <w:rFonts w:ascii="Palatino Linotype" w:hAnsi="Palatino Linotype"/>
          <w:bCs/>
          <w:i/>
          <w:lang w:val="es-MX"/>
        </w:rPr>
        <w:t>IV. Contar con título profesional o acreditar experiencia mínima de un año en la materia, ante el Presidente o el Ayuntamiento, cuando sea el caso, para el desempeño de los cargos que así lo requieran; y</w:t>
      </w:r>
    </w:p>
    <w:p w:rsidR="00944F25" w:rsidRPr="0090263C" w:rsidRDefault="00944F25" w:rsidP="00245687">
      <w:pPr>
        <w:pStyle w:val="Prrafodelista"/>
        <w:numPr>
          <w:ilvl w:val="0"/>
          <w:numId w:val="4"/>
        </w:numPr>
        <w:spacing w:line="360" w:lineRule="auto"/>
        <w:jc w:val="both"/>
        <w:rPr>
          <w:rFonts w:ascii="Palatino Linotype" w:hAnsi="Palatino Linotype"/>
          <w:bCs/>
          <w:i/>
          <w:sz w:val="20"/>
          <w:szCs w:val="20"/>
        </w:rPr>
      </w:pPr>
      <w:r w:rsidRPr="0090263C">
        <w:rPr>
          <w:rFonts w:ascii="Palatino Linotype" w:hAnsi="Palatino Linotype"/>
          <w:bCs/>
          <w:i/>
          <w:sz w:val="20"/>
          <w:szCs w:val="20"/>
        </w:rPr>
        <w:t xml:space="preserve">En su caso, </w:t>
      </w:r>
      <w:r w:rsidRPr="0090263C">
        <w:rPr>
          <w:rFonts w:ascii="Palatino Linotype" w:hAnsi="Palatino Linotype"/>
          <w:b/>
          <w:i/>
          <w:sz w:val="20"/>
          <w:szCs w:val="20"/>
          <w:u w:val="single"/>
        </w:rPr>
        <w:t>contar con certificación en la materia del cargo que se desempeñará.</w:t>
      </w:r>
      <w:r w:rsidRPr="0090263C">
        <w:rPr>
          <w:rFonts w:ascii="Palatino Linotype" w:hAnsi="Palatino Linotype"/>
          <w:bCs/>
          <w:i/>
          <w:sz w:val="20"/>
          <w:szCs w:val="20"/>
        </w:rPr>
        <w:cr/>
      </w:r>
    </w:p>
    <w:p w:rsidR="00944F25" w:rsidRPr="0090263C" w:rsidRDefault="00944F25" w:rsidP="00245687">
      <w:pPr>
        <w:pStyle w:val="Prrafodelista"/>
        <w:spacing w:line="360" w:lineRule="auto"/>
        <w:ind w:left="0"/>
        <w:jc w:val="both"/>
        <w:rPr>
          <w:rFonts w:ascii="Palatino Linotype" w:hAnsi="Palatino Linotype"/>
          <w:bCs/>
          <w:i/>
        </w:rPr>
      </w:pPr>
      <w:r w:rsidRPr="0090263C">
        <w:rPr>
          <w:rFonts w:ascii="Palatino Linotype" w:hAnsi="Palatino Linotype"/>
          <w:color w:val="222222"/>
          <w:szCs w:val="22"/>
          <w:shd w:val="clear" w:color="auto" w:fill="FFFFFF"/>
        </w:rPr>
        <w:t xml:space="preserve">Ahora bien, para el caso el caso del Secretario del Ayuntamiento, es preciso señalar el contenido del artículo 92 de la </w:t>
      </w:r>
      <w:r w:rsidRPr="0090263C">
        <w:rPr>
          <w:rFonts w:ascii="Palatino Linotype" w:eastAsia="Calibri" w:hAnsi="Palatino Linotype" w:cs="Tahoma"/>
          <w:bCs/>
          <w:color w:val="222222"/>
          <w:szCs w:val="22"/>
          <w:shd w:val="clear" w:color="auto" w:fill="FFFFFF"/>
          <w:lang w:eastAsia="en-US"/>
        </w:rPr>
        <w:t>Ley Orgánica Municipal del Estado de México, el que a la letra menciona:</w:t>
      </w:r>
    </w:p>
    <w:p w:rsidR="00944F25" w:rsidRPr="0090263C" w:rsidRDefault="00944F25" w:rsidP="00245687">
      <w:pPr>
        <w:spacing w:line="360" w:lineRule="auto"/>
        <w:jc w:val="both"/>
        <w:rPr>
          <w:rFonts w:ascii="Palatino Linotype" w:eastAsia="Calibri" w:hAnsi="Palatino Linotype" w:cs="Tahoma"/>
          <w:bCs/>
          <w:color w:val="222222"/>
          <w:szCs w:val="22"/>
          <w:shd w:val="clear" w:color="auto" w:fill="FFFFFF"/>
          <w:lang w:eastAsia="en-US"/>
        </w:rPr>
      </w:pPr>
    </w:p>
    <w:p w:rsidR="00944F25" w:rsidRPr="0090263C" w:rsidRDefault="00944F25" w:rsidP="00245687">
      <w:pPr>
        <w:spacing w:line="360" w:lineRule="auto"/>
        <w:ind w:left="567" w:right="539"/>
        <w:jc w:val="both"/>
        <w:rPr>
          <w:rFonts w:ascii="Palatino Linotype" w:hAnsi="Palatino Linotype"/>
          <w:i/>
          <w:color w:val="222222"/>
          <w:szCs w:val="22"/>
          <w:shd w:val="clear" w:color="auto" w:fill="FFFFFF"/>
        </w:rPr>
      </w:pPr>
      <w:r w:rsidRPr="0090263C">
        <w:rPr>
          <w:rFonts w:ascii="Palatino Linotype" w:hAnsi="Palatino Linotype"/>
          <w:i/>
          <w:color w:val="222222"/>
          <w:szCs w:val="22"/>
          <w:shd w:val="clear" w:color="auto" w:fill="FFFFFF"/>
        </w:rPr>
        <w:t>“</w:t>
      </w:r>
      <w:r w:rsidRPr="0090263C">
        <w:rPr>
          <w:rFonts w:ascii="Palatino Linotype" w:hAnsi="Palatino Linotype"/>
          <w:b/>
          <w:i/>
          <w:color w:val="222222"/>
          <w:szCs w:val="22"/>
          <w:shd w:val="clear" w:color="auto" w:fill="FFFFFF"/>
        </w:rPr>
        <w:t>Artículo 92.-</w:t>
      </w:r>
      <w:r w:rsidRPr="0090263C">
        <w:rPr>
          <w:rFonts w:ascii="Palatino Linotype" w:hAnsi="Palatino Linotype"/>
          <w:i/>
          <w:color w:val="222222"/>
          <w:szCs w:val="22"/>
          <w:shd w:val="clear" w:color="auto" w:fill="FFFFFF"/>
        </w:rPr>
        <w:t xml:space="preserve"> Para ser </w:t>
      </w:r>
      <w:r w:rsidRPr="0090263C">
        <w:rPr>
          <w:rFonts w:ascii="Palatino Linotype" w:hAnsi="Palatino Linotype"/>
          <w:b/>
          <w:bCs/>
          <w:i/>
          <w:color w:val="222222"/>
          <w:szCs w:val="22"/>
          <w:u w:val="single"/>
          <w:shd w:val="clear" w:color="auto" w:fill="FFFFFF"/>
        </w:rPr>
        <w:t>secretario del ayuntamiento</w:t>
      </w:r>
      <w:r w:rsidRPr="0090263C">
        <w:rPr>
          <w:rFonts w:ascii="Palatino Linotype" w:hAnsi="Palatino Linotype"/>
          <w:i/>
          <w:color w:val="222222"/>
          <w:szCs w:val="22"/>
          <w:shd w:val="clear" w:color="auto" w:fill="FFFFFF"/>
        </w:rPr>
        <w:t xml:space="preserve"> se requiere, además de los requisitos establecidos en el artículo 32 de esta Ley, los siguientes:</w:t>
      </w:r>
    </w:p>
    <w:p w:rsidR="00944F25" w:rsidRPr="0090263C" w:rsidRDefault="00944F25" w:rsidP="00245687">
      <w:pPr>
        <w:spacing w:line="360" w:lineRule="auto"/>
        <w:ind w:left="567" w:right="539"/>
        <w:jc w:val="both"/>
        <w:rPr>
          <w:rFonts w:ascii="Palatino Linotype" w:hAnsi="Palatino Linotype"/>
          <w:bCs/>
          <w:i/>
          <w:color w:val="222222"/>
          <w:szCs w:val="22"/>
          <w:shd w:val="clear" w:color="auto" w:fill="FFFFFF"/>
        </w:rPr>
      </w:pPr>
      <w:r w:rsidRPr="0090263C">
        <w:rPr>
          <w:rFonts w:ascii="Palatino Linotype" w:hAnsi="Palatino Linotype"/>
          <w:bCs/>
          <w:i/>
          <w:color w:val="222222"/>
          <w:szCs w:val="22"/>
          <w:shd w:val="clear" w:color="auto" w:fill="FFFFFF"/>
        </w:rPr>
        <w:t>I. En municipios que tengan una población de hasta 150 mil habitantes, podrán tener título profesional de educación superior; en los municipios que tengan más de 150 mil o que sean cabecera distrital, tener título profesional de educación superior;</w:t>
      </w:r>
    </w:p>
    <w:p w:rsidR="00944F25" w:rsidRPr="0090263C" w:rsidRDefault="00944F25" w:rsidP="00245687">
      <w:pPr>
        <w:spacing w:line="360" w:lineRule="auto"/>
        <w:ind w:left="567" w:right="539"/>
        <w:jc w:val="both"/>
        <w:rPr>
          <w:rFonts w:ascii="Palatino Linotype" w:hAnsi="Palatino Linotype"/>
          <w:i/>
          <w:color w:val="222222"/>
          <w:szCs w:val="22"/>
          <w:shd w:val="clear" w:color="auto" w:fill="FFFFFF"/>
        </w:rPr>
      </w:pPr>
      <w:r w:rsidRPr="0090263C">
        <w:rPr>
          <w:rFonts w:ascii="Palatino Linotype" w:hAnsi="Palatino Linotype"/>
          <w:i/>
          <w:color w:val="222222"/>
          <w:szCs w:val="22"/>
          <w:shd w:val="clear" w:color="auto" w:fill="FFFFFF"/>
        </w:rPr>
        <w:t>II. Derogada</w:t>
      </w:r>
    </w:p>
    <w:p w:rsidR="00944F25" w:rsidRPr="0090263C" w:rsidRDefault="00944F25" w:rsidP="00245687">
      <w:pPr>
        <w:spacing w:line="360" w:lineRule="auto"/>
        <w:ind w:left="567" w:right="539"/>
        <w:jc w:val="both"/>
        <w:rPr>
          <w:rFonts w:ascii="Palatino Linotype" w:hAnsi="Palatino Linotype"/>
          <w:i/>
          <w:color w:val="222222"/>
          <w:szCs w:val="22"/>
          <w:shd w:val="clear" w:color="auto" w:fill="FFFFFF"/>
        </w:rPr>
      </w:pPr>
      <w:r w:rsidRPr="0090263C">
        <w:rPr>
          <w:rFonts w:ascii="Palatino Linotype" w:hAnsi="Palatino Linotype"/>
          <w:i/>
          <w:color w:val="222222"/>
          <w:szCs w:val="22"/>
          <w:shd w:val="clear" w:color="auto" w:fill="FFFFFF"/>
        </w:rPr>
        <w:t>III. Derogada</w:t>
      </w:r>
    </w:p>
    <w:p w:rsidR="00944F25" w:rsidRPr="0090263C" w:rsidRDefault="00944F25" w:rsidP="00245687">
      <w:pPr>
        <w:spacing w:line="360" w:lineRule="auto"/>
        <w:ind w:left="567" w:right="539"/>
        <w:jc w:val="both"/>
        <w:rPr>
          <w:rFonts w:ascii="Palatino Linotype" w:hAnsi="Palatino Linotype"/>
          <w:b/>
          <w:bCs/>
          <w:i/>
          <w:color w:val="222222"/>
          <w:szCs w:val="22"/>
          <w:shd w:val="clear" w:color="auto" w:fill="FFFFFF"/>
        </w:rPr>
      </w:pPr>
      <w:r w:rsidRPr="0090263C">
        <w:rPr>
          <w:rFonts w:ascii="Palatino Linotype" w:hAnsi="Palatino Linotype"/>
          <w:b/>
          <w:bCs/>
          <w:i/>
          <w:color w:val="222222"/>
          <w:szCs w:val="22"/>
          <w:shd w:val="clear" w:color="auto" w:fill="FFFFFF"/>
        </w:rPr>
        <w:t>IV. Contar con la certificación de competencia laboral expedida por el Instituto</w:t>
      </w:r>
    </w:p>
    <w:p w:rsidR="00944F25" w:rsidRPr="0090263C" w:rsidRDefault="00944F25" w:rsidP="00245687">
      <w:pPr>
        <w:spacing w:line="360" w:lineRule="auto"/>
        <w:ind w:left="567" w:right="539"/>
        <w:jc w:val="both"/>
        <w:rPr>
          <w:rFonts w:ascii="Palatino Linotype" w:hAnsi="Palatino Linotype"/>
          <w:b/>
          <w:bCs/>
          <w:i/>
          <w:color w:val="222222"/>
          <w:szCs w:val="22"/>
          <w:shd w:val="clear" w:color="auto" w:fill="FFFFFF"/>
        </w:rPr>
      </w:pPr>
      <w:r w:rsidRPr="0090263C">
        <w:rPr>
          <w:rFonts w:ascii="Palatino Linotype" w:hAnsi="Palatino Linotype"/>
          <w:b/>
          <w:bCs/>
          <w:i/>
          <w:color w:val="222222"/>
          <w:szCs w:val="22"/>
          <w:shd w:val="clear" w:color="auto" w:fill="FFFFFF"/>
        </w:rPr>
        <w:t>Hacendario del Estado de México, dentro de los seis meses siguientes a la fecha en que inicie sus funciones.”</w:t>
      </w:r>
    </w:p>
    <w:p w:rsidR="00944F25" w:rsidRPr="0090263C" w:rsidRDefault="00944F25" w:rsidP="00245687">
      <w:pPr>
        <w:tabs>
          <w:tab w:val="left" w:pos="709"/>
          <w:tab w:val="left" w:pos="8222"/>
        </w:tabs>
        <w:spacing w:line="360" w:lineRule="auto"/>
        <w:ind w:left="567" w:right="567"/>
        <w:jc w:val="both"/>
        <w:rPr>
          <w:rFonts w:ascii="Palatino Linotype" w:hAnsi="Palatino Linotype"/>
          <w:bCs/>
          <w:i/>
          <w:lang w:val="es-MX"/>
        </w:rPr>
      </w:pPr>
    </w:p>
    <w:p w:rsidR="00944F25" w:rsidRPr="0090263C" w:rsidRDefault="00944F25" w:rsidP="00245687">
      <w:pPr>
        <w:spacing w:line="360" w:lineRule="auto"/>
        <w:ind w:right="-93"/>
        <w:jc w:val="both"/>
        <w:rPr>
          <w:rFonts w:ascii="Palatino Linotype" w:hAnsi="Palatino Linotype" w:cs="Tahoma"/>
          <w:sz w:val="22"/>
          <w:szCs w:val="22"/>
          <w:lang w:val="es-MX"/>
        </w:rPr>
      </w:pPr>
      <w:r w:rsidRPr="0090263C">
        <w:rPr>
          <w:rFonts w:ascii="Palatino Linotype" w:hAnsi="Palatino Linotype" w:cs="Tahoma"/>
          <w:sz w:val="22"/>
          <w:szCs w:val="22"/>
          <w:lang w:val="es-MX"/>
        </w:rPr>
        <w:t>Asimismo, los artículos 96, 96 Ter</w:t>
      </w:r>
      <w:r w:rsidR="00B753BA" w:rsidRPr="0090263C">
        <w:rPr>
          <w:rFonts w:ascii="Palatino Linotype" w:hAnsi="Palatino Linotype" w:cs="Tahoma"/>
          <w:sz w:val="22"/>
          <w:szCs w:val="22"/>
          <w:lang w:val="es-MX"/>
        </w:rPr>
        <w:t xml:space="preserve"> y Artículo 96. Nonies</w:t>
      </w:r>
      <w:r w:rsidRPr="0090263C">
        <w:rPr>
          <w:rFonts w:ascii="Palatino Linotype" w:hAnsi="Palatino Linotype" w:cs="Tahoma"/>
          <w:sz w:val="22"/>
          <w:szCs w:val="22"/>
          <w:lang w:val="es-MX"/>
        </w:rPr>
        <w:t xml:space="preserve"> de la Ley Orgánica Municipal establecen la obligación de contar con título profesional, así como con la </w:t>
      </w:r>
      <w:r w:rsidRPr="0090263C">
        <w:rPr>
          <w:rFonts w:ascii="Palatino Linotype" w:hAnsi="Palatino Linotype" w:cs="Tahoma"/>
          <w:b/>
          <w:bCs/>
          <w:sz w:val="22"/>
          <w:szCs w:val="22"/>
          <w:u w:val="single"/>
          <w:lang w:val="es-MX"/>
        </w:rPr>
        <w:t>certificación conducente</w:t>
      </w:r>
      <w:r w:rsidRPr="0090263C">
        <w:rPr>
          <w:rFonts w:ascii="Palatino Linotype" w:hAnsi="Palatino Linotype" w:cs="Tahoma"/>
          <w:sz w:val="22"/>
          <w:szCs w:val="22"/>
          <w:lang w:val="es-MX"/>
        </w:rPr>
        <w:t xml:space="preserve"> para los cargos de Tesorero Municipal, Director de Obras Públicas o Titular de la Unidad Administrativa equivalente</w:t>
      </w:r>
      <w:r w:rsidR="00B753BA" w:rsidRPr="0090263C">
        <w:rPr>
          <w:rFonts w:ascii="Palatino Linotype" w:hAnsi="Palatino Linotype" w:cs="Tahoma"/>
          <w:sz w:val="22"/>
          <w:szCs w:val="22"/>
          <w:lang w:val="es-MX"/>
        </w:rPr>
        <w:t xml:space="preserve"> y</w:t>
      </w:r>
      <w:r w:rsidR="00B753BA" w:rsidRPr="0090263C">
        <w:rPr>
          <w:rFonts w:ascii="Palatino Linotype" w:hAnsi="Palatino Linotype"/>
        </w:rPr>
        <w:t xml:space="preserve"> </w:t>
      </w:r>
      <w:r w:rsidR="00B753BA" w:rsidRPr="0090263C">
        <w:rPr>
          <w:rFonts w:ascii="Palatino Linotype" w:hAnsi="Palatino Linotype" w:cs="Tahoma"/>
          <w:sz w:val="22"/>
          <w:szCs w:val="22"/>
          <w:lang w:val="es-MX"/>
        </w:rPr>
        <w:t>Director de Ecología o el Titular de la Unidad Administrativa equivalente</w:t>
      </w:r>
      <w:r w:rsidRPr="0090263C">
        <w:rPr>
          <w:rFonts w:ascii="Palatino Linotype" w:hAnsi="Palatino Linotype" w:cs="Tahoma"/>
          <w:sz w:val="22"/>
          <w:szCs w:val="22"/>
          <w:lang w:val="es-MX"/>
        </w:rPr>
        <w:t>, tal y como se desprende enseguida:</w:t>
      </w:r>
    </w:p>
    <w:p w:rsidR="00944F25" w:rsidRPr="0090263C" w:rsidRDefault="00944F25" w:rsidP="00245687">
      <w:pPr>
        <w:spacing w:line="360" w:lineRule="auto"/>
        <w:ind w:right="-93"/>
        <w:jc w:val="both"/>
        <w:rPr>
          <w:rFonts w:ascii="Palatino Linotype" w:hAnsi="Palatino Linotype" w:cs="Tahoma"/>
          <w:sz w:val="22"/>
          <w:szCs w:val="22"/>
          <w:lang w:val="es-MX"/>
        </w:rPr>
      </w:pPr>
    </w:p>
    <w:p w:rsidR="00944F25" w:rsidRPr="0090263C" w:rsidRDefault="00944F25" w:rsidP="00245687">
      <w:pPr>
        <w:spacing w:line="360" w:lineRule="auto"/>
        <w:ind w:left="1134" w:right="539"/>
        <w:jc w:val="center"/>
        <w:rPr>
          <w:rFonts w:ascii="Palatino Linotype" w:hAnsi="Palatino Linotype"/>
          <w:i/>
          <w:lang w:val="es-MX"/>
        </w:rPr>
      </w:pPr>
      <w:r w:rsidRPr="0090263C">
        <w:rPr>
          <w:rFonts w:ascii="Palatino Linotype" w:hAnsi="Palatino Linotype"/>
          <w:i/>
          <w:lang w:val="es-MX"/>
        </w:rPr>
        <w:t>CAPITULO SEGUNDO</w:t>
      </w:r>
    </w:p>
    <w:p w:rsidR="00944F25" w:rsidRPr="0090263C" w:rsidRDefault="00944F25" w:rsidP="00245687">
      <w:pPr>
        <w:spacing w:line="360" w:lineRule="auto"/>
        <w:ind w:left="1134" w:right="539"/>
        <w:jc w:val="center"/>
        <w:rPr>
          <w:rFonts w:ascii="Palatino Linotype" w:eastAsia="Calibri" w:hAnsi="Palatino Linotype" w:cs="Arial"/>
          <w:i/>
          <w:lang w:val="es-MX"/>
        </w:rPr>
      </w:pPr>
      <w:r w:rsidRPr="0090263C">
        <w:rPr>
          <w:rFonts w:ascii="Palatino Linotype" w:hAnsi="Palatino Linotype"/>
          <w:i/>
          <w:lang w:val="es-MX"/>
        </w:rPr>
        <w:t>De la Tesorería Municipal</w:t>
      </w:r>
    </w:p>
    <w:p w:rsidR="00944F25" w:rsidRPr="0090263C" w:rsidRDefault="00944F25" w:rsidP="00245687">
      <w:pPr>
        <w:tabs>
          <w:tab w:val="left" w:pos="709"/>
          <w:tab w:val="left" w:pos="8222"/>
        </w:tabs>
        <w:spacing w:line="360" w:lineRule="auto"/>
        <w:ind w:left="567" w:right="567"/>
        <w:jc w:val="both"/>
        <w:rPr>
          <w:rFonts w:ascii="Palatino Linotype" w:hAnsi="Palatino Linotype"/>
          <w:b/>
          <w:i/>
          <w:lang w:val="es-MX"/>
        </w:rPr>
      </w:pPr>
    </w:p>
    <w:p w:rsidR="00944F25" w:rsidRPr="0090263C" w:rsidRDefault="00944F25" w:rsidP="00245687">
      <w:pPr>
        <w:tabs>
          <w:tab w:val="left" w:pos="709"/>
          <w:tab w:val="left" w:pos="8222"/>
        </w:tabs>
        <w:spacing w:line="360" w:lineRule="auto"/>
        <w:ind w:left="567" w:right="567"/>
        <w:jc w:val="both"/>
        <w:rPr>
          <w:rFonts w:ascii="Palatino Linotype" w:hAnsi="Palatino Linotype"/>
          <w:i/>
          <w:lang w:val="es-MX"/>
        </w:rPr>
      </w:pPr>
      <w:r w:rsidRPr="0090263C">
        <w:rPr>
          <w:rFonts w:ascii="Palatino Linotype" w:hAnsi="Palatino Linotype"/>
          <w:b/>
          <w:i/>
          <w:lang w:val="es-MX"/>
        </w:rPr>
        <w:t>Artículo 96.-</w:t>
      </w:r>
      <w:r w:rsidRPr="0090263C">
        <w:rPr>
          <w:rFonts w:ascii="Palatino Linotype" w:hAnsi="Palatino Linotype"/>
          <w:i/>
          <w:lang w:val="es-MX"/>
        </w:rPr>
        <w:t xml:space="preserve"> Para ser </w:t>
      </w:r>
      <w:r w:rsidRPr="0090263C">
        <w:rPr>
          <w:rFonts w:ascii="Palatino Linotype" w:hAnsi="Palatino Linotype"/>
          <w:b/>
          <w:i/>
          <w:u w:val="single"/>
          <w:lang w:val="es-MX"/>
        </w:rPr>
        <w:t>tesorero municipal</w:t>
      </w:r>
      <w:r w:rsidRPr="0090263C">
        <w:rPr>
          <w:rFonts w:ascii="Palatino Linotype" w:hAnsi="Palatino Linotype"/>
          <w:i/>
          <w:lang w:val="es-MX"/>
        </w:rPr>
        <w:t xml:space="preserve"> se requiere, además de los requisitos del artículo 32 de esta Ley:</w:t>
      </w:r>
    </w:p>
    <w:p w:rsidR="00944F25" w:rsidRPr="0090263C" w:rsidRDefault="00944F25" w:rsidP="00245687">
      <w:pPr>
        <w:tabs>
          <w:tab w:val="left" w:pos="709"/>
          <w:tab w:val="left" w:pos="8222"/>
        </w:tabs>
        <w:spacing w:line="360" w:lineRule="auto"/>
        <w:ind w:left="567" w:right="567"/>
        <w:jc w:val="both"/>
        <w:rPr>
          <w:rFonts w:ascii="Palatino Linotype" w:hAnsi="Palatino Linotype"/>
          <w:i/>
          <w:lang w:val="es-MX"/>
        </w:rPr>
      </w:pPr>
      <w:r w:rsidRPr="0090263C">
        <w:rPr>
          <w:rFonts w:ascii="Palatino Linotype" w:hAnsi="Palatino Linotype"/>
          <w:b/>
          <w:i/>
          <w:lang w:val="es-MX"/>
        </w:rPr>
        <w:t>I.</w:t>
      </w:r>
      <w:r w:rsidRPr="0090263C">
        <w:rPr>
          <w:rFonts w:ascii="Palatino Linotype" w:hAnsi="Palatino Linotype"/>
          <w:i/>
          <w:lang w:val="es-MX"/>
        </w:rPr>
        <w:t xml:space="preserve"> Tener los conocimientos suficientes para poder desempeñar el cargo, a juicio del Ayuntamiento; contar </w:t>
      </w:r>
      <w:r w:rsidRPr="0090263C">
        <w:rPr>
          <w:rFonts w:ascii="Palatino Linotype" w:hAnsi="Palatino Linotype"/>
          <w:bCs/>
          <w:i/>
          <w:lang w:val="es-MX"/>
        </w:rPr>
        <w:t>con</w:t>
      </w:r>
      <w:r w:rsidRPr="0090263C">
        <w:rPr>
          <w:rFonts w:ascii="Palatino Linotype" w:hAnsi="Palatino Linotype"/>
          <w:b/>
          <w:i/>
          <w:lang w:val="es-MX"/>
        </w:rPr>
        <w:t xml:space="preserve"> </w:t>
      </w:r>
      <w:r w:rsidRPr="0090263C">
        <w:rPr>
          <w:rFonts w:ascii="Palatino Linotype" w:hAnsi="Palatino Linotype"/>
          <w:bCs/>
          <w:i/>
          <w:lang w:val="es-MX"/>
        </w:rPr>
        <w:t>título profesional en las áreas jurídicas, económicas o contable administrativas, con experiencia mínima de un año y con la</w:t>
      </w:r>
      <w:r w:rsidRPr="0090263C">
        <w:rPr>
          <w:rFonts w:ascii="Palatino Linotype" w:hAnsi="Palatino Linotype"/>
          <w:i/>
          <w:lang w:val="es-MX"/>
        </w:rPr>
        <w:t xml:space="preserve"> </w:t>
      </w:r>
      <w:r w:rsidRPr="0090263C">
        <w:rPr>
          <w:rFonts w:ascii="Palatino Linotype" w:hAnsi="Palatino Linotype"/>
          <w:b/>
          <w:i/>
          <w:u w:val="single"/>
          <w:lang w:val="es-MX"/>
        </w:rPr>
        <w:t>certificación de competencia laboral</w:t>
      </w:r>
      <w:r w:rsidRPr="0090263C">
        <w:rPr>
          <w:rFonts w:ascii="Palatino Linotype" w:hAnsi="Palatino Linotype"/>
          <w:i/>
          <w:lang w:val="es-MX"/>
        </w:rPr>
        <w:t xml:space="preserve"> en funciones expedida por el Instituto Hacendario del Estado de México, con anterioridad a la fecha de su designación;</w:t>
      </w:r>
    </w:p>
    <w:p w:rsidR="00944F25" w:rsidRPr="0090263C" w:rsidRDefault="00944F25" w:rsidP="00245687">
      <w:pPr>
        <w:tabs>
          <w:tab w:val="left" w:pos="709"/>
          <w:tab w:val="left" w:pos="8222"/>
        </w:tabs>
        <w:spacing w:line="360" w:lineRule="auto"/>
        <w:ind w:left="567" w:right="567"/>
        <w:jc w:val="both"/>
        <w:rPr>
          <w:rFonts w:ascii="Palatino Linotype" w:hAnsi="Palatino Linotype"/>
          <w:i/>
          <w:lang w:val="es-MX"/>
        </w:rPr>
      </w:pPr>
      <w:r w:rsidRPr="0090263C">
        <w:rPr>
          <w:rFonts w:ascii="Palatino Linotype" w:hAnsi="Palatino Linotype"/>
          <w:b/>
          <w:i/>
          <w:lang w:val="es-MX"/>
        </w:rPr>
        <w:lastRenderedPageBreak/>
        <w:t>El requisito de la certificación de competencia laboral, deberá acreditarse dentro de los seis meses siguientes a la fecha en que inicie funciones</w:t>
      </w:r>
      <w:r w:rsidRPr="0090263C">
        <w:rPr>
          <w:rFonts w:ascii="Palatino Linotype" w:hAnsi="Palatino Linotype"/>
          <w:i/>
          <w:lang w:val="es-MX"/>
        </w:rPr>
        <w:t>.</w:t>
      </w:r>
    </w:p>
    <w:p w:rsidR="00944F25" w:rsidRPr="0090263C" w:rsidRDefault="00944F25" w:rsidP="00245687">
      <w:pPr>
        <w:tabs>
          <w:tab w:val="left" w:pos="709"/>
          <w:tab w:val="left" w:pos="8222"/>
        </w:tabs>
        <w:spacing w:line="360" w:lineRule="auto"/>
        <w:ind w:left="567" w:right="567"/>
        <w:jc w:val="both"/>
        <w:rPr>
          <w:rFonts w:ascii="Palatino Linotype" w:hAnsi="Palatino Linotype"/>
          <w:bCs/>
          <w:i/>
          <w:lang w:val="es-MX"/>
        </w:rPr>
      </w:pPr>
      <w:r w:rsidRPr="0090263C">
        <w:rPr>
          <w:rFonts w:ascii="Palatino Linotype" w:hAnsi="Palatino Linotype"/>
          <w:bCs/>
          <w:i/>
          <w:lang w:val="es-MX"/>
        </w:rPr>
        <w:t>II a IV…</w:t>
      </w:r>
    </w:p>
    <w:p w:rsidR="00944F25" w:rsidRPr="0090263C" w:rsidRDefault="00944F25" w:rsidP="00245687">
      <w:pPr>
        <w:tabs>
          <w:tab w:val="left" w:pos="709"/>
          <w:tab w:val="left" w:pos="8222"/>
        </w:tabs>
        <w:spacing w:line="360" w:lineRule="auto"/>
        <w:ind w:left="567" w:right="567"/>
        <w:jc w:val="both"/>
        <w:rPr>
          <w:rFonts w:ascii="Palatino Linotype" w:hAnsi="Palatino Linotype"/>
          <w:b/>
          <w:i/>
          <w:lang w:val="es-MX"/>
        </w:rPr>
      </w:pPr>
    </w:p>
    <w:p w:rsidR="00944F25" w:rsidRPr="0090263C" w:rsidRDefault="00944F25" w:rsidP="00245687">
      <w:pPr>
        <w:tabs>
          <w:tab w:val="left" w:pos="709"/>
          <w:tab w:val="left" w:pos="8222"/>
        </w:tabs>
        <w:spacing w:line="360" w:lineRule="auto"/>
        <w:ind w:left="567" w:right="567"/>
        <w:jc w:val="both"/>
        <w:rPr>
          <w:rFonts w:ascii="Palatino Linotype" w:hAnsi="Palatino Linotype"/>
          <w:b/>
          <w:i/>
          <w:lang w:val="es-MX"/>
        </w:rPr>
      </w:pPr>
      <w:r w:rsidRPr="0090263C">
        <w:rPr>
          <w:rFonts w:ascii="Palatino Linotype" w:hAnsi="Palatino Linotype"/>
          <w:b/>
          <w:i/>
          <w:lang w:val="es-MX"/>
        </w:rPr>
        <w:t>Artículo 96 Ter</w:t>
      </w:r>
      <w:r w:rsidRPr="0090263C">
        <w:rPr>
          <w:rFonts w:ascii="Palatino Linotype" w:hAnsi="Palatino Linotype"/>
          <w:i/>
          <w:lang w:val="es-MX"/>
        </w:rPr>
        <w:t xml:space="preserve">.- </w:t>
      </w:r>
      <w:r w:rsidRPr="0090263C">
        <w:rPr>
          <w:rFonts w:ascii="Palatino Linotype" w:hAnsi="Palatino Linotype"/>
          <w:b/>
          <w:i/>
          <w:u w:val="single"/>
          <w:lang w:val="es-MX"/>
        </w:rPr>
        <w:t xml:space="preserve">El Director de Obras Públicas </w:t>
      </w:r>
      <w:bookmarkStart w:id="5" w:name="_Hlk22640480"/>
      <w:r w:rsidRPr="0090263C">
        <w:rPr>
          <w:rFonts w:ascii="Palatino Linotype" w:hAnsi="Palatino Linotype"/>
          <w:b/>
          <w:bCs/>
          <w:i/>
          <w:u w:val="single"/>
          <w:lang w:val="es-MX"/>
        </w:rPr>
        <w:t>o Titular de la Unidad Administrativa</w:t>
      </w:r>
      <w:r w:rsidRPr="0090263C">
        <w:rPr>
          <w:rFonts w:ascii="Palatino Linotype" w:hAnsi="Palatino Linotype"/>
          <w:b/>
          <w:bCs/>
          <w:i/>
          <w:lang w:val="es-MX"/>
        </w:rPr>
        <w:t xml:space="preserve"> </w:t>
      </w:r>
      <w:r w:rsidRPr="0090263C">
        <w:rPr>
          <w:rFonts w:ascii="Palatino Linotype" w:hAnsi="Palatino Linotype"/>
          <w:b/>
          <w:bCs/>
          <w:i/>
          <w:u w:val="single"/>
          <w:lang w:val="es-MX"/>
        </w:rPr>
        <w:t>equivalente</w:t>
      </w:r>
      <w:bookmarkEnd w:id="5"/>
      <w:r w:rsidRPr="0090263C">
        <w:rPr>
          <w:rFonts w:ascii="Palatino Linotype" w:hAnsi="Palatino Linotype"/>
          <w:i/>
          <w:lang w:val="es-MX"/>
        </w:rPr>
        <w:t xml:space="preserve">, además de los requisitos del artículo 32 de esta Ley, requiere </w:t>
      </w:r>
      <w:r w:rsidRPr="0090263C">
        <w:rPr>
          <w:rFonts w:ascii="Palatino Linotype" w:hAnsi="Palatino Linotype"/>
          <w:bCs/>
          <w:i/>
          <w:lang w:val="es-MX"/>
        </w:rPr>
        <w:t>contar con título profesional en ingeniería, arquitectura o alguna área afín, y con una experiencia mínima de un año, con anterioridad a la fecha de su designación.</w:t>
      </w:r>
    </w:p>
    <w:p w:rsidR="00944F25" w:rsidRPr="0090263C" w:rsidRDefault="00944F25" w:rsidP="00245687">
      <w:pPr>
        <w:tabs>
          <w:tab w:val="left" w:pos="709"/>
          <w:tab w:val="left" w:pos="8222"/>
        </w:tabs>
        <w:spacing w:line="360" w:lineRule="auto"/>
        <w:ind w:left="567" w:right="567"/>
        <w:jc w:val="both"/>
        <w:rPr>
          <w:rFonts w:ascii="Palatino Linotype" w:hAnsi="Palatino Linotype"/>
          <w:i/>
          <w:lang w:val="es-MX"/>
        </w:rPr>
      </w:pPr>
    </w:p>
    <w:p w:rsidR="00944F25" w:rsidRPr="0090263C" w:rsidRDefault="00944F25" w:rsidP="00245687">
      <w:pPr>
        <w:tabs>
          <w:tab w:val="left" w:pos="709"/>
          <w:tab w:val="left" w:pos="8222"/>
        </w:tabs>
        <w:spacing w:line="360" w:lineRule="auto"/>
        <w:ind w:left="567" w:right="567"/>
        <w:jc w:val="both"/>
        <w:rPr>
          <w:rFonts w:ascii="Palatino Linotype" w:hAnsi="Palatino Linotype"/>
          <w:i/>
          <w:lang w:val="es-MX"/>
        </w:rPr>
      </w:pPr>
      <w:r w:rsidRPr="0090263C">
        <w:rPr>
          <w:rFonts w:ascii="Palatino Linotype" w:hAnsi="Palatino Linotype"/>
          <w:i/>
          <w:lang w:val="es-MX"/>
        </w:rPr>
        <w:t xml:space="preserve">Además deberá </w:t>
      </w:r>
      <w:r w:rsidRPr="0090263C">
        <w:rPr>
          <w:rFonts w:ascii="Palatino Linotype" w:hAnsi="Palatino Linotype"/>
          <w:b/>
          <w:i/>
          <w:lang w:val="es-MX"/>
        </w:rPr>
        <w:t>acreditar, dentro de los seis meses siguientes a la fecha en que inicie funciones</w:t>
      </w:r>
      <w:r w:rsidRPr="0090263C">
        <w:rPr>
          <w:rFonts w:ascii="Palatino Linotype" w:hAnsi="Palatino Linotype"/>
          <w:i/>
          <w:lang w:val="es-MX"/>
        </w:rPr>
        <w:t xml:space="preserve">, la </w:t>
      </w:r>
      <w:r w:rsidRPr="0090263C">
        <w:rPr>
          <w:rFonts w:ascii="Palatino Linotype" w:hAnsi="Palatino Linotype"/>
          <w:b/>
          <w:i/>
          <w:u w:val="single"/>
          <w:lang w:val="es-MX"/>
        </w:rPr>
        <w:t>certificación de competencia laboral</w:t>
      </w:r>
      <w:r w:rsidRPr="0090263C">
        <w:rPr>
          <w:rFonts w:ascii="Palatino Linotype" w:hAnsi="Palatino Linotype"/>
          <w:i/>
          <w:lang w:val="es-MX"/>
        </w:rPr>
        <w:t xml:space="preserve"> expedida por el Instituto Hacendario del Estado de México.</w:t>
      </w:r>
      <w:r w:rsidRPr="0090263C">
        <w:rPr>
          <w:rFonts w:ascii="Palatino Linotype" w:hAnsi="Palatino Linotype"/>
          <w:i/>
          <w:lang w:val="es-MX"/>
        </w:rPr>
        <w:cr/>
      </w:r>
    </w:p>
    <w:p w:rsidR="00944F25" w:rsidRPr="0090263C" w:rsidRDefault="00944F25" w:rsidP="00245687">
      <w:pPr>
        <w:tabs>
          <w:tab w:val="left" w:pos="709"/>
          <w:tab w:val="left" w:pos="8222"/>
        </w:tabs>
        <w:spacing w:line="360" w:lineRule="auto"/>
        <w:ind w:left="567" w:right="567"/>
        <w:jc w:val="both"/>
        <w:rPr>
          <w:rFonts w:ascii="Palatino Linotype" w:hAnsi="Palatino Linotype"/>
          <w:i/>
          <w:lang w:val="es-MX"/>
        </w:rPr>
      </w:pPr>
      <w:bookmarkStart w:id="6" w:name="_Hlk22640664"/>
      <w:r w:rsidRPr="0090263C">
        <w:rPr>
          <w:rFonts w:ascii="Palatino Linotype" w:hAnsi="Palatino Linotype"/>
          <w:b/>
          <w:bCs/>
          <w:i/>
          <w:lang w:val="es-MX"/>
        </w:rPr>
        <w:t>Artículo 96. Nonies</w:t>
      </w:r>
      <w:bookmarkEnd w:id="6"/>
      <w:r w:rsidRPr="0090263C">
        <w:rPr>
          <w:rFonts w:ascii="Palatino Linotype" w:hAnsi="Palatino Linotype"/>
          <w:i/>
          <w:u w:val="single"/>
          <w:lang w:val="es-MX"/>
        </w:rPr>
        <w:t xml:space="preserve">. </w:t>
      </w:r>
      <w:r w:rsidRPr="0090263C">
        <w:rPr>
          <w:rFonts w:ascii="Palatino Linotype" w:hAnsi="Palatino Linotype"/>
          <w:b/>
          <w:bCs/>
          <w:i/>
          <w:u w:val="single"/>
          <w:lang w:val="es-MX"/>
        </w:rPr>
        <w:t xml:space="preserve">El </w:t>
      </w:r>
      <w:bookmarkStart w:id="7" w:name="_Hlk22640699"/>
      <w:r w:rsidRPr="0090263C">
        <w:rPr>
          <w:rFonts w:ascii="Palatino Linotype" w:hAnsi="Palatino Linotype"/>
          <w:b/>
          <w:bCs/>
          <w:i/>
          <w:u w:val="single"/>
          <w:lang w:val="es-MX"/>
        </w:rPr>
        <w:t>Director de Ecología o el Titular de la Unidad Administrativa equivalente</w:t>
      </w:r>
      <w:bookmarkEnd w:id="7"/>
      <w:r w:rsidRPr="0090263C">
        <w:rPr>
          <w:rFonts w:ascii="Palatino Linotype" w:hAnsi="Palatino Linotype"/>
          <w:i/>
          <w:lang w:val="es-MX"/>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w:t>
      </w:r>
      <w:r w:rsidRPr="0090263C">
        <w:rPr>
          <w:rFonts w:ascii="Palatino Linotype" w:hAnsi="Palatino Linotype"/>
          <w:b/>
          <w:bCs/>
          <w:i/>
          <w:u w:val="single"/>
          <w:lang w:val="es-MX"/>
        </w:rPr>
        <w:t>la certificación de competencia laboral expedida por el Instituto Hacendario del Estado de México.</w:t>
      </w:r>
    </w:p>
    <w:p w:rsidR="00944F25" w:rsidRPr="0090263C" w:rsidRDefault="00944F25" w:rsidP="00245687">
      <w:pPr>
        <w:tabs>
          <w:tab w:val="left" w:pos="709"/>
          <w:tab w:val="left" w:pos="8222"/>
        </w:tabs>
        <w:spacing w:line="360" w:lineRule="auto"/>
        <w:ind w:left="567" w:right="567"/>
        <w:jc w:val="both"/>
        <w:rPr>
          <w:rFonts w:ascii="Palatino Linotype" w:hAnsi="Palatino Linotype"/>
          <w:i/>
          <w:lang w:val="es-MX"/>
        </w:rPr>
      </w:pPr>
    </w:p>
    <w:p w:rsidR="00944F25" w:rsidRPr="0090263C" w:rsidRDefault="00944F25" w:rsidP="00245687">
      <w:pPr>
        <w:spacing w:line="360" w:lineRule="auto"/>
        <w:ind w:right="-93"/>
        <w:jc w:val="both"/>
        <w:rPr>
          <w:rFonts w:ascii="Palatino Linotype" w:hAnsi="Palatino Linotype"/>
          <w:sz w:val="22"/>
          <w:lang w:val="es-MX"/>
        </w:rPr>
      </w:pPr>
      <w:r w:rsidRPr="0090263C">
        <w:rPr>
          <w:rFonts w:ascii="Palatino Linotype" w:eastAsia="Calibri" w:hAnsi="Palatino Linotype" w:cs="Tahoma"/>
          <w:bCs/>
          <w:sz w:val="22"/>
          <w:szCs w:val="22"/>
          <w:lang w:val="es-MX" w:eastAsia="en-US"/>
        </w:rPr>
        <w:t>De los preceptos antes descritos, se colige que para desempeñar un cargo dentro del servicio público</w:t>
      </w:r>
      <w:r w:rsidR="009A47AD" w:rsidRPr="0090263C">
        <w:rPr>
          <w:rFonts w:ascii="Palatino Linotype" w:eastAsia="Calibri" w:hAnsi="Palatino Linotype" w:cs="Tahoma"/>
          <w:bCs/>
          <w:sz w:val="22"/>
          <w:szCs w:val="22"/>
          <w:lang w:val="es-MX" w:eastAsia="en-US"/>
        </w:rPr>
        <w:t xml:space="preserve"> en el año 2018</w:t>
      </w:r>
      <w:r w:rsidRPr="0090263C">
        <w:rPr>
          <w:rFonts w:ascii="Palatino Linotype" w:eastAsia="Calibri" w:hAnsi="Palatino Linotype" w:cs="Tahoma"/>
          <w:bCs/>
          <w:sz w:val="22"/>
          <w:szCs w:val="22"/>
          <w:lang w:val="es-MX" w:eastAsia="en-US"/>
        </w:rPr>
        <w:t>, se deben reunir una serie de documentos a efecto de poder ingresar a cualquier ente público</w:t>
      </w:r>
      <w:r w:rsidR="009A47AD" w:rsidRPr="0090263C">
        <w:rPr>
          <w:rFonts w:ascii="Palatino Linotype" w:eastAsia="Calibri" w:hAnsi="Palatino Linotype" w:cs="Tahoma"/>
          <w:bCs/>
          <w:sz w:val="22"/>
          <w:szCs w:val="22"/>
          <w:lang w:val="es-MX" w:eastAsia="en-US"/>
        </w:rPr>
        <w:t xml:space="preserve"> municipal</w:t>
      </w:r>
      <w:r w:rsidRPr="0090263C">
        <w:rPr>
          <w:rFonts w:ascii="Palatino Linotype" w:eastAsia="Calibri" w:hAnsi="Palatino Linotype" w:cs="Tahoma"/>
          <w:bCs/>
          <w:sz w:val="22"/>
          <w:szCs w:val="22"/>
          <w:lang w:val="es-MX" w:eastAsia="en-US"/>
        </w:rPr>
        <w:t xml:space="preserve">; de igual forma, se advierte que, en tratándose de los cargos de </w:t>
      </w:r>
      <w:bookmarkStart w:id="8" w:name="_Hlk22644572"/>
      <w:r w:rsidRPr="0090263C">
        <w:rPr>
          <w:rFonts w:ascii="Palatino Linotype" w:eastAsia="Calibri" w:hAnsi="Palatino Linotype" w:cs="Tahoma"/>
          <w:b/>
          <w:sz w:val="22"/>
          <w:szCs w:val="22"/>
          <w:u w:val="single"/>
          <w:lang w:val="es-MX" w:eastAsia="en-US"/>
        </w:rPr>
        <w:t>Secretario</w:t>
      </w:r>
      <w:r w:rsidR="00B753BA" w:rsidRPr="0090263C">
        <w:rPr>
          <w:rFonts w:ascii="Palatino Linotype" w:eastAsia="Calibri" w:hAnsi="Palatino Linotype" w:cs="Tahoma"/>
          <w:b/>
          <w:sz w:val="22"/>
          <w:szCs w:val="22"/>
          <w:u w:val="single"/>
          <w:lang w:val="es-MX" w:eastAsia="en-US"/>
        </w:rPr>
        <w:t xml:space="preserve"> del Ayuntamiento</w:t>
      </w:r>
      <w:r w:rsidRPr="0090263C">
        <w:rPr>
          <w:rFonts w:ascii="Palatino Linotype" w:eastAsia="Calibri" w:hAnsi="Palatino Linotype" w:cs="Tahoma"/>
          <w:b/>
          <w:sz w:val="22"/>
          <w:szCs w:val="22"/>
          <w:u w:val="single"/>
          <w:lang w:val="es-MX" w:eastAsia="en-US"/>
        </w:rPr>
        <w:t xml:space="preserve">, Tesorero Municipal, Secretario de Planeación Urbana y Obras Públicas y Secretario de Medio Ambiente </w:t>
      </w:r>
      <w:bookmarkEnd w:id="8"/>
      <w:r w:rsidRPr="0090263C">
        <w:rPr>
          <w:rFonts w:ascii="Palatino Linotype" w:eastAsia="Calibri" w:hAnsi="Palatino Linotype" w:cs="Tahoma"/>
          <w:bCs/>
          <w:sz w:val="22"/>
          <w:szCs w:val="22"/>
          <w:lang w:val="es-MX" w:eastAsia="en-US"/>
        </w:rPr>
        <w:t xml:space="preserve">deberán de satisfacer el requisito relativo a contar con la </w:t>
      </w:r>
      <w:r w:rsidRPr="0090263C">
        <w:rPr>
          <w:rFonts w:ascii="Palatino Linotype" w:eastAsia="Calibri" w:hAnsi="Palatino Linotype" w:cs="Tahoma"/>
          <w:b/>
          <w:sz w:val="22"/>
          <w:szCs w:val="22"/>
          <w:lang w:val="es-MX" w:eastAsia="en-US"/>
        </w:rPr>
        <w:t>certificación de competencia laboral</w:t>
      </w:r>
      <w:r w:rsidRPr="0090263C">
        <w:rPr>
          <w:rFonts w:ascii="Palatino Linotype" w:eastAsia="Calibri" w:hAnsi="Palatino Linotype" w:cs="Tahoma"/>
          <w:bCs/>
          <w:sz w:val="22"/>
          <w:szCs w:val="22"/>
          <w:lang w:val="es-MX" w:eastAsia="en-US"/>
        </w:rPr>
        <w:t xml:space="preserve"> en la</w:t>
      </w:r>
      <w:r w:rsidRPr="0090263C">
        <w:rPr>
          <w:rFonts w:ascii="Palatino Linotype" w:eastAsia="Calibri" w:hAnsi="Palatino Linotype" w:cs="Tahoma"/>
          <w:bCs/>
          <w:sz w:val="24"/>
          <w:szCs w:val="22"/>
          <w:lang w:val="es-MX" w:eastAsia="en-US"/>
        </w:rPr>
        <w:t xml:space="preserve"> </w:t>
      </w:r>
      <w:r w:rsidRPr="0090263C">
        <w:rPr>
          <w:rFonts w:ascii="Palatino Linotype" w:hAnsi="Palatino Linotype"/>
          <w:sz w:val="22"/>
          <w:lang w:val="es-MX"/>
        </w:rPr>
        <w:t>materia</w:t>
      </w:r>
      <w:r w:rsidRPr="0090263C">
        <w:rPr>
          <w:rFonts w:ascii="Palatino Linotype" w:hAnsi="Palatino Linotype"/>
          <w:i/>
          <w:sz w:val="22"/>
          <w:lang w:val="es-MX"/>
        </w:rPr>
        <w:t xml:space="preserve"> </w:t>
      </w:r>
      <w:r w:rsidRPr="0090263C">
        <w:rPr>
          <w:rFonts w:ascii="Palatino Linotype" w:hAnsi="Palatino Linotype"/>
          <w:sz w:val="22"/>
          <w:lang w:val="es-MX"/>
        </w:rPr>
        <w:t xml:space="preserve">del cargo que se desempeñen, misma que deberán acreditar dentro de los seis meses siguientes a la fecha en que inicien sus funciones. </w:t>
      </w:r>
    </w:p>
    <w:p w:rsidR="00944F25" w:rsidRPr="0090263C" w:rsidRDefault="00944F25" w:rsidP="00245687">
      <w:pPr>
        <w:spacing w:line="360" w:lineRule="auto"/>
        <w:ind w:right="-93"/>
        <w:jc w:val="both"/>
        <w:rPr>
          <w:rFonts w:ascii="Palatino Linotype" w:eastAsia="Calibri" w:hAnsi="Palatino Linotype" w:cs="Tahoma"/>
          <w:bCs/>
          <w:sz w:val="22"/>
          <w:szCs w:val="22"/>
          <w:lang w:val="es-MX" w:eastAsia="en-US"/>
        </w:rPr>
      </w:pPr>
    </w:p>
    <w:p w:rsidR="00112C63" w:rsidRPr="0090263C" w:rsidRDefault="00112C63" w:rsidP="00245687">
      <w:pPr>
        <w:spacing w:line="360" w:lineRule="auto"/>
        <w:jc w:val="both"/>
        <w:rPr>
          <w:rFonts w:ascii="Palatino Linotype" w:eastAsia="Calibri" w:hAnsi="Palatino Linotype" w:cs="Tahoma"/>
          <w:bCs/>
          <w:sz w:val="22"/>
          <w:szCs w:val="22"/>
          <w:lang w:val="es-MX" w:eastAsia="en-US"/>
        </w:rPr>
      </w:pPr>
      <w:r w:rsidRPr="0090263C">
        <w:rPr>
          <w:rFonts w:ascii="Palatino Linotype" w:hAnsi="Palatino Linotype" w:cs="Tahoma"/>
          <w:sz w:val="22"/>
          <w:szCs w:val="22"/>
        </w:rPr>
        <w:t xml:space="preserve">En ese contexto, </w:t>
      </w:r>
      <w:r w:rsidRPr="0090263C">
        <w:rPr>
          <w:rFonts w:ascii="Palatino Linotype" w:eastAsia="Calibri" w:hAnsi="Palatino Linotype" w:cs="Tahoma"/>
          <w:bCs/>
          <w:sz w:val="22"/>
          <w:szCs w:val="22"/>
          <w:lang w:val="es-MX" w:eastAsia="en-US"/>
        </w:rPr>
        <w:t>cabe señalar que el Ayuntamiento de Naucalpan de Juárez, turnó la solicitud de información tanto en respuesta, como durante la sustanciación del presente medio de impugnación, al Secretario del Ayuntamiento, Tesorero Municipal, Secretario de Planeación Urbana y Obras Públicas y a la Secretaria de Medio Ambiente</w:t>
      </w:r>
      <w:r w:rsidR="009A47AD" w:rsidRPr="0090263C">
        <w:rPr>
          <w:rFonts w:ascii="Palatino Linotype" w:eastAsia="Calibri" w:hAnsi="Palatino Linotype" w:cs="Tahoma"/>
          <w:bCs/>
          <w:sz w:val="22"/>
          <w:szCs w:val="22"/>
          <w:lang w:val="es-MX" w:eastAsia="en-US"/>
        </w:rPr>
        <w:t xml:space="preserve"> actuales; esto es, los que corresponden a la administración 2019-2021, por lo que desta</w:t>
      </w:r>
      <w:r w:rsidR="00A94316" w:rsidRPr="0090263C">
        <w:rPr>
          <w:rFonts w:ascii="Palatino Linotype" w:eastAsia="Calibri" w:hAnsi="Palatino Linotype" w:cs="Tahoma"/>
          <w:bCs/>
          <w:sz w:val="22"/>
          <w:szCs w:val="22"/>
          <w:lang w:val="es-MX" w:eastAsia="en-US"/>
        </w:rPr>
        <w:t xml:space="preserve">ca </w:t>
      </w:r>
      <w:r w:rsidR="009A47AD" w:rsidRPr="0090263C">
        <w:rPr>
          <w:rFonts w:ascii="Palatino Linotype" w:eastAsia="Calibri" w:hAnsi="Palatino Linotype" w:cs="Tahoma"/>
          <w:bCs/>
          <w:sz w:val="22"/>
          <w:szCs w:val="22"/>
          <w:lang w:val="es-MX" w:eastAsia="en-US"/>
        </w:rPr>
        <w:t>que</w:t>
      </w:r>
      <w:r w:rsidR="00A94316" w:rsidRPr="0090263C">
        <w:rPr>
          <w:rFonts w:ascii="Palatino Linotype" w:eastAsia="Calibri" w:hAnsi="Palatino Linotype" w:cs="Tahoma"/>
          <w:bCs/>
          <w:sz w:val="22"/>
          <w:szCs w:val="22"/>
          <w:lang w:val="es-MX" w:eastAsia="en-US"/>
        </w:rPr>
        <w:t xml:space="preserve"> </w:t>
      </w:r>
      <w:r w:rsidR="00A94316" w:rsidRPr="0090263C">
        <w:rPr>
          <w:rFonts w:ascii="Palatino Linotype" w:eastAsia="Calibri" w:hAnsi="Palatino Linotype" w:cs="Tahoma"/>
          <w:b/>
          <w:bCs/>
          <w:sz w:val="22"/>
          <w:szCs w:val="22"/>
          <w:lang w:val="es-MX" w:eastAsia="en-US"/>
        </w:rPr>
        <w:t xml:space="preserve">no se solicitó la información de la actual administración, sino de quienes ocuparon los cargos en el último semestre del año 2018, </w:t>
      </w:r>
      <w:r w:rsidR="00A94316" w:rsidRPr="0090263C">
        <w:rPr>
          <w:rFonts w:ascii="Palatino Linotype" w:eastAsia="Calibri" w:hAnsi="Palatino Linotype" w:cs="Tahoma"/>
          <w:bCs/>
          <w:sz w:val="22"/>
          <w:szCs w:val="22"/>
          <w:lang w:val="es-MX" w:eastAsia="en-US"/>
        </w:rPr>
        <w:t xml:space="preserve">motivo por el cual las áreas a quienes se les turnó la solicitud </w:t>
      </w:r>
      <w:r w:rsidR="00A94316" w:rsidRPr="0090263C">
        <w:rPr>
          <w:rFonts w:ascii="Palatino Linotype" w:eastAsia="Calibri" w:hAnsi="Palatino Linotype" w:cs="Tahoma"/>
          <w:b/>
          <w:bCs/>
          <w:sz w:val="22"/>
          <w:szCs w:val="22"/>
          <w:lang w:val="es-MX" w:eastAsia="en-US"/>
        </w:rPr>
        <w:t>no son competentes</w:t>
      </w:r>
      <w:r w:rsidRPr="0090263C">
        <w:rPr>
          <w:rFonts w:ascii="Palatino Linotype" w:eastAsia="Calibri" w:hAnsi="Palatino Linotype" w:cs="Tahoma"/>
          <w:bCs/>
          <w:sz w:val="22"/>
          <w:szCs w:val="22"/>
          <w:lang w:val="es-MX" w:eastAsia="en-US"/>
        </w:rPr>
        <w:t xml:space="preserve">; por lo que, es necesario hacer referencia </w:t>
      </w:r>
      <w:r w:rsidRPr="0090263C">
        <w:rPr>
          <w:rFonts w:ascii="Palatino Linotype" w:hAnsi="Palatino Linotype" w:cs="Tahoma"/>
          <w:sz w:val="22"/>
          <w:szCs w:val="22"/>
          <w:lang w:val="es-MX"/>
        </w:rPr>
        <w:t xml:space="preserve">al </w:t>
      </w:r>
      <w:r w:rsidRPr="0090263C">
        <w:rPr>
          <w:rFonts w:ascii="Palatino Linotype" w:hAnsi="Palatino Linotype" w:cs="Tahoma"/>
          <w:b/>
          <w:sz w:val="22"/>
          <w:szCs w:val="22"/>
          <w:lang w:val="es-MX"/>
        </w:rPr>
        <w:t>procedimiento de búsqueda que deben de seguir los Sujetos Obligados para localizar la información</w:t>
      </w:r>
      <w:r w:rsidRPr="0090263C">
        <w:rPr>
          <w:rFonts w:ascii="Palatino Linotype" w:hAnsi="Palatino Linotype" w:cs="Tahoma"/>
          <w:sz w:val="22"/>
          <w:szCs w:val="22"/>
          <w:lang w:val="es-MX"/>
        </w:rPr>
        <w:t>, el cual se encuentra previsto en los artículos</w:t>
      </w:r>
      <w:r w:rsidRPr="0090263C">
        <w:rPr>
          <w:rFonts w:ascii="Palatino Linotype" w:eastAsia="Calibri" w:hAnsi="Palatino Linotype" w:cs="Tahoma"/>
          <w:bCs/>
          <w:sz w:val="22"/>
          <w:szCs w:val="22"/>
          <w:lang w:val="es-MX" w:eastAsia="en-US"/>
        </w:rPr>
        <w:t xml:space="preserve"> 160 y 162 de la Ley de Transparencia y Acceso a la Información Pública del Estado de México y Municipios,  mismo que es el siguiente:</w:t>
      </w:r>
    </w:p>
    <w:p w:rsidR="00112C63" w:rsidRPr="0090263C" w:rsidRDefault="00112C63" w:rsidP="00245687">
      <w:pPr>
        <w:spacing w:line="360" w:lineRule="auto"/>
        <w:jc w:val="both"/>
        <w:rPr>
          <w:rFonts w:ascii="Palatino Linotype" w:eastAsia="Calibri" w:hAnsi="Palatino Linotype" w:cs="Tahoma"/>
          <w:bCs/>
          <w:sz w:val="22"/>
          <w:szCs w:val="22"/>
          <w:lang w:eastAsia="en-US"/>
        </w:rPr>
      </w:pPr>
    </w:p>
    <w:p w:rsidR="00112C63" w:rsidRPr="0090263C" w:rsidRDefault="00112C63" w:rsidP="00245687">
      <w:pPr>
        <w:numPr>
          <w:ilvl w:val="0"/>
          <w:numId w:val="39"/>
        </w:numPr>
        <w:spacing w:line="360" w:lineRule="auto"/>
        <w:jc w:val="both"/>
        <w:rPr>
          <w:rFonts w:ascii="Palatino Linotype" w:eastAsia="Calibri" w:hAnsi="Palatino Linotype" w:cs="Tahoma"/>
          <w:bCs/>
          <w:sz w:val="22"/>
          <w:szCs w:val="22"/>
          <w:lang w:eastAsia="en-US"/>
        </w:rPr>
      </w:pPr>
      <w:r w:rsidRPr="0090263C">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112C63" w:rsidRPr="0090263C" w:rsidRDefault="00112C63" w:rsidP="00245687">
      <w:pPr>
        <w:spacing w:line="360" w:lineRule="auto"/>
        <w:ind w:left="720"/>
        <w:jc w:val="both"/>
        <w:rPr>
          <w:rFonts w:ascii="Palatino Linotype" w:eastAsia="Calibri" w:hAnsi="Palatino Linotype" w:cs="Tahoma"/>
          <w:bCs/>
          <w:sz w:val="22"/>
          <w:szCs w:val="22"/>
          <w:lang w:eastAsia="en-US"/>
        </w:rPr>
      </w:pPr>
    </w:p>
    <w:p w:rsidR="00112C63" w:rsidRPr="0090263C" w:rsidRDefault="00112C63" w:rsidP="00245687">
      <w:pPr>
        <w:numPr>
          <w:ilvl w:val="0"/>
          <w:numId w:val="39"/>
        </w:numPr>
        <w:spacing w:line="360" w:lineRule="auto"/>
        <w:jc w:val="both"/>
        <w:rPr>
          <w:rFonts w:ascii="Palatino Linotype" w:eastAsia="Calibri" w:hAnsi="Palatino Linotype" w:cs="Tahoma"/>
          <w:bCs/>
          <w:sz w:val="22"/>
          <w:szCs w:val="22"/>
          <w:lang w:eastAsia="en-US"/>
        </w:rPr>
      </w:pPr>
      <w:r w:rsidRPr="0090263C">
        <w:rPr>
          <w:rFonts w:ascii="Palatino Linotype" w:eastAsia="Calibri" w:hAnsi="Palatino Linotype" w:cs="Tahoma"/>
          <w:bCs/>
          <w:sz w:val="22"/>
          <w:szCs w:val="22"/>
          <w:lang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00112C63" w:rsidRPr="0090263C" w:rsidRDefault="00112C63" w:rsidP="00245687">
      <w:pPr>
        <w:spacing w:line="360" w:lineRule="auto"/>
        <w:ind w:right="-93"/>
        <w:jc w:val="both"/>
        <w:rPr>
          <w:rFonts w:ascii="Palatino Linotype" w:eastAsia="Calibri" w:hAnsi="Palatino Linotype" w:cs="Tahoma"/>
          <w:bCs/>
          <w:sz w:val="22"/>
          <w:szCs w:val="22"/>
          <w:lang w:val="es-MX" w:eastAsia="en-US"/>
        </w:rPr>
      </w:pPr>
    </w:p>
    <w:p w:rsidR="000854E9" w:rsidRPr="0090263C" w:rsidRDefault="000854E9" w:rsidP="00245687">
      <w:pPr>
        <w:tabs>
          <w:tab w:val="left" w:pos="4962"/>
        </w:tabs>
        <w:spacing w:line="360" w:lineRule="auto"/>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 xml:space="preserve">En atención a las manifestaciones de la Secretaría del Ayuntamiento y Secretaría de Medio Ambiente; es necesario señalar que si bien, el área de </w:t>
      </w:r>
      <w:r w:rsidR="009F1E62" w:rsidRPr="0090263C">
        <w:rPr>
          <w:rFonts w:ascii="Palatino Linotype" w:eastAsia="Calibri" w:hAnsi="Palatino Linotype" w:cs="Tahoma"/>
          <w:bCs/>
          <w:sz w:val="22"/>
          <w:szCs w:val="22"/>
          <w:lang w:val="es-MX" w:eastAsia="en-US"/>
        </w:rPr>
        <w:t xml:space="preserve">la Secretaría del Ayuntamiento tiene a </w:t>
      </w:r>
      <w:r w:rsidR="009F1E62" w:rsidRPr="0090263C">
        <w:rPr>
          <w:rFonts w:ascii="Palatino Linotype" w:eastAsia="Calibri" w:hAnsi="Palatino Linotype" w:cs="Tahoma"/>
          <w:bCs/>
          <w:sz w:val="22"/>
          <w:szCs w:val="22"/>
          <w:lang w:val="es-MX" w:eastAsia="en-US"/>
        </w:rPr>
        <w:lastRenderedPageBreak/>
        <w:t xml:space="preserve">su cargo el archivo general del </w:t>
      </w:r>
      <w:r w:rsidR="00A94316" w:rsidRPr="0090263C">
        <w:rPr>
          <w:rFonts w:ascii="Palatino Linotype" w:eastAsia="Calibri" w:hAnsi="Palatino Linotype" w:cs="Tahoma"/>
          <w:bCs/>
          <w:sz w:val="22"/>
          <w:szCs w:val="22"/>
          <w:lang w:val="es-MX" w:eastAsia="en-US"/>
        </w:rPr>
        <w:t>A</w:t>
      </w:r>
      <w:r w:rsidR="009F1E62" w:rsidRPr="0090263C">
        <w:rPr>
          <w:rFonts w:ascii="Palatino Linotype" w:eastAsia="Calibri" w:hAnsi="Palatino Linotype" w:cs="Tahoma"/>
          <w:bCs/>
          <w:sz w:val="22"/>
          <w:szCs w:val="22"/>
          <w:lang w:val="es-MX" w:eastAsia="en-US"/>
        </w:rPr>
        <w:t xml:space="preserve">yuntamiento,  </w:t>
      </w:r>
      <w:r w:rsidRPr="0090263C">
        <w:rPr>
          <w:rFonts w:ascii="Palatino Linotype" w:eastAsia="Calibri" w:hAnsi="Palatino Linotype" w:cs="Tahoma"/>
          <w:bCs/>
          <w:sz w:val="22"/>
          <w:szCs w:val="22"/>
          <w:lang w:val="es-MX" w:eastAsia="en-US"/>
        </w:rPr>
        <w:t xml:space="preserve">lo cierto es que existen otras áreas que pueden conocer de la información solicitada, como la </w:t>
      </w:r>
      <w:r w:rsidR="00FC293F" w:rsidRPr="0090263C">
        <w:rPr>
          <w:rFonts w:ascii="Palatino Linotype" w:eastAsia="Calibri" w:hAnsi="Palatino Linotype" w:cs="Tahoma"/>
          <w:b/>
          <w:sz w:val="22"/>
          <w:szCs w:val="22"/>
          <w:lang w:val="es-MX" w:eastAsia="en-US"/>
        </w:rPr>
        <w:t>Secretaria de Administración</w:t>
      </w:r>
      <w:r w:rsidRPr="0090263C">
        <w:rPr>
          <w:rFonts w:ascii="Palatino Linotype" w:eastAsia="Calibri" w:hAnsi="Palatino Linotype" w:cs="Tahoma"/>
          <w:bCs/>
          <w:sz w:val="22"/>
          <w:szCs w:val="22"/>
          <w:lang w:val="es-MX" w:eastAsia="en-US"/>
        </w:rPr>
        <w:t xml:space="preserve">; esto derivado de las funciones que desempeña cada una de las Direcciones, y que se muestran en el portal de internet del Ayuntamiento de </w:t>
      </w:r>
      <w:r w:rsidR="002114AA" w:rsidRPr="0090263C">
        <w:rPr>
          <w:rFonts w:ascii="Palatino Linotype" w:eastAsia="Calibri" w:hAnsi="Palatino Linotype" w:cs="Tahoma"/>
          <w:bCs/>
          <w:sz w:val="22"/>
          <w:szCs w:val="22"/>
          <w:lang w:val="es-MX" w:eastAsia="en-US"/>
        </w:rPr>
        <w:t>Naucalpan de Juárez</w:t>
      </w:r>
      <w:r w:rsidRPr="0090263C">
        <w:rPr>
          <w:rFonts w:ascii="Palatino Linotype" w:eastAsia="Calibri" w:hAnsi="Palatino Linotype" w:cs="Tahoma"/>
          <w:bCs/>
          <w:sz w:val="22"/>
          <w:szCs w:val="22"/>
          <w:lang w:val="es-MX" w:eastAsia="en-US"/>
        </w:rPr>
        <w:t xml:space="preserve">, visible en </w:t>
      </w:r>
      <w:hyperlink r:id="rId9" w:history="1">
        <w:r w:rsidR="002114AA" w:rsidRPr="0090263C">
          <w:rPr>
            <w:rStyle w:val="Hipervnculo"/>
            <w:rFonts w:ascii="Palatino Linotype" w:eastAsia="Calibri" w:hAnsi="Palatino Linotype" w:cs="Tahoma"/>
            <w:bCs/>
            <w:sz w:val="22"/>
            <w:szCs w:val="22"/>
            <w:lang w:eastAsia="en-US"/>
          </w:rPr>
          <w:t>https://naucalpan.gob.mx/wp-content/uploads/2019/06/REGLAMENTO-ORGANICO-.pdf</w:t>
        </w:r>
      </w:hyperlink>
      <w:r w:rsidRPr="0090263C">
        <w:rPr>
          <w:rFonts w:ascii="Palatino Linotype" w:eastAsia="Calibri" w:hAnsi="Palatino Linotype" w:cs="Tahoma"/>
          <w:bCs/>
          <w:sz w:val="22"/>
          <w:szCs w:val="22"/>
          <w:lang w:val="es-MX" w:eastAsia="en-US"/>
        </w:rPr>
        <w:t xml:space="preserve">, del que se desprende que a </w:t>
      </w:r>
      <w:r w:rsidR="002114AA" w:rsidRPr="0090263C">
        <w:rPr>
          <w:rFonts w:ascii="Palatino Linotype" w:eastAsia="Calibri" w:hAnsi="Palatino Linotype" w:cs="Tahoma"/>
          <w:bCs/>
          <w:sz w:val="22"/>
          <w:szCs w:val="22"/>
          <w:lang w:val="es-MX" w:eastAsia="en-US"/>
        </w:rPr>
        <w:t xml:space="preserve">la </w:t>
      </w:r>
      <w:bookmarkStart w:id="9" w:name="_Hlk22658898"/>
      <w:r w:rsidR="002114AA" w:rsidRPr="0090263C">
        <w:rPr>
          <w:rFonts w:ascii="Palatino Linotype" w:eastAsia="Calibri" w:hAnsi="Palatino Linotype" w:cs="Tahoma"/>
          <w:b/>
          <w:sz w:val="22"/>
          <w:szCs w:val="22"/>
          <w:lang w:val="es-MX" w:eastAsia="en-US"/>
        </w:rPr>
        <w:t>Secretaria de Administración</w:t>
      </w:r>
      <w:r w:rsidR="002114AA" w:rsidRPr="0090263C">
        <w:rPr>
          <w:rFonts w:ascii="Palatino Linotype" w:eastAsia="Calibri" w:hAnsi="Palatino Linotype" w:cs="Tahoma"/>
          <w:bCs/>
          <w:sz w:val="22"/>
          <w:szCs w:val="22"/>
          <w:lang w:val="es-MX" w:eastAsia="en-US"/>
        </w:rPr>
        <w:t xml:space="preserve"> </w:t>
      </w:r>
      <w:bookmarkEnd w:id="9"/>
      <w:r w:rsidR="002114AA" w:rsidRPr="0090263C">
        <w:rPr>
          <w:rFonts w:ascii="Palatino Linotype" w:eastAsia="Calibri" w:hAnsi="Palatino Linotype" w:cs="Tahoma"/>
          <w:bCs/>
          <w:sz w:val="22"/>
          <w:szCs w:val="22"/>
          <w:lang w:val="es-MX" w:eastAsia="en-US"/>
        </w:rPr>
        <w:t xml:space="preserve">para el estudio, planeación y despacho de los asuntos de su competencia, contará con diversas unidades administrativas, entre ellas la de </w:t>
      </w:r>
      <w:r w:rsidR="002114AA" w:rsidRPr="0090263C">
        <w:rPr>
          <w:rFonts w:ascii="Palatino Linotype" w:eastAsia="Calibri" w:hAnsi="Palatino Linotype" w:cs="Tahoma"/>
          <w:b/>
          <w:sz w:val="22"/>
          <w:szCs w:val="22"/>
          <w:lang w:val="es-MX" w:eastAsia="en-US"/>
        </w:rPr>
        <w:t>Dirección de Recursos Humanos</w:t>
      </w:r>
      <w:r w:rsidR="002114AA" w:rsidRPr="0090263C">
        <w:rPr>
          <w:rFonts w:ascii="Palatino Linotype" w:eastAsia="Calibri" w:hAnsi="Palatino Linotype" w:cs="Tahoma"/>
          <w:bCs/>
          <w:sz w:val="22"/>
          <w:szCs w:val="22"/>
          <w:lang w:val="es-MX" w:eastAsia="en-US"/>
        </w:rPr>
        <w:t xml:space="preserve"> </w:t>
      </w:r>
      <w:r w:rsidR="002B1E95" w:rsidRPr="0090263C">
        <w:rPr>
          <w:rFonts w:ascii="Palatino Linotype" w:eastAsia="Calibri" w:hAnsi="Palatino Linotype" w:cs="Tahoma"/>
          <w:bCs/>
          <w:sz w:val="22"/>
          <w:szCs w:val="22"/>
          <w:lang w:val="es-MX" w:eastAsia="en-US"/>
        </w:rPr>
        <w:t xml:space="preserve">a la cual </w:t>
      </w:r>
      <w:r w:rsidRPr="0090263C">
        <w:rPr>
          <w:rFonts w:ascii="Palatino Linotype" w:eastAsia="Calibri" w:hAnsi="Palatino Linotype" w:cs="Tahoma"/>
          <w:bCs/>
          <w:sz w:val="22"/>
          <w:szCs w:val="22"/>
          <w:lang w:val="es-MX" w:eastAsia="en-US"/>
        </w:rPr>
        <w:t xml:space="preserve">le corresponden las atribuciones que contenidas en </w:t>
      </w:r>
      <w:r w:rsidR="002B1E95" w:rsidRPr="0090263C">
        <w:rPr>
          <w:rFonts w:ascii="Palatino Linotype" w:eastAsia="Calibri" w:hAnsi="Palatino Linotype" w:cs="Tahoma"/>
          <w:bCs/>
          <w:sz w:val="22"/>
          <w:szCs w:val="22"/>
          <w:lang w:val="es-MX" w:eastAsia="en-US"/>
        </w:rPr>
        <w:t xml:space="preserve">el </w:t>
      </w:r>
      <w:r w:rsidRPr="0090263C">
        <w:rPr>
          <w:rFonts w:ascii="Palatino Linotype" w:eastAsia="Calibri" w:hAnsi="Palatino Linotype" w:cs="Tahoma"/>
          <w:bCs/>
          <w:sz w:val="22"/>
          <w:szCs w:val="22"/>
          <w:lang w:val="es-MX" w:eastAsia="en-US"/>
        </w:rPr>
        <w:t xml:space="preserve">artículo </w:t>
      </w:r>
      <w:r w:rsidR="002B1E95" w:rsidRPr="0090263C">
        <w:rPr>
          <w:rFonts w:ascii="Palatino Linotype" w:eastAsia="Calibri" w:hAnsi="Palatino Linotype" w:cs="Tahoma"/>
          <w:bCs/>
          <w:sz w:val="22"/>
          <w:szCs w:val="22"/>
          <w:lang w:val="es-MX" w:eastAsia="en-US"/>
        </w:rPr>
        <w:t xml:space="preserve">6. 7. </w:t>
      </w:r>
      <w:r w:rsidRPr="0090263C">
        <w:rPr>
          <w:rFonts w:ascii="Palatino Linotype" w:eastAsia="Calibri" w:hAnsi="Palatino Linotype" w:cs="Tahoma"/>
          <w:bCs/>
          <w:sz w:val="22"/>
          <w:szCs w:val="22"/>
          <w:lang w:val="es-MX" w:eastAsia="en-US"/>
        </w:rPr>
        <w:t xml:space="preserve">del </w:t>
      </w:r>
      <w:r w:rsidR="002B1E95" w:rsidRPr="0090263C">
        <w:rPr>
          <w:rFonts w:ascii="Palatino Linotype" w:eastAsia="Calibri" w:hAnsi="Palatino Linotype" w:cs="Tahoma"/>
          <w:bCs/>
          <w:sz w:val="22"/>
          <w:szCs w:val="22"/>
          <w:lang w:val="es-MX" w:eastAsia="en-US"/>
        </w:rPr>
        <w:t xml:space="preserve">Reglamento Orgánico de la Administración Pública </w:t>
      </w:r>
      <w:r w:rsidRPr="0090263C">
        <w:rPr>
          <w:rFonts w:ascii="Palatino Linotype" w:eastAsia="Calibri" w:hAnsi="Palatino Linotype" w:cs="Tahoma"/>
          <w:bCs/>
          <w:sz w:val="22"/>
          <w:szCs w:val="22"/>
          <w:lang w:val="es-MX" w:eastAsia="en-US"/>
        </w:rPr>
        <w:t>del Sujeto Obligado y que se insertan para mayor referencia:</w:t>
      </w:r>
    </w:p>
    <w:p w:rsidR="000854E9" w:rsidRPr="0090263C" w:rsidRDefault="000854E9" w:rsidP="00245687">
      <w:pPr>
        <w:tabs>
          <w:tab w:val="left" w:pos="4962"/>
        </w:tabs>
        <w:spacing w:line="360" w:lineRule="auto"/>
        <w:jc w:val="both"/>
        <w:rPr>
          <w:rFonts w:ascii="Palatino Linotype" w:eastAsia="Calibri" w:hAnsi="Palatino Linotype" w:cs="Tahoma"/>
          <w:bCs/>
          <w:sz w:val="22"/>
          <w:szCs w:val="22"/>
          <w:lang w:val="es-MX" w:eastAsia="en-US"/>
        </w:rPr>
      </w:pPr>
    </w:p>
    <w:p w:rsidR="00101CB3" w:rsidRPr="0090263C" w:rsidRDefault="000854E9" w:rsidP="00245687">
      <w:pPr>
        <w:tabs>
          <w:tab w:val="left" w:pos="4962"/>
        </w:tabs>
        <w:spacing w:line="360" w:lineRule="auto"/>
        <w:ind w:left="567" w:right="539"/>
        <w:jc w:val="center"/>
        <w:rPr>
          <w:rFonts w:ascii="Palatino Linotype" w:eastAsia="Calibri" w:hAnsi="Palatino Linotype" w:cs="Tahoma"/>
          <w:bCs/>
          <w:i/>
          <w:iCs/>
          <w:lang w:eastAsia="en-US"/>
        </w:rPr>
      </w:pPr>
      <w:r w:rsidRPr="0090263C">
        <w:rPr>
          <w:rFonts w:ascii="Palatino Linotype" w:eastAsia="Calibri" w:hAnsi="Palatino Linotype" w:cs="Tahoma"/>
          <w:bCs/>
          <w:i/>
          <w:iCs/>
          <w:lang w:eastAsia="en-US"/>
        </w:rPr>
        <w:t>LIBRO SEXTO DE LA SECRETARÍA DE ADMINISTRACIÓN TÍTULO PRIMERO COMPETENCIA Y ESTRUCTURA ADMINISTRATIVA</w:t>
      </w:r>
    </w:p>
    <w:p w:rsidR="002114AA" w:rsidRPr="0090263C" w:rsidRDefault="002114AA" w:rsidP="00245687">
      <w:pPr>
        <w:tabs>
          <w:tab w:val="left" w:pos="4962"/>
        </w:tabs>
        <w:spacing w:line="360" w:lineRule="auto"/>
        <w:ind w:left="567" w:right="539"/>
        <w:jc w:val="center"/>
        <w:rPr>
          <w:rFonts w:ascii="Palatino Linotype" w:eastAsia="Calibri" w:hAnsi="Palatino Linotype" w:cs="Tahoma"/>
          <w:bCs/>
          <w:i/>
          <w:iCs/>
          <w:lang w:eastAsia="en-US"/>
        </w:rPr>
      </w:pPr>
    </w:p>
    <w:p w:rsidR="000854E9" w:rsidRPr="0090263C" w:rsidRDefault="000854E9" w:rsidP="00245687">
      <w:pPr>
        <w:tabs>
          <w:tab w:val="left" w:pos="4962"/>
        </w:tabs>
        <w:spacing w:line="360" w:lineRule="auto"/>
        <w:ind w:left="567" w:right="539"/>
        <w:jc w:val="both"/>
        <w:rPr>
          <w:rFonts w:ascii="Palatino Linotype" w:eastAsia="Calibri" w:hAnsi="Palatino Linotype" w:cs="Tahoma"/>
          <w:bCs/>
          <w:i/>
          <w:iCs/>
          <w:lang w:eastAsia="en-US"/>
        </w:rPr>
      </w:pPr>
      <w:r w:rsidRPr="0090263C">
        <w:rPr>
          <w:rFonts w:ascii="Palatino Linotype" w:eastAsia="Calibri" w:hAnsi="Palatino Linotype" w:cs="Tahoma"/>
          <w:bCs/>
          <w:i/>
          <w:iCs/>
          <w:lang w:eastAsia="en-US"/>
        </w:rPr>
        <w:t xml:space="preserve">Artículo 6.1.- La </w:t>
      </w:r>
      <w:r w:rsidRPr="0090263C">
        <w:rPr>
          <w:rFonts w:ascii="Palatino Linotype" w:eastAsia="Calibri" w:hAnsi="Palatino Linotype" w:cs="Tahoma"/>
          <w:b/>
          <w:i/>
          <w:iCs/>
          <w:lang w:eastAsia="en-US"/>
        </w:rPr>
        <w:t>Secretaría de Administración</w:t>
      </w:r>
      <w:r w:rsidRPr="0090263C">
        <w:rPr>
          <w:rFonts w:ascii="Palatino Linotype" w:eastAsia="Calibri" w:hAnsi="Palatino Linotype" w:cs="Tahoma"/>
          <w:bCs/>
          <w:i/>
          <w:iCs/>
          <w:lang w:eastAsia="en-US"/>
        </w:rPr>
        <w:t xml:space="preserve"> tendrá a su cargo brindar soporte material, técnico, humano, administrativo, así como organizacional, que permita a los servidores públicos de la Administración Pública Municipal Centralizada, atender las demandas ciudadanas y cumplir con sus atribuciones, así como para optimizar las funciones de la misma. De igual forma, será la responsable de vigilar el cumplimiento de las disposiciones jurídicas que regulan las relaciones entre el Municipio y sus servidores públicos, de la selección, contratación y capacitación del personal que requieran las Dependencias de la administración municipal, en términos de la normatividad aplicable, así como de la adecuada planeación, programación y adquisición de los bienes muebles e inmuebles y servicios que requiera el Ayuntamiento y las Dependencias, debiendo vigilar el cumplimiento de las disposiciones que en materia de adquisiciones, enajenaciones, arrendamientos y contratación de servicios, resulten aplicables.</w:t>
      </w:r>
    </w:p>
    <w:p w:rsidR="000854E9" w:rsidRPr="0090263C" w:rsidRDefault="000854E9" w:rsidP="00245687">
      <w:pPr>
        <w:tabs>
          <w:tab w:val="left" w:pos="4962"/>
        </w:tabs>
        <w:spacing w:line="360" w:lineRule="auto"/>
        <w:ind w:left="567" w:right="539"/>
        <w:jc w:val="both"/>
        <w:rPr>
          <w:rFonts w:ascii="Palatino Linotype" w:eastAsia="Calibri" w:hAnsi="Palatino Linotype" w:cs="Tahoma"/>
          <w:bCs/>
          <w:sz w:val="22"/>
          <w:szCs w:val="22"/>
          <w:lang w:val="es-MX" w:eastAsia="en-US"/>
        </w:rPr>
      </w:pPr>
    </w:p>
    <w:p w:rsidR="00101CB3" w:rsidRPr="0090263C" w:rsidRDefault="00101CB3" w:rsidP="00245687">
      <w:pPr>
        <w:tabs>
          <w:tab w:val="left" w:pos="4962"/>
        </w:tabs>
        <w:spacing w:line="360" w:lineRule="auto"/>
        <w:ind w:left="567" w:right="539"/>
        <w:jc w:val="center"/>
        <w:rPr>
          <w:rFonts w:ascii="Palatino Linotype" w:eastAsia="Calibri" w:hAnsi="Palatino Linotype" w:cs="Tahoma"/>
          <w:bCs/>
          <w:i/>
          <w:iCs/>
          <w:lang w:eastAsia="en-US"/>
        </w:rPr>
      </w:pPr>
      <w:r w:rsidRPr="0090263C">
        <w:rPr>
          <w:rFonts w:ascii="Palatino Linotype" w:eastAsia="Calibri" w:hAnsi="Palatino Linotype" w:cs="Tahoma"/>
          <w:bCs/>
          <w:i/>
          <w:iCs/>
          <w:lang w:eastAsia="en-US"/>
        </w:rPr>
        <w:t>TÍTULO SEGUNDO DE LA ORGANIZACIÓN Y FUNCIONAMIENTO</w:t>
      </w:r>
    </w:p>
    <w:p w:rsidR="002114AA" w:rsidRPr="0090263C" w:rsidRDefault="002114AA" w:rsidP="00245687">
      <w:pPr>
        <w:tabs>
          <w:tab w:val="left" w:pos="4962"/>
        </w:tabs>
        <w:spacing w:line="360" w:lineRule="auto"/>
        <w:ind w:left="567" w:right="539"/>
        <w:jc w:val="center"/>
        <w:rPr>
          <w:rFonts w:ascii="Palatino Linotype" w:eastAsia="Calibri" w:hAnsi="Palatino Linotype" w:cs="Tahoma"/>
          <w:bCs/>
          <w:i/>
          <w:iCs/>
          <w:lang w:eastAsia="en-US"/>
        </w:rPr>
      </w:pP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eastAsia="en-US"/>
        </w:rPr>
      </w:pPr>
      <w:r w:rsidRPr="0090263C">
        <w:rPr>
          <w:rFonts w:ascii="Palatino Linotype" w:eastAsia="Calibri" w:hAnsi="Palatino Linotype" w:cs="Tahoma"/>
          <w:bCs/>
          <w:i/>
          <w:iCs/>
          <w:lang w:eastAsia="en-US"/>
        </w:rPr>
        <w:lastRenderedPageBreak/>
        <w:t xml:space="preserve">Artículo 6.4.- </w:t>
      </w:r>
      <w:bookmarkStart w:id="10" w:name="_Hlk22643084"/>
      <w:r w:rsidRPr="0090263C">
        <w:rPr>
          <w:rFonts w:ascii="Palatino Linotype" w:eastAsia="Calibri" w:hAnsi="Palatino Linotype" w:cs="Tahoma"/>
          <w:bCs/>
          <w:i/>
          <w:iCs/>
          <w:lang w:eastAsia="en-US"/>
        </w:rPr>
        <w:t>Para el estudio, planeación y despacho de los asuntos de su competencia, la Secretaría contará con las unidades administrativas siguientes</w:t>
      </w:r>
      <w:bookmarkEnd w:id="10"/>
      <w:r w:rsidRPr="0090263C">
        <w:rPr>
          <w:rFonts w:ascii="Palatino Linotype" w:eastAsia="Calibri" w:hAnsi="Palatino Linotype" w:cs="Tahoma"/>
          <w:bCs/>
          <w:i/>
          <w:iCs/>
          <w:lang w:eastAsia="en-US"/>
        </w:rPr>
        <w:t xml:space="preserve">: </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eastAsia="en-US"/>
        </w:rPr>
      </w:pP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eastAsia="en-US"/>
        </w:rPr>
      </w:pPr>
      <w:r w:rsidRPr="0090263C">
        <w:rPr>
          <w:rFonts w:ascii="Palatino Linotype" w:eastAsia="Calibri" w:hAnsi="Palatino Linotype" w:cs="Tahoma"/>
          <w:bCs/>
          <w:i/>
          <w:iCs/>
          <w:lang w:eastAsia="en-US"/>
        </w:rPr>
        <w:t xml:space="preserve">I. Coordinación General de Unidades Administrativas; </w:t>
      </w:r>
    </w:p>
    <w:p w:rsidR="00101CB3" w:rsidRPr="0090263C" w:rsidRDefault="00101CB3" w:rsidP="00245687">
      <w:pPr>
        <w:spacing w:line="360" w:lineRule="auto"/>
        <w:ind w:left="567" w:right="539"/>
        <w:rPr>
          <w:rFonts w:ascii="Palatino Linotype" w:eastAsia="Calibri" w:hAnsi="Palatino Linotype"/>
          <w:b/>
          <w:bCs/>
          <w:i/>
          <w:iCs/>
          <w:lang w:eastAsia="en-US"/>
        </w:rPr>
      </w:pPr>
      <w:r w:rsidRPr="0090263C">
        <w:rPr>
          <w:rFonts w:ascii="Palatino Linotype" w:eastAsia="Calibri" w:hAnsi="Palatino Linotype"/>
          <w:b/>
          <w:bCs/>
          <w:i/>
          <w:iCs/>
          <w:lang w:eastAsia="en-US"/>
        </w:rPr>
        <w:t xml:space="preserve">II. Dirección de Recursos Humanos; </w:t>
      </w:r>
    </w:p>
    <w:p w:rsidR="00101CB3" w:rsidRPr="0090263C" w:rsidRDefault="00101CB3" w:rsidP="00245687">
      <w:pPr>
        <w:spacing w:line="360" w:lineRule="auto"/>
        <w:ind w:left="567" w:right="539"/>
        <w:rPr>
          <w:rFonts w:ascii="Palatino Linotype" w:eastAsia="Calibri" w:hAnsi="Palatino Linotype"/>
          <w:i/>
          <w:iCs/>
          <w:lang w:eastAsia="en-US"/>
        </w:rPr>
      </w:pPr>
      <w:r w:rsidRPr="0090263C">
        <w:rPr>
          <w:rFonts w:ascii="Palatino Linotype" w:eastAsia="Calibri" w:hAnsi="Palatino Linotype"/>
          <w:i/>
          <w:iCs/>
          <w:lang w:eastAsia="en-US"/>
        </w:rPr>
        <w:t xml:space="preserve">III. Dirección de Recursos Materiales; y </w:t>
      </w:r>
    </w:p>
    <w:p w:rsidR="00101CB3" w:rsidRPr="0090263C" w:rsidRDefault="00101CB3" w:rsidP="00245687">
      <w:pPr>
        <w:spacing w:line="360" w:lineRule="auto"/>
        <w:ind w:left="567" w:right="539"/>
        <w:rPr>
          <w:rFonts w:ascii="Palatino Linotype" w:eastAsia="Calibri" w:hAnsi="Palatino Linotype"/>
          <w:i/>
          <w:iCs/>
          <w:lang w:eastAsia="en-US"/>
        </w:rPr>
      </w:pPr>
      <w:r w:rsidRPr="0090263C">
        <w:rPr>
          <w:rFonts w:ascii="Palatino Linotype" w:eastAsia="Calibri" w:hAnsi="Palatino Linotype"/>
          <w:i/>
          <w:iCs/>
          <w:lang w:eastAsia="en-US"/>
        </w:rPr>
        <w:t>IV. Dirección de Servicios Generales</w:t>
      </w:r>
    </w:p>
    <w:p w:rsidR="00101CB3" w:rsidRPr="0090263C" w:rsidRDefault="00101CB3" w:rsidP="00245687">
      <w:pPr>
        <w:spacing w:line="360" w:lineRule="auto"/>
        <w:ind w:left="567" w:right="539"/>
        <w:rPr>
          <w:rFonts w:ascii="Palatino Linotype" w:eastAsia="Calibri" w:hAnsi="Palatino Linotype"/>
          <w:i/>
          <w:iCs/>
          <w:lang w:eastAsia="en-US"/>
        </w:rPr>
      </w:pPr>
    </w:p>
    <w:p w:rsidR="00101CB3" w:rsidRPr="0090263C" w:rsidRDefault="00101CB3" w:rsidP="00245687">
      <w:pPr>
        <w:spacing w:line="360" w:lineRule="auto"/>
        <w:ind w:left="567" w:right="539"/>
        <w:jc w:val="center"/>
        <w:rPr>
          <w:rFonts w:ascii="Palatino Linotype" w:eastAsia="Calibri" w:hAnsi="Palatino Linotype"/>
          <w:i/>
          <w:iCs/>
          <w:lang w:eastAsia="en-US"/>
        </w:rPr>
      </w:pPr>
      <w:r w:rsidRPr="0090263C">
        <w:rPr>
          <w:rFonts w:ascii="Palatino Linotype" w:eastAsia="Calibri" w:hAnsi="Palatino Linotype"/>
          <w:i/>
          <w:iCs/>
          <w:lang w:eastAsia="en-US"/>
        </w:rPr>
        <w:t>CAPÍTULO II DE LA DIRECCIÓN DE RECURSOS HUMANOS</w:t>
      </w:r>
    </w:p>
    <w:p w:rsidR="002114AA" w:rsidRPr="0090263C" w:rsidRDefault="002114AA" w:rsidP="00245687">
      <w:pPr>
        <w:spacing w:line="360" w:lineRule="auto"/>
        <w:ind w:left="567" w:right="539"/>
        <w:jc w:val="center"/>
        <w:rPr>
          <w:rFonts w:ascii="Palatino Linotype" w:eastAsia="Calibri" w:hAnsi="Palatino Linotype"/>
          <w:i/>
          <w:iCs/>
          <w:lang w:eastAsia="en-US"/>
        </w:rPr>
      </w:pP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b/>
          <w:bCs/>
          <w:i/>
          <w:iCs/>
          <w:lang w:eastAsia="en-US"/>
        </w:rPr>
        <w:t xml:space="preserve">Artículo </w:t>
      </w:r>
      <w:bookmarkStart w:id="11" w:name="_Hlk22643176"/>
      <w:r w:rsidRPr="0090263C">
        <w:rPr>
          <w:rFonts w:ascii="Palatino Linotype" w:eastAsia="Calibri" w:hAnsi="Palatino Linotype"/>
          <w:b/>
          <w:bCs/>
          <w:i/>
          <w:iCs/>
          <w:lang w:eastAsia="en-US"/>
        </w:rPr>
        <w:t>6.7.</w:t>
      </w:r>
      <w:bookmarkEnd w:id="11"/>
      <w:r w:rsidRPr="0090263C">
        <w:rPr>
          <w:rFonts w:ascii="Palatino Linotype" w:eastAsia="Calibri" w:hAnsi="Palatino Linotype"/>
          <w:b/>
          <w:bCs/>
          <w:i/>
          <w:iCs/>
          <w:lang w:eastAsia="en-US"/>
        </w:rPr>
        <w:t>-</w:t>
      </w:r>
      <w:r w:rsidRPr="0090263C">
        <w:rPr>
          <w:rFonts w:ascii="Palatino Linotype" w:eastAsia="Calibri" w:hAnsi="Palatino Linotype"/>
          <w:i/>
          <w:iCs/>
          <w:lang w:eastAsia="en-US"/>
        </w:rPr>
        <w:t xml:space="preserve"> Corresponde al Titular de la </w:t>
      </w:r>
      <w:r w:rsidRPr="0090263C">
        <w:rPr>
          <w:rFonts w:ascii="Palatino Linotype" w:eastAsia="Calibri" w:hAnsi="Palatino Linotype"/>
          <w:b/>
          <w:bCs/>
          <w:i/>
          <w:iCs/>
          <w:lang w:eastAsia="en-US"/>
        </w:rPr>
        <w:t>Dirección de Recursos Humanos</w:t>
      </w:r>
      <w:r w:rsidRPr="0090263C">
        <w:rPr>
          <w:rFonts w:ascii="Palatino Linotype" w:eastAsia="Calibri" w:hAnsi="Palatino Linotype"/>
          <w:i/>
          <w:iCs/>
          <w:lang w:eastAsia="en-US"/>
        </w:rPr>
        <w:t>, el despacho de los siguientes asuntos:</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 I. Administrar los recursos materiales, financieros, tecnológicos y humanos a su cargo;</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 II. Acordar con el Secretario, los asuntos de su competencia que así lo requieran;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III. Proponer, previo acuerdo con el Secretario, el nombramiento y remoción del personal a su cargo, atendiendo la normatividad aplicable;</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 IV. Evaluar el desempeño de las Unidades administrativas a su cargo;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V. Vigilar el cumplimiento de las disposiciones legales que regulen las relaciones laborales entre la Administración Pública Municipal y sus servidores públicos;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VI. Realizar los cambios de adscripción del personal de la Administración Pública Centralizada cuando estos se requieran, de acuerdo a la normatividad aplicable;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VII. Atender en coordinación con el Secretario, las negociaciones entre el Ayuntamiento y la representación sindical;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VIII. Tramitar los nombramientos, remociones, renuncias, licencias, pago de marchas en caso de defunción y jubilaciones de los servidores públicos de la Administración Pública Municipal, atendiendo las disposiciones de la normatividad aplicable;</w:t>
      </w:r>
    </w:p>
    <w:p w:rsidR="00101CB3" w:rsidRPr="0090263C" w:rsidRDefault="00101CB3" w:rsidP="00245687">
      <w:pPr>
        <w:spacing w:line="360" w:lineRule="auto"/>
        <w:ind w:left="567" w:right="539"/>
        <w:jc w:val="both"/>
        <w:rPr>
          <w:rFonts w:ascii="Palatino Linotype" w:eastAsia="Calibri" w:hAnsi="Palatino Linotype"/>
          <w:b/>
          <w:bCs/>
          <w:i/>
          <w:iCs/>
          <w:lang w:eastAsia="en-US"/>
        </w:rPr>
      </w:pPr>
      <w:r w:rsidRPr="0090263C">
        <w:rPr>
          <w:rFonts w:ascii="Palatino Linotype" w:eastAsia="Calibri" w:hAnsi="Palatino Linotype"/>
          <w:b/>
          <w:bCs/>
          <w:i/>
          <w:iCs/>
          <w:lang w:eastAsia="en-US"/>
        </w:rPr>
        <w:t xml:space="preserve"> IX. </w:t>
      </w:r>
      <w:bookmarkStart w:id="12" w:name="_Hlk22659372"/>
      <w:r w:rsidRPr="0090263C">
        <w:rPr>
          <w:rFonts w:ascii="Palatino Linotype" w:eastAsia="Calibri" w:hAnsi="Palatino Linotype"/>
          <w:b/>
          <w:bCs/>
          <w:i/>
          <w:iCs/>
          <w:lang w:eastAsia="en-US"/>
        </w:rPr>
        <w:t>Supervisar los procesos de selección, contratación y capacitación para el personal que requieran las Dependencias, atendiendo las disposiciones de la normatividad aplicable</w:t>
      </w:r>
      <w:bookmarkEnd w:id="12"/>
      <w:r w:rsidRPr="0090263C">
        <w:rPr>
          <w:rFonts w:ascii="Palatino Linotype" w:eastAsia="Calibri" w:hAnsi="Palatino Linotype"/>
          <w:b/>
          <w:bCs/>
          <w:i/>
          <w:iCs/>
          <w:lang w:eastAsia="en-US"/>
        </w:rPr>
        <w:t xml:space="preserve">;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lastRenderedPageBreak/>
        <w:t xml:space="preserve">X. Intervenir en la elaboración de los perfiles de puestos que se requieran en las Dependencias, a efecto de optimizar los Recursos Humanos, de conformidad con la normatividad aplicable;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XI. Emitir las constancias laborales, de percepciones y retenciones aplicados a los sueldos y salarios de los empleados que así lo requieran;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XII. Elaborar el presupuesto anual de egresos correspondiente al Capítulo de Servicios Personales de cada una de las Dependencias y para todo el Ayuntamiento;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XIII. Autorizar los horarios de las jornadas de trabajo de los servidores públicos de la Administración Pública Centralizada;</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 XIV. Emitir manuales, procedimientos internos, circulares, lineamientos, comunicados y todos aquellos documentos que coadyuven al mejor desempeño de las funciones propias de la Dirección;</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 XV. Supervisar la debida elaboración, dispersión y pago de las nóminas;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XVI. Supervisar y autorizar todo lo relativo al control de asistencias, retardos, faltas, horas extras, primas dominicales, incidencias, comisiones, permisos y licencias del personal de la administración pública centralizada. Se entenderá por incidencias: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a). Faltas justificadas;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b). Suspensiones;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c). Permisos con goce de sueldo;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d). Permisos sin goce de sueldo, de entrada y salida o por efectividad de algún derecho laboral como pueden ser incapacidad, enfermedad profesional y no profesional, incapacidad por maternidad, prestaciones de vacaciones, cumpleaños, así como comisiones y guardias, y las demás establecidas en las disposiciones legales aplicables.</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 XVII. Expedir las Constancias de Prestación de Servicios a los servidores y/o ex servidores públicos de la Administración Pública Centralizada;</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 XVIII. Emitir los oficios y circulares de carácter administrativo respecto de los asuntos de su competencia; y XIX. Solicitar a la Dirección Jurídica su opinión respecto al convenio laboral sujeto a revisión;</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t xml:space="preserve"> XX. Supervisar que se proporcionen los apoyos técnicos y administrativos necesarios en la elaboración de los manuales de organización, Métodos y procedimientos de las Dependencias que así lo requieran; y </w:t>
      </w:r>
    </w:p>
    <w:p w:rsidR="00101CB3" w:rsidRPr="0090263C" w:rsidRDefault="00101CB3" w:rsidP="00245687">
      <w:pPr>
        <w:spacing w:line="360" w:lineRule="auto"/>
        <w:ind w:left="567" w:right="539"/>
        <w:jc w:val="both"/>
        <w:rPr>
          <w:rFonts w:ascii="Palatino Linotype" w:eastAsia="Calibri" w:hAnsi="Palatino Linotype"/>
          <w:i/>
          <w:iCs/>
          <w:lang w:eastAsia="en-US"/>
        </w:rPr>
      </w:pPr>
      <w:r w:rsidRPr="0090263C">
        <w:rPr>
          <w:rFonts w:ascii="Palatino Linotype" w:eastAsia="Calibri" w:hAnsi="Palatino Linotype"/>
          <w:i/>
          <w:iCs/>
          <w:lang w:eastAsia="en-US"/>
        </w:rPr>
        <w:lastRenderedPageBreak/>
        <w:t xml:space="preserve">XXI. Las demás que le sean solicitadas por el Secretario. </w:t>
      </w:r>
    </w:p>
    <w:p w:rsidR="00101CB3" w:rsidRPr="0090263C" w:rsidRDefault="00101CB3" w:rsidP="00245687">
      <w:pPr>
        <w:spacing w:line="360" w:lineRule="auto"/>
        <w:ind w:left="567" w:right="539"/>
        <w:rPr>
          <w:rFonts w:ascii="Palatino Linotype" w:eastAsia="Calibri" w:hAnsi="Palatino Linotype"/>
          <w:i/>
          <w:iCs/>
          <w:lang w:eastAsia="en-US"/>
        </w:rPr>
      </w:pPr>
    </w:p>
    <w:p w:rsidR="00101CB3" w:rsidRPr="0090263C" w:rsidRDefault="00101CB3" w:rsidP="00245687">
      <w:pPr>
        <w:spacing w:line="360" w:lineRule="auto"/>
        <w:ind w:left="567" w:right="539"/>
        <w:rPr>
          <w:rFonts w:ascii="Palatino Linotype" w:eastAsia="Calibri" w:hAnsi="Palatino Linotype"/>
          <w:i/>
          <w:iCs/>
          <w:lang w:eastAsia="en-US"/>
        </w:rPr>
      </w:pPr>
      <w:r w:rsidRPr="0090263C">
        <w:rPr>
          <w:rFonts w:ascii="Palatino Linotype" w:eastAsia="Calibri" w:hAnsi="Palatino Linotype"/>
          <w:b/>
          <w:bCs/>
          <w:i/>
          <w:iCs/>
          <w:lang w:eastAsia="en-US"/>
        </w:rPr>
        <w:t>Artículo 6.8.-</w:t>
      </w:r>
      <w:r w:rsidRPr="0090263C">
        <w:rPr>
          <w:rFonts w:ascii="Palatino Linotype" w:eastAsia="Calibri" w:hAnsi="Palatino Linotype"/>
          <w:i/>
          <w:iCs/>
          <w:lang w:eastAsia="en-US"/>
        </w:rPr>
        <w:t xml:space="preserve"> La Dirección de Recursos Humanos, para el eficiente y eficaz desempeño de sus actividades contará con las siguientes unidades administrativas:</w:t>
      </w:r>
    </w:p>
    <w:p w:rsidR="00101CB3" w:rsidRPr="0090263C" w:rsidRDefault="00101CB3" w:rsidP="00245687">
      <w:pPr>
        <w:spacing w:line="360" w:lineRule="auto"/>
        <w:ind w:left="567" w:right="539"/>
        <w:rPr>
          <w:rFonts w:ascii="Palatino Linotype" w:eastAsia="Calibri" w:hAnsi="Palatino Linotype"/>
          <w:b/>
          <w:bCs/>
          <w:i/>
          <w:iCs/>
          <w:lang w:eastAsia="en-US"/>
        </w:rPr>
      </w:pPr>
      <w:r w:rsidRPr="0090263C">
        <w:rPr>
          <w:rFonts w:ascii="Palatino Linotype" w:eastAsia="Calibri" w:hAnsi="Palatino Linotype"/>
          <w:b/>
          <w:bCs/>
          <w:i/>
          <w:iCs/>
          <w:lang w:eastAsia="en-US"/>
        </w:rPr>
        <w:t xml:space="preserve"> I. Departamento de Nóminas; </w:t>
      </w:r>
    </w:p>
    <w:p w:rsidR="00101CB3" w:rsidRPr="0090263C" w:rsidRDefault="00101CB3" w:rsidP="00245687">
      <w:pPr>
        <w:spacing w:line="360" w:lineRule="auto"/>
        <w:ind w:left="567" w:right="539"/>
        <w:rPr>
          <w:rFonts w:ascii="Palatino Linotype" w:eastAsia="Calibri" w:hAnsi="Palatino Linotype"/>
          <w:i/>
          <w:iCs/>
          <w:lang w:eastAsia="en-US"/>
        </w:rPr>
      </w:pPr>
      <w:r w:rsidRPr="0090263C">
        <w:rPr>
          <w:rFonts w:ascii="Palatino Linotype" w:eastAsia="Calibri" w:hAnsi="Palatino Linotype"/>
          <w:i/>
          <w:iCs/>
          <w:lang w:eastAsia="en-US"/>
        </w:rPr>
        <w:t xml:space="preserve">II. Departamento de Relaciones Laborales; </w:t>
      </w:r>
    </w:p>
    <w:p w:rsidR="00101CB3" w:rsidRPr="0090263C" w:rsidRDefault="00101CB3" w:rsidP="00245687">
      <w:pPr>
        <w:spacing w:line="360" w:lineRule="auto"/>
        <w:ind w:left="567" w:right="539"/>
        <w:rPr>
          <w:rFonts w:ascii="Palatino Linotype" w:eastAsia="Calibri" w:hAnsi="Palatino Linotype"/>
          <w:i/>
          <w:iCs/>
          <w:lang w:eastAsia="en-US"/>
        </w:rPr>
      </w:pPr>
      <w:r w:rsidRPr="0090263C">
        <w:rPr>
          <w:rFonts w:ascii="Palatino Linotype" w:eastAsia="Calibri" w:hAnsi="Palatino Linotype"/>
          <w:i/>
          <w:iCs/>
          <w:lang w:eastAsia="en-US"/>
        </w:rPr>
        <w:t xml:space="preserve">III. Departamento de Reclutamiento y Selección de Personal; y </w:t>
      </w:r>
    </w:p>
    <w:p w:rsidR="00101CB3" w:rsidRPr="0090263C" w:rsidRDefault="00101CB3" w:rsidP="00245687">
      <w:pPr>
        <w:spacing w:line="360" w:lineRule="auto"/>
        <w:ind w:left="567" w:right="539"/>
        <w:rPr>
          <w:rFonts w:ascii="Palatino Linotype" w:eastAsia="Calibri" w:hAnsi="Palatino Linotype"/>
          <w:i/>
          <w:iCs/>
          <w:lang w:eastAsia="en-US"/>
        </w:rPr>
      </w:pPr>
      <w:r w:rsidRPr="0090263C">
        <w:rPr>
          <w:rFonts w:ascii="Palatino Linotype" w:eastAsia="Calibri" w:hAnsi="Palatino Linotype"/>
          <w:i/>
          <w:iCs/>
          <w:lang w:eastAsia="en-US"/>
        </w:rPr>
        <w:t>IV. Departamento de Capacitación y Desarrollo del Personal;</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sz w:val="22"/>
          <w:szCs w:val="22"/>
          <w:lang w:val="es-MX" w:eastAsia="en-US"/>
        </w:rPr>
      </w:pPr>
    </w:p>
    <w:p w:rsidR="00101CB3" w:rsidRPr="0090263C" w:rsidRDefault="00101CB3" w:rsidP="00245687">
      <w:pPr>
        <w:tabs>
          <w:tab w:val="left" w:pos="4962"/>
        </w:tabs>
        <w:spacing w:line="360" w:lineRule="auto"/>
        <w:ind w:left="567" w:right="539"/>
        <w:jc w:val="center"/>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SECCIÓN PRIMERA</w:t>
      </w:r>
    </w:p>
    <w:p w:rsidR="00101CB3" w:rsidRPr="0090263C" w:rsidRDefault="00101CB3" w:rsidP="00245687">
      <w:pPr>
        <w:tabs>
          <w:tab w:val="left" w:pos="4962"/>
        </w:tabs>
        <w:spacing w:line="360" w:lineRule="auto"/>
        <w:ind w:left="567" w:right="539"/>
        <w:jc w:val="center"/>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DEL DEPARTAMENTO DE NÓMINAS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
          <w:i/>
          <w:iCs/>
          <w:lang w:val="es-MX" w:eastAsia="en-US"/>
        </w:rPr>
        <w:t>Artículo 6.9.-</w:t>
      </w:r>
      <w:r w:rsidRPr="0090263C">
        <w:rPr>
          <w:rFonts w:ascii="Palatino Linotype" w:eastAsia="Calibri" w:hAnsi="Palatino Linotype" w:cs="Tahoma"/>
          <w:bCs/>
          <w:i/>
          <w:iCs/>
          <w:lang w:val="es-MX" w:eastAsia="en-US"/>
        </w:rPr>
        <w:t xml:space="preserve"> Corresponde al </w:t>
      </w:r>
      <w:bookmarkStart w:id="13" w:name="_Hlk22642772"/>
      <w:r w:rsidRPr="0090263C">
        <w:rPr>
          <w:rFonts w:ascii="Palatino Linotype" w:eastAsia="Calibri" w:hAnsi="Palatino Linotype" w:cs="Tahoma"/>
          <w:bCs/>
          <w:i/>
          <w:iCs/>
          <w:lang w:val="es-MX" w:eastAsia="en-US"/>
        </w:rPr>
        <w:t>Titular del Departamento de Nóminas</w:t>
      </w:r>
      <w:bookmarkEnd w:id="13"/>
      <w:r w:rsidRPr="0090263C">
        <w:rPr>
          <w:rFonts w:ascii="Palatino Linotype" w:eastAsia="Calibri" w:hAnsi="Palatino Linotype" w:cs="Tahoma"/>
          <w:bCs/>
          <w:i/>
          <w:iCs/>
          <w:lang w:val="es-MX" w:eastAsia="en-US"/>
        </w:rPr>
        <w:t>, el despacho de los siguientes asuntos: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 xml:space="preserve">I. Administrar los recursos materiales, financieros, tecnológicos y humanos a su cargo; </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II. Acordar con el Titular de la Dirección de Recursos Humanos los asuntos de su competencia que así</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lo requieran;</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III. Aplicar los lineamientos establecidos en materia laboral y fiscal, así como las políticas que el</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Ayuntamiento proponga en materia de Servicios Personales;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IV. Elaborar, calcular y emitir cada una de las nóminas para la solicitud de los recursos financieros para</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su pago;</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V. Consultar permanentemente los medios oficiales, con el fin de tener conocimiento de cualquier</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modificación en material laboral y fiscal que pueda repercutir en la administración de los sueldos y</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salarios de la Administración Pública;</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VI. Coordinar y ejecutar los movimientos de altas, bajas y cambios de los servidores públicos en el</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sistema integral de nóminas de la Dirección de Recursos Humanos;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VII. Revisar periódicamente el Tabulador Salarial y hacer las modificaciones pertinentes;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VIII. Llevar un control de las vacantes existentes en cada Dependencia;</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IX. Coordinar y supervisar el desempeño de las actividades del personal a su cargo;</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 Realizar el timbrado digital de los recibos de Nómina de todos los empleados del Ayuntamiento;</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lastRenderedPageBreak/>
        <w:t>XI. Elaborar el calendario de pago de las distintas nóminas;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XII. Elaborar la solicitud de recursos para la dispersión y pago de nóminas, a efecto de que pueda ser</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firmada por el Secretario o en su caso por la Dirección de Recursos Humanos;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XIII. Obtener las firmas de nóminas de los servidores públicos a efecto de elaborar los archivos de</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dispersión y pago;</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XIV. Planear conjuntamente con caja general, los servicios de traslado de valores,</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los días, formas y</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lugares de pago;</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XV. Distribuir las nóminas a cada una de las dependencias a través de los Coordinadores Administrativos</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de las mismas;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XVI. Realizar el pago en ventanilla de la lista de raya semanal;</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XVII. Confirmar la dispersión de la nómina en caja;</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XVIII. Entregar las nóminas debidamente firmadas por los servidores públicos al departamento de</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Contabilidad General;</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XIX. Apertura y asignación de cuentas individuales bancarias donde sean depositadas las percepciones;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
          <w:i/>
          <w:iCs/>
          <w:lang w:val="es-MX" w:eastAsia="en-US"/>
        </w:rPr>
      </w:pPr>
      <w:r w:rsidRPr="0090263C">
        <w:rPr>
          <w:rFonts w:ascii="Palatino Linotype" w:eastAsia="Calibri" w:hAnsi="Palatino Linotype" w:cs="Tahoma"/>
          <w:b/>
          <w:i/>
          <w:iCs/>
          <w:lang w:val="es-MX" w:eastAsia="en-US"/>
        </w:rPr>
        <w:t>XX. Integrar, resguardar y actualizar el expediente laboral de los funcionarios públicos;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XXI. Administrar el inventario de material y equipo de la Dirección de Recursos Humanos;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XXII. Integrar, resguardar y actualizar los expedientes de los servidores públicos a excepción de los</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funcionarios públicos municipales;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XXIII. Elaborar el presupuesto anual de bienes muebles y prestación de servicios de la Dirección de</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Recursos Humanos;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XXIV. Administrar y resguardar los recursos financieros asignados al Fondo Fijo de la Dirección de</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Recursos Humanos;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
          <w:i/>
          <w:iCs/>
          <w:lang w:val="es-MX" w:eastAsia="en-US"/>
        </w:rPr>
      </w:pPr>
      <w:r w:rsidRPr="0090263C">
        <w:rPr>
          <w:rFonts w:ascii="Palatino Linotype" w:eastAsia="Calibri" w:hAnsi="Palatino Linotype" w:cs="Tahoma"/>
          <w:b/>
          <w:i/>
          <w:iCs/>
          <w:lang w:val="es-MX" w:eastAsia="en-US"/>
        </w:rPr>
        <w:t>XXV. Controlar el archivo de la documentación que ingresa y se genera en la Dirección de Recursos</w:t>
      </w:r>
      <w:r w:rsidR="002114AA" w:rsidRPr="0090263C">
        <w:rPr>
          <w:rFonts w:ascii="Palatino Linotype" w:eastAsia="Calibri" w:hAnsi="Palatino Linotype" w:cs="Tahoma"/>
          <w:b/>
          <w:i/>
          <w:iCs/>
          <w:lang w:val="es-MX" w:eastAsia="en-US"/>
        </w:rPr>
        <w:t xml:space="preserve"> </w:t>
      </w:r>
      <w:r w:rsidRPr="0090263C">
        <w:rPr>
          <w:rFonts w:ascii="Palatino Linotype" w:eastAsia="Calibri" w:hAnsi="Palatino Linotype" w:cs="Tahoma"/>
          <w:b/>
          <w:i/>
          <w:iCs/>
          <w:lang w:val="es-MX" w:eastAsia="en-US"/>
        </w:rPr>
        <w:t xml:space="preserve">Humanos; </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XXVI. Controlar el registro de asistencia, puntualidad y todas las prestaciones con respecto a días de</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descanso de los servidores públicos en servicio;</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XXVII. Formular las circulares y oficios, de su competencia y someterlas a consideración del Titular de la</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Dirección de Recursos Humanos;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lastRenderedPageBreak/>
        <w:t>XXVIII. Gestionar el pago de las despensas del personal Sindicalizado, Seguridad Pública y Protección Civil;</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XXIX. Gestionar la adquisición y entrega de uniformes y equipo de trabajo para los servidores públicos de</w:t>
      </w:r>
      <w:r w:rsidR="002114AA" w:rsidRPr="0090263C">
        <w:rPr>
          <w:rFonts w:ascii="Palatino Linotype" w:eastAsia="Calibri" w:hAnsi="Palatino Linotype" w:cs="Tahoma"/>
          <w:bCs/>
          <w:i/>
          <w:iCs/>
          <w:lang w:val="es-MX" w:eastAsia="en-US"/>
        </w:rPr>
        <w:t xml:space="preserve"> </w:t>
      </w:r>
      <w:r w:rsidRPr="0090263C">
        <w:rPr>
          <w:rFonts w:ascii="Palatino Linotype" w:eastAsia="Calibri" w:hAnsi="Palatino Linotype" w:cs="Tahoma"/>
          <w:bCs/>
          <w:i/>
          <w:iCs/>
          <w:lang w:val="es-MX" w:eastAsia="en-US"/>
        </w:rPr>
        <w:t>base, de acuerdo con los convenios sindicales vigentes;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XXX. Elaborar un escalafón progresivo de antigüedades del personal de base y mantenerlo actualizado;</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XXXI. Gestionar la expedición de credenciales y demás identificaciones oficiales para los servidores públicos de la Administración Pública Municipal en funciones;</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XXXII. Gestionar la expedición de constancias de prestación, terminación de servicios y nombramientos para los servidores públicos que así lo soliciten; y</w:t>
      </w:r>
    </w:p>
    <w:p w:rsidR="00101CB3" w:rsidRPr="0090263C" w:rsidRDefault="00101CB3" w:rsidP="00245687">
      <w:pPr>
        <w:tabs>
          <w:tab w:val="left" w:pos="4962"/>
        </w:tabs>
        <w:spacing w:line="360" w:lineRule="auto"/>
        <w:ind w:left="567" w:right="539"/>
        <w:jc w:val="both"/>
        <w:rPr>
          <w:rFonts w:ascii="Palatino Linotype" w:eastAsia="Calibri" w:hAnsi="Palatino Linotype" w:cs="Tahoma"/>
          <w:bCs/>
          <w:i/>
          <w:iCs/>
          <w:lang w:val="es-MX" w:eastAsia="en-US"/>
        </w:rPr>
      </w:pPr>
      <w:r w:rsidRPr="0090263C">
        <w:rPr>
          <w:rFonts w:ascii="Palatino Linotype" w:eastAsia="Calibri" w:hAnsi="Palatino Linotype" w:cs="Tahoma"/>
          <w:bCs/>
          <w:i/>
          <w:iCs/>
          <w:lang w:val="es-MX" w:eastAsia="en-US"/>
        </w:rPr>
        <w:t>XXXIII. Las demás que le sean solicitadas por el Director de Recursos Humanos.</w:t>
      </w:r>
    </w:p>
    <w:p w:rsidR="00101CB3" w:rsidRPr="0090263C" w:rsidRDefault="00101CB3" w:rsidP="00245687">
      <w:pPr>
        <w:tabs>
          <w:tab w:val="left" w:pos="4962"/>
        </w:tabs>
        <w:spacing w:line="360" w:lineRule="auto"/>
        <w:ind w:left="567" w:right="-28"/>
        <w:jc w:val="both"/>
        <w:rPr>
          <w:rFonts w:ascii="Palatino Linotype" w:eastAsia="Calibri" w:hAnsi="Palatino Linotype" w:cs="Tahoma"/>
          <w:bCs/>
          <w:lang w:val="es-MX" w:eastAsia="en-US"/>
        </w:rPr>
      </w:pPr>
    </w:p>
    <w:p w:rsidR="002114AA" w:rsidRPr="0090263C" w:rsidRDefault="000854E9" w:rsidP="00245687">
      <w:pPr>
        <w:tabs>
          <w:tab w:val="left" w:pos="4962"/>
          <w:tab w:val="left" w:pos="8505"/>
        </w:tabs>
        <w:spacing w:line="360" w:lineRule="auto"/>
        <w:ind w:right="-28"/>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Del precepto legal se advierte que la</w:t>
      </w:r>
      <w:r w:rsidR="00A94316" w:rsidRPr="0090263C">
        <w:rPr>
          <w:rFonts w:ascii="Palatino Linotype" w:eastAsia="Calibri" w:hAnsi="Palatino Linotype" w:cs="Tahoma"/>
          <w:bCs/>
          <w:sz w:val="22"/>
          <w:szCs w:val="22"/>
          <w:lang w:val="es-MX" w:eastAsia="en-US"/>
        </w:rPr>
        <w:t xml:space="preserve"> Secretarí</w:t>
      </w:r>
      <w:r w:rsidR="002114AA" w:rsidRPr="0090263C">
        <w:rPr>
          <w:rFonts w:ascii="Palatino Linotype" w:eastAsia="Calibri" w:hAnsi="Palatino Linotype" w:cs="Tahoma"/>
          <w:bCs/>
          <w:sz w:val="22"/>
          <w:szCs w:val="22"/>
          <w:lang w:val="es-MX" w:eastAsia="en-US"/>
        </w:rPr>
        <w:t xml:space="preserve">a de Administración </w:t>
      </w:r>
      <w:r w:rsidR="00841F4E" w:rsidRPr="0090263C">
        <w:rPr>
          <w:rFonts w:ascii="Palatino Linotype" w:eastAsia="Calibri" w:hAnsi="Palatino Linotype" w:cs="Tahoma"/>
          <w:bCs/>
          <w:sz w:val="22"/>
          <w:szCs w:val="22"/>
          <w:lang w:val="es-MX" w:eastAsia="en-US"/>
        </w:rPr>
        <w:t>por medio de la unidad administrativa de</w:t>
      </w:r>
      <w:r w:rsidRPr="0090263C">
        <w:rPr>
          <w:rFonts w:ascii="Palatino Linotype" w:eastAsia="Calibri" w:hAnsi="Palatino Linotype" w:cs="Tahoma"/>
          <w:bCs/>
          <w:sz w:val="22"/>
          <w:szCs w:val="22"/>
          <w:lang w:val="es-MX" w:eastAsia="en-US"/>
        </w:rPr>
        <w:t xml:space="preserve"> </w:t>
      </w:r>
      <w:bookmarkStart w:id="14" w:name="_Hlk22644460"/>
      <w:r w:rsidR="002114AA" w:rsidRPr="0090263C">
        <w:rPr>
          <w:rFonts w:ascii="Palatino Linotype" w:eastAsia="Calibri" w:hAnsi="Palatino Linotype" w:cs="Tahoma"/>
          <w:bCs/>
          <w:sz w:val="22"/>
          <w:szCs w:val="22"/>
          <w:lang w:val="es-MX" w:eastAsia="en-US"/>
        </w:rPr>
        <w:t>Dirección de Recursos Humanos</w:t>
      </w:r>
      <w:r w:rsidRPr="0090263C">
        <w:rPr>
          <w:rFonts w:ascii="Palatino Linotype" w:eastAsia="Calibri" w:hAnsi="Palatino Linotype" w:cs="Tahoma"/>
          <w:bCs/>
          <w:sz w:val="22"/>
          <w:szCs w:val="22"/>
          <w:lang w:val="es-MX" w:eastAsia="en-US"/>
        </w:rPr>
        <w:t xml:space="preserve"> </w:t>
      </w:r>
      <w:bookmarkEnd w:id="14"/>
      <w:r w:rsidRPr="0090263C">
        <w:rPr>
          <w:rFonts w:ascii="Palatino Linotype" w:eastAsia="Calibri" w:hAnsi="Palatino Linotype" w:cs="Tahoma"/>
          <w:bCs/>
          <w:sz w:val="22"/>
          <w:szCs w:val="22"/>
          <w:lang w:val="es-MX" w:eastAsia="en-US"/>
        </w:rPr>
        <w:t>en coordinación con</w:t>
      </w:r>
      <w:r w:rsidR="002114AA" w:rsidRPr="0090263C">
        <w:rPr>
          <w:rFonts w:ascii="Palatino Linotype" w:eastAsia="Calibri" w:hAnsi="Palatino Linotype" w:cs="Tahoma"/>
          <w:bCs/>
          <w:sz w:val="22"/>
          <w:szCs w:val="22"/>
          <w:lang w:val="es-MX" w:eastAsia="en-US"/>
        </w:rPr>
        <w:t xml:space="preserve"> el</w:t>
      </w:r>
      <w:r w:rsidRPr="0090263C">
        <w:rPr>
          <w:rFonts w:ascii="Palatino Linotype" w:eastAsia="Calibri" w:hAnsi="Palatino Linotype" w:cs="Tahoma"/>
          <w:bCs/>
          <w:sz w:val="22"/>
          <w:szCs w:val="22"/>
          <w:lang w:val="es-MX" w:eastAsia="en-US"/>
        </w:rPr>
        <w:t xml:space="preserve"> </w:t>
      </w:r>
      <w:r w:rsidR="002114AA" w:rsidRPr="0090263C">
        <w:rPr>
          <w:rFonts w:ascii="Palatino Linotype" w:eastAsia="Calibri" w:hAnsi="Palatino Linotype" w:cs="Tahoma"/>
          <w:bCs/>
          <w:sz w:val="22"/>
          <w:szCs w:val="22"/>
          <w:lang w:val="es-MX" w:eastAsia="en-US"/>
        </w:rPr>
        <w:t>Titular del Departamento de Nóminas</w:t>
      </w:r>
      <w:r w:rsidRPr="0090263C">
        <w:rPr>
          <w:rFonts w:ascii="Palatino Linotype" w:eastAsia="Calibri" w:hAnsi="Palatino Linotype" w:cs="Tahoma"/>
          <w:bCs/>
          <w:sz w:val="22"/>
          <w:szCs w:val="22"/>
          <w:lang w:val="es-MX" w:eastAsia="en-US"/>
        </w:rPr>
        <w:t xml:space="preserve">, es una de las áreas competentes </w:t>
      </w:r>
      <w:r w:rsidR="002114AA" w:rsidRPr="0090263C">
        <w:rPr>
          <w:rFonts w:ascii="Palatino Linotype" w:eastAsia="Calibri" w:hAnsi="Palatino Linotype" w:cs="Tahoma"/>
          <w:bCs/>
          <w:sz w:val="22"/>
          <w:szCs w:val="22"/>
          <w:lang w:val="es-MX" w:eastAsia="en-US"/>
        </w:rPr>
        <w:t>para</w:t>
      </w:r>
      <w:r w:rsidR="002114AA" w:rsidRPr="0090263C">
        <w:rPr>
          <w:rFonts w:ascii="Palatino Linotype" w:eastAsia="Calibri" w:hAnsi="Palatino Linotype" w:cs="Tahoma"/>
          <w:b/>
          <w:sz w:val="22"/>
          <w:szCs w:val="22"/>
          <w:lang w:val="es-MX" w:eastAsia="en-US"/>
        </w:rPr>
        <w:t xml:space="preserve"> </w:t>
      </w:r>
      <w:r w:rsidR="00841F4E" w:rsidRPr="0090263C">
        <w:rPr>
          <w:rFonts w:ascii="Palatino Linotype" w:eastAsia="Calibri" w:hAnsi="Palatino Linotype" w:cs="Tahoma"/>
          <w:b/>
          <w:sz w:val="22"/>
          <w:szCs w:val="22"/>
          <w:lang w:val="es-MX" w:eastAsia="en-US"/>
        </w:rPr>
        <w:t>supervisar los procesos de selección, contratación y capacitación para el personal que requieran las Dependencias, atendiendo las disposiciones de la normatividad aplicable, así como i</w:t>
      </w:r>
      <w:r w:rsidR="002114AA" w:rsidRPr="0090263C">
        <w:rPr>
          <w:rFonts w:ascii="Palatino Linotype" w:eastAsia="Calibri" w:hAnsi="Palatino Linotype" w:cs="Tahoma"/>
          <w:b/>
          <w:sz w:val="22"/>
          <w:szCs w:val="22"/>
          <w:lang w:val="es-MX" w:eastAsia="en-US"/>
        </w:rPr>
        <w:t>ntegrar, resguardar y actualizar el expediente laboral de los funcionarios públicos</w:t>
      </w:r>
      <w:r w:rsidR="00841F4E" w:rsidRPr="0090263C">
        <w:rPr>
          <w:rFonts w:ascii="Palatino Linotype" w:eastAsia="Calibri" w:hAnsi="Palatino Linotype" w:cs="Tahoma"/>
          <w:b/>
          <w:sz w:val="22"/>
          <w:szCs w:val="22"/>
          <w:lang w:val="es-MX" w:eastAsia="en-US"/>
        </w:rPr>
        <w:t xml:space="preserve"> </w:t>
      </w:r>
      <w:r w:rsidR="00841F4E" w:rsidRPr="0090263C">
        <w:rPr>
          <w:rFonts w:ascii="Palatino Linotype" w:eastAsia="Calibri" w:hAnsi="Palatino Linotype" w:cs="Tahoma"/>
          <w:bCs/>
          <w:sz w:val="22"/>
          <w:szCs w:val="22"/>
          <w:lang w:val="es-MX" w:eastAsia="en-US"/>
        </w:rPr>
        <w:t xml:space="preserve">y </w:t>
      </w:r>
      <w:r w:rsidR="00841F4E" w:rsidRPr="0090263C">
        <w:rPr>
          <w:rFonts w:ascii="Palatino Linotype" w:eastAsia="Calibri" w:hAnsi="Palatino Linotype" w:cs="Tahoma"/>
          <w:b/>
          <w:sz w:val="22"/>
          <w:szCs w:val="22"/>
          <w:lang w:val="es-MX" w:eastAsia="en-US"/>
        </w:rPr>
        <w:t>controlar el archivo de la documentación que ingresa y se genera en la Dirección de Recursos Humanos</w:t>
      </w:r>
      <w:r w:rsidR="00841F4E" w:rsidRPr="0090263C">
        <w:rPr>
          <w:rFonts w:ascii="Palatino Linotype" w:eastAsia="Calibri" w:hAnsi="Palatino Linotype" w:cs="Tahoma"/>
          <w:bCs/>
          <w:sz w:val="22"/>
          <w:szCs w:val="22"/>
          <w:lang w:val="es-MX" w:eastAsia="en-US"/>
        </w:rPr>
        <w:t xml:space="preserve"> </w:t>
      </w:r>
      <w:r w:rsidR="002114AA" w:rsidRPr="0090263C">
        <w:rPr>
          <w:rFonts w:ascii="Palatino Linotype" w:eastAsia="Calibri" w:hAnsi="Palatino Linotype" w:cs="Tahoma"/>
          <w:bCs/>
          <w:sz w:val="22"/>
          <w:szCs w:val="22"/>
          <w:lang w:val="es-MX" w:eastAsia="en-US"/>
        </w:rPr>
        <w:t xml:space="preserve">del Ayuntamiento de Naucalpan. </w:t>
      </w:r>
    </w:p>
    <w:p w:rsidR="002114AA" w:rsidRPr="0090263C" w:rsidRDefault="002114AA" w:rsidP="00245687">
      <w:pPr>
        <w:tabs>
          <w:tab w:val="left" w:pos="4962"/>
        </w:tabs>
        <w:spacing w:line="360" w:lineRule="auto"/>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 xml:space="preserve"> </w:t>
      </w:r>
    </w:p>
    <w:p w:rsidR="000854E9" w:rsidRPr="0090263C" w:rsidRDefault="000854E9" w:rsidP="00245687">
      <w:pPr>
        <w:tabs>
          <w:tab w:val="left" w:pos="4962"/>
        </w:tabs>
        <w:spacing w:line="360" w:lineRule="auto"/>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 xml:space="preserve">Bajo este tenor, se debe puntualizar que el Sujeto Obligado fue omiso en girar requerimiento de información a la </w:t>
      </w:r>
      <w:r w:rsidR="009F1E62" w:rsidRPr="0090263C">
        <w:rPr>
          <w:rFonts w:ascii="Palatino Linotype" w:eastAsia="Calibri" w:hAnsi="Palatino Linotype" w:cs="Tahoma"/>
          <w:bCs/>
          <w:sz w:val="22"/>
          <w:szCs w:val="22"/>
          <w:lang w:val="es-MX" w:eastAsia="en-US"/>
        </w:rPr>
        <w:t>Secretar</w:t>
      </w:r>
      <w:r w:rsidR="00841F4E" w:rsidRPr="0090263C">
        <w:rPr>
          <w:rFonts w:ascii="Palatino Linotype" w:eastAsia="Calibri" w:hAnsi="Palatino Linotype" w:cs="Tahoma"/>
          <w:bCs/>
          <w:sz w:val="22"/>
          <w:szCs w:val="22"/>
          <w:lang w:val="es-MX" w:eastAsia="en-US"/>
        </w:rPr>
        <w:t>í</w:t>
      </w:r>
      <w:r w:rsidR="009F1E62" w:rsidRPr="0090263C">
        <w:rPr>
          <w:rFonts w:ascii="Palatino Linotype" w:eastAsia="Calibri" w:hAnsi="Palatino Linotype" w:cs="Tahoma"/>
          <w:bCs/>
          <w:sz w:val="22"/>
          <w:szCs w:val="22"/>
          <w:lang w:val="es-MX" w:eastAsia="en-US"/>
        </w:rPr>
        <w:t xml:space="preserve">a de </w:t>
      </w:r>
      <w:r w:rsidR="00841F4E" w:rsidRPr="0090263C">
        <w:rPr>
          <w:rFonts w:ascii="Palatino Linotype" w:eastAsia="Calibri" w:hAnsi="Palatino Linotype" w:cs="Tahoma"/>
          <w:bCs/>
          <w:sz w:val="22"/>
          <w:szCs w:val="22"/>
          <w:lang w:val="es-MX" w:eastAsia="en-US"/>
        </w:rPr>
        <w:t>Administración,</w:t>
      </w:r>
      <w:r w:rsidR="009F1E62" w:rsidRPr="0090263C">
        <w:rPr>
          <w:rFonts w:ascii="Palatino Linotype" w:eastAsia="Calibri" w:hAnsi="Palatino Linotype" w:cs="Tahoma"/>
          <w:bCs/>
          <w:sz w:val="22"/>
          <w:szCs w:val="22"/>
          <w:lang w:val="es-MX" w:eastAsia="en-US"/>
        </w:rPr>
        <w:t xml:space="preserve"> </w:t>
      </w:r>
      <w:r w:rsidRPr="0090263C">
        <w:rPr>
          <w:rFonts w:ascii="Palatino Linotype" w:eastAsia="Calibri" w:hAnsi="Palatino Linotype" w:cs="Tahoma"/>
          <w:bCs/>
          <w:sz w:val="22"/>
          <w:szCs w:val="22"/>
          <w:lang w:val="es-MX" w:eastAsia="en-US"/>
        </w:rPr>
        <w:t xml:space="preserve">así como a la </w:t>
      </w:r>
      <w:r w:rsidR="009F1E62" w:rsidRPr="0090263C">
        <w:rPr>
          <w:rFonts w:ascii="Palatino Linotype" w:eastAsia="Calibri" w:hAnsi="Palatino Linotype" w:cs="Tahoma"/>
          <w:bCs/>
          <w:sz w:val="22"/>
          <w:szCs w:val="22"/>
          <w:lang w:val="es-MX" w:eastAsia="en-US"/>
        </w:rPr>
        <w:t>Dirección de Recursos Humanos</w:t>
      </w:r>
      <w:r w:rsidRPr="0090263C">
        <w:rPr>
          <w:rFonts w:ascii="Palatino Linotype" w:eastAsia="Calibri" w:hAnsi="Palatino Linotype" w:cs="Tahoma"/>
          <w:bCs/>
          <w:sz w:val="22"/>
          <w:szCs w:val="22"/>
          <w:lang w:val="es-MX" w:eastAsia="en-US"/>
        </w:rPr>
        <w:t>, por lo que, la búsqueda de información en las áreas competentes no se puede tener por exhaustiva y razonable.</w:t>
      </w:r>
    </w:p>
    <w:p w:rsidR="000854E9" w:rsidRPr="0090263C" w:rsidRDefault="000854E9" w:rsidP="00245687">
      <w:pPr>
        <w:tabs>
          <w:tab w:val="left" w:pos="4962"/>
        </w:tabs>
        <w:spacing w:line="360" w:lineRule="auto"/>
        <w:jc w:val="both"/>
        <w:rPr>
          <w:rFonts w:ascii="Palatino Linotype" w:eastAsia="Calibri" w:hAnsi="Palatino Linotype" w:cs="Tahoma"/>
          <w:bCs/>
          <w:sz w:val="22"/>
          <w:szCs w:val="22"/>
          <w:lang w:val="es-MX" w:eastAsia="en-US"/>
        </w:rPr>
      </w:pPr>
    </w:p>
    <w:p w:rsidR="000854E9" w:rsidRPr="0090263C" w:rsidRDefault="000854E9" w:rsidP="00245687">
      <w:pPr>
        <w:tabs>
          <w:tab w:val="left" w:pos="4962"/>
        </w:tabs>
        <w:spacing w:line="360" w:lineRule="auto"/>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lastRenderedPageBreak/>
        <w:t xml:space="preserve">En razón de lo antes expuesto, es procedente ordenar una nueva búsqueda exhaustiva y razonable en todas las áreas competentes, a fin de que entregue los documentos que den cuenta de </w:t>
      </w:r>
      <w:r w:rsidR="003571FD" w:rsidRPr="0090263C">
        <w:rPr>
          <w:rFonts w:ascii="Palatino Linotype" w:eastAsia="Calibri" w:hAnsi="Palatino Linotype" w:cs="Tahoma"/>
          <w:bCs/>
          <w:sz w:val="22"/>
          <w:szCs w:val="22"/>
          <w:lang w:val="es-MX" w:eastAsia="en-US"/>
        </w:rPr>
        <w:t>los certificados de competencia laboral del Secretario del Ayuntamiento, Tesorero Municipal, Secretario de Planeación Urbana y Obras Públicas y Secretario de Medio Ambiente que desempeñaron dichos cargos durante el segundo semestre del año dos mil dieciocho</w:t>
      </w:r>
      <w:r w:rsidRPr="0090263C">
        <w:rPr>
          <w:rFonts w:ascii="Palatino Linotype" w:eastAsia="Calibri" w:hAnsi="Palatino Linotype" w:cs="Tahoma"/>
          <w:bCs/>
          <w:sz w:val="22"/>
          <w:szCs w:val="22"/>
          <w:lang w:val="es-MX" w:eastAsia="en-US"/>
        </w:rPr>
        <w:t xml:space="preserve">; precisando que para el caso de que los documentos que dan cuenta de la información contengan datos personales confidenciales, deberá ser entregada en versión pública acompañada del acuerdo de clasificación que para tales efectos sirva emitir el Comité de Transparencia de conformidad con la normatividad aplicable y los criterios vertidos en el considerando siguiente. </w:t>
      </w:r>
    </w:p>
    <w:p w:rsidR="00035357" w:rsidRPr="0090263C" w:rsidRDefault="00035357" w:rsidP="00245687">
      <w:pPr>
        <w:tabs>
          <w:tab w:val="left" w:pos="4962"/>
        </w:tabs>
        <w:spacing w:line="360" w:lineRule="auto"/>
        <w:jc w:val="both"/>
        <w:rPr>
          <w:rFonts w:ascii="Palatino Linotype" w:eastAsia="Calibri" w:hAnsi="Palatino Linotype" w:cs="Tahoma"/>
          <w:bCs/>
          <w:sz w:val="22"/>
          <w:szCs w:val="22"/>
          <w:lang w:val="es-MX" w:eastAsia="en-US"/>
        </w:rPr>
      </w:pPr>
    </w:p>
    <w:p w:rsidR="00035357" w:rsidRPr="0090263C" w:rsidRDefault="00035357" w:rsidP="00245687">
      <w:pPr>
        <w:spacing w:line="360" w:lineRule="auto"/>
        <w:ind w:right="-93"/>
        <w:jc w:val="both"/>
        <w:rPr>
          <w:rFonts w:ascii="Palatino Linotype" w:hAnsi="Palatino Linotype" w:cs="Bookman Old Style"/>
          <w:sz w:val="22"/>
          <w:lang w:val="es-MX"/>
        </w:rPr>
      </w:pPr>
      <w:r w:rsidRPr="0090263C">
        <w:rPr>
          <w:rFonts w:ascii="Palatino Linotype" w:hAnsi="Palatino Linotype" w:cs="Bookman Old Style"/>
          <w:sz w:val="22"/>
          <w:lang w:val="es-MX"/>
        </w:rPr>
        <w:t>De no encontrarse la información que se ordena entregar, deberá proporcionarse acuerdo de inexistencia en términos del artículo 19, párrafo tercero y 169 de la Ley de Transparencia y Acceso a la Información Pública del Estado de México y Municipios.</w:t>
      </w:r>
    </w:p>
    <w:p w:rsidR="003571FD" w:rsidRPr="0090263C" w:rsidRDefault="003571FD" w:rsidP="00245687">
      <w:pPr>
        <w:tabs>
          <w:tab w:val="left" w:pos="4962"/>
        </w:tabs>
        <w:spacing w:line="360" w:lineRule="auto"/>
        <w:jc w:val="both"/>
        <w:rPr>
          <w:rFonts w:ascii="Palatino Linotype" w:eastAsia="Calibri" w:hAnsi="Palatino Linotype" w:cs="Tahoma"/>
          <w:bCs/>
          <w:sz w:val="22"/>
          <w:szCs w:val="22"/>
          <w:lang w:val="es-MX" w:eastAsia="en-US"/>
        </w:rPr>
      </w:pPr>
    </w:p>
    <w:p w:rsidR="00B97EFB" w:rsidRPr="0090263C" w:rsidRDefault="00B97EFB" w:rsidP="00245687">
      <w:pPr>
        <w:tabs>
          <w:tab w:val="left" w:pos="4962"/>
        </w:tabs>
        <w:spacing w:line="360" w:lineRule="auto"/>
        <w:jc w:val="both"/>
        <w:rPr>
          <w:rFonts w:ascii="Palatino Linotype" w:hAnsi="Palatino Linotype" w:cs="Tahoma"/>
          <w:b/>
          <w:sz w:val="22"/>
          <w:szCs w:val="22"/>
          <w:lang w:val="es-MX"/>
        </w:rPr>
      </w:pPr>
      <w:r w:rsidRPr="0090263C">
        <w:rPr>
          <w:rFonts w:ascii="Palatino Linotype" w:hAnsi="Palatino Linotype" w:cs="Tahoma"/>
          <w:b/>
          <w:sz w:val="22"/>
          <w:szCs w:val="22"/>
          <w:lang w:val="es-MX"/>
        </w:rPr>
        <w:t>SEXTO. Versión Pública</w:t>
      </w:r>
    </w:p>
    <w:p w:rsidR="00B97EFB" w:rsidRPr="0090263C" w:rsidRDefault="00B97EFB" w:rsidP="00245687">
      <w:pPr>
        <w:spacing w:line="360" w:lineRule="auto"/>
        <w:ind w:right="-93"/>
        <w:jc w:val="both"/>
        <w:rPr>
          <w:rFonts w:ascii="Palatino Linotype" w:eastAsia="Calibri" w:hAnsi="Palatino Linotype" w:cs="Tahoma"/>
          <w:bCs/>
          <w:iCs/>
          <w:sz w:val="22"/>
          <w:szCs w:val="22"/>
          <w:lang w:val="es-MX" w:eastAsia="es-ES_tradnl"/>
        </w:rPr>
      </w:pPr>
      <w:r w:rsidRPr="0090263C">
        <w:rPr>
          <w:rFonts w:ascii="Palatino Linotype" w:eastAsia="Calibri" w:hAnsi="Palatino Linotype" w:cs="Tahoma"/>
          <w:bCs/>
          <w:iCs/>
          <w:sz w:val="22"/>
          <w:szCs w:val="22"/>
          <w:lang w:val="es-MX" w:eastAsia="es-ES_tradnl"/>
        </w:rPr>
        <w:t xml:space="preserve">Como se ha precisado y por lo señalado por el Sujeto Obligado es </w:t>
      </w:r>
      <w:r w:rsidRPr="0090263C">
        <w:rPr>
          <w:rFonts w:ascii="Palatino Linotype" w:eastAsia="Calibri" w:hAnsi="Palatino Linotype" w:cs="Tahoma"/>
          <w:bCs/>
          <w:sz w:val="22"/>
          <w:szCs w:val="22"/>
          <w:lang w:val="es-MX" w:eastAsia="en-US"/>
        </w:rPr>
        <w:t>posible</w:t>
      </w:r>
      <w:r w:rsidRPr="0090263C">
        <w:rPr>
          <w:rFonts w:ascii="Palatino Linotype" w:eastAsia="Calibri" w:hAnsi="Palatino Linotype" w:cs="Tahoma"/>
          <w:bCs/>
          <w:iCs/>
          <w:sz w:val="22"/>
          <w:szCs w:val="22"/>
          <w:lang w:val="es-MX"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w:t>
      </w:r>
      <w:r w:rsidRPr="0090263C">
        <w:rPr>
          <w:rFonts w:ascii="Palatino Linotype" w:eastAsia="Calibri" w:hAnsi="Palatino Linotype" w:cs="Tahoma"/>
          <w:bCs/>
          <w:iCs/>
          <w:sz w:val="22"/>
          <w:szCs w:val="22"/>
          <w:lang w:val="es-MX" w:eastAsia="es-ES_tradnl"/>
        </w:rPr>
        <w:lastRenderedPageBreak/>
        <w:t>en los Lineamientos Generales en materia de Clasificación y Desclasificación de la Información, así como para Elaboración de Versiones Públicas.</w:t>
      </w:r>
    </w:p>
    <w:p w:rsidR="00B97EFB" w:rsidRPr="0090263C" w:rsidRDefault="00B97EFB" w:rsidP="00245687">
      <w:pPr>
        <w:spacing w:line="360" w:lineRule="auto"/>
        <w:ind w:right="-93"/>
        <w:jc w:val="both"/>
        <w:rPr>
          <w:rFonts w:ascii="Palatino Linotype" w:eastAsia="Calibri" w:hAnsi="Palatino Linotype" w:cs="Tahoma"/>
          <w:bCs/>
          <w:iCs/>
          <w:sz w:val="22"/>
          <w:szCs w:val="22"/>
          <w:lang w:val="es-MX" w:eastAsia="es-ES_tradnl"/>
        </w:rPr>
      </w:pPr>
    </w:p>
    <w:p w:rsidR="00B97EFB" w:rsidRPr="0090263C" w:rsidRDefault="00B97EFB" w:rsidP="00245687">
      <w:pPr>
        <w:tabs>
          <w:tab w:val="left" w:pos="4962"/>
        </w:tabs>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Adicional a ello, del análisis que se realizó a los documentos que presenta, se advierte que en los mismos se consignan diversos datos personales relacionados con la vida privada de los servidores públicos, por lo que conviene analizar la naturaleza de estos.</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sz w:val="22"/>
          <w:szCs w:val="22"/>
          <w:lang w:val="es-MX"/>
        </w:rPr>
      </w:pPr>
      <w:r w:rsidRPr="0090263C">
        <w:rPr>
          <w:rFonts w:ascii="Palatino Linotype" w:hAnsi="Palatino Linotype" w:cs="Tahoma"/>
          <w:bCs/>
          <w:iCs/>
          <w:sz w:val="22"/>
          <w:szCs w:val="22"/>
          <w:lang w:val="es-MX"/>
        </w:rPr>
        <w:t>En efecto, cuando los documentos de acceso público</w:t>
      </w:r>
      <w:r w:rsidRPr="0090263C">
        <w:rPr>
          <w:rFonts w:ascii="Palatino Linotype" w:hAnsi="Palatino Linotype" w:cs="Tahoma"/>
          <w:sz w:val="22"/>
          <w:szCs w:val="22"/>
          <w:lang w:val="es-MX"/>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B97EFB" w:rsidRPr="0090263C" w:rsidRDefault="00B97EFB" w:rsidP="00245687">
      <w:pPr>
        <w:spacing w:line="360" w:lineRule="auto"/>
        <w:ind w:right="-93"/>
        <w:jc w:val="both"/>
        <w:rPr>
          <w:rFonts w:ascii="Palatino Linotype" w:hAnsi="Palatino Linotype" w:cs="Tahoma"/>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lastRenderedPageBreak/>
        <w:t>En términos de lo expuesto, la documentación y aquellos datos que se consideren confidenciales, serán una limitante del derecho de acceso a la información, siempre y cuando:</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numPr>
          <w:ilvl w:val="0"/>
          <w:numId w:val="9"/>
        </w:num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 xml:space="preserve">Se trate de datos personales o información privada; esto es, información concerniente a una persona física o jurídico colectiva y que esta sea identificada o identificable. </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numPr>
          <w:ilvl w:val="0"/>
          <w:numId w:val="9"/>
        </w:num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 xml:space="preserve">Para la difusión de los datos, se requiera el consentimiento del titular. </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Además, en el artículo 5° de dicho ordenamiento jurídico, establece que es la Ley aplicable para todo tratamiento de datos personales.</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De tal suerte, las instituciones públicas tienen la doble responsabilidad, por un lado, de proteger los datos personales y por otro, darles publicidad cuando la relevancia de esos datos sea de interés público.</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w:t>
      </w:r>
      <w:r w:rsidRPr="0090263C">
        <w:rPr>
          <w:rFonts w:ascii="Palatino Linotype" w:hAnsi="Palatino Linotype" w:cs="Tahoma"/>
          <w:bCs/>
          <w:iCs/>
          <w:sz w:val="22"/>
          <w:szCs w:val="22"/>
          <w:lang w:val="es-MX"/>
        </w:rPr>
        <w:lastRenderedPageBreak/>
        <w:t>en beneficio del interés público (no por eso dejan de ser datos personales, sólo que no están protegidos en la confidencialidad).</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 xml:space="preserve">Ahora bien, cuando las personas tienen una relación comercial, </w:t>
      </w:r>
      <w:r w:rsidRPr="0090263C">
        <w:rPr>
          <w:rFonts w:ascii="Palatino Linotype" w:hAnsi="Palatino Linotype" w:cs="Tahoma"/>
          <w:bCs/>
          <w:iCs/>
          <w:sz w:val="22"/>
          <w:szCs w:val="22"/>
          <w:u w:val="single"/>
          <w:lang w:val="es-MX"/>
        </w:rPr>
        <w:t>laboral</w:t>
      </w:r>
      <w:r w:rsidRPr="0090263C">
        <w:rPr>
          <w:rFonts w:ascii="Palatino Linotype" w:hAnsi="Palatino Linotype" w:cs="Tahoma"/>
          <w:bCs/>
          <w:iCs/>
          <w:sz w:val="22"/>
          <w:szCs w:val="22"/>
          <w:lang w:val="es-MX"/>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 xml:space="preserve">Bajo este esquema a continuación se analizan los datos personales, que de manera enunciativa mas no limitativa, pudieran encontrarse en los documentos que se ordenan entregar susceptibles de clasificación, tales como el </w:t>
      </w:r>
      <w:r w:rsidRPr="0090263C">
        <w:rPr>
          <w:rFonts w:ascii="Palatino Linotype" w:hAnsi="Palatino Linotype" w:cs="Tahoma"/>
          <w:b/>
          <w:bCs/>
          <w:iCs/>
          <w:sz w:val="22"/>
          <w:szCs w:val="22"/>
          <w:lang w:val="es-MX"/>
        </w:rPr>
        <w:t>Registro Federal de Contribuyentes</w:t>
      </w:r>
      <w:r w:rsidRPr="0090263C">
        <w:rPr>
          <w:rFonts w:ascii="Palatino Linotype" w:hAnsi="Palatino Linotype" w:cs="Tahoma"/>
          <w:bCs/>
          <w:iCs/>
          <w:sz w:val="22"/>
          <w:szCs w:val="22"/>
          <w:lang w:val="es-MX"/>
        </w:rPr>
        <w:t xml:space="preserve"> (RFC), la </w:t>
      </w:r>
      <w:r w:rsidRPr="0090263C">
        <w:rPr>
          <w:rFonts w:ascii="Palatino Linotype" w:hAnsi="Palatino Linotype" w:cs="Tahoma"/>
          <w:b/>
          <w:bCs/>
          <w:iCs/>
          <w:sz w:val="22"/>
          <w:szCs w:val="22"/>
          <w:lang w:val="es-MX"/>
        </w:rPr>
        <w:t>Clave Única de Registro de Población</w:t>
      </w:r>
      <w:r w:rsidR="00A94316" w:rsidRPr="0090263C">
        <w:rPr>
          <w:rFonts w:ascii="Palatino Linotype" w:hAnsi="Palatino Linotype" w:cs="Tahoma"/>
          <w:bCs/>
          <w:iCs/>
          <w:sz w:val="22"/>
          <w:szCs w:val="22"/>
          <w:lang w:val="es-MX"/>
        </w:rPr>
        <w:t xml:space="preserve"> (CURP)</w:t>
      </w:r>
      <w:r w:rsidRPr="0090263C">
        <w:rPr>
          <w:rFonts w:ascii="Palatino Linotype" w:hAnsi="Palatino Linotype" w:cs="Tahoma"/>
          <w:b/>
          <w:bCs/>
          <w:iCs/>
          <w:sz w:val="22"/>
          <w:szCs w:val="22"/>
          <w:lang w:val="es-MX"/>
        </w:rPr>
        <w:t>.</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pStyle w:val="Prrafodelista"/>
        <w:numPr>
          <w:ilvl w:val="0"/>
          <w:numId w:val="13"/>
        </w:numPr>
        <w:spacing w:line="360" w:lineRule="auto"/>
        <w:ind w:right="-93"/>
        <w:jc w:val="both"/>
        <w:rPr>
          <w:rFonts w:ascii="Palatino Linotype" w:hAnsi="Palatino Linotype" w:cs="Tahoma"/>
          <w:bCs/>
          <w:iCs/>
          <w:szCs w:val="22"/>
        </w:rPr>
      </w:pPr>
      <w:r w:rsidRPr="0090263C">
        <w:rPr>
          <w:rFonts w:ascii="Palatino Linotype" w:hAnsi="Palatino Linotype" w:cs="Tahoma"/>
          <w:b/>
          <w:bCs/>
          <w:iCs/>
          <w:szCs w:val="22"/>
        </w:rPr>
        <w:t>Registro Federal de Contribuyentes</w:t>
      </w:r>
      <w:r w:rsidRPr="0090263C">
        <w:rPr>
          <w:rFonts w:ascii="Palatino Linotype" w:hAnsi="Palatino Linotype" w:cs="Tahoma"/>
          <w:bCs/>
          <w:iCs/>
          <w:szCs w:val="22"/>
        </w:rPr>
        <w:t xml:space="preserve"> (RFC)</w:t>
      </w:r>
    </w:p>
    <w:p w:rsidR="00B97EFB" w:rsidRPr="0090263C" w:rsidRDefault="00B97EFB" w:rsidP="00245687">
      <w:pPr>
        <w:spacing w:line="360" w:lineRule="auto"/>
        <w:ind w:left="360"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Pr="0090263C">
        <w:rPr>
          <w:rFonts w:ascii="Palatino Linotype" w:hAnsi="Palatino Linotype" w:cs="Tahoma"/>
          <w:bCs/>
          <w:iCs/>
          <w:sz w:val="22"/>
          <w:szCs w:val="22"/>
          <w:lang w:val="es-MX"/>
        </w:rPr>
        <w:lastRenderedPageBreak/>
        <w:t xml:space="preserve">involucradas, en el pago de estos, en el presente caso, del pago del Impuesto Sobre el Producto del Trabajo. </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Lo anterior, resulta congruente con el Criterio 19/17 emitido por el Instituto Nacional de Transparencia, Acceso a la Información y Protección de Datos Personales, en el cual se señala lo siguiente:</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left="567" w:right="539"/>
        <w:jc w:val="both"/>
        <w:rPr>
          <w:rFonts w:ascii="Palatino Linotype" w:hAnsi="Palatino Linotype" w:cs="Tahoma"/>
          <w:bCs/>
          <w:i/>
          <w:iCs/>
          <w:szCs w:val="22"/>
          <w:lang w:val="es-MX"/>
        </w:rPr>
      </w:pPr>
      <w:r w:rsidRPr="0090263C">
        <w:rPr>
          <w:rFonts w:ascii="Palatino Linotype" w:hAnsi="Palatino Linotype" w:cs="Tahoma"/>
          <w:bCs/>
          <w:i/>
          <w:iCs/>
          <w:szCs w:val="22"/>
          <w:lang w:val="es-MX"/>
        </w:rPr>
        <w:t>“</w:t>
      </w:r>
      <w:r w:rsidRPr="0090263C">
        <w:rPr>
          <w:rFonts w:ascii="Palatino Linotype" w:hAnsi="Palatino Linotype" w:cs="Tahoma"/>
          <w:b/>
          <w:bCs/>
          <w:i/>
          <w:iCs/>
          <w:szCs w:val="22"/>
          <w:lang w:val="es-MX"/>
        </w:rPr>
        <w:t>Registro Federal de Contribuyentes (RFC) de personas físicas</w:t>
      </w:r>
      <w:r w:rsidRPr="0090263C">
        <w:rPr>
          <w:rFonts w:ascii="Palatino Linotype" w:hAnsi="Palatino Linotype" w:cs="Tahoma"/>
          <w:bCs/>
          <w:i/>
          <w:iCs/>
          <w:szCs w:val="22"/>
          <w:lang w:val="es-MX"/>
        </w:rPr>
        <w:t>. El RFC es una clave de carácter fiscal, única e irrepetible, que permite identificar al titular, su edad y fecha de nacimiento, por lo que es un dato personal de carácter confidencial.”</w:t>
      </w:r>
    </w:p>
    <w:p w:rsidR="00B97EFB" w:rsidRPr="0090263C" w:rsidRDefault="00B97EFB" w:rsidP="00245687">
      <w:pPr>
        <w:spacing w:line="360" w:lineRule="auto"/>
        <w:ind w:right="-93"/>
        <w:jc w:val="both"/>
        <w:rPr>
          <w:rFonts w:ascii="Palatino Linotype" w:hAnsi="Palatino Linotype" w:cs="Tahoma"/>
          <w:bCs/>
          <w:iCs/>
          <w:sz w:val="22"/>
          <w:szCs w:val="22"/>
          <w:lang w:val="es-MX"/>
        </w:rPr>
      </w:pPr>
    </w:p>
    <w:p w:rsidR="00B97EFB" w:rsidRPr="0090263C" w:rsidRDefault="00B97EFB" w:rsidP="00245687">
      <w:pPr>
        <w:spacing w:line="360" w:lineRule="auto"/>
        <w:ind w:right="-93"/>
        <w:jc w:val="both"/>
        <w:rPr>
          <w:rFonts w:ascii="Palatino Linotype" w:hAnsi="Palatino Linotype" w:cs="Tahoma"/>
          <w:bCs/>
          <w:iCs/>
          <w:sz w:val="22"/>
          <w:szCs w:val="22"/>
          <w:lang w:val="es-MX"/>
        </w:rPr>
      </w:pPr>
      <w:r w:rsidRPr="0090263C">
        <w:rPr>
          <w:rFonts w:ascii="Palatino Linotype" w:hAnsi="Palatino Linotype" w:cs="Tahoma"/>
          <w:bCs/>
          <w:iCs/>
          <w:sz w:val="22"/>
          <w:szCs w:val="22"/>
          <w:lang w:val="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B97EFB" w:rsidRPr="0090263C" w:rsidRDefault="00B97EFB" w:rsidP="00245687">
      <w:pPr>
        <w:pStyle w:val="Prrafodelista"/>
        <w:numPr>
          <w:ilvl w:val="0"/>
          <w:numId w:val="10"/>
        </w:numPr>
        <w:spacing w:before="240" w:after="240" w:line="360" w:lineRule="auto"/>
        <w:jc w:val="both"/>
        <w:rPr>
          <w:rFonts w:ascii="Palatino Linotype" w:hAnsi="Palatino Linotype" w:cs="Tahoma"/>
          <w:b/>
          <w:szCs w:val="22"/>
        </w:rPr>
      </w:pPr>
      <w:r w:rsidRPr="0090263C">
        <w:rPr>
          <w:rFonts w:ascii="Palatino Linotype" w:hAnsi="Palatino Linotype" w:cs="Tahoma"/>
          <w:b/>
          <w:szCs w:val="22"/>
        </w:rPr>
        <w:t xml:space="preserve">Clave </w:t>
      </w:r>
      <w:r w:rsidRPr="0090263C">
        <w:rPr>
          <w:rFonts w:ascii="Palatino Linotype" w:hAnsi="Palatino Linotype" w:cs="Tahoma"/>
          <w:b/>
          <w:caps/>
          <w:szCs w:val="22"/>
        </w:rPr>
        <w:t>ú</w:t>
      </w:r>
      <w:r w:rsidRPr="0090263C">
        <w:rPr>
          <w:rFonts w:ascii="Palatino Linotype" w:hAnsi="Palatino Linotype" w:cs="Tahoma"/>
          <w:b/>
          <w:szCs w:val="22"/>
        </w:rPr>
        <w:t>nica de Registro de Población –CURP-.</w:t>
      </w: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 xml:space="preserve">El artículo 36 de la Constitución Política de los Estados Unidos Mexicanos, dispone la obligación de los ciudadanos de inscribirse en el Registro Nacional de Ciudadanos. </w:t>
      </w: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B97EFB" w:rsidRPr="0090263C" w:rsidRDefault="00B97EFB" w:rsidP="00245687">
      <w:pPr>
        <w:spacing w:line="360" w:lineRule="auto"/>
        <w:contextualSpacing/>
        <w:jc w:val="both"/>
        <w:rPr>
          <w:rFonts w:ascii="Palatino Linotype" w:hAnsi="Palatino Linotype" w:cs="Tahoma"/>
          <w:b/>
          <w:sz w:val="22"/>
          <w:szCs w:val="22"/>
          <w:lang w:val="es-MX" w:eastAsia="es-MX"/>
        </w:rPr>
      </w:pP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 xml:space="preserve">De conformidad con lo precisado por la propia Secretaría de Gobernación en la dirección </w:t>
      </w:r>
      <w:hyperlink r:id="rId10" w:history="1">
        <w:r w:rsidRPr="0090263C">
          <w:rPr>
            <w:rStyle w:val="Hipervnculo"/>
            <w:rFonts w:ascii="Palatino Linotype" w:hAnsi="Palatino Linotype" w:cs="Tahoma"/>
            <w:sz w:val="22"/>
            <w:szCs w:val="22"/>
            <w:lang w:val="es-MX" w:eastAsia="es-MX"/>
          </w:rPr>
          <w:t>https://consultas.curp.gob.mx/CurpSP/html/informacionecurpPS.html</w:t>
        </w:r>
      </w:hyperlink>
      <w:r w:rsidRPr="0090263C">
        <w:rPr>
          <w:rFonts w:ascii="Palatino Linotype" w:hAnsi="Palatino Linotype" w:cs="Tahoma"/>
          <w:sz w:val="22"/>
          <w:szCs w:val="22"/>
          <w:lang w:val="es-MX"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0263C">
        <w:rPr>
          <w:rFonts w:ascii="Palatino Linotype" w:hAnsi="Palatino Linotype" w:cs="Tahoma"/>
          <w:b/>
          <w:sz w:val="22"/>
          <w:szCs w:val="22"/>
          <w:lang w:val="es-MX" w:eastAsia="es-MX"/>
        </w:rPr>
        <w:t xml:space="preserve">se generan a partir de los datos contenidos en el documento probatorio de la identidad del interesado </w:t>
      </w:r>
      <w:r w:rsidRPr="0090263C">
        <w:rPr>
          <w:rFonts w:ascii="Palatino Linotype" w:hAnsi="Palatino Linotype" w:cs="Tahoma"/>
          <w:sz w:val="22"/>
          <w:szCs w:val="22"/>
          <w:lang w:val="es-MX" w:eastAsia="es-MX"/>
        </w:rPr>
        <w:t>(acta de nacimiento, carta de naturalización o documento migratorio) de la siguiente forma:</w:t>
      </w: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 xml:space="preserve"> • El primero y segundo apellidos, así como al nombre de pila.</w:t>
      </w: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 xml:space="preserve"> • La fecha de nacimiento.</w:t>
      </w: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 xml:space="preserve"> • El sexo.</w:t>
      </w: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 xml:space="preserve"> • La entidad federativa de nacimiento.</w:t>
      </w: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Los dos últimos elementos de la CURP evitan la duplicidad de la Clave y garantizan su correcta integración.</w:t>
      </w: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p>
    <w:p w:rsidR="00B97EFB" w:rsidRPr="0090263C" w:rsidRDefault="00B97EFB" w:rsidP="00245687">
      <w:pPr>
        <w:spacing w:line="360" w:lineRule="auto"/>
        <w:contextualSpacing/>
        <w:jc w:val="both"/>
        <w:rPr>
          <w:rFonts w:ascii="Palatino Linotype" w:hAnsi="Palatino Linotype" w:cs="Tahoma"/>
          <w:sz w:val="22"/>
          <w:szCs w:val="22"/>
          <w:lang w:val="es-MX"/>
        </w:rPr>
      </w:pPr>
      <w:r w:rsidRPr="0090263C">
        <w:rPr>
          <w:rFonts w:ascii="Palatino Linotype" w:hAnsi="Palatino Linotype" w:cs="Tahoma"/>
          <w:sz w:val="22"/>
          <w:szCs w:val="22"/>
          <w:lang w:val="es-MX"/>
        </w:rPr>
        <w:t xml:space="preserve">Como se desprende de lo anterior, la CURP es un dato personal confidencial, ya que por sí sola brinda información personal de su titular y lo hace identificado e identificable, motivo por el cual se aprueba su eliminación de las versiones públicas, ya que además no guarda </w:t>
      </w:r>
      <w:r w:rsidRPr="0090263C">
        <w:rPr>
          <w:rFonts w:ascii="Palatino Linotype" w:hAnsi="Palatino Linotype" w:cs="Tahoma"/>
          <w:sz w:val="22"/>
          <w:szCs w:val="22"/>
          <w:lang w:val="es-MX"/>
        </w:rPr>
        <w:lastRenderedPageBreak/>
        <w:t>relación con el desempeño laboral de un individuo, simplemente se trata de un trámite administrativo requerido por la autoridad federal para hacer identificables a las personas.</w:t>
      </w:r>
    </w:p>
    <w:p w:rsidR="00B97EFB" w:rsidRPr="0090263C" w:rsidRDefault="00B97EFB" w:rsidP="00245687">
      <w:pPr>
        <w:spacing w:line="360" w:lineRule="auto"/>
        <w:contextualSpacing/>
        <w:jc w:val="both"/>
        <w:rPr>
          <w:rFonts w:ascii="Palatino Linotype" w:hAnsi="Palatino Linotype" w:cs="Tahoma"/>
          <w:sz w:val="22"/>
          <w:szCs w:val="22"/>
          <w:lang w:val="es-MX"/>
        </w:rPr>
      </w:pPr>
    </w:p>
    <w:p w:rsidR="00B97EFB" w:rsidRPr="0090263C" w:rsidRDefault="00B97EFB" w:rsidP="00245687">
      <w:pPr>
        <w:spacing w:line="360" w:lineRule="auto"/>
        <w:contextualSpacing/>
        <w:jc w:val="both"/>
        <w:rPr>
          <w:rFonts w:ascii="Palatino Linotype" w:hAnsi="Palatino Linotype" w:cs="Tahoma"/>
          <w:sz w:val="22"/>
          <w:szCs w:val="22"/>
          <w:lang w:val="es-MX" w:eastAsia="es-MX"/>
        </w:rPr>
      </w:pPr>
      <w:r w:rsidRPr="0090263C">
        <w:rPr>
          <w:rFonts w:ascii="Palatino Linotype" w:hAnsi="Palatino Linotype" w:cs="Tahoma"/>
          <w:sz w:val="22"/>
          <w:szCs w:val="22"/>
          <w:lang w:val="es-MX" w:eastAsia="es-MX"/>
        </w:rPr>
        <w:t>Resulta aplicable en la especie, como argumento orientador, el Criterio 3/10, emitido por el INAI.</w:t>
      </w:r>
    </w:p>
    <w:p w:rsidR="00B97EFB" w:rsidRPr="0090263C" w:rsidRDefault="00B97EFB" w:rsidP="00245687">
      <w:pPr>
        <w:spacing w:line="360" w:lineRule="auto"/>
        <w:contextualSpacing/>
        <w:jc w:val="both"/>
        <w:rPr>
          <w:rFonts w:ascii="Palatino Linotype" w:hAnsi="Palatino Linotype" w:cs="Tahoma"/>
          <w:sz w:val="22"/>
          <w:szCs w:val="22"/>
          <w:lang w:val="es-MX"/>
        </w:rPr>
      </w:pPr>
    </w:p>
    <w:p w:rsidR="00B97EFB" w:rsidRPr="0090263C" w:rsidRDefault="00B97EFB" w:rsidP="00245687">
      <w:pPr>
        <w:autoSpaceDE w:val="0"/>
        <w:autoSpaceDN w:val="0"/>
        <w:adjustRightInd w:val="0"/>
        <w:spacing w:line="360" w:lineRule="auto"/>
        <w:ind w:left="567" w:right="567"/>
        <w:jc w:val="both"/>
        <w:rPr>
          <w:rFonts w:ascii="Palatino Linotype" w:eastAsia="Calibri" w:hAnsi="Palatino Linotype" w:cs="Tahoma"/>
          <w:i/>
          <w:color w:val="000000"/>
          <w:szCs w:val="22"/>
          <w:lang w:val="es-MX"/>
        </w:rPr>
      </w:pPr>
      <w:r w:rsidRPr="0090263C">
        <w:rPr>
          <w:rFonts w:ascii="Palatino Linotype" w:eastAsia="Calibri" w:hAnsi="Palatino Linotype" w:cs="Tahoma"/>
          <w:b/>
          <w:bCs/>
          <w:i/>
          <w:color w:val="000000"/>
          <w:szCs w:val="22"/>
          <w:lang w:val="es-MX"/>
        </w:rPr>
        <w:t xml:space="preserve">“Clave Única de Registro de Población (CURP) es un dato personal confidencial. </w:t>
      </w:r>
      <w:r w:rsidRPr="0090263C">
        <w:rPr>
          <w:rFonts w:ascii="Palatino Linotype" w:eastAsia="Calibri" w:hAnsi="Palatino Linotype" w:cs="Tahoma"/>
          <w:i/>
          <w:color w:val="000000"/>
          <w:szCs w:val="22"/>
          <w:lang w:val="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B97EFB" w:rsidRPr="0090263C" w:rsidRDefault="00B97EFB" w:rsidP="00245687">
      <w:pPr>
        <w:spacing w:before="240" w:after="240"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De acuerdo con lo anterior, se la clave CURP, es un dato personal confidencial, en términos del artículo 143, fracción I de la Ley de Transparencia y Acceso a la Información Pública del Estado de México y Municipios.</w:t>
      </w:r>
    </w:p>
    <w:p w:rsidR="00A94316" w:rsidRPr="0090263C" w:rsidRDefault="00A94316" w:rsidP="00245687">
      <w:pPr>
        <w:spacing w:before="240" w:after="240" w:line="360" w:lineRule="auto"/>
        <w:jc w:val="both"/>
        <w:rPr>
          <w:rFonts w:ascii="Palatino Linotype" w:hAnsi="Palatino Linotype" w:cs="Tahoma"/>
          <w:sz w:val="22"/>
          <w:szCs w:val="22"/>
          <w:lang w:val="es-MX"/>
        </w:rPr>
      </w:pPr>
    </w:p>
    <w:p w:rsidR="00B97EFB" w:rsidRPr="0090263C" w:rsidRDefault="003B4BDA" w:rsidP="00245687">
      <w:pPr>
        <w:spacing w:line="360" w:lineRule="auto"/>
        <w:jc w:val="both"/>
        <w:rPr>
          <w:rFonts w:ascii="Palatino Linotype" w:hAnsi="Palatino Linotype" w:cs="Tahoma"/>
          <w:b/>
          <w:sz w:val="22"/>
          <w:szCs w:val="22"/>
          <w:lang w:val="es-MX"/>
        </w:rPr>
      </w:pPr>
      <w:r w:rsidRPr="0090263C">
        <w:rPr>
          <w:rFonts w:ascii="Palatino Linotype" w:hAnsi="Palatino Linotype" w:cs="Tahoma"/>
          <w:b/>
          <w:sz w:val="22"/>
          <w:szCs w:val="22"/>
          <w:lang w:val="es-MX"/>
        </w:rPr>
        <w:t>SÉPTIMO</w:t>
      </w:r>
      <w:r w:rsidR="00B97EFB" w:rsidRPr="0090263C">
        <w:rPr>
          <w:rFonts w:ascii="Palatino Linotype" w:hAnsi="Palatino Linotype" w:cs="Tahoma"/>
          <w:b/>
          <w:sz w:val="22"/>
          <w:szCs w:val="22"/>
          <w:lang w:val="es-MX"/>
        </w:rPr>
        <w:t>. Decisión.</w:t>
      </w:r>
    </w:p>
    <w:p w:rsidR="00B97EFB" w:rsidRPr="0090263C" w:rsidRDefault="00B97EFB" w:rsidP="00245687">
      <w:pPr>
        <w:spacing w:line="360" w:lineRule="auto"/>
        <w:ind w:right="-93"/>
        <w:jc w:val="both"/>
        <w:rPr>
          <w:rFonts w:ascii="Palatino Linotype" w:hAnsi="Palatino Linotype" w:cs="Tahoma"/>
          <w:sz w:val="22"/>
          <w:szCs w:val="22"/>
          <w:lang w:val="es-MX"/>
        </w:rPr>
      </w:pPr>
    </w:p>
    <w:p w:rsidR="00B97EFB" w:rsidRPr="0090263C" w:rsidRDefault="00B97EFB" w:rsidP="00245687">
      <w:pPr>
        <w:spacing w:line="360" w:lineRule="auto"/>
        <w:ind w:right="-93"/>
        <w:jc w:val="both"/>
        <w:rPr>
          <w:rFonts w:ascii="Palatino Linotype" w:hAnsi="Palatino Linotype" w:cs="Tahoma"/>
          <w:bCs/>
          <w:sz w:val="22"/>
          <w:szCs w:val="22"/>
          <w:lang w:val="es-MX"/>
        </w:rPr>
      </w:pPr>
      <w:r w:rsidRPr="0090263C">
        <w:rPr>
          <w:rFonts w:ascii="Palatino Linotype" w:hAnsi="Palatino Linotype" w:cs="Tahoma"/>
          <w:sz w:val="22"/>
          <w:szCs w:val="22"/>
          <w:lang w:val="es-MX"/>
        </w:rPr>
        <w:t xml:space="preserve">Con fundamento en el artículo 186, fracción III, de la Ley de Transparencia y Acceso a la Información Pública del Estado de México y Municipios, este Instituto considera procedente </w:t>
      </w:r>
      <w:r w:rsidR="00A94316" w:rsidRPr="0090263C">
        <w:rPr>
          <w:rFonts w:ascii="Palatino Linotype" w:hAnsi="Palatino Linotype" w:cs="Tahoma"/>
          <w:b/>
          <w:sz w:val="22"/>
          <w:szCs w:val="22"/>
          <w:lang w:val="es-MX"/>
        </w:rPr>
        <w:t>REVOCAR</w:t>
      </w:r>
      <w:r w:rsidRPr="0090263C">
        <w:rPr>
          <w:rFonts w:ascii="Palatino Linotype" w:hAnsi="Palatino Linotype" w:cs="Tahoma"/>
          <w:b/>
          <w:sz w:val="22"/>
          <w:szCs w:val="22"/>
          <w:lang w:val="es-MX"/>
        </w:rPr>
        <w:t xml:space="preserve"> </w:t>
      </w:r>
      <w:r w:rsidRPr="0090263C">
        <w:rPr>
          <w:rFonts w:ascii="Palatino Linotype" w:hAnsi="Palatino Linotype" w:cs="Tahoma"/>
          <w:sz w:val="22"/>
          <w:szCs w:val="22"/>
          <w:lang w:val="es-MX"/>
        </w:rPr>
        <w:t xml:space="preserve">la respuesta del </w:t>
      </w:r>
      <w:bookmarkStart w:id="15" w:name="_Hlk22659178"/>
      <w:r w:rsidR="0053288C" w:rsidRPr="0090263C">
        <w:rPr>
          <w:rFonts w:ascii="Palatino Linotype" w:eastAsia="Calibri" w:hAnsi="Palatino Linotype" w:cs="Tahoma"/>
          <w:b/>
          <w:sz w:val="22"/>
          <w:szCs w:val="22"/>
          <w:lang w:val="es-MX" w:eastAsia="en-US"/>
        </w:rPr>
        <w:t xml:space="preserve">Ayuntamiento de Naucalpan de Juárez </w:t>
      </w:r>
      <w:bookmarkEnd w:id="15"/>
      <w:r w:rsidRPr="0090263C">
        <w:rPr>
          <w:rFonts w:ascii="Palatino Linotype" w:hAnsi="Palatino Linotype" w:cs="Tahoma"/>
          <w:sz w:val="22"/>
          <w:szCs w:val="22"/>
          <w:lang w:val="es-MX"/>
        </w:rPr>
        <w:t xml:space="preserve">y </w:t>
      </w:r>
      <w:r w:rsidRPr="0090263C">
        <w:rPr>
          <w:rFonts w:ascii="Palatino Linotype" w:hAnsi="Palatino Linotype" w:cs="Tahoma"/>
          <w:b/>
          <w:sz w:val="22"/>
          <w:szCs w:val="22"/>
          <w:lang w:val="es-MX"/>
        </w:rPr>
        <w:t>ORDENAR</w:t>
      </w:r>
      <w:r w:rsidRPr="0090263C">
        <w:rPr>
          <w:rFonts w:ascii="Palatino Linotype" w:hAnsi="Palatino Linotype" w:cs="Tahoma"/>
          <w:sz w:val="22"/>
          <w:szCs w:val="22"/>
          <w:lang w:val="es-MX"/>
        </w:rPr>
        <w:t xml:space="preserve"> previa </w:t>
      </w:r>
      <w:r w:rsidRPr="0090263C">
        <w:rPr>
          <w:rFonts w:ascii="Palatino Linotype" w:hAnsi="Palatino Linotype" w:cs="Tahoma"/>
          <w:sz w:val="22"/>
          <w:szCs w:val="22"/>
          <w:lang w:val="es-MX"/>
        </w:rPr>
        <w:lastRenderedPageBreak/>
        <w:t>búsqueda exhaustiva y razonable en todas las áreas competentes</w:t>
      </w:r>
      <w:r w:rsidRPr="0090263C">
        <w:rPr>
          <w:rFonts w:ascii="Palatino Linotype" w:hAnsi="Palatino Linotype" w:cs="Tahoma"/>
          <w:bCs/>
          <w:sz w:val="22"/>
          <w:szCs w:val="22"/>
          <w:lang w:val="es-MX"/>
        </w:rPr>
        <w:t>, otorgue acceso vía el Sistema de Acceso a la Información Mexiquense (SAIMEX), en</w:t>
      </w:r>
      <w:r w:rsidR="00A94316" w:rsidRPr="0090263C">
        <w:rPr>
          <w:rFonts w:ascii="Palatino Linotype" w:hAnsi="Palatino Linotype" w:cs="Tahoma"/>
          <w:bCs/>
          <w:sz w:val="22"/>
          <w:szCs w:val="22"/>
          <w:lang w:val="es-MX"/>
        </w:rPr>
        <w:t xml:space="preserve"> su caso en</w:t>
      </w:r>
      <w:r w:rsidRPr="0090263C">
        <w:rPr>
          <w:rFonts w:ascii="Palatino Linotype" w:hAnsi="Palatino Linotype" w:cs="Tahoma"/>
          <w:bCs/>
          <w:sz w:val="22"/>
          <w:szCs w:val="22"/>
          <w:lang w:val="es-MX"/>
        </w:rPr>
        <w:t xml:space="preserve"> versión pública, lo siguiente:</w:t>
      </w:r>
    </w:p>
    <w:p w:rsidR="00841F4E" w:rsidRPr="0090263C" w:rsidRDefault="00841F4E" w:rsidP="00245687">
      <w:pPr>
        <w:spacing w:line="360" w:lineRule="auto"/>
        <w:ind w:right="-93"/>
        <w:jc w:val="both"/>
        <w:rPr>
          <w:rFonts w:ascii="Palatino Linotype" w:hAnsi="Palatino Linotype" w:cs="Tahoma"/>
          <w:bCs/>
          <w:sz w:val="22"/>
          <w:szCs w:val="22"/>
          <w:lang w:val="es-MX"/>
        </w:rPr>
      </w:pPr>
    </w:p>
    <w:p w:rsidR="00841F4E" w:rsidRPr="0090263C" w:rsidRDefault="00841F4E" w:rsidP="00286D59">
      <w:pPr>
        <w:spacing w:line="360" w:lineRule="auto"/>
        <w:contextualSpacing/>
        <w:jc w:val="both"/>
        <w:rPr>
          <w:rFonts w:ascii="Palatino Linotype" w:eastAsia="Calibri" w:hAnsi="Palatino Linotype" w:cs="Tahoma"/>
          <w:iCs/>
          <w:sz w:val="22"/>
          <w:szCs w:val="22"/>
          <w:lang w:val="es-MX" w:eastAsia="es-ES_tradnl"/>
        </w:rPr>
      </w:pPr>
      <w:r w:rsidRPr="0090263C">
        <w:rPr>
          <w:rFonts w:ascii="Palatino Linotype" w:eastAsia="Calibri" w:hAnsi="Palatino Linotype" w:cs="Tahoma"/>
          <w:b/>
          <w:iCs/>
          <w:sz w:val="22"/>
          <w:szCs w:val="22"/>
          <w:lang w:val="es-MX" w:eastAsia="es-ES_tradnl"/>
        </w:rPr>
        <w:t>Certificación de competencia laboral de quienes desempeñaron los siguientes cargos durante el segundo semestre del año dos mil dieciocho:</w:t>
      </w:r>
    </w:p>
    <w:p w:rsidR="00B23092" w:rsidRPr="0090263C" w:rsidRDefault="00B23092" w:rsidP="00286D59">
      <w:pPr>
        <w:pStyle w:val="Prrafodelista"/>
        <w:spacing w:line="360" w:lineRule="auto"/>
        <w:jc w:val="both"/>
        <w:rPr>
          <w:rFonts w:ascii="Palatino Linotype" w:eastAsia="Calibri" w:hAnsi="Palatino Linotype" w:cs="Tahoma"/>
          <w:iCs/>
          <w:szCs w:val="22"/>
          <w:lang w:eastAsia="es-ES_tradnl"/>
        </w:rPr>
      </w:pPr>
    </w:p>
    <w:p w:rsidR="00B97EFB" w:rsidRPr="0090263C" w:rsidRDefault="00B97EFB" w:rsidP="00286D59">
      <w:pPr>
        <w:pStyle w:val="Prrafodelista"/>
        <w:numPr>
          <w:ilvl w:val="0"/>
          <w:numId w:val="10"/>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Secretario del Ayuntamiento</w:t>
      </w:r>
    </w:p>
    <w:p w:rsidR="0053288C" w:rsidRPr="0090263C" w:rsidRDefault="0053288C" w:rsidP="00286D59">
      <w:pPr>
        <w:pStyle w:val="Prrafodelista"/>
        <w:numPr>
          <w:ilvl w:val="0"/>
          <w:numId w:val="10"/>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Tesorero Municipal</w:t>
      </w:r>
    </w:p>
    <w:p w:rsidR="00286D59" w:rsidRPr="0090263C" w:rsidRDefault="00286D59" w:rsidP="00286D59">
      <w:pPr>
        <w:pStyle w:val="Prrafodelista"/>
        <w:numPr>
          <w:ilvl w:val="0"/>
          <w:numId w:val="10"/>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Director General de Desarrollo Urbano</w:t>
      </w:r>
    </w:p>
    <w:p w:rsidR="00286D59" w:rsidRPr="0090263C" w:rsidRDefault="00286D59" w:rsidP="00286D59">
      <w:pPr>
        <w:pStyle w:val="Prrafodelista"/>
        <w:numPr>
          <w:ilvl w:val="0"/>
          <w:numId w:val="10"/>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Director General de Medio Ambiente, y</w:t>
      </w:r>
    </w:p>
    <w:p w:rsidR="0053288C" w:rsidRPr="0090263C" w:rsidRDefault="00286D59" w:rsidP="00286D59">
      <w:pPr>
        <w:pStyle w:val="Prrafodelista"/>
        <w:numPr>
          <w:ilvl w:val="0"/>
          <w:numId w:val="10"/>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Director General de Obras Públicas.</w:t>
      </w:r>
    </w:p>
    <w:p w:rsidR="003B4BDA" w:rsidRPr="0090263C" w:rsidRDefault="003B4BDA" w:rsidP="00245687">
      <w:pPr>
        <w:spacing w:line="360" w:lineRule="auto"/>
        <w:jc w:val="both"/>
        <w:rPr>
          <w:rFonts w:ascii="Palatino Linotype" w:eastAsia="Calibri" w:hAnsi="Palatino Linotype" w:cs="Tahoma"/>
          <w:iCs/>
          <w:szCs w:val="22"/>
          <w:lang w:eastAsia="es-ES_tradnl"/>
        </w:rPr>
      </w:pPr>
    </w:p>
    <w:p w:rsidR="00B97EFB" w:rsidRPr="0090263C" w:rsidRDefault="00B97EFB" w:rsidP="00245687">
      <w:pPr>
        <w:shd w:val="clear" w:color="auto" w:fill="FFFFFF" w:themeFill="background1"/>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rsidR="00035357" w:rsidRPr="0090263C" w:rsidRDefault="00035357" w:rsidP="00245687">
      <w:pPr>
        <w:shd w:val="clear" w:color="auto" w:fill="FFFFFF" w:themeFill="background1"/>
        <w:spacing w:line="360" w:lineRule="auto"/>
        <w:jc w:val="both"/>
        <w:rPr>
          <w:rFonts w:ascii="Palatino Linotype" w:hAnsi="Palatino Linotype" w:cs="Tahoma"/>
          <w:sz w:val="22"/>
          <w:szCs w:val="22"/>
          <w:lang w:val="es-MX"/>
        </w:rPr>
      </w:pPr>
    </w:p>
    <w:p w:rsidR="00B97EFB" w:rsidRPr="0090263C" w:rsidRDefault="00035357" w:rsidP="00245687">
      <w:pPr>
        <w:shd w:val="clear" w:color="auto" w:fill="FFFFFF" w:themeFill="background1"/>
        <w:spacing w:line="360" w:lineRule="auto"/>
        <w:jc w:val="both"/>
        <w:rPr>
          <w:rFonts w:ascii="Palatino Linotype" w:hAnsi="Palatino Linotype" w:cs="Arial"/>
          <w:sz w:val="22"/>
          <w:szCs w:val="22"/>
          <w:lang w:val="es-MX"/>
        </w:rPr>
      </w:pPr>
      <w:r w:rsidRPr="0090263C">
        <w:rPr>
          <w:rFonts w:ascii="Palatino Linotype" w:hAnsi="Palatino Linotype" w:cs="Arial"/>
          <w:sz w:val="22"/>
          <w:szCs w:val="22"/>
          <w:lang w:val="es-MX"/>
        </w:rPr>
        <w:t>De no encontrarse la información que se ordena entregar, deberá proporcionarse acuerdo de inexistencia en términos del artículo 19, párrafo tercero y 169 de la Ley de Transparencia y Acceso a la Información Pública del Estado de México y Municipios.</w:t>
      </w:r>
    </w:p>
    <w:p w:rsidR="00841F4E" w:rsidRPr="0090263C" w:rsidRDefault="00841F4E" w:rsidP="00245687">
      <w:pPr>
        <w:shd w:val="clear" w:color="auto" w:fill="FFFFFF" w:themeFill="background1"/>
        <w:spacing w:line="360" w:lineRule="auto"/>
        <w:jc w:val="both"/>
        <w:rPr>
          <w:rFonts w:ascii="Palatino Linotype" w:hAnsi="Palatino Linotype" w:cs="Arial"/>
          <w:sz w:val="22"/>
          <w:szCs w:val="22"/>
          <w:lang w:val="es-MX"/>
        </w:rPr>
      </w:pPr>
    </w:p>
    <w:p w:rsidR="00B97EFB" w:rsidRPr="0090263C" w:rsidRDefault="00B97EFB" w:rsidP="00245687">
      <w:pPr>
        <w:spacing w:line="360" w:lineRule="auto"/>
        <w:ind w:right="-93"/>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Cs/>
          <w:sz w:val="22"/>
          <w:szCs w:val="22"/>
          <w:lang w:val="es-MX" w:eastAsia="en-US"/>
        </w:rPr>
        <w:t>Por lo expuesto y fundado, este Pleno:</w:t>
      </w:r>
    </w:p>
    <w:p w:rsidR="00B97EFB" w:rsidRPr="0090263C" w:rsidRDefault="00B97EFB" w:rsidP="00245687">
      <w:pPr>
        <w:spacing w:line="360" w:lineRule="auto"/>
        <w:ind w:right="-93"/>
        <w:jc w:val="both"/>
        <w:rPr>
          <w:rFonts w:ascii="Palatino Linotype" w:eastAsia="Calibri" w:hAnsi="Palatino Linotype" w:cs="Tahoma"/>
          <w:bCs/>
          <w:sz w:val="22"/>
          <w:szCs w:val="22"/>
          <w:lang w:val="es-MX" w:eastAsia="en-US"/>
        </w:rPr>
      </w:pPr>
    </w:p>
    <w:p w:rsidR="00B97EFB" w:rsidRPr="0090263C" w:rsidRDefault="00B97EFB" w:rsidP="00245687">
      <w:pPr>
        <w:spacing w:line="360" w:lineRule="auto"/>
        <w:ind w:right="-93"/>
        <w:jc w:val="center"/>
        <w:rPr>
          <w:rFonts w:ascii="Palatino Linotype" w:eastAsia="Calibri" w:hAnsi="Palatino Linotype" w:cs="Tahoma"/>
          <w:b/>
          <w:bCs/>
          <w:sz w:val="22"/>
          <w:szCs w:val="22"/>
          <w:lang w:val="es-MX" w:eastAsia="en-US"/>
        </w:rPr>
      </w:pPr>
      <w:r w:rsidRPr="0090263C">
        <w:rPr>
          <w:rFonts w:ascii="Palatino Linotype" w:eastAsia="Calibri" w:hAnsi="Palatino Linotype" w:cs="Tahoma"/>
          <w:b/>
          <w:bCs/>
          <w:sz w:val="22"/>
          <w:szCs w:val="22"/>
          <w:lang w:val="es-MX" w:eastAsia="en-US"/>
        </w:rPr>
        <w:t>R E S U E L V E</w:t>
      </w:r>
    </w:p>
    <w:p w:rsidR="00B97EFB" w:rsidRPr="0090263C" w:rsidRDefault="00B97EFB" w:rsidP="00245687">
      <w:pPr>
        <w:spacing w:line="360" w:lineRule="auto"/>
        <w:ind w:right="-93"/>
        <w:jc w:val="center"/>
        <w:rPr>
          <w:rFonts w:ascii="Palatino Linotype" w:eastAsia="Calibri" w:hAnsi="Palatino Linotype" w:cs="Tahoma"/>
          <w:b/>
          <w:bCs/>
          <w:sz w:val="22"/>
          <w:szCs w:val="22"/>
          <w:lang w:val="es-MX" w:eastAsia="en-US"/>
        </w:rPr>
      </w:pPr>
    </w:p>
    <w:p w:rsidR="00B97EFB" w:rsidRPr="0090263C" w:rsidRDefault="00B97EFB" w:rsidP="00245687">
      <w:pPr>
        <w:shd w:val="clear" w:color="auto" w:fill="FFFFFF" w:themeFill="background1"/>
        <w:spacing w:line="360" w:lineRule="auto"/>
        <w:jc w:val="both"/>
        <w:rPr>
          <w:rFonts w:ascii="Palatino Linotype" w:eastAsia="Calibri" w:hAnsi="Palatino Linotype" w:cs="Tahoma"/>
          <w:bCs/>
          <w:sz w:val="22"/>
          <w:szCs w:val="22"/>
          <w:lang w:val="es-MX" w:eastAsia="en-US"/>
        </w:rPr>
      </w:pPr>
      <w:r w:rsidRPr="0090263C">
        <w:rPr>
          <w:rFonts w:ascii="Palatino Linotype" w:eastAsia="Calibri" w:hAnsi="Palatino Linotype" w:cs="Tahoma"/>
          <w:b/>
          <w:bCs/>
          <w:sz w:val="22"/>
          <w:szCs w:val="22"/>
          <w:lang w:val="es-MX" w:eastAsia="en-US"/>
        </w:rPr>
        <w:lastRenderedPageBreak/>
        <w:t xml:space="preserve">PRIMERO. </w:t>
      </w:r>
      <w:r w:rsidRPr="0090263C">
        <w:rPr>
          <w:rFonts w:ascii="Palatino Linotype" w:eastAsia="Calibri" w:hAnsi="Palatino Linotype" w:cs="Tahoma"/>
          <w:sz w:val="22"/>
          <w:szCs w:val="22"/>
          <w:lang w:val="es-MX" w:eastAsia="es-MX"/>
        </w:rPr>
        <w:t xml:space="preserve">Se </w:t>
      </w:r>
      <w:r w:rsidR="00286D59" w:rsidRPr="0090263C">
        <w:rPr>
          <w:rFonts w:ascii="Palatino Linotype" w:eastAsia="Calibri" w:hAnsi="Palatino Linotype" w:cs="Tahoma"/>
          <w:b/>
          <w:sz w:val="22"/>
          <w:szCs w:val="22"/>
          <w:lang w:val="es-MX" w:eastAsia="es-MX"/>
        </w:rPr>
        <w:t>REVOCA</w:t>
      </w:r>
      <w:r w:rsidRPr="0090263C">
        <w:rPr>
          <w:rFonts w:ascii="Palatino Linotype" w:eastAsia="Calibri" w:hAnsi="Palatino Linotype" w:cs="Tahoma"/>
          <w:sz w:val="22"/>
          <w:szCs w:val="22"/>
          <w:lang w:val="es-MX" w:eastAsia="es-MX"/>
        </w:rPr>
        <w:t xml:space="preserve"> la respuesta otorgada por el </w:t>
      </w:r>
      <w:r w:rsidR="00841F4E" w:rsidRPr="0090263C">
        <w:rPr>
          <w:rFonts w:ascii="Palatino Linotype" w:eastAsia="Calibri" w:hAnsi="Palatino Linotype" w:cs="Tahoma"/>
          <w:b/>
          <w:sz w:val="22"/>
          <w:szCs w:val="22"/>
          <w:lang w:val="es-MX" w:eastAsia="en-US"/>
        </w:rPr>
        <w:t xml:space="preserve">Ayuntamiento de Naucalpan de Juárez </w:t>
      </w:r>
      <w:r w:rsidRPr="0090263C">
        <w:rPr>
          <w:rFonts w:ascii="Palatino Linotype" w:eastAsia="Calibri" w:hAnsi="Palatino Linotype" w:cs="Tahoma"/>
          <w:sz w:val="22"/>
          <w:szCs w:val="22"/>
          <w:lang w:val="es-MX" w:eastAsia="es-MX"/>
        </w:rPr>
        <w:t xml:space="preserve">por </w:t>
      </w:r>
      <w:r w:rsidRPr="0090263C">
        <w:rPr>
          <w:rFonts w:ascii="Palatino Linotype" w:eastAsia="Calibri" w:hAnsi="Palatino Linotype" w:cs="Tahoma"/>
          <w:bCs/>
          <w:sz w:val="22"/>
          <w:szCs w:val="22"/>
          <w:lang w:val="es-MX" w:eastAsia="en-US"/>
        </w:rPr>
        <w:t xml:space="preserve">resultar fundadas las razones o motivos de inconformidad hechos valer por el Recurrente, en términos de los Considerandos </w:t>
      </w:r>
      <w:r w:rsidRPr="0090263C">
        <w:rPr>
          <w:rFonts w:ascii="Palatino Linotype" w:eastAsia="Calibri" w:hAnsi="Palatino Linotype" w:cs="Tahoma"/>
          <w:b/>
          <w:bCs/>
          <w:sz w:val="22"/>
          <w:szCs w:val="22"/>
          <w:lang w:val="es-MX" w:eastAsia="en-US"/>
        </w:rPr>
        <w:t>QUINTO</w:t>
      </w:r>
      <w:r w:rsidRPr="0090263C">
        <w:rPr>
          <w:rFonts w:ascii="Palatino Linotype" w:eastAsia="Calibri" w:hAnsi="Palatino Linotype" w:cs="Tahoma"/>
          <w:bCs/>
          <w:sz w:val="22"/>
          <w:szCs w:val="22"/>
          <w:lang w:val="es-MX" w:eastAsia="en-US"/>
        </w:rPr>
        <w:t xml:space="preserve"> y </w:t>
      </w:r>
      <w:r w:rsidR="003B4BDA" w:rsidRPr="0090263C">
        <w:rPr>
          <w:rFonts w:ascii="Palatino Linotype" w:eastAsia="Calibri" w:hAnsi="Palatino Linotype" w:cs="Tahoma"/>
          <w:b/>
          <w:bCs/>
          <w:sz w:val="22"/>
          <w:szCs w:val="22"/>
          <w:lang w:val="es-MX" w:eastAsia="en-US"/>
        </w:rPr>
        <w:t>SÉPTIMO</w:t>
      </w:r>
      <w:r w:rsidRPr="0090263C">
        <w:rPr>
          <w:rFonts w:ascii="Palatino Linotype" w:eastAsia="Calibri" w:hAnsi="Palatino Linotype" w:cs="Tahoma"/>
          <w:bCs/>
          <w:sz w:val="22"/>
          <w:szCs w:val="22"/>
          <w:lang w:val="es-MX" w:eastAsia="en-US"/>
        </w:rPr>
        <w:t xml:space="preserve"> de la presente Resolución.</w:t>
      </w:r>
    </w:p>
    <w:p w:rsidR="00B97EFB" w:rsidRPr="0090263C" w:rsidRDefault="00B97EFB" w:rsidP="00245687">
      <w:pPr>
        <w:shd w:val="clear" w:color="auto" w:fill="FFFFFF" w:themeFill="background1"/>
        <w:spacing w:line="360" w:lineRule="auto"/>
        <w:jc w:val="both"/>
        <w:rPr>
          <w:rFonts w:ascii="Palatino Linotype" w:eastAsia="Calibri" w:hAnsi="Palatino Linotype" w:cs="Tahoma"/>
          <w:bCs/>
          <w:sz w:val="22"/>
          <w:szCs w:val="22"/>
          <w:lang w:val="es-MX" w:eastAsia="en-US"/>
        </w:rPr>
      </w:pPr>
    </w:p>
    <w:p w:rsidR="00035357" w:rsidRPr="0090263C" w:rsidRDefault="00B97EFB" w:rsidP="00245687">
      <w:pPr>
        <w:spacing w:line="360" w:lineRule="auto"/>
        <w:ind w:right="-93"/>
        <w:jc w:val="both"/>
        <w:rPr>
          <w:rFonts w:ascii="Palatino Linotype" w:eastAsia="Calibri" w:hAnsi="Palatino Linotype" w:cs="Tahoma"/>
          <w:bCs/>
          <w:sz w:val="22"/>
          <w:szCs w:val="22"/>
          <w:lang w:val="es-MX" w:eastAsia="es-MX"/>
        </w:rPr>
      </w:pPr>
      <w:r w:rsidRPr="0090263C">
        <w:rPr>
          <w:rFonts w:ascii="Palatino Linotype" w:eastAsia="Calibri" w:hAnsi="Palatino Linotype" w:cs="Tahoma"/>
          <w:b/>
          <w:bCs/>
          <w:sz w:val="22"/>
          <w:szCs w:val="22"/>
          <w:lang w:val="es-MX" w:eastAsia="en-US"/>
        </w:rPr>
        <w:t>SEGUNDO.</w:t>
      </w:r>
      <w:r w:rsidRPr="0090263C">
        <w:rPr>
          <w:rFonts w:ascii="Palatino Linotype" w:eastAsia="Calibri" w:hAnsi="Palatino Linotype" w:cs="Tahoma"/>
          <w:sz w:val="22"/>
          <w:szCs w:val="22"/>
          <w:lang w:val="es-MX" w:eastAsia="es-MX"/>
        </w:rPr>
        <w:t xml:space="preserve"> Se </w:t>
      </w:r>
      <w:r w:rsidRPr="0090263C">
        <w:rPr>
          <w:rFonts w:ascii="Palatino Linotype" w:eastAsia="Calibri" w:hAnsi="Palatino Linotype" w:cs="Tahoma"/>
          <w:b/>
          <w:sz w:val="22"/>
          <w:szCs w:val="22"/>
          <w:lang w:val="es-MX" w:eastAsia="es-MX"/>
        </w:rPr>
        <w:t xml:space="preserve">ORDENA </w:t>
      </w:r>
      <w:r w:rsidRPr="0090263C">
        <w:rPr>
          <w:rFonts w:ascii="Palatino Linotype" w:eastAsia="Calibri" w:hAnsi="Palatino Linotype" w:cs="Tahoma"/>
          <w:sz w:val="22"/>
          <w:szCs w:val="22"/>
          <w:lang w:val="es-MX" w:eastAsia="es-MX"/>
        </w:rPr>
        <w:t xml:space="preserve">al Sujeto Obligado, a que previa búsqueda exhaustiva y razonable, </w:t>
      </w:r>
      <w:r w:rsidR="00286D59" w:rsidRPr="0090263C">
        <w:rPr>
          <w:rFonts w:ascii="Palatino Linotype" w:eastAsia="Calibri" w:hAnsi="Palatino Linotype" w:cs="Tahoma"/>
          <w:bCs/>
          <w:sz w:val="22"/>
          <w:szCs w:val="22"/>
          <w:lang w:val="es-MX" w:eastAsia="es-MX"/>
        </w:rPr>
        <w:t xml:space="preserve">otorgue acceso </w:t>
      </w:r>
      <w:r w:rsidRPr="0090263C">
        <w:rPr>
          <w:rFonts w:ascii="Palatino Linotype" w:eastAsia="Calibri" w:hAnsi="Palatino Linotype" w:cs="Tahoma"/>
          <w:bCs/>
          <w:sz w:val="22"/>
          <w:szCs w:val="22"/>
          <w:lang w:val="es-MX" w:eastAsia="es-MX"/>
        </w:rPr>
        <w:t xml:space="preserve">vía Sistema de Acceso a la </w:t>
      </w:r>
      <w:r w:rsidR="00286D59" w:rsidRPr="0090263C">
        <w:rPr>
          <w:rFonts w:ascii="Palatino Linotype" w:eastAsia="Calibri" w:hAnsi="Palatino Linotype" w:cs="Tahoma"/>
          <w:bCs/>
          <w:sz w:val="22"/>
          <w:szCs w:val="22"/>
          <w:lang w:val="es-MX" w:eastAsia="es-MX"/>
        </w:rPr>
        <w:t>I</w:t>
      </w:r>
      <w:r w:rsidRPr="0090263C">
        <w:rPr>
          <w:rFonts w:ascii="Palatino Linotype" w:eastAsia="Calibri" w:hAnsi="Palatino Linotype" w:cs="Tahoma"/>
          <w:bCs/>
          <w:sz w:val="22"/>
          <w:szCs w:val="22"/>
          <w:lang w:val="es-MX" w:eastAsia="es-MX"/>
        </w:rPr>
        <w:t xml:space="preserve">nformación Mexiquense (SAIMEX), en su caso en </w:t>
      </w:r>
      <w:r w:rsidR="00286D59" w:rsidRPr="0090263C">
        <w:rPr>
          <w:rFonts w:ascii="Palatino Linotype" w:eastAsia="Calibri" w:hAnsi="Palatino Linotype" w:cs="Tahoma"/>
          <w:bCs/>
          <w:sz w:val="22"/>
          <w:szCs w:val="22"/>
          <w:lang w:val="es-MX" w:eastAsia="es-MX"/>
        </w:rPr>
        <w:t>versión pública</w:t>
      </w:r>
      <w:r w:rsidRPr="0090263C">
        <w:rPr>
          <w:rFonts w:ascii="Palatino Linotype" w:eastAsia="Calibri" w:hAnsi="Palatino Linotype" w:cs="Tahoma"/>
          <w:bCs/>
          <w:sz w:val="22"/>
          <w:szCs w:val="22"/>
          <w:lang w:val="es-MX" w:eastAsia="es-MX"/>
        </w:rPr>
        <w:t>:</w:t>
      </w:r>
    </w:p>
    <w:p w:rsidR="00035357" w:rsidRPr="0090263C" w:rsidRDefault="00035357" w:rsidP="00245687">
      <w:pPr>
        <w:spacing w:line="360" w:lineRule="auto"/>
        <w:ind w:right="-93"/>
        <w:jc w:val="both"/>
        <w:rPr>
          <w:rFonts w:ascii="Palatino Linotype" w:eastAsia="Calibri" w:hAnsi="Palatino Linotype" w:cs="Tahoma"/>
          <w:bCs/>
          <w:sz w:val="22"/>
          <w:szCs w:val="22"/>
          <w:lang w:val="es-MX" w:eastAsia="es-MX"/>
        </w:rPr>
      </w:pPr>
    </w:p>
    <w:p w:rsidR="00035357" w:rsidRPr="0090263C" w:rsidRDefault="00286D59" w:rsidP="00286D59">
      <w:pPr>
        <w:spacing w:line="360" w:lineRule="auto"/>
        <w:ind w:right="-93"/>
        <w:jc w:val="both"/>
        <w:rPr>
          <w:rFonts w:ascii="Palatino Linotype" w:eastAsia="Calibri" w:hAnsi="Palatino Linotype" w:cs="Tahoma"/>
          <w:iCs/>
          <w:sz w:val="22"/>
          <w:szCs w:val="22"/>
          <w:lang w:eastAsia="es-ES_tradnl"/>
        </w:rPr>
      </w:pPr>
      <w:bookmarkStart w:id="16" w:name="_Hlk22659153"/>
      <w:r w:rsidRPr="0090263C">
        <w:rPr>
          <w:rFonts w:ascii="Palatino Linotype" w:eastAsia="Calibri" w:hAnsi="Palatino Linotype" w:cs="Tahoma"/>
          <w:b/>
          <w:iCs/>
          <w:sz w:val="22"/>
          <w:szCs w:val="22"/>
          <w:lang w:eastAsia="es-ES_tradnl"/>
        </w:rPr>
        <w:t>La c</w:t>
      </w:r>
      <w:r w:rsidR="00035357" w:rsidRPr="0090263C">
        <w:rPr>
          <w:rFonts w:ascii="Palatino Linotype" w:eastAsia="Calibri" w:hAnsi="Palatino Linotype" w:cs="Tahoma"/>
          <w:b/>
          <w:iCs/>
          <w:sz w:val="22"/>
          <w:szCs w:val="22"/>
          <w:lang w:eastAsia="es-ES_tradnl"/>
        </w:rPr>
        <w:t>ertificación de competencia laboral de</w:t>
      </w:r>
      <w:r w:rsidR="00841F4E" w:rsidRPr="0090263C">
        <w:rPr>
          <w:rFonts w:ascii="Palatino Linotype" w:eastAsia="Calibri" w:hAnsi="Palatino Linotype" w:cs="Tahoma"/>
          <w:b/>
          <w:iCs/>
          <w:sz w:val="22"/>
          <w:szCs w:val="22"/>
          <w:lang w:eastAsia="es-ES_tradnl"/>
        </w:rPr>
        <w:t xml:space="preserve"> quienes</w:t>
      </w:r>
      <w:r w:rsidR="00035357" w:rsidRPr="0090263C">
        <w:rPr>
          <w:rFonts w:ascii="Palatino Linotype" w:eastAsia="Calibri" w:hAnsi="Palatino Linotype" w:cs="Tahoma"/>
          <w:b/>
          <w:iCs/>
          <w:sz w:val="22"/>
          <w:szCs w:val="22"/>
          <w:lang w:eastAsia="es-ES_tradnl"/>
        </w:rPr>
        <w:t xml:space="preserve"> desempeñaron los siguientes cargos durante el segundo semestre del año dos mil dieciocho:</w:t>
      </w:r>
    </w:p>
    <w:p w:rsidR="00035357" w:rsidRPr="0090263C" w:rsidRDefault="00035357" w:rsidP="00286D59">
      <w:pPr>
        <w:pStyle w:val="Prrafodelista"/>
        <w:spacing w:line="360" w:lineRule="auto"/>
        <w:jc w:val="both"/>
        <w:rPr>
          <w:rFonts w:ascii="Palatino Linotype" w:eastAsia="Calibri" w:hAnsi="Palatino Linotype" w:cs="Tahoma"/>
          <w:iCs/>
          <w:szCs w:val="22"/>
          <w:lang w:eastAsia="es-ES_tradnl"/>
        </w:rPr>
      </w:pPr>
    </w:p>
    <w:bookmarkEnd w:id="16"/>
    <w:p w:rsidR="00286D59" w:rsidRPr="0090263C" w:rsidRDefault="00286D59" w:rsidP="00286D59">
      <w:pPr>
        <w:pStyle w:val="Prrafodelista"/>
        <w:numPr>
          <w:ilvl w:val="0"/>
          <w:numId w:val="41"/>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Secretario del Ayuntamiento</w:t>
      </w:r>
    </w:p>
    <w:p w:rsidR="00286D59" w:rsidRPr="0090263C" w:rsidRDefault="00286D59" w:rsidP="00286D59">
      <w:pPr>
        <w:pStyle w:val="Prrafodelista"/>
        <w:numPr>
          <w:ilvl w:val="0"/>
          <w:numId w:val="41"/>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Tesorero Municipal</w:t>
      </w:r>
    </w:p>
    <w:p w:rsidR="00286D59" w:rsidRPr="0090263C" w:rsidRDefault="00286D59" w:rsidP="00286D59">
      <w:pPr>
        <w:pStyle w:val="Prrafodelista"/>
        <w:numPr>
          <w:ilvl w:val="0"/>
          <w:numId w:val="41"/>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Director General de Desarrollo Urbano</w:t>
      </w:r>
    </w:p>
    <w:p w:rsidR="00286D59" w:rsidRPr="0090263C" w:rsidRDefault="00286D59" w:rsidP="00286D59">
      <w:pPr>
        <w:pStyle w:val="Prrafodelista"/>
        <w:numPr>
          <w:ilvl w:val="0"/>
          <w:numId w:val="41"/>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Director General de Medio Ambiente, y</w:t>
      </w:r>
    </w:p>
    <w:p w:rsidR="00286D59" w:rsidRPr="0090263C" w:rsidRDefault="00286D59" w:rsidP="00286D59">
      <w:pPr>
        <w:pStyle w:val="Prrafodelista"/>
        <w:numPr>
          <w:ilvl w:val="0"/>
          <w:numId w:val="41"/>
        </w:numPr>
        <w:spacing w:line="360" w:lineRule="auto"/>
        <w:jc w:val="both"/>
        <w:rPr>
          <w:rFonts w:ascii="Palatino Linotype" w:eastAsia="Calibri" w:hAnsi="Palatino Linotype" w:cs="Tahoma"/>
          <w:iCs/>
          <w:szCs w:val="22"/>
          <w:lang w:eastAsia="es-ES_tradnl"/>
        </w:rPr>
      </w:pPr>
      <w:r w:rsidRPr="0090263C">
        <w:rPr>
          <w:rFonts w:ascii="Palatino Linotype" w:eastAsia="Calibri" w:hAnsi="Palatino Linotype" w:cs="Tahoma"/>
          <w:iCs/>
          <w:szCs w:val="22"/>
          <w:lang w:eastAsia="es-ES_tradnl"/>
        </w:rPr>
        <w:t>Director General de Obras Públicas.</w:t>
      </w:r>
    </w:p>
    <w:p w:rsidR="00035357" w:rsidRPr="0090263C" w:rsidRDefault="00035357" w:rsidP="00245687">
      <w:pPr>
        <w:spacing w:line="360" w:lineRule="auto"/>
        <w:jc w:val="both"/>
        <w:rPr>
          <w:rFonts w:ascii="Palatino Linotype" w:eastAsia="Calibri" w:hAnsi="Palatino Linotype" w:cs="Tahoma"/>
          <w:iCs/>
          <w:szCs w:val="22"/>
          <w:lang w:eastAsia="es-ES_tradnl"/>
        </w:rPr>
      </w:pPr>
    </w:p>
    <w:p w:rsidR="00035357" w:rsidRPr="0090263C" w:rsidRDefault="00035357" w:rsidP="00245687">
      <w:pPr>
        <w:shd w:val="clear" w:color="auto" w:fill="FFFFFF" w:themeFill="background1"/>
        <w:spacing w:line="360" w:lineRule="auto"/>
        <w:jc w:val="both"/>
        <w:rPr>
          <w:rFonts w:ascii="Palatino Linotype" w:hAnsi="Palatino Linotype" w:cs="Tahoma"/>
          <w:sz w:val="22"/>
          <w:szCs w:val="22"/>
          <w:lang w:val="es-MX"/>
        </w:rPr>
      </w:pPr>
      <w:r w:rsidRPr="0090263C">
        <w:rPr>
          <w:rFonts w:ascii="Palatino Linotype" w:hAnsi="Palatino Linotype" w:cs="Tahoma"/>
          <w:sz w:val="22"/>
          <w:szCs w:val="22"/>
          <w:lang w:val="es-MX"/>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rsidR="00035357" w:rsidRPr="0090263C" w:rsidRDefault="00035357" w:rsidP="00245687">
      <w:pPr>
        <w:shd w:val="clear" w:color="auto" w:fill="FFFFFF" w:themeFill="background1"/>
        <w:spacing w:line="360" w:lineRule="auto"/>
        <w:jc w:val="both"/>
        <w:rPr>
          <w:rFonts w:ascii="Palatino Linotype" w:hAnsi="Palatino Linotype" w:cs="Tahoma"/>
          <w:sz w:val="22"/>
          <w:szCs w:val="22"/>
          <w:lang w:val="es-MX"/>
        </w:rPr>
      </w:pPr>
    </w:p>
    <w:p w:rsidR="00035357" w:rsidRPr="0090263C" w:rsidRDefault="00035357" w:rsidP="00245687">
      <w:pPr>
        <w:shd w:val="clear" w:color="auto" w:fill="FFFFFF" w:themeFill="background1"/>
        <w:spacing w:line="360" w:lineRule="auto"/>
        <w:jc w:val="both"/>
        <w:rPr>
          <w:rFonts w:ascii="Palatino Linotype" w:hAnsi="Palatino Linotype" w:cs="Arial"/>
          <w:sz w:val="22"/>
          <w:szCs w:val="22"/>
          <w:lang w:val="es-MX"/>
        </w:rPr>
      </w:pPr>
      <w:r w:rsidRPr="0090263C">
        <w:rPr>
          <w:rFonts w:ascii="Palatino Linotype" w:hAnsi="Palatino Linotype" w:cs="Arial"/>
          <w:sz w:val="22"/>
          <w:szCs w:val="22"/>
          <w:lang w:val="es-MX"/>
        </w:rPr>
        <w:t xml:space="preserve">De no encontrarse la información que se ordena entregar, deberá proporcionarse </w:t>
      </w:r>
      <w:r w:rsidRPr="0090263C">
        <w:rPr>
          <w:rFonts w:ascii="Palatino Linotype" w:hAnsi="Palatino Linotype" w:cs="Arial"/>
          <w:sz w:val="22"/>
          <w:szCs w:val="22"/>
          <w:u w:val="single"/>
          <w:lang w:val="es-MX"/>
        </w:rPr>
        <w:t xml:space="preserve">acuerdo de inexistencia </w:t>
      </w:r>
      <w:r w:rsidRPr="0090263C">
        <w:rPr>
          <w:rFonts w:ascii="Palatino Linotype" w:hAnsi="Palatino Linotype" w:cs="Arial"/>
          <w:sz w:val="22"/>
          <w:szCs w:val="22"/>
          <w:lang w:val="es-MX"/>
        </w:rPr>
        <w:t>en términos del artículo 19, párrafo tercero y 169 de la Ley de Transparencia y Acceso a la Información Pública del Estado de México y Municipios.</w:t>
      </w:r>
    </w:p>
    <w:p w:rsidR="00035357" w:rsidRPr="0090263C" w:rsidRDefault="00035357" w:rsidP="00245687">
      <w:pPr>
        <w:spacing w:line="360" w:lineRule="auto"/>
        <w:ind w:right="-93"/>
        <w:jc w:val="both"/>
        <w:rPr>
          <w:rFonts w:ascii="Palatino Linotype" w:eastAsia="Calibri" w:hAnsi="Palatino Linotype" w:cs="Tahoma"/>
          <w:bCs/>
          <w:sz w:val="22"/>
          <w:szCs w:val="22"/>
          <w:lang w:val="es-MX" w:eastAsia="en-US"/>
        </w:rPr>
      </w:pPr>
    </w:p>
    <w:p w:rsidR="00B97EFB" w:rsidRPr="0090263C" w:rsidRDefault="00B97EFB" w:rsidP="00245687">
      <w:pPr>
        <w:spacing w:line="360" w:lineRule="auto"/>
        <w:jc w:val="both"/>
        <w:rPr>
          <w:rFonts w:ascii="Palatino Linotype" w:hAnsi="Palatino Linotype" w:cs="Tahoma"/>
          <w:i/>
          <w:sz w:val="22"/>
          <w:szCs w:val="22"/>
          <w:lang w:val="es-MX"/>
        </w:rPr>
      </w:pPr>
      <w:r w:rsidRPr="0090263C">
        <w:rPr>
          <w:rFonts w:ascii="Palatino Linotype" w:eastAsia="Calibri" w:hAnsi="Palatino Linotype" w:cs="Tahoma"/>
          <w:b/>
          <w:bCs/>
          <w:sz w:val="22"/>
          <w:szCs w:val="22"/>
          <w:lang w:val="es-MX" w:eastAsia="en-US"/>
        </w:rPr>
        <w:lastRenderedPageBreak/>
        <w:t xml:space="preserve">TERCERO. </w:t>
      </w:r>
      <w:r w:rsidRPr="0090263C">
        <w:rPr>
          <w:rFonts w:ascii="Palatino Linotype" w:hAnsi="Palatino Linotype" w:cs="Tahoma"/>
          <w:b/>
          <w:sz w:val="22"/>
          <w:szCs w:val="22"/>
          <w:lang w:val="es-MX"/>
        </w:rPr>
        <w:t xml:space="preserve">NOTIFÍQUESE </w:t>
      </w:r>
      <w:r w:rsidRPr="0090263C">
        <w:rPr>
          <w:rFonts w:ascii="Palatino Linotype" w:hAnsi="Palatino Linotype" w:cs="Tahoma"/>
          <w:sz w:val="22"/>
          <w:szCs w:val="22"/>
          <w:lang w:val="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97EFB" w:rsidRPr="0090263C" w:rsidRDefault="00B97EFB" w:rsidP="00245687">
      <w:pPr>
        <w:shd w:val="clear" w:color="auto" w:fill="FFFFFF" w:themeFill="background1"/>
        <w:spacing w:line="360" w:lineRule="auto"/>
        <w:jc w:val="both"/>
        <w:rPr>
          <w:rFonts w:ascii="Palatino Linotype" w:eastAsia="Calibri" w:hAnsi="Palatino Linotype" w:cs="Tahoma"/>
          <w:sz w:val="22"/>
          <w:szCs w:val="22"/>
          <w:lang w:val="es-MX" w:eastAsia="es-MX"/>
        </w:rPr>
      </w:pPr>
    </w:p>
    <w:p w:rsidR="00B97EFB" w:rsidRPr="0090263C" w:rsidRDefault="00B97EFB" w:rsidP="00245687">
      <w:pPr>
        <w:shd w:val="clear" w:color="auto" w:fill="FFFFFF" w:themeFill="background1"/>
        <w:spacing w:line="360" w:lineRule="auto"/>
        <w:jc w:val="both"/>
        <w:rPr>
          <w:rFonts w:ascii="Palatino Linotype" w:hAnsi="Palatino Linotype" w:cs="Tahoma"/>
          <w:sz w:val="22"/>
          <w:szCs w:val="22"/>
          <w:lang w:val="es-MX"/>
        </w:rPr>
      </w:pPr>
      <w:r w:rsidRPr="0090263C">
        <w:rPr>
          <w:rFonts w:ascii="Palatino Linotype" w:eastAsia="Calibri" w:hAnsi="Palatino Linotype" w:cs="Tahoma"/>
          <w:b/>
          <w:sz w:val="22"/>
          <w:szCs w:val="22"/>
          <w:lang w:val="es-MX" w:eastAsia="es-MX"/>
        </w:rPr>
        <w:t>CUARTO</w:t>
      </w:r>
      <w:r w:rsidRPr="0090263C">
        <w:rPr>
          <w:rFonts w:ascii="Palatino Linotype" w:eastAsia="Calibri" w:hAnsi="Palatino Linotype" w:cs="Tahoma"/>
          <w:b/>
          <w:bCs/>
          <w:sz w:val="22"/>
          <w:szCs w:val="22"/>
          <w:lang w:val="es-MX" w:eastAsia="en-US"/>
        </w:rPr>
        <w:t xml:space="preserve">. </w:t>
      </w:r>
      <w:r w:rsidRPr="0090263C">
        <w:rPr>
          <w:rFonts w:ascii="Palatino Linotype" w:hAnsi="Palatino Linotype" w:cs="Tahoma"/>
          <w:b/>
          <w:sz w:val="22"/>
          <w:szCs w:val="22"/>
          <w:lang w:val="es-MX"/>
        </w:rPr>
        <w:t>NOTIFÍQUESE</w:t>
      </w:r>
      <w:r w:rsidRPr="0090263C">
        <w:rPr>
          <w:rFonts w:ascii="Palatino Linotype" w:hAnsi="Palatino Linotype" w:cs="Tahoma"/>
          <w:sz w:val="22"/>
          <w:szCs w:val="22"/>
          <w:lang w:val="es-MX"/>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rsidR="00B97EFB" w:rsidRPr="0090263C" w:rsidRDefault="00B97EFB" w:rsidP="00245687">
      <w:pPr>
        <w:spacing w:line="360" w:lineRule="auto"/>
        <w:ind w:right="-93"/>
        <w:jc w:val="both"/>
        <w:rPr>
          <w:rFonts w:ascii="Palatino Linotype" w:eastAsia="Calibri" w:hAnsi="Palatino Linotype" w:cs="Tahoma"/>
          <w:b/>
          <w:bCs/>
          <w:sz w:val="22"/>
          <w:szCs w:val="22"/>
          <w:lang w:val="es-MX" w:eastAsia="en-US"/>
        </w:rPr>
      </w:pPr>
    </w:p>
    <w:p w:rsidR="00C318E6" w:rsidRPr="00F012DF" w:rsidRDefault="00C318E6" w:rsidP="00C318E6">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CUA</w:t>
      </w:r>
      <w:r w:rsidR="00EA5914">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C318E6" w:rsidRDefault="00C318E6" w:rsidP="00C318E6">
      <w:pPr>
        <w:spacing w:line="360" w:lineRule="auto"/>
        <w:ind w:right="-93"/>
        <w:jc w:val="both"/>
        <w:rPr>
          <w:rFonts w:ascii="Palatino Linotype" w:eastAsia="Calibri" w:hAnsi="Palatino Linotype" w:cs="Tahoma"/>
          <w:bCs/>
          <w:sz w:val="22"/>
          <w:szCs w:val="22"/>
          <w:lang w:eastAsia="en-US"/>
        </w:rPr>
      </w:pPr>
    </w:p>
    <w:p w:rsidR="00C318E6" w:rsidRPr="00F012DF" w:rsidRDefault="00C318E6" w:rsidP="00C318E6">
      <w:pPr>
        <w:spacing w:line="360" w:lineRule="auto"/>
        <w:ind w:right="-93"/>
        <w:jc w:val="both"/>
        <w:rPr>
          <w:rFonts w:ascii="Palatino Linotype" w:eastAsia="Calibri" w:hAnsi="Palatino Linotype" w:cs="Tahoma"/>
          <w:bCs/>
          <w:sz w:val="22"/>
          <w:szCs w:val="22"/>
          <w:lang w:eastAsia="en-US"/>
        </w:rPr>
      </w:pPr>
    </w:p>
    <w:p w:rsidR="00EA5914" w:rsidRDefault="00EA5914" w:rsidP="00C318E6">
      <w:pPr>
        <w:spacing w:line="360" w:lineRule="auto"/>
        <w:ind w:right="-93"/>
        <w:jc w:val="both"/>
        <w:rPr>
          <w:rFonts w:ascii="Palatino Linotype" w:eastAsia="Calibri" w:hAnsi="Palatino Linotype" w:cs="Tahoma"/>
          <w:b/>
          <w:bCs/>
          <w:sz w:val="22"/>
          <w:szCs w:val="22"/>
          <w:lang w:eastAsia="en-US"/>
        </w:rPr>
      </w:pPr>
    </w:p>
    <w:p w:rsidR="00C318E6" w:rsidRDefault="00C318E6" w:rsidP="00C318E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59264" behindDoc="0" locked="0" layoutInCell="1" allowOverlap="1" wp14:anchorId="0642AD38" wp14:editId="46FBFF6E">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C318E6" w:rsidRPr="00DA1AD1" w:rsidRDefault="00C318E6" w:rsidP="00C318E6">
                            <w:pPr>
                              <w:jc w:val="center"/>
                              <w:rPr>
                                <w:rFonts w:ascii="Palatino Linotype" w:hAnsi="Palatino Linotype"/>
                                <w:b/>
                                <w:sz w:val="22"/>
                                <w:szCs w:val="24"/>
                              </w:rPr>
                            </w:pPr>
                            <w:r w:rsidRPr="00DA1AD1">
                              <w:rPr>
                                <w:rFonts w:ascii="Palatino Linotype" w:hAnsi="Palatino Linotype"/>
                                <w:b/>
                                <w:sz w:val="22"/>
                                <w:szCs w:val="24"/>
                              </w:rPr>
                              <w:t>(Rúbrica)</w:t>
                            </w:r>
                          </w:p>
                          <w:p w:rsidR="00C318E6" w:rsidRPr="00016AF3" w:rsidRDefault="00C318E6" w:rsidP="00C318E6">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2AD38"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C318E6" w:rsidRPr="00DA1AD1" w:rsidRDefault="00C318E6" w:rsidP="00C318E6">
                      <w:pPr>
                        <w:jc w:val="center"/>
                        <w:rPr>
                          <w:rFonts w:ascii="Palatino Linotype" w:hAnsi="Palatino Linotype"/>
                          <w:b/>
                          <w:sz w:val="22"/>
                          <w:szCs w:val="24"/>
                        </w:rPr>
                      </w:pPr>
                      <w:r w:rsidRPr="00DA1AD1">
                        <w:rPr>
                          <w:rFonts w:ascii="Palatino Linotype" w:hAnsi="Palatino Linotype"/>
                          <w:b/>
                          <w:sz w:val="22"/>
                          <w:szCs w:val="24"/>
                        </w:rPr>
                        <w:t>(Rúbrica)</w:t>
                      </w:r>
                    </w:p>
                    <w:p w:rsidR="00C318E6" w:rsidRPr="00016AF3" w:rsidRDefault="00C318E6" w:rsidP="00C318E6">
                      <w:pPr>
                        <w:jc w:val="center"/>
                        <w:rPr>
                          <w:rFonts w:ascii="Palatino Linotype" w:hAnsi="Palatino Linotype"/>
                          <w:b/>
                          <w:sz w:val="24"/>
                          <w:szCs w:val="24"/>
                        </w:rPr>
                      </w:pPr>
                    </w:p>
                  </w:txbxContent>
                </v:textbox>
                <w10:wrap anchorx="margin"/>
              </v:shape>
            </w:pict>
          </mc:Fallback>
        </mc:AlternateContent>
      </w:r>
    </w:p>
    <w:p w:rsidR="00C318E6" w:rsidRDefault="00C318E6" w:rsidP="00C318E6">
      <w:pPr>
        <w:spacing w:line="360" w:lineRule="auto"/>
        <w:ind w:right="-93"/>
        <w:jc w:val="both"/>
        <w:rPr>
          <w:rFonts w:ascii="Palatino Linotype" w:eastAsia="Calibri" w:hAnsi="Palatino Linotype" w:cs="Tahoma"/>
          <w:b/>
          <w:bCs/>
          <w:sz w:val="22"/>
          <w:szCs w:val="22"/>
          <w:lang w:eastAsia="en-US"/>
        </w:rPr>
      </w:pPr>
    </w:p>
    <w:p w:rsidR="00C318E6" w:rsidRDefault="00C318E6" w:rsidP="00C318E6">
      <w:pPr>
        <w:spacing w:line="360" w:lineRule="auto"/>
        <w:ind w:right="-93"/>
        <w:jc w:val="both"/>
        <w:rPr>
          <w:rFonts w:ascii="Palatino Linotype" w:eastAsia="Calibri" w:hAnsi="Palatino Linotype" w:cs="Tahoma"/>
          <w:b/>
          <w:bCs/>
          <w:sz w:val="22"/>
          <w:szCs w:val="22"/>
          <w:lang w:eastAsia="en-US"/>
        </w:rPr>
      </w:pPr>
    </w:p>
    <w:p w:rsidR="00C318E6" w:rsidRDefault="00C318E6" w:rsidP="00C318E6">
      <w:pPr>
        <w:spacing w:line="360" w:lineRule="auto"/>
        <w:ind w:right="-93"/>
        <w:jc w:val="both"/>
        <w:rPr>
          <w:rFonts w:ascii="Palatino Linotype" w:eastAsia="Calibri" w:hAnsi="Palatino Linotype" w:cs="Tahoma"/>
          <w:b/>
          <w:bCs/>
          <w:sz w:val="22"/>
          <w:szCs w:val="22"/>
          <w:lang w:eastAsia="en-US"/>
        </w:rPr>
      </w:pPr>
    </w:p>
    <w:p w:rsidR="00C318E6" w:rsidRDefault="00C318E6" w:rsidP="00C318E6">
      <w:pPr>
        <w:spacing w:line="360" w:lineRule="auto"/>
        <w:ind w:right="-93"/>
        <w:jc w:val="both"/>
        <w:rPr>
          <w:rFonts w:ascii="Palatino Linotype" w:eastAsia="Calibri" w:hAnsi="Palatino Linotype" w:cs="Tahoma"/>
          <w:b/>
          <w:bCs/>
          <w:sz w:val="22"/>
          <w:szCs w:val="22"/>
          <w:lang w:eastAsia="en-US"/>
        </w:rPr>
      </w:pPr>
    </w:p>
    <w:p w:rsidR="00C318E6" w:rsidRPr="00F012DF" w:rsidRDefault="00C318E6" w:rsidP="00C318E6">
      <w:pPr>
        <w:spacing w:line="360" w:lineRule="auto"/>
        <w:ind w:right="-93"/>
        <w:jc w:val="both"/>
        <w:rPr>
          <w:rFonts w:ascii="Palatino Linotype" w:eastAsia="Calibri" w:hAnsi="Palatino Linotype" w:cs="Tahoma"/>
          <w:b/>
          <w:bCs/>
          <w:sz w:val="22"/>
          <w:szCs w:val="22"/>
          <w:lang w:eastAsia="en-US"/>
        </w:rPr>
      </w:pPr>
    </w:p>
    <w:p w:rsidR="00C318E6" w:rsidRPr="00F012DF" w:rsidRDefault="00C318E6" w:rsidP="00C318E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1312" behindDoc="0" locked="0" layoutInCell="1" allowOverlap="1" wp14:anchorId="4C8300BE" wp14:editId="58C0546F">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Comisionado</w:t>
                            </w:r>
                          </w:p>
                          <w:p w:rsidR="00C318E6" w:rsidRPr="00DA1AD1" w:rsidRDefault="00C318E6" w:rsidP="00C318E6">
                            <w:pPr>
                              <w:jc w:val="center"/>
                              <w:rPr>
                                <w:rFonts w:ascii="Palatino Linotype" w:hAnsi="Palatino Linotype"/>
                                <w:b/>
                                <w:sz w:val="22"/>
                                <w:szCs w:val="24"/>
                              </w:rPr>
                            </w:pPr>
                            <w:r w:rsidRPr="00DA1AD1">
                              <w:rPr>
                                <w:rFonts w:ascii="Palatino Linotype" w:hAnsi="Palatino Linotype"/>
                                <w:b/>
                                <w:sz w:val="22"/>
                                <w:szCs w:val="24"/>
                              </w:rPr>
                              <w:t>(Rúbrica)</w:t>
                            </w:r>
                          </w:p>
                          <w:p w:rsidR="00C318E6" w:rsidRPr="00DA1AD1" w:rsidRDefault="00C318E6" w:rsidP="00C318E6">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300B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Comisionado</w:t>
                      </w:r>
                    </w:p>
                    <w:p w:rsidR="00C318E6" w:rsidRPr="00DA1AD1" w:rsidRDefault="00C318E6" w:rsidP="00C318E6">
                      <w:pPr>
                        <w:jc w:val="center"/>
                        <w:rPr>
                          <w:rFonts w:ascii="Palatino Linotype" w:hAnsi="Palatino Linotype"/>
                          <w:b/>
                          <w:sz w:val="22"/>
                          <w:szCs w:val="24"/>
                        </w:rPr>
                      </w:pPr>
                      <w:r w:rsidRPr="00DA1AD1">
                        <w:rPr>
                          <w:rFonts w:ascii="Palatino Linotype" w:hAnsi="Palatino Linotype"/>
                          <w:b/>
                          <w:sz w:val="22"/>
                          <w:szCs w:val="24"/>
                        </w:rPr>
                        <w:t>(Rúbrica)</w:t>
                      </w:r>
                    </w:p>
                    <w:p w:rsidR="00C318E6" w:rsidRPr="00DA1AD1" w:rsidRDefault="00C318E6" w:rsidP="00C318E6">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60288" behindDoc="0" locked="0" layoutInCell="1" allowOverlap="1" wp14:anchorId="6574173D" wp14:editId="31AC7519">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18E6" w:rsidRPr="00DA1AD1" w:rsidRDefault="00C318E6" w:rsidP="00C318E6">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Comisionada</w:t>
                            </w:r>
                          </w:p>
                          <w:p w:rsidR="00C318E6" w:rsidRPr="00DA1AD1" w:rsidRDefault="00C318E6" w:rsidP="00C318E6">
                            <w:pPr>
                              <w:jc w:val="center"/>
                              <w:rPr>
                                <w:rFonts w:ascii="Palatino Linotype" w:hAnsi="Palatino Linotype"/>
                                <w:b/>
                                <w:sz w:val="22"/>
                                <w:szCs w:val="24"/>
                              </w:rPr>
                            </w:pPr>
                            <w:r w:rsidRPr="00DA1AD1">
                              <w:rPr>
                                <w:rFonts w:ascii="Palatino Linotype" w:hAnsi="Palatino Linotype"/>
                                <w:b/>
                                <w:sz w:val="22"/>
                                <w:szCs w:val="24"/>
                              </w:rPr>
                              <w:t>(Rúbrica)</w:t>
                            </w:r>
                          </w:p>
                          <w:p w:rsidR="00C318E6" w:rsidRPr="00DA1AD1" w:rsidRDefault="00C318E6" w:rsidP="00C318E6">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173D"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C318E6" w:rsidRPr="00DA1AD1" w:rsidRDefault="00C318E6" w:rsidP="00C318E6">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Comisionada</w:t>
                      </w:r>
                    </w:p>
                    <w:p w:rsidR="00C318E6" w:rsidRPr="00DA1AD1" w:rsidRDefault="00C318E6" w:rsidP="00C318E6">
                      <w:pPr>
                        <w:jc w:val="center"/>
                        <w:rPr>
                          <w:rFonts w:ascii="Palatino Linotype" w:hAnsi="Palatino Linotype"/>
                          <w:b/>
                          <w:sz w:val="22"/>
                          <w:szCs w:val="24"/>
                        </w:rPr>
                      </w:pPr>
                      <w:r w:rsidRPr="00DA1AD1">
                        <w:rPr>
                          <w:rFonts w:ascii="Palatino Linotype" w:hAnsi="Palatino Linotype"/>
                          <w:b/>
                          <w:sz w:val="22"/>
                          <w:szCs w:val="24"/>
                        </w:rPr>
                        <w:t>(Rúbrica)</w:t>
                      </w:r>
                    </w:p>
                    <w:p w:rsidR="00C318E6" w:rsidRPr="00DA1AD1" w:rsidRDefault="00C318E6" w:rsidP="00C318E6">
                      <w:pPr>
                        <w:jc w:val="center"/>
                        <w:rPr>
                          <w:sz w:val="18"/>
                        </w:rPr>
                      </w:pPr>
                    </w:p>
                  </w:txbxContent>
                </v:textbox>
                <w10:wrap anchorx="margin"/>
              </v:shape>
            </w:pict>
          </mc:Fallback>
        </mc:AlternateContent>
      </w:r>
    </w:p>
    <w:p w:rsidR="00C318E6" w:rsidRPr="00F012DF" w:rsidRDefault="00C318E6" w:rsidP="00C318E6">
      <w:pPr>
        <w:spacing w:line="360" w:lineRule="auto"/>
        <w:ind w:right="-93"/>
        <w:jc w:val="both"/>
        <w:rPr>
          <w:rFonts w:ascii="Palatino Linotype" w:eastAsia="Calibri" w:hAnsi="Palatino Linotype" w:cs="Tahoma"/>
          <w:b/>
          <w:bCs/>
          <w:sz w:val="22"/>
          <w:szCs w:val="22"/>
          <w:lang w:eastAsia="en-US"/>
        </w:rPr>
      </w:pPr>
    </w:p>
    <w:p w:rsidR="00C318E6" w:rsidRPr="00F012DF" w:rsidRDefault="00C318E6" w:rsidP="00C318E6">
      <w:pPr>
        <w:spacing w:line="360" w:lineRule="auto"/>
        <w:ind w:right="-93"/>
        <w:jc w:val="both"/>
        <w:rPr>
          <w:rFonts w:ascii="Palatino Linotype" w:eastAsia="Calibri" w:hAnsi="Palatino Linotype" w:cs="Tahoma"/>
          <w:b/>
          <w:bCs/>
          <w:sz w:val="22"/>
          <w:szCs w:val="22"/>
          <w:lang w:eastAsia="en-US"/>
        </w:rPr>
      </w:pPr>
    </w:p>
    <w:p w:rsidR="00C318E6" w:rsidRDefault="00C318E6" w:rsidP="00C318E6">
      <w:pPr>
        <w:spacing w:line="360" w:lineRule="auto"/>
        <w:ind w:right="-93"/>
        <w:jc w:val="both"/>
        <w:rPr>
          <w:rFonts w:ascii="Palatino Linotype" w:eastAsia="Calibri" w:hAnsi="Palatino Linotype" w:cs="Tahoma"/>
          <w:b/>
          <w:bCs/>
          <w:sz w:val="22"/>
          <w:szCs w:val="22"/>
          <w:lang w:eastAsia="en-US"/>
        </w:rPr>
      </w:pPr>
    </w:p>
    <w:p w:rsidR="00C318E6" w:rsidRDefault="00C318E6" w:rsidP="00C318E6">
      <w:pPr>
        <w:spacing w:line="360" w:lineRule="auto"/>
        <w:ind w:right="-93"/>
        <w:jc w:val="both"/>
        <w:rPr>
          <w:rFonts w:ascii="Palatino Linotype" w:eastAsia="Calibri" w:hAnsi="Palatino Linotype" w:cs="Tahoma"/>
          <w:b/>
          <w:bCs/>
          <w:sz w:val="22"/>
          <w:szCs w:val="22"/>
          <w:lang w:eastAsia="en-US"/>
        </w:rPr>
      </w:pPr>
    </w:p>
    <w:p w:rsidR="00C318E6" w:rsidRDefault="00C318E6" w:rsidP="00C318E6">
      <w:pPr>
        <w:spacing w:line="360" w:lineRule="auto"/>
        <w:ind w:right="-93"/>
        <w:jc w:val="both"/>
        <w:rPr>
          <w:rFonts w:ascii="Palatino Linotype" w:eastAsia="Calibri" w:hAnsi="Palatino Linotype" w:cs="Tahoma"/>
          <w:b/>
          <w:bCs/>
          <w:sz w:val="22"/>
          <w:szCs w:val="22"/>
          <w:lang w:eastAsia="en-US"/>
        </w:rPr>
      </w:pPr>
    </w:p>
    <w:p w:rsidR="00C318E6" w:rsidRPr="00F012DF" w:rsidRDefault="00C318E6" w:rsidP="00C318E6">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4384" behindDoc="0" locked="0" layoutInCell="1" allowOverlap="1" wp14:anchorId="4015162D" wp14:editId="04008AE0">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18E6" w:rsidRPr="00DA1AD1" w:rsidRDefault="00C318E6" w:rsidP="00C318E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Comisionado</w:t>
                            </w:r>
                          </w:p>
                          <w:p w:rsidR="00C318E6" w:rsidRPr="00DA1AD1" w:rsidRDefault="00C318E6" w:rsidP="00C318E6">
                            <w:pPr>
                              <w:jc w:val="center"/>
                              <w:rPr>
                                <w:rFonts w:ascii="Palatino Linotype" w:hAnsi="Palatino Linotype"/>
                                <w:b/>
                                <w:sz w:val="18"/>
                              </w:rPr>
                            </w:pPr>
                            <w:r w:rsidRPr="00DA1AD1">
                              <w:rPr>
                                <w:rFonts w:ascii="Palatino Linotype" w:hAnsi="Palatino Linotype"/>
                                <w:b/>
                                <w:sz w:val="22"/>
                                <w:szCs w:val="24"/>
                              </w:rPr>
                              <w:t>(Rúbrica)</w:t>
                            </w:r>
                          </w:p>
                          <w:p w:rsidR="00C318E6" w:rsidRDefault="00C318E6" w:rsidP="00C31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5162D"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C318E6" w:rsidRPr="00DA1AD1" w:rsidRDefault="00C318E6" w:rsidP="00C318E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Comisionado</w:t>
                      </w:r>
                    </w:p>
                    <w:p w:rsidR="00C318E6" w:rsidRPr="00DA1AD1" w:rsidRDefault="00C318E6" w:rsidP="00C318E6">
                      <w:pPr>
                        <w:jc w:val="center"/>
                        <w:rPr>
                          <w:rFonts w:ascii="Palatino Linotype" w:hAnsi="Palatino Linotype"/>
                          <w:b/>
                          <w:sz w:val="18"/>
                        </w:rPr>
                      </w:pPr>
                      <w:r w:rsidRPr="00DA1AD1">
                        <w:rPr>
                          <w:rFonts w:ascii="Palatino Linotype" w:hAnsi="Palatino Linotype"/>
                          <w:b/>
                          <w:sz w:val="22"/>
                          <w:szCs w:val="24"/>
                        </w:rPr>
                        <w:t>(Rúbrica)</w:t>
                      </w:r>
                    </w:p>
                    <w:p w:rsidR="00C318E6" w:rsidRDefault="00C318E6" w:rsidP="00C318E6"/>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63360" behindDoc="0" locked="0" layoutInCell="1" allowOverlap="1" wp14:anchorId="23DC74A4" wp14:editId="5B737312">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Comisionado</w:t>
                            </w:r>
                          </w:p>
                          <w:p w:rsidR="00C318E6" w:rsidRPr="00DA1AD1" w:rsidRDefault="00C318E6" w:rsidP="00C318E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74A4"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Comisionado</w:t>
                      </w:r>
                    </w:p>
                    <w:p w:rsidR="00C318E6" w:rsidRPr="00DA1AD1" w:rsidRDefault="00C318E6" w:rsidP="00C318E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C318E6" w:rsidRPr="00F012DF" w:rsidRDefault="00C318E6" w:rsidP="00C318E6">
      <w:pPr>
        <w:spacing w:line="360" w:lineRule="auto"/>
        <w:ind w:right="-93"/>
        <w:jc w:val="both"/>
        <w:rPr>
          <w:rFonts w:ascii="Palatino Linotype" w:eastAsia="Calibri" w:hAnsi="Palatino Linotype" w:cs="Tahoma"/>
          <w:bCs/>
          <w:sz w:val="22"/>
          <w:szCs w:val="22"/>
          <w:lang w:eastAsia="en-US"/>
        </w:rPr>
      </w:pPr>
    </w:p>
    <w:p w:rsidR="00C318E6" w:rsidRDefault="00C318E6" w:rsidP="00C318E6">
      <w:pPr>
        <w:spacing w:line="360" w:lineRule="auto"/>
        <w:ind w:right="-93"/>
        <w:jc w:val="both"/>
        <w:rPr>
          <w:rFonts w:ascii="Palatino Linotype" w:eastAsia="Calibri" w:hAnsi="Palatino Linotype" w:cs="Tahoma"/>
          <w:bCs/>
          <w:sz w:val="22"/>
          <w:szCs w:val="22"/>
          <w:lang w:eastAsia="en-US"/>
        </w:rPr>
      </w:pPr>
    </w:p>
    <w:p w:rsidR="00C318E6" w:rsidRDefault="00C318E6" w:rsidP="00C318E6">
      <w:pPr>
        <w:spacing w:line="360" w:lineRule="auto"/>
        <w:ind w:right="-93"/>
        <w:jc w:val="both"/>
        <w:rPr>
          <w:rFonts w:ascii="Palatino Linotype" w:eastAsia="Calibri" w:hAnsi="Palatino Linotype" w:cs="Tahoma"/>
          <w:bCs/>
          <w:sz w:val="22"/>
          <w:szCs w:val="22"/>
          <w:lang w:eastAsia="en-US"/>
        </w:rPr>
      </w:pPr>
    </w:p>
    <w:p w:rsidR="00C318E6" w:rsidRPr="00F012DF" w:rsidRDefault="00C318E6" w:rsidP="00C318E6">
      <w:pPr>
        <w:spacing w:line="360" w:lineRule="auto"/>
        <w:ind w:right="-93"/>
        <w:jc w:val="both"/>
        <w:rPr>
          <w:rFonts w:ascii="Palatino Linotype" w:eastAsia="Calibri" w:hAnsi="Palatino Linotype" w:cs="Tahoma"/>
          <w:bCs/>
          <w:sz w:val="22"/>
          <w:szCs w:val="22"/>
          <w:lang w:eastAsia="en-US"/>
        </w:rPr>
      </w:pPr>
    </w:p>
    <w:p w:rsidR="00C318E6" w:rsidRPr="00F012DF" w:rsidRDefault="00C318E6" w:rsidP="00C318E6">
      <w:pPr>
        <w:spacing w:line="360" w:lineRule="auto"/>
        <w:ind w:right="-93"/>
        <w:jc w:val="both"/>
        <w:rPr>
          <w:rFonts w:ascii="Palatino Linotype" w:eastAsia="Calibri" w:hAnsi="Palatino Linotype" w:cs="Tahoma"/>
          <w:bCs/>
          <w:sz w:val="22"/>
          <w:szCs w:val="22"/>
          <w:lang w:eastAsia="en-US"/>
        </w:rPr>
      </w:pPr>
    </w:p>
    <w:p w:rsidR="00C318E6" w:rsidRDefault="00C318E6" w:rsidP="00C318E6">
      <w:pPr>
        <w:spacing w:line="360" w:lineRule="auto"/>
        <w:ind w:right="-93"/>
        <w:jc w:val="both"/>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2336" behindDoc="0" locked="0" layoutInCell="1" allowOverlap="1" wp14:anchorId="77125BEB" wp14:editId="165D332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18E6" w:rsidRPr="00DA1AD1" w:rsidRDefault="00C318E6" w:rsidP="00C318E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C318E6" w:rsidRDefault="00C318E6" w:rsidP="00C318E6">
                            <w:pPr>
                              <w:jc w:val="center"/>
                              <w:rPr>
                                <w:rFonts w:ascii="Palatino Linotype" w:hAnsi="Palatino Linotype"/>
                                <w:b/>
                                <w:sz w:val="22"/>
                                <w:szCs w:val="24"/>
                              </w:rPr>
                            </w:pPr>
                            <w:r w:rsidRPr="00DA1AD1">
                              <w:rPr>
                                <w:rFonts w:ascii="Palatino Linotype" w:hAnsi="Palatino Linotype"/>
                                <w:b/>
                                <w:sz w:val="22"/>
                                <w:szCs w:val="24"/>
                              </w:rPr>
                              <w:t>(Rúbrica)</w:t>
                            </w:r>
                          </w:p>
                          <w:p w:rsidR="00C318E6" w:rsidRDefault="00C318E6" w:rsidP="00C318E6">
                            <w:pPr>
                              <w:jc w:val="center"/>
                              <w:rPr>
                                <w:rFonts w:ascii="Palatino Linotype" w:hAnsi="Palatino Linotype"/>
                                <w:b/>
                                <w:sz w:val="22"/>
                                <w:szCs w:val="24"/>
                              </w:rPr>
                            </w:pPr>
                          </w:p>
                          <w:p w:rsidR="00C318E6" w:rsidRDefault="00C318E6" w:rsidP="00C318E6">
                            <w:pPr>
                              <w:jc w:val="center"/>
                              <w:rPr>
                                <w:rFonts w:ascii="Palatino Linotype" w:hAnsi="Palatino Linotype"/>
                                <w:b/>
                                <w:sz w:val="22"/>
                                <w:szCs w:val="24"/>
                              </w:rPr>
                            </w:pPr>
                          </w:p>
                          <w:p w:rsidR="00C318E6" w:rsidRPr="00DA1AD1" w:rsidRDefault="00C318E6" w:rsidP="00C318E6">
                            <w:pPr>
                              <w:jc w:val="center"/>
                              <w:rPr>
                                <w:rFonts w:ascii="Palatino Linotype" w:hAnsi="Palatino Linotype"/>
                                <w:b/>
                                <w:sz w:val="22"/>
                                <w:szCs w:val="24"/>
                              </w:rPr>
                            </w:pPr>
                          </w:p>
                          <w:p w:rsidR="00C318E6" w:rsidRPr="00DA1AD1" w:rsidRDefault="00C318E6" w:rsidP="00C318E6">
                            <w:pPr>
                              <w:jc w:val="center"/>
                              <w:rPr>
                                <w:rFonts w:ascii="Palatino Linotype" w:hAnsi="Palatino Linotype"/>
                                <w:sz w:val="22"/>
                                <w:szCs w:val="24"/>
                              </w:rPr>
                            </w:pPr>
                          </w:p>
                          <w:p w:rsidR="00C318E6" w:rsidRPr="00EF2FC0" w:rsidRDefault="00C318E6" w:rsidP="00C318E6">
                            <w:pPr>
                              <w:jc w:val="center"/>
                              <w:rPr>
                                <w:rFonts w:ascii="Palatino Linotype" w:hAnsi="Palatino Linotype"/>
                                <w:sz w:val="24"/>
                                <w:szCs w:val="24"/>
                              </w:rPr>
                            </w:pPr>
                          </w:p>
                          <w:p w:rsidR="00C318E6" w:rsidRDefault="00C318E6" w:rsidP="00C31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25BEB"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C318E6" w:rsidRPr="00DA1AD1" w:rsidRDefault="00C318E6" w:rsidP="00C318E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C318E6" w:rsidRPr="00DA1AD1" w:rsidRDefault="00C318E6" w:rsidP="00C318E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C318E6" w:rsidRDefault="00C318E6" w:rsidP="00C318E6">
                      <w:pPr>
                        <w:jc w:val="center"/>
                        <w:rPr>
                          <w:rFonts w:ascii="Palatino Linotype" w:hAnsi="Palatino Linotype"/>
                          <w:b/>
                          <w:sz w:val="22"/>
                          <w:szCs w:val="24"/>
                        </w:rPr>
                      </w:pPr>
                      <w:r w:rsidRPr="00DA1AD1">
                        <w:rPr>
                          <w:rFonts w:ascii="Palatino Linotype" w:hAnsi="Palatino Linotype"/>
                          <w:b/>
                          <w:sz w:val="22"/>
                          <w:szCs w:val="24"/>
                        </w:rPr>
                        <w:t>(Rúbrica)</w:t>
                      </w:r>
                    </w:p>
                    <w:p w:rsidR="00C318E6" w:rsidRDefault="00C318E6" w:rsidP="00C318E6">
                      <w:pPr>
                        <w:jc w:val="center"/>
                        <w:rPr>
                          <w:rFonts w:ascii="Palatino Linotype" w:hAnsi="Palatino Linotype"/>
                          <w:b/>
                          <w:sz w:val="22"/>
                          <w:szCs w:val="24"/>
                        </w:rPr>
                      </w:pPr>
                    </w:p>
                    <w:p w:rsidR="00C318E6" w:rsidRDefault="00C318E6" w:rsidP="00C318E6">
                      <w:pPr>
                        <w:jc w:val="center"/>
                        <w:rPr>
                          <w:rFonts w:ascii="Palatino Linotype" w:hAnsi="Palatino Linotype"/>
                          <w:b/>
                          <w:sz w:val="22"/>
                          <w:szCs w:val="24"/>
                        </w:rPr>
                      </w:pPr>
                    </w:p>
                    <w:p w:rsidR="00C318E6" w:rsidRPr="00DA1AD1" w:rsidRDefault="00C318E6" w:rsidP="00C318E6">
                      <w:pPr>
                        <w:jc w:val="center"/>
                        <w:rPr>
                          <w:rFonts w:ascii="Palatino Linotype" w:hAnsi="Palatino Linotype"/>
                          <w:b/>
                          <w:sz w:val="22"/>
                          <w:szCs w:val="24"/>
                        </w:rPr>
                      </w:pPr>
                    </w:p>
                    <w:p w:rsidR="00C318E6" w:rsidRPr="00DA1AD1" w:rsidRDefault="00C318E6" w:rsidP="00C318E6">
                      <w:pPr>
                        <w:jc w:val="center"/>
                        <w:rPr>
                          <w:rFonts w:ascii="Palatino Linotype" w:hAnsi="Palatino Linotype"/>
                          <w:sz w:val="22"/>
                          <w:szCs w:val="24"/>
                        </w:rPr>
                      </w:pPr>
                    </w:p>
                    <w:p w:rsidR="00C318E6" w:rsidRPr="00EF2FC0" w:rsidRDefault="00C318E6" w:rsidP="00C318E6">
                      <w:pPr>
                        <w:jc w:val="center"/>
                        <w:rPr>
                          <w:rFonts w:ascii="Palatino Linotype" w:hAnsi="Palatino Linotype"/>
                          <w:sz w:val="24"/>
                          <w:szCs w:val="24"/>
                        </w:rPr>
                      </w:pPr>
                    </w:p>
                    <w:p w:rsidR="00C318E6" w:rsidRDefault="00C318E6" w:rsidP="00C318E6"/>
                  </w:txbxContent>
                </v:textbox>
                <w10:wrap anchorx="page"/>
              </v:shape>
            </w:pict>
          </mc:Fallback>
        </mc:AlternateContent>
      </w:r>
    </w:p>
    <w:p w:rsidR="00C318E6" w:rsidRPr="006A36F7" w:rsidRDefault="00C318E6" w:rsidP="00C318E6">
      <w:pPr>
        <w:spacing w:line="360" w:lineRule="auto"/>
        <w:jc w:val="both"/>
        <w:rPr>
          <w:rFonts w:ascii="Palatino Linotype" w:hAnsi="Palatino Linotype" w:cs="Tahoma"/>
          <w:sz w:val="22"/>
          <w:szCs w:val="22"/>
        </w:rPr>
      </w:pPr>
    </w:p>
    <w:p w:rsidR="00C318E6" w:rsidRDefault="00C318E6" w:rsidP="00245687">
      <w:pPr>
        <w:tabs>
          <w:tab w:val="left" w:pos="8931"/>
        </w:tabs>
        <w:spacing w:line="360" w:lineRule="auto"/>
        <w:ind w:right="-93"/>
        <w:jc w:val="both"/>
        <w:rPr>
          <w:rFonts w:ascii="Palatino Linotype" w:eastAsia="Calibri" w:hAnsi="Palatino Linotype" w:cs="Arial"/>
          <w:sz w:val="22"/>
          <w:szCs w:val="22"/>
          <w:lang w:val="es-MX" w:eastAsia="en-US"/>
        </w:rPr>
      </w:pPr>
    </w:p>
    <w:p w:rsidR="00C159C6" w:rsidRPr="00245687" w:rsidRDefault="00B97EFB" w:rsidP="00245687">
      <w:pPr>
        <w:tabs>
          <w:tab w:val="left" w:pos="8931"/>
        </w:tabs>
        <w:spacing w:line="360" w:lineRule="auto"/>
        <w:ind w:right="-93"/>
        <w:jc w:val="both"/>
        <w:rPr>
          <w:rFonts w:ascii="Palatino Linotype" w:eastAsia="Calibri" w:hAnsi="Palatino Linotype"/>
          <w:sz w:val="22"/>
          <w:szCs w:val="22"/>
          <w:lang w:val="es-MX"/>
        </w:rPr>
      </w:pPr>
      <w:r w:rsidRPr="0090263C">
        <w:rPr>
          <w:rFonts w:ascii="Palatino Linotype" w:eastAsia="Calibri" w:hAnsi="Palatino Linotype" w:cs="Arial"/>
          <w:sz w:val="22"/>
          <w:szCs w:val="22"/>
          <w:lang w:val="es-MX" w:eastAsia="en-US"/>
        </w:rPr>
        <w:t xml:space="preserve">Esta foja corresponde a la resolución de fecha </w:t>
      </w:r>
      <w:r w:rsidR="00C318E6">
        <w:rPr>
          <w:rFonts w:ascii="Palatino Linotype" w:eastAsia="Calibri" w:hAnsi="Palatino Linotype" w:cs="Arial"/>
          <w:sz w:val="22"/>
          <w:szCs w:val="22"/>
          <w:lang w:val="es-MX" w:eastAsia="en-US"/>
        </w:rPr>
        <w:t>treinta</w:t>
      </w:r>
      <w:r w:rsidRPr="0090263C">
        <w:rPr>
          <w:rFonts w:ascii="Palatino Linotype" w:eastAsia="Calibri" w:hAnsi="Palatino Linotype" w:cs="Arial"/>
          <w:sz w:val="22"/>
          <w:szCs w:val="22"/>
          <w:lang w:val="es-MX" w:eastAsia="en-US"/>
        </w:rPr>
        <w:t xml:space="preserve"> de </w:t>
      </w:r>
      <w:r w:rsidR="00C318E6">
        <w:rPr>
          <w:rFonts w:ascii="Palatino Linotype" w:eastAsia="Calibri" w:hAnsi="Palatino Linotype" w:cs="Arial"/>
          <w:sz w:val="22"/>
          <w:szCs w:val="22"/>
          <w:lang w:val="es-MX" w:eastAsia="en-US"/>
        </w:rPr>
        <w:t>octubre</w:t>
      </w:r>
      <w:r w:rsidRPr="0090263C">
        <w:rPr>
          <w:rFonts w:ascii="Palatino Linotype" w:eastAsia="Calibri" w:hAnsi="Palatino Linotype" w:cs="Arial"/>
          <w:sz w:val="22"/>
          <w:szCs w:val="22"/>
          <w:lang w:val="es-MX" w:eastAsia="en-US"/>
        </w:rPr>
        <w:t xml:space="preserve"> de dos mil diecinueve, emitida en el Recurso de Revisión número </w:t>
      </w:r>
      <w:r w:rsidR="003B4BDA" w:rsidRPr="0090263C">
        <w:rPr>
          <w:rFonts w:ascii="Palatino Linotype" w:eastAsia="Calibri" w:hAnsi="Palatino Linotype" w:cs="Arial"/>
          <w:bCs/>
          <w:sz w:val="22"/>
          <w:szCs w:val="22"/>
          <w:lang w:val="es-MX" w:eastAsia="en-US"/>
        </w:rPr>
        <w:t>0</w:t>
      </w:r>
      <w:r w:rsidR="00035357" w:rsidRPr="0090263C">
        <w:rPr>
          <w:rFonts w:ascii="Palatino Linotype" w:eastAsia="Calibri" w:hAnsi="Palatino Linotype" w:cs="Arial"/>
          <w:bCs/>
          <w:sz w:val="22"/>
          <w:szCs w:val="22"/>
          <w:lang w:val="es-MX" w:eastAsia="en-US"/>
        </w:rPr>
        <w:t>7031</w:t>
      </w:r>
      <w:r w:rsidRPr="0090263C">
        <w:rPr>
          <w:rFonts w:ascii="Palatino Linotype" w:eastAsia="Calibri" w:hAnsi="Palatino Linotype" w:cs="Arial"/>
          <w:bCs/>
          <w:sz w:val="22"/>
          <w:szCs w:val="22"/>
          <w:lang w:val="es-MX" w:eastAsia="en-US"/>
        </w:rPr>
        <w:t>/INFOEM/IP/RR/2019</w:t>
      </w:r>
      <w:r w:rsidRPr="0090263C">
        <w:rPr>
          <w:rFonts w:ascii="Palatino Linotype" w:eastAsia="Calibri" w:hAnsi="Palatino Linotype" w:cs="Arial"/>
          <w:sz w:val="22"/>
          <w:szCs w:val="22"/>
          <w:lang w:val="es-MX" w:eastAsia="en-US"/>
        </w:rPr>
        <w:t>.</w:t>
      </w:r>
    </w:p>
    <w:sectPr w:rsidR="00C159C6" w:rsidRPr="00245687" w:rsidSect="007516C8">
      <w:headerReference w:type="default" r:id="rId11"/>
      <w:footerReference w:type="default" r:id="rId12"/>
      <w:headerReference w:type="first" r:id="rId13"/>
      <w:footerReference w:type="first" r:id="rId14"/>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847" w:rsidRDefault="00A23847" w:rsidP="00B31222">
      <w:r>
        <w:separator/>
      </w:r>
    </w:p>
  </w:endnote>
  <w:endnote w:type="continuationSeparator" w:id="0">
    <w:p w:rsidR="00A23847" w:rsidRDefault="00A2384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rsidR="009B1CA8" w:rsidRDefault="009B1CA8">
            <w:pPr>
              <w:pStyle w:val="Piedepgina"/>
              <w:jc w:val="right"/>
            </w:pPr>
          </w:p>
          <w:p w:rsidR="009B1CA8" w:rsidRDefault="009B1CA8">
            <w:pPr>
              <w:pStyle w:val="Piedepgina"/>
              <w:jc w:val="right"/>
            </w:pPr>
          </w:p>
          <w:p w:rsidR="009B1CA8" w:rsidRPr="00035017" w:rsidRDefault="009B1CA8">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4A37E9">
              <w:rPr>
                <w:b/>
                <w:bCs/>
                <w:noProof/>
              </w:rPr>
              <w:t>2</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4A37E9">
              <w:rPr>
                <w:b/>
                <w:bCs/>
                <w:noProof/>
              </w:rPr>
              <w:t>44</w:t>
            </w:r>
            <w:r w:rsidRPr="00035017">
              <w:rPr>
                <w:b/>
                <w:bCs/>
              </w:rPr>
              <w:fldChar w:fldCharType="end"/>
            </w:r>
          </w:p>
        </w:sdtContent>
      </w:sdt>
    </w:sdtContent>
  </w:sdt>
  <w:p w:rsidR="009B1CA8" w:rsidRDefault="009B1C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rsidR="009B1CA8" w:rsidRDefault="009B1CA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A37E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A37E9">
              <w:rPr>
                <w:b/>
                <w:bCs/>
                <w:noProof/>
              </w:rPr>
              <w:t>44</w:t>
            </w:r>
            <w:r>
              <w:rPr>
                <w:b/>
                <w:bCs/>
                <w:sz w:val="24"/>
                <w:szCs w:val="24"/>
              </w:rPr>
              <w:fldChar w:fldCharType="end"/>
            </w:r>
          </w:p>
        </w:sdtContent>
      </w:sdt>
    </w:sdtContent>
  </w:sdt>
  <w:p w:rsidR="009B1CA8" w:rsidRDefault="009B1C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847" w:rsidRDefault="00A23847" w:rsidP="00B31222">
      <w:r>
        <w:separator/>
      </w:r>
    </w:p>
  </w:footnote>
  <w:footnote w:type="continuationSeparator" w:id="0">
    <w:p w:rsidR="00A23847" w:rsidRDefault="00A2384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B1CA8" w:rsidRPr="005C106F" w:rsidTr="00202DB8">
      <w:trPr>
        <w:trHeight w:val="1435"/>
      </w:trPr>
      <w:tc>
        <w:tcPr>
          <w:tcW w:w="2835" w:type="dxa"/>
          <w:shd w:val="clear" w:color="auto" w:fill="auto"/>
        </w:tcPr>
        <w:p w:rsidR="009B1CA8" w:rsidRPr="005C106F" w:rsidRDefault="009B1CA8"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9B1CA8" w:rsidRPr="00E152D8" w:rsidTr="00812BB6">
            <w:trPr>
              <w:trHeight w:val="144"/>
            </w:trPr>
            <w:tc>
              <w:tcPr>
                <w:tcW w:w="2698" w:type="dxa"/>
              </w:tcPr>
              <w:p w:rsidR="009B1CA8" w:rsidRPr="00E152D8" w:rsidRDefault="009B1CA8"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rsidR="009B1CA8" w:rsidRPr="006A5756" w:rsidRDefault="009B1CA8" w:rsidP="00BC6175">
                <w:pPr>
                  <w:tabs>
                    <w:tab w:val="right" w:pos="8838"/>
                  </w:tabs>
                  <w:ind w:left="-28" w:right="-32"/>
                  <w:jc w:val="both"/>
                  <w:rPr>
                    <w:rFonts w:ascii="Palatino Linotype" w:eastAsia="Calibri" w:hAnsi="Palatino Linotype" w:cs="Tahoma"/>
                    <w:b/>
                    <w:bCs/>
                    <w:sz w:val="22"/>
                    <w:szCs w:val="22"/>
                    <w:lang w:eastAsia="en-US"/>
                  </w:rPr>
                </w:pPr>
                <w:r w:rsidRPr="00035357">
                  <w:rPr>
                    <w:rFonts w:ascii="Palatino Linotype" w:eastAsia="Calibri" w:hAnsi="Palatino Linotype" w:cs="Tahoma"/>
                    <w:b/>
                    <w:bCs/>
                    <w:sz w:val="22"/>
                    <w:szCs w:val="22"/>
                    <w:lang w:eastAsia="en-US"/>
                  </w:rPr>
                  <w:t>07031/INFOEM/IP/RR/2019</w:t>
                </w:r>
              </w:p>
            </w:tc>
          </w:tr>
          <w:tr w:rsidR="009B1CA8" w:rsidRPr="00E152D8" w:rsidTr="00812BB6">
            <w:trPr>
              <w:trHeight w:val="283"/>
            </w:trPr>
            <w:tc>
              <w:tcPr>
                <w:tcW w:w="2698" w:type="dxa"/>
              </w:tcPr>
              <w:p w:rsidR="009B1CA8" w:rsidRPr="00E152D8" w:rsidRDefault="009B1CA8"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rsidR="009B1CA8" w:rsidRPr="006A5756" w:rsidRDefault="009B1CA8" w:rsidP="00C318E6">
                <w:pPr>
                  <w:tabs>
                    <w:tab w:val="right" w:pos="8838"/>
                  </w:tabs>
                  <w:ind w:right="536"/>
                  <w:jc w:val="both"/>
                  <w:rPr>
                    <w:rFonts w:ascii="Palatino Linotype" w:eastAsia="Calibri" w:hAnsi="Palatino Linotype" w:cs="Tahoma"/>
                    <w:sz w:val="22"/>
                    <w:szCs w:val="22"/>
                    <w:lang w:val="es-MX" w:eastAsia="en-US"/>
                  </w:rPr>
                </w:pPr>
                <w:r w:rsidRPr="00035357">
                  <w:rPr>
                    <w:rFonts w:ascii="Palatino Linotype" w:eastAsia="Calibri" w:hAnsi="Palatino Linotype" w:cs="Tahoma"/>
                    <w:sz w:val="22"/>
                    <w:szCs w:val="22"/>
                    <w:lang w:val="es-MX" w:eastAsia="en-US"/>
                  </w:rPr>
                  <w:t>Ayuntamiento de Naucalpan de Juárez</w:t>
                </w:r>
              </w:p>
            </w:tc>
          </w:tr>
          <w:tr w:rsidR="009B1CA8" w:rsidRPr="00E152D8" w:rsidTr="00812BB6">
            <w:trPr>
              <w:trHeight w:val="283"/>
            </w:trPr>
            <w:tc>
              <w:tcPr>
                <w:tcW w:w="2698" w:type="dxa"/>
              </w:tcPr>
              <w:p w:rsidR="009B1CA8" w:rsidRPr="00E152D8" w:rsidRDefault="009B1CA8"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rsidR="009B1CA8" w:rsidRPr="00E152D8" w:rsidRDefault="009B1CA8"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rsidR="009B1CA8" w:rsidRPr="005C106F" w:rsidRDefault="009B1CA8" w:rsidP="00232673">
          <w:pPr>
            <w:tabs>
              <w:tab w:val="right" w:pos="8838"/>
            </w:tabs>
            <w:ind w:left="-28"/>
            <w:jc w:val="both"/>
            <w:rPr>
              <w:rFonts w:ascii="Arial" w:eastAsia="Calibri" w:hAnsi="Arial" w:cs="Arial"/>
              <w:b/>
              <w:sz w:val="22"/>
              <w:szCs w:val="22"/>
              <w:lang w:val="es-MX" w:eastAsia="en-US"/>
            </w:rPr>
          </w:pPr>
        </w:p>
      </w:tc>
    </w:tr>
  </w:tbl>
  <w:p w:rsidR="009B1CA8" w:rsidRPr="00443C6B" w:rsidRDefault="009B1CA8"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B1CA8" w:rsidRPr="005C106F" w:rsidTr="005762DA">
      <w:trPr>
        <w:trHeight w:val="1435"/>
      </w:trPr>
      <w:tc>
        <w:tcPr>
          <w:tcW w:w="2835" w:type="dxa"/>
          <w:shd w:val="clear" w:color="auto" w:fill="auto"/>
        </w:tcPr>
        <w:p w:rsidR="009B1CA8" w:rsidRPr="005C106F" w:rsidRDefault="009B1CA8"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9B1CA8" w:rsidRPr="00E152D8" w:rsidTr="005762DA">
            <w:trPr>
              <w:trHeight w:val="144"/>
            </w:trPr>
            <w:tc>
              <w:tcPr>
                <w:tcW w:w="2698" w:type="dxa"/>
              </w:tcPr>
              <w:p w:rsidR="009B1CA8" w:rsidRPr="00E152D8" w:rsidRDefault="009B1CA8"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rsidR="009B1CA8" w:rsidRPr="003F325F" w:rsidRDefault="009B1CA8" w:rsidP="00944513">
                <w:pPr>
                  <w:tabs>
                    <w:tab w:val="right" w:pos="8838"/>
                  </w:tabs>
                  <w:ind w:left="-28" w:right="-32"/>
                  <w:jc w:val="both"/>
                  <w:rPr>
                    <w:rFonts w:ascii="Palatino Linotype" w:eastAsia="Calibri" w:hAnsi="Palatino Linotype" w:cs="Tahoma"/>
                    <w:b/>
                    <w:bCs/>
                    <w:sz w:val="22"/>
                    <w:szCs w:val="22"/>
                    <w:lang w:eastAsia="en-US"/>
                  </w:rPr>
                </w:pPr>
                <w:r w:rsidRPr="001F2572">
                  <w:rPr>
                    <w:rFonts w:ascii="Palatino Linotype" w:eastAsia="Calibri" w:hAnsi="Palatino Linotype" w:cs="Tahoma"/>
                    <w:b/>
                    <w:bCs/>
                    <w:sz w:val="22"/>
                    <w:szCs w:val="22"/>
                    <w:lang w:eastAsia="en-US"/>
                  </w:rPr>
                  <w:t>07031/INFOEM/IP/RR/2019</w:t>
                </w:r>
              </w:p>
            </w:tc>
          </w:tr>
          <w:tr w:rsidR="009B1CA8" w:rsidRPr="00E152D8" w:rsidTr="005762DA">
            <w:trPr>
              <w:trHeight w:val="144"/>
            </w:trPr>
            <w:tc>
              <w:tcPr>
                <w:tcW w:w="2698" w:type="dxa"/>
              </w:tcPr>
              <w:p w:rsidR="009B1CA8" w:rsidRPr="00E152D8" w:rsidRDefault="009B1CA8"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rsidR="009B1CA8" w:rsidRPr="00E152D8" w:rsidRDefault="004A37E9" w:rsidP="007B0FDC">
                <w:pPr>
                  <w:tabs>
                    <w:tab w:val="right" w:pos="8838"/>
                  </w:tabs>
                  <w:ind w:right="-32"/>
                  <w:jc w:val="both"/>
                  <w:rPr>
                    <w:rFonts w:ascii="Palatino Linotype" w:eastAsia="Calibri" w:hAnsi="Palatino Linotype" w:cs="Tahoma"/>
                    <w:sz w:val="22"/>
                    <w:szCs w:val="22"/>
                    <w:lang w:val="es-MX" w:eastAsia="en-US"/>
                  </w:rPr>
                </w:pPr>
                <w:r w:rsidRPr="004A37E9">
                  <w:rPr>
                    <w:rFonts w:ascii="Palatino Linotype" w:eastAsia="Calibri" w:hAnsi="Palatino Linotype" w:cs="Tahoma"/>
                    <w:sz w:val="22"/>
                    <w:szCs w:val="22"/>
                    <w:highlight w:val="black"/>
                    <w:lang w:val="es-MX" w:eastAsia="en-US"/>
                  </w:rPr>
                  <w:t>XXXXXXXXXXXXXXXXXXX</w:t>
                </w:r>
              </w:p>
            </w:tc>
          </w:tr>
          <w:tr w:rsidR="009B1CA8" w:rsidRPr="00E152D8" w:rsidTr="005762DA">
            <w:trPr>
              <w:trHeight w:val="283"/>
            </w:trPr>
            <w:tc>
              <w:tcPr>
                <w:tcW w:w="2698" w:type="dxa"/>
              </w:tcPr>
              <w:p w:rsidR="009B1CA8" w:rsidRPr="00E152D8" w:rsidRDefault="009B1CA8"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rsidR="009B1CA8" w:rsidRPr="00E152D8" w:rsidRDefault="009B1CA8" w:rsidP="00C318E6">
                <w:pPr>
                  <w:tabs>
                    <w:tab w:val="right" w:pos="8838"/>
                  </w:tabs>
                  <w:ind w:right="536"/>
                  <w:jc w:val="both"/>
                  <w:rPr>
                    <w:rFonts w:ascii="Palatino Linotype" w:eastAsia="Calibri" w:hAnsi="Palatino Linotype" w:cs="Tahoma"/>
                    <w:b/>
                    <w:sz w:val="22"/>
                    <w:szCs w:val="22"/>
                    <w:lang w:val="es-MX" w:eastAsia="en-US"/>
                  </w:rPr>
                </w:pPr>
                <w:r w:rsidRPr="001F2572">
                  <w:rPr>
                    <w:rFonts w:ascii="Palatino Linotype" w:eastAsia="Calibri" w:hAnsi="Palatino Linotype" w:cs="Tahoma"/>
                    <w:sz w:val="22"/>
                    <w:szCs w:val="22"/>
                    <w:lang w:val="es-MX" w:eastAsia="en-US"/>
                  </w:rPr>
                  <w:t>Ayuntamiento de Naucalpan de Juárez</w:t>
                </w:r>
              </w:p>
            </w:tc>
          </w:tr>
          <w:tr w:rsidR="009B1CA8" w:rsidRPr="00E152D8" w:rsidTr="005762DA">
            <w:trPr>
              <w:trHeight w:val="283"/>
            </w:trPr>
            <w:tc>
              <w:tcPr>
                <w:tcW w:w="2698" w:type="dxa"/>
              </w:tcPr>
              <w:p w:rsidR="009B1CA8" w:rsidRPr="00E152D8" w:rsidRDefault="009B1CA8"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rsidR="009B1CA8" w:rsidRPr="00E152D8" w:rsidRDefault="009B1CA8"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rsidR="009B1CA8" w:rsidRPr="005C106F" w:rsidRDefault="009B1CA8" w:rsidP="005608D0">
          <w:pPr>
            <w:tabs>
              <w:tab w:val="right" w:pos="8838"/>
            </w:tabs>
            <w:ind w:left="-28"/>
            <w:jc w:val="both"/>
            <w:rPr>
              <w:rFonts w:ascii="Arial" w:eastAsia="Calibri" w:hAnsi="Arial" w:cs="Arial"/>
              <w:b/>
              <w:sz w:val="22"/>
              <w:szCs w:val="22"/>
              <w:lang w:val="es-MX" w:eastAsia="en-US"/>
            </w:rPr>
          </w:pPr>
        </w:p>
      </w:tc>
    </w:tr>
  </w:tbl>
  <w:p w:rsidR="009B1CA8" w:rsidRPr="007516C8" w:rsidRDefault="009B1C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F76EF"/>
    <w:multiLevelType w:val="hybridMultilevel"/>
    <w:tmpl w:val="49409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14A1D24"/>
    <w:multiLevelType w:val="hybridMultilevel"/>
    <w:tmpl w:val="34309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7D1265"/>
    <w:multiLevelType w:val="hybridMultilevel"/>
    <w:tmpl w:val="4D3A0E26"/>
    <w:lvl w:ilvl="0" w:tplc="FC9EE030">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30D10"/>
    <w:multiLevelType w:val="hybridMultilevel"/>
    <w:tmpl w:val="01A8E60A"/>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0D4707CA"/>
    <w:multiLevelType w:val="hybridMultilevel"/>
    <w:tmpl w:val="01A8E60A"/>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0F7A6230"/>
    <w:multiLevelType w:val="hybridMultilevel"/>
    <w:tmpl w:val="61F43352"/>
    <w:lvl w:ilvl="0" w:tplc="7BDC30AA">
      <w:start w:val="1"/>
      <w:numFmt w:val="decimal"/>
      <w:lvlText w:val="%1"/>
      <w:lvlJc w:val="left"/>
      <w:pPr>
        <w:ind w:left="1080" w:hanging="360"/>
      </w:pPr>
      <w:rPr>
        <w:rFonts w:hint="default"/>
        <w:b/>
        <w:i/>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437A34"/>
    <w:multiLevelType w:val="hybridMultilevel"/>
    <w:tmpl w:val="D4405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F24732"/>
    <w:multiLevelType w:val="hybridMultilevel"/>
    <w:tmpl w:val="A5CCEFF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896E44"/>
    <w:multiLevelType w:val="hybridMultilevel"/>
    <w:tmpl w:val="4C443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117043"/>
    <w:multiLevelType w:val="hybridMultilevel"/>
    <w:tmpl w:val="02329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4819B2"/>
    <w:multiLevelType w:val="hybridMultilevel"/>
    <w:tmpl w:val="48D80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FA6E95"/>
    <w:multiLevelType w:val="hybridMultilevel"/>
    <w:tmpl w:val="3BB8916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FD4582"/>
    <w:multiLevelType w:val="hybridMultilevel"/>
    <w:tmpl w:val="384AC0E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4D5C60"/>
    <w:multiLevelType w:val="hybridMultilevel"/>
    <w:tmpl w:val="15941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C77DA5"/>
    <w:multiLevelType w:val="hybridMultilevel"/>
    <w:tmpl w:val="08D88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2D3008"/>
    <w:multiLevelType w:val="hybridMultilevel"/>
    <w:tmpl w:val="76DEB738"/>
    <w:lvl w:ilvl="0" w:tplc="7618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8B683C"/>
    <w:multiLevelType w:val="hybridMultilevel"/>
    <w:tmpl w:val="056A2780"/>
    <w:lvl w:ilvl="0" w:tplc="D7D6B57C">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6" w15:restartNumberingAfterBreak="0">
    <w:nsid w:val="44D42DAC"/>
    <w:multiLevelType w:val="hybridMultilevel"/>
    <w:tmpl w:val="F01865B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3B5715"/>
    <w:multiLevelType w:val="hybridMultilevel"/>
    <w:tmpl w:val="01A8E60A"/>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8" w15:restartNumberingAfterBreak="0">
    <w:nsid w:val="481E6257"/>
    <w:multiLevelType w:val="hybridMultilevel"/>
    <w:tmpl w:val="C054E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327565"/>
    <w:multiLevelType w:val="hybridMultilevel"/>
    <w:tmpl w:val="C8EEF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1971F2"/>
    <w:multiLevelType w:val="hybridMultilevel"/>
    <w:tmpl w:val="2F72712A"/>
    <w:lvl w:ilvl="0" w:tplc="81F4DACA">
      <w:start w:val="1"/>
      <w:numFmt w:val="decimal"/>
      <w:lvlText w:val="%1."/>
      <w:lvlJc w:val="center"/>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AE63CD"/>
    <w:multiLevelType w:val="hybridMultilevel"/>
    <w:tmpl w:val="C1CEA80C"/>
    <w:lvl w:ilvl="0" w:tplc="C470762A">
      <w:start w:val="1"/>
      <w:numFmt w:val="upperRoman"/>
      <w:lvlText w:val="%1."/>
      <w:lvlJc w:val="left"/>
      <w:pPr>
        <w:ind w:left="1332" w:hanging="720"/>
      </w:pPr>
      <w:rPr>
        <w:rFonts w:hint="default"/>
      </w:rPr>
    </w:lvl>
    <w:lvl w:ilvl="1" w:tplc="080A0019" w:tentative="1">
      <w:start w:val="1"/>
      <w:numFmt w:val="lowerLetter"/>
      <w:lvlText w:val="%2."/>
      <w:lvlJc w:val="left"/>
      <w:pPr>
        <w:ind w:left="1692" w:hanging="360"/>
      </w:pPr>
    </w:lvl>
    <w:lvl w:ilvl="2" w:tplc="080A001B" w:tentative="1">
      <w:start w:val="1"/>
      <w:numFmt w:val="lowerRoman"/>
      <w:lvlText w:val="%3."/>
      <w:lvlJc w:val="right"/>
      <w:pPr>
        <w:ind w:left="2412" w:hanging="180"/>
      </w:pPr>
    </w:lvl>
    <w:lvl w:ilvl="3" w:tplc="080A000F" w:tentative="1">
      <w:start w:val="1"/>
      <w:numFmt w:val="decimal"/>
      <w:lvlText w:val="%4."/>
      <w:lvlJc w:val="left"/>
      <w:pPr>
        <w:ind w:left="3132" w:hanging="360"/>
      </w:pPr>
    </w:lvl>
    <w:lvl w:ilvl="4" w:tplc="080A0019" w:tentative="1">
      <w:start w:val="1"/>
      <w:numFmt w:val="lowerLetter"/>
      <w:lvlText w:val="%5."/>
      <w:lvlJc w:val="left"/>
      <w:pPr>
        <w:ind w:left="3852" w:hanging="360"/>
      </w:pPr>
    </w:lvl>
    <w:lvl w:ilvl="5" w:tplc="080A001B" w:tentative="1">
      <w:start w:val="1"/>
      <w:numFmt w:val="lowerRoman"/>
      <w:lvlText w:val="%6."/>
      <w:lvlJc w:val="right"/>
      <w:pPr>
        <w:ind w:left="4572" w:hanging="180"/>
      </w:pPr>
    </w:lvl>
    <w:lvl w:ilvl="6" w:tplc="080A000F" w:tentative="1">
      <w:start w:val="1"/>
      <w:numFmt w:val="decimal"/>
      <w:lvlText w:val="%7."/>
      <w:lvlJc w:val="left"/>
      <w:pPr>
        <w:ind w:left="5292" w:hanging="360"/>
      </w:pPr>
    </w:lvl>
    <w:lvl w:ilvl="7" w:tplc="080A0019" w:tentative="1">
      <w:start w:val="1"/>
      <w:numFmt w:val="lowerLetter"/>
      <w:lvlText w:val="%8."/>
      <w:lvlJc w:val="left"/>
      <w:pPr>
        <w:ind w:left="6012" w:hanging="360"/>
      </w:pPr>
    </w:lvl>
    <w:lvl w:ilvl="8" w:tplc="080A001B" w:tentative="1">
      <w:start w:val="1"/>
      <w:numFmt w:val="lowerRoman"/>
      <w:lvlText w:val="%9."/>
      <w:lvlJc w:val="right"/>
      <w:pPr>
        <w:ind w:left="6732" w:hanging="180"/>
      </w:pPr>
    </w:lvl>
  </w:abstractNum>
  <w:abstractNum w:abstractNumId="32"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C00068"/>
    <w:multiLevelType w:val="hybridMultilevel"/>
    <w:tmpl w:val="F2D2E4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A36A63"/>
    <w:multiLevelType w:val="hybridMultilevel"/>
    <w:tmpl w:val="F01865B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8676BE"/>
    <w:multiLevelType w:val="hybridMultilevel"/>
    <w:tmpl w:val="7C60F112"/>
    <w:lvl w:ilvl="0" w:tplc="1F4279FE">
      <w:start w:val="2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FF6218"/>
    <w:multiLevelType w:val="hybridMultilevel"/>
    <w:tmpl w:val="07909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7"/>
  </w:num>
  <w:num w:numId="4">
    <w:abstractNumId w:val="17"/>
  </w:num>
  <w:num w:numId="5">
    <w:abstractNumId w:val="14"/>
  </w:num>
  <w:num w:numId="6">
    <w:abstractNumId w:val="13"/>
  </w:num>
  <w:num w:numId="7">
    <w:abstractNumId w:val="1"/>
  </w:num>
  <w:num w:numId="8">
    <w:abstractNumId w:val="29"/>
  </w:num>
  <w:num w:numId="9">
    <w:abstractNumId w:val="20"/>
  </w:num>
  <w:num w:numId="10">
    <w:abstractNumId w:val="11"/>
  </w:num>
  <w:num w:numId="11">
    <w:abstractNumId w:val="32"/>
  </w:num>
  <w:num w:numId="12">
    <w:abstractNumId w:val="21"/>
  </w:num>
  <w:num w:numId="13">
    <w:abstractNumId w:val="2"/>
  </w:num>
  <w:num w:numId="14">
    <w:abstractNumId w:val="18"/>
  </w:num>
  <w:num w:numId="15">
    <w:abstractNumId w:val="4"/>
  </w:num>
  <w:num w:numId="16">
    <w:abstractNumId w:val="35"/>
  </w:num>
  <w:num w:numId="17">
    <w:abstractNumId w:val="19"/>
  </w:num>
  <w:num w:numId="18">
    <w:abstractNumId w:val="7"/>
  </w:num>
  <w:num w:numId="19">
    <w:abstractNumId w:val="16"/>
  </w:num>
  <w:num w:numId="20">
    <w:abstractNumId w:val="15"/>
  </w:num>
  <w:num w:numId="21">
    <w:abstractNumId w:val="10"/>
  </w:num>
  <w:num w:numId="22">
    <w:abstractNumId w:val="10"/>
  </w:num>
  <w:num w:numId="23">
    <w:abstractNumId w:val="18"/>
  </w:num>
  <w:num w:numId="24">
    <w:abstractNumId w:val="26"/>
  </w:num>
  <w:num w:numId="25">
    <w:abstractNumId w:val="22"/>
  </w:num>
  <w:num w:numId="26">
    <w:abstractNumId w:val="9"/>
  </w:num>
  <w:num w:numId="27">
    <w:abstractNumId w:val="27"/>
  </w:num>
  <w:num w:numId="28">
    <w:abstractNumId w:val="6"/>
  </w:num>
  <w:num w:numId="29">
    <w:abstractNumId w:val="5"/>
  </w:num>
  <w:num w:numId="30">
    <w:abstractNumId w:val="28"/>
  </w:num>
  <w:num w:numId="31">
    <w:abstractNumId w:val="24"/>
  </w:num>
  <w:num w:numId="32">
    <w:abstractNumId w:val="31"/>
  </w:num>
  <w:num w:numId="33">
    <w:abstractNumId w:val="25"/>
  </w:num>
  <w:num w:numId="34">
    <w:abstractNumId w:val="34"/>
  </w:num>
  <w:num w:numId="35">
    <w:abstractNumId w:val="3"/>
  </w:num>
  <w:num w:numId="36">
    <w:abstractNumId w:val="8"/>
  </w:num>
  <w:num w:numId="37">
    <w:abstractNumId w:val="38"/>
  </w:num>
  <w:num w:numId="38">
    <w:abstractNumId w:val="3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9A7"/>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5357"/>
    <w:rsid w:val="00036147"/>
    <w:rsid w:val="000373BC"/>
    <w:rsid w:val="00037F4B"/>
    <w:rsid w:val="00042DE0"/>
    <w:rsid w:val="00042FB0"/>
    <w:rsid w:val="00043C4B"/>
    <w:rsid w:val="0004646B"/>
    <w:rsid w:val="00046F1D"/>
    <w:rsid w:val="00051921"/>
    <w:rsid w:val="0005440D"/>
    <w:rsid w:val="00054FDD"/>
    <w:rsid w:val="000562E0"/>
    <w:rsid w:val="000567DD"/>
    <w:rsid w:val="0006017B"/>
    <w:rsid w:val="00060F74"/>
    <w:rsid w:val="00062804"/>
    <w:rsid w:val="000630CF"/>
    <w:rsid w:val="0006374C"/>
    <w:rsid w:val="00064038"/>
    <w:rsid w:val="00067867"/>
    <w:rsid w:val="00067EEE"/>
    <w:rsid w:val="00073C4E"/>
    <w:rsid w:val="0008148B"/>
    <w:rsid w:val="00081885"/>
    <w:rsid w:val="00081D04"/>
    <w:rsid w:val="000854E9"/>
    <w:rsid w:val="00085AE8"/>
    <w:rsid w:val="00085CF1"/>
    <w:rsid w:val="00085F6F"/>
    <w:rsid w:val="00086262"/>
    <w:rsid w:val="00092535"/>
    <w:rsid w:val="000939DD"/>
    <w:rsid w:val="00097211"/>
    <w:rsid w:val="000A0466"/>
    <w:rsid w:val="000A47A6"/>
    <w:rsid w:val="000A7BE4"/>
    <w:rsid w:val="000A7CC2"/>
    <w:rsid w:val="000B0FAA"/>
    <w:rsid w:val="000B0FB6"/>
    <w:rsid w:val="000B1970"/>
    <w:rsid w:val="000B2C93"/>
    <w:rsid w:val="000B36DD"/>
    <w:rsid w:val="000B3FBF"/>
    <w:rsid w:val="000C27CA"/>
    <w:rsid w:val="000D453A"/>
    <w:rsid w:val="000D5064"/>
    <w:rsid w:val="000E2948"/>
    <w:rsid w:val="000E6EB0"/>
    <w:rsid w:val="000F24C8"/>
    <w:rsid w:val="000F33A7"/>
    <w:rsid w:val="000F3DA0"/>
    <w:rsid w:val="000F4061"/>
    <w:rsid w:val="000F555D"/>
    <w:rsid w:val="000F65C5"/>
    <w:rsid w:val="000F674A"/>
    <w:rsid w:val="000F7A45"/>
    <w:rsid w:val="000F7FD8"/>
    <w:rsid w:val="00100BAC"/>
    <w:rsid w:val="001017B7"/>
    <w:rsid w:val="00101CB3"/>
    <w:rsid w:val="001034C6"/>
    <w:rsid w:val="001036FF"/>
    <w:rsid w:val="001049B0"/>
    <w:rsid w:val="001050A6"/>
    <w:rsid w:val="00106724"/>
    <w:rsid w:val="00110F0B"/>
    <w:rsid w:val="001125F4"/>
    <w:rsid w:val="00112C63"/>
    <w:rsid w:val="001137EE"/>
    <w:rsid w:val="00114068"/>
    <w:rsid w:val="001150E9"/>
    <w:rsid w:val="00117267"/>
    <w:rsid w:val="001231FF"/>
    <w:rsid w:val="00123832"/>
    <w:rsid w:val="00124134"/>
    <w:rsid w:val="00127757"/>
    <w:rsid w:val="0013041F"/>
    <w:rsid w:val="00130745"/>
    <w:rsid w:val="001325E8"/>
    <w:rsid w:val="00132A80"/>
    <w:rsid w:val="00132EB0"/>
    <w:rsid w:val="00132F95"/>
    <w:rsid w:val="00133213"/>
    <w:rsid w:val="00134A3B"/>
    <w:rsid w:val="00135946"/>
    <w:rsid w:val="00137B0F"/>
    <w:rsid w:val="00140990"/>
    <w:rsid w:val="00140FDA"/>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BC1"/>
    <w:rsid w:val="00163EDA"/>
    <w:rsid w:val="0016796B"/>
    <w:rsid w:val="00170545"/>
    <w:rsid w:val="0017067D"/>
    <w:rsid w:val="00171582"/>
    <w:rsid w:val="001715F4"/>
    <w:rsid w:val="001723FF"/>
    <w:rsid w:val="0017459B"/>
    <w:rsid w:val="00180989"/>
    <w:rsid w:val="00183D24"/>
    <w:rsid w:val="00183E3F"/>
    <w:rsid w:val="001847FF"/>
    <w:rsid w:val="001851A6"/>
    <w:rsid w:val="00191DF6"/>
    <w:rsid w:val="00191E78"/>
    <w:rsid w:val="001934DC"/>
    <w:rsid w:val="0019389B"/>
    <w:rsid w:val="001A0A9D"/>
    <w:rsid w:val="001A1B94"/>
    <w:rsid w:val="001A3A58"/>
    <w:rsid w:val="001A6B36"/>
    <w:rsid w:val="001A7FD2"/>
    <w:rsid w:val="001B107D"/>
    <w:rsid w:val="001B43B8"/>
    <w:rsid w:val="001B5B40"/>
    <w:rsid w:val="001B79D2"/>
    <w:rsid w:val="001D1D94"/>
    <w:rsid w:val="001D7BD2"/>
    <w:rsid w:val="001E2A4D"/>
    <w:rsid w:val="001E49D7"/>
    <w:rsid w:val="001E53C2"/>
    <w:rsid w:val="001E7005"/>
    <w:rsid w:val="001F1540"/>
    <w:rsid w:val="001F2572"/>
    <w:rsid w:val="001F2865"/>
    <w:rsid w:val="001F652C"/>
    <w:rsid w:val="001F6DBF"/>
    <w:rsid w:val="001F74A4"/>
    <w:rsid w:val="001F7FEC"/>
    <w:rsid w:val="00202DB8"/>
    <w:rsid w:val="0020547B"/>
    <w:rsid w:val="00205D66"/>
    <w:rsid w:val="002070BE"/>
    <w:rsid w:val="00207736"/>
    <w:rsid w:val="00207855"/>
    <w:rsid w:val="002114AA"/>
    <w:rsid w:val="00211F60"/>
    <w:rsid w:val="00215D0D"/>
    <w:rsid w:val="002179CD"/>
    <w:rsid w:val="00217AEF"/>
    <w:rsid w:val="00220816"/>
    <w:rsid w:val="00222574"/>
    <w:rsid w:val="00222FCE"/>
    <w:rsid w:val="00223C13"/>
    <w:rsid w:val="00223ECD"/>
    <w:rsid w:val="002244BB"/>
    <w:rsid w:val="00224774"/>
    <w:rsid w:val="00224F39"/>
    <w:rsid w:val="00224F7A"/>
    <w:rsid w:val="00225152"/>
    <w:rsid w:val="00230E81"/>
    <w:rsid w:val="00231211"/>
    <w:rsid w:val="0023178B"/>
    <w:rsid w:val="00232673"/>
    <w:rsid w:val="00236863"/>
    <w:rsid w:val="00237383"/>
    <w:rsid w:val="002378D5"/>
    <w:rsid w:val="00237C1F"/>
    <w:rsid w:val="002433A4"/>
    <w:rsid w:val="00245687"/>
    <w:rsid w:val="002457AF"/>
    <w:rsid w:val="002473C5"/>
    <w:rsid w:val="00250389"/>
    <w:rsid w:val="00252669"/>
    <w:rsid w:val="00254288"/>
    <w:rsid w:val="002579CE"/>
    <w:rsid w:val="00260FEC"/>
    <w:rsid w:val="00262BF1"/>
    <w:rsid w:val="002635FF"/>
    <w:rsid w:val="002639BC"/>
    <w:rsid w:val="002657E2"/>
    <w:rsid w:val="002727CC"/>
    <w:rsid w:val="00273679"/>
    <w:rsid w:val="002757AE"/>
    <w:rsid w:val="002811AA"/>
    <w:rsid w:val="00281242"/>
    <w:rsid w:val="00281F04"/>
    <w:rsid w:val="00281F48"/>
    <w:rsid w:val="00282BAA"/>
    <w:rsid w:val="00284486"/>
    <w:rsid w:val="00285644"/>
    <w:rsid w:val="0028581E"/>
    <w:rsid w:val="002859D1"/>
    <w:rsid w:val="00286D59"/>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1E95"/>
    <w:rsid w:val="002B20A1"/>
    <w:rsid w:val="002B2DC1"/>
    <w:rsid w:val="002B46D4"/>
    <w:rsid w:val="002B49F6"/>
    <w:rsid w:val="002B54CF"/>
    <w:rsid w:val="002B6DDE"/>
    <w:rsid w:val="002C1077"/>
    <w:rsid w:val="002C65C0"/>
    <w:rsid w:val="002C6B42"/>
    <w:rsid w:val="002D788C"/>
    <w:rsid w:val="002E0369"/>
    <w:rsid w:val="002E1640"/>
    <w:rsid w:val="002E378C"/>
    <w:rsid w:val="002E728F"/>
    <w:rsid w:val="002F0CE9"/>
    <w:rsid w:val="002F1957"/>
    <w:rsid w:val="002F2D2D"/>
    <w:rsid w:val="002F7E63"/>
    <w:rsid w:val="00300671"/>
    <w:rsid w:val="00301F46"/>
    <w:rsid w:val="00306418"/>
    <w:rsid w:val="00307260"/>
    <w:rsid w:val="003100F3"/>
    <w:rsid w:val="00310C11"/>
    <w:rsid w:val="00310D7C"/>
    <w:rsid w:val="00316600"/>
    <w:rsid w:val="003172EC"/>
    <w:rsid w:val="003203D0"/>
    <w:rsid w:val="003207C6"/>
    <w:rsid w:val="00323325"/>
    <w:rsid w:val="00325984"/>
    <w:rsid w:val="00325EC0"/>
    <w:rsid w:val="00327C87"/>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571FD"/>
    <w:rsid w:val="003604D7"/>
    <w:rsid w:val="003638A6"/>
    <w:rsid w:val="00363F22"/>
    <w:rsid w:val="00364521"/>
    <w:rsid w:val="00364C9D"/>
    <w:rsid w:val="00367F82"/>
    <w:rsid w:val="00375460"/>
    <w:rsid w:val="003756AF"/>
    <w:rsid w:val="00377491"/>
    <w:rsid w:val="0037778A"/>
    <w:rsid w:val="00377D31"/>
    <w:rsid w:val="00380441"/>
    <w:rsid w:val="003864D2"/>
    <w:rsid w:val="003866BD"/>
    <w:rsid w:val="0038781C"/>
    <w:rsid w:val="00390249"/>
    <w:rsid w:val="00390BF8"/>
    <w:rsid w:val="003921B2"/>
    <w:rsid w:val="0039286F"/>
    <w:rsid w:val="00392E12"/>
    <w:rsid w:val="00394FD0"/>
    <w:rsid w:val="003956E9"/>
    <w:rsid w:val="003965EC"/>
    <w:rsid w:val="00396BA0"/>
    <w:rsid w:val="00397E75"/>
    <w:rsid w:val="003A0E17"/>
    <w:rsid w:val="003A15D6"/>
    <w:rsid w:val="003A357E"/>
    <w:rsid w:val="003A422C"/>
    <w:rsid w:val="003A6E62"/>
    <w:rsid w:val="003A7173"/>
    <w:rsid w:val="003A7BE8"/>
    <w:rsid w:val="003B2140"/>
    <w:rsid w:val="003B3C9D"/>
    <w:rsid w:val="003B4095"/>
    <w:rsid w:val="003B45A9"/>
    <w:rsid w:val="003B4BDA"/>
    <w:rsid w:val="003C28B8"/>
    <w:rsid w:val="003C3B1C"/>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3F325F"/>
    <w:rsid w:val="004002FF"/>
    <w:rsid w:val="004004E9"/>
    <w:rsid w:val="004022FB"/>
    <w:rsid w:val="004052C5"/>
    <w:rsid w:val="0040764D"/>
    <w:rsid w:val="004100AA"/>
    <w:rsid w:val="00411A08"/>
    <w:rsid w:val="00412203"/>
    <w:rsid w:val="00412DC4"/>
    <w:rsid w:val="00417DE3"/>
    <w:rsid w:val="00420CD8"/>
    <w:rsid w:val="00422869"/>
    <w:rsid w:val="004230EF"/>
    <w:rsid w:val="00424608"/>
    <w:rsid w:val="00432121"/>
    <w:rsid w:val="0043257A"/>
    <w:rsid w:val="00440556"/>
    <w:rsid w:val="004406CF"/>
    <w:rsid w:val="0044198D"/>
    <w:rsid w:val="00442B41"/>
    <w:rsid w:val="004435B4"/>
    <w:rsid w:val="00447C48"/>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1DB2"/>
    <w:rsid w:val="004A07F1"/>
    <w:rsid w:val="004A0BB0"/>
    <w:rsid w:val="004A182E"/>
    <w:rsid w:val="004A200E"/>
    <w:rsid w:val="004A26CD"/>
    <w:rsid w:val="004A37E9"/>
    <w:rsid w:val="004A46D5"/>
    <w:rsid w:val="004A577A"/>
    <w:rsid w:val="004A7990"/>
    <w:rsid w:val="004B42D0"/>
    <w:rsid w:val="004B51A0"/>
    <w:rsid w:val="004B591D"/>
    <w:rsid w:val="004B6860"/>
    <w:rsid w:val="004C001D"/>
    <w:rsid w:val="004C1AD3"/>
    <w:rsid w:val="004C2232"/>
    <w:rsid w:val="004C2782"/>
    <w:rsid w:val="004C79AE"/>
    <w:rsid w:val="004D1C65"/>
    <w:rsid w:val="004D5DB3"/>
    <w:rsid w:val="004E136A"/>
    <w:rsid w:val="004E1448"/>
    <w:rsid w:val="004E1B47"/>
    <w:rsid w:val="004E1EDE"/>
    <w:rsid w:val="004E2BB7"/>
    <w:rsid w:val="004E3B59"/>
    <w:rsid w:val="004E41C7"/>
    <w:rsid w:val="004E5B13"/>
    <w:rsid w:val="004E5F76"/>
    <w:rsid w:val="004F0A64"/>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3288C"/>
    <w:rsid w:val="00535847"/>
    <w:rsid w:val="00542C0F"/>
    <w:rsid w:val="00542D5F"/>
    <w:rsid w:val="00542D77"/>
    <w:rsid w:val="005435DE"/>
    <w:rsid w:val="005439B6"/>
    <w:rsid w:val="005446F1"/>
    <w:rsid w:val="00544703"/>
    <w:rsid w:val="00544785"/>
    <w:rsid w:val="00545672"/>
    <w:rsid w:val="00546BAE"/>
    <w:rsid w:val="0055108C"/>
    <w:rsid w:val="005516C0"/>
    <w:rsid w:val="00552AB4"/>
    <w:rsid w:val="00552EBD"/>
    <w:rsid w:val="00554A40"/>
    <w:rsid w:val="00555F71"/>
    <w:rsid w:val="00557A70"/>
    <w:rsid w:val="005608D0"/>
    <w:rsid w:val="00565A44"/>
    <w:rsid w:val="00565C0E"/>
    <w:rsid w:val="005727F8"/>
    <w:rsid w:val="005762DA"/>
    <w:rsid w:val="00580D73"/>
    <w:rsid w:val="00581D41"/>
    <w:rsid w:val="005830BF"/>
    <w:rsid w:val="005849DD"/>
    <w:rsid w:val="00586FA8"/>
    <w:rsid w:val="00587F23"/>
    <w:rsid w:val="005930D2"/>
    <w:rsid w:val="00593CB4"/>
    <w:rsid w:val="00594120"/>
    <w:rsid w:val="00595D26"/>
    <w:rsid w:val="00596A01"/>
    <w:rsid w:val="005A30A4"/>
    <w:rsid w:val="005A68AE"/>
    <w:rsid w:val="005B0D7C"/>
    <w:rsid w:val="005B1986"/>
    <w:rsid w:val="005B2F6E"/>
    <w:rsid w:val="005B6854"/>
    <w:rsid w:val="005C0C8B"/>
    <w:rsid w:val="005C24D0"/>
    <w:rsid w:val="005C2AB0"/>
    <w:rsid w:val="005C4034"/>
    <w:rsid w:val="005C55CC"/>
    <w:rsid w:val="005C651C"/>
    <w:rsid w:val="005C77A1"/>
    <w:rsid w:val="005D5607"/>
    <w:rsid w:val="005D5E5B"/>
    <w:rsid w:val="005E371F"/>
    <w:rsid w:val="005E43DF"/>
    <w:rsid w:val="005E71A9"/>
    <w:rsid w:val="005E7894"/>
    <w:rsid w:val="005F03DB"/>
    <w:rsid w:val="005F1700"/>
    <w:rsid w:val="005F1AE5"/>
    <w:rsid w:val="005F3F8B"/>
    <w:rsid w:val="00603A46"/>
    <w:rsid w:val="00611002"/>
    <w:rsid w:val="0061219F"/>
    <w:rsid w:val="006134E0"/>
    <w:rsid w:val="00613DB4"/>
    <w:rsid w:val="00616189"/>
    <w:rsid w:val="006168A7"/>
    <w:rsid w:val="00617062"/>
    <w:rsid w:val="0062020B"/>
    <w:rsid w:val="006217BB"/>
    <w:rsid w:val="00625506"/>
    <w:rsid w:val="00625BD5"/>
    <w:rsid w:val="00625DFB"/>
    <w:rsid w:val="00633619"/>
    <w:rsid w:val="00635590"/>
    <w:rsid w:val="00636401"/>
    <w:rsid w:val="00636712"/>
    <w:rsid w:val="006369F3"/>
    <w:rsid w:val="00637179"/>
    <w:rsid w:val="006418D8"/>
    <w:rsid w:val="00642903"/>
    <w:rsid w:val="006437B2"/>
    <w:rsid w:val="00643FBC"/>
    <w:rsid w:val="006446D3"/>
    <w:rsid w:val="006449D5"/>
    <w:rsid w:val="006452C2"/>
    <w:rsid w:val="006476CA"/>
    <w:rsid w:val="00653812"/>
    <w:rsid w:val="006552AE"/>
    <w:rsid w:val="00655773"/>
    <w:rsid w:val="006563CA"/>
    <w:rsid w:val="006578FC"/>
    <w:rsid w:val="006608AB"/>
    <w:rsid w:val="00660C2B"/>
    <w:rsid w:val="006628ED"/>
    <w:rsid w:val="00662C68"/>
    <w:rsid w:val="006643BB"/>
    <w:rsid w:val="00664587"/>
    <w:rsid w:val="00665052"/>
    <w:rsid w:val="006676C2"/>
    <w:rsid w:val="00667EF4"/>
    <w:rsid w:val="006713A4"/>
    <w:rsid w:val="00672093"/>
    <w:rsid w:val="006732DA"/>
    <w:rsid w:val="00673DD4"/>
    <w:rsid w:val="00674AEB"/>
    <w:rsid w:val="0068182D"/>
    <w:rsid w:val="00683BCF"/>
    <w:rsid w:val="0068693D"/>
    <w:rsid w:val="006877F1"/>
    <w:rsid w:val="00690D82"/>
    <w:rsid w:val="006921A6"/>
    <w:rsid w:val="00693506"/>
    <w:rsid w:val="00693B2B"/>
    <w:rsid w:val="00694EED"/>
    <w:rsid w:val="006A026A"/>
    <w:rsid w:val="006A0311"/>
    <w:rsid w:val="006A335C"/>
    <w:rsid w:val="006A36F7"/>
    <w:rsid w:val="006A3BD2"/>
    <w:rsid w:val="006A45E9"/>
    <w:rsid w:val="006A5756"/>
    <w:rsid w:val="006A73E2"/>
    <w:rsid w:val="006B0426"/>
    <w:rsid w:val="006B0E83"/>
    <w:rsid w:val="006B7130"/>
    <w:rsid w:val="006C0320"/>
    <w:rsid w:val="006C10C0"/>
    <w:rsid w:val="006C1EB6"/>
    <w:rsid w:val="006C3747"/>
    <w:rsid w:val="006C3E05"/>
    <w:rsid w:val="006C5A76"/>
    <w:rsid w:val="006C70C1"/>
    <w:rsid w:val="006C7760"/>
    <w:rsid w:val="006D1EB0"/>
    <w:rsid w:val="006D4D74"/>
    <w:rsid w:val="006D522C"/>
    <w:rsid w:val="006D61AE"/>
    <w:rsid w:val="006D7795"/>
    <w:rsid w:val="006D7ACB"/>
    <w:rsid w:val="006D7C70"/>
    <w:rsid w:val="006E241A"/>
    <w:rsid w:val="006E481D"/>
    <w:rsid w:val="006E6157"/>
    <w:rsid w:val="006F0A25"/>
    <w:rsid w:val="006F1F3A"/>
    <w:rsid w:val="006F68C1"/>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1BC6"/>
    <w:rsid w:val="00743966"/>
    <w:rsid w:val="00743DA8"/>
    <w:rsid w:val="00746CC7"/>
    <w:rsid w:val="007479DD"/>
    <w:rsid w:val="007516C8"/>
    <w:rsid w:val="007541F8"/>
    <w:rsid w:val="00754412"/>
    <w:rsid w:val="0075677C"/>
    <w:rsid w:val="007574BB"/>
    <w:rsid w:val="0075751E"/>
    <w:rsid w:val="0075764C"/>
    <w:rsid w:val="007606EE"/>
    <w:rsid w:val="00760F24"/>
    <w:rsid w:val="00762198"/>
    <w:rsid w:val="0076765F"/>
    <w:rsid w:val="00770792"/>
    <w:rsid w:val="00774FFE"/>
    <w:rsid w:val="0077504E"/>
    <w:rsid w:val="00775638"/>
    <w:rsid w:val="0077599A"/>
    <w:rsid w:val="00776E99"/>
    <w:rsid w:val="00777353"/>
    <w:rsid w:val="00777602"/>
    <w:rsid w:val="007835C9"/>
    <w:rsid w:val="00784909"/>
    <w:rsid w:val="00785461"/>
    <w:rsid w:val="00786FF3"/>
    <w:rsid w:val="00790B7C"/>
    <w:rsid w:val="007923AF"/>
    <w:rsid w:val="00793090"/>
    <w:rsid w:val="00796319"/>
    <w:rsid w:val="00797B53"/>
    <w:rsid w:val="00797E3A"/>
    <w:rsid w:val="007A2F42"/>
    <w:rsid w:val="007A2F67"/>
    <w:rsid w:val="007A30B3"/>
    <w:rsid w:val="007A3918"/>
    <w:rsid w:val="007A4A05"/>
    <w:rsid w:val="007B0074"/>
    <w:rsid w:val="007B0E89"/>
    <w:rsid w:val="007B0FDC"/>
    <w:rsid w:val="007B2C38"/>
    <w:rsid w:val="007B2E54"/>
    <w:rsid w:val="007B2E61"/>
    <w:rsid w:val="007B442D"/>
    <w:rsid w:val="007B60EF"/>
    <w:rsid w:val="007B6E92"/>
    <w:rsid w:val="007B7498"/>
    <w:rsid w:val="007B77E9"/>
    <w:rsid w:val="007B7AEE"/>
    <w:rsid w:val="007C37C6"/>
    <w:rsid w:val="007C48BF"/>
    <w:rsid w:val="007C524F"/>
    <w:rsid w:val="007D2F75"/>
    <w:rsid w:val="007D3811"/>
    <w:rsid w:val="007D7433"/>
    <w:rsid w:val="007E22E7"/>
    <w:rsid w:val="007E4C1B"/>
    <w:rsid w:val="007E69BB"/>
    <w:rsid w:val="007E700D"/>
    <w:rsid w:val="007F1500"/>
    <w:rsid w:val="007F2249"/>
    <w:rsid w:val="007F39CA"/>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32B45"/>
    <w:rsid w:val="008336A5"/>
    <w:rsid w:val="00833DCB"/>
    <w:rsid w:val="008373C0"/>
    <w:rsid w:val="0084145F"/>
    <w:rsid w:val="00841DA2"/>
    <w:rsid w:val="00841F4E"/>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3FB3"/>
    <w:rsid w:val="00885168"/>
    <w:rsid w:val="008859F9"/>
    <w:rsid w:val="00886F76"/>
    <w:rsid w:val="00887889"/>
    <w:rsid w:val="00887B13"/>
    <w:rsid w:val="00891634"/>
    <w:rsid w:val="0089173B"/>
    <w:rsid w:val="0089220F"/>
    <w:rsid w:val="008935AA"/>
    <w:rsid w:val="0089520B"/>
    <w:rsid w:val="008A0DF3"/>
    <w:rsid w:val="008A134B"/>
    <w:rsid w:val="008A30D6"/>
    <w:rsid w:val="008A33DE"/>
    <w:rsid w:val="008B2BD8"/>
    <w:rsid w:val="008B3748"/>
    <w:rsid w:val="008B4795"/>
    <w:rsid w:val="008B6848"/>
    <w:rsid w:val="008B6EC2"/>
    <w:rsid w:val="008B7EF3"/>
    <w:rsid w:val="008C1A04"/>
    <w:rsid w:val="008C2FA1"/>
    <w:rsid w:val="008C3CF9"/>
    <w:rsid w:val="008C5C93"/>
    <w:rsid w:val="008C5F50"/>
    <w:rsid w:val="008C67EF"/>
    <w:rsid w:val="008C6A2B"/>
    <w:rsid w:val="008D7013"/>
    <w:rsid w:val="008D7E0D"/>
    <w:rsid w:val="008D7EDB"/>
    <w:rsid w:val="008E2986"/>
    <w:rsid w:val="008E2C7A"/>
    <w:rsid w:val="008E45EB"/>
    <w:rsid w:val="008E4838"/>
    <w:rsid w:val="008E5C09"/>
    <w:rsid w:val="008E64F0"/>
    <w:rsid w:val="008F0AAF"/>
    <w:rsid w:val="008F18ED"/>
    <w:rsid w:val="008F2645"/>
    <w:rsid w:val="008F6853"/>
    <w:rsid w:val="008F70FD"/>
    <w:rsid w:val="0090263C"/>
    <w:rsid w:val="00903D37"/>
    <w:rsid w:val="00906410"/>
    <w:rsid w:val="009064F9"/>
    <w:rsid w:val="00912ABA"/>
    <w:rsid w:val="00912B9C"/>
    <w:rsid w:val="009145C1"/>
    <w:rsid w:val="00917D6F"/>
    <w:rsid w:val="00921B1A"/>
    <w:rsid w:val="00923381"/>
    <w:rsid w:val="009241D4"/>
    <w:rsid w:val="0092600D"/>
    <w:rsid w:val="00926D6A"/>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4F25"/>
    <w:rsid w:val="0094782C"/>
    <w:rsid w:val="0096202E"/>
    <w:rsid w:val="00966BD6"/>
    <w:rsid w:val="009676DF"/>
    <w:rsid w:val="00967869"/>
    <w:rsid w:val="00967F2C"/>
    <w:rsid w:val="00971F54"/>
    <w:rsid w:val="009725C5"/>
    <w:rsid w:val="00973F40"/>
    <w:rsid w:val="009818CF"/>
    <w:rsid w:val="00982940"/>
    <w:rsid w:val="009842EE"/>
    <w:rsid w:val="009934CF"/>
    <w:rsid w:val="00994299"/>
    <w:rsid w:val="00994DE8"/>
    <w:rsid w:val="00995312"/>
    <w:rsid w:val="009A0D75"/>
    <w:rsid w:val="009A347A"/>
    <w:rsid w:val="009A47AD"/>
    <w:rsid w:val="009A4803"/>
    <w:rsid w:val="009A5B23"/>
    <w:rsid w:val="009A6C46"/>
    <w:rsid w:val="009B0763"/>
    <w:rsid w:val="009B1CA8"/>
    <w:rsid w:val="009B26C7"/>
    <w:rsid w:val="009B680A"/>
    <w:rsid w:val="009B6A6F"/>
    <w:rsid w:val="009B75FE"/>
    <w:rsid w:val="009C09D9"/>
    <w:rsid w:val="009C1AFE"/>
    <w:rsid w:val="009C2441"/>
    <w:rsid w:val="009D048B"/>
    <w:rsid w:val="009D1779"/>
    <w:rsid w:val="009D7998"/>
    <w:rsid w:val="009D7DDA"/>
    <w:rsid w:val="009E065A"/>
    <w:rsid w:val="009E1C75"/>
    <w:rsid w:val="009E5419"/>
    <w:rsid w:val="009E5A4B"/>
    <w:rsid w:val="009E5A6E"/>
    <w:rsid w:val="009F0491"/>
    <w:rsid w:val="009F0A95"/>
    <w:rsid w:val="009F100E"/>
    <w:rsid w:val="009F1635"/>
    <w:rsid w:val="009F1746"/>
    <w:rsid w:val="009F177A"/>
    <w:rsid w:val="009F1E62"/>
    <w:rsid w:val="009F240A"/>
    <w:rsid w:val="009F38BB"/>
    <w:rsid w:val="009F46DC"/>
    <w:rsid w:val="009F6EDF"/>
    <w:rsid w:val="00A051E4"/>
    <w:rsid w:val="00A119A3"/>
    <w:rsid w:val="00A125A9"/>
    <w:rsid w:val="00A15750"/>
    <w:rsid w:val="00A15CC2"/>
    <w:rsid w:val="00A161C4"/>
    <w:rsid w:val="00A1620D"/>
    <w:rsid w:val="00A16AC0"/>
    <w:rsid w:val="00A20B0A"/>
    <w:rsid w:val="00A22D79"/>
    <w:rsid w:val="00A22FEA"/>
    <w:rsid w:val="00A23847"/>
    <w:rsid w:val="00A23D31"/>
    <w:rsid w:val="00A26025"/>
    <w:rsid w:val="00A272C8"/>
    <w:rsid w:val="00A276A5"/>
    <w:rsid w:val="00A301A7"/>
    <w:rsid w:val="00A30C34"/>
    <w:rsid w:val="00A30FD3"/>
    <w:rsid w:val="00A31829"/>
    <w:rsid w:val="00A32BAA"/>
    <w:rsid w:val="00A346F3"/>
    <w:rsid w:val="00A35E2F"/>
    <w:rsid w:val="00A3676A"/>
    <w:rsid w:val="00A37891"/>
    <w:rsid w:val="00A40A51"/>
    <w:rsid w:val="00A41A19"/>
    <w:rsid w:val="00A438FB"/>
    <w:rsid w:val="00A477BC"/>
    <w:rsid w:val="00A47916"/>
    <w:rsid w:val="00A51788"/>
    <w:rsid w:val="00A5420A"/>
    <w:rsid w:val="00A57C3D"/>
    <w:rsid w:val="00A61108"/>
    <w:rsid w:val="00A621CF"/>
    <w:rsid w:val="00A622B0"/>
    <w:rsid w:val="00A631FA"/>
    <w:rsid w:val="00A65603"/>
    <w:rsid w:val="00A6697B"/>
    <w:rsid w:val="00A701CD"/>
    <w:rsid w:val="00A727AE"/>
    <w:rsid w:val="00A74C2D"/>
    <w:rsid w:val="00A768CC"/>
    <w:rsid w:val="00A76B34"/>
    <w:rsid w:val="00A84EAD"/>
    <w:rsid w:val="00A854FF"/>
    <w:rsid w:val="00A8745D"/>
    <w:rsid w:val="00A90F9B"/>
    <w:rsid w:val="00A92694"/>
    <w:rsid w:val="00A93072"/>
    <w:rsid w:val="00A94316"/>
    <w:rsid w:val="00A94475"/>
    <w:rsid w:val="00A94CC6"/>
    <w:rsid w:val="00A9629C"/>
    <w:rsid w:val="00AA35D5"/>
    <w:rsid w:val="00AA417B"/>
    <w:rsid w:val="00AA533F"/>
    <w:rsid w:val="00AA7207"/>
    <w:rsid w:val="00AB010D"/>
    <w:rsid w:val="00AB131C"/>
    <w:rsid w:val="00AB2A36"/>
    <w:rsid w:val="00AB402F"/>
    <w:rsid w:val="00AB5D9D"/>
    <w:rsid w:val="00AC0EB7"/>
    <w:rsid w:val="00AC1B61"/>
    <w:rsid w:val="00AC30D1"/>
    <w:rsid w:val="00AC5EE6"/>
    <w:rsid w:val="00AD1740"/>
    <w:rsid w:val="00AD1923"/>
    <w:rsid w:val="00AD2611"/>
    <w:rsid w:val="00AD3D57"/>
    <w:rsid w:val="00AD42C1"/>
    <w:rsid w:val="00AD5855"/>
    <w:rsid w:val="00AD728F"/>
    <w:rsid w:val="00AE273C"/>
    <w:rsid w:val="00AE5EC0"/>
    <w:rsid w:val="00AE6BAB"/>
    <w:rsid w:val="00AE7834"/>
    <w:rsid w:val="00AF090B"/>
    <w:rsid w:val="00AF11C6"/>
    <w:rsid w:val="00AF28EC"/>
    <w:rsid w:val="00AF367A"/>
    <w:rsid w:val="00AF6580"/>
    <w:rsid w:val="00B02EB9"/>
    <w:rsid w:val="00B03FF6"/>
    <w:rsid w:val="00B070AA"/>
    <w:rsid w:val="00B07E94"/>
    <w:rsid w:val="00B10400"/>
    <w:rsid w:val="00B11CCE"/>
    <w:rsid w:val="00B1415B"/>
    <w:rsid w:val="00B1448B"/>
    <w:rsid w:val="00B15BF7"/>
    <w:rsid w:val="00B1733A"/>
    <w:rsid w:val="00B202EE"/>
    <w:rsid w:val="00B2065E"/>
    <w:rsid w:val="00B21A0D"/>
    <w:rsid w:val="00B23092"/>
    <w:rsid w:val="00B26756"/>
    <w:rsid w:val="00B269F1"/>
    <w:rsid w:val="00B274AE"/>
    <w:rsid w:val="00B274BF"/>
    <w:rsid w:val="00B30AE5"/>
    <w:rsid w:val="00B31222"/>
    <w:rsid w:val="00B332A5"/>
    <w:rsid w:val="00B35B8F"/>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0D5"/>
    <w:rsid w:val="00B74FC5"/>
    <w:rsid w:val="00B753BA"/>
    <w:rsid w:val="00B75A6C"/>
    <w:rsid w:val="00B76D35"/>
    <w:rsid w:val="00B83E2A"/>
    <w:rsid w:val="00B83E38"/>
    <w:rsid w:val="00B86C19"/>
    <w:rsid w:val="00B908CF"/>
    <w:rsid w:val="00B91346"/>
    <w:rsid w:val="00B92E43"/>
    <w:rsid w:val="00B9572E"/>
    <w:rsid w:val="00B95A5F"/>
    <w:rsid w:val="00B97EFB"/>
    <w:rsid w:val="00BA0733"/>
    <w:rsid w:val="00BA0AF6"/>
    <w:rsid w:val="00BA46A8"/>
    <w:rsid w:val="00BA4993"/>
    <w:rsid w:val="00BB12ED"/>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7B48"/>
    <w:rsid w:val="00BF1A8A"/>
    <w:rsid w:val="00BF219A"/>
    <w:rsid w:val="00BF5A1A"/>
    <w:rsid w:val="00C04C52"/>
    <w:rsid w:val="00C10F14"/>
    <w:rsid w:val="00C141BF"/>
    <w:rsid w:val="00C159C6"/>
    <w:rsid w:val="00C15DFF"/>
    <w:rsid w:val="00C16B4B"/>
    <w:rsid w:val="00C17427"/>
    <w:rsid w:val="00C25238"/>
    <w:rsid w:val="00C25C49"/>
    <w:rsid w:val="00C3081B"/>
    <w:rsid w:val="00C318E6"/>
    <w:rsid w:val="00C31E61"/>
    <w:rsid w:val="00C3345C"/>
    <w:rsid w:val="00C408C6"/>
    <w:rsid w:val="00C502A5"/>
    <w:rsid w:val="00C50D2D"/>
    <w:rsid w:val="00C521F7"/>
    <w:rsid w:val="00C53008"/>
    <w:rsid w:val="00C549DB"/>
    <w:rsid w:val="00C55151"/>
    <w:rsid w:val="00C560FA"/>
    <w:rsid w:val="00C57FF9"/>
    <w:rsid w:val="00C61451"/>
    <w:rsid w:val="00C61B8A"/>
    <w:rsid w:val="00C63E22"/>
    <w:rsid w:val="00C64224"/>
    <w:rsid w:val="00C64434"/>
    <w:rsid w:val="00C64FA9"/>
    <w:rsid w:val="00C66EB4"/>
    <w:rsid w:val="00C67641"/>
    <w:rsid w:val="00C70E41"/>
    <w:rsid w:val="00C72EFE"/>
    <w:rsid w:val="00C73C57"/>
    <w:rsid w:val="00C74D43"/>
    <w:rsid w:val="00C75E85"/>
    <w:rsid w:val="00C77CBF"/>
    <w:rsid w:val="00C801CF"/>
    <w:rsid w:val="00C8061A"/>
    <w:rsid w:val="00C83A2E"/>
    <w:rsid w:val="00C857D8"/>
    <w:rsid w:val="00C8780E"/>
    <w:rsid w:val="00C92552"/>
    <w:rsid w:val="00C929A8"/>
    <w:rsid w:val="00C93F1B"/>
    <w:rsid w:val="00C97307"/>
    <w:rsid w:val="00C9744D"/>
    <w:rsid w:val="00CA2E81"/>
    <w:rsid w:val="00CA4CB9"/>
    <w:rsid w:val="00CA780B"/>
    <w:rsid w:val="00CA792F"/>
    <w:rsid w:val="00CB05F4"/>
    <w:rsid w:val="00CB405E"/>
    <w:rsid w:val="00CB4C65"/>
    <w:rsid w:val="00CB60C8"/>
    <w:rsid w:val="00CB675A"/>
    <w:rsid w:val="00CC2092"/>
    <w:rsid w:val="00CC4899"/>
    <w:rsid w:val="00CC795F"/>
    <w:rsid w:val="00CD0A7D"/>
    <w:rsid w:val="00CD3A5D"/>
    <w:rsid w:val="00CD4806"/>
    <w:rsid w:val="00CD52D4"/>
    <w:rsid w:val="00CD5FD4"/>
    <w:rsid w:val="00CE0585"/>
    <w:rsid w:val="00CE0DCE"/>
    <w:rsid w:val="00CE2A00"/>
    <w:rsid w:val="00CE33C1"/>
    <w:rsid w:val="00CE340E"/>
    <w:rsid w:val="00CE76FF"/>
    <w:rsid w:val="00CF066F"/>
    <w:rsid w:val="00CF1AC7"/>
    <w:rsid w:val="00D00894"/>
    <w:rsid w:val="00D02370"/>
    <w:rsid w:val="00D0310D"/>
    <w:rsid w:val="00D05C7C"/>
    <w:rsid w:val="00D07742"/>
    <w:rsid w:val="00D07ADB"/>
    <w:rsid w:val="00D11557"/>
    <w:rsid w:val="00D147D5"/>
    <w:rsid w:val="00D14DB7"/>
    <w:rsid w:val="00D15ED5"/>
    <w:rsid w:val="00D2464B"/>
    <w:rsid w:val="00D248D9"/>
    <w:rsid w:val="00D26AE1"/>
    <w:rsid w:val="00D31114"/>
    <w:rsid w:val="00D348F7"/>
    <w:rsid w:val="00D3640C"/>
    <w:rsid w:val="00D36A6E"/>
    <w:rsid w:val="00D37930"/>
    <w:rsid w:val="00D40BC3"/>
    <w:rsid w:val="00D434EC"/>
    <w:rsid w:val="00D44E9D"/>
    <w:rsid w:val="00D472A7"/>
    <w:rsid w:val="00D476B5"/>
    <w:rsid w:val="00D476DA"/>
    <w:rsid w:val="00D51853"/>
    <w:rsid w:val="00D60248"/>
    <w:rsid w:val="00D6110D"/>
    <w:rsid w:val="00D717A5"/>
    <w:rsid w:val="00D74FFF"/>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3E76"/>
    <w:rsid w:val="00DD7345"/>
    <w:rsid w:val="00DE24EC"/>
    <w:rsid w:val="00DE4107"/>
    <w:rsid w:val="00DE6FF0"/>
    <w:rsid w:val="00DE7431"/>
    <w:rsid w:val="00DE7992"/>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3F6C"/>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5FD7"/>
    <w:rsid w:val="00E97764"/>
    <w:rsid w:val="00EA0E04"/>
    <w:rsid w:val="00EA1178"/>
    <w:rsid w:val="00EA1DFB"/>
    <w:rsid w:val="00EA220D"/>
    <w:rsid w:val="00EA2F58"/>
    <w:rsid w:val="00EA31FB"/>
    <w:rsid w:val="00EA3A85"/>
    <w:rsid w:val="00EA573F"/>
    <w:rsid w:val="00EA5914"/>
    <w:rsid w:val="00EA5D2C"/>
    <w:rsid w:val="00EA5D8E"/>
    <w:rsid w:val="00EA656A"/>
    <w:rsid w:val="00EB2113"/>
    <w:rsid w:val="00EB30CF"/>
    <w:rsid w:val="00EB31B1"/>
    <w:rsid w:val="00EB3B88"/>
    <w:rsid w:val="00EB6626"/>
    <w:rsid w:val="00EB73E6"/>
    <w:rsid w:val="00EC017E"/>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07C5A"/>
    <w:rsid w:val="00F11389"/>
    <w:rsid w:val="00F11AB3"/>
    <w:rsid w:val="00F16AD7"/>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30E7"/>
    <w:rsid w:val="00FB5039"/>
    <w:rsid w:val="00FB60C5"/>
    <w:rsid w:val="00FB7375"/>
    <w:rsid w:val="00FB7DDC"/>
    <w:rsid w:val="00FC2209"/>
    <w:rsid w:val="00FC293F"/>
    <w:rsid w:val="00FC4210"/>
    <w:rsid w:val="00FC5828"/>
    <w:rsid w:val="00FC7531"/>
    <w:rsid w:val="00FC7EAA"/>
    <w:rsid w:val="00FD3D01"/>
    <w:rsid w:val="00FD4C0B"/>
    <w:rsid w:val="00FD4FA5"/>
    <w:rsid w:val="00FD76A8"/>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27E6AB-B781-448A-AA01-99E6C902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F4E"/>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3F325F"/>
    <w:pPr>
      <w:spacing w:before="100" w:beforeAutospacing="1" w:after="100" w:afterAutospacing="1"/>
    </w:pPr>
    <w:rPr>
      <w:sz w:val="24"/>
      <w:szCs w:val="24"/>
      <w:lang w:val="es-MX" w:eastAsia="es-MX"/>
    </w:rPr>
  </w:style>
  <w:style w:type="character" w:customStyle="1" w:styleId="UnresolvedMention">
    <w:name w:val="Unresolved Mention"/>
    <w:basedOn w:val="Fuentedeprrafopredeter"/>
    <w:uiPriority w:val="99"/>
    <w:semiHidden/>
    <w:unhideWhenUsed/>
    <w:rsid w:val="00CA4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180611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9065242">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1693450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8036172">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9826053">
      <w:bodyDiv w:val="1"/>
      <w:marLeft w:val="0"/>
      <w:marRight w:val="0"/>
      <w:marTop w:val="0"/>
      <w:marBottom w:val="0"/>
      <w:divBdr>
        <w:top w:val="none" w:sz="0" w:space="0" w:color="auto"/>
        <w:left w:val="none" w:sz="0" w:space="0" w:color="auto"/>
        <w:bottom w:val="none" w:sz="0" w:space="0" w:color="auto"/>
        <w:right w:val="none" w:sz="0" w:space="0" w:color="auto"/>
      </w:divBdr>
    </w:div>
    <w:div w:id="59097037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45174990">
      <w:bodyDiv w:val="1"/>
      <w:marLeft w:val="0"/>
      <w:marRight w:val="0"/>
      <w:marTop w:val="0"/>
      <w:marBottom w:val="0"/>
      <w:divBdr>
        <w:top w:val="none" w:sz="0" w:space="0" w:color="auto"/>
        <w:left w:val="none" w:sz="0" w:space="0" w:color="auto"/>
        <w:bottom w:val="none" w:sz="0" w:space="0" w:color="auto"/>
        <w:right w:val="none" w:sz="0" w:space="0" w:color="auto"/>
      </w:divBdr>
    </w:div>
    <w:div w:id="1120418741">
      <w:bodyDiv w:val="1"/>
      <w:marLeft w:val="0"/>
      <w:marRight w:val="0"/>
      <w:marTop w:val="0"/>
      <w:marBottom w:val="0"/>
      <w:divBdr>
        <w:top w:val="none" w:sz="0" w:space="0" w:color="auto"/>
        <w:left w:val="none" w:sz="0" w:space="0" w:color="auto"/>
        <w:bottom w:val="none" w:sz="0" w:space="0" w:color="auto"/>
        <w:right w:val="none" w:sz="0" w:space="0" w:color="auto"/>
      </w:divBdr>
    </w:div>
    <w:div w:id="1133714235">
      <w:bodyDiv w:val="1"/>
      <w:marLeft w:val="0"/>
      <w:marRight w:val="0"/>
      <w:marTop w:val="0"/>
      <w:marBottom w:val="0"/>
      <w:divBdr>
        <w:top w:val="none" w:sz="0" w:space="0" w:color="auto"/>
        <w:left w:val="none" w:sz="0" w:space="0" w:color="auto"/>
        <w:bottom w:val="none" w:sz="0" w:space="0" w:color="auto"/>
        <w:right w:val="none" w:sz="0" w:space="0" w:color="auto"/>
      </w:divBdr>
    </w:div>
    <w:div w:id="11339823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788847">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8955899">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62293539">
      <w:bodyDiv w:val="1"/>
      <w:marLeft w:val="0"/>
      <w:marRight w:val="0"/>
      <w:marTop w:val="0"/>
      <w:marBottom w:val="0"/>
      <w:divBdr>
        <w:top w:val="none" w:sz="0" w:space="0" w:color="auto"/>
        <w:left w:val="none" w:sz="0" w:space="0" w:color="auto"/>
        <w:bottom w:val="none" w:sz="0" w:space="0" w:color="auto"/>
        <w:right w:val="none" w:sz="0" w:space="0" w:color="auto"/>
      </w:divBdr>
    </w:div>
    <w:div w:id="179143408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845329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333168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bdo06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s://naucalpan.gob.mx/wp-content/uploads/2019/06/REGLAMENTO-ORGANICO-.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E9213-2E4A-4E4E-9EAB-3E84AAEF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44</Pages>
  <Words>10959</Words>
  <Characters>60279</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15</cp:revision>
  <cp:lastPrinted>2019-10-31T23:59:00Z</cp:lastPrinted>
  <dcterms:created xsi:type="dcterms:W3CDTF">2019-10-23T22:08:00Z</dcterms:created>
  <dcterms:modified xsi:type="dcterms:W3CDTF">2020-02-17T18:02:00Z</dcterms:modified>
</cp:coreProperties>
</file>