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B85C99">
        <w:rPr>
          <w:rFonts w:ascii="Palatino Linotype" w:hAnsi="Palatino Linotype"/>
          <w:sz w:val="24"/>
          <w:szCs w:val="24"/>
          <w:lang w:eastAsia="es-MX"/>
        </w:rPr>
        <w:t>cinco de marzo</w:t>
      </w:r>
      <w:r w:rsidR="008B5D83">
        <w:rPr>
          <w:rFonts w:ascii="Palatino Linotype" w:hAnsi="Palatino Linotype"/>
          <w:sz w:val="24"/>
          <w:szCs w:val="24"/>
          <w:lang w:eastAsia="es-MX"/>
        </w:rPr>
        <w:t xml:space="preserve"> de dos mil veinte</w:t>
      </w:r>
      <w:r w:rsidR="00DA1B7C">
        <w:rPr>
          <w:rFonts w:ascii="Palatino Linotype" w:hAnsi="Palatino Linotype"/>
          <w:sz w:val="24"/>
          <w:szCs w:val="24"/>
          <w:lang w:eastAsia="es-MX"/>
        </w:rPr>
        <w:t>.</w:t>
      </w:r>
    </w:p>
    <w:p w:rsidR="001D0F61" w:rsidRDefault="001D0F61" w:rsidP="0014447C">
      <w:pPr>
        <w:pStyle w:val="Sinespaciado"/>
        <w:spacing w:line="360" w:lineRule="auto"/>
        <w:jc w:val="both"/>
        <w:rPr>
          <w:rFonts w:ascii="Palatino Linotype" w:hAnsi="Palatino Linotype"/>
          <w:b/>
          <w:sz w:val="24"/>
          <w:szCs w:val="24"/>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C96929">
        <w:rPr>
          <w:rFonts w:ascii="Palatino Linotype" w:hAnsi="Palatino Linotype"/>
          <w:b/>
          <w:bCs/>
          <w:sz w:val="24"/>
          <w:szCs w:val="24"/>
          <w:lang w:eastAsia="es-MX"/>
        </w:rPr>
        <w:t>1001</w:t>
      </w:r>
      <w:r w:rsidR="002F1B8A">
        <w:rPr>
          <w:rFonts w:ascii="Palatino Linotype" w:hAnsi="Palatino Linotype"/>
          <w:b/>
          <w:bCs/>
          <w:sz w:val="24"/>
          <w:szCs w:val="24"/>
          <w:lang w:eastAsia="es-MX"/>
        </w:rPr>
        <w:t>0</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9151CF">
        <w:rPr>
          <w:rFonts w:ascii="Palatino Linotype" w:hAnsi="Palatino Linotype"/>
          <w:sz w:val="24"/>
          <w:szCs w:val="24"/>
        </w:rPr>
        <w:t xml:space="preserve">o por </w:t>
      </w:r>
      <w:r w:rsidR="0022281E">
        <w:rPr>
          <w:rFonts w:ascii="Palatino Linotype" w:hAnsi="Palatino Linotype"/>
          <w:sz w:val="24"/>
          <w:szCs w:val="24"/>
        </w:rPr>
        <w:t>e</w:t>
      </w:r>
      <w:r w:rsidR="009151CF">
        <w:rPr>
          <w:rFonts w:ascii="Palatino Linotype" w:hAnsi="Palatino Linotype"/>
          <w:sz w:val="24"/>
          <w:szCs w:val="24"/>
        </w:rPr>
        <w:t>l</w:t>
      </w:r>
      <w:r w:rsidR="00D01B24">
        <w:rPr>
          <w:rFonts w:ascii="Palatino Linotype" w:hAnsi="Palatino Linotype"/>
          <w:sz w:val="24"/>
          <w:szCs w:val="24"/>
        </w:rPr>
        <w:t xml:space="preserve"> </w:t>
      </w:r>
      <w:r w:rsidR="00C2473C">
        <w:rPr>
          <w:rFonts w:ascii="Palatino Linotype" w:hAnsi="Palatino Linotype"/>
          <w:b/>
          <w:sz w:val="24"/>
          <w:szCs w:val="24"/>
        </w:rPr>
        <w:t>C</w:t>
      </w:r>
      <w:r w:rsidR="00C2473C" w:rsidRPr="00456A5F">
        <w:rPr>
          <w:rFonts w:ascii="Palatino Linotype" w:hAnsi="Palatino Linotype" w:cs="Arial"/>
          <w:b/>
          <w:sz w:val="24"/>
          <w:szCs w:val="24"/>
        </w:rPr>
        <w:t xml:space="preserve">. </w:t>
      </w:r>
      <w:r w:rsidR="00376720">
        <w:rPr>
          <w:rFonts w:ascii="Palatino Linotype" w:hAnsi="Palatino Linotype" w:cs="Arial"/>
          <w:b/>
          <w:sz w:val="24"/>
          <w:szCs w:val="24"/>
        </w:rPr>
        <w:t>xxxxxxxxxxxxxxxxxxxxxxxxxxxxxxx</w:t>
      </w:r>
      <w:r w:rsidR="0022281E">
        <w:rPr>
          <w:rFonts w:ascii="Palatino Linotype" w:hAnsi="Palatino Linotype" w:cs="Arial"/>
          <w:b/>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D310C4">
        <w:rPr>
          <w:rFonts w:ascii="Palatino Linotype" w:hAnsi="Palatino Linotype"/>
          <w:sz w:val="24"/>
          <w:szCs w:val="24"/>
        </w:rPr>
        <w:t>l</w:t>
      </w:r>
      <w:r w:rsidR="006110C1" w:rsidRPr="0022281E">
        <w:rPr>
          <w:rFonts w:ascii="Palatino Linotype" w:hAnsi="Palatino Linotype"/>
          <w:sz w:val="24"/>
          <w:szCs w:val="24"/>
        </w:rPr>
        <w:t xml:space="preserve"> </w:t>
      </w:r>
      <w:r w:rsidR="002F1B8A" w:rsidRPr="002F1B8A">
        <w:rPr>
          <w:rFonts w:ascii="Palatino Linotype" w:hAnsi="Palatino Linotype"/>
          <w:b/>
          <w:sz w:val="24"/>
          <w:szCs w:val="24"/>
        </w:rPr>
        <w:t>Ayuntamiento de San Felipe del Progreso</w:t>
      </w:r>
      <w:r w:rsidRPr="00525BC2">
        <w:rPr>
          <w:rFonts w:ascii="Palatino Linotype" w:hAnsi="Palatino Linotype" w:cs="Arial"/>
          <w:b/>
          <w:sz w:val="24"/>
          <w:szCs w:val="24"/>
        </w:rPr>
        <w:t>,</w:t>
      </w:r>
      <w:r w:rsidRPr="00216B8D">
        <w:rPr>
          <w:rFonts w:ascii="Palatino Linotype" w:hAnsi="Palatino Linotype"/>
          <w:sz w:val="24"/>
          <w:szCs w:val="24"/>
        </w:rPr>
        <w:t xml:space="preserve"> en lo subsecuente</w:t>
      </w:r>
      <w:r w:rsidR="00DD2D53" w:rsidRPr="0022281E">
        <w:rPr>
          <w:rFonts w:ascii="Palatino Linotype" w:hAnsi="Palatino Linotype"/>
          <w:sz w:val="24"/>
          <w:szCs w:val="24"/>
        </w:rPr>
        <w:t xml:space="preserve"> e</w:t>
      </w:r>
      <w:r w:rsidRPr="0022281E">
        <w:rPr>
          <w:rFonts w:ascii="Palatino Linotype" w:hAnsi="Palatino Linotype"/>
          <w:sz w:val="24"/>
          <w:szCs w:val="24"/>
        </w:rPr>
        <w:t xml:space="preserve">l Sujeto Obligado, </w:t>
      </w:r>
      <w:r w:rsidRPr="00C35F18">
        <w:rPr>
          <w:rFonts w:ascii="Palatino Linotype" w:hAnsi="Palatino Linotype"/>
          <w:sz w:val="24"/>
          <w:szCs w:val="24"/>
        </w:rPr>
        <w:t>se procede a dictar la presente resolución.</w:t>
      </w:r>
    </w:p>
    <w:p w:rsidR="00A94B95" w:rsidRDefault="00A94B95" w:rsidP="00525BC2">
      <w:pPr>
        <w:spacing w:after="120" w:line="256" w:lineRule="auto"/>
        <w:ind w:right="72"/>
        <w:jc w:val="both"/>
        <w:rPr>
          <w:rFonts w:ascii="Palatino Linotype" w:hAnsi="Palatino Linotype"/>
          <w:b/>
          <w:sz w:val="28"/>
          <w:szCs w:val="28"/>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2F1B8A">
        <w:rPr>
          <w:rFonts w:ascii="Palatino Linotype" w:hAnsi="Palatino Linotype"/>
          <w:sz w:val="24"/>
          <w:szCs w:val="24"/>
        </w:rPr>
        <w:t>trece</w:t>
      </w:r>
      <w:r w:rsidR="003938B0">
        <w:rPr>
          <w:rFonts w:ascii="Palatino Linotype" w:hAnsi="Palatino Linotype"/>
          <w:sz w:val="24"/>
          <w:szCs w:val="24"/>
        </w:rPr>
        <w:t xml:space="preserve"> de </w:t>
      </w:r>
      <w:r w:rsidR="00E3420A">
        <w:rPr>
          <w:rFonts w:ascii="Palatino Linotype" w:hAnsi="Palatino Linotype"/>
          <w:sz w:val="24"/>
          <w:szCs w:val="24"/>
        </w:rPr>
        <w:t>noviembre</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3938B0">
        <w:rPr>
          <w:rFonts w:ascii="Palatino Linotype" w:hAnsi="Palatino Linotype"/>
          <w:b/>
          <w:sz w:val="24"/>
          <w:szCs w:val="24"/>
        </w:rPr>
        <w:t xml:space="preserve"> </w:t>
      </w:r>
      <w:r w:rsidR="002F1B8A" w:rsidRPr="002F1B8A">
        <w:rPr>
          <w:rFonts w:ascii="Palatino Linotype" w:hAnsi="Palatino Linotype"/>
          <w:b/>
          <w:sz w:val="24"/>
          <w:szCs w:val="24"/>
        </w:rPr>
        <w:t>00103/FELIPRO/IP/2019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455633" w:rsidRDefault="00C35F18" w:rsidP="0014447C">
      <w:pPr>
        <w:pStyle w:val="Sinespaciado"/>
        <w:spacing w:line="360" w:lineRule="auto"/>
        <w:jc w:val="both"/>
        <w:rPr>
          <w:rFonts w:ascii="Palatino Linotype" w:hAnsi="Palatino Linotype"/>
          <w:sz w:val="24"/>
          <w:szCs w:val="24"/>
        </w:rPr>
      </w:pPr>
    </w:p>
    <w:p w:rsidR="00542DC1" w:rsidRPr="00E3420A" w:rsidRDefault="007E2E80" w:rsidP="00542DC1">
      <w:pPr>
        <w:pStyle w:val="Sinespaciado"/>
        <w:ind w:left="567" w:right="567"/>
        <w:jc w:val="both"/>
        <w:rPr>
          <w:rFonts w:ascii="Palatino Linotype" w:hAnsi="Palatino Linotype"/>
          <w:i/>
        </w:rPr>
      </w:pPr>
      <w:r w:rsidRPr="00E3420A">
        <w:rPr>
          <w:rFonts w:ascii="Palatino Linotype" w:hAnsi="Palatino Linotype"/>
          <w:i/>
        </w:rPr>
        <w:t>“</w:t>
      </w:r>
      <w:r w:rsidR="002F1B8A" w:rsidRPr="002F1B8A">
        <w:rPr>
          <w:rFonts w:ascii="Palatino Linotype" w:hAnsi="Palatino Linotype"/>
          <w:i/>
        </w:rPr>
        <w:t>Solicito los recibos de nómina del personal de la Contraloría de la primera quincena de marzo de 2019.</w:t>
      </w:r>
      <w:r w:rsidRPr="00E3420A">
        <w:rPr>
          <w:rFonts w:ascii="Palatino Linotype" w:hAnsi="Palatino Linotype"/>
          <w:i/>
        </w:rPr>
        <w:t>” [Sic]</w:t>
      </w:r>
    </w:p>
    <w:p w:rsidR="00E3420A" w:rsidRDefault="00E3420A" w:rsidP="00E3420A">
      <w:pPr>
        <w:pStyle w:val="Sinespaciado"/>
        <w:spacing w:line="360" w:lineRule="auto"/>
        <w:ind w:right="567"/>
        <w:jc w:val="both"/>
        <w:rPr>
          <w:rFonts w:ascii="Palatino Linotype" w:eastAsia="Times New Roman" w:hAnsi="Palatino Linotype" w:cs="Times New Roman"/>
          <w:sz w:val="24"/>
          <w:szCs w:val="24"/>
          <w:lang w:val="es-ES_tradnl" w:eastAsia="es-ES"/>
        </w:rPr>
      </w:pPr>
    </w:p>
    <w:p w:rsidR="007E2E80" w:rsidRPr="00C35F18" w:rsidRDefault="00E3420A" w:rsidP="00E3420A">
      <w:pPr>
        <w:pStyle w:val="Sinespaciado"/>
        <w:spacing w:line="360" w:lineRule="auto"/>
        <w:ind w:right="567"/>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Especificando como m</w:t>
      </w:r>
      <w:r w:rsidR="007E2E80" w:rsidRPr="00C35F18">
        <w:rPr>
          <w:rFonts w:ascii="Palatino Linotype" w:eastAsia="Times New Roman" w:hAnsi="Palatino Linotype" w:cs="Times New Roman"/>
          <w:sz w:val="24"/>
          <w:szCs w:val="24"/>
          <w:lang w:val="es-ES_tradnl" w:eastAsia="es-ES"/>
        </w:rPr>
        <w:t xml:space="preserve">odalidad de entrega: </w:t>
      </w:r>
      <w:r>
        <w:rPr>
          <w:rFonts w:ascii="Palatino Linotype" w:eastAsia="Times New Roman" w:hAnsi="Palatino Linotype" w:cs="Times New Roman"/>
          <w:sz w:val="24"/>
          <w:szCs w:val="24"/>
          <w:lang w:val="es-ES_tradnl" w:eastAsia="es-ES"/>
        </w:rPr>
        <w:t>“</w:t>
      </w:r>
      <w:r w:rsidR="007E2E80" w:rsidRPr="008C0E72">
        <w:rPr>
          <w:rFonts w:ascii="Palatino Linotype" w:eastAsia="Times New Roman" w:hAnsi="Palatino Linotype" w:cs="Times New Roman"/>
          <w:b/>
          <w:sz w:val="24"/>
          <w:szCs w:val="24"/>
          <w:lang w:val="es-ES_tradnl" w:eastAsia="es-ES"/>
        </w:rPr>
        <w:t>A través del SAIMEX</w:t>
      </w:r>
      <w:r>
        <w:rPr>
          <w:rFonts w:ascii="Palatino Linotype" w:eastAsia="Times New Roman" w:hAnsi="Palatino Linotype" w:cs="Times New Roman"/>
          <w:b/>
          <w:sz w:val="24"/>
          <w:szCs w:val="24"/>
          <w:lang w:val="es-ES_tradnl" w:eastAsia="es-ES"/>
        </w:rPr>
        <w:t>”</w:t>
      </w:r>
      <w:r w:rsidR="002F1B8A">
        <w:rPr>
          <w:rFonts w:ascii="Palatino Linotype" w:eastAsia="Times New Roman" w:hAnsi="Palatino Linotype" w:cs="Times New Roman"/>
          <w:b/>
          <w:sz w:val="24"/>
          <w:szCs w:val="24"/>
          <w:lang w:val="es-ES_tradnl" w:eastAsia="es-ES"/>
        </w:rPr>
        <w:t>.</w:t>
      </w:r>
    </w:p>
    <w:p w:rsidR="00516BA8" w:rsidRDefault="00516BA8" w:rsidP="00E3420A">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lastRenderedPageBreak/>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0B377B" w:rsidRDefault="0050556D" w:rsidP="0014447C">
      <w:pPr>
        <w:pStyle w:val="Sinespaciado"/>
        <w:spacing w:line="360" w:lineRule="auto"/>
        <w:jc w:val="both"/>
        <w:rPr>
          <w:rFonts w:ascii="Palatino Linotype" w:hAnsi="Palatino Linotype"/>
          <w:sz w:val="24"/>
        </w:rPr>
      </w:pPr>
      <w:r>
        <w:rPr>
          <w:rFonts w:ascii="Palatino Linotype" w:hAnsi="Palatino Linotype"/>
          <w:sz w:val="24"/>
        </w:rPr>
        <w:t xml:space="preserve">En fecha </w:t>
      </w:r>
      <w:r w:rsidR="00D85DC5">
        <w:rPr>
          <w:rFonts w:ascii="Palatino Linotype" w:hAnsi="Palatino Linotype"/>
          <w:sz w:val="24"/>
        </w:rPr>
        <w:t>doce</w:t>
      </w:r>
      <w:r w:rsidR="00E915B8">
        <w:rPr>
          <w:rFonts w:ascii="Palatino Linotype" w:hAnsi="Palatino Linotype"/>
          <w:sz w:val="24"/>
        </w:rPr>
        <w:t xml:space="preserve"> de </w:t>
      </w:r>
      <w:r w:rsidR="00D85DC5">
        <w:rPr>
          <w:rFonts w:ascii="Palatino Linotype" w:hAnsi="Palatino Linotype"/>
          <w:sz w:val="24"/>
        </w:rPr>
        <w:t>diciembre</w:t>
      </w:r>
      <w:r w:rsidR="00E915B8">
        <w:rPr>
          <w:rFonts w:ascii="Palatino Linotype" w:hAnsi="Palatino Linotype"/>
          <w:sz w:val="24"/>
        </w:rPr>
        <w:t xml:space="preserve"> de dos mil diecinueve el sujeto obligado </w:t>
      </w:r>
      <w:r w:rsidR="00542DC1">
        <w:rPr>
          <w:rFonts w:ascii="Palatino Linotype" w:hAnsi="Palatino Linotype"/>
          <w:sz w:val="24"/>
        </w:rPr>
        <w:t>manifestó:</w:t>
      </w:r>
    </w:p>
    <w:p w:rsidR="000B377B" w:rsidRDefault="000B377B" w:rsidP="0014447C">
      <w:pPr>
        <w:pStyle w:val="Sinespaciado"/>
        <w:spacing w:line="360" w:lineRule="auto"/>
        <w:jc w:val="both"/>
        <w:rPr>
          <w:rFonts w:ascii="Palatino Linotype" w:hAnsi="Palatino Linotype"/>
          <w:sz w:val="24"/>
        </w:rPr>
      </w:pPr>
    </w:p>
    <w:tbl>
      <w:tblPr>
        <w:tblW w:w="7706" w:type="dxa"/>
        <w:jc w:val="center"/>
        <w:tblCellSpacing w:w="0" w:type="dxa"/>
        <w:tblCellMar>
          <w:left w:w="0" w:type="dxa"/>
          <w:right w:w="0" w:type="dxa"/>
        </w:tblCellMar>
        <w:tblLook w:val="04A0" w:firstRow="1" w:lastRow="0" w:firstColumn="1" w:lastColumn="0" w:noHBand="0" w:noVBand="1"/>
      </w:tblPr>
      <w:tblGrid>
        <w:gridCol w:w="7706"/>
      </w:tblGrid>
      <w:tr w:rsidR="002F1B8A" w:rsidRPr="002F1B8A" w:rsidTr="002F1B8A">
        <w:trPr>
          <w:trHeight w:val="286"/>
          <w:tblCellSpacing w:w="0" w:type="dxa"/>
          <w:jc w:val="center"/>
        </w:trPr>
        <w:tc>
          <w:tcPr>
            <w:tcW w:w="0" w:type="auto"/>
            <w:vAlign w:val="center"/>
            <w:hideMark/>
          </w:tcPr>
          <w:p w:rsidR="002F1B8A" w:rsidRPr="002F1B8A" w:rsidRDefault="002F1B8A" w:rsidP="002F1B8A">
            <w:pPr>
              <w:spacing w:after="0" w:line="240" w:lineRule="auto"/>
              <w:jc w:val="right"/>
              <w:rPr>
                <w:rFonts w:ascii="Times New Roman" w:eastAsia="Times New Roman" w:hAnsi="Times New Roman" w:cs="Times New Roman"/>
                <w:sz w:val="24"/>
                <w:szCs w:val="24"/>
                <w:lang w:eastAsia="es-MX"/>
              </w:rPr>
            </w:pPr>
            <w:r w:rsidRPr="002F1B8A">
              <w:rPr>
                <w:rFonts w:ascii="Verdana" w:eastAsia="Times New Roman" w:hAnsi="Verdana" w:cs="Times New Roman"/>
                <w:sz w:val="18"/>
                <w:szCs w:val="18"/>
                <w:lang w:eastAsia="es-MX"/>
              </w:rPr>
              <w:t>Folio de la solicitud: 00103/FELIPRO/IP/2019</w:t>
            </w:r>
          </w:p>
        </w:tc>
      </w:tr>
      <w:tr w:rsidR="002F1B8A" w:rsidRPr="002F1B8A" w:rsidTr="002F1B8A">
        <w:trPr>
          <w:trHeight w:val="430"/>
          <w:tblCellSpacing w:w="0" w:type="dxa"/>
          <w:jc w:val="center"/>
        </w:trPr>
        <w:tc>
          <w:tcPr>
            <w:tcW w:w="0" w:type="auto"/>
            <w:vAlign w:val="center"/>
            <w:hideMark/>
          </w:tcPr>
          <w:p w:rsidR="002F1B8A" w:rsidRPr="002F1B8A" w:rsidRDefault="002F1B8A" w:rsidP="002F1B8A">
            <w:pPr>
              <w:spacing w:after="0" w:line="240" w:lineRule="auto"/>
              <w:jc w:val="right"/>
              <w:rPr>
                <w:rFonts w:ascii="Times New Roman" w:eastAsia="Times New Roman" w:hAnsi="Times New Roman" w:cs="Times New Roman"/>
                <w:sz w:val="24"/>
                <w:szCs w:val="24"/>
                <w:lang w:eastAsia="es-MX"/>
              </w:rPr>
            </w:pPr>
          </w:p>
        </w:tc>
      </w:tr>
      <w:tr w:rsidR="002F1B8A" w:rsidRPr="002F1B8A" w:rsidTr="002F1B8A">
        <w:trPr>
          <w:trHeight w:val="143"/>
          <w:tblCellSpacing w:w="0" w:type="dxa"/>
          <w:jc w:val="center"/>
        </w:trPr>
        <w:tc>
          <w:tcPr>
            <w:tcW w:w="0" w:type="auto"/>
            <w:vAlign w:val="center"/>
            <w:hideMark/>
          </w:tcPr>
          <w:p w:rsidR="002F1B8A" w:rsidRPr="002F1B8A" w:rsidRDefault="002F1B8A" w:rsidP="002F1B8A">
            <w:pPr>
              <w:spacing w:after="0" w:line="240" w:lineRule="auto"/>
              <w:jc w:val="center"/>
              <w:rPr>
                <w:rFonts w:ascii="Times New Roman" w:eastAsia="Times New Roman" w:hAnsi="Times New Roman" w:cs="Times New Roman"/>
                <w:sz w:val="20"/>
                <w:szCs w:val="20"/>
                <w:lang w:eastAsia="es-MX"/>
              </w:rPr>
            </w:pPr>
          </w:p>
        </w:tc>
      </w:tr>
      <w:tr w:rsidR="002F1B8A" w:rsidRPr="002F1B8A" w:rsidTr="002F1B8A">
        <w:trPr>
          <w:trHeight w:val="358"/>
          <w:tblCellSpacing w:w="0" w:type="dxa"/>
          <w:jc w:val="center"/>
        </w:trPr>
        <w:tc>
          <w:tcPr>
            <w:tcW w:w="0" w:type="auto"/>
            <w:vAlign w:val="center"/>
            <w:hideMark/>
          </w:tcPr>
          <w:p w:rsidR="002F1B8A" w:rsidRPr="002F1B8A" w:rsidRDefault="002F1B8A" w:rsidP="002F1B8A">
            <w:pPr>
              <w:spacing w:after="0" w:line="240" w:lineRule="auto"/>
              <w:rPr>
                <w:rFonts w:ascii="Times New Roman" w:eastAsia="Times New Roman" w:hAnsi="Times New Roman" w:cs="Times New Roman"/>
                <w:sz w:val="20"/>
                <w:szCs w:val="20"/>
                <w:lang w:eastAsia="es-MX"/>
              </w:rPr>
            </w:pPr>
          </w:p>
        </w:tc>
      </w:tr>
      <w:tr w:rsidR="002F1B8A" w:rsidRPr="002F1B8A" w:rsidTr="002F1B8A">
        <w:trPr>
          <w:trHeight w:val="143"/>
          <w:tblCellSpacing w:w="0" w:type="dxa"/>
          <w:jc w:val="center"/>
        </w:trPr>
        <w:tc>
          <w:tcPr>
            <w:tcW w:w="0" w:type="auto"/>
            <w:vAlign w:val="center"/>
            <w:hideMark/>
          </w:tcPr>
          <w:p w:rsidR="002F1B8A" w:rsidRPr="002F1B8A" w:rsidRDefault="002F1B8A" w:rsidP="002F1B8A">
            <w:pPr>
              <w:spacing w:after="0" w:line="240" w:lineRule="auto"/>
              <w:rPr>
                <w:rFonts w:ascii="Times New Roman" w:eastAsia="Times New Roman" w:hAnsi="Times New Roman" w:cs="Times New Roman"/>
                <w:sz w:val="24"/>
                <w:szCs w:val="24"/>
                <w:lang w:eastAsia="es-MX"/>
              </w:rPr>
            </w:pPr>
            <w:r w:rsidRPr="002F1B8A">
              <w:rPr>
                <w:rFonts w:ascii="Verdana" w:eastAsia="Times New Roman" w:hAnsi="Verdana" w:cs="Times New Roman"/>
                <w:sz w:val="18"/>
                <w:szCs w:val="18"/>
                <w:lang w:eastAsia="es-MX"/>
              </w:rPr>
              <w:t>ADJUNTO OFICIO DE RESPUESTA</w:t>
            </w:r>
          </w:p>
        </w:tc>
      </w:tr>
      <w:tr w:rsidR="002F1B8A" w:rsidRPr="002F1B8A" w:rsidTr="002F1B8A">
        <w:trPr>
          <w:trHeight w:val="358"/>
          <w:tblCellSpacing w:w="0" w:type="dxa"/>
          <w:jc w:val="center"/>
        </w:trPr>
        <w:tc>
          <w:tcPr>
            <w:tcW w:w="0" w:type="auto"/>
            <w:vAlign w:val="center"/>
            <w:hideMark/>
          </w:tcPr>
          <w:p w:rsidR="002F1B8A" w:rsidRPr="002F1B8A" w:rsidRDefault="002F1B8A" w:rsidP="002F1B8A">
            <w:pPr>
              <w:spacing w:after="0" w:line="240" w:lineRule="auto"/>
              <w:rPr>
                <w:rFonts w:ascii="Times New Roman" w:eastAsia="Times New Roman" w:hAnsi="Times New Roman" w:cs="Times New Roman"/>
                <w:sz w:val="24"/>
                <w:szCs w:val="24"/>
                <w:lang w:eastAsia="es-MX"/>
              </w:rPr>
            </w:pPr>
          </w:p>
        </w:tc>
      </w:tr>
      <w:tr w:rsidR="002F1B8A" w:rsidRPr="002F1B8A" w:rsidTr="002F1B8A">
        <w:trPr>
          <w:trHeight w:val="143"/>
          <w:tblCellSpacing w:w="0" w:type="dxa"/>
          <w:jc w:val="center"/>
        </w:trPr>
        <w:tc>
          <w:tcPr>
            <w:tcW w:w="0" w:type="auto"/>
            <w:vAlign w:val="center"/>
            <w:hideMark/>
          </w:tcPr>
          <w:p w:rsidR="002F1B8A" w:rsidRPr="002F1B8A" w:rsidRDefault="002F1B8A" w:rsidP="002F1B8A">
            <w:pPr>
              <w:spacing w:after="0" w:line="240" w:lineRule="auto"/>
              <w:jc w:val="center"/>
              <w:rPr>
                <w:rFonts w:ascii="Times New Roman" w:eastAsia="Times New Roman" w:hAnsi="Times New Roman" w:cs="Times New Roman"/>
                <w:sz w:val="20"/>
                <w:szCs w:val="20"/>
                <w:lang w:eastAsia="es-MX"/>
              </w:rPr>
            </w:pPr>
          </w:p>
        </w:tc>
      </w:tr>
      <w:tr w:rsidR="002F1B8A" w:rsidRPr="002F1B8A" w:rsidTr="002F1B8A">
        <w:trPr>
          <w:trHeight w:val="143"/>
          <w:tblCellSpacing w:w="0" w:type="dxa"/>
          <w:jc w:val="center"/>
        </w:trPr>
        <w:tc>
          <w:tcPr>
            <w:tcW w:w="0" w:type="auto"/>
            <w:vAlign w:val="center"/>
            <w:hideMark/>
          </w:tcPr>
          <w:p w:rsidR="002F1B8A" w:rsidRPr="002F1B8A" w:rsidRDefault="002F1B8A" w:rsidP="002F1B8A">
            <w:pPr>
              <w:spacing w:after="0" w:line="240" w:lineRule="auto"/>
              <w:rPr>
                <w:rFonts w:ascii="Times New Roman" w:eastAsia="Times New Roman" w:hAnsi="Times New Roman" w:cs="Times New Roman"/>
                <w:sz w:val="20"/>
                <w:szCs w:val="20"/>
                <w:lang w:eastAsia="es-MX"/>
              </w:rPr>
            </w:pPr>
          </w:p>
        </w:tc>
      </w:tr>
      <w:tr w:rsidR="002F1B8A" w:rsidRPr="002F1B8A" w:rsidTr="002F1B8A">
        <w:trPr>
          <w:trHeight w:val="143"/>
          <w:tblCellSpacing w:w="0" w:type="dxa"/>
          <w:jc w:val="center"/>
        </w:trPr>
        <w:tc>
          <w:tcPr>
            <w:tcW w:w="0" w:type="auto"/>
            <w:vAlign w:val="center"/>
            <w:hideMark/>
          </w:tcPr>
          <w:p w:rsidR="002F1B8A" w:rsidRPr="002F1B8A" w:rsidRDefault="002F1B8A" w:rsidP="002F1B8A">
            <w:pPr>
              <w:spacing w:after="0" w:line="240" w:lineRule="auto"/>
              <w:rPr>
                <w:rFonts w:ascii="Times New Roman" w:eastAsia="Times New Roman" w:hAnsi="Times New Roman" w:cs="Times New Roman"/>
                <w:sz w:val="24"/>
                <w:szCs w:val="24"/>
                <w:lang w:eastAsia="es-MX"/>
              </w:rPr>
            </w:pPr>
            <w:r w:rsidRPr="002F1B8A">
              <w:rPr>
                <w:rFonts w:ascii="Verdana" w:eastAsia="Times New Roman" w:hAnsi="Verdana" w:cs="Times New Roman"/>
                <w:sz w:val="18"/>
                <w:szCs w:val="18"/>
                <w:lang w:eastAsia="es-MX"/>
              </w:rPr>
              <w:t>ATENTAMENTE</w:t>
            </w:r>
          </w:p>
        </w:tc>
      </w:tr>
      <w:tr w:rsidR="002F1B8A" w:rsidRPr="002F1B8A" w:rsidTr="002F1B8A">
        <w:trPr>
          <w:trHeight w:val="215"/>
          <w:tblCellSpacing w:w="0" w:type="dxa"/>
          <w:jc w:val="center"/>
        </w:trPr>
        <w:tc>
          <w:tcPr>
            <w:tcW w:w="0" w:type="auto"/>
            <w:vAlign w:val="center"/>
            <w:hideMark/>
          </w:tcPr>
          <w:p w:rsidR="002F1B8A" w:rsidRPr="002F1B8A" w:rsidRDefault="002F1B8A" w:rsidP="002F1B8A">
            <w:pPr>
              <w:spacing w:after="0" w:line="240" w:lineRule="auto"/>
              <w:rPr>
                <w:rFonts w:ascii="Times New Roman" w:eastAsia="Times New Roman" w:hAnsi="Times New Roman" w:cs="Times New Roman"/>
                <w:sz w:val="24"/>
                <w:szCs w:val="24"/>
                <w:lang w:eastAsia="es-MX"/>
              </w:rPr>
            </w:pPr>
          </w:p>
        </w:tc>
      </w:tr>
      <w:tr w:rsidR="002F1B8A" w:rsidRPr="002F1B8A" w:rsidTr="002F1B8A">
        <w:trPr>
          <w:trHeight w:val="143"/>
          <w:tblCellSpacing w:w="0" w:type="dxa"/>
          <w:jc w:val="center"/>
        </w:trPr>
        <w:tc>
          <w:tcPr>
            <w:tcW w:w="0" w:type="auto"/>
            <w:vAlign w:val="center"/>
            <w:hideMark/>
          </w:tcPr>
          <w:p w:rsidR="002F1B8A" w:rsidRPr="002F1B8A" w:rsidRDefault="002F1B8A" w:rsidP="002F1B8A">
            <w:pPr>
              <w:spacing w:after="0" w:line="240" w:lineRule="auto"/>
              <w:rPr>
                <w:rFonts w:ascii="Times New Roman" w:eastAsia="Times New Roman" w:hAnsi="Times New Roman" w:cs="Times New Roman"/>
                <w:sz w:val="24"/>
                <w:szCs w:val="24"/>
                <w:lang w:eastAsia="es-MX"/>
              </w:rPr>
            </w:pPr>
            <w:r w:rsidRPr="002F1B8A">
              <w:rPr>
                <w:rFonts w:ascii="Verdana" w:eastAsia="Times New Roman" w:hAnsi="Verdana" w:cs="Times New Roman"/>
                <w:sz w:val="18"/>
                <w:szCs w:val="18"/>
                <w:lang w:eastAsia="es-MX"/>
              </w:rPr>
              <w:t>LIC. LAURA ISABEL ESQUIVEL MEJIA</w:t>
            </w:r>
          </w:p>
        </w:tc>
      </w:tr>
    </w:tbl>
    <w:p w:rsidR="000B377B" w:rsidRDefault="000B377B" w:rsidP="0014447C">
      <w:pPr>
        <w:pStyle w:val="Sinespaciado"/>
        <w:spacing w:line="360" w:lineRule="auto"/>
        <w:jc w:val="both"/>
        <w:rPr>
          <w:rFonts w:ascii="Palatino Linotype" w:hAnsi="Palatino Linotype"/>
          <w:sz w:val="24"/>
        </w:rPr>
      </w:pPr>
    </w:p>
    <w:p w:rsidR="002F1B8A" w:rsidRPr="006E42A5" w:rsidRDefault="002F1B8A" w:rsidP="006E42A5">
      <w:pPr>
        <w:pStyle w:val="Sinespaciado"/>
        <w:spacing w:line="360" w:lineRule="auto"/>
        <w:jc w:val="both"/>
        <w:rPr>
          <w:rFonts w:ascii="Palatino Linotype" w:hAnsi="Palatino Linotype"/>
          <w:sz w:val="24"/>
          <w:szCs w:val="26"/>
        </w:rPr>
      </w:pPr>
      <w:r>
        <w:rPr>
          <w:rFonts w:ascii="Palatino Linotype" w:hAnsi="Palatino Linotype"/>
          <w:sz w:val="24"/>
          <w:szCs w:val="26"/>
        </w:rPr>
        <w:t xml:space="preserve">Acompañado de un documento electrónico denominado </w:t>
      </w:r>
      <w:r>
        <w:rPr>
          <w:rFonts w:ascii="Palatino Linotype" w:hAnsi="Palatino Linotype"/>
          <w:b/>
          <w:sz w:val="24"/>
          <w:szCs w:val="26"/>
        </w:rPr>
        <w:t>“</w:t>
      </w:r>
      <w:r w:rsidRPr="002F1B8A">
        <w:rPr>
          <w:rFonts w:ascii="Palatino Linotype" w:hAnsi="Palatino Linotype"/>
          <w:b/>
          <w:sz w:val="24"/>
          <w:szCs w:val="26"/>
        </w:rPr>
        <w:t>SAIMEX RESPUESTA.pdf</w:t>
      </w:r>
      <w:r w:rsidR="006E42A5">
        <w:rPr>
          <w:rFonts w:ascii="Palatino Linotype" w:hAnsi="Palatino Linotype"/>
          <w:b/>
          <w:sz w:val="24"/>
          <w:szCs w:val="26"/>
        </w:rPr>
        <w:t xml:space="preserve">”, </w:t>
      </w:r>
      <w:r w:rsidR="006E42A5">
        <w:rPr>
          <w:rFonts w:ascii="Palatino Linotype" w:hAnsi="Palatino Linotype"/>
          <w:sz w:val="24"/>
          <w:szCs w:val="26"/>
        </w:rPr>
        <w:t xml:space="preserve"> los cuales se tienen por reproducidos al ser del conocimiento de las partes. </w:t>
      </w:r>
    </w:p>
    <w:p w:rsidR="006E42A5" w:rsidRDefault="006E42A5" w:rsidP="0014447C">
      <w:pPr>
        <w:pStyle w:val="Sinespaciado"/>
        <w:spacing w:line="360" w:lineRule="auto"/>
        <w:jc w:val="both"/>
        <w:rPr>
          <w:rFonts w:ascii="Palatino Linotype" w:hAnsi="Palatino Linotype"/>
          <w:b/>
          <w:sz w:val="26"/>
          <w:szCs w:val="26"/>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1F4BD9" w:rsidRDefault="007E2E80" w:rsidP="00227096">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FC4F62">
        <w:rPr>
          <w:rFonts w:ascii="Palatino Linotype" w:hAnsi="Palatino Linotype"/>
          <w:b/>
          <w:sz w:val="24"/>
          <w:szCs w:val="24"/>
        </w:rPr>
        <w:t xml:space="preserve">dieciséis de diciembre </w:t>
      </w:r>
      <w:r w:rsidR="0065519D" w:rsidRPr="001F4BD9">
        <w:rPr>
          <w:rFonts w:ascii="Palatino Linotype" w:hAnsi="Palatino Linotype"/>
          <w:b/>
          <w:sz w:val="24"/>
          <w:szCs w:val="24"/>
        </w:rPr>
        <w:t>de dos mil diecinueve</w:t>
      </w:r>
      <w:r w:rsidRPr="00D04234">
        <w:rPr>
          <w:rFonts w:ascii="Palatino Linotype" w:hAnsi="Palatino Linotype"/>
          <w:sz w:val="24"/>
          <w:szCs w:val="24"/>
        </w:rPr>
        <w:t xml:space="preserve">, en el sistema electrónico con el expediente número </w:t>
      </w:r>
      <w:r w:rsidR="00FC4F62">
        <w:rPr>
          <w:rFonts w:ascii="Palatino Linotype" w:hAnsi="Palatino Linotype"/>
          <w:b/>
          <w:bCs/>
          <w:sz w:val="24"/>
          <w:szCs w:val="24"/>
          <w:lang w:eastAsia="es-MX"/>
        </w:rPr>
        <w:t>10010</w:t>
      </w:r>
      <w:r w:rsidR="0065519D">
        <w:rPr>
          <w:rFonts w:ascii="Palatino Linotype" w:hAnsi="Palatino Linotype"/>
          <w:b/>
          <w:bCs/>
          <w:sz w:val="24"/>
          <w:szCs w:val="24"/>
          <w:lang w:eastAsia="es-MX"/>
        </w:rPr>
        <w:t>/INFOEM/IP/RR/2019</w:t>
      </w:r>
      <w:r w:rsidR="0060031A">
        <w:rPr>
          <w:rFonts w:ascii="Palatino Linotype" w:hAnsi="Palatino Linotype"/>
          <w:sz w:val="24"/>
          <w:szCs w:val="24"/>
        </w:rPr>
        <w:t>, en el cual realizó</w:t>
      </w:r>
      <w:r w:rsidR="00D04234">
        <w:rPr>
          <w:rFonts w:ascii="Palatino Linotype" w:hAnsi="Palatino Linotype"/>
          <w:sz w:val="24"/>
          <w:szCs w:val="24"/>
        </w:rPr>
        <w:t xml:space="preserve"> l</w:t>
      </w:r>
      <w:r w:rsidR="00227096">
        <w:rPr>
          <w:rFonts w:ascii="Palatino Linotype" w:hAnsi="Palatino Linotype"/>
          <w:sz w:val="24"/>
          <w:szCs w:val="24"/>
        </w:rPr>
        <w:t>as siguientes manifestaciones</w:t>
      </w:r>
      <w:r w:rsidR="002402B8">
        <w:rPr>
          <w:rFonts w:ascii="Palatino Linotype" w:hAnsi="Palatino Linotype"/>
          <w:sz w:val="24"/>
          <w:szCs w:val="24"/>
        </w:rPr>
        <w:t>:</w:t>
      </w:r>
    </w:p>
    <w:p w:rsidR="001F4BD9" w:rsidRDefault="001F4BD9" w:rsidP="00227096">
      <w:pPr>
        <w:pStyle w:val="Sinespaciado"/>
        <w:spacing w:line="360" w:lineRule="auto"/>
        <w:jc w:val="both"/>
        <w:rPr>
          <w:rFonts w:ascii="Palatino Linotype" w:hAnsi="Palatino Linotype"/>
          <w:sz w:val="24"/>
          <w:szCs w:val="24"/>
        </w:rPr>
      </w:pPr>
    </w:p>
    <w:p w:rsidR="001F4BD9" w:rsidRDefault="007E2E80" w:rsidP="00227096">
      <w:pPr>
        <w:pStyle w:val="Sinespaciado"/>
        <w:spacing w:line="360" w:lineRule="auto"/>
        <w:jc w:val="both"/>
        <w:rPr>
          <w:rFonts w:ascii="Palatino Linotype" w:hAnsi="Palatino Linotype" w:cs="Arial"/>
          <w:b/>
          <w:sz w:val="24"/>
          <w:szCs w:val="24"/>
        </w:rPr>
      </w:pPr>
      <w:r w:rsidRPr="002F47D7">
        <w:rPr>
          <w:rFonts w:ascii="Palatino Linotype" w:hAnsi="Palatino Linotype" w:cs="Arial"/>
          <w:b/>
          <w:sz w:val="24"/>
          <w:szCs w:val="24"/>
        </w:rPr>
        <w:t>Acto Impugnado:</w:t>
      </w:r>
    </w:p>
    <w:p w:rsidR="001F4BD9" w:rsidRPr="000A7989" w:rsidRDefault="00227096" w:rsidP="000B377B">
      <w:pPr>
        <w:pStyle w:val="Sinespaciado"/>
        <w:spacing w:line="360" w:lineRule="auto"/>
        <w:ind w:left="993" w:right="850"/>
        <w:jc w:val="both"/>
        <w:rPr>
          <w:rFonts w:ascii="Palatino Linotype" w:hAnsi="Palatino Linotype"/>
          <w:i/>
          <w:sz w:val="24"/>
          <w:szCs w:val="24"/>
        </w:rPr>
      </w:pPr>
      <w:r w:rsidRPr="001F4BD9">
        <w:rPr>
          <w:rFonts w:ascii="Palatino Linotype" w:hAnsi="Palatino Linotype"/>
          <w:i/>
          <w:sz w:val="24"/>
          <w:szCs w:val="24"/>
        </w:rPr>
        <w:t>“</w:t>
      </w:r>
      <w:r w:rsidR="00FC4F62" w:rsidRPr="00FC4F62">
        <w:rPr>
          <w:rFonts w:ascii="Palatino Linotype" w:hAnsi="Palatino Linotype"/>
          <w:i/>
          <w:sz w:val="24"/>
          <w:szCs w:val="24"/>
        </w:rPr>
        <w:t>La información esta incompleta, no entregan los recibos de todo el personal.</w:t>
      </w:r>
      <w:r w:rsidRPr="000A7989">
        <w:rPr>
          <w:rFonts w:ascii="Palatino Linotype" w:hAnsi="Palatino Linotype"/>
          <w:i/>
          <w:sz w:val="24"/>
          <w:szCs w:val="24"/>
        </w:rPr>
        <w:t xml:space="preserve">” </w:t>
      </w:r>
      <w:r w:rsidR="000B377B">
        <w:rPr>
          <w:rFonts w:ascii="Palatino Linotype" w:hAnsi="Palatino Linotype"/>
          <w:i/>
          <w:sz w:val="24"/>
          <w:szCs w:val="24"/>
        </w:rPr>
        <w:t>(sic)</w:t>
      </w:r>
    </w:p>
    <w:p w:rsidR="00FB767E" w:rsidRDefault="00FB767E" w:rsidP="00227096">
      <w:pPr>
        <w:pStyle w:val="Sinespaciado"/>
        <w:spacing w:line="360" w:lineRule="auto"/>
        <w:jc w:val="both"/>
        <w:rPr>
          <w:rFonts w:ascii="Palatino Linotype" w:hAnsi="Palatino Linotype"/>
          <w:sz w:val="24"/>
          <w:szCs w:val="24"/>
        </w:rPr>
      </w:pPr>
    </w:p>
    <w:p w:rsidR="001F4BD9" w:rsidRDefault="00227096" w:rsidP="00227096">
      <w:pPr>
        <w:pStyle w:val="Sinespaciado"/>
        <w:spacing w:line="360" w:lineRule="auto"/>
        <w:jc w:val="both"/>
        <w:rPr>
          <w:rFonts w:ascii="Palatino Linotype" w:hAnsi="Palatino Linotype" w:cs="Arial"/>
          <w:sz w:val="24"/>
          <w:szCs w:val="24"/>
        </w:rPr>
      </w:pPr>
      <w:r>
        <w:rPr>
          <w:rFonts w:ascii="Palatino Linotype" w:hAnsi="Palatino Linotype"/>
          <w:sz w:val="24"/>
          <w:szCs w:val="24"/>
        </w:rPr>
        <w:t xml:space="preserve">Y como </w:t>
      </w:r>
      <w:r w:rsidR="007E2E80" w:rsidRPr="002F47D7">
        <w:rPr>
          <w:rFonts w:ascii="Palatino Linotype" w:hAnsi="Palatino Linotype" w:cs="Arial"/>
          <w:b/>
          <w:sz w:val="24"/>
          <w:szCs w:val="24"/>
        </w:rPr>
        <w:t>Razones o Motivos de Inconformidad</w:t>
      </w:r>
      <w:r w:rsidR="002F47D7">
        <w:rPr>
          <w:rFonts w:ascii="Palatino Linotype" w:hAnsi="Palatino Linotype" w:cs="Arial"/>
          <w:sz w:val="24"/>
          <w:szCs w:val="24"/>
        </w:rPr>
        <w:t>:</w:t>
      </w:r>
    </w:p>
    <w:p w:rsidR="002402B8" w:rsidRDefault="002402B8" w:rsidP="00227096">
      <w:pPr>
        <w:pStyle w:val="Sinespaciado"/>
        <w:spacing w:line="360" w:lineRule="auto"/>
        <w:jc w:val="both"/>
        <w:rPr>
          <w:rFonts w:ascii="Palatino Linotype" w:hAnsi="Palatino Linotype" w:cs="Arial"/>
          <w:sz w:val="24"/>
          <w:szCs w:val="24"/>
        </w:rPr>
      </w:pPr>
    </w:p>
    <w:p w:rsidR="007E2E80" w:rsidRPr="001F4BD9" w:rsidRDefault="00227096" w:rsidP="000B377B">
      <w:pPr>
        <w:pStyle w:val="Sinespaciado"/>
        <w:spacing w:line="360" w:lineRule="auto"/>
        <w:ind w:left="993" w:right="850"/>
        <w:jc w:val="both"/>
        <w:rPr>
          <w:rFonts w:ascii="Palatino Linotype" w:hAnsi="Palatino Linotype"/>
          <w:i/>
          <w:sz w:val="24"/>
          <w:szCs w:val="24"/>
        </w:rPr>
      </w:pPr>
      <w:r w:rsidRPr="001F4BD9">
        <w:rPr>
          <w:rFonts w:ascii="Palatino Linotype" w:hAnsi="Palatino Linotype"/>
          <w:i/>
          <w:sz w:val="24"/>
          <w:szCs w:val="24"/>
        </w:rPr>
        <w:t>“</w:t>
      </w:r>
      <w:r w:rsidR="00FC4F62" w:rsidRPr="00FC4F62">
        <w:rPr>
          <w:rFonts w:ascii="Palatino Linotype" w:hAnsi="Palatino Linotype"/>
          <w:i/>
          <w:sz w:val="24"/>
          <w:szCs w:val="24"/>
        </w:rPr>
        <w:t>Me niegan mi derecho de acceso a la información porque no me entregan los recibos de nómina que solicite.</w:t>
      </w:r>
      <w:r w:rsidRPr="001F4BD9">
        <w:rPr>
          <w:rFonts w:ascii="Palatino Linotype" w:hAnsi="Palatino Linotype"/>
          <w:i/>
          <w:sz w:val="24"/>
          <w:szCs w:val="24"/>
        </w:rPr>
        <w:t>”</w:t>
      </w:r>
      <w:r w:rsidR="00FC4F62">
        <w:rPr>
          <w:rFonts w:ascii="Palatino Linotype" w:hAnsi="Palatino Linotype"/>
          <w:i/>
          <w:sz w:val="24"/>
          <w:szCs w:val="24"/>
        </w:rPr>
        <w:t xml:space="preserve"> </w:t>
      </w:r>
      <w:r w:rsidR="000B377B">
        <w:rPr>
          <w:rFonts w:ascii="Palatino Linotype" w:hAnsi="Palatino Linotype"/>
          <w:i/>
          <w:sz w:val="24"/>
          <w:szCs w:val="24"/>
        </w:rPr>
        <w:t xml:space="preserve"> (sic)</w:t>
      </w:r>
    </w:p>
    <w:p w:rsidR="002F47D7" w:rsidRPr="002F47D7" w:rsidRDefault="002F47D7" w:rsidP="002F47D7">
      <w:pPr>
        <w:pStyle w:val="Sinespaciado"/>
        <w:spacing w:line="360" w:lineRule="auto"/>
        <w:jc w:val="both"/>
        <w:rPr>
          <w:rFonts w:ascii="Palatino Linotype" w:hAnsi="Palatino Linotype"/>
          <w:sz w:val="24"/>
          <w:szCs w:val="24"/>
        </w:rPr>
      </w:pPr>
    </w:p>
    <w:p w:rsidR="007E2E80" w:rsidRPr="002F47D7" w:rsidRDefault="00EC63B8" w:rsidP="004657BE">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t>CUAR</w:t>
      </w:r>
      <w:r w:rsidR="007E2E80" w:rsidRPr="002F47D7">
        <w:rPr>
          <w:rFonts w:ascii="Palatino Linotype" w:hAnsi="Palatino Linotype"/>
          <w:b/>
          <w:sz w:val="24"/>
          <w:szCs w:val="24"/>
        </w:rPr>
        <w:t xml:space="preserve">TO. Del turno </w:t>
      </w:r>
      <w:r w:rsidR="000E7C0A" w:rsidRPr="002F47D7">
        <w:rPr>
          <w:rFonts w:ascii="Palatino Linotype" w:hAnsi="Palatino Linotype"/>
          <w:b/>
          <w:sz w:val="24"/>
          <w:szCs w:val="24"/>
        </w:rPr>
        <w:t xml:space="preserve">y admisión </w:t>
      </w:r>
      <w:r w:rsidR="007E2E80" w:rsidRPr="002F47D7">
        <w:rPr>
          <w:rFonts w:ascii="Palatino Linotype" w:hAnsi="Palatino Linotype"/>
          <w:b/>
          <w:sz w:val="24"/>
          <w:szCs w:val="24"/>
        </w:rPr>
        <w:t>del recurso de revisión.</w:t>
      </w:r>
    </w:p>
    <w:p w:rsidR="007E2E80" w:rsidRPr="002F47D7" w:rsidRDefault="007E2E80" w:rsidP="004657BE">
      <w:pPr>
        <w:pStyle w:val="Sinespaciado"/>
        <w:spacing w:line="360" w:lineRule="auto"/>
        <w:jc w:val="both"/>
        <w:rPr>
          <w:rFonts w:ascii="Palatino Linotype" w:hAnsi="Palatino Linotype"/>
          <w:sz w:val="24"/>
          <w:szCs w:val="24"/>
        </w:rPr>
      </w:pPr>
      <w:r w:rsidRPr="002F47D7">
        <w:rPr>
          <w:rFonts w:ascii="Palatino Linotype" w:hAnsi="Palatino Linotype"/>
          <w:sz w:val="24"/>
          <w:szCs w:val="24"/>
        </w:rPr>
        <w:t xml:space="preserve">Medio de impugnación que le fue turnado a la </w:t>
      </w:r>
      <w:r w:rsidRPr="002F47D7">
        <w:rPr>
          <w:rFonts w:ascii="Palatino Linotype" w:hAnsi="Palatino Linotype"/>
          <w:b/>
          <w:sz w:val="24"/>
          <w:szCs w:val="24"/>
        </w:rPr>
        <w:t>Comisionada Zulema Martínez Sánchez</w:t>
      </w:r>
      <w:r w:rsidRPr="002F47D7">
        <w:rPr>
          <w:rFonts w:ascii="Palatino Linotype" w:hAnsi="Palatino Linotype"/>
          <w:sz w:val="24"/>
          <w:szCs w:val="24"/>
        </w:rPr>
        <w:t xml:space="preserve">, por medio del sistema electrónico en términos del </w:t>
      </w:r>
      <w:r w:rsidR="00BE6D77" w:rsidRPr="002F47D7">
        <w:rPr>
          <w:rFonts w:ascii="Palatino Linotype" w:hAnsi="Palatino Linotype"/>
          <w:sz w:val="24"/>
          <w:szCs w:val="24"/>
        </w:rPr>
        <w:t>numeral</w:t>
      </w:r>
      <w:r w:rsidRPr="002F47D7">
        <w:rPr>
          <w:rFonts w:ascii="Palatino Linotype" w:hAnsi="Palatino Linotype"/>
          <w:sz w:val="24"/>
          <w:szCs w:val="24"/>
        </w:rPr>
        <w:t xml:space="preserve"> 185 fracción I de la Ley de Transparencia y Acceso a la información Pública del Estado de México y Municipios, del cual recayó </w:t>
      </w:r>
      <w:r w:rsidRPr="006A729B">
        <w:rPr>
          <w:rFonts w:ascii="Palatino Linotype" w:hAnsi="Palatino Linotype"/>
          <w:b/>
          <w:sz w:val="24"/>
          <w:szCs w:val="24"/>
        </w:rPr>
        <w:t>acuerdo de admisión</w:t>
      </w:r>
      <w:r w:rsidRPr="002F47D7">
        <w:rPr>
          <w:rFonts w:ascii="Palatino Linotype" w:hAnsi="Palatino Linotype"/>
          <w:sz w:val="24"/>
          <w:szCs w:val="24"/>
        </w:rPr>
        <w:t xml:space="preserve"> en fecha </w:t>
      </w:r>
      <w:r w:rsidR="00322280">
        <w:rPr>
          <w:rFonts w:ascii="Palatino Linotype" w:hAnsi="Palatino Linotype"/>
          <w:b/>
          <w:sz w:val="24"/>
          <w:szCs w:val="24"/>
        </w:rPr>
        <w:t xml:space="preserve">veinte de diciembre </w:t>
      </w:r>
      <w:r w:rsidR="0065519D" w:rsidRPr="006A729B">
        <w:rPr>
          <w:rFonts w:ascii="Palatino Linotype" w:hAnsi="Palatino Linotype"/>
          <w:b/>
          <w:sz w:val="24"/>
          <w:szCs w:val="24"/>
        </w:rPr>
        <w:t>de dos mil diecinueve</w:t>
      </w:r>
      <w:r w:rsidRPr="002F47D7">
        <w:rPr>
          <w:rFonts w:ascii="Palatino Linotype" w:hAnsi="Palatino Linotype"/>
          <w:sz w:val="24"/>
          <w:szCs w:val="24"/>
        </w:rPr>
        <w:t>, determinándose en él, un plazo de siete días para que las partes manifestaran lo que a su derecho corresponda en términos del numeral ya citado.</w:t>
      </w:r>
    </w:p>
    <w:p w:rsidR="002402B8" w:rsidRPr="002F47D7" w:rsidRDefault="002402B8" w:rsidP="0014447C">
      <w:pPr>
        <w:pStyle w:val="Sinespaciado"/>
        <w:spacing w:line="360" w:lineRule="auto"/>
        <w:jc w:val="both"/>
        <w:rPr>
          <w:rFonts w:ascii="Palatino Linotype" w:hAnsi="Palatino Linotype"/>
          <w:b/>
          <w:sz w:val="24"/>
          <w:szCs w:val="24"/>
        </w:rPr>
      </w:pPr>
    </w:p>
    <w:p w:rsidR="007E2E80" w:rsidRPr="002F47D7" w:rsidRDefault="00037385" w:rsidP="0014447C">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t>QUIN</w:t>
      </w:r>
      <w:r w:rsidR="007E2E80" w:rsidRPr="002F47D7">
        <w:rPr>
          <w:rFonts w:ascii="Palatino Linotype" w:hAnsi="Palatino Linotype"/>
          <w:b/>
          <w:sz w:val="24"/>
          <w:szCs w:val="24"/>
        </w:rPr>
        <w:t>TO. De la etapa de instrucción.</w:t>
      </w:r>
    </w:p>
    <w:p w:rsidR="00095218" w:rsidRPr="002F47D7" w:rsidRDefault="002402B8" w:rsidP="0014447C">
      <w:pPr>
        <w:pStyle w:val="Sinespaciado"/>
        <w:spacing w:line="360" w:lineRule="auto"/>
        <w:jc w:val="both"/>
        <w:rPr>
          <w:rFonts w:ascii="Palatino Linotype" w:hAnsi="Palatino Linotype"/>
          <w:sz w:val="24"/>
          <w:szCs w:val="24"/>
        </w:rPr>
      </w:pPr>
      <w:r w:rsidRPr="00D23F59">
        <w:rPr>
          <w:rFonts w:ascii="Palatino Linotype" w:hAnsi="Palatino Linotype" w:cs="Arial"/>
          <w:sz w:val="24"/>
          <w:szCs w:val="24"/>
        </w:rPr>
        <w:t xml:space="preserve">Así, una vez transcurrido el término legal referido se destaca que el Sujeto Obligado </w:t>
      </w:r>
      <w:r>
        <w:rPr>
          <w:rFonts w:ascii="Palatino Linotype" w:hAnsi="Palatino Linotype" w:cs="Arial"/>
          <w:sz w:val="24"/>
          <w:szCs w:val="24"/>
        </w:rPr>
        <w:t>no ofreció prueba ni manifestó lo que a su derecho conviniera, también se hizo constar que el Recurrente no emitió manifestaciones, ni ofreció pruebas de su parte.</w:t>
      </w:r>
    </w:p>
    <w:p w:rsidR="00943711" w:rsidRPr="00136A4D" w:rsidRDefault="00943711" w:rsidP="0014447C">
      <w:pPr>
        <w:pStyle w:val="Sinespaciado"/>
        <w:spacing w:line="360" w:lineRule="auto"/>
        <w:jc w:val="both"/>
        <w:rPr>
          <w:rFonts w:ascii="Palatino Linotype" w:hAnsi="Palatino Linotype"/>
          <w:sz w:val="24"/>
          <w:szCs w:val="24"/>
        </w:rPr>
      </w:pPr>
    </w:p>
    <w:p w:rsidR="00423C27" w:rsidRPr="00136A4D" w:rsidRDefault="0065519D" w:rsidP="0014447C">
      <w:pPr>
        <w:pStyle w:val="Sinespaciado"/>
        <w:spacing w:line="360" w:lineRule="auto"/>
        <w:jc w:val="both"/>
        <w:rPr>
          <w:rFonts w:ascii="Palatino Linotype" w:hAnsi="Palatino Linotype"/>
          <w:b/>
          <w:sz w:val="24"/>
          <w:szCs w:val="24"/>
        </w:rPr>
      </w:pPr>
      <w:r w:rsidRPr="00136A4D">
        <w:rPr>
          <w:rFonts w:ascii="Palatino Linotype" w:hAnsi="Palatino Linotype"/>
          <w:b/>
          <w:sz w:val="24"/>
          <w:szCs w:val="24"/>
        </w:rPr>
        <w:t>S</w:t>
      </w:r>
      <w:r w:rsidR="00037385" w:rsidRPr="00136A4D">
        <w:rPr>
          <w:rFonts w:ascii="Palatino Linotype" w:hAnsi="Palatino Linotype"/>
          <w:b/>
          <w:sz w:val="24"/>
          <w:szCs w:val="24"/>
        </w:rPr>
        <w:t>EXT</w:t>
      </w:r>
      <w:r w:rsidR="00136A4D" w:rsidRPr="00136A4D">
        <w:rPr>
          <w:rFonts w:ascii="Palatino Linotype" w:hAnsi="Palatino Linotype"/>
          <w:b/>
          <w:sz w:val="24"/>
          <w:szCs w:val="24"/>
        </w:rPr>
        <w:t>O. Del cierre de instrucción.</w:t>
      </w:r>
    </w:p>
    <w:p w:rsidR="00423C27" w:rsidRPr="00136A4D" w:rsidRDefault="00423C27" w:rsidP="0014447C">
      <w:pPr>
        <w:pStyle w:val="Sinespaciado"/>
        <w:spacing w:line="360" w:lineRule="auto"/>
        <w:jc w:val="both"/>
        <w:rPr>
          <w:rFonts w:ascii="Palatino Linotype" w:hAnsi="Palatino Linotype"/>
          <w:sz w:val="24"/>
          <w:szCs w:val="24"/>
        </w:rPr>
      </w:pPr>
      <w:r w:rsidRPr="00136A4D">
        <w:rPr>
          <w:rFonts w:ascii="Palatino Linotype" w:hAnsi="Palatino Linotype"/>
          <w:sz w:val="24"/>
          <w:szCs w:val="24"/>
        </w:rPr>
        <w:t xml:space="preserve">Así, una vez transcurrido el término legal, se decretó el cierre de instrucción en fecha </w:t>
      </w:r>
      <w:r w:rsidR="000B377B">
        <w:rPr>
          <w:rFonts w:ascii="Palatino Linotype" w:hAnsi="Palatino Linotype"/>
          <w:b/>
          <w:sz w:val="24"/>
          <w:szCs w:val="24"/>
        </w:rPr>
        <w:t>veintinueve</w:t>
      </w:r>
      <w:r w:rsidR="000A7989">
        <w:rPr>
          <w:rFonts w:ascii="Palatino Linotype" w:hAnsi="Palatino Linotype"/>
          <w:b/>
          <w:sz w:val="24"/>
          <w:szCs w:val="24"/>
        </w:rPr>
        <w:t xml:space="preserve"> </w:t>
      </w:r>
      <w:r w:rsidR="00B40D19" w:rsidRPr="002402B8">
        <w:rPr>
          <w:rFonts w:ascii="Palatino Linotype" w:hAnsi="Palatino Linotype"/>
          <w:b/>
          <w:sz w:val="24"/>
          <w:szCs w:val="24"/>
        </w:rPr>
        <w:t xml:space="preserve">de </w:t>
      </w:r>
      <w:r w:rsidR="0022636E">
        <w:rPr>
          <w:rFonts w:ascii="Palatino Linotype" w:hAnsi="Palatino Linotype"/>
          <w:b/>
          <w:sz w:val="24"/>
          <w:szCs w:val="24"/>
        </w:rPr>
        <w:t>enero</w:t>
      </w:r>
      <w:r w:rsidR="0065519D" w:rsidRPr="002402B8">
        <w:rPr>
          <w:rFonts w:ascii="Palatino Linotype" w:hAnsi="Palatino Linotype"/>
          <w:b/>
          <w:sz w:val="24"/>
          <w:szCs w:val="24"/>
        </w:rPr>
        <w:t xml:space="preserve"> de dos mil </w:t>
      </w:r>
      <w:r w:rsidR="0022636E">
        <w:rPr>
          <w:rFonts w:ascii="Palatino Linotype" w:hAnsi="Palatino Linotype"/>
          <w:b/>
          <w:sz w:val="24"/>
          <w:szCs w:val="24"/>
        </w:rPr>
        <w:t>veinte</w:t>
      </w:r>
      <w:r w:rsidRPr="00136A4D">
        <w:rPr>
          <w:rFonts w:ascii="Palatino Linotype" w:hAnsi="Palatino Linotype"/>
          <w:sz w:val="24"/>
          <w:szCs w:val="24"/>
        </w:rPr>
        <w:t xml:space="preserve">, en términos del artículo 185 Fracción VI de </w:t>
      </w:r>
      <w:r w:rsidRPr="00136A4D">
        <w:rPr>
          <w:rFonts w:ascii="Palatino Linotype" w:hAnsi="Palatino Linotype"/>
          <w:sz w:val="24"/>
          <w:szCs w:val="24"/>
        </w:rPr>
        <w:lastRenderedPageBreak/>
        <w:t>la Ley de Transparencia y Acceso a la Información Pública del Estado de México y Municipios, iniciando el término legal para dictar resolución definitiva del asunto.</w:t>
      </w:r>
    </w:p>
    <w:p w:rsidR="00FB767E" w:rsidRDefault="00FB767E" w:rsidP="00541B17">
      <w:pPr>
        <w:pStyle w:val="Sinespaciado"/>
        <w:spacing w:line="360" w:lineRule="auto"/>
        <w:rPr>
          <w:rFonts w:ascii="Palatino Linotype" w:hAnsi="Palatino Linotype"/>
          <w:b/>
          <w:sz w:val="24"/>
          <w:szCs w:val="24"/>
        </w:rPr>
      </w:pPr>
    </w:p>
    <w:p w:rsidR="0065519D" w:rsidRPr="00136A4D" w:rsidRDefault="00037385" w:rsidP="00541B17">
      <w:pPr>
        <w:pStyle w:val="Sinespaciado"/>
        <w:spacing w:line="360" w:lineRule="auto"/>
        <w:rPr>
          <w:rFonts w:ascii="Palatino Linotype" w:hAnsi="Palatino Linotype"/>
          <w:b/>
          <w:sz w:val="24"/>
          <w:szCs w:val="24"/>
        </w:rPr>
      </w:pPr>
      <w:r w:rsidRPr="00136A4D">
        <w:rPr>
          <w:rFonts w:ascii="Palatino Linotype" w:hAnsi="Palatino Linotype"/>
          <w:b/>
          <w:sz w:val="24"/>
          <w:szCs w:val="24"/>
        </w:rPr>
        <w:t>SÉPTIMO</w:t>
      </w:r>
      <w:r w:rsidR="0065519D" w:rsidRPr="00136A4D">
        <w:rPr>
          <w:rFonts w:ascii="Palatino Linotype" w:hAnsi="Palatino Linotype"/>
          <w:b/>
          <w:sz w:val="24"/>
          <w:szCs w:val="24"/>
        </w:rPr>
        <w:t>. De la ampliación del término para resolver.</w:t>
      </w:r>
    </w:p>
    <w:p w:rsidR="0065519D" w:rsidRPr="00136A4D" w:rsidRDefault="00724F5C" w:rsidP="00541B17">
      <w:pPr>
        <w:pStyle w:val="Sinespaciado"/>
        <w:spacing w:line="360" w:lineRule="auto"/>
        <w:jc w:val="both"/>
        <w:rPr>
          <w:rFonts w:ascii="Palatino Linotype" w:hAnsi="Palatino Linotype"/>
          <w:sz w:val="24"/>
          <w:szCs w:val="24"/>
        </w:rPr>
      </w:pPr>
      <w:r>
        <w:rPr>
          <w:rFonts w:ascii="Palatino Linotype" w:hAnsi="Palatino Linotype"/>
          <w:sz w:val="24"/>
          <w:szCs w:val="24"/>
        </w:rPr>
        <w:t>En</w:t>
      </w:r>
      <w:r w:rsidR="000B377B">
        <w:rPr>
          <w:rFonts w:ascii="Palatino Linotype" w:hAnsi="Palatino Linotype"/>
          <w:sz w:val="24"/>
          <w:szCs w:val="24"/>
        </w:rPr>
        <w:t xml:space="preserve"> fecha </w:t>
      </w:r>
      <w:r w:rsidR="0022636E">
        <w:rPr>
          <w:rFonts w:ascii="Palatino Linotype" w:hAnsi="Palatino Linotype"/>
          <w:b/>
          <w:sz w:val="24"/>
          <w:szCs w:val="24"/>
        </w:rPr>
        <w:t xml:space="preserve">veinte de enero </w:t>
      </w:r>
      <w:r w:rsidR="0065519D" w:rsidRPr="002B4E64">
        <w:rPr>
          <w:rFonts w:ascii="Palatino Linotype" w:hAnsi="Palatino Linotype"/>
          <w:b/>
          <w:sz w:val="24"/>
          <w:szCs w:val="24"/>
        </w:rPr>
        <w:t xml:space="preserve">de dos mil </w:t>
      </w:r>
      <w:r w:rsidR="00F464D3">
        <w:rPr>
          <w:rFonts w:ascii="Palatino Linotype" w:hAnsi="Palatino Linotype"/>
          <w:b/>
          <w:sz w:val="24"/>
          <w:szCs w:val="24"/>
        </w:rPr>
        <w:t>veinte</w:t>
      </w:r>
      <w:r w:rsidR="0065519D" w:rsidRPr="00136A4D">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136A4D" w:rsidRDefault="00423C27" w:rsidP="00541B17">
      <w:pPr>
        <w:pStyle w:val="Sinespaciado"/>
        <w:spacing w:line="360" w:lineRule="auto"/>
        <w:jc w:val="both"/>
        <w:rPr>
          <w:rFonts w:ascii="Palatino Linotype" w:hAnsi="Palatino Linotype"/>
          <w:sz w:val="24"/>
          <w:szCs w:val="24"/>
        </w:rPr>
      </w:pPr>
    </w:p>
    <w:p w:rsidR="007E2E80" w:rsidRPr="00136A4D" w:rsidRDefault="007E2E80" w:rsidP="0014447C">
      <w:pPr>
        <w:pStyle w:val="Sinespaciado"/>
        <w:spacing w:line="360" w:lineRule="auto"/>
        <w:jc w:val="center"/>
        <w:rPr>
          <w:rFonts w:ascii="Palatino Linotype" w:hAnsi="Palatino Linotype"/>
          <w:b/>
          <w:sz w:val="24"/>
          <w:szCs w:val="24"/>
        </w:rPr>
      </w:pPr>
      <w:r w:rsidRPr="00136A4D">
        <w:rPr>
          <w:rFonts w:ascii="Palatino Linotype" w:hAnsi="Palatino Linotype"/>
          <w:b/>
          <w:sz w:val="24"/>
          <w:szCs w:val="24"/>
        </w:rPr>
        <w:t>C O N S I D E R A N D O</w:t>
      </w:r>
    </w:p>
    <w:p w:rsidR="0014447C" w:rsidRPr="00136A4D"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8A75B0">
        <w:rPr>
          <w:rFonts w:ascii="Palatino Linotype" w:hAnsi="Palatino Linotype"/>
          <w:sz w:val="24"/>
          <w:szCs w:val="24"/>
        </w:rPr>
        <w:t xml:space="preserve"> segundo, vigésimo tercero</w:t>
      </w:r>
      <w:r w:rsidRPr="0014447C">
        <w:rPr>
          <w:rFonts w:ascii="Palatino Linotype" w:hAnsi="Palatino Linotype"/>
          <w:sz w:val="24"/>
          <w:szCs w:val="24"/>
        </w:rPr>
        <w:t xml:space="preserve"> y vigésimo </w:t>
      </w:r>
      <w:r w:rsidR="008A75B0">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344583" w:rsidRPr="00344583" w:rsidRDefault="00344583"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DF1643" w:rsidRDefault="007E2E80" w:rsidP="00DF1643">
      <w:pPr>
        <w:pStyle w:val="Sinespaciado"/>
        <w:spacing w:line="360" w:lineRule="auto"/>
        <w:jc w:val="both"/>
        <w:rPr>
          <w:rFonts w:ascii="Palatino Linotype" w:hAnsi="Palatino Linotype"/>
          <w:sz w:val="24"/>
          <w:szCs w:val="24"/>
        </w:rPr>
      </w:pP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w:t>
      </w:r>
      <w:r w:rsidRPr="00344583">
        <w:rPr>
          <w:rFonts w:ascii="Palatino Linotype" w:hAnsi="Palatino Linotype" w:cs="Arial"/>
        </w:rPr>
        <w:lastRenderedPageBreak/>
        <w:t>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44583">
        <w:rPr>
          <w:rStyle w:val="Refdenotaalpie"/>
          <w:rFonts w:ascii="Palatino Linotype" w:hAnsi="Palatino Linotype" w:cs="Arial"/>
        </w:rPr>
        <w:footnoteReference w:id="1"/>
      </w:r>
      <w:r w:rsidRPr="00344583">
        <w:rPr>
          <w:rFonts w:ascii="Palatino Linotype" w:hAnsi="Palatino Linotype" w:cs="Arial"/>
        </w:rPr>
        <w:t>.</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 xml:space="preserve">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w:t>
      </w:r>
      <w:r w:rsidRPr="00344583">
        <w:rPr>
          <w:rFonts w:ascii="Palatino Linotype" w:hAnsi="Palatino Linotype" w:cs="Arial"/>
          <w:sz w:val="24"/>
          <w:szCs w:val="24"/>
        </w:rPr>
        <w:lastRenderedPageBreak/>
        <w:t>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lastRenderedPageBreak/>
        <w:t>El recurrente amplíe su solicitud en el recurso de revisión, únicamente respecto de los nuevos contenidos.”</w:t>
      </w:r>
    </w:p>
    <w:p w:rsidR="004A0A0B" w:rsidRPr="00344583" w:rsidRDefault="004A0A0B" w:rsidP="00344583">
      <w:pPr>
        <w:spacing w:after="0" w:line="360" w:lineRule="auto"/>
        <w:jc w:val="both"/>
        <w:rPr>
          <w:rFonts w:ascii="Palatino Linotype" w:hAnsi="Palatino Linotype" w:cs="Arial"/>
          <w:sz w:val="24"/>
          <w:szCs w:val="24"/>
        </w:rPr>
      </w:pP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Pr="00E44BD3" w:rsidRDefault="004A0A0B" w:rsidP="00344583">
      <w:pPr>
        <w:pStyle w:val="Prrafodelista"/>
        <w:autoSpaceDE w:val="0"/>
        <w:autoSpaceDN w:val="0"/>
        <w:adjustRightInd w:val="0"/>
        <w:spacing w:line="360" w:lineRule="auto"/>
        <w:ind w:left="0"/>
        <w:jc w:val="both"/>
        <w:rPr>
          <w:rFonts w:ascii="Palatino Linotype" w:hAnsi="Palatino Linotype" w:cs="Arial"/>
        </w:rPr>
      </w:pPr>
      <w:r w:rsidRPr="00E44BD3">
        <w:rPr>
          <w:rFonts w:ascii="Palatino Linotype" w:hAnsi="Palatino Linotype" w:cs="Arial"/>
          <w:b/>
        </w:rPr>
        <w:t>CUARTO.</w:t>
      </w:r>
      <w:r w:rsidRPr="00E44BD3">
        <w:rPr>
          <w:rFonts w:ascii="Palatino Linotype" w:hAnsi="Palatino Linotype" w:cs="Arial"/>
        </w:rPr>
        <w:t xml:space="preserve"> </w:t>
      </w:r>
      <w:r w:rsidRPr="00E44BD3">
        <w:rPr>
          <w:rFonts w:ascii="Palatino Linotype" w:hAnsi="Palatino Linotype" w:cs="Arial"/>
          <w:b/>
        </w:rPr>
        <w:t>Estudio y resolución del asunto.</w:t>
      </w:r>
    </w:p>
    <w:p w:rsidR="00391F94" w:rsidRDefault="00391F94" w:rsidP="00344583">
      <w:pPr>
        <w:spacing w:after="0" w:line="360" w:lineRule="auto"/>
        <w:jc w:val="both"/>
        <w:rPr>
          <w:rFonts w:ascii="Palatino Linotype" w:hAnsi="Palatino Linotype"/>
          <w:sz w:val="24"/>
          <w:szCs w:val="24"/>
        </w:rPr>
      </w:pPr>
    </w:p>
    <w:p w:rsidR="005A3835" w:rsidRPr="00344583" w:rsidRDefault="005A3835" w:rsidP="005A3835">
      <w:pPr>
        <w:spacing w:after="0" w:line="360" w:lineRule="auto"/>
        <w:jc w:val="both"/>
        <w:rPr>
          <w:rFonts w:ascii="Palatino Linotype" w:hAnsi="Palatino Linotype"/>
          <w:sz w:val="24"/>
          <w:szCs w:val="24"/>
        </w:rPr>
      </w:pPr>
      <w:r w:rsidRPr="00E44BD3">
        <w:rPr>
          <w:rFonts w:ascii="Palatino Linotype" w:hAnsi="Palatino Linotype"/>
          <w:sz w:val="24"/>
          <w:szCs w:val="24"/>
        </w:rPr>
        <w:t>Este Órgano Garante considera pertinente</w:t>
      </w:r>
      <w:r w:rsidRPr="00344583">
        <w:rPr>
          <w:rFonts w:ascii="Palatino Linotype" w:hAnsi="Palatino Linotype"/>
          <w:sz w:val="24"/>
          <w:szCs w:val="24"/>
        </w:rPr>
        <w:t xml:space="preserve"> anali</w:t>
      </w:r>
      <w:r>
        <w:rPr>
          <w:rFonts w:ascii="Palatino Linotype" w:hAnsi="Palatino Linotype"/>
          <w:sz w:val="24"/>
          <w:szCs w:val="24"/>
        </w:rPr>
        <w:t xml:space="preserve">zar si EL SUJETO OBLIGADO es la </w:t>
      </w:r>
      <w:r w:rsidRPr="00344583">
        <w:rPr>
          <w:rFonts w:ascii="Palatino Linotype" w:hAnsi="Palatino Linotype"/>
          <w:sz w:val="24"/>
          <w:szCs w:val="24"/>
        </w:rPr>
        <w:t xml:space="preserve">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w:t>
      </w:r>
      <w:r w:rsidRPr="00344583">
        <w:rPr>
          <w:rFonts w:ascii="Palatino Linotype" w:hAnsi="Palatino Linotype"/>
          <w:sz w:val="24"/>
          <w:szCs w:val="24"/>
        </w:rPr>
        <w:lastRenderedPageBreak/>
        <w:t>Constitución Política de los Estados Unidos Mexicanos, que en su parte conducente señala:</w:t>
      </w:r>
    </w:p>
    <w:p w:rsidR="005A3835" w:rsidRPr="00344583" w:rsidRDefault="005A3835" w:rsidP="005A3835">
      <w:pPr>
        <w:spacing w:after="0" w:line="360" w:lineRule="auto"/>
        <w:jc w:val="both"/>
        <w:rPr>
          <w:rFonts w:ascii="Palatino Linotype" w:hAnsi="Palatino Linotype"/>
          <w:sz w:val="24"/>
          <w:szCs w:val="24"/>
        </w:rPr>
      </w:pPr>
    </w:p>
    <w:p w:rsidR="005A3835" w:rsidRPr="007B1E76" w:rsidRDefault="005A3835" w:rsidP="005A3835">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Pr>
          <w:rFonts w:ascii="Palatino Linotype" w:hAnsi="Palatino Linotype" w:cs="Arial"/>
          <w:i/>
        </w:rPr>
        <w:t xml:space="preserve"> </w:t>
      </w:r>
    </w:p>
    <w:p w:rsidR="005A3835" w:rsidRDefault="005A3835" w:rsidP="005A3835">
      <w:pPr>
        <w:spacing w:after="0" w:line="240" w:lineRule="auto"/>
        <w:ind w:left="851" w:right="851"/>
        <w:jc w:val="both"/>
        <w:rPr>
          <w:rFonts w:ascii="Palatino Linotype" w:hAnsi="Palatino Linotype" w:cs="Arial"/>
          <w:b/>
          <w:bCs/>
          <w:i/>
          <w:color w:val="000000"/>
          <w:lang w:eastAsia="es-MX"/>
        </w:rPr>
      </w:pPr>
    </w:p>
    <w:p w:rsidR="005A3835" w:rsidRPr="007B1E76" w:rsidRDefault="005A3835" w:rsidP="005A3835">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5A3835" w:rsidRDefault="005A3835" w:rsidP="005A3835">
      <w:pPr>
        <w:spacing w:after="0" w:line="240" w:lineRule="auto"/>
        <w:ind w:left="851" w:right="851"/>
        <w:jc w:val="both"/>
        <w:rPr>
          <w:rFonts w:ascii="Palatino Linotype" w:hAnsi="Palatino Linotype" w:cs="Arial"/>
          <w:b/>
          <w:bCs/>
          <w:i/>
          <w:color w:val="000000"/>
          <w:lang w:eastAsia="es-MX"/>
        </w:rPr>
      </w:pPr>
    </w:p>
    <w:p w:rsidR="005A3835" w:rsidRPr="007B1E76" w:rsidRDefault="005A3835" w:rsidP="005A3835">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5A3835" w:rsidRDefault="005A3835" w:rsidP="005A3835">
      <w:pPr>
        <w:spacing w:after="0" w:line="240" w:lineRule="auto"/>
        <w:ind w:left="851" w:right="851"/>
        <w:jc w:val="both"/>
        <w:rPr>
          <w:rFonts w:ascii="Palatino Linotype" w:hAnsi="Palatino Linotype" w:cs="Arial"/>
          <w:b/>
          <w:bCs/>
          <w:i/>
          <w:color w:val="000000"/>
          <w:lang w:eastAsia="es-MX"/>
        </w:rPr>
      </w:pPr>
    </w:p>
    <w:p w:rsidR="005A3835" w:rsidRPr="007B1E76" w:rsidRDefault="005A3835" w:rsidP="005A3835">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5A3835" w:rsidRDefault="005A3835" w:rsidP="005A3835">
      <w:pPr>
        <w:spacing w:after="0" w:line="240" w:lineRule="auto"/>
        <w:ind w:left="851" w:right="851"/>
        <w:jc w:val="both"/>
        <w:rPr>
          <w:rFonts w:ascii="Palatino Linotype" w:hAnsi="Palatino Linotype" w:cs="Arial"/>
          <w:b/>
          <w:bCs/>
          <w:i/>
          <w:color w:val="000000"/>
          <w:lang w:eastAsia="es-MX"/>
        </w:rPr>
      </w:pPr>
    </w:p>
    <w:p w:rsidR="005A3835" w:rsidRPr="007B1E76" w:rsidRDefault="005A3835" w:rsidP="005A3835">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5A3835" w:rsidRDefault="005A3835" w:rsidP="005A3835">
      <w:pPr>
        <w:spacing w:after="0" w:line="240" w:lineRule="auto"/>
        <w:ind w:left="851" w:right="851"/>
        <w:jc w:val="both"/>
        <w:rPr>
          <w:rFonts w:ascii="Palatino Linotype" w:hAnsi="Palatino Linotype" w:cs="Arial"/>
          <w:b/>
          <w:bCs/>
          <w:i/>
          <w:color w:val="000000"/>
          <w:lang w:eastAsia="es-MX"/>
        </w:rPr>
      </w:pPr>
    </w:p>
    <w:p w:rsidR="005A3835" w:rsidRPr="007B1E76" w:rsidRDefault="005A3835" w:rsidP="005A3835">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5A3835" w:rsidRDefault="005A3835" w:rsidP="005A3835">
      <w:pPr>
        <w:spacing w:after="0" w:line="240" w:lineRule="auto"/>
        <w:ind w:left="851" w:right="851"/>
        <w:jc w:val="both"/>
        <w:rPr>
          <w:rFonts w:ascii="Palatino Linotype" w:hAnsi="Palatino Linotype" w:cs="Arial"/>
          <w:b/>
          <w:bCs/>
          <w:i/>
          <w:color w:val="000000"/>
          <w:lang w:eastAsia="es-MX"/>
        </w:rPr>
      </w:pPr>
    </w:p>
    <w:p w:rsidR="005A3835" w:rsidRPr="007B1E76" w:rsidRDefault="005A3835" w:rsidP="005A3835">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w:t>
      </w:r>
      <w:r w:rsidRPr="007B1E76">
        <w:rPr>
          <w:rFonts w:ascii="Palatino Linotype" w:hAnsi="Palatino Linotype" w:cs="Arial"/>
          <w:i/>
          <w:color w:val="000000"/>
          <w:lang w:eastAsia="es-MX"/>
        </w:rPr>
        <w:lastRenderedPageBreak/>
        <w:t xml:space="preserve">públicos y los indicadores que permitan rendir cuenta del cumplimiento de sus objetivos y de los resultados obtenidos. </w:t>
      </w:r>
    </w:p>
    <w:p w:rsidR="005A3835" w:rsidRDefault="005A3835" w:rsidP="005A3835">
      <w:pPr>
        <w:spacing w:after="0" w:line="240" w:lineRule="auto"/>
        <w:ind w:left="851" w:right="851"/>
        <w:jc w:val="both"/>
        <w:rPr>
          <w:rFonts w:ascii="Palatino Linotype" w:hAnsi="Palatino Linotype" w:cs="Arial"/>
          <w:b/>
          <w:bCs/>
          <w:i/>
          <w:color w:val="000000"/>
          <w:lang w:eastAsia="es-MX"/>
        </w:rPr>
      </w:pPr>
    </w:p>
    <w:p w:rsidR="005A3835" w:rsidRPr="007B1E76" w:rsidRDefault="005A3835" w:rsidP="005A3835">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5A3835" w:rsidRDefault="005A3835" w:rsidP="005A3835">
      <w:pPr>
        <w:spacing w:after="0" w:line="240" w:lineRule="auto"/>
        <w:ind w:left="851" w:right="851"/>
        <w:jc w:val="both"/>
        <w:rPr>
          <w:rFonts w:ascii="Palatino Linotype" w:hAnsi="Palatino Linotype" w:cs="Arial"/>
          <w:b/>
          <w:bCs/>
          <w:i/>
          <w:color w:val="000000"/>
          <w:lang w:eastAsia="es-MX"/>
        </w:rPr>
      </w:pPr>
    </w:p>
    <w:p w:rsidR="005A3835" w:rsidRPr="007B1E76" w:rsidRDefault="005A3835" w:rsidP="005A3835">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5A3835" w:rsidRPr="007B1E76" w:rsidRDefault="005A3835" w:rsidP="005A3835">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5A3835" w:rsidRPr="00344583" w:rsidRDefault="005A3835" w:rsidP="005A3835">
      <w:pPr>
        <w:spacing w:after="0" w:line="360" w:lineRule="auto"/>
        <w:jc w:val="both"/>
        <w:rPr>
          <w:rFonts w:ascii="Palatino Linotype" w:hAnsi="Palatino Linotype"/>
          <w:sz w:val="24"/>
          <w:szCs w:val="24"/>
        </w:rPr>
      </w:pPr>
    </w:p>
    <w:p w:rsidR="005A3835" w:rsidRPr="00344583" w:rsidRDefault="005A3835" w:rsidP="005A3835">
      <w:pPr>
        <w:spacing w:after="0" w:line="360" w:lineRule="auto"/>
        <w:jc w:val="both"/>
        <w:rPr>
          <w:rFonts w:ascii="Palatino Linotype" w:hAnsi="Palatino Linotype"/>
          <w:sz w:val="24"/>
          <w:szCs w:val="24"/>
        </w:rPr>
      </w:pPr>
      <w:r w:rsidRPr="00344583">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5A3835" w:rsidRPr="00344583" w:rsidRDefault="005A3835" w:rsidP="005A3835">
      <w:pPr>
        <w:spacing w:after="0" w:line="360" w:lineRule="auto"/>
        <w:jc w:val="both"/>
        <w:rPr>
          <w:rFonts w:ascii="Palatino Linotype" w:hAnsi="Palatino Linotype"/>
          <w:sz w:val="24"/>
          <w:szCs w:val="24"/>
        </w:rPr>
      </w:pPr>
    </w:p>
    <w:p w:rsidR="005A3835" w:rsidRPr="00257CC0" w:rsidRDefault="005A3835" w:rsidP="005A3835">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rsidR="005A3835" w:rsidRPr="00257CC0" w:rsidRDefault="005A3835" w:rsidP="005A3835">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rsidR="005A3835" w:rsidRPr="00257CC0" w:rsidRDefault="005A3835" w:rsidP="005A3835">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5A3835" w:rsidRDefault="005A3835" w:rsidP="005A3835">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5A3835" w:rsidRPr="00257CC0" w:rsidRDefault="005A3835" w:rsidP="005A3835">
      <w:pPr>
        <w:spacing w:after="0" w:line="240" w:lineRule="auto"/>
        <w:ind w:left="851" w:right="851"/>
        <w:jc w:val="both"/>
        <w:rPr>
          <w:rFonts w:ascii="Palatino Linotype" w:hAnsi="Palatino Linotype" w:cs="Arial"/>
          <w:i/>
        </w:rPr>
      </w:pPr>
    </w:p>
    <w:p w:rsidR="005A3835" w:rsidRDefault="005A3835" w:rsidP="005A3835">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5A3835" w:rsidRPr="00257CC0" w:rsidRDefault="005A3835" w:rsidP="005A3835">
      <w:pPr>
        <w:spacing w:after="0" w:line="240" w:lineRule="auto"/>
        <w:ind w:left="851" w:right="851"/>
        <w:jc w:val="both"/>
        <w:rPr>
          <w:rFonts w:ascii="Palatino Linotype" w:hAnsi="Palatino Linotype" w:cs="Arial"/>
          <w:i/>
        </w:rPr>
      </w:pPr>
    </w:p>
    <w:p w:rsidR="005A3835" w:rsidRDefault="005A3835" w:rsidP="005A3835">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5A3835" w:rsidRPr="00257CC0" w:rsidRDefault="005A3835" w:rsidP="005A3835">
      <w:pPr>
        <w:spacing w:after="0" w:line="240" w:lineRule="auto"/>
        <w:ind w:left="851" w:right="851"/>
        <w:jc w:val="both"/>
        <w:rPr>
          <w:rFonts w:ascii="Palatino Linotype" w:hAnsi="Palatino Linotype" w:cs="Arial"/>
          <w:i/>
        </w:rPr>
      </w:pPr>
    </w:p>
    <w:p w:rsidR="005A3835" w:rsidRDefault="005A3835" w:rsidP="005A3835">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w:t>
      </w:r>
      <w:r w:rsidRPr="00257CC0">
        <w:rPr>
          <w:rFonts w:ascii="Palatino Linotype" w:hAnsi="Palatino Linotype" w:cs="Arial"/>
          <w:i/>
          <w:iCs/>
          <w:color w:val="222222"/>
        </w:rPr>
        <w:lastRenderedPageBreak/>
        <w:t>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A3835" w:rsidRPr="00257CC0" w:rsidRDefault="005A3835" w:rsidP="005A3835">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5A3835" w:rsidRPr="00257CC0" w:rsidRDefault="005A3835" w:rsidP="005A3835">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391F94" w:rsidRDefault="00391F94" w:rsidP="00391F94">
      <w:pPr>
        <w:pStyle w:val="Prrafodelista"/>
        <w:autoSpaceDE w:val="0"/>
        <w:autoSpaceDN w:val="0"/>
        <w:adjustRightInd w:val="0"/>
        <w:spacing w:line="360" w:lineRule="auto"/>
        <w:ind w:left="0"/>
        <w:jc w:val="both"/>
        <w:rPr>
          <w:rFonts w:ascii="Palatino Linotype" w:eastAsiaTheme="minorHAnsi" w:hAnsi="Palatino Linotype" w:cstheme="minorBidi"/>
          <w:sz w:val="22"/>
          <w:szCs w:val="22"/>
          <w:lang w:val="es-MX" w:eastAsia="en-US"/>
        </w:rPr>
      </w:pPr>
    </w:p>
    <w:p w:rsidR="008E2B54" w:rsidRDefault="008E2B54" w:rsidP="00391F94">
      <w:pPr>
        <w:pStyle w:val="Prrafodelista"/>
        <w:autoSpaceDE w:val="0"/>
        <w:autoSpaceDN w:val="0"/>
        <w:adjustRightInd w:val="0"/>
        <w:spacing w:line="360" w:lineRule="auto"/>
        <w:ind w:left="0"/>
        <w:jc w:val="both"/>
        <w:rPr>
          <w:rFonts w:ascii="Palatino Linotype" w:hAnsi="Palatino Linotype" w:cs="Arial"/>
        </w:rPr>
      </w:pPr>
    </w:p>
    <w:p w:rsidR="00391F94" w:rsidRPr="00100AEB" w:rsidRDefault="00391F94" w:rsidP="00391F94">
      <w:pPr>
        <w:pStyle w:val="Prrafodelista"/>
        <w:autoSpaceDE w:val="0"/>
        <w:autoSpaceDN w:val="0"/>
        <w:adjustRightInd w:val="0"/>
        <w:spacing w:line="360" w:lineRule="auto"/>
        <w:ind w:left="0"/>
        <w:jc w:val="both"/>
        <w:rPr>
          <w:rFonts w:ascii="Palatino Linotype" w:hAnsi="Palatino Linotype" w:cs="Arial"/>
        </w:rPr>
      </w:pPr>
      <w:r w:rsidRPr="00100AEB">
        <w:rPr>
          <w:rFonts w:ascii="Palatino Linotype" w:hAnsi="Palatino Linotype" w:cs="Arial"/>
        </w:rPr>
        <w:t xml:space="preserve">En un primer plano, es necesario retomar y delimitar los requerimientos de la ahora </w:t>
      </w:r>
      <w:r w:rsidRPr="00100AEB">
        <w:rPr>
          <w:rFonts w:ascii="Palatino Linotype" w:hAnsi="Palatino Linotype" w:cs="Arial"/>
          <w:b/>
        </w:rPr>
        <w:t xml:space="preserve">Recurrente, </w:t>
      </w:r>
      <w:r w:rsidRPr="00100AEB">
        <w:rPr>
          <w:rFonts w:ascii="Palatino Linotype" w:hAnsi="Palatino Linotype" w:cs="Arial"/>
        </w:rPr>
        <w:t xml:space="preserve">los cuales de manera objetiva versan específicamente en conocer lo siguiente: </w:t>
      </w:r>
    </w:p>
    <w:p w:rsidR="00391F94" w:rsidRPr="00854B64" w:rsidRDefault="00854B64" w:rsidP="00854B64">
      <w:pPr>
        <w:pStyle w:val="Prrafodelista"/>
        <w:numPr>
          <w:ilvl w:val="0"/>
          <w:numId w:val="38"/>
        </w:numPr>
        <w:autoSpaceDE w:val="0"/>
        <w:autoSpaceDN w:val="0"/>
        <w:adjustRightInd w:val="0"/>
        <w:spacing w:line="360" w:lineRule="auto"/>
        <w:jc w:val="both"/>
        <w:rPr>
          <w:rFonts w:ascii="Palatino Linotype" w:hAnsi="Palatino Linotype" w:cs="Arial"/>
        </w:rPr>
      </w:pPr>
      <w:r>
        <w:rPr>
          <w:rFonts w:ascii="Palatino Linotype" w:hAnsi="Palatino Linotype" w:cs="Arial"/>
        </w:rPr>
        <w:t>Recibos de nómina del personal de la Contraloría de la primera quincena de marzo de 2019.</w:t>
      </w:r>
    </w:p>
    <w:p w:rsidR="00391F94" w:rsidRDefault="00391F94" w:rsidP="00391F94">
      <w:pPr>
        <w:spacing w:before="240" w:after="240" w:line="360" w:lineRule="auto"/>
        <w:jc w:val="both"/>
        <w:rPr>
          <w:rFonts w:ascii="Palatino Linotype" w:hAnsi="Palatino Linotype" w:cs="Arial"/>
          <w:sz w:val="24"/>
          <w:szCs w:val="24"/>
        </w:rPr>
      </w:pPr>
      <w:r w:rsidRPr="00003567">
        <w:rPr>
          <w:rFonts w:ascii="Palatino Linotype" w:hAnsi="Palatino Linotype" w:cs="Arial"/>
          <w:sz w:val="24"/>
          <w:szCs w:val="24"/>
        </w:rPr>
        <w:t>En esta tesitura,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391F94" w:rsidRPr="00100AEB" w:rsidRDefault="00391F94" w:rsidP="00391F94">
      <w:pPr>
        <w:pStyle w:val="Sinespaciado"/>
        <w:spacing w:line="360" w:lineRule="auto"/>
        <w:jc w:val="both"/>
        <w:rPr>
          <w:rFonts w:ascii="Palatino Linotype" w:hAnsi="Palatino Linotype"/>
        </w:rPr>
      </w:pPr>
      <w:r>
        <w:rPr>
          <w:rFonts w:ascii="Palatino Linotype" w:hAnsi="Palatino Linotype"/>
        </w:rPr>
        <w:lastRenderedPageBreak/>
        <w:t xml:space="preserve">Una vez sentado lo anterior, como se mencionó en el antecedente segundo, </w:t>
      </w:r>
      <w:r>
        <w:rPr>
          <w:rFonts w:ascii="Palatino Linotype" w:hAnsi="Palatino Linotype"/>
          <w:b/>
        </w:rPr>
        <w:t xml:space="preserve">El Sujeto Obligado </w:t>
      </w:r>
      <w:r>
        <w:rPr>
          <w:rFonts w:ascii="Palatino Linotype" w:hAnsi="Palatino Linotype"/>
        </w:rPr>
        <w:t xml:space="preserve">en fecha </w:t>
      </w:r>
      <w:r w:rsidR="00854B64">
        <w:rPr>
          <w:rFonts w:ascii="Palatino Linotype" w:hAnsi="Palatino Linotype"/>
        </w:rPr>
        <w:t>doce de diciembre de dos mil veinte</w:t>
      </w:r>
      <w:r>
        <w:rPr>
          <w:rFonts w:ascii="Palatino Linotype" w:hAnsi="Palatino Linotype"/>
        </w:rPr>
        <w:t xml:space="preserve">, rindió su respuesta a la solicitud de información formulada por </w:t>
      </w:r>
      <w:r>
        <w:rPr>
          <w:rFonts w:ascii="Palatino Linotype" w:hAnsi="Palatino Linotype"/>
          <w:b/>
        </w:rPr>
        <w:t xml:space="preserve">La Recurrente, </w:t>
      </w:r>
      <w:r>
        <w:rPr>
          <w:rFonts w:ascii="Palatino Linotype" w:hAnsi="Palatino Linotype"/>
        </w:rPr>
        <w:t xml:space="preserve">adjuntando lo siguiente: </w:t>
      </w:r>
    </w:p>
    <w:p w:rsidR="00391F94" w:rsidRDefault="00391F94" w:rsidP="00391F94">
      <w:pPr>
        <w:pStyle w:val="Sinespaciado"/>
        <w:spacing w:line="360" w:lineRule="auto"/>
        <w:jc w:val="both"/>
        <w:rPr>
          <w:rFonts w:ascii="Palatino Linotype" w:hAnsi="Palatino Linotype"/>
        </w:rPr>
      </w:pPr>
    </w:p>
    <w:p w:rsidR="00854B64" w:rsidRPr="00854B64" w:rsidRDefault="00391F94" w:rsidP="00854B64">
      <w:pPr>
        <w:pStyle w:val="Sinespaciado"/>
        <w:numPr>
          <w:ilvl w:val="0"/>
          <w:numId w:val="35"/>
        </w:numPr>
        <w:spacing w:line="360" w:lineRule="auto"/>
        <w:jc w:val="both"/>
        <w:rPr>
          <w:rFonts w:ascii="Palatino Linotype" w:hAnsi="Palatino Linotype"/>
          <w:b/>
        </w:rPr>
      </w:pPr>
      <w:r w:rsidRPr="00806B0D">
        <w:rPr>
          <w:rFonts w:ascii="Palatino Linotype" w:hAnsi="Palatino Linotype"/>
          <w:b/>
        </w:rPr>
        <w:t>“</w:t>
      </w:r>
      <w:r w:rsidR="00854B64" w:rsidRPr="00854B64">
        <w:rPr>
          <w:rFonts w:ascii="Palatino Linotype" w:hAnsi="Palatino Linotype"/>
          <w:b/>
        </w:rPr>
        <w:t>SAIMEX RESPUESTA.pdf</w:t>
      </w:r>
      <w:r w:rsidRPr="00806B0D">
        <w:rPr>
          <w:rFonts w:ascii="Palatino Linotype" w:hAnsi="Palatino Linotype"/>
          <w:b/>
        </w:rPr>
        <w:t xml:space="preserve">”: </w:t>
      </w:r>
      <w:r>
        <w:rPr>
          <w:rFonts w:ascii="Palatino Linotype" w:hAnsi="Palatino Linotype"/>
        </w:rPr>
        <w:t xml:space="preserve">Oficio </w:t>
      </w:r>
      <w:r w:rsidR="00854B64">
        <w:rPr>
          <w:rFonts w:ascii="Palatino Linotype" w:hAnsi="Palatino Linotype"/>
          <w:b/>
        </w:rPr>
        <w:t>SFP/CTAI</w:t>
      </w:r>
      <w:r>
        <w:rPr>
          <w:rFonts w:ascii="Palatino Linotype" w:hAnsi="Palatino Linotype"/>
          <w:b/>
        </w:rPr>
        <w:t xml:space="preserve">/0506/2019 </w:t>
      </w:r>
      <w:r w:rsidR="00854B64">
        <w:rPr>
          <w:rFonts w:ascii="Palatino Linotype" w:hAnsi="Palatino Linotype"/>
        </w:rPr>
        <w:t xml:space="preserve">documento emitido por la unidad de transparencia de San Felipe del Progreso, en el que en lo medular se refiere a </w:t>
      </w:r>
      <w:r w:rsidR="006019B3">
        <w:rPr>
          <w:rFonts w:ascii="Palatino Linotype" w:hAnsi="Palatino Linotype"/>
        </w:rPr>
        <w:t>que la información solicitada puede ser encontrada en la plataforma de Información Pública de Oficio Mexiquense correspondiente al Ayuntamiento de San Felipe del Progreso, así mismo, re inserta la liga electrónica de dicho portal.</w:t>
      </w:r>
    </w:p>
    <w:p w:rsidR="00391F94" w:rsidRPr="00BB608D" w:rsidRDefault="000142DD" w:rsidP="00391F94">
      <w:pPr>
        <w:tabs>
          <w:tab w:val="left" w:pos="5415"/>
        </w:tabs>
        <w:spacing w:before="12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84864" behindDoc="0" locked="0" layoutInCell="1" allowOverlap="1">
                <wp:simplePos x="0" y="0"/>
                <wp:positionH relativeFrom="margin">
                  <wp:align>right</wp:align>
                </wp:positionH>
                <wp:positionV relativeFrom="paragraph">
                  <wp:posOffset>575310</wp:posOffset>
                </wp:positionV>
                <wp:extent cx="5972175" cy="3476625"/>
                <wp:effectExtent l="0" t="0" r="28575" b="28575"/>
                <wp:wrapNone/>
                <wp:docPr id="4" name="Conector recto 4"/>
                <wp:cNvGraphicFramePr/>
                <a:graphic xmlns:a="http://schemas.openxmlformats.org/drawingml/2006/main">
                  <a:graphicData uri="http://schemas.microsoft.com/office/word/2010/wordprocessingShape">
                    <wps:wsp>
                      <wps:cNvCnPr/>
                      <wps:spPr>
                        <a:xfrm>
                          <a:off x="0" y="0"/>
                          <a:ext cx="5972175" cy="3476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A2EE5" id="Conector recto 4" o:spid="_x0000_s1026" style="position:absolute;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9.05pt,45.3pt" to="889.3pt,3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" strokecolor="#5b9bd5 [3204]" strokeweight=".5pt">
                <v:stroke joinstyle="miter"/>
                <w10:wrap anchorx="margin"/>
              </v:line>
            </w:pict>
          </mc:Fallback>
        </mc:AlternateContent>
      </w:r>
      <w:r w:rsidR="00391F94" w:rsidRPr="00BB608D">
        <w:rPr>
          <w:rFonts w:ascii="Palatino Linotype" w:hAnsi="Palatino Linotype"/>
          <w:sz w:val="24"/>
          <w:szCs w:val="24"/>
        </w:rPr>
        <w:t>A mayo</w:t>
      </w:r>
      <w:r w:rsidR="006019B3">
        <w:rPr>
          <w:rFonts w:ascii="Palatino Linotype" w:hAnsi="Palatino Linotype"/>
          <w:sz w:val="24"/>
          <w:szCs w:val="24"/>
        </w:rPr>
        <w:t>r abundamiento, en alusión a la liga</w:t>
      </w:r>
      <w:r w:rsidR="00391F94" w:rsidRPr="00BB608D">
        <w:rPr>
          <w:rFonts w:ascii="Palatino Linotype" w:hAnsi="Palatino Linotype"/>
          <w:sz w:val="24"/>
          <w:szCs w:val="24"/>
        </w:rPr>
        <w:t xml:space="preserve"> </w:t>
      </w:r>
      <w:r w:rsidR="006019B3">
        <w:rPr>
          <w:rFonts w:ascii="Palatino Linotype" w:hAnsi="Palatino Linotype"/>
          <w:sz w:val="24"/>
          <w:szCs w:val="24"/>
        </w:rPr>
        <w:t>electrónica plasmada</w:t>
      </w:r>
      <w:r>
        <w:rPr>
          <w:rFonts w:ascii="Palatino Linotype" w:hAnsi="Palatino Linotype"/>
          <w:sz w:val="24"/>
          <w:szCs w:val="24"/>
        </w:rPr>
        <w:t xml:space="preserve"> en el escrito libre</w:t>
      </w:r>
      <w:r w:rsidR="00391F94">
        <w:rPr>
          <w:rFonts w:ascii="Palatino Linotype" w:hAnsi="Palatino Linotype"/>
          <w:sz w:val="24"/>
          <w:szCs w:val="24"/>
        </w:rPr>
        <w:t xml:space="preserve">, sirven de sustento las siguientes imágenes ilustrativas: </w:t>
      </w:r>
    </w:p>
    <w:p w:rsidR="00391F94" w:rsidRDefault="000142DD" w:rsidP="00391F94">
      <w:pPr>
        <w:tabs>
          <w:tab w:val="left" w:pos="5415"/>
        </w:tabs>
        <w:spacing w:before="120" w:line="360" w:lineRule="auto"/>
        <w:ind w:left="357" w:right="51"/>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extent cx="5760720" cy="7315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315200"/>
                    </a:xfrm>
                    <a:prstGeom prst="rect">
                      <a:avLst/>
                    </a:prstGeom>
                    <a:noFill/>
                    <a:ln>
                      <a:noFill/>
                    </a:ln>
                  </pic:spPr>
                </pic:pic>
              </a:graphicData>
            </a:graphic>
          </wp:inline>
        </w:drawing>
      </w:r>
    </w:p>
    <w:p w:rsidR="00391F94" w:rsidRDefault="000142DD" w:rsidP="00391F94">
      <w:pPr>
        <w:tabs>
          <w:tab w:val="left" w:pos="5415"/>
        </w:tabs>
        <w:spacing w:before="120" w:line="360" w:lineRule="auto"/>
        <w:ind w:right="51"/>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extent cx="5753100" cy="3305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305175"/>
                    </a:xfrm>
                    <a:prstGeom prst="rect">
                      <a:avLst/>
                    </a:prstGeom>
                    <a:noFill/>
                    <a:ln>
                      <a:noFill/>
                    </a:ln>
                  </pic:spPr>
                </pic:pic>
              </a:graphicData>
            </a:graphic>
          </wp:inline>
        </w:drawing>
      </w:r>
    </w:p>
    <w:p w:rsidR="00391F94" w:rsidRDefault="00391F94" w:rsidP="00391F94">
      <w:pPr>
        <w:tabs>
          <w:tab w:val="left" w:pos="5415"/>
        </w:tabs>
        <w:spacing w:before="120" w:line="360" w:lineRule="auto"/>
        <w:ind w:left="357" w:right="51"/>
        <w:jc w:val="both"/>
        <w:rPr>
          <w:rFonts w:ascii="Palatino Linotype" w:hAnsi="Palatino Linotype"/>
          <w:sz w:val="24"/>
          <w:szCs w:val="24"/>
        </w:rPr>
      </w:pPr>
    </w:p>
    <w:p w:rsidR="00391F94" w:rsidRPr="00CA3D18" w:rsidRDefault="00391F94" w:rsidP="00391F94">
      <w:pPr>
        <w:tabs>
          <w:tab w:val="left" w:pos="5415"/>
        </w:tabs>
        <w:spacing w:line="360" w:lineRule="auto"/>
        <w:jc w:val="both"/>
        <w:rPr>
          <w:rFonts w:ascii="Palatino Linotype" w:hAnsi="Palatino Linotype"/>
          <w:sz w:val="24"/>
          <w:szCs w:val="24"/>
        </w:rPr>
      </w:pPr>
      <w:r w:rsidRPr="00CA3D18">
        <w:rPr>
          <w:rFonts w:ascii="Palatino Linotype" w:hAnsi="Palatino Linotype"/>
          <w:sz w:val="24"/>
          <w:szCs w:val="24"/>
        </w:rPr>
        <w:t xml:space="preserve">Inconforme con la respuesta del </w:t>
      </w:r>
      <w:r w:rsidRPr="00CA3D18">
        <w:rPr>
          <w:rFonts w:ascii="Palatino Linotype" w:hAnsi="Palatino Linotype"/>
          <w:b/>
          <w:sz w:val="24"/>
          <w:szCs w:val="24"/>
        </w:rPr>
        <w:t xml:space="preserve">Sujeto Obligado, El Recurrente </w:t>
      </w:r>
      <w:r w:rsidRPr="00CA3D18">
        <w:rPr>
          <w:rFonts w:ascii="Palatino Linotype" w:hAnsi="Palatino Linotype"/>
          <w:sz w:val="24"/>
          <w:szCs w:val="24"/>
        </w:rPr>
        <w:t xml:space="preserve">interpuso recurso de revisión en fecha </w:t>
      </w:r>
      <w:r w:rsidR="00C23F8A">
        <w:rPr>
          <w:rFonts w:ascii="Palatino Linotype" w:hAnsi="Palatino Linotype"/>
          <w:sz w:val="24"/>
          <w:szCs w:val="24"/>
        </w:rPr>
        <w:t>dieciséis de diciembre de dos mil veinte</w:t>
      </w:r>
      <w:r w:rsidRPr="00CA3D18">
        <w:rPr>
          <w:rFonts w:ascii="Palatino Linotype" w:hAnsi="Palatino Linotype"/>
          <w:sz w:val="24"/>
          <w:szCs w:val="24"/>
        </w:rPr>
        <w:t xml:space="preserve">, admitiéndose el </w:t>
      </w:r>
      <w:r w:rsidR="00C23F8A">
        <w:rPr>
          <w:rFonts w:ascii="Palatino Linotype" w:hAnsi="Palatino Linotype"/>
          <w:sz w:val="24"/>
          <w:szCs w:val="24"/>
        </w:rPr>
        <w:t>veinte de diciembre de dos mil veinte</w:t>
      </w:r>
      <w:r w:rsidRPr="00CA3D18">
        <w:rPr>
          <w:rFonts w:ascii="Palatino Linotype" w:hAnsi="Palatino Linotype"/>
          <w:sz w:val="24"/>
          <w:szCs w:val="24"/>
        </w:rPr>
        <w:t>. Señalando como razones o motivos de inconformidad:</w:t>
      </w:r>
    </w:p>
    <w:p w:rsidR="00391F94" w:rsidRPr="00217743" w:rsidRDefault="00391F94" w:rsidP="00391F94">
      <w:pPr>
        <w:pStyle w:val="Prrafodelista"/>
        <w:tabs>
          <w:tab w:val="left" w:pos="5415"/>
        </w:tabs>
        <w:spacing w:before="240" w:after="160" w:line="360" w:lineRule="auto"/>
        <w:ind w:left="851" w:right="851"/>
        <w:jc w:val="both"/>
        <w:rPr>
          <w:rFonts w:ascii="Palatino Linotype" w:hAnsi="Palatino Linotype"/>
          <w:b/>
          <w:i/>
          <w:color w:val="000000"/>
          <w:sz w:val="22"/>
          <w:szCs w:val="22"/>
        </w:rPr>
      </w:pPr>
      <w:r w:rsidRPr="00CA3D18">
        <w:rPr>
          <w:rFonts w:ascii="Palatino Linotype" w:hAnsi="Palatino Linotype"/>
          <w:i/>
          <w:color w:val="000000"/>
          <w:sz w:val="22"/>
          <w:szCs w:val="22"/>
        </w:rPr>
        <w:t>“</w:t>
      </w:r>
      <w:r w:rsidR="00C23F8A" w:rsidRPr="00C23F8A">
        <w:rPr>
          <w:rFonts w:ascii="Palatino Linotype" w:hAnsi="Palatino Linotype"/>
          <w:i/>
          <w:sz w:val="22"/>
          <w:szCs w:val="22"/>
        </w:rPr>
        <w:t>Me niegan mi derecho de acceso a la información porque no me entregan los recibos de nómina que solicite.</w:t>
      </w:r>
      <w:r w:rsidRPr="00CA3D18">
        <w:rPr>
          <w:rFonts w:ascii="Palatino Linotype" w:hAnsi="Palatino Linotype"/>
          <w:i/>
          <w:color w:val="000000"/>
          <w:sz w:val="22"/>
          <w:szCs w:val="22"/>
        </w:rPr>
        <w:t xml:space="preserve">” </w:t>
      </w:r>
      <w:r w:rsidRPr="00CA3D18">
        <w:rPr>
          <w:rFonts w:ascii="Palatino Linotype" w:hAnsi="Palatino Linotype"/>
          <w:b/>
          <w:i/>
          <w:color w:val="000000"/>
          <w:sz w:val="22"/>
          <w:szCs w:val="22"/>
        </w:rPr>
        <w:t>[Sic]</w:t>
      </w:r>
    </w:p>
    <w:p w:rsidR="00391F94" w:rsidRDefault="00391F94" w:rsidP="00391F94">
      <w:pPr>
        <w:spacing w:after="0" w:line="360" w:lineRule="auto"/>
        <w:jc w:val="both"/>
        <w:rPr>
          <w:rFonts w:ascii="Palatino Linotype" w:hAnsi="Palatino Linotype"/>
          <w:sz w:val="24"/>
          <w:szCs w:val="24"/>
        </w:rPr>
      </w:pPr>
    </w:p>
    <w:p w:rsidR="00391F94" w:rsidRDefault="00391F94" w:rsidP="00391F94">
      <w:pPr>
        <w:tabs>
          <w:tab w:val="left" w:pos="5415"/>
        </w:tabs>
        <w:spacing w:before="120" w:line="360" w:lineRule="auto"/>
        <w:ind w:right="51"/>
        <w:jc w:val="both"/>
        <w:rPr>
          <w:rFonts w:ascii="Palatino Linotype" w:hAnsi="Palatino Linotype"/>
          <w:sz w:val="24"/>
          <w:szCs w:val="24"/>
        </w:rPr>
      </w:pPr>
      <w:r>
        <w:rPr>
          <w:rFonts w:ascii="Palatino Linotype" w:hAnsi="Palatino Linotype"/>
          <w:sz w:val="24"/>
          <w:szCs w:val="24"/>
        </w:rPr>
        <w:t xml:space="preserve">Por otra parte, como fue mencionado en el antecedente quinto una vez abierta la etapa de instrucción, se puntualiza que </w:t>
      </w:r>
      <w:r>
        <w:rPr>
          <w:rFonts w:ascii="Palatino Linotype" w:hAnsi="Palatino Linotype"/>
          <w:b/>
          <w:sz w:val="24"/>
          <w:szCs w:val="24"/>
        </w:rPr>
        <w:t xml:space="preserve">El Sujeto Obligado </w:t>
      </w:r>
      <w:r>
        <w:rPr>
          <w:rFonts w:ascii="Palatino Linotype" w:hAnsi="Palatino Linotype"/>
          <w:sz w:val="24"/>
          <w:szCs w:val="24"/>
        </w:rPr>
        <w:t xml:space="preserve">fue omiso en rendir su informe </w:t>
      </w:r>
      <w:r w:rsidR="00F77C60">
        <w:rPr>
          <w:rFonts w:ascii="Palatino Linotype" w:hAnsi="Palatino Linotype"/>
          <w:sz w:val="24"/>
          <w:szCs w:val="24"/>
        </w:rPr>
        <w:lastRenderedPageBreak/>
        <w:t xml:space="preserve">justificado. De igual manera, </w:t>
      </w:r>
      <w:r w:rsidR="00F77C60">
        <w:rPr>
          <w:rFonts w:ascii="Palatino Linotype" w:hAnsi="Palatino Linotype"/>
          <w:b/>
          <w:sz w:val="24"/>
          <w:szCs w:val="24"/>
        </w:rPr>
        <w:t>El</w:t>
      </w:r>
      <w:r>
        <w:rPr>
          <w:rFonts w:ascii="Palatino Linotype" w:hAnsi="Palatino Linotype"/>
          <w:b/>
          <w:sz w:val="24"/>
          <w:szCs w:val="24"/>
        </w:rPr>
        <w:t xml:space="preserve"> Recurrente </w:t>
      </w:r>
      <w:r w:rsidR="00F77C60">
        <w:rPr>
          <w:rFonts w:ascii="Palatino Linotype" w:hAnsi="Palatino Linotype"/>
          <w:sz w:val="24"/>
          <w:szCs w:val="24"/>
        </w:rPr>
        <w:t>fue omiso</w:t>
      </w:r>
      <w:r>
        <w:rPr>
          <w:rFonts w:ascii="Palatino Linotype" w:hAnsi="Palatino Linotype"/>
          <w:sz w:val="24"/>
          <w:szCs w:val="24"/>
        </w:rPr>
        <w:t xml:space="preserve"> en rendir las manifestaciones estimadas pertinentes. </w:t>
      </w:r>
    </w:p>
    <w:p w:rsidR="00391F94" w:rsidRDefault="004A12A6" w:rsidP="00391F94">
      <w:pPr>
        <w:tabs>
          <w:tab w:val="left" w:pos="5415"/>
        </w:tabs>
        <w:spacing w:before="120" w:line="360" w:lineRule="auto"/>
        <w:ind w:right="51"/>
        <w:jc w:val="both"/>
        <w:rPr>
          <w:rFonts w:ascii="Palatino Linotype" w:hAnsi="Palatino Linotype"/>
          <w:sz w:val="24"/>
          <w:szCs w:val="24"/>
        </w:rPr>
      </w:pPr>
      <w:r>
        <w:rPr>
          <w:rFonts w:ascii="Palatino Linotype" w:hAnsi="Palatino Linotype"/>
          <w:sz w:val="24"/>
          <w:szCs w:val="24"/>
        </w:rPr>
        <w:t xml:space="preserve">Una vez sentado lo anterior, </w:t>
      </w:r>
      <w:r w:rsidR="00391F94">
        <w:rPr>
          <w:rFonts w:ascii="Palatino Linotype" w:hAnsi="Palatino Linotype"/>
          <w:sz w:val="24"/>
          <w:szCs w:val="24"/>
        </w:rPr>
        <w:t xml:space="preserve">en alusión al requerimiento con el numeral </w:t>
      </w:r>
      <w:r>
        <w:rPr>
          <w:rFonts w:ascii="Palatino Linotype" w:hAnsi="Palatino Linotype"/>
          <w:b/>
          <w:sz w:val="24"/>
          <w:szCs w:val="24"/>
        </w:rPr>
        <w:t>1</w:t>
      </w:r>
      <w:r w:rsidR="00391F94">
        <w:rPr>
          <w:rFonts w:ascii="Palatino Linotype" w:hAnsi="Palatino Linotype"/>
          <w:b/>
          <w:sz w:val="24"/>
          <w:szCs w:val="24"/>
        </w:rPr>
        <w:t xml:space="preserve">, </w:t>
      </w:r>
      <w:r w:rsidR="00391F94">
        <w:rPr>
          <w:rFonts w:ascii="Palatino Linotype" w:hAnsi="Palatino Linotype"/>
          <w:sz w:val="24"/>
          <w:szCs w:val="24"/>
        </w:rPr>
        <w:t xml:space="preserve">es óbice mencionar que </w:t>
      </w:r>
      <w:r w:rsidR="00391F94">
        <w:rPr>
          <w:rFonts w:ascii="Palatino Linotype" w:hAnsi="Palatino Linotype"/>
          <w:b/>
          <w:sz w:val="24"/>
          <w:szCs w:val="24"/>
        </w:rPr>
        <w:t xml:space="preserve">El Sujeto Obligado </w:t>
      </w:r>
      <w:r w:rsidR="00391F94">
        <w:rPr>
          <w:rFonts w:ascii="Palatino Linotype" w:hAnsi="Palatino Linotype"/>
          <w:sz w:val="24"/>
          <w:szCs w:val="24"/>
        </w:rPr>
        <w:t xml:space="preserve">se limitó a remitir </w:t>
      </w:r>
      <w:r>
        <w:rPr>
          <w:rFonts w:ascii="Palatino Linotype" w:hAnsi="Palatino Linotype"/>
          <w:sz w:val="24"/>
          <w:szCs w:val="24"/>
        </w:rPr>
        <w:t xml:space="preserve">a la </w:t>
      </w:r>
      <w:r w:rsidR="00960197">
        <w:rPr>
          <w:rFonts w:ascii="Palatino Linotype" w:hAnsi="Palatino Linotype"/>
          <w:sz w:val="24"/>
          <w:szCs w:val="24"/>
        </w:rPr>
        <w:t>plataforma de</w:t>
      </w:r>
      <w:r w:rsidR="005C2579">
        <w:rPr>
          <w:rFonts w:ascii="Palatino Linotype" w:hAnsi="Palatino Linotype"/>
          <w:sz w:val="24"/>
          <w:szCs w:val="24"/>
        </w:rPr>
        <w:t xml:space="preserve"> </w:t>
      </w:r>
      <w:r w:rsidR="00960197">
        <w:rPr>
          <w:rFonts w:ascii="Palatino Linotype" w:hAnsi="Palatino Linotype"/>
          <w:sz w:val="24"/>
          <w:szCs w:val="24"/>
        </w:rPr>
        <w:t>Información Pública de Oficio mexiquense,</w:t>
      </w:r>
      <w:r w:rsidR="00391F94">
        <w:rPr>
          <w:rFonts w:ascii="Palatino Linotype" w:hAnsi="Palatino Linotype"/>
          <w:sz w:val="24"/>
          <w:szCs w:val="24"/>
        </w:rPr>
        <w:t xml:space="preserve"> en consecuencia, es posible advertir la actualización del artículo 179, fracción V de la Ley de Transparencia y Acceso a la Información Pública del Estado de México y Municipios, dispositivo jurídico cuyo contenido literal es el siguiente: </w:t>
      </w:r>
    </w:p>
    <w:p w:rsidR="00391F94" w:rsidRPr="0019799D" w:rsidRDefault="00391F94" w:rsidP="00391F94">
      <w:pPr>
        <w:tabs>
          <w:tab w:val="left" w:pos="5415"/>
        </w:tabs>
        <w:spacing w:before="240" w:line="360" w:lineRule="auto"/>
        <w:ind w:left="851" w:right="851"/>
        <w:jc w:val="both"/>
        <w:rPr>
          <w:rFonts w:ascii="Palatino Linotype" w:hAnsi="Palatino Linotype"/>
          <w:i/>
        </w:rPr>
      </w:pPr>
      <w:r w:rsidRPr="0019799D">
        <w:rPr>
          <w:rFonts w:ascii="Palatino Linotype" w:hAnsi="Palatino Linotype"/>
          <w:i/>
        </w:rPr>
        <w:t>“Artículo 179. El recurso de revisión es un medio de protección que la Ley otorga a los particulares, para hacer valer su derecho de acceso a la información pública, y procederá en contra de las siguientes causas:</w:t>
      </w:r>
    </w:p>
    <w:p w:rsidR="00391F94" w:rsidRPr="0019799D" w:rsidRDefault="00391F94" w:rsidP="00391F94">
      <w:pPr>
        <w:tabs>
          <w:tab w:val="left" w:pos="5415"/>
        </w:tabs>
        <w:spacing w:before="240" w:line="360" w:lineRule="auto"/>
        <w:ind w:left="851" w:right="851"/>
        <w:jc w:val="both"/>
        <w:rPr>
          <w:rFonts w:ascii="Palatino Linotype" w:hAnsi="Palatino Linotype"/>
          <w:i/>
        </w:rPr>
      </w:pPr>
      <w:r w:rsidRPr="0019799D">
        <w:rPr>
          <w:rFonts w:ascii="Palatino Linotype" w:hAnsi="Palatino Linotype"/>
          <w:i/>
        </w:rPr>
        <w:t>(…)</w:t>
      </w:r>
    </w:p>
    <w:p w:rsidR="00391F94" w:rsidRDefault="00391F94" w:rsidP="00391F94">
      <w:pPr>
        <w:tabs>
          <w:tab w:val="left" w:pos="5415"/>
        </w:tabs>
        <w:spacing w:before="240" w:line="360" w:lineRule="auto"/>
        <w:ind w:left="851" w:right="851"/>
        <w:jc w:val="both"/>
        <w:rPr>
          <w:rFonts w:ascii="Palatino Linotype" w:hAnsi="Palatino Linotype"/>
          <w:b/>
          <w:i/>
        </w:rPr>
      </w:pPr>
      <w:r w:rsidRPr="0019799D">
        <w:rPr>
          <w:rFonts w:ascii="Palatino Linotype" w:hAnsi="Palatino Linotype"/>
          <w:b/>
          <w:i/>
          <w:u w:val="single"/>
        </w:rPr>
        <w:t>V. La entrega de información incompleta;”</w:t>
      </w:r>
      <w:r w:rsidRPr="0019799D">
        <w:rPr>
          <w:rFonts w:ascii="Palatino Linotype" w:hAnsi="Palatino Linotype"/>
          <w:i/>
        </w:rPr>
        <w:t xml:space="preserve"> </w:t>
      </w:r>
      <w:r w:rsidRPr="0019799D">
        <w:rPr>
          <w:rFonts w:ascii="Palatino Linotype" w:hAnsi="Palatino Linotype"/>
          <w:b/>
          <w:i/>
        </w:rPr>
        <w:t>[Sic]</w:t>
      </w:r>
    </w:p>
    <w:p w:rsidR="00391F94" w:rsidRPr="0019799D" w:rsidRDefault="00391F94" w:rsidP="00391F94">
      <w:pPr>
        <w:tabs>
          <w:tab w:val="left" w:pos="5415"/>
        </w:tabs>
        <w:spacing w:before="240" w:line="360" w:lineRule="auto"/>
        <w:ind w:left="851" w:right="851"/>
        <w:jc w:val="both"/>
        <w:rPr>
          <w:rFonts w:ascii="Palatino Linotype" w:hAnsi="Palatino Linotype"/>
          <w:b/>
          <w:i/>
        </w:rPr>
      </w:pPr>
    </w:p>
    <w:p w:rsidR="00391F94" w:rsidRPr="00D10070" w:rsidRDefault="00391F94" w:rsidP="00391F94">
      <w:pPr>
        <w:tabs>
          <w:tab w:val="left" w:pos="5415"/>
        </w:tabs>
        <w:spacing w:before="120" w:line="360" w:lineRule="auto"/>
        <w:ind w:right="51"/>
        <w:jc w:val="both"/>
        <w:rPr>
          <w:rFonts w:ascii="Palatino Linotype" w:hAnsi="Palatino Linotype"/>
          <w:sz w:val="24"/>
          <w:szCs w:val="24"/>
        </w:rPr>
      </w:pPr>
      <w:r w:rsidRPr="00D10070">
        <w:rPr>
          <w:rFonts w:ascii="Palatino Linotype" w:hAnsi="Palatino Linotype"/>
          <w:sz w:val="24"/>
          <w:szCs w:val="24"/>
        </w:rPr>
        <w:t xml:space="preserve">A mayor abundamiento, respecto del requerimiento en cita, este Instituto precisa que se obvia el análisis de la competencia por parte del </w:t>
      </w:r>
      <w:r>
        <w:rPr>
          <w:rFonts w:ascii="Palatino Linotype" w:hAnsi="Palatino Linotype"/>
          <w:b/>
          <w:sz w:val="24"/>
          <w:szCs w:val="24"/>
        </w:rPr>
        <w:t>Sujeto Obligado</w:t>
      </w:r>
      <w:r w:rsidRPr="00D10070">
        <w:rPr>
          <w:rFonts w:ascii="Palatino Linotype" w:hAnsi="Palatino Linotype"/>
          <w:sz w:val="24"/>
          <w:szCs w:val="24"/>
        </w:rPr>
        <w:t xml:space="preserve">, para generar, administrar o poseer la información solicitada, dado que éste ha asumido la misma, en razón de que remitió la información requerida de manera incompleta. </w:t>
      </w:r>
    </w:p>
    <w:p w:rsidR="00391F94" w:rsidRPr="00D10070" w:rsidRDefault="00391F94" w:rsidP="00391F94">
      <w:pPr>
        <w:spacing w:before="240" w:after="240" w:line="360" w:lineRule="auto"/>
        <w:jc w:val="both"/>
        <w:rPr>
          <w:rFonts w:ascii="Palatino Linotype" w:hAnsi="Palatino Linotype"/>
          <w:sz w:val="24"/>
          <w:szCs w:val="24"/>
        </w:rPr>
      </w:pPr>
      <w:r w:rsidRPr="00D10070">
        <w:rPr>
          <w:rFonts w:ascii="Palatino Linotype" w:hAnsi="Palatino Linotype"/>
          <w:sz w:val="24"/>
          <w:szCs w:val="24"/>
        </w:rPr>
        <w:t xml:space="preserve">En efecto, el hecho de que </w:t>
      </w:r>
      <w:r>
        <w:rPr>
          <w:rFonts w:ascii="Palatino Linotype" w:hAnsi="Palatino Linotype"/>
          <w:b/>
          <w:sz w:val="24"/>
          <w:szCs w:val="24"/>
        </w:rPr>
        <w:t>El Sujeto Obligado</w:t>
      </w:r>
      <w:r w:rsidRPr="00D10070">
        <w:rPr>
          <w:rFonts w:ascii="Palatino Linotype" w:hAnsi="Palatino Linotype"/>
          <w:sz w:val="24"/>
          <w:szCs w:val="24"/>
        </w:rPr>
        <w:t xml:space="preserve"> haya asumido contar con la información pública solicitada, acepta que la genera, posee y administra, en ejercicio de sus </w:t>
      </w:r>
      <w:r w:rsidRPr="00D10070">
        <w:rPr>
          <w:rFonts w:ascii="Palatino Linotype" w:hAnsi="Palatino Linotype"/>
          <w:sz w:val="24"/>
          <w:szCs w:val="24"/>
        </w:rPr>
        <w:lastRenderedPageBreak/>
        <w:t xml:space="preserve">funciones de derecho público, motivo por el cual se actualiza el supuesto jurídico, previsto en el artículo 12 de la Ley de Transparencia y Acceso a la Información Pública del Estado de México y Municipios. </w:t>
      </w:r>
    </w:p>
    <w:p w:rsidR="00391F94" w:rsidRPr="00D02076" w:rsidRDefault="00391F94" w:rsidP="00391F94">
      <w:pPr>
        <w:tabs>
          <w:tab w:val="left" w:pos="851"/>
          <w:tab w:val="left" w:pos="8505"/>
        </w:tabs>
        <w:spacing w:before="240" w:line="360" w:lineRule="auto"/>
        <w:ind w:left="851" w:right="851"/>
        <w:jc w:val="both"/>
        <w:rPr>
          <w:rFonts w:ascii="Palatino Linotype" w:hAnsi="Palatino Linotype" w:cs="Arial"/>
          <w:i/>
        </w:rPr>
      </w:pPr>
      <w:r w:rsidRPr="00D02076">
        <w:rPr>
          <w:rFonts w:ascii="Palatino Linotype" w:hAnsi="Palatino Linotype" w:cs="Arial"/>
          <w:i/>
        </w:rPr>
        <w:t>“</w:t>
      </w:r>
      <w:r w:rsidRPr="00D02076">
        <w:rPr>
          <w:rFonts w:ascii="Palatino Linotype" w:hAnsi="Palatino Linotype" w:cs="Arial"/>
          <w:b/>
          <w:i/>
        </w:rPr>
        <w:t>Artículo 12.</w:t>
      </w:r>
      <w:r w:rsidRPr="00D02076">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391F94" w:rsidRPr="00735205" w:rsidRDefault="00391F94" w:rsidP="00391F94">
      <w:pPr>
        <w:spacing w:before="240" w:line="360" w:lineRule="auto"/>
        <w:ind w:left="851" w:right="851"/>
        <w:jc w:val="both"/>
        <w:rPr>
          <w:rFonts w:ascii="Palatino Linotype" w:hAnsi="Palatino Linotype" w:cs="Arial"/>
          <w:b/>
          <w:i/>
        </w:rPr>
      </w:pPr>
      <w:r w:rsidRPr="00D02076">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Pr>
          <w:rFonts w:ascii="Palatino Linotype" w:hAnsi="Palatino Linotype" w:cs="Arial"/>
          <w:b/>
          <w:i/>
        </w:rPr>
        <w:t>[Sic]</w:t>
      </w:r>
    </w:p>
    <w:p w:rsidR="00391F94" w:rsidRDefault="00391F94" w:rsidP="00391F94">
      <w:pPr>
        <w:spacing w:before="240" w:after="240" w:line="360" w:lineRule="auto"/>
        <w:jc w:val="both"/>
        <w:rPr>
          <w:rFonts w:ascii="Palatino Linotype" w:hAnsi="Palatino Linotype"/>
        </w:rPr>
      </w:pPr>
    </w:p>
    <w:p w:rsidR="00391F94" w:rsidRDefault="00391F94" w:rsidP="00391F94">
      <w:pPr>
        <w:spacing w:before="240" w:after="240" w:line="360" w:lineRule="auto"/>
        <w:jc w:val="both"/>
        <w:rPr>
          <w:sz w:val="24"/>
          <w:szCs w:val="24"/>
        </w:rPr>
      </w:pPr>
      <w:r w:rsidRPr="00D10070">
        <w:rPr>
          <w:rFonts w:ascii="Palatino Linotype" w:hAnsi="Palatino Linotype"/>
          <w:sz w:val="24"/>
          <w:szCs w:val="24"/>
        </w:rPr>
        <w:t xml:space="preserve">Así, el estudio de la naturaleza jurídica de la información pública solicitada, tiene por objeto determinar si ésta la genera, posee o administra </w:t>
      </w:r>
      <w:r>
        <w:rPr>
          <w:rFonts w:ascii="Palatino Linotype" w:hAnsi="Palatino Linotype"/>
          <w:b/>
          <w:sz w:val="24"/>
          <w:szCs w:val="24"/>
        </w:rPr>
        <w:t>El Sujeto Obligado</w:t>
      </w:r>
      <w:r w:rsidRPr="00D10070">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D10070">
        <w:rPr>
          <w:sz w:val="24"/>
          <w:szCs w:val="24"/>
        </w:rPr>
        <w:t xml:space="preserve"> </w:t>
      </w:r>
    </w:p>
    <w:p w:rsidR="00391F94" w:rsidRPr="00D10070" w:rsidRDefault="00391F94" w:rsidP="00391F94">
      <w:pPr>
        <w:spacing w:before="240" w:after="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resulta procedente ordenar la entrega del o los documentos en donde conste </w:t>
      </w:r>
      <w:r w:rsidR="005C2579">
        <w:rPr>
          <w:rFonts w:ascii="Palatino Linotype" w:hAnsi="Palatino Linotype"/>
          <w:sz w:val="24"/>
          <w:szCs w:val="24"/>
        </w:rPr>
        <w:t>nómina del personal de la Contraloría</w:t>
      </w:r>
      <w:r>
        <w:rPr>
          <w:rFonts w:ascii="Palatino Linotype" w:hAnsi="Palatino Linotype"/>
          <w:sz w:val="24"/>
          <w:szCs w:val="24"/>
        </w:rPr>
        <w:t xml:space="preserve">, durante el </w:t>
      </w:r>
      <w:r>
        <w:rPr>
          <w:rFonts w:ascii="Palatino Linotype" w:hAnsi="Palatino Linotype"/>
          <w:sz w:val="24"/>
          <w:szCs w:val="24"/>
        </w:rPr>
        <w:lastRenderedPageBreak/>
        <w:t xml:space="preserve">periodo comprendido </w:t>
      </w:r>
      <w:r w:rsidR="005A3835">
        <w:rPr>
          <w:rFonts w:ascii="Palatino Linotype" w:hAnsi="Palatino Linotype"/>
          <w:sz w:val="24"/>
          <w:szCs w:val="24"/>
        </w:rPr>
        <w:t>primero al quince de marzo de dos mil diecinueve</w:t>
      </w:r>
      <w:r>
        <w:rPr>
          <w:rFonts w:ascii="Palatino Linotype" w:hAnsi="Palatino Linotype"/>
          <w:sz w:val="24"/>
          <w:szCs w:val="24"/>
        </w:rPr>
        <w:t xml:space="preserve">, soportes documentales que deberán de ser remitidos en versión pública de ser procedente, misma que deberá de ser elaborada con estricta observancia a la normatividad aplicable. </w:t>
      </w:r>
    </w:p>
    <w:p w:rsidR="00391F94" w:rsidRDefault="00391F94" w:rsidP="00344583">
      <w:pPr>
        <w:spacing w:after="0" w:line="360" w:lineRule="auto"/>
        <w:jc w:val="both"/>
        <w:rPr>
          <w:rFonts w:ascii="Palatino Linotype" w:hAnsi="Palatino Linotype"/>
          <w:sz w:val="24"/>
          <w:szCs w:val="24"/>
        </w:rPr>
      </w:pPr>
    </w:p>
    <w:p w:rsidR="0093166C" w:rsidRPr="006010FE" w:rsidRDefault="0093166C" w:rsidP="0093166C">
      <w:pPr>
        <w:pStyle w:val="Sinespaciado"/>
        <w:spacing w:line="360" w:lineRule="auto"/>
        <w:jc w:val="both"/>
        <w:rPr>
          <w:rFonts w:ascii="Palatino Linotype" w:hAnsi="Palatino Linotype"/>
        </w:rPr>
      </w:pPr>
      <w:r w:rsidRPr="006010FE">
        <w:rPr>
          <w:rFonts w:ascii="Palatino Linotype" w:hAnsi="Palatino Linotype"/>
        </w:rPr>
        <w:t>Por su parte, la Constitución Política del Estado Libre y Soberano de México, en su artículo 5°, dispone en su parte conducente, lo siguiente:</w:t>
      </w:r>
    </w:p>
    <w:p w:rsidR="0093166C" w:rsidRPr="006010FE" w:rsidRDefault="0093166C" w:rsidP="0093166C">
      <w:pPr>
        <w:pStyle w:val="Sinespaciado"/>
      </w:pP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b/>
          <w:i/>
        </w:rPr>
        <w:t>Artículo 5</w:t>
      </w:r>
      <w:r w:rsidRPr="006010FE">
        <w:rPr>
          <w:rFonts w:ascii="Palatino Linotype" w:hAnsi="Palatino Linotype"/>
          <w:i/>
        </w:rPr>
        <w:t xml:space="preserve">. … </w:t>
      </w: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93166C" w:rsidRPr="006010FE" w:rsidRDefault="0093166C" w:rsidP="0093166C">
      <w:pPr>
        <w:pStyle w:val="Sinespaciado"/>
      </w:pP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3166C" w:rsidRPr="006010FE" w:rsidRDefault="0093166C" w:rsidP="0093166C">
      <w:pPr>
        <w:pStyle w:val="Sinespaciado"/>
      </w:pP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t>Este derecho se regirá por los principios y bases siguientes:</w:t>
      </w:r>
    </w:p>
    <w:p w:rsidR="0093166C" w:rsidRPr="006010FE" w:rsidRDefault="0093166C" w:rsidP="0093166C">
      <w:pPr>
        <w:pStyle w:val="Sinespaciado"/>
      </w:pP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93166C" w:rsidRPr="006010FE" w:rsidRDefault="0093166C" w:rsidP="0093166C">
      <w:pPr>
        <w:pStyle w:val="Sinespaciado"/>
        <w:spacing w:line="360" w:lineRule="auto"/>
        <w:jc w:val="both"/>
        <w:rPr>
          <w:rFonts w:ascii="Palatino Linotype" w:hAnsi="Palatino Linotype"/>
        </w:rPr>
      </w:pPr>
    </w:p>
    <w:p w:rsidR="0093166C" w:rsidRPr="006010FE" w:rsidRDefault="0093166C" w:rsidP="0093166C">
      <w:pPr>
        <w:pStyle w:val="Sinespaciado"/>
        <w:spacing w:line="360" w:lineRule="auto"/>
        <w:jc w:val="both"/>
        <w:rPr>
          <w:rFonts w:ascii="Palatino Linotype" w:hAnsi="Palatino Linotype"/>
        </w:rPr>
      </w:pPr>
      <w:r w:rsidRPr="006010FE">
        <w:rPr>
          <w:rFonts w:ascii="Palatino Linotype" w:hAnsi="Palatino Linotype"/>
        </w:rPr>
        <w:t>En ese orden de ideas, la Ley de Transparencia y Acceso a la Información Pública del Estado de México y Municipios, prevé en su artículo 23, lo siguiente:</w:t>
      </w:r>
    </w:p>
    <w:p w:rsidR="0093166C" w:rsidRPr="006010FE" w:rsidRDefault="0093166C" w:rsidP="0093166C">
      <w:pPr>
        <w:pStyle w:val="Sinespaciado"/>
      </w:pP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b/>
          <w:i/>
        </w:rPr>
        <w:t>Artículo 23.</w:t>
      </w:r>
      <w:r w:rsidRPr="006010FE">
        <w:rPr>
          <w:rFonts w:ascii="Palatino Linotype" w:hAnsi="Palatino Linotype"/>
          <w:i/>
        </w:rPr>
        <w:t xml:space="preserve"> Son sujetos obligados a transparentar y permitir el acceso a su información y proteger los datos personales que obren en su poder:</w:t>
      </w:r>
    </w:p>
    <w:p w:rsidR="0093166C" w:rsidRPr="006010FE" w:rsidRDefault="0093166C" w:rsidP="0093166C">
      <w:pPr>
        <w:pStyle w:val="Sinespaciado"/>
        <w:ind w:left="567" w:right="567"/>
        <w:jc w:val="both"/>
        <w:rPr>
          <w:rFonts w:ascii="Palatino Linotype" w:hAnsi="Palatino Linotype"/>
          <w:i/>
        </w:rPr>
      </w:pP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t>I. El Poder Ejecutivo del Estado de México, las dependencias, organismos auxiliares, órganos, entidades, fideicomisos y fondos públicos, así como la Procuraduría General de Justicia;</w:t>
      </w: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t>II. El Poder Legislativo del Estado, los organismos, órganos y entidades de la Legislatura y sus dependencias;</w:t>
      </w: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t>III. El Poder Judicial, sus organismos, órganos y entidades, así como el Consejo de la Judicatura del Estado;</w:t>
      </w: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lastRenderedPageBreak/>
        <w:t xml:space="preserve">IV. </w:t>
      </w:r>
      <w:r w:rsidRPr="006010FE">
        <w:rPr>
          <w:rFonts w:ascii="Palatino Linotype" w:hAnsi="Palatino Linotype"/>
          <w:b/>
          <w:i/>
          <w:u w:val="single"/>
        </w:rPr>
        <w:t>Los ayuntamientos y las dependencias, organismos, órganos y entidades de la administración municipal</w:t>
      </w:r>
      <w:r w:rsidRPr="006010FE">
        <w:rPr>
          <w:rFonts w:ascii="Palatino Linotype" w:hAnsi="Palatino Linotype"/>
          <w:i/>
        </w:rPr>
        <w:t>;</w:t>
      </w: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t>V. Los órganos autónomos;</w:t>
      </w: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t>VI. Los tribunales administrativos y autoridades jurisdiccionales en materia laboral;</w:t>
      </w: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t>VII. Los partidos políticos y agrupaciones políticas, en los términos de las disposiciones aplicables;</w:t>
      </w: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t>VIII. Los fideicomisos y fondos públicos que cuenten con financiamiento público, parcial o total, o con participación de entidades de gobierno;</w:t>
      </w: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t>IX. Los sindicatos que reciban y/o ejerzan recursos públicos en el ámbito estatal y municipal;</w:t>
      </w: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t>X. Cualquier persona física o jurídico colectiva que reciba y ejerza recursos públicos en el ámbito estatal o municipal; y</w:t>
      </w: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t>XI. Cualquier otra autoridad, entidad, órgano u organismo de los poderes estatal o municipal, que reciba recursos públicos.</w:t>
      </w: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3166C" w:rsidRPr="006010FE" w:rsidRDefault="0093166C" w:rsidP="0093166C">
      <w:pPr>
        <w:pStyle w:val="Sinespaciado"/>
        <w:ind w:left="567" w:right="567"/>
        <w:jc w:val="both"/>
        <w:rPr>
          <w:rFonts w:ascii="Palatino Linotype" w:hAnsi="Palatino Linotype"/>
          <w:i/>
        </w:rPr>
      </w:pPr>
      <w:r w:rsidRPr="006010FE">
        <w:rPr>
          <w:rFonts w:ascii="Palatino Linotype" w:hAnsi="Palatino Linotype"/>
          <w:i/>
        </w:rPr>
        <w:t>Los servidores públicos deberán transparentar sus acciones así como garantizar y respetar el derecho de acceso a la información pública.</w:t>
      </w:r>
    </w:p>
    <w:p w:rsidR="0093166C" w:rsidRDefault="0093166C" w:rsidP="0093166C">
      <w:pPr>
        <w:autoSpaceDE w:val="0"/>
        <w:autoSpaceDN w:val="0"/>
        <w:adjustRightInd w:val="0"/>
        <w:spacing w:before="240" w:line="360" w:lineRule="auto"/>
        <w:jc w:val="both"/>
        <w:rPr>
          <w:rFonts w:ascii="Palatino Linotype" w:hAnsi="Palatino Linotype" w:cs="Arial"/>
          <w:szCs w:val="24"/>
        </w:rPr>
      </w:pPr>
    </w:p>
    <w:p w:rsidR="0093166C" w:rsidRPr="006010FE" w:rsidRDefault="0093166C" w:rsidP="0093166C">
      <w:pPr>
        <w:autoSpaceDE w:val="0"/>
        <w:autoSpaceDN w:val="0"/>
        <w:adjustRightInd w:val="0"/>
        <w:spacing w:line="360" w:lineRule="auto"/>
        <w:jc w:val="both"/>
        <w:rPr>
          <w:rFonts w:ascii="Palatino Linotype" w:hAnsi="Palatino Linotype" w:cs="Arial"/>
          <w:sz w:val="24"/>
        </w:rPr>
      </w:pPr>
      <w:r w:rsidRPr="006010FE">
        <w:rPr>
          <w:rFonts w:ascii="Palatino Linotype" w:hAnsi="Palatino Linotype" w:cs="Arial"/>
          <w:sz w:val="24"/>
        </w:rPr>
        <w:t xml:space="preserve">Precisado lo anterior, y de acuerdo a las obligaciones de transparencia comunes que le son atribuibles al </w:t>
      </w:r>
      <w:r w:rsidRPr="006010FE">
        <w:rPr>
          <w:rFonts w:ascii="Palatino Linotype" w:hAnsi="Palatino Linotype" w:cs="Arial"/>
          <w:b/>
          <w:sz w:val="24"/>
        </w:rPr>
        <w:t>Sujeto Obligado</w:t>
      </w:r>
      <w:r w:rsidRPr="006010FE">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6010FE">
        <w:rPr>
          <w:rFonts w:ascii="Palatino Linotype" w:hAnsi="Palatino Linotype" w:cs="Arial"/>
          <w:b/>
          <w:sz w:val="24"/>
          <w:u w:val="single"/>
        </w:rPr>
        <w:t>sueldos, prestaciones, gratificaciones, primas, comisiones, dietas, bonos, estímulos, ingresos y sistemas de compensación</w:t>
      </w:r>
      <w:r w:rsidRPr="006010FE">
        <w:rPr>
          <w:rFonts w:ascii="Palatino Linotype" w:hAnsi="Palatino Linotype" w:cs="Arial"/>
          <w:sz w:val="24"/>
        </w:rPr>
        <w:t>, artículo y fracción que para mayor referencia se cita a continuación:</w:t>
      </w:r>
    </w:p>
    <w:p w:rsidR="0093166C" w:rsidRPr="006010FE" w:rsidRDefault="0093166C" w:rsidP="0093166C">
      <w:pPr>
        <w:autoSpaceDE w:val="0"/>
        <w:autoSpaceDN w:val="0"/>
        <w:adjustRightInd w:val="0"/>
        <w:spacing w:after="0" w:line="240" w:lineRule="auto"/>
        <w:ind w:left="567" w:right="567"/>
        <w:jc w:val="both"/>
        <w:rPr>
          <w:rFonts w:ascii="Palatino Linotype" w:hAnsi="Palatino Linotype" w:cs="Bookman Old Style"/>
          <w:i/>
        </w:rPr>
      </w:pPr>
      <w:r w:rsidRPr="006010FE">
        <w:rPr>
          <w:rFonts w:ascii="Palatino Linotype" w:hAnsi="Palatino Linotype" w:cs="Bookman Old Style,Bold"/>
          <w:b/>
          <w:bCs/>
          <w:i/>
        </w:rPr>
        <w:t xml:space="preserve">“Artículo 92. </w:t>
      </w:r>
      <w:r w:rsidRPr="006010FE">
        <w:rPr>
          <w:rFonts w:ascii="Palatino Linotype" w:hAnsi="Palatino Linotype" w:cs="Bookman Old Style"/>
          <w:i/>
        </w:rPr>
        <w:t xml:space="preserve">Los sujetos obligados deberán poner a disposición del público de manera permanente y actualizada de forma sencilla, precisa y entendible, en los respectivos medios </w:t>
      </w:r>
      <w:r w:rsidRPr="006010FE">
        <w:rPr>
          <w:rFonts w:ascii="Palatino Linotype" w:hAnsi="Palatino Linotype" w:cs="Bookman Old Style"/>
          <w:i/>
        </w:rPr>
        <w:lastRenderedPageBreak/>
        <w:t>electrónicos, de acuerdo con sus facultades, atribuciones, funciones u objeto social, según corresponda, la información, por lo menos, de los temas, documentos y políticas que a continuación se señalan:</w:t>
      </w:r>
    </w:p>
    <w:p w:rsidR="0093166C" w:rsidRPr="006010FE" w:rsidRDefault="0093166C" w:rsidP="0093166C">
      <w:pPr>
        <w:autoSpaceDE w:val="0"/>
        <w:autoSpaceDN w:val="0"/>
        <w:adjustRightInd w:val="0"/>
        <w:spacing w:after="0" w:line="240" w:lineRule="auto"/>
        <w:ind w:left="567" w:right="567"/>
        <w:jc w:val="both"/>
        <w:rPr>
          <w:rFonts w:ascii="Palatino Linotype" w:hAnsi="Palatino Linotype" w:cs="Bookman Old Style"/>
          <w:i/>
        </w:rPr>
      </w:pPr>
      <w:r w:rsidRPr="006010FE">
        <w:rPr>
          <w:rFonts w:ascii="Palatino Linotype" w:hAnsi="Palatino Linotype" w:cs="Bookman Old Style"/>
          <w:i/>
        </w:rPr>
        <w:t>(…)</w:t>
      </w:r>
    </w:p>
    <w:p w:rsidR="0093166C" w:rsidRPr="006010FE" w:rsidRDefault="0093166C" w:rsidP="0093166C">
      <w:pPr>
        <w:autoSpaceDE w:val="0"/>
        <w:autoSpaceDN w:val="0"/>
        <w:adjustRightInd w:val="0"/>
        <w:spacing w:after="0" w:line="240" w:lineRule="auto"/>
        <w:ind w:left="567" w:right="567"/>
        <w:jc w:val="both"/>
        <w:rPr>
          <w:rFonts w:ascii="Palatino Linotype" w:hAnsi="Palatino Linotype" w:cs="Bookman Old Style"/>
          <w:i/>
        </w:rPr>
      </w:pPr>
      <w:r w:rsidRPr="006010FE">
        <w:rPr>
          <w:rFonts w:ascii="Palatino Linotype" w:hAnsi="Palatino Linotype" w:cs="Bookman Old Style,Bold"/>
          <w:b/>
          <w:bCs/>
          <w:i/>
        </w:rPr>
        <w:t xml:space="preserve">VIII. </w:t>
      </w:r>
      <w:r w:rsidRPr="006010FE">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6010FE">
        <w:rPr>
          <w:rFonts w:ascii="Palatino Linotype" w:hAnsi="Palatino Linotype" w:cs="Bookman Old Style"/>
          <w:i/>
        </w:rPr>
        <w:t>” (sic)</w:t>
      </w:r>
    </w:p>
    <w:p w:rsidR="0093166C" w:rsidRPr="006010FE" w:rsidRDefault="0093166C" w:rsidP="0093166C">
      <w:pPr>
        <w:autoSpaceDE w:val="0"/>
        <w:autoSpaceDN w:val="0"/>
        <w:adjustRightInd w:val="0"/>
        <w:spacing w:after="0" w:line="240" w:lineRule="auto"/>
        <w:ind w:left="567" w:right="567"/>
        <w:jc w:val="both"/>
        <w:rPr>
          <w:rFonts w:ascii="Palatino Linotype" w:hAnsi="Palatino Linotype" w:cs="Bookman Old Style"/>
          <w:i/>
        </w:rPr>
      </w:pPr>
    </w:p>
    <w:p w:rsidR="0093166C" w:rsidRPr="006010FE" w:rsidRDefault="0093166C" w:rsidP="0093166C">
      <w:pPr>
        <w:autoSpaceDE w:val="0"/>
        <w:autoSpaceDN w:val="0"/>
        <w:adjustRightInd w:val="0"/>
        <w:spacing w:line="360" w:lineRule="auto"/>
        <w:ind w:left="567"/>
        <w:jc w:val="right"/>
        <w:rPr>
          <w:rFonts w:ascii="Palatino Linotype" w:hAnsi="Palatino Linotype" w:cs="Arial"/>
          <w:i/>
        </w:rPr>
      </w:pPr>
      <w:r w:rsidRPr="006010FE">
        <w:rPr>
          <w:rFonts w:ascii="Palatino Linotype" w:hAnsi="Palatino Linotype" w:cs="Arial"/>
          <w:i/>
          <w:sz w:val="20"/>
          <w:szCs w:val="20"/>
        </w:rPr>
        <w:t>(Énfasis añadido)</w:t>
      </w:r>
    </w:p>
    <w:p w:rsidR="0093166C" w:rsidRPr="00EC4370" w:rsidRDefault="0093166C" w:rsidP="0093166C">
      <w:pPr>
        <w:autoSpaceDE w:val="0"/>
        <w:autoSpaceDN w:val="0"/>
        <w:adjustRightInd w:val="0"/>
        <w:spacing w:before="240" w:line="360" w:lineRule="auto"/>
        <w:jc w:val="both"/>
        <w:rPr>
          <w:rFonts w:ascii="Palatino Linotype" w:hAnsi="Palatino Linotype" w:cs="Arial"/>
          <w:sz w:val="12"/>
          <w:szCs w:val="24"/>
        </w:rPr>
      </w:pPr>
    </w:p>
    <w:p w:rsidR="0093166C" w:rsidRDefault="0093166C" w:rsidP="0093166C">
      <w:pPr>
        <w:spacing w:before="240" w:after="240" w:line="360" w:lineRule="auto"/>
        <w:jc w:val="both"/>
        <w:rPr>
          <w:rFonts w:ascii="Palatino Linotype" w:hAnsi="Palatino Linotype" w:cs="Arial"/>
          <w:sz w:val="24"/>
        </w:rPr>
      </w:pPr>
      <w:r w:rsidRPr="006010FE">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rsidR="0093166C" w:rsidRPr="004B13E8" w:rsidRDefault="0093166C" w:rsidP="0093166C">
      <w:pPr>
        <w:spacing w:before="240" w:after="240" w:line="360" w:lineRule="auto"/>
        <w:jc w:val="both"/>
        <w:rPr>
          <w:rFonts w:ascii="Palatino Linotype" w:hAnsi="Palatino Linotype" w:cs="Arial"/>
          <w:sz w:val="24"/>
        </w:rPr>
      </w:pPr>
      <w:r w:rsidRPr="006010FE">
        <w:rPr>
          <w:rFonts w:ascii="Palatino Linotype" w:hAnsi="Palatino Linotype" w:cs="Arial"/>
          <w:sz w:val="24"/>
        </w:rPr>
        <w:t>Por lo tanto, lo solicitado corresponde a información pública susceptible de ser entregada, en su caso, en versión pública</w:t>
      </w:r>
      <w:r>
        <w:rPr>
          <w:rFonts w:ascii="Palatino Linotype" w:hAnsi="Palatino Linotype" w:cs="Arial"/>
          <w:sz w:val="24"/>
        </w:rPr>
        <w:t xml:space="preserve">, misma que forzosamente debe encontrarse digitalizada en los archivos del sujeto obligado, esta puede ser remitida a través de los medios electrónicos respectivo, en archivo PDF y en formato Excel, como lo solicita </w:t>
      </w:r>
      <w:r>
        <w:rPr>
          <w:rFonts w:ascii="Palatino Linotype" w:hAnsi="Palatino Linotype" w:cs="Arial"/>
          <w:b/>
          <w:sz w:val="24"/>
        </w:rPr>
        <w:t xml:space="preserve"> El Recurrente</w:t>
      </w:r>
      <w:r w:rsidRPr="006010FE">
        <w:rPr>
          <w:rFonts w:ascii="Palatino Linotype" w:hAnsi="Palatino Linotype" w:cs="Arial"/>
          <w:sz w:val="24"/>
        </w:rPr>
        <w:t>.</w:t>
      </w:r>
    </w:p>
    <w:p w:rsidR="0093166C" w:rsidRPr="002549B2" w:rsidRDefault="0093166C" w:rsidP="0093166C">
      <w:pPr>
        <w:pStyle w:val="Sinespaciado"/>
        <w:spacing w:line="360" w:lineRule="auto"/>
        <w:jc w:val="both"/>
        <w:rPr>
          <w:rFonts w:ascii="Palatino Linotype" w:eastAsia="MS Mincho" w:hAnsi="Palatino Linotype" w:cs="Tahoma"/>
          <w:lang w:val="es-ES_tradnl"/>
        </w:rPr>
      </w:pPr>
      <w:r w:rsidRPr="002549B2">
        <w:rPr>
          <w:rFonts w:ascii="Palatino Linotype" w:hAnsi="Palatino Linotype"/>
        </w:rPr>
        <w:t xml:space="preserve">De igual forma, </w:t>
      </w:r>
      <w:r w:rsidRPr="002549B2">
        <w:rPr>
          <w:rFonts w:ascii="Palatino Linotype" w:eastAsia="MS Mincho" w:hAnsi="Palatino Linotype" w:cs="Arial"/>
          <w:lang w:val="es-ES_tradnl"/>
        </w:rPr>
        <w:t xml:space="preserve">las </w:t>
      </w:r>
      <w:r w:rsidRPr="002549B2">
        <w:rPr>
          <w:rFonts w:ascii="Palatino Linotype" w:hAnsi="Palatino Linotype" w:cs="Arial"/>
        </w:rPr>
        <w:t>disposiciones</w:t>
      </w:r>
      <w:r w:rsidRPr="002549B2">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2549B2">
        <w:rPr>
          <w:rFonts w:ascii="Palatino Linotype" w:eastAsia="MS Mincho" w:hAnsi="Palatino Linotype" w:cs="Tahoma"/>
          <w:lang w:val="es-ES_tradnl"/>
        </w:rPr>
        <w:t xml:space="preserve">erramienta para elaborar y presentar los Informes Mensuales por parte de las Entidades Fiscalizables, en cuanto a los </w:t>
      </w:r>
      <w:r w:rsidRPr="002549B2">
        <w:rPr>
          <w:rFonts w:ascii="Palatino Linotype" w:eastAsia="MS Mincho" w:hAnsi="Palatino Linotype" w:cs="Tahoma"/>
          <w:lang w:val="es-ES_tradnl"/>
        </w:rPr>
        <w:lastRenderedPageBreak/>
        <w:t>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93166C" w:rsidRPr="002549B2" w:rsidRDefault="0093166C" w:rsidP="0093166C">
      <w:pPr>
        <w:widowControl w:val="0"/>
        <w:autoSpaceDE w:val="0"/>
        <w:autoSpaceDN w:val="0"/>
        <w:adjustRightInd w:val="0"/>
        <w:spacing w:after="0" w:line="360" w:lineRule="auto"/>
        <w:jc w:val="both"/>
        <w:rPr>
          <w:rFonts w:ascii="Palatino Linotype" w:hAnsi="Palatino Linotype" w:cs="Arial"/>
          <w:sz w:val="24"/>
          <w:szCs w:val="24"/>
        </w:rPr>
      </w:pPr>
    </w:p>
    <w:p w:rsidR="0093166C" w:rsidRDefault="0093166C" w:rsidP="0093166C">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xml:space="preserve">, el cual, se integra por documentos tales como </w:t>
      </w:r>
      <w:r>
        <w:rPr>
          <w:rFonts w:ascii="Palatino Linotype" w:eastAsia="MS Mincho" w:hAnsi="Palatino Linotype" w:cs="Tahoma"/>
          <w:b/>
          <w:sz w:val="24"/>
          <w:szCs w:val="24"/>
          <w:lang w:val="es-ES_tradnl"/>
        </w:rPr>
        <w:t xml:space="preserve">Tabulador de sueldos ,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p>
    <w:p w:rsidR="0093166C" w:rsidRDefault="0093166C" w:rsidP="0093166C">
      <w:pPr>
        <w:widowControl w:val="0"/>
        <w:autoSpaceDE w:val="0"/>
        <w:autoSpaceDN w:val="0"/>
        <w:adjustRightInd w:val="0"/>
        <w:spacing w:after="0" w:line="360" w:lineRule="auto"/>
        <w:jc w:val="both"/>
        <w:rPr>
          <w:noProof/>
          <w:lang w:eastAsia="es-MX"/>
        </w:rPr>
      </w:pPr>
      <w:r>
        <w:rPr>
          <w:noProof/>
          <w:lang w:eastAsia="es-MX"/>
        </w:rPr>
        <mc:AlternateContent>
          <mc:Choice Requires="wps">
            <w:drawing>
              <wp:anchor distT="0" distB="0" distL="114300" distR="114300" simplePos="0" relativeHeight="251688960" behindDoc="0" locked="0" layoutInCell="1" allowOverlap="1">
                <wp:simplePos x="0" y="0"/>
                <wp:positionH relativeFrom="column">
                  <wp:posOffset>-51435</wp:posOffset>
                </wp:positionH>
                <wp:positionV relativeFrom="paragraph">
                  <wp:posOffset>143509</wp:posOffset>
                </wp:positionV>
                <wp:extent cx="5829300" cy="2638425"/>
                <wp:effectExtent l="0" t="0" r="19050" b="28575"/>
                <wp:wrapNone/>
                <wp:docPr id="17" name="Conector recto 17"/>
                <wp:cNvGraphicFramePr/>
                <a:graphic xmlns:a="http://schemas.openxmlformats.org/drawingml/2006/main">
                  <a:graphicData uri="http://schemas.microsoft.com/office/word/2010/wordprocessingShape">
                    <wps:wsp>
                      <wps:cNvCnPr/>
                      <wps:spPr>
                        <a:xfrm>
                          <a:off x="0" y="0"/>
                          <a:ext cx="5829300" cy="2638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4B4A9" id="Conector recto 1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05pt,11.3pt" to="454.95pt,2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" strokecolor="#5b9bd5 [3204]" strokeweight=".5pt">
                <v:stroke joinstyle="miter"/>
              </v:line>
            </w:pict>
          </mc:Fallback>
        </mc:AlternateContent>
      </w:r>
    </w:p>
    <w:p w:rsidR="0093166C" w:rsidRDefault="009E58AC" w:rsidP="0093166C">
      <w:pPr>
        <w:widowControl w:val="0"/>
        <w:autoSpaceDE w:val="0"/>
        <w:autoSpaceDN w:val="0"/>
        <w:adjustRightInd w:val="0"/>
        <w:spacing w:after="0" w:line="360" w:lineRule="auto"/>
        <w:jc w:val="center"/>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extent cx="5762625" cy="46386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016" b="1"/>
                    <a:stretch/>
                  </pic:blipFill>
                  <pic:spPr bwMode="auto">
                    <a:xfrm>
                      <a:off x="0" y="0"/>
                      <a:ext cx="5762625" cy="4638675"/>
                    </a:xfrm>
                    <a:prstGeom prst="rect">
                      <a:avLst/>
                    </a:prstGeom>
                    <a:noFill/>
                    <a:ln>
                      <a:noFill/>
                    </a:ln>
                    <a:extLst>
                      <a:ext uri="{53640926-AAD7-44D8-BBD7-CCE9431645EC}">
                        <a14:shadowObscured xmlns:a14="http://schemas.microsoft.com/office/drawing/2010/main"/>
                      </a:ext>
                    </a:extLst>
                  </pic:spPr>
                </pic:pic>
              </a:graphicData>
            </a:graphic>
          </wp:inline>
        </w:drawing>
      </w:r>
    </w:p>
    <w:p w:rsidR="0093166C" w:rsidRPr="00D110B7" w:rsidRDefault="0093166C" w:rsidP="0093166C">
      <w:pPr>
        <w:widowControl w:val="0"/>
        <w:autoSpaceDE w:val="0"/>
        <w:autoSpaceDN w:val="0"/>
        <w:adjustRightInd w:val="0"/>
        <w:spacing w:after="0" w:line="360" w:lineRule="auto"/>
        <w:jc w:val="center"/>
        <w:rPr>
          <w:rFonts w:ascii="Palatino Linotype" w:hAnsi="Palatino Linotype" w:cs="Arial"/>
          <w:sz w:val="24"/>
          <w:szCs w:val="24"/>
        </w:rPr>
      </w:pPr>
    </w:p>
    <w:p w:rsidR="0093166C" w:rsidRDefault="0093166C" w:rsidP="0093166C">
      <w:pPr>
        <w:spacing w:after="0" w:line="360" w:lineRule="auto"/>
        <w:ind w:right="51"/>
        <w:jc w:val="both"/>
        <w:rPr>
          <w:rFonts w:ascii="Palatino Linotype" w:eastAsia="Calibri" w:hAnsi="Palatino Linotype" w:cs="Arial"/>
          <w:sz w:val="24"/>
          <w:szCs w:val="24"/>
          <w:lang w:val="es-ES" w:eastAsia="es-ES"/>
        </w:rPr>
      </w:pPr>
      <w:r w:rsidRPr="00E33DF3">
        <w:rPr>
          <w:rFonts w:ascii="Palatino Linotype" w:eastAsia="Calibri" w:hAnsi="Palatino Linotype" w:cs="Arial"/>
          <w:sz w:val="24"/>
          <w:szCs w:val="24"/>
          <w:lang w:val="es-ES" w:eastAsia="es-ES"/>
        </w:rPr>
        <w:t xml:space="preserve">Si bien es cierto, la Ley del Trabajo de los Servidores Públicos del Estado y Municipios no hace referencia expresa al término “nómina” como lo hace la Ley Federal del Trabajo, sí hace mención a los comprobantes que las instituciones públicas realizan para documentar el pago de salarios y demás prestaciones otorgadas a un servidor público, denominándolos “recibos o comprobantes de pago”, los cuales constituyen un instrumento mediante el cual el </w:t>
      </w:r>
      <w:r w:rsidRPr="00E33DF3">
        <w:rPr>
          <w:rFonts w:ascii="Palatino Linotype" w:eastAsia="Calibri" w:hAnsi="Palatino Linotype" w:cs="Arial"/>
          <w:b/>
          <w:sz w:val="24"/>
          <w:szCs w:val="24"/>
          <w:lang w:val="es-ES" w:eastAsia="es-ES"/>
        </w:rPr>
        <w:t>sujeto obligado</w:t>
      </w:r>
      <w:r w:rsidRPr="00E33DF3">
        <w:rPr>
          <w:rFonts w:ascii="Palatino Linotype" w:eastAsia="Calibri" w:hAnsi="Palatino Linotype" w:cs="Arial"/>
          <w:sz w:val="24"/>
          <w:szCs w:val="24"/>
          <w:lang w:val="es-ES" w:eastAsia="es-ES"/>
        </w:rPr>
        <w:t xml:space="preserve"> acredita las remuneraciones al </w:t>
      </w:r>
      <w:r w:rsidRPr="00E33DF3">
        <w:rPr>
          <w:rFonts w:ascii="Palatino Linotype" w:eastAsia="Calibri" w:hAnsi="Palatino Linotype" w:cs="Arial"/>
          <w:sz w:val="24"/>
          <w:szCs w:val="24"/>
          <w:lang w:val="es-ES" w:eastAsia="es-ES"/>
        </w:rPr>
        <w:lastRenderedPageBreak/>
        <w:t>personal y que de acuerdo al uso implantado en la colectividad se denominan “recibos de nómina”.</w:t>
      </w:r>
    </w:p>
    <w:p w:rsidR="0093166C" w:rsidRPr="00E33DF3" w:rsidRDefault="0093166C" w:rsidP="0093166C">
      <w:pPr>
        <w:spacing w:after="0" w:line="360" w:lineRule="auto"/>
        <w:ind w:right="51"/>
        <w:jc w:val="both"/>
        <w:rPr>
          <w:rFonts w:ascii="Palatino Linotype" w:eastAsia="Calibri" w:hAnsi="Palatino Linotype" w:cs="Arial"/>
          <w:sz w:val="24"/>
          <w:szCs w:val="24"/>
          <w:lang w:val="es-ES" w:eastAsia="es-ES"/>
        </w:rPr>
      </w:pPr>
    </w:p>
    <w:p w:rsidR="0093166C" w:rsidRPr="00E33DF3" w:rsidRDefault="0093166C" w:rsidP="0093166C">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E33DF3">
        <w:rPr>
          <w:rFonts w:ascii="Palatino Linotype" w:eastAsia="Calibri" w:hAnsi="Palatino Linotype" w:cs="Arial"/>
          <w:sz w:val="24"/>
          <w:szCs w:val="24"/>
          <w:lang w:val="es-ES" w:eastAsia="es-ES"/>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93166C" w:rsidRPr="00E33DF3" w:rsidRDefault="0093166C" w:rsidP="0093166C">
      <w:pPr>
        <w:autoSpaceDE w:val="0"/>
        <w:autoSpaceDN w:val="0"/>
        <w:adjustRightInd w:val="0"/>
        <w:spacing w:after="0" w:line="360" w:lineRule="auto"/>
        <w:jc w:val="both"/>
        <w:rPr>
          <w:rFonts w:ascii="Palatino Linotype" w:eastAsia="Calibri" w:hAnsi="Palatino Linotype" w:cs="Arial"/>
          <w:sz w:val="24"/>
          <w:szCs w:val="24"/>
          <w:lang w:val="es-ES" w:eastAsia="es-ES"/>
        </w:rPr>
      </w:pPr>
    </w:p>
    <w:p w:rsidR="0093166C" w:rsidRPr="00E33DF3" w:rsidRDefault="0093166C" w:rsidP="0093166C">
      <w:pPr>
        <w:autoSpaceDE w:val="0"/>
        <w:autoSpaceDN w:val="0"/>
        <w:adjustRightInd w:val="0"/>
        <w:spacing w:after="0" w:line="360" w:lineRule="auto"/>
        <w:jc w:val="both"/>
        <w:rPr>
          <w:rFonts w:ascii="Palatino Linotype" w:hAnsi="Palatino Linotype" w:cs="Arial"/>
          <w:sz w:val="24"/>
          <w:szCs w:val="24"/>
        </w:rPr>
      </w:pPr>
      <w:r w:rsidRPr="00E33DF3">
        <w:rPr>
          <w:rFonts w:ascii="Palatino Linotype" w:eastAsia="Calibri" w:hAnsi="Palatino Linotype" w:cs="Arial"/>
          <w:sz w:val="24"/>
          <w:szCs w:val="24"/>
          <w:lang w:val="es-ES" w:eastAsia="es-ES"/>
        </w:rPr>
        <w:t>Además de lo anterior, conviene mencionar que de acuerdo a los Lineamientos para la Elaboración y Presentación del Informe Mensual Municipal 201</w:t>
      </w:r>
      <w:r>
        <w:rPr>
          <w:rFonts w:ascii="Palatino Linotype" w:eastAsia="Calibri" w:hAnsi="Palatino Linotype" w:cs="Arial"/>
          <w:sz w:val="24"/>
          <w:szCs w:val="24"/>
          <w:lang w:val="es-ES" w:eastAsia="es-ES"/>
        </w:rPr>
        <w:t>9</w:t>
      </w:r>
      <w:r w:rsidRPr="00E33DF3">
        <w:rPr>
          <w:rFonts w:ascii="Palatino Linotype" w:eastAsia="Calibri" w:hAnsi="Palatino Linotype" w:cs="Arial"/>
          <w:sz w:val="24"/>
          <w:szCs w:val="24"/>
          <w:lang w:val="es-ES" w:eastAsia="es-ES"/>
        </w:rPr>
        <w:t xml:space="preserve">, emitidos por el Auditor Superior de Fiscalización del Estado de México, visibles en la página oficial de dicho Órgano en el sitio de internet </w:t>
      </w:r>
      <w:hyperlink r:id="rId11" w:history="1">
        <w:r w:rsidR="00CC0F90" w:rsidRPr="002C0321">
          <w:rPr>
            <w:rStyle w:val="Hipervnculo"/>
          </w:rPr>
          <w:t>https://www.osfem.gob.mx/04_Normatividad/doc/Normatividad/2019/19.-LineamInfMensualMpal_2019.pdf</w:t>
        </w:r>
      </w:hyperlink>
      <w:r w:rsidRPr="00E33DF3">
        <w:rPr>
          <w:rFonts w:ascii="Palatino Linotype" w:eastAsia="Calibri" w:hAnsi="Palatino Linotype" w:cs="Arial"/>
          <w:sz w:val="24"/>
          <w:szCs w:val="24"/>
          <w:lang w:val="es-ES" w:eastAsia="es-ES"/>
        </w:rPr>
        <w:t>, contienen los formatos e información que debe ser proporcionada para la integración de los informes mensuales que se entregan a éste de forma digitalizada, siendo los recibos de nómina</w:t>
      </w:r>
      <w:r>
        <w:rPr>
          <w:rFonts w:ascii="Palatino Linotype" w:eastAsia="Calibri" w:hAnsi="Palatino Linotype" w:cs="Arial"/>
          <w:sz w:val="24"/>
          <w:szCs w:val="24"/>
          <w:lang w:val="es-ES" w:eastAsia="es-ES"/>
        </w:rPr>
        <w:t xml:space="preserve"> o</w:t>
      </w:r>
      <w:r w:rsidRPr="00E33DF3">
        <w:rPr>
          <w:rFonts w:ascii="Palatino Linotype" w:eastAsia="Calibri" w:hAnsi="Palatino Linotype" w:cs="Arial"/>
          <w:sz w:val="24"/>
          <w:szCs w:val="24"/>
          <w:lang w:val="es-ES" w:eastAsia="es-ES"/>
        </w:rPr>
        <w:t xml:space="preserve"> </w:t>
      </w:r>
      <w:r w:rsidRPr="000F551F">
        <w:rPr>
          <w:rFonts w:ascii="Palatino Linotype" w:eastAsia="Calibri" w:hAnsi="Palatino Linotype" w:cs="Arial"/>
          <w:sz w:val="24"/>
          <w:szCs w:val="24"/>
          <w:lang w:val="es-ES" w:eastAsia="es-ES"/>
        </w:rPr>
        <w:t>Comprobante</w:t>
      </w:r>
      <w:r>
        <w:rPr>
          <w:rFonts w:ascii="Palatino Linotype" w:eastAsia="Calibri" w:hAnsi="Palatino Linotype" w:cs="Arial"/>
          <w:sz w:val="24"/>
          <w:szCs w:val="24"/>
          <w:lang w:val="es-ES" w:eastAsia="es-ES"/>
        </w:rPr>
        <w:t>s</w:t>
      </w:r>
      <w:r w:rsidRPr="000F551F">
        <w:rPr>
          <w:rFonts w:ascii="Palatino Linotype" w:eastAsia="Calibri" w:hAnsi="Palatino Linotype" w:cs="Arial"/>
          <w:sz w:val="24"/>
          <w:szCs w:val="24"/>
          <w:lang w:val="es-ES" w:eastAsia="es-ES"/>
        </w:rPr>
        <w:t xml:space="preserve"> Fiscal</w:t>
      </w:r>
      <w:r>
        <w:rPr>
          <w:rFonts w:ascii="Palatino Linotype" w:eastAsia="Calibri" w:hAnsi="Palatino Linotype" w:cs="Arial"/>
          <w:sz w:val="24"/>
          <w:szCs w:val="24"/>
          <w:lang w:val="es-ES" w:eastAsia="es-ES"/>
        </w:rPr>
        <w:t>es</w:t>
      </w:r>
      <w:r w:rsidRPr="000F551F">
        <w:rPr>
          <w:rFonts w:ascii="Palatino Linotype" w:eastAsia="Calibri" w:hAnsi="Palatino Linotype" w:cs="Arial"/>
          <w:sz w:val="24"/>
          <w:szCs w:val="24"/>
          <w:lang w:val="es-ES" w:eastAsia="es-ES"/>
        </w:rPr>
        <w:t xml:space="preserve"> Digital</w:t>
      </w:r>
      <w:r>
        <w:rPr>
          <w:rFonts w:ascii="Palatino Linotype" w:eastAsia="Calibri" w:hAnsi="Palatino Linotype" w:cs="Arial"/>
          <w:sz w:val="24"/>
          <w:szCs w:val="24"/>
          <w:lang w:val="es-ES" w:eastAsia="es-ES"/>
        </w:rPr>
        <w:t>es</w:t>
      </w:r>
      <w:r w:rsidRPr="000F551F">
        <w:rPr>
          <w:rFonts w:ascii="Palatino Linotype" w:eastAsia="Calibri" w:hAnsi="Palatino Linotype" w:cs="Arial"/>
          <w:sz w:val="24"/>
          <w:szCs w:val="24"/>
          <w:lang w:val="es-ES" w:eastAsia="es-ES"/>
        </w:rPr>
        <w:t xml:space="preserve"> por Internet</w:t>
      </w:r>
      <w:r>
        <w:rPr>
          <w:rFonts w:ascii="Palatino Linotype" w:eastAsia="Calibri" w:hAnsi="Palatino Linotype" w:cs="Arial"/>
          <w:sz w:val="24"/>
          <w:szCs w:val="24"/>
          <w:lang w:val="es-ES" w:eastAsia="es-ES"/>
        </w:rPr>
        <w:t xml:space="preserve"> CFDI, son</w:t>
      </w:r>
      <w:r w:rsidRPr="00E33DF3">
        <w:rPr>
          <w:rFonts w:ascii="Palatino Linotype" w:eastAsia="Calibri" w:hAnsi="Palatino Linotype" w:cs="Arial"/>
          <w:sz w:val="24"/>
          <w:szCs w:val="24"/>
          <w:lang w:val="es-ES" w:eastAsia="es-ES"/>
        </w:rPr>
        <w:t xml:space="preserve"> los cuales se puede advertir el pago de las remuneraciones de cada uno de los trabajadores de la entidad fiscalizable de que se trate, correspondiente a un periodo determinado; de tal manera, dichos formatos constituyen un soporte documental de que la información solicitada por la recurrente obra en los archivos del </w:t>
      </w:r>
      <w:r w:rsidRPr="00E33DF3">
        <w:rPr>
          <w:rFonts w:ascii="Palatino Linotype" w:eastAsia="Calibri" w:hAnsi="Palatino Linotype" w:cs="Arial"/>
          <w:b/>
          <w:sz w:val="24"/>
          <w:szCs w:val="24"/>
          <w:lang w:val="es-ES" w:eastAsia="es-ES"/>
        </w:rPr>
        <w:t>sujeto obligado</w:t>
      </w:r>
      <w:r w:rsidRPr="00E33DF3">
        <w:rPr>
          <w:rFonts w:ascii="Palatino Linotype" w:eastAsia="Calibri" w:hAnsi="Palatino Linotype" w:cs="Arial"/>
          <w:sz w:val="24"/>
          <w:szCs w:val="24"/>
          <w:lang w:val="es-ES" w:eastAsia="es-ES"/>
        </w:rPr>
        <w:t>, como se advierte a continuación:</w:t>
      </w:r>
    </w:p>
    <w:p w:rsidR="0093166C" w:rsidRPr="00E33DF3" w:rsidRDefault="0093166C" w:rsidP="0093166C">
      <w:pPr>
        <w:autoSpaceDE w:val="0"/>
        <w:autoSpaceDN w:val="0"/>
        <w:adjustRightInd w:val="0"/>
        <w:spacing w:after="0" w:line="360" w:lineRule="auto"/>
        <w:jc w:val="both"/>
        <w:rPr>
          <w:rFonts w:ascii="Palatino Linotype" w:hAnsi="Palatino Linotype" w:cs="Arial"/>
          <w:sz w:val="24"/>
          <w:szCs w:val="24"/>
        </w:rPr>
      </w:pPr>
    </w:p>
    <w:p w:rsidR="0093166C" w:rsidRPr="00E33DF3" w:rsidRDefault="0093166C" w:rsidP="0093166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316666EB" wp14:editId="40871B51">
            <wp:extent cx="5760720" cy="34683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3468370"/>
                    </a:xfrm>
                    <a:prstGeom prst="rect">
                      <a:avLst/>
                    </a:prstGeom>
                  </pic:spPr>
                </pic:pic>
              </a:graphicData>
            </a:graphic>
          </wp:inline>
        </w:drawing>
      </w:r>
    </w:p>
    <w:p w:rsidR="0093166C" w:rsidRDefault="0093166C" w:rsidP="0093166C">
      <w:pPr>
        <w:autoSpaceDE w:val="0"/>
        <w:autoSpaceDN w:val="0"/>
        <w:adjustRightInd w:val="0"/>
        <w:spacing w:after="0" w:line="360" w:lineRule="auto"/>
        <w:jc w:val="both"/>
        <w:rPr>
          <w:rFonts w:ascii="Palatino Linotype" w:hAnsi="Palatino Linotype" w:cs="Arial"/>
          <w:sz w:val="24"/>
          <w:szCs w:val="24"/>
        </w:rPr>
      </w:pPr>
    </w:p>
    <w:p w:rsidR="0093166C" w:rsidRDefault="0093166C" w:rsidP="0093166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33DF3">
        <w:rPr>
          <w:rFonts w:ascii="Palatino Linotype" w:eastAsia="Times New Roman" w:hAnsi="Palatino Linotype" w:cs="Arial"/>
          <w:sz w:val="24"/>
          <w:szCs w:val="24"/>
          <w:lang w:val="es-ES" w:eastAsia="es-ES"/>
        </w:rPr>
        <w:t xml:space="preserve">Atento a lo anterior, resulta claro que existe la obligación del </w:t>
      </w:r>
      <w:r w:rsidR="009E58AC">
        <w:rPr>
          <w:rFonts w:ascii="Palatino Linotype" w:eastAsia="Calibri" w:hAnsi="Palatino Linotype" w:cs="Arial"/>
          <w:sz w:val="24"/>
          <w:szCs w:val="24"/>
          <w:lang w:val="es-ES" w:eastAsia="es-ES"/>
        </w:rPr>
        <w:t xml:space="preserve">Ayuntamiento de </w:t>
      </w:r>
      <w:r w:rsidR="00571F8D">
        <w:rPr>
          <w:rFonts w:ascii="Palatino Linotype" w:eastAsia="Calibri" w:hAnsi="Palatino Linotype" w:cs="Arial"/>
          <w:sz w:val="24"/>
          <w:szCs w:val="24"/>
          <w:lang w:val="es-ES" w:eastAsia="es-ES"/>
        </w:rPr>
        <w:t>San Felipe del Progreso</w:t>
      </w:r>
      <w:r w:rsidRPr="00E33DF3">
        <w:rPr>
          <w:rFonts w:ascii="Palatino Linotype" w:eastAsia="Times New Roman" w:hAnsi="Palatino Linotype" w:cs="Arial"/>
          <w:sz w:val="24"/>
          <w:szCs w:val="24"/>
          <w:lang w:val="es-ES" w:eastAsia="es-ES"/>
        </w:rPr>
        <w:t>, de entregar los informes mensuales al OSFEM, en los cuales se incluye la información relativa a la nómina o a los reportes de remuneración, así como los comprobantes fiscales digitales, correspondientes a un periodo determinado; en consecuencia, la infor</w:t>
      </w:r>
      <w:r w:rsidR="00571F8D">
        <w:rPr>
          <w:rFonts w:ascii="Palatino Linotype" w:eastAsia="Times New Roman" w:hAnsi="Palatino Linotype" w:cs="Arial"/>
          <w:sz w:val="24"/>
          <w:szCs w:val="24"/>
          <w:lang w:val="es-ES" w:eastAsia="es-ES"/>
        </w:rPr>
        <w:t>mación solicitada por el</w:t>
      </w:r>
      <w:r w:rsidRPr="00E33DF3">
        <w:rPr>
          <w:rFonts w:ascii="Palatino Linotype" w:eastAsia="Times New Roman" w:hAnsi="Palatino Linotype" w:cs="Arial"/>
          <w:sz w:val="24"/>
          <w:szCs w:val="24"/>
          <w:lang w:val="es-ES" w:eastAsia="es-ES"/>
        </w:rPr>
        <w:t xml:space="preserve"> hoy </w:t>
      </w:r>
      <w:r w:rsidRPr="00E33DF3">
        <w:rPr>
          <w:rFonts w:ascii="Palatino Linotype" w:eastAsia="Times New Roman" w:hAnsi="Palatino Linotype" w:cs="Arial"/>
          <w:b/>
          <w:sz w:val="24"/>
          <w:szCs w:val="24"/>
          <w:lang w:val="es-ES" w:eastAsia="es-ES"/>
        </w:rPr>
        <w:t>recurrente</w:t>
      </w:r>
      <w:r w:rsidRPr="00E33DF3">
        <w:rPr>
          <w:rFonts w:ascii="Palatino Linotype" w:eastAsia="Times New Roman" w:hAnsi="Palatino Linotype" w:cs="Arial"/>
          <w:sz w:val="24"/>
          <w:szCs w:val="24"/>
          <w:lang w:val="es-ES" w:eastAsia="es-ES"/>
        </w:rPr>
        <w:t xml:space="preserve"> debe obrar de forma digitalizada en los archivos del </w:t>
      </w:r>
      <w:r w:rsidRPr="00E33DF3">
        <w:rPr>
          <w:rFonts w:ascii="Palatino Linotype" w:eastAsia="Times New Roman" w:hAnsi="Palatino Linotype" w:cs="Arial"/>
          <w:b/>
          <w:sz w:val="24"/>
          <w:szCs w:val="24"/>
          <w:lang w:val="es-ES" w:eastAsia="es-ES"/>
        </w:rPr>
        <w:t>sujeto obligado</w:t>
      </w:r>
      <w:r w:rsidRPr="00E33DF3">
        <w:rPr>
          <w:rFonts w:ascii="Palatino Linotype" w:eastAsia="Times New Roman" w:hAnsi="Palatino Linotype" w:cs="Arial"/>
          <w:sz w:val="24"/>
          <w:szCs w:val="24"/>
          <w:lang w:val="es-ES" w:eastAsia="es-ES"/>
        </w:rPr>
        <w:t xml:space="preserve"> y, por lo tanto, es dable ordenar la entrega de la misma</w:t>
      </w:r>
      <w:r>
        <w:rPr>
          <w:rFonts w:ascii="Palatino Linotype" w:eastAsia="Times New Roman" w:hAnsi="Palatino Linotype" w:cs="Arial"/>
          <w:sz w:val="24"/>
          <w:szCs w:val="24"/>
          <w:lang w:val="es-ES" w:eastAsia="es-ES"/>
        </w:rPr>
        <w:t>.</w:t>
      </w:r>
    </w:p>
    <w:p w:rsidR="0093166C" w:rsidRDefault="0093166C" w:rsidP="0093166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93166C" w:rsidRDefault="0093166C" w:rsidP="0093166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lastRenderedPageBreak/>
        <w:t xml:space="preserve">Ahora bien, como se desprende de los formatos que deberán utilizar los </w:t>
      </w:r>
      <w:r>
        <w:rPr>
          <w:rFonts w:ascii="Palatino Linotype" w:eastAsia="Times New Roman" w:hAnsi="Palatino Linotype" w:cs="Arial"/>
          <w:b/>
          <w:sz w:val="24"/>
          <w:szCs w:val="24"/>
          <w:lang w:val="es-ES" w:eastAsia="es-ES"/>
        </w:rPr>
        <w:t>Ayuntamientos</w:t>
      </w:r>
      <w:r>
        <w:rPr>
          <w:rFonts w:ascii="Palatino Linotype" w:eastAsia="Times New Roman" w:hAnsi="Palatino Linotype" w:cs="Arial"/>
          <w:sz w:val="24"/>
          <w:szCs w:val="24"/>
          <w:lang w:val="es-ES" w:eastAsia="es-ES"/>
        </w:rPr>
        <w:t xml:space="preserve"> para la entrega de los informes mensuales, se encuentra el referente a la nómina atendiendo a los periodos quincenales, encontrándose establecidos los campos para precisar el nombre completo de los servidores públicos, categoría, fecha de adscripción, departamento, sueldo bruto y sueldo neto, entre otros tantos.</w:t>
      </w:r>
    </w:p>
    <w:p w:rsidR="0093166C" w:rsidRPr="00733917" w:rsidRDefault="0093166C" w:rsidP="0093166C">
      <w:pPr>
        <w:pStyle w:val="Sinespaciado"/>
        <w:spacing w:line="360" w:lineRule="auto"/>
        <w:jc w:val="both"/>
        <w:rPr>
          <w:rFonts w:ascii="Palatino Linotype" w:hAnsi="Palatino Linotype" w:cs="Arial"/>
          <w:highlight w:val="yellow"/>
        </w:rPr>
      </w:pPr>
    </w:p>
    <w:p w:rsidR="0093166C" w:rsidRPr="00FD08EA" w:rsidRDefault="0093166C" w:rsidP="0093166C">
      <w:pPr>
        <w:numPr>
          <w:ilvl w:val="0"/>
          <w:numId w:val="39"/>
        </w:numPr>
        <w:spacing w:after="0" w:line="360" w:lineRule="auto"/>
        <w:jc w:val="both"/>
        <w:rPr>
          <w:rFonts w:ascii="Palatino Linotype" w:eastAsia="Times New Roman" w:hAnsi="Palatino Linotype" w:cs="Arial"/>
          <w:b/>
          <w:i/>
          <w:sz w:val="26"/>
          <w:szCs w:val="26"/>
          <w:lang w:val="es-ES" w:eastAsia="es-ES"/>
        </w:rPr>
      </w:pPr>
      <w:r w:rsidRPr="00FD08EA">
        <w:rPr>
          <w:rFonts w:ascii="Palatino Linotype" w:eastAsia="Times New Roman" w:hAnsi="Palatino Linotype" w:cs="Arial"/>
          <w:b/>
          <w:i/>
          <w:sz w:val="26"/>
          <w:szCs w:val="26"/>
          <w:lang w:val="es-ES" w:eastAsia="es-ES"/>
        </w:rPr>
        <w:t xml:space="preserve">Versión pública. </w:t>
      </w:r>
    </w:p>
    <w:p w:rsidR="0093166C" w:rsidRPr="00FD08EA" w:rsidRDefault="0093166C" w:rsidP="0093166C">
      <w:pPr>
        <w:spacing w:after="0" w:line="360" w:lineRule="auto"/>
        <w:jc w:val="both"/>
        <w:rPr>
          <w:rFonts w:ascii="Palatino Linotype" w:hAnsi="Palatino Linotype" w:cs="Arial"/>
          <w:sz w:val="24"/>
          <w:szCs w:val="24"/>
        </w:rPr>
      </w:pPr>
    </w:p>
    <w:p w:rsidR="0093166C" w:rsidRPr="00FD08EA" w:rsidRDefault="0093166C" w:rsidP="0093166C">
      <w:pPr>
        <w:spacing w:after="0" w:line="360" w:lineRule="auto"/>
        <w:jc w:val="both"/>
        <w:rPr>
          <w:rFonts w:ascii="Palatino Linotype" w:hAnsi="Palatino Linotype" w:cs="Arial"/>
          <w:sz w:val="24"/>
          <w:szCs w:val="24"/>
        </w:rPr>
      </w:pPr>
      <w:r w:rsidRPr="00FD08E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93166C" w:rsidRPr="00FD08EA" w:rsidRDefault="0093166C" w:rsidP="0093166C">
      <w:pPr>
        <w:spacing w:after="0" w:line="360" w:lineRule="auto"/>
        <w:jc w:val="both"/>
        <w:rPr>
          <w:rFonts w:ascii="Palatino Linotype" w:hAnsi="Palatino Linotype" w:cs="Arial"/>
          <w:sz w:val="24"/>
          <w:szCs w:val="24"/>
        </w:rPr>
      </w:pPr>
    </w:p>
    <w:p w:rsidR="0093166C" w:rsidRPr="00FD08EA" w:rsidRDefault="0093166C" w:rsidP="0093166C">
      <w:pPr>
        <w:spacing w:after="0" w:line="360" w:lineRule="auto"/>
        <w:jc w:val="both"/>
        <w:rPr>
          <w:rFonts w:ascii="Palatino Linotype" w:hAnsi="Palatino Linotype" w:cs="Arial"/>
          <w:sz w:val="24"/>
          <w:szCs w:val="24"/>
        </w:rPr>
      </w:pPr>
      <w:r w:rsidRPr="00FD08EA">
        <w:rPr>
          <w:rFonts w:ascii="Palatino Linotype" w:hAnsi="Palatino Linotype" w:cs="Arial"/>
          <w:sz w:val="24"/>
          <w:szCs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FD08EA">
        <w:rPr>
          <w:rFonts w:ascii="Palatino Linotype" w:hAnsi="Palatino Linotype"/>
          <w:sz w:val="24"/>
          <w:szCs w:val="24"/>
        </w:rPr>
        <w:t xml:space="preserve">que efectúe el responsable deberá estar justificado por finalidades concretas, lícitas, explícitas y legítimas, relacionadas con las atribuciones </w:t>
      </w:r>
      <w:r w:rsidRPr="00FD08EA">
        <w:rPr>
          <w:rFonts w:ascii="Palatino Linotype" w:hAnsi="Palatino Linotype"/>
          <w:sz w:val="24"/>
          <w:szCs w:val="24"/>
        </w:rPr>
        <w:lastRenderedPageBreak/>
        <w:t>que la normatividad aplicable les confiera</w:t>
      </w:r>
      <w:r w:rsidRPr="00FD08EA">
        <w:rPr>
          <w:rFonts w:ascii="Palatino Linotype" w:hAnsi="Palatino Linotype" w:cs="Arial"/>
          <w:sz w:val="24"/>
          <w:szCs w:val="24"/>
        </w:rPr>
        <w:t>, tal como lo dispone el artículo 22 de la Ley de Protección de Datos Personales en posesión de los Sujetos Obligados del Estado de México y Municipios.</w:t>
      </w:r>
    </w:p>
    <w:p w:rsidR="0093166C" w:rsidRPr="00FD08EA" w:rsidRDefault="0093166C" w:rsidP="0093166C">
      <w:pPr>
        <w:spacing w:after="0" w:line="360" w:lineRule="auto"/>
        <w:jc w:val="both"/>
        <w:rPr>
          <w:rFonts w:ascii="Palatino Linotype" w:hAnsi="Palatino Linotype" w:cs="Arial"/>
          <w:sz w:val="24"/>
          <w:szCs w:val="24"/>
        </w:rPr>
      </w:pPr>
    </w:p>
    <w:p w:rsidR="0093166C" w:rsidRPr="00FD08EA" w:rsidRDefault="0093166C" w:rsidP="0093166C">
      <w:pPr>
        <w:spacing w:after="0" w:line="360" w:lineRule="auto"/>
        <w:jc w:val="both"/>
        <w:rPr>
          <w:rFonts w:ascii="Palatino Linotype" w:hAnsi="Palatino Linotype" w:cs="Arial"/>
          <w:sz w:val="24"/>
          <w:szCs w:val="24"/>
        </w:rPr>
      </w:pPr>
      <w:r w:rsidRPr="00FD08EA">
        <w:rPr>
          <w:rFonts w:ascii="Palatino Linotype" w:hAnsi="Palatino Linotype" w:cs="Arial"/>
          <w:sz w:val="24"/>
          <w:szCs w:val="24"/>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rsidR="0093166C" w:rsidRPr="00FD08EA" w:rsidRDefault="0093166C" w:rsidP="0093166C">
      <w:pPr>
        <w:spacing w:after="0" w:line="360" w:lineRule="auto"/>
        <w:jc w:val="both"/>
        <w:rPr>
          <w:rFonts w:ascii="Palatino Linotype" w:hAnsi="Palatino Linotype" w:cs="Arial"/>
          <w:sz w:val="24"/>
          <w:szCs w:val="24"/>
        </w:rPr>
      </w:pPr>
    </w:p>
    <w:p w:rsidR="0093166C" w:rsidRPr="00FD08EA" w:rsidRDefault="0093166C" w:rsidP="0093166C">
      <w:pPr>
        <w:autoSpaceDE w:val="0"/>
        <w:autoSpaceDN w:val="0"/>
        <w:adjustRightInd w:val="0"/>
        <w:spacing w:after="0" w:line="360" w:lineRule="auto"/>
        <w:jc w:val="both"/>
        <w:rPr>
          <w:rFonts w:ascii="Palatino Linotype" w:hAnsi="Palatino Linotype" w:cs="Arial"/>
          <w:sz w:val="24"/>
          <w:szCs w:val="24"/>
          <w:lang w:eastAsia="es-MX"/>
        </w:rPr>
      </w:pPr>
      <w:r w:rsidRPr="00FD08EA">
        <w:rPr>
          <w:rFonts w:ascii="Palatino Linotype" w:hAnsi="Palatino Linotype" w:cs="Arial"/>
          <w:sz w:val="24"/>
          <w:szCs w:val="24"/>
          <w:lang w:eastAsia="es-MX"/>
        </w:rPr>
        <w:t>En cuanto al RFC, este constituye un dato personal, ya que para su obtención es necesario acreditar ante la autoridad fiscal previamente la identidad de la persona, su fecha de nacimiento, entre otros aspectos.</w:t>
      </w:r>
    </w:p>
    <w:p w:rsidR="0093166C" w:rsidRPr="00FD08EA" w:rsidRDefault="0093166C" w:rsidP="0093166C">
      <w:pPr>
        <w:autoSpaceDE w:val="0"/>
        <w:autoSpaceDN w:val="0"/>
        <w:adjustRightInd w:val="0"/>
        <w:spacing w:after="0" w:line="360" w:lineRule="auto"/>
        <w:jc w:val="both"/>
        <w:rPr>
          <w:rFonts w:ascii="Palatino Linotype" w:hAnsi="Palatino Linotype" w:cs="Arial"/>
          <w:sz w:val="24"/>
          <w:szCs w:val="24"/>
        </w:rPr>
      </w:pPr>
    </w:p>
    <w:p w:rsidR="0093166C" w:rsidRPr="00FD08EA" w:rsidRDefault="0093166C" w:rsidP="0093166C">
      <w:pPr>
        <w:spacing w:after="0" w:line="360" w:lineRule="auto"/>
        <w:jc w:val="both"/>
        <w:rPr>
          <w:rFonts w:ascii="Palatino Linotype" w:hAnsi="Palatino Linotype" w:cs="Arial"/>
          <w:sz w:val="24"/>
          <w:szCs w:val="24"/>
          <w:lang w:eastAsia="es-MX"/>
        </w:rPr>
      </w:pPr>
      <w:r w:rsidRPr="00FD08EA">
        <w:rPr>
          <w:rFonts w:ascii="Palatino Linotype"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93166C" w:rsidRPr="00FD08EA" w:rsidRDefault="0093166C" w:rsidP="0093166C">
      <w:pPr>
        <w:spacing w:after="0" w:line="360" w:lineRule="auto"/>
        <w:jc w:val="both"/>
        <w:rPr>
          <w:rFonts w:ascii="Palatino Linotype" w:hAnsi="Palatino Linotype" w:cs="Arial"/>
          <w:sz w:val="24"/>
          <w:szCs w:val="24"/>
          <w:lang w:eastAsia="es-MX"/>
        </w:rPr>
      </w:pPr>
    </w:p>
    <w:p w:rsidR="0093166C" w:rsidRPr="00FD08EA" w:rsidRDefault="0093166C" w:rsidP="0093166C">
      <w:pPr>
        <w:spacing w:after="0" w:line="360" w:lineRule="auto"/>
        <w:jc w:val="both"/>
        <w:rPr>
          <w:rFonts w:ascii="Palatino Linotype" w:hAnsi="Palatino Linotype" w:cs="Arial"/>
          <w:sz w:val="24"/>
          <w:szCs w:val="24"/>
          <w:lang w:eastAsia="es-MX"/>
        </w:rPr>
      </w:pPr>
      <w:r w:rsidRPr="00FD08EA">
        <w:rPr>
          <w:rFonts w:ascii="Palatino Linotype" w:hAnsi="Palatino Linotype" w:cs="Arial"/>
          <w:sz w:val="24"/>
          <w:szCs w:val="24"/>
          <w:lang w:eastAsia="es-MX"/>
        </w:rPr>
        <w:lastRenderedPageBreak/>
        <w:t>Lo anterior, es compartido por el Instituto Nacional de Transparencia, Acceso a la Información Pública y Protección de Datos Personales (INAI) a través del Criterio 19-2017, el cual es del tenor literal siguiente:</w:t>
      </w:r>
    </w:p>
    <w:p w:rsidR="0093166C" w:rsidRPr="00FD08EA" w:rsidRDefault="0093166C" w:rsidP="0093166C">
      <w:pPr>
        <w:spacing w:after="0" w:line="360" w:lineRule="auto"/>
        <w:jc w:val="both"/>
        <w:rPr>
          <w:rFonts w:ascii="Palatino Linotype" w:hAnsi="Palatino Linotype" w:cs="Arial"/>
          <w:sz w:val="24"/>
          <w:szCs w:val="24"/>
          <w:lang w:eastAsia="es-MX"/>
        </w:rPr>
      </w:pPr>
    </w:p>
    <w:p w:rsidR="0093166C" w:rsidRPr="000C5A93" w:rsidRDefault="0093166C" w:rsidP="0093166C">
      <w:pPr>
        <w:autoSpaceDE w:val="0"/>
        <w:autoSpaceDN w:val="0"/>
        <w:adjustRightInd w:val="0"/>
        <w:spacing w:after="0"/>
        <w:ind w:left="567" w:right="567"/>
        <w:jc w:val="both"/>
        <w:rPr>
          <w:rFonts w:ascii="Palatino Linotype" w:hAnsi="Palatino Linotype" w:cs="Arial"/>
          <w:bCs/>
          <w:i/>
        </w:rPr>
      </w:pPr>
      <w:r w:rsidRPr="000C5A93">
        <w:rPr>
          <w:rFonts w:ascii="Palatino Linotype" w:hAnsi="Palatino Linotype" w:cs="Arial"/>
          <w:b/>
          <w:bCs/>
          <w:i/>
        </w:rPr>
        <w:t xml:space="preserve">“Registro Federal de Contribuyentes (RFC) de personas físicas. </w:t>
      </w:r>
      <w:r w:rsidRPr="000C5A93">
        <w:rPr>
          <w:rFonts w:ascii="Palatino Linotype" w:hAnsi="Palatino Linotype" w:cs="Arial"/>
          <w:bCs/>
          <w:i/>
        </w:rPr>
        <w:t>El RFC es una clave de carácter fiscal, única e irrepetible, que permite identificar al titular, su edad y fecha de nacimiento, por lo que es un dato personal de carácter confidencial</w:t>
      </w:r>
      <w:r w:rsidRPr="000C5A93">
        <w:rPr>
          <w:rFonts w:ascii="Palatino Linotype" w:hAnsi="Palatino Linotype" w:cs="Arial"/>
          <w:b/>
          <w:bCs/>
          <w:i/>
        </w:rPr>
        <w:t>.”</w:t>
      </w:r>
      <w:r w:rsidRPr="000C5A93">
        <w:rPr>
          <w:rFonts w:ascii="Palatino Linotype" w:hAnsi="Palatino Linotype" w:cs="Arial"/>
          <w:bCs/>
          <w:i/>
        </w:rPr>
        <w:t xml:space="preserve"> (Sic)</w:t>
      </w:r>
    </w:p>
    <w:p w:rsidR="0093166C" w:rsidRPr="00FD08EA" w:rsidRDefault="0093166C" w:rsidP="0093166C">
      <w:pPr>
        <w:spacing w:after="0" w:line="360" w:lineRule="auto"/>
        <w:jc w:val="both"/>
        <w:rPr>
          <w:rFonts w:ascii="Palatino Linotype" w:hAnsi="Palatino Linotype" w:cs="Arial"/>
          <w:sz w:val="24"/>
          <w:lang w:eastAsia="es-MX"/>
        </w:rPr>
      </w:pPr>
    </w:p>
    <w:p w:rsidR="0093166C" w:rsidRDefault="0093166C" w:rsidP="0093166C">
      <w:pPr>
        <w:spacing w:after="0" w:line="360" w:lineRule="auto"/>
        <w:jc w:val="both"/>
        <w:rPr>
          <w:rFonts w:ascii="Palatino Linotype" w:hAnsi="Palatino Linotype" w:cs="Arial"/>
          <w:sz w:val="24"/>
          <w:szCs w:val="24"/>
          <w:lang w:eastAsia="es-MX"/>
        </w:rPr>
      </w:pPr>
      <w:r w:rsidRPr="00FD08EA">
        <w:rPr>
          <w:rFonts w:ascii="Palatino Linotype" w:hAnsi="Palatino Linotype" w:cs="Arial"/>
          <w:sz w:val="24"/>
          <w:szCs w:val="24"/>
          <w:lang w:eastAsia="es-MX"/>
        </w:rPr>
        <w:t>Así,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rsidR="0093166C" w:rsidRPr="00FD08EA" w:rsidRDefault="0093166C" w:rsidP="0093166C">
      <w:pPr>
        <w:spacing w:after="0" w:line="360" w:lineRule="auto"/>
        <w:jc w:val="both"/>
        <w:rPr>
          <w:rFonts w:ascii="Palatino Linotype" w:hAnsi="Palatino Linotype" w:cs="Arial"/>
          <w:sz w:val="24"/>
          <w:szCs w:val="24"/>
          <w:lang w:eastAsia="es-MX"/>
        </w:rPr>
      </w:pPr>
    </w:p>
    <w:p w:rsidR="0093166C" w:rsidRDefault="0093166C" w:rsidP="0093166C">
      <w:pPr>
        <w:spacing w:after="0" w:line="360" w:lineRule="auto"/>
        <w:jc w:val="both"/>
        <w:rPr>
          <w:rFonts w:ascii="Palatino Linotype" w:eastAsia="Calibri" w:hAnsi="Palatino Linotype" w:cs="Arial"/>
          <w:sz w:val="24"/>
          <w:szCs w:val="24"/>
          <w:lang w:eastAsia="es-MX"/>
        </w:rPr>
      </w:pPr>
      <w:r w:rsidRPr="00FD08EA">
        <w:rPr>
          <w:rFonts w:ascii="Palatino Linotype" w:hAnsi="Palatino Linotype" w:cs="Arial"/>
          <w:sz w:val="24"/>
          <w:szCs w:val="24"/>
          <w:lang w:eastAsia="es-MX"/>
        </w:rPr>
        <w:t xml:space="preserve">En cuanto al </w:t>
      </w:r>
      <w:r w:rsidRPr="00FD08EA">
        <w:rPr>
          <w:rFonts w:ascii="Palatino Linotype" w:hAnsi="Palatino Linotype" w:cs="Arial"/>
          <w:sz w:val="24"/>
          <w:szCs w:val="24"/>
        </w:rPr>
        <w:t xml:space="preserve">CURP, en virtud de que éste se </w:t>
      </w:r>
      <w:r w:rsidRPr="00FD08EA">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93166C" w:rsidRPr="00FD08EA" w:rsidRDefault="0093166C" w:rsidP="0093166C">
      <w:pPr>
        <w:spacing w:after="0" w:line="360" w:lineRule="auto"/>
        <w:jc w:val="both"/>
        <w:rPr>
          <w:rFonts w:ascii="Palatino Linotype" w:eastAsia="Calibri" w:hAnsi="Palatino Linotype" w:cs="Arial"/>
          <w:sz w:val="24"/>
          <w:szCs w:val="24"/>
          <w:lang w:eastAsia="es-MX"/>
        </w:rPr>
      </w:pPr>
    </w:p>
    <w:p w:rsidR="0093166C" w:rsidRDefault="0093166C" w:rsidP="0093166C">
      <w:pPr>
        <w:spacing w:after="0" w:line="360" w:lineRule="auto"/>
        <w:jc w:val="both"/>
        <w:rPr>
          <w:rFonts w:ascii="Palatino Linotype" w:hAnsi="Palatino Linotype" w:cs="Arial"/>
          <w:sz w:val="24"/>
          <w:szCs w:val="24"/>
        </w:rPr>
      </w:pPr>
      <w:r w:rsidRPr="00FD08EA">
        <w:rPr>
          <w:rFonts w:ascii="Palatino Linotype" w:hAnsi="Palatino Linotype" w:cs="Arial"/>
          <w:sz w:val="24"/>
          <w:szCs w:val="24"/>
        </w:rPr>
        <w:lastRenderedPageBreak/>
        <w:t xml:space="preserve">Argumento que es compartido por el </w:t>
      </w:r>
      <w:r w:rsidRPr="00FD08EA">
        <w:rPr>
          <w:rFonts w:ascii="Palatino Linotype" w:hAnsi="Palatino Linotype" w:cs="Arial"/>
          <w:sz w:val="24"/>
          <w:szCs w:val="24"/>
          <w:lang w:eastAsia="es-MX"/>
        </w:rPr>
        <w:t>Instituto Nacional de Transparencia, Acceso a la Información Pública y Protección de Datos Personales (INAI)</w:t>
      </w:r>
      <w:r w:rsidRPr="00FD08EA">
        <w:rPr>
          <w:rFonts w:ascii="Palatino Linotype" w:hAnsi="Palatino Linotype" w:cs="Arial"/>
          <w:b/>
          <w:bCs/>
          <w:sz w:val="24"/>
          <w:szCs w:val="24"/>
        </w:rPr>
        <w:t xml:space="preserve">, conforme al </w:t>
      </w:r>
      <w:r w:rsidRPr="00FD08EA">
        <w:rPr>
          <w:rFonts w:ascii="Palatino Linotype" w:hAnsi="Palatino Linotype" w:cs="Arial"/>
          <w:sz w:val="24"/>
          <w:szCs w:val="24"/>
        </w:rPr>
        <w:t xml:space="preserve">criterio número 18-2017, el cual refiere: </w:t>
      </w:r>
    </w:p>
    <w:p w:rsidR="0093166C" w:rsidRPr="00FD08EA" w:rsidRDefault="0093166C" w:rsidP="0093166C">
      <w:pPr>
        <w:spacing w:after="0" w:line="360" w:lineRule="auto"/>
        <w:jc w:val="both"/>
        <w:rPr>
          <w:rFonts w:ascii="Palatino Linotype" w:hAnsi="Palatino Linotype" w:cs="Arial"/>
          <w:sz w:val="24"/>
          <w:szCs w:val="24"/>
        </w:rPr>
      </w:pPr>
    </w:p>
    <w:p w:rsidR="0093166C" w:rsidRPr="000C5A93" w:rsidRDefault="0093166C" w:rsidP="0093166C">
      <w:pPr>
        <w:spacing w:after="0" w:line="240" w:lineRule="auto"/>
        <w:ind w:left="567" w:right="567"/>
        <w:jc w:val="both"/>
        <w:rPr>
          <w:rFonts w:ascii="Palatino Linotype" w:hAnsi="Palatino Linotype" w:cs="Arial"/>
          <w:bCs/>
          <w:i/>
          <w:lang w:eastAsia="es-MX"/>
        </w:rPr>
      </w:pPr>
      <w:r w:rsidRPr="000C5A93">
        <w:rPr>
          <w:rFonts w:ascii="Palatino Linotype" w:hAnsi="Palatino Linotype" w:cs="Arial"/>
          <w:b/>
          <w:bCs/>
          <w:i/>
          <w:lang w:eastAsia="es-MX"/>
        </w:rPr>
        <w:t xml:space="preserve">“Clave Única de Registro de Población (CURP). </w:t>
      </w:r>
      <w:r w:rsidRPr="000C5A93">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93166C" w:rsidRPr="00FD08EA" w:rsidRDefault="0093166C" w:rsidP="0093166C">
      <w:pPr>
        <w:spacing w:after="0" w:line="360" w:lineRule="auto"/>
        <w:jc w:val="both"/>
        <w:rPr>
          <w:rFonts w:ascii="Palatino Linotype" w:eastAsia="Calibri" w:hAnsi="Palatino Linotype" w:cs="Arial"/>
          <w:sz w:val="24"/>
        </w:rPr>
      </w:pPr>
    </w:p>
    <w:p w:rsidR="0093166C" w:rsidRPr="00FD08EA" w:rsidRDefault="0093166C" w:rsidP="0093166C">
      <w:pPr>
        <w:spacing w:after="0" w:line="360" w:lineRule="auto"/>
        <w:jc w:val="both"/>
        <w:rPr>
          <w:rFonts w:ascii="Palatino Linotype" w:eastAsia="Calibri" w:hAnsi="Palatino Linotype" w:cs="Arial"/>
          <w:sz w:val="24"/>
        </w:rPr>
      </w:pPr>
      <w:r w:rsidRPr="00FD08EA">
        <w:rPr>
          <w:rFonts w:ascii="Palatino Linotype" w:eastAsia="Calibri" w:hAnsi="Palatino Linotype" w:cs="Arial"/>
          <w:sz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93166C" w:rsidRPr="00FD08EA" w:rsidRDefault="0093166C" w:rsidP="0093166C">
      <w:pPr>
        <w:spacing w:after="0" w:line="360" w:lineRule="auto"/>
        <w:jc w:val="both"/>
        <w:rPr>
          <w:rFonts w:ascii="Palatino Linotype" w:hAnsi="Palatino Linotype"/>
          <w:sz w:val="24"/>
        </w:rPr>
      </w:pPr>
      <w:r w:rsidRPr="00FD08EA">
        <w:rPr>
          <w:rFonts w:ascii="Palatino Linotype" w:hAnsi="Palatino Linotype"/>
          <w:sz w:val="24"/>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93166C" w:rsidRPr="00FD08EA" w:rsidRDefault="0093166C" w:rsidP="0093166C">
      <w:pPr>
        <w:spacing w:after="0" w:line="360" w:lineRule="auto"/>
        <w:rPr>
          <w:rFonts w:ascii="Palatino Linotype" w:hAnsi="Palatino Linotype"/>
          <w:sz w:val="24"/>
        </w:rPr>
      </w:pPr>
    </w:p>
    <w:p w:rsidR="0093166C" w:rsidRPr="000C5A93" w:rsidRDefault="0093166C" w:rsidP="0093166C">
      <w:pPr>
        <w:shd w:val="clear" w:color="auto" w:fill="FFFFFF"/>
        <w:spacing w:after="0" w:line="240" w:lineRule="auto"/>
        <w:ind w:left="851" w:right="567"/>
        <w:jc w:val="both"/>
        <w:rPr>
          <w:rFonts w:ascii="Palatino Linotype" w:hAnsi="Palatino Linotype" w:cs="Arial"/>
          <w:color w:val="222222"/>
          <w:lang w:eastAsia="es-MX"/>
        </w:rPr>
      </w:pPr>
      <w:r w:rsidRPr="000C5A93">
        <w:rPr>
          <w:rFonts w:ascii="Palatino Linotype" w:hAnsi="Palatino Linotype" w:cs="Arial"/>
          <w:i/>
          <w:iCs/>
          <w:color w:val="222222"/>
          <w:lang w:eastAsia="es-MX"/>
        </w:rPr>
        <w:t>“</w:t>
      </w:r>
      <w:r w:rsidRPr="00F75AA0">
        <w:rPr>
          <w:rFonts w:ascii="Palatino Linotype" w:hAnsi="Palatino Linotype" w:cs="Arial"/>
          <w:b/>
          <w:i/>
          <w:iCs/>
          <w:color w:val="222222"/>
          <w:lang w:eastAsia="es-MX"/>
        </w:rPr>
        <w:t>Cuarto</w:t>
      </w:r>
      <w:r>
        <w:rPr>
          <w:rFonts w:ascii="Palatino Linotype" w:hAnsi="Palatino Linotype" w:cs="Arial"/>
          <w:i/>
          <w:iCs/>
          <w:color w:val="222222"/>
          <w:lang w:eastAsia="es-MX"/>
        </w:rPr>
        <w:t xml:space="preserve">. </w:t>
      </w:r>
      <w:r w:rsidRPr="000C5A93">
        <w:rPr>
          <w:rFonts w:ascii="Palatino Linotype" w:hAnsi="Palatino Linotype" w:cs="Arial"/>
          <w:i/>
          <w:iCs/>
          <w:color w:val="222222"/>
          <w:u w:val="single"/>
          <w:lang w:eastAsia="es-MX"/>
        </w:rPr>
        <w:t>Para clasificar la información como reservada o confidencial, de man</w:t>
      </w:r>
      <w:r>
        <w:rPr>
          <w:rFonts w:ascii="Palatino Linotype" w:hAnsi="Palatino Linotype" w:cs="Arial"/>
          <w:i/>
          <w:iCs/>
          <w:color w:val="222222"/>
          <w:u w:val="single"/>
          <w:lang w:eastAsia="es-MX"/>
        </w:rPr>
        <w:t xml:space="preserve">era total o parcial, el titular </w:t>
      </w:r>
      <w:r w:rsidRPr="000C5A93">
        <w:rPr>
          <w:rFonts w:ascii="Palatino Linotype" w:hAnsi="Palatino Linotype" w:cs="Arial"/>
          <w:i/>
          <w:iCs/>
          <w:color w:val="222222"/>
          <w:u w:val="single"/>
          <w:lang w:eastAsia="es-MX"/>
        </w:rPr>
        <w:t>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0C5A93">
        <w:rPr>
          <w:rFonts w:ascii="Palatino Linotype" w:hAnsi="Palatino Linotype" w:cs="Arial"/>
          <w:i/>
          <w:iCs/>
          <w:color w:val="222222"/>
          <w:lang w:eastAsia="es-MX"/>
        </w:rPr>
        <w:t>, en tanto estas últimas no contravengan</w:t>
      </w:r>
      <w:r>
        <w:rPr>
          <w:rFonts w:ascii="Palatino Linotype" w:hAnsi="Palatino Linotype" w:cs="Arial"/>
          <w:i/>
          <w:iCs/>
          <w:color w:val="222222"/>
          <w:lang w:eastAsia="es-MX"/>
        </w:rPr>
        <w:t xml:space="preserve"> </w:t>
      </w:r>
      <w:r w:rsidRPr="000C5A93">
        <w:rPr>
          <w:rFonts w:ascii="Palatino Linotype" w:hAnsi="Palatino Linotype" w:cs="Arial"/>
          <w:i/>
          <w:iCs/>
          <w:color w:val="222222"/>
          <w:lang w:eastAsia="es-MX"/>
        </w:rPr>
        <w:t>lo dispuesto en la Ley General.</w:t>
      </w:r>
    </w:p>
    <w:p w:rsidR="0093166C" w:rsidRPr="000C5A93" w:rsidRDefault="0093166C" w:rsidP="0093166C">
      <w:pPr>
        <w:shd w:val="clear" w:color="auto" w:fill="FFFFFF"/>
        <w:spacing w:after="0" w:line="240" w:lineRule="auto"/>
        <w:ind w:left="851" w:right="567"/>
        <w:jc w:val="both"/>
        <w:rPr>
          <w:rFonts w:ascii="Palatino Linotype" w:hAnsi="Palatino Linotype" w:cs="Arial"/>
          <w:color w:val="222222"/>
          <w:lang w:eastAsia="es-MX"/>
        </w:rPr>
      </w:pPr>
      <w:r w:rsidRPr="000C5A93">
        <w:rPr>
          <w:rFonts w:ascii="Palatino Linotype" w:hAnsi="Palatino Linotype" w:cs="Arial"/>
          <w:i/>
          <w:iCs/>
          <w:color w:val="222222"/>
          <w:lang w:eastAsia="es-MX"/>
        </w:rPr>
        <w:t>Los sujetos obligados deberán aplicar, de manera estricta, las excepciones al derecho de acceso a la información y sólo podrán invocarlas cuando acrediten su procedencia.</w:t>
      </w:r>
    </w:p>
    <w:p w:rsidR="0093166C" w:rsidRPr="000C5A93" w:rsidRDefault="0093166C" w:rsidP="0093166C">
      <w:pPr>
        <w:shd w:val="clear" w:color="auto" w:fill="FFFFFF"/>
        <w:spacing w:after="0" w:line="240" w:lineRule="auto"/>
        <w:ind w:left="851" w:right="567"/>
        <w:jc w:val="both"/>
        <w:rPr>
          <w:rFonts w:ascii="Palatino Linotype" w:hAnsi="Palatino Linotype" w:cs="Arial"/>
          <w:color w:val="222222"/>
          <w:lang w:eastAsia="es-MX"/>
        </w:rPr>
      </w:pPr>
      <w:r w:rsidRPr="000C5A93">
        <w:rPr>
          <w:rFonts w:ascii="Palatino Linotype" w:hAnsi="Palatino Linotype" w:cs="Arial"/>
          <w:i/>
          <w:iCs/>
          <w:color w:val="222222"/>
          <w:lang w:eastAsia="es-MX"/>
        </w:rPr>
        <w:lastRenderedPageBreak/>
        <w:t>…</w:t>
      </w:r>
    </w:p>
    <w:p w:rsidR="0093166C" w:rsidRPr="000C5A93" w:rsidRDefault="0093166C" w:rsidP="0093166C">
      <w:pPr>
        <w:shd w:val="clear" w:color="auto" w:fill="FFFFFF"/>
        <w:spacing w:after="0" w:line="240" w:lineRule="auto"/>
        <w:ind w:left="851" w:right="567"/>
        <w:jc w:val="both"/>
        <w:rPr>
          <w:rFonts w:ascii="Palatino Linotype" w:hAnsi="Palatino Linotype" w:cs="Arial"/>
          <w:color w:val="222222"/>
          <w:lang w:eastAsia="es-MX"/>
        </w:rPr>
      </w:pPr>
      <w:r w:rsidRPr="00F75AA0">
        <w:rPr>
          <w:rFonts w:ascii="Palatino Linotype" w:hAnsi="Palatino Linotype" w:cs="Arial"/>
          <w:b/>
          <w:i/>
          <w:iCs/>
          <w:color w:val="222222"/>
          <w:lang w:eastAsia="es-MX"/>
        </w:rPr>
        <w:t>Quinto</w:t>
      </w:r>
      <w:r>
        <w:rPr>
          <w:rFonts w:ascii="Palatino Linotype" w:hAnsi="Palatino Linotype" w:cs="Arial"/>
          <w:i/>
          <w:iCs/>
          <w:color w:val="222222"/>
          <w:lang w:eastAsia="es-MX"/>
        </w:rPr>
        <w:t xml:space="preserve">. </w:t>
      </w:r>
      <w:r w:rsidRPr="000C5A93">
        <w:rPr>
          <w:rFonts w:ascii="Palatino Linotype" w:hAnsi="Palatino Linotype" w:cs="Arial"/>
          <w:i/>
          <w:iCs/>
          <w:color w:val="222222"/>
          <w:u w:val="single"/>
          <w:lang w:eastAsia="es-MX"/>
        </w:rPr>
        <w:t>La carga de la prueba para justificar toda negativa de acceso a l</w:t>
      </w:r>
      <w:r>
        <w:rPr>
          <w:rFonts w:ascii="Palatino Linotype" w:hAnsi="Palatino Linotype" w:cs="Arial"/>
          <w:i/>
          <w:iCs/>
          <w:color w:val="222222"/>
          <w:u w:val="single"/>
          <w:lang w:eastAsia="es-MX"/>
        </w:rPr>
        <w:t xml:space="preserve">a información, por actualizarse </w:t>
      </w:r>
      <w:r w:rsidRPr="000C5A93">
        <w:rPr>
          <w:rFonts w:ascii="Palatino Linotype" w:hAnsi="Palatino Linotype" w:cs="Arial"/>
          <w:i/>
          <w:iCs/>
          <w:color w:val="222222"/>
          <w:u w:val="single"/>
          <w:lang w:eastAsia="es-MX"/>
        </w:rPr>
        <w:t>cualquiera de los supuestos de clasificación previstos en la Ley General, la Ley Feder</w:t>
      </w:r>
      <w:r>
        <w:rPr>
          <w:rFonts w:ascii="Palatino Linotype" w:hAnsi="Palatino Linotype" w:cs="Arial"/>
          <w:i/>
          <w:iCs/>
          <w:color w:val="222222"/>
          <w:u w:val="single"/>
          <w:lang w:eastAsia="es-MX"/>
        </w:rPr>
        <w:t xml:space="preserve">al y leyes estatales, </w:t>
      </w:r>
      <w:r w:rsidRPr="000C5A93">
        <w:rPr>
          <w:rFonts w:ascii="Palatino Linotype" w:hAnsi="Palatino Linotype" w:cs="Arial"/>
          <w:i/>
          <w:iCs/>
          <w:color w:val="222222"/>
          <w:u w:val="single"/>
          <w:lang w:eastAsia="es-MX"/>
        </w:rPr>
        <w:t>corresponderá a los sujetos obligados, por lo que deberán fundar y motivar debidamente la clasificación de la</w:t>
      </w:r>
      <w:r>
        <w:rPr>
          <w:rFonts w:ascii="Palatino Linotype" w:hAnsi="Palatino Linotype" w:cs="Arial"/>
          <w:i/>
          <w:iCs/>
          <w:color w:val="222222"/>
          <w:u w:val="single"/>
          <w:lang w:eastAsia="es-MX"/>
        </w:rPr>
        <w:t xml:space="preserve"> </w:t>
      </w:r>
      <w:r w:rsidRPr="000C5A93">
        <w:rPr>
          <w:rFonts w:ascii="Palatino Linotype" w:hAnsi="Palatino Linotype" w:cs="Arial"/>
          <w:i/>
          <w:iCs/>
          <w:color w:val="222222"/>
          <w:u w:val="single"/>
          <w:lang w:eastAsia="es-MX"/>
        </w:rPr>
        <w:t>información ante una solicitud de acceso o al momento en que generen versiones públicas para dar</w:t>
      </w:r>
      <w:r>
        <w:rPr>
          <w:rFonts w:ascii="Palatino Linotype" w:hAnsi="Palatino Linotype" w:cs="Arial"/>
          <w:i/>
          <w:iCs/>
          <w:color w:val="222222"/>
          <w:u w:val="single"/>
          <w:lang w:eastAsia="es-MX"/>
        </w:rPr>
        <w:t xml:space="preserve"> </w:t>
      </w:r>
      <w:r w:rsidRPr="000C5A93">
        <w:rPr>
          <w:rFonts w:ascii="Palatino Linotype" w:hAnsi="Palatino Linotype" w:cs="Arial"/>
          <w:i/>
          <w:iCs/>
          <w:color w:val="222222"/>
          <w:u w:val="single"/>
          <w:lang w:eastAsia="es-MX"/>
        </w:rPr>
        <w:t>cumplimiento a las obligaciones de transparencia</w:t>
      </w:r>
      <w:r w:rsidRPr="000C5A93">
        <w:rPr>
          <w:rFonts w:ascii="Palatino Linotype" w:hAnsi="Palatino Linotype" w:cs="Arial"/>
          <w:i/>
          <w:iCs/>
          <w:color w:val="222222"/>
          <w:lang w:eastAsia="es-MX"/>
        </w:rPr>
        <w:t>, observando lo dispuesto en la Ley General y las demás</w:t>
      </w:r>
      <w:r>
        <w:rPr>
          <w:rFonts w:ascii="Palatino Linotype" w:hAnsi="Palatino Linotype" w:cs="Arial"/>
          <w:i/>
          <w:iCs/>
          <w:color w:val="222222"/>
          <w:lang w:eastAsia="es-MX"/>
        </w:rPr>
        <w:t xml:space="preserve"> </w:t>
      </w:r>
      <w:r w:rsidRPr="000C5A93">
        <w:rPr>
          <w:rFonts w:ascii="Palatino Linotype" w:hAnsi="Palatino Linotype" w:cs="Arial"/>
          <w:i/>
          <w:iCs/>
          <w:color w:val="222222"/>
          <w:lang w:eastAsia="es-MX"/>
        </w:rPr>
        <w:t>disposiciones aplicables en la materia.</w:t>
      </w:r>
    </w:p>
    <w:p w:rsidR="0093166C" w:rsidRPr="000C5A93" w:rsidRDefault="0093166C" w:rsidP="0093166C">
      <w:pPr>
        <w:shd w:val="clear" w:color="auto" w:fill="FFFFFF"/>
        <w:spacing w:after="0" w:line="240" w:lineRule="auto"/>
        <w:ind w:left="851" w:right="567"/>
        <w:jc w:val="both"/>
        <w:rPr>
          <w:rFonts w:ascii="Palatino Linotype" w:hAnsi="Palatino Linotype" w:cs="Arial"/>
          <w:color w:val="222222"/>
          <w:lang w:eastAsia="es-MX"/>
        </w:rPr>
      </w:pPr>
      <w:r w:rsidRPr="00F75AA0">
        <w:rPr>
          <w:rFonts w:ascii="Palatino Linotype" w:hAnsi="Palatino Linotype" w:cs="Arial"/>
          <w:b/>
          <w:i/>
          <w:iCs/>
          <w:color w:val="222222"/>
          <w:lang w:eastAsia="es-MX"/>
        </w:rPr>
        <w:t>Octavo</w:t>
      </w:r>
      <w:r>
        <w:rPr>
          <w:rFonts w:ascii="Palatino Linotype" w:hAnsi="Palatino Linotype" w:cs="Arial"/>
          <w:i/>
          <w:iCs/>
          <w:color w:val="222222"/>
          <w:lang w:eastAsia="es-MX"/>
        </w:rPr>
        <w:t xml:space="preserve">. </w:t>
      </w:r>
      <w:r w:rsidRPr="000C5A93">
        <w:rPr>
          <w:rFonts w:ascii="Palatino Linotype" w:hAnsi="Palatino Linotype" w:cs="Arial"/>
          <w:i/>
          <w:iCs/>
          <w:color w:val="222222"/>
          <w:u w:val="single"/>
          <w:lang w:eastAsia="es-MX"/>
        </w:rPr>
        <w:t>Para fundar la clasificación de la información se debe señalar el artículo, fracción, inciso, párrafo o</w:t>
      </w:r>
      <w:r>
        <w:rPr>
          <w:rFonts w:ascii="Palatino Linotype" w:hAnsi="Palatino Linotype" w:cs="Arial"/>
          <w:i/>
          <w:iCs/>
          <w:color w:val="222222"/>
          <w:u w:val="single"/>
          <w:lang w:eastAsia="es-MX"/>
        </w:rPr>
        <w:t xml:space="preserve"> </w:t>
      </w:r>
      <w:r w:rsidRPr="000C5A93">
        <w:rPr>
          <w:rFonts w:ascii="Palatino Linotype" w:hAnsi="Palatino Linotype" w:cs="Arial"/>
          <w:i/>
          <w:iCs/>
          <w:color w:val="222222"/>
          <w:u w:val="single"/>
          <w:lang w:eastAsia="es-MX"/>
        </w:rPr>
        <w:t>numeral de la ley o tratado internacional suscrito por el Estado mexicano que expresamente le otorga el carácter de reservada o confidencial</w:t>
      </w:r>
      <w:r w:rsidRPr="000C5A93">
        <w:rPr>
          <w:rFonts w:ascii="Palatino Linotype" w:hAnsi="Palatino Linotype" w:cs="Arial"/>
          <w:i/>
          <w:iCs/>
          <w:color w:val="222222"/>
          <w:lang w:eastAsia="es-MX"/>
        </w:rPr>
        <w:t>.</w:t>
      </w:r>
    </w:p>
    <w:p w:rsidR="0093166C" w:rsidRPr="000C5A93" w:rsidRDefault="0093166C" w:rsidP="0093166C">
      <w:pPr>
        <w:shd w:val="clear" w:color="auto" w:fill="FFFFFF"/>
        <w:spacing w:after="0" w:line="240" w:lineRule="auto"/>
        <w:ind w:left="851" w:right="567"/>
        <w:jc w:val="both"/>
        <w:rPr>
          <w:rFonts w:ascii="Palatino Linotype" w:hAnsi="Palatino Linotype" w:cs="Arial"/>
          <w:color w:val="222222"/>
          <w:lang w:eastAsia="es-MX"/>
        </w:rPr>
      </w:pPr>
      <w:r>
        <w:rPr>
          <w:rFonts w:ascii="Palatino Linotype" w:hAnsi="Palatino Linotype" w:cs="Arial"/>
          <w:i/>
          <w:iCs/>
          <w:color w:val="222222"/>
          <w:lang w:eastAsia="es-MX"/>
        </w:rPr>
        <w:t xml:space="preserve"> </w:t>
      </w:r>
      <w:r w:rsidRPr="000C5A93">
        <w:rPr>
          <w:rFonts w:ascii="Palatino Linotype" w:hAnsi="Palatino Linotype" w:cs="Arial"/>
          <w:i/>
          <w:iCs/>
          <w:color w:val="222222"/>
          <w:u w:val="single"/>
          <w:lang w:eastAsia="es-MX"/>
        </w:rPr>
        <w:t>Para motivar la clasificación se deberán señalar las razones o circunstancias especiales que lo llevaron a</w:t>
      </w:r>
      <w:r>
        <w:rPr>
          <w:rFonts w:ascii="Palatino Linotype" w:hAnsi="Palatino Linotype" w:cs="Arial"/>
          <w:i/>
          <w:iCs/>
          <w:color w:val="222222"/>
          <w:u w:val="single"/>
          <w:lang w:eastAsia="es-MX"/>
        </w:rPr>
        <w:t xml:space="preserve"> </w:t>
      </w:r>
      <w:r w:rsidRPr="000C5A93">
        <w:rPr>
          <w:rFonts w:ascii="Palatino Linotype" w:hAnsi="Palatino Linotype" w:cs="Arial"/>
          <w:i/>
          <w:iCs/>
          <w:color w:val="222222"/>
          <w:u w:val="single"/>
          <w:lang w:eastAsia="es-MX"/>
        </w:rPr>
        <w:t>concluir que el caso particular se ajusta al supuesto previsto por la norma legal invocada como fundamento</w:t>
      </w:r>
      <w:r w:rsidRPr="000C5A93">
        <w:rPr>
          <w:rFonts w:ascii="Palatino Linotype" w:hAnsi="Palatino Linotype" w:cs="Arial"/>
          <w:i/>
          <w:iCs/>
          <w:color w:val="222222"/>
          <w:lang w:eastAsia="es-MX"/>
        </w:rPr>
        <w:t>.</w:t>
      </w:r>
    </w:p>
    <w:p w:rsidR="0093166C" w:rsidRPr="000C5A93" w:rsidRDefault="0093166C" w:rsidP="0093166C">
      <w:pPr>
        <w:shd w:val="clear" w:color="auto" w:fill="FFFFFF"/>
        <w:spacing w:after="0" w:line="240" w:lineRule="auto"/>
        <w:ind w:left="851" w:right="567"/>
        <w:jc w:val="both"/>
        <w:rPr>
          <w:rFonts w:ascii="Palatino Linotype" w:hAnsi="Palatino Linotype" w:cs="Arial"/>
          <w:i/>
          <w:iCs/>
          <w:color w:val="222222"/>
          <w:lang w:eastAsia="es-MX"/>
        </w:rPr>
      </w:pPr>
      <w:r w:rsidRPr="000C5A93">
        <w:rPr>
          <w:rFonts w:ascii="Palatino Linotype" w:hAnsi="Palatino Linotype" w:cs="Arial"/>
          <w:i/>
          <w:iCs/>
          <w:color w:val="222222"/>
          <w:lang w:eastAsia="es-MX"/>
        </w:rPr>
        <w:t>…</w:t>
      </w:r>
    </w:p>
    <w:p w:rsidR="0093166C" w:rsidRPr="000C5A93" w:rsidRDefault="0093166C" w:rsidP="0093166C">
      <w:pPr>
        <w:shd w:val="clear" w:color="auto" w:fill="FFFFFF"/>
        <w:spacing w:after="0" w:line="240" w:lineRule="auto"/>
        <w:ind w:left="851" w:right="567"/>
        <w:jc w:val="both"/>
        <w:rPr>
          <w:rFonts w:ascii="Palatino Linotype" w:hAnsi="Palatino Linotype" w:cstheme="majorBidi"/>
          <w:i/>
          <w:lang w:eastAsia="es-MX"/>
        </w:rPr>
      </w:pPr>
      <w:r w:rsidRPr="00F75AA0">
        <w:rPr>
          <w:rFonts w:ascii="Palatino Linotype" w:hAnsi="Palatino Linotype" w:cstheme="majorBidi"/>
          <w:b/>
          <w:i/>
          <w:lang w:eastAsia="es-MX"/>
        </w:rPr>
        <w:t>Décimo octavo</w:t>
      </w:r>
      <w:r w:rsidRPr="000C5A93">
        <w:rPr>
          <w:rFonts w:ascii="Palatino Linotype" w:hAnsi="Palatino Linotype" w:cstheme="majorBidi"/>
          <w:i/>
          <w:lang w:eastAsia="es-MX"/>
        </w:rPr>
        <w:t>.</w:t>
      </w:r>
      <w:r>
        <w:rPr>
          <w:rFonts w:ascii="Palatino Linotype" w:hAnsi="Palatino Linotype" w:cstheme="majorBidi"/>
          <w:i/>
          <w:lang w:eastAsia="es-MX"/>
        </w:rPr>
        <w:t xml:space="preserve"> </w:t>
      </w:r>
      <w:r w:rsidRPr="000C5A93">
        <w:rPr>
          <w:rFonts w:ascii="Palatino Linotype" w:hAnsi="Palatino Linotype" w:cstheme="majorBidi"/>
          <w:i/>
          <w:lang w:eastAsia="es-MX"/>
        </w:rPr>
        <w:t xml:space="preserve">De conformidad con el artículo 113, fracción I de la </w:t>
      </w:r>
      <w:r>
        <w:rPr>
          <w:rFonts w:ascii="Palatino Linotype" w:hAnsi="Palatino Linotype" w:cstheme="majorBidi"/>
          <w:i/>
          <w:lang w:eastAsia="es-MX"/>
        </w:rPr>
        <w:t xml:space="preserve">Ley General, podrá considerarse </w:t>
      </w:r>
      <w:r w:rsidRPr="000C5A93">
        <w:rPr>
          <w:rFonts w:ascii="Palatino Linotype" w:hAnsi="Palatino Linotype" w:cstheme="majorBidi"/>
          <w:i/>
          <w:lang w:eastAsia="es-MX"/>
        </w:rPr>
        <w:t>como información reservada, aquella que comprometa la seguridad pública, al pon</w:t>
      </w:r>
      <w:r>
        <w:rPr>
          <w:rFonts w:ascii="Palatino Linotype" w:hAnsi="Palatino Linotype" w:cstheme="majorBidi"/>
          <w:i/>
          <w:lang w:eastAsia="es-MX"/>
        </w:rPr>
        <w:t xml:space="preserve">er en peligro las funciones </w:t>
      </w:r>
      <w:r w:rsidRPr="000C5A93">
        <w:rPr>
          <w:rFonts w:ascii="Palatino Linotype" w:hAnsi="Palatino Linotype" w:cstheme="majorBidi"/>
          <w:i/>
          <w:lang w:eastAsia="es-MX"/>
        </w:rPr>
        <w:t>a cargo de la Federación, la Ciudad de México, los Estados y los Municipios, tendientes a preservar y</w:t>
      </w:r>
      <w:r>
        <w:rPr>
          <w:rFonts w:ascii="Palatino Linotype" w:hAnsi="Palatino Linotype" w:cstheme="majorBidi"/>
          <w:i/>
          <w:lang w:eastAsia="es-MX"/>
        </w:rPr>
        <w:t xml:space="preserve"> </w:t>
      </w:r>
      <w:r w:rsidRPr="000C5A93">
        <w:rPr>
          <w:rFonts w:ascii="Palatino Linotype" w:hAnsi="Palatino Linotype" w:cstheme="majorBidi"/>
          <w:i/>
          <w:lang w:eastAsia="es-MX"/>
        </w:rPr>
        <w:t>resguardar la vida, la salud, la integridad y el ejercicio de los derechos de las personas, así como para el</w:t>
      </w:r>
      <w:r>
        <w:rPr>
          <w:rFonts w:ascii="Palatino Linotype" w:hAnsi="Palatino Linotype" w:cstheme="majorBidi"/>
          <w:i/>
          <w:lang w:eastAsia="es-MX"/>
        </w:rPr>
        <w:t xml:space="preserve"> </w:t>
      </w:r>
      <w:r w:rsidRPr="000C5A93">
        <w:rPr>
          <w:rFonts w:ascii="Palatino Linotype" w:hAnsi="Palatino Linotype" w:cstheme="majorBidi"/>
          <w:i/>
          <w:lang w:eastAsia="es-MX"/>
        </w:rPr>
        <w:t>mantenimiento del orden público.</w:t>
      </w:r>
    </w:p>
    <w:p w:rsidR="0093166C" w:rsidRPr="000C5A93" w:rsidRDefault="0093166C" w:rsidP="0093166C">
      <w:pPr>
        <w:shd w:val="clear" w:color="auto" w:fill="FFFFFF"/>
        <w:spacing w:after="0" w:line="240" w:lineRule="auto"/>
        <w:ind w:left="851" w:right="567"/>
        <w:jc w:val="both"/>
        <w:rPr>
          <w:rFonts w:ascii="Palatino Linotype" w:hAnsi="Palatino Linotype" w:cstheme="majorBidi"/>
          <w:i/>
          <w:lang w:eastAsia="es-MX"/>
        </w:rPr>
      </w:pPr>
    </w:p>
    <w:p w:rsidR="0093166C" w:rsidRPr="00F75AA0" w:rsidRDefault="0093166C" w:rsidP="0093166C">
      <w:pPr>
        <w:shd w:val="clear" w:color="auto" w:fill="FFFFFF"/>
        <w:spacing w:after="0" w:line="240" w:lineRule="auto"/>
        <w:ind w:left="851" w:right="567"/>
        <w:jc w:val="both"/>
        <w:rPr>
          <w:rFonts w:ascii="Palatino Linotype" w:hAnsi="Palatino Linotype" w:cs="Arial"/>
          <w:b/>
          <w:color w:val="222222"/>
          <w:lang w:eastAsia="es-MX"/>
        </w:rPr>
      </w:pPr>
      <w:r w:rsidRPr="00F75AA0">
        <w:rPr>
          <w:rFonts w:ascii="Palatino Linotype" w:hAnsi="Palatino Linotype" w:cs="Arial"/>
          <w:b/>
          <w:i/>
          <w:iCs/>
          <w:color w:val="222222"/>
          <w:lang w:eastAsia="es-MX"/>
        </w:rPr>
        <w:t>DE LA INFORMACIÓN CONFIDENCIAL</w:t>
      </w:r>
    </w:p>
    <w:p w:rsidR="0093166C" w:rsidRPr="000C5A93" w:rsidRDefault="0093166C" w:rsidP="0093166C">
      <w:pPr>
        <w:shd w:val="clear" w:color="auto" w:fill="FFFFFF"/>
        <w:spacing w:after="0" w:line="240" w:lineRule="auto"/>
        <w:ind w:left="851" w:right="567"/>
        <w:jc w:val="both"/>
        <w:rPr>
          <w:rFonts w:ascii="Palatino Linotype" w:hAnsi="Palatino Linotype" w:cs="Arial"/>
          <w:lang w:eastAsia="es-MX"/>
        </w:rPr>
      </w:pPr>
      <w:r w:rsidRPr="00F75AA0">
        <w:rPr>
          <w:rFonts w:ascii="Palatino Linotype" w:hAnsi="Palatino Linotype" w:cs="Arial"/>
          <w:b/>
          <w:i/>
          <w:iCs/>
          <w:lang w:eastAsia="es-MX"/>
        </w:rPr>
        <w:t>Trigésimo</w:t>
      </w:r>
      <w:r>
        <w:rPr>
          <w:rFonts w:ascii="Palatino Linotype" w:hAnsi="Palatino Linotype" w:cs="Arial"/>
          <w:i/>
          <w:iCs/>
          <w:lang w:eastAsia="es-MX"/>
        </w:rPr>
        <w:t xml:space="preserve"> </w:t>
      </w:r>
      <w:r w:rsidRPr="00F75AA0">
        <w:rPr>
          <w:rFonts w:ascii="Palatino Linotype" w:hAnsi="Palatino Linotype" w:cs="Arial"/>
          <w:b/>
          <w:i/>
          <w:iCs/>
          <w:lang w:eastAsia="es-MX"/>
        </w:rPr>
        <w:t>octavo</w:t>
      </w:r>
      <w:r>
        <w:rPr>
          <w:rFonts w:ascii="Palatino Linotype" w:hAnsi="Palatino Linotype" w:cs="Arial"/>
          <w:i/>
          <w:iCs/>
          <w:lang w:eastAsia="es-MX"/>
        </w:rPr>
        <w:t xml:space="preserve">. </w:t>
      </w:r>
      <w:r w:rsidRPr="000C5A93">
        <w:rPr>
          <w:rFonts w:ascii="Palatino Linotype" w:hAnsi="Palatino Linotype" w:cs="Arial"/>
          <w:i/>
          <w:iCs/>
          <w:lang w:eastAsia="es-MX"/>
        </w:rPr>
        <w:t>Se considera información confidencial:</w:t>
      </w:r>
    </w:p>
    <w:p w:rsidR="0093166C" w:rsidRPr="000C5A93" w:rsidRDefault="0093166C" w:rsidP="0093166C">
      <w:pPr>
        <w:shd w:val="clear" w:color="auto" w:fill="FFFFFF"/>
        <w:tabs>
          <w:tab w:val="left" w:pos="1134"/>
        </w:tabs>
        <w:spacing w:after="0" w:line="240" w:lineRule="auto"/>
        <w:ind w:left="851" w:right="567"/>
        <w:jc w:val="both"/>
        <w:rPr>
          <w:rFonts w:ascii="Palatino Linotype" w:hAnsi="Palatino Linotype" w:cs="Arial"/>
          <w:lang w:eastAsia="es-MX"/>
        </w:rPr>
      </w:pPr>
      <w:r w:rsidRPr="00F75AA0">
        <w:rPr>
          <w:rFonts w:ascii="Palatino Linotype" w:hAnsi="Palatino Linotype" w:cs="Arial"/>
          <w:b/>
          <w:i/>
          <w:iCs/>
          <w:lang w:eastAsia="es-MX"/>
        </w:rPr>
        <w:t>I</w:t>
      </w:r>
      <w:r w:rsidRPr="000C5A93">
        <w:rPr>
          <w:rFonts w:ascii="Palatino Linotype" w:hAnsi="Palatino Linotype" w:cs="Arial"/>
          <w:i/>
          <w:iCs/>
          <w:lang w:eastAsia="es-MX"/>
        </w:rPr>
        <w:t>.</w:t>
      </w:r>
      <w:r>
        <w:rPr>
          <w:rFonts w:ascii="Palatino Linotype" w:hAnsi="Palatino Linotype" w:cs="Arial"/>
          <w:i/>
          <w:iCs/>
          <w:lang w:eastAsia="es-MX"/>
        </w:rPr>
        <w:tab/>
      </w:r>
      <w:r>
        <w:rPr>
          <w:rFonts w:ascii="Palatino Linotype" w:hAnsi="Palatino Linotype" w:cs="Arial"/>
          <w:i/>
          <w:iCs/>
          <w:lang w:eastAsia="es-MX"/>
        </w:rPr>
        <w:tab/>
      </w:r>
      <w:r w:rsidRPr="000C5A93">
        <w:rPr>
          <w:rFonts w:ascii="Palatino Linotype" w:hAnsi="Palatino Linotype" w:cs="Arial"/>
          <w:i/>
          <w:iCs/>
          <w:u w:val="single"/>
          <w:lang w:eastAsia="es-MX"/>
        </w:rPr>
        <w:t>Los datos personales en los términos de la norma aplicable</w:t>
      </w:r>
      <w:r w:rsidRPr="000C5A93">
        <w:rPr>
          <w:rFonts w:ascii="Palatino Linotype" w:hAnsi="Palatino Linotype" w:cs="Arial"/>
          <w:i/>
          <w:iCs/>
          <w:lang w:eastAsia="es-MX"/>
        </w:rPr>
        <w:t>;</w:t>
      </w:r>
    </w:p>
    <w:p w:rsidR="0093166C" w:rsidRPr="000C5A93" w:rsidRDefault="0093166C" w:rsidP="0093166C">
      <w:pPr>
        <w:spacing w:after="0" w:line="240" w:lineRule="auto"/>
        <w:ind w:left="851" w:right="567"/>
        <w:jc w:val="both"/>
        <w:rPr>
          <w:rFonts w:ascii="Palatino Linotype" w:hAnsi="Palatino Linotype"/>
          <w:i/>
          <w:lang w:eastAsia="es-MX"/>
        </w:rPr>
      </w:pPr>
      <w:r w:rsidRPr="00F75AA0">
        <w:rPr>
          <w:rFonts w:ascii="Palatino Linotype" w:hAnsi="Palatino Linotype"/>
          <w:b/>
          <w:i/>
          <w:lang w:eastAsia="es-MX"/>
        </w:rPr>
        <w:t>II</w:t>
      </w:r>
      <w:r w:rsidRPr="000C5A93">
        <w:rPr>
          <w:rFonts w:ascii="Palatino Linotype" w:hAnsi="Palatino Linotype"/>
          <w:i/>
          <w:lang w:eastAsia="es-MX"/>
        </w:rPr>
        <w:t>.</w:t>
      </w:r>
      <w:r>
        <w:rPr>
          <w:rFonts w:ascii="Palatino Linotype" w:hAnsi="Palatino Linotype"/>
          <w:i/>
          <w:lang w:eastAsia="es-MX"/>
        </w:rPr>
        <w:tab/>
      </w:r>
      <w:r w:rsidRPr="000C5A93">
        <w:rPr>
          <w:rFonts w:ascii="Palatino Linotype" w:hAnsi="Palatino Linotype"/>
          <w:i/>
          <w:lang w:eastAsia="es-MX"/>
        </w:rPr>
        <w:t xml:space="preserve">La que se entregue con tal carácter por los particulares a los sujetos </w:t>
      </w:r>
      <w:r>
        <w:rPr>
          <w:rFonts w:ascii="Palatino Linotype" w:hAnsi="Palatino Linotype"/>
          <w:i/>
          <w:lang w:eastAsia="es-MX"/>
        </w:rPr>
        <w:t xml:space="preserve">obligados, siempre y cuando </w:t>
      </w:r>
      <w:r w:rsidRPr="000C5A93">
        <w:rPr>
          <w:rFonts w:ascii="Palatino Linotype" w:hAnsi="Palatino Linotype"/>
          <w:i/>
          <w:lang w:eastAsia="es-MX"/>
        </w:rPr>
        <w:t xml:space="preserve">tengan el derecho de entregar con dicho carácter la información, </w:t>
      </w:r>
      <w:r>
        <w:rPr>
          <w:rFonts w:ascii="Palatino Linotype" w:hAnsi="Palatino Linotype"/>
          <w:i/>
          <w:lang w:eastAsia="es-MX"/>
        </w:rPr>
        <w:t xml:space="preserve">de conformidad con lo dispuesto </w:t>
      </w:r>
      <w:r w:rsidRPr="000C5A93">
        <w:rPr>
          <w:rFonts w:ascii="Palatino Linotype" w:hAnsi="Palatino Linotype"/>
          <w:i/>
          <w:lang w:eastAsia="es-MX"/>
        </w:rPr>
        <w:t>en las leyes o en los Tratados Internacionales de los que el Estado mexicano sea parte, y</w:t>
      </w:r>
    </w:p>
    <w:p w:rsidR="0093166C" w:rsidRPr="000C5A93" w:rsidRDefault="0093166C" w:rsidP="0093166C">
      <w:pPr>
        <w:spacing w:after="0" w:line="240" w:lineRule="auto"/>
        <w:ind w:left="851" w:right="567"/>
        <w:jc w:val="both"/>
        <w:rPr>
          <w:rFonts w:ascii="Palatino Linotype" w:hAnsi="Palatino Linotype"/>
          <w:i/>
          <w:lang w:eastAsia="es-MX"/>
        </w:rPr>
      </w:pPr>
      <w:r w:rsidRPr="00F75AA0">
        <w:rPr>
          <w:rFonts w:ascii="Palatino Linotype" w:hAnsi="Palatino Linotype"/>
          <w:b/>
          <w:i/>
          <w:lang w:eastAsia="es-MX"/>
        </w:rPr>
        <w:t>III</w:t>
      </w:r>
      <w:r>
        <w:rPr>
          <w:rFonts w:ascii="Palatino Linotype" w:hAnsi="Palatino Linotype"/>
          <w:i/>
          <w:lang w:eastAsia="es-MX"/>
        </w:rPr>
        <w:t>…</w:t>
      </w:r>
    </w:p>
    <w:p w:rsidR="0093166C" w:rsidRPr="000C5A93" w:rsidRDefault="0093166C" w:rsidP="0093166C">
      <w:pPr>
        <w:spacing w:after="0" w:line="240" w:lineRule="auto"/>
        <w:ind w:left="851" w:right="567"/>
        <w:jc w:val="both"/>
        <w:rPr>
          <w:rFonts w:ascii="Palatino Linotype" w:hAnsi="Palatino Linotype"/>
          <w:i/>
          <w:lang w:eastAsia="es-MX"/>
        </w:rPr>
      </w:pPr>
      <w:r w:rsidRPr="000C5A93">
        <w:rPr>
          <w:rFonts w:ascii="Palatino Linotype" w:hAnsi="Palatino Linotype"/>
          <w:i/>
          <w:lang w:eastAsia="es-MX"/>
        </w:rPr>
        <w:t>La información confidencial no estará sujeta a temporalidad alguna y sólo podrán tener acceso a ella los</w:t>
      </w:r>
      <w:r>
        <w:rPr>
          <w:rFonts w:ascii="Palatino Linotype" w:hAnsi="Palatino Linotype"/>
          <w:i/>
          <w:lang w:eastAsia="es-MX"/>
        </w:rPr>
        <w:t xml:space="preserve"> </w:t>
      </w:r>
      <w:r w:rsidRPr="000C5A93">
        <w:rPr>
          <w:rFonts w:ascii="Palatino Linotype" w:hAnsi="Palatino Linotype"/>
          <w:i/>
          <w:lang w:eastAsia="es-MX"/>
        </w:rPr>
        <w:t>titulares de la misma, sus representantes y los servidores públicos facultados para ello.”</w:t>
      </w:r>
    </w:p>
    <w:p w:rsidR="0093166C" w:rsidRPr="00FD08EA" w:rsidRDefault="0093166C" w:rsidP="0093166C">
      <w:pPr>
        <w:shd w:val="clear" w:color="auto" w:fill="FFFFFF"/>
        <w:spacing w:after="0" w:line="240" w:lineRule="auto"/>
        <w:ind w:left="851" w:right="567"/>
        <w:jc w:val="right"/>
        <w:rPr>
          <w:rFonts w:ascii="Palatino Linotype" w:hAnsi="Palatino Linotype" w:cs="Arial"/>
          <w:iCs/>
          <w:lang w:eastAsia="es-MX"/>
        </w:rPr>
      </w:pPr>
      <w:r w:rsidRPr="00FD08EA">
        <w:rPr>
          <w:rFonts w:ascii="Palatino Linotype" w:hAnsi="Palatino Linotype" w:cs="Arial"/>
          <w:iCs/>
          <w:lang w:eastAsia="es-MX"/>
        </w:rPr>
        <w:t>(Énfasis añadido)</w:t>
      </w:r>
    </w:p>
    <w:p w:rsidR="0093166C" w:rsidRPr="00D900C3" w:rsidRDefault="0093166C" w:rsidP="0093166C">
      <w:pPr>
        <w:autoSpaceDE w:val="0"/>
        <w:autoSpaceDN w:val="0"/>
        <w:adjustRightInd w:val="0"/>
        <w:spacing w:after="0" w:line="360" w:lineRule="auto"/>
        <w:jc w:val="both"/>
        <w:rPr>
          <w:rFonts w:ascii="Palatino Linotype" w:hAnsi="Palatino Linotype" w:cs="Arial"/>
          <w:bCs/>
          <w:sz w:val="24"/>
        </w:rPr>
      </w:pPr>
    </w:p>
    <w:p w:rsidR="0093166C" w:rsidRPr="00D900C3" w:rsidRDefault="0093166C" w:rsidP="0093166C">
      <w:pPr>
        <w:autoSpaceDE w:val="0"/>
        <w:autoSpaceDN w:val="0"/>
        <w:adjustRightInd w:val="0"/>
        <w:spacing w:after="0" w:line="360" w:lineRule="auto"/>
        <w:jc w:val="both"/>
        <w:rPr>
          <w:rFonts w:ascii="Palatino Linotype" w:hAnsi="Palatino Linotype"/>
          <w:color w:val="2E2E2E"/>
          <w:sz w:val="24"/>
        </w:rPr>
      </w:pPr>
      <w:r w:rsidRPr="00D900C3">
        <w:rPr>
          <w:rFonts w:ascii="Palatino Linotype" w:hAnsi="Palatino Linotype" w:cs="Arial"/>
          <w:bCs/>
          <w:sz w:val="24"/>
        </w:rPr>
        <w:lastRenderedPageBreak/>
        <w:t xml:space="preserve">De los lineamientos antes transcritos se advierte claramente que específicamente en el numeral OCTAVO, se establece que para fundar la clasificación de la </w:t>
      </w:r>
      <w:r w:rsidRPr="00D900C3">
        <w:rPr>
          <w:rFonts w:ascii="Palatino Linotype" w:hAnsi="Palatino Linotype"/>
          <w:sz w:val="24"/>
        </w:rPr>
        <w:t>información se debe señalar el artículo, fracción, inciso, párrafo o numeral de la ley o tratado internacional suscrito por el Estado mexicano que expresamente le otorga el carácter de reservada o confidencial.</w:t>
      </w:r>
    </w:p>
    <w:p w:rsidR="0093166C" w:rsidRPr="00D900C3" w:rsidRDefault="0093166C" w:rsidP="0093166C">
      <w:pPr>
        <w:autoSpaceDE w:val="0"/>
        <w:autoSpaceDN w:val="0"/>
        <w:adjustRightInd w:val="0"/>
        <w:spacing w:after="0" w:line="360" w:lineRule="auto"/>
        <w:jc w:val="both"/>
        <w:rPr>
          <w:rFonts w:ascii="Palatino Linotype" w:hAnsi="Palatino Linotype" w:cs="Arial"/>
          <w:bCs/>
          <w:sz w:val="24"/>
        </w:rPr>
      </w:pPr>
    </w:p>
    <w:p w:rsidR="0093166C" w:rsidRPr="00D900C3" w:rsidRDefault="0093166C" w:rsidP="0093166C">
      <w:pPr>
        <w:autoSpaceDE w:val="0"/>
        <w:autoSpaceDN w:val="0"/>
        <w:adjustRightInd w:val="0"/>
        <w:spacing w:after="0" w:line="360" w:lineRule="auto"/>
        <w:jc w:val="both"/>
        <w:rPr>
          <w:rFonts w:ascii="Palatino Linotype" w:hAnsi="Palatino Linotype" w:cs="Arial"/>
          <w:bCs/>
          <w:sz w:val="24"/>
        </w:rPr>
      </w:pPr>
      <w:r w:rsidRPr="00D900C3">
        <w:rPr>
          <w:rFonts w:ascii="Palatino Linotype" w:hAnsi="Palatino Linotype" w:cs="Arial"/>
          <w:bCs/>
          <w:sz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93166C" w:rsidRPr="00D900C3" w:rsidRDefault="0093166C" w:rsidP="0093166C">
      <w:pPr>
        <w:autoSpaceDE w:val="0"/>
        <w:autoSpaceDN w:val="0"/>
        <w:adjustRightInd w:val="0"/>
        <w:spacing w:after="0" w:line="360" w:lineRule="auto"/>
        <w:jc w:val="both"/>
        <w:rPr>
          <w:rFonts w:ascii="Palatino Linotype" w:hAnsi="Palatino Linotype" w:cs="Arial"/>
          <w:bCs/>
          <w:sz w:val="24"/>
        </w:rPr>
      </w:pPr>
    </w:p>
    <w:p w:rsidR="0093166C" w:rsidRPr="00D900C3" w:rsidRDefault="0093166C" w:rsidP="0093166C">
      <w:pPr>
        <w:autoSpaceDE w:val="0"/>
        <w:autoSpaceDN w:val="0"/>
        <w:adjustRightInd w:val="0"/>
        <w:spacing w:after="0" w:line="360" w:lineRule="auto"/>
        <w:jc w:val="both"/>
        <w:rPr>
          <w:rFonts w:ascii="Palatino Linotype" w:hAnsi="Palatino Linotype" w:cs="Arial"/>
          <w:bCs/>
          <w:sz w:val="24"/>
        </w:rPr>
      </w:pPr>
      <w:r w:rsidRPr="00D900C3">
        <w:rPr>
          <w:rFonts w:ascii="Palatino Linotype" w:hAnsi="Palatino Linotype" w:cs="Arial"/>
          <w:bCs/>
          <w:sz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93166C" w:rsidRPr="00D900C3" w:rsidRDefault="0093166C" w:rsidP="0093166C">
      <w:pPr>
        <w:autoSpaceDE w:val="0"/>
        <w:autoSpaceDN w:val="0"/>
        <w:adjustRightInd w:val="0"/>
        <w:spacing w:after="0" w:line="360" w:lineRule="auto"/>
        <w:jc w:val="both"/>
        <w:rPr>
          <w:rFonts w:ascii="Palatino Linotype" w:hAnsi="Palatino Linotype" w:cs="Arial"/>
          <w:bCs/>
          <w:sz w:val="24"/>
        </w:rPr>
      </w:pPr>
    </w:p>
    <w:p w:rsidR="0093166C" w:rsidRPr="00D900C3" w:rsidRDefault="0093166C" w:rsidP="0093166C">
      <w:pPr>
        <w:spacing w:after="0" w:line="360" w:lineRule="auto"/>
        <w:jc w:val="both"/>
        <w:rPr>
          <w:rFonts w:ascii="Palatino Linotype" w:hAnsi="Palatino Linotype" w:cs="Arial"/>
          <w:bCs/>
          <w:sz w:val="24"/>
        </w:rPr>
      </w:pPr>
      <w:r w:rsidRPr="00D900C3">
        <w:rPr>
          <w:rFonts w:ascii="Palatino Linotype" w:hAnsi="Palatino Linotype" w:cs="Arial"/>
          <w:bCs/>
          <w:sz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93166C" w:rsidRPr="00D900C3" w:rsidRDefault="0093166C" w:rsidP="0093166C">
      <w:pPr>
        <w:spacing w:after="0" w:line="360" w:lineRule="auto"/>
        <w:jc w:val="both"/>
        <w:rPr>
          <w:rFonts w:ascii="Palatino Linotype" w:hAnsi="Palatino Linotype" w:cs="Arial"/>
          <w:bCs/>
          <w:sz w:val="24"/>
        </w:rPr>
      </w:pPr>
    </w:p>
    <w:p w:rsidR="0093166C" w:rsidRDefault="0093166C" w:rsidP="0093166C">
      <w:pPr>
        <w:spacing w:after="0" w:line="240" w:lineRule="auto"/>
        <w:ind w:left="567" w:right="567"/>
        <w:jc w:val="both"/>
        <w:rPr>
          <w:rFonts w:ascii="Palatino Linotype" w:hAnsi="Palatino Linotype" w:cs="Arial"/>
          <w:bCs/>
          <w:i/>
          <w:iCs/>
        </w:rPr>
      </w:pPr>
      <w:r w:rsidRPr="000C5A93">
        <w:rPr>
          <w:rFonts w:ascii="Palatino Linotype" w:hAnsi="Palatino Linotype" w:cs="Arial"/>
          <w:bCs/>
          <w:i/>
          <w:iCs/>
        </w:rPr>
        <w:t>“</w:t>
      </w:r>
      <w:r w:rsidRPr="000C5A93">
        <w:rPr>
          <w:rFonts w:ascii="Palatino Linotype" w:hAnsi="Palatino Linotype" w:cs="Arial"/>
          <w:b/>
          <w:bCs/>
          <w:i/>
          <w:iCs/>
        </w:rPr>
        <w:t>FUNDAMENTACIÓN Y MOTIVACIÓN. EL ASPECTO FORMAL DE LA GARANTÍA Y SU FINALIDAD SE TRADUCEN EN EXPLICAR, JUSTIFICAR, POSIBILITAR LA DEFENSA Y COMUNICA</w:t>
      </w:r>
      <w:r>
        <w:rPr>
          <w:rFonts w:ascii="Palatino Linotype" w:hAnsi="Palatino Linotype" w:cs="Arial"/>
          <w:b/>
          <w:bCs/>
          <w:i/>
          <w:iCs/>
        </w:rPr>
        <w:t xml:space="preserve">R LA DECISIÓN. </w:t>
      </w:r>
      <w:r w:rsidRPr="000C5A93">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w:t>
      </w:r>
      <w:r>
        <w:rPr>
          <w:rFonts w:ascii="Palatino Linotype" w:hAnsi="Palatino Linotype" w:cs="Arial"/>
          <w:bCs/>
          <w:i/>
          <w:iCs/>
        </w:rPr>
        <w:t xml:space="preserve"> </w:t>
      </w:r>
      <w:r w:rsidRPr="000C5A93">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hAnsi="Palatino Linotype" w:cs="Arial"/>
          <w:bCs/>
          <w:i/>
          <w:iCs/>
        </w:rPr>
        <w:t xml:space="preserve"> </w:t>
      </w:r>
      <w:r w:rsidRPr="000C5A93">
        <w:rPr>
          <w:rFonts w:ascii="Palatino Linotype" w:hAnsi="Palatino Linotype" w:cs="Arial"/>
          <w:bCs/>
          <w:i/>
          <w:iCs/>
        </w:rPr>
        <w:t>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w:t>
      </w:r>
      <w:r>
        <w:rPr>
          <w:rFonts w:ascii="Palatino Linotype" w:hAnsi="Palatino Linotype" w:cs="Arial"/>
          <w:bCs/>
          <w:i/>
          <w:iCs/>
        </w:rPr>
        <w:t xml:space="preserve"> </w:t>
      </w:r>
      <w:r w:rsidRPr="000C5A93">
        <w:rPr>
          <w:rFonts w:ascii="Palatino Linotype" w:hAnsi="Palatino Linotype" w:cs="Arial"/>
          <w:bCs/>
          <w:i/>
          <w:iCs/>
          <w:u w:val="single"/>
        </w:rPr>
        <w:t xml:space="preserve">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w:t>
      </w:r>
      <w:r w:rsidRPr="00F75AA0">
        <w:rPr>
          <w:rFonts w:ascii="Palatino Linotype" w:hAnsi="Palatino Linotype" w:cs="Arial"/>
          <w:bCs/>
          <w:i/>
          <w:iCs/>
          <w:u w:val="single"/>
        </w:rPr>
        <w:t>razonamiento</w:t>
      </w:r>
      <w:r>
        <w:rPr>
          <w:rFonts w:ascii="Palatino Linotype" w:hAnsi="Palatino Linotype" w:cs="Arial"/>
          <w:bCs/>
          <w:i/>
          <w:iCs/>
        </w:rPr>
        <w:t xml:space="preserve"> </w:t>
      </w:r>
      <w:r w:rsidRPr="00F75AA0">
        <w:rPr>
          <w:rFonts w:ascii="Palatino Linotype" w:hAnsi="Palatino Linotype" w:cs="Arial"/>
          <w:bCs/>
          <w:i/>
          <w:iCs/>
        </w:rPr>
        <w:t>del</w:t>
      </w:r>
      <w:r w:rsidRPr="000C5A93">
        <w:rPr>
          <w:rFonts w:ascii="Palatino Linotype" w:hAnsi="Palatino Linotype" w:cs="Arial"/>
          <w:bCs/>
          <w:i/>
          <w:iCs/>
        </w:rPr>
        <w:t xml:space="preserve"> que se deduzca la relación de pertenencia lógica de los hechos al derecho invocado, que es la subsunción.”</w:t>
      </w:r>
    </w:p>
    <w:p w:rsidR="0093166C" w:rsidRDefault="0093166C" w:rsidP="0093166C">
      <w:pPr>
        <w:spacing w:after="0" w:line="240" w:lineRule="auto"/>
        <w:ind w:left="567" w:right="567"/>
        <w:jc w:val="both"/>
        <w:rPr>
          <w:rFonts w:ascii="Palatino Linotype" w:hAnsi="Palatino Linotype" w:cs="Arial"/>
          <w:bCs/>
          <w:i/>
          <w:iCs/>
        </w:rPr>
      </w:pPr>
    </w:p>
    <w:p w:rsidR="0093166C" w:rsidRPr="000C5A93" w:rsidRDefault="0093166C" w:rsidP="0093166C">
      <w:pPr>
        <w:spacing w:after="0" w:line="240" w:lineRule="auto"/>
        <w:ind w:left="567" w:right="567"/>
        <w:jc w:val="both"/>
        <w:rPr>
          <w:rFonts w:ascii="Palatino Linotype" w:hAnsi="Palatino Linotype" w:cs="Arial"/>
          <w:bCs/>
          <w:i/>
          <w:iCs/>
        </w:rPr>
      </w:pPr>
    </w:p>
    <w:p w:rsidR="0093166C" w:rsidRPr="000C5A93" w:rsidRDefault="0093166C" w:rsidP="0093166C">
      <w:pPr>
        <w:spacing w:after="0" w:line="240" w:lineRule="auto"/>
        <w:ind w:left="567" w:right="567"/>
        <w:jc w:val="both"/>
        <w:rPr>
          <w:rFonts w:ascii="Palatino Linotype" w:hAnsi="Palatino Linotype" w:cs="Arial"/>
          <w:bCs/>
          <w:i/>
          <w:iCs/>
        </w:rPr>
      </w:pPr>
      <w:r w:rsidRPr="000C5A93">
        <w:rPr>
          <w:rFonts w:ascii="Palatino Linotype" w:hAnsi="Palatino Linotype" w:cs="Arial"/>
          <w:bCs/>
          <w:i/>
          <w:iCs/>
        </w:rPr>
        <w:t>“</w:t>
      </w:r>
      <w:r>
        <w:rPr>
          <w:rFonts w:ascii="Palatino Linotype" w:hAnsi="Palatino Linotype" w:cs="Arial"/>
          <w:b/>
          <w:bCs/>
          <w:i/>
          <w:iCs/>
        </w:rPr>
        <w:t xml:space="preserve">FUNDAMENTACION Y MOTIVACION. </w:t>
      </w:r>
      <w:r w:rsidRPr="000C5A93">
        <w:rPr>
          <w:rFonts w:ascii="Palatino Linotype" w:hAnsi="Palatino Linotype" w:cs="Arial"/>
          <w:bCs/>
          <w:i/>
          <w:iCs/>
        </w:rPr>
        <w:t>La debida fundamentación y motivación legal, deben entenderse, por lo primero</w:t>
      </w:r>
      <w:r w:rsidRPr="000C5A93">
        <w:rPr>
          <w:rFonts w:ascii="Palatino Linotype" w:hAnsi="Palatino Linotype" w:cs="Arial"/>
          <w:b/>
          <w:bCs/>
          <w:i/>
          <w:iCs/>
        </w:rPr>
        <w:t xml:space="preserve">, </w:t>
      </w:r>
      <w:r w:rsidRPr="000C5A93">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Pr>
          <w:rFonts w:ascii="Palatino Linotype" w:hAnsi="Palatino Linotype" w:cs="Arial"/>
          <w:bCs/>
          <w:i/>
          <w:iCs/>
        </w:rPr>
        <w:t xml:space="preserve"> </w:t>
      </w:r>
      <w:r w:rsidRPr="000C5A93">
        <w:rPr>
          <w:rFonts w:ascii="Palatino Linotype" w:hAnsi="Palatino Linotype" w:cs="Arial"/>
          <w:bCs/>
          <w:i/>
          <w:iCs/>
        </w:rPr>
        <w:t>legal invocada como fundamento.”</w:t>
      </w:r>
    </w:p>
    <w:p w:rsidR="0093166C" w:rsidRPr="000C5A93" w:rsidRDefault="0093166C" w:rsidP="0093166C">
      <w:pPr>
        <w:spacing w:after="0" w:line="240" w:lineRule="auto"/>
        <w:ind w:left="567" w:right="567"/>
        <w:jc w:val="both"/>
        <w:rPr>
          <w:rFonts w:ascii="Palatino Linotype" w:hAnsi="Palatino Linotype" w:cs="Arial"/>
          <w:bCs/>
          <w:i/>
          <w:iCs/>
        </w:rPr>
      </w:pPr>
    </w:p>
    <w:p w:rsidR="0093166C" w:rsidRPr="006B740B" w:rsidRDefault="0093166C" w:rsidP="0093166C">
      <w:pPr>
        <w:keepNext/>
        <w:keepLines/>
        <w:spacing w:after="0" w:line="360" w:lineRule="auto"/>
        <w:jc w:val="both"/>
        <w:outlineLvl w:val="1"/>
        <w:rPr>
          <w:rFonts w:ascii="Palatino Linotype" w:eastAsia="Calibri" w:hAnsi="Palatino Linotype" w:cs="Arial"/>
          <w:sz w:val="24"/>
          <w:szCs w:val="24"/>
        </w:rPr>
      </w:pPr>
      <w:r w:rsidRPr="000C5A93">
        <w:rPr>
          <w:rFonts w:ascii="Palatino Linotype" w:eastAsia="Calibri" w:hAnsi="Palatino Linotype" w:cs="Arial"/>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E323DF" w:rsidRPr="00932791" w:rsidRDefault="00E323DF" w:rsidP="00932791">
      <w:pPr>
        <w:spacing w:after="0" w:line="360" w:lineRule="auto"/>
        <w:ind w:right="51"/>
        <w:jc w:val="both"/>
        <w:rPr>
          <w:rFonts w:ascii="Palatino Linotype" w:hAnsi="Palatino Linotype" w:cs="Arial"/>
          <w:sz w:val="24"/>
          <w:szCs w:val="24"/>
        </w:rPr>
      </w:pPr>
    </w:p>
    <w:p w:rsidR="00E323DF" w:rsidRPr="00932791" w:rsidRDefault="00E323DF" w:rsidP="00932791">
      <w:pPr>
        <w:spacing w:after="0" w:line="360" w:lineRule="auto"/>
        <w:ind w:right="51"/>
        <w:jc w:val="both"/>
        <w:rPr>
          <w:rFonts w:ascii="Palatino Linotype" w:hAnsi="Palatino Linotype" w:cs="Arial"/>
          <w:sz w:val="24"/>
          <w:szCs w:val="24"/>
        </w:rPr>
      </w:pPr>
      <w:r w:rsidRPr="00932791">
        <w:rPr>
          <w:rFonts w:ascii="Palatino Linotype" w:hAnsi="Palatino Linotype" w:cs="Arial"/>
          <w:sz w:val="24"/>
          <w:szCs w:val="24"/>
        </w:rPr>
        <w:lastRenderedPageBreak/>
        <w:t>Por último, hemos de decir que las razones o motivos de inconformidad son fundadas por las razones y motivos anteriormente expuestos en el cuerpo de la presente resolución.</w:t>
      </w:r>
    </w:p>
    <w:p w:rsidR="00E323DF" w:rsidRPr="00932791" w:rsidRDefault="00E323DF" w:rsidP="00932791">
      <w:pPr>
        <w:spacing w:after="0" w:line="360" w:lineRule="auto"/>
        <w:ind w:right="51"/>
        <w:jc w:val="both"/>
        <w:rPr>
          <w:rFonts w:ascii="Palatino Linotype" w:hAnsi="Palatino Linotype" w:cs="Arial"/>
          <w:sz w:val="24"/>
          <w:szCs w:val="24"/>
        </w:rPr>
      </w:pPr>
    </w:p>
    <w:p w:rsidR="00402DCD" w:rsidRPr="00932791" w:rsidRDefault="00402DCD" w:rsidP="00932791">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932791">
        <w:rPr>
          <w:rFonts w:ascii="Palatino Linotype" w:hAnsi="Palatino Linotype" w:cs="Arial"/>
        </w:rPr>
        <w:t xml:space="preserve">En razón de lo anteriormente expuesto, este Instituto estima que las razones o motivos de inconformidad hechos valer por </w:t>
      </w:r>
      <w:r w:rsidR="00D10718">
        <w:rPr>
          <w:rFonts w:ascii="Palatino Linotype" w:hAnsi="Palatino Linotype" w:cs="Arial"/>
          <w:b/>
        </w:rPr>
        <w:t>EL</w:t>
      </w:r>
      <w:r w:rsidRPr="00932791">
        <w:rPr>
          <w:rFonts w:ascii="Palatino Linotype" w:hAnsi="Palatino Linotype" w:cs="Arial"/>
          <w:b/>
        </w:rPr>
        <w:t xml:space="preserve"> RECURRENTE</w:t>
      </w:r>
      <w:r w:rsidRPr="00932791">
        <w:rPr>
          <w:rFonts w:ascii="Palatino Linotype" w:hAnsi="Palatino Linotype" w:cs="Arial"/>
        </w:rPr>
        <w:t xml:space="preserve"> devienen </w:t>
      </w:r>
      <w:r w:rsidRPr="00932791">
        <w:rPr>
          <w:rFonts w:ascii="Palatino Linotype" w:hAnsi="Palatino Linotype" w:cs="Arial"/>
          <w:b/>
        </w:rPr>
        <w:t>fundados</w:t>
      </w:r>
      <w:r w:rsidRPr="00932791">
        <w:rPr>
          <w:rFonts w:ascii="Palatino Linotype" w:hAnsi="Palatino Linotype" w:cs="Arial"/>
        </w:rPr>
        <w:t xml:space="preserve"> y suficientes para </w:t>
      </w:r>
      <w:r w:rsidR="003B0177">
        <w:rPr>
          <w:rFonts w:ascii="Palatino Linotype" w:hAnsi="Palatino Linotype" w:cs="Arial"/>
          <w:b/>
        </w:rPr>
        <w:t>REVOCAR</w:t>
      </w:r>
      <w:r w:rsidRPr="00932791">
        <w:rPr>
          <w:rFonts w:ascii="Palatino Linotype" w:hAnsi="Palatino Linotype" w:cs="Arial"/>
        </w:rPr>
        <w:t xml:space="preserve"> la respuesta del </w:t>
      </w:r>
      <w:r w:rsidRPr="00932791">
        <w:rPr>
          <w:rFonts w:ascii="Palatino Linotype" w:hAnsi="Palatino Linotype" w:cs="Arial"/>
          <w:b/>
        </w:rPr>
        <w:t>SUJETO OBLIGADO</w:t>
      </w:r>
      <w:r w:rsidRPr="00932791">
        <w:rPr>
          <w:rFonts w:ascii="Palatino Linotype" w:hAnsi="Palatino Linotype" w:cs="Arial"/>
        </w:rPr>
        <w:t xml:space="preserve"> y ordenarle haga entrega de la información descr</w:t>
      </w:r>
      <w:r w:rsidR="00290E5F" w:rsidRPr="00932791">
        <w:rPr>
          <w:rFonts w:ascii="Palatino Linotype" w:hAnsi="Palatino Linotype" w:cs="Arial"/>
        </w:rPr>
        <w:t>ita en el presente Considerando, por lo que se:</w:t>
      </w:r>
    </w:p>
    <w:p w:rsidR="00402DCD" w:rsidRPr="00932791" w:rsidRDefault="00402DCD" w:rsidP="00932791">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402DCD" w:rsidRDefault="00402DCD" w:rsidP="00402DCD">
      <w:pPr>
        <w:spacing w:after="0" w:line="360" w:lineRule="auto"/>
        <w:jc w:val="center"/>
        <w:rPr>
          <w:rFonts w:ascii="Palatino Linotype" w:eastAsia="Times New Roman" w:hAnsi="Palatino Linotype"/>
          <w:b/>
          <w:bCs/>
          <w:spacing w:val="60"/>
          <w:sz w:val="24"/>
          <w:szCs w:val="24"/>
          <w:lang w:val="es-ES_tradnl"/>
        </w:rPr>
      </w:pPr>
      <w:r w:rsidRPr="008F1FE6">
        <w:rPr>
          <w:rFonts w:ascii="Palatino Linotype" w:eastAsia="Times New Roman" w:hAnsi="Palatino Linotype"/>
          <w:b/>
          <w:bCs/>
          <w:spacing w:val="60"/>
          <w:sz w:val="24"/>
          <w:szCs w:val="24"/>
          <w:lang w:val="es-ES_tradnl"/>
        </w:rPr>
        <w:t>RESUELVE</w:t>
      </w:r>
    </w:p>
    <w:p w:rsidR="00402DCD" w:rsidRDefault="00402DCD" w:rsidP="00402DCD">
      <w:pPr>
        <w:spacing w:after="0" w:line="360" w:lineRule="auto"/>
        <w:jc w:val="center"/>
        <w:rPr>
          <w:rFonts w:ascii="Palatino Linotype" w:eastAsia="Times New Roman" w:hAnsi="Palatino Linotype"/>
          <w:b/>
          <w:bCs/>
          <w:spacing w:val="60"/>
          <w:sz w:val="24"/>
          <w:szCs w:val="24"/>
          <w:lang w:val="es-ES_tradnl"/>
        </w:rPr>
      </w:pPr>
    </w:p>
    <w:p w:rsidR="00402DCD" w:rsidRDefault="00402DCD" w:rsidP="00402DCD">
      <w:pPr>
        <w:spacing w:after="0" w:line="360" w:lineRule="auto"/>
        <w:jc w:val="both"/>
        <w:rPr>
          <w:rFonts w:ascii="Palatino Linotype" w:hAnsi="Palatino Linotype" w:cs="Arial"/>
          <w:b/>
          <w:sz w:val="24"/>
          <w:szCs w:val="24"/>
        </w:rPr>
      </w:pPr>
      <w:r>
        <w:rPr>
          <w:rFonts w:ascii="Palatino Linotype" w:hAnsi="Palatino Linotype" w:cs="Arial"/>
          <w:b/>
          <w:sz w:val="24"/>
          <w:szCs w:val="24"/>
          <w:lang w:val="es-ES_tradnl"/>
        </w:rPr>
        <w:t>PRIMERO.</w:t>
      </w:r>
      <w:r>
        <w:rPr>
          <w:rFonts w:ascii="Palatino Linotype" w:hAnsi="Palatino Linotype" w:cs="Arial"/>
          <w:sz w:val="24"/>
          <w:szCs w:val="24"/>
          <w:lang w:val="es-ES_tradnl"/>
        </w:rPr>
        <w:t xml:space="preserve"> </w:t>
      </w:r>
      <w:r>
        <w:rPr>
          <w:rFonts w:ascii="Palatino Linotype" w:eastAsia="Arial Unicode MS" w:hAnsi="Palatino Linotype" w:cs="Arial"/>
          <w:sz w:val="24"/>
          <w:szCs w:val="24"/>
        </w:rPr>
        <w:t>Se</w:t>
      </w:r>
      <w:r>
        <w:rPr>
          <w:rFonts w:ascii="Palatino Linotype" w:hAnsi="Palatino Linotype" w:cs="Arial"/>
          <w:sz w:val="24"/>
          <w:szCs w:val="24"/>
          <w:lang w:val="es-ES_tradnl"/>
        </w:rPr>
        <w:t xml:space="preserve"> </w:t>
      </w:r>
      <w:r w:rsidR="003B0177">
        <w:rPr>
          <w:rFonts w:ascii="Palatino Linotype" w:hAnsi="Palatino Linotype" w:cs="Arial"/>
          <w:b/>
          <w:sz w:val="24"/>
          <w:szCs w:val="24"/>
          <w:lang w:val="es-ES_tradnl"/>
        </w:rPr>
        <w:t>REVOCA</w:t>
      </w:r>
      <w:r>
        <w:rPr>
          <w:rFonts w:ascii="Palatino Linotype" w:hAnsi="Palatino Linotype" w:cs="Arial"/>
          <w:b/>
          <w:sz w:val="24"/>
          <w:szCs w:val="24"/>
          <w:lang w:val="es-ES_tradnl"/>
        </w:rPr>
        <w:t xml:space="preserve"> </w:t>
      </w:r>
      <w:r>
        <w:rPr>
          <w:rFonts w:ascii="Palatino Linotype" w:eastAsia="Arial Unicode MS" w:hAnsi="Palatino Linotype" w:cs="Arial"/>
          <w:sz w:val="24"/>
          <w:szCs w:val="24"/>
        </w:rPr>
        <w:t xml:space="preserve">la respuesta entregada por </w:t>
      </w:r>
      <w:r>
        <w:rPr>
          <w:rFonts w:ascii="Palatino Linotype" w:eastAsia="Arial Unicode MS" w:hAnsi="Palatino Linotype" w:cs="Arial"/>
          <w:b/>
          <w:sz w:val="24"/>
          <w:szCs w:val="24"/>
        </w:rPr>
        <w:t xml:space="preserve">el Sujeto Obligado </w:t>
      </w:r>
      <w:r>
        <w:rPr>
          <w:rFonts w:ascii="Palatino Linotype" w:eastAsia="Arial Unicode MS" w:hAnsi="Palatino Linotype" w:cs="Arial"/>
          <w:sz w:val="24"/>
          <w:szCs w:val="24"/>
        </w:rPr>
        <w:t xml:space="preserve">a la solicitud de </w:t>
      </w:r>
      <w:r w:rsidRPr="00E322DC">
        <w:rPr>
          <w:rFonts w:ascii="Palatino Linotype" w:eastAsia="Arial Unicode MS" w:hAnsi="Palatino Linotype" w:cs="Arial"/>
          <w:sz w:val="24"/>
          <w:szCs w:val="24"/>
        </w:rPr>
        <w:t xml:space="preserve">información número </w:t>
      </w:r>
      <w:r w:rsidR="00571F8D" w:rsidRPr="00571F8D">
        <w:rPr>
          <w:rFonts w:ascii="Palatino Linotype" w:hAnsi="Palatino Linotype" w:cs="Arial"/>
          <w:b/>
          <w:sz w:val="24"/>
          <w:szCs w:val="24"/>
          <w:lang w:eastAsia="es-MX"/>
        </w:rPr>
        <w:t>00103/FELIPRO/IP/2019</w:t>
      </w:r>
      <w:r w:rsidRPr="00E322DC">
        <w:rPr>
          <w:rFonts w:ascii="Palatino Linotype" w:hAnsi="Palatino Linotype" w:cs="Arial"/>
          <w:sz w:val="24"/>
          <w:szCs w:val="24"/>
        </w:rPr>
        <w:t xml:space="preserve">, ya que </w:t>
      </w:r>
      <w:r w:rsidRPr="00E322DC">
        <w:rPr>
          <w:rFonts w:ascii="Palatino Linotype" w:hAnsi="Palatino Linotype" w:cs="Arial"/>
          <w:sz w:val="24"/>
          <w:szCs w:val="24"/>
          <w:lang w:val="es-ES_tradnl"/>
        </w:rPr>
        <w:t>resultan fundadas</w:t>
      </w:r>
      <w:r>
        <w:rPr>
          <w:rFonts w:ascii="Palatino Linotype" w:hAnsi="Palatino Linotype" w:cs="Arial"/>
          <w:sz w:val="24"/>
          <w:szCs w:val="24"/>
          <w:lang w:val="es-ES_tradnl"/>
        </w:rPr>
        <w:t xml:space="preserve"> las razones o motivos de inconformidad </w:t>
      </w:r>
      <w:r>
        <w:rPr>
          <w:rFonts w:ascii="Palatino Linotype" w:eastAsia="Arial Unicode MS" w:hAnsi="Palatino Linotype" w:cs="Arial"/>
          <w:sz w:val="24"/>
          <w:szCs w:val="24"/>
        </w:rPr>
        <w:t xml:space="preserve">que arguye el recurrente, en términos del </w:t>
      </w:r>
      <w:r>
        <w:rPr>
          <w:rFonts w:ascii="Palatino Linotype" w:hAnsi="Palatino Linotype" w:cs="Arial"/>
          <w:sz w:val="24"/>
          <w:szCs w:val="24"/>
        </w:rPr>
        <w:t>Considerando Cuarto de la presente resolución.</w:t>
      </w:r>
    </w:p>
    <w:p w:rsidR="00402DCD" w:rsidRDefault="00402DCD" w:rsidP="00402DCD">
      <w:pPr>
        <w:spacing w:after="0" w:line="360" w:lineRule="auto"/>
        <w:jc w:val="both"/>
        <w:rPr>
          <w:rFonts w:ascii="Palatino Linotype" w:hAnsi="Palatino Linotype" w:cs="Arial"/>
          <w:sz w:val="24"/>
          <w:szCs w:val="24"/>
        </w:rPr>
      </w:pPr>
    </w:p>
    <w:p w:rsidR="007C4552" w:rsidRDefault="00402DCD" w:rsidP="007C4552">
      <w:pPr>
        <w:spacing w:after="0" w:line="360" w:lineRule="auto"/>
        <w:jc w:val="both"/>
        <w:rPr>
          <w:rFonts w:ascii="Palatino Linotype" w:hAnsi="Palatino Linotype" w:cs="Arial"/>
          <w:sz w:val="24"/>
          <w:szCs w:val="24"/>
        </w:rPr>
      </w:pPr>
      <w:r>
        <w:rPr>
          <w:rFonts w:ascii="Palatino Linotype" w:hAnsi="Palatino Linotype"/>
          <w:b/>
          <w:sz w:val="24"/>
          <w:szCs w:val="24"/>
        </w:rPr>
        <w:t>SEGUNDO.</w:t>
      </w:r>
      <w:r>
        <w:rPr>
          <w:rFonts w:ascii="Palatino Linotype" w:hAnsi="Palatino Linotype" w:cs="Arial"/>
          <w:sz w:val="24"/>
          <w:szCs w:val="24"/>
        </w:rPr>
        <w:t xml:space="preserve"> Se ordena al Sujeto Obligado</w:t>
      </w:r>
      <w:r w:rsidR="001F7A32">
        <w:rPr>
          <w:rFonts w:ascii="Palatino Linotype" w:hAnsi="Palatino Linotype" w:cs="Arial"/>
          <w:sz w:val="24"/>
          <w:szCs w:val="24"/>
        </w:rPr>
        <w:t xml:space="preserve"> </w:t>
      </w:r>
      <w:r w:rsidR="001F7A32" w:rsidRPr="00AD2F93">
        <w:rPr>
          <w:rFonts w:ascii="Palatino Linotype" w:hAnsi="Palatino Linotype" w:cs="Arial"/>
          <w:sz w:val="23"/>
          <w:szCs w:val="23"/>
        </w:rPr>
        <w:t>previa búsqueda exhaustiva y razonable</w:t>
      </w:r>
      <w:r w:rsidR="001F7A32">
        <w:rPr>
          <w:rFonts w:ascii="Palatino Linotype" w:hAnsi="Palatino Linotype" w:cs="Arial"/>
          <w:sz w:val="23"/>
          <w:szCs w:val="23"/>
        </w:rPr>
        <w:t>,</w:t>
      </w:r>
      <w:r>
        <w:rPr>
          <w:rFonts w:ascii="Palatino Linotype" w:hAnsi="Palatino Linotype" w:cs="Arial"/>
          <w:sz w:val="24"/>
          <w:szCs w:val="24"/>
        </w:rPr>
        <w:t xml:space="preserve"> haga entrega al recurrente en términos del Considerando Cuarto de la presente r</w:t>
      </w:r>
      <w:r w:rsidR="003B0177">
        <w:rPr>
          <w:rFonts w:ascii="Palatino Linotype" w:hAnsi="Palatino Linotype" w:cs="Arial"/>
          <w:sz w:val="24"/>
          <w:szCs w:val="24"/>
        </w:rPr>
        <w:t>esolución, a través del SAIMEX,</w:t>
      </w:r>
      <w:r>
        <w:rPr>
          <w:rFonts w:ascii="Palatino Linotype" w:hAnsi="Palatino Linotype" w:cs="Arial"/>
          <w:sz w:val="24"/>
          <w:szCs w:val="24"/>
        </w:rPr>
        <w:t xml:space="preserve"> en </w:t>
      </w:r>
      <w:r w:rsidRPr="007C4552">
        <w:rPr>
          <w:rFonts w:ascii="Palatino Linotype" w:hAnsi="Palatino Linotype" w:cs="Arial"/>
          <w:sz w:val="24"/>
          <w:szCs w:val="24"/>
        </w:rPr>
        <w:t xml:space="preserve">versión pública, </w:t>
      </w:r>
      <w:r w:rsidR="00A27EF6" w:rsidRPr="007C4552">
        <w:rPr>
          <w:rFonts w:ascii="Palatino Linotype" w:hAnsi="Palatino Linotype" w:cs="Arial"/>
          <w:sz w:val="24"/>
          <w:szCs w:val="24"/>
        </w:rPr>
        <w:t xml:space="preserve">del documento </w:t>
      </w:r>
      <w:r w:rsidR="00D845DD">
        <w:rPr>
          <w:rFonts w:ascii="Palatino Linotype" w:hAnsi="Palatino Linotype" w:cs="Arial"/>
          <w:sz w:val="24"/>
          <w:szCs w:val="24"/>
        </w:rPr>
        <w:t xml:space="preserve">o documentos </w:t>
      </w:r>
      <w:r w:rsidR="00A27EF6" w:rsidRPr="007C4552">
        <w:rPr>
          <w:rFonts w:ascii="Palatino Linotype" w:hAnsi="Palatino Linotype" w:cs="Arial"/>
          <w:sz w:val="24"/>
          <w:szCs w:val="24"/>
        </w:rPr>
        <w:t xml:space="preserve">donde conste </w:t>
      </w:r>
      <w:r w:rsidR="00932791">
        <w:rPr>
          <w:rFonts w:ascii="Palatino Linotype" w:hAnsi="Palatino Linotype" w:cs="Arial"/>
          <w:sz w:val="24"/>
          <w:szCs w:val="24"/>
        </w:rPr>
        <w:t>lo siguiente:</w:t>
      </w:r>
    </w:p>
    <w:p w:rsidR="007C4552" w:rsidRDefault="007C4552" w:rsidP="007C4552">
      <w:pPr>
        <w:spacing w:after="0" w:line="360" w:lineRule="auto"/>
        <w:jc w:val="both"/>
        <w:rPr>
          <w:rFonts w:ascii="Palatino Linotype" w:hAnsi="Palatino Linotype" w:cs="Arial"/>
          <w:sz w:val="24"/>
          <w:szCs w:val="24"/>
        </w:rPr>
      </w:pPr>
    </w:p>
    <w:p w:rsidR="00D10718" w:rsidRPr="00D919D3" w:rsidRDefault="00D10718" w:rsidP="00D10718">
      <w:pPr>
        <w:pStyle w:val="Prrafodelista"/>
        <w:numPr>
          <w:ilvl w:val="0"/>
          <w:numId w:val="40"/>
        </w:numPr>
        <w:spacing w:before="240" w:line="360" w:lineRule="auto"/>
        <w:ind w:right="425"/>
        <w:jc w:val="both"/>
        <w:rPr>
          <w:rFonts w:ascii="Palatino Linotype" w:hAnsi="Palatino Linotype" w:cs="Arial"/>
          <w:i/>
        </w:rPr>
      </w:pPr>
      <w:r w:rsidRPr="000136A4">
        <w:rPr>
          <w:rFonts w:ascii="Palatino Linotype" w:hAnsi="Palatino Linotype"/>
          <w:i/>
          <w:lang w:val="es-ES_tradnl"/>
        </w:rPr>
        <w:lastRenderedPageBreak/>
        <w:t>LOS RECIBOS DE NÓMINA O COMPROBANTES FISCALES</w:t>
      </w:r>
      <w:r w:rsidRPr="00D35DCB">
        <w:rPr>
          <w:rFonts w:ascii="Palatino Linotype" w:hAnsi="Palatino Linotype"/>
          <w:i/>
          <w:lang w:val="es-ES_tradnl"/>
        </w:rPr>
        <w:t xml:space="preserve"> DIGITALES POR INTERN</w:t>
      </w:r>
      <w:r>
        <w:rPr>
          <w:rFonts w:ascii="Palatino Linotype" w:hAnsi="Palatino Linotype"/>
          <w:i/>
          <w:lang w:val="es-ES_tradnl"/>
        </w:rPr>
        <w:t xml:space="preserve">ET POR CONCEPTO DE NÓMINA O CFDI </w:t>
      </w:r>
      <w:r w:rsidRPr="005A5CE2">
        <w:rPr>
          <w:rFonts w:ascii="Palatino Linotype" w:hAnsi="Palatino Linotype"/>
          <w:i/>
          <w:lang w:val="es-ES_tradnl"/>
        </w:rPr>
        <w:t xml:space="preserve">DEL </w:t>
      </w:r>
      <w:r>
        <w:rPr>
          <w:rFonts w:ascii="Palatino Linotype" w:hAnsi="Palatino Linotype"/>
          <w:i/>
          <w:lang w:val="es-ES_tradnl"/>
        </w:rPr>
        <w:t xml:space="preserve">PERSONAL DE LA CONTRALORÍA DEL AYUNTAMIENTO DE SAN FELIPE DEL PROGRESO </w:t>
      </w:r>
      <w:r w:rsidRPr="005A5CE2">
        <w:rPr>
          <w:rFonts w:ascii="Palatino Linotype" w:hAnsi="Palatino Linotype"/>
          <w:i/>
          <w:lang w:val="es-ES_tradnl"/>
        </w:rPr>
        <w:t xml:space="preserve">DEL PERIODO COMPRENDIDO DEL 01 DE </w:t>
      </w:r>
      <w:r>
        <w:rPr>
          <w:rFonts w:ascii="Palatino Linotype" w:hAnsi="Palatino Linotype"/>
          <w:i/>
          <w:lang w:val="es-ES_tradnl"/>
        </w:rPr>
        <w:t>MARZO</w:t>
      </w:r>
      <w:r w:rsidRPr="005A5CE2">
        <w:rPr>
          <w:rFonts w:ascii="Palatino Linotype" w:hAnsi="Palatino Linotype"/>
          <w:i/>
          <w:lang w:val="es-ES_tradnl"/>
        </w:rPr>
        <w:t xml:space="preserve"> AL</w:t>
      </w:r>
      <w:r>
        <w:rPr>
          <w:rFonts w:ascii="Palatino Linotype" w:hAnsi="Palatino Linotype"/>
          <w:i/>
          <w:lang w:val="es-ES_tradnl"/>
        </w:rPr>
        <w:t xml:space="preserve"> 15 DE MARZO DEL AÑO 2019.</w:t>
      </w:r>
    </w:p>
    <w:p w:rsidR="00D10718" w:rsidRPr="00D919D3" w:rsidRDefault="00D10718" w:rsidP="00D10718">
      <w:pPr>
        <w:spacing w:before="240" w:line="360" w:lineRule="auto"/>
        <w:ind w:right="425"/>
        <w:jc w:val="both"/>
        <w:rPr>
          <w:rFonts w:ascii="Palatino Linotype" w:hAnsi="Palatino Linotype" w:cs="Arial"/>
          <w:i/>
        </w:rPr>
      </w:pPr>
      <w:r w:rsidRPr="00B94AF5">
        <w:rPr>
          <w:rFonts w:ascii="Palatino Linotype" w:hAnsi="Palatino Linotype" w:cs="Arial"/>
          <w:i/>
        </w:rPr>
        <w:t>Junto con la documentación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rsidR="00943C14" w:rsidRPr="00611A7D" w:rsidRDefault="00943C14" w:rsidP="00D10718">
      <w:pPr>
        <w:spacing w:after="0" w:line="360" w:lineRule="auto"/>
        <w:ind w:left="851" w:right="850"/>
        <w:jc w:val="both"/>
        <w:rPr>
          <w:rFonts w:ascii="Palatino Linotype" w:hAnsi="Palatino Linotype" w:cs="Arial"/>
          <w:sz w:val="24"/>
          <w:szCs w:val="24"/>
        </w:rPr>
      </w:pPr>
    </w:p>
    <w:p w:rsidR="00402DCD" w:rsidRPr="00611A7D" w:rsidRDefault="00402DCD" w:rsidP="00402DCD">
      <w:pPr>
        <w:spacing w:after="0" w:line="360" w:lineRule="auto"/>
        <w:jc w:val="both"/>
        <w:rPr>
          <w:rFonts w:ascii="Palatino Linotype" w:eastAsia="Times New Roman" w:hAnsi="Palatino Linotype" w:cs="Arial"/>
          <w:sz w:val="24"/>
          <w:szCs w:val="24"/>
        </w:rPr>
      </w:pPr>
      <w:r w:rsidRPr="00611A7D">
        <w:rPr>
          <w:rFonts w:ascii="Palatino Linotype" w:eastAsia="Times New Roman" w:hAnsi="Palatino Linotype" w:cs="Arial"/>
          <w:b/>
          <w:bCs/>
          <w:sz w:val="24"/>
          <w:szCs w:val="24"/>
        </w:rPr>
        <w:t xml:space="preserve">TERCERO. Notifíquese </w:t>
      </w:r>
      <w:r w:rsidRPr="00611A7D">
        <w:rPr>
          <w:rFonts w:ascii="Palatino Linotype" w:eastAsia="Times New Roman" w:hAnsi="Palatino Linotype" w:cs="Arial"/>
          <w:bCs/>
          <w:sz w:val="24"/>
          <w:szCs w:val="24"/>
        </w:rPr>
        <w:t>la presente resolución vía SAIMEX,</w:t>
      </w:r>
      <w:r w:rsidRPr="00611A7D">
        <w:rPr>
          <w:rFonts w:ascii="Palatino Linotype" w:eastAsia="Times New Roman" w:hAnsi="Palatino Linotype" w:cs="Arial"/>
          <w:sz w:val="24"/>
          <w:szCs w:val="24"/>
        </w:rPr>
        <w:t xml:space="preserve"> </w:t>
      </w:r>
      <w:r w:rsidRPr="00611A7D">
        <w:rPr>
          <w:rFonts w:ascii="Palatino Linotype" w:eastAsia="Times New Roman" w:hAnsi="Palatino Linotype" w:cs="Arial"/>
          <w:bCs/>
          <w:sz w:val="24"/>
          <w:szCs w:val="24"/>
        </w:rPr>
        <w:t>al Titular de la Unidad de Transparencia del</w:t>
      </w:r>
      <w:r w:rsidR="00340ADC">
        <w:rPr>
          <w:rFonts w:ascii="Palatino Linotype" w:eastAsia="Times New Roman" w:hAnsi="Palatino Linotype" w:cs="Arial"/>
          <w:bCs/>
          <w:sz w:val="24"/>
          <w:szCs w:val="24"/>
        </w:rPr>
        <w:t xml:space="preserve"> </w:t>
      </w:r>
      <w:r w:rsidRPr="00611A7D">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611A7D">
        <w:rPr>
          <w:rFonts w:ascii="Palatino Linotype" w:eastAsia="Times New Roman" w:hAnsi="Palatino Linotype" w:cs="Arial"/>
          <w:sz w:val="24"/>
          <w:szCs w:val="24"/>
        </w:rPr>
        <w:t xml:space="preserve"> tal y como lo disponen los artículos 198 y 199 de la citada ley. </w:t>
      </w:r>
    </w:p>
    <w:p w:rsidR="00402DCD" w:rsidRPr="00611A7D" w:rsidRDefault="00402DCD" w:rsidP="00402DCD">
      <w:pPr>
        <w:spacing w:after="0" w:line="360" w:lineRule="auto"/>
        <w:jc w:val="both"/>
        <w:rPr>
          <w:rFonts w:ascii="Palatino Linotype" w:eastAsia="Times New Roman" w:hAnsi="Palatino Linotype" w:cs="Arial"/>
          <w:sz w:val="24"/>
          <w:szCs w:val="24"/>
        </w:rPr>
      </w:pPr>
    </w:p>
    <w:p w:rsidR="00402DCD" w:rsidRPr="00611A7D" w:rsidRDefault="00402DCD" w:rsidP="00402DCD">
      <w:pPr>
        <w:spacing w:after="0" w:line="360" w:lineRule="auto"/>
        <w:jc w:val="both"/>
        <w:rPr>
          <w:rFonts w:ascii="Palatino Linotype" w:hAnsi="Palatino Linotype" w:cs="Arial"/>
          <w:bCs/>
          <w:sz w:val="24"/>
          <w:szCs w:val="24"/>
        </w:rPr>
      </w:pPr>
      <w:r w:rsidRPr="00611A7D">
        <w:rPr>
          <w:rFonts w:ascii="Palatino Linotype" w:eastAsia="Times New Roman" w:hAnsi="Palatino Linotype" w:cs="Arial"/>
          <w:b/>
          <w:sz w:val="24"/>
          <w:szCs w:val="24"/>
        </w:rPr>
        <w:t xml:space="preserve">CUARTO. </w:t>
      </w:r>
      <w:r w:rsidRPr="00611A7D">
        <w:rPr>
          <w:rFonts w:ascii="Palatino Linotype" w:hAnsi="Palatino Linotype" w:cs="Arial"/>
          <w:sz w:val="24"/>
          <w:szCs w:val="24"/>
        </w:rPr>
        <w:t xml:space="preserve">Notifíquese </w:t>
      </w:r>
      <w:r w:rsidRPr="00611A7D">
        <w:rPr>
          <w:rFonts w:ascii="Palatino Linotype" w:hAnsi="Palatino Linotype" w:cs="Arial"/>
          <w:bCs/>
          <w:sz w:val="24"/>
          <w:szCs w:val="24"/>
        </w:rPr>
        <w:t>al Recurrente</w:t>
      </w:r>
      <w:r w:rsidRPr="00611A7D">
        <w:rPr>
          <w:rFonts w:ascii="Palatino Linotype" w:hAnsi="Palatino Linotype" w:cs="Arial"/>
          <w:sz w:val="24"/>
          <w:szCs w:val="24"/>
        </w:rPr>
        <w:t xml:space="preserve"> </w:t>
      </w:r>
      <w:r w:rsidRPr="00611A7D">
        <w:rPr>
          <w:rFonts w:ascii="Palatino Linotype" w:hAnsi="Palatino Linotype" w:cs="Arial"/>
          <w:bCs/>
          <w:sz w:val="24"/>
          <w:szCs w:val="24"/>
        </w:rPr>
        <w:t>la presente resolución vía SAIMEX;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7D2A7D" w:rsidRPr="007D2A7D" w:rsidRDefault="007D2A7D" w:rsidP="00402DCD">
      <w:pPr>
        <w:spacing w:after="0" w:line="360" w:lineRule="auto"/>
        <w:jc w:val="both"/>
        <w:rPr>
          <w:rFonts w:ascii="Palatino Linotype" w:hAnsi="Palatino Linotype" w:cs="Arial"/>
          <w:sz w:val="24"/>
          <w:szCs w:val="24"/>
        </w:rPr>
      </w:pPr>
    </w:p>
    <w:p w:rsidR="00B85C99" w:rsidRPr="007D2A7D" w:rsidRDefault="007D2A7D" w:rsidP="00B85C99">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ASÍ LO RESUELVE, POR UNANIMIDAD DE VOTOS, EL PLENO DEL INSTITUTO DE TRANSPARENCIA, ACCESO A LA INFORMACIÓN PÚBLICA Y PROTECCIÓN DE DATOS PERSONALES DEL ESTADO DE MÉXICO Y MUNICIPIOS, CONFORMADO POR LOS</w:t>
      </w:r>
      <w:bookmarkStart w:id="0" w:name="_GoBack"/>
      <w:bookmarkEnd w:id="0"/>
      <w:r w:rsidRPr="007D2A7D">
        <w:rPr>
          <w:rFonts w:ascii="Palatino Linotype" w:hAnsi="Palatino Linotype" w:cs="Arial"/>
          <w:sz w:val="24"/>
          <w:szCs w:val="24"/>
        </w:rPr>
        <w:t xml:space="preserve"> COMISIONADOS ZULEMA MARTÍNEZ SÁNCHEZ, EVA ABAID YAPUR, JOSÉ GUADALUPE LUNA HERNÁNDEZ, JAVIER MARTÍNEZ CRUZ</w:t>
      </w:r>
      <w:r w:rsidR="00B85C99">
        <w:rPr>
          <w:rFonts w:ascii="Palatino Linotype" w:hAnsi="Palatino Linotype" w:cs="Arial"/>
          <w:sz w:val="24"/>
          <w:szCs w:val="24"/>
        </w:rPr>
        <w:t xml:space="preserve"> (AUSENCIA JUSTIFICA)</w:t>
      </w:r>
      <w:r w:rsidRPr="007D2A7D">
        <w:rPr>
          <w:rFonts w:ascii="Palatino Linotype" w:hAnsi="Palatino Linotype" w:cs="Arial"/>
          <w:sz w:val="24"/>
          <w:szCs w:val="24"/>
        </w:rPr>
        <w:t xml:space="preserve"> Y LUIS GUSTAVO PARRA NORIEGA, </w:t>
      </w:r>
      <w:r w:rsidR="008B5D83">
        <w:rPr>
          <w:rFonts w:ascii="Palatino Linotype" w:hAnsi="Palatino Linotype" w:cs="Arial"/>
          <w:sz w:val="24"/>
          <w:szCs w:val="24"/>
        </w:rPr>
        <w:t xml:space="preserve">EN LA </w:t>
      </w:r>
      <w:r w:rsidR="00B85C99">
        <w:rPr>
          <w:rFonts w:ascii="Palatino Linotype" w:hAnsi="Palatino Linotype" w:cs="Arial"/>
          <w:sz w:val="24"/>
          <w:szCs w:val="24"/>
        </w:rPr>
        <w:t>OCTAVA</w:t>
      </w:r>
      <w:r w:rsidR="008B5D83">
        <w:rPr>
          <w:rFonts w:ascii="Palatino Linotype" w:hAnsi="Palatino Linotype" w:cs="Arial"/>
          <w:sz w:val="24"/>
          <w:szCs w:val="24"/>
        </w:rPr>
        <w:t xml:space="preserve"> SESIÓN ORDINARIA CELEBRADA EL </w:t>
      </w:r>
      <w:r w:rsidR="00B85C99">
        <w:rPr>
          <w:rFonts w:ascii="Palatino Linotype" w:hAnsi="Palatino Linotype" w:cs="Arial"/>
          <w:sz w:val="24"/>
          <w:szCs w:val="24"/>
        </w:rPr>
        <w:t xml:space="preserve">CINCO DE MARZO </w:t>
      </w:r>
      <w:r w:rsidR="008B5D83">
        <w:rPr>
          <w:rFonts w:ascii="Palatino Linotype" w:hAnsi="Palatino Linotype" w:cs="Arial"/>
          <w:sz w:val="24"/>
          <w:szCs w:val="24"/>
        </w:rPr>
        <w:t>DE DOS MIL VEINTE</w:t>
      </w:r>
      <w:r w:rsidRPr="007D2A7D">
        <w:rPr>
          <w:rFonts w:ascii="Palatino Linotype" w:hAnsi="Palatino Linotype" w:cs="Arial"/>
          <w:sz w:val="24"/>
          <w:szCs w:val="24"/>
        </w:rPr>
        <w:t>, ANTE EL SECRETARIO TÉCNICO D</w:t>
      </w:r>
      <w:r w:rsidR="00B85C99">
        <w:rPr>
          <w:rFonts w:ascii="Palatino Linotype" w:hAnsi="Palatino Linotype" w:cs="Arial"/>
          <w:sz w:val="24"/>
          <w:szCs w:val="24"/>
        </w:rPr>
        <w:t>EL PLENO, ALEXIS TAPIA RAMÍREZ.</w:t>
      </w:r>
      <w:r w:rsidR="00446095">
        <w:rPr>
          <w:rFonts w:ascii="Palatino Linotype" w:hAnsi="Palatino Linotype" w:cs="Arial"/>
          <w:sz w:val="24"/>
          <w:szCs w:val="24"/>
        </w:rPr>
        <w:t>=====</w:t>
      </w:r>
      <w:r w:rsidR="00B85C99">
        <w:rPr>
          <w:rFonts w:ascii="Palatino Linotype" w:hAnsi="Palatino Linotype" w:cs="Arial"/>
          <w:sz w:val="24"/>
          <w:szCs w:val="24"/>
        </w:rPr>
        <w:t>========</w:t>
      </w:r>
      <w:r w:rsidR="00446095">
        <w:rPr>
          <w:rFonts w:ascii="Palatino Linotype" w:hAnsi="Palatino Linotype" w:cs="Arial"/>
          <w:sz w:val="24"/>
          <w:szCs w:val="24"/>
        </w:rPr>
        <w:t>==</w:t>
      </w:r>
      <w:r w:rsidRPr="007D2A7D">
        <w:rPr>
          <w:rFonts w:ascii="Palatino Linotype" w:hAnsi="Palatino Linotype" w:cs="Arial"/>
          <w:sz w:val="24"/>
          <w:szCs w:val="24"/>
        </w:rPr>
        <w:t>=========================================================================</w:t>
      </w:r>
      <w:r w:rsidR="00EA5483">
        <w:rPr>
          <w:rFonts w:ascii="Palatino Linotype" w:hAnsi="Palatino Linotype" w:cs="Arial"/>
          <w:sz w:val="24"/>
          <w:szCs w:val="24"/>
        </w:rPr>
        <w:t>==</w:t>
      </w:r>
      <w:r w:rsidRPr="007D2A7D">
        <w:rPr>
          <w:rFonts w:ascii="Palatino Linotype" w:hAnsi="Palatino Linotype" w:cs="Arial"/>
          <w:sz w:val="24"/>
          <w:szCs w:val="24"/>
        </w:rPr>
        <w:t>=========================================================================</w:t>
      </w:r>
      <w:r w:rsidR="00EA5483">
        <w:rPr>
          <w:rFonts w:ascii="Palatino Linotype" w:hAnsi="Palatino Linotype" w:cs="Arial"/>
          <w:sz w:val="24"/>
          <w:szCs w:val="24"/>
        </w:rPr>
        <w:t>==</w:t>
      </w:r>
      <w:r w:rsidRPr="007D2A7D">
        <w:rPr>
          <w:rFonts w:ascii="Palatino Linotype" w:hAnsi="Palatino Linotype" w:cs="Arial"/>
          <w:sz w:val="24"/>
          <w:szCs w:val="24"/>
        </w:rPr>
        <w:t>=========================================================================</w:t>
      </w:r>
      <w:r w:rsidR="00EA5483">
        <w:rPr>
          <w:rFonts w:ascii="Palatino Linotype" w:hAnsi="Palatino Linotype" w:cs="Arial"/>
          <w:sz w:val="24"/>
          <w:szCs w:val="24"/>
        </w:rPr>
        <w:t>==</w:t>
      </w:r>
      <w:r w:rsidRPr="007D2A7D">
        <w:rPr>
          <w:rFonts w:ascii="Palatino Linotype" w:hAnsi="Palatino Linotype" w:cs="Arial"/>
          <w:sz w:val="24"/>
          <w:szCs w:val="24"/>
        </w:rPr>
        <w:t>=========================================================================</w:t>
      </w:r>
      <w:r w:rsidR="00EA5483">
        <w:rPr>
          <w:rFonts w:ascii="Palatino Linotype" w:hAnsi="Palatino Linotype" w:cs="Arial"/>
          <w:sz w:val="24"/>
          <w:szCs w:val="24"/>
        </w:rPr>
        <w:t>==</w:t>
      </w:r>
      <w:r w:rsidR="00EA5483" w:rsidRPr="007D2A7D">
        <w:rPr>
          <w:rFonts w:ascii="Palatino Linotype" w:hAnsi="Palatino Linotype" w:cs="Arial"/>
          <w:sz w:val="24"/>
          <w:szCs w:val="24"/>
        </w:rPr>
        <w:t>=========================================================================</w:t>
      </w:r>
      <w:r w:rsidR="00EA5483">
        <w:rPr>
          <w:rFonts w:ascii="Palatino Linotype" w:hAnsi="Palatino Linotype" w:cs="Arial"/>
          <w:sz w:val="24"/>
          <w:szCs w:val="24"/>
        </w:rPr>
        <w:t>==</w:t>
      </w:r>
      <w:r w:rsidR="008B5D83" w:rsidRPr="007D2A7D">
        <w:rPr>
          <w:rFonts w:ascii="Palatino Linotype" w:hAnsi="Palatino Linotype" w:cs="Arial"/>
          <w:sz w:val="24"/>
          <w:szCs w:val="24"/>
        </w:rPr>
        <w:t>=========================================================================</w:t>
      </w:r>
      <w:r w:rsidR="008B5D83">
        <w:rPr>
          <w:rFonts w:ascii="Palatino Linotype" w:hAnsi="Palatino Linotype" w:cs="Arial"/>
          <w:sz w:val="24"/>
          <w:szCs w:val="24"/>
        </w:rPr>
        <w:t>==</w:t>
      </w:r>
      <w:r w:rsidR="008B5D83" w:rsidRPr="007D2A7D">
        <w:rPr>
          <w:rFonts w:ascii="Palatino Linotype" w:hAnsi="Palatino Linotype" w:cs="Arial"/>
          <w:sz w:val="24"/>
          <w:szCs w:val="24"/>
        </w:rPr>
        <w:t>=========================================================================</w:t>
      </w:r>
      <w:r w:rsidR="008B5D83">
        <w:rPr>
          <w:rFonts w:ascii="Palatino Linotype" w:hAnsi="Palatino Linotype" w:cs="Arial"/>
          <w:sz w:val="24"/>
          <w:szCs w:val="24"/>
        </w:rPr>
        <w:t>==</w:t>
      </w:r>
      <w:r w:rsidR="008B5D83" w:rsidRPr="007D2A7D">
        <w:rPr>
          <w:rFonts w:ascii="Palatino Linotype" w:hAnsi="Palatino Linotype" w:cs="Arial"/>
          <w:sz w:val="24"/>
          <w:szCs w:val="24"/>
        </w:rPr>
        <w:t>=========================================================================</w:t>
      </w:r>
      <w:r w:rsidR="00B85C99">
        <w:rPr>
          <w:rFonts w:ascii="Palatino Linotype" w:hAnsi="Palatino Linotype" w:cs="Arial"/>
          <w:sz w:val="24"/>
          <w:szCs w:val="24"/>
        </w:rPr>
        <w:t>=</w:t>
      </w:r>
      <w:r w:rsidR="008B5D83" w:rsidRPr="007D2A7D">
        <w:rPr>
          <w:rFonts w:ascii="Palatino Linotype" w:hAnsi="Palatino Linotype" w:cs="Arial"/>
          <w:sz w:val="24"/>
          <w:szCs w:val="24"/>
        </w:rPr>
        <w:t>=========================================================================</w:t>
      </w:r>
      <w:r w:rsidR="008B5D83">
        <w:rPr>
          <w:rFonts w:ascii="Palatino Linotype" w:hAnsi="Palatino Linotype" w:cs="Arial"/>
          <w:sz w:val="24"/>
          <w:szCs w:val="24"/>
        </w:rPr>
        <w:t>==</w:t>
      </w:r>
      <w:r w:rsidR="008B5D83" w:rsidRPr="007D2A7D">
        <w:rPr>
          <w:rFonts w:ascii="Palatino Linotype" w:hAnsi="Palatino Linotype" w:cs="Arial"/>
          <w:sz w:val="24"/>
          <w:szCs w:val="24"/>
        </w:rPr>
        <w:t>=========================================================================</w:t>
      </w:r>
      <w:r w:rsidR="008B5D83">
        <w:rPr>
          <w:rFonts w:ascii="Palatino Linotype" w:hAnsi="Palatino Linotype" w:cs="Arial"/>
          <w:sz w:val="24"/>
          <w:szCs w:val="24"/>
        </w:rPr>
        <w:t>==</w:t>
      </w:r>
      <w:r w:rsidR="008B5D83" w:rsidRPr="007D2A7D">
        <w:rPr>
          <w:rFonts w:ascii="Palatino Linotype" w:hAnsi="Palatino Linotype" w:cs="Arial"/>
          <w:sz w:val="24"/>
          <w:szCs w:val="24"/>
        </w:rPr>
        <w:t>=========================================================================</w:t>
      </w:r>
      <w:r w:rsidR="00B85C99">
        <w:rPr>
          <w:rFonts w:ascii="Palatino Linotype" w:hAnsi="Palatino Linotype" w:cs="Arial"/>
          <w:sz w:val="24"/>
          <w:szCs w:val="24"/>
        </w:rPr>
        <w:t>=</w:t>
      </w:r>
      <w:r w:rsidR="00B85C99" w:rsidRPr="007D2A7D">
        <w:rPr>
          <w:rFonts w:ascii="Palatino Linotype" w:hAnsi="Palatino Linotype" w:cs="Arial"/>
          <w:sz w:val="24"/>
          <w:szCs w:val="24"/>
        </w:rPr>
        <w:t>=========================================================================</w:t>
      </w:r>
      <w:r w:rsidR="00B85C99">
        <w:rPr>
          <w:rFonts w:ascii="Palatino Linotype" w:hAnsi="Palatino Linotype" w:cs="Arial"/>
          <w:sz w:val="24"/>
          <w:szCs w:val="24"/>
        </w:rPr>
        <w:t>==</w:t>
      </w:r>
      <w:r w:rsidR="00B85C99" w:rsidRPr="007D2A7D">
        <w:rPr>
          <w:rFonts w:ascii="Palatino Linotype" w:hAnsi="Palatino Linotype" w:cs="Arial"/>
          <w:sz w:val="24"/>
          <w:szCs w:val="24"/>
        </w:rPr>
        <w:t>=========================================================================</w:t>
      </w:r>
      <w:r w:rsidR="00B85C99">
        <w:rPr>
          <w:rFonts w:ascii="Palatino Linotype" w:hAnsi="Palatino Linotype" w:cs="Arial"/>
          <w:sz w:val="24"/>
          <w:szCs w:val="24"/>
        </w:rPr>
        <w:t>==</w:t>
      </w:r>
      <w:r w:rsidR="00B85C99" w:rsidRPr="007D2A7D">
        <w:rPr>
          <w:rFonts w:ascii="Palatino Linotype" w:hAnsi="Palatino Linotype" w:cs="Arial"/>
          <w:sz w:val="24"/>
          <w:szCs w:val="24"/>
        </w:rPr>
        <w:t>====================================================</w:t>
      </w:r>
    </w:p>
    <w:p w:rsidR="007D2A7D" w:rsidRDefault="007D2A7D" w:rsidP="007D2A7D">
      <w:pPr>
        <w:spacing w:line="360" w:lineRule="auto"/>
        <w:jc w:val="both"/>
        <w:rPr>
          <w:rFonts w:ascii="Palatino Linotype" w:hAnsi="Palatino Linotype"/>
          <w:b/>
        </w:rPr>
      </w:pPr>
    </w:p>
    <w:p w:rsidR="007D2A7D" w:rsidRDefault="007D2A7D" w:rsidP="007D2A7D">
      <w:pPr>
        <w:spacing w:line="360" w:lineRule="auto"/>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03E756EE" wp14:editId="5CFE9D36">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p w:rsidR="00EA5483" w:rsidRPr="00EA5483" w:rsidRDefault="00EA5483"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Pr>
                                <w:rFonts w:ascii="Palatino Linotype" w:eastAsia="Calibri" w:hAnsi="Palatino Linotype" w:cs="Arial"/>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756E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p w:rsidR="00EA5483" w:rsidRPr="00EA5483" w:rsidRDefault="00EA5483"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Pr>
                          <w:rFonts w:ascii="Palatino Linotype" w:eastAsia="Calibri" w:hAnsi="Palatino Linotype" w:cs="Arial"/>
                          <w:sz w:val="24"/>
                          <w:szCs w:val="24"/>
                        </w:rPr>
                        <w:t>Rúbrica)</w:t>
                      </w:r>
                    </w:p>
                  </w:txbxContent>
                </v:textbox>
                <w10:wrap anchorx="page"/>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2EE1F5AA" wp14:editId="2D9A3474">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EA5483" w:rsidP="00EA5483">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p w:rsidR="007D2A7D" w:rsidRPr="00797B31" w:rsidRDefault="007D2A7D" w:rsidP="007D2A7D">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1F5AA" id="Cuadro de texto 35" o:spid="_x0000_s1027" type="#_x0000_t202" style="position:absolute;margin-left:251.1pt;margin-top:.95pt;width:228.15pt;height:81.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EA5483" w:rsidP="00EA5483">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p w:rsidR="007D2A7D" w:rsidRPr="00797B31" w:rsidRDefault="007D2A7D" w:rsidP="007D2A7D">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0FDB1ABD" wp14:editId="639D7AE8">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hAnsi="Palatino Linotype"/>
                                <w:b/>
                              </w:rPr>
                            </w:pPr>
                            <w:r w:rsidRPr="007F3292">
                              <w:rPr>
                                <w:rFonts w:ascii="Palatino Linotype" w:eastAsia="Calibri" w:hAnsi="Palatino Linotype" w:cs="Arial"/>
                                <w:b/>
                              </w:rPr>
                              <w:t>Eva Abaid Yapur</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p w:rsidR="007D2A7D" w:rsidRPr="00EA5483" w:rsidRDefault="00EA5483" w:rsidP="00EA5483">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1ABD" id="Cuadro de texto 8" o:spid="_x0000_s1028" type="#_x0000_t202" style="position:absolute;margin-left:0;margin-top:1.65pt;width:153pt;height:78.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7D2A7D" w:rsidRPr="007F3292" w:rsidRDefault="007D2A7D" w:rsidP="007D2A7D">
                      <w:pPr>
                        <w:jc w:val="center"/>
                        <w:rPr>
                          <w:rFonts w:ascii="Palatino Linotype" w:hAnsi="Palatino Linotype"/>
                          <w:b/>
                        </w:rPr>
                      </w:pPr>
                      <w:r w:rsidRPr="007F3292">
                        <w:rPr>
                          <w:rFonts w:ascii="Palatino Linotype" w:eastAsia="Calibri" w:hAnsi="Palatino Linotype" w:cs="Arial"/>
                          <w:b/>
                        </w:rPr>
                        <w:t>Eva Abaid Yapur</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p w:rsidR="007D2A7D" w:rsidRPr="00EA5483" w:rsidRDefault="00EA5483" w:rsidP="00EA5483">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txbxContent>
                </v:textbox>
                <w10:wrap anchorx="margin"/>
              </v:shape>
            </w:pict>
          </mc:Fallback>
        </mc:AlternateContent>
      </w:r>
    </w:p>
    <w:p w:rsidR="007D2A7D" w:rsidRPr="00D54B7D" w:rsidRDefault="007D2A7D" w:rsidP="007D2A7D">
      <w:pPr>
        <w:spacing w:line="360" w:lineRule="auto"/>
        <w:rPr>
          <w:rFonts w:ascii="Palatino Linotype" w:hAnsi="Palatino Linotype"/>
          <w:b/>
        </w:rPr>
      </w:pPr>
    </w:p>
    <w:p w:rsidR="007D2A7D" w:rsidRPr="00D54B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sz w:val="18"/>
          <w:szCs w:val="18"/>
        </w:rPr>
      </w:pPr>
    </w:p>
    <w:p w:rsidR="007D2A7D" w:rsidRPr="00B93570" w:rsidRDefault="007D2A7D" w:rsidP="007D2A7D">
      <w:pPr>
        <w:spacing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76672" behindDoc="0" locked="0" layoutInCell="1" allowOverlap="1" wp14:anchorId="2B81039A" wp14:editId="0F740550">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sidR="00EA5483">
                              <w:rPr>
                                <w:rFonts w:ascii="Palatino Linotype" w:eastAsia="Calibri" w:hAnsi="Palatino Linotype" w:cs="Arial"/>
                                <w:sz w:val="24"/>
                                <w:szCs w:val="24"/>
                              </w:rPr>
                              <w:t>Rúbrica</w:t>
                            </w:r>
                            <w:r w:rsidRPr="00EA5483">
                              <w:rPr>
                                <w:rFonts w:ascii="Palatino Linotype" w:eastAsia="Calibri" w:hAnsi="Palatino Linotype" w:cs="Arial"/>
                                <w:sz w:val="24"/>
                                <w:szCs w:val="24"/>
                              </w:rPr>
                              <w:t>)</w:t>
                            </w:r>
                          </w:p>
                          <w:p w:rsidR="007D2A7D" w:rsidRDefault="007D2A7D" w:rsidP="007D2A7D">
                            <w:pPr>
                              <w:jc w:val="center"/>
                              <w:rPr>
                                <w:rFonts w:ascii="Palatino Linotype" w:hAnsi="Palatino Linotype"/>
                                <w:b/>
                              </w:rPr>
                            </w:pPr>
                          </w:p>
                          <w:p w:rsidR="007D2A7D" w:rsidRDefault="007D2A7D" w:rsidP="007D2A7D">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039A" id="Cuadro de texto 2" o:spid="_x0000_s1029" type="#_x0000_t202" style="position:absolute;margin-left:262.75pt;margin-top:.8pt;width:197.25pt;height:85.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sidR="00EA5483">
                        <w:rPr>
                          <w:rFonts w:ascii="Palatino Linotype" w:eastAsia="Calibri" w:hAnsi="Palatino Linotype" w:cs="Arial"/>
                          <w:sz w:val="24"/>
                          <w:szCs w:val="24"/>
                        </w:rPr>
                        <w:t>Rúbrica</w:t>
                      </w:r>
                      <w:r w:rsidRPr="00EA5483">
                        <w:rPr>
                          <w:rFonts w:ascii="Palatino Linotype" w:eastAsia="Calibri" w:hAnsi="Palatino Linotype" w:cs="Arial"/>
                          <w:sz w:val="24"/>
                          <w:szCs w:val="24"/>
                        </w:rPr>
                        <w:t>)</w:t>
                      </w:r>
                    </w:p>
                    <w:p w:rsidR="007D2A7D" w:rsidRDefault="007D2A7D" w:rsidP="007D2A7D">
                      <w:pPr>
                        <w:jc w:val="center"/>
                        <w:rPr>
                          <w:rFonts w:ascii="Palatino Linotype" w:hAnsi="Palatino Linotype"/>
                          <w:b/>
                        </w:rPr>
                      </w:pPr>
                    </w:p>
                    <w:p w:rsidR="007D2A7D" w:rsidRDefault="007D2A7D" w:rsidP="007D2A7D">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70FC83C9" wp14:editId="225898ED">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sidR="00B85C99">
                              <w:rPr>
                                <w:rFonts w:ascii="Palatino Linotype" w:eastAsia="Calibri" w:hAnsi="Palatino Linotype" w:cs="Arial"/>
                                <w:sz w:val="24"/>
                                <w:szCs w:val="24"/>
                              </w:rPr>
                              <w:t>Ausencia justificada</w:t>
                            </w:r>
                            <w:r w:rsidRPr="00EA5483">
                              <w:rPr>
                                <w:rFonts w:ascii="Palatino Linotype" w:eastAsia="Calibri" w:hAnsi="Palatino Linotype" w:cs="Arial"/>
                                <w:sz w:val="24"/>
                                <w:szCs w:val="24"/>
                              </w:rPr>
                              <w:t>)</w:t>
                            </w:r>
                          </w:p>
                          <w:p w:rsidR="007D2A7D" w:rsidRDefault="007D2A7D" w:rsidP="007D2A7D">
                            <w:pPr>
                              <w:jc w:val="center"/>
                              <w:rPr>
                                <w:rFonts w:ascii="Palatino Linotype" w:hAnsi="Palatino Linotype"/>
                                <w:b/>
                              </w:rPr>
                            </w:pPr>
                          </w:p>
                          <w:p w:rsidR="007D2A7D" w:rsidRDefault="007D2A7D" w:rsidP="007D2A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C83C9" id="_x0000_t202" coordsize="21600,21600" o:spt="202" path="m,l,21600r21600,l21600,xe">
                <v:stroke joinstyle="miter"/>
                <v:path gradientshapeok="t" o:connecttype="rect"/>
              </v:shapetype>
              <v:shape id="Cuadro de texto 10" o:spid="_x0000_s1030" type="#_x0000_t202" style="position:absolute;margin-left:0;margin-top:.6pt;width:168pt;height:83.2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sidR="00B85C99">
                        <w:rPr>
                          <w:rFonts w:ascii="Palatino Linotype" w:eastAsia="Calibri" w:hAnsi="Palatino Linotype" w:cs="Arial"/>
                          <w:sz w:val="24"/>
                          <w:szCs w:val="24"/>
                        </w:rPr>
                        <w:t>Ausencia justificada</w:t>
                      </w:r>
                      <w:r w:rsidRPr="00EA5483">
                        <w:rPr>
                          <w:rFonts w:ascii="Palatino Linotype" w:eastAsia="Calibri" w:hAnsi="Palatino Linotype" w:cs="Arial"/>
                          <w:sz w:val="24"/>
                          <w:szCs w:val="24"/>
                        </w:rPr>
                        <w:t>)</w:t>
                      </w:r>
                    </w:p>
                    <w:p w:rsidR="007D2A7D" w:rsidRDefault="007D2A7D" w:rsidP="007D2A7D">
                      <w:pPr>
                        <w:jc w:val="center"/>
                        <w:rPr>
                          <w:rFonts w:ascii="Palatino Linotype" w:hAnsi="Palatino Linotype"/>
                          <w:b/>
                        </w:rPr>
                      </w:pPr>
                    </w:p>
                    <w:p w:rsidR="007D2A7D" w:rsidRDefault="007D2A7D" w:rsidP="007D2A7D"/>
                  </w:txbxContent>
                </v:textbox>
                <w10:wrap anchorx="margin"/>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cs="Arial"/>
          <w:szCs w:val="20"/>
        </w:rPr>
      </w:pPr>
    </w:p>
    <w:p w:rsidR="007D2A7D" w:rsidRPr="00EA5483" w:rsidRDefault="007D2A7D" w:rsidP="007D2A7D">
      <w:pPr>
        <w:spacing w:line="360" w:lineRule="auto"/>
        <w:rPr>
          <w:rFonts w:ascii="Palatino Linotype" w:hAnsi="Palatino Linotype" w:cs="Arial"/>
          <w:sz w:val="20"/>
          <w:szCs w:val="20"/>
        </w:rPr>
      </w:pPr>
    </w:p>
    <w:p w:rsidR="007D2A7D" w:rsidRDefault="007D2A7D" w:rsidP="007D2A7D">
      <w:pPr>
        <w:spacing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3BEF8CF2" wp14:editId="6FFEF960">
                <wp:simplePos x="0" y="0"/>
                <wp:positionH relativeFrom="page">
                  <wp:posOffset>2209800</wp:posOffset>
                </wp:positionH>
                <wp:positionV relativeFrom="paragraph">
                  <wp:posOffset>52706</wp:posOffset>
                </wp:positionV>
                <wp:extent cx="3152775" cy="692150"/>
                <wp:effectExtent l="0" t="0" r="28575" b="12700"/>
                <wp:wrapNone/>
                <wp:docPr id="24" name="Cuadro de texto 24"/>
                <wp:cNvGraphicFramePr/>
                <a:graphic xmlns:a="http://schemas.openxmlformats.org/drawingml/2006/main">
                  <a:graphicData uri="http://schemas.microsoft.com/office/word/2010/wordprocessingShape">
                    <wps:wsp>
                      <wps:cNvSpPr txBox="1"/>
                      <wps:spPr>
                        <a:xfrm>
                          <a:off x="0" y="0"/>
                          <a:ext cx="3152775" cy="692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EA5483" w:rsidRDefault="007D2A7D" w:rsidP="000C0566">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7D2A7D" w:rsidRPr="00EA5483" w:rsidRDefault="007D2A7D"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p w:rsidR="00EA5483" w:rsidRPr="00EA5483" w:rsidRDefault="00EA5483"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8CF2" id="Cuadro de texto 24" o:spid="_x0000_s1031" type="#_x0000_t202" style="position:absolute;margin-left:174pt;margin-top:4.15pt;width:248.25pt;height:5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" fillcolor="white [3201]" strokecolor="white [3212]" strokeweight=".5pt">
                <v:textbox>
                  <w:txbxContent>
                    <w:p w:rsidR="007D2A7D" w:rsidRPr="00EA5483" w:rsidRDefault="007D2A7D" w:rsidP="000C0566">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7D2A7D" w:rsidRPr="00EA5483" w:rsidRDefault="007D2A7D"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p w:rsidR="00EA5483" w:rsidRPr="00EA5483" w:rsidRDefault="00EA5483"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(Rúbrica)</w:t>
                      </w:r>
                    </w:p>
                  </w:txbxContent>
                </v:textbox>
                <w10:wrap anchorx="page"/>
              </v:shape>
            </w:pict>
          </mc:Fallback>
        </mc:AlternateContent>
      </w:r>
    </w:p>
    <w:p w:rsidR="007D2A7D" w:rsidRDefault="007D2A7D" w:rsidP="007D2A7D">
      <w:pPr>
        <w:spacing w:line="360" w:lineRule="auto"/>
        <w:rPr>
          <w:rFonts w:ascii="Palatino Linotype" w:hAnsi="Palatino Linotype" w:cs="Arial"/>
          <w:sz w:val="18"/>
          <w:szCs w:val="18"/>
        </w:rPr>
      </w:pPr>
    </w:p>
    <w:p w:rsidR="00B85C99" w:rsidRDefault="00B85C99" w:rsidP="00EA5483">
      <w:pPr>
        <w:spacing w:after="0" w:line="240" w:lineRule="auto"/>
        <w:jc w:val="both"/>
        <w:rPr>
          <w:rFonts w:ascii="Palatino Linotype" w:hAnsi="Palatino Linotype" w:cs="Arial"/>
          <w:sz w:val="20"/>
          <w:szCs w:val="20"/>
        </w:rPr>
      </w:pPr>
    </w:p>
    <w:p w:rsidR="007E2E80" w:rsidRPr="00AA4F9A" w:rsidRDefault="006107F6" w:rsidP="00EA5483">
      <w:pPr>
        <w:spacing w:after="0" w:line="240" w:lineRule="auto"/>
        <w:jc w:val="both"/>
        <w:rPr>
          <w:rFonts w:ascii="Palatino Linotype" w:hAnsi="Palatino Linotype"/>
          <w:bCs/>
          <w:sz w:val="16"/>
          <w:szCs w:val="16"/>
          <w:lang w:eastAsia="es-MX"/>
        </w:rPr>
      </w:pPr>
      <w:r>
        <w:rPr>
          <w:rFonts w:ascii="Palatino Linotype" w:hAnsi="Palatino Linotype" w:cs="Arial"/>
          <w:sz w:val="20"/>
          <w:szCs w:val="20"/>
        </w:rPr>
        <w:t xml:space="preserve"> </w:t>
      </w:r>
    </w:p>
    <w:sectPr w:rsidR="007E2E80" w:rsidRPr="00AA4F9A" w:rsidSect="00050A9C">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3C3" w:rsidRDefault="00E833C3" w:rsidP="007E2E80">
      <w:pPr>
        <w:spacing w:after="0" w:line="240" w:lineRule="auto"/>
      </w:pPr>
      <w:r>
        <w:separator/>
      </w:r>
    </w:p>
  </w:endnote>
  <w:endnote w:type="continuationSeparator" w:id="0">
    <w:p w:rsidR="00E833C3" w:rsidRDefault="00E833C3"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Pr="000B69FA" w:rsidRDefault="0029550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76720">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76720">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Pr="000B69FA" w:rsidRDefault="0029550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7672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76720">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3C3" w:rsidRDefault="00E833C3" w:rsidP="007E2E80">
      <w:pPr>
        <w:spacing w:after="0" w:line="240" w:lineRule="auto"/>
      </w:pPr>
      <w:r>
        <w:separator/>
      </w:r>
    </w:p>
  </w:footnote>
  <w:footnote w:type="continuationSeparator" w:id="0">
    <w:p w:rsidR="00E833C3" w:rsidRDefault="00E833C3" w:rsidP="007E2E80">
      <w:pPr>
        <w:spacing w:after="0" w:line="240" w:lineRule="auto"/>
      </w:pPr>
      <w:r>
        <w:continuationSeparator/>
      </w:r>
    </w:p>
  </w:footnote>
  <w:footnote w:id="1">
    <w:p w:rsidR="004A0A0B" w:rsidRPr="00F07740" w:rsidRDefault="004A0A0B" w:rsidP="004A0A0B">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4A0A0B" w:rsidRPr="00946E1F" w:rsidRDefault="004A0A0B" w:rsidP="004A0A0B">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Default="00295503">
    <w:pPr>
      <w:pStyle w:val="Encabezado"/>
    </w:pPr>
  </w:p>
  <w:tbl>
    <w:tblPr>
      <w:tblW w:w="10490" w:type="dxa"/>
      <w:tblInd w:w="-851" w:type="dxa"/>
      <w:tblCellMar>
        <w:left w:w="70" w:type="dxa"/>
        <w:right w:w="70" w:type="dxa"/>
      </w:tblCellMar>
      <w:tblLook w:val="04A0" w:firstRow="1" w:lastRow="0" w:firstColumn="1" w:lastColumn="0" w:noHBand="0" w:noVBand="1"/>
    </w:tblPr>
    <w:tblGrid>
      <w:gridCol w:w="6380"/>
      <w:gridCol w:w="4110"/>
    </w:tblGrid>
    <w:tr w:rsidR="00295503" w:rsidTr="00E3420A">
      <w:trPr>
        <w:trHeight w:val="227"/>
      </w:trPr>
      <w:tc>
        <w:tcPr>
          <w:tcW w:w="6380" w:type="dxa"/>
          <w:hideMark/>
        </w:tcPr>
        <w:p w:rsidR="00295503" w:rsidRDefault="00295503"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4110" w:type="dxa"/>
          <w:hideMark/>
        </w:tcPr>
        <w:p w:rsidR="00295503" w:rsidRDefault="00FC4F62" w:rsidP="00E3420A">
          <w:pPr>
            <w:spacing w:after="120" w:line="256" w:lineRule="auto"/>
            <w:ind w:right="72"/>
            <w:rPr>
              <w:rFonts w:ascii="Palatino Linotype" w:hAnsi="Palatino Linotype" w:cs="Arial"/>
              <w:szCs w:val="20"/>
            </w:rPr>
          </w:pPr>
          <w:r>
            <w:rPr>
              <w:rFonts w:ascii="Palatino Linotype" w:hAnsi="Palatino Linotype" w:cs="Arial"/>
              <w:bCs/>
              <w:sz w:val="24"/>
              <w:lang w:eastAsia="es-MX"/>
            </w:rPr>
            <w:t>10010</w:t>
          </w:r>
          <w:r w:rsidR="00295503">
            <w:rPr>
              <w:rFonts w:ascii="Palatino Linotype" w:hAnsi="Palatino Linotype" w:cs="Arial"/>
              <w:bCs/>
              <w:sz w:val="24"/>
              <w:lang w:eastAsia="es-MX"/>
            </w:rPr>
            <w:t>/INFOEM/IP/RR/2019</w:t>
          </w:r>
        </w:p>
      </w:tc>
    </w:tr>
    <w:tr w:rsidR="00295503" w:rsidTr="00E3420A">
      <w:trPr>
        <w:trHeight w:val="242"/>
      </w:trPr>
      <w:tc>
        <w:tcPr>
          <w:tcW w:w="6380" w:type="dxa"/>
          <w:vAlign w:val="center"/>
          <w:hideMark/>
        </w:tcPr>
        <w:p w:rsidR="00295503" w:rsidRDefault="00295503"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4110" w:type="dxa"/>
          <w:hideMark/>
        </w:tcPr>
        <w:p w:rsidR="00295503" w:rsidRDefault="00E3420A" w:rsidP="00FC4F62">
          <w:pPr>
            <w:spacing w:after="120" w:line="256" w:lineRule="auto"/>
            <w:ind w:right="72"/>
            <w:rPr>
              <w:rFonts w:ascii="Palatino Linotype" w:hAnsi="Palatino Linotype" w:cs="Arial"/>
              <w:szCs w:val="20"/>
            </w:rPr>
          </w:pPr>
          <w:r>
            <w:rPr>
              <w:rFonts w:ascii="Palatino Linotype" w:hAnsi="Palatino Linotype" w:cs="Arial"/>
            </w:rPr>
            <w:t xml:space="preserve">Ayuntamiento de </w:t>
          </w:r>
          <w:r w:rsidR="00FC4F62">
            <w:rPr>
              <w:rFonts w:ascii="Palatino Linotype" w:hAnsi="Palatino Linotype" w:cs="Arial"/>
            </w:rPr>
            <w:t>San Felipe del Progreso</w:t>
          </w:r>
        </w:p>
      </w:tc>
    </w:tr>
    <w:tr w:rsidR="00295503" w:rsidTr="00E3420A">
      <w:trPr>
        <w:trHeight w:val="342"/>
      </w:trPr>
      <w:tc>
        <w:tcPr>
          <w:tcW w:w="6380" w:type="dxa"/>
          <w:hideMark/>
        </w:tcPr>
        <w:p w:rsidR="00295503" w:rsidRDefault="00295503"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4110" w:type="dxa"/>
          <w:hideMark/>
        </w:tcPr>
        <w:p w:rsidR="00295503" w:rsidRDefault="00295503" w:rsidP="00E3420A">
          <w:pPr>
            <w:spacing w:after="120" w:line="256" w:lineRule="auto"/>
            <w:ind w:right="72"/>
            <w:rPr>
              <w:rFonts w:ascii="Palatino Linotype" w:hAnsi="Palatino Linotype" w:cs="Arial"/>
              <w:szCs w:val="20"/>
            </w:rPr>
          </w:pPr>
          <w:r>
            <w:rPr>
              <w:rFonts w:ascii="Palatino Linotype" w:hAnsi="Palatino Linotype" w:cs="Arial"/>
              <w:szCs w:val="20"/>
            </w:rPr>
            <w:t>Zulema Martínez Sánchez</w:t>
          </w:r>
        </w:p>
      </w:tc>
    </w:tr>
  </w:tbl>
  <w:p w:rsidR="00295503" w:rsidRDefault="00295503">
    <w:pPr>
      <w:pStyle w:val="Encabezado"/>
    </w:pPr>
  </w:p>
  <w:p w:rsidR="00295503" w:rsidRDefault="0029550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6" w:type="dxa"/>
      <w:jc w:val="center"/>
      <w:tblLayout w:type="fixed"/>
      <w:tblCellMar>
        <w:left w:w="70" w:type="dxa"/>
        <w:right w:w="70" w:type="dxa"/>
      </w:tblCellMar>
      <w:tblLook w:val="04A0" w:firstRow="1" w:lastRow="0" w:firstColumn="1" w:lastColumn="0" w:noHBand="0" w:noVBand="1"/>
    </w:tblPr>
    <w:tblGrid>
      <w:gridCol w:w="5675"/>
      <w:gridCol w:w="4111"/>
    </w:tblGrid>
    <w:tr w:rsidR="00295503" w:rsidTr="00E3420A">
      <w:trPr>
        <w:trHeight w:val="227"/>
        <w:jc w:val="center"/>
      </w:trPr>
      <w:tc>
        <w:tcPr>
          <w:tcW w:w="5675" w:type="dxa"/>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295503" w:rsidRPr="00B4142F" w:rsidRDefault="002F1B8A" w:rsidP="00E3420A">
          <w:pPr>
            <w:spacing w:after="120" w:line="256" w:lineRule="auto"/>
            <w:ind w:right="72"/>
            <w:rPr>
              <w:rFonts w:ascii="Palatino Linotype" w:hAnsi="Palatino Linotype" w:cs="Arial"/>
              <w:szCs w:val="20"/>
            </w:rPr>
          </w:pPr>
          <w:r>
            <w:rPr>
              <w:rFonts w:ascii="Palatino Linotype" w:hAnsi="Palatino Linotype" w:cs="Arial"/>
              <w:bCs/>
              <w:sz w:val="24"/>
              <w:lang w:eastAsia="es-MX"/>
            </w:rPr>
            <w:t>10010</w:t>
          </w:r>
          <w:r w:rsidR="00295503">
            <w:rPr>
              <w:rFonts w:ascii="Palatino Linotype" w:hAnsi="Palatino Linotype" w:cs="Arial"/>
              <w:bCs/>
              <w:sz w:val="24"/>
              <w:lang w:eastAsia="es-MX"/>
            </w:rPr>
            <w:t>/INFOEM/IP/RR/2019</w:t>
          </w:r>
        </w:p>
      </w:tc>
    </w:tr>
    <w:tr w:rsidR="00295503" w:rsidTr="00E3420A">
      <w:trPr>
        <w:trHeight w:val="196"/>
        <w:jc w:val="center"/>
      </w:trPr>
      <w:tc>
        <w:tcPr>
          <w:tcW w:w="5675" w:type="dxa"/>
          <w:vAlign w:val="center"/>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Recurrente:</w:t>
          </w:r>
        </w:p>
      </w:tc>
      <w:tc>
        <w:tcPr>
          <w:tcW w:w="4111" w:type="dxa"/>
          <w:hideMark/>
        </w:tcPr>
        <w:p w:rsidR="00295503" w:rsidRPr="00E3420A" w:rsidRDefault="00376720" w:rsidP="00E3420A">
          <w:pPr>
            <w:spacing w:after="120" w:line="256" w:lineRule="auto"/>
            <w:ind w:right="72"/>
            <w:rPr>
              <w:rFonts w:ascii="Palatino Linotype" w:hAnsi="Palatino Linotype" w:cs="Arial"/>
            </w:rPr>
          </w:pPr>
          <w:r>
            <w:rPr>
              <w:rFonts w:ascii="Palatino Linotype" w:hAnsi="Palatino Linotype" w:cs="Arial"/>
              <w:sz w:val="24"/>
              <w:szCs w:val="24"/>
            </w:rPr>
            <w:t>xxxxxxxxxxxxxxxxxxxxxxxxxxxxxx</w:t>
          </w:r>
        </w:p>
      </w:tc>
    </w:tr>
    <w:tr w:rsidR="00295503" w:rsidTr="00E3420A">
      <w:trPr>
        <w:trHeight w:val="242"/>
        <w:jc w:val="center"/>
      </w:trPr>
      <w:tc>
        <w:tcPr>
          <w:tcW w:w="5675" w:type="dxa"/>
          <w:vAlign w:val="center"/>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295503" w:rsidRPr="0022281E" w:rsidRDefault="002F1B8A" w:rsidP="00E3420A">
          <w:pPr>
            <w:spacing w:after="120" w:line="256" w:lineRule="auto"/>
            <w:ind w:right="72"/>
            <w:rPr>
              <w:rFonts w:ascii="Palatino Linotype" w:hAnsi="Palatino Linotype" w:cs="Arial"/>
            </w:rPr>
          </w:pPr>
          <w:r w:rsidRPr="002F1B8A">
            <w:rPr>
              <w:rFonts w:ascii="Palatino Linotype" w:hAnsi="Palatino Linotype" w:cs="Arial"/>
            </w:rPr>
            <w:t>Ayuntamiento de San Felipe del Progreso</w:t>
          </w:r>
        </w:p>
      </w:tc>
    </w:tr>
    <w:tr w:rsidR="00295503" w:rsidTr="00E3420A">
      <w:trPr>
        <w:trHeight w:val="342"/>
        <w:jc w:val="center"/>
      </w:trPr>
      <w:tc>
        <w:tcPr>
          <w:tcW w:w="5675" w:type="dxa"/>
          <w:hideMark/>
        </w:tcPr>
        <w:p w:rsidR="00295503" w:rsidRDefault="00295503" w:rsidP="0022281E">
          <w:pPr>
            <w:tabs>
              <w:tab w:val="left" w:pos="4892"/>
            </w:tabs>
            <w:spacing w:after="120" w:line="256" w:lineRule="auto"/>
            <w:ind w:right="66"/>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295503" w:rsidRDefault="00295503" w:rsidP="00E3420A">
          <w:pPr>
            <w:spacing w:after="120" w:line="256" w:lineRule="auto"/>
            <w:ind w:right="72"/>
            <w:rPr>
              <w:rFonts w:ascii="Palatino Linotype" w:hAnsi="Palatino Linotype" w:cs="Arial"/>
              <w:szCs w:val="20"/>
            </w:rPr>
          </w:pPr>
          <w:r>
            <w:rPr>
              <w:rFonts w:ascii="Palatino Linotype" w:hAnsi="Palatino Linotype" w:cs="Arial"/>
              <w:szCs w:val="20"/>
            </w:rPr>
            <w:t>Zulema Martínez Sánchez</w:t>
          </w:r>
        </w:p>
      </w:tc>
    </w:tr>
  </w:tbl>
  <w:p w:rsidR="00295503" w:rsidRDefault="002955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DE6EDC"/>
    <w:multiLevelType w:val="hybridMultilevel"/>
    <w:tmpl w:val="7E4005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7B0618"/>
    <w:multiLevelType w:val="hybridMultilevel"/>
    <w:tmpl w:val="DBB2EB52"/>
    <w:lvl w:ilvl="0" w:tplc="080A0001">
      <w:start w:val="1"/>
      <w:numFmt w:val="bullet"/>
      <w:lvlText w:val=""/>
      <w:lvlJc w:val="left"/>
      <w:pPr>
        <w:ind w:left="1080" w:hanging="360"/>
      </w:pPr>
      <w:rPr>
        <w:rFonts w:ascii="Symbol" w:hAnsi="Symbol"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13B3280"/>
    <w:multiLevelType w:val="hybridMultilevel"/>
    <w:tmpl w:val="45263A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A7699F"/>
    <w:multiLevelType w:val="hybridMultilevel"/>
    <w:tmpl w:val="7DAA8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AA75B1"/>
    <w:multiLevelType w:val="hybridMultilevel"/>
    <w:tmpl w:val="AF4474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B942B3"/>
    <w:multiLevelType w:val="hybridMultilevel"/>
    <w:tmpl w:val="1C2A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D5398E"/>
    <w:multiLevelType w:val="hybridMultilevel"/>
    <w:tmpl w:val="55A4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CE5CF7"/>
    <w:multiLevelType w:val="hybridMultilevel"/>
    <w:tmpl w:val="CE681642"/>
    <w:lvl w:ilvl="0" w:tplc="080A000F">
      <w:start w:val="1"/>
      <w:numFmt w:val="decimal"/>
      <w:lvlText w:val="%1."/>
      <w:lvlJc w:val="left"/>
      <w:pPr>
        <w:ind w:left="3338" w:hanging="360"/>
      </w:pPr>
      <w:rPr>
        <w:rFonts w:hint="default"/>
      </w:rPr>
    </w:lvl>
    <w:lvl w:ilvl="1" w:tplc="080A0019" w:tentative="1">
      <w:start w:val="1"/>
      <w:numFmt w:val="lowerLetter"/>
      <w:lvlText w:val="%2."/>
      <w:lvlJc w:val="left"/>
      <w:pPr>
        <w:ind w:left="4058" w:hanging="360"/>
      </w:pPr>
    </w:lvl>
    <w:lvl w:ilvl="2" w:tplc="080A001B" w:tentative="1">
      <w:start w:val="1"/>
      <w:numFmt w:val="lowerRoman"/>
      <w:lvlText w:val="%3."/>
      <w:lvlJc w:val="right"/>
      <w:pPr>
        <w:ind w:left="4778" w:hanging="180"/>
      </w:pPr>
    </w:lvl>
    <w:lvl w:ilvl="3" w:tplc="080A000F" w:tentative="1">
      <w:start w:val="1"/>
      <w:numFmt w:val="decimal"/>
      <w:lvlText w:val="%4."/>
      <w:lvlJc w:val="left"/>
      <w:pPr>
        <w:ind w:left="5498" w:hanging="360"/>
      </w:pPr>
    </w:lvl>
    <w:lvl w:ilvl="4" w:tplc="080A0019" w:tentative="1">
      <w:start w:val="1"/>
      <w:numFmt w:val="lowerLetter"/>
      <w:lvlText w:val="%5."/>
      <w:lvlJc w:val="left"/>
      <w:pPr>
        <w:ind w:left="6218" w:hanging="360"/>
      </w:pPr>
    </w:lvl>
    <w:lvl w:ilvl="5" w:tplc="080A001B" w:tentative="1">
      <w:start w:val="1"/>
      <w:numFmt w:val="lowerRoman"/>
      <w:lvlText w:val="%6."/>
      <w:lvlJc w:val="right"/>
      <w:pPr>
        <w:ind w:left="6938" w:hanging="180"/>
      </w:pPr>
    </w:lvl>
    <w:lvl w:ilvl="6" w:tplc="080A000F" w:tentative="1">
      <w:start w:val="1"/>
      <w:numFmt w:val="decimal"/>
      <w:lvlText w:val="%7."/>
      <w:lvlJc w:val="left"/>
      <w:pPr>
        <w:ind w:left="7658" w:hanging="360"/>
      </w:pPr>
    </w:lvl>
    <w:lvl w:ilvl="7" w:tplc="080A0019" w:tentative="1">
      <w:start w:val="1"/>
      <w:numFmt w:val="lowerLetter"/>
      <w:lvlText w:val="%8."/>
      <w:lvlJc w:val="left"/>
      <w:pPr>
        <w:ind w:left="8378" w:hanging="360"/>
      </w:pPr>
    </w:lvl>
    <w:lvl w:ilvl="8" w:tplc="080A001B" w:tentative="1">
      <w:start w:val="1"/>
      <w:numFmt w:val="lowerRoman"/>
      <w:lvlText w:val="%9."/>
      <w:lvlJc w:val="right"/>
      <w:pPr>
        <w:ind w:left="9098" w:hanging="180"/>
      </w:pPr>
    </w:lvl>
  </w:abstractNum>
  <w:abstractNum w:abstractNumId="18" w15:restartNumberingAfterBreak="0">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36675296"/>
    <w:multiLevelType w:val="hybridMultilevel"/>
    <w:tmpl w:val="099052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991CE3"/>
    <w:multiLevelType w:val="hybridMultilevel"/>
    <w:tmpl w:val="F050CF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4D1F6BF4"/>
    <w:multiLevelType w:val="multilevel"/>
    <w:tmpl w:val="70E8E3F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55294B75"/>
    <w:multiLevelType w:val="hybridMultilevel"/>
    <w:tmpl w:val="F6EEC3AA"/>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9" w15:restartNumberingAfterBreak="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8745C8"/>
    <w:multiLevelType w:val="hybridMultilevel"/>
    <w:tmpl w:val="B25E5C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61524853"/>
    <w:multiLevelType w:val="hybridMultilevel"/>
    <w:tmpl w:val="0A8AC56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2F06273"/>
    <w:multiLevelType w:val="hybridMultilevel"/>
    <w:tmpl w:val="1EB0C8E4"/>
    <w:lvl w:ilvl="0" w:tplc="080A0001">
      <w:start w:val="1"/>
      <w:numFmt w:val="bullet"/>
      <w:lvlText w:val=""/>
      <w:lvlJc w:val="left"/>
      <w:pPr>
        <w:ind w:left="1920" w:hanging="360"/>
      </w:pPr>
      <w:rPr>
        <w:rFonts w:ascii="Symbol" w:hAnsi="Symbol" w:hint="default"/>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34"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4945F9"/>
    <w:multiLevelType w:val="hybridMultilevel"/>
    <w:tmpl w:val="1CC0685A"/>
    <w:lvl w:ilvl="0" w:tplc="080A000F">
      <w:start w:val="1"/>
      <w:numFmt w:val="decimal"/>
      <w:lvlText w:val="%1."/>
      <w:lvlJc w:val="left"/>
      <w:pPr>
        <w:ind w:left="720" w:hanging="360"/>
      </w:pPr>
      <w:rPr>
        <w:rFonts w:hint="default"/>
      </w:rPr>
    </w:lvl>
    <w:lvl w:ilvl="1" w:tplc="0E94BE60">
      <w:start w:val="1"/>
      <w:numFmt w:val="lowerLetter"/>
      <w:lvlText w:val="%2)"/>
      <w:lvlJc w:val="left"/>
      <w:pPr>
        <w:ind w:left="1440" w:hanging="360"/>
      </w:pPr>
      <w:rPr>
        <w:rFonts w:hint="default"/>
      </w:rPr>
    </w:lvl>
    <w:lvl w:ilvl="2" w:tplc="C05C444A">
      <w:start w:val="1"/>
      <w:numFmt w:val="upperRoman"/>
      <w:lvlText w:val="%3."/>
      <w:lvlJc w:val="left"/>
      <w:pPr>
        <w:ind w:left="2520" w:hanging="720"/>
      </w:pPr>
      <w:rPr>
        <w:rFont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DF582C"/>
    <w:multiLevelType w:val="hybridMultilevel"/>
    <w:tmpl w:val="A30219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4D145B2"/>
    <w:multiLevelType w:val="hybridMultilevel"/>
    <w:tmpl w:val="CE6816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0"/>
  </w:num>
  <w:num w:numId="3">
    <w:abstractNumId w:val="1"/>
  </w:num>
  <w:num w:numId="4">
    <w:abstractNumId w:val="39"/>
  </w:num>
  <w:num w:numId="5">
    <w:abstractNumId w:val="7"/>
  </w:num>
  <w:num w:numId="6">
    <w:abstractNumId w:val="4"/>
  </w:num>
  <w:num w:numId="7">
    <w:abstractNumId w:val="23"/>
  </w:num>
  <w:num w:numId="8">
    <w:abstractNumId w:val="21"/>
  </w:num>
  <w:num w:numId="9">
    <w:abstractNumId w:val="34"/>
  </w:num>
  <w:num w:numId="10">
    <w:abstractNumId w:val="9"/>
  </w:num>
  <w:num w:numId="11">
    <w:abstractNumId w:val="35"/>
  </w:num>
  <w:num w:numId="12">
    <w:abstractNumId w:val="27"/>
  </w:num>
  <w:num w:numId="13">
    <w:abstractNumId w:val="25"/>
  </w:num>
  <w:num w:numId="14">
    <w:abstractNumId w:val="16"/>
  </w:num>
  <w:num w:numId="15">
    <w:abstractNumId w:val="3"/>
  </w:num>
  <w:num w:numId="16">
    <w:abstractNumId w:val="11"/>
  </w:num>
  <w:num w:numId="17">
    <w:abstractNumId w:val="20"/>
  </w:num>
  <w:num w:numId="18">
    <w:abstractNumId w:val="32"/>
  </w:num>
  <w:num w:numId="19">
    <w:abstractNumId w:val="29"/>
  </w:num>
  <w:num w:numId="20">
    <w:abstractNumId w:val="18"/>
  </w:num>
  <w:num w:numId="21">
    <w:abstractNumId w:val="13"/>
  </w:num>
  <w:num w:numId="22">
    <w:abstractNumId w:val="19"/>
  </w:num>
  <w:num w:numId="23">
    <w:abstractNumId w:val="15"/>
  </w:num>
  <w:num w:numId="24">
    <w:abstractNumId w:val="22"/>
  </w:num>
  <w:num w:numId="25">
    <w:abstractNumId w:val="14"/>
  </w:num>
  <w:num w:numId="26">
    <w:abstractNumId w:val="12"/>
  </w:num>
  <w:num w:numId="27">
    <w:abstractNumId w:val="38"/>
  </w:num>
  <w:num w:numId="28">
    <w:abstractNumId w:val="2"/>
  </w:num>
  <w:num w:numId="29">
    <w:abstractNumId w:val="17"/>
  </w:num>
  <w:num w:numId="30">
    <w:abstractNumId w:val="28"/>
  </w:num>
  <w:num w:numId="31">
    <w:abstractNumId w:val="33"/>
  </w:num>
  <w:num w:numId="32">
    <w:abstractNumId w:val="31"/>
  </w:num>
  <w:num w:numId="33">
    <w:abstractNumId w:val="8"/>
  </w:num>
  <w:num w:numId="34">
    <w:abstractNumId w:val="36"/>
  </w:num>
  <w:num w:numId="35">
    <w:abstractNumId w:val="6"/>
  </w:num>
  <w:num w:numId="36">
    <w:abstractNumId w:val="30"/>
  </w:num>
  <w:num w:numId="37">
    <w:abstractNumId w:val="26"/>
  </w:num>
  <w:num w:numId="38">
    <w:abstractNumId w:val="37"/>
  </w:num>
  <w:num w:numId="39">
    <w:abstractNumId w:val="24"/>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1A1"/>
    <w:rsid w:val="00011DF7"/>
    <w:rsid w:val="000142DD"/>
    <w:rsid w:val="000146A2"/>
    <w:rsid w:val="00014D80"/>
    <w:rsid w:val="000158D7"/>
    <w:rsid w:val="00015A5D"/>
    <w:rsid w:val="000162E3"/>
    <w:rsid w:val="0001668C"/>
    <w:rsid w:val="00020FB0"/>
    <w:rsid w:val="00022E72"/>
    <w:rsid w:val="0002549D"/>
    <w:rsid w:val="00025CE7"/>
    <w:rsid w:val="000271EB"/>
    <w:rsid w:val="000276E0"/>
    <w:rsid w:val="00031486"/>
    <w:rsid w:val="00032841"/>
    <w:rsid w:val="00032DBD"/>
    <w:rsid w:val="00033949"/>
    <w:rsid w:val="00033A37"/>
    <w:rsid w:val="000353D4"/>
    <w:rsid w:val="00037385"/>
    <w:rsid w:val="000402BD"/>
    <w:rsid w:val="00041CEC"/>
    <w:rsid w:val="00042292"/>
    <w:rsid w:val="00043018"/>
    <w:rsid w:val="00046BD6"/>
    <w:rsid w:val="00050A9C"/>
    <w:rsid w:val="00051311"/>
    <w:rsid w:val="00053C9B"/>
    <w:rsid w:val="00057570"/>
    <w:rsid w:val="00061447"/>
    <w:rsid w:val="0006592E"/>
    <w:rsid w:val="000674FE"/>
    <w:rsid w:val="0007328F"/>
    <w:rsid w:val="000738E9"/>
    <w:rsid w:val="0008042E"/>
    <w:rsid w:val="0008795C"/>
    <w:rsid w:val="0009497C"/>
    <w:rsid w:val="00095218"/>
    <w:rsid w:val="00095BEB"/>
    <w:rsid w:val="000A27C1"/>
    <w:rsid w:val="000A3FE4"/>
    <w:rsid w:val="000A7188"/>
    <w:rsid w:val="000A7989"/>
    <w:rsid w:val="000B0485"/>
    <w:rsid w:val="000B377B"/>
    <w:rsid w:val="000B6962"/>
    <w:rsid w:val="000B7CC1"/>
    <w:rsid w:val="000C0566"/>
    <w:rsid w:val="000C3FE2"/>
    <w:rsid w:val="000D203E"/>
    <w:rsid w:val="000D47AB"/>
    <w:rsid w:val="000D65BE"/>
    <w:rsid w:val="000D6982"/>
    <w:rsid w:val="000D756B"/>
    <w:rsid w:val="000E48EE"/>
    <w:rsid w:val="000E7C0A"/>
    <w:rsid w:val="000F199E"/>
    <w:rsid w:val="000F3722"/>
    <w:rsid w:val="000F5647"/>
    <w:rsid w:val="000F74DE"/>
    <w:rsid w:val="001001E8"/>
    <w:rsid w:val="0010112C"/>
    <w:rsid w:val="001050A6"/>
    <w:rsid w:val="00106160"/>
    <w:rsid w:val="001110E1"/>
    <w:rsid w:val="00114C3C"/>
    <w:rsid w:val="00116B4C"/>
    <w:rsid w:val="00117668"/>
    <w:rsid w:val="00122CD0"/>
    <w:rsid w:val="00122FA2"/>
    <w:rsid w:val="0012508A"/>
    <w:rsid w:val="0013112A"/>
    <w:rsid w:val="001324C5"/>
    <w:rsid w:val="00132E9F"/>
    <w:rsid w:val="00135494"/>
    <w:rsid w:val="0013562E"/>
    <w:rsid w:val="0013615C"/>
    <w:rsid w:val="001367E5"/>
    <w:rsid w:val="00136A4D"/>
    <w:rsid w:val="00140AE4"/>
    <w:rsid w:val="00140C2F"/>
    <w:rsid w:val="0014191F"/>
    <w:rsid w:val="00143AC6"/>
    <w:rsid w:val="0014447C"/>
    <w:rsid w:val="00147DC5"/>
    <w:rsid w:val="001510E8"/>
    <w:rsid w:val="001552E9"/>
    <w:rsid w:val="00155A17"/>
    <w:rsid w:val="00162176"/>
    <w:rsid w:val="00163A72"/>
    <w:rsid w:val="00165929"/>
    <w:rsid w:val="00166046"/>
    <w:rsid w:val="0016640B"/>
    <w:rsid w:val="00166FB7"/>
    <w:rsid w:val="00175D49"/>
    <w:rsid w:val="00180F6B"/>
    <w:rsid w:val="00182616"/>
    <w:rsid w:val="00184156"/>
    <w:rsid w:val="00185B2E"/>
    <w:rsid w:val="0018661B"/>
    <w:rsid w:val="00195C41"/>
    <w:rsid w:val="001A1418"/>
    <w:rsid w:val="001A17B9"/>
    <w:rsid w:val="001A4700"/>
    <w:rsid w:val="001C08CD"/>
    <w:rsid w:val="001C0CE9"/>
    <w:rsid w:val="001C145C"/>
    <w:rsid w:val="001C48A7"/>
    <w:rsid w:val="001C6BED"/>
    <w:rsid w:val="001D0F61"/>
    <w:rsid w:val="001D1103"/>
    <w:rsid w:val="001D6114"/>
    <w:rsid w:val="001D61D0"/>
    <w:rsid w:val="001E07AC"/>
    <w:rsid w:val="001E1E50"/>
    <w:rsid w:val="001E40B4"/>
    <w:rsid w:val="001E60B7"/>
    <w:rsid w:val="001E6163"/>
    <w:rsid w:val="001F021C"/>
    <w:rsid w:val="001F2BC9"/>
    <w:rsid w:val="001F4BD9"/>
    <w:rsid w:val="001F50B1"/>
    <w:rsid w:val="001F5577"/>
    <w:rsid w:val="001F60B6"/>
    <w:rsid w:val="001F7259"/>
    <w:rsid w:val="001F7A32"/>
    <w:rsid w:val="00201358"/>
    <w:rsid w:val="00203FA5"/>
    <w:rsid w:val="00206A76"/>
    <w:rsid w:val="002079AF"/>
    <w:rsid w:val="00207ACC"/>
    <w:rsid w:val="00207DA3"/>
    <w:rsid w:val="002108D8"/>
    <w:rsid w:val="00211473"/>
    <w:rsid w:val="00212498"/>
    <w:rsid w:val="00213EE6"/>
    <w:rsid w:val="00216B8D"/>
    <w:rsid w:val="0022281E"/>
    <w:rsid w:val="002252AD"/>
    <w:rsid w:val="0022636E"/>
    <w:rsid w:val="00226AA4"/>
    <w:rsid w:val="00227096"/>
    <w:rsid w:val="002313C3"/>
    <w:rsid w:val="00231CB8"/>
    <w:rsid w:val="0023677E"/>
    <w:rsid w:val="002402B8"/>
    <w:rsid w:val="002450D9"/>
    <w:rsid w:val="00247E1F"/>
    <w:rsid w:val="00250E12"/>
    <w:rsid w:val="00254523"/>
    <w:rsid w:val="002572CF"/>
    <w:rsid w:val="0026175D"/>
    <w:rsid w:val="0026191D"/>
    <w:rsid w:val="002667B2"/>
    <w:rsid w:val="00266A2B"/>
    <w:rsid w:val="00271762"/>
    <w:rsid w:val="00275E42"/>
    <w:rsid w:val="0027680C"/>
    <w:rsid w:val="00280B7B"/>
    <w:rsid w:val="00282690"/>
    <w:rsid w:val="002842C8"/>
    <w:rsid w:val="0028585E"/>
    <w:rsid w:val="00287072"/>
    <w:rsid w:val="00290397"/>
    <w:rsid w:val="00290E5F"/>
    <w:rsid w:val="00295503"/>
    <w:rsid w:val="0029694E"/>
    <w:rsid w:val="00296F49"/>
    <w:rsid w:val="002A1927"/>
    <w:rsid w:val="002A6F1B"/>
    <w:rsid w:val="002B1519"/>
    <w:rsid w:val="002B3CDB"/>
    <w:rsid w:val="002B4E64"/>
    <w:rsid w:val="002B5B14"/>
    <w:rsid w:val="002C2A2E"/>
    <w:rsid w:val="002C2D19"/>
    <w:rsid w:val="002C529C"/>
    <w:rsid w:val="002C56B2"/>
    <w:rsid w:val="002D4991"/>
    <w:rsid w:val="002D6110"/>
    <w:rsid w:val="002D68CD"/>
    <w:rsid w:val="002E22D8"/>
    <w:rsid w:val="002E2D4C"/>
    <w:rsid w:val="002E6036"/>
    <w:rsid w:val="002F044A"/>
    <w:rsid w:val="002F0481"/>
    <w:rsid w:val="002F160B"/>
    <w:rsid w:val="002F17FB"/>
    <w:rsid w:val="002F1B8A"/>
    <w:rsid w:val="002F47D7"/>
    <w:rsid w:val="00301A01"/>
    <w:rsid w:val="003021C1"/>
    <w:rsid w:val="00303FAF"/>
    <w:rsid w:val="00304C91"/>
    <w:rsid w:val="00307784"/>
    <w:rsid w:val="00310760"/>
    <w:rsid w:val="00310802"/>
    <w:rsid w:val="00311191"/>
    <w:rsid w:val="0031181E"/>
    <w:rsid w:val="00312E7E"/>
    <w:rsid w:val="00315192"/>
    <w:rsid w:val="00322280"/>
    <w:rsid w:val="00326D4D"/>
    <w:rsid w:val="00327932"/>
    <w:rsid w:val="00336EDF"/>
    <w:rsid w:val="00340ADC"/>
    <w:rsid w:val="00344583"/>
    <w:rsid w:val="00344AC7"/>
    <w:rsid w:val="00347674"/>
    <w:rsid w:val="00353E3E"/>
    <w:rsid w:val="00360745"/>
    <w:rsid w:val="00363308"/>
    <w:rsid w:val="00365ADF"/>
    <w:rsid w:val="00366574"/>
    <w:rsid w:val="003666BD"/>
    <w:rsid w:val="00366D3F"/>
    <w:rsid w:val="00374450"/>
    <w:rsid w:val="00375FF5"/>
    <w:rsid w:val="00376720"/>
    <w:rsid w:val="0037690F"/>
    <w:rsid w:val="00382724"/>
    <w:rsid w:val="0038385D"/>
    <w:rsid w:val="003908F4"/>
    <w:rsid w:val="003919AC"/>
    <w:rsid w:val="00391F94"/>
    <w:rsid w:val="003938B0"/>
    <w:rsid w:val="00394D50"/>
    <w:rsid w:val="00395C1A"/>
    <w:rsid w:val="003A13D2"/>
    <w:rsid w:val="003A3096"/>
    <w:rsid w:val="003A361B"/>
    <w:rsid w:val="003A5FDC"/>
    <w:rsid w:val="003A666F"/>
    <w:rsid w:val="003B0177"/>
    <w:rsid w:val="003B2BFE"/>
    <w:rsid w:val="003B5524"/>
    <w:rsid w:val="003B5DB2"/>
    <w:rsid w:val="003B7801"/>
    <w:rsid w:val="003C3124"/>
    <w:rsid w:val="003C6B46"/>
    <w:rsid w:val="003C71D4"/>
    <w:rsid w:val="003C74AF"/>
    <w:rsid w:val="003D16FF"/>
    <w:rsid w:val="003D2672"/>
    <w:rsid w:val="003D27CF"/>
    <w:rsid w:val="003D2A1C"/>
    <w:rsid w:val="003D3420"/>
    <w:rsid w:val="003E08B9"/>
    <w:rsid w:val="003E11C8"/>
    <w:rsid w:val="003E48DC"/>
    <w:rsid w:val="003E4E42"/>
    <w:rsid w:val="003F046E"/>
    <w:rsid w:val="00400852"/>
    <w:rsid w:val="00402DCD"/>
    <w:rsid w:val="00404F9D"/>
    <w:rsid w:val="00405574"/>
    <w:rsid w:val="00406B61"/>
    <w:rsid w:val="00407282"/>
    <w:rsid w:val="00410A41"/>
    <w:rsid w:val="00411B3E"/>
    <w:rsid w:val="004132B8"/>
    <w:rsid w:val="00417EBD"/>
    <w:rsid w:val="00420EDD"/>
    <w:rsid w:val="00423C27"/>
    <w:rsid w:val="00423E44"/>
    <w:rsid w:val="00424A8A"/>
    <w:rsid w:val="00425199"/>
    <w:rsid w:val="004320E1"/>
    <w:rsid w:val="00432724"/>
    <w:rsid w:val="00435B99"/>
    <w:rsid w:val="00443826"/>
    <w:rsid w:val="004440A9"/>
    <w:rsid w:val="00444E88"/>
    <w:rsid w:val="00446095"/>
    <w:rsid w:val="0045270C"/>
    <w:rsid w:val="0045396C"/>
    <w:rsid w:val="00455633"/>
    <w:rsid w:val="0045574D"/>
    <w:rsid w:val="00456A5F"/>
    <w:rsid w:val="004572BE"/>
    <w:rsid w:val="00460C54"/>
    <w:rsid w:val="004617C7"/>
    <w:rsid w:val="004625C1"/>
    <w:rsid w:val="004657BE"/>
    <w:rsid w:val="00471A0C"/>
    <w:rsid w:val="004737E6"/>
    <w:rsid w:val="004739C9"/>
    <w:rsid w:val="00473B0B"/>
    <w:rsid w:val="004807F7"/>
    <w:rsid w:val="00481A0C"/>
    <w:rsid w:val="004830B5"/>
    <w:rsid w:val="00484E47"/>
    <w:rsid w:val="00485D00"/>
    <w:rsid w:val="004868ED"/>
    <w:rsid w:val="00487B8B"/>
    <w:rsid w:val="00496755"/>
    <w:rsid w:val="00497B93"/>
    <w:rsid w:val="004A0A0B"/>
    <w:rsid w:val="004A12A6"/>
    <w:rsid w:val="004A51FF"/>
    <w:rsid w:val="004B05FA"/>
    <w:rsid w:val="004B2C63"/>
    <w:rsid w:val="004B4721"/>
    <w:rsid w:val="004C0E2C"/>
    <w:rsid w:val="004C2C30"/>
    <w:rsid w:val="004C51D1"/>
    <w:rsid w:val="004C5A29"/>
    <w:rsid w:val="004C7E18"/>
    <w:rsid w:val="004D6AB3"/>
    <w:rsid w:val="004E103F"/>
    <w:rsid w:val="004E3718"/>
    <w:rsid w:val="004E6BB7"/>
    <w:rsid w:val="004F239F"/>
    <w:rsid w:val="004F4660"/>
    <w:rsid w:val="004F483E"/>
    <w:rsid w:val="004F4B8F"/>
    <w:rsid w:val="005008B6"/>
    <w:rsid w:val="0050104C"/>
    <w:rsid w:val="005023F4"/>
    <w:rsid w:val="005033CC"/>
    <w:rsid w:val="0050556D"/>
    <w:rsid w:val="00512824"/>
    <w:rsid w:val="00516BA8"/>
    <w:rsid w:val="005209D1"/>
    <w:rsid w:val="0052393E"/>
    <w:rsid w:val="00524986"/>
    <w:rsid w:val="00525BC2"/>
    <w:rsid w:val="005328FB"/>
    <w:rsid w:val="00533FBC"/>
    <w:rsid w:val="00537419"/>
    <w:rsid w:val="00537D90"/>
    <w:rsid w:val="00541B17"/>
    <w:rsid w:val="005421C7"/>
    <w:rsid w:val="00542DC1"/>
    <w:rsid w:val="005448FA"/>
    <w:rsid w:val="00544D3F"/>
    <w:rsid w:val="00560791"/>
    <w:rsid w:val="005636C7"/>
    <w:rsid w:val="00566699"/>
    <w:rsid w:val="00567185"/>
    <w:rsid w:val="00571F8D"/>
    <w:rsid w:val="00572DFB"/>
    <w:rsid w:val="005733EB"/>
    <w:rsid w:val="00574300"/>
    <w:rsid w:val="0057534D"/>
    <w:rsid w:val="00577E1C"/>
    <w:rsid w:val="00584792"/>
    <w:rsid w:val="0058697B"/>
    <w:rsid w:val="00590126"/>
    <w:rsid w:val="005904F0"/>
    <w:rsid w:val="00591988"/>
    <w:rsid w:val="00592D52"/>
    <w:rsid w:val="00596856"/>
    <w:rsid w:val="005A117C"/>
    <w:rsid w:val="005A3835"/>
    <w:rsid w:val="005A6F55"/>
    <w:rsid w:val="005B2A31"/>
    <w:rsid w:val="005B50EC"/>
    <w:rsid w:val="005B6302"/>
    <w:rsid w:val="005B7E58"/>
    <w:rsid w:val="005C04BF"/>
    <w:rsid w:val="005C057C"/>
    <w:rsid w:val="005C2579"/>
    <w:rsid w:val="005C5D3C"/>
    <w:rsid w:val="005C76D5"/>
    <w:rsid w:val="005D02A8"/>
    <w:rsid w:val="005D5EEB"/>
    <w:rsid w:val="005D6173"/>
    <w:rsid w:val="005E3F88"/>
    <w:rsid w:val="005F0A37"/>
    <w:rsid w:val="005F698E"/>
    <w:rsid w:val="0060031A"/>
    <w:rsid w:val="00600575"/>
    <w:rsid w:val="00600D67"/>
    <w:rsid w:val="006019B3"/>
    <w:rsid w:val="00603DF7"/>
    <w:rsid w:val="00604FFE"/>
    <w:rsid w:val="0060633A"/>
    <w:rsid w:val="006073A6"/>
    <w:rsid w:val="006105E0"/>
    <w:rsid w:val="006107F6"/>
    <w:rsid w:val="006110C1"/>
    <w:rsid w:val="006149F1"/>
    <w:rsid w:val="00617C09"/>
    <w:rsid w:val="00620FA6"/>
    <w:rsid w:val="00622912"/>
    <w:rsid w:val="00622EBF"/>
    <w:rsid w:val="006246A5"/>
    <w:rsid w:val="00624B90"/>
    <w:rsid w:val="0062686A"/>
    <w:rsid w:val="00627F9C"/>
    <w:rsid w:val="00631F1B"/>
    <w:rsid w:val="00631FF9"/>
    <w:rsid w:val="006333B7"/>
    <w:rsid w:val="00633C3F"/>
    <w:rsid w:val="00634607"/>
    <w:rsid w:val="00640D07"/>
    <w:rsid w:val="00642541"/>
    <w:rsid w:val="00644363"/>
    <w:rsid w:val="006446F7"/>
    <w:rsid w:val="00646CFB"/>
    <w:rsid w:val="00647B4C"/>
    <w:rsid w:val="00650E10"/>
    <w:rsid w:val="00652906"/>
    <w:rsid w:val="00653751"/>
    <w:rsid w:val="0065519D"/>
    <w:rsid w:val="00656672"/>
    <w:rsid w:val="00661204"/>
    <w:rsid w:val="006621E2"/>
    <w:rsid w:val="00664D8F"/>
    <w:rsid w:val="00664EBB"/>
    <w:rsid w:val="0066596B"/>
    <w:rsid w:val="0066610F"/>
    <w:rsid w:val="00673D7C"/>
    <w:rsid w:val="006749FD"/>
    <w:rsid w:val="00676C32"/>
    <w:rsid w:val="006809F5"/>
    <w:rsid w:val="00680D39"/>
    <w:rsid w:val="00686046"/>
    <w:rsid w:val="0068613E"/>
    <w:rsid w:val="006866ED"/>
    <w:rsid w:val="00690F01"/>
    <w:rsid w:val="00692BD6"/>
    <w:rsid w:val="0069776E"/>
    <w:rsid w:val="006A0513"/>
    <w:rsid w:val="006A0ADE"/>
    <w:rsid w:val="006A1F7F"/>
    <w:rsid w:val="006A29C5"/>
    <w:rsid w:val="006A3A54"/>
    <w:rsid w:val="006A561E"/>
    <w:rsid w:val="006A729B"/>
    <w:rsid w:val="006B070F"/>
    <w:rsid w:val="006B169F"/>
    <w:rsid w:val="006B4DFD"/>
    <w:rsid w:val="006B5E24"/>
    <w:rsid w:val="006B7CCC"/>
    <w:rsid w:val="006C43CE"/>
    <w:rsid w:val="006C6176"/>
    <w:rsid w:val="006C79C8"/>
    <w:rsid w:val="006D01DC"/>
    <w:rsid w:val="006D1136"/>
    <w:rsid w:val="006D254A"/>
    <w:rsid w:val="006D4AD4"/>
    <w:rsid w:val="006D780C"/>
    <w:rsid w:val="006E0601"/>
    <w:rsid w:val="006E2D42"/>
    <w:rsid w:val="006E40E1"/>
    <w:rsid w:val="006E42A5"/>
    <w:rsid w:val="006E546F"/>
    <w:rsid w:val="006E6394"/>
    <w:rsid w:val="006E6C81"/>
    <w:rsid w:val="006F06F0"/>
    <w:rsid w:val="006F18FD"/>
    <w:rsid w:val="006F2785"/>
    <w:rsid w:val="006F4103"/>
    <w:rsid w:val="006F4A35"/>
    <w:rsid w:val="00700170"/>
    <w:rsid w:val="00702DB6"/>
    <w:rsid w:val="00705D1C"/>
    <w:rsid w:val="00705EC4"/>
    <w:rsid w:val="00707021"/>
    <w:rsid w:val="0070728A"/>
    <w:rsid w:val="0071210D"/>
    <w:rsid w:val="0071524B"/>
    <w:rsid w:val="007158BB"/>
    <w:rsid w:val="00717FEF"/>
    <w:rsid w:val="007218F2"/>
    <w:rsid w:val="00724F5C"/>
    <w:rsid w:val="007256EA"/>
    <w:rsid w:val="00730DE0"/>
    <w:rsid w:val="00732584"/>
    <w:rsid w:val="0073345D"/>
    <w:rsid w:val="0073758D"/>
    <w:rsid w:val="0074093D"/>
    <w:rsid w:val="00751BBC"/>
    <w:rsid w:val="0075676A"/>
    <w:rsid w:val="0076120C"/>
    <w:rsid w:val="007619EE"/>
    <w:rsid w:val="00763D73"/>
    <w:rsid w:val="007640C8"/>
    <w:rsid w:val="00764E46"/>
    <w:rsid w:val="007676AF"/>
    <w:rsid w:val="00767E91"/>
    <w:rsid w:val="007718D6"/>
    <w:rsid w:val="00776087"/>
    <w:rsid w:val="00785145"/>
    <w:rsid w:val="00786497"/>
    <w:rsid w:val="007867F3"/>
    <w:rsid w:val="00790289"/>
    <w:rsid w:val="0079496F"/>
    <w:rsid w:val="00794D57"/>
    <w:rsid w:val="00795882"/>
    <w:rsid w:val="00797BE3"/>
    <w:rsid w:val="007A0571"/>
    <w:rsid w:val="007A223B"/>
    <w:rsid w:val="007A4E13"/>
    <w:rsid w:val="007B0292"/>
    <w:rsid w:val="007B0E30"/>
    <w:rsid w:val="007B1050"/>
    <w:rsid w:val="007B571C"/>
    <w:rsid w:val="007C11C3"/>
    <w:rsid w:val="007C4552"/>
    <w:rsid w:val="007C7C37"/>
    <w:rsid w:val="007D0CFF"/>
    <w:rsid w:val="007D2A7D"/>
    <w:rsid w:val="007D4A6F"/>
    <w:rsid w:val="007D79C6"/>
    <w:rsid w:val="007E2E80"/>
    <w:rsid w:val="007E39F7"/>
    <w:rsid w:val="007E738C"/>
    <w:rsid w:val="007F054B"/>
    <w:rsid w:val="007F1984"/>
    <w:rsid w:val="007F282E"/>
    <w:rsid w:val="007F3B32"/>
    <w:rsid w:val="007F4CDF"/>
    <w:rsid w:val="007F7846"/>
    <w:rsid w:val="0080248F"/>
    <w:rsid w:val="008041A7"/>
    <w:rsid w:val="008103B2"/>
    <w:rsid w:val="0081117B"/>
    <w:rsid w:val="0081299A"/>
    <w:rsid w:val="00821898"/>
    <w:rsid w:val="00823454"/>
    <w:rsid w:val="00824894"/>
    <w:rsid w:val="00830360"/>
    <w:rsid w:val="008307E5"/>
    <w:rsid w:val="00836B75"/>
    <w:rsid w:val="00840BAD"/>
    <w:rsid w:val="0084469C"/>
    <w:rsid w:val="008455DC"/>
    <w:rsid w:val="00853CC3"/>
    <w:rsid w:val="00854307"/>
    <w:rsid w:val="00854B64"/>
    <w:rsid w:val="008659E5"/>
    <w:rsid w:val="00867D56"/>
    <w:rsid w:val="00870064"/>
    <w:rsid w:val="008725EE"/>
    <w:rsid w:val="00872B5C"/>
    <w:rsid w:val="008731D1"/>
    <w:rsid w:val="008827DE"/>
    <w:rsid w:val="00882E8A"/>
    <w:rsid w:val="0088402D"/>
    <w:rsid w:val="00887852"/>
    <w:rsid w:val="00887AB7"/>
    <w:rsid w:val="00892543"/>
    <w:rsid w:val="008A1C19"/>
    <w:rsid w:val="008A46B7"/>
    <w:rsid w:val="008A75B0"/>
    <w:rsid w:val="008B2BCF"/>
    <w:rsid w:val="008B5D83"/>
    <w:rsid w:val="008C0E72"/>
    <w:rsid w:val="008C0F70"/>
    <w:rsid w:val="008C2010"/>
    <w:rsid w:val="008C2971"/>
    <w:rsid w:val="008C651F"/>
    <w:rsid w:val="008C7CEB"/>
    <w:rsid w:val="008D0121"/>
    <w:rsid w:val="008D17A8"/>
    <w:rsid w:val="008E2B54"/>
    <w:rsid w:val="008E34F3"/>
    <w:rsid w:val="008E572E"/>
    <w:rsid w:val="008E63C2"/>
    <w:rsid w:val="008E7522"/>
    <w:rsid w:val="008F3BD7"/>
    <w:rsid w:val="00903599"/>
    <w:rsid w:val="00905CE1"/>
    <w:rsid w:val="00907584"/>
    <w:rsid w:val="00910396"/>
    <w:rsid w:val="00912536"/>
    <w:rsid w:val="009151CF"/>
    <w:rsid w:val="009272C6"/>
    <w:rsid w:val="00930F68"/>
    <w:rsid w:val="0093166C"/>
    <w:rsid w:val="00932791"/>
    <w:rsid w:val="009339EC"/>
    <w:rsid w:val="00936CE7"/>
    <w:rsid w:val="0093743A"/>
    <w:rsid w:val="00942349"/>
    <w:rsid w:val="00943711"/>
    <w:rsid w:val="00943B37"/>
    <w:rsid w:val="00943C14"/>
    <w:rsid w:val="00950ABA"/>
    <w:rsid w:val="00954DC1"/>
    <w:rsid w:val="009556DD"/>
    <w:rsid w:val="00960197"/>
    <w:rsid w:val="00960D8F"/>
    <w:rsid w:val="0096284F"/>
    <w:rsid w:val="0096359D"/>
    <w:rsid w:val="00963CE5"/>
    <w:rsid w:val="009664C0"/>
    <w:rsid w:val="00967024"/>
    <w:rsid w:val="00967270"/>
    <w:rsid w:val="0097416D"/>
    <w:rsid w:val="009759F9"/>
    <w:rsid w:val="00984CA8"/>
    <w:rsid w:val="009859B8"/>
    <w:rsid w:val="0099000E"/>
    <w:rsid w:val="009908A1"/>
    <w:rsid w:val="00992548"/>
    <w:rsid w:val="009949F2"/>
    <w:rsid w:val="00994FE7"/>
    <w:rsid w:val="009962BD"/>
    <w:rsid w:val="009962CF"/>
    <w:rsid w:val="009A4A97"/>
    <w:rsid w:val="009A73F7"/>
    <w:rsid w:val="009A778F"/>
    <w:rsid w:val="009A7CBC"/>
    <w:rsid w:val="009B205B"/>
    <w:rsid w:val="009B3592"/>
    <w:rsid w:val="009B3F62"/>
    <w:rsid w:val="009B70C3"/>
    <w:rsid w:val="009B7245"/>
    <w:rsid w:val="009C031E"/>
    <w:rsid w:val="009C0B28"/>
    <w:rsid w:val="009C1EA2"/>
    <w:rsid w:val="009C3FC7"/>
    <w:rsid w:val="009C67FA"/>
    <w:rsid w:val="009D01EE"/>
    <w:rsid w:val="009D1E63"/>
    <w:rsid w:val="009D34B0"/>
    <w:rsid w:val="009D494F"/>
    <w:rsid w:val="009D4DDB"/>
    <w:rsid w:val="009D56AA"/>
    <w:rsid w:val="009E0089"/>
    <w:rsid w:val="009E2FAF"/>
    <w:rsid w:val="009E396D"/>
    <w:rsid w:val="009E43E1"/>
    <w:rsid w:val="009E58AC"/>
    <w:rsid w:val="009E7128"/>
    <w:rsid w:val="009F223E"/>
    <w:rsid w:val="009F7B22"/>
    <w:rsid w:val="00A01F59"/>
    <w:rsid w:val="00A06551"/>
    <w:rsid w:val="00A066AD"/>
    <w:rsid w:val="00A10000"/>
    <w:rsid w:val="00A1069F"/>
    <w:rsid w:val="00A10775"/>
    <w:rsid w:val="00A10DEC"/>
    <w:rsid w:val="00A112EB"/>
    <w:rsid w:val="00A151AA"/>
    <w:rsid w:val="00A2199B"/>
    <w:rsid w:val="00A22469"/>
    <w:rsid w:val="00A239BB"/>
    <w:rsid w:val="00A25EBC"/>
    <w:rsid w:val="00A26AC5"/>
    <w:rsid w:val="00A27EF6"/>
    <w:rsid w:val="00A3134D"/>
    <w:rsid w:val="00A32F36"/>
    <w:rsid w:val="00A33B3A"/>
    <w:rsid w:val="00A35B31"/>
    <w:rsid w:val="00A4214D"/>
    <w:rsid w:val="00A62727"/>
    <w:rsid w:val="00A65C29"/>
    <w:rsid w:val="00A666CE"/>
    <w:rsid w:val="00A74344"/>
    <w:rsid w:val="00A80852"/>
    <w:rsid w:val="00A823B0"/>
    <w:rsid w:val="00A854D1"/>
    <w:rsid w:val="00A871F0"/>
    <w:rsid w:val="00A9102C"/>
    <w:rsid w:val="00A9172E"/>
    <w:rsid w:val="00A94B95"/>
    <w:rsid w:val="00A94BF6"/>
    <w:rsid w:val="00A95C1F"/>
    <w:rsid w:val="00AA072F"/>
    <w:rsid w:val="00AA4CE7"/>
    <w:rsid w:val="00AA4F9A"/>
    <w:rsid w:val="00AA5A0A"/>
    <w:rsid w:val="00AB1AF3"/>
    <w:rsid w:val="00AB481C"/>
    <w:rsid w:val="00AB5115"/>
    <w:rsid w:val="00AB63C1"/>
    <w:rsid w:val="00AB6FE4"/>
    <w:rsid w:val="00AC0295"/>
    <w:rsid w:val="00AD0168"/>
    <w:rsid w:val="00AD3C94"/>
    <w:rsid w:val="00AD4AD8"/>
    <w:rsid w:val="00AD7189"/>
    <w:rsid w:val="00AE658B"/>
    <w:rsid w:val="00AF03D2"/>
    <w:rsid w:val="00AF145F"/>
    <w:rsid w:val="00AF1C82"/>
    <w:rsid w:val="00AF1F1C"/>
    <w:rsid w:val="00AF2D17"/>
    <w:rsid w:val="00B05A6A"/>
    <w:rsid w:val="00B06F82"/>
    <w:rsid w:val="00B070F5"/>
    <w:rsid w:val="00B1130B"/>
    <w:rsid w:val="00B12CBA"/>
    <w:rsid w:val="00B12ECB"/>
    <w:rsid w:val="00B16CAC"/>
    <w:rsid w:val="00B2541A"/>
    <w:rsid w:val="00B303EA"/>
    <w:rsid w:val="00B31ACE"/>
    <w:rsid w:val="00B31BB2"/>
    <w:rsid w:val="00B33A21"/>
    <w:rsid w:val="00B34950"/>
    <w:rsid w:val="00B36915"/>
    <w:rsid w:val="00B37304"/>
    <w:rsid w:val="00B374EF"/>
    <w:rsid w:val="00B40D19"/>
    <w:rsid w:val="00B501B2"/>
    <w:rsid w:val="00B50E01"/>
    <w:rsid w:val="00B51B2F"/>
    <w:rsid w:val="00B53B46"/>
    <w:rsid w:val="00B549E1"/>
    <w:rsid w:val="00B56587"/>
    <w:rsid w:val="00B649E6"/>
    <w:rsid w:val="00B74CBF"/>
    <w:rsid w:val="00B75842"/>
    <w:rsid w:val="00B80B55"/>
    <w:rsid w:val="00B81C51"/>
    <w:rsid w:val="00B844F7"/>
    <w:rsid w:val="00B85C99"/>
    <w:rsid w:val="00B87C53"/>
    <w:rsid w:val="00B926B6"/>
    <w:rsid w:val="00B93C5C"/>
    <w:rsid w:val="00B97CAC"/>
    <w:rsid w:val="00BA11F9"/>
    <w:rsid w:val="00BA6922"/>
    <w:rsid w:val="00BA69A0"/>
    <w:rsid w:val="00BA79BA"/>
    <w:rsid w:val="00BB2359"/>
    <w:rsid w:val="00BB707A"/>
    <w:rsid w:val="00BC55DA"/>
    <w:rsid w:val="00BC64D4"/>
    <w:rsid w:val="00BC7355"/>
    <w:rsid w:val="00BD174F"/>
    <w:rsid w:val="00BD1DE7"/>
    <w:rsid w:val="00BD20DA"/>
    <w:rsid w:val="00BD2A68"/>
    <w:rsid w:val="00BD6AD7"/>
    <w:rsid w:val="00BE100C"/>
    <w:rsid w:val="00BE48F3"/>
    <w:rsid w:val="00BE6D77"/>
    <w:rsid w:val="00BF0AEC"/>
    <w:rsid w:val="00BF123B"/>
    <w:rsid w:val="00BF123D"/>
    <w:rsid w:val="00BF28CF"/>
    <w:rsid w:val="00BF3765"/>
    <w:rsid w:val="00BF5EE2"/>
    <w:rsid w:val="00BF6904"/>
    <w:rsid w:val="00BF69B1"/>
    <w:rsid w:val="00C01402"/>
    <w:rsid w:val="00C034B9"/>
    <w:rsid w:val="00C10AAE"/>
    <w:rsid w:val="00C115F4"/>
    <w:rsid w:val="00C11DA2"/>
    <w:rsid w:val="00C13AF9"/>
    <w:rsid w:val="00C2107B"/>
    <w:rsid w:val="00C23F8A"/>
    <w:rsid w:val="00C2473C"/>
    <w:rsid w:val="00C25822"/>
    <w:rsid w:val="00C25B89"/>
    <w:rsid w:val="00C277F4"/>
    <w:rsid w:val="00C322FF"/>
    <w:rsid w:val="00C337F0"/>
    <w:rsid w:val="00C33986"/>
    <w:rsid w:val="00C34B47"/>
    <w:rsid w:val="00C35F18"/>
    <w:rsid w:val="00C40345"/>
    <w:rsid w:val="00C40AF4"/>
    <w:rsid w:val="00C44F56"/>
    <w:rsid w:val="00C51D29"/>
    <w:rsid w:val="00C60835"/>
    <w:rsid w:val="00C67A59"/>
    <w:rsid w:val="00C8573E"/>
    <w:rsid w:val="00C868EA"/>
    <w:rsid w:val="00C90CE9"/>
    <w:rsid w:val="00C911DE"/>
    <w:rsid w:val="00C921D5"/>
    <w:rsid w:val="00C93EEE"/>
    <w:rsid w:val="00C95F13"/>
    <w:rsid w:val="00C96929"/>
    <w:rsid w:val="00CA2ED9"/>
    <w:rsid w:val="00CA3DD3"/>
    <w:rsid w:val="00CA5EC1"/>
    <w:rsid w:val="00CA7274"/>
    <w:rsid w:val="00CB66EA"/>
    <w:rsid w:val="00CC0F90"/>
    <w:rsid w:val="00CD4230"/>
    <w:rsid w:val="00CD5D9E"/>
    <w:rsid w:val="00CE15C8"/>
    <w:rsid w:val="00CE36B2"/>
    <w:rsid w:val="00CF27C6"/>
    <w:rsid w:val="00CF505E"/>
    <w:rsid w:val="00CF66C4"/>
    <w:rsid w:val="00CF7E3D"/>
    <w:rsid w:val="00CF7FF3"/>
    <w:rsid w:val="00D01B24"/>
    <w:rsid w:val="00D020E2"/>
    <w:rsid w:val="00D033C3"/>
    <w:rsid w:val="00D04234"/>
    <w:rsid w:val="00D04E44"/>
    <w:rsid w:val="00D0540D"/>
    <w:rsid w:val="00D0673B"/>
    <w:rsid w:val="00D0685A"/>
    <w:rsid w:val="00D10718"/>
    <w:rsid w:val="00D12B3C"/>
    <w:rsid w:val="00D13B83"/>
    <w:rsid w:val="00D14D51"/>
    <w:rsid w:val="00D14E3B"/>
    <w:rsid w:val="00D20888"/>
    <w:rsid w:val="00D23F11"/>
    <w:rsid w:val="00D26FCF"/>
    <w:rsid w:val="00D30AE7"/>
    <w:rsid w:val="00D310C4"/>
    <w:rsid w:val="00D313B5"/>
    <w:rsid w:val="00D31A7C"/>
    <w:rsid w:val="00D32449"/>
    <w:rsid w:val="00D32E6F"/>
    <w:rsid w:val="00D37095"/>
    <w:rsid w:val="00D425F0"/>
    <w:rsid w:val="00D46D29"/>
    <w:rsid w:val="00D50CEC"/>
    <w:rsid w:val="00D50CF7"/>
    <w:rsid w:val="00D5329C"/>
    <w:rsid w:val="00D54889"/>
    <w:rsid w:val="00D5599E"/>
    <w:rsid w:val="00D57072"/>
    <w:rsid w:val="00D57A8D"/>
    <w:rsid w:val="00D57C7A"/>
    <w:rsid w:val="00D61A59"/>
    <w:rsid w:val="00D633B6"/>
    <w:rsid w:val="00D64F6D"/>
    <w:rsid w:val="00D70758"/>
    <w:rsid w:val="00D72377"/>
    <w:rsid w:val="00D75DD0"/>
    <w:rsid w:val="00D760EF"/>
    <w:rsid w:val="00D77F62"/>
    <w:rsid w:val="00D80239"/>
    <w:rsid w:val="00D82C3F"/>
    <w:rsid w:val="00D845DD"/>
    <w:rsid w:val="00D84D1B"/>
    <w:rsid w:val="00D85C97"/>
    <w:rsid w:val="00D85DC5"/>
    <w:rsid w:val="00D867E7"/>
    <w:rsid w:val="00D91B98"/>
    <w:rsid w:val="00D93EFB"/>
    <w:rsid w:val="00DA0E70"/>
    <w:rsid w:val="00DA1B7C"/>
    <w:rsid w:val="00DA21DB"/>
    <w:rsid w:val="00DA5A00"/>
    <w:rsid w:val="00DA6917"/>
    <w:rsid w:val="00DB01B2"/>
    <w:rsid w:val="00DB07E3"/>
    <w:rsid w:val="00DB3486"/>
    <w:rsid w:val="00DB5FF7"/>
    <w:rsid w:val="00DC0CB0"/>
    <w:rsid w:val="00DC1191"/>
    <w:rsid w:val="00DC1E65"/>
    <w:rsid w:val="00DC4292"/>
    <w:rsid w:val="00DC46ED"/>
    <w:rsid w:val="00DC4E35"/>
    <w:rsid w:val="00DD0417"/>
    <w:rsid w:val="00DD13E2"/>
    <w:rsid w:val="00DD2781"/>
    <w:rsid w:val="00DD2D53"/>
    <w:rsid w:val="00DD5971"/>
    <w:rsid w:val="00DD5DC9"/>
    <w:rsid w:val="00DD77A6"/>
    <w:rsid w:val="00DE0587"/>
    <w:rsid w:val="00DE16E2"/>
    <w:rsid w:val="00DE7F8B"/>
    <w:rsid w:val="00DF0AF9"/>
    <w:rsid w:val="00DF1527"/>
    <w:rsid w:val="00DF1643"/>
    <w:rsid w:val="00DF2F2C"/>
    <w:rsid w:val="00DF3485"/>
    <w:rsid w:val="00DF51C8"/>
    <w:rsid w:val="00DF5AC8"/>
    <w:rsid w:val="00DF5C1F"/>
    <w:rsid w:val="00DF641D"/>
    <w:rsid w:val="00E014FE"/>
    <w:rsid w:val="00E04409"/>
    <w:rsid w:val="00E13529"/>
    <w:rsid w:val="00E1520C"/>
    <w:rsid w:val="00E21619"/>
    <w:rsid w:val="00E23E06"/>
    <w:rsid w:val="00E25492"/>
    <w:rsid w:val="00E2672A"/>
    <w:rsid w:val="00E30734"/>
    <w:rsid w:val="00E308F0"/>
    <w:rsid w:val="00E30F8E"/>
    <w:rsid w:val="00E31685"/>
    <w:rsid w:val="00E322DC"/>
    <w:rsid w:val="00E323DF"/>
    <w:rsid w:val="00E3420A"/>
    <w:rsid w:val="00E35357"/>
    <w:rsid w:val="00E37AA1"/>
    <w:rsid w:val="00E426C9"/>
    <w:rsid w:val="00E4299C"/>
    <w:rsid w:val="00E44BD3"/>
    <w:rsid w:val="00E46554"/>
    <w:rsid w:val="00E50BBA"/>
    <w:rsid w:val="00E50EFF"/>
    <w:rsid w:val="00E50F4B"/>
    <w:rsid w:val="00E51947"/>
    <w:rsid w:val="00E52335"/>
    <w:rsid w:val="00E53096"/>
    <w:rsid w:val="00E543A2"/>
    <w:rsid w:val="00E55D39"/>
    <w:rsid w:val="00E56111"/>
    <w:rsid w:val="00E57725"/>
    <w:rsid w:val="00E60476"/>
    <w:rsid w:val="00E61468"/>
    <w:rsid w:val="00E62416"/>
    <w:rsid w:val="00E65AE8"/>
    <w:rsid w:val="00E70CAE"/>
    <w:rsid w:val="00E70CC2"/>
    <w:rsid w:val="00E70D08"/>
    <w:rsid w:val="00E726BA"/>
    <w:rsid w:val="00E72712"/>
    <w:rsid w:val="00E765F1"/>
    <w:rsid w:val="00E820A0"/>
    <w:rsid w:val="00E833C3"/>
    <w:rsid w:val="00E83DA0"/>
    <w:rsid w:val="00E915B8"/>
    <w:rsid w:val="00E91A96"/>
    <w:rsid w:val="00E93579"/>
    <w:rsid w:val="00E94CAE"/>
    <w:rsid w:val="00E94ED4"/>
    <w:rsid w:val="00E9538B"/>
    <w:rsid w:val="00EA0886"/>
    <w:rsid w:val="00EA2AAB"/>
    <w:rsid w:val="00EA328E"/>
    <w:rsid w:val="00EA5483"/>
    <w:rsid w:val="00EA5C81"/>
    <w:rsid w:val="00EB2068"/>
    <w:rsid w:val="00EC1776"/>
    <w:rsid w:val="00EC4B6A"/>
    <w:rsid w:val="00EC63B8"/>
    <w:rsid w:val="00EC7387"/>
    <w:rsid w:val="00EC786A"/>
    <w:rsid w:val="00ED4829"/>
    <w:rsid w:val="00ED60C2"/>
    <w:rsid w:val="00ED634A"/>
    <w:rsid w:val="00ED78F3"/>
    <w:rsid w:val="00EE03F5"/>
    <w:rsid w:val="00EE08F5"/>
    <w:rsid w:val="00EE153C"/>
    <w:rsid w:val="00EE30D2"/>
    <w:rsid w:val="00EE5CE9"/>
    <w:rsid w:val="00EF1ED5"/>
    <w:rsid w:val="00EF2ED6"/>
    <w:rsid w:val="00EF4D17"/>
    <w:rsid w:val="00EF6B28"/>
    <w:rsid w:val="00EF7D17"/>
    <w:rsid w:val="00F07676"/>
    <w:rsid w:val="00F07DC2"/>
    <w:rsid w:val="00F1001D"/>
    <w:rsid w:val="00F1657E"/>
    <w:rsid w:val="00F1770B"/>
    <w:rsid w:val="00F2178A"/>
    <w:rsid w:val="00F2343A"/>
    <w:rsid w:val="00F3053C"/>
    <w:rsid w:val="00F31534"/>
    <w:rsid w:val="00F344ED"/>
    <w:rsid w:val="00F3549C"/>
    <w:rsid w:val="00F44637"/>
    <w:rsid w:val="00F45389"/>
    <w:rsid w:val="00F46398"/>
    <w:rsid w:val="00F464D3"/>
    <w:rsid w:val="00F4708B"/>
    <w:rsid w:val="00F53B53"/>
    <w:rsid w:val="00F55B9E"/>
    <w:rsid w:val="00F562AF"/>
    <w:rsid w:val="00F612DC"/>
    <w:rsid w:val="00F66A72"/>
    <w:rsid w:val="00F70A50"/>
    <w:rsid w:val="00F70E82"/>
    <w:rsid w:val="00F75079"/>
    <w:rsid w:val="00F7667E"/>
    <w:rsid w:val="00F77C60"/>
    <w:rsid w:val="00F80CF6"/>
    <w:rsid w:val="00F83F9F"/>
    <w:rsid w:val="00F8521C"/>
    <w:rsid w:val="00F86466"/>
    <w:rsid w:val="00F8666D"/>
    <w:rsid w:val="00F91340"/>
    <w:rsid w:val="00F92D09"/>
    <w:rsid w:val="00F96AD5"/>
    <w:rsid w:val="00FA0A04"/>
    <w:rsid w:val="00FA47E2"/>
    <w:rsid w:val="00FA6706"/>
    <w:rsid w:val="00FB1DCE"/>
    <w:rsid w:val="00FB2F77"/>
    <w:rsid w:val="00FB55E9"/>
    <w:rsid w:val="00FB59DF"/>
    <w:rsid w:val="00FB68FF"/>
    <w:rsid w:val="00FB767E"/>
    <w:rsid w:val="00FC4E72"/>
    <w:rsid w:val="00FC4F62"/>
    <w:rsid w:val="00FC716A"/>
    <w:rsid w:val="00FC7D8B"/>
    <w:rsid w:val="00FD27EA"/>
    <w:rsid w:val="00FD3A3C"/>
    <w:rsid w:val="00FD46F4"/>
    <w:rsid w:val="00FD4EB1"/>
    <w:rsid w:val="00FD677B"/>
    <w:rsid w:val="00FD7EE2"/>
    <w:rsid w:val="00FE2C5E"/>
    <w:rsid w:val="00FE705A"/>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CEC"/>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3B5DB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visitado">
    <w:name w:val="FollowedHyperlink"/>
    <w:basedOn w:val="Fuentedeprrafopredeter"/>
    <w:uiPriority w:val="99"/>
    <w:semiHidden/>
    <w:unhideWhenUsed/>
    <w:rsid w:val="00CC0F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224602">
      <w:bodyDiv w:val="1"/>
      <w:marLeft w:val="0"/>
      <w:marRight w:val="0"/>
      <w:marTop w:val="0"/>
      <w:marBottom w:val="0"/>
      <w:divBdr>
        <w:top w:val="none" w:sz="0" w:space="0" w:color="auto"/>
        <w:left w:val="none" w:sz="0" w:space="0" w:color="auto"/>
        <w:bottom w:val="none" w:sz="0" w:space="0" w:color="auto"/>
        <w:right w:val="none" w:sz="0" w:space="0" w:color="auto"/>
      </w:divBdr>
    </w:div>
    <w:div w:id="446966668">
      <w:bodyDiv w:val="1"/>
      <w:marLeft w:val="0"/>
      <w:marRight w:val="0"/>
      <w:marTop w:val="0"/>
      <w:marBottom w:val="0"/>
      <w:divBdr>
        <w:top w:val="none" w:sz="0" w:space="0" w:color="auto"/>
        <w:left w:val="none" w:sz="0" w:space="0" w:color="auto"/>
        <w:bottom w:val="none" w:sz="0" w:space="0" w:color="auto"/>
        <w:right w:val="none" w:sz="0" w:space="0" w:color="auto"/>
      </w:divBdr>
    </w:div>
    <w:div w:id="453212118">
      <w:bodyDiv w:val="1"/>
      <w:marLeft w:val="0"/>
      <w:marRight w:val="0"/>
      <w:marTop w:val="0"/>
      <w:marBottom w:val="0"/>
      <w:divBdr>
        <w:top w:val="none" w:sz="0" w:space="0" w:color="auto"/>
        <w:left w:val="none" w:sz="0" w:space="0" w:color="auto"/>
        <w:bottom w:val="none" w:sz="0" w:space="0" w:color="auto"/>
        <w:right w:val="none" w:sz="0" w:space="0" w:color="auto"/>
      </w:divBdr>
    </w:div>
    <w:div w:id="492184666">
      <w:bodyDiv w:val="1"/>
      <w:marLeft w:val="0"/>
      <w:marRight w:val="0"/>
      <w:marTop w:val="0"/>
      <w:marBottom w:val="0"/>
      <w:divBdr>
        <w:top w:val="none" w:sz="0" w:space="0" w:color="auto"/>
        <w:left w:val="none" w:sz="0" w:space="0" w:color="auto"/>
        <w:bottom w:val="none" w:sz="0" w:space="0" w:color="auto"/>
        <w:right w:val="none" w:sz="0" w:space="0" w:color="auto"/>
      </w:divBdr>
    </w:div>
    <w:div w:id="862403566">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48807208">
      <w:bodyDiv w:val="1"/>
      <w:marLeft w:val="0"/>
      <w:marRight w:val="0"/>
      <w:marTop w:val="0"/>
      <w:marBottom w:val="0"/>
      <w:divBdr>
        <w:top w:val="none" w:sz="0" w:space="0" w:color="auto"/>
        <w:left w:val="none" w:sz="0" w:space="0" w:color="auto"/>
        <w:bottom w:val="none" w:sz="0" w:space="0" w:color="auto"/>
        <w:right w:val="none" w:sz="0" w:space="0" w:color="auto"/>
      </w:divBdr>
    </w:div>
    <w:div w:id="1269586643">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633634811">
      <w:bodyDiv w:val="1"/>
      <w:marLeft w:val="0"/>
      <w:marRight w:val="0"/>
      <w:marTop w:val="0"/>
      <w:marBottom w:val="0"/>
      <w:divBdr>
        <w:top w:val="none" w:sz="0" w:space="0" w:color="auto"/>
        <w:left w:val="none" w:sz="0" w:space="0" w:color="auto"/>
        <w:bottom w:val="none" w:sz="0" w:space="0" w:color="auto"/>
        <w:right w:val="none" w:sz="0" w:space="0" w:color="auto"/>
      </w:divBdr>
    </w:div>
    <w:div w:id="1691683072">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199999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9/19.-LineamInfMensualMpal_2019.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7607D-66E6-49E1-B428-E51E9398E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7279</Words>
  <Characters>40040</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2</cp:revision>
  <cp:lastPrinted>2020-03-11T16:49:00Z</cp:lastPrinted>
  <dcterms:created xsi:type="dcterms:W3CDTF">2020-04-23T06:28:00Z</dcterms:created>
  <dcterms:modified xsi:type="dcterms:W3CDTF">2020-04-23T06:28:00Z</dcterms:modified>
</cp:coreProperties>
</file>