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80F" w:rsidRPr="0021679C" w:rsidRDefault="00A2780F" w:rsidP="00183C32">
      <w:pPr>
        <w:spacing w:before="100" w:beforeAutospacing="1" w:after="100" w:afterAutospacing="1" w:line="360" w:lineRule="auto"/>
        <w:jc w:val="both"/>
        <w:rPr>
          <w:rFonts w:ascii="Palatino Linotype" w:hAnsi="Palatino Linotype"/>
        </w:rPr>
      </w:pPr>
      <w:r w:rsidRPr="0021679C">
        <w:rPr>
          <w:rFonts w:ascii="Palatino Linotype" w:hAnsi="Palatino Linotype"/>
        </w:rPr>
        <w:t>Resolución</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rPr>
        <w:t xml:space="preserve"> </w:t>
      </w:r>
      <w:r w:rsidRPr="0021679C">
        <w:rPr>
          <w:rFonts w:ascii="Palatino Linotype" w:hAnsi="Palatino Linotype"/>
        </w:rPr>
        <w:t>Pleno</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rPr>
        <w:t xml:space="preserve"> </w:t>
      </w:r>
      <w:r w:rsidRPr="0021679C">
        <w:rPr>
          <w:rFonts w:ascii="Palatino Linotype" w:hAnsi="Palatino Linotype"/>
        </w:rPr>
        <w:t>Instituto</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Transparencia,</w:t>
      </w:r>
      <w:r w:rsidR="00414147" w:rsidRPr="0021679C">
        <w:rPr>
          <w:rFonts w:ascii="Palatino Linotype" w:hAnsi="Palatino Linotype"/>
        </w:rPr>
        <w:t xml:space="preserve"> </w:t>
      </w:r>
      <w:r w:rsidRPr="0021679C">
        <w:rPr>
          <w:rFonts w:ascii="Palatino Linotype" w:hAnsi="Palatino Linotype"/>
        </w:rPr>
        <w:t>Acceso</w:t>
      </w:r>
      <w:r w:rsidR="00414147" w:rsidRPr="0021679C">
        <w:rPr>
          <w:rFonts w:ascii="Palatino Linotype" w:hAnsi="Palatino Linotype"/>
        </w:rPr>
        <w:t xml:space="preserve"> </w:t>
      </w:r>
      <w:r w:rsidRPr="0021679C">
        <w:rPr>
          <w:rFonts w:ascii="Palatino Linotype" w:hAnsi="Palatino Linotype"/>
        </w:rPr>
        <w:t>a</w:t>
      </w:r>
      <w:r w:rsidR="00414147" w:rsidRPr="0021679C">
        <w:rPr>
          <w:rFonts w:ascii="Palatino Linotype" w:hAnsi="Palatino Linotype"/>
        </w:rPr>
        <w:t xml:space="preserve"> </w:t>
      </w:r>
      <w:r w:rsidRPr="0021679C">
        <w:rPr>
          <w:rFonts w:ascii="Palatino Linotype" w:hAnsi="Palatino Linotype"/>
        </w:rPr>
        <w:t>la</w:t>
      </w:r>
      <w:r w:rsidR="00414147" w:rsidRPr="0021679C">
        <w:rPr>
          <w:rFonts w:ascii="Palatino Linotype" w:hAnsi="Palatino Linotype"/>
        </w:rPr>
        <w:t xml:space="preserve"> </w:t>
      </w:r>
      <w:r w:rsidRPr="0021679C">
        <w:rPr>
          <w:rFonts w:ascii="Palatino Linotype" w:hAnsi="Palatino Linotype"/>
        </w:rPr>
        <w:t>Información</w:t>
      </w:r>
      <w:r w:rsidR="00414147" w:rsidRPr="0021679C">
        <w:rPr>
          <w:rFonts w:ascii="Palatino Linotype" w:hAnsi="Palatino Linotype"/>
        </w:rPr>
        <w:t xml:space="preserve"> </w:t>
      </w:r>
      <w:r w:rsidRPr="0021679C">
        <w:rPr>
          <w:rFonts w:ascii="Palatino Linotype" w:hAnsi="Palatino Linotype"/>
        </w:rPr>
        <w:t>Pública</w:t>
      </w:r>
      <w:r w:rsidR="00414147" w:rsidRPr="0021679C">
        <w:rPr>
          <w:rFonts w:ascii="Palatino Linotype" w:hAnsi="Palatino Linotype"/>
        </w:rPr>
        <w:t xml:space="preserve"> </w:t>
      </w:r>
      <w:r w:rsidRPr="0021679C">
        <w:rPr>
          <w:rFonts w:ascii="Palatino Linotype" w:hAnsi="Palatino Linotype"/>
        </w:rPr>
        <w:t>y</w:t>
      </w:r>
      <w:r w:rsidR="00414147" w:rsidRPr="0021679C">
        <w:rPr>
          <w:rFonts w:ascii="Palatino Linotype" w:hAnsi="Palatino Linotype"/>
        </w:rPr>
        <w:t xml:space="preserve"> </w:t>
      </w:r>
      <w:r w:rsidRPr="0021679C">
        <w:rPr>
          <w:rFonts w:ascii="Palatino Linotype" w:hAnsi="Palatino Linotype"/>
        </w:rPr>
        <w:t>Protección</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Datos</w:t>
      </w:r>
      <w:r w:rsidR="00414147" w:rsidRPr="0021679C">
        <w:rPr>
          <w:rFonts w:ascii="Palatino Linotype" w:hAnsi="Palatino Linotype"/>
        </w:rPr>
        <w:t xml:space="preserve"> </w:t>
      </w:r>
      <w:r w:rsidRPr="0021679C">
        <w:rPr>
          <w:rFonts w:ascii="Palatino Linotype" w:hAnsi="Palatino Linotype"/>
        </w:rPr>
        <w:t>Personales</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rPr>
        <w:t xml:space="preserve"> </w:t>
      </w:r>
      <w:r w:rsidRPr="0021679C">
        <w:rPr>
          <w:rFonts w:ascii="Palatino Linotype" w:hAnsi="Palatino Linotype"/>
        </w:rPr>
        <w:t>Estado</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México</w:t>
      </w:r>
      <w:r w:rsidR="00414147" w:rsidRPr="0021679C">
        <w:rPr>
          <w:rFonts w:ascii="Palatino Linotype" w:hAnsi="Palatino Linotype"/>
        </w:rPr>
        <w:t xml:space="preserve"> </w:t>
      </w:r>
      <w:r w:rsidRPr="0021679C">
        <w:rPr>
          <w:rFonts w:ascii="Palatino Linotype" w:hAnsi="Palatino Linotype"/>
        </w:rPr>
        <w:t>y</w:t>
      </w:r>
      <w:r w:rsidR="00414147" w:rsidRPr="0021679C">
        <w:rPr>
          <w:rFonts w:ascii="Palatino Linotype" w:hAnsi="Palatino Linotype"/>
        </w:rPr>
        <w:t xml:space="preserve"> </w:t>
      </w:r>
      <w:r w:rsidRPr="0021679C">
        <w:rPr>
          <w:rFonts w:ascii="Palatino Linotype" w:hAnsi="Palatino Linotype"/>
        </w:rPr>
        <w:t>Municipios,</w:t>
      </w:r>
      <w:r w:rsidR="00414147" w:rsidRPr="0021679C">
        <w:rPr>
          <w:rFonts w:ascii="Palatino Linotype" w:hAnsi="Palatino Linotype"/>
        </w:rPr>
        <w:t xml:space="preserve"> </w:t>
      </w:r>
      <w:r w:rsidRPr="0021679C">
        <w:rPr>
          <w:rFonts w:ascii="Palatino Linotype" w:hAnsi="Palatino Linotype"/>
        </w:rPr>
        <w:t>con</w:t>
      </w:r>
      <w:r w:rsidR="00414147" w:rsidRPr="0021679C">
        <w:rPr>
          <w:rFonts w:ascii="Palatino Linotype" w:hAnsi="Palatino Linotype"/>
        </w:rPr>
        <w:t xml:space="preserve"> </w:t>
      </w:r>
      <w:r w:rsidRPr="0021679C">
        <w:rPr>
          <w:rFonts w:ascii="Palatino Linotype" w:hAnsi="Palatino Linotype"/>
        </w:rPr>
        <w:t>domicilio</w:t>
      </w:r>
      <w:r w:rsidR="00414147" w:rsidRPr="0021679C">
        <w:rPr>
          <w:rFonts w:ascii="Palatino Linotype" w:hAnsi="Palatino Linotype"/>
        </w:rPr>
        <w:t xml:space="preserve"> </w:t>
      </w:r>
      <w:r w:rsidRPr="0021679C">
        <w:rPr>
          <w:rFonts w:ascii="Palatino Linotype" w:hAnsi="Palatino Linotype"/>
        </w:rPr>
        <w:t>en</w:t>
      </w:r>
      <w:r w:rsidR="00414147" w:rsidRPr="0021679C">
        <w:rPr>
          <w:rFonts w:ascii="Palatino Linotype" w:hAnsi="Palatino Linotype"/>
        </w:rPr>
        <w:t xml:space="preserve"> </w:t>
      </w:r>
      <w:r w:rsidRPr="0021679C">
        <w:rPr>
          <w:rFonts w:ascii="Palatino Linotype" w:hAnsi="Palatino Linotype"/>
        </w:rPr>
        <w:t>Metepec,</w:t>
      </w:r>
      <w:r w:rsidR="00414147" w:rsidRPr="0021679C">
        <w:rPr>
          <w:rFonts w:ascii="Palatino Linotype" w:hAnsi="Palatino Linotype"/>
        </w:rPr>
        <w:t xml:space="preserve"> </w:t>
      </w:r>
      <w:r w:rsidRPr="0021679C">
        <w:rPr>
          <w:rFonts w:ascii="Palatino Linotype" w:hAnsi="Palatino Linotype"/>
        </w:rPr>
        <w:t>Estado</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México,</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0071273A" w:rsidRPr="0021679C">
        <w:rPr>
          <w:rFonts w:ascii="Palatino Linotype" w:hAnsi="Palatino Linotype"/>
        </w:rPr>
        <w:t>fecha</w:t>
      </w:r>
      <w:r w:rsidR="00414147" w:rsidRPr="0021679C">
        <w:rPr>
          <w:rFonts w:ascii="Palatino Linotype" w:hAnsi="Palatino Linotype"/>
        </w:rPr>
        <w:t xml:space="preserve"> </w:t>
      </w:r>
      <w:r w:rsidR="00DF539F" w:rsidRPr="0021679C">
        <w:rPr>
          <w:rFonts w:ascii="Palatino Linotype" w:hAnsi="Palatino Linotype"/>
        </w:rPr>
        <w:t xml:space="preserve">quince de enero de dos mil </w:t>
      </w:r>
      <w:r w:rsidR="0021679C" w:rsidRPr="0021679C">
        <w:rPr>
          <w:rFonts w:ascii="Palatino Linotype" w:hAnsi="Palatino Linotype"/>
        </w:rPr>
        <w:t>veinte.</w:t>
      </w:r>
      <w:r w:rsidR="00DF539F" w:rsidRPr="0021679C">
        <w:rPr>
          <w:rFonts w:ascii="Palatino Linotype" w:hAnsi="Palatino Linotype"/>
        </w:rPr>
        <w:t xml:space="preserve"> </w:t>
      </w:r>
    </w:p>
    <w:p w:rsidR="00F413DE" w:rsidRPr="00920E00" w:rsidRDefault="00F413DE" w:rsidP="00183C32">
      <w:pPr>
        <w:spacing w:before="100" w:beforeAutospacing="1" w:after="100" w:afterAutospacing="1" w:line="360" w:lineRule="auto"/>
        <w:jc w:val="both"/>
        <w:rPr>
          <w:rFonts w:ascii="Palatino Linotype" w:hAnsi="Palatino Linotype"/>
        </w:rPr>
      </w:pPr>
      <w:r w:rsidRPr="00920E00">
        <w:rPr>
          <w:rFonts w:ascii="Palatino Linotype" w:hAnsi="Palatino Linotype"/>
          <w:b/>
        </w:rPr>
        <w:t>VISTO</w:t>
      </w:r>
      <w:r w:rsidR="00414147" w:rsidRPr="00920E00">
        <w:rPr>
          <w:rFonts w:ascii="Palatino Linotype" w:hAnsi="Palatino Linotype"/>
        </w:rPr>
        <w:t xml:space="preserve"> </w:t>
      </w:r>
      <w:r w:rsidR="00DD5205" w:rsidRPr="00920E00">
        <w:rPr>
          <w:rFonts w:ascii="Palatino Linotype" w:hAnsi="Palatino Linotype"/>
        </w:rPr>
        <w:t>el</w:t>
      </w:r>
      <w:r w:rsidR="00414147" w:rsidRPr="00920E00">
        <w:rPr>
          <w:rFonts w:ascii="Palatino Linotype" w:hAnsi="Palatino Linotype"/>
        </w:rPr>
        <w:t xml:space="preserve"> </w:t>
      </w:r>
      <w:r w:rsidRPr="00920E00">
        <w:rPr>
          <w:rFonts w:ascii="Palatino Linotype" w:hAnsi="Palatino Linotype"/>
        </w:rPr>
        <w:t>expediente</w:t>
      </w:r>
      <w:r w:rsidR="00414147" w:rsidRPr="00920E00">
        <w:rPr>
          <w:rFonts w:ascii="Palatino Linotype" w:hAnsi="Palatino Linotype"/>
        </w:rPr>
        <w:t xml:space="preserve"> </w:t>
      </w:r>
      <w:r w:rsidRPr="00920E00">
        <w:rPr>
          <w:rFonts w:ascii="Palatino Linotype" w:hAnsi="Palatino Linotype"/>
        </w:rPr>
        <w:t>formado</w:t>
      </w:r>
      <w:r w:rsidR="00414147" w:rsidRPr="00920E00">
        <w:rPr>
          <w:rFonts w:ascii="Palatino Linotype" w:hAnsi="Palatino Linotype"/>
        </w:rPr>
        <w:t xml:space="preserve"> </w:t>
      </w:r>
      <w:r w:rsidRPr="00920E00">
        <w:rPr>
          <w:rFonts w:ascii="Palatino Linotype" w:hAnsi="Palatino Linotype"/>
        </w:rPr>
        <w:t>con</w:t>
      </w:r>
      <w:r w:rsidR="00414147" w:rsidRPr="00920E00">
        <w:rPr>
          <w:rFonts w:ascii="Palatino Linotype" w:hAnsi="Palatino Linotype"/>
        </w:rPr>
        <w:t xml:space="preserve"> </w:t>
      </w:r>
      <w:r w:rsidRPr="00920E00">
        <w:rPr>
          <w:rFonts w:ascii="Palatino Linotype" w:hAnsi="Palatino Linotype"/>
        </w:rPr>
        <w:t>motivo</w:t>
      </w:r>
      <w:r w:rsidR="00414147" w:rsidRPr="00920E00">
        <w:rPr>
          <w:rFonts w:ascii="Palatino Linotype" w:hAnsi="Palatino Linotype"/>
        </w:rPr>
        <w:t xml:space="preserve"> </w:t>
      </w:r>
      <w:r w:rsidRPr="00920E00">
        <w:rPr>
          <w:rFonts w:ascii="Palatino Linotype" w:hAnsi="Palatino Linotype"/>
        </w:rPr>
        <w:t>de</w:t>
      </w:r>
      <w:r w:rsidR="00DD5205" w:rsidRPr="00920E00">
        <w:rPr>
          <w:rFonts w:ascii="Palatino Linotype" w:hAnsi="Palatino Linotype"/>
        </w:rPr>
        <w:t>l</w:t>
      </w:r>
      <w:r w:rsidR="00414147" w:rsidRPr="00920E00">
        <w:rPr>
          <w:rFonts w:ascii="Palatino Linotype" w:hAnsi="Palatino Linotype"/>
        </w:rPr>
        <w:t xml:space="preserve"> </w:t>
      </w:r>
      <w:r w:rsidR="00B514DC" w:rsidRPr="00920E00">
        <w:rPr>
          <w:rFonts w:ascii="Palatino Linotype" w:hAnsi="Palatino Linotype"/>
        </w:rPr>
        <w:t xml:space="preserve">Recurso </w:t>
      </w:r>
      <w:r w:rsidRPr="00920E00">
        <w:rPr>
          <w:rFonts w:ascii="Palatino Linotype" w:hAnsi="Palatino Linotype"/>
        </w:rPr>
        <w:t>de</w:t>
      </w:r>
      <w:r w:rsidR="00414147" w:rsidRPr="00920E00">
        <w:rPr>
          <w:rFonts w:ascii="Palatino Linotype" w:hAnsi="Palatino Linotype"/>
        </w:rPr>
        <w:t xml:space="preserve"> </w:t>
      </w:r>
      <w:r w:rsidR="00B514DC" w:rsidRPr="00920E00">
        <w:rPr>
          <w:rFonts w:ascii="Palatino Linotype" w:hAnsi="Palatino Linotype"/>
        </w:rPr>
        <w:t xml:space="preserve">Revisión </w:t>
      </w:r>
      <w:r w:rsidR="00DF539F" w:rsidRPr="00920E00">
        <w:rPr>
          <w:rFonts w:ascii="Palatino Linotype" w:hAnsi="Palatino Linotype"/>
          <w:b/>
        </w:rPr>
        <w:t>08562</w:t>
      </w:r>
      <w:r w:rsidR="00693255" w:rsidRPr="00920E00">
        <w:rPr>
          <w:rFonts w:ascii="Palatino Linotype" w:hAnsi="Palatino Linotype"/>
          <w:b/>
        </w:rPr>
        <w:t>/INFOEM/IP/RR/2019</w:t>
      </w:r>
      <w:r w:rsidRPr="00920E00">
        <w:rPr>
          <w:rFonts w:ascii="Palatino Linotype" w:hAnsi="Palatino Linotype"/>
        </w:rPr>
        <w:t>,</w:t>
      </w:r>
      <w:r w:rsidR="00414147" w:rsidRPr="00920E00">
        <w:rPr>
          <w:rFonts w:ascii="Palatino Linotype" w:hAnsi="Palatino Linotype"/>
        </w:rPr>
        <w:t xml:space="preserve"> </w:t>
      </w:r>
      <w:r w:rsidRPr="00920E00">
        <w:rPr>
          <w:rFonts w:ascii="Palatino Linotype" w:hAnsi="Palatino Linotype"/>
        </w:rPr>
        <w:t>promovido</w:t>
      </w:r>
      <w:r w:rsidR="00414147" w:rsidRPr="00920E00">
        <w:rPr>
          <w:rFonts w:ascii="Palatino Linotype" w:hAnsi="Palatino Linotype"/>
        </w:rPr>
        <w:t xml:space="preserve"> </w:t>
      </w:r>
      <w:r w:rsidRPr="00920E00">
        <w:rPr>
          <w:rFonts w:ascii="Palatino Linotype" w:hAnsi="Palatino Linotype"/>
        </w:rPr>
        <w:t>por</w:t>
      </w:r>
      <w:r w:rsidR="00920E00" w:rsidRPr="00920E00">
        <w:rPr>
          <w:rFonts w:ascii="Palatino Linotype" w:hAnsi="Palatino Linotype"/>
          <w:b/>
          <w:lang w:val="es-ES_tradnl"/>
        </w:rPr>
        <w:t xml:space="preserve"> </w:t>
      </w:r>
      <w:r w:rsidR="00920E00" w:rsidRPr="00920E00">
        <w:rPr>
          <w:rFonts w:ascii="Palatino Linotype" w:hAnsi="Palatino Linotype"/>
          <w:b/>
          <w:lang w:val="es-ES_tradnl"/>
        </w:rPr>
        <w:t>XXXX XXXXXX XXXXXXXX</w:t>
      </w:r>
      <w:r w:rsidR="00E6045D" w:rsidRPr="00920E00">
        <w:rPr>
          <w:rFonts w:ascii="Palatino Linotype" w:hAnsi="Palatino Linotype" w:cs="Arial"/>
        </w:rPr>
        <w:t>,</w:t>
      </w:r>
      <w:r w:rsidR="00414147" w:rsidRPr="00920E00">
        <w:rPr>
          <w:rFonts w:ascii="Palatino Linotype" w:hAnsi="Palatino Linotype" w:cs="Arial"/>
        </w:rPr>
        <w:t xml:space="preserve"> </w:t>
      </w:r>
      <w:r w:rsidR="00E6045D" w:rsidRPr="00920E00">
        <w:rPr>
          <w:rFonts w:ascii="Palatino Linotype" w:hAnsi="Palatino Linotype" w:cs="Arial"/>
        </w:rPr>
        <w:t>en</w:t>
      </w:r>
      <w:r w:rsidR="00414147" w:rsidRPr="00920E00">
        <w:rPr>
          <w:rFonts w:ascii="Palatino Linotype" w:hAnsi="Palatino Linotype" w:cs="Arial"/>
        </w:rPr>
        <w:t xml:space="preserve"> </w:t>
      </w:r>
      <w:r w:rsidR="00E6045D" w:rsidRPr="00920E00">
        <w:rPr>
          <w:rFonts w:ascii="Palatino Linotype" w:hAnsi="Palatino Linotype" w:cs="Arial"/>
        </w:rPr>
        <w:t>lo</w:t>
      </w:r>
      <w:r w:rsidR="00414147" w:rsidRPr="00920E00">
        <w:rPr>
          <w:rFonts w:ascii="Palatino Linotype" w:hAnsi="Palatino Linotype" w:cs="Arial"/>
        </w:rPr>
        <w:t xml:space="preserve"> </w:t>
      </w:r>
      <w:r w:rsidR="00E6045D" w:rsidRPr="00920E00">
        <w:rPr>
          <w:rFonts w:ascii="Palatino Linotype" w:hAnsi="Palatino Linotype" w:cs="Arial"/>
        </w:rPr>
        <w:t>sucesivo</w:t>
      </w:r>
      <w:r w:rsidR="00414147" w:rsidRPr="00920E00">
        <w:rPr>
          <w:rFonts w:ascii="Palatino Linotype" w:hAnsi="Palatino Linotype" w:cs="Arial"/>
          <w:b/>
        </w:rPr>
        <w:t xml:space="preserve"> </w:t>
      </w:r>
      <w:r w:rsidR="00AD3764" w:rsidRPr="00920E00">
        <w:rPr>
          <w:rFonts w:ascii="Palatino Linotype" w:hAnsi="Palatino Linotype" w:cs="Arial"/>
          <w:b/>
        </w:rPr>
        <w:t>EL RECURRENTE</w:t>
      </w:r>
      <w:r w:rsidRPr="00920E00">
        <w:rPr>
          <w:rFonts w:ascii="Palatino Linotype" w:hAnsi="Palatino Linotype"/>
        </w:rPr>
        <w:t>,</w:t>
      </w:r>
      <w:r w:rsidR="00414147" w:rsidRPr="00920E00">
        <w:rPr>
          <w:rFonts w:ascii="Palatino Linotype" w:hAnsi="Palatino Linotype"/>
        </w:rPr>
        <w:t xml:space="preserve"> </w:t>
      </w:r>
      <w:r w:rsidRPr="00920E00">
        <w:rPr>
          <w:rFonts w:ascii="Palatino Linotype" w:hAnsi="Palatino Linotype"/>
        </w:rPr>
        <w:t>en</w:t>
      </w:r>
      <w:r w:rsidR="00414147" w:rsidRPr="00920E00">
        <w:rPr>
          <w:rFonts w:ascii="Palatino Linotype" w:hAnsi="Palatino Linotype"/>
        </w:rPr>
        <w:t xml:space="preserve"> </w:t>
      </w:r>
      <w:r w:rsidRPr="00920E00">
        <w:rPr>
          <w:rFonts w:ascii="Palatino Linotype" w:hAnsi="Palatino Linotype"/>
        </w:rPr>
        <w:t>contra</w:t>
      </w:r>
      <w:r w:rsidR="00414147" w:rsidRPr="00920E00">
        <w:rPr>
          <w:rFonts w:ascii="Palatino Linotype" w:hAnsi="Palatino Linotype"/>
        </w:rPr>
        <w:t xml:space="preserve"> </w:t>
      </w:r>
      <w:r w:rsidRPr="00920E00">
        <w:rPr>
          <w:rFonts w:ascii="Palatino Linotype" w:hAnsi="Palatino Linotype"/>
        </w:rPr>
        <w:t>de</w:t>
      </w:r>
      <w:r w:rsidR="00414147" w:rsidRPr="00920E00">
        <w:rPr>
          <w:rFonts w:ascii="Palatino Linotype" w:hAnsi="Palatino Linotype"/>
        </w:rPr>
        <w:t xml:space="preserve"> </w:t>
      </w:r>
      <w:r w:rsidRPr="00920E00">
        <w:rPr>
          <w:rFonts w:ascii="Palatino Linotype" w:hAnsi="Palatino Linotype"/>
        </w:rPr>
        <w:t>la</w:t>
      </w:r>
      <w:r w:rsidR="00414147" w:rsidRPr="00920E00">
        <w:rPr>
          <w:rFonts w:ascii="Palatino Linotype" w:hAnsi="Palatino Linotype"/>
        </w:rPr>
        <w:t xml:space="preserve"> </w:t>
      </w:r>
      <w:r w:rsidRPr="00920E00">
        <w:rPr>
          <w:rFonts w:ascii="Palatino Linotype" w:hAnsi="Palatino Linotype"/>
        </w:rPr>
        <w:t>respuesta</w:t>
      </w:r>
      <w:r w:rsidR="00414147" w:rsidRPr="00920E00">
        <w:rPr>
          <w:rFonts w:ascii="Palatino Linotype" w:hAnsi="Palatino Linotype"/>
        </w:rPr>
        <w:t xml:space="preserve"> </w:t>
      </w:r>
      <w:r w:rsidR="00B514DC" w:rsidRPr="00920E00">
        <w:rPr>
          <w:rFonts w:ascii="Palatino Linotype" w:hAnsi="Palatino Linotype"/>
        </w:rPr>
        <w:t>d</w:t>
      </w:r>
      <w:r w:rsidR="00567F6C" w:rsidRPr="00920E00">
        <w:rPr>
          <w:rFonts w:ascii="Palatino Linotype" w:hAnsi="Palatino Linotype"/>
        </w:rPr>
        <w:t>el</w:t>
      </w:r>
      <w:r w:rsidR="00DF539F" w:rsidRPr="00920E00">
        <w:rPr>
          <w:rFonts w:ascii="Palatino Linotype" w:hAnsi="Palatino Linotype"/>
          <w:b/>
        </w:rPr>
        <w:t xml:space="preserve"> Ayuntamiento de Ixtapan de la Sal</w:t>
      </w:r>
      <w:r w:rsidRPr="00920E00">
        <w:rPr>
          <w:rFonts w:ascii="Palatino Linotype" w:hAnsi="Palatino Linotype"/>
        </w:rPr>
        <w:t>,</w:t>
      </w:r>
      <w:r w:rsidR="00414147" w:rsidRPr="00920E00">
        <w:rPr>
          <w:rFonts w:ascii="Palatino Linotype" w:hAnsi="Palatino Linotype"/>
        </w:rPr>
        <w:t xml:space="preserve"> </w:t>
      </w:r>
      <w:r w:rsidRPr="00920E00">
        <w:rPr>
          <w:rFonts w:ascii="Palatino Linotype" w:hAnsi="Palatino Linotype"/>
        </w:rPr>
        <w:t>en</w:t>
      </w:r>
      <w:r w:rsidR="00414147" w:rsidRPr="00920E00">
        <w:rPr>
          <w:rFonts w:ascii="Palatino Linotype" w:hAnsi="Palatino Linotype"/>
        </w:rPr>
        <w:t xml:space="preserve"> </w:t>
      </w:r>
      <w:r w:rsidRPr="00920E00">
        <w:rPr>
          <w:rFonts w:ascii="Palatino Linotype" w:hAnsi="Palatino Linotype"/>
        </w:rPr>
        <w:t>lo</w:t>
      </w:r>
      <w:r w:rsidR="00414147" w:rsidRPr="00920E00">
        <w:rPr>
          <w:rFonts w:ascii="Palatino Linotype" w:hAnsi="Palatino Linotype"/>
        </w:rPr>
        <w:t xml:space="preserve"> </w:t>
      </w:r>
      <w:r w:rsidRPr="00920E00">
        <w:rPr>
          <w:rFonts w:ascii="Palatino Linotype" w:hAnsi="Palatino Linotype"/>
        </w:rPr>
        <w:t>sucesivo</w:t>
      </w:r>
      <w:r w:rsidR="00414147" w:rsidRPr="00920E00">
        <w:rPr>
          <w:rFonts w:ascii="Palatino Linotype" w:hAnsi="Palatino Linotype"/>
        </w:rPr>
        <w:t xml:space="preserve"> </w:t>
      </w:r>
      <w:r w:rsidRPr="00920E00">
        <w:rPr>
          <w:rFonts w:ascii="Palatino Linotype" w:hAnsi="Palatino Linotype"/>
          <w:b/>
        </w:rPr>
        <w:t>EL</w:t>
      </w:r>
      <w:r w:rsidR="00414147" w:rsidRPr="00920E00">
        <w:rPr>
          <w:rFonts w:ascii="Palatino Linotype" w:hAnsi="Palatino Linotype"/>
          <w:b/>
        </w:rPr>
        <w:t xml:space="preserve"> </w:t>
      </w:r>
      <w:r w:rsidRPr="00920E00">
        <w:rPr>
          <w:rFonts w:ascii="Palatino Linotype" w:hAnsi="Palatino Linotype"/>
          <w:b/>
        </w:rPr>
        <w:t>SUJETO</w:t>
      </w:r>
      <w:r w:rsidR="00414147" w:rsidRPr="00920E00">
        <w:rPr>
          <w:rFonts w:ascii="Palatino Linotype" w:hAnsi="Palatino Linotype"/>
          <w:b/>
        </w:rPr>
        <w:t xml:space="preserve"> </w:t>
      </w:r>
      <w:r w:rsidRPr="00920E00">
        <w:rPr>
          <w:rFonts w:ascii="Palatino Linotype" w:hAnsi="Palatino Linotype"/>
          <w:b/>
        </w:rPr>
        <w:t>OBLIGADO</w:t>
      </w:r>
      <w:r w:rsidRPr="00920E00">
        <w:rPr>
          <w:rFonts w:ascii="Palatino Linotype" w:hAnsi="Palatino Linotype"/>
        </w:rPr>
        <w:t>,</w:t>
      </w:r>
      <w:r w:rsidR="00414147" w:rsidRPr="00920E00">
        <w:rPr>
          <w:rFonts w:ascii="Palatino Linotype" w:hAnsi="Palatino Linotype"/>
        </w:rPr>
        <w:t xml:space="preserve"> </w:t>
      </w:r>
      <w:r w:rsidRPr="00920E00">
        <w:rPr>
          <w:rFonts w:ascii="Palatino Linotype" w:hAnsi="Palatino Linotype"/>
        </w:rPr>
        <w:t>se</w:t>
      </w:r>
      <w:r w:rsidR="00414147" w:rsidRPr="00920E00">
        <w:rPr>
          <w:rFonts w:ascii="Palatino Linotype" w:hAnsi="Palatino Linotype"/>
        </w:rPr>
        <w:t xml:space="preserve"> </w:t>
      </w:r>
      <w:r w:rsidRPr="00920E00">
        <w:rPr>
          <w:rFonts w:ascii="Palatino Linotype" w:hAnsi="Palatino Linotype"/>
        </w:rPr>
        <w:t>procede</w:t>
      </w:r>
      <w:r w:rsidR="00414147" w:rsidRPr="00920E00">
        <w:rPr>
          <w:rFonts w:ascii="Palatino Linotype" w:hAnsi="Palatino Linotype"/>
        </w:rPr>
        <w:t xml:space="preserve"> </w:t>
      </w:r>
      <w:r w:rsidRPr="00920E00">
        <w:rPr>
          <w:rFonts w:ascii="Palatino Linotype" w:hAnsi="Palatino Linotype"/>
        </w:rPr>
        <w:t>a</w:t>
      </w:r>
      <w:r w:rsidR="00414147" w:rsidRPr="00920E00">
        <w:rPr>
          <w:rFonts w:ascii="Palatino Linotype" w:hAnsi="Palatino Linotype"/>
        </w:rPr>
        <w:t xml:space="preserve"> </w:t>
      </w:r>
      <w:r w:rsidRPr="00920E00">
        <w:rPr>
          <w:rFonts w:ascii="Palatino Linotype" w:hAnsi="Palatino Linotype"/>
        </w:rPr>
        <w:t>dictar</w:t>
      </w:r>
      <w:r w:rsidR="00414147" w:rsidRPr="00920E00">
        <w:rPr>
          <w:rFonts w:ascii="Palatino Linotype" w:hAnsi="Palatino Linotype"/>
        </w:rPr>
        <w:t xml:space="preserve"> </w:t>
      </w:r>
      <w:r w:rsidRPr="00920E00">
        <w:rPr>
          <w:rFonts w:ascii="Palatino Linotype" w:hAnsi="Palatino Linotype"/>
        </w:rPr>
        <w:t>la</w:t>
      </w:r>
      <w:r w:rsidR="00414147" w:rsidRPr="00920E00">
        <w:rPr>
          <w:rFonts w:ascii="Palatino Linotype" w:hAnsi="Palatino Linotype"/>
        </w:rPr>
        <w:t xml:space="preserve"> </w:t>
      </w:r>
      <w:r w:rsidRPr="00920E00">
        <w:rPr>
          <w:rFonts w:ascii="Palatino Linotype" w:hAnsi="Palatino Linotype"/>
        </w:rPr>
        <w:t>presente</w:t>
      </w:r>
      <w:r w:rsidR="00414147" w:rsidRPr="00920E00">
        <w:rPr>
          <w:rFonts w:ascii="Palatino Linotype" w:hAnsi="Palatino Linotype"/>
        </w:rPr>
        <w:t xml:space="preserve"> </w:t>
      </w:r>
      <w:r w:rsidRPr="00920E00">
        <w:rPr>
          <w:rFonts w:ascii="Palatino Linotype" w:hAnsi="Palatino Linotype"/>
        </w:rPr>
        <w:t>resolución</w:t>
      </w:r>
      <w:r w:rsidR="00414147" w:rsidRPr="00920E00">
        <w:rPr>
          <w:rFonts w:ascii="Palatino Linotype" w:hAnsi="Palatino Linotype"/>
        </w:rPr>
        <w:t xml:space="preserve"> </w:t>
      </w:r>
      <w:r w:rsidRPr="00920E00">
        <w:rPr>
          <w:rFonts w:ascii="Palatino Linotype" w:hAnsi="Palatino Linotype"/>
        </w:rPr>
        <w:t>con</w:t>
      </w:r>
      <w:r w:rsidR="00414147" w:rsidRPr="00920E00">
        <w:rPr>
          <w:rFonts w:ascii="Palatino Linotype" w:hAnsi="Palatino Linotype"/>
        </w:rPr>
        <w:t xml:space="preserve"> </w:t>
      </w:r>
      <w:r w:rsidRPr="00920E00">
        <w:rPr>
          <w:rFonts w:ascii="Palatino Linotype" w:hAnsi="Palatino Linotype"/>
        </w:rPr>
        <w:t>base</w:t>
      </w:r>
      <w:r w:rsidR="00414147" w:rsidRPr="00920E00">
        <w:rPr>
          <w:rFonts w:ascii="Palatino Linotype" w:hAnsi="Palatino Linotype"/>
        </w:rPr>
        <w:t xml:space="preserve"> </w:t>
      </w:r>
      <w:r w:rsidRPr="00920E00">
        <w:rPr>
          <w:rFonts w:ascii="Palatino Linotype" w:hAnsi="Palatino Linotype"/>
        </w:rPr>
        <w:t>en</w:t>
      </w:r>
      <w:r w:rsidR="00414147" w:rsidRPr="00920E00">
        <w:rPr>
          <w:rFonts w:ascii="Palatino Linotype" w:hAnsi="Palatino Linotype"/>
        </w:rPr>
        <w:t xml:space="preserve"> </w:t>
      </w:r>
      <w:r w:rsidRPr="00920E00">
        <w:rPr>
          <w:rFonts w:ascii="Palatino Linotype" w:hAnsi="Palatino Linotype"/>
        </w:rPr>
        <w:t>lo</w:t>
      </w:r>
      <w:r w:rsidR="00414147" w:rsidRPr="00920E00">
        <w:rPr>
          <w:rFonts w:ascii="Palatino Linotype" w:hAnsi="Palatino Linotype"/>
        </w:rPr>
        <w:t xml:space="preserve"> </w:t>
      </w:r>
      <w:r w:rsidRPr="00920E00">
        <w:rPr>
          <w:rFonts w:ascii="Palatino Linotype" w:hAnsi="Palatino Linotype"/>
        </w:rPr>
        <w:t>siguiente:</w:t>
      </w:r>
      <w:r w:rsidR="00414147" w:rsidRPr="00920E00">
        <w:rPr>
          <w:rFonts w:ascii="Palatino Linotype" w:hAnsi="Palatino Linotype"/>
        </w:rPr>
        <w:t xml:space="preserve"> </w:t>
      </w:r>
    </w:p>
    <w:p w:rsidR="00A2780F" w:rsidRPr="0021679C" w:rsidRDefault="00A2780F" w:rsidP="00183C32">
      <w:pPr>
        <w:spacing w:before="100" w:beforeAutospacing="1" w:after="100" w:afterAutospacing="1" w:line="360" w:lineRule="auto"/>
        <w:jc w:val="center"/>
        <w:rPr>
          <w:rFonts w:ascii="Palatino Linotype" w:hAnsi="Palatino Linotype"/>
          <w:b/>
          <w:bCs/>
          <w:spacing w:val="60"/>
          <w:sz w:val="28"/>
        </w:rPr>
      </w:pPr>
      <w:r w:rsidRPr="0021679C">
        <w:rPr>
          <w:rFonts w:ascii="Palatino Linotype" w:hAnsi="Palatino Linotype"/>
          <w:b/>
          <w:bCs/>
          <w:spacing w:val="60"/>
          <w:sz w:val="28"/>
        </w:rPr>
        <w:t>RESULTANDO</w:t>
      </w:r>
    </w:p>
    <w:p w:rsidR="00345471" w:rsidRPr="0021679C" w:rsidRDefault="00A327E0" w:rsidP="00183C32">
      <w:pPr>
        <w:pStyle w:val="Prrafodelista"/>
        <w:numPr>
          <w:ilvl w:val="0"/>
          <w:numId w:val="4"/>
        </w:numPr>
        <w:tabs>
          <w:tab w:val="left" w:pos="709"/>
        </w:tabs>
        <w:spacing w:before="100" w:beforeAutospacing="1" w:after="100" w:afterAutospacing="1" w:line="360" w:lineRule="auto"/>
        <w:ind w:left="0" w:firstLine="0"/>
        <w:jc w:val="both"/>
        <w:rPr>
          <w:rFonts w:ascii="Palatino Linotype" w:hAnsi="Palatino Linotype" w:cs="Arial"/>
        </w:rPr>
      </w:pPr>
      <w:r w:rsidRPr="0021679C">
        <w:rPr>
          <w:rFonts w:ascii="Palatino Linotype" w:hAnsi="Palatino Linotype"/>
        </w:rPr>
        <w:t>En</w:t>
      </w:r>
      <w:r w:rsidR="00414147" w:rsidRPr="0021679C">
        <w:rPr>
          <w:rFonts w:ascii="Palatino Linotype" w:hAnsi="Palatino Linotype"/>
        </w:rPr>
        <w:t xml:space="preserve"> </w:t>
      </w:r>
      <w:r w:rsidRPr="0021679C">
        <w:rPr>
          <w:rFonts w:ascii="Palatino Linotype" w:hAnsi="Palatino Linotype" w:cs="Arial"/>
        </w:rPr>
        <w:t>fecha</w:t>
      </w:r>
      <w:r w:rsidR="00414147" w:rsidRPr="0021679C">
        <w:rPr>
          <w:rFonts w:ascii="Palatino Linotype" w:hAnsi="Palatino Linotype"/>
        </w:rPr>
        <w:t xml:space="preserve"> </w:t>
      </w:r>
      <w:r w:rsidR="00DF539F" w:rsidRPr="0021679C">
        <w:rPr>
          <w:rFonts w:ascii="Palatino Linotype" w:hAnsi="Palatino Linotype"/>
        </w:rPr>
        <w:t xml:space="preserve">treinta de septiembre </w:t>
      </w:r>
      <w:r w:rsidR="00693255" w:rsidRPr="0021679C">
        <w:rPr>
          <w:rFonts w:ascii="Palatino Linotype" w:hAnsi="Palatino Linotype"/>
        </w:rPr>
        <w:t>de</w:t>
      </w:r>
      <w:r w:rsidR="00414147" w:rsidRPr="0021679C">
        <w:rPr>
          <w:rFonts w:ascii="Palatino Linotype" w:hAnsi="Palatino Linotype"/>
        </w:rPr>
        <w:t xml:space="preserve"> </w:t>
      </w:r>
      <w:r w:rsidR="00693255" w:rsidRPr="0021679C">
        <w:rPr>
          <w:rFonts w:ascii="Palatino Linotype" w:hAnsi="Palatino Linotype"/>
        </w:rPr>
        <w:t>dos</w:t>
      </w:r>
      <w:r w:rsidR="00414147" w:rsidRPr="0021679C">
        <w:rPr>
          <w:rFonts w:ascii="Palatino Linotype" w:hAnsi="Palatino Linotype"/>
        </w:rPr>
        <w:t xml:space="preserve"> </w:t>
      </w:r>
      <w:r w:rsidR="00693255" w:rsidRPr="0021679C">
        <w:rPr>
          <w:rFonts w:ascii="Palatino Linotype" w:hAnsi="Palatino Linotype"/>
        </w:rPr>
        <w:t>mil</w:t>
      </w:r>
      <w:r w:rsidR="00414147" w:rsidRPr="0021679C">
        <w:rPr>
          <w:rFonts w:ascii="Palatino Linotype" w:hAnsi="Palatino Linotype"/>
        </w:rPr>
        <w:t xml:space="preserve"> </w:t>
      </w:r>
      <w:r w:rsidR="00693255" w:rsidRPr="0021679C">
        <w:rPr>
          <w:rFonts w:ascii="Palatino Linotype" w:hAnsi="Palatino Linotype"/>
        </w:rPr>
        <w:t>diecinueve</w:t>
      </w:r>
      <w:r w:rsidRPr="0021679C">
        <w:rPr>
          <w:rFonts w:ascii="Palatino Linotype" w:hAnsi="Palatino Linotype"/>
        </w:rPr>
        <w:t>,</w:t>
      </w:r>
      <w:r w:rsidR="00414147" w:rsidRPr="0021679C">
        <w:rPr>
          <w:rFonts w:ascii="Palatino Linotype" w:hAnsi="Palatino Linotype"/>
        </w:rPr>
        <w:t xml:space="preserve"> </w:t>
      </w:r>
      <w:r w:rsidR="00AD3764" w:rsidRPr="0021679C">
        <w:rPr>
          <w:rFonts w:ascii="Palatino Linotype" w:hAnsi="Palatino Linotype" w:cs="Arial"/>
          <w:b/>
        </w:rPr>
        <w:t>EL RECURRENTE</w:t>
      </w:r>
      <w:r w:rsidR="00414147" w:rsidRPr="0021679C">
        <w:rPr>
          <w:rFonts w:ascii="Palatino Linotype" w:hAnsi="Palatino Linotype"/>
        </w:rPr>
        <w:t xml:space="preserve"> </w:t>
      </w:r>
      <w:r w:rsidRPr="0021679C">
        <w:rPr>
          <w:rFonts w:ascii="Palatino Linotype" w:hAnsi="Palatino Linotype"/>
        </w:rPr>
        <w:t>presentó</w:t>
      </w:r>
      <w:r w:rsidR="00414147" w:rsidRPr="0021679C">
        <w:rPr>
          <w:rFonts w:ascii="Palatino Linotype" w:hAnsi="Palatino Linotype"/>
        </w:rPr>
        <w:t xml:space="preserve"> </w:t>
      </w:r>
      <w:r w:rsidRPr="0021679C">
        <w:rPr>
          <w:rFonts w:ascii="Palatino Linotype" w:hAnsi="Palatino Linotype"/>
        </w:rPr>
        <w:t>a</w:t>
      </w:r>
      <w:r w:rsidR="00414147" w:rsidRPr="0021679C">
        <w:rPr>
          <w:rFonts w:ascii="Palatino Linotype" w:hAnsi="Palatino Linotype"/>
        </w:rPr>
        <w:t xml:space="preserve"> </w:t>
      </w:r>
      <w:r w:rsidRPr="0021679C">
        <w:rPr>
          <w:rFonts w:ascii="Palatino Linotype" w:hAnsi="Palatino Linotype"/>
        </w:rPr>
        <w:t>través</w:t>
      </w:r>
      <w:r w:rsidR="00414147" w:rsidRPr="0021679C">
        <w:rPr>
          <w:rFonts w:ascii="Palatino Linotype" w:hAnsi="Palatino Linotype"/>
        </w:rPr>
        <w:t xml:space="preserve"> </w:t>
      </w:r>
      <w:r w:rsidR="00DF539F" w:rsidRPr="0021679C">
        <w:rPr>
          <w:rFonts w:ascii="Palatino Linotype" w:hAnsi="Palatino Linotype"/>
        </w:rPr>
        <w:t xml:space="preserve">del </w:t>
      </w:r>
      <w:r w:rsidRPr="0021679C">
        <w:rPr>
          <w:rFonts w:ascii="Palatino Linotype" w:hAnsi="Palatino Linotype" w:cs="Arial"/>
        </w:rPr>
        <w:t>Sistema</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Acceso</w:t>
      </w:r>
      <w:r w:rsidR="00414147" w:rsidRPr="0021679C">
        <w:rPr>
          <w:rFonts w:ascii="Palatino Linotype" w:hAnsi="Palatino Linotype"/>
        </w:rPr>
        <w:t xml:space="preserve"> </w:t>
      </w:r>
      <w:r w:rsidRPr="0021679C">
        <w:rPr>
          <w:rFonts w:ascii="Palatino Linotype" w:hAnsi="Palatino Linotype"/>
        </w:rPr>
        <w:t>a</w:t>
      </w:r>
      <w:r w:rsidR="00414147" w:rsidRPr="0021679C">
        <w:rPr>
          <w:rFonts w:ascii="Palatino Linotype" w:hAnsi="Palatino Linotype"/>
        </w:rPr>
        <w:t xml:space="preserve"> </w:t>
      </w:r>
      <w:r w:rsidRPr="0021679C">
        <w:rPr>
          <w:rFonts w:ascii="Palatino Linotype" w:hAnsi="Palatino Linotype"/>
        </w:rPr>
        <w:t>la</w:t>
      </w:r>
      <w:r w:rsidR="00414147" w:rsidRPr="0021679C">
        <w:rPr>
          <w:rFonts w:ascii="Palatino Linotype" w:hAnsi="Palatino Linotype"/>
        </w:rPr>
        <w:t xml:space="preserve"> </w:t>
      </w:r>
      <w:r w:rsidRPr="0021679C">
        <w:rPr>
          <w:rFonts w:ascii="Palatino Linotype" w:hAnsi="Palatino Linotype"/>
        </w:rPr>
        <w:t>Información</w:t>
      </w:r>
      <w:r w:rsidR="00414147" w:rsidRPr="0021679C">
        <w:rPr>
          <w:rFonts w:ascii="Palatino Linotype" w:hAnsi="Palatino Linotype"/>
        </w:rPr>
        <w:t xml:space="preserve"> </w:t>
      </w:r>
      <w:r w:rsidRPr="0021679C">
        <w:rPr>
          <w:rFonts w:ascii="Palatino Linotype" w:hAnsi="Palatino Linotype"/>
        </w:rPr>
        <w:t>Mexiquense,</w:t>
      </w:r>
      <w:r w:rsidR="00414147" w:rsidRPr="0021679C">
        <w:rPr>
          <w:rFonts w:ascii="Palatino Linotype" w:hAnsi="Palatino Linotype"/>
        </w:rPr>
        <w:t xml:space="preserve"> </w:t>
      </w:r>
      <w:r w:rsidRPr="0021679C">
        <w:rPr>
          <w:rFonts w:ascii="Palatino Linotype" w:hAnsi="Palatino Linotype"/>
        </w:rPr>
        <w:t>en</w:t>
      </w:r>
      <w:r w:rsidR="00414147" w:rsidRPr="0021679C">
        <w:rPr>
          <w:rFonts w:ascii="Palatino Linotype" w:hAnsi="Palatino Linotype"/>
        </w:rPr>
        <w:t xml:space="preserve"> </w:t>
      </w:r>
      <w:r w:rsidRPr="0021679C">
        <w:rPr>
          <w:rFonts w:ascii="Palatino Linotype" w:hAnsi="Palatino Linotype"/>
        </w:rPr>
        <w:t>lo</w:t>
      </w:r>
      <w:r w:rsidR="00414147" w:rsidRPr="0021679C">
        <w:rPr>
          <w:rFonts w:ascii="Palatino Linotype" w:hAnsi="Palatino Linotype"/>
        </w:rPr>
        <w:t xml:space="preserve"> </w:t>
      </w:r>
      <w:r w:rsidRPr="0021679C">
        <w:rPr>
          <w:rFonts w:ascii="Palatino Linotype" w:hAnsi="Palatino Linotype"/>
        </w:rPr>
        <w:t>subsecuente</w:t>
      </w:r>
      <w:r w:rsidR="00414147" w:rsidRPr="0021679C">
        <w:rPr>
          <w:rFonts w:ascii="Palatino Linotype" w:hAnsi="Palatino Linotype"/>
        </w:rPr>
        <w:t xml:space="preserve"> </w:t>
      </w:r>
      <w:r w:rsidRPr="0021679C">
        <w:rPr>
          <w:rFonts w:ascii="Palatino Linotype" w:hAnsi="Palatino Linotype"/>
          <w:b/>
        </w:rPr>
        <w:t>EL</w:t>
      </w:r>
      <w:r w:rsidR="00414147" w:rsidRPr="0021679C">
        <w:rPr>
          <w:rFonts w:ascii="Palatino Linotype" w:hAnsi="Palatino Linotype"/>
          <w:b/>
        </w:rPr>
        <w:t xml:space="preserve"> </w:t>
      </w:r>
      <w:r w:rsidRPr="0021679C">
        <w:rPr>
          <w:rFonts w:ascii="Palatino Linotype" w:hAnsi="Palatino Linotype"/>
          <w:b/>
        </w:rPr>
        <w:t>SAIMEX</w:t>
      </w:r>
      <w:r w:rsidR="00414147" w:rsidRPr="0021679C">
        <w:rPr>
          <w:rFonts w:ascii="Palatino Linotype" w:hAnsi="Palatino Linotype"/>
        </w:rPr>
        <w:t xml:space="preserve"> </w:t>
      </w:r>
      <w:r w:rsidRPr="0021679C">
        <w:rPr>
          <w:rFonts w:ascii="Palatino Linotype" w:hAnsi="Palatino Linotype"/>
        </w:rPr>
        <w:t>ante</w:t>
      </w:r>
      <w:r w:rsidR="00414147" w:rsidRPr="0021679C">
        <w:rPr>
          <w:rFonts w:ascii="Palatino Linotype" w:hAnsi="Palatino Linotype"/>
        </w:rPr>
        <w:t xml:space="preserve"> </w:t>
      </w:r>
      <w:r w:rsidRPr="0021679C">
        <w:rPr>
          <w:rFonts w:ascii="Palatino Linotype" w:hAnsi="Palatino Linotype"/>
          <w:b/>
        </w:rPr>
        <w:t>EL</w:t>
      </w:r>
      <w:r w:rsidR="00414147" w:rsidRPr="0021679C">
        <w:rPr>
          <w:rFonts w:ascii="Palatino Linotype" w:hAnsi="Palatino Linotype"/>
          <w:b/>
        </w:rPr>
        <w:t xml:space="preserve"> </w:t>
      </w:r>
      <w:r w:rsidRPr="0021679C">
        <w:rPr>
          <w:rFonts w:ascii="Palatino Linotype" w:hAnsi="Palatino Linotype"/>
          <w:b/>
        </w:rPr>
        <w:t>SUJETO</w:t>
      </w:r>
      <w:r w:rsidR="00414147" w:rsidRPr="0021679C">
        <w:rPr>
          <w:rFonts w:ascii="Palatino Linotype" w:hAnsi="Palatino Linotype"/>
          <w:b/>
        </w:rPr>
        <w:t xml:space="preserve"> </w:t>
      </w:r>
      <w:r w:rsidRPr="0021679C">
        <w:rPr>
          <w:rFonts w:ascii="Palatino Linotype" w:hAnsi="Palatino Linotype"/>
          <w:b/>
        </w:rPr>
        <w:t>OBLIGADO</w:t>
      </w:r>
      <w:r w:rsidRPr="0021679C">
        <w:rPr>
          <w:rFonts w:ascii="Palatino Linotype" w:hAnsi="Palatino Linotype"/>
        </w:rPr>
        <w:t>,</w:t>
      </w:r>
      <w:r w:rsidR="00414147" w:rsidRPr="0021679C">
        <w:rPr>
          <w:rFonts w:ascii="Palatino Linotype" w:hAnsi="Palatino Linotype"/>
        </w:rPr>
        <w:t xml:space="preserve"> </w:t>
      </w:r>
      <w:r w:rsidRPr="0021679C">
        <w:rPr>
          <w:rFonts w:ascii="Palatino Linotype" w:hAnsi="Palatino Linotype"/>
        </w:rPr>
        <w:t>la</w:t>
      </w:r>
      <w:r w:rsidR="00414147" w:rsidRPr="0021679C">
        <w:rPr>
          <w:rFonts w:ascii="Palatino Linotype" w:hAnsi="Palatino Linotype"/>
        </w:rPr>
        <w:t xml:space="preserve"> </w:t>
      </w:r>
      <w:r w:rsidRPr="0021679C">
        <w:rPr>
          <w:rFonts w:ascii="Palatino Linotype" w:hAnsi="Palatino Linotype"/>
        </w:rPr>
        <w:t>solicitud</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acceso</w:t>
      </w:r>
      <w:r w:rsidR="00414147" w:rsidRPr="0021679C">
        <w:rPr>
          <w:rFonts w:ascii="Palatino Linotype" w:hAnsi="Palatino Linotype"/>
        </w:rPr>
        <w:t xml:space="preserve"> </w:t>
      </w:r>
      <w:r w:rsidRPr="0021679C">
        <w:rPr>
          <w:rFonts w:ascii="Palatino Linotype" w:hAnsi="Palatino Linotype"/>
        </w:rPr>
        <w:t>a</w:t>
      </w:r>
      <w:r w:rsidR="00414147" w:rsidRPr="0021679C">
        <w:rPr>
          <w:rFonts w:ascii="Palatino Linotype" w:hAnsi="Palatino Linotype"/>
        </w:rPr>
        <w:t xml:space="preserve"> </w:t>
      </w:r>
      <w:r w:rsidRPr="0021679C">
        <w:rPr>
          <w:rFonts w:ascii="Palatino Linotype" w:hAnsi="Palatino Linotype"/>
        </w:rPr>
        <w:t>la</w:t>
      </w:r>
      <w:r w:rsidR="00414147" w:rsidRPr="0021679C">
        <w:rPr>
          <w:rFonts w:ascii="Palatino Linotype" w:hAnsi="Palatino Linotype"/>
        </w:rPr>
        <w:t xml:space="preserve"> </w:t>
      </w:r>
      <w:r w:rsidRPr="0021679C">
        <w:rPr>
          <w:rFonts w:ascii="Palatino Linotype" w:hAnsi="Palatino Linotype"/>
        </w:rPr>
        <w:t>información</w:t>
      </w:r>
      <w:r w:rsidR="00414147" w:rsidRPr="0021679C">
        <w:rPr>
          <w:rFonts w:ascii="Palatino Linotype" w:hAnsi="Palatino Linotype"/>
        </w:rPr>
        <w:t xml:space="preserve"> </w:t>
      </w:r>
      <w:r w:rsidRPr="0021679C">
        <w:rPr>
          <w:rFonts w:ascii="Palatino Linotype" w:hAnsi="Palatino Linotype"/>
        </w:rPr>
        <w:t>pública,</w:t>
      </w:r>
      <w:r w:rsidR="00414147" w:rsidRPr="0021679C">
        <w:rPr>
          <w:rFonts w:ascii="Palatino Linotype" w:hAnsi="Palatino Linotype"/>
        </w:rPr>
        <w:t xml:space="preserve"> </w:t>
      </w:r>
      <w:r w:rsidR="00345471" w:rsidRPr="0021679C">
        <w:rPr>
          <w:rFonts w:ascii="Palatino Linotype" w:hAnsi="Palatino Linotype"/>
        </w:rPr>
        <w:t>a</w:t>
      </w:r>
      <w:r w:rsidR="00414147" w:rsidRPr="0021679C">
        <w:rPr>
          <w:rFonts w:ascii="Palatino Linotype" w:hAnsi="Palatino Linotype"/>
        </w:rPr>
        <w:t xml:space="preserve"> </w:t>
      </w:r>
      <w:r w:rsidR="00345471" w:rsidRPr="0021679C">
        <w:rPr>
          <w:rFonts w:ascii="Palatino Linotype" w:hAnsi="Palatino Linotype"/>
        </w:rPr>
        <w:t>la</w:t>
      </w:r>
      <w:r w:rsidR="00414147" w:rsidRPr="0021679C">
        <w:rPr>
          <w:rFonts w:ascii="Palatino Linotype" w:hAnsi="Palatino Linotype"/>
        </w:rPr>
        <w:t xml:space="preserve"> </w:t>
      </w:r>
      <w:r w:rsidR="00345471" w:rsidRPr="0021679C">
        <w:rPr>
          <w:rFonts w:ascii="Palatino Linotype" w:hAnsi="Palatino Linotype"/>
        </w:rPr>
        <w:t>que</w:t>
      </w:r>
      <w:r w:rsidR="00414147" w:rsidRPr="0021679C">
        <w:rPr>
          <w:rFonts w:ascii="Palatino Linotype" w:hAnsi="Palatino Linotype"/>
        </w:rPr>
        <w:t xml:space="preserve"> </w:t>
      </w:r>
      <w:r w:rsidR="00345471" w:rsidRPr="0021679C">
        <w:rPr>
          <w:rFonts w:ascii="Palatino Linotype" w:hAnsi="Palatino Linotype"/>
        </w:rPr>
        <w:t>se</w:t>
      </w:r>
      <w:r w:rsidR="00414147" w:rsidRPr="0021679C">
        <w:rPr>
          <w:rFonts w:ascii="Palatino Linotype" w:hAnsi="Palatino Linotype"/>
        </w:rPr>
        <w:t xml:space="preserve"> </w:t>
      </w:r>
      <w:r w:rsidR="00345471" w:rsidRPr="0021679C">
        <w:rPr>
          <w:rFonts w:ascii="Palatino Linotype" w:hAnsi="Palatino Linotype"/>
        </w:rPr>
        <w:t>le</w:t>
      </w:r>
      <w:r w:rsidR="00414147" w:rsidRPr="0021679C">
        <w:rPr>
          <w:rFonts w:ascii="Palatino Linotype" w:hAnsi="Palatino Linotype"/>
        </w:rPr>
        <w:t xml:space="preserve"> </w:t>
      </w:r>
      <w:r w:rsidR="00345471" w:rsidRPr="0021679C">
        <w:rPr>
          <w:rFonts w:ascii="Palatino Linotype" w:hAnsi="Palatino Linotype"/>
        </w:rPr>
        <w:t>asignó</w:t>
      </w:r>
      <w:r w:rsidR="00414147" w:rsidRPr="0021679C">
        <w:rPr>
          <w:rFonts w:ascii="Palatino Linotype" w:hAnsi="Palatino Linotype"/>
        </w:rPr>
        <w:t xml:space="preserve"> </w:t>
      </w:r>
      <w:r w:rsidR="00345471" w:rsidRPr="0021679C">
        <w:rPr>
          <w:rFonts w:ascii="Palatino Linotype" w:hAnsi="Palatino Linotype"/>
        </w:rPr>
        <w:t>el</w:t>
      </w:r>
      <w:r w:rsidR="00414147" w:rsidRPr="0021679C">
        <w:rPr>
          <w:rFonts w:ascii="Palatino Linotype" w:hAnsi="Palatino Linotype"/>
        </w:rPr>
        <w:t xml:space="preserve"> </w:t>
      </w:r>
      <w:r w:rsidR="00345471" w:rsidRPr="0021679C">
        <w:rPr>
          <w:rFonts w:ascii="Palatino Linotype" w:hAnsi="Palatino Linotype"/>
        </w:rPr>
        <w:t>número</w:t>
      </w:r>
      <w:r w:rsidR="00DF539F" w:rsidRPr="0021679C">
        <w:rPr>
          <w:rFonts w:ascii="Verdana" w:hAnsi="Verdana"/>
          <w:b/>
          <w:bCs/>
          <w:color w:val="FF0000"/>
        </w:rPr>
        <w:t xml:space="preserve"> </w:t>
      </w:r>
      <w:r w:rsidR="00DF539F" w:rsidRPr="0021679C">
        <w:rPr>
          <w:rFonts w:ascii="Palatino Linotype" w:hAnsi="Palatino Linotype"/>
          <w:b/>
          <w:bCs/>
        </w:rPr>
        <w:t>00195/IXTASAL/IP/2019</w:t>
      </w:r>
      <w:r w:rsidR="00345471" w:rsidRPr="0021679C">
        <w:rPr>
          <w:rFonts w:ascii="Palatino Linotype" w:hAnsi="Palatino Linotype"/>
        </w:rPr>
        <w:t>,</w:t>
      </w:r>
      <w:r w:rsidR="00414147" w:rsidRPr="0021679C">
        <w:rPr>
          <w:rFonts w:ascii="Palatino Linotype" w:hAnsi="Palatino Linotype"/>
        </w:rPr>
        <w:t xml:space="preserve"> </w:t>
      </w:r>
      <w:r w:rsidR="00002897" w:rsidRPr="0021679C">
        <w:rPr>
          <w:rFonts w:ascii="Palatino Linotype" w:hAnsi="Palatino Linotype"/>
        </w:rPr>
        <w:t>mediante</w:t>
      </w:r>
      <w:r w:rsidR="00414147" w:rsidRPr="0021679C">
        <w:rPr>
          <w:rFonts w:ascii="Palatino Linotype" w:hAnsi="Palatino Linotype"/>
        </w:rPr>
        <w:t xml:space="preserve"> </w:t>
      </w:r>
      <w:r w:rsidR="00002897" w:rsidRPr="0021679C">
        <w:rPr>
          <w:rFonts w:ascii="Palatino Linotype" w:hAnsi="Palatino Linotype"/>
        </w:rPr>
        <w:t>la</w:t>
      </w:r>
      <w:r w:rsidR="00414147" w:rsidRPr="0021679C">
        <w:rPr>
          <w:rFonts w:ascii="Palatino Linotype" w:hAnsi="Palatino Linotype"/>
        </w:rPr>
        <w:t xml:space="preserve"> </w:t>
      </w:r>
      <w:r w:rsidR="00002897" w:rsidRPr="0021679C">
        <w:rPr>
          <w:rFonts w:ascii="Palatino Linotype" w:hAnsi="Palatino Linotype"/>
        </w:rPr>
        <w:t>cual</w:t>
      </w:r>
      <w:r w:rsidR="00414147" w:rsidRPr="0021679C">
        <w:rPr>
          <w:rFonts w:ascii="Palatino Linotype" w:hAnsi="Palatino Linotype"/>
        </w:rPr>
        <w:t xml:space="preserve"> </w:t>
      </w:r>
      <w:r w:rsidR="00002897" w:rsidRPr="0021679C">
        <w:rPr>
          <w:rFonts w:ascii="Palatino Linotype" w:hAnsi="Palatino Linotype"/>
        </w:rPr>
        <w:t>requirió</w:t>
      </w:r>
      <w:r w:rsidR="00414147" w:rsidRPr="0021679C">
        <w:rPr>
          <w:rFonts w:ascii="Palatino Linotype" w:hAnsi="Palatino Linotype"/>
        </w:rPr>
        <w:t xml:space="preserve"> </w:t>
      </w:r>
      <w:r w:rsidR="006F0894" w:rsidRPr="0021679C">
        <w:rPr>
          <w:rFonts w:ascii="Palatino Linotype" w:hAnsi="Palatino Linotype"/>
        </w:rPr>
        <w:t xml:space="preserve">vía </w:t>
      </w:r>
      <w:r w:rsidR="006F0894" w:rsidRPr="0021679C">
        <w:rPr>
          <w:rFonts w:ascii="Palatino Linotype" w:hAnsi="Palatino Linotype"/>
          <w:b/>
        </w:rPr>
        <w:t>SAIMEX</w:t>
      </w:r>
      <w:r w:rsidR="006F0894" w:rsidRPr="0021679C">
        <w:rPr>
          <w:rFonts w:ascii="Palatino Linotype" w:hAnsi="Palatino Linotype"/>
        </w:rPr>
        <w:t>, lo siguiente</w:t>
      </w:r>
      <w:r w:rsidR="00002897" w:rsidRPr="0021679C">
        <w:rPr>
          <w:rFonts w:ascii="Palatino Linotype" w:hAnsi="Palatino Linotype"/>
        </w:rPr>
        <w:t>:</w:t>
      </w:r>
    </w:p>
    <w:p w:rsidR="00A327E0" w:rsidRPr="0021679C" w:rsidRDefault="00A327E0" w:rsidP="0075683B">
      <w:pPr>
        <w:spacing w:before="100" w:beforeAutospacing="1" w:after="100" w:afterAutospacing="1"/>
        <w:ind w:left="709" w:right="709"/>
        <w:jc w:val="both"/>
        <w:rPr>
          <w:rFonts w:ascii="Palatino Linotype" w:hAnsi="Palatino Linotype" w:cs="Arial"/>
          <w:i/>
          <w:sz w:val="22"/>
          <w:szCs w:val="22"/>
        </w:rPr>
      </w:pPr>
      <w:r w:rsidRPr="0021679C">
        <w:rPr>
          <w:rFonts w:ascii="Palatino Linotype" w:hAnsi="Palatino Linotype" w:cs="Arial"/>
          <w:i/>
          <w:sz w:val="22"/>
          <w:szCs w:val="22"/>
        </w:rPr>
        <w:t>“</w:t>
      </w:r>
      <w:r w:rsidR="00DF539F" w:rsidRPr="0021679C">
        <w:rPr>
          <w:rFonts w:ascii="Palatino Linotype" w:hAnsi="Palatino Linotype" w:cs="Arial"/>
          <w:i/>
          <w:sz w:val="22"/>
          <w:szCs w:val="22"/>
        </w:rPr>
        <w:t>SOLICITO LA INFORMACIÓN DE LAS COMPRAS REALIZADAS DURANTE LOS MESES DE JUNIO 2019, DESCRIBIENDO A DETALLE EL CONCEPTO DE LOS PRODUCTOS Y/O SERVICIOS ADQUIRIDOS POR EL AYUNTAMIENTO, INDICANDO EL NOMBRE DE PROVEEDOR, DIRECCIÓN, TELÉFONO, MONTO DE CADA PARTIDA, FOLIO FACTURA, ESTATUS DE PAGO, OFICIOS DE AUTORIZACIÓN, (INCLUYENDO DEPENDENCIAS DESCENTRALIZADAS,DIF, OPDAPAS, INCUFIDE.). INCLUIR DOCUMENTACIÓN SOPORTE DE CADA COMPRA EN FORMATO PDF</w:t>
      </w:r>
      <w:r w:rsidR="008F4753" w:rsidRPr="0021679C">
        <w:rPr>
          <w:rFonts w:ascii="Palatino Linotype" w:hAnsi="Palatino Linotype" w:cs="Arial"/>
          <w:i/>
          <w:sz w:val="22"/>
          <w:szCs w:val="22"/>
        </w:rPr>
        <w:t>.</w:t>
      </w:r>
      <w:r w:rsidRPr="0021679C">
        <w:rPr>
          <w:rFonts w:ascii="Palatino Linotype" w:hAnsi="Palatino Linotype" w:cs="Arial"/>
          <w:i/>
          <w:sz w:val="22"/>
          <w:szCs w:val="22"/>
        </w:rPr>
        <w:t>”</w:t>
      </w:r>
      <w:r w:rsidR="00414147" w:rsidRPr="0021679C">
        <w:rPr>
          <w:rFonts w:ascii="Palatino Linotype" w:hAnsi="Palatino Linotype" w:cs="Arial"/>
          <w:i/>
          <w:sz w:val="22"/>
          <w:szCs w:val="22"/>
        </w:rPr>
        <w:t xml:space="preserve"> </w:t>
      </w:r>
      <w:r w:rsidRPr="0021679C">
        <w:rPr>
          <w:rFonts w:ascii="Palatino Linotype" w:hAnsi="Palatino Linotype"/>
          <w:sz w:val="22"/>
          <w:szCs w:val="22"/>
        </w:rPr>
        <w:t>(Sic)</w:t>
      </w:r>
    </w:p>
    <w:p w:rsidR="006F0894" w:rsidRPr="0021679C" w:rsidRDefault="00B514DC" w:rsidP="00E31937">
      <w:pPr>
        <w:pStyle w:val="Prrafodelista"/>
        <w:numPr>
          <w:ilvl w:val="0"/>
          <w:numId w:val="6"/>
        </w:numPr>
        <w:spacing w:before="240" w:after="240" w:line="360" w:lineRule="auto"/>
        <w:ind w:left="0" w:firstLine="0"/>
        <w:jc w:val="both"/>
        <w:rPr>
          <w:rFonts w:ascii="Palatino Linotype" w:hAnsi="Palatino Linotype" w:cs="Arial"/>
        </w:rPr>
      </w:pPr>
      <w:bookmarkStart w:id="0" w:name="_Ref516764469"/>
      <w:bookmarkStart w:id="1" w:name="_Ref531692384"/>
      <w:r w:rsidRPr="0021679C">
        <w:rPr>
          <w:rFonts w:ascii="Palatino Linotype" w:hAnsi="Palatino Linotype" w:cs="Arial"/>
        </w:rPr>
        <w:lastRenderedPageBreak/>
        <w:t xml:space="preserve">De las constancias que integran el expediente electrónico del </w:t>
      </w:r>
      <w:r w:rsidRPr="0021679C">
        <w:rPr>
          <w:rFonts w:ascii="Palatino Linotype" w:hAnsi="Palatino Linotype" w:cs="Arial"/>
          <w:b/>
        </w:rPr>
        <w:t>SAIMEX</w:t>
      </w:r>
      <w:r w:rsidR="00697804" w:rsidRPr="0021679C">
        <w:rPr>
          <w:rFonts w:ascii="Palatino Linotype" w:hAnsi="Palatino Linotype" w:cs="Arial"/>
          <w:b/>
        </w:rPr>
        <w:t>,</w:t>
      </w:r>
      <w:r w:rsidRPr="0021679C">
        <w:rPr>
          <w:rFonts w:ascii="Palatino Linotype" w:hAnsi="Palatino Linotype" w:cs="Arial"/>
        </w:rPr>
        <w:t xml:space="preserve"> </w:t>
      </w:r>
      <w:r w:rsidR="006F0894" w:rsidRPr="0021679C">
        <w:rPr>
          <w:rFonts w:ascii="Palatino Linotype" w:hAnsi="Palatino Linotype" w:cs="Arial"/>
        </w:rPr>
        <w:t>se advierte que</w:t>
      </w:r>
      <w:r w:rsidR="00663271" w:rsidRPr="0021679C">
        <w:rPr>
          <w:rFonts w:ascii="Palatino Linotype" w:hAnsi="Palatino Linotype" w:cs="Arial"/>
        </w:rPr>
        <w:t xml:space="preserve"> en</w:t>
      </w:r>
      <w:r w:rsidR="002A120A" w:rsidRPr="0021679C">
        <w:rPr>
          <w:rFonts w:ascii="Palatino Linotype" w:hAnsi="Palatino Linotype" w:cs="Arial"/>
        </w:rPr>
        <w:t xml:space="preserve"> fecha</w:t>
      </w:r>
      <w:r w:rsidR="00B91187" w:rsidRPr="0021679C">
        <w:rPr>
          <w:rFonts w:ascii="Palatino Linotype" w:hAnsi="Palatino Linotype" w:cs="Arial"/>
        </w:rPr>
        <w:t xml:space="preserve"> </w:t>
      </w:r>
      <w:r w:rsidR="00FB68A2" w:rsidRPr="0021679C">
        <w:rPr>
          <w:rFonts w:ascii="Palatino Linotype" w:hAnsi="Palatino Linotype" w:cs="Arial"/>
        </w:rPr>
        <w:t xml:space="preserve">cuatro </w:t>
      </w:r>
      <w:r w:rsidR="00663271" w:rsidRPr="0021679C">
        <w:rPr>
          <w:rFonts w:ascii="Palatino Linotype" w:hAnsi="Palatino Linotype" w:cs="Arial"/>
        </w:rPr>
        <w:t xml:space="preserve">de octubre </w:t>
      </w:r>
      <w:r w:rsidR="00F817E1" w:rsidRPr="0021679C">
        <w:rPr>
          <w:rFonts w:ascii="Palatino Linotype" w:hAnsi="Palatino Linotype" w:cs="Arial"/>
        </w:rPr>
        <w:t>de dos mil diecinueve</w:t>
      </w:r>
      <w:r w:rsidR="00FB68A2" w:rsidRPr="0021679C">
        <w:rPr>
          <w:rFonts w:ascii="Palatino Linotype" w:hAnsi="Palatino Linotype" w:cs="Arial"/>
        </w:rPr>
        <w:t>, el</w:t>
      </w:r>
      <w:r w:rsidR="006F0894" w:rsidRPr="0021679C">
        <w:rPr>
          <w:rFonts w:ascii="Palatino Linotype" w:hAnsi="Palatino Linotype" w:cs="Arial"/>
        </w:rPr>
        <w:t xml:space="preserve"> Titula</w:t>
      </w:r>
      <w:r w:rsidR="00F817E1" w:rsidRPr="0021679C">
        <w:rPr>
          <w:rFonts w:ascii="Palatino Linotype" w:hAnsi="Palatino Linotype" w:cs="Arial"/>
        </w:rPr>
        <w:t>r de la Unidad de Transparencia</w:t>
      </w:r>
      <w:r w:rsidR="00205629" w:rsidRPr="0021679C">
        <w:rPr>
          <w:rFonts w:ascii="Palatino Linotype" w:hAnsi="Palatino Linotype" w:cs="Arial"/>
        </w:rPr>
        <w:t xml:space="preserve"> del </w:t>
      </w:r>
      <w:r w:rsidR="00205629" w:rsidRPr="0021679C">
        <w:rPr>
          <w:rFonts w:ascii="Palatino Linotype" w:hAnsi="Palatino Linotype" w:cs="Arial"/>
          <w:b/>
        </w:rPr>
        <w:t>SUJETO OBLIGADO</w:t>
      </w:r>
      <w:r w:rsidR="00205629" w:rsidRPr="0021679C">
        <w:rPr>
          <w:rFonts w:ascii="Palatino Linotype" w:hAnsi="Palatino Linotype" w:cs="Arial"/>
        </w:rPr>
        <w:t xml:space="preserve">, mediante </w:t>
      </w:r>
      <w:r w:rsidR="00FB68A2" w:rsidRPr="0021679C">
        <w:rPr>
          <w:rFonts w:ascii="Palatino Linotype" w:hAnsi="Palatino Linotype" w:cs="Arial"/>
        </w:rPr>
        <w:t xml:space="preserve"> los folios números </w:t>
      </w:r>
      <w:r w:rsidR="00FB68A2" w:rsidRPr="0021679C">
        <w:rPr>
          <w:rFonts w:ascii="Palatino Linotype" w:hAnsi="Palatino Linotype" w:cs="Arial"/>
          <w:b/>
          <w:bCs/>
        </w:rPr>
        <w:t xml:space="preserve">00195/IXTASAL/IP/2019/TSP/0001, 00195/IXTASAL/IP/2019/TSP/0002, 00195/IXTASAL/IP/2019/TSP/0003 </w:t>
      </w:r>
      <w:r w:rsidR="00FB68A2" w:rsidRPr="0021679C">
        <w:rPr>
          <w:rFonts w:ascii="Palatino Linotype" w:hAnsi="Palatino Linotype" w:cs="Arial"/>
          <w:bCs/>
        </w:rPr>
        <w:t>y</w:t>
      </w:r>
      <w:r w:rsidR="00FB68A2" w:rsidRPr="0021679C">
        <w:rPr>
          <w:rFonts w:ascii="Palatino Linotype" w:hAnsi="Palatino Linotype" w:cs="Arial"/>
          <w:b/>
          <w:bCs/>
        </w:rPr>
        <w:t xml:space="preserve"> 00195/IXTASAL/IP/2019/TSP/0004, </w:t>
      </w:r>
      <w:r w:rsidR="006F0894" w:rsidRPr="0021679C">
        <w:rPr>
          <w:rFonts w:ascii="Palatino Linotype" w:hAnsi="Palatino Linotype"/>
          <w:bCs/>
        </w:rPr>
        <w:t xml:space="preserve">turnó </w:t>
      </w:r>
      <w:r w:rsidR="00663271" w:rsidRPr="0021679C">
        <w:rPr>
          <w:rFonts w:ascii="Palatino Linotype" w:hAnsi="Palatino Linotype"/>
          <w:bCs/>
        </w:rPr>
        <w:t>el requerimiento de información</w:t>
      </w:r>
      <w:r w:rsidR="00FB68A2" w:rsidRPr="0021679C">
        <w:rPr>
          <w:rFonts w:ascii="Palatino Linotype" w:hAnsi="Palatino Linotype"/>
          <w:bCs/>
        </w:rPr>
        <w:t xml:space="preserve"> a los </w:t>
      </w:r>
      <w:r w:rsidR="00C94FED" w:rsidRPr="0021679C">
        <w:rPr>
          <w:rFonts w:ascii="Palatino Linotype" w:hAnsi="Palatino Linotype"/>
          <w:bCs/>
        </w:rPr>
        <w:t>S</w:t>
      </w:r>
      <w:r w:rsidR="00663271" w:rsidRPr="0021679C">
        <w:rPr>
          <w:rFonts w:ascii="Palatino Linotype" w:hAnsi="Palatino Linotype"/>
          <w:bCs/>
        </w:rPr>
        <w:t>ervidor</w:t>
      </w:r>
      <w:r w:rsidR="00FB68A2" w:rsidRPr="0021679C">
        <w:rPr>
          <w:rFonts w:ascii="Palatino Linotype" w:hAnsi="Palatino Linotype"/>
          <w:bCs/>
        </w:rPr>
        <w:t>es</w:t>
      </w:r>
      <w:r w:rsidR="00663271" w:rsidRPr="0021679C">
        <w:rPr>
          <w:rFonts w:ascii="Palatino Linotype" w:hAnsi="Palatino Linotype"/>
          <w:bCs/>
        </w:rPr>
        <w:t xml:space="preserve"> </w:t>
      </w:r>
      <w:r w:rsidR="00E3531A" w:rsidRPr="0021679C">
        <w:rPr>
          <w:rFonts w:ascii="Palatino Linotype" w:hAnsi="Palatino Linotype"/>
          <w:bCs/>
        </w:rPr>
        <w:t>P</w:t>
      </w:r>
      <w:r w:rsidR="00663271" w:rsidRPr="0021679C">
        <w:rPr>
          <w:rFonts w:ascii="Palatino Linotype" w:hAnsi="Palatino Linotype"/>
          <w:bCs/>
        </w:rPr>
        <w:t>úblico</w:t>
      </w:r>
      <w:r w:rsidR="00FB68A2" w:rsidRPr="0021679C">
        <w:rPr>
          <w:rFonts w:ascii="Palatino Linotype" w:hAnsi="Palatino Linotype"/>
          <w:bCs/>
        </w:rPr>
        <w:t>s</w:t>
      </w:r>
      <w:r w:rsidR="00E3531A" w:rsidRPr="0021679C">
        <w:rPr>
          <w:rFonts w:ascii="Palatino Linotype" w:hAnsi="Palatino Linotype"/>
          <w:bCs/>
        </w:rPr>
        <w:t xml:space="preserve"> H</w:t>
      </w:r>
      <w:r w:rsidR="00663271" w:rsidRPr="0021679C">
        <w:rPr>
          <w:rFonts w:ascii="Palatino Linotype" w:hAnsi="Palatino Linotype"/>
          <w:bCs/>
        </w:rPr>
        <w:t>abilitado</w:t>
      </w:r>
      <w:r w:rsidR="00FB68A2" w:rsidRPr="0021679C">
        <w:rPr>
          <w:rFonts w:ascii="Palatino Linotype" w:hAnsi="Palatino Linotype"/>
          <w:bCs/>
        </w:rPr>
        <w:t>s de la Dirección de Administración, Dirección General</w:t>
      </w:r>
      <w:r w:rsidR="00E31937" w:rsidRPr="0021679C">
        <w:rPr>
          <w:rFonts w:ascii="Palatino Linotype" w:hAnsi="Palatino Linotype"/>
          <w:bCs/>
        </w:rPr>
        <w:t xml:space="preserve"> de Sistema Municipal DIF, Dirección General ODAPAS y Dirección General del Instituto Municipal de Cultura Física y Deporte</w:t>
      </w:r>
      <w:r w:rsidR="006F0894" w:rsidRPr="0021679C">
        <w:rPr>
          <w:rStyle w:val="Refdenotaalpie"/>
          <w:rFonts w:ascii="Palatino Linotype" w:hAnsi="Palatino Linotype"/>
          <w:bCs/>
        </w:rPr>
        <w:footnoteReference w:id="1"/>
      </w:r>
      <w:r w:rsidR="006F0894" w:rsidRPr="0021679C">
        <w:rPr>
          <w:rFonts w:ascii="Palatino Linotype" w:hAnsi="Palatino Linotype"/>
          <w:bCs/>
        </w:rPr>
        <w:t xml:space="preserve">, a fin de colmar la solicitud de acceso a la información; tal y como, se aprecia en la siguiente imagen: </w:t>
      </w:r>
    </w:p>
    <w:p w:rsidR="002A120A" w:rsidRPr="0021679C" w:rsidRDefault="00745921" w:rsidP="00E3531A">
      <w:pPr>
        <w:pStyle w:val="Prrafodelista"/>
        <w:spacing w:before="240" w:after="240" w:line="360" w:lineRule="auto"/>
        <w:ind w:left="0"/>
        <w:jc w:val="both"/>
        <w:rPr>
          <w:rFonts w:ascii="Palatino Linotype" w:hAnsi="Palatino Linotype" w:cs="Arial"/>
        </w:rPr>
      </w:pPr>
      <w:r w:rsidRPr="0021679C">
        <w:rPr>
          <w:noProof/>
          <w:lang w:val="es-ES"/>
        </w:rPr>
        <mc:AlternateContent>
          <mc:Choice Requires="wps">
            <w:drawing>
              <wp:anchor distT="0" distB="0" distL="114300" distR="114300" simplePos="0" relativeHeight="251671552" behindDoc="0" locked="0" layoutInCell="1" allowOverlap="1" wp14:anchorId="0C67DA1F" wp14:editId="07278439">
                <wp:simplePos x="0" y="0"/>
                <wp:positionH relativeFrom="column">
                  <wp:posOffset>34290</wp:posOffset>
                </wp:positionH>
                <wp:positionV relativeFrom="paragraph">
                  <wp:posOffset>433070</wp:posOffset>
                </wp:positionV>
                <wp:extent cx="2343150" cy="2295525"/>
                <wp:effectExtent l="57150" t="38100" r="76200" b="104775"/>
                <wp:wrapNone/>
                <wp:docPr id="8" name="Rectángulo 8"/>
                <wp:cNvGraphicFramePr/>
                <a:graphic xmlns:a="http://schemas.openxmlformats.org/drawingml/2006/main">
                  <a:graphicData uri="http://schemas.microsoft.com/office/word/2010/wordprocessingShape">
                    <wps:wsp>
                      <wps:cNvSpPr/>
                      <wps:spPr>
                        <a:xfrm>
                          <a:off x="0" y="0"/>
                          <a:ext cx="2343150" cy="229552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81CB7A" id="Rectángulo 8" o:spid="_x0000_s1026" style="position:absolute;margin-left:2.7pt;margin-top:34.1pt;width:184.5pt;height:180.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J0LjAIAAG8FAAAOAAAAZHJzL2Uyb0RvYy54bWysVN1q2zAUvh/sHYTuV8duvLamTgktGYPS&#10;lbaj14osJQZJR5OUONnb7Fn2YjuSHTd0hcKYL+Qjnf/v/Fxe7bQiW+F8C6am+cmEEmE4NK1Z1fT7&#10;0+LTOSU+MNMwBUbUdC88vZp9/HDZ2UoUsAbVCEfQiPFVZ2u6DsFWWeb5WmjmT8AKg0wJTrOAV7fK&#10;Gsc6tK5VVkwmn7MOXGMdcOE9vt70TDpL9qUUPHyT0otAVE0xtpBOl85lPLPZJatWjtl1y4cw2D9E&#10;oVlr0Olo6oYFRjau/cuUbrkDDzKccNAZSNlykXLAbPLJq2we18yKlAuC4+0Ik/9/Zvnd9t6Rtqkp&#10;FsowjSV6QNB+/zKrjQJyHgHqrK9Q7tHeu+HmkYzZ7qTT8Y95kF0CdT+CKnaBcHwsTqeneYnYc+QV&#10;xUVZFmW0mr2oW+fDFwGaRKKmDgNIYLLtrQ+96EEkejOwaJXCd1YpQzq0el6elUnDg2qbyI1M71bL&#10;a+XIlmHxF4sJfoPjIzEMQxmMJibZp5WosFeid/AgJOKDieS9h9iZYjTLOBcm5INdZVA6qkkMYVQ8&#10;fV9xkI+qInXtqFy8rzxqJM9gwqisWwPuLQNqDFn28gcE+rwjBEto9tgaDvqZ8ZYvWizPLfPhnjkc&#10;EiwpDn74hodUgGWAgaJkDe7nW+9RHnsXuZR0OHQ19T82zAlK1FeDXX2RT6dxStNlWp4VeHHHnOUx&#10;x2z0NWBpc1wxlicyygd1IKUD/Yz7YR69IosZjr5ryoM7XK5Dvwxww3AxnycxnEzLwq15tPxQ9dh+&#10;T7tn5uzQowHb+w4OA8qqV63ay8Z6GJhvAsg29fELrgPeONVpEoYNFNfG8T1JvezJ2R8AAAD//wMA&#10;UEsDBBQABgAIAAAAIQBeeSrH4AAAAAgBAAAPAAAAZHJzL2Rvd25yZXYueG1sTI/BTsMwEETvSPyD&#10;tUjcqEMIbRLiVAUB6gEOtJV6dZIlSbHXUey24e9ZTnCcndHM22I5WSNOOPrekYLbWQQCqXZNT62C&#10;3fblJgXhg6ZGG0eo4Bs9LMvLi0LnjTvTB542oRVcQj7XCroQhlxKX3dotZ+5AYm9TzdaHViOrWxG&#10;feZya2QcRXNpdU+80OkBnzqsvzZHq8Bk1frwutod0vX7sxke9/4tZKlS11fT6gFEwCn8heEXn9Gh&#10;ZKbKHanxwii4TzioYJ7GINi+WyR8qBQkcbYAWRby/wPlDwAAAP//AwBQSwECLQAUAAYACAAAACEA&#10;toM4kv4AAADhAQAAEwAAAAAAAAAAAAAAAAAAAAAAW0NvbnRlbnRfVHlwZXNdLnhtbFBLAQItABQA&#10;BgAIAAAAIQA4/SH/1gAAAJQBAAALAAAAAAAAAAAAAAAAAC8BAABfcmVscy8ucmVsc1BLAQItABQA&#10;BgAIAAAAIQBfCJ0LjAIAAG8FAAAOAAAAAAAAAAAAAAAAAC4CAABkcnMvZTJvRG9jLnhtbFBLAQIt&#10;ABQABgAIAAAAIQBeeSrH4AAAAAgBAAAPAAAAAAAAAAAAAAAAAOYEAABkcnMvZG93bnJldi54bWxQ&#10;SwUGAAAAAAQABADzAAAA8wUAAAAA&#10;" filled="f" strokecolor="red" strokeweight="2.25pt">
                <v:shadow on="t" color="black" opacity="22937f" origin=",.5" offset="0,.63889mm"/>
              </v:rect>
            </w:pict>
          </mc:Fallback>
        </mc:AlternateContent>
      </w:r>
      <w:r w:rsidRPr="0021679C">
        <w:rPr>
          <w:noProof/>
          <w:lang w:val="es-ES"/>
        </w:rPr>
        <w:drawing>
          <wp:inline distT="0" distB="0" distL="0" distR="0" wp14:anchorId="12083196" wp14:editId="5F6307C7">
            <wp:extent cx="5857875" cy="30003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432" t="27056" r="17443" b="50538"/>
                    <a:stretch/>
                  </pic:blipFill>
                  <pic:spPr bwMode="auto">
                    <a:xfrm>
                      <a:off x="0" y="0"/>
                      <a:ext cx="5857875" cy="3000375"/>
                    </a:xfrm>
                    <a:prstGeom prst="rect">
                      <a:avLst/>
                    </a:prstGeom>
                    <a:ln>
                      <a:noFill/>
                    </a:ln>
                    <a:extLst>
                      <a:ext uri="{53640926-AAD7-44D8-BBD7-CCE9431645EC}">
                        <a14:shadowObscured xmlns:a14="http://schemas.microsoft.com/office/drawing/2010/main"/>
                      </a:ext>
                    </a:extLst>
                  </pic:spPr>
                </pic:pic>
              </a:graphicData>
            </a:graphic>
          </wp:inline>
        </w:drawing>
      </w:r>
    </w:p>
    <w:p w:rsidR="00745921" w:rsidRPr="0021679C" w:rsidRDefault="00745921" w:rsidP="00745921">
      <w:pPr>
        <w:pStyle w:val="Prrafodelista"/>
        <w:numPr>
          <w:ilvl w:val="0"/>
          <w:numId w:val="6"/>
        </w:numPr>
        <w:tabs>
          <w:tab w:val="left" w:pos="567"/>
        </w:tabs>
        <w:spacing w:line="360" w:lineRule="auto"/>
        <w:ind w:left="0" w:firstLine="0"/>
        <w:contextualSpacing/>
        <w:jc w:val="both"/>
        <w:rPr>
          <w:rFonts w:ascii="Palatino Linotype" w:hAnsi="Palatino Linotype"/>
        </w:rPr>
      </w:pPr>
      <w:r w:rsidRPr="0021679C">
        <w:rPr>
          <w:rFonts w:ascii="Palatino Linotype" w:hAnsi="Palatino Linotype"/>
        </w:rPr>
        <w:lastRenderedPageBreak/>
        <w:t xml:space="preserve">En fecha veintiuno de octubre de dos mil diecinueve, </w:t>
      </w:r>
      <w:r w:rsidRPr="0021679C">
        <w:rPr>
          <w:rFonts w:ascii="Palatino Linotype" w:hAnsi="Palatino Linotype"/>
          <w:b/>
        </w:rPr>
        <w:t>EL SUJETO OBLIGADO</w:t>
      </w:r>
      <w:r w:rsidRPr="0021679C">
        <w:rPr>
          <w:rFonts w:ascii="Palatino Linotype" w:hAnsi="Palatino Linotype"/>
        </w:rPr>
        <w:t xml:space="preserve"> notificó al</w:t>
      </w:r>
      <w:r w:rsidRPr="0021679C">
        <w:rPr>
          <w:rFonts w:ascii="Palatino Linotype" w:hAnsi="Palatino Linotype"/>
          <w:b/>
        </w:rPr>
        <w:t xml:space="preserve"> RECURRENTE</w:t>
      </w:r>
      <w:r w:rsidRPr="0021679C">
        <w:rPr>
          <w:rFonts w:ascii="Palatino Linotype" w:hAnsi="Palatino Linotype"/>
        </w:rPr>
        <w:t>, prórroga por el término de siete días adicionales para dar respuesta a la solicitud de acceso a la información, con fundamento en el artículo 163 de la Ley de Transparencia y Acceso a la Información Pública del Estado de México y Municipios, en los siguientes términos:</w:t>
      </w:r>
    </w:p>
    <w:p w:rsidR="00745921" w:rsidRPr="0021679C" w:rsidRDefault="00745921" w:rsidP="00745921">
      <w:pPr>
        <w:pStyle w:val="Prrafodelista"/>
        <w:tabs>
          <w:tab w:val="left" w:pos="567"/>
        </w:tabs>
        <w:spacing w:line="360" w:lineRule="auto"/>
        <w:ind w:left="0"/>
        <w:contextualSpacing/>
        <w:jc w:val="both"/>
        <w:rPr>
          <w:rFonts w:ascii="Palatino Linotype" w:hAnsi="Palatino Linotype"/>
        </w:rPr>
      </w:pP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r w:rsidRPr="0021679C">
        <w:rPr>
          <w:rFonts w:ascii="Palatino Linotype" w:hAnsi="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r w:rsidRPr="0021679C">
        <w:rPr>
          <w:rFonts w:ascii="Palatino Linotype" w:hAnsi="Palatino Linotype"/>
          <w:i/>
          <w:sz w:val="22"/>
          <w:szCs w:val="22"/>
        </w:rPr>
        <w:t>Se aprueba prorroga ya que se está realizando una búsqueda exhaustiva de la información solicitada, para estar en posibilidad de entregarla a la brevedad posible; con el fin de atender la referida solicitud, en los términos que establece el artículo 163 primer párrafo de Ley de Transparencia y Acceso a la Información Pública del Estado de México y Municipios. Hago propicia la ocasión para enviarle un cordial saludo.</w:t>
      </w: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r w:rsidRPr="0021679C">
        <w:rPr>
          <w:rFonts w:ascii="Palatino Linotype" w:hAnsi="Palatino Linotype"/>
          <w:i/>
          <w:sz w:val="22"/>
          <w:szCs w:val="22"/>
        </w:rPr>
        <w:t>L. D. JOSÉ SOLÍS HERNÁNDEZ</w:t>
      </w: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r w:rsidRPr="0021679C">
        <w:rPr>
          <w:rFonts w:ascii="Palatino Linotype" w:hAnsi="Palatino Linotype"/>
          <w:i/>
          <w:sz w:val="22"/>
          <w:szCs w:val="22"/>
        </w:rPr>
        <w:t>Responsable de la Unidad de Transparencia” (Sic)</w:t>
      </w:r>
    </w:p>
    <w:p w:rsidR="00745921" w:rsidRPr="0021679C" w:rsidRDefault="00745921" w:rsidP="00745921">
      <w:pPr>
        <w:pStyle w:val="Prrafodelista"/>
        <w:tabs>
          <w:tab w:val="left" w:pos="567"/>
        </w:tabs>
        <w:ind w:left="709" w:right="760"/>
        <w:contextualSpacing/>
        <w:jc w:val="both"/>
        <w:rPr>
          <w:rFonts w:ascii="Palatino Linotype" w:hAnsi="Palatino Linotype"/>
          <w:i/>
          <w:sz w:val="22"/>
          <w:szCs w:val="22"/>
        </w:rPr>
      </w:pPr>
    </w:p>
    <w:p w:rsidR="00745921" w:rsidRPr="0021679C" w:rsidRDefault="00745921" w:rsidP="00327C6E">
      <w:pPr>
        <w:tabs>
          <w:tab w:val="left" w:pos="0"/>
        </w:tabs>
        <w:spacing w:line="360" w:lineRule="auto"/>
        <w:jc w:val="both"/>
        <w:rPr>
          <w:rFonts w:ascii="Palatino Linotype" w:hAnsi="Palatino Linotype"/>
          <w:lang w:val="es-ES_tradnl"/>
        </w:rPr>
      </w:pPr>
      <w:r w:rsidRPr="0021679C">
        <w:rPr>
          <w:rFonts w:ascii="Palatino Linotype" w:hAnsi="Palatino Linotype"/>
        </w:rPr>
        <w:t xml:space="preserve">Al respecto, </w:t>
      </w:r>
      <w:r w:rsidRPr="0021679C">
        <w:rPr>
          <w:rFonts w:ascii="Palatino Linotype" w:hAnsi="Palatino Linotype"/>
          <w:b/>
        </w:rPr>
        <w:t>EL SUJETO OBLIGADO</w:t>
      </w:r>
      <w:r w:rsidRPr="0021679C">
        <w:rPr>
          <w:rFonts w:ascii="Palatino Linotype" w:hAnsi="Palatino Linotype"/>
        </w:rPr>
        <w:t xml:space="preserve"> no dio cabal cumplimiento a lo establecido en los artículos 49, fracción II y 163 de la Ley de Transparencia y Acceso a la Información Pública del Estado de México y Municipios, en razón a que omitió adjuntar el Acta del Comité de Transparencia, donde se </w:t>
      </w:r>
      <w:r w:rsidR="00327C6E" w:rsidRPr="0021679C">
        <w:rPr>
          <w:rFonts w:ascii="Palatino Linotype" w:hAnsi="Palatino Linotype"/>
        </w:rPr>
        <w:t>acordó</w:t>
      </w:r>
      <w:r w:rsidRPr="0021679C">
        <w:rPr>
          <w:rFonts w:ascii="Palatino Linotype" w:hAnsi="Palatino Linotype"/>
        </w:rPr>
        <w:t xml:space="preserve"> la ampliación d</w:t>
      </w:r>
      <w:r w:rsidR="00327C6E" w:rsidRPr="0021679C">
        <w:rPr>
          <w:rFonts w:ascii="Palatino Linotype" w:hAnsi="Palatino Linotype"/>
        </w:rPr>
        <w:t>el plazo a la respuesta.</w:t>
      </w:r>
    </w:p>
    <w:p w:rsidR="00B514DC" w:rsidRPr="0021679C" w:rsidRDefault="002A120A" w:rsidP="00164E0C">
      <w:pPr>
        <w:pStyle w:val="Prrafodelista"/>
        <w:numPr>
          <w:ilvl w:val="0"/>
          <w:numId w:val="6"/>
        </w:numPr>
        <w:spacing w:before="240" w:after="240" w:line="360" w:lineRule="auto"/>
        <w:ind w:left="0" w:firstLine="0"/>
        <w:jc w:val="both"/>
        <w:rPr>
          <w:rFonts w:ascii="Palatino Linotype" w:hAnsi="Palatino Linotype" w:cs="Arial"/>
        </w:rPr>
      </w:pPr>
      <w:r w:rsidRPr="0021679C">
        <w:rPr>
          <w:rFonts w:ascii="Palatino Linotype" w:hAnsi="Palatino Linotype" w:cs="Arial"/>
        </w:rPr>
        <w:t xml:space="preserve">De las constancias que integran el expediente electrónico del </w:t>
      </w:r>
      <w:r w:rsidRPr="0021679C">
        <w:rPr>
          <w:rFonts w:ascii="Palatino Linotype" w:hAnsi="Palatino Linotype" w:cs="Arial"/>
          <w:b/>
        </w:rPr>
        <w:t>SAIMEX</w:t>
      </w:r>
      <w:r w:rsidRPr="0021679C">
        <w:rPr>
          <w:rFonts w:ascii="Palatino Linotype" w:hAnsi="Palatino Linotype" w:cs="Arial"/>
        </w:rPr>
        <w:t>, se advierte que</w:t>
      </w:r>
      <w:r w:rsidR="00AD3D98" w:rsidRPr="0021679C">
        <w:rPr>
          <w:rFonts w:ascii="Palatino Linotype" w:hAnsi="Palatino Linotype" w:cs="Arial"/>
        </w:rPr>
        <w:t xml:space="preserve">, </w:t>
      </w:r>
      <w:r w:rsidR="00205629" w:rsidRPr="0021679C">
        <w:rPr>
          <w:rFonts w:ascii="Palatino Linotype" w:hAnsi="Palatino Linotype" w:cs="Arial"/>
        </w:rPr>
        <w:t xml:space="preserve">en fecha </w:t>
      </w:r>
      <w:r w:rsidR="00327C6E" w:rsidRPr="0021679C">
        <w:rPr>
          <w:rFonts w:ascii="Palatino Linotype" w:hAnsi="Palatino Linotype" w:cs="Arial"/>
        </w:rPr>
        <w:t xml:space="preserve">treinta </w:t>
      </w:r>
      <w:r w:rsidR="00E3531A" w:rsidRPr="0021679C">
        <w:rPr>
          <w:rFonts w:ascii="Palatino Linotype" w:hAnsi="Palatino Linotype" w:cs="Arial"/>
        </w:rPr>
        <w:t xml:space="preserve">de octubre </w:t>
      </w:r>
      <w:r w:rsidR="00205629" w:rsidRPr="0021679C">
        <w:rPr>
          <w:rFonts w:ascii="Palatino Linotype" w:hAnsi="Palatino Linotype" w:cs="Arial"/>
        </w:rPr>
        <w:t>de dos mil diecinueve,</w:t>
      </w:r>
      <w:r w:rsidR="00B514DC" w:rsidRPr="0021679C">
        <w:rPr>
          <w:rFonts w:ascii="Palatino Linotype" w:hAnsi="Palatino Linotype" w:cs="Arial"/>
        </w:rPr>
        <w:t xml:space="preserve"> </w:t>
      </w:r>
      <w:r w:rsidR="00B514DC" w:rsidRPr="0021679C">
        <w:rPr>
          <w:rFonts w:ascii="Palatino Linotype" w:hAnsi="Palatino Linotype" w:cs="Arial"/>
          <w:b/>
        </w:rPr>
        <w:t>EL SUJETO OBLIGADO</w:t>
      </w:r>
      <w:r w:rsidR="00B514DC" w:rsidRPr="0021679C">
        <w:rPr>
          <w:rFonts w:ascii="Palatino Linotype" w:hAnsi="Palatino Linotype" w:cs="Arial"/>
        </w:rPr>
        <w:t xml:space="preserve"> dio respuesta a la solic</w:t>
      </w:r>
      <w:r w:rsidR="00205629" w:rsidRPr="0021679C">
        <w:rPr>
          <w:rFonts w:ascii="Palatino Linotype" w:hAnsi="Palatino Linotype" w:cs="Arial"/>
        </w:rPr>
        <w:t>itud de acceso a la información, en los términos siguientes:</w:t>
      </w:r>
    </w:p>
    <w:p w:rsidR="00327C6E" w:rsidRPr="0021679C" w:rsidRDefault="00205629" w:rsidP="00327C6E">
      <w:pPr>
        <w:pStyle w:val="Prrafodelista"/>
        <w:ind w:left="851" w:right="902"/>
        <w:jc w:val="both"/>
        <w:rPr>
          <w:rFonts w:ascii="Palatino Linotype" w:hAnsi="Palatino Linotype" w:cs="Arial"/>
          <w:i/>
          <w:sz w:val="22"/>
        </w:rPr>
      </w:pPr>
      <w:r w:rsidRPr="0021679C">
        <w:rPr>
          <w:rFonts w:ascii="Palatino Linotype" w:hAnsi="Palatino Linotype" w:cs="Arial"/>
          <w:i/>
          <w:sz w:val="22"/>
        </w:rPr>
        <w:lastRenderedPageBreak/>
        <w:t>“</w:t>
      </w:r>
      <w:r w:rsidR="00327C6E" w:rsidRPr="0021679C">
        <w:rPr>
          <w:rFonts w:ascii="Palatino Linotype" w:hAnsi="Palatino Linotype" w:cs="Arial"/>
          <w:i/>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327C6E" w:rsidRPr="0021679C" w:rsidRDefault="00327C6E" w:rsidP="00327C6E">
      <w:pPr>
        <w:pStyle w:val="Prrafodelista"/>
        <w:ind w:left="851" w:right="902"/>
        <w:jc w:val="both"/>
        <w:rPr>
          <w:rFonts w:ascii="Palatino Linotype" w:hAnsi="Palatino Linotype" w:cs="Arial"/>
          <w:i/>
          <w:sz w:val="22"/>
        </w:rPr>
      </w:pPr>
    </w:p>
    <w:p w:rsidR="00327C6E" w:rsidRPr="0021679C" w:rsidRDefault="00327C6E" w:rsidP="00327C6E">
      <w:pPr>
        <w:pStyle w:val="Prrafodelista"/>
        <w:ind w:left="851" w:right="902"/>
        <w:jc w:val="both"/>
        <w:rPr>
          <w:rFonts w:ascii="Palatino Linotype" w:hAnsi="Palatino Linotype" w:cs="Arial"/>
          <w:i/>
          <w:sz w:val="22"/>
        </w:rPr>
      </w:pPr>
      <w:r w:rsidRPr="0021679C">
        <w:rPr>
          <w:rFonts w:ascii="Palatino Linotype" w:hAnsi="Palatino Linotype" w:cs="Arial"/>
          <w:i/>
          <w:sz w:val="22"/>
        </w:rPr>
        <w:t xml:space="preserve">Adjunto </w:t>
      </w:r>
      <w:proofErr w:type="gramStart"/>
      <w:r w:rsidRPr="0021679C">
        <w:rPr>
          <w:rFonts w:ascii="Palatino Linotype" w:hAnsi="Palatino Linotype" w:cs="Arial"/>
          <w:i/>
          <w:sz w:val="22"/>
        </w:rPr>
        <w:t>al</w:t>
      </w:r>
      <w:proofErr w:type="gramEnd"/>
      <w:r w:rsidRPr="0021679C">
        <w:rPr>
          <w:rFonts w:ascii="Palatino Linotype" w:hAnsi="Palatino Linotype" w:cs="Arial"/>
          <w:i/>
          <w:sz w:val="22"/>
        </w:rPr>
        <w:t xml:space="preserve"> presente respuesta a su solicitud</w:t>
      </w:r>
    </w:p>
    <w:p w:rsidR="00327C6E" w:rsidRPr="0021679C" w:rsidRDefault="00327C6E" w:rsidP="00327C6E">
      <w:pPr>
        <w:pStyle w:val="Prrafodelista"/>
        <w:ind w:left="851" w:right="902"/>
        <w:jc w:val="both"/>
        <w:rPr>
          <w:rFonts w:ascii="Palatino Linotype" w:hAnsi="Palatino Linotype" w:cs="Arial"/>
          <w:i/>
          <w:sz w:val="22"/>
        </w:rPr>
      </w:pPr>
    </w:p>
    <w:p w:rsidR="00205629" w:rsidRPr="0021679C" w:rsidRDefault="00327C6E" w:rsidP="00327C6E">
      <w:pPr>
        <w:pStyle w:val="Prrafodelista"/>
        <w:ind w:left="851" w:right="902"/>
        <w:jc w:val="both"/>
        <w:rPr>
          <w:rFonts w:ascii="Palatino Linotype" w:hAnsi="Palatino Linotype" w:cs="Arial"/>
          <w:i/>
          <w:sz w:val="22"/>
        </w:rPr>
      </w:pPr>
      <w:r w:rsidRPr="0021679C">
        <w:rPr>
          <w:rFonts w:ascii="Palatino Linotype" w:hAnsi="Palatino Linotype" w:cs="Arial"/>
          <w:i/>
          <w:sz w:val="22"/>
        </w:rPr>
        <w:t>ATENTAMENTE</w:t>
      </w:r>
      <w:r w:rsidR="00205629" w:rsidRPr="0021679C">
        <w:rPr>
          <w:rFonts w:ascii="Palatino Linotype" w:hAnsi="Palatino Linotype" w:cs="Arial"/>
          <w:i/>
          <w:sz w:val="22"/>
        </w:rPr>
        <w:t>” (Sic)</w:t>
      </w:r>
    </w:p>
    <w:p w:rsidR="00327C6E" w:rsidRPr="0021679C" w:rsidRDefault="00180DA8" w:rsidP="00327C6E">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cs="Arial"/>
        </w:rPr>
      </w:pPr>
      <w:bookmarkStart w:id="2" w:name="_Ref507070922"/>
      <w:bookmarkEnd w:id="0"/>
      <w:bookmarkEnd w:id="1"/>
      <w:r w:rsidRPr="0021679C">
        <w:rPr>
          <w:rFonts w:ascii="Palatino Linotype" w:hAnsi="Palatino Linotype" w:cs="Arial"/>
        </w:rPr>
        <w:t xml:space="preserve">Asimismo, </w:t>
      </w:r>
      <w:r w:rsidR="00542434" w:rsidRPr="0021679C">
        <w:rPr>
          <w:rFonts w:ascii="Palatino Linotype" w:hAnsi="Palatino Linotype" w:cs="Arial"/>
          <w:b/>
        </w:rPr>
        <w:t>EL SU</w:t>
      </w:r>
      <w:r w:rsidRPr="0021679C">
        <w:rPr>
          <w:rFonts w:ascii="Palatino Linotype" w:hAnsi="Palatino Linotype" w:cs="Arial"/>
          <w:b/>
        </w:rPr>
        <w:t>J</w:t>
      </w:r>
      <w:r w:rsidR="00542434" w:rsidRPr="0021679C">
        <w:rPr>
          <w:rFonts w:ascii="Palatino Linotype" w:hAnsi="Palatino Linotype" w:cs="Arial"/>
          <w:b/>
        </w:rPr>
        <w:t>E</w:t>
      </w:r>
      <w:r w:rsidRPr="0021679C">
        <w:rPr>
          <w:rFonts w:ascii="Palatino Linotype" w:hAnsi="Palatino Linotype" w:cs="Arial"/>
          <w:b/>
        </w:rPr>
        <w:t>TO OBLIGADO</w:t>
      </w:r>
      <w:r w:rsidRPr="0021679C">
        <w:rPr>
          <w:rFonts w:ascii="Palatino Linotype" w:hAnsi="Palatino Linotype" w:cs="Arial"/>
        </w:rPr>
        <w:t xml:space="preserve"> adjuntó</w:t>
      </w:r>
      <w:r w:rsidR="00E3531A" w:rsidRPr="0021679C">
        <w:rPr>
          <w:rFonts w:ascii="Palatino Linotype" w:hAnsi="Palatino Linotype" w:cs="Arial"/>
        </w:rPr>
        <w:t xml:space="preserve"> a su respuesta </w:t>
      </w:r>
      <w:r w:rsidR="00327C6E" w:rsidRPr="0021679C">
        <w:rPr>
          <w:rFonts w:ascii="Palatino Linotype" w:hAnsi="Palatino Linotype" w:cs="Arial"/>
        </w:rPr>
        <w:t>los siguientes archivos electrónicos:</w:t>
      </w:r>
    </w:p>
    <w:p w:rsidR="00327C6E" w:rsidRPr="0021679C" w:rsidRDefault="00327C6E" w:rsidP="00B27FFE">
      <w:pPr>
        <w:pStyle w:val="Prrafodelista"/>
        <w:widowControl w:val="0"/>
        <w:numPr>
          <w:ilvl w:val="0"/>
          <w:numId w:val="13"/>
        </w:numPr>
        <w:tabs>
          <w:tab w:val="left" w:pos="0"/>
        </w:tabs>
        <w:autoSpaceDE w:val="0"/>
        <w:autoSpaceDN w:val="0"/>
        <w:adjustRightInd w:val="0"/>
        <w:spacing w:before="100" w:beforeAutospacing="1" w:after="100" w:afterAutospacing="1" w:line="360" w:lineRule="auto"/>
        <w:jc w:val="both"/>
        <w:rPr>
          <w:rFonts w:ascii="Palatino Linotype" w:hAnsi="Palatino Linotype" w:cs="Arial"/>
          <w:color w:val="000000" w:themeColor="text1"/>
        </w:rPr>
      </w:pPr>
      <w:r w:rsidRPr="0021679C">
        <w:rPr>
          <w:rFonts w:ascii="Palatino Linotype" w:hAnsi="Palatino Linotype" w:cs="Arial"/>
          <w:b/>
          <w:color w:val="000000" w:themeColor="text1"/>
        </w:rPr>
        <w:t xml:space="preserve">junio.pdf; </w:t>
      </w:r>
      <w:r w:rsidRPr="0021679C">
        <w:rPr>
          <w:rFonts w:ascii="Palatino Linotype" w:hAnsi="Palatino Linotype" w:cs="Arial"/>
          <w:color w:val="000000" w:themeColor="text1"/>
        </w:rPr>
        <w:t>consistente en</w:t>
      </w:r>
      <w:r w:rsidR="007312CA" w:rsidRPr="0021679C">
        <w:rPr>
          <w:rFonts w:ascii="Palatino Linotype" w:hAnsi="Palatino Linotype" w:cs="Arial"/>
          <w:color w:val="000000" w:themeColor="text1"/>
        </w:rPr>
        <w:t xml:space="preserve"> el</w:t>
      </w:r>
      <w:r w:rsidRPr="0021679C">
        <w:rPr>
          <w:rFonts w:ascii="Palatino Linotype" w:hAnsi="Palatino Linotype" w:cs="Arial"/>
          <w:color w:val="000000" w:themeColor="text1"/>
        </w:rPr>
        <w:t xml:space="preserve"> </w:t>
      </w:r>
      <w:r w:rsidR="007312CA" w:rsidRPr="0021679C">
        <w:rPr>
          <w:rFonts w:ascii="Palatino Linotype" w:hAnsi="Palatino Linotype" w:cs="Arial"/>
          <w:color w:val="000000" w:themeColor="text1"/>
        </w:rPr>
        <w:t>C</w:t>
      </w:r>
      <w:r w:rsidRPr="0021679C">
        <w:rPr>
          <w:rFonts w:ascii="Palatino Linotype" w:hAnsi="Palatino Linotype" w:cs="Arial"/>
          <w:color w:val="000000" w:themeColor="text1"/>
        </w:rPr>
        <w:t>ONTRATO-PEDIDO DE PRESTACIÓN DE SERVICIOS POR ADJUDICACIÓN DIRECTA NO. RP/ADQ/268/06/2019</w:t>
      </w:r>
      <w:r w:rsidR="007312CA" w:rsidRPr="0021679C">
        <w:rPr>
          <w:rFonts w:ascii="Palatino Linotype" w:hAnsi="Palatino Linotype" w:cs="Arial"/>
          <w:color w:val="000000" w:themeColor="text1"/>
        </w:rPr>
        <w:t xml:space="preserve">, CONTRATO-PEDIDO DE ADQUISICIONES POR ADJUDICACIÓN DIRECTA NO. ADQ/241/06/2019 y su anexo 1, CONTRATO-PEDIDO DE ADQUISICIONES POR ADJUDICACIÓN DIRECTA NO. RP/ADQ/032/01/2019 y su anexo 1, </w:t>
      </w:r>
      <w:r w:rsidR="00041EA8" w:rsidRPr="0021679C">
        <w:rPr>
          <w:rFonts w:ascii="Palatino Linotype" w:hAnsi="Palatino Linotype" w:cs="Arial"/>
          <w:color w:val="000000" w:themeColor="text1"/>
        </w:rPr>
        <w:t>MEMORÁNDUM/ADQ/027</w:t>
      </w:r>
      <w:r w:rsidR="007312CA" w:rsidRPr="0021679C">
        <w:rPr>
          <w:rFonts w:ascii="Palatino Linotype" w:hAnsi="Palatino Linotype" w:cs="Arial"/>
          <w:color w:val="000000" w:themeColor="text1"/>
        </w:rPr>
        <w:t>/2019</w:t>
      </w:r>
      <w:r w:rsidR="00041EA8" w:rsidRPr="0021679C">
        <w:rPr>
          <w:rFonts w:ascii="Palatino Linotype" w:hAnsi="Palatino Linotype" w:cs="Arial"/>
          <w:color w:val="000000" w:themeColor="text1"/>
        </w:rPr>
        <w:t>,</w:t>
      </w:r>
      <w:r w:rsidR="007312CA" w:rsidRPr="0021679C">
        <w:rPr>
          <w:rFonts w:ascii="Palatino Linotype" w:hAnsi="Palatino Linotype" w:cs="Arial"/>
          <w:color w:val="000000" w:themeColor="text1"/>
        </w:rPr>
        <w:t xml:space="preserve">CFDI por la cantidad de $14,210.00 (Catorce mil doscientos diez pesos 00/100 M.N.), </w:t>
      </w:r>
      <w:r w:rsidR="008C6F0E" w:rsidRPr="0021679C">
        <w:rPr>
          <w:rFonts w:ascii="Palatino Linotype" w:hAnsi="Palatino Linotype" w:cs="Arial"/>
          <w:color w:val="000000" w:themeColor="text1"/>
        </w:rPr>
        <w:t xml:space="preserve">requisición y suficiencia presupuestal por las cantidad de $4,640.00 (Cuatro mil seiscientos cuarenta pesos 00/100 M.N.) y $9,570.00 (Nueve mil quinientos setenta pesos 00/100 M.N.), MEMORÁNDUM/ADQ/214/2019, requisición y suficiencia presupuestal por las cantidad de $3,619.00 (Tres mil seiscientos diecinueve pesos 00/100 M.N.) y una imagen de la cual no se puede descifrar su contenido. En los cuales se testaron diversos datos, tales como el nombre, domicilio, RFC, y firma del proveedor, RFC del </w:t>
      </w:r>
      <w:r w:rsidR="008C6F0E" w:rsidRPr="0021679C">
        <w:rPr>
          <w:rFonts w:ascii="Palatino Linotype" w:hAnsi="Palatino Linotype" w:cs="Arial"/>
          <w:b/>
          <w:color w:val="000000" w:themeColor="text1"/>
        </w:rPr>
        <w:t>SUJETO OBLIGADO</w:t>
      </w:r>
      <w:r w:rsidR="00D34454" w:rsidRPr="0021679C">
        <w:rPr>
          <w:rFonts w:ascii="Palatino Linotype" w:hAnsi="Palatino Linotype" w:cs="Arial"/>
          <w:color w:val="000000" w:themeColor="text1"/>
        </w:rPr>
        <w:t xml:space="preserve"> y</w:t>
      </w:r>
      <w:r w:rsidR="008C6F0E" w:rsidRPr="0021679C">
        <w:rPr>
          <w:rFonts w:ascii="Palatino Linotype" w:hAnsi="Palatino Linotype" w:cs="Arial"/>
          <w:color w:val="000000" w:themeColor="text1"/>
        </w:rPr>
        <w:t xml:space="preserve"> </w:t>
      </w:r>
      <w:r w:rsidR="00D34454" w:rsidRPr="0021679C">
        <w:rPr>
          <w:rFonts w:ascii="Palatino Linotype" w:hAnsi="Palatino Linotype" w:cs="Arial"/>
          <w:color w:val="000000" w:themeColor="text1"/>
        </w:rPr>
        <w:t xml:space="preserve">cadenas y sellos digitales. Cabe mencionar que no se acompañó el Acta del Comité de Transparencia mediante el cual se clasificó la información testada como </w:t>
      </w:r>
      <w:r w:rsidR="00D34454" w:rsidRPr="0021679C">
        <w:rPr>
          <w:rFonts w:ascii="Palatino Linotype" w:hAnsi="Palatino Linotype" w:cs="Arial"/>
          <w:color w:val="000000" w:themeColor="text1"/>
        </w:rPr>
        <w:lastRenderedPageBreak/>
        <w:t xml:space="preserve">confidencial. </w:t>
      </w:r>
    </w:p>
    <w:p w:rsidR="00180DA8" w:rsidRPr="0021679C" w:rsidRDefault="00327C6E" w:rsidP="00B27FFE">
      <w:pPr>
        <w:pStyle w:val="Prrafodelista"/>
        <w:widowControl w:val="0"/>
        <w:numPr>
          <w:ilvl w:val="0"/>
          <w:numId w:val="13"/>
        </w:numPr>
        <w:tabs>
          <w:tab w:val="left" w:pos="0"/>
        </w:tabs>
        <w:autoSpaceDE w:val="0"/>
        <w:autoSpaceDN w:val="0"/>
        <w:adjustRightInd w:val="0"/>
        <w:spacing w:before="100" w:beforeAutospacing="1" w:after="100" w:afterAutospacing="1" w:line="360" w:lineRule="auto"/>
        <w:jc w:val="both"/>
        <w:rPr>
          <w:rFonts w:ascii="Palatino Linotype" w:hAnsi="Palatino Linotype" w:cs="Arial"/>
          <w:color w:val="000000" w:themeColor="text1"/>
        </w:rPr>
      </w:pPr>
      <w:r w:rsidRPr="0021679C">
        <w:rPr>
          <w:rFonts w:ascii="Palatino Linotype" w:hAnsi="Palatino Linotype" w:cs="Arial"/>
          <w:b/>
          <w:color w:val="000000" w:themeColor="text1"/>
        </w:rPr>
        <w:t>Solicitud 195.pdf</w:t>
      </w:r>
      <w:r w:rsidR="008C6F0E" w:rsidRPr="0021679C">
        <w:rPr>
          <w:rFonts w:ascii="Palatino Linotype" w:hAnsi="Palatino Linotype" w:cs="Arial"/>
          <w:b/>
          <w:color w:val="000000" w:themeColor="text1"/>
        </w:rPr>
        <w:t xml:space="preserve">, </w:t>
      </w:r>
      <w:r w:rsidR="00D34454" w:rsidRPr="0021679C">
        <w:rPr>
          <w:rFonts w:ascii="Palatino Linotype" w:hAnsi="Palatino Linotype" w:cs="Arial"/>
          <w:color w:val="000000" w:themeColor="text1"/>
        </w:rPr>
        <w:t>consistente en el oficio número</w:t>
      </w:r>
      <w:r w:rsidR="00D34454" w:rsidRPr="0021679C">
        <w:rPr>
          <w:rFonts w:ascii="Palatino Linotype" w:hAnsi="Palatino Linotype" w:cs="Arial"/>
          <w:b/>
          <w:color w:val="000000" w:themeColor="text1"/>
        </w:rPr>
        <w:t xml:space="preserve"> </w:t>
      </w:r>
      <w:proofErr w:type="spellStart"/>
      <w:r w:rsidR="008C6F0E" w:rsidRPr="0021679C">
        <w:rPr>
          <w:rFonts w:ascii="Palatino Linotype" w:hAnsi="Palatino Linotype" w:cs="Arial"/>
          <w:color w:val="000000" w:themeColor="text1"/>
        </w:rPr>
        <w:t>UTyAIP</w:t>
      </w:r>
      <w:proofErr w:type="spellEnd"/>
      <w:r w:rsidR="008C6F0E" w:rsidRPr="0021679C">
        <w:rPr>
          <w:rFonts w:ascii="Palatino Linotype" w:hAnsi="Palatino Linotype" w:cs="Arial"/>
          <w:color w:val="000000" w:themeColor="text1"/>
        </w:rPr>
        <w:t>/IXTASAL/198/2019</w:t>
      </w:r>
      <w:r w:rsidR="00D34454" w:rsidRPr="0021679C">
        <w:rPr>
          <w:rFonts w:ascii="Palatino Linotype" w:hAnsi="Palatino Linotype" w:cs="Arial"/>
          <w:color w:val="000000" w:themeColor="text1"/>
        </w:rPr>
        <w:t xml:space="preserve">, signado por el Titular de la Unidad de Transparencia mediante el cual manifestó que la información solicitada consta de 1507 hojas, y de acuerdo a lo establecido en el artículo 174 del ordenamiento legal invocado la información deberá ser entregada sin costo, cuando implique la entrega de no más de veinte hojas. Por lo que refiere, que para la entrega de la información restante, el particular, deberá cubrir las cuotas señaladas en el artículo 148 del código Financiero del Estado de México y Municipios. Así el costo a cubrirse por la información es la siguiente: </w:t>
      </w:r>
      <w:r w:rsidR="00D34454" w:rsidRPr="0021679C">
        <w:rPr>
          <w:rFonts w:ascii="Palatino Linotype" w:hAnsi="Palatino Linotype" w:cs="Arial"/>
          <w:color w:val="000000" w:themeColor="text1"/>
        </w:rPr>
        <w:br/>
      </w:r>
      <w:r w:rsidR="00D34454" w:rsidRPr="0021679C">
        <w:rPr>
          <w:noProof/>
          <w:lang w:val="es-ES"/>
        </w:rPr>
        <w:drawing>
          <wp:inline distT="0" distB="0" distL="0" distR="0" wp14:anchorId="4EB23DAC" wp14:editId="66BD32D3">
            <wp:extent cx="5410899" cy="1006475"/>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391" t="43771" r="54074" b="43870"/>
                    <a:stretch/>
                  </pic:blipFill>
                  <pic:spPr bwMode="auto">
                    <a:xfrm>
                      <a:off x="0" y="0"/>
                      <a:ext cx="5448696" cy="1013506"/>
                    </a:xfrm>
                    <a:prstGeom prst="rect">
                      <a:avLst/>
                    </a:prstGeom>
                    <a:ln>
                      <a:noFill/>
                    </a:ln>
                    <a:extLst>
                      <a:ext uri="{53640926-AAD7-44D8-BBD7-CCE9431645EC}">
                        <a14:shadowObscured xmlns:a14="http://schemas.microsoft.com/office/drawing/2010/main"/>
                      </a:ext>
                    </a:extLst>
                  </pic:spPr>
                </pic:pic>
              </a:graphicData>
            </a:graphic>
          </wp:inline>
        </w:drawing>
      </w:r>
    </w:p>
    <w:p w:rsidR="00D34454" w:rsidRPr="0021679C" w:rsidRDefault="00430FF2" w:rsidP="00D34454">
      <w:pPr>
        <w:pStyle w:val="Prrafodelista"/>
        <w:widowControl w:val="0"/>
        <w:tabs>
          <w:tab w:val="left" w:pos="0"/>
        </w:tabs>
        <w:autoSpaceDE w:val="0"/>
        <w:autoSpaceDN w:val="0"/>
        <w:adjustRightInd w:val="0"/>
        <w:spacing w:before="100" w:beforeAutospacing="1" w:after="100" w:afterAutospacing="1" w:line="360" w:lineRule="auto"/>
        <w:ind w:left="720"/>
        <w:jc w:val="both"/>
        <w:rPr>
          <w:rFonts w:ascii="Palatino Linotype" w:hAnsi="Palatino Linotype" w:cs="Arial"/>
          <w:color w:val="000000" w:themeColor="text1"/>
        </w:rPr>
      </w:pPr>
      <w:r w:rsidRPr="0021679C">
        <w:rPr>
          <w:rFonts w:ascii="Palatino Linotype" w:hAnsi="Palatino Linotype" w:cs="Arial"/>
          <w:color w:val="000000" w:themeColor="text1"/>
        </w:rPr>
        <w:t>De igual forma, enmarcó</w:t>
      </w:r>
      <w:r w:rsidR="00D34454" w:rsidRPr="0021679C">
        <w:rPr>
          <w:rFonts w:ascii="Palatino Linotype" w:hAnsi="Palatino Linotype" w:cs="Arial"/>
          <w:color w:val="000000" w:themeColor="text1"/>
        </w:rPr>
        <w:t xml:space="preserve"> la forma en que debería realizarse el pago en comento, los horarios de atención y la ubicación del lugar donde se podría acudir a recibir la información solicitada, previo pago de derechos.</w:t>
      </w:r>
    </w:p>
    <w:p w:rsidR="009E60DA" w:rsidRPr="0021679C" w:rsidRDefault="009E60DA" w:rsidP="006D1337">
      <w:pPr>
        <w:pStyle w:val="Prrafodelista"/>
        <w:widowControl w:val="0"/>
        <w:numPr>
          <w:ilvl w:val="0"/>
          <w:numId w:val="6"/>
        </w:numPr>
        <w:tabs>
          <w:tab w:val="left" w:pos="0"/>
        </w:tabs>
        <w:autoSpaceDE w:val="0"/>
        <w:autoSpaceDN w:val="0"/>
        <w:adjustRightInd w:val="0"/>
        <w:spacing w:before="100" w:beforeAutospacing="1" w:after="100" w:afterAutospacing="1" w:line="360" w:lineRule="auto"/>
        <w:ind w:left="0" w:firstLine="0"/>
        <w:jc w:val="both"/>
        <w:rPr>
          <w:rFonts w:ascii="Palatino Linotype" w:hAnsi="Palatino Linotype" w:cs="Arial"/>
        </w:rPr>
      </w:pPr>
      <w:r w:rsidRPr="0021679C">
        <w:rPr>
          <w:rFonts w:ascii="Palatino Linotype" w:hAnsi="Palatino Linotype"/>
        </w:rPr>
        <w:t>Inconforme</w:t>
      </w:r>
      <w:r w:rsidR="00414147" w:rsidRPr="0021679C">
        <w:rPr>
          <w:rFonts w:ascii="Palatino Linotype" w:hAnsi="Palatino Linotype"/>
        </w:rPr>
        <w:t xml:space="preserve"> </w:t>
      </w:r>
      <w:r w:rsidRPr="0021679C">
        <w:rPr>
          <w:rFonts w:ascii="Palatino Linotype" w:hAnsi="Palatino Linotype"/>
        </w:rPr>
        <w:t>con</w:t>
      </w:r>
      <w:r w:rsidR="00414147" w:rsidRPr="0021679C">
        <w:rPr>
          <w:rFonts w:ascii="Palatino Linotype" w:hAnsi="Palatino Linotype"/>
        </w:rPr>
        <w:t xml:space="preserve"> </w:t>
      </w:r>
      <w:r w:rsidRPr="0021679C">
        <w:rPr>
          <w:rFonts w:ascii="Palatino Linotype" w:hAnsi="Palatino Linotype"/>
        </w:rPr>
        <w:t>la</w:t>
      </w:r>
      <w:r w:rsidR="00414147" w:rsidRPr="0021679C">
        <w:rPr>
          <w:rFonts w:ascii="Palatino Linotype" w:hAnsi="Palatino Linotype"/>
        </w:rPr>
        <w:t xml:space="preserve"> </w:t>
      </w:r>
      <w:r w:rsidR="00BD250A" w:rsidRPr="0021679C">
        <w:rPr>
          <w:rFonts w:ascii="Palatino Linotype" w:hAnsi="Palatino Linotype"/>
        </w:rPr>
        <w:t>respuesta</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rPr>
        <w:t xml:space="preserve"> </w:t>
      </w:r>
      <w:r w:rsidRPr="0021679C">
        <w:rPr>
          <w:rFonts w:ascii="Palatino Linotype" w:hAnsi="Palatino Linotype"/>
          <w:b/>
        </w:rPr>
        <w:t>SUJETO</w:t>
      </w:r>
      <w:r w:rsidR="00414147" w:rsidRPr="0021679C">
        <w:rPr>
          <w:rFonts w:ascii="Palatino Linotype" w:hAnsi="Palatino Linotype"/>
          <w:b/>
        </w:rPr>
        <w:t xml:space="preserve"> </w:t>
      </w:r>
      <w:r w:rsidRPr="0021679C">
        <w:rPr>
          <w:rFonts w:ascii="Palatino Linotype" w:hAnsi="Palatino Linotype"/>
          <w:b/>
        </w:rPr>
        <w:t>OBLIGADO</w:t>
      </w:r>
      <w:r w:rsidRPr="0021679C">
        <w:rPr>
          <w:rFonts w:ascii="Palatino Linotype" w:hAnsi="Palatino Linotype"/>
        </w:rPr>
        <w:t>,</w:t>
      </w:r>
      <w:r w:rsidR="00414147" w:rsidRPr="0021679C">
        <w:rPr>
          <w:rFonts w:ascii="Palatino Linotype" w:hAnsi="Palatino Linotype"/>
        </w:rPr>
        <w:t xml:space="preserve"> </w:t>
      </w:r>
      <w:r w:rsidR="00B25DD6" w:rsidRPr="0021679C">
        <w:rPr>
          <w:rFonts w:ascii="Palatino Linotype" w:hAnsi="Palatino Linotype"/>
        </w:rPr>
        <w:t xml:space="preserve">el </w:t>
      </w:r>
      <w:r w:rsidR="00D34454" w:rsidRPr="0021679C">
        <w:rPr>
          <w:rFonts w:ascii="Palatino Linotype" w:hAnsi="Palatino Linotype"/>
        </w:rPr>
        <w:t xml:space="preserve">ocho de noviembre </w:t>
      </w:r>
      <w:r w:rsidR="00B25DD6" w:rsidRPr="0021679C">
        <w:rPr>
          <w:rFonts w:ascii="Palatino Linotype" w:hAnsi="Palatino Linotype"/>
        </w:rPr>
        <w:t xml:space="preserve">de </w:t>
      </w:r>
      <w:r w:rsidR="00693255" w:rsidRPr="0021679C">
        <w:rPr>
          <w:rFonts w:ascii="Palatino Linotype" w:hAnsi="Palatino Linotype"/>
        </w:rPr>
        <w:t>dos</w:t>
      </w:r>
      <w:r w:rsidR="00414147" w:rsidRPr="0021679C">
        <w:rPr>
          <w:rFonts w:ascii="Palatino Linotype" w:hAnsi="Palatino Linotype"/>
        </w:rPr>
        <w:t xml:space="preserve"> </w:t>
      </w:r>
      <w:r w:rsidR="00693255" w:rsidRPr="0021679C">
        <w:rPr>
          <w:rFonts w:ascii="Palatino Linotype" w:hAnsi="Palatino Linotype"/>
        </w:rPr>
        <w:t>mil</w:t>
      </w:r>
      <w:r w:rsidR="00414147" w:rsidRPr="0021679C">
        <w:rPr>
          <w:rFonts w:ascii="Palatino Linotype" w:hAnsi="Palatino Linotype"/>
        </w:rPr>
        <w:t xml:space="preserve"> </w:t>
      </w:r>
      <w:r w:rsidR="00693255" w:rsidRPr="0021679C">
        <w:rPr>
          <w:rFonts w:ascii="Palatino Linotype" w:hAnsi="Palatino Linotype"/>
        </w:rPr>
        <w:t>diecinueve</w:t>
      </w:r>
      <w:r w:rsidRPr="0021679C">
        <w:rPr>
          <w:rFonts w:ascii="Palatino Linotype" w:hAnsi="Palatino Linotype"/>
        </w:rPr>
        <w:t>,</w:t>
      </w:r>
      <w:r w:rsidR="00414147" w:rsidRPr="0021679C">
        <w:rPr>
          <w:rFonts w:ascii="Palatino Linotype" w:hAnsi="Palatino Linotype"/>
        </w:rPr>
        <w:t xml:space="preserve"> </w:t>
      </w:r>
      <w:r w:rsidR="00AD3764" w:rsidRPr="0021679C">
        <w:rPr>
          <w:rFonts w:ascii="Palatino Linotype" w:hAnsi="Palatino Linotype" w:cs="Arial"/>
          <w:b/>
        </w:rPr>
        <w:t>EL RECURRENTE</w:t>
      </w:r>
      <w:r w:rsidRPr="0021679C">
        <w:rPr>
          <w:rFonts w:ascii="Palatino Linotype" w:hAnsi="Palatino Linotype"/>
        </w:rPr>
        <w:t>,</w:t>
      </w:r>
      <w:r w:rsidR="00414147" w:rsidRPr="0021679C">
        <w:rPr>
          <w:rFonts w:ascii="Palatino Linotype" w:hAnsi="Palatino Linotype"/>
        </w:rPr>
        <w:t xml:space="preserve"> </w:t>
      </w:r>
      <w:r w:rsidRPr="0021679C">
        <w:rPr>
          <w:rFonts w:ascii="Palatino Linotype" w:hAnsi="Palatino Linotype"/>
        </w:rPr>
        <w:t>a</w:t>
      </w:r>
      <w:r w:rsidR="00414147" w:rsidRPr="0021679C">
        <w:rPr>
          <w:rFonts w:ascii="Palatino Linotype" w:hAnsi="Palatino Linotype"/>
        </w:rPr>
        <w:t xml:space="preserve"> </w:t>
      </w:r>
      <w:r w:rsidRPr="0021679C">
        <w:rPr>
          <w:rFonts w:ascii="Palatino Linotype" w:hAnsi="Palatino Linotype"/>
        </w:rPr>
        <w:t>través</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b/>
        </w:rPr>
        <w:t xml:space="preserve"> </w:t>
      </w:r>
      <w:r w:rsidRPr="0021679C">
        <w:rPr>
          <w:rFonts w:ascii="Palatino Linotype" w:hAnsi="Palatino Linotype"/>
          <w:b/>
        </w:rPr>
        <w:t>SAIMEX,</w:t>
      </w:r>
      <w:r w:rsidR="00414147" w:rsidRPr="0021679C">
        <w:rPr>
          <w:rFonts w:ascii="Palatino Linotype" w:hAnsi="Palatino Linotype"/>
          <w:b/>
        </w:rPr>
        <w:t xml:space="preserve"> </w:t>
      </w:r>
      <w:r w:rsidRPr="0021679C">
        <w:rPr>
          <w:rFonts w:ascii="Palatino Linotype" w:hAnsi="Palatino Linotype"/>
        </w:rPr>
        <w:t>interpuso</w:t>
      </w:r>
      <w:r w:rsidR="00414147" w:rsidRPr="0021679C">
        <w:rPr>
          <w:rFonts w:ascii="Palatino Linotype" w:hAnsi="Palatino Linotype"/>
        </w:rPr>
        <w:t xml:space="preserve"> </w:t>
      </w:r>
      <w:r w:rsidRPr="0021679C">
        <w:rPr>
          <w:rFonts w:ascii="Palatino Linotype" w:hAnsi="Palatino Linotype"/>
        </w:rPr>
        <w:t>el</w:t>
      </w:r>
      <w:r w:rsidR="00414147" w:rsidRPr="0021679C">
        <w:rPr>
          <w:rFonts w:ascii="Palatino Linotype" w:hAnsi="Palatino Linotype"/>
        </w:rPr>
        <w:t xml:space="preserve"> </w:t>
      </w:r>
      <w:r w:rsidRPr="0021679C">
        <w:rPr>
          <w:rFonts w:ascii="Palatino Linotype" w:hAnsi="Palatino Linotype"/>
        </w:rPr>
        <w:t>recurso</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revisión</w:t>
      </w:r>
      <w:r w:rsidR="00414147" w:rsidRPr="0021679C">
        <w:rPr>
          <w:rFonts w:ascii="Palatino Linotype" w:hAnsi="Palatino Linotype"/>
        </w:rPr>
        <w:t xml:space="preserve"> </w:t>
      </w:r>
      <w:r w:rsidRPr="0021679C">
        <w:rPr>
          <w:rFonts w:ascii="Palatino Linotype" w:hAnsi="Palatino Linotype"/>
        </w:rPr>
        <w:t>objeto</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rPr>
        <w:t xml:space="preserve"> </w:t>
      </w:r>
      <w:r w:rsidRPr="0021679C">
        <w:rPr>
          <w:rFonts w:ascii="Palatino Linotype" w:hAnsi="Palatino Linotype" w:cs="Arial"/>
        </w:rPr>
        <w:t>presente</w:t>
      </w:r>
      <w:r w:rsidR="00414147" w:rsidRPr="0021679C">
        <w:rPr>
          <w:rFonts w:ascii="Palatino Linotype" w:hAnsi="Palatino Linotype"/>
        </w:rPr>
        <w:t xml:space="preserve"> </w:t>
      </w:r>
      <w:r w:rsidRPr="0021679C">
        <w:rPr>
          <w:rFonts w:ascii="Palatino Linotype" w:hAnsi="Palatino Linotype"/>
        </w:rPr>
        <w:t>estudio,</w:t>
      </w:r>
      <w:r w:rsidR="00414147" w:rsidRPr="0021679C">
        <w:rPr>
          <w:rFonts w:ascii="Palatino Linotype" w:hAnsi="Palatino Linotype"/>
        </w:rPr>
        <w:t xml:space="preserve"> </w:t>
      </w:r>
      <w:r w:rsidRPr="0021679C">
        <w:rPr>
          <w:rFonts w:ascii="Palatino Linotype" w:hAnsi="Palatino Linotype"/>
        </w:rPr>
        <w:t>al</w:t>
      </w:r>
      <w:r w:rsidR="00414147" w:rsidRPr="0021679C">
        <w:rPr>
          <w:rFonts w:ascii="Palatino Linotype" w:hAnsi="Palatino Linotype"/>
        </w:rPr>
        <w:t xml:space="preserve"> </w:t>
      </w:r>
      <w:r w:rsidRPr="0021679C">
        <w:rPr>
          <w:rFonts w:ascii="Palatino Linotype" w:hAnsi="Palatino Linotype"/>
        </w:rPr>
        <w:t>que</w:t>
      </w:r>
      <w:r w:rsidR="00414147" w:rsidRPr="0021679C">
        <w:rPr>
          <w:rFonts w:ascii="Palatino Linotype" w:hAnsi="Palatino Linotype"/>
        </w:rPr>
        <w:t xml:space="preserve"> </w:t>
      </w:r>
      <w:r w:rsidRPr="0021679C">
        <w:rPr>
          <w:rFonts w:ascii="Palatino Linotype" w:hAnsi="Palatino Linotype"/>
        </w:rPr>
        <w:t>se</w:t>
      </w:r>
      <w:r w:rsidR="00414147" w:rsidRPr="0021679C">
        <w:rPr>
          <w:rFonts w:ascii="Palatino Linotype" w:hAnsi="Palatino Linotype"/>
        </w:rPr>
        <w:t xml:space="preserve"> </w:t>
      </w:r>
      <w:r w:rsidRPr="0021679C">
        <w:rPr>
          <w:rFonts w:ascii="Palatino Linotype" w:hAnsi="Palatino Linotype"/>
        </w:rPr>
        <w:t>le</w:t>
      </w:r>
      <w:r w:rsidR="00414147" w:rsidRPr="0021679C">
        <w:rPr>
          <w:rFonts w:ascii="Palatino Linotype" w:hAnsi="Palatino Linotype"/>
        </w:rPr>
        <w:t xml:space="preserve"> </w:t>
      </w:r>
      <w:r w:rsidRPr="0021679C">
        <w:rPr>
          <w:rFonts w:ascii="Palatino Linotype" w:hAnsi="Palatino Linotype"/>
        </w:rPr>
        <w:t>asignó</w:t>
      </w:r>
      <w:r w:rsidR="00414147" w:rsidRPr="0021679C">
        <w:rPr>
          <w:rFonts w:ascii="Palatino Linotype" w:hAnsi="Palatino Linotype"/>
        </w:rPr>
        <w:t xml:space="preserve"> </w:t>
      </w:r>
      <w:r w:rsidRPr="0021679C">
        <w:rPr>
          <w:rFonts w:ascii="Palatino Linotype" w:hAnsi="Palatino Linotype"/>
        </w:rPr>
        <w:t>el</w:t>
      </w:r>
      <w:r w:rsidR="00414147" w:rsidRPr="0021679C">
        <w:rPr>
          <w:rFonts w:ascii="Palatino Linotype" w:hAnsi="Palatino Linotype"/>
        </w:rPr>
        <w:t xml:space="preserve"> </w:t>
      </w:r>
      <w:r w:rsidRPr="0021679C">
        <w:rPr>
          <w:rFonts w:ascii="Palatino Linotype" w:hAnsi="Palatino Linotype" w:cs="Arial"/>
        </w:rPr>
        <w:t>número</w:t>
      </w:r>
      <w:r w:rsidR="00414147" w:rsidRPr="0021679C">
        <w:rPr>
          <w:rFonts w:ascii="Palatino Linotype" w:hAnsi="Palatino Linotype" w:cs="Arial"/>
        </w:rPr>
        <w:t xml:space="preserve"> </w:t>
      </w:r>
      <w:r w:rsidR="00B97199" w:rsidRPr="0021679C">
        <w:rPr>
          <w:rFonts w:ascii="Palatino Linotype" w:hAnsi="Palatino Linotype" w:cs="Arial"/>
        </w:rPr>
        <w:t>al</w:t>
      </w:r>
      <w:r w:rsidR="00414147" w:rsidRPr="0021679C">
        <w:rPr>
          <w:rFonts w:ascii="Palatino Linotype" w:hAnsi="Palatino Linotype" w:cs="Arial"/>
        </w:rPr>
        <w:t xml:space="preserve"> </w:t>
      </w:r>
      <w:r w:rsidR="00B97199" w:rsidRPr="0021679C">
        <w:rPr>
          <w:rFonts w:ascii="Palatino Linotype" w:hAnsi="Palatino Linotype" w:cs="Arial"/>
        </w:rPr>
        <w:t>rubro</w:t>
      </w:r>
      <w:r w:rsidR="00414147" w:rsidRPr="0021679C">
        <w:rPr>
          <w:rFonts w:ascii="Palatino Linotype" w:hAnsi="Palatino Linotype" w:cs="Arial"/>
        </w:rPr>
        <w:t xml:space="preserve"> </w:t>
      </w:r>
      <w:r w:rsidR="00B97199" w:rsidRPr="0021679C">
        <w:rPr>
          <w:rFonts w:ascii="Palatino Linotype" w:hAnsi="Palatino Linotype" w:cs="Arial"/>
        </w:rPr>
        <w:t>citado</w:t>
      </w:r>
      <w:r w:rsidRPr="0021679C">
        <w:rPr>
          <w:rFonts w:ascii="Palatino Linotype" w:hAnsi="Palatino Linotype" w:cs="Arial"/>
        </w:rPr>
        <w:t>,</w:t>
      </w:r>
      <w:r w:rsidR="00414147" w:rsidRPr="0021679C">
        <w:rPr>
          <w:rFonts w:ascii="Palatino Linotype" w:hAnsi="Palatino Linotype" w:cs="Arial"/>
        </w:rPr>
        <w:t xml:space="preserve"> </w:t>
      </w:r>
      <w:r w:rsidRPr="0021679C">
        <w:rPr>
          <w:rFonts w:ascii="Palatino Linotype" w:hAnsi="Palatino Linotype" w:cs="Arial"/>
        </w:rPr>
        <w:t>en</w:t>
      </w:r>
      <w:r w:rsidR="00414147" w:rsidRPr="0021679C">
        <w:rPr>
          <w:rFonts w:ascii="Palatino Linotype" w:hAnsi="Palatino Linotype" w:cs="Arial"/>
        </w:rPr>
        <w:t xml:space="preserve"> </w:t>
      </w:r>
      <w:r w:rsidRPr="0021679C">
        <w:rPr>
          <w:rFonts w:ascii="Palatino Linotype" w:hAnsi="Palatino Linotype" w:cs="Arial"/>
        </w:rPr>
        <w:t>el</w:t>
      </w:r>
      <w:r w:rsidR="00414147" w:rsidRPr="0021679C">
        <w:rPr>
          <w:rFonts w:ascii="Palatino Linotype" w:hAnsi="Palatino Linotype" w:cs="Arial"/>
        </w:rPr>
        <w:t xml:space="preserve"> </w:t>
      </w:r>
      <w:r w:rsidRPr="0021679C">
        <w:rPr>
          <w:rFonts w:ascii="Palatino Linotype" w:hAnsi="Palatino Linotype" w:cs="Arial"/>
        </w:rPr>
        <w:t>que</w:t>
      </w:r>
      <w:r w:rsidR="00414147" w:rsidRPr="0021679C">
        <w:rPr>
          <w:rFonts w:ascii="Palatino Linotype" w:hAnsi="Palatino Linotype" w:cs="Arial"/>
        </w:rPr>
        <w:t xml:space="preserve"> </w:t>
      </w:r>
      <w:r w:rsidRPr="0021679C">
        <w:rPr>
          <w:rFonts w:ascii="Palatino Linotype" w:hAnsi="Palatino Linotype" w:cs="Arial"/>
        </w:rPr>
        <w:t>señaló</w:t>
      </w:r>
      <w:r w:rsidR="00414147" w:rsidRPr="0021679C">
        <w:rPr>
          <w:rFonts w:ascii="Palatino Linotype" w:hAnsi="Palatino Linotype" w:cs="Arial"/>
        </w:rPr>
        <w:t xml:space="preserve"> </w:t>
      </w:r>
      <w:r w:rsidRPr="0021679C">
        <w:rPr>
          <w:rFonts w:ascii="Palatino Linotype" w:hAnsi="Palatino Linotype" w:cs="Arial"/>
        </w:rPr>
        <w:t>como</w:t>
      </w:r>
      <w:r w:rsidR="00414147" w:rsidRPr="0021679C">
        <w:rPr>
          <w:rFonts w:ascii="Palatino Linotype" w:hAnsi="Palatino Linotype" w:cs="Arial"/>
        </w:rPr>
        <w:t xml:space="preserve"> </w:t>
      </w:r>
      <w:r w:rsidRPr="0021679C">
        <w:rPr>
          <w:rFonts w:ascii="Palatino Linotype" w:hAnsi="Palatino Linotype" w:cs="Arial"/>
        </w:rPr>
        <w:t>acto</w:t>
      </w:r>
      <w:r w:rsidR="00414147" w:rsidRPr="0021679C">
        <w:rPr>
          <w:rFonts w:ascii="Palatino Linotype" w:hAnsi="Palatino Linotype" w:cs="Arial"/>
        </w:rPr>
        <w:t xml:space="preserve"> </w:t>
      </w:r>
      <w:r w:rsidRPr="0021679C">
        <w:rPr>
          <w:rFonts w:ascii="Palatino Linotype" w:hAnsi="Palatino Linotype" w:cs="Arial"/>
        </w:rPr>
        <w:t>impugnado,</w:t>
      </w:r>
      <w:r w:rsidR="00414147" w:rsidRPr="0021679C">
        <w:rPr>
          <w:rFonts w:ascii="Palatino Linotype" w:hAnsi="Palatino Linotype" w:cs="Arial"/>
        </w:rPr>
        <w:t xml:space="preserve"> </w:t>
      </w:r>
      <w:r w:rsidRPr="0021679C">
        <w:rPr>
          <w:rFonts w:ascii="Palatino Linotype" w:hAnsi="Palatino Linotype" w:cs="Arial"/>
        </w:rPr>
        <w:t>lo</w:t>
      </w:r>
      <w:r w:rsidR="00414147" w:rsidRPr="0021679C">
        <w:rPr>
          <w:rFonts w:ascii="Palatino Linotype" w:hAnsi="Palatino Linotype" w:cs="Arial"/>
        </w:rPr>
        <w:t xml:space="preserve"> </w:t>
      </w:r>
      <w:r w:rsidRPr="0021679C">
        <w:rPr>
          <w:rFonts w:ascii="Palatino Linotype" w:hAnsi="Palatino Linotype" w:cs="Arial"/>
        </w:rPr>
        <w:t>siguiente:</w:t>
      </w:r>
      <w:bookmarkEnd w:id="2"/>
    </w:p>
    <w:p w:rsidR="009E60DA" w:rsidRPr="0021679C" w:rsidRDefault="009E60DA" w:rsidP="00183C32">
      <w:pPr>
        <w:spacing w:before="100" w:beforeAutospacing="1" w:after="100" w:afterAutospacing="1"/>
        <w:ind w:left="709" w:right="709"/>
        <w:jc w:val="both"/>
        <w:rPr>
          <w:rFonts w:ascii="Palatino Linotype" w:hAnsi="Palatino Linotype" w:cs="Arial"/>
          <w:sz w:val="22"/>
          <w:szCs w:val="22"/>
          <w:lang w:eastAsia="es-MX"/>
        </w:rPr>
      </w:pPr>
      <w:r w:rsidRPr="0021679C">
        <w:rPr>
          <w:rFonts w:ascii="Palatino Linotype" w:hAnsi="Palatino Linotype" w:cs="Arial"/>
          <w:i/>
          <w:sz w:val="22"/>
          <w:szCs w:val="22"/>
          <w:lang w:eastAsia="es-MX"/>
        </w:rPr>
        <w:t>“</w:t>
      </w:r>
      <w:r w:rsidR="00D34454" w:rsidRPr="0021679C">
        <w:rPr>
          <w:rFonts w:ascii="Palatino Linotype" w:hAnsi="Palatino Linotype" w:cs="Arial"/>
          <w:i/>
          <w:sz w:val="22"/>
          <w:szCs w:val="22"/>
          <w:lang w:eastAsia="es-MX"/>
        </w:rPr>
        <w:t>respuesta</w:t>
      </w:r>
      <w:r w:rsidR="00B25DD6" w:rsidRPr="0021679C">
        <w:rPr>
          <w:rFonts w:ascii="Palatino Linotype" w:hAnsi="Palatino Linotype" w:cs="Arial"/>
          <w:i/>
          <w:sz w:val="22"/>
          <w:szCs w:val="22"/>
          <w:lang w:eastAsia="es-MX"/>
        </w:rPr>
        <w:t>”</w:t>
      </w:r>
      <w:r w:rsidR="00414147" w:rsidRPr="0021679C">
        <w:rPr>
          <w:rFonts w:ascii="Palatino Linotype" w:hAnsi="Palatino Linotype" w:cs="Arial"/>
          <w:i/>
          <w:sz w:val="22"/>
          <w:szCs w:val="22"/>
          <w:lang w:eastAsia="es-MX"/>
        </w:rPr>
        <w:t xml:space="preserve"> </w:t>
      </w:r>
      <w:r w:rsidRPr="0021679C">
        <w:rPr>
          <w:rFonts w:ascii="Palatino Linotype" w:hAnsi="Palatino Linotype" w:cs="Arial"/>
          <w:sz w:val="22"/>
          <w:szCs w:val="22"/>
          <w:lang w:eastAsia="es-MX"/>
        </w:rPr>
        <w:t>(Sic)</w:t>
      </w:r>
    </w:p>
    <w:p w:rsidR="009E60DA" w:rsidRPr="0021679C" w:rsidRDefault="009E60DA" w:rsidP="00183C32">
      <w:pPr>
        <w:pStyle w:val="Prrafodelista"/>
        <w:spacing w:before="100" w:beforeAutospacing="1" w:after="100" w:afterAutospacing="1" w:line="360" w:lineRule="auto"/>
        <w:ind w:left="0"/>
        <w:jc w:val="both"/>
        <w:rPr>
          <w:rFonts w:ascii="Palatino Linotype" w:hAnsi="Palatino Linotype"/>
        </w:rPr>
      </w:pPr>
      <w:r w:rsidRPr="0021679C">
        <w:rPr>
          <w:rFonts w:ascii="Palatino Linotype" w:hAnsi="Palatino Linotype" w:cs="Arial"/>
        </w:rPr>
        <w:t>Asimismo</w:t>
      </w:r>
      <w:r w:rsidRPr="0021679C">
        <w:rPr>
          <w:rFonts w:ascii="Palatino Linotype" w:hAnsi="Palatino Linotype"/>
        </w:rPr>
        <w:t>,</w:t>
      </w:r>
      <w:r w:rsidR="00414147" w:rsidRPr="0021679C">
        <w:rPr>
          <w:rFonts w:ascii="Palatino Linotype" w:hAnsi="Palatino Linotype"/>
        </w:rPr>
        <w:t xml:space="preserve"> </w:t>
      </w:r>
      <w:r w:rsidR="00AD3764" w:rsidRPr="0021679C">
        <w:rPr>
          <w:rFonts w:ascii="Palatino Linotype" w:hAnsi="Palatino Linotype" w:cs="Arial"/>
          <w:b/>
        </w:rPr>
        <w:t>EL RECURRENTE</w:t>
      </w:r>
      <w:r w:rsidR="00414147" w:rsidRPr="0021679C">
        <w:rPr>
          <w:rFonts w:ascii="Palatino Linotype" w:hAnsi="Palatino Linotype" w:cs="Arial"/>
          <w:b/>
        </w:rPr>
        <w:t xml:space="preserve"> </w:t>
      </w:r>
      <w:r w:rsidRPr="0021679C">
        <w:rPr>
          <w:rFonts w:ascii="Palatino Linotype" w:hAnsi="Palatino Linotype"/>
        </w:rPr>
        <w:t>indicó</w:t>
      </w:r>
      <w:r w:rsidR="00414147" w:rsidRPr="0021679C">
        <w:rPr>
          <w:rFonts w:ascii="Palatino Linotype" w:hAnsi="Palatino Linotype"/>
        </w:rPr>
        <w:t xml:space="preserve"> </w:t>
      </w:r>
      <w:r w:rsidRPr="0021679C">
        <w:rPr>
          <w:rFonts w:ascii="Palatino Linotype" w:hAnsi="Palatino Linotype"/>
        </w:rPr>
        <w:t>como</w:t>
      </w:r>
      <w:r w:rsidR="00414147" w:rsidRPr="0021679C">
        <w:rPr>
          <w:rFonts w:ascii="Palatino Linotype" w:hAnsi="Palatino Linotype"/>
        </w:rPr>
        <w:t xml:space="preserve"> </w:t>
      </w:r>
      <w:r w:rsidRPr="0021679C">
        <w:rPr>
          <w:rFonts w:ascii="Palatino Linotype" w:hAnsi="Palatino Linotype"/>
        </w:rPr>
        <w:t>razones</w:t>
      </w:r>
      <w:r w:rsidR="00414147" w:rsidRPr="0021679C">
        <w:rPr>
          <w:rFonts w:ascii="Palatino Linotype" w:hAnsi="Palatino Linotype"/>
        </w:rPr>
        <w:t xml:space="preserve"> </w:t>
      </w:r>
      <w:r w:rsidRPr="0021679C">
        <w:rPr>
          <w:rFonts w:ascii="Palatino Linotype" w:hAnsi="Palatino Linotype"/>
        </w:rPr>
        <w:t>o</w:t>
      </w:r>
      <w:r w:rsidR="00414147" w:rsidRPr="0021679C">
        <w:rPr>
          <w:rFonts w:ascii="Palatino Linotype" w:hAnsi="Palatino Linotype"/>
        </w:rPr>
        <w:t xml:space="preserve"> </w:t>
      </w:r>
      <w:r w:rsidRPr="0021679C">
        <w:rPr>
          <w:rFonts w:ascii="Palatino Linotype" w:hAnsi="Palatino Linotype"/>
        </w:rPr>
        <w:t>motivos</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inconformidad:</w:t>
      </w:r>
    </w:p>
    <w:p w:rsidR="009E60DA" w:rsidRPr="0021679C" w:rsidRDefault="009E60DA" w:rsidP="00183C32">
      <w:pPr>
        <w:spacing w:before="100" w:beforeAutospacing="1" w:after="100" w:afterAutospacing="1"/>
        <w:ind w:left="709" w:right="709"/>
        <w:jc w:val="both"/>
        <w:rPr>
          <w:rFonts w:ascii="Palatino Linotype" w:hAnsi="Palatino Linotype" w:cs="Arial"/>
          <w:sz w:val="22"/>
          <w:szCs w:val="22"/>
          <w:lang w:eastAsia="es-MX"/>
        </w:rPr>
      </w:pPr>
      <w:r w:rsidRPr="0021679C">
        <w:rPr>
          <w:rFonts w:ascii="Palatino Linotype" w:hAnsi="Palatino Linotype" w:cs="Arial"/>
          <w:i/>
          <w:sz w:val="22"/>
          <w:szCs w:val="22"/>
          <w:lang w:eastAsia="es-MX"/>
        </w:rPr>
        <w:lastRenderedPageBreak/>
        <w:t>“</w:t>
      </w:r>
      <w:r w:rsidR="00D34454" w:rsidRPr="0021679C">
        <w:rPr>
          <w:rFonts w:ascii="Palatino Linotype" w:hAnsi="Palatino Linotype" w:cs="Arial"/>
          <w:i/>
          <w:sz w:val="22"/>
          <w:szCs w:val="22"/>
          <w:lang w:eastAsia="es-MX"/>
        </w:rPr>
        <w:t>otra vez insiste el responsable de la unidad de transparencia en sus únicas 2 respuestas a lo largo de la administración, 1.- que mi derecho no es absoluto</w:t>
      </w:r>
      <w:proofErr w:type="gramStart"/>
      <w:r w:rsidR="00D34454" w:rsidRPr="0021679C">
        <w:rPr>
          <w:rFonts w:ascii="Palatino Linotype" w:hAnsi="Palatino Linotype" w:cs="Arial"/>
          <w:i/>
          <w:sz w:val="22"/>
          <w:szCs w:val="22"/>
          <w:lang w:eastAsia="es-MX"/>
        </w:rPr>
        <w:t>..</w:t>
      </w:r>
      <w:proofErr w:type="gramEnd"/>
      <w:r w:rsidR="00D34454" w:rsidRPr="0021679C">
        <w:rPr>
          <w:rFonts w:ascii="Palatino Linotype" w:hAnsi="Palatino Linotype" w:cs="Arial"/>
          <w:i/>
          <w:sz w:val="22"/>
          <w:szCs w:val="22"/>
          <w:lang w:eastAsia="es-MX"/>
        </w:rPr>
        <w:t xml:space="preserve"> </w:t>
      </w:r>
      <w:proofErr w:type="gramStart"/>
      <w:r w:rsidR="00D34454" w:rsidRPr="0021679C">
        <w:rPr>
          <w:rFonts w:ascii="Palatino Linotype" w:hAnsi="Palatino Linotype" w:cs="Arial"/>
          <w:i/>
          <w:sz w:val="22"/>
          <w:szCs w:val="22"/>
          <w:lang w:eastAsia="es-MX"/>
        </w:rPr>
        <w:t>y</w:t>
      </w:r>
      <w:proofErr w:type="gramEnd"/>
      <w:r w:rsidR="00D34454" w:rsidRPr="0021679C">
        <w:rPr>
          <w:rFonts w:ascii="Palatino Linotype" w:hAnsi="Palatino Linotype" w:cs="Arial"/>
          <w:i/>
          <w:sz w:val="22"/>
          <w:szCs w:val="22"/>
          <w:lang w:eastAsia="es-MX"/>
        </w:rPr>
        <w:t xml:space="preserve"> que se encuentra limitado.. </w:t>
      </w:r>
      <w:proofErr w:type="spellStart"/>
      <w:proofErr w:type="gramStart"/>
      <w:r w:rsidR="00D34454" w:rsidRPr="0021679C">
        <w:rPr>
          <w:rFonts w:ascii="Palatino Linotype" w:hAnsi="Palatino Linotype" w:cs="Arial"/>
          <w:i/>
          <w:sz w:val="22"/>
          <w:szCs w:val="22"/>
          <w:lang w:eastAsia="es-MX"/>
        </w:rPr>
        <w:t>obiooooo</w:t>
      </w:r>
      <w:proofErr w:type="spellEnd"/>
      <w:proofErr w:type="gramEnd"/>
      <w:r w:rsidR="00D34454" w:rsidRPr="0021679C">
        <w:rPr>
          <w:rFonts w:ascii="Palatino Linotype" w:hAnsi="Palatino Linotype" w:cs="Arial"/>
          <w:i/>
          <w:sz w:val="22"/>
          <w:szCs w:val="22"/>
          <w:lang w:eastAsia="es-MX"/>
        </w:rPr>
        <w:t xml:space="preserve"> todo mundo sabe eso.... por dios... sabemos que tenemos ciertas garantías hasta ciertos </w:t>
      </w:r>
      <w:proofErr w:type="spellStart"/>
      <w:r w:rsidR="00D34454" w:rsidRPr="0021679C">
        <w:rPr>
          <w:rFonts w:ascii="Palatino Linotype" w:hAnsi="Palatino Linotype" w:cs="Arial"/>
          <w:i/>
          <w:sz w:val="22"/>
          <w:szCs w:val="22"/>
          <w:lang w:eastAsia="es-MX"/>
        </w:rPr>
        <w:t>limites</w:t>
      </w:r>
      <w:proofErr w:type="spellEnd"/>
      <w:r w:rsidR="00D34454" w:rsidRPr="0021679C">
        <w:rPr>
          <w:rFonts w:ascii="Palatino Linotype" w:hAnsi="Palatino Linotype" w:cs="Arial"/>
          <w:i/>
          <w:sz w:val="22"/>
          <w:szCs w:val="22"/>
          <w:lang w:eastAsia="es-MX"/>
        </w:rPr>
        <w:t xml:space="preserve"> conforme a la ley eso lo enseñan en 1er semestre de la </w:t>
      </w:r>
      <w:proofErr w:type="spellStart"/>
      <w:r w:rsidR="00D34454" w:rsidRPr="0021679C">
        <w:rPr>
          <w:rFonts w:ascii="Palatino Linotype" w:hAnsi="Palatino Linotype" w:cs="Arial"/>
          <w:i/>
          <w:sz w:val="22"/>
          <w:szCs w:val="22"/>
          <w:lang w:eastAsia="es-MX"/>
        </w:rPr>
        <w:t>lic.</w:t>
      </w:r>
      <w:proofErr w:type="spellEnd"/>
      <w:r w:rsidR="00D34454" w:rsidRPr="0021679C">
        <w:rPr>
          <w:rFonts w:ascii="Palatino Linotype" w:hAnsi="Palatino Linotype" w:cs="Arial"/>
          <w:i/>
          <w:sz w:val="22"/>
          <w:szCs w:val="22"/>
          <w:lang w:eastAsia="es-MX"/>
        </w:rPr>
        <w:t xml:space="preserve"> 2.- que hay que pagar después de las 20 hojas</w:t>
      </w:r>
      <w:proofErr w:type="gramStart"/>
      <w:r w:rsidR="00D34454" w:rsidRPr="0021679C">
        <w:rPr>
          <w:rFonts w:ascii="Palatino Linotype" w:hAnsi="Palatino Linotype" w:cs="Arial"/>
          <w:i/>
          <w:sz w:val="22"/>
          <w:szCs w:val="22"/>
          <w:lang w:eastAsia="es-MX"/>
        </w:rPr>
        <w:t>..</w:t>
      </w:r>
      <w:proofErr w:type="gramEnd"/>
      <w:r w:rsidR="00D34454" w:rsidRPr="0021679C">
        <w:rPr>
          <w:rFonts w:ascii="Palatino Linotype" w:hAnsi="Palatino Linotype" w:cs="Arial"/>
          <w:i/>
          <w:sz w:val="22"/>
          <w:szCs w:val="22"/>
          <w:lang w:eastAsia="es-MX"/>
        </w:rPr>
        <w:t xml:space="preserve"> </w:t>
      </w:r>
      <w:proofErr w:type="gramStart"/>
      <w:r w:rsidR="00D34454" w:rsidRPr="0021679C">
        <w:rPr>
          <w:rFonts w:ascii="Palatino Linotype" w:hAnsi="Palatino Linotype" w:cs="Arial"/>
          <w:i/>
          <w:sz w:val="22"/>
          <w:szCs w:val="22"/>
          <w:lang w:eastAsia="es-MX"/>
        </w:rPr>
        <w:t>en</w:t>
      </w:r>
      <w:proofErr w:type="gramEnd"/>
      <w:r w:rsidR="00D34454" w:rsidRPr="0021679C">
        <w:rPr>
          <w:rFonts w:ascii="Palatino Linotype" w:hAnsi="Palatino Linotype" w:cs="Arial"/>
          <w:i/>
          <w:sz w:val="22"/>
          <w:szCs w:val="22"/>
          <w:lang w:eastAsia="es-MX"/>
        </w:rPr>
        <w:t xml:space="preserve"> primera... licencia ducho. </w:t>
      </w:r>
      <w:proofErr w:type="gramStart"/>
      <w:r w:rsidR="00D34454" w:rsidRPr="0021679C">
        <w:rPr>
          <w:rFonts w:ascii="Palatino Linotype" w:hAnsi="Palatino Linotype" w:cs="Arial"/>
          <w:i/>
          <w:sz w:val="22"/>
          <w:szCs w:val="22"/>
          <w:lang w:eastAsia="es-MX"/>
        </w:rPr>
        <w:t>el</w:t>
      </w:r>
      <w:proofErr w:type="gramEnd"/>
      <w:r w:rsidR="00D34454" w:rsidRPr="0021679C">
        <w:rPr>
          <w:rFonts w:ascii="Palatino Linotype" w:hAnsi="Palatino Linotype" w:cs="Arial"/>
          <w:i/>
          <w:sz w:val="22"/>
          <w:szCs w:val="22"/>
          <w:lang w:eastAsia="es-MX"/>
        </w:rPr>
        <w:t xml:space="preserve"> h. ayuntamiento </w:t>
      </w:r>
      <w:proofErr w:type="spellStart"/>
      <w:r w:rsidR="00D34454" w:rsidRPr="0021679C">
        <w:rPr>
          <w:rFonts w:ascii="Palatino Linotype" w:hAnsi="Palatino Linotype" w:cs="Arial"/>
          <w:i/>
          <w:sz w:val="22"/>
          <w:szCs w:val="22"/>
          <w:lang w:eastAsia="es-MX"/>
        </w:rPr>
        <w:t>deberia</w:t>
      </w:r>
      <w:proofErr w:type="spellEnd"/>
      <w:r w:rsidR="00D34454" w:rsidRPr="0021679C">
        <w:rPr>
          <w:rFonts w:ascii="Palatino Linotype" w:hAnsi="Palatino Linotype" w:cs="Arial"/>
          <w:i/>
          <w:sz w:val="22"/>
          <w:szCs w:val="22"/>
          <w:lang w:eastAsia="es-MX"/>
        </w:rPr>
        <w:t xml:space="preserve"> de digitalizar ya todo documento. </w:t>
      </w:r>
      <w:proofErr w:type="spellStart"/>
      <w:proofErr w:type="gramStart"/>
      <w:r w:rsidR="00D34454" w:rsidRPr="0021679C">
        <w:rPr>
          <w:rFonts w:ascii="Palatino Linotype" w:hAnsi="Palatino Linotype" w:cs="Arial"/>
          <w:i/>
          <w:sz w:val="22"/>
          <w:szCs w:val="22"/>
          <w:lang w:eastAsia="es-MX"/>
        </w:rPr>
        <w:t>despues</w:t>
      </w:r>
      <w:proofErr w:type="spellEnd"/>
      <w:proofErr w:type="gramEnd"/>
      <w:r w:rsidR="00D34454" w:rsidRPr="0021679C">
        <w:rPr>
          <w:rFonts w:ascii="Palatino Linotype" w:hAnsi="Palatino Linotype" w:cs="Arial"/>
          <w:i/>
          <w:sz w:val="22"/>
          <w:szCs w:val="22"/>
          <w:lang w:eastAsia="es-MX"/>
        </w:rPr>
        <w:t xml:space="preserve"> de su </w:t>
      </w:r>
      <w:proofErr w:type="spellStart"/>
      <w:r w:rsidR="00D34454" w:rsidRPr="0021679C">
        <w:rPr>
          <w:rFonts w:ascii="Palatino Linotype" w:hAnsi="Palatino Linotype" w:cs="Arial"/>
          <w:i/>
          <w:sz w:val="22"/>
          <w:szCs w:val="22"/>
          <w:lang w:eastAsia="es-MX"/>
        </w:rPr>
        <w:t>expedicion</w:t>
      </w:r>
      <w:proofErr w:type="spellEnd"/>
      <w:r w:rsidR="00D34454" w:rsidRPr="0021679C">
        <w:rPr>
          <w:rFonts w:ascii="Palatino Linotype" w:hAnsi="Palatino Linotype" w:cs="Arial"/>
          <w:i/>
          <w:sz w:val="22"/>
          <w:szCs w:val="22"/>
          <w:lang w:eastAsia="es-MX"/>
        </w:rPr>
        <w:t xml:space="preserve"> o de su recibimiento. </w:t>
      </w:r>
      <w:proofErr w:type="gramStart"/>
      <w:r w:rsidR="00D34454" w:rsidRPr="0021679C">
        <w:rPr>
          <w:rFonts w:ascii="Palatino Linotype" w:hAnsi="Palatino Linotype" w:cs="Arial"/>
          <w:i/>
          <w:sz w:val="22"/>
          <w:szCs w:val="22"/>
          <w:lang w:eastAsia="es-MX"/>
        </w:rPr>
        <w:t>se</w:t>
      </w:r>
      <w:proofErr w:type="gramEnd"/>
      <w:r w:rsidR="00D34454" w:rsidRPr="0021679C">
        <w:rPr>
          <w:rFonts w:ascii="Palatino Linotype" w:hAnsi="Palatino Linotype" w:cs="Arial"/>
          <w:i/>
          <w:sz w:val="22"/>
          <w:szCs w:val="22"/>
          <w:lang w:eastAsia="es-MX"/>
        </w:rPr>
        <w:t xml:space="preserve"> solicita </w:t>
      </w:r>
      <w:proofErr w:type="spellStart"/>
      <w:r w:rsidR="00D34454" w:rsidRPr="0021679C">
        <w:rPr>
          <w:rFonts w:ascii="Palatino Linotype" w:hAnsi="Palatino Linotype" w:cs="Arial"/>
          <w:i/>
          <w:sz w:val="22"/>
          <w:szCs w:val="22"/>
          <w:lang w:eastAsia="es-MX"/>
        </w:rPr>
        <w:t>informacion</w:t>
      </w:r>
      <w:proofErr w:type="spellEnd"/>
      <w:r w:rsidR="00D34454" w:rsidRPr="0021679C">
        <w:rPr>
          <w:rFonts w:ascii="Palatino Linotype" w:hAnsi="Palatino Linotype" w:cs="Arial"/>
          <w:i/>
          <w:sz w:val="22"/>
          <w:szCs w:val="22"/>
          <w:lang w:eastAsia="es-MX"/>
        </w:rPr>
        <w:t xml:space="preserve"> que por lo reguilar ya es digitalizada en el momento, o su </w:t>
      </w:r>
      <w:proofErr w:type="spellStart"/>
      <w:r w:rsidR="00D34454" w:rsidRPr="0021679C">
        <w:rPr>
          <w:rFonts w:ascii="Palatino Linotype" w:hAnsi="Palatino Linotype" w:cs="Arial"/>
          <w:i/>
          <w:sz w:val="22"/>
          <w:szCs w:val="22"/>
          <w:lang w:eastAsia="es-MX"/>
        </w:rPr>
        <w:t>administracion</w:t>
      </w:r>
      <w:proofErr w:type="spellEnd"/>
      <w:r w:rsidR="00D34454" w:rsidRPr="0021679C">
        <w:rPr>
          <w:rFonts w:ascii="Palatino Linotype" w:hAnsi="Palatino Linotype" w:cs="Arial"/>
          <w:i/>
          <w:sz w:val="22"/>
          <w:szCs w:val="22"/>
          <w:lang w:eastAsia="es-MX"/>
        </w:rPr>
        <w:t xml:space="preserve"> no </w:t>
      </w:r>
      <w:proofErr w:type="spellStart"/>
      <w:r w:rsidR="00D34454" w:rsidRPr="0021679C">
        <w:rPr>
          <w:rFonts w:ascii="Palatino Linotype" w:hAnsi="Palatino Linotype" w:cs="Arial"/>
          <w:i/>
          <w:sz w:val="22"/>
          <w:szCs w:val="22"/>
          <w:lang w:eastAsia="es-MX"/>
        </w:rPr>
        <w:t>esta</w:t>
      </w:r>
      <w:proofErr w:type="spellEnd"/>
      <w:r w:rsidR="00D34454" w:rsidRPr="0021679C">
        <w:rPr>
          <w:rFonts w:ascii="Palatino Linotype" w:hAnsi="Palatino Linotype" w:cs="Arial"/>
          <w:i/>
          <w:sz w:val="22"/>
          <w:szCs w:val="22"/>
          <w:lang w:eastAsia="es-MX"/>
        </w:rPr>
        <w:t xml:space="preserve"> </w:t>
      </w:r>
      <w:proofErr w:type="spellStart"/>
      <w:r w:rsidR="00D34454" w:rsidRPr="0021679C">
        <w:rPr>
          <w:rFonts w:ascii="Palatino Linotype" w:hAnsi="Palatino Linotype" w:cs="Arial"/>
          <w:i/>
          <w:sz w:val="22"/>
          <w:szCs w:val="22"/>
          <w:lang w:eastAsia="es-MX"/>
        </w:rPr>
        <w:t>hacuiendo</w:t>
      </w:r>
      <w:proofErr w:type="spellEnd"/>
      <w:r w:rsidR="00D34454" w:rsidRPr="0021679C">
        <w:rPr>
          <w:rFonts w:ascii="Palatino Linotype" w:hAnsi="Palatino Linotype" w:cs="Arial"/>
          <w:i/>
          <w:sz w:val="22"/>
          <w:szCs w:val="22"/>
          <w:lang w:eastAsia="es-MX"/>
        </w:rPr>
        <w:t xml:space="preserve"> las cosas bien.. </w:t>
      </w:r>
      <w:proofErr w:type="gramStart"/>
      <w:r w:rsidR="00D34454" w:rsidRPr="0021679C">
        <w:rPr>
          <w:rFonts w:ascii="Palatino Linotype" w:hAnsi="Palatino Linotype" w:cs="Arial"/>
          <w:i/>
          <w:sz w:val="22"/>
          <w:szCs w:val="22"/>
          <w:lang w:eastAsia="es-MX"/>
        </w:rPr>
        <w:t>y</w:t>
      </w:r>
      <w:proofErr w:type="gramEnd"/>
      <w:r w:rsidR="00D34454" w:rsidRPr="0021679C">
        <w:rPr>
          <w:rFonts w:ascii="Palatino Linotype" w:hAnsi="Palatino Linotype" w:cs="Arial"/>
          <w:i/>
          <w:sz w:val="22"/>
          <w:szCs w:val="22"/>
          <w:lang w:eastAsia="es-MX"/>
        </w:rPr>
        <w:t xml:space="preserve"> con </w:t>
      </w:r>
      <w:proofErr w:type="spellStart"/>
      <w:r w:rsidR="00D34454" w:rsidRPr="0021679C">
        <w:rPr>
          <w:rFonts w:ascii="Palatino Linotype" w:hAnsi="Palatino Linotype" w:cs="Arial"/>
          <w:i/>
          <w:sz w:val="22"/>
          <w:szCs w:val="22"/>
          <w:lang w:eastAsia="es-MX"/>
        </w:rPr>
        <w:t>Con</w:t>
      </w:r>
      <w:proofErr w:type="spellEnd"/>
      <w:r w:rsidR="00D34454" w:rsidRPr="0021679C">
        <w:rPr>
          <w:rFonts w:ascii="Palatino Linotype" w:hAnsi="Palatino Linotype" w:cs="Arial"/>
          <w:i/>
          <w:sz w:val="22"/>
          <w:szCs w:val="22"/>
          <w:lang w:eastAsia="es-MX"/>
        </w:rPr>
        <w:t xml:space="preserve"> fundamento en: que Privilegiar la gratuidad del acceso a la información, es obligación de los gobiernos. BOLETÍN/DCCS/030/2012 "si una persona desea una copia simple, puede solicitar el documento electrónico e imprimirlo directamente desde una computadora. Lo mismo ocurre si precisa la información en un disco compacto, pues, al recibirla mediante el </w:t>
      </w:r>
      <w:proofErr w:type="spellStart"/>
      <w:r w:rsidR="00D34454" w:rsidRPr="0021679C">
        <w:rPr>
          <w:rFonts w:ascii="Palatino Linotype" w:hAnsi="Palatino Linotype" w:cs="Arial"/>
          <w:i/>
          <w:sz w:val="22"/>
          <w:szCs w:val="22"/>
          <w:lang w:eastAsia="es-MX"/>
        </w:rPr>
        <w:t>Sicosiem</w:t>
      </w:r>
      <w:proofErr w:type="spellEnd"/>
      <w:r w:rsidR="00D34454" w:rsidRPr="0021679C">
        <w:rPr>
          <w:rFonts w:ascii="Palatino Linotype" w:hAnsi="Palatino Linotype" w:cs="Arial"/>
          <w:i/>
          <w:sz w:val="22"/>
          <w:szCs w:val="22"/>
          <w:lang w:eastAsia="es-MX"/>
        </w:rPr>
        <w:t>, tiene la posibilidad de almacenarla, por cuenta propia, en los dispositivos de su preferencia." Así mismo</w:t>
      </w:r>
      <w:proofErr w:type="gramStart"/>
      <w:r w:rsidR="00D34454" w:rsidRPr="0021679C">
        <w:rPr>
          <w:rFonts w:ascii="Palatino Linotype" w:hAnsi="Palatino Linotype" w:cs="Arial"/>
          <w:i/>
          <w:sz w:val="22"/>
          <w:szCs w:val="22"/>
          <w:lang w:eastAsia="es-MX"/>
        </w:rPr>
        <w:t>..</w:t>
      </w:r>
      <w:proofErr w:type="gramEnd"/>
      <w:r w:rsidR="00D34454" w:rsidRPr="0021679C">
        <w:rPr>
          <w:rFonts w:ascii="Palatino Linotype" w:hAnsi="Palatino Linotype" w:cs="Arial"/>
          <w:i/>
          <w:sz w:val="22"/>
          <w:szCs w:val="22"/>
          <w:lang w:eastAsia="es-MX"/>
        </w:rPr>
        <w:t xml:space="preserve"> </w:t>
      </w:r>
      <w:proofErr w:type="gramStart"/>
      <w:r w:rsidR="00D34454" w:rsidRPr="0021679C">
        <w:rPr>
          <w:rFonts w:ascii="Palatino Linotype" w:hAnsi="Palatino Linotype" w:cs="Arial"/>
          <w:i/>
          <w:sz w:val="22"/>
          <w:szCs w:val="22"/>
          <w:lang w:eastAsia="es-MX"/>
        </w:rPr>
        <w:t>ya</w:t>
      </w:r>
      <w:proofErr w:type="gramEnd"/>
      <w:r w:rsidR="00D34454" w:rsidRPr="0021679C">
        <w:rPr>
          <w:rFonts w:ascii="Palatino Linotype" w:hAnsi="Palatino Linotype" w:cs="Arial"/>
          <w:i/>
          <w:sz w:val="22"/>
          <w:szCs w:val="22"/>
          <w:lang w:eastAsia="es-MX"/>
        </w:rPr>
        <w:t xml:space="preserve"> que se escudan con que se tiene que ir a pagar… hago de su conocimiento que el Acceso a la información es un derecho gratuito y no un servicio con costo. </w:t>
      </w:r>
      <w:proofErr w:type="spellStart"/>
      <w:r w:rsidR="00D34454" w:rsidRPr="0021679C">
        <w:rPr>
          <w:rFonts w:ascii="Palatino Linotype" w:hAnsi="Palatino Linotype" w:cs="Arial"/>
          <w:i/>
          <w:sz w:val="22"/>
          <w:szCs w:val="22"/>
          <w:lang w:eastAsia="es-MX"/>
        </w:rPr>
        <w:t>Miroslava</w:t>
      </w:r>
      <w:proofErr w:type="spellEnd"/>
      <w:r w:rsidR="00D34454" w:rsidRPr="0021679C">
        <w:rPr>
          <w:rFonts w:ascii="Palatino Linotype" w:hAnsi="Palatino Linotype" w:cs="Arial"/>
          <w:i/>
          <w:sz w:val="22"/>
          <w:szCs w:val="22"/>
          <w:lang w:eastAsia="es-MX"/>
        </w:rPr>
        <w:t xml:space="preserve"> Carrillo Martínez, comisionada del </w:t>
      </w:r>
      <w:proofErr w:type="spellStart"/>
      <w:r w:rsidR="00D34454" w:rsidRPr="0021679C">
        <w:rPr>
          <w:rFonts w:ascii="Palatino Linotype" w:hAnsi="Palatino Linotype" w:cs="Arial"/>
          <w:i/>
          <w:sz w:val="22"/>
          <w:szCs w:val="22"/>
          <w:lang w:eastAsia="es-MX"/>
        </w:rPr>
        <w:t>Infoem</w:t>
      </w:r>
      <w:proofErr w:type="spellEnd"/>
      <w:r w:rsidR="00D34454" w:rsidRPr="0021679C">
        <w:rPr>
          <w:rFonts w:ascii="Palatino Linotype" w:hAnsi="Palatino Linotype" w:cs="Arial"/>
          <w:i/>
          <w:sz w:val="22"/>
          <w:szCs w:val="22"/>
          <w:lang w:eastAsia="es-MX"/>
        </w:rPr>
        <w:t xml:space="preserve">, puntualizó que pretender cobrar por el acceso a documentos públicos contraviene el principio de gratuidad consagrado en la Constitución local, Emplear un escáner, una copiadora, una cámara o una computadora para cumplir con la entrega de la información pública no significa que el solicitante deba pagar por ello, pues el acceso a estos documentos es un derecho gratuito y no un servicio con costo, además de que el pago de dichos aparatos electrónicos o mecánicos es cubierto con recursos públicos, aseguró </w:t>
      </w:r>
      <w:proofErr w:type="spellStart"/>
      <w:r w:rsidR="00D34454" w:rsidRPr="0021679C">
        <w:rPr>
          <w:rFonts w:ascii="Palatino Linotype" w:hAnsi="Palatino Linotype" w:cs="Arial"/>
          <w:i/>
          <w:sz w:val="22"/>
          <w:szCs w:val="22"/>
          <w:lang w:eastAsia="es-MX"/>
        </w:rPr>
        <w:t>Miroslava</w:t>
      </w:r>
      <w:proofErr w:type="spellEnd"/>
      <w:r w:rsidR="00D34454" w:rsidRPr="0021679C">
        <w:rPr>
          <w:rFonts w:ascii="Palatino Linotype" w:hAnsi="Palatino Linotype" w:cs="Arial"/>
          <w:i/>
          <w:sz w:val="22"/>
          <w:szCs w:val="22"/>
          <w:lang w:eastAsia="es-MX"/>
        </w:rPr>
        <w:t xml:space="preserve"> Carrillo Martínez. La comisionada del Instituto de Transparencia, Acceso a la Información Pública y Protección de Datos Personales del Estado de México y Municipios (</w:t>
      </w:r>
      <w:proofErr w:type="spellStart"/>
      <w:r w:rsidR="00D34454" w:rsidRPr="0021679C">
        <w:rPr>
          <w:rFonts w:ascii="Palatino Linotype" w:hAnsi="Palatino Linotype" w:cs="Arial"/>
          <w:i/>
          <w:sz w:val="22"/>
          <w:szCs w:val="22"/>
          <w:lang w:eastAsia="es-MX"/>
        </w:rPr>
        <w:t>Infoem</w:t>
      </w:r>
      <w:proofErr w:type="spellEnd"/>
      <w:r w:rsidR="00D34454" w:rsidRPr="0021679C">
        <w:rPr>
          <w:rFonts w:ascii="Palatino Linotype" w:hAnsi="Palatino Linotype" w:cs="Arial"/>
          <w:i/>
          <w:sz w:val="22"/>
          <w:szCs w:val="22"/>
          <w:lang w:eastAsia="es-MX"/>
        </w:rPr>
        <w:t xml:space="preserve">) explicó que, tras analizar un recurso de revisión, el Pleno de este órgano garante ordenó al Ayuntamiento de Valle de Chalco cumplir con el derecho de acceso a la información pública y entregar, sin cobro alguno, los documentos que le solicitó un particular. En este sentido, dijo que la alcaldía deberá entregar toda la documentación emitida por la Secretaría del Ayuntamiento, de 2013 a la fecha de la solicitud: oficios, circulares, memorandos, fichas informativas e informes mensuales bimestrales, trimestrales o anuales, entre otros; toda vez que, cuando el particular la requirió vía </w:t>
      </w:r>
      <w:proofErr w:type="spellStart"/>
      <w:r w:rsidR="00D34454" w:rsidRPr="0021679C">
        <w:rPr>
          <w:rFonts w:ascii="Palatino Linotype" w:hAnsi="Palatino Linotype" w:cs="Arial"/>
          <w:i/>
          <w:sz w:val="22"/>
          <w:szCs w:val="22"/>
          <w:lang w:eastAsia="es-MX"/>
        </w:rPr>
        <w:t>Infomex-Saimex</w:t>
      </w:r>
      <w:proofErr w:type="spellEnd"/>
      <w:r w:rsidR="00D34454" w:rsidRPr="0021679C">
        <w:rPr>
          <w:rFonts w:ascii="Palatino Linotype" w:hAnsi="Palatino Linotype" w:cs="Arial"/>
          <w:i/>
          <w:sz w:val="22"/>
          <w:szCs w:val="22"/>
          <w:lang w:eastAsia="es-MX"/>
        </w:rPr>
        <w:t xml:space="preserve">, la respondieron que le entregarían la información, siempre y cuando pagara por su escaneo. "Intentar obtener un ingreso municipal por el escaneo y cobrar la digitalización de documentos en los instrumentos electrónicos que tiene la obligación de poseer desde 2008, contraviene el principio de gratuidad establecido en la ley", aseguró la comisionada. La integrante del </w:t>
      </w:r>
      <w:proofErr w:type="spellStart"/>
      <w:r w:rsidR="00D34454" w:rsidRPr="0021679C">
        <w:rPr>
          <w:rFonts w:ascii="Palatino Linotype" w:hAnsi="Palatino Linotype" w:cs="Arial"/>
          <w:i/>
          <w:sz w:val="22"/>
          <w:szCs w:val="22"/>
          <w:lang w:eastAsia="es-MX"/>
        </w:rPr>
        <w:t>Infoem</w:t>
      </w:r>
      <w:proofErr w:type="spellEnd"/>
      <w:r w:rsidR="00D34454" w:rsidRPr="0021679C">
        <w:rPr>
          <w:rFonts w:ascii="Palatino Linotype" w:hAnsi="Palatino Linotype" w:cs="Arial"/>
          <w:i/>
          <w:sz w:val="22"/>
          <w:szCs w:val="22"/>
          <w:lang w:eastAsia="es-MX"/>
        </w:rPr>
        <w:t xml:space="preserve"> apuntó que la información de las entidades públicas es, por regla general, gratuita, y sólo en caso de que ésta se haya requerido en un medio específico (físico o magnético) se cubrirá un derecho que no puede exceder el costo de los materiales empleados o el envío de ella al lugar que haya solicitado el </w:t>
      </w:r>
      <w:r w:rsidR="00D34454" w:rsidRPr="0021679C">
        <w:rPr>
          <w:rFonts w:ascii="Palatino Linotype" w:hAnsi="Palatino Linotype" w:cs="Arial"/>
          <w:i/>
          <w:sz w:val="22"/>
          <w:szCs w:val="22"/>
          <w:lang w:eastAsia="es-MX"/>
        </w:rPr>
        <w:lastRenderedPageBreak/>
        <w:t xml:space="preserve">particular (mensajería). Asimismo, destacó que la creación de plataformas de internet como el </w:t>
      </w:r>
      <w:proofErr w:type="spellStart"/>
      <w:r w:rsidR="00D34454" w:rsidRPr="0021679C">
        <w:rPr>
          <w:rFonts w:ascii="Palatino Linotype" w:hAnsi="Palatino Linotype" w:cs="Arial"/>
          <w:i/>
          <w:sz w:val="22"/>
          <w:szCs w:val="22"/>
          <w:lang w:eastAsia="es-MX"/>
        </w:rPr>
        <w:t>Infomex-Saimex</w:t>
      </w:r>
      <w:proofErr w:type="spellEnd"/>
      <w:r w:rsidR="00D34454" w:rsidRPr="0021679C">
        <w:rPr>
          <w:rFonts w:ascii="Palatino Linotype" w:hAnsi="Palatino Linotype" w:cs="Arial"/>
          <w:i/>
          <w:sz w:val="22"/>
          <w:szCs w:val="22"/>
          <w:lang w:eastAsia="es-MX"/>
        </w:rPr>
        <w:t>, a través de las cuales se puede acceder a la información pública, permite ejercer este derecho y recibir la información solicitada sin que constituya un costo para los solicitantes, pues no se les brinda un servicio, sino que las autoridades únicamente están cumpliendo con sus obligaciones.</w:t>
      </w:r>
      <w:r w:rsidR="00E1367D" w:rsidRPr="0021679C">
        <w:rPr>
          <w:rFonts w:ascii="Palatino Linotype" w:hAnsi="Palatino Linotype" w:cs="Arial"/>
          <w:i/>
          <w:sz w:val="22"/>
          <w:szCs w:val="22"/>
        </w:rPr>
        <w:t>.</w:t>
      </w:r>
      <w:r w:rsidRPr="0021679C">
        <w:rPr>
          <w:rFonts w:ascii="Palatino Linotype" w:hAnsi="Palatino Linotype" w:cs="Arial"/>
          <w:i/>
          <w:sz w:val="22"/>
          <w:szCs w:val="22"/>
          <w:lang w:eastAsia="es-MX"/>
        </w:rPr>
        <w:t>”</w:t>
      </w:r>
      <w:r w:rsidR="00414147" w:rsidRPr="0021679C">
        <w:rPr>
          <w:rFonts w:ascii="Palatino Linotype" w:hAnsi="Palatino Linotype" w:cs="Arial"/>
          <w:i/>
          <w:sz w:val="22"/>
          <w:szCs w:val="22"/>
          <w:lang w:eastAsia="es-MX"/>
        </w:rPr>
        <w:t xml:space="preserve"> </w:t>
      </w:r>
      <w:r w:rsidRPr="0021679C">
        <w:rPr>
          <w:rFonts w:ascii="Palatino Linotype" w:hAnsi="Palatino Linotype" w:cs="Arial"/>
          <w:sz w:val="22"/>
          <w:szCs w:val="22"/>
          <w:lang w:eastAsia="es-MX"/>
        </w:rPr>
        <w:t>(Sic)</w:t>
      </w:r>
    </w:p>
    <w:p w:rsidR="00D73FD7" w:rsidRPr="0021679C" w:rsidRDefault="00D903C5" w:rsidP="006D1337">
      <w:pPr>
        <w:pStyle w:val="Prrafodelista"/>
        <w:widowControl w:val="0"/>
        <w:numPr>
          <w:ilvl w:val="0"/>
          <w:numId w:val="6"/>
        </w:numPr>
        <w:tabs>
          <w:tab w:val="left" w:pos="0"/>
        </w:tabs>
        <w:autoSpaceDE w:val="0"/>
        <w:autoSpaceDN w:val="0"/>
        <w:adjustRightInd w:val="0"/>
        <w:spacing w:before="240" w:after="240" w:line="360" w:lineRule="auto"/>
        <w:ind w:left="0" w:firstLine="0"/>
        <w:jc w:val="both"/>
        <w:rPr>
          <w:rFonts w:ascii="Palatino Linotype" w:hAnsi="Palatino Linotype" w:cs="Arial"/>
          <w:lang w:val="es-ES_tradnl"/>
        </w:rPr>
      </w:pPr>
      <w:r w:rsidRPr="0021679C">
        <w:rPr>
          <w:rFonts w:ascii="Palatino Linotype" w:hAnsi="Palatino Linotype" w:cs="Arial"/>
        </w:rPr>
        <w:t>En</w:t>
      </w:r>
      <w:r w:rsidR="00414147" w:rsidRPr="0021679C">
        <w:rPr>
          <w:rFonts w:ascii="Palatino Linotype" w:hAnsi="Palatino Linotype" w:cs="Arial"/>
        </w:rPr>
        <w:t xml:space="preserve"> </w:t>
      </w:r>
      <w:r w:rsidRPr="0021679C">
        <w:rPr>
          <w:rFonts w:ascii="Palatino Linotype" w:hAnsi="Palatino Linotype" w:cs="Arial"/>
        </w:rPr>
        <w:t>fecha</w:t>
      </w:r>
      <w:r w:rsidR="00414147" w:rsidRPr="0021679C">
        <w:rPr>
          <w:rFonts w:ascii="Palatino Linotype" w:hAnsi="Palatino Linotype" w:cs="Arial"/>
        </w:rPr>
        <w:t xml:space="preserve"> </w:t>
      </w:r>
      <w:r w:rsidR="0032370F" w:rsidRPr="0021679C">
        <w:rPr>
          <w:rFonts w:ascii="Palatino Linotype" w:hAnsi="Palatino Linotype"/>
        </w:rPr>
        <w:t xml:space="preserve">ocho de noviembre </w:t>
      </w:r>
      <w:r w:rsidR="00B97199" w:rsidRPr="0021679C">
        <w:rPr>
          <w:rFonts w:ascii="Palatino Linotype" w:hAnsi="Palatino Linotype"/>
        </w:rPr>
        <w:t>de</w:t>
      </w:r>
      <w:r w:rsidR="00414147" w:rsidRPr="0021679C">
        <w:rPr>
          <w:rFonts w:ascii="Palatino Linotype" w:hAnsi="Palatino Linotype"/>
        </w:rPr>
        <w:t xml:space="preserve"> </w:t>
      </w:r>
      <w:r w:rsidR="00B97199" w:rsidRPr="0021679C">
        <w:rPr>
          <w:rFonts w:ascii="Palatino Linotype" w:hAnsi="Palatino Linotype"/>
        </w:rPr>
        <w:t>dos</w:t>
      </w:r>
      <w:r w:rsidR="00414147" w:rsidRPr="0021679C">
        <w:rPr>
          <w:rFonts w:ascii="Palatino Linotype" w:hAnsi="Palatino Linotype"/>
        </w:rPr>
        <w:t xml:space="preserve"> </w:t>
      </w:r>
      <w:r w:rsidR="00B97199" w:rsidRPr="0021679C">
        <w:rPr>
          <w:rFonts w:ascii="Palatino Linotype" w:hAnsi="Palatino Linotype"/>
        </w:rPr>
        <w:t>mil</w:t>
      </w:r>
      <w:r w:rsidR="00414147" w:rsidRPr="0021679C">
        <w:rPr>
          <w:rFonts w:ascii="Palatino Linotype" w:hAnsi="Palatino Linotype"/>
        </w:rPr>
        <w:t xml:space="preserve"> </w:t>
      </w:r>
      <w:r w:rsidR="00B97199" w:rsidRPr="0021679C">
        <w:rPr>
          <w:rFonts w:ascii="Palatino Linotype" w:hAnsi="Palatino Linotype"/>
        </w:rPr>
        <w:t>diecinueve</w:t>
      </w:r>
      <w:r w:rsidRPr="0021679C">
        <w:rPr>
          <w:rFonts w:ascii="Palatino Linotype" w:hAnsi="Palatino Linotype" w:cs="Arial"/>
        </w:rPr>
        <w:t>,</w:t>
      </w:r>
      <w:r w:rsidR="00414147" w:rsidRPr="0021679C">
        <w:rPr>
          <w:rFonts w:ascii="Palatino Linotype" w:hAnsi="Palatino Linotype" w:cs="Arial"/>
        </w:rPr>
        <w:t xml:space="preserve"> </w:t>
      </w:r>
      <w:r w:rsidRPr="0021679C">
        <w:rPr>
          <w:rFonts w:ascii="Palatino Linotype" w:hAnsi="Palatino Linotype" w:cs="Arial"/>
        </w:rPr>
        <w:t>e</w:t>
      </w:r>
      <w:r w:rsidR="00D73FD7" w:rsidRPr="0021679C">
        <w:rPr>
          <w:rFonts w:ascii="Palatino Linotype" w:hAnsi="Palatino Linotype" w:cs="Arial"/>
        </w:rPr>
        <w:t>l</w:t>
      </w:r>
      <w:r w:rsidR="00414147" w:rsidRPr="0021679C">
        <w:rPr>
          <w:rFonts w:ascii="Palatino Linotype" w:hAnsi="Palatino Linotype" w:cs="Arial"/>
        </w:rPr>
        <w:t xml:space="preserve"> </w:t>
      </w:r>
      <w:r w:rsidR="00D73FD7" w:rsidRPr="0021679C">
        <w:rPr>
          <w:rFonts w:ascii="Palatino Linotype" w:hAnsi="Palatino Linotype" w:cs="Arial"/>
        </w:rPr>
        <w:t>recurso</w:t>
      </w:r>
      <w:r w:rsidR="00414147" w:rsidRPr="0021679C">
        <w:rPr>
          <w:rFonts w:ascii="Palatino Linotype" w:hAnsi="Palatino Linotype" w:cs="Arial"/>
        </w:rPr>
        <w:t xml:space="preserve"> </w:t>
      </w:r>
      <w:r w:rsidR="00D73FD7" w:rsidRPr="0021679C">
        <w:rPr>
          <w:rFonts w:ascii="Palatino Linotype" w:hAnsi="Palatino Linotype" w:cs="Arial"/>
        </w:rPr>
        <w:t>de</w:t>
      </w:r>
      <w:r w:rsidR="00414147" w:rsidRPr="0021679C">
        <w:rPr>
          <w:rFonts w:ascii="Palatino Linotype" w:hAnsi="Palatino Linotype" w:cs="Arial"/>
        </w:rPr>
        <w:t xml:space="preserve"> </w:t>
      </w:r>
      <w:r w:rsidR="00D73FD7" w:rsidRPr="0021679C">
        <w:rPr>
          <w:rFonts w:ascii="Palatino Linotype" w:hAnsi="Palatino Linotype" w:cs="Arial"/>
        </w:rPr>
        <w:t>que</w:t>
      </w:r>
      <w:r w:rsidR="00414147" w:rsidRPr="0021679C">
        <w:rPr>
          <w:rFonts w:ascii="Palatino Linotype" w:hAnsi="Palatino Linotype" w:cs="Arial"/>
        </w:rPr>
        <w:t xml:space="preserve"> </w:t>
      </w:r>
      <w:r w:rsidR="00D73FD7" w:rsidRPr="0021679C">
        <w:rPr>
          <w:rFonts w:ascii="Palatino Linotype" w:hAnsi="Palatino Linotype" w:cs="Arial"/>
        </w:rPr>
        <w:t>se</w:t>
      </w:r>
      <w:r w:rsidR="00414147" w:rsidRPr="0021679C">
        <w:rPr>
          <w:rFonts w:ascii="Palatino Linotype" w:hAnsi="Palatino Linotype" w:cs="Arial"/>
        </w:rPr>
        <w:t xml:space="preserve"> </w:t>
      </w:r>
      <w:r w:rsidR="00D73FD7" w:rsidRPr="0021679C">
        <w:rPr>
          <w:rFonts w:ascii="Palatino Linotype" w:hAnsi="Palatino Linotype" w:cs="Arial"/>
        </w:rPr>
        <w:t>trata</w:t>
      </w:r>
      <w:r w:rsidR="00414147" w:rsidRPr="0021679C">
        <w:rPr>
          <w:rFonts w:ascii="Palatino Linotype" w:hAnsi="Palatino Linotype" w:cs="Arial"/>
        </w:rPr>
        <w:t xml:space="preserve"> </w:t>
      </w:r>
      <w:r w:rsidR="00D73FD7" w:rsidRPr="0021679C">
        <w:rPr>
          <w:rFonts w:ascii="Palatino Linotype" w:hAnsi="Palatino Linotype" w:cs="Arial"/>
        </w:rPr>
        <w:t>se</w:t>
      </w:r>
      <w:r w:rsidR="00414147" w:rsidRPr="0021679C">
        <w:rPr>
          <w:rFonts w:ascii="Palatino Linotype" w:hAnsi="Palatino Linotype" w:cs="Arial"/>
        </w:rPr>
        <w:t xml:space="preserve"> </w:t>
      </w:r>
      <w:r w:rsidR="00D73FD7" w:rsidRPr="0021679C">
        <w:rPr>
          <w:rFonts w:ascii="Palatino Linotype" w:hAnsi="Palatino Linotype" w:cs="Arial"/>
        </w:rPr>
        <w:t>envió</w:t>
      </w:r>
      <w:r w:rsidR="00414147" w:rsidRPr="0021679C">
        <w:rPr>
          <w:rFonts w:ascii="Palatino Linotype" w:hAnsi="Palatino Linotype" w:cs="Arial"/>
        </w:rPr>
        <w:t xml:space="preserve"> </w:t>
      </w:r>
      <w:r w:rsidR="00D73FD7" w:rsidRPr="0021679C">
        <w:rPr>
          <w:rFonts w:ascii="Palatino Linotype" w:hAnsi="Palatino Linotype" w:cs="Arial"/>
        </w:rPr>
        <w:t>electrónicamente</w:t>
      </w:r>
      <w:r w:rsidR="00414147" w:rsidRPr="0021679C">
        <w:rPr>
          <w:rFonts w:ascii="Palatino Linotype" w:hAnsi="Palatino Linotype" w:cs="Arial"/>
        </w:rPr>
        <w:t xml:space="preserve"> </w:t>
      </w:r>
      <w:r w:rsidR="00D73FD7" w:rsidRPr="0021679C">
        <w:rPr>
          <w:rFonts w:ascii="Palatino Linotype" w:hAnsi="Palatino Linotype" w:cs="Arial"/>
        </w:rPr>
        <w:t>al</w:t>
      </w:r>
      <w:r w:rsidR="00414147" w:rsidRPr="0021679C">
        <w:rPr>
          <w:rFonts w:ascii="Palatino Linotype" w:hAnsi="Palatino Linotype" w:cs="Arial"/>
        </w:rPr>
        <w:t xml:space="preserve"> </w:t>
      </w:r>
      <w:r w:rsidR="00D73FD7" w:rsidRPr="0021679C">
        <w:rPr>
          <w:rFonts w:ascii="Palatino Linotype" w:hAnsi="Palatino Linotype" w:cs="Arial"/>
        </w:rPr>
        <w:t>Instituto</w:t>
      </w:r>
      <w:r w:rsidR="00414147" w:rsidRPr="0021679C">
        <w:rPr>
          <w:rFonts w:ascii="Palatino Linotype" w:hAnsi="Palatino Linotype" w:cs="Arial"/>
        </w:rPr>
        <w:t xml:space="preserve"> </w:t>
      </w:r>
      <w:r w:rsidR="00D73FD7" w:rsidRPr="0021679C">
        <w:rPr>
          <w:rFonts w:ascii="Palatino Linotype" w:hAnsi="Palatino Linotype" w:cs="Arial"/>
        </w:rPr>
        <w:t>de</w:t>
      </w:r>
      <w:r w:rsidR="00414147" w:rsidRPr="0021679C">
        <w:rPr>
          <w:rFonts w:ascii="Palatino Linotype" w:hAnsi="Palatino Linotype" w:cs="Arial"/>
        </w:rPr>
        <w:t xml:space="preserve"> </w:t>
      </w:r>
      <w:r w:rsidR="00D73FD7" w:rsidRPr="0021679C">
        <w:rPr>
          <w:rFonts w:ascii="Palatino Linotype" w:hAnsi="Palatino Linotype" w:cs="Arial"/>
        </w:rPr>
        <w:t>Transparencia,</w:t>
      </w:r>
      <w:r w:rsidR="00414147" w:rsidRPr="0021679C">
        <w:rPr>
          <w:rFonts w:ascii="Palatino Linotype" w:hAnsi="Palatino Linotype" w:cs="Arial"/>
        </w:rPr>
        <w:t xml:space="preserve"> </w:t>
      </w:r>
      <w:r w:rsidR="00D73FD7" w:rsidRPr="0021679C">
        <w:rPr>
          <w:rFonts w:ascii="Palatino Linotype" w:hAnsi="Palatino Linotype" w:cs="Arial"/>
        </w:rPr>
        <w:t>Acceso</w:t>
      </w:r>
      <w:r w:rsidR="00414147" w:rsidRPr="0021679C">
        <w:rPr>
          <w:rFonts w:ascii="Palatino Linotype" w:hAnsi="Palatino Linotype" w:cs="Arial"/>
        </w:rPr>
        <w:t xml:space="preserve"> </w:t>
      </w:r>
      <w:r w:rsidR="00D73FD7" w:rsidRPr="0021679C">
        <w:rPr>
          <w:rFonts w:ascii="Palatino Linotype" w:hAnsi="Palatino Linotype" w:cs="Arial"/>
        </w:rPr>
        <w:t>a</w:t>
      </w:r>
      <w:r w:rsidR="00414147" w:rsidRPr="0021679C">
        <w:rPr>
          <w:rFonts w:ascii="Palatino Linotype" w:hAnsi="Palatino Linotype" w:cs="Arial"/>
        </w:rPr>
        <w:t xml:space="preserve"> </w:t>
      </w:r>
      <w:r w:rsidR="00D73FD7" w:rsidRPr="0021679C">
        <w:rPr>
          <w:rFonts w:ascii="Palatino Linotype" w:hAnsi="Palatino Linotype" w:cs="Arial"/>
        </w:rPr>
        <w:t>la</w:t>
      </w:r>
      <w:r w:rsidR="00414147" w:rsidRPr="0021679C">
        <w:rPr>
          <w:rFonts w:ascii="Palatino Linotype" w:hAnsi="Palatino Linotype" w:cs="Arial"/>
        </w:rPr>
        <w:t xml:space="preserve"> </w:t>
      </w:r>
      <w:r w:rsidR="00D73FD7" w:rsidRPr="0021679C">
        <w:rPr>
          <w:rFonts w:ascii="Palatino Linotype" w:hAnsi="Palatino Linotype" w:cs="Arial"/>
        </w:rPr>
        <w:t>Información</w:t>
      </w:r>
      <w:r w:rsidR="00414147" w:rsidRPr="0021679C">
        <w:rPr>
          <w:rFonts w:ascii="Palatino Linotype" w:hAnsi="Palatino Linotype" w:cs="Arial"/>
        </w:rPr>
        <w:t xml:space="preserve"> </w:t>
      </w:r>
      <w:r w:rsidR="00D73FD7" w:rsidRPr="0021679C">
        <w:rPr>
          <w:rFonts w:ascii="Palatino Linotype" w:hAnsi="Palatino Linotype" w:cs="Arial"/>
        </w:rPr>
        <w:t>Pública</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y</w:t>
      </w:r>
      <w:r w:rsidR="00414147" w:rsidRPr="0021679C">
        <w:rPr>
          <w:rFonts w:ascii="Palatino Linotype" w:hAnsi="Palatino Linotype" w:cs="Arial"/>
          <w:lang w:val="es-ES_tradnl"/>
        </w:rPr>
        <w:t xml:space="preserve"> </w:t>
      </w:r>
      <w:r w:rsidR="00D73FD7" w:rsidRPr="0021679C">
        <w:rPr>
          <w:rFonts w:ascii="Palatino Linotype" w:hAnsi="Palatino Linotype" w:cs="Arial"/>
        </w:rPr>
        <w:t>Protección</w:t>
      </w:r>
      <w:r w:rsidR="00414147" w:rsidRPr="0021679C">
        <w:rPr>
          <w:rFonts w:ascii="Palatino Linotype" w:hAnsi="Palatino Linotype" w:cs="Arial"/>
          <w:lang w:val="es-ES_tradnl"/>
        </w:rPr>
        <w:t xml:space="preserve"> </w:t>
      </w:r>
      <w:r w:rsidR="00D73FD7" w:rsidRPr="0021679C">
        <w:rPr>
          <w:rFonts w:ascii="Palatino Linotype" w:hAnsi="Palatino Linotype" w:cs="Arial"/>
        </w:rPr>
        <w:t>de</w:t>
      </w:r>
      <w:r w:rsidR="00414147" w:rsidRPr="0021679C">
        <w:rPr>
          <w:rFonts w:ascii="Palatino Linotype" w:hAnsi="Palatino Linotype" w:cs="Arial"/>
          <w:lang w:val="es-ES_tradnl"/>
        </w:rPr>
        <w:t xml:space="preserve"> </w:t>
      </w:r>
      <w:r w:rsidR="00D73FD7" w:rsidRPr="0021679C">
        <w:rPr>
          <w:rFonts w:ascii="Palatino Linotype" w:hAnsi="Palatino Linotype"/>
        </w:rPr>
        <w:t>Datos</w:t>
      </w:r>
      <w:r w:rsidR="00414147" w:rsidRPr="0021679C">
        <w:rPr>
          <w:rFonts w:ascii="Palatino Linotype" w:hAnsi="Palatino Linotype" w:cs="Arial"/>
          <w:lang w:val="es-ES_tradnl"/>
        </w:rPr>
        <w:t xml:space="preserve"> </w:t>
      </w:r>
      <w:r w:rsidR="00D73FD7" w:rsidRPr="0021679C">
        <w:rPr>
          <w:rFonts w:ascii="Palatino Linotype" w:hAnsi="Palatino Linotype" w:cs="Arial"/>
        </w:rPr>
        <w:t>Personales</w:t>
      </w:r>
      <w:r w:rsidR="00414147" w:rsidRPr="0021679C">
        <w:rPr>
          <w:rFonts w:ascii="Palatino Linotype" w:hAnsi="Palatino Linotype" w:cs="Arial"/>
          <w:lang w:val="es-ES_tradnl"/>
        </w:rPr>
        <w:t xml:space="preserve"> </w:t>
      </w:r>
      <w:r w:rsidR="00D73FD7" w:rsidRPr="0021679C">
        <w:rPr>
          <w:rFonts w:ascii="Palatino Linotype" w:hAnsi="Palatino Linotype" w:cs="Arial"/>
        </w:rPr>
        <w:t>del</w:t>
      </w:r>
      <w:r w:rsidR="00414147" w:rsidRPr="0021679C">
        <w:rPr>
          <w:rFonts w:ascii="Palatino Linotype" w:hAnsi="Palatino Linotype" w:cs="Arial"/>
          <w:lang w:val="es-ES_tradnl"/>
        </w:rPr>
        <w:t xml:space="preserve"> </w:t>
      </w:r>
      <w:r w:rsidR="00D73FD7" w:rsidRPr="0021679C">
        <w:rPr>
          <w:rFonts w:ascii="Palatino Linotype" w:hAnsi="Palatino Linotype"/>
        </w:rPr>
        <w:t>Estado</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de</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México</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y</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Municipios</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y</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con</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fundamento</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en</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el</w:t>
      </w:r>
      <w:r w:rsidR="00414147" w:rsidRPr="0021679C">
        <w:rPr>
          <w:rFonts w:ascii="Palatino Linotype" w:hAnsi="Palatino Linotype" w:cs="Arial"/>
          <w:lang w:val="es-ES_tradnl"/>
        </w:rPr>
        <w:t xml:space="preserve"> </w:t>
      </w:r>
      <w:r w:rsidR="00D73FD7" w:rsidRPr="0021679C">
        <w:rPr>
          <w:rFonts w:ascii="Palatino Linotype" w:hAnsi="Palatino Linotype" w:cs="Arial"/>
        </w:rPr>
        <w:t>artículo</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185</w:t>
      </w:r>
      <w:r w:rsidR="0071273A" w:rsidRPr="0021679C">
        <w:rPr>
          <w:rFonts w:ascii="Palatino Linotype" w:hAnsi="Palatino Linotype" w:cs="Arial"/>
          <w:lang w:val="es-ES_tradnl"/>
        </w:rPr>
        <w:t>,</w:t>
      </w:r>
      <w:r w:rsidR="00414147" w:rsidRPr="0021679C">
        <w:rPr>
          <w:rFonts w:ascii="Palatino Linotype" w:hAnsi="Palatino Linotype" w:cs="Arial"/>
          <w:lang w:val="es-ES_tradnl"/>
        </w:rPr>
        <w:t xml:space="preserve"> </w:t>
      </w:r>
      <w:r w:rsidR="00D73FD7" w:rsidRPr="0021679C">
        <w:rPr>
          <w:rFonts w:ascii="Palatino Linotype" w:hAnsi="Palatino Linotype" w:cs="Arial"/>
        </w:rPr>
        <w:t>fracción</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I</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de</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la</w:t>
      </w:r>
      <w:r w:rsidR="00414147" w:rsidRPr="0021679C">
        <w:rPr>
          <w:rFonts w:ascii="Palatino Linotype" w:hAnsi="Palatino Linotype" w:cs="Arial"/>
          <w:lang w:val="es-ES_tradnl"/>
        </w:rPr>
        <w:t xml:space="preserve"> </w:t>
      </w:r>
      <w:r w:rsidR="00D73FD7" w:rsidRPr="0021679C">
        <w:rPr>
          <w:rFonts w:ascii="Palatino Linotype" w:hAnsi="Palatino Linotype"/>
        </w:rPr>
        <w:t>Ley</w:t>
      </w:r>
      <w:r w:rsidR="00414147" w:rsidRPr="0021679C">
        <w:rPr>
          <w:rFonts w:ascii="Palatino Linotype" w:hAnsi="Palatino Linotype"/>
        </w:rPr>
        <w:t xml:space="preserve"> </w:t>
      </w:r>
      <w:r w:rsidR="00D73FD7" w:rsidRPr="0021679C">
        <w:rPr>
          <w:rFonts w:ascii="Palatino Linotype" w:hAnsi="Palatino Linotype"/>
        </w:rPr>
        <w:t>de</w:t>
      </w:r>
      <w:r w:rsidR="00414147" w:rsidRPr="0021679C">
        <w:rPr>
          <w:rFonts w:ascii="Palatino Linotype" w:hAnsi="Palatino Linotype"/>
        </w:rPr>
        <w:t xml:space="preserve"> </w:t>
      </w:r>
      <w:r w:rsidR="00D73FD7" w:rsidRPr="0021679C">
        <w:rPr>
          <w:rFonts w:ascii="Palatino Linotype" w:hAnsi="Palatino Linotype"/>
        </w:rPr>
        <w:t>Transparencia</w:t>
      </w:r>
      <w:r w:rsidR="00414147" w:rsidRPr="0021679C">
        <w:rPr>
          <w:rFonts w:ascii="Palatino Linotype" w:hAnsi="Palatino Linotype"/>
        </w:rPr>
        <w:t xml:space="preserve"> </w:t>
      </w:r>
      <w:r w:rsidR="00D73FD7" w:rsidRPr="0021679C">
        <w:rPr>
          <w:rFonts w:ascii="Palatino Linotype" w:hAnsi="Palatino Linotype"/>
        </w:rPr>
        <w:t>y</w:t>
      </w:r>
      <w:r w:rsidR="00414147" w:rsidRPr="0021679C">
        <w:rPr>
          <w:rFonts w:ascii="Palatino Linotype" w:hAnsi="Palatino Linotype"/>
        </w:rPr>
        <w:t xml:space="preserve"> </w:t>
      </w:r>
      <w:r w:rsidR="00D73FD7" w:rsidRPr="0021679C">
        <w:rPr>
          <w:rFonts w:ascii="Palatino Linotype" w:hAnsi="Palatino Linotype"/>
        </w:rPr>
        <w:t>Acceso</w:t>
      </w:r>
      <w:r w:rsidR="00414147" w:rsidRPr="0021679C">
        <w:rPr>
          <w:rFonts w:ascii="Palatino Linotype" w:hAnsi="Palatino Linotype"/>
        </w:rPr>
        <w:t xml:space="preserve"> </w:t>
      </w:r>
      <w:r w:rsidR="00D73FD7" w:rsidRPr="0021679C">
        <w:rPr>
          <w:rFonts w:ascii="Palatino Linotype" w:hAnsi="Palatino Linotype"/>
        </w:rPr>
        <w:t>a</w:t>
      </w:r>
      <w:r w:rsidR="00414147" w:rsidRPr="0021679C">
        <w:rPr>
          <w:rFonts w:ascii="Palatino Linotype" w:hAnsi="Palatino Linotype"/>
        </w:rPr>
        <w:t xml:space="preserve"> </w:t>
      </w:r>
      <w:r w:rsidR="00D73FD7" w:rsidRPr="0021679C">
        <w:rPr>
          <w:rFonts w:ascii="Palatino Linotype" w:hAnsi="Palatino Linotype"/>
        </w:rPr>
        <w:t>la</w:t>
      </w:r>
      <w:r w:rsidR="00414147" w:rsidRPr="0021679C">
        <w:rPr>
          <w:rFonts w:ascii="Palatino Linotype" w:hAnsi="Palatino Linotype"/>
        </w:rPr>
        <w:t xml:space="preserve"> </w:t>
      </w:r>
      <w:r w:rsidR="00D73FD7" w:rsidRPr="0021679C">
        <w:rPr>
          <w:rFonts w:ascii="Palatino Linotype" w:hAnsi="Palatino Linotype"/>
        </w:rPr>
        <w:t>Información</w:t>
      </w:r>
      <w:r w:rsidR="00414147" w:rsidRPr="0021679C">
        <w:rPr>
          <w:rFonts w:ascii="Palatino Linotype" w:hAnsi="Palatino Linotype"/>
        </w:rPr>
        <w:t xml:space="preserve"> </w:t>
      </w:r>
      <w:r w:rsidR="00D73FD7" w:rsidRPr="0021679C">
        <w:rPr>
          <w:rFonts w:ascii="Palatino Linotype" w:hAnsi="Palatino Linotype"/>
        </w:rPr>
        <w:t>Pública</w:t>
      </w:r>
      <w:r w:rsidR="00414147" w:rsidRPr="0021679C">
        <w:rPr>
          <w:rFonts w:ascii="Palatino Linotype" w:hAnsi="Palatino Linotype"/>
        </w:rPr>
        <w:t xml:space="preserve"> </w:t>
      </w:r>
      <w:r w:rsidR="00D73FD7" w:rsidRPr="0021679C">
        <w:rPr>
          <w:rFonts w:ascii="Palatino Linotype" w:hAnsi="Palatino Linotype"/>
        </w:rPr>
        <w:t>del</w:t>
      </w:r>
      <w:r w:rsidR="00414147" w:rsidRPr="0021679C">
        <w:rPr>
          <w:rFonts w:ascii="Palatino Linotype" w:hAnsi="Palatino Linotype"/>
        </w:rPr>
        <w:t xml:space="preserve"> </w:t>
      </w:r>
      <w:r w:rsidR="00D73FD7" w:rsidRPr="0021679C">
        <w:rPr>
          <w:rFonts w:ascii="Palatino Linotype" w:hAnsi="Palatino Linotype"/>
        </w:rPr>
        <w:t>Estado</w:t>
      </w:r>
      <w:r w:rsidR="00414147" w:rsidRPr="0021679C">
        <w:rPr>
          <w:rFonts w:ascii="Palatino Linotype" w:hAnsi="Palatino Linotype"/>
        </w:rPr>
        <w:t xml:space="preserve"> </w:t>
      </w:r>
      <w:r w:rsidR="00D73FD7" w:rsidRPr="0021679C">
        <w:rPr>
          <w:rFonts w:ascii="Palatino Linotype" w:hAnsi="Palatino Linotype"/>
        </w:rPr>
        <w:t>de</w:t>
      </w:r>
      <w:r w:rsidR="00414147" w:rsidRPr="0021679C">
        <w:rPr>
          <w:rFonts w:ascii="Palatino Linotype" w:hAnsi="Palatino Linotype"/>
        </w:rPr>
        <w:t xml:space="preserve"> </w:t>
      </w:r>
      <w:r w:rsidR="00D73FD7" w:rsidRPr="0021679C">
        <w:rPr>
          <w:rFonts w:ascii="Palatino Linotype" w:hAnsi="Palatino Linotype"/>
        </w:rPr>
        <w:t>México</w:t>
      </w:r>
      <w:r w:rsidR="00414147" w:rsidRPr="0021679C">
        <w:rPr>
          <w:rFonts w:ascii="Palatino Linotype" w:hAnsi="Palatino Linotype"/>
        </w:rPr>
        <w:t xml:space="preserve"> </w:t>
      </w:r>
      <w:r w:rsidR="00D73FD7" w:rsidRPr="0021679C">
        <w:rPr>
          <w:rFonts w:ascii="Palatino Linotype" w:hAnsi="Palatino Linotype"/>
        </w:rPr>
        <w:t>y</w:t>
      </w:r>
      <w:r w:rsidR="00414147" w:rsidRPr="0021679C">
        <w:rPr>
          <w:rFonts w:ascii="Palatino Linotype" w:hAnsi="Palatino Linotype"/>
        </w:rPr>
        <w:t xml:space="preserve"> </w:t>
      </w:r>
      <w:r w:rsidR="00D73FD7" w:rsidRPr="0021679C">
        <w:rPr>
          <w:rFonts w:ascii="Palatino Linotype" w:hAnsi="Palatino Linotype"/>
        </w:rPr>
        <w:t>Municipios</w:t>
      </w:r>
      <w:r w:rsidR="00D73FD7" w:rsidRPr="0021679C">
        <w:rPr>
          <w:rFonts w:ascii="Palatino Linotype" w:hAnsi="Palatino Linotype" w:cs="Arial"/>
          <w:lang w:val="es-ES_tradnl"/>
        </w:rPr>
        <w:t>,</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se</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turnó,</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a</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través</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del</w:t>
      </w:r>
      <w:r w:rsidR="00414147" w:rsidRPr="0021679C">
        <w:rPr>
          <w:rFonts w:ascii="Palatino Linotype" w:eastAsia="Arial Unicode MS" w:hAnsi="Palatino Linotype" w:cs="Arial"/>
          <w:lang w:val="es-ES_tradnl"/>
        </w:rPr>
        <w:t xml:space="preserve"> </w:t>
      </w:r>
      <w:r w:rsidR="00D73FD7" w:rsidRPr="0021679C">
        <w:rPr>
          <w:rFonts w:ascii="Palatino Linotype" w:eastAsia="Arial Unicode MS" w:hAnsi="Palatino Linotype" w:cs="Arial"/>
          <w:b/>
          <w:lang w:val="es-ES_tradnl"/>
        </w:rPr>
        <w:t>SAIMEX</w:t>
      </w:r>
      <w:r w:rsidR="00D73FD7" w:rsidRPr="0021679C">
        <w:rPr>
          <w:rFonts w:ascii="Palatino Linotype" w:hAnsi="Palatino Linotype"/>
        </w:rPr>
        <w:t>,</w:t>
      </w:r>
      <w:r w:rsidR="00414147" w:rsidRPr="0021679C">
        <w:rPr>
          <w:rFonts w:ascii="Palatino Linotype" w:hAnsi="Palatino Linotype"/>
        </w:rPr>
        <w:t xml:space="preserve"> </w:t>
      </w:r>
      <w:r w:rsidR="00D73FD7" w:rsidRPr="0021679C">
        <w:rPr>
          <w:rFonts w:ascii="Palatino Linotype" w:hAnsi="Palatino Linotype"/>
        </w:rPr>
        <w:t>a</w:t>
      </w:r>
      <w:r w:rsidR="00414147" w:rsidRPr="0021679C">
        <w:rPr>
          <w:rFonts w:ascii="Palatino Linotype" w:hAnsi="Palatino Linotype"/>
        </w:rPr>
        <w:t xml:space="preserve"> </w:t>
      </w:r>
      <w:r w:rsidR="00D73FD7" w:rsidRPr="0021679C">
        <w:rPr>
          <w:rFonts w:ascii="Palatino Linotype" w:hAnsi="Palatino Linotype"/>
        </w:rPr>
        <w:t>la</w:t>
      </w:r>
      <w:r w:rsidR="00414147" w:rsidRPr="0021679C">
        <w:rPr>
          <w:rFonts w:ascii="Palatino Linotype" w:hAnsi="Palatino Linotype"/>
        </w:rPr>
        <w:t xml:space="preserve"> </w:t>
      </w:r>
      <w:r w:rsidR="00D73FD7" w:rsidRPr="0021679C">
        <w:rPr>
          <w:rFonts w:ascii="Palatino Linotype" w:hAnsi="Palatino Linotype" w:cs="Arial"/>
          <w:lang w:val="es-ES_tradnl"/>
        </w:rPr>
        <w:t>Comisionada</w:t>
      </w:r>
      <w:r w:rsidR="00414147" w:rsidRPr="0021679C">
        <w:rPr>
          <w:rFonts w:ascii="Palatino Linotype" w:hAnsi="Palatino Linotype" w:cs="Arial"/>
          <w:lang w:val="es-ES_tradnl"/>
        </w:rPr>
        <w:t xml:space="preserve"> </w:t>
      </w:r>
      <w:r w:rsidR="00D73FD7" w:rsidRPr="0021679C">
        <w:rPr>
          <w:rFonts w:ascii="Palatino Linotype" w:hAnsi="Palatino Linotype" w:cs="Arial"/>
          <w:b/>
          <w:lang w:val="es-ES_tradnl"/>
        </w:rPr>
        <w:t>EVA</w:t>
      </w:r>
      <w:r w:rsidR="00414147" w:rsidRPr="0021679C">
        <w:rPr>
          <w:rFonts w:ascii="Palatino Linotype" w:hAnsi="Palatino Linotype" w:cs="Arial"/>
          <w:b/>
          <w:lang w:val="es-ES_tradnl"/>
        </w:rPr>
        <w:t xml:space="preserve"> </w:t>
      </w:r>
      <w:r w:rsidR="00D73FD7" w:rsidRPr="0021679C">
        <w:rPr>
          <w:rFonts w:ascii="Palatino Linotype" w:hAnsi="Palatino Linotype" w:cs="Arial"/>
          <w:b/>
          <w:lang w:val="es-ES_tradnl"/>
        </w:rPr>
        <w:t>ABAID</w:t>
      </w:r>
      <w:r w:rsidR="00414147" w:rsidRPr="0021679C">
        <w:rPr>
          <w:rFonts w:ascii="Palatino Linotype" w:hAnsi="Palatino Linotype" w:cs="Arial"/>
          <w:b/>
          <w:lang w:val="es-ES_tradnl"/>
        </w:rPr>
        <w:t xml:space="preserve"> </w:t>
      </w:r>
      <w:r w:rsidR="00D73FD7" w:rsidRPr="0021679C">
        <w:rPr>
          <w:rFonts w:ascii="Palatino Linotype" w:hAnsi="Palatino Linotype" w:cs="Arial"/>
          <w:b/>
          <w:lang w:val="es-ES_tradnl"/>
        </w:rPr>
        <w:t>YAPUR</w:t>
      </w:r>
      <w:r w:rsidR="00D73FD7" w:rsidRPr="0021679C">
        <w:rPr>
          <w:rFonts w:ascii="Palatino Linotype" w:hAnsi="Palatino Linotype" w:cs="Arial"/>
          <w:lang w:val="es-ES_tradnl"/>
        </w:rPr>
        <w:t>,</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a</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efecto</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de</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que</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decretara</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su</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admisión</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o</w:t>
      </w:r>
      <w:r w:rsidR="00414147" w:rsidRPr="0021679C">
        <w:rPr>
          <w:rFonts w:ascii="Palatino Linotype" w:hAnsi="Palatino Linotype" w:cs="Arial"/>
          <w:lang w:val="es-ES_tradnl"/>
        </w:rPr>
        <w:t xml:space="preserve"> </w:t>
      </w:r>
      <w:r w:rsidR="00D73FD7" w:rsidRPr="0021679C">
        <w:rPr>
          <w:rFonts w:ascii="Palatino Linotype" w:hAnsi="Palatino Linotype" w:cs="Arial"/>
          <w:lang w:val="es-ES_tradnl"/>
        </w:rPr>
        <w:t>desechamiento.</w:t>
      </w:r>
    </w:p>
    <w:p w:rsidR="001E38B1" w:rsidRPr="0021679C" w:rsidRDefault="00AB1847" w:rsidP="006D1337">
      <w:pPr>
        <w:pStyle w:val="Prrafodelista"/>
        <w:widowControl w:val="0"/>
        <w:numPr>
          <w:ilvl w:val="0"/>
          <w:numId w:val="6"/>
        </w:numPr>
        <w:tabs>
          <w:tab w:val="left" w:pos="0"/>
        </w:tabs>
        <w:autoSpaceDE w:val="0"/>
        <w:autoSpaceDN w:val="0"/>
        <w:adjustRightInd w:val="0"/>
        <w:spacing w:before="240" w:after="240" w:line="360" w:lineRule="auto"/>
        <w:ind w:left="0" w:firstLine="0"/>
        <w:jc w:val="both"/>
        <w:rPr>
          <w:rFonts w:ascii="Palatino Linotype" w:hAnsi="Palatino Linotype" w:cs="Arial"/>
        </w:rPr>
      </w:pPr>
      <w:r w:rsidRPr="0021679C">
        <w:rPr>
          <w:rFonts w:ascii="Palatino Linotype" w:hAnsi="Palatino Linotype" w:cs="Arial"/>
        </w:rPr>
        <w:t>E</w:t>
      </w:r>
      <w:r w:rsidR="004B3947" w:rsidRPr="0021679C">
        <w:rPr>
          <w:rFonts w:ascii="Palatino Linotype" w:hAnsi="Palatino Linotype" w:cs="Arial"/>
        </w:rPr>
        <w:t>n</w:t>
      </w:r>
      <w:r w:rsidR="00414147" w:rsidRPr="0021679C">
        <w:rPr>
          <w:rFonts w:ascii="Palatino Linotype" w:hAnsi="Palatino Linotype" w:cs="Arial"/>
        </w:rPr>
        <w:t xml:space="preserve"> </w:t>
      </w:r>
      <w:r w:rsidR="004B3947" w:rsidRPr="0021679C">
        <w:rPr>
          <w:rFonts w:ascii="Palatino Linotype" w:hAnsi="Palatino Linotype" w:cs="Arial"/>
        </w:rPr>
        <w:t>fecha</w:t>
      </w:r>
      <w:r w:rsidR="00414147" w:rsidRPr="0021679C">
        <w:rPr>
          <w:rFonts w:ascii="Palatino Linotype" w:hAnsi="Palatino Linotype" w:cs="Arial"/>
        </w:rPr>
        <w:t xml:space="preserve"> </w:t>
      </w:r>
      <w:r w:rsidR="0032370F" w:rsidRPr="0021679C">
        <w:rPr>
          <w:rFonts w:ascii="Palatino Linotype" w:hAnsi="Palatino Linotype"/>
        </w:rPr>
        <w:t xml:space="preserve">catorce de noviembre </w:t>
      </w:r>
      <w:r w:rsidR="00B97199" w:rsidRPr="0021679C">
        <w:rPr>
          <w:rFonts w:ascii="Palatino Linotype" w:hAnsi="Palatino Linotype"/>
        </w:rPr>
        <w:t>dos</w:t>
      </w:r>
      <w:r w:rsidR="00414147" w:rsidRPr="0021679C">
        <w:rPr>
          <w:rFonts w:ascii="Palatino Linotype" w:hAnsi="Palatino Linotype"/>
        </w:rPr>
        <w:t xml:space="preserve"> </w:t>
      </w:r>
      <w:r w:rsidR="00B97199" w:rsidRPr="0021679C">
        <w:rPr>
          <w:rFonts w:ascii="Palatino Linotype" w:hAnsi="Palatino Linotype"/>
        </w:rPr>
        <w:t>mil</w:t>
      </w:r>
      <w:r w:rsidR="00414147" w:rsidRPr="0021679C">
        <w:rPr>
          <w:rFonts w:ascii="Palatino Linotype" w:hAnsi="Palatino Linotype"/>
        </w:rPr>
        <w:t xml:space="preserve"> </w:t>
      </w:r>
      <w:r w:rsidR="00B97199" w:rsidRPr="0021679C">
        <w:rPr>
          <w:rFonts w:ascii="Palatino Linotype" w:hAnsi="Palatino Linotype"/>
        </w:rPr>
        <w:t>diecinueve</w:t>
      </w:r>
      <w:r w:rsidRPr="0021679C">
        <w:rPr>
          <w:rFonts w:ascii="Palatino Linotype" w:hAnsi="Palatino Linotype" w:cs="Arial"/>
        </w:rPr>
        <w:t>,</w:t>
      </w:r>
      <w:r w:rsidR="00414147" w:rsidRPr="0021679C">
        <w:rPr>
          <w:rFonts w:ascii="Palatino Linotype" w:hAnsi="Palatino Linotype" w:cs="Arial"/>
        </w:rPr>
        <w:t xml:space="preserve"> </w:t>
      </w:r>
      <w:r w:rsidRPr="0021679C">
        <w:rPr>
          <w:rFonts w:ascii="Palatino Linotype" w:hAnsi="Palatino Linotype" w:cs="Arial"/>
        </w:rPr>
        <w:t>atento</w:t>
      </w:r>
      <w:r w:rsidR="00414147" w:rsidRPr="0021679C">
        <w:rPr>
          <w:rFonts w:ascii="Palatino Linotype" w:hAnsi="Palatino Linotype" w:cs="Arial"/>
        </w:rPr>
        <w:t xml:space="preserve"> </w:t>
      </w:r>
      <w:r w:rsidRPr="0021679C">
        <w:rPr>
          <w:rFonts w:ascii="Palatino Linotype" w:hAnsi="Palatino Linotype" w:cs="Arial"/>
        </w:rPr>
        <w:t>a</w:t>
      </w:r>
      <w:r w:rsidR="00414147" w:rsidRPr="0021679C">
        <w:rPr>
          <w:rFonts w:ascii="Palatino Linotype" w:hAnsi="Palatino Linotype" w:cs="Arial"/>
        </w:rPr>
        <w:t xml:space="preserve"> </w:t>
      </w:r>
      <w:r w:rsidRPr="0021679C">
        <w:rPr>
          <w:rFonts w:ascii="Palatino Linotype" w:hAnsi="Palatino Linotype" w:cs="Arial"/>
        </w:rPr>
        <w:t>lo</w:t>
      </w:r>
      <w:r w:rsidR="00414147" w:rsidRPr="0021679C">
        <w:rPr>
          <w:rFonts w:ascii="Palatino Linotype" w:hAnsi="Palatino Linotype" w:cs="Arial"/>
        </w:rPr>
        <w:t xml:space="preserve"> </w:t>
      </w:r>
      <w:r w:rsidRPr="0021679C">
        <w:rPr>
          <w:rFonts w:ascii="Palatino Linotype" w:hAnsi="Palatino Linotype" w:cs="Arial"/>
        </w:rPr>
        <w:t>dispuesto</w:t>
      </w:r>
      <w:r w:rsidR="00414147" w:rsidRPr="0021679C">
        <w:rPr>
          <w:rFonts w:ascii="Palatino Linotype" w:hAnsi="Palatino Linotype" w:cs="Arial"/>
        </w:rPr>
        <w:t xml:space="preserve"> </w:t>
      </w:r>
      <w:r w:rsidRPr="0021679C">
        <w:rPr>
          <w:rFonts w:ascii="Palatino Linotype" w:hAnsi="Palatino Linotype" w:cs="Arial"/>
        </w:rPr>
        <w:t>en</w:t>
      </w:r>
      <w:r w:rsidR="00414147" w:rsidRPr="0021679C">
        <w:rPr>
          <w:rFonts w:ascii="Palatino Linotype" w:hAnsi="Palatino Linotype" w:cs="Arial"/>
        </w:rPr>
        <w:t xml:space="preserve"> </w:t>
      </w:r>
      <w:r w:rsidRPr="0021679C">
        <w:rPr>
          <w:rFonts w:ascii="Palatino Linotype" w:hAnsi="Palatino Linotype" w:cs="Arial"/>
        </w:rPr>
        <w:t>el</w:t>
      </w:r>
      <w:r w:rsidR="00414147" w:rsidRPr="0021679C">
        <w:rPr>
          <w:rFonts w:ascii="Palatino Linotype" w:hAnsi="Palatino Linotype" w:cs="Arial"/>
        </w:rPr>
        <w:t xml:space="preserve"> </w:t>
      </w:r>
      <w:r w:rsidRPr="0021679C">
        <w:rPr>
          <w:rFonts w:ascii="Palatino Linotype" w:hAnsi="Palatino Linotype" w:cs="Arial"/>
        </w:rPr>
        <w:t>artículo</w:t>
      </w:r>
      <w:r w:rsidR="00414147" w:rsidRPr="0021679C">
        <w:rPr>
          <w:rFonts w:ascii="Palatino Linotype" w:hAnsi="Palatino Linotype" w:cs="Arial"/>
        </w:rPr>
        <w:t xml:space="preserve"> </w:t>
      </w:r>
      <w:r w:rsidRPr="0021679C">
        <w:rPr>
          <w:rFonts w:ascii="Palatino Linotype" w:hAnsi="Palatino Linotype" w:cs="Arial"/>
        </w:rPr>
        <w:t>185</w:t>
      </w:r>
      <w:r w:rsidR="0071273A" w:rsidRPr="0021679C">
        <w:rPr>
          <w:rFonts w:ascii="Palatino Linotype" w:hAnsi="Palatino Linotype" w:cs="Arial"/>
        </w:rPr>
        <w:t>,</w:t>
      </w:r>
      <w:r w:rsidR="00414147" w:rsidRPr="0021679C">
        <w:rPr>
          <w:rFonts w:ascii="Palatino Linotype" w:hAnsi="Palatino Linotype" w:cs="Arial"/>
        </w:rPr>
        <w:t xml:space="preserve"> </w:t>
      </w:r>
      <w:r w:rsidRPr="0021679C">
        <w:rPr>
          <w:rFonts w:ascii="Palatino Linotype" w:hAnsi="Palatino Linotype" w:cs="Arial"/>
        </w:rPr>
        <w:t>fracciones</w:t>
      </w:r>
      <w:r w:rsidR="00414147" w:rsidRPr="0021679C">
        <w:rPr>
          <w:rFonts w:ascii="Palatino Linotype" w:hAnsi="Palatino Linotype" w:cs="Arial"/>
        </w:rPr>
        <w:t xml:space="preserve"> </w:t>
      </w:r>
      <w:r w:rsidRPr="0021679C">
        <w:rPr>
          <w:rFonts w:ascii="Palatino Linotype" w:hAnsi="Palatino Linotype" w:cs="Arial"/>
        </w:rPr>
        <w:t>I,</w:t>
      </w:r>
      <w:r w:rsidR="00414147" w:rsidRPr="0021679C">
        <w:rPr>
          <w:rFonts w:ascii="Palatino Linotype" w:hAnsi="Palatino Linotype" w:cs="Arial"/>
        </w:rPr>
        <w:t xml:space="preserve"> </w:t>
      </w:r>
      <w:r w:rsidRPr="0021679C">
        <w:rPr>
          <w:rFonts w:ascii="Palatino Linotype" w:hAnsi="Palatino Linotype" w:cs="Arial"/>
        </w:rPr>
        <w:t>II</w:t>
      </w:r>
      <w:r w:rsidR="00414147" w:rsidRPr="0021679C">
        <w:rPr>
          <w:rFonts w:ascii="Palatino Linotype" w:hAnsi="Palatino Linotype" w:cs="Arial"/>
        </w:rPr>
        <w:t xml:space="preserve"> </w:t>
      </w:r>
      <w:r w:rsidRPr="0021679C">
        <w:rPr>
          <w:rFonts w:ascii="Palatino Linotype" w:hAnsi="Palatino Linotype" w:cs="Arial"/>
        </w:rPr>
        <w:t>y</w:t>
      </w:r>
      <w:r w:rsidR="00414147" w:rsidRPr="0021679C">
        <w:rPr>
          <w:rFonts w:ascii="Palatino Linotype" w:hAnsi="Palatino Linotype" w:cs="Arial"/>
        </w:rPr>
        <w:t xml:space="preserve"> </w:t>
      </w:r>
      <w:r w:rsidRPr="0021679C">
        <w:rPr>
          <w:rFonts w:ascii="Palatino Linotype" w:hAnsi="Palatino Linotype" w:cs="Arial"/>
        </w:rPr>
        <w:t>IV</w:t>
      </w:r>
      <w:r w:rsidR="0071273A" w:rsidRPr="0021679C">
        <w:rPr>
          <w:rFonts w:ascii="Palatino Linotype" w:hAnsi="Palatino Linotype" w:cs="Arial"/>
        </w:rPr>
        <w:t>,</w:t>
      </w:r>
      <w:r w:rsidR="00414147" w:rsidRPr="0021679C">
        <w:rPr>
          <w:rFonts w:ascii="Palatino Linotype" w:hAnsi="Palatino Linotype" w:cs="Arial"/>
        </w:rPr>
        <w:t xml:space="preserve"> </w:t>
      </w:r>
      <w:r w:rsidRPr="0021679C">
        <w:rPr>
          <w:rFonts w:ascii="Palatino Linotype" w:hAnsi="Palatino Linotype" w:cs="Arial"/>
        </w:rPr>
        <w:t>de</w:t>
      </w:r>
      <w:r w:rsidR="00414147" w:rsidRPr="0021679C">
        <w:rPr>
          <w:rFonts w:ascii="Palatino Linotype" w:hAnsi="Palatino Linotype" w:cs="Arial"/>
        </w:rPr>
        <w:t xml:space="preserve"> </w:t>
      </w:r>
      <w:r w:rsidRPr="0021679C">
        <w:rPr>
          <w:rFonts w:ascii="Palatino Linotype" w:hAnsi="Palatino Linotype" w:cs="Arial"/>
        </w:rPr>
        <w:t>la</w:t>
      </w:r>
      <w:r w:rsidR="00414147" w:rsidRPr="0021679C">
        <w:rPr>
          <w:rFonts w:ascii="Palatino Linotype" w:hAnsi="Palatino Linotype" w:cs="Arial"/>
        </w:rPr>
        <w:t xml:space="preserve"> </w:t>
      </w:r>
      <w:r w:rsidRPr="0021679C">
        <w:rPr>
          <w:rFonts w:ascii="Palatino Linotype" w:hAnsi="Palatino Linotype"/>
        </w:rPr>
        <w:t>Ley</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Transparencia</w:t>
      </w:r>
      <w:r w:rsidR="00414147" w:rsidRPr="0021679C">
        <w:rPr>
          <w:rFonts w:ascii="Palatino Linotype" w:hAnsi="Palatino Linotype"/>
        </w:rPr>
        <w:t xml:space="preserve"> </w:t>
      </w:r>
      <w:r w:rsidRPr="0021679C">
        <w:rPr>
          <w:rFonts w:ascii="Palatino Linotype" w:hAnsi="Palatino Linotype"/>
        </w:rPr>
        <w:t>y</w:t>
      </w:r>
      <w:r w:rsidR="00414147" w:rsidRPr="0021679C">
        <w:rPr>
          <w:rFonts w:ascii="Palatino Linotype" w:hAnsi="Palatino Linotype"/>
        </w:rPr>
        <w:t xml:space="preserve"> </w:t>
      </w:r>
      <w:r w:rsidRPr="0021679C">
        <w:rPr>
          <w:rFonts w:ascii="Palatino Linotype" w:hAnsi="Palatino Linotype"/>
        </w:rPr>
        <w:t>Acceso</w:t>
      </w:r>
      <w:r w:rsidR="00414147" w:rsidRPr="0021679C">
        <w:rPr>
          <w:rFonts w:ascii="Palatino Linotype" w:hAnsi="Palatino Linotype"/>
        </w:rPr>
        <w:t xml:space="preserve"> </w:t>
      </w:r>
      <w:r w:rsidRPr="0021679C">
        <w:rPr>
          <w:rFonts w:ascii="Palatino Linotype" w:hAnsi="Palatino Linotype"/>
        </w:rPr>
        <w:t>a</w:t>
      </w:r>
      <w:r w:rsidR="00414147" w:rsidRPr="0021679C">
        <w:rPr>
          <w:rFonts w:ascii="Palatino Linotype" w:hAnsi="Palatino Linotype"/>
        </w:rPr>
        <w:t xml:space="preserve"> </w:t>
      </w:r>
      <w:r w:rsidRPr="0021679C">
        <w:rPr>
          <w:rFonts w:ascii="Palatino Linotype" w:hAnsi="Palatino Linotype"/>
        </w:rPr>
        <w:t>la</w:t>
      </w:r>
      <w:r w:rsidR="00414147" w:rsidRPr="0021679C">
        <w:rPr>
          <w:rFonts w:ascii="Palatino Linotype" w:hAnsi="Palatino Linotype"/>
        </w:rPr>
        <w:t xml:space="preserve"> </w:t>
      </w:r>
      <w:r w:rsidRPr="0021679C">
        <w:rPr>
          <w:rFonts w:ascii="Palatino Linotype" w:hAnsi="Palatino Linotype"/>
        </w:rPr>
        <w:t>Información</w:t>
      </w:r>
      <w:r w:rsidR="00414147" w:rsidRPr="0021679C">
        <w:rPr>
          <w:rFonts w:ascii="Palatino Linotype" w:hAnsi="Palatino Linotype"/>
        </w:rPr>
        <w:t xml:space="preserve"> </w:t>
      </w:r>
      <w:r w:rsidRPr="0021679C">
        <w:rPr>
          <w:rFonts w:ascii="Palatino Linotype" w:hAnsi="Palatino Linotype"/>
        </w:rPr>
        <w:t>Pública</w:t>
      </w:r>
      <w:r w:rsidR="00414147" w:rsidRPr="0021679C">
        <w:rPr>
          <w:rFonts w:ascii="Palatino Linotype" w:hAnsi="Palatino Linotype"/>
        </w:rPr>
        <w:t xml:space="preserve"> </w:t>
      </w:r>
      <w:r w:rsidRPr="0021679C">
        <w:rPr>
          <w:rFonts w:ascii="Palatino Linotype" w:hAnsi="Palatino Linotype"/>
        </w:rPr>
        <w:t>del</w:t>
      </w:r>
      <w:r w:rsidR="00414147" w:rsidRPr="0021679C">
        <w:rPr>
          <w:rFonts w:ascii="Palatino Linotype" w:hAnsi="Palatino Linotype"/>
        </w:rPr>
        <w:t xml:space="preserve"> </w:t>
      </w:r>
      <w:r w:rsidRPr="0021679C">
        <w:rPr>
          <w:rFonts w:ascii="Palatino Linotype" w:hAnsi="Palatino Linotype" w:cs="Arial"/>
        </w:rPr>
        <w:t>Estado</w:t>
      </w:r>
      <w:r w:rsidR="00414147" w:rsidRPr="0021679C">
        <w:rPr>
          <w:rFonts w:ascii="Palatino Linotype" w:hAnsi="Palatino Linotype"/>
        </w:rPr>
        <w:t xml:space="preserve"> </w:t>
      </w:r>
      <w:r w:rsidRPr="0021679C">
        <w:rPr>
          <w:rFonts w:ascii="Palatino Linotype" w:hAnsi="Palatino Linotype"/>
        </w:rPr>
        <w:t>de</w:t>
      </w:r>
      <w:r w:rsidR="00414147" w:rsidRPr="0021679C">
        <w:rPr>
          <w:rFonts w:ascii="Palatino Linotype" w:hAnsi="Palatino Linotype"/>
        </w:rPr>
        <w:t xml:space="preserve"> </w:t>
      </w:r>
      <w:r w:rsidRPr="0021679C">
        <w:rPr>
          <w:rFonts w:ascii="Palatino Linotype" w:hAnsi="Palatino Linotype"/>
        </w:rPr>
        <w:t>México</w:t>
      </w:r>
      <w:r w:rsidR="00414147" w:rsidRPr="0021679C">
        <w:rPr>
          <w:rFonts w:ascii="Palatino Linotype" w:hAnsi="Palatino Linotype"/>
        </w:rPr>
        <w:t xml:space="preserve"> </w:t>
      </w:r>
      <w:r w:rsidRPr="0021679C">
        <w:rPr>
          <w:rFonts w:ascii="Palatino Linotype" w:hAnsi="Palatino Linotype"/>
        </w:rPr>
        <w:t>y</w:t>
      </w:r>
      <w:r w:rsidR="00414147" w:rsidRPr="0021679C">
        <w:rPr>
          <w:rFonts w:ascii="Palatino Linotype" w:hAnsi="Palatino Linotype"/>
        </w:rPr>
        <w:t xml:space="preserve"> </w:t>
      </w:r>
      <w:r w:rsidRPr="0021679C">
        <w:rPr>
          <w:rFonts w:ascii="Palatino Linotype" w:hAnsi="Palatino Linotype" w:cs="Arial"/>
          <w:lang w:val="es-ES_tradnl"/>
        </w:rPr>
        <w:t>Municipios</w:t>
      </w:r>
      <w:r w:rsidRPr="0021679C">
        <w:rPr>
          <w:rFonts w:ascii="Palatino Linotype" w:hAnsi="Palatino Linotype"/>
        </w:rPr>
        <w:t>,</w:t>
      </w:r>
      <w:r w:rsidR="00414147" w:rsidRPr="0021679C">
        <w:rPr>
          <w:rFonts w:ascii="Palatino Linotype" w:hAnsi="Palatino Linotype"/>
        </w:rPr>
        <w:t xml:space="preserve"> </w:t>
      </w:r>
      <w:r w:rsidR="009012A7" w:rsidRPr="0021679C">
        <w:rPr>
          <w:rFonts w:ascii="Palatino Linotype" w:hAnsi="Palatino Linotype"/>
        </w:rPr>
        <w:t>se</w:t>
      </w:r>
      <w:r w:rsidR="00414147" w:rsidRPr="0021679C">
        <w:rPr>
          <w:rFonts w:ascii="Palatino Linotype" w:hAnsi="Palatino Linotype"/>
        </w:rPr>
        <w:t xml:space="preserve"> </w:t>
      </w:r>
      <w:r w:rsidRPr="0021679C">
        <w:rPr>
          <w:rFonts w:ascii="Palatino Linotype" w:hAnsi="Palatino Linotype"/>
        </w:rPr>
        <w:t>a</w:t>
      </w:r>
      <w:r w:rsidRPr="0021679C">
        <w:rPr>
          <w:rFonts w:ascii="Palatino Linotype" w:hAnsi="Palatino Linotype" w:cs="Arial"/>
        </w:rPr>
        <w:t>cordó</w:t>
      </w:r>
      <w:r w:rsidR="00414147" w:rsidRPr="0021679C">
        <w:rPr>
          <w:rFonts w:ascii="Palatino Linotype" w:hAnsi="Palatino Linotype" w:cs="Arial"/>
        </w:rPr>
        <w:t xml:space="preserve"> </w:t>
      </w:r>
      <w:r w:rsidRPr="0021679C">
        <w:rPr>
          <w:rFonts w:ascii="Palatino Linotype" w:hAnsi="Palatino Linotype" w:cs="Arial"/>
        </w:rPr>
        <w:t>la</w:t>
      </w:r>
      <w:r w:rsidR="00414147" w:rsidRPr="0021679C">
        <w:rPr>
          <w:rFonts w:ascii="Palatino Linotype" w:hAnsi="Palatino Linotype" w:cs="Arial"/>
        </w:rPr>
        <w:t xml:space="preserve"> </w:t>
      </w:r>
      <w:r w:rsidRPr="0021679C">
        <w:rPr>
          <w:rFonts w:ascii="Palatino Linotype" w:hAnsi="Palatino Linotype" w:cs="Arial"/>
        </w:rPr>
        <w:t>admisión</w:t>
      </w:r>
      <w:r w:rsidR="00414147" w:rsidRPr="0021679C">
        <w:rPr>
          <w:rFonts w:ascii="Palatino Linotype" w:hAnsi="Palatino Linotype" w:cs="Arial"/>
        </w:rPr>
        <w:t xml:space="preserve"> </w:t>
      </w:r>
      <w:r w:rsidRPr="0021679C">
        <w:rPr>
          <w:rFonts w:ascii="Palatino Linotype" w:hAnsi="Palatino Linotype" w:cs="Arial"/>
        </w:rPr>
        <w:t>a</w:t>
      </w:r>
      <w:r w:rsidR="00414147" w:rsidRPr="0021679C">
        <w:rPr>
          <w:rFonts w:ascii="Palatino Linotype" w:hAnsi="Palatino Linotype" w:cs="Arial"/>
        </w:rPr>
        <w:t xml:space="preserve"> </w:t>
      </w:r>
      <w:r w:rsidRPr="0021679C">
        <w:rPr>
          <w:rFonts w:ascii="Palatino Linotype" w:hAnsi="Palatino Linotype" w:cs="Arial"/>
        </w:rPr>
        <w:t>trámite</w:t>
      </w:r>
      <w:r w:rsidR="00414147" w:rsidRPr="0021679C">
        <w:rPr>
          <w:rFonts w:ascii="Palatino Linotype" w:hAnsi="Palatino Linotype" w:cs="Arial"/>
        </w:rPr>
        <w:t xml:space="preserve"> </w:t>
      </w:r>
      <w:r w:rsidRPr="0021679C">
        <w:rPr>
          <w:rFonts w:ascii="Palatino Linotype" w:hAnsi="Palatino Linotype" w:cs="Arial"/>
        </w:rPr>
        <w:t>de</w:t>
      </w:r>
      <w:r w:rsidR="00943778" w:rsidRPr="0021679C">
        <w:rPr>
          <w:rFonts w:ascii="Palatino Linotype" w:hAnsi="Palatino Linotype" w:cs="Arial"/>
        </w:rPr>
        <w:t>l</w:t>
      </w:r>
      <w:r w:rsidR="00414147" w:rsidRPr="0021679C">
        <w:rPr>
          <w:rFonts w:ascii="Palatino Linotype" w:hAnsi="Palatino Linotype" w:cs="Arial"/>
        </w:rPr>
        <w:t xml:space="preserve"> </w:t>
      </w:r>
      <w:r w:rsidRPr="0021679C">
        <w:rPr>
          <w:rFonts w:ascii="Palatino Linotype" w:hAnsi="Palatino Linotype" w:cs="Arial"/>
        </w:rPr>
        <w:t>referido</w:t>
      </w:r>
      <w:r w:rsidR="00414147" w:rsidRPr="0021679C">
        <w:rPr>
          <w:rFonts w:ascii="Palatino Linotype" w:hAnsi="Palatino Linotype" w:cs="Arial"/>
        </w:rPr>
        <w:t xml:space="preserve"> </w:t>
      </w:r>
      <w:r w:rsidRPr="0021679C">
        <w:rPr>
          <w:rFonts w:ascii="Palatino Linotype" w:hAnsi="Palatino Linotype" w:cs="Arial"/>
        </w:rPr>
        <w:t>recurso</w:t>
      </w:r>
      <w:r w:rsidR="00414147" w:rsidRPr="0021679C">
        <w:rPr>
          <w:rFonts w:ascii="Palatino Linotype" w:hAnsi="Palatino Linotype" w:cs="Arial"/>
        </w:rPr>
        <w:t xml:space="preserve"> </w:t>
      </w:r>
      <w:r w:rsidRPr="0021679C">
        <w:rPr>
          <w:rFonts w:ascii="Palatino Linotype" w:hAnsi="Palatino Linotype" w:cs="Arial"/>
        </w:rPr>
        <w:t>de</w:t>
      </w:r>
      <w:r w:rsidR="00414147" w:rsidRPr="0021679C">
        <w:rPr>
          <w:rFonts w:ascii="Palatino Linotype" w:hAnsi="Palatino Linotype" w:cs="Arial"/>
        </w:rPr>
        <w:t xml:space="preserve"> </w:t>
      </w:r>
      <w:r w:rsidRPr="0021679C">
        <w:rPr>
          <w:rFonts w:ascii="Palatino Linotype" w:hAnsi="Palatino Linotype" w:cs="Arial"/>
          <w:lang w:val="es-ES_tradnl"/>
        </w:rPr>
        <w:t>revisión</w:t>
      </w:r>
      <w:r w:rsidR="0024337F" w:rsidRPr="0021679C">
        <w:rPr>
          <w:rFonts w:ascii="Palatino Linotype" w:hAnsi="Palatino Linotype" w:cs="Arial"/>
          <w:lang w:val="es-ES_tradnl"/>
        </w:rPr>
        <w:t>;</w:t>
      </w:r>
      <w:r w:rsidR="00414147" w:rsidRPr="0021679C">
        <w:rPr>
          <w:rFonts w:ascii="Palatino Linotype" w:hAnsi="Palatino Linotype" w:cs="Arial"/>
        </w:rPr>
        <w:t xml:space="preserve"> </w:t>
      </w:r>
      <w:r w:rsidRPr="0021679C">
        <w:rPr>
          <w:rFonts w:ascii="Palatino Linotype" w:hAnsi="Palatino Linotype" w:cs="Arial"/>
        </w:rPr>
        <w:t>así</w:t>
      </w:r>
      <w:r w:rsidR="00414147" w:rsidRPr="0021679C">
        <w:rPr>
          <w:rFonts w:ascii="Palatino Linotype" w:hAnsi="Palatino Linotype" w:cs="Arial"/>
        </w:rPr>
        <w:t xml:space="preserve"> </w:t>
      </w:r>
      <w:r w:rsidRPr="0021679C">
        <w:rPr>
          <w:rFonts w:ascii="Palatino Linotype" w:hAnsi="Palatino Linotype" w:cs="Arial"/>
        </w:rPr>
        <w:t>como</w:t>
      </w:r>
      <w:r w:rsidR="0024337F" w:rsidRPr="0021679C">
        <w:rPr>
          <w:rFonts w:ascii="Palatino Linotype" w:hAnsi="Palatino Linotype" w:cs="Arial"/>
        </w:rPr>
        <w:t>,</w:t>
      </w:r>
      <w:r w:rsidR="00414147" w:rsidRPr="0021679C">
        <w:rPr>
          <w:rFonts w:ascii="Palatino Linotype" w:hAnsi="Palatino Linotype" w:cs="Arial"/>
        </w:rPr>
        <w:t xml:space="preserve"> </w:t>
      </w:r>
      <w:r w:rsidRPr="0021679C">
        <w:rPr>
          <w:rFonts w:ascii="Palatino Linotype" w:hAnsi="Palatino Linotype" w:cs="Arial"/>
        </w:rPr>
        <w:t>la</w:t>
      </w:r>
      <w:r w:rsidR="00414147" w:rsidRPr="0021679C">
        <w:rPr>
          <w:rFonts w:ascii="Palatino Linotype" w:hAnsi="Palatino Linotype" w:cs="Arial"/>
        </w:rPr>
        <w:t xml:space="preserve"> </w:t>
      </w:r>
      <w:r w:rsidRPr="0021679C">
        <w:rPr>
          <w:rFonts w:ascii="Palatino Linotype" w:hAnsi="Palatino Linotype" w:cs="Arial"/>
          <w:lang w:val="es-ES_tradnl"/>
        </w:rPr>
        <w:t>integración</w:t>
      </w:r>
      <w:r w:rsidR="00414147" w:rsidRPr="0021679C">
        <w:rPr>
          <w:rFonts w:ascii="Palatino Linotype" w:hAnsi="Palatino Linotype" w:cs="Arial"/>
        </w:rPr>
        <w:t xml:space="preserve"> </w:t>
      </w:r>
      <w:r w:rsidRPr="0021679C">
        <w:rPr>
          <w:rFonts w:ascii="Palatino Linotype" w:hAnsi="Palatino Linotype" w:cs="Arial"/>
        </w:rPr>
        <w:t>de</w:t>
      </w:r>
      <w:r w:rsidR="00943778" w:rsidRPr="0021679C">
        <w:rPr>
          <w:rFonts w:ascii="Palatino Linotype" w:hAnsi="Palatino Linotype" w:cs="Arial"/>
        </w:rPr>
        <w:t>l</w:t>
      </w:r>
      <w:r w:rsidR="00414147" w:rsidRPr="0021679C">
        <w:rPr>
          <w:rFonts w:ascii="Palatino Linotype" w:hAnsi="Palatino Linotype" w:cs="Arial"/>
        </w:rPr>
        <w:t xml:space="preserve"> </w:t>
      </w:r>
      <w:r w:rsidRPr="0021679C">
        <w:rPr>
          <w:rFonts w:ascii="Palatino Linotype" w:hAnsi="Palatino Linotype" w:cs="Arial"/>
        </w:rPr>
        <w:t>expediente</w:t>
      </w:r>
      <w:r w:rsidR="00414147" w:rsidRPr="0021679C">
        <w:rPr>
          <w:rFonts w:ascii="Palatino Linotype" w:hAnsi="Palatino Linotype" w:cs="Arial"/>
        </w:rPr>
        <w:t xml:space="preserve"> </w:t>
      </w:r>
      <w:r w:rsidRPr="0021679C">
        <w:rPr>
          <w:rFonts w:ascii="Palatino Linotype" w:hAnsi="Palatino Linotype" w:cs="Arial"/>
        </w:rPr>
        <w:t>respectivo,</w:t>
      </w:r>
      <w:r w:rsidR="00414147" w:rsidRPr="0021679C">
        <w:rPr>
          <w:rFonts w:ascii="Palatino Linotype" w:hAnsi="Palatino Linotype" w:cs="Arial"/>
        </w:rPr>
        <w:t xml:space="preserve"> </w:t>
      </w:r>
      <w:r w:rsidRPr="0021679C">
        <w:rPr>
          <w:rFonts w:ascii="Palatino Linotype" w:hAnsi="Palatino Linotype" w:cs="Arial"/>
        </w:rPr>
        <w:t>mismo</w:t>
      </w:r>
      <w:r w:rsidR="00414147" w:rsidRPr="0021679C">
        <w:rPr>
          <w:rFonts w:ascii="Palatino Linotype" w:hAnsi="Palatino Linotype" w:cs="Arial"/>
        </w:rPr>
        <w:t xml:space="preserve"> </w:t>
      </w:r>
      <w:r w:rsidRPr="0021679C">
        <w:rPr>
          <w:rFonts w:ascii="Palatino Linotype" w:hAnsi="Palatino Linotype" w:cs="Arial"/>
        </w:rPr>
        <w:t>que</w:t>
      </w:r>
      <w:r w:rsidR="00414147" w:rsidRPr="0021679C">
        <w:rPr>
          <w:rFonts w:ascii="Palatino Linotype" w:hAnsi="Palatino Linotype" w:cs="Arial"/>
        </w:rPr>
        <w:t xml:space="preserve"> </w:t>
      </w:r>
      <w:r w:rsidRPr="0021679C">
        <w:rPr>
          <w:rFonts w:ascii="Palatino Linotype" w:hAnsi="Palatino Linotype" w:cs="Arial"/>
        </w:rPr>
        <w:t>se</w:t>
      </w:r>
      <w:r w:rsidR="00414147" w:rsidRPr="0021679C">
        <w:rPr>
          <w:rFonts w:ascii="Palatino Linotype" w:hAnsi="Palatino Linotype" w:cs="Arial"/>
        </w:rPr>
        <w:t xml:space="preserve"> </w:t>
      </w:r>
      <w:r w:rsidRPr="0021679C">
        <w:rPr>
          <w:rFonts w:ascii="Palatino Linotype" w:hAnsi="Palatino Linotype" w:cs="Arial"/>
        </w:rPr>
        <w:t>pus</w:t>
      </w:r>
      <w:r w:rsidR="00943778" w:rsidRPr="0021679C">
        <w:rPr>
          <w:rFonts w:ascii="Palatino Linotype" w:hAnsi="Palatino Linotype" w:cs="Arial"/>
        </w:rPr>
        <w:t>o</w:t>
      </w:r>
      <w:r w:rsidR="00414147" w:rsidRPr="0021679C">
        <w:rPr>
          <w:rFonts w:ascii="Palatino Linotype" w:hAnsi="Palatino Linotype" w:cs="Arial"/>
        </w:rPr>
        <w:t xml:space="preserve"> </w:t>
      </w:r>
      <w:r w:rsidRPr="0021679C">
        <w:rPr>
          <w:rFonts w:ascii="Palatino Linotype" w:hAnsi="Palatino Linotype" w:cs="Arial"/>
        </w:rPr>
        <w:t>a</w:t>
      </w:r>
      <w:r w:rsidR="00414147" w:rsidRPr="0021679C">
        <w:rPr>
          <w:rFonts w:ascii="Palatino Linotype" w:hAnsi="Palatino Linotype" w:cs="Arial"/>
        </w:rPr>
        <w:t xml:space="preserve"> </w:t>
      </w:r>
      <w:r w:rsidRPr="0021679C">
        <w:rPr>
          <w:rFonts w:ascii="Palatino Linotype" w:hAnsi="Palatino Linotype" w:cs="Arial"/>
        </w:rPr>
        <w:t>disposición</w:t>
      </w:r>
      <w:r w:rsidR="00414147" w:rsidRPr="0021679C">
        <w:rPr>
          <w:rFonts w:ascii="Palatino Linotype" w:hAnsi="Palatino Linotype" w:cs="Arial"/>
        </w:rPr>
        <w:t xml:space="preserve"> </w:t>
      </w:r>
      <w:r w:rsidRPr="0021679C">
        <w:rPr>
          <w:rFonts w:ascii="Palatino Linotype" w:hAnsi="Palatino Linotype" w:cs="Arial"/>
        </w:rPr>
        <w:t>de</w:t>
      </w:r>
      <w:r w:rsidR="00414147" w:rsidRPr="0021679C">
        <w:rPr>
          <w:rFonts w:ascii="Palatino Linotype" w:hAnsi="Palatino Linotype" w:cs="Arial"/>
        </w:rPr>
        <w:t xml:space="preserve"> </w:t>
      </w:r>
      <w:r w:rsidRPr="0021679C">
        <w:rPr>
          <w:rFonts w:ascii="Palatino Linotype" w:hAnsi="Palatino Linotype" w:cs="Arial"/>
        </w:rPr>
        <w:t>las</w:t>
      </w:r>
      <w:r w:rsidR="00414147" w:rsidRPr="0021679C">
        <w:rPr>
          <w:rFonts w:ascii="Palatino Linotype" w:hAnsi="Palatino Linotype" w:cs="Arial"/>
        </w:rPr>
        <w:t xml:space="preserve"> </w:t>
      </w:r>
      <w:r w:rsidRPr="0021679C">
        <w:rPr>
          <w:rFonts w:ascii="Palatino Linotype" w:hAnsi="Palatino Linotype" w:cs="Arial"/>
        </w:rPr>
        <w:t>partes,</w:t>
      </w:r>
      <w:r w:rsidR="00414147" w:rsidRPr="0021679C">
        <w:rPr>
          <w:rFonts w:ascii="Palatino Linotype" w:hAnsi="Palatino Linotype" w:cs="Arial"/>
        </w:rPr>
        <w:t xml:space="preserve"> </w:t>
      </w:r>
      <w:r w:rsidRPr="0021679C">
        <w:rPr>
          <w:rFonts w:ascii="Palatino Linotype" w:hAnsi="Palatino Linotype" w:cs="Arial"/>
        </w:rPr>
        <w:t>para</w:t>
      </w:r>
      <w:r w:rsidR="00414147" w:rsidRPr="0021679C">
        <w:rPr>
          <w:rFonts w:ascii="Palatino Linotype" w:hAnsi="Palatino Linotype" w:cs="Arial"/>
        </w:rPr>
        <w:t xml:space="preserve"> </w:t>
      </w:r>
      <w:r w:rsidRPr="0021679C">
        <w:rPr>
          <w:rFonts w:ascii="Palatino Linotype" w:hAnsi="Palatino Linotype" w:cs="Arial"/>
        </w:rPr>
        <w:t>que</w:t>
      </w:r>
      <w:r w:rsidR="00414147" w:rsidRPr="0021679C">
        <w:rPr>
          <w:rFonts w:ascii="Palatino Linotype" w:hAnsi="Palatino Linotype" w:cs="Arial"/>
        </w:rPr>
        <w:t xml:space="preserve"> </w:t>
      </w:r>
      <w:r w:rsidRPr="0021679C">
        <w:rPr>
          <w:rFonts w:ascii="Palatino Linotype" w:hAnsi="Palatino Linotype" w:cs="Arial"/>
        </w:rPr>
        <w:t>en</w:t>
      </w:r>
      <w:r w:rsidR="00414147" w:rsidRPr="0021679C">
        <w:rPr>
          <w:rFonts w:ascii="Palatino Linotype" w:hAnsi="Palatino Linotype" w:cs="Arial"/>
        </w:rPr>
        <w:t xml:space="preserve"> </w:t>
      </w:r>
      <w:r w:rsidR="00E70A61" w:rsidRPr="0021679C">
        <w:rPr>
          <w:rFonts w:ascii="Palatino Linotype" w:hAnsi="Palatino Linotype" w:cs="Arial"/>
        </w:rPr>
        <w:t>el</w:t>
      </w:r>
      <w:r w:rsidR="00414147" w:rsidRPr="0021679C">
        <w:rPr>
          <w:rFonts w:ascii="Palatino Linotype" w:hAnsi="Palatino Linotype" w:cs="Arial"/>
        </w:rPr>
        <w:t xml:space="preserve"> </w:t>
      </w:r>
      <w:r w:rsidRPr="0021679C">
        <w:rPr>
          <w:rFonts w:ascii="Palatino Linotype" w:hAnsi="Palatino Linotype" w:cs="Arial"/>
        </w:rPr>
        <w:t>plazo</w:t>
      </w:r>
      <w:r w:rsidR="00414147" w:rsidRPr="0021679C">
        <w:rPr>
          <w:rFonts w:ascii="Palatino Linotype" w:hAnsi="Palatino Linotype" w:cs="Arial"/>
        </w:rPr>
        <w:t xml:space="preserve"> </w:t>
      </w:r>
      <w:r w:rsidRPr="0021679C">
        <w:rPr>
          <w:rFonts w:ascii="Palatino Linotype" w:hAnsi="Palatino Linotype" w:cs="Arial"/>
        </w:rPr>
        <w:t>máximo</w:t>
      </w:r>
      <w:r w:rsidR="00414147" w:rsidRPr="0021679C">
        <w:rPr>
          <w:rFonts w:ascii="Palatino Linotype" w:hAnsi="Palatino Linotype" w:cs="Arial"/>
        </w:rPr>
        <w:t xml:space="preserve"> </w:t>
      </w:r>
      <w:r w:rsidRPr="0021679C">
        <w:rPr>
          <w:rFonts w:ascii="Palatino Linotype" w:hAnsi="Palatino Linotype" w:cs="Arial"/>
        </w:rPr>
        <w:t>de</w:t>
      </w:r>
      <w:r w:rsidR="00414147" w:rsidRPr="0021679C">
        <w:rPr>
          <w:rFonts w:ascii="Palatino Linotype" w:hAnsi="Palatino Linotype" w:cs="Arial"/>
        </w:rPr>
        <w:t xml:space="preserve"> </w:t>
      </w:r>
      <w:r w:rsidRPr="0021679C">
        <w:rPr>
          <w:rFonts w:ascii="Palatino Linotype" w:hAnsi="Palatino Linotype" w:cs="Arial"/>
        </w:rPr>
        <w:t>siete</w:t>
      </w:r>
      <w:r w:rsidR="00414147" w:rsidRPr="0021679C">
        <w:rPr>
          <w:rFonts w:ascii="Palatino Linotype" w:hAnsi="Palatino Linotype" w:cs="Arial"/>
        </w:rPr>
        <w:t xml:space="preserve"> </w:t>
      </w:r>
      <w:r w:rsidRPr="0021679C">
        <w:rPr>
          <w:rFonts w:ascii="Palatino Linotype" w:hAnsi="Palatino Linotype" w:cs="Arial"/>
        </w:rPr>
        <w:t>días</w:t>
      </w:r>
      <w:r w:rsidR="00414147" w:rsidRPr="0021679C">
        <w:rPr>
          <w:rFonts w:ascii="Palatino Linotype" w:hAnsi="Palatino Linotype" w:cs="Arial"/>
        </w:rPr>
        <w:t xml:space="preserve"> </w:t>
      </w:r>
      <w:r w:rsidRPr="0021679C">
        <w:rPr>
          <w:rFonts w:ascii="Palatino Linotype" w:hAnsi="Palatino Linotype" w:cs="Arial"/>
        </w:rPr>
        <w:t>hábiles</w:t>
      </w:r>
      <w:r w:rsidR="0025472A" w:rsidRPr="0021679C">
        <w:rPr>
          <w:rFonts w:ascii="Palatino Linotype" w:hAnsi="Palatino Linotype" w:cs="Arial"/>
        </w:rPr>
        <w:t>,</w:t>
      </w:r>
      <w:r w:rsidR="00414147" w:rsidRPr="0021679C">
        <w:rPr>
          <w:rFonts w:ascii="Palatino Linotype" w:hAnsi="Palatino Linotype" w:cs="Arial"/>
        </w:rPr>
        <w:t xml:space="preserve"> </w:t>
      </w:r>
      <w:r w:rsidR="00AD3764" w:rsidRPr="0021679C">
        <w:rPr>
          <w:rFonts w:ascii="Palatino Linotype" w:hAnsi="Palatino Linotype" w:cs="Arial"/>
          <w:b/>
        </w:rPr>
        <w:t>EL RECURRENTE</w:t>
      </w:r>
      <w:r w:rsidR="00414147" w:rsidRPr="0021679C">
        <w:rPr>
          <w:rFonts w:ascii="Palatino Linotype" w:hAnsi="Palatino Linotype" w:cs="Arial"/>
        </w:rPr>
        <w:t xml:space="preserve"> </w:t>
      </w:r>
      <w:r w:rsidR="0025472A" w:rsidRPr="0021679C">
        <w:rPr>
          <w:rFonts w:ascii="Palatino Linotype" w:hAnsi="Palatino Linotype" w:cs="Arial"/>
        </w:rPr>
        <w:t>realizara</w:t>
      </w:r>
      <w:r w:rsidR="00414147" w:rsidRPr="0021679C">
        <w:rPr>
          <w:rFonts w:ascii="Palatino Linotype" w:hAnsi="Palatino Linotype" w:cs="Arial"/>
        </w:rPr>
        <w:t xml:space="preserve"> </w:t>
      </w:r>
      <w:r w:rsidRPr="0021679C">
        <w:rPr>
          <w:rFonts w:ascii="Palatino Linotype" w:hAnsi="Palatino Linotype" w:cs="Arial"/>
        </w:rPr>
        <w:t>manifestaciones</w:t>
      </w:r>
      <w:r w:rsidR="00AD2090" w:rsidRPr="0021679C">
        <w:rPr>
          <w:rFonts w:ascii="Palatino Linotype" w:hAnsi="Palatino Linotype" w:cs="Arial"/>
        </w:rPr>
        <w:t>,</w:t>
      </w:r>
      <w:r w:rsidR="00414147" w:rsidRPr="0021679C">
        <w:rPr>
          <w:rFonts w:ascii="Palatino Linotype" w:hAnsi="Palatino Linotype" w:cs="Arial"/>
        </w:rPr>
        <w:t xml:space="preserve"> </w:t>
      </w:r>
      <w:r w:rsidR="00E70A61" w:rsidRPr="0021679C">
        <w:rPr>
          <w:rFonts w:ascii="Palatino Linotype" w:hAnsi="Palatino Linotype" w:cs="Arial"/>
        </w:rPr>
        <w:t>alegatos</w:t>
      </w:r>
      <w:r w:rsidR="00414147" w:rsidRPr="0021679C">
        <w:rPr>
          <w:rFonts w:ascii="Palatino Linotype" w:hAnsi="Palatino Linotype" w:cs="Arial"/>
        </w:rPr>
        <w:t xml:space="preserve"> </w:t>
      </w:r>
      <w:r w:rsidR="00AD2090" w:rsidRPr="0021679C">
        <w:rPr>
          <w:rFonts w:ascii="Palatino Linotype" w:hAnsi="Palatino Linotype" w:cs="Arial"/>
        </w:rPr>
        <w:t>y</w:t>
      </w:r>
      <w:r w:rsidR="00414147" w:rsidRPr="0021679C">
        <w:rPr>
          <w:rFonts w:ascii="Palatino Linotype" w:hAnsi="Palatino Linotype" w:cs="Arial"/>
        </w:rPr>
        <w:t xml:space="preserve"> </w:t>
      </w:r>
      <w:r w:rsidR="004E5727" w:rsidRPr="0021679C">
        <w:rPr>
          <w:rFonts w:ascii="Palatino Linotype" w:hAnsi="Palatino Linotype" w:cs="Arial"/>
        </w:rPr>
        <w:t>ofrec</w:t>
      </w:r>
      <w:r w:rsidR="0025472A" w:rsidRPr="0021679C">
        <w:rPr>
          <w:rFonts w:ascii="Palatino Linotype" w:hAnsi="Palatino Linotype" w:cs="Arial"/>
        </w:rPr>
        <w:t>iera</w:t>
      </w:r>
      <w:r w:rsidR="00414147" w:rsidRPr="0021679C">
        <w:rPr>
          <w:rFonts w:ascii="Palatino Linotype" w:hAnsi="Palatino Linotype" w:cs="Arial"/>
        </w:rPr>
        <w:t xml:space="preserve"> </w:t>
      </w:r>
      <w:r w:rsidR="004E5727" w:rsidRPr="0021679C">
        <w:rPr>
          <w:rFonts w:ascii="Palatino Linotype" w:hAnsi="Palatino Linotype" w:cs="Arial"/>
        </w:rPr>
        <w:t>las</w:t>
      </w:r>
      <w:r w:rsidR="00414147" w:rsidRPr="0021679C">
        <w:rPr>
          <w:rFonts w:ascii="Palatino Linotype" w:hAnsi="Palatino Linotype" w:cs="Arial"/>
        </w:rPr>
        <w:t xml:space="preserve"> </w:t>
      </w:r>
      <w:r w:rsidR="004E5727" w:rsidRPr="0021679C">
        <w:rPr>
          <w:rFonts w:ascii="Palatino Linotype" w:hAnsi="Palatino Linotype" w:cs="Arial"/>
        </w:rPr>
        <w:t>pruebas</w:t>
      </w:r>
      <w:r w:rsidR="00414147" w:rsidRPr="0021679C">
        <w:rPr>
          <w:rFonts w:ascii="Palatino Linotype" w:hAnsi="Palatino Linotype" w:cs="Arial"/>
        </w:rPr>
        <w:t xml:space="preserve"> </w:t>
      </w:r>
      <w:r w:rsidR="00E70A61" w:rsidRPr="0021679C">
        <w:rPr>
          <w:rFonts w:ascii="Palatino Linotype" w:hAnsi="Palatino Linotype" w:cs="Arial"/>
        </w:rPr>
        <w:t>que</w:t>
      </w:r>
      <w:r w:rsidR="00414147" w:rsidRPr="0021679C">
        <w:rPr>
          <w:rFonts w:ascii="Palatino Linotype" w:hAnsi="Palatino Linotype" w:cs="Arial"/>
        </w:rPr>
        <w:t xml:space="preserve"> </w:t>
      </w:r>
      <w:r w:rsidR="00E70A61" w:rsidRPr="0021679C">
        <w:rPr>
          <w:rFonts w:ascii="Palatino Linotype" w:hAnsi="Palatino Linotype" w:cs="Arial"/>
        </w:rPr>
        <w:t>a</w:t>
      </w:r>
      <w:r w:rsidR="00414147" w:rsidRPr="0021679C">
        <w:rPr>
          <w:rFonts w:ascii="Palatino Linotype" w:hAnsi="Palatino Linotype" w:cs="Arial"/>
        </w:rPr>
        <w:t xml:space="preserve"> </w:t>
      </w:r>
      <w:r w:rsidR="00E70A61" w:rsidRPr="0021679C">
        <w:rPr>
          <w:rFonts w:ascii="Palatino Linotype" w:hAnsi="Palatino Linotype" w:cs="Arial"/>
        </w:rPr>
        <w:t>su</w:t>
      </w:r>
      <w:r w:rsidR="00414147" w:rsidRPr="0021679C">
        <w:rPr>
          <w:rFonts w:ascii="Palatino Linotype" w:hAnsi="Palatino Linotype" w:cs="Arial"/>
        </w:rPr>
        <w:t xml:space="preserve"> </w:t>
      </w:r>
      <w:r w:rsidR="00E70A61" w:rsidRPr="0021679C">
        <w:rPr>
          <w:rFonts w:ascii="Palatino Linotype" w:hAnsi="Palatino Linotype" w:cs="Arial"/>
        </w:rPr>
        <w:t>derecho</w:t>
      </w:r>
      <w:r w:rsidR="00414147" w:rsidRPr="0021679C">
        <w:rPr>
          <w:rFonts w:ascii="Palatino Linotype" w:hAnsi="Palatino Linotype" w:cs="Arial"/>
        </w:rPr>
        <w:t xml:space="preserve"> </w:t>
      </w:r>
      <w:r w:rsidR="00E70A61" w:rsidRPr="0021679C">
        <w:rPr>
          <w:rFonts w:ascii="Palatino Linotype" w:hAnsi="Palatino Linotype" w:cs="Arial"/>
          <w:lang w:val="es-ES_tradnl"/>
        </w:rPr>
        <w:t>conviniera</w:t>
      </w:r>
      <w:r w:rsidR="00414147" w:rsidRPr="0021679C">
        <w:rPr>
          <w:rFonts w:ascii="Palatino Linotype" w:hAnsi="Palatino Linotype" w:cs="Arial"/>
        </w:rPr>
        <w:t xml:space="preserve"> </w:t>
      </w:r>
      <w:r w:rsidR="0025472A" w:rsidRPr="0021679C">
        <w:rPr>
          <w:rFonts w:ascii="Palatino Linotype" w:hAnsi="Palatino Linotype" w:cs="Arial"/>
        </w:rPr>
        <w:t>y,</w:t>
      </w:r>
      <w:r w:rsidR="00414147" w:rsidRPr="0021679C">
        <w:rPr>
          <w:rFonts w:ascii="Palatino Linotype" w:hAnsi="Palatino Linotype" w:cs="Arial"/>
        </w:rPr>
        <w:t xml:space="preserve"> </w:t>
      </w:r>
      <w:r w:rsidR="0025472A" w:rsidRPr="0021679C">
        <w:rPr>
          <w:rFonts w:ascii="Palatino Linotype" w:hAnsi="Palatino Linotype" w:cs="Arial"/>
        </w:rPr>
        <w:t>en</w:t>
      </w:r>
      <w:r w:rsidR="00414147" w:rsidRPr="0021679C">
        <w:rPr>
          <w:rFonts w:ascii="Palatino Linotype" w:hAnsi="Palatino Linotype" w:cs="Arial"/>
        </w:rPr>
        <w:t xml:space="preserve"> </w:t>
      </w:r>
      <w:r w:rsidR="0025472A" w:rsidRPr="0021679C">
        <w:rPr>
          <w:rFonts w:ascii="Palatino Linotype" w:hAnsi="Palatino Linotype" w:cs="Arial"/>
        </w:rPr>
        <w:t>el</w:t>
      </w:r>
      <w:r w:rsidR="00414147" w:rsidRPr="0021679C">
        <w:rPr>
          <w:rFonts w:ascii="Palatino Linotype" w:hAnsi="Palatino Linotype" w:cs="Arial"/>
        </w:rPr>
        <w:t xml:space="preserve"> </w:t>
      </w:r>
      <w:r w:rsidR="0025472A" w:rsidRPr="0021679C">
        <w:rPr>
          <w:rFonts w:ascii="Palatino Linotype" w:hAnsi="Palatino Linotype" w:cs="Arial"/>
        </w:rPr>
        <w:t>caso</w:t>
      </w:r>
      <w:r w:rsidR="00414147" w:rsidRPr="0021679C">
        <w:rPr>
          <w:rFonts w:ascii="Palatino Linotype" w:hAnsi="Palatino Linotype" w:cs="Arial"/>
        </w:rPr>
        <w:t xml:space="preserve"> </w:t>
      </w:r>
      <w:r w:rsidR="0025472A" w:rsidRPr="0021679C">
        <w:rPr>
          <w:rFonts w:ascii="Palatino Linotype" w:hAnsi="Palatino Linotype" w:cs="Arial"/>
        </w:rPr>
        <w:t>del</w:t>
      </w:r>
      <w:r w:rsidR="00414147" w:rsidRPr="0021679C">
        <w:rPr>
          <w:rFonts w:ascii="Palatino Linotype" w:hAnsi="Palatino Linotype" w:cs="Arial"/>
          <w:b/>
        </w:rPr>
        <w:t xml:space="preserve"> </w:t>
      </w:r>
      <w:r w:rsidR="0025472A" w:rsidRPr="0021679C">
        <w:rPr>
          <w:rFonts w:ascii="Palatino Linotype" w:hAnsi="Palatino Linotype" w:cs="Arial"/>
          <w:b/>
        </w:rPr>
        <w:t>SUJETO</w:t>
      </w:r>
      <w:r w:rsidR="00414147" w:rsidRPr="0021679C">
        <w:rPr>
          <w:rFonts w:ascii="Palatino Linotype" w:hAnsi="Palatino Linotype" w:cs="Arial"/>
          <w:b/>
        </w:rPr>
        <w:t xml:space="preserve"> </w:t>
      </w:r>
      <w:r w:rsidR="0025472A" w:rsidRPr="0021679C">
        <w:rPr>
          <w:rFonts w:ascii="Palatino Linotype" w:hAnsi="Palatino Linotype" w:cs="Arial"/>
          <w:b/>
        </w:rPr>
        <w:t>OBLIGADO</w:t>
      </w:r>
      <w:r w:rsidR="00D73FD7" w:rsidRPr="0021679C">
        <w:rPr>
          <w:rFonts w:ascii="Palatino Linotype" w:hAnsi="Palatino Linotype" w:cs="Arial"/>
        </w:rPr>
        <w:t>,</w:t>
      </w:r>
      <w:r w:rsidR="00414147" w:rsidRPr="0021679C">
        <w:rPr>
          <w:rFonts w:ascii="Palatino Linotype" w:hAnsi="Palatino Linotype" w:cs="Arial"/>
        </w:rPr>
        <w:t xml:space="preserve"> </w:t>
      </w:r>
      <w:r w:rsidR="00D73FD7" w:rsidRPr="0021679C">
        <w:rPr>
          <w:rFonts w:ascii="Palatino Linotype" w:hAnsi="Palatino Linotype" w:cs="Arial"/>
        </w:rPr>
        <w:t>para</w:t>
      </w:r>
      <w:r w:rsidR="00414147" w:rsidRPr="0021679C">
        <w:rPr>
          <w:rFonts w:ascii="Palatino Linotype" w:hAnsi="Palatino Linotype" w:cs="Arial"/>
        </w:rPr>
        <w:t xml:space="preserve"> </w:t>
      </w:r>
      <w:r w:rsidR="00D73FD7" w:rsidRPr="0021679C">
        <w:rPr>
          <w:rFonts w:ascii="Palatino Linotype" w:hAnsi="Palatino Linotype" w:cs="Arial"/>
        </w:rPr>
        <w:t>que</w:t>
      </w:r>
      <w:r w:rsidR="00414147" w:rsidRPr="0021679C">
        <w:rPr>
          <w:rFonts w:ascii="Palatino Linotype" w:hAnsi="Palatino Linotype" w:cs="Arial"/>
        </w:rPr>
        <w:t xml:space="preserve"> </w:t>
      </w:r>
      <w:r w:rsidR="0025472A" w:rsidRPr="0021679C">
        <w:rPr>
          <w:rFonts w:ascii="Palatino Linotype" w:hAnsi="Palatino Linotype" w:cs="Arial"/>
        </w:rPr>
        <w:t>exhibiera</w:t>
      </w:r>
      <w:r w:rsidR="00414147" w:rsidRPr="0021679C">
        <w:rPr>
          <w:rFonts w:ascii="Palatino Linotype" w:hAnsi="Palatino Linotype" w:cs="Arial"/>
        </w:rPr>
        <w:t xml:space="preserve"> </w:t>
      </w:r>
      <w:r w:rsidR="001E38B1" w:rsidRPr="0021679C">
        <w:rPr>
          <w:rFonts w:ascii="Palatino Linotype" w:hAnsi="Palatino Linotype" w:cs="Arial"/>
        </w:rPr>
        <w:t>el</w:t>
      </w:r>
      <w:r w:rsidR="00414147" w:rsidRPr="0021679C">
        <w:rPr>
          <w:rFonts w:ascii="Palatino Linotype" w:hAnsi="Palatino Linotype" w:cs="Arial"/>
        </w:rPr>
        <w:t xml:space="preserve"> </w:t>
      </w:r>
      <w:r w:rsidR="001B2536" w:rsidRPr="0021679C">
        <w:rPr>
          <w:rFonts w:ascii="Palatino Linotype" w:hAnsi="Palatino Linotype" w:cs="Arial"/>
        </w:rPr>
        <w:t>Informe</w:t>
      </w:r>
      <w:r w:rsidR="00414147" w:rsidRPr="0021679C">
        <w:rPr>
          <w:rFonts w:ascii="Palatino Linotype" w:hAnsi="Palatino Linotype" w:cs="Arial"/>
        </w:rPr>
        <w:t xml:space="preserve"> </w:t>
      </w:r>
      <w:r w:rsidR="001B2536" w:rsidRPr="0021679C">
        <w:rPr>
          <w:rFonts w:ascii="Palatino Linotype" w:hAnsi="Palatino Linotype" w:cs="Arial"/>
        </w:rPr>
        <w:t>Justificado</w:t>
      </w:r>
      <w:r w:rsidR="00414147" w:rsidRPr="0021679C">
        <w:rPr>
          <w:rFonts w:ascii="Palatino Linotype" w:hAnsi="Palatino Linotype" w:cs="Arial"/>
        </w:rPr>
        <w:t xml:space="preserve"> </w:t>
      </w:r>
      <w:r w:rsidR="0015612E" w:rsidRPr="0021679C">
        <w:rPr>
          <w:rFonts w:ascii="Palatino Linotype" w:hAnsi="Palatino Linotype" w:cs="Arial"/>
        </w:rPr>
        <w:t>correspondiente</w:t>
      </w:r>
      <w:r w:rsidRPr="0021679C">
        <w:rPr>
          <w:rFonts w:ascii="Palatino Linotype" w:hAnsi="Palatino Linotype" w:cs="Arial"/>
        </w:rPr>
        <w:t>.</w:t>
      </w:r>
    </w:p>
    <w:p w:rsidR="0032370F" w:rsidRPr="0021679C" w:rsidRDefault="00B97199" w:rsidP="0032370F">
      <w:pPr>
        <w:pStyle w:val="Prrafodelista"/>
        <w:numPr>
          <w:ilvl w:val="0"/>
          <w:numId w:val="6"/>
        </w:numPr>
        <w:spacing w:before="240" w:after="240" w:line="360" w:lineRule="auto"/>
        <w:ind w:left="0" w:firstLine="0"/>
        <w:jc w:val="both"/>
        <w:rPr>
          <w:rFonts w:ascii="Palatino Linotype" w:hAnsi="Palatino Linotype" w:cs="Arial"/>
        </w:rPr>
      </w:pPr>
      <w:r w:rsidRPr="0021679C">
        <w:rPr>
          <w:rFonts w:ascii="Palatino Linotype" w:hAnsi="Palatino Linotype" w:cs="Arial"/>
        </w:rPr>
        <w:t>De</w:t>
      </w:r>
      <w:r w:rsidR="00414147" w:rsidRPr="0021679C">
        <w:rPr>
          <w:rFonts w:ascii="Palatino Linotype" w:hAnsi="Palatino Linotype" w:cs="Arial"/>
        </w:rPr>
        <w:t xml:space="preserve"> </w:t>
      </w:r>
      <w:r w:rsidRPr="0021679C">
        <w:rPr>
          <w:rFonts w:ascii="Palatino Linotype" w:hAnsi="Palatino Linotype" w:cs="Arial"/>
        </w:rPr>
        <w:t>las</w:t>
      </w:r>
      <w:r w:rsidR="00414147" w:rsidRPr="0021679C">
        <w:rPr>
          <w:rFonts w:ascii="Palatino Linotype" w:hAnsi="Palatino Linotype" w:cs="Arial"/>
        </w:rPr>
        <w:t xml:space="preserve"> </w:t>
      </w:r>
      <w:r w:rsidRPr="0021679C">
        <w:rPr>
          <w:rFonts w:ascii="Palatino Linotype" w:hAnsi="Palatino Linotype" w:cs="Arial"/>
        </w:rPr>
        <w:t>constancias</w:t>
      </w:r>
      <w:r w:rsidR="00414147" w:rsidRPr="0021679C">
        <w:rPr>
          <w:rFonts w:ascii="Palatino Linotype" w:hAnsi="Palatino Linotype" w:cs="Arial"/>
        </w:rPr>
        <w:t xml:space="preserve"> </w:t>
      </w:r>
      <w:r w:rsidRPr="0021679C">
        <w:rPr>
          <w:rFonts w:ascii="Palatino Linotype" w:hAnsi="Palatino Linotype" w:cs="Arial"/>
        </w:rPr>
        <w:t>que</w:t>
      </w:r>
      <w:r w:rsidR="00414147" w:rsidRPr="0021679C">
        <w:rPr>
          <w:rFonts w:ascii="Palatino Linotype" w:hAnsi="Palatino Linotype" w:cs="Arial"/>
        </w:rPr>
        <w:t xml:space="preserve"> </w:t>
      </w:r>
      <w:r w:rsidRPr="0021679C">
        <w:rPr>
          <w:rFonts w:ascii="Palatino Linotype" w:hAnsi="Palatino Linotype" w:cs="Arial"/>
        </w:rPr>
        <w:t>obran</w:t>
      </w:r>
      <w:r w:rsidR="00414147" w:rsidRPr="0021679C">
        <w:rPr>
          <w:rFonts w:ascii="Palatino Linotype" w:hAnsi="Palatino Linotype" w:cs="Arial"/>
        </w:rPr>
        <w:t xml:space="preserve"> </w:t>
      </w:r>
      <w:r w:rsidRPr="0021679C">
        <w:rPr>
          <w:rFonts w:ascii="Palatino Linotype" w:hAnsi="Palatino Linotype" w:cs="Arial"/>
        </w:rPr>
        <w:t>en</w:t>
      </w:r>
      <w:r w:rsidR="00414147" w:rsidRPr="0021679C">
        <w:rPr>
          <w:rFonts w:ascii="Palatino Linotype" w:hAnsi="Palatino Linotype" w:cs="Arial"/>
        </w:rPr>
        <w:t xml:space="preserve"> </w:t>
      </w:r>
      <w:r w:rsidRPr="0021679C">
        <w:rPr>
          <w:rFonts w:ascii="Palatino Linotype" w:hAnsi="Palatino Linotype" w:cs="Arial"/>
        </w:rPr>
        <w:t>el</w:t>
      </w:r>
      <w:r w:rsidR="00414147" w:rsidRPr="0021679C">
        <w:rPr>
          <w:rFonts w:ascii="Palatino Linotype" w:hAnsi="Palatino Linotype" w:cs="Arial"/>
        </w:rPr>
        <w:t xml:space="preserve"> </w:t>
      </w:r>
      <w:r w:rsidRPr="0021679C">
        <w:rPr>
          <w:rFonts w:ascii="Palatino Linotype" w:hAnsi="Palatino Linotype" w:cs="Arial"/>
        </w:rPr>
        <w:t>expediente</w:t>
      </w:r>
      <w:r w:rsidR="00414147" w:rsidRPr="0021679C">
        <w:rPr>
          <w:rFonts w:ascii="Palatino Linotype" w:hAnsi="Palatino Linotype" w:cs="Arial"/>
        </w:rPr>
        <w:t xml:space="preserve"> </w:t>
      </w:r>
      <w:r w:rsidRPr="0021679C">
        <w:rPr>
          <w:rFonts w:ascii="Palatino Linotype" w:hAnsi="Palatino Linotype" w:cs="Arial"/>
        </w:rPr>
        <w:t>electrónico</w:t>
      </w:r>
      <w:r w:rsidR="00414147" w:rsidRPr="0021679C">
        <w:rPr>
          <w:rFonts w:ascii="Palatino Linotype" w:hAnsi="Palatino Linotype" w:cs="Arial"/>
        </w:rPr>
        <w:t xml:space="preserve"> </w:t>
      </w:r>
      <w:r w:rsidRPr="0021679C">
        <w:rPr>
          <w:rFonts w:ascii="Palatino Linotype" w:hAnsi="Palatino Linotype" w:cs="Arial"/>
        </w:rPr>
        <w:t>del</w:t>
      </w:r>
      <w:r w:rsidR="00414147" w:rsidRPr="0021679C">
        <w:rPr>
          <w:rFonts w:ascii="Palatino Linotype" w:hAnsi="Palatino Linotype" w:cs="Arial"/>
        </w:rPr>
        <w:t xml:space="preserve"> </w:t>
      </w:r>
      <w:r w:rsidRPr="0021679C">
        <w:rPr>
          <w:rFonts w:ascii="Palatino Linotype" w:hAnsi="Palatino Linotype" w:cs="Arial"/>
          <w:b/>
        </w:rPr>
        <w:t>SAIMEX</w:t>
      </w:r>
      <w:r w:rsidR="000D0C67" w:rsidRPr="0021679C">
        <w:rPr>
          <w:rFonts w:ascii="Palatino Linotype" w:hAnsi="Palatino Linotype" w:cs="Arial"/>
          <w:b/>
        </w:rPr>
        <w:t>,</w:t>
      </w:r>
      <w:r w:rsidR="00414147" w:rsidRPr="0021679C">
        <w:rPr>
          <w:rFonts w:ascii="Palatino Linotype" w:hAnsi="Palatino Linotype" w:cs="Arial"/>
        </w:rPr>
        <w:t xml:space="preserve"> </w:t>
      </w:r>
      <w:r w:rsidRPr="0021679C">
        <w:rPr>
          <w:rFonts w:ascii="Palatino Linotype" w:hAnsi="Palatino Linotype" w:cs="Arial"/>
        </w:rPr>
        <w:t>se</w:t>
      </w:r>
      <w:r w:rsidR="00414147" w:rsidRPr="0021679C">
        <w:rPr>
          <w:rFonts w:ascii="Palatino Linotype" w:hAnsi="Palatino Linotype" w:cs="Arial"/>
        </w:rPr>
        <w:t xml:space="preserve"> </w:t>
      </w:r>
      <w:r w:rsidRPr="0021679C">
        <w:rPr>
          <w:rFonts w:ascii="Palatino Linotype" w:hAnsi="Palatino Linotype" w:cs="Arial"/>
        </w:rPr>
        <w:t>advierte</w:t>
      </w:r>
      <w:r w:rsidR="00414147" w:rsidRPr="0021679C">
        <w:rPr>
          <w:rFonts w:ascii="Palatino Linotype" w:hAnsi="Palatino Linotype" w:cs="Arial"/>
        </w:rPr>
        <w:t xml:space="preserve"> </w:t>
      </w:r>
      <w:r w:rsidR="007572B6" w:rsidRPr="0021679C">
        <w:rPr>
          <w:rFonts w:ascii="Palatino Linotype" w:hAnsi="Palatino Linotype" w:cs="Arial"/>
        </w:rPr>
        <w:t>qu</w:t>
      </w:r>
      <w:r w:rsidR="005D0D62" w:rsidRPr="0021679C">
        <w:rPr>
          <w:rFonts w:ascii="Palatino Linotype" w:hAnsi="Palatino Linotype" w:cs="Arial"/>
        </w:rPr>
        <w:t xml:space="preserve">e </w:t>
      </w:r>
      <w:r w:rsidR="00AB27D9" w:rsidRPr="0021679C">
        <w:rPr>
          <w:rFonts w:ascii="Palatino Linotype" w:hAnsi="Palatino Linotype" w:cs="Arial"/>
          <w:b/>
        </w:rPr>
        <w:t>EL</w:t>
      </w:r>
      <w:r w:rsidR="00414147" w:rsidRPr="0021679C">
        <w:rPr>
          <w:rFonts w:ascii="Palatino Linotype" w:hAnsi="Palatino Linotype" w:cs="Arial"/>
          <w:b/>
        </w:rPr>
        <w:t xml:space="preserve"> </w:t>
      </w:r>
      <w:r w:rsidR="00AB27D9" w:rsidRPr="0021679C">
        <w:rPr>
          <w:rFonts w:ascii="Palatino Linotype" w:hAnsi="Palatino Linotype" w:cs="Arial"/>
          <w:b/>
        </w:rPr>
        <w:t>SUJETO</w:t>
      </w:r>
      <w:r w:rsidR="00414147" w:rsidRPr="0021679C">
        <w:rPr>
          <w:rFonts w:ascii="Palatino Linotype" w:hAnsi="Palatino Linotype" w:cs="Arial"/>
          <w:b/>
        </w:rPr>
        <w:t xml:space="preserve"> </w:t>
      </w:r>
      <w:r w:rsidR="00AB27D9" w:rsidRPr="0021679C">
        <w:rPr>
          <w:rFonts w:ascii="Palatino Linotype" w:hAnsi="Palatino Linotype" w:cs="Arial"/>
          <w:b/>
        </w:rPr>
        <w:t>OBLIGADO</w:t>
      </w:r>
      <w:r w:rsidR="0069412E" w:rsidRPr="0021679C">
        <w:rPr>
          <w:rFonts w:ascii="Palatino Linotype" w:hAnsi="Palatino Linotype" w:cs="Arial"/>
        </w:rPr>
        <w:t xml:space="preserve"> </w:t>
      </w:r>
      <w:r w:rsidR="005D0D62" w:rsidRPr="0021679C">
        <w:rPr>
          <w:rFonts w:ascii="Palatino Linotype" w:hAnsi="Palatino Linotype" w:cs="Arial"/>
        </w:rPr>
        <w:t xml:space="preserve">no </w:t>
      </w:r>
      <w:r w:rsidR="007572B6" w:rsidRPr="0021679C">
        <w:rPr>
          <w:rFonts w:ascii="Palatino Linotype" w:hAnsi="Palatino Linotype" w:cs="Arial"/>
        </w:rPr>
        <w:t>r</w:t>
      </w:r>
      <w:r w:rsidR="000D0C67" w:rsidRPr="0021679C">
        <w:rPr>
          <w:rFonts w:ascii="Palatino Linotype" w:hAnsi="Palatino Linotype" w:cs="Arial"/>
        </w:rPr>
        <w:t>indió</w:t>
      </w:r>
      <w:r w:rsidR="00414147" w:rsidRPr="0021679C">
        <w:rPr>
          <w:rFonts w:ascii="Palatino Linotype" w:hAnsi="Palatino Linotype" w:cs="Arial"/>
        </w:rPr>
        <w:t xml:space="preserve"> </w:t>
      </w:r>
      <w:r w:rsidR="000D0C67" w:rsidRPr="0021679C">
        <w:rPr>
          <w:rFonts w:ascii="Palatino Linotype" w:hAnsi="Palatino Linotype" w:cs="Arial"/>
        </w:rPr>
        <w:t>su</w:t>
      </w:r>
      <w:r w:rsidR="00414147" w:rsidRPr="0021679C">
        <w:rPr>
          <w:rFonts w:ascii="Palatino Linotype" w:hAnsi="Palatino Linotype" w:cs="Arial"/>
        </w:rPr>
        <w:t xml:space="preserve"> </w:t>
      </w:r>
      <w:r w:rsidR="000D0C67" w:rsidRPr="0021679C">
        <w:rPr>
          <w:rFonts w:ascii="Palatino Linotype" w:hAnsi="Palatino Linotype" w:cs="Arial"/>
        </w:rPr>
        <w:t>Informe</w:t>
      </w:r>
      <w:r w:rsidR="00414147" w:rsidRPr="0021679C">
        <w:rPr>
          <w:rFonts w:ascii="Palatino Linotype" w:hAnsi="Palatino Linotype" w:cs="Arial"/>
        </w:rPr>
        <w:t xml:space="preserve"> </w:t>
      </w:r>
      <w:r w:rsidR="000D0C67" w:rsidRPr="0021679C">
        <w:rPr>
          <w:rFonts w:ascii="Palatino Linotype" w:hAnsi="Palatino Linotype" w:cs="Arial"/>
        </w:rPr>
        <w:t>Justificado</w:t>
      </w:r>
      <w:r w:rsidR="005D0D62" w:rsidRPr="0021679C">
        <w:rPr>
          <w:rFonts w:ascii="Palatino Linotype" w:hAnsi="Palatino Linotype" w:cs="Arial"/>
        </w:rPr>
        <w:t>; p</w:t>
      </w:r>
      <w:r w:rsidR="00A51BD1" w:rsidRPr="0021679C">
        <w:rPr>
          <w:rFonts w:ascii="Palatino Linotype" w:hAnsi="Palatino Linotype" w:cs="Arial"/>
        </w:rPr>
        <w:t xml:space="preserve">or </w:t>
      </w:r>
      <w:r w:rsidR="0069412E" w:rsidRPr="0021679C">
        <w:rPr>
          <w:rFonts w:ascii="Palatino Linotype" w:hAnsi="Palatino Linotype" w:cs="Arial"/>
        </w:rPr>
        <w:t>su parte</w:t>
      </w:r>
      <w:r w:rsidR="005172A0" w:rsidRPr="0021679C">
        <w:rPr>
          <w:rFonts w:ascii="Palatino Linotype" w:hAnsi="Palatino Linotype" w:cs="Arial"/>
        </w:rPr>
        <w:t xml:space="preserve">, </w:t>
      </w:r>
      <w:r w:rsidR="00AD3764" w:rsidRPr="0021679C">
        <w:rPr>
          <w:rFonts w:ascii="Palatino Linotype" w:hAnsi="Palatino Linotype" w:cs="Arial"/>
          <w:b/>
        </w:rPr>
        <w:t>EL RECURRENTE</w:t>
      </w:r>
      <w:r w:rsidR="005D0D62" w:rsidRPr="0021679C">
        <w:rPr>
          <w:rFonts w:ascii="Palatino Linotype" w:hAnsi="Palatino Linotype" w:cs="Arial"/>
        </w:rPr>
        <w:t xml:space="preserve"> no </w:t>
      </w:r>
      <w:r w:rsidR="0069412E" w:rsidRPr="0021679C">
        <w:rPr>
          <w:rFonts w:ascii="Palatino Linotype" w:hAnsi="Palatino Linotype" w:cs="Arial"/>
        </w:rPr>
        <w:t>presentó</w:t>
      </w:r>
      <w:r w:rsidR="00A51BD1" w:rsidRPr="0021679C">
        <w:rPr>
          <w:rFonts w:ascii="Palatino Linotype" w:hAnsi="Palatino Linotype" w:cs="Arial"/>
        </w:rPr>
        <w:t xml:space="preserve"> </w:t>
      </w:r>
      <w:r w:rsidR="0069412E" w:rsidRPr="0021679C">
        <w:rPr>
          <w:rFonts w:ascii="Palatino Linotype" w:hAnsi="Palatino Linotype" w:cs="Arial"/>
        </w:rPr>
        <w:t>manifestaciones</w:t>
      </w:r>
      <w:r w:rsidR="005D0D62" w:rsidRPr="0021679C">
        <w:rPr>
          <w:rFonts w:ascii="Palatino Linotype" w:hAnsi="Palatino Linotype" w:cs="Arial"/>
        </w:rPr>
        <w:t>, alegatos ni ofreció los medios de prueba que a su derecho convinieran.</w:t>
      </w:r>
    </w:p>
    <w:p w:rsidR="0032370F" w:rsidRPr="0021679C" w:rsidRDefault="0032370F" w:rsidP="0032370F">
      <w:pPr>
        <w:pStyle w:val="Prrafodelista"/>
        <w:spacing w:before="240" w:after="240" w:line="360" w:lineRule="auto"/>
        <w:ind w:left="0"/>
        <w:jc w:val="both"/>
        <w:rPr>
          <w:rFonts w:ascii="Palatino Linotype" w:hAnsi="Palatino Linotype" w:cs="Arial"/>
        </w:rPr>
      </w:pPr>
      <w:r w:rsidRPr="0021679C">
        <w:rPr>
          <w:noProof/>
          <w:lang w:val="es-ES"/>
        </w:rPr>
        <w:lastRenderedPageBreak/>
        <w:drawing>
          <wp:inline distT="0" distB="0" distL="0" distR="0" wp14:anchorId="4C1BFDB4" wp14:editId="26651A8F">
            <wp:extent cx="5855515" cy="1744345"/>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349" t="29095" r="24642" b="48246"/>
                    <a:stretch/>
                  </pic:blipFill>
                  <pic:spPr bwMode="auto">
                    <a:xfrm>
                      <a:off x="0" y="0"/>
                      <a:ext cx="5888889" cy="1754287"/>
                    </a:xfrm>
                    <a:prstGeom prst="rect">
                      <a:avLst/>
                    </a:prstGeom>
                    <a:ln>
                      <a:noFill/>
                    </a:ln>
                    <a:extLst>
                      <a:ext uri="{53640926-AAD7-44D8-BBD7-CCE9431645EC}">
                        <a14:shadowObscured xmlns:a14="http://schemas.microsoft.com/office/drawing/2010/main"/>
                      </a:ext>
                    </a:extLst>
                  </pic:spPr>
                </pic:pic>
              </a:graphicData>
            </a:graphic>
          </wp:inline>
        </w:drawing>
      </w:r>
    </w:p>
    <w:p w:rsidR="0069412E" w:rsidRPr="0021679C" w:rsidRDefault="00270CBB" w:rsidP="00DD4069">
      <w:pPr>
        <w:pStyle w:val="Prrafodelista"/>
        <w:numPr>
          <w:ilvl w:val="0"/>
          <w:numId w:val="4"/>
        </w:numPr>
        <w:spacing w:before="240" w:after="240" w:line="360" w:lineRule="auto"/>
        <w:ind w:left="0" w:firstLine="0"/>
        <w:jc w:val="both"/>
        <w:rPr>
          <w:rFonts w:ascii="Palatino Linotype" w:hAnsi="Palatino Linotype"/>
        </w:rPr>
      </w:pPr>
      <w:r w:rsidRPr="0021679C">
        <w:rPr>
          <w:rFonts w:ascii="Palatino Linotype" w:hAnsi="Palatino Linotype" w:cs="Arial"/>
        </w:rPr>
        <w:t>Una</w:t>
      </w:r>
      <w:r w:rsidR="00414147" w:rsidRPr="0021679C">
        <w:rPr>
          <w:rFonts w:ascii="Palatino Linotype" w:hAnsi="Palatino Linotype" w:cs="Arial"/>
        </w:rPr>
        <w:t xml:space="preserve"> </w:t>
      </w:r>
      <w:r w:rsidRPr="0021679C">
        <w:rPr>
          <w:rFonts w:ascii="Palatino Linotype" w:hAnsi="Palatino Linotype" w:cs="Arial"/>
        </w:rPr>
        <w:t>vez</w:t>
      </w:r>
      <w:r w:rsidR="00414147" w:rsidRPr="0021679C">
        <w:rPr>
          <w:rFonts w:ascii="Palatino Linotype" w:hAnsi="Palatino Linotype" w:cs="Arial"/>
        </w:rPr>
        <w:t xml:space="preserve"> </w:t>
      </w:r>
      <w:r w:rsidRPr="0021679C">
        <w:rPr>
          <w:rFonts w:ascii="Palatino Linotype" w:hAnsi="Palatino Linotype" w:cs="Arial"/>
          <w:color w:val="000000" w:themeColor="text1"/>
        </w:rPr>
        <w:t>a</w:t>
      </w:r>
      <w:r w:rsidR="00FF3111" w:rsidRPr="0021679C">
        <w:rPr>
          <w:rFonts w:ascii="Palatino Linotype" w:hAnsi="Palatino Linotype" w:cs="Arial"/>
          <w:color w:val="000000" w:themeColor="text1"/>
        </w:rPr>
        <w:t>nalizado</w:t>
      </w:r>
      <w:r w:rsidR="00414147" w:rsidRPr="0021679C">
        <w:rPr>
          <w:rFonts w:ascii="Palatino Linotype" w:hAnsi="Palatino Linotype" w:cs="Arial"/>
        </w:rPr>
        <w:t xml:space="preserve"> </w:t>
      </w:r>
      <w:r w:rsidR="00FF3111" w:rsidRPr="0021679C">
        <w:rPr>
          <w:rFonts w:ascii="Palatino Linotype" w:hAnsi="Palatino Linotype" w:cs="Arial"/>
        </w:rPr>
        <w:t>el</w:t>
      </w:r>
      <w:r w:rsidR="00414147" w:rsidRPr="0021679C">
        <w:rPr>
          <w:rFonts w:ascii="Palatino Linotype" w:hAnsi="Palatino Linotype" w:cs="Arial"/>
        </w:rPr>
        <w:t xml:space="preserve"> </w:t>
      </w:r>
      <w:r w:rsidR="00FF3111" w:rsidRPr="0021679C">
        <w:rPr>
          <w:rFonts w:ascii="Palatino Linotype" w:hAnsi="Palatino Linotype" w:cs="Arial"/>
        </w:rPr>
        <w:t>estado</w:t>
      </w:r>
      <w:r w:rsidR="00414147" w:rsidRPr="0021679C">
        <w:rPr>
          <w:rFonts w:ascii="Palatino Linotype" w:hAnsi="Palatino Linotype" w:cs="Arial"/>
        </w:rPr>
        <w:t xml:space="preserve"> </w:t>
      </w:r>
      <w:r w:rsidR="00FF3111" w:rsidRPr="0021679C">
        <w:rPr>
          <w:rFonts w:ascii="Palatino Linotype" w:hAnsi="Palatino Linotype" w:cs="Arial"/>
        </w:rPr>
        <w:t>procesal</w:t>
      </w:r>
      <w:r w:rsidR="00414147" w:rsidRPr="0021679C">
        <w:rPr>
          <w:rFonts w:ascii="Palatino Linotype" w:hAnsi="Palatino Linotype" w:cs="Arial"/>
        </w:rPr>
        <w:t xml:space="preserve"> </w:t>
      </w:r>
      <w:r w:rsidR="00FF3111" w:rsidRPr="0021679C">
        <w:rPr>
          <w:rFonts w:ascii="Palatino Linotype" w:hAnsi="Palatino Linotype" w:cs="Arial"/>
        </w:rPr>
        <w:t>que</w:t>
      </w:r>
      <w:r w:rsidR="00414147" w:rsidRPr="0021679C">
        <w:rPr>
          <w:rFonts w:ascii="Palatino Linotype" w:hAnsi="Palatino Linotype" w:cs="Arial"/>
        </w:rPr>
        <w:t xml:space="preserve"> </w:t>
      </w:r>
      <w:r w:rsidR="00FF3111" w:rsidRPr="0021679C">
        <w:rPr>
          <w:rFonts w:ascii="Palatino Linotype" w:hAnsi="Palatino Linotype" w:cs="Arial"/>
        </w:rPr>
        <w:t>guarda</w:t>
      </w:r>
      <w:r w:rsidR="00FD6B55" w:rsidRPr="0021679C">
        <w:rPr>
          <w:rFonts w:ascii="Palatino Linotype" w:hAnsi="Palatino Linotype" w:cs="Arial"/>
        </w:rPr>
        <w:t>ba</w:t>
      </w:r>
      <w:r w:rsidR="00414147" w:rsidRPr="0021679C">
        <w:rPr>
          <w:rFonts w:ascii="Palatino Linotype" w:hAnsi="Palatino Linotype" w:cs="Arial"/>
        </w:rPr>
        <w:t xml:space="preserve"> </w:t>
      </w:r>
      <w:r w:rsidR="00FF3111" w:rsidRPr="0021679C">
        <w:rPr>
          <w:rFonts w:ascii="Palatino Linotype" w:hAnsi="Palatino Linotype" w:cs="Arial"/>
        </w:rPr>
        <w:t>el</w:t>
      </w:r>
      <w:r w:rsidR="00414147" w:rsidRPr="0021679C">
        <w:rPr>
          <w:rFonts w:ascii="Palatino Linotype" w:hAnsi="Palatino Linotype" w:cs="Arial"/>
        </w:rPr>
        <w:t xml:space="preserve"> </w:t>
      </w:r>
      <w:r w:rsidR="00FF3111" w:rsidRPr="0021679C">
        <w:rPr>
          <w:rFonts w:ascii="Palatino Linotype" w:hAnsi="Palatino Linotype" w:cs="Arial"/>
        </w:rPr>
        <w:t>expediente,</w:t>
      </w:r>
      <w:r w:rsidR="00414147" w:rsidRPr="0021679C">
        <w:rPr>
          <w:rFonts w:ascii="Palatino Linotype" w:hAnsi="Palatino Linotype" w:cs="Arial"/>
        </w:rPr>
        <w:t xml:space="preserve"> </w:t>
      </w:r>
      <w:r w:rsidR="00FF3111" w:rsidRPr="0021679C">
        <w:rPr>
          <w:rFonts w:ascii="Palatino Linotype" w:hAnsi="Palatino Linotype" w:cs="Arial"/>
        </w:rPr>
        <w:t>en</w:t>
      </w:r>
      <w:r w:rsidR="00414147" w:rsidRPr="0021679C">
        <w:rPr>
          <w:rFonts w:ascii="Palatino Linotype" w:hAnsi="Palatino Linotype" w:cs="Arial"/>
        </w:rPr>
        <w:t xml:space="preserve"> </w:t>
      </w:r>
      <w:r w:rsidR="00FF3111" w:rsidRPr="0021679C">
        <w:rPr>
          <w:rFonts w:ascii="Palatino Linotype" w:hAnsi="Palatino Linotype" w:cs="Arial"/>
        </w:rPr>
        <w:t>fecha</w:t>
      </w:r>
      <w:r w:rsidR="00414147" w:rsidRPr="0021679C">
        <w:rPr>
          <w:rFonts w:ascii="Palatino Linotype" w:hAnsi="Palatino Linotype" w:cs="Arial"/>
        </w:rPr>
        <w:t xml:space="preserve"> </w:t>
      </w:r>
      <w:r w:rsidR="0032370F" w:rsidRPr="0021679C">
        <w:rPr>
          <w:rFonts w:ascii="Palatino Linotype" w:hAnsi="Palatino Linotype" w:cs="Arial"/>
        </w:rPr>
        <w:t xml:space="preserve">veintisiete </w:t>
      </w:r>
      <w:r w:rsidR="00B97199" w:rsidRPr="0021679C">
        <w:rPr>
          <w:rFonts w:ascii="Palatino Linotype" w:hAnsi="Palatino Linotype" w:cs="Arial"/>
        </w:rPr>
        <w:t>de</w:t>
      </w:r>
      <w:r w:rsidR="00B25DD6" w:rsidRPr="0021679C">
        <w:rPr>
          <w:rFonts w:ascii="Palatino Linotype" w:hAnsi="Palatino Linotype" w:cs="Arial"/>
        </w:rPr>
        <w:t xml:space="preserve"> noviembre de</w:t>
      </w:r>
      <w:r w:rsidR="00414147" w:rsidRPr="0021679C">
        <w:rPr>
          <w:rFonts w:ascii="Palatino Linotype" w:hAnsi="Palatino Linotype" w:cs="Arial"/>
        </w:rPr>
        <w:t xml:space="preserve"> </w:t>
      </w:r>
      <w:r w:rsidR="00B97199" w:rsidRPr="0021679C">
        <w:rPr>
          <w:rFonts w:ascii="Palatino Linotype" w:hAnsi="Palatino Linotype" w:cs="Arial"/>
        </w:rPr>
        <w:t>dos</w:t>
      </w:r>
      <w:r w:rsidR="00414147" w:rsidRPr="0021679C">
        <w:rPr>
          <w:rFonts w:ascii="Palatino Linotype" w:hAnsi="Palatino Linotype" w:cs="Arial"/>
        </w:rPr>
        <w:t xml:space="preserve"> </w:t>
      </w:r>
      <w:r w:rsidR="00B97199" w:rsidRPr="0021679C">
        <w:rPr>
          <w:rFonts w:ascii="Palatino Linotype" w:hAnsi="Palatino Linotype" w:cs="Arial"/>
        </w:rPr>
        <w:t>mil</w:t>
      </w:r>
      <w:r w:rsidR="00414147" w:rsidRPr="0021679C">
        <w:rPr>
          <w:rFonts w:ascii="Palatino Linotype" w:hAnsi="Palatino Linotype" w:cs="Arial"/>
        </w:rPr>
        <w:t xml:space="preserve"> </w:t>
      </w:r>
      <w:r w:rsidR="00B97199" w:rsidRPr="0021679C">
        <w:rPr>
          <w:rFonts w:ascii="Palatino Linotype" w:hAnsi="Palatino Linotype" w:cs="Arial"/>
        </w:rPr>
        <w:t>diecinueve</w:t>
      </w:r>
      <w:r w:rsidR="00FF3111" w:rsidRPr="0021679C">
        <w:rPr>
          <w:rFonts w:ascii="Palatino Linotype" w:hAnsi="Palatino Linotype" w:cs="Arial"/>
        </w:rPr>
        <w:t>,</w:t>
      </w:r>
      <w:r w:rsidR="00414147" w:rsidRPr="0021679C">
        <w:rPr>
          <w:rFonts w:ascii="Palatino Linotype" w:hAnsi="Palatino Linotype" w:cs="Arial"/>
        </w:rPr>
        <w:t xml:space="preserve"> </w:t>
      </w:r>
      <w:r w:rsidR="00FF3111" w:rsidRPr="0021679C">
        <w:rPr>
          <w:rFonts w:ascii="Palatino Linotype" w:hAnsi="Palatino Linotype" w:cs="Arial"/>
        </w:rPr>
        <w:t>la</w:t>
      </w:r>
      <w:r w:rsidR="00414147" w:rsidRPr="0021679C">
        <w:rPr>
          <w:rFonts w:ascii="Palatino Linotype" w:hAnsi="Palatino Linotype" w:cs="Arial"/>
        </w:rPr>
        <w:t xml:space="preserve"> </w:t>
      </w:r>
      <w:r w:rsidR="00FF3111" w:rsidRPr="0021679C">
        <w:rPr>
          <w:rFonts w:ascii="Palatino Linotype" w:hAnsi="Palatino Linotype" w:cs="Arial"/>
        </w:rPr>
        <w:t>Comisionada</w:t>
      </w:r>
      <w:r w:rsidR="00414147" w:rsidRPr="0021679C">
        <w:rPr>
          <w:rFonts w:ascii="Palatino Linotype" w:hAnsi="Palatino Linotype" w:cs="Arial"/>
        </w:rPr>
        <w:t xml:space="preserve"> </w:t>
      </w:r>
      <w:r w:rsidR="00FF3111" w:rsidRPr="0021679C">
        <w:rPr>
          <w:rFonts w:ascii="Palatino Linotype" w:hAnsi="Palatino Linotype" w:cs="Arial"/>
        </w:rPr>
        <w:t>Ponente</w:t>
      </w:r>
      <w:r w:rsidR="00414147" w:rsidRPr="0021679C">
        <w:rPr>
          <w:rFonts w:ascii="Palatino Linotype" w:hAnsi="Palatino Linotype" w:cs="Arial"/>
        </w:rPr>
        <w:t xml:space="preserve"> </w:t>
      </w:r>
      <w:r w:rsidR="00FF3111" w:rsidRPr="0021679C">
        <w:rPr>
          <w:rFonts w:ascii="Palatino Linotype" w:hAnsi="Palatino Linotype" w:cs="Arial"/>
        </w:rPr>
        <w:t>acordó</w:t>
      </w:r>
      <w:r w:rsidR="00414147" w:rsidRPr="0021679C">
        <w:rPr>
          <w:rFonts w:ascii="Palatino Linotype" w:hAnsi="Palatino Linotype" w:cs="Arial"/>
        </w:rPr>
        <w:t xml:space="preserve"> </w:t>
      </w:r>
      <w:r w:rsidR="00FF3111" w:rsidRPr="0021679C">
        <w:rPr>
          <w:rFonts w:ascii="Palatino Linotype" w:hAnsi="Palatino Linotype" w:cs="Arial"/>
        </w:rPr>
        <w:t>el</w:t>
      </w:r>
      <w:r w:rsidR="00414147" w:rsidRPr="0021679C">
        <w:rPr>
          <w:rFonts w:ascii="Palatino Linotype" w:hAnsi="Palatino Linotype" w:cs="Arial"/>
        </w:rPr>
        <w:t xml:space="preserve"> </w:t>
      </w:r>
      <w:r w:rsidR="00FF3111" w:rsidRPr="0021679C">
        <w:rPr>
          <w:rFonts w:ascii="Palatino Linotype" w:hAnsi="Palatino Linotype" w:cs="Arial"/>
        </w:rPr>
        <w:t>cierre</w:t>
      </w:r>
      <w:r w:rsidR="00414147" w:rsidRPr="0021679C">
        <w:rPr>
          <w:rFonts w:ascii="Palatino Linotype" w:hAnsi="Palatino Linotype" w:cs="Arial"/>
        </w:rPr>
        <w:t xml:space="preserve"> </w:t>
      </w:r>
      <w:r w:rsidR="00FF3111" w:rsidRPr="0021679C">
        <w:rPr>
          <w:rFonts w:ascii="Palatino Linotype" w:hAnsi="Palatino Linotype" w:cs="Arial"/>
        </w:rPr>
        <w:t>de</w:t>
      </w:r>
      <w:r w:rsidR="00414147" w:rsidRPr="0021679C">
        <w:rPr>
          <w:rFonts w:ascii="Palatino Linotype" w:hAnsi="Palatino Linotype" w:cs="Arial"/>
        </w:rPr>
        <w:t xml:space="preserve"> </w:t>
      </w:r>
      <w:r w:rsidR="00FF3111" w:rsidRPr="0021679C">
        <w:rPr>
          <w:rFonts w:ascii="Palatino Linotype" w:hAnsi="Palatino Linotype" w:cs="Arial"/>
        </w:rPr>
        <w:t>instrucción</w:t>
      </w:r>
      <w:r w:rsidR="00AB27D9" w:rsidRPr="0021679C">
        <w:rPr>
          <w:rFonts w:ascii="Palatino Linotype" w:hAnsi="Palatino Linotype" w:cs="Arial"/>
        </w:rPr>
        <w:t>;</w:t>
      </w:r>
      <w:r w:rsidR="00414147" w:rsidRPr="0021679C">
        <w:rPr>
          <w:rFonts w:ascii="Palatino Linotype" w:hAnsi="Palatino Linotype" w:cs="Arial"/>
        </w:rPr>
        <w:t xml:space="preserve"> </w:t>
      </w:r>
      <w:r w:rsidR="00FF3111" w:rsidRPr="0021679C">
        <w:rPr>
          <w:rFonts w:ascii="Palatino Linotype" w:hAnsi="Palatino Linotype" w:cs="Arial"/>
        </w:rPr>
        <w:t>así</w:t>
      </w:r>
      <w:r w:rsidR="00414147" w:rsidRPr="0021679C">
        <w:rPr>
          <w:rFonts w:ascii="Palatino Linotype" w:hAnsi="Palatino Linotype" w:cs="Arial"/>
        </w:rPr>
        <w:t xml:space="preserve"> </w:t>
      </w:r>
      <w:r w:rsidR="00FF3111" w:rsidRPr="0021679C">
        <w:rPr>
          <w:rFonts w:ascii="Palatino Linotype" w:hAnsi="Palatino Linotype" w:cs="Arial"/>
          <w:lang w:val="es-ES_tradnl"/>
        </w:rPr>
        <w:t>como</w:t>
      </w:r>
      <w:r w:rsidR="00AB27D9" w:rsidRPr="0021679C">
        <w:rPr>
          <w:rFonts w:ascii="Palatino Linotype" w:hAnsi="Palatino Linotype" w:cs="Arial"/>
          <w:lang w:val="es-ES_tradnl"/>
        </w:rPr>
        <w:t>,</w:t>
      </w:r>
      <w:r w:rsidR="00414147" w:rsidRPr="0021679C">
        <w:rPr>
          <w:rFonts w:ascii="Palatino Linotype" w:hAnsi="Palatino Linotype" w:cs="Arial"/>
        </w:rPr>
        <w:t xml:space="preserve"> </w:t>
      </w:r>
      <w:r w:rsidR="00FF3111" w:rsidRPr="0021679C">
        <w:rPr>
          <w:rFonts w:ascii="Palatino Linotype" w:hAnsi="Palatino Linotype" w:cs="Arial"/>
        </w:rPr>
        <w:t>la</w:t>
      </w:r>
      <w:r w:rsidR="00414147" w:rsidRPr="0021679C">
        <w:rPr>
          <w:rFonts w:ascii="Palatino Linotype" w:hAnsi="Palatino Linotype" w:cs="Arial"/>
        </w:rPr>
        <w:t xml:space="preserve"> </w:t>
      </w:r>
      <w:r w:rsidR="00FF3111" w:rsidRPr="0021679C">
        <w:rPr>
          <w:rFonts w:ascii="Palatino Linotype" w:hAnsi="Palatino Linotype" w:cs="Arial"/>
        </w:rPr>
        <w:t>remisión</w:t>
      </w:r>
      <w:r w:rsidR="00414147" w:rsidRPr="0021679C">
        <w:rPr>
          <w:rFonts w:ascii="Palatino Linotype" w:hAnsi="Palatino Linotype" w:cs="Arial"/>
        </w:rPr>
        <w:t xml:space="preserve"> </w:t>
      </w:r>
      <w:r w:rsidR="00FF3111" w:rsidRPr="0021679C">
        <w:rPr>
          <w:rFonts w:ascii="Palatino Linotype" w:hAnsi="Palatino Linotype" w:cs="Arial"/>
        </w:rPr>
        <w:t>del</w:t>
      </w:r>
      <w:r w:rsidR="00414147" w:rsidRPr="0021679C">
        <w:rPr>
          <w:rFonts w:ascii="Palatino Linotype" w:hAnsi="Palatino Linotype" w:cs="Arial"/>
        </w:rPr>
        <w:t xml:space="preserve"> </w:t>
      </w:r>
      <w:r w:rsidR="00FF3111" w:rsidRPr="0021679C">
        <w:rPr>
          <w:rFonts w:ascii="Palatino Linotype" w:hAnsi="Palatino Linotype" w:cs="Arial"/>
        </w:rPr>
        <w:t>mismo</w:t>
      </w:r>
      <w:r w:rsidR="00414147" w:rsidRPr="0021679C">
        <w:rPr>
          <w:rFonts w:ascii="Palatino Linotype" w:hAnsi="Palatino Linotype" w:cs="Arial"/>
        </w:rPr>
        <w:t xml:space="preserve"> </w:t>
      </w:r>
      <w:r w:rsidR="00FF3111" w:rsidRPr="0021679C">
        <w:rPr>
          <w:rFonts w:ascii="Palatino Linotype" w:hAnsi="Palatino Linotype" w:cs="Arial"/>
        </w:rPr>
        <w:t>a</w:t>
      </w:r>
      <w:r w:rsidR="00414147" w:rsidRPr="0021679C">
        <w:rPr>
          <w:rFonts w:ascii="Palatino Linotype" w:hAnsi="Palatino Linotype" w:cs="Arial"/>
        </w:rPr>
        <w:t xml:space="preserve"> </w:t>
      </w:r>
      <w:r w:rsidR="00FF3111" w:rsidRPr="0021679C">
        <w:rPr>
          <w:rFonts w:ascii="Palatino Linotype" w:hAnsi="Palatino Linotype" w:cs="Arial"/>
        </w:rPr>
        <w:t>efecto</w:t>
      </w:r>
      <w:r w:rsidR="00414147" w:rsidRPr="0021679C">
        <w:rPr>
          <w:rFonts w:ascii="Palatino Linotype" w:hAnsi="Palatino Linotype" w:cs="Arial"/>
        </w:rPr>
        <w:t xml:space="preserve"> </w:t>
      </w:r>
      <w:r w:rsidR="00FF3111" w:rsidRPr="0021679C">
        <w:rPr>
          <w:rFonts w:ascii="Palatino Linotype" w:hAnsi="Palatino Linotype" w:cs="Arial"/>
          <w:lang w:val="es-ES_tradnl"/>
        </w:rPr>
        <w:t>de</w:t>
      </w:r>
      <w:r w:rsidR="00414147" w:rsidRPr="0021679C">
        <w:rPr>
          <w:rFonts w:ascii="Palatino Linotype" w:hAnsi="Palatino Linotype" w:cs="Arial"/>
        </w:rPr>
        <w:t xml:space="preserve"> </w:t>
      </w:r>
      <w:r w:rsidR="00FF3111" w:rsidRPr="0021679C">
        <w:rPr>
          <w:rFonts w:ascii="Palatino Linotype" w:hAnsi="Palatino Linotype" w:cs="Arial"/>
        </w:rPr>
        <w:t>ser</w:t>
      </w:r>
      <w:r w:rsidR="00414147" w:rsidRPr="0021679C">
        <w:rPr>
          <w:rFonts w:ascii="Palatino Linotype" w:hAnsi="Palatino Linotype" w:cs="Arial"/>
        </w:rPr>
        <w:t xml:space="preserve"> </w:t>
      </w:r>
      <w:r w:rsidR="00FF3111" w:rsidRPr="0021679C">
        <w:rPr>
          <w:rFonts w:ascii="Palatino Linotype" w:hAnsi="Palatino Linotype" w:cs="Arial"/>
        </w:rPr>
        <w:t>resuelto,</w:t>
      </w:r>
      <w:r w:rsidR="00414147" w:rsidRPr="0021679C">
        <w:rPr>
          <w:rFonts w:ascii="Palatino Linotype" w:hAnsi="Palatino Linotype" w:cs="Arial"/>
        </w:rPr>
        <w:t xml:space="preserve"> </w:t>
      </w:r>
      <w:r w:rsidR="00FF3111" w:rsidRPr="0021679C">
        <w:rPr>
          <w:rFonts w:ascii="Palatino Linotype" w:hAnsi="Palatino Linotype" w:cs="Arial"/>
        </w:rPr>
        <w:t>de</w:t>
      </w:r>
      <w:r w:rsidR="00414147" w:rsidRPr="0021679C">
        <w:rPr>
          <w:rFonts w:ascii="Palatino Linotype" w:hAnsi="Palatino Linotype" w:cs="Arial"/>
        </w:rPr>
        <w:t xml:space="preserve"> </w:t>
      </w:r>
      <w:r w:rsidR="00FF3111" w:rsidRPr="0021679C">
        <w:rPr>
          <w:rFonts w:ascii="Palatino Linotype" w:hAnsi="Palatino Linotype" w:cs="Arial"/>
        </w:rPr>
        <w:t>conformidad</w:t>
      </w:r>
      <w:r w:rsidR="00414147" w:rsidRPr="0021679C">
        <w:rPr>
          <w:rFonts w:ascii="Palatino Linotype" w:hAnsi="Palatino Linotype" w:cs="Arial"/>
        </w:rPr>
        <w:t xml:space="preserve"> </w:t>
      </w:r>
      <w:r w:rsidR="00FF3111" w:rsidRPr="0021679C">
        <w:rPr>
          <w:rFonts w:ascii="Palatino Linotype" w:hAnsi="Palatino Linotype" w:cs="Arial"/>
        </w:rPr>
        <w:t>con</w:t>
      </w:r>
      <w:r w:rsidR="00414147" w:rsidRPr="0021679C">
        <w:rPr>
          <w:rFonts w:ascii="Palatino Linotype" w:hAnsi="Palatino Linotype" w:cs="Arial"/>
        </w:rPr>
        <w:t xml:space="preserve"> </w:t>
      </w:r>
      <w:r w:rsidR="00FF3111" w:rsidRPr="0021679C">
        <w:rPr>
          <w:rFonts w:ascii="Palatino Linotype" w:hAnsi="Palatino Linotype" w:cs="Arial"/>
        </w:rPr>
        <w:t>lo</w:t>
      </w:r>
      <w:r w:rsidR="00414147" w:rsidRPr="0021679C">
        <w:rPr>
          <w:rFonts w:ascii="Palatino Linotype" w:hAnsi="Palatino Linotype" w:cs="Arial"/>
        </w:rPr>
        <w:t xml:space="preserve"> </w:t>
      </w:r>
      <w:r w:rsidR="00FF3111" w:rsidRPr="0021679C">
        <w:rPr>
          <w:rFonts w:ascii="Palatino Linotype" w:hAnsi="Palatino Linotype" w:cs="Arial"/>
        </w:rPr>
        <w:t>establecido</w:t>
      </w:r>
      <w:r w:rsidR="00414147" w:rsidRPr="0021679C">
        <w:rPr>
          <w:rFonts w:ascii="Palatino Linotype" w:hAnsi="Palatino Linotype" w:cs="Arial"/>
        </w:rPr>
        <w:t xml:space="preserve"> </w:t>
      </w:r>
      <w:r w:rsidR="00FF3111" w:rsidRPr="0021679C">
        <w:rPr>
          <w:rFonts w:ascii="Palatino Linotype" w:hAnsi="Palatino Linotype" w:cs="Arial"/>
        </w:rPr>
        <w:t>en</w:t>
      </w:r>
      <w:r w:rsidR="00414147" w:rsidRPr="0021679C">
        <w:rPr>
          <w:rFonts w:ascii="Palatino Linotype" w:hAnsi="Palatino Linotype" w:cs="Arial"/>
        </w:rPr>
        <w:t xml:space="preserve"> </w:t>
      </w:r>
      <w:r w:rsidR="00FF3111" w:rsidRPr="0021679C">
        <w:rPr>
          <w:rFonts w:ascii="Palatino Linotype" w:hAnsi="Palatino Linotype" w:cs="Arial"/>
        </w:rPr>
        <w:t>el</w:t>
      </w:r>
      <w:r w:rsidR="00414147" w:rsidRPr="0021679C">
        <w:rPr>
          <w:rFonts w:ascii="Palatino Linotype" w:hAnsi="Palatino Linotype" w:cs="Arial"/>
        </w:rPr>
        <w:t xml:space="preserve"> </w:t>
      </w:r>
      <w:r w:rsidR="00FF3111" w:rsidRPr="0021679C">
        <w:rPr>
          <w:rFonts w:ascii="Palatino Linotype" w:hAnsi="Palatino Linotype" w:cs="Arial"/>
        </w:rPr>
        <w:t>artículo</w:t>
      </w:r>
      <w:r w:rsidR="00414147" w:rsidRPr="0021679C">
        <w:rPr>
          <w:rFonts w:ascii="Palatino Linotype" w:hAnsi="Palatino Linotype" w:cs="Arial"/>
        </w:rPr>
        <w:t xml:space="preserve"> </w:t>
      </w:r>
      <w:r w:rsidR="00FF3111" w:rsidRPr="0021679C">
        <w:rPr>
          <w:rFonts w:ascii="Palatino Linotype" w:hAnsi="Palatino Linotype" w:cs="Arial"/>
        </w:rPr>
        <w:t>185</w:t>
      </w:r>
      <w:r w:rsidR="006F1530" w:rsidRPr="0021679C">
        <w:rPr>
          <w:rFonts w:ascii="Palatino Linotype" w:hAnsi="Palatino Linotype" w:cs="Arial"/>
        </w:rPr>
        <w:t>,</w:t>
      </w:r>
      <w:r w:rsidR="00414147" w:rsidRPr="0021679C">
        <w:rPr>
          <w:rFonts w:ascii="Palatino Linotype" w:hAnsi="Palatino Linotype" w:cs="Arial"/>
        </w:rPr>
        <w:t xml:space="preserve"> </w:t>
      </w:r>
      <w:r w:rsidR="00FF3111" w:rsidRPr="0021679C">
        <w:rPr>
          <w:rFonts w:ascii="Palatino Linotype" w:hAnsi="Palatino Linotype" w:cs="Arial"/>
        </w:rPr>
        <w:t>fracciones</w:t>
      </w:r>
      <w:r w:rsidR="00414147" w:rsidRPr="0021679C">
        <w:rPr>
          <w:rFonts w:ascii="Palatino Linotype" w:hAnsi="Palatino Linotype" w:cs="Arial"/>
        </w:rPr>
        <w:t xml:space="preserve"> </w:t>
      </w:r>
      <w:r w:rsidR="00FF3111" w:rsidRPr="0021679C">
        <w:rPr>
          <w:rFonts w:ascii="Palatino Linotype" w:hAnsi="Palatino Linotype" w:cs="Arial"/>
        </w:rPr>
        <w:t>VI</w:t>
      </w:r>
      <w:r w:rsidR="00414147" w:rsidRPr="0021679C">
        <w:rPr>
          <w:rFonts w:ascii="Palatino Linotype" w:hAnsi="Palatino Linotype" w:cs="Arial"/>
        </w:rPr>
        <w:t xml:space="preserve"> </w:t>
      </w:r>
      <w:r w:rsidR="00FF3111" w:rsidRPr="0021679C">
        <w:rPr>
          <w:rFonts w:ascii="Palatino Linotype" w:hAnsi="Palatino Linotype" w:cs="Arial"/>
        </w:rPr>
        <w:t>y</w:t>
      </w:r>
      <w:r w:rsidR="00414147" w:rsidRPr="0021679C">
        <w:rPr>
          <w:rFonts w:ascii="Palatino Linotype" w:hAnsi="Palatino Linotype" w:cs="Arial"/>
        </w:rPr>
        <w:t xml:space="preserve"> </w:t>
      </w:r>
      <w:r w:rsidR="00FF3111" w:rsidRPr="0021679C">
        <w:rPr>
          <w:rFonts w:ascii="Palatino Linotype" w:hAnsi="Palatino Linotype" w:cs="Arial"/>
        </w:rPr>
        <w:t>VIII</w:t>
      </w:r>
      <w:r w:rsidR="00414147" w:rsidRPr="0021679C">
        <w:rPr>
          <w:rFonts w:ascii="Palatino Linotype" w:hAnsi="Palatino Linotype" w:cs="Arial"/>
        </w:rPr>
        <w:t xml:space="preserve"> </w:t>
      </w:r>
      <w:r w:rsidR="00FF3111" w:rsidRPr="0021679C">
        <w:rPr>
          <w:rFonts w:ascii="Palatino Linotype" w:hAnsi="Palatino Linotype" w:cs="Arial"/>
        </w:rPr>
        <w:t>de</w:t>
      </w:r>
      <w:r w:rsidR="00414147" w:rsidRPr="0021679C">
        <w:rPr>
          <w:rFonts w:ascii="Palatino Linotype" w:hAnsi="Palatino Linotype" w:cs="Arial"/>
        </w:rPr>
        <w:t xml:space="preserve"> </w:t>
      </w:r>
      <w:r w:rsidR="00FF3111" w:rsidRPr="0021679C">
        <w:rPr>
          <w:rFonts w:ascii="Palatino Linotype" w:hAnsi="Palatino Linotype" w:cs="Arial"/>
        </w:rPr>
        <w:t>la</w:t>
      </w:r>
      <w:r w:rsidR="00414147" w:rsidRPr="0021679C">
        <w:rPr>
          <w:rFonts w:ascii="Palatino Linotype" w:hAnsi="Palatino Linotype" w:cs="Arial"/>
        </w:rPr>
        <w:t xml:space="preserve"> </w:t>
      </w:r>
      <w:r w:rsidR="00FF3111" w:rsidRPr="0021679C">
        <w:rPr>
          <w:rFonts w:ascii="Palatino Linotype" w:hAnsi="Palatino Linotype" w:cs="Arial"/>
        </w:rPr>
        <w:t>Ley</w:t>
      </w:r>
      <w:r w:rsidR="00414147" w:rsidRPr="0021679C">
        <w:rPr>
          <w:rFonts w:ascii="Palatino Linotype" w:hAnsi="Palatino Linotype" w:cs="Arial"/>
        </w:rPr>
        <w:t xml:space="preserve"> </w:t>
      </w:r>
      <w:r w:rsidR="00FF3111" w:rsidRPr="0021679C">
        <w:rPr>
          <w:rFonts w:ascii="Palatino Linotype" w:hAnsi="Palatino Linotype" w:cs="Arial"/>
        </w:rPr>
        <w:t>de</w:t>
      </w:r>
      <w:r w:rsidR="00414147" w:rsidRPr="0021679C">
        <w:rPr>
          <w:rFonts w:ascii="Palatino Linotype" w:hAnsi="Palatino Linotype" w:cs="Arial"/>
        </w:rPr>
        <w:t xml:space="preserve"> </w:t>
      </w:r>
      <w:r w:rsidR="00FF3111" w:rsidRPr="0021679C">
        <w:rPr>
          <w:rFonts w:ascii="Palatino Linotype" w:hAnsi="Palatino Linotype" w:cs="Arial"/>
        </w:rPr>
        <w:t>Transparencia</w:t>
      </w:r>
      <w:r w:rsidR="00414147" w:rsidRPr="0021679C">
        <w:rPr>
          <w:rFonts w:ascii="Palatino Linotype" w:hAnsi="Palatino Linotype" w:cs="Arial"/>
        </w:rPr>
        <w:t xml:space="preserve"> </w:t>
      </w:r>
      <w:r w:rsidR="00FF3111" w:rsidRPr="0021679C">
        <w:rPr>
          <w:rFonts w:ascii="Palatino Linotype" w:hAnsi="Palatino Linotype" w:cs="Arial"/>
        </w:rPr>
        <w:t>y</w:t>
      </w:r>
      <w:r w:rsidR="00414147" w:rsidRPr="0021679C">
        <w:rPr>
          <w:rFonts w:ascii="Palatino Linotype" w:hAnsi="Palatino Linotype" w:cs="Arial"/>
        </w:rPr>
        <w:t xml:space="preserve"> </w:t>
      </w:r>
      <w:r w:rsidR="00FF3111" w:rsidRPr="0021679C">
        <w:rPr>
          <w:rFonts w:ascii="Palatino Linotype" w:hAnsi="Palatino Linotype" w:cs="Arial"/>
        </w:rPr>
        <w:t>Acceso</w:t>
      </w:r>
      <w:r w:rsidR="00414147" w:rsidRPr="0021679C">
        <w:rPr>
          <w:rFonts w:ascii="Palatino Linotype" w:hAnsi="Palatino Linotype" w:cs="Arial"/>
        </w:rPr>
        <w:t xml:space="preserve"> </w:t>
      </w:r>
      <w:r w:rsidR="00FF3111" w:rsidRPr="0021679C">
        <w:rPr>
          <w:rFonts w:ascii="Palatino Linotype" w:hAnsi="Palatino Linotype" w:cs="Arial"/>
        </w:rPr>
        <w:t>a</w:t>
      </w:r>
      <w:r w:rsidR="00414147" w:rsidRPr="0021679C">
        <w:rPr>
          <w:rFonts w:ascii="Palatino Linotype" w:hAnsi="Palatino Linotype" w:cs="Arial"/>
        </w:rPr>
        <w:t xml:space="preserve"> </w:t>
      </w:r>
      <w:r w:rsidR="00FF3111" w:rsidRPr="0021679C">
        <w:rPr>
          <w:rFonts w:ascii="Palatino Linotype" w:hAnsi="Palatino Linotype" w:cs="Arial"/>
        </w:rPr>
        <w:t>la</w:t>
      </w:r>
      <w:r w:rsidR="00414147" w:rsidRPr="0021679C">
        <w:rPr>
          <w:rFonts w:ascii="Palatino Linotype" w:hAnsi="Palatino Linotype" w:cs="Arial"/>
        </w:rPr>
        <w:t xml:space="preserve"> </w:t>
      </w:r>
      <w:r w:rsidR="00FF3111" w:rsidRPr="0021679C">
        <w:rPr>
          <w:rFonts w:ascii="Palatino Linotype" w:hAnsi="Palatino Linotype" w:cs="Arial"/>
        </w:rPr>
        <w:t>Información</w:t>
      </w:r>
      <w:r w:rsidR="00414147" w:rsidRPr="0021679C">
        <w:rPr>
          <w:rFonts w:ascii="Palatino Linotype" w:hAnsi="Palatino Linotype" w:cs="Arial"/>
        </w:rPr>
        <w:t xml:space="preserve"> </w:t>
      </w:r>
      <w:r w:rsidR="00FF3111" w:rsidRPr="0021679C">
        <w:rPr>
          <w:rFonts w:ascii="Palatino Linotype" w:hAnsi="Palatino Linotype" w:cs="Arial"/>
        </w:rPr>
        <w:t>Pública</w:t>
      </w:r>
      <w:r w:rsidR="00414147" w:rsidRPr="0021679C">
        <w:rPr>
          <w:rFonts w:ascii="Palatino Linotype" w:hAnsi="Palatino Linotype" w:cs="Arial"/>
        </w:rPr>
        <w:t xml:space="preserve"> </w:t>
      </w:r>
      <w:r w:rsidR="00FF3111" w:rsidRPr="0021679C">
        <w:rPr>
          <w:rFonts w:ascii="Palatino Linotype" w:hAnsi="Palatino Linotype" w:cs="Arial"/>
        </w:rPr>
        <w:t>del</w:t>
      </w:r>
      <w:r w:rsidR="00414147" w:rsidRPr="0021679C">
        <w:rPr>
          <w:rFonts w:ascii="Palatino Linotype" w:hAnsi="Palatino Linotype" w:cs="Arial"/>
        </w:rPr>
        <w:t xml:space="preserve"> </w:t>
      </w:r>
      <w:r w:rsidR="00FF3111" w:rsidRPr="0021679C">
        <w:rPr>
          <w:rFonts w:ascii="Palatino Linotype" w:hAnsi="Palatino Linotype" w:cs="Arial"/>
        </w:rPr>
        <w:t>Estado</w:t>
      </w:r>
      <w:r w:rsidR="00414147" w:rsidRPr="0021679C">
        <w:rPr>
          <w:rFonts w:ascii="Palatino Linotype" w:hAnsi="Palatino Linotype" w:cs="Arial"/>
        </w:rPr>
        <w:t xml:space="preserve"> </w:t>
      </w:r>
      <w:r w:rsidR="00FF3111" w:rsidRPr="0021679C">
        <w:rPr>
          <w:rFonts w:ascii="Palatino Linotype" w:hAnsi="Palatino Linotype" w:cs="Arial"/>
        </w:rPr>
        <w:t>de</w:t>
      </w:r>
      <w:r w:rsidR="00414147" w:rsidRPr="0021679C">
        <w:rPr>
          <w:rFonts w:ascii="Palatino Linotype" w:hAnsi="Palatino Linotype" w:cs="Arial"/>
        </w:rPr>
        <w:t xml:space="preserve"> </w:t>
      </w:r>
      <w:r w:rsidR="00FF3111" w:rsidRPr="0021679C">
        <w:rPr>
          <w:rFonts w:ascii="Palatino Linotype" w:hAnsi="Palatino Linotype" w:cs="Arial"/>
        </w:rPr>
        <w:t>México</w:t>
      </w:r>
      <w:r w:rsidR="00414147" w:rsidRPr="0021679C">
        <w:rPr>
          <w:rFonts w:ascii="Palatino Linotype" w:hAnsi="Palatino Linotype" w:cs="Arial"/>
        </w:rPr>
        <w:t xml:space="preserve"> </w:t>
      </w:r>
      <w:r w:rsidR="00FF3111" w:rsidRPr="0021679C">
        <w:rPr>
          <w:rFonts w:ascii="Palatino Linotype" w:hAnsi="Palatino Linotype" w:cs="Arial"/>
        </w:rPr>
        <w:t>y</w:t>
      </w:r>
      <w:r w:rsidR="00414147" w:rsidRPr="0021679C">
        <w:rPr>
          <w:rFonts w:ascii="Palatino Linotype" w:hAnsi="Palatino Linotype" w:cs="Arial"/>
        </w:rPr>
        <w:t xml:space="preserve"> </w:t>
      </w:r>
      <w:r w:rsidR="00FF3111" w:rsidRPr="0021679C">
        <w:rPr>
          <w:rFonts w:ascii="Palatino Linotype" w:hAnsi="Palatino Linotype" w:cs="Arial"/>
        </w:rPr>
        <w:t>Municipios</w:t>
      </w:r>
      <w:r w:rsidR="0069412E" w:rsidRPr="0021679C">
        <w:rPr>
          <w:rFonts w:ascii="Palatino Linotype" w:hAnsi="Palatino Linotype" w:cs="Arial"/>
        </w:rPr>
        <w:t>.</w:t>
      </w:r>
    </w:p>
    <w:p w:rsidR="00FF0E89" w:rsidRPr="0021679C" w:rsidRDefault="00FF0E89" w:rsidP="00FF0E89">
      <w:pPr>
        <w:pStyle w:val="Prrafodelista"/>
        <w:numPr>
          <w:ilvl w:val="0"/>
          <w:numId w:val="6"/>
        </w:numPr>
        <w:tabs>
          <w:tab w:val="left" w:pos="567"/>
        </w:tabs>
        <w:spacing w:line="360" w:lineRule="auto"/>
        <w:ind w:left="0" w:firstLine="0"/>
        <w:jc w:val="both"/>
        <w:rPr>
          <w:rFonts w:ascii="Palatino Linotype" w:hAnsi="Palatino Linotype"/>
        </w:rPr>
      </w:pPr>
      <w:r w:rsidRPr="0021679C">
        <w:rPr>
          <w:rFonts w:ascii="Palatino Linotype" w:hAnsi="Palatino Linotype"/>
        </w:rPr>
        <w:t>En fecha nueve de enero de dos mil veinte,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4B4CB8" w:rsidRPr="0021679C" w:rsidRDefault="004B4CB8" w:rsidP="00FF0E89">
      <w:pPr>
        <w:pStyle w:val="Prrafodelista"/>
        <w:spacing w:line="360" w:lineRule="auto"/>
        <w:ind w:left="0"/>
        <w:jc w:val="center"/>
        <w:rPr>
          <w:rFonts w:ascii="Palatino Linotype" w:hAnsi="Palatino Linotype"/>
          <w:b/>
          <w:bCs/>
          <w:spacing w:val="60"/>
          <w:sz w:val="28"/>
        </w:rPr>
      </w:pPr>
      <w:r w:rsidRPr="0021679C">
        <w:rPr>
          <w:rFonts w:ascii="Palatino Linotype" w:hAnsi="Palatino Linotype"/>
          <w:b/>
          <w:bCs/>
          <w:spacing w:val="60"/>
          <w:sz w:val="28"/>
        </w:rPr>
        <w:t>CONSIDERANDO</w:t>
      </w:r>
    </w:p>
    <w:p w:rsidR="00FF0E89" w:rsidRPr="0021679C" w:rsidRDefault="00FF0E89" w:rsidP="00FF0E89">
      <w:pPr>
        <w:pStyle w:val="Prrafodelista"/>
        <w:spacing w:line="360" w:lineRule="auto"/>
        <w:ind w:left="0"/>
        <w:jc w:val="center"/>
        <w:rPr>
          <w:rFonts w:ascii="Palatino Linotype" w:hAnsi="Palatino Linotype"/>
          <w:b/>
          <w:bCs/>
          <w:spacing w:val="60"/>
          <w:sz w:val="28"/>
        </w:rPr>
      </w:pPr>
    </w:p>
    <w:p w:rsidR="00BE201E" w:rsidRPr="0021679C" w:rsidRDefault="00AB4B9D" w:rsidP="00FF0E89">
      <w:pPr>
        <w:pStyle w:val="Prrafodelista"/>
        <w:widowControl w:val="0"/>
        <w:numPr>
          <w:ilvl w:val="0"/>
          <w:numId w:val="1"/>
        </w:numPr>
        <w:tabs>
          <w:tab w:val="left" w:pos="1701"/>
          <w:tab w:val="left" w:pos="1843"/>
        </w:tabs>
        <w:autoSpaceDE w:val="0"/>
        <w:autoSpaceDN w:val="0"/>
        <w:adjustRightInd w:val="0"/>
        <w:spacing w:after="100" w:afterAutospacing="1" w:line="360" w:lineRule="auto"/>
        <w:ind w:left="0" w:firstLine="0"/>
        <w:jc w:val="both"/>
        <w:rPr>
          <w:rFonts w:ascii="Palatino Linotype" w:hAnsi="Palatino Linotype" w:cs="Arial"/>
        </w:rPr>
      </w:pPr>
      <w:r w:rsidRPr="0021679C">
        <w:rPr>
          <w:rFonts w:ascii="Palatino Linotype" w:hAnsi="Palatino Linotype"/>
          <w:b/>
        </w:rPr>
        <w:t>Competencia</w:t>
      </w:r>
      <w:r w:rsidRPr="0021679C">
        <w:rPr>
          <w:rFonts w:ascii="Palatino Linotype" w:hAnsi="Palatino Linotype"/>
        </w:rPr>
        <w:t>.</w:t>
      </w:r>
      <w:r w:rsidR="00414147" w:rsidRPr="0021679C">
        <w:rPr>
          <w:rFonts w:ascii="Palatino Linotype" w:hAnsi="Palatino Linotype"/>
          <w:b/>
        </w:rPr>
        <w:t xml:space="preserve"> </w:t>
      </w:r>
      <w:r w:rsidR="00BE201E" w:rsidRPr="0021679C">
        <w:rPr>
          <w:rFonts w:ascii="Palatino Linotype" w:hAnsi="Palatino Linotype"/>
        </w:rPr>
        <w:t>Este</w:t>
      </w:r>
      <w:r w:rsidR="00414147" w:rsidRPr="0021679C">
        <w:rPr>
          <w:rFonts w:ascii="Palatino Linotype" w:hAnsi="Palatino Linotype"/>
        </w:rPr>
        <w:t xml:space="preserve"> </w:t>
      </w:r>
      <w:r w:rsidR="00BE201E" w:rsidRPr="0021679C">
        <w:rPr>
          <w:rFonts w:ascii="Palatino Linotype" w:hAnsi="Palatino Linotype"/>
        </w:rPr>
        <w:t>Instituto</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Transparencia,</w:t>
      </w:r>
      <w:r w:rsidR="00414147" w:rsidRPr="0021679C">
        <w:rPr>
          <w:rFonts w:ascii="Palatino Linotype" w:hAnsi="Palatino Linotype"/>
        </w:rPr>
        <w:t xml:space="preserve"> </w:t>
      </w:r>
      <w:r w:rsidR="00BE201E" w:rsidRPr="0021679C">
        <w:rPr>
          <w:rFonts w:ascii="Palatino Linotype" w:hAnsi="Palatino Linotype"/>
        </w:rPr>
        <w:t>Acceso</w:t>
      </w:r>
      <w:r w:rsidR="00414147" w:rsidRPr="0021679C">
        <w:rPr>
          <w:rFonts w:ascii="Palatino Linotype" w:hAnsi="Palatino Linotype"/>
        </w:rPr>
        <w:t xml:space="preserve"> </w:t>
      </w:r>
      <w:r w:rsidR="00BE201E" w:rsidRPr="0021679C">
        <w:rPr>
          <w:rFonts w:ascii="Palatino Linotype" w:hAnsi="Palatino Linotype"/>
        </w:rPr>
        <w:t>a</w:t>
      </w:r>
      <w:r w:rsidR="00414147" w:rsidRPr="0021679C">
        <w:rPr>
          <w:rFonts w:ascii="Palatino Linotype" w:hAnsi="Palatino Linotype"/>
        </w:rPr>
        <w:t xml:space="preserve"> </w:t>
      </w:r>
      <w:r w:rsidR="00BE201E" w:rsidRPr="0021679C">
        <w:rPr>
          <w:rFonts w:ascii="Palatino Linotype" w:hAnsi="Palatino Linotype"/>
        </w:rPr>
        <w:t>la</w:t>
      </w:r>
      <w:r w:rsidR="00414147" w:rsidRPr="0021679C">
        <w:rPr>
          <w:rFonts w:ascii="Palatino Linotype" w:hAnsi="Palatino Linotype"/>
        </w:rPr>
        <w:t xml:space="preserve"> </w:t>
      </w:r>
      <w:r w:rsidR="00BE201E" w:rsidRPr="0021679C">
        <w:rPr>
          <w:rFonts w:ascii="Palatino Linotype" w:hAnsi="Palatino Linotype"/>
        </w:rPr>
        <w:t>Información</w:t>
      </w:r>
      <w:r w:rsidR="00414147" w:rsidRPr="0021679C">
        <w:rPr>
          <w:rFonts w:ascii="Palatino Linotype" w:hAnsi="Palatino Linotype"/>
        </w:rPr>
        <w:t xml:space="preserve"> </w:t>
      </w:r>
      <w:r w:rsidR="00BE201E" w:rsidRPr="0021679C">
        <w:rPr>
          <w:rFonts w:ascii="Palatino Linotype" w:hAnsi="Palatino Linotype"/>
        </w:rPr>
        <w:t>Pública</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Protección</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Datos</w:t>
      </w:r>
      <w:r w:rsidR="00414147" w:rsidRPr="0021679C">
        <w:rPr>
          <w:rFonts w:ascii="Palatino Linotype" w:hAnsi="Palatino Linotype"/>
        </w:rPr>
        <w:t xml:space="preserve"> </w:t>
      </w:r>
      <w:r w:rsidR="00BE201E" w:rsidRPr="0021679C">
        <w:rPr>
          <w:rFonts w:ascii="Palatino Linotype" w:hAnsi="Palatino Linotype"/>
        </w:rPr>
        <w:t>Personales</w:t>
      </w:r>
      <w:r w:rsidR="00414147" w:rsidRPr="0021679C">
        <w:rPr>
          <w:rFonts w:ascii="Palatino Linotype" w:hAnsi="Palatino Linotype"/>
        </w:rPr>
        <w:t xml:space="preserve"> </w:t>
      </w:r>
      <w:r w:rsidR="00BE201E" w:rsidRPr="0021679C">
        <w:rPr>
          <w:rFonts w:ascii="Palatino Linotype" w:hAnsi="Palatino Linotype"/>
        </w:rPr>
        <w:t>del</w:t>
      </w:r>
      <w:r w:rsidR="00414147" w:rsidRPr="0021679C">
        <w:rPr>
          <w:rFonts w:ascii="Palatino Linotype" w:hAnsi="Palatino Linotype"/>
        </w:rPr>
        <w:t xml:space="preserve"> </w:t>
      </w:r>
      <w:r w:rsidR="00BE201E" w:rsidRPr="0021679C">
        <w:rPr>
          <w:rFonts w:ascii="Palatino Linotype" w:hAnsi="Palatino Linotype"/>
        </w:rPr>
        <w:t>Estado</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México</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Municipios,</w:t>
      </w:r>
      <w:r w:rsidR="00414147" w:rsidRPr="0021679C">
        <w:rPr>
          <w:rFonts w:ascii="Palatino Linotype" w:hAnsi="Palatino Linotype"/>
        </w:rPr>
        <w:t xml:space="preserve"> </w:t>
      </w:r>
      <w:r w:rsidR="00BE201E" w:rsidRPr="0021679C">
        <w:rPr>
          <w:rFonts w:ascii="Palatino Linotype" w:hAnsi="Palatino Linotype"/>
        </w:rPr>
        <w:t>es</w:t>
      </w:r>
      <w:r w:rsidR="00414147" w:rsidRPr="0021679C">
        <w:rPr>
          <w:rFonts w:ascii="Palatino Linotype" w:hAnsi="Palatino Linotype"/>
        </w:rPr>
        <w:t xml:space="preserve"> </w:t>
      </w:r>
      <w:r w:rsidR="00BE201E" w:rsidRPr="0021679C">
        <w:rPr>
          <w:rFonts w:ascii="Palatino Linotype" w:hAnsi="Palatino Linotype"/>
        </w:rPr>
        <w:t>competente</w:t>
      </w:r>
      <w:r w:rsidR="00414147" w:rsidRPr="0021679C">
        <w:rPr>
          <w:rFonts w:ascii="Palatino Linotype" w:hAnsi="Palatino Linotype"/>
        </w:rPr>
        <w:t xml:space="preserve"> </w:t>
      </w:r>
      <w:r w:rsidR="00BE201E" w:rsidRPr="0021679C">
        <w:rPr>
          <w:rFonts w:ascii="Palatino Linotype" w:hAnsi="Palatino Linotype"/>
        </w:rPr>
        <w:t>para</w:t>
      </w:r>
      <w:r w:rsidR="00414147" w:rsidRPr="0021679C">
        <w:rPr>
          <w:rFonts w:ascii="Palatino Linotype" w:hAnsi="Palatino Linotype"/>
        </w:rPr>
        <w:t xml:space="preserve"> </w:t>
      </w:r>
      <w:r w:rsidR="00BE201E" w:rsidRPr="0021679C">
        <w:rPr>
          <w:rFonts w:ascii="Palatino Linotype" w:hAnsi="Palatino Linotype"/>
        </w:rPr>
        <w:t>conocer</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resolver</w:t>
      </w:r>
      <w:r w:rsidR="00414147" w:rsidRPr="0021679C">
        <w:rPr>
          <w:rFonts w:ascii="Palatino Linotype" w:hAnsi="Palatino Linotype"/>
        </w:rPr>
        <w:t xml:space="preserve"> </w:t>
      </w:r>
      <w:r w:rsidR="00BE201E" w:rsidRPr="0021679C">
        <w:rPr>
          <w:rFonts w:ascii="Palatino Linotype" w:hAnsi="Palatino Linotype"/>
        </w:rPr>
        <w:t>el</w:t>
      </w:r>
      <w:r w:rsidR="00414147" w:rsidRPr="0021679C">
        <w:rPr>
          <w:rFonts w:ascii="Palatino Linotype" w:hAnsi="Palatino Linotype"/>
        </w:rPr>
        <w:t xml:space="preserve"> </w:t>
      </w:r>
      <w:r w:rsidR="00BE201E" w:rsidRPr="0021679C">
        <w:rPr>
          <w:rFonts w:ascii="Palatino Linotype" w:hAnsi="Palatino Linotype"/>
        </w:rPr>
        <w:t>presente</w:t>
      </w:r>
      <w:r w:rsidR="00414147" w:rsidRPr="0021679C">
        <w:rPr>
          <w:rFonts w:ascii="Palatino Linotype" w:hAnsi="Palatino Linotype"/>
        </w:rPr>
        <w:t xml:space="preserve"> </w:t>
      </w:r>
      <w:r w:rsidR="00BE201E" w:rsidRPr="0021679C">
        <w:rPr>
          <w:rFonts w:ascii="Palatino Linotype" w:hAnsi="Palatino Linotype"/>
        </w:rPr>
        <w:t>recurso,</w:t>
      </w:r>
      <w:r w:rsidR="00414147" w:rsidRPr="0021679C">
        <w:rPr>
          <w:rFonts w:ascii="Palatino Linotype" w:hAnsi="Palatino Linotype"/>
        </w:rPr>
        <w:t xml:space="preserve"> </w:t>
      </w:r>
      <w:r w:rsidR="00BE201E" w:rsidRPr="0021679C">
        <w:rPr>
          <w:rFonts w:ascii="Palatino Linotype" w:hAnsi="Palatino Linotype"/>
        </w:rPr>
        <w:t>conforme</w:t>
      </w:r>
      <w:r w:rsidR="00414147" w:rsidRPr="0021679C">
        <w:rPr>
          <w:rFonts w:ascii="Palatino Linotype" w:hAnsi="Palatino Linotype"/>
        </w:rPr>
        <w:t xml:space="preserve"> </w:t>
      </w:r>
      <w:r w:rsidR="00BE201E" w:rsidRPr="0021679C">
        <w:rPr>
          <w:rFonts w:ascii="Palatino Linotype" w:hAnsi="Palatino Linotype"/>
        </w:rPr>
        <w:t>a</w:t>
      </w:r>
      <w:r w:rsidR="00414147" w:rsidRPr="0021679C">
        <w:rPr>
          <w:rFonts w:ascii="Palatino Linotype" w:hAnsi="Palatino Linotype"/>
        </w:rPr>
        <w:t xml:space="preserve"> </w:t>
      </w:r>
      <w:r w:rsidR="00BE201E" w:rsidRPr="0021679C">
        <w:rPr>
          <w:rFonts w:ascii="Palatino Linotype" w:hAnsi="Palatino Linotype"/>
        </w:rPr>
        <w:t>lo</w:t>
      </w:r>
      <w:r w:rsidR="00414147" w:rsidRPr="0021679C">
        <w:rPr>
          <w:rFonts w:ascii="Palatino Linotype" w:hAnsi="Palatino Linotype"/>
        </w:rPr>
        <w:t xml:space="preserve"> </w:t>
      </w:r>
      <w:r w:rsidR="00BE201E" w:rsidRPr="0021679C">
        <w:rPr>
          <w:rFonts w:ascii="Palatino Linotype" w:hAnsi="Palatino Linotype"/>
        </w:rPr>
        <w:t>dispuesto</w:t>
      </w:r>
      <w:r w:rsidR="00414147" w:rsidRPr="0021679C">
        <w:rPr>
          <w:rFonts w:ascii="Palatino Linotype" w:hAnsi="Palatino Linotype"/>
        </w:rPr>
        <w:t xml:space="preserve"> </w:t>
      </w:r>
      <w:r w:rsidR="00BE201E" w:rsidRPr="0021679C">
        <w:rPr>
          <w:rFonts w:ascii="Palatino Linotype" w:hAnsi="Palatino Linotype"/>
        </w:rPr>
        <w:t>en</w:t>
      </w:r>
      <w:r w:rsidR="00414147" w:rsidRPr="0021679C">
        <w:rPr>
          <w:rFonts w:ascii="Palatino Linotype" w:hAnsi="Palatino Linotype"/>
        </w:rPr>
        <w:t xml:space="preserve"> </w:t>
      </w:r>
      <w:r w:rsidR="00BE201E" w:rsidRPr="0021679C">
        <w:rPr>
          <w:rFonts w:ascii="Palatino Linotype" w:hAnsi="Palatino Linotype"/>
        </w:rPr>
        <w:t>el</w:t>
      </w:r>
      <w:r w:rsidR="00414147" w:rsidRPr="0021679C">
        <w:rPr>
          <w:rFonts w:ascii="Palatino Linotype" w:hAnsi="Palatino Linotype"/>
        </w:rPr>
        <w:t xml:space="preserve"> </w:t>
      </w:r>
      <w:r w:rsidR="00BE201E" w:rsidRPr="0021679C">
        <w:rPr>
          <w:rFonts w:ascii="Palatino Linotype" w:hAnsi="Palatino Linotype"/>
        </w:rPr>
        <w:t>artículo</w:t>
      </w:r>
      <w:r w:rsidR="00414147" w:rsidRPr="0021679C">
        <w:rPr>
          <w:rFonts w:ascii="Palatino Linotype" w:hAnsi="Palatino Linotype"/>
        </w:rPr>
        <w:t xml:space="preserve"> </w:t>
      </w:r>
      <w:r w:rsidR="00BE201E" w:rsidRPr="0021679C">
        <w:rPr>
          <w:rFonts w:ascii="Palatino Linotype" w:hAnsi="Palatino Linotype"/>
        </w:rPr>
        <w:t>6,</w:t>
      </w:r>
      <w:r w:rsidR="00414147" w:rsidRPr="0021679C">
        <w:rPr>
          <w:rFonts w:ascii="Palatino Linotype" w:hAnsi="Palatino Linotype"/>
        </w:rPr>
        <w:t xml:space="preserve"> </w:t>
      </w:r>
      <w:r w:rsidR="00BE201E" w:rsidRPr="0021679C">
        <w:rPr>
          <w:rFonts w:ascii="Palatino Linotype" w:hAnsi="Palatino Linotype"/>
        </w:rPr>
        <w:t>Apartado</w:t>
      </w:r>
      <w:r w:rsidR="00414147" w:rsidRPr="0021679C">
        <w:rPr>
          <w:rFonts w:ascii="Palatino Linotype" w:hAnsi="Palatino Linotype"/>
        </w:rPr>
        <w:t xml:space="preserve"> </w:t>
      </w:r>
      <w:r w:rsidR="00BE201E" w:rsidRPr="0021679C">
        <w:rPr>
          <w:rFonts w:ascii="Palatino Linotype" w:hAnsi="Palatino Linotype"/>
        </w:rPr>
        <w:t>A,</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la</w:t>
      </w:r>
      <w:r w:rsidR="00414147" w:rsidRPr="0021679C">
        <w:rPr>
          <w:rFonts w:ascii="Palatino Linotype" w:hAnsi="Palatino Linotype"/>
        </w:rPr>
        <w:t xml:space="preserve"> </w:t>
      </w:r>
      <w:r w:rsidR="00BE201E" w:rsidRPr="0021679C">
        <w:rPr>
          <w:rFonts w:ascii="Palatino Linotype" w:hAnsi="Palatino Linotype"/>
        </w:rPr>
        <w:t>Constitución</w:t>
      </w:r>
      <w:r w:rsidR="00414147" w:rsidRPr="0021679C">
        <w:rPr>
          <w:rFonts w:ascii="Palatino Linotype" w:hAnsi="Palatino Linotype"/>
        </w:rPr>
        <w:t xml:space="preserve"> </w:t>
      </w:r>
      <w:r w:rsidR="00BE201E" w:rsidRPr="0021679C">
        <w:rPr>
          <w:rFonts w:ascii="Palatino Linotype" w:hAnsi="Palatino Linotype"/>
        </w:rPr>
        <w:t>Política</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los</w:t>
      </w:r>
      <w:r w:rsidR="00414147" w:rsidRPr="0021679C">
        <w:rPr>
          <w:rFonts w:ascii="Palatino Linotype" w:hAnsi="Palatino Linotype"/>
        </w:rPr>
        <w:t xml:space="preserve"> </w:t>
      </w:r>
      <w:r w:rsidR="00BE201E" w:rsidRPr="0021679C">
        <w:rPr>
          <w:rFonts w:ascii="Palatino Linotype" w:hAnsi="Palatino Linotype"/>
        </w:rPr>
        <w:t>Estados</w:t>
      </w:r>
      <w:r w:rsidR="00414147" w:rsidRPr="0021679C">
        <w:rPr>
          <w:rFonts w:ascii="Palatino Linotype" w:hAnsi="Palatino Linotype"/>
        </w:rPr>
        <w:t xml:space="preserve"> </w:t>
      </w:r>
      <w:r w:rsidR="00BE201E" w:rsidRPr="0021679C">
        <w:rPr>
          <w:rFonts w:ascii="Palatino Linotype" w:hAnsi="Palatino Linotype"/>
        </w:rPr>
        <w:t>Unidos</w:t>
      </w:r>
      <w:r w:rsidR="00414147" w:rsidRPr="0021679C">
        <w:rPr>
          <w:rFonts w:ascii="Palatino Linotype" w:hAnsi="Palatino Linotype"/>
        </w:rPr>
        <w:t xml:space="preserve"> </w:t>
      </w:r>
      <w:r w:rsidR="00BE201E" w:rsidRPr="0021679C">
        <w:rPr>
          <w:rFonts w:ascii="Palatino Linotype" w:hAnsi="Palatino Linotype"/>
        </w:rPr>
        <w:t>Mexicanos;</w:t>
      </w:r>
      <w:r w:rsidR="00414147" w:rsidRPr="0021679C">
        <w:rPr>
          <w:rFonts w:ascii="Palatino Linotype" w:hAnsi="Palatino Linotype"/>
        </w:rPr>
        <w:t xml:space="preserve"> </w:t>
      </w:r>
      <w:r w:rsidR="00BE201E" w:rsidRPr="0021679C">
        <w:rPr>
          <w:rFonts w:ascii="Palatino Linotype" w:hAnsi="Palatino Linotype"/>
        </w:rPr>
        <w:t>el</w:t>
      </w:r>
      <w:r w:rsidR="00414147" w:rsidRPr="0021679C">
        <w:rPr>
          <w:rFonts w:ascii="Palatino Linotype" w:hAnsi="Palatino Linotype"/>
        </w:rPr>
        <w:t xml:space="preserve"> </w:t>
      </w:r>
      <w:r w:rsidR="00BE201E" w:rsidRPr="0021679C">
        <w:rPr>
          <w:rFonts w:ascii="Palatino Linotype" w:hAnsi="Palatino Linotype"/>
        </w:rPr>
        <w:t>artículo</w:t>
      </w:r>
      <w:r w:rsidR="00414147" w:rsidRPr="0021679C">
        <w:rPr>
          <w:rFonts w:ascii="Palatino Linotype" w:hAnsi="Palatino Linotype"/>
        </w:rPr>
        <w:t xml:space="preserve"> </w:t>
      </w:r>
      <w:r w:rsidR="00BE201E" w:rsidRPr="0021679C">
        <w:rPr>
          <w:rFonts w:ascii="Palatino Linotype" w:hAnsi="Palatino Linotype"/>
        </w:rPr>
        <w:t>5,</w:t>
      </w:r>
      <w:r w:rsidR="00414147" w:rsidRPr="0021679C">
        <w:rPr>
          <w:rFonts w:ascii="Palatino Linotype" w:hAnsi="Palatino Linotype"/>
        </w:rPr>
        <w:t xml:space="preserve"> </w:t>
      </w:r>
      <w:r w:rsidR="00BE201E" w:rsidRPr="0021679C">
        <w:rPr>
          <w:rFonts w:ascii="Palatino Linotype" w:hAnsi="Palatino Linotype"/>
        </w:rPr>
        <w:t>párrafos</w:t>
      </w:r>
      <w:r w:rsidR="00414147" w:rsidRPr="0021679C">
        <w:rPr>
          <w:rFonts w:ascii="Palatino Linotype" w:hAnsi="Palatino Linotype"/>
        </w:rPr>
        <w:t xml:space="preserve"> </w:t>
      </w:r>
      <w:r w:rsidR="00BE201E" w:rsidRPr="0021679C">
        <w:rPr>
          <w:rFonts w:ascii="Palatino Linotype" w:hAnsi="Palatino Linotype"/>
        </w:rPr>
        <w:t>vigésimo</w:t>
      </w:r>
      <w:r w:rsidR="009B7E69" w:rsidRPr="0021679C">
        <w:rPr>
          <w:rFonts w:ascii="Palatino Linotype" w:hAnsi="Palatino Linotype"/>
        </w:rPr>
        <w:t xml:space="preserve"> segundo</w:t>
      </w:r>
      <w:r w:rsidR="00BE201E" w:rsidRPr="0021679C">
        <w:rPr>
          <w:rFonts w:ascii="Palatino Linotype" w:hAnsi="Palatino Linotype"/>
        </w:rPr>
        <w:t>,</w:t>
      </w:r>
      <w:r w:rsidR="00414147" w:rsidRPr="0021679C">
        <w:rPr>
          <w:rFonts w:ascii="Palatino Linotype" w:hAnsi="Palatino Linotype"/>
        </w:rPr>
        <w:t xml:space="preserve"> </w:t>
      </w:r>
      <w:r w:rsidR="00BE201E" w:rsidRPr="0021679C">
        <w:rPr>
          <w:rFonts w:ascii="Palatino Linotype" w:hAnsi="Palatino Linotype"/>
        </w:rPr>
        <w:t>vigésimo</w:t>
      </w:r>
      <w:r w:rsidR="00414147" w:rsidRPr="0021679C">
        <w:rPr>
          <w:rFonts w:ascii="Palatino Linotype" w:hAnsi="Palatino Linotype"/>
        </w:rPr>
        <w:t xml:space="preserve"> </w:t>
      </w:r>
      <w:r w:rsidR="009B7E69" w:rsidRPr="0021679C">
        <w:rPr>
          <w:rFonts w:ascii="Palatino Linotype" w:hAnsi="Palatino Linotype"/>
        </w:rPr>
        <w:t>tercero</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vigésimo</w:t>
      </w:r>
      <w:r w:rsidR="00414147" w:rsidRPr="0021679C">
        <w:rPr>
          <w:rFonts w:ascii="Palatino Linotype" w:hAnsi="Palatino Linotype"/>
        </w:rPr>
        <w:t xml:space="preserve"> </w:t>
      </w:r>
      <w:r w:rsidR="009B7E69" w:rsidRPr="0021679C">
        <w:rPr>
          <w:rFonts w:ascii="Palatino Linotype" w:hAnsi="Palatino Linotype"/>
        </w:rPr>
        <w:t>cuarto</w:t>
      </w:r>
      <w:r w:rsidR="00BE201E" w:rsidRPr="0021679C">
        <w:rPr>
          <w:rFonts w:ascii="Palatino Linotype" w:hAnsi="Palatino Linotype"/>
        </w:rPr>
        <w:t>,</w:t>
      </w:r>
      <w:r w:rsidR="00414147" w:rsidRPr="0021679C">
        <w:rPr>
          <w:rFonts w:ascii="Palatino Linotype" w:hAnsi="Palatino Linotype"/>
        </w:rPr>
        <w:t xml:space="preserve"> </w:t>
      </w:r>
      <w:r w:rsidR="00BE201E" w:rsidRPr="0021679C">
        <w:rPr>
          <w:rFonts w:ascii="Palatino Linotype" w:hAnsi="Palatino Linotype"/>
        </w:rPr>
        <w:t>fracciones</w:t>
      </w:r>
      <w:r w:rsidR="00414147" w:rsidRPr="0021679C">
        <w:rPr>
          <w:rFonts w:ascii="Palatino Linotype" w:hAnsi="Palatino Linotype"/>
        </w:rPr>
        <w:t xml:space="preserve"> </w:t>
      </w:r>
      <w:r w:rsidR="00BE201E" w:rsidRPr="0021679C">
        <w:rPr>
          <w:rFonts w:ascii="Palatino Linotype" w:hAnsi="Palatino Linotype"/>
        </w:rPr>
        <w:lastRenderedPageBreak/>
        <w:t>IV</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V,</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la</w:t>
      </w:r>
      <w:r w:rsidR="00414147" w:rsidRPr="0021679C">
        <w:rPr>
          <w:rFonts w:ascii="Palatino Linotype" w:hAnsi="Palatino Linotype"/>
        </w:rPr>
        <w:t xml:space="preserve"> </w:t>
      </w:r>
      <w:r w:rsidR="00BE201E" w:rsidRPr="0021679C">
        <w:rPr>
          <w:rFonts w:ascii="Palatino Linotype" w:hAnsi="Palatino Linotype"/>
        </w:rPr>
        <w:t>Constitución</w:t>
      </w:r>
      <w:r w:rsidR="00414147" w:rsidRPr="0021679C">
        <w:rPr>
          <w:rFonts w:ascii="Palatino Linotype" w:hAnsi="Palatino Linotype"/>
        </w:rPr>
        <w:t xml:space="preserve"> </w:t>
      </w:r>
      <w:r w:rsidR="00BE201E" w:rsidRPr="0021679C">
        <w:rPr>
          <w:rFonts w:ascii="Palatino Linotype" w:hAnsi="Palatino Linotype"/>
        </w:rPr>
        <w:t>Política</w:t>
      </w:r>
      <w:r w:rsidR="00414147" w:rsidRPr="0021679C">
        <w:rPr>
          <w:rFonts w:ascii="Palatino Linotype" w:hAnsi="Palatino Linotype"/>
        </w:rPr>
        <w:t xml:space="preserve"> </w:t>
      </w:r>
      <w:r w:rsidR="00BE201E" w:rsidRPr="0021679C">
        <w:rPr>
          <w:rFonts w:ascii="Palatino Linotype" w:hAnsi="Palatino Linotype"/>
        </w:rPr>
        <w:t>del</w:t>
      </w:r>
      <w:r w:rsidR="00414147" w:rsidRPr="0021679C">
        <w:rPr>
          <w:rFonts w:ascii="Palatino Linotype" w:hAnsi="Palatino Linotype"/>
        </w:rPr>
        <w:t xml:space="preserve"> </w:t>
      </w:r>
      <w:r w:rsidR="00BE201E" w:rsidRPr="0021679C">
        <w:rPr>
          <w:rFonts w:ascii="Palatino Linotype" w:hAnsi="Palatino Linotype"/>
        </w:rPr>
        <w:t>Estado</w:t>
      </w:r>
      <w:r w:rsidR="00414147" w:rsidRPr="0021679C">
        <w:rPr>
          <w:rFonts w:ascii="Palatino Linotype" w:hAnsi="Palatino Linotype"/>
        </w:rPr>
        <w:t xml:space="preserve"> </w:t>
      </w:r>
      <w:r w:rsidR="00BE201E" w:rsidRPr="0021679C">
        <w:rPr>
          <w:rFonts w:ascii="Palatino Linotype" w:hAnsi="Palatino Linotype"/>
        </w:rPr>
        <w:t>Libre</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Soberano</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México;</w:t>
      </w:r>
      <w:r w:rsidR="00414147" w:rsidRPr="0021679C">
        <w:rPr>
          <w:rFonts w:ascii="Palatino Linotype" w:hAnsi="Palatino Linotype"/>
        </w:rPr>
        <w:t xml:space="preserve"> </w:t>
      </w:r>
      <w:r w:rsidR="00BE201E" w:rsidRPr="0021679C">
        <w:rPr>
          <w:rFonts w:ascii="Palatino Linotype" w:hAnsi="Palatino Linotype"/>
        </w:rPr>
        <w:t>los</w:t>
      </w:r>
      <w:r w:rsidR="00414147" w:rsidRPr="0021679C">
        <w:rPr>
          <w:rFonts w:ascii="Palatino Linotype" w:hAnsi="Palatino Linotype"/>
        </w:rPr>
        <w:t xml:space="preserve"> </w:t>
      </w:r>
      <w:r w:rsidR="00BE201E" w:rsidRPr="0021679C">
        <w:rPr>
          <w:rFonts w:ascii="Palatino Linotype" w:hAnsi="Palatino Linotype"/>
        </w:rPr>
        <w:t>artículos</w:t>
      </w:r>
      <w:r w:rsidR="00414147" w:rsidRPr="0021679C">
        <w:rPr>
          <w:rFonts w:ascii="Palatino Linotype" w:hAnsi="Palatino Linotype"/>
        </w:rPr>
        <w:t xml:space="preserve"> </w:t>
      </w:r>
      <w:r w:rsidR="00BE201E" w:rsidRPr="0021679C">
        <w:rPr>
          <w:rFonts w:ascii="Palatino Linotype" w:hAnsi="Palatino Linotype"/>
        </w:rPr>
        <w:t>2,</w:t>
      </w:r>
      <w:r w:rsidR="00414147" w:rsidRPr="0021679C">
        <w:rPr>
          <w:rFonts w:ascii="Palatino Linotype" w:hAnsi="Palatino Linotype"/>
        </w:rPr>
        <w:t xml:space="preserve"> </w:t>
      </w:r>
      <w:r w:rsidR="00BE201E" w:rsidRPr="0021679C">
        <w:rPr>
          <w:rFonts w:ascii="Palatino Linotype" w:hAnsi="Palatino Linotype"/>
        </w:rPr>
        <w:t>fracción</w:t>
      </w:r>
      <w:r w:rsidR="00414147" w:rsidRPr="0021679C">
        <w:rPr>
          <w:rFonts w:ascii="Palatino Linotype" w:hAnsi="Palatino Linotype"/>
        </w:rPr>
        <w:t xml:space="preserve"> </w:t>
      </w:r>
      <w:r w:rsidR="00BE201E" w:rsidRPr="0021679C">
        <w:rPr>
          <w:rFonts w:ascii="Palatino Linotype" w:hAnsi="Palatino Linotype"/>
        </w:rPr>
        <w:t>II,</w:t>
      </w:r>
      <w:r w:rsidR="00414147" w:rsidRPr="0021679C">
        <w:rPr>
          <w:rFonts w:ascii="Palatino Linotype" w:hAnsi="Palatino Linotype"/>
        </w:rPr>
        <w:t xml:space="preserve"> </w:t>
      </w:r>
      <w:r w:rsidR="00BE201E" w:rsidRPr="0021679C">
        <w:rPr>
          <w:rFonts w:ascii="Palatino Linotype" w:hAnsi="Palatino Linotype"/>
        </w:rPr>
        <w:t>13,</w:t>
      </w:r>
      <w:r w:rsidR="00414147" w:rsidRPr="0021679C">
        <w:rPr>
          <w:rFonts w:ascii="Palatino Linotype" w:hAnsi="Palatino Linotype"/>
        </w:rPr>
        <w:t xml:space="preserve"> </w:t>
      </w:r>
      <w:r w:rsidR="00BE201E" w:rsidRPr="0021679C">
        <w:rPr>
          <w:rFonts w:ascii="Palatino Linotype" w:hAnsi="Palatino Linotype"/>
        </w:rPr>
        <w:t>29,</w:t>
      </w:r>
      <w:r w:rsidR="00414147" w:rsidRPr="0021679C">
        <w:rPr>
          <w:rFonts w:ascii="Palatino Linotype" w:hAnsi="Palatino Linotype"/>
        </w:rPr>
        <w:t xml:space="preserve"> </w:t>
      </w:r>
      <w:r w:rsidR="00BE201E" w:rsidRPr="0021679C">
        <w:rPr>
          <w:rFonts w:ascii="Palatino Linotype" w:hAnsi="Palatino Linotype"/>
        </w:rPr>
        <w:t>36,</w:t>
      </w:r>
      <w:r w:rsidR="00414147" w:rsidRPr="0021679C">
        <w:rPr>
          <w:rFonts w:ascii="Palatino Linotype" w:hAnsi="Palatino Linotype"/>
        </w:rPr>
        <w:t xml:space="preserve"> </w:t>
      </w:r>
      <w:r w:rsidR="00BE201E" w:rsidRPr="0021679C">
        <w:rPr>
          <w:rFonts w:ascii="Palatino Linotype" w:hAnsi="Palatino Linotype"/>
        </w:rPr>
        <w:t>fracciones</w:t>
      </w:r>
      <w:r w:rsidR="00414147" w:rsidRPr="0021679C">
        <w:rPr>
          <w:rFonts w:ascii="Palatino Linotype" w:hAnsi="Palatino Linotype"/>
        </w:rPr>
        <w:t xml:space="preserve"> </w:t>
      </w:r>
      <w:r w:rsidR="00BE201E" w:rsidRPr="0021679C">
        <w:rPr>
          <w:rFonts w:ascii="Palatino Linotype" w:hAnsi="Palatino Linotype"/>
        </w:rPr>
        <w:t>I</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II,</w:t>
      </w:r>
      <w:r w:rsidR="00414147" w:rsidRPr="0021679C">
        <w:rPr>
          <w:rFonts w:ascii="Palatino Linotype" w:hAnsi="Palatino Linotype"/>
        </w:rPr>
        <w:t xml:space="preserve"> </w:t>
      </w:r>
      <w:r w:rsidR="00BE201E" w:rsidRPr="0021679C">
        <w:rPr>
          <w:rFonts w:ascii="Palatino Linotype" w:hAnsi="Palatino Linotype"/>
        </w:rPr>
        <w:t>176,</w:t>
      </w:r>
      <w:r w:rsidR="00414147" w:rsidRPr="0021679C">
        <w:rPr>
          <w:rFonts w:ascii="Palatino Linotype" w:hAnsi="Palatino Linotype"/>
        </w:rPr>
        <w:t xml:space="preserve"> </w:t>
      </w:r>
      <w:r w:rsidR="00BE201E" w:rsidRPr="0021679C">
        <w:rPr>
          <w:rFonts w:ascii="Palatino Linotype" w:hAnsi="Palatino Linotype"/>
        </w:rPr>
        <w:t>178,</w:t>
      </w:r>
      <w:r w:rsidR="00414147" w:rsidRPr="0021679C">
        <w:rPr>
          <w:rFonts w:ascii="Palatino Linotype" w:hAnsi="Palatino Linotype"/>
        </w:rPr>
        <w:t xml:space="preserve"> </w:t>
      </w:r>
      <w:r w:rsidR="00BE201E" w:rsidRPr="0021679C">
        <w:rPr>
          <w:rFonts w:ascii="Palatino Linotype" w:hAnsi="Palatino Linotype"/>
        </w:rPr>
        <w:t>179,</w:t>
      </w:r>
      <w:r w:rsidR="00414147" w:rsidRPr="0021679C">
        <w:rPr>
          <w:rFonts w:ascii="Palatino Linotype" w:hAnsi="Palatino Linotype"/>
        </w:rPr>
        <w:t xml:space="preserve"> </w:t>
      </w:r>
      <w:r w:rsidR="00BE201E" w:rsidRPr="0021679C">
        <w:rPr>
          <w:rFonts w:ascii="Palatino Linotype" w:hAnsi="Palatino Linotype"/>
        </w:rPr>
        <w:t>181,</w:t>
      </w:r>
      <w:r w:rsidR="00414147" w:rsidRPr="0021679C">
        <w:rPr>
          <w:rFonts w:ascii="Palatino Linotype" w:hAnsi="Palatino Linotype"/>
        </w:rPr>
        <w:t xml:space="preserve"> </w:t>
      </w:r>
      <w:r w:rsidR="00BE201E" w:rsidRPr="0021679C">
        <w:rPr>
          <w:rFonts w:ascii="Palatino Linotype" w:hAnsi="Palatino Linotype"/>
        </w:rPr>
        <w:t>párrafo</w:t>
      </w:r>
      <w:r w:rsidR="00414147" w:rsidRPr="0021679C">
        <w:rPr>
          <w:rFonts w:ascii="Palatino Linotype" w:hAnsi="Palatino Linotype"/>
        </w:rPr>
        <w:t xml:space="preserve"> </w:t>
      </w:r>
      <w:r w:rsidR="00BE201E" w:rsidRPr="0021679C">
        <w:rPr>
          <w:rFonts w:ascii="Palatino Linotype" w:hAnsi="Palatino Linotype"/>
        </w:rPr>
        <w:t>tercero</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185,</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la</w:t>
      </w:r>
      <w:r w:rsidR="00414147" w:rsidRPr="0021679C">
        <w:rPr>
          <w:rFonts w:ascii="Palatino Linotype" w:hAnsi="Palatino Linotype"/>
        </w:rPr>
        <w:t xml:space="preserve"> </w:t>
      </w:r>
      <w:r w:rsidR="00BE201E" w:rsidRPr="0021679C">
        <w:rPr>
          <w:rFonts w:ascii="Palatino Linotype" w:hAnsi="Palatino Linotype"/>
        </w:rPr>
        <w:t>Ley</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Transparencia</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Acceso</w:t>
      </w:r>
      <w:r w:rsidR="00414147" w:rsidRPr="0021679C">
        <w:rPr>
          <w:rFonts w:ascii="Palatino Linotype" w:hAnsi="Palatino Linotype"/>
        </w:rPr>
        <w:t xml:space="preserve"> </w:t>
      </w:r>
      <w:r w:rsidR="00BE201E" w:rsidRPr="0021679C">
        <w:rPr>
          <w:rFonts w:ascii="Palatino Linotype" w:hAnsi="Palatino Linotype"/>
        </w:rPr>
        <w:t>a</w:t>
      </w:r>
      <w:r w:rsidR="00414147" w:rsidRPr="0021679C">
        <w:rPr>
          <w:rFonts w:ascii="Palatino Linotype" w:hAnsi="Palatino Linotype"/>
        </w:rPr>
        <w:t xml:space="preserve"> </w:t>
      </w:r>
      <w:r w:rsidR="00BE201E" w:rsidRPr="0021679C">
        <w:rPr>
          <w:rFonts w:ascii="Palatino Linotype" w:hAnsi="Palatino Linotype"/>
        </w:rPr>
        <w:t>la</w:t>
      </w:r>
      <w:r w:rsidR="00414147" w:rsidRPr="0021679C">
        <w:rPr>
          <w:rFonts w:ascii="Palatino Linotype" w:hAnsi="Palatino Linotype"/>
        </w:rPr>
        <w:t xml:space="preserve"> </w:t>
      </w:r>
      <w:r w:rsidR="00BE201E" w:rsidRPr="0021679C">
        <w:rPr>
          <w:rFonts w:ascii="Palatino Linotype" w:hAnsi="Palatino Linotype"/>
        </w:rPr>
        <w:t>Información</w:t>
      </w:r>
      <w:r w:rsidR="00414147" w:rsidRPr="0021679C">
        <w:rPr>
          <w:rFonts w:ascii="Palatino Linotype" w:hAnsi="Palatino Linotype"/>
        </w:rPr>
        <w:t xml:space="preserve"> </w:t>
      </w:r>
      <w:r w:rsidR="00BE201E" w:rsidRPr="0021679C">
        <w:rPr>
          <w:rFonts w:ascii="Palatino Linotype" w:hAnsi="Palatino Linotype"/>
        </w:rPr>
        <w:t>Pública</w:t>
      </w:r>
      <w:r w:rsidR="00414147" w:rsidRPr="0021679C">
        <w:rPr>
          <w:rFonts w:ascii="Palatino Linotype" w:hAnsi="Palatino Linotype"/>
        </w:rPr>
        <w:t xml:space="preserve"> </w:t>
      </w:r>
      <w:r w:rsidR="00BE201E" w:rsidRPr="0021679C">
        <w:rPr>
          <w:rFonts w:ascii="Palatino Linotype" w:hAnsi="Palatino Linotype"/>
        </w:rPr>
        <w:t>del</w:t>
      </w:r>
      <w:r w:rsidR="00414147" w:rsidRPr="0021679C">
        <w:rPr>
          <w:rFonts w:ascii="Palatino Linotype" w:hAnsi="Palatino Linotype"/>
        </w:rPr>
        <w:t xml:space="preserve"> </w:t>
      </w:r>
      <w:r w:rsidR="00BE201E" w:rsidRPr="0021679C">
        <w:rPr>
          <w:rFonts w:ascii="Palatino Linotype" w:hAnsi="Palatino Linotype"/>
        </w:rPr>
        <w:t>Estado</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México</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Municipios,</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los</w:t>
      </w:r>
      <w:r w:rsidR="00414147" w:rsidRPr="0021679C">
        <w:rPr>
          <w:rFonts w:ascii="Palatino Linotype" w:hAnsi="Palatino Linotype"/>
        </w:rPr>
        <w:t xml:space="preserve"> </w:t>
      </w:r>
      <w:r w:rsidR="00BE201E" w:rsidRPr="0021679C">
        <w:rPr>
          <w:rFonts w:ascii="Palatino Linotype" w:hAnsi="Palatino Linotype"/>
        </w:rPr>
        <w:t>artículos</w:t>
      </w:r>
      <w:r w:rsidR="00414147" w:rsidRPr="0021679C">
        <w:rPr>
          <w:rFonts w:ascii="Palatino Linotype" w:hAnsi="Palatino Linotype"/>
        </w:rPr>
        <w:t xml:space="preserve"> </w:t>
      </w:r>
      <w:r w:rsidR="00BE201E" w:rsidRPr="0021679C">
        <w:rPr>
          <w:rFonts w:ascii="Palatino Linotype" w:hAnsi="Palatino Linotype"/>
        </w:rPr>
        <w:t>9,</w:t>
      </w:r>
      <w:r w:rsidR="00414147" w:rsidRPr="0021679C">
        <w:rPr>
          <w:rFonts w:ascii="Palatino Linotype" w:hAnsi="Palatino Linotype"/>
        </w:rPr>
        <w:t xml:space="preserve"> </w:t>
      </w:r>
      <w:r w:rsidR="00BE201E" w:rsidRPr="0021679C">
        <w:rPr>
          <w:rFonts w:ascii="Palatino Linotype" w:hAnsi="Palatino Linotype"/>
        </w:rPr>
        <w:t>fracciones</w:t>
      </w:r>
      <w:r w:rsidR="00414147" w:rsidRPr="0021679C">
        <w:rPr>
          <w:rFonts w:ascii="Palatino Linotype" w:hAnsi="Palatino Linotype"/>
        </w:rPr>
        <w:t xml:space="preserve"> </w:t>
      </w:r>
      <w:r w:rsidR="00BE201E" w:rsidRPr="0021679C">
        <w:rPr>
          <w:rFonts w:ascii="Palatino Linotype" w:hAnsi="Palatino Linotype"/>
        </w:rPr>
        <w:t>I</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XXIV</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11</w:t>
      </w:r>
      <w:r w:rsidR="00414147" w:rsidRPr="0021679C">
        <w:rPr>
          <w:rFonts w:ascii="Palatino Linotype" w:hAnsi="Palatino Linotype"/>
        </w:rPr>
        <w:t xml:space="preserve"> </w:t>
      </w:r>
      <w:r w:rsidR="00BE201E" w:rsidRPr="0021679C">
        <w:rPr>
          <w:rFonts w:ascii="Palatino Linotype" w:hAnsi="Palatino Linotype"/>
        </w:rPr>
        <w:t>del</w:t>
      </w:r>
      <w:r w:rsidR="00414147" w:rsidRPr="0021679C">
        <w:rPr>
          <w:rFonts w:ascii="Palatino Linotype" w:hAnsi="Palatino Linotype"/>
        </w:rPr>
        <w:t xml:space="preserve"> </w:t>
      </w:r>
      <w:r w:rsidR="00BE201E" w:rsidRPr="0021679C">
        <w:rPr>
          <w:rFonts w:ascii="Palatino Linotype" w:hAnsi="Palatino Linotype"/>
        </w:rPr>
        <w:t>Reglamento</w:t>
      </w:r>
      <w:r w:rsidR="00414147" w:rsidRPr="0021679C">
        <w:rPr>
          <w:rFonts w:ascii="Palatino Linotype" w:hAnsi="Palatino Linotype"/>
        </w:rPr>
        <w:t xml:space="preserve"> </w:t>
      </w:r>
      <w:r w:rsidR="00BE201E" w:rsidRPr="0021679C">
        <w:rPr>
          <w:rFonts w:ascii="Palatino Linotype" w:hAnsi="Palatino Linotype"/>
        </w:rPr>
        <w:t>Interior</w:t>
      </w:r>
      <w:r w:rsidR="00414147" w:rsidRPr="0021679C">
        <w:rPr>
          <w:rFonts w:ascii="Palatino Linotype" w:hAnsi="Palatino Linotype"/>
        </w:rPr>
        <w:t xml:space="preserve"> </w:t>
      </w:r>
      <w:r w:rsidR="00BE201E" w:rsidRPr="0021679C">
        <w:rPr>
          <w:rFonts w:ascii="Palatino Linotype" w:hAnsi="Palatino Linotype"/>
        </w:rPr>
        <w:t>del</w:t>
      </w:r>
      <w:r w:rsidR="00414147" w:rsidRPr="0021679C">
        <w:rPr>
          <w:rFonts w:ascii="Palatino Linotype" w:hAnsi="Palatino Linotype"/>
        </w:rPr>
        <w:t xml:space="preserve"> </w:t>
      </w:r>
      <w:r w:rsidR="00BE201E" w:rsidRPr="0021679C">
        <w:rPr>
          <w:rFonts w:ascii="Palatino Linotype" w:hAnsi="Palatino Linotype"/>
        </w:rPr>
        <w:t>Instituto</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Transparencia,</w:t>
      </w:r>
      <w:r w:rsidR="00414147" w:rsidRPr="0021679C">
        <w:rPr>
          <w:rFonts w:ascii="Palatino Linotype" w:hAnsi="Palatino Linotype"/>
        </w:rPr>
        <w:t xml:space="preserve"> </w:t>
      </w:r>
      <w:r w:rsidR="00BE201E" w:rsidRPr="0021679C">
        <w:rPr>
          <w:rFonts w:ascii="Palatino Linotype" w:hAnsi="Palatino Linotype"/>
        </w:rPr>
        <w:t>Acceso</w:t>
      </w:r>
      <w:r w:rsidR="00414147" w:rsidRPr="0021679C">
        <w:rPr>
          <w:rFonts w:ascii="Palatino Linotype" w:hAnsi="Palatino Linotype"/>
        </w:rPr>
        <w:t xml:space="preserve"> </w:t>
      </w:r>
      <w:r w:rsidR="00BE201E" w:rsidRPr="0021679C">
        <w:rPr>
          <w:rFonts w:ascii="Palatino Linotype" w:hAnsi="Palatino Linotype"/>
        </w:rPr>
        <w:t>a</w:t>
      </w:r>
      <w:r w:rsidR="00414147" w:rsidRPr="0021679C">
        <w:rPr>
          <w:rFonts w:ascii="Palatino Linotype" w:hAnsi="Palatino Linotype"/>
        </w:rPr>
        <w:t xml:space="preserve"> </w:t>
      </w:r>
      <w:r w:rsidR="00BE201E" w:rsidRPr="0021679C">
        <w:rPr>
          <w:rFonts w:ascii="Palatino Linotype" w:hAnsi="Palatino Linotype"/>
        </w:rPr>
        <w:t>la</w:t>
      </w:r>
      <w:r w:rsidR="00414147" w:rsidRPr="0021679C">
        <w:rPr>
          <w:rFonts w:ascii="Palatino Linotype" w:hAnsi="Palatino Linotype"/>
        </w:rPr>
        <w:t xml:space="preserve"> </w:t>
      </w:r>
      <w:r w:rsidR="00BE201E" w:rsidRPr="0021679C">
        <w:rPr>
          <w:rFonts w:ascii="Palatino Linotype" w:hAnsi="Palatino Linotype"/>
        </w:rPr>
        <w:t>Información</w:t>
      </w:r>
      <w:r w:rsidR="00414147" w:rsidRPr="0021679C">
        <w:rPr>
          <w:rFonts w:ascii="Palatino Linotype" w:hAnsi="Palatino Linotype"/>
        </w:rPr>
        <w:t xml:space="preserve"> </w:t>
      </w:r>
      <w:r w:rsidR="00BE201E" w:rsidRPr="0021679C">
        <w:rPr>
          <w:rFonts w:ascii="Palatino Linotype" w:hAnsi="Palatino Linotype"/>
        </w:rPr>
        <w:t>Pública</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Protección</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Datos</w:t>
      </w:r>
      <w:r w:rsidR="00414147" w:rsidRPr="0021679C">
        <w:rPr>
          <w:rFonts w:ascii="Palatino Linotype" w:hAnsi="Palatino Linotype"/>
        </w:rPr>
        <w:t xml:space="preserve"> </w:t>
      </w:r>
      <w:r w:rsidR="00BE201E" w:rsidRPr="0021679C">
        <w:rPr>
          <w:rFonts w:ascii="Palatino Linotype" w:hAnsi="Palatino Linotype"/>
        </w:rPr>
        <w:t>Personales</w:t>
      </w:r>
      <w:r w:rsidR="00414147" w:rsidRPr="0021679C">
        <w:rPr>
          <w:rFonts w:ascii="Palatino Linotype" w:hAnsi="Palatino Linotype"/>
        </w:rPr>
        <w:t xml:space="preserve"> </w:t>
      </w:r>
      <w:r w:rsidR="00BE201E" w:rsidRPr="0021679C">
        <w:rPr>
          <w:rFonts w:ascii="Palatino Linotype" w:hAnsi="Palatino Linotype"/>
        </w:rPr>
        <w:t>del</w:t>
      </w:r>
      <w:r w:rsidR="00414147" w:rsidRPr="0021679C">
        <w:rPr>
          <w:rFonts w:ascii="Palatino Linotype" w:hAnsi="Palatino Linotype"/>
        </w:rPr>
        <w:t xml:space="preserve"> </w:t>
      </w:r>
      <w:r w:rsidR="00BE201E" w:rsidRPr="0021679C">
        <w:rPr>
          <w:rFonts w:ascii="Palatino Linotype" w:hAnsi="Palatino Linotype"/>
        </w:rPr>
        <w:t>Estado</w:t>
      </w:r>
      <w:r w:rsidR="00414147" w:rsidRPr="0021679C">
        <w:rPr>
          <w:rFonts w:ascii="Palatino Linotype" w:hAnsi="Palatino Linotype"/>
        </w:rPr>
        <w:t xml:space="preserve"> </w:t>
      </w:r>
      <w:r w:rsidR="00BE201E" w:rsidRPr="0021679C">
        <w:rPr>
          <w:rFonts w:ascii="Palatino Linotype" w:hAnsi="Palatino Linotype"/>
        </w:rPr>
        <w:t>de</w:t>
      </w:r>
      <w:r w:rsidR="00414147" w:rsidRPr="0021679C">
        <w:rPr>
          <w:rFonts w:ascii="Palatino Linotype" w:hAnsi="Palatino Linotype"/>
        </w:rPr>
        <w:t xml:space="preserve"> </w:t>
      </w:r>
      <w:r w:rsidR="00BE201E" w:rsidRPr="0021679C">
        <w:rPr>
          <w:rFonts w:ascii="Palatino Linotype" w:hAnsi="Palatino Linotype"/>
        </w:rPr>
        <w:t>México</w:t>
      </w:r>
      <w:r w:rsidR="00414147" w:rsidRPr="0021679C">
        <w:rPr>
          <w:rFonts w:ascii="Palatino Linotype" w:hAnsi="Palatino Linotype"/>
        </w:rPr>
        <w:t xml:space="preserve"> </w:t>
      </w:r>
      <w:r w:rsidR="00BE201E" w:rsidRPr="0021679C">
        <w:rPr>
          <w:rFonts w:ascii="Palatino Linotype" w:hAnsi="Palatino Linotype"/>
        </w:rPr>
        <w:t>y</w:t>
      </w:r>
      <w:r w:rsidR="00414147" w:rsidRPr="0021679C">
        <w:rPr>
          <w:rFonts w:ascii="Palatino Linotype" w:hAnsi="Palatino Linotype"/>
        </w:rPr>
        <w:t xml:space="preserve"> </w:t>
      </w:r>
      <w:r w:rsidR="00BE201E" w:rsidRPr="0021679C">
        <w:rPr>
          <w:rFonts w:ascii="Palatino Linotype" w:hAnsi="Palatino Linotype"/>
        </w:rPr>
        <w:t>Municipios</w:t>
      </w:r>
      <w:r w:rsidR="00BE201E" w:rsidRPr="0021679C">
        <w:rPr>
          <w:rFonts w:ascii="Palatino Linotype" w:hAnsi="Palatino Linotype" w:cs="Arial"/>
        </w:rPr>
        <w:t>.</w:t>
      </w:r>
    </w:p>
    <w:p w:rsidR="0034196C" w:rsidRPr="0021679C" w:rsidRDefault="00414147" w:rsidP="001C5DE9">
      <w:pPr>
        <w:pStyle w:val="Prrafodelista"/>
        <w:widowControl w:val="0"/>
        <w:numPr>
          <w:ilvl w:val="0"/>
          <w:numId w:val="1"/>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21679C">
        <w:rPr>
          <w:rFonts w:ascii="Palatino Linotype" w:hAnsi="Palatino Linotype" w:cs="Arial"/>
          <w:b/>
        </w:rPr>
        <w:t xml:space="preserve"> </w:t>
      </w:r>
      <w:r w:rsidR="0034196C" w:rsidRPr="0021679C">
        <w:rPr>
          <w:rFonts w:ascii="Palatino Linotype" w:hAnsi="Palatino Linotype" w:cs="Arial"/>
          <w:b/>
        </w:rPr>
        <w:t>Interés.</w:t>
      </w:r>
      <w:r w:rsidRPr="0021679C">
        <w:rPr>
          <w:rFonts w:ascii="Palatino Linotype" w:hAnsi="Palatino Linotype" w:cs="Arial"/>
        </w:rPr>
        <w:t xml:space="preserve"> </w:t>
      </w:r>
      <w:r w:rsidR="0034196C" w:rsidRPr="0021679C">
        <w:rPr>
          <w:rFonts w:ascii="Palatino Linotype" w:hAnsi="Palatino Linotype" w:cs="Arial"/>
        </w:rPr>
        <w:t>El</w:t>
      </w:r>
      <w:r w:rsidRPr="0021679C">
        <w:rPr>
          <w:rFonts w:ascii="Palatino Linotype" w:hAnsi="Palatino Linotype" w:cs="Arial"/>
        </w:rPr>
        <w:t xml:space="preserve"> </w:t>
      </w:r>
      <w:r w:rsidR="0034196C" w:rsidRPr="0021679C">
        <w:rPr>
          <w:rFonts w:ascii="Palatino Linotype" w:hAnsi="Palatino Linotype"/>
        </w:rPr>
        <w:t>recurso</w:t>
      </w:r>
      <w:r w:rsidRPr="0021679C">
        <w:rPr>
          <w:rFonts w:ascii="Palatino Linotype" w:hAnsi="Palatino Linotype" w:cs="Arial"/>
        </w:rPr>
        <w:t xml:space="preserve"> </w:t>
      </w:r>
      <w:r w:rsidR="0034196C" w:rsidRPr="0021679C">
        <w:rPr>
          <w:rFonts w:ascii="Palatino Linotype" w:hAnsi="Palatino Linotype" w:cs="Arial"/>
        </w:rPr>
        <w:t>de</w:t>
      </w:r>
      <w:r w:rsidRPr="0021679C">
        <w:rPr>
          <w:rFonts w:ascii="Palatino Linotype" w:hAnsi="Palatino Linotype" w:cs="Arial"/>
        </w:rPr>
        <w:t xml:space="preserve"> </w:t>
      </w:r>
      <w:r w:rsidR="0034196C" w:rsidRPr="0021679C">
        <w:rPr>
          <w:rFonts w:ascii="Palatino Linotype" w:hAnsi="Palatino Linotype" w:cs="Arial"/>
        </w:rPr>
        <w:t>revisión</w:t>
      </w:r>
      <w:r w:rsidRPr="0021679C">
        <w:rPr>
          <w:rFonts w:ascii="Palatino Linotype" w:hAnsi="Palatino Linotype" w:cs="Arial"/>
        </w:rPr>
        <w:t xml:space="preserve"> </w:t>
      </w:r>
      <w:r w:rsidR="0034196C" w:rsidRPr="0021679C">
        <w:rPr>
          <w:rFonts w:ascii="Palatino Linotype" w:hAnsi="Palatino Linotype" w:cs="Arial"/>
        </w:rPr>
        <w:t>fue</w:t>
      </w:r>
      <w:r w:rsidRPr="0021679C">
        <w:rPr>
          <w:rFonts w:ascii="Palatino Linotype" w:hAnsi="Palatino Linotype" w:cs="Arial"/>
        </w:rPr>
        <w:t xml:space="preserve"> </w:t>
      </w:r>
      <w:r w:rsidR="0034196C" w:rsidRPr="0021679C">
        <w:rPr>
          <w:rFonts w:ascii="Palatino Linotype" w:hAnsi="Palatino Linotype"/>
        </w:rPr>
        <w:t>interpuesto</w:t>
      </w:r>
      <w:r w:rsidRPr="0021679C">
        <w:rPr>
          <w:rFonts w:ascii="Palatino Linotype" w:hAnsi="Palatino Linotype" w:cs="Arial"/>
        </w:rPr>
        <w:t xml:space="preserve"> </w:t>
      </w:r>
      <w:r w:rsidR="0034196C" w:rsidRPr="0021679C">
        <w:rPr>
          <w:rFonts w:ascii="Palatino Linotype" w:hAnsi="Palatino Linotype" w:cs="Arial"/>
        </w:rPr>
        <w:t>por</w:t>
      </w:r>
      <w:r w:rsidRPr="0021679C">
        <w:rPr>
          <w:rFonts w:ascii="Palatino Linotype" w:hAnsi="Palatino Linotype" w:cs="Arial"/>
        </w:rPr>
        <w:t xml:space="preserve"> </w:t>
      </w:r>
      <w:r w:rsidR="0034196C" w:rsidRPr="0021679C">
        <w:rPr>
          <w:rFonts w:ascii="Palatino Linotype" w:hAnsi="Palatino Linotype" w:cs="Arial"/>
        </w:rPr>
        <w:t>parte</w:t>
      </w:r>
      <w:r w:rsidRPr="0021679C">
        <w:rPr>
          <w:rFonts w:ascii="Palatino Linotype" w:hAnsi="Palatino Linotype" w:cs="Arial"/>
        </w:rPr>
        <w:t xml:space="preserve"> </w:t>
      </w:r>
      <w:r w:rsidR="0034196C" w:rsidRPr="0021679C">
        <w:rPr>
          <w:rFonts w:ascii="Palatino Linotype" w:hAnsi="Palatino Linotype" w:cs="Arial"/>
        </w:rPr>
        <w:t>legítima</w:t>
      </w:r>
      <w:r w:rsidRPr="0021679C">
        <w:rPr>
          <w:rFonts w:ascii="Palatino Linotype" w:hAnsi="Palatino Linotype" w:cs="Arial"/>
        </w:rPr>
        <w:t xml:space="preserve"> </w:t>
      </w:r>
      <w:r w:rsidR="0034196C" w:rsidRPr="0021679C">
        <w:rPr>
          <w:rFonts w:ascii="Palatino Linotype" w:hAnsi="Palatino Linotype" w:cs="Arial"/>
        </w:rPr>
        <w:t>en</w:t>
      </w:r>
      <w:r w:rsidRPr="0021679C">
        <w:rPr>
          <w:rFonts w:ascii="Palatino Linotype" w:hAnsi="Palatino Linotype" w:cs="Arial"/>
        </w:rPr>
        <w:t xml:space="preserve"> </w:t>
      </w:r>
      <w:r w:rsidR="0034196C" w:rsidRPr="0021679C">
        <w:rPr>
          <w:rFonts w:ascii="Palatino Linotype" w:hAnsi="Palatino Linotype" w:cs="Arial"/>
        </w:rPr>
        <w:t>atención</w:t>
      </w:r>
      <w:r w:rsidRPr="0021679C">
        <w:rPr>
          <w:rFonts w:ascii="Palatino Linotype" w:hAnsi="Palatino Linotype" w:cs="Arial"/>
        </w:rPr>
        <w:t xml:space="preserve"> </w:t>
      </w:r>
      <w:r w:rsidR="0034196C" w:rsidRPr="0021679C">
        <w:rPr>
          <w:rFonts w:ascii="Palatino Linotype" w:hAnsi="Palatino Linotype" w:cs="Arial"/>
        </w:rPr>
        <w:t>a</w:t>
      </w:r>
      <w:r w:rsidRPr="0021679C">
        <w:rPr>
          <w:rFonts w:ascii="Palatino Linotype" w:hAnsi="Palatino Linotype" w:cs="Arial"/>
        </w:rPr>
        <w:t xml:space="preserve"> </w:t>
      </w:r>
      <w:r w:rsidR="0034196C" w:rsidRPr="0021679C">
        <w:rPr>
          <w:rFonts w:ascii="Palatino Linotype" w:hAnsi="Palatino Linotype" w:cs="Arial"/>
        </w:rPr>
        <w:t>que</w:t>
      </w:r>
      <w:r w:rsidRPr="0021679C">
        <w:rPr>
          <w:rFonts w:ascii="Palatino Linotype" w:hAnsi="Palatino Linotype" w:cs="Arial"/>
        </w:rPr>
        <w:t xml:space="preserve"> </w:t>
      </w:r>
      <w:r w:rsidR="0034196C" w:rsidRPr="0021679C">
        <w:rPr>
          <w:rFonts w:ascii="Palatino Linotype" w:hAnsi="Palatino Linotype" w:cs="Arial"/>
        </w:rPr>
        <w:t>fue</w:t>
      </w:r>
      <w:r w:rsidRPr="0021679C">
        <w:rPr>
          <w:rFonts w:ascii="Palatino Linotype" w:hAnsi="Palatino Linotype" w:cs="Arial"/>
        </w:rPr>
        <w:t xml:space="preserve"> </w:t>
      </w:r>
      <w:r w:rsidR="0034196C" w:rsidRPr="0021679C">
        <w:rPr>
          <w:rFonts w:ascii="Palatino Linotype" w:hAnsi="Palatino Linotype"/>
        </w:rPr>
        <w:t>presentado</w:t>
      </w:r>
      <w:r w:rsidRPr="0021679C">
        <w:rPr>
          <w:rFonts w:ascii="Palatino Linotype" w:hAnsi="Palatino Linotype" w:cs="Arial"/>
        </w:rPr>
        <w:t xml:space="preserve"> </w:t>
      </w:r>
      <w:r w:rsidR="0034196C" w:rsidRPr="0021679C">
        <w:rPr>
          <w:rFonts w:ascii="Palatino Linotype" w:hAnsi="Palatino Linotype" w:cs="Arial"/>
        </w:rPr>
        <w:t>por</w:t>
      </w:r>
      <w:r w:rsidRPr="0021679C">
        <w:rPr>
          <w:rFonts w:ascii="Palatino Linotype" w:hAnsi="Palatino Linotype" w:cs="Arial"/>
        </w:rPr>
        <w:t xml:space="preserve"> </w:t>
      </w:r>
      <w:r w:rsidR="00AD3764" w:rsidRPr="0021679C">
        <w:rPr>
          <w:rFonts w:ascii="Palatino Linotype" w:hAnsi="Palatino Linotype" w:cs="Arial"/>
          <w:b/>
        </w:rPr>
        <w:t>EL RECURRENTE</w:t>
      </w:r>
      <w:r w:rsidR="0034196C" w:rsidRPr="0021679C">
        <w:rPr>
          <w:rFonts w:ascii="Palatino Linotype" w:hAnsi="Palatino Linotype" w:cs="Arial"/>
          <w:snapToGrid w:val="0"/>
        </w:rPr>
        <w:t>,</w:t>
      </w:r>
      <w:r w:rsidRPr="0021679C">
        <w:rPr>
          <w:rFonts w:ascii="Palatino Linotype" w:hAnsi="Palatino Linotype" w:cs="Arial"/>
          <w:snapToGrid w:val="0"/>
        </w:rPr>
        <w:t xml:space="preserve"> </w:t>
      </w:r>
      <w:r w:rsidR="0034196C" w:rsidRPr="0021679C">
        <w:rPr>
          <w:rFonts w:ascii="Palatino Linotype" w:hAnsi="Palatino Linotype" w:cs="Arial"/>
        </w:rPr>
        <w:t>quien</w:t>
      </w:r>
      <w:r w:rsidRPr="0021679C">
        <w:rPr>
          <w:rFonts w:ascii="Palatino Linotype" w:hAnsi="Palatino Linotype" w:cs="Arial"/>
          <w:snapToGrid w:val="0"/>
        </w:rPr>
        <w:t xml:space="preserve"> </w:t>
      </w:r>
      <w:r w:rsidR="0034196C" w:rsidRPr="0021679C">
        <w:rPr>
          <w:rFonts w:ascii="Palatino Linotype" w:hAnsi="Palatino Linotype"/>
        </w:rPr>
        <w:t>formuló</w:t>
      </w:r>
      <w:r w:rsidRPr="0021679C">
        <w:rPr>
          <w:rFonts w:ascii="Palatino Linotype" w:hAnsi="Palatino Linotype" w:cs="Arial"/>
          <w:snapToGrid w:val="0"/>
        </w:rPr>
        <w:t xml:space="preserve"> </w:t>
      </w:r>
      <w:r w:rsidR="0034196C" w:rsidRPr="0021679C">
        <w:rPr>
          <w:rFonts w:ascii="Palatino Linotype" w:hAnsi="Palatino Linotype" w:cs="Arial"/>
          <w:snapToGrid w:val="0"/>
        </w:rPr>
        <w:t>la</w:t>
      </w:r>
      <w:r w:rsidRPr="0021679C">
        <w:rPr>
          <w:rFonts w:ascii="Palatino Linotype" w:hAnsi="Palatino Linotype" w:cs="Arial"/>
          <w:snapToGrid w:val="0"/>
        </w:rPr>
        <w:t xml:space="preserve"> </w:t>
      </w:r>
      <w:r w:rsidR="0034196C" w:rsidRPr="0021679C">
        <w:rPr>
          <w:rFonts w:ascii="Palatino Linotype" w:hAnsi="Palatino Linotype" w:cs="Arial"/>
        </w:rPr>
        <w:t>solicitud</w:t>
      </w:r>
      <w:r w:rsidRPr="0021679C">
        <w:rPr>
          <w:rFonts w:ascii="Palatino Linotype" w:hAnsi="Palatino Linotype" w:cs="Arial"/>
          <w:snapToGrid w:val="0"/>
        </w:rPr>
        <w:t xml:space="preserve"> </w:t>
      </w:r>
      <w:r w:rsidR="0034196C" w:rsidRPr="0021679C">
        <w:rPr>
          <w:rFonts w:ascii="Palatino Linotype" w:hAnsi="Palatino Linotype" w:cs="Arial"/>
          <w:snapToGrid w:val="0"/>
        </w:rPr>
        <w:t>de</w:t>
      </w:r>
      <w:r w:rsidRPr="0021679C">
        <w:rPr>
          <w:rFonts w:ascii="Palatino Linotype" w:hAnsi="Palatino Linotype" w:cs="Arial"/>
          <w:snapToGrid w:val="0"/>
        </w:rPr>
        <w:t xml:space="preserve"> </w:t>
      </w:r>
      <w:r w:rsidR="0034196C" w:rsidRPr="0021679C">
        <w:rPr>
          <w:rFonts w:ascii="Palatino Linotype" w:hAnsi="Palatino Linotype" w:cs="Arial"/>
          <w:snapToGrid w:val="0"/>
        </w:rPr>
        <w:t>información</w:t>
      </w:r>
      <w:r w:rsidRPr="0021679C">
        <w:rPr>
          <w:rFonts w:ascii="Palatino Linotype" w:hAnsi="Palatino Linotype" w:cs="Arial"/>
          <w:snapToGrid w:val="0"/>
        </w:rPr>
        <w:t xml:space="preserve"> </w:t>
      </w:r>
      <w:r w:rsidR="0034196C" w:rsidRPr="0021679C">
        <w:rPr>
          <w:rFonts w:ascii="Palatino Linotype" w:hAnsi="Palatino Linotype" w:cs="Arial"/>
          <w:snapToGrid w:val="0"/>
        </w:rPr>
        <w:t>pública</w:t>
      </w:r>
      <w:r w:rsidRPr="0021679C">
        <w:rPr>
          <w:rFonts w:ascii="Palatino Linotype" w:hAnsi="Palatino Linotype" w:cs="Arial"/>
          <w:snapToGrid w:val="0"/>
        </w:rPr>
        <w:t xml:space="preserve"> </w:t>
      </w:r>
      <w:r w:rsidR="0034196C" w:rsidRPr="0021679C">
        <w:rPr>
          <w:rFonts w:ascii="Palatino Linotype" w:hAnsi="Palatino Linotype"/>
        </w:rPr>
        <w:t>número</w:t>
      </w:r>
      <w:r w:rsidR="00B25DD6" w:rsidRPr="0021679C">
        <w:rPr>
          <w:rFonts w:ascii="Palatino Linotype" w:hAnsi="Palatino Linotype"/>
        </w:rPr>
        <w:t xml:space="preserve"> </w:t>
      </w:r>
      <w:r w:rsidR="00BD0793" w:rsidRPr="0021679C">
        <w:rPr>
          <w:rFonts w:ascii="Palatino Linotype" w:hAnsi="Palatino Linotype"/>
          <w:b/>
          <w:bCs/>
        </w:rPr>
        <w:t>00195/IXTASAL/IP/2019.</w:t>
      </w:r>
    </w:p>
    <w:p w:rsidR="006D7D4E" w:rsidRPr="0021679C" w:rsidRDefault="003E454D" w:rsidP="00AF285C">
      <w:pPr>
        <w:pStyle w:val="Prrafodelista"/>
        <w:widowControl w:val="0"/>
        <w:numPr>
          <w:ilvl w:val="0"/>
          <w:numId w:val="1"/>
        </w:numPr>
        <w:tabs>
          <w:tab w:val="left" w:pos="993"/>
          <w:tab w:val="left" w:pos="1701"/>
        </w:tabs>
        <w:autoSpaceDE w:val="0"/>
        <w:autoSpaceDN w:val="0"/>
        <w:adjustRightInd w:val="0"/>
        <w:spacing w:before="240" w:after="100" w:afterAutospacing="1" w:line="360" w:lineRule="auto"/>
        <w:ind w:left="0" w:right="49" w:firstLine="0"/>
        <w:jc w:val="both"/>
        <w:rPr>
          <w:rFonts w:ascii="Palatino Linotype" w:hAnsi="Palatino Linotype" w:cs="Arial"/>
        </w:rPr>
      </w:pPr>
      <w:r w:rsidRPr="0021679C">
        <w:rPr>
          <w:rFonts w:ascii="Palatino Linotype" w:hAnsi="Palatino Linotype" w:cs="Arial"/>
          <w:b/>
          <w:color w:val="000000"/>
        </w:rPr>
        <w:t>Oportunidad.</w:t>
      </w:r>
      <w:r w:rsidRPr="0021679C">
        <w:rPr>
          <w:rFonts w:ascii="Palatino Linotype" w:hAnsi="Palatino Linotype" w:cs="Arial"/>
          <w:color w:val="000000"/>
        </w:rPr>
        <w:t xml:space="preserve"> </w:t>
      </w:r>
      <w:r w:rsidR="006D7D4E" w:rsidRPr="0021679C">
        <w:rPr>
          <w:rFonts w:ascii="Palatino Linotype" w:hAnsi="Palatino Linotype" w:cs="Arial"/>
        </w:rPr>
        <w:t xml:space="preserve">El recurso de revisión fue interpuesto dentro del plazo de quince días hábiles, contados a partir del día siguiente al en que </w:t>
      </w:r>
      <w:r w:rsidR="00AD3764" w:rsidRPr="0021679C">
        <w:rPr>
          <w:rFonts w:ascii="Palatino Linotype" w:hAnsi="Palatino Linotype" w:cs="Arial"/>
          <w:b/>
        </w:rPr>
        <w:t>EL RECURRENTE</w:t>
      </w:r>
      <w:r w:rsidR="006D7D4E" w:rsidRPr="0021679C">
        <w:rPr>
          <w:rFonts w:ascii="Palatino Linotype" w:hAnsi="Palatino Linotype" w:cs="Arial"/>
          <w:b/>
        </w:rPr>
        <w:t xml:space="preserve"> </w:t>
      </w:r>
      <w:r w:rsidR="006D7D4E" w:rsidRPr="0021679C">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rsidR="006D7D4E" w:rsidRPr="0021679C" w:rsidRDefault="006D7D4E" w:rsidP="006D7D4E">
      <w:pPr>
        <w:spacing w:before="100" w:beforeAutospacing="1" w:after="100" w:afterAutospacing="1"/>
        <w:ind w:left="720" w:right="709"/>
        <w:contextualSpacing/>
        <w:jc w:val="both"/>
        <w:rPr>
          <w:rFonts w:ascii="Palatino Linotype" w:hAnsi="Palatino Linotype" w:cs="Arial"/>
          <w:i/>
          <w:sz w:val="22"/>
        </w:rPr>
      </w:pPr>
      <w:r w:rsidRPr="0021679C">
        <w:rPr>
          <w:rFonts w:ascii="Palatino Linotype" w:hAnsi="Palatino Linotype" w:cs="Arial"/>
          <w:i/>
          <w:sz w:val="22"/>
        </w:rPr>
        <w:t>“</w:t>
      </w:r>
      <w:r w:rsidRPr="0021679C">
        <w:rPr>
          <w:rFonts w:ascii="Palatino Linotype" w:hAnsi="Palatino Linotype" w:cs="Arial"/>
          <w:b/>
          <w:i/>
          <w:sz w:val="22"/>
        </w:rPr>
        <w:t>Artículo 178.</w:t>
      </w:r>
      <w:r w:rsidRPr="0021679C">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6D7D4E" w:rsidRPr="0021679C" w:rsidRDefault="006D7D4E" w:rsidP="006D7D4E">
      <w:pPr>
        <w:spacing w:before="100" w:beforeAutospacing="1" w:after="100" w:afterAutospacing="1"/>
        <w:ind w:left="720" w:right="709"/>
        <w:contextualSpacing/>
        <w:jc w:val="both"/>
        <w:rPr>
          <w:rFonts w:ascii="Palatino Linotype" w:hAnsi="Palatino Linotype" w:cs="Arial"/>
          <w:i/>
          <w:sz w:val="22"/>
        </w:rPr>
      </w:pPr>
      <w:r w:rsidRPr="0021679C">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6D7D4E" w:rsidRPr="0021679C" w:rsidRDefault="006D7D4E" w:rsidP="006D7D4E">
      <w:pPr>
        <w:spacing w:before="240" w:after="100" w:afterAutospacing="1"/>
        <w:ind w:left="720" w:right="709"/>
        <w:jc w:val="both"/>
        <w:rPr>
          <w:rFonts w:ascii="Palatino Linotype" w:hAnsi="Palatino Linotype" w:cs="Arial"/>
          <w:i/>
          <w:sz w:val="22"/>
        </w:rPr>
      </w:pPr>
      <w:r w:rsidRPr="0021679C">
        <w:rPr>
          <w:rFonts w:ascii="Palatino Linotype" w:hAnsi="Palatino Linotype" w:cs="Arial"/>
          <w:i/>
          <w:sz w:val="22"/>
        </w:rPr>
        <w:t xml:space="preserve">En el caso de que se interponga ante la Unidad de Transparencia, ésta deberá remitir el recurso de revisión al Instituto a más tardar al día </w:t>
      </w:r>
      <w:r w:rsidRPr="0021679C">
        <w:rPr>
          <w:rFonts w:ascii="Palatino Linotype" w:hAnsi="Palatino Linotype" w:cs="Arial"/>
          <w:i/>
          <w:sz w:val="22"/>
          <w:lang w:eastAsia="es-MX"/>
        </w:rPr>
        <w:t>siguiente</w:t>
      </w:r>
      <w:r w:rsidRPr="0021679C">
        <w:rPr>
          <w:rFonts w:ascii="Palatino Linotype" w:hAnsi="Palatino Linotype" w:cs="Arial"/>
          <w:i/>
          <w:sz w:val="22"/>
        </w:rPr>
        <w:t xml:space="preserve"> de haberlo recibido.”</w:t>
      </w:r>
    </w:p>
    <w:p w:rsidR="00BD0793" w:rsidRPr="0021679C" w:rsidRDefault="006D7D4E" w:rsidP="00BD0793">
      <w:pPr>
        <w:spacing w:line="360" w:lineRule="auto"/>
        <w:jc w:val="both"/>
        <w:rPr>
          <w:rFonts w:ascii="Palatino Linotype" w:hAnsi="Palatino Linotype" w:cs="Arial"/>
        </w:rPr>
      </w:pPr>
      <w:r w:rsidRPr="0021679C">
        <w:rPr>
          <w:rFonts w:ascii="Palatino Linotype" w:hAnsi="Palatino Linotype" w:cs="Arial"/>
        </w:rPr>
        <w:t xml:space="preserve">En esa tesitura, atendiendo a que </w:t>
      </w:r>
      <w:r w:rsidRPr="0021679C">
        <w:rPr>
          <w:rFonts w:ascii="Palatino Linotype" w:hAnsi="Palatino Linotype" w:cs="Arial"/>
          <w:b/>
        </w:rPr>
        <w:t>EL SUJETO OBLIGADO</w:t>
      </w:r>
      <w:r w:rsidRPr="0021679C">
        <w:rPr>
          <w:rFonts w:ascii="Palatino Linotype" w:hAnsi="Palatino Linotype" w:cs="Arial"/>
        </w:rPr>
        <w:t xml:space="preserve"> notificó la respuesta a la solicitud de acceso a la información pública el día</w:t>
      </w:r>
      <w:r w:rsidR="00BD0793" w:rsidRPr="0021679C">
        <w:rPr>
          <w:rFonts w:ascii="Palatino Linotype" w:hAnsi="Palatino Linotype" w:cs="Arial"/>
        </w:rPr>
        <w:t xml:space="preserve"> </w:t>
      </w:r>
      <w:r w:rsidR="00BD0793" w:rsidRPr="0021679C">
        <w:rPr>
          <w:rFonts w:ascii="Palatino Linotype" w:hAnsi="Palatino Linotype" w:cs="Arial"/>
          <w:b/>
        </w:rPr>
        <w:t>treinta de octubre de</w:t>
      </w:r>
      <w:r w:rsidRPr="0021679C">
        <w:rPr>
          <w:rFonts w:ascii="Palatino Linotype" w:hAnsi="Palatino Linotype" w:cs="Arial"/>
          <w:b/>
        </w:rPr>
        <w:t xml:space="preserve"> dos mil </w:t>
      </w:r>
      <w:r w:rsidRPr="0021679C">
        <w:rPr>
          <w:rFonts w:ascii="Palatino Linotype" w:hAnsi="Palatino Linotype" w:cs="Arial"/>
          <w:b/>
        </w:rPr>
        <w:lastRenderedPageBreak/>
        <w:t>diecinueve</w:t>
      </w:r>
      <w:r w:rsidRPr="0021679C">
        <w:rPr>
          <w:rFonts w:ascii="Palatino Linotype" w:hAnsi="Palatino Linotype" w:cs="Arial"/>
        </w:rPr>
        <w:t>; así, el plazo de quince días hábiles que el artículo 178 de la Ley de la materia otorga a</w:t>
      </w:r>
      <w:r w:rsidR="00386603" w:rsidRPr="0021679C">
        <w:rPr>
          <w:rFonts w:ascii="Palatino Linotype" w:hAnsi="Palatino Linotype" w:cs="Arial"/>
        </w:rPr>
        <w:t>l</w:t>
      </w:r>
      <w:r w:rsidR="00AD3764" w:rsidRPr="0021679C">
        <w:rPr>
          <w:rFonts w:ascii="Palatino Linotype" w:hAnsi="Palatino Linotype" w:cs="Arial"/>
          <w:b/>
        </w:rPr>
        <w:t xml:space="preserve"> RECURRENTE</w:t>
      </w:r>
      <w:r w:rsidRPr="0021679C">
        <w:rPr>
          <w:rFonts w:ascii="Palatino Linotype" w:hAnsi="Palatino Linotype" w:cs="Arial"/>
        </w:rPr>
        <w:t xml:space="preserve"> para presentar el respectivo recur</w:t>
      </w:r>
      <w:r w:rsidR="00BD0793" w:rsidRPr="0021679C">
        <w:rPr>
          <w:rFonts w:ascii="Palatino Linotype" w:hAnsi="Palatino Linotype" w:cs="Arial"/>
        </w:rPr>
        <w:t xml:space="preserve">so de revisión, transcurrió del </w:t>
      </w:r>
      <w:r w:rsidR="00BD0793" w:rsidRPr="0021679C">
        <w:rPr>
          <w:rFonts w:ascii="Palatino Linotype" w:hAnsi="Palatino Linotype" w:cs="Arial"/>
          <w:b/>
        </w:rPr>
        <w:t>treinta y uno de octubre al veintiuno</w:t>
      </w:r>
      <w:r w:rsidR="00A16A4D" w:rsidRPr="0021679C">
        <w:rPr>
          <w:rFonts w:ascii="Palatino Linotype" w:hAnsi="Palatino Linotype" w:cs="Arial"/>
          <w:b/>
        </w:rPr>
        <w:t xml:space="preserve"> de noviembre </w:t>
      </w:r>
      <w:r w:rsidRPr="0021679C">
        <w:rPr>
          <w:rFonts w:ascii="Palatino Linotype" w:hAnsi="Palatino Linotype" w:cs="Arial"/>
          <w:b/>
        </w:rPr>
        <w:t>de dos mil diecinueve</w:t>
      </w:r>
      <w:r w:rsidRPr="0021679C">
        <w:rPr>
          <w:rFonts w:ascii="Palatino Linotype" w:hAnsi="Palatino Linotype" w:cs="Arial"/>
        </w:rPr>
        <w:t>, sin contemplar en el cómputo los</w:t>
      </w:r>
      <w:r w:rsidR="00BD0793" w:rsidRPr="0021679C">
        <w:rPr>
          <w:rFonts w:ascii="Palatino Linotype" w:hAnsi="Palatino Linotype" w:cs="Arial"/>
        </w:rPr>
        <w:t xml:space="preserve"> días</w:t>
      </w:r>
      <w:r w:rsidRPr="0021679C">
        <w:rPr>
          <w:rFonts w:ascii="Palatino Linotype" w:hAnsi="Palatino Linotype" w:cs="Arial"/>
        </w:rPr>
        <w:t xml:space="preserve"> </w:t>
      </w:r>
      <w:r w:rsidR="00BD0793" w:rsidRPr="0021679C">
        <w:rPr>
          <w:rFonts w:ascii="Palatino Linotype" w:hAnsi="Palatino Linotype" w:cs="Arial"/>
        </w:rPr>
        <w:t>dos, tres, nueve, diez, dieciséis y diecisiete</w:t>
      </w:r>
      <w:r w:rsidR="00A16A4D" w:rsidRPr="0021679C">
        <w:rPr>
          <w:rFonts w:ascii="Palatino Linotype" w:hAnsi="Palatino Linotype" w:cs="Arial"/>
        </w:rPr>
        <w:t xml:space="preserve"> </w:t>
      </w:r>
      <w:r w:rsidRPr="0021679C">
        <w:rPr>
          <w:rFonts w:ascii="Palatino Linotype" w:hAnsi="Palatino Linotype" w:cs="Arial"/>
        </w:rPr>
        <w:t xml:space="preserve">de </w:t>
      </w:r>
      <w:r w:rsidR="00A16A4D" w:rsidRPr="0021679C">
        <w:rPr>
          <w:rFonts w:ascii="Palatino Linotype" w:hAnsi="Palatino Linotype" w:cs="Arial"/>
        </w:rPr>
        <w:t xml:space="preserve">noviembre </w:t>
      </w:r>
      <w:r w:rsidRPr="0021679C">
        <w:rPr>
          <w:rFonts w:ascii="Palatino Linotype" w:hAnsi="Palatino Linotype" w:cs="Arial"/>
        </w:rPr>
        <w:t xml:space="preserve">dos mil diecinueve, por corresponder a sábados y domingos, considerados como días inhábiles, en términos del artículo 3, fracción X de la </w:t>
      </w:r>
      <w:r w:rsidRPr="0021679C">
        <w:rPr>
          <w:rFonts w:ascii="Palatino Linotype" w:hAnsi="Palatino Linotype"/>
        </w:rPr>
        <w:t>Ley de Transparencia y Acceso a la Información Pública del Estado de México y Municipios</w:t>
      </w:r>
      <w:r w:rsidR="00BD0793" w:rsidRPr="0021679C">
        <w:rPr>
          <w:rFonts w:ascii="Palatino Linotype" w:hAnsi="Palatino Linotype" w:cs="Arial"/>
        </w:rPr>
        <w:t>, así como el dieciocho de noviembre de dos mil diecinueve, por ser considerado como suspensión de labores; de conformidad con el Calendario Oficial en Materia de Transparencia, Acceso a la Información Pública y Protección de Datos Personales del Estado de México y Municipios, para el año dos mil diecinueve y enero de dos mil veinte, publicado en el Periódico Oficial “Gaceta del Gobierno”, el diecinueve de diciembre de dos mil dieciocho.</w:t>
      </w:r>
    </w:p>
    <w:p w:rsidR="006D7D4E" w:rsidRPr="0021679C" w:rsidRDefault="006D7D4E" w:rsidP="006D7D4E">
      <w:pPr>
        <w:spacing w:before="100" w:beforeAutospacing="1" w:after="100" w:afterAutospacing="1" w:line="360" w:lineRule="auto"/>
        <w:jc w:val="both"/>
        <w:rPr>
          <w:rFonts w:ascii="Palatino Linotype" w:hAnsi="Palatino Linotype" w:cs="Arial"/>
        </w:rPr>
      </w:pPr>
      <w:r w:rsidRPr="0021679C">
        <w:rPr>
          <w:rFonts w:ascii="Palatino Linotype" w:hAnsi="Palatino Linotype" w:cs="Arial"/>
        </w:rPr>
        <w:t>En ese tenor, si el recurso de revisión que nos ocupa, se interpuso el</w:t>
      </w:r>
      <w:r w:rsidRPr="0021679C">
        <w:rPr>
          <w:rFonts w:ascii="Palatino Linotype" w:hAnsi="Palatino Linotype" w:cs="Arial"/>
          <w:b/>
        </w:rPr>
        <w:t xml:space="preserve"> </w:t>
      </w:r>
      <w:r w:rsidR="00BD0793" w:rsidRPr="0021679C">
        <w:rPr>
          <w:rFonts w:ascii="Palatino Linotype" w:hAnsi="Palatino Linotype" w:cs="Arial"/>
          <w:b/>
          <w:u w:val="single"/>
        </w:rPr>
        <w:t xml:space="preserve">ocho de noviembre </w:t>
      </w:r>
      <w:r w:rsidRPr="0021679C">
        <w:rPr>
          <w:rFonts w:ascii="Palatino Linotype" w:hAnsi="Palatino Linotype" w:cs="Arial"/>
          <w:b/>
          <w:u w:val="single"/>
        </w:rPr>
        <w:t>de dos mil diecinueve</w:t>
      </w:r>
      <w:r w:rsidRPr="0021679C">
        <w:rPr>
          <w:rFonts w:ascii="Palatino Linotype" w:hAnsi="Palatino Linotype" w:cs="Arial"/>
        </w:rPr>
        <w:t>, éste se encuentra dentro de los márgenes temporales previstos en el precepto legal citado en el párrafo anterior y, por tanto, su interposición se considera oportuna.</w:t>
      </w:r>
    </w:p>
    <w:p w:rsidR="00366AFF" w:rsidRPr="0021679C" w:rsidRDefault="00366AFF" w:rsidP="00366AFF">
      <w:pPr>
        <w:pStyle w:val="Prrafodelista"/>
        <w:widowControl w:val="0"/>
        <w:numPr>
          <w:ilvl w:val="0"/>
          <w:numId w:val="1"/>
        </w:numPr>
        <w:autoSpaceDE w:val="0"/>
        <w:autoSpaceDN w:val="0"/>
        <w:adjustRightInd w:val="0"/>
        <w:spacing w:line="360" w:lineRule="auto"/>
        <w:ind w:left="0" w:firstLine="0"/>
        <w:jc w:val="both"/>
        <w:rPr>
          <w:rFonts w:ascii="Palatino Linotype" w:hAnsi="Palatino Linotype" w:cs="Arial"/>
          <w:b/>
        </w:rPr>
      </w:pPr>
      <w:r w:rsidRPr="0021679C">
        <w:rPr>
          <w:rFonts w:ascii="Palatino Linotype" w:hAnsi="Palatino Linotype" w:cs="Arial"/>
          <w:b/>
        </w:rPr>
        <w:t xml:space="preserve">Procedibilidad. </w:t>
      </w:r>
      <w:r w:rsidRPr="0021679C">
        <w:rPr>
          <w:rFonts w:ascii="Palatino Linotype" w:hAnsi="Palatino Linotype" w:cs="Arial"/>
        </w:rPr>
        <w:t xml:space="preserve">Del análisis efectuado, se advierte que resulta procedente la interposición del </w:t>
      </w:r>
      <w:r w:rsidRPr="0021679C">
        <w:rPr>
          <w:rFonts w:ascii="Palatino Linotype" w:hAnsi="Palatino Linotype"/>
        </w:rPr>
        <w:t>recurso</w:t>
      </w:r>
      <w:r w:rsidRPr="0021679C">
        <w:rPr>
          <w:rFonts w:ascii="Palatino Linotype" w:hAnsi="Palatino Linotype" w:cs="Arial"/>
        </w:rPr>
        <w:t xml:space="preserve"> y se concluye la acreditación </w:t>
      </w:r>
      <w:r w:rsidRPr="0021679C">
        <w:rPr>
          <w:rFonts w:ascii="Palatino Linotype" w:hAnsi="Palatino Linotype"/>
        </w:rPr>
        <w:t>plena</w:t>
      </w:r>
      <w:r w:rsidRPr="0021679C">
        <w:rPr>
          <w:rFonts w:ascii="Palatino Linotype" w:hAnsi="Palatino Linotype" w:cs="Arial"/>
        </w:rPr>
        <w:t xml:space="preserve"> de todos y cada uno de los elementos formales exigidos por el artículo 180 de la </w:t>
      </w:r>
      <w:r w:rsidRPr="0021679C">
        <w:rPr>
          <w:rFonts w:ascii="Palatino Linotype" w:hAnsi="Palatino Linotype"/>
        </w:rPr>
        <w:t xml:space="preserve">Ley de Transparencia y Acceso a la Información Pública del </w:t>
      </w:r>
      <w:r w:rsidRPr="0021679C">
        <w:rPr>
          <w:rFonts w:ascii="Palatino Linotype" w:hAnsi="Palatino Linotype" w:cs="Arial"/>
        </w:rPr>
        <w:t>Estado</w:t>
      </w:r>
      <w:r w:rsidRPr="0021679C">
        <w:rPr>
          <w:rFonts w:ascii="Palatino Linotype" w:hAnsi="Palatino Linotype"/>
        </w:rPr>
        <w:t xml:space="preserve"> de México y Municipios, en atención a que fue presentado mediante el formato visible en </w:t>
      </w:r>
      <w:r w:rsidRPr="0021679C">
        <w:rPr>
          <w:rFonts w:ascii="Palatino Linotype" w:hAnsi="Palatino Linotype"/>
          <w:b/>
        </w:rPr>
        <w:t>EL SAIMEX.</w:t>
      </w:r>
    </w:p>
    <w:p w:rsidR="00C96D4F" w:rsidRPr="0021679C" w:rsidRDefault="007D74E5" w:rsidP="00366AFF">
      <w:pPr>
        <w:pStyle w:val="Prrafodelista"/>
        <w:widowControl w:val="0"/>
        <w:numPr>
          <w:ilvl w:val="0"/>
          <w:numId w:val="1"/>
        </w:numPr>
        <w:tabs>
          <w:tab w:val="left" w:pos="1701"/>
          <w:tab w:val="left" w:pos="1843"/>
        </w:tabs>
        <w:autoSpaceDE w:val="0"/>
        <w:autoSpaceDN w:val="0"/>
        <w:adjustRightInd w:val="0"/>
        <w:spacing w:before="240" w:after="240" w:afterAutospacing="1" w:line="360" w:lineRule="auto"/>
        <w:ind w:left="0" w:firstLine="0"/>
        <w:jc w:val="both"/>
        <w:rPr>
          <w:rFonts w:ascii="Palatino Linotype" w:hAnsi="Palatino Linotype"/>
          <w:lang w:val="es-ES"/>
        </w:rPr>
      </w:pPr>
      <w:r w:rsidRPr="0021679C">
        <w:rPr>
          <w:rFonts w:ascii="Palatino Linotype" w:hAnsi="Palatino Linotype" w:cs="Arial"/>
          <w:b/>
        </w:rPr>
        <w:lastRenderedPageBreak/>
        <w:t>Estudio y resolución del asunto</w:t>
      </w:r>
      <w:r w:rsidR="004A0E23" w:rsidRPr="0021679C">
        <w:rPr>
          <w:rFonts w:ascii="Palatino Linotype" w:hAnsi="Palatino Linotype" w:cs="Arial"/>
          <w:b/>
          <w:color w:val="000000" w:themeColor="text1"/>
        </w:rPr>
        <w:t>.</w:t>
      </w:r>
      <w:r w:rsidR="007955DE" w:rsidRPr="0021679C">
        <w:rPr>
          <w:rFonts w:ascii="Palatino Linotype" w:hAnsi="Palatino Linotype" w:cs="Arial"/>
          <w:b/>
          <w:color w:val="000000" w:themeColor="text1"/>
        </w:rPr>
        <w:t xml:space="preserve"> </w:t>
      </w:r>
      <w:r w:rsidR="00C96D4F" w:rsidRPr="0021679C">
        <w:rPr>
          <w:rFonts w:ascii="Palatino Linotype" w:hAnsi="Palatino Linotype" w:cs="Arial"/>
        </w:rPr>
        <w:t>Del análisis efectuado se advierte que el recurso de revisión de que se trata es procedente; toda vez, que se actualiza la hipótesis prevista</w:t>
      </w:r>
      <w:r w:rsidR="00CF5B97" w:rsidRPr="0021679C">
        <w:rPr>
          <w:rFonts w:ascii="Palatino Linotype" w:hAnsi="Palatino Linotype" w:cs="Arial"/>
        </w:rPr>
        <w:t xml:space="preserve"> en la fracción X</w:t>
      </w:r>
      <w:r w:rsidR="00C96D4F" w:rsidRPr="0021679C">
        <w:rPr>
          <w:rFonts w:ascii="Palatino Linotype" w:hAnsi="Palatino Linotype" w:cs="Arial"/>
        </w:rPr>
        <w:t xml:space="preserve"> del artículo 179 de la Ley de la materia, que a la letra indica:</w:t>
      </w:r>
    </w:p>
    <w:p w:rsidR="00C96D4F" w:rsidRPr="0021679C" w:rsidRDefault="00C96D4F" w:rsidP="00C96D4F">
      <w:pPr>
        <w:spacing w:line="276" w:lineRule="auto"/>
        <w:ind w:left="709" w:right="709"/>
        <w:jc w:val="both"/>
        <w:rPr>
          <w:rFonts w:ascii="Palatino Linotype" w:hAnsi="Palatino Linotype" w:cs="Arial"/>
          <w:b/>
          <w:i/>
          <w:sz w:val="22"/>
          <w:szCs w:val="22"/>
        </w:rPr>
      </w:pPr>
      <w:r w:rsidRPr="0021679C">
        <w:rPr>
          <w:rFonts w:ascii="Palatino Linotype" w:hAnsi="Palatino Linotype" w:cs="Arial"/>
          <w:bCs/>
          <w:i/>
          <w:sz w:val="22"/>
          <w:szCs w:val="22"/>
        </w:rPr>
        <w:t>“</w:t>
      </w:r>
      <w:r w:rsidRPr="0021679C">
        <w:rPr>
          <w:rFonts w:ascii="Palatino Linotype" w:hAnsi="Palatino Linotype" w:cs="Arial"/>
          <w:b/>
          <w:bCs/>
          <w:i/>
          <w:sz w:val="22"/>
          <w:szCs w:val="22"/>
        </w:rPr>
        <w:t>Artículo 179.</w:t>
      </w:r>
      <w:r w:rsidRPr="0021679C">
        <w:rPr>
          <w:rFonts w:ascii="Palatino Linotype" w:hAnsi="Palatino Linotype" w:cs="Arial"/>
          <w:bCs/>
          <w:i/>
          <w:sz w:val="22"/>
          <w:szCs w:val="22"/>
        </w:rPr>
        <w:t xml:space="preserve"> </w:t>
      </w:r>
      <w:r w:rsidRPr="0021679C">
        <w:rPr>
          <w:rFonts w:ascii="Palatino Linotype" w:hAnsi="Palatino Linotype" w:cs="Arial"/>
          <w:b/>
          <w:i/>
          <w:sz w:val="22"/>
          <w:szCs w:val="22"/>
        </w:rPr>
        <w:t>El recurso de revisión</w:t>
      </w:r>
      <w:r w:rsidRPr="0021679C">
        <w:rPr>
          <w:rFonts w:ascii="Palatino Linotype" w:hAnsi="Palatino Linotype" w:cs="Arial"/>
          <w:i/>
          <w:sz w:val="22"/>
          <w:szCs w:val="22"/>
        </w:rPr>
        <w:t xml:space="preserve"> es un medio de protección que la Ley otorga a los particulares, para hacer valer su derecho de acceso a la información pública, y </w:t>
      </w:r>
      <w:r w:rsidRPr="0021679C">
        <w:rPr>
          <w:rFonts w:ascii="Palatino Linotype" w:hAnsi="Palatino Linotype" w:cs="Arial"/>
          <w:b/>
          <w:i/>
          <w:sz w:val="22"/>
          <w:szCs w:val="22"/>
        </w:rPr>
        <w:t>procederá en contra de las siguientes causas:</w:t>
      </w:r>
    </w:p>
    <w:p w:rsidR="00C96D4F" w:rsidRPr="0021679C" w:rsidRDefault="00C96D4F" w:rsidP="00C96D4F">
      <w:pPr>
        <w:spacing w:line="276" w:lineRule="auto"/>
        <w:ind w:left="709" w:right="709"/>
        <w:jc w:val="both"/>
        <w:rPr>
          <w:rFonts w:ascii="Palatino Linotype" w:hAnsi="Palatino Linotype" w:cs="Arial"/>
          <w:b/>
          <w:i/>
          <w:sz w:val="22"/>
          <w:szCs w:val="22"/>
        </w:rPr>
      </w:pPr>
      <w:r w:rsidRPr="0021679C">
        <w:rPr>
          <w:rFonts w:ascii="Palatino Linotype" w:hAnsi="Palatino Linotype" w:cs="Arial"/>
          <w:bCs/>
          <w:i/>
          <w:sz w:val="22"/>
          <w:szCs w:val="22"/>
        </w:rPr>
        <w:t>. . .</w:t>
      </w:r>
    </w:p>
    <w:p w:rsidR="00C96D4F" w:rsidRPr="0021679C" w:rsidRDefault="00366AFF" w:rsidP="00C96D4F">
      <w:pPr>
        <w:spacing w:line="276" w:lineRule="auto"/>
        <w:ind w:left="709" w:right="709"/>
        <w:jc w:val="both"/>
        <w:rPr>
          <w:rFonts w:ascii="Palatino Linotype" w:hAnsi="Palatino Linotype" w:cs="Arial"/>
          <w:b/>
          <w:bCs/>
          <w:i/>
          <w:sz w:val="22"/>
          <w:szCs w:val="22"/>
        </w:rPr>
      </w:pPr>
      <w:r w:rsidRPr="0021679C">
        <w:rPr>
          <w:rFonts w:ascii="Palatino Linotype" w:hAnsi="Palatino Linotype" w:cs="Arial"/>
          <w:b/>
          <w:bCs/>
          <w:i/>
          <w:sz w:val="22"/>
          <w:szCs w:val="22"/>
        </w:rPr>
        <w:t>X. Los costos o tiempos de entrega de la información;</w:t>
      </w:r>
      <w:r w:rsidR="00CF5B97" w:rsidRPr="0021679C">
        <w:rPr>
          <w:rFonts w:ascii="Palatino Linotype" w:hAnsi="Palatino Linotype" w:cs="Arial"/>
          <w:b/>
          <w:bCs/>
          <w:i/>
          <w:sz w:val="22"/>
          <w:szCs w:val="22"/>
        </w:rPr>
        <w:t>(</w:t>
      </w:r>
      <w:r w:rsidR="00C96D4F" w:rsidRPr="0021679C">
        <w:rPr>
          <w:rFonts w:ascii="Palatino Linotype" w:hAnsi="Palatino Linotype" w:cs="Arial"/>
          <w:b/>
          <w:bCs/>
          <w:i/>
          <w:sz w:val="22"/>
          <w:szCs w:val="22"/>
        </w:rPr>
        <w:t>Énfasis añadido)</w:t>
      </w:r>
    </w:p>
    <w:p w:rsidR="00217538" w:rsidRPr="0021679C" w:rsidRDefault="00C96D4F" w:rsidP="00217538">
      <w:pPr>
        <w:widowControl w:val="0"/>
        <w:autoSpaceDE w:val="0"/>
        <w:autoSpaceDN w:val="0"/>
        <w:adjustRightInd w:val="0"/>
        <w:spacing w:before="200" w:after="200" w:line="360" w:lineRule="auto"/>
        <w:jc w:val="both"/>
        <w:rPr>
          <w:rFonts w:ascii="Palatino Linotype" w:hAnsi="Palatino Linotype" w:cs="Arial"/>
        </w:rPr>
      </w:pPr>
      <w:r w:rsidRPr="0021679C">
        <w:rPr>
          <w:rFonts w:ascii="Palatino Linotype" w:hAnsi="Palatino Linotype" w:cs="Arial"/>
        </w:rPr>
        <w:t xml:space="preserve">El precepto legal antes citado, establece como supuesto de procedencia del recurso de revisión, </w:t>
      </w:r>
      <w:r w:rsidR="008932D5" w:rsidRPr="0021679C">
        <w:rPr>
          <w:rFonts w:ascii="Palatino Linotype" w:hAnsi="Palatino Linotype" w:cs="Arial"/>
        </w:rPr>
        <w:t xml:space="preserve">los casos en que los Sujetos Obligados, consideren el cobro por la digitalización o el escaneo de la información solicitada, para el caso de que no se encuentre digitalizada, situación que se actualiza en el presente caso, ya que </w:t>
      </w:r>
      <w:r w:rsidR="008932D5" w:rsidRPr="0021679C">
        <w:rPr>
          <w:rFonts w:ascii="Palatino Linotype" w:hAnsi="Palatino Linotype" w:cs="Arial"/>
          <w:b/>
        </w:rPr>
        <w:t>EL SUJETO OBLIGADO</w:t>
      </w:r>
      <w:r w:rsidR="008932D5" w:rsidRPr="0021679C">
        <w:rPr>
          <w:rFonts w:ascii="Palatino Linotype" w:hAnsi="Palatino Linotype" w:cs="Arial"/>
        </w:rPr>
        <w:t>, señaló que no era posible entregar la información solicitada en su totalidad, debido a que era necesaria su digitalización, invocando el artículo 174</w:t>
      </w:r>
      <w:r w:rsidR="00217538" w:rsidRPr="0021679C">
        <w:rPr>
          <w:rFonts w:ascii="Palatino Linotype" w:hAnsi="Palatino Linotype" w:cs="Arial"/>
        </w:rPr>
        <w:t xml:space="preserve"> de la Ley adjetiva que refiere que cuando se trate de menos de veinte hojas, la información debe ser entregada sin costo y únicamente se podrá exceptuar del pago de reproducción y envío atendiendo a las circunstancias socioeconómicas del solicitante.</w:t>
      </w:r>
    </w:p>
    <w:p w:rsidR="00217538" w:rsidRPr="0021679C" w:rsidRDefault="00217538" w:rsidP="008932D5">
      <w:pPr>
        <w:spacing w:before="100" w:beforeAutospacing="1" w:after="100" w:afterAutospacing="1" w:line="360" w:lineRule="auto"/>
        <w:jc w:val="both"/>
        <w:rPr>
          <w:rFonts w:ascii="Palatino Linotype" w:hAnsi="Palatino Linotype" w:cs="Arial"/>
        </w:rPr>
      </w:pPr>
      <w:r w:rsidRPr="0021679C">
        <w:rPr>
          <w:rFonts w:ascii="Palatino Linotype" w:hAnsi="Palatino Linotype"/>
        </w:rPr>
        <w:t>Ahora bien, t</w:t>
      </w:r>
      <w:r w:rsidR="008932D5" w:rsidRPr="0021679C">
        <w:rPr>
          <w:rFonts w:ascii="Palatino Linotype" w:hAnsi="Palatino Linotype"/>
        </w:rPr>
        <w:t xml:space="preserve">al y como quedó precisado en los resultandos de la presente resolución, el particular requirió del </w:t>
      </w:r>
      <w:r w:rsidR="008932D5" w:rsidRPr="0021679C">
        <w:rPr>
          <w:rFonts w:ascii="Palatino Linotype" w:hAnsi="Palatino Linotype"/>
          <w:b/>
        </w:rPr>
        <w:t>SUJETO OBLIGADO</w:t>
      </w:r>
      <w:r w:rsidR="008932D5" w:rsidRPr="0021679C">
        <w:rPr>
          <w:rFonts w:ascii="Palatino Linotype" w:hAnsi="Palatino Linotype"/>
        </w:rPr>
        <w:t xml:space="preserve">, </w:t>
      </w:r>
      <w:r w:rsidRPr="0021679C">
        <w:rPr>
          <w:rFonts w:ascii="Palatino Linotype" w:hAnsi="Palatino Linotype"/>
        </w:rPr>
        <w:t>en formato PDF, lo siguiente:</w:t>
      </w:r>
    </w:p>
    <w:p w:rsidR="00BB2F4E" w:rsidRPr="0021679C" w:rsidRDefault="00BB2F4E" w:rsidP="00B27FFE">
      <w:pPr>
        <w:pStyle w:val="Prrafodelista"/>
        <w:numPr>
          <w:ilvl w:val="0"/>
          <w:numId w:val="14"/>
        </w:numPr>
        <w:spacing w:before="100" w:beforeAutospacing="1" w:after="100" w:afterAutospacing="1" w:line="360" w:lineRule="auto"/>
        <w:jc w:val="both"/>
        <w:rPr>
          <w:rFonts w:ascii="Palatino Linotype" w:hAnsi="Palatino Linotype" w:cs="Arial"/>
          <w:i/>
          <w:sz w:val="22"/>
          <w:szCs w:val="22"/>
        </w:rPr>
      </w:pPr>
      <w:r w:rsidRPr="0021679C">
        <w:rPr>
          <w:rFonts w:ascii="Palatino Linotype" w:hAnsi="Palatino Linotype" w:cs="Arial"/>
          <w:b/>
          <w:i/>
          <w:sz w:val="22"/>
          <w:szCs w:val="22"/>
        </w:rPr>
        <w:t>Las compras realizadas durante el mes de junio 2019</w:t>
      </w:r>
      <w:r w:rsidRPr="0021679C">
        <w:rPr>
          <w:rFonts w:ascii="Palatino Linotype" w:hAnsi="Palatino Linotype" w:cs="Arial"/>
          <w:i/>
          <w:sz w:val="22"/>
          <w:szCs w:val="22"/>
        </w:rPr>
        <w:t xml:space="preserve">, describiendo a detalle </w:t>
      </w:r>
    </w:p>
    <w:p w:rsidR="00BB2F4E" w:rsidRPr="0021679C" w:rsidRDefault="00BB2F4E" w:rsidP="00BB2F4E">
      <w:pPr>
        <w:pStyle w:val="Prrafodelista"/>
        <w:spacing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t xml:space="preserve">-El concepto de los productos y/o servicios </w:t>
      </w:r>
    </w:p>
    <w:p w:rsidR="00BB2F4E" w:rsidRPr="0021679C" w:rsidRDefault="00BB2F4E" w:rsidP="00BB2F4E">
      <w:pPr>
        <w:pStyle w:val="Prrafodelista"/>
        <w:spacing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t>-El nombre, dirección y teléfono del proveedor</w:t>
      </w:r>
    </w:p>
    <w:p w:rsidR="00BB2F4E" w:rsidRPr="0021679C" w:rsidRDefault="00BB2F4E" w:rsidP="00BB2F4E">
      <w:pPr>
        <w:pStyle w:val="Prrafodelista"/>
        <w:spacing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lastRenderedPageBreak/>
        <w:t xml:space="preserve">-El monto de cada partida, </w:t>
      </w:r>
    </w:p>
    <w:p w:rsidR="00BB2F4E" w:rsidRPr="0021679C" w:rsidRDefault="00BB2F4E" w:rsidP="00BB2F4E">
      <w:pPr>
        <w:pStyle w:val="Prrafodelista"/>
        <w:spacing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t xml:space="preserve">-El folio de la factura, </w:t>
      </w:r>
    </w:p>
    <w:p w:rsidR="00BB2F4E" w:rsidRPr="0021679C" w:rsidRDefault="00BB2F4E" w:rsidP="00BB2F4E">
      <w:pPr>
        <w:pStyle w:val="Prrafodelista"/>
        <w:spacing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t>-El estatus de pago, y</w:t>
      </w:r>
    </w:p>
    <w:p w:rsidR="00BB2F4E" w:rsidRPr="0021679C" w:rsidRDefault="00BB2F4E" w:rsidP="00BB2F4E">
      <w:pPr>
        <w:pStyle w:val="Prrafodelista"/>
        <w:spacing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t xml:space="preserve">-Los oficios de autorización, </w:t>
      </w:r>
    </w:p>
    <w:p w:rsidR="00217538" w:rsidRPr="0021679C" w:rsidRDefault="00BB2F4E" w:rsidP="00BB2F4E">
      <w:pPr>
        <w:pStyle w:val="Prrafodelista"/>
        <w:spacing w:before="100" w:beforeAutospacing="1" w:after="100" w:afterAutospacing="1" w:line="360" w:lineRule="auto"/>
        <w:ind w:left="720"/>
        <w:jc w:val="both"/>
        <w:rPr>
          <w:rFonts w:ascii="Palatino Linotype" w:hAnsi="Palatino Linotype" w:cs="Arial"/>
          <w:i/>
          <w:sz w:val="22"/>
          <w:szCs w:val="22"/>
        </w:rPr>
      </w:pPr>
      <w:r w:rsidRPr="0021679C">
        <w:rPr>
          <w:rFonts w:ascii="Palatino Linotype" w:hAnsi="Palatino Linotype" w:cs="Arial"/>
          <w:i/>
          <w:sz w:val="22"/>
          <w:szCs w:val="22"/>
        </w:rPr>
        <w:t>(Incluyendo información de las dependencias descentralizadas, DIF, OPDAPAS e INCUFIDE)</w:t>
      </w:r>
    </w:p>
    <w:p w:rsidR="00BB2F4E" w:rsidRPr="0021679C" w:rsidRDefault="008932D5" w:rsidP="00BB2F4E">
      <w:pPr>
        <w:spacing w:before="100" w:beforeAutospacing="1" w:after="100" w:afterAutospacing="1" w:line="360" w:lineRule="auto"/>
        <w:jc w:val="both"/>
        <w:rPr>
          <w:rFonts w:ascii="Palatino Linotype" w:hAnsi="Palatino Linotype"/>
        </w:rPr>
      </w:pPr>
      <w:r w:rsidRPr="0021679C">
        <w:rPr>
          <w:rFonts w:ascii="Palatino Linotype" w:hAnsi="Palatino Linotype"/>
        </w:rPr>
        <w:t xml:space="preserve">Al respecto, </w:t>
      </w:r>
      <w:r w:rsidRPr="0021679C">
        <w:rPr>
          <w:rFonts w:ascii="Palatino Linotype" w:hAnsi="Palatino Linotype"/>
          <w:b/>
        </w:rPr>
        <w:t>EL SUJETO OBLIGADO</w:t>
      </w:r>
      <w:r w:rsidRPr="0021679C">
        <w:rPr>
          <w:rFonts w:ascii="Palatino Linotype" w:hAnsi="Palatino Linotype"/>
        </w:rPr>
        <w:t xml:space="preserve"> </w:t>
      </w:r>
      <w:r w:rsidR="00BB2F4E" w:rsidRPr="0021679C">
        <w:rPr>
          <w:rFonts w:ascii="Palatino Linotype" w:hAnsi="Palatino Linotype"/>
        </w:rPr>
        <w:t xml:space="preserve">remitió diversa información, con la que pretendió dar respuesta a la solicitud de mérito; no obstante a ello mediante </w:t>
      </w:r>
      <w:r w:rsidR="00BB2F4E" w:rsidRPr="0021679C">
        <w:rPr>
          <w:rFonts w:ascii="Palatino Linotype" w:hAnsi="Palatino Linotype" w:cs="Arial"/>
          <w:color w:val="000000" w:themeColor="text1"/>
        </w:rPr>
        <w:t>oficio número</w:t>
      </w:r>
      <w:r w:rsidR="00BB2F4E" w:rsidRPr="0021679C">
        <w:rPr>
          <w:rFonts w:ascii="Palatino Linotype" w:hAnsi="Palatino Linotype" w:cs="Arial"/>
          <w:b/>
          <w:color w:val="000000" w:themeColor="text1"/>
        </w:rPr>
        <w:t xml:space="preserve"> </w:t>
      </w:r>
      <w:proofErr w:type="spellStart"/>
      <w:r w:rsidR="00BB2F4E" w:rsidRPr="0021679C">
        <w:rPr>
          <w:rFonts w:ascii="Palatino Linotype" w:hAnsi="Palatino Linotype" w:cs="Arial"/>
          <w:color w:val="000000" w:themeColor="text1"/>
        </w:rPr>
        <w:t>UTyAIP</w:t>
      </w:r>
      <w:proofErr w:type="spellEnd"/>
      <w:r w:rsidR="00BB2F4E" w:rsidRPr="0021679C">
        <w:rPr>
          <w:rFonts w:ascii="Palatino Linotype" w:hAnsi="Palatino Linotype" w:cs="Arial"/>
          <w:color w:val="000000" w:themeColor="text1"/>
        </w:rPr>
        <w:t>/IXTASAL/198/2019, signado por el Titular de la Unidad de Transparencia, manifestó que la información solicitada constaba de 1507 hojas, y de acuerdo a lo establecido en el artículo 174 del ordenamiento legal invocado la información deberá ser entregada sin costo, cuando implique la entrega de no más de veinte hojas. Por lo que refirió, que para la entrega de la información restante, el particular, debería cubrir las cuotas señaladas en el artículo 148 del código Financiero del Estado de México y Municipios,</w:t>
      </w:r>
      <w:r w:rsidR="00BB2F4E" w:rsidRPr="0021679C">
        <w:rPr>
          <w:rFonts w:ascii="Palatino Linotype" w:hAnsi="Palatino Linotype"/>
        </w:rPr>
        <w:t xml:space="preserve"> por concepto del escaneo y/o digitalización de la información; así la información restante por entregar es un total de 1487 fojas, a una tarifa de $0.67 por foja, lo que da una cantidad </w:t>
      </w:r>
      <w:r w:rsidR="00041EA8" w:rsidRPr="0021679C">
        <w:rPr>
          <w:rFonts w:ascii="Palatino Linotype" w:hAnsi="Palatino Linotype"/>
        </w:rPr>
        <w:t xml:space="preserve">total </w:t>
      </w:r>
      <w:r w:rsidR="00BB2F4E" w:rsidRPr="0021679C">
        <w:rPr>
          <w:rFonts w:ascii="Palatino Linotype" w:hAnsi="Palatino Linotype"/>
        </w:rPr>
        <w:t>de $996.29 (Novecientos noventa y seis pesos 29/100 MN)</w:t>
      </w:r>
      <w:r w:rsidR="00041EA8" w:rsidRPr="0021679C">
        <w:rPr>
          <w:rFonts w:ascii="Palatino Linotype" w:hAnsi="Palatino Linotype"/>
        </w:rPr>
        <w:t>.</w:t>
      </w:r>
    </w:p>
    <w:p w:rsidR="008932D5" w:rsidRPr="0021679C" w:rsidRDefault="00041EA8" w:rsidP="008932D5">
      <w:pPr>
        <w:spacing w:before="100" w:beforeAutospacing="1" w:after="100" w:afterAutospacing="1" w:line="360" w:lineRule="auto"/>
        <w:jc w:val="both"/>
        <w:rPr>
          <w:rFonts w:ascii="Palatino Linotype" w:hAnsi="Palatino Linotype"/>
        </w:rPr>
      </w:pPr>
      <w:r w:rsidRPr="0021679C">
        <w:rPr>
          <w:rFonts w:ascii="Palatino Linotype" w:hAnsi="Palatino Linotype"/>
        </w:rPr>
        <w:t>Inconforme con dicha respuesta</w:t>
      </w:r>
      <w:r w:rsidR="008932D5" w:rsidRPr="0021679C">
        <w:rPr>
          <w:rFonts w:ascii="Palatino Linotype" w:hAnsi="Palatino Linotype"/>
        </w:rPr>
        <w:t xml:space="preserve">, el hoy </w:t>
      </w:r>
      <w:r w:rsidR="008932D5" w:rsidRPr="0021679C">
        <w:rPr>
          <w:rFonts w:ascii="Palatino Linotype" w:hAnsi="Palatino Linotype"/>
          <w:b/>
        </w:rPr>
        <w:t>RECURRENTE</w:t>
      </w:r>
      <w:r w:rsidR="008932D5" w:rsidRPr="0021679C">
        <w:rPr>
          <w:rFonts w:ascii="Palatino Linotype" w:hAnsi="Palatino Linotype"/>
        </w:rPr>
        <w:t xml:space="preserve"> interpuso </w:t>
      </w:r>
      <w:r w:rsidRPr="0021679C">
        <w:rPr>
          <w:rFonts w:ascii="Palatino Linotype" w:hAnsi="Palatino Linotype"/>
        </w:rPr>
        <w:t xml:space="preserve">el medio </w:t>
      </w:r>
      <w:r w:rsidR="008932D5" w:rsidRPr="0021679C">
        <w:rPr>
          <w:rFonts w:ascii="Palatino Linotype" w:hAnsi="Palatino Linotype"/>
        </w:rPr>
        <w:t>de defensa</w:t>
      </w:r>
      <w:r w:rsidRPr="0021679C">
        <w:rPr>
          <w:rFonts w:ascii="Palatino Linotype" w:hAnsi="Palatino Linotype"/>
        </w:rPr>
        <w:t xml:space="preserve"> aludido</w:t>
      </w:r>
      <w:r w:rsidR="008932D5" w:rsidRPr="0021679C">
        <w:rPr>
          <w:rFonts w:ascii="Palatino Linotype" w:hAnsi="Palatino Linotype"/>
        </w:rPr>
        <w:t xml:space="preserve">, </w:t>
      </w:r>
      <w:r w:rsidRPr="0021679C">
        <w:rPr>
          <w:rFonts w:ascii="Palatino Linotype" w:hAnsi="Palatino Linotype"/>
        </w:rPr>
        <w:t xml:space="preserve">en el cual se dolió respecto de la respuesta proporcionada, y del </w:t>
      </w:r>
      <w:r w:rsidR="008932D5" w:rsidRPr="0021679C">
        <w:rPr>
          <w:rFonts w:ascii="Palatino Linotype" w:hAnsi="Palatino Linotype"/>
        </w:rPr>
        <w:t xml:space="preserve">cobro </w:t>
      </w:r>
      <w:r w:rsidRPr="0021679C">
        <w:rPr>
          <w:rFonts w:ascii="Palatino Linotype" w:hAnsi="Palatino Linotype"/>
        </w:rPr>
        <w:t xml:space="preserve">por </w:t>
      </w:r>
      <w:r w:rsidR="008932D5" w:rsidRPr="0021679C">
        <w:rPr>
          <w:rFonts w:ascii="Palatino Linotype" w:hAnsi="Palatino Linotype"/>
        </w:rPr>
        <w:t xml:space="preserve">la digitalización y argumentó que </w:t>
      </w:r>
      <w:r w:rsidR="008932D5" w:rsidRPr="0021679C">
        <w:rPr>
          <w:rFonts w:ascii="Palatino Linotype" w:hAnsi="Palatino Linotype"/>
          <w:b/>
        </w:rPr>
        <w:t xml:space="preserve">EL SUJETO OBLIGADO </w:t>
      </w:r>
      <w:r w:rsidR="008932D5" w:rsidRPr="0021679C">
        <w:rPr>
          <w:rFonts w:ascii="Palatino Linotype" w:hAnsi="Palatino Linotype"/>
        </w:rPr>
        <w:t>debía de contar con la información digitalizada.</w:t>
      </w:r>
    </w:p>
    <w:p w:rsidR="008932D5" w:rsidRPr="0021679C" w:rsidRDefault="008932D5" w:rsidP="008932D5">
      <w:pPr>
        <w:spacing w:before="100" w:beforeAutospacing="1" w:after="100" w:afterAutospacing="1" w:line="360" w:lineRule="auto"/>
        <w:jc w:val="both"/>
        <w:rPr>
          <w:rFonts w:ascii="Palatino Linotype" w:hAnsi="Palatino Linotype"/>
        </w:rPr>
      </w:pPr>
      <w:r w:rsidRPr="0021679C">
        <w:rPr>
          <w:rFonts w:ascii="Palatino Linotype" w:hAnsi="Palatino Linotype"/>
        </w:rPr>
        <w:lastRenderedPageBreak/>
        <w:t xml:space="preserve">Posteriormente, </w:t>
      </w:r>
      <w:r w:rsidRPr="0021679C">
        <w:rPr>
          <w:rFonts w:ascii="Palatino Linotype" w:hAnsi="Palatino Linotype"/>
          <w:b/>
        </w:rPr>
        <w:t>EL SUJETO OBLIGADO</w:t>
      </w:r>
      <w:r w:rsidRPr="0021679C">
        <w:rPr>
          <w:rFonts w:ascii="Palatino Linotype" w:hAnsi="Palatino Linotype"/>
        </w:rPr>
        <w:t xml:space="preserve"> </w:t>
      </w:r>
      <w:r w:rsidR="00041EA8" w:rsidRPr="0021679C">
        <w:rPr>
          <w:rFonts w:ascii="Palatino Linotype" w:hAnsi="Palatino Linotype"/>
        </w:rPr>
        <w:t xml:space="preserve">omitió rendir su Informe Justificado; mientras que el </w:t>
      </w:r>
      <w:r w:rsidR="00041EA8" w:rsidRPr="0021679C">
        <w:rPr>
          <w:rFonts w:ascii="Palatino Linotype" w:hAnsi="Palatino Linotype"/>
          <w:b/>
        </w:rPr>
        <w:t>RECURRENTE</w:t>
      </w:r>
      <w:r w:rsidR="00041EA8" w:rsidRPr="0021679C">
        <w:rPr>
          <w:rFonts w:ascii="Palatino Linotype" w:hAnsi="Palatino Linotype"/>
        </w:rPr>
        <w:t xml:space="preserve">, no </w:t>
      </w:r>
      <w:r w:rsidR="00041EA8" w:rsidRPr="0021679C">
        <w:rPr>
          <w:rFonts w:ascii="Palatino Linotype" w:hAnsi="Palatino Linotype" w:cs="Arial"/>
          <w:lang w:val="es-ES_tradnl"/>
        </w:rPr>
        <w:t xml:space="preserve">presentó </w:t>
      </w:r>
      <w:r w:rsidR="00041EA8" w:rsidRPr="0021679C">
        <w:rPr>
          <w:rFonts w:ascii="Palatino Linotype" w:hAnsi="Palatino Linotype" w:cs="Arial"/>
        </w:rPr>
        <w:t>manifestaciones</w:t>
      </w:r>
      <w:r w:rsidR="00041EA8" w:rsidRPr="0021679C">
        <w:rPr>
          <w:rFonts w:ascii="Palatino Linotype" w:hAnsi="Palatino Linotype" w:cs="Arial"/>
          <w:lang w:val="es-ES_tradnl"/>
        </w:rPr>
        <w:t xml:space="preserve"> y alegatos, ni ofreció los medios de </w:t>
      </w:r>
      <w:r w:rsidR="00041EA8" w:rsidRPr="0021679C">
        <w:rPr>
          <w:rFonts w:ascii="Palatino Linotype" w:hAnsi="Palatino Linotype" w:cs="Arial"/>
        </w:rPr>
        <w:t>prueba</w:t>
      </w:r>
      <w:r w:rsidR="00041EA8" w:rsidRPr="0021679C">
        <w:rPr>
          <w:rFonts w:ascii="Palatino Linotype" w:hAnsi="Palatino Linotype" w:cs="Arial"/>
          <w:lang w:val="es-ES_tradnl"/>
        </w:rPr>
        <w:t xml:space="preserve"> </w:t>
      </w:r>
      <w:r w:rsidR="00041EA8" w:rsidRPr="0021679C">
        <w:rPr>
          <w:rFonts w:ascii="Palatino Linotype" w:hAnsi="Palatino Linotype" w:cs="Arial"/>
        </w:rPr>
        <w:t>que</w:t>
      </w:r>
      <w:r w:rsidR="00041EA8" w:rsidRPr="0021679C">
        <w:rPr>
          <w:rFonts w:ascii="Palatino Linotype" w:hAnsi="Palatino Linotype" w:cs="Arial"/>
          <w:lang w:val="es-ES_tradnl"/>
        </w:rPr>
        <w:t xml:space="preserve"> a su </w:t>
      </w:r>
      <w:r w:rsidR="00041EA8" w:rsidRPr="0021679C">
        <w:rPr>
          <w:rFonts w:ascii="Palatino Linotype" w:hAnsi="Palatino Linotype" w:cs="Arial"/>
        </w:rPr>
        <w:t>derecho</w:t>
      </w:r>
      <w:r w:rsidR="00041EA8" w:rsidRPr="0021679C">
        <w:rPr>
          <w:rFonts w:ascii="Palatino Linotype" w:hAnsi="Palatino Linotype" w:cs="Arial"/>
          <w:lang w:val="es-ES_tradnl"/>
        </w:rPr>
        <w:t xml:space="preserve"> </w:t>
      </w:r>
      <w:r w:rsidR="00041EA8" w:rsidRPr="0021679C">
        <w:rPr>
          <w:rFonts w:ascii="Palatino Linotype" w:hAnsi="Palatino Linotype" w:cs="Arial"/>
        </w:rPr>
        <w:t>convinieran</w:t>
      </w:r>
      <w:r w:rsidR="00041EA8" w:rsidRPr="0021679C">
        <w:rPr>
          <w:rFonts w:ascii="Palatino Linotype" w:hAnsi="Palatino Linotype" w:cs="Arial"/>
          <w:lang w:val="es-ES_tradnl"/>
        </w:rPr>
        <w:t>.</w:t>
      </w:r>
    </w:p>
    <w:p w:rsidR="008932D5" w:rsidRPr="0021679C" w:rsidRDefault="008932D5" w:rsidP="008932D5">
      <w:pPr>
        <w:spacing w:before="200" w:after="200" w:line="360" w:lineRule="auto"/>
        <w:jc w:val="both"/>
        <w:rPr>
          <w:rFonts w:ascii="Palatino Linotype" w:hAnsi="Palatino Linotype"/>
        </w:rPr>
      </w:pPr>
      <w:r w:rsidRPr="0021679C">
        <w:rPr>
          <w:rFonts w:ascii="Palatino Linotype" w:hAnsi="Palatino Linotype" w:cs="Arial"/>
        </w:rPr>
        <w:t xml:space="preserve">Establecido lo </w:t>
      </w:r>
      <w:r w:rsidRPr="0021679C">
        <w:rPr>
          <w:rFonts w:ascii="Palatino Linotype" w:hAnsi="Palatino Linotype" w:cs="Arial"/>
          <w:lang w:val="es-ES_tradnl"/>
        </w:rPr>
        <w:t>anterior</w:t>
      </w:r>
      <w:r w:rsidRPr="0021679C">
        <w:rPr>
          <w:rFonts w:ascii="Palatino Linotype" w:hAnsi="Palatino Linotype" w:cs="Arial"/>
        </w:rPr>
        <w:t>, esta Ponencia Resolutora advierte que</w:t>
      </w:r>
      <w:r w:rsidR="00041EA8" w:rsidRPr="0021679C">
        <w:rPr>
          <w:rFonts w:ascii="Palatino Linotype" w:hAnsi="Palatino Linotype" w:cs="Arial"/>
        </w:rPr>
        <w:t xml:space="preserve"> los motivos y razones de inconformidad aducidos por EL </w:t>
      </w:r>
      <w:r w:rsidR="00041EA8" w:rsidRPr="0021679C">
        <w:rPr>
          <w:rFonts w:ascii="Palatino Linotype" w:hAnsi="Palatino Linotype" w:cs="Arial"/>
          <w:b/>
        </w:rPr>
        <w:t>RECURRENTE</w:t>
      </w:r>
      <w:r w:rsidR="00041EA8" w:rsidRPr="0021679C">
        <w:rPr>
          <w:rFonts w:ascii="Palatino Linotype" w:hAnsi="Palatino Linotype" w:cs="Arial"/>
        </w:rPr>
        <w:t xml:space="preserve">, </w:t>
      </w:r>
      <w:r w:rsidRPr="0021679C">
        <w:rPr>
          <w:rFonts w:ascii="Palatino Linotype" w:hAnsi="Palatino Linotype"/>
        </w:rPr>
        <w:t xml:space="preserve">resultan </w:t>
      </w:r>
      <w:r w:rsidR="00041EA8" w:rsidRPr="0021679C">
        <w:rPr>
          <w:rFonts w:ascii="Palatino Linotype" w:hAnsi="Palatino Linotype"/>
          <w:b/>
        </w:rPr>
        <w:t xml:space="preserve">parcialmente </w:t>
      </w:r>
      <w:r w:rsidRPr="0021679C">
        <w:rPr>
          <w:rFonts w:ascii="Palatino Linotype" w:hAnsi="Palatino Linotype"/>
          <w:b/>
        </w:rPr>
        <w:t>fundadas</w:t>
      </w:r>
      <w:r w:rsidR="00041EA8" w:rsidRPr="0021679C">
        <w:rPr>
          <w:rFonts w:ascii="Palatino Linotype" w:hAnsi="Palatino Linotype"/>
          <w:b/>
        </w:rPr>
        <w:t xml:space="preserve">, </w:t>
      </w:r>
      <w:r w:rsidR="00041EA8" w:rsidRPr="0021679C">
        <w:rPr>
          <w:rFonts w:ascii="Palatino Linotype" w:hAnsi="Palatino Linotype"/>
        </w:rPr>
        <w:t xml:space="preserve">en razón a que esgrimió diversas cuestiones subjetivas sobre el conocimiento en materia de acceso a la información pública que ostenta </w:t>
      </w:r>
      <w:r w:rsidR="00041EA8" w:rsidRPr="0021679C">
        <w:rPr>
          <w:rFonts w:ascii="Palatino Linotype" w:hAnsi="Palatino Linotype"/>
          <w:b/>
        </w:rPr>
        <w:t>EL SUJETO OBLIGADO</w:t>
      </w:r>
      <w:r w:rsidR="00041EA8" w:rsidRPr="0021679C">
        <w:rPr>
          <w:rFonts w:ascii="Palatino Linotype" w:hAnsi="Palatino Linotype"/>
        </w:rPr>
        <w:t>, a través de su Titular de Unidad de Transparencia, los cuales no son susceptibles de análisis en el presente estudio.</w:t>
      </w:r>
    </w:p>
    <w:p w:rsidR="008932D5" w:rsidRPr="0021679C" w:rsidRDefault="00041EA8" w:rsidP="008932D5">
      <w:pPr>
        <w:spacing w:before="100" w:beforeAutospacing="1" w:after="100" w:afterAutospacing="1" w:line="360" w:lineRule="auto"/>
        <w:jc w:val="both"/>
        <w:rPr>
          <w:rFonts w:ascii="Palatino Linotype" w:hAnsi="Palatino Linotype" w:cs="Arial"/>
          <w:lang w:val="es-ES_tradnl"/>
        </w:rPr>
      </w:pPr>
      <w:r w:rsidRPr="0021679C">
        <w:rPr>
          <w:rFonts w:ascii="Palatino Linotype" w:hAnsi="Palatino Linotype"/>
        </w:rPr>
        <w:t xml:space="preserve">Ahora bien, primeramente, </w:t>
      </w:r>
      <w:r w:rsidR="008932D5" w:rsidRPr="0021679C">
        <w:rPr>
          <w:rFonts w:ascii="Palatino Linotype" w:hAnsi="Palatino Linotype"/>
        </w:rPr>
        <w:t xml:space="preserve">se obvia el análisis de la competencia por parte del </w:t>
      </w:r>
      <w:r w:rsidR="008932D5" w:rsidRPr="0021679C">
        <w:rPr>
          <w:rFonts w:ascii="Palatino Linotype" w:hAnsi="Palatino Linotype"/>
          <w:b/>
        </w:rPr>
        <w:t>SUJETO OBLIGADO</w:t>
      </w:r>
      <w:r w:rsidR="008932D5" w:rsidRPr="0021679C">
        <w:rPr>
          <w:rFonts w:ascii="Palatino Linotype" w:hAnsi="Palatino Linotype"/>
        </w:rPr>
        <w:t>, para generar, administrar o poseer la información solicitada, dado que éste ha asumido la misma, en razón de que en su respuesta admit</w:t>
      </w:r>
      <w:r w:rsidRPr="0021679C">
        <w:rPr>
          <w:rFonts w:ascii="Palatino Linotype" w:hAnsi="Palatino Linotype"/>
        </w:rPr>
        <w:t>ió contar con dicha información e incluso remitió diversos contratos, facturas, memorándums y solici</w:t>
      </w:r>
      <w:r w:rsidR="00933619" w:rsidRPr="0021679C">
        <w:rPr>
          <w:rFonts w:ascii="Palatino Linotype" w:hAnsi="Palatino Linotype"/>
        </w:rPr>
        <w:t>tudes de requisición y suficiencia presupuestal, en supuesta versión pública.</w:t>
      </w:r>
    </w:p>
    <w:p w:rsidR="008932D5" w:rsidRPr="0021679C" w:rsidRDefault="008932D5" w:rsidP="008932D5">
      <w:pPr>
        <w:spacing w:before="240" w:after="240" w:line="360" w:lineRule="auto"/>
        <w:jc w:val="both"/>
        <w:rPr>
          <w:rFonts w:ascii="Palatino Linotype" w:hAnsi="Palatino Linotype"/>
        </w:rPr>
      </w:pPr>
      <w:r w:rsidRPr="0021679C">
        <w:rPr>
          <w:rFonts w:ascii="Palatino Linotype" w:hAnsi="Palatino Linotype"/>
        </w:rPr>
        <w:t xml:space="preserve">En efecto, el hecho de que </w:t>
      </w:r>
      <w:r w:rsidRPr="0021679C">
        <w:rPr>
          <w:rFonts w:ascii="Palatino Linotype" w:hAnsi="Palatino Linotype"/>
          <w:b/>
        </w:rPr>
        <w:t>EL SUJETO OBLIGADO</w:t>
      </w:r>
      <w:r w:rsidRPr="0021679C">
        <w:rPr>
          <w:rFonts w:ascii="Palatino Linotype" w:hAnsi="Palatino Linotype"/>
        </w:rPr>
        <w:t xml:space="preserve"> haya asumido contar con la información pública solicitada, acepta que la genera, posee y administra, en ejercicio de sus funciones, atribuciones y competencias de derecho público, motivo por el cual se actualiza el supuesto jurídico, previsto en el artículo 12 de la Ley de Transparencia y Acceso a la Información Pública del Estado de México y Municipios. </w:t>
      </w:r>
    </w:p>
    <w:p w:rsidR="008932D5" w:rsidRPr="0021679C" w:rsidRDefault="008932D5" w:rsidP="008932D5">
      <w:pPr>
        <w:tabs>
          <w:tab w:val="left" w:pos="851"/>
          <w:tab w:val="left" w:pos="8505"/>
        </w:tabs>
        <w:ind w:left="851" w:right="902"/>
        <w:jc w:val="both"/>
        <w:rPr>
          <w:rFonts w:ascii="Palatino Linotype" w:hAnsi="Palatino Linotype" w:cs="Arial"/>
          <w:i/>
          <w:sz w:val="22"/>
          <w:szCs w:val="22"/>
        </w:rPr>
      </w:pPr>
      <w:r w:rsidRPr="0021679C">
        <w:rPr>
          <w:rFonts w:ascii="Palatino Linotype" w:hAnsi="Palatino Linotype" w:cs="Arial"/>
          <w:i/>
          <w:sz w:val="22"/>
          <w:szCs w:val="22"/>
        </w:rPr>
        <w:t>“</w:t>
      </w:r>
      <w:r w:rsidRPr="0021679C">
        <w:rPr>
          <w:rFonts w:ascii="Palatino Linotype" w:hAnsi="Palatino Linotype" w:cs="Arial"/>
          <w:b/>
          <w:i/>
          <w:sz w:val="22"/>
          <w:szCs w:val="22"/>
        </w:rPr>
        <w:t>Artículo 12.</w:t>
      </w:r>
      <w:r w:rsidRPr="0021679C">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 </w:t>
      </w:r>
    </w:p>
    <w:p w:rsidR="008932D5" w:rsidRPr="0021679C" w:rsidRDefault="008932D5" w:rsidP="008932D5">
      <w:pPr>
        <w:ind w:left="851" w:right="902"/>
        <w:jc w:val="both"/>
        <w:rPr>
          <w:rFonts w:ascii="Palatino Linotype" w:hAnsi="Palatino Linotype" w:cs="Arial"/>
          <w:i/>
          <w:sz w:val="22"/>
          <w:szCs w:val="22"/>
        </w:rPr>
      </w:pPr>
      <w:r w:rsidRPr="0021679C">
        <w:rPr>
          <w:rFonts w:ascii="Palatino Linotype" w:hAnsi="Palatino Linotype" w:cs="Arial"/>
          <w:i/>
          <w:sz w:val="22"/>
          <w:szCs w:val="22"/>
        </w:rPr>
        <w:lastRenderedPageBreak/>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8932D5" w:rsidRPr="0021679C" w:rsidRDefault="008932D5" w:rsidP="008932D5">
      <w:pPr>
        <w:spacing w:before="240" w:after="240" w:line="360" w:lineRule="auto"/>
        <w:jc w:val="both"/>
      </w:pPr>
      <w:r w:rsidRPr="0021679C">
        <w:rPr>
          <w:rFonts w:ascii="Palatino Linotype" w:hAnsi="Palatino Linotype"/>
        </w:rPr>
        <w:t xml:space="preserve">Así, el estudio de la naturaleza jurídica de la información pública solicitada, tiene por objeto determinar si ésta la genera, posee o administra </w:t>
      </w:r>
      <w:r w:rsidRPr="0021679C">
        <w:rPr>
          <w:rFonts w:ascii="Palatino Linotype" w:hAnsi="Palatino Linotype"/>
          <w:b/>
        </w:rPr>
        <w:t>EL SUJETO OBLIGADO</w:t>
      </w:r>
      <w:r w:rsidRPr="0021679C">
        <w:rPr>
          <w:rFonts w:ascii="Palatino Linotype" w:hAnsi="Palatino Linotype"/>
        </w:rPr>
        <w:t>;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RPr="0021679C">
        <w:t xml:space="preserve"> </w:t>
      </w:r>
    </w:p>
    <w:p w:rsidR="008932D5" w:rsidRPr="0021679C" w:rsidRDefault="008932D5" w:rsidP="008932D5">
      <w:pPr>
        <w:spacing w:before="200" w:after="200" w:line="360" w:lineRule="auto"/>
        <w:jc w:val="both"/>
        <w:rPr>
          <w:rFonts w:ascii="Palatino Linotype" w:hAnsi="Palatino Linotype"/>
        </w:rPr>
      </w:pPr>
      <w:r w:rsidRPr="0021679C">
        <w:rPr>
          <w:rFonts w:ascii="Palatino Linotype" w:hAnsi="Palatino Linotype"/>
        </w:rPr>
        <w:t xml:space="preserve">Así, </w:t>
      </w:r>
      <w:r w:rsidR="00933619" w:rsidRPr="0021679C">
        <w:rPr>
          <w:rFonts w:ascii="Palatino Linotype" w:hAnsi="Palatino Linotype"/>
        </w:rPr>
        <w:t>en el presente caso</w:t>
      </w:r>
      <w:r w:rsidRPr="0021679C">
        <w:rPr>
          <w:rFonts w:ascii="Palatino Linotype" w:hAnsi="Palatino Linotype"/>
        </w:rPr>
        <w:t xml:space="preserve">, </w:t>
      </w:r>
      <w:r w:rsidRPr="0021679C">
        <w:rPr>
          <w:rFonts w:ascii="Palatino Linotype" w:hAnsi="Palatino Linotype"/>
          <w:b/>
        </w:rPr>
        <w:t>EL SUJETO OBLIGADO</w:t>
      </w:r>
      <w:r w:rsidRPr="0021679C">
        <w:rPr>
          <w:rFonts w:ascii="Palatino Linotype" w:hAnsi="Palatino Linotype"/>
        </w:rPr>
        <w:t xml:space="preserve"> refirió que cuenta con la información requerida, la cual </w:t>
      </w:r>
      <w:r w:rsidR="00933619" w:rsidRPr="0021679C">
        <w:rPr>
          <w:rFonts w:ascii="Palatino Linotype" w:hAnsi="Palatino Linotype"/>
        </w:rPr>
        <w:t xml:space="preserve">digitalizará y entregará al particular, </w:t>
      </w:r>
      <w:r w:rsidRPr="0021679C">
        <w:rPr>
          <w:rFonts w:ascii="Palatino Linotype" w:hAnsi="Palatino Linotype"/>
        </w:rPr>
        <w:t>una vez cubierto el pago correspondiente por el costo del escaneo y</w:t>
      </w:r>
      <w:r w:rsidR="00933619" w:rsidRPr="0021679C">
        <w:rPr>
          <w:rFonts w:ascii="Palatino Linotype" w:hAnsi="Palatino Linotype"/>
        </w:rPr>
        <w:t>/o</w:t>
      </w:r>
      <w:r w:rsidRPr="0021679C">
        <w:rPr>
          <w:rFonts w:ascii="Palatino Linotype" w:hAnsi="Palatino Linotype"/>
        </w:rPr>
        <w:t xml:space="preserve"> digitalización de cada hoja de los documentos</w:t>
      </w:r>
      <w:r w:rsidR="00933619" w:rsidRPr="0021679C">
        <w:rPr>
          <w:rFonts w:ascii="Palatino Linotype" w:hAnsi="Palatino Linotype"/>
        </w:rPr>
        <w:t xml:space="preserve"> donde consta la información requerida</w:t>
      </w:r>
      <w:r w:rsidRPr="0021679C">
        <w:rPr>
          <w:rFonts w:ascii="Palatino Linotype" w:hAnsi="Palatino Linotype"/>
        </w:rPr>
        <w:t>; en consecuencia, asume que genera, posee y administra la información solicitada.</w:t>
      </w:r>
    </w:p>
    <w:p w:rsidR="00933619" w:rsidRPr="0021679C" w:rsidRDefault="008932D5" w:rsidP="00933619">
      <w:pPr>
        <w:spacing w:before="100" w:beforeAutospacing="1" w:after="100" w:afterAutospacing="1" w:line="360" w:lineRule="auto"/>
        <w:jc w:val="both"/>
        <w:rPr>
          <w:rFonts w:ascii="Palatino Linotype" w:hAnsi="Palatino Linotype"/>
        </w:rPr>
      </w:pPr>
      <w:r w:rsidRPr="0021679C">
        <w:rPr>
          <w:rFonts w:ascii="Palatino Linotype" w:hAnsi="Palatino Linotype"/>
        </w:rPr>
        <w:t xml:space="preserve">Lo anterior es así, en razón a </w:t>
      </w:r>
      <w:r w:rsidR="00933619" w:rsidRPr="0021679C">
        <w:rPr>
          <w:rFonts w:ascii="Palatino Linotype" w:hAnsi="Palatino Linotype"/>
        </w:rPr>
        <w:t>que mediante respuesta,</w:t>
      </w:r>
      <w:r w:rsidR="00933619" w:rsidRPr="0021679C">
        <w:rPr>
          <w:rFonts w:ascii="Palatino Linotype" w:hAnsi="Palatino Linotype" w:cs="Arial"/>
          <w:color w:val="000000" w:themeColor="text1"/>
        </w:rPr>
        <w:t xml:space="preserve"> el Titular de la Unidad de Transparencia, mediante oficio número</w:t>
      </w:r>
      <w:r w:rsidR="00933619" w:rsidRPr="0021679C">
        <w:rPr>
          <w:rFonts w:ascii="Palatino Linotype" w:hAnsi="Palatino Linotype" w:cs="Arial"/>
          <w:b/>
          <w:color w:val="000000" w:themeColor="text1"/>
        </w:rPr>
        <w:t xml:space="preserve"> </w:t>
      </w:r>
      <w:proofErr w:type="spellStart"/>
      <w:r w:rsidR="00933619" w:rsidRPr="0021679C">
        <w:rPr>
          <w:rFonts w:ascii="Palatino Linotype" w:hAnsi="Palatino Linotype" w:cs="Arial"/>
          <w:color w:val="000000" w:themeColor="text1"/>
        </w:rPr>
        <w:t>UTyAIP</w:t>
      </w:r>
      <w:proofErr w:type="spellEnd"/>
      <w:r w:rsidR="00933619" w:rsidRPr="0021679C">
        <w:rPr>
          <w:rFonts w:ascii="Palatino Linotype" w:hAnsi="Palatino Linotype" w:cs="Arial"/>
          <w:color w:val="000000" w:themeColor="text1"/>
        </w:rPr>
        <w:t>/IXTASAL/198/2019, manifestó que la información solicitada constaba de 1507 hojas; no obstante, remitió un archivo en formato PDF, constante de veinte fojas únicamente, por lo que refirió, que para la entrega de la información restante, el particular, debería cubrir las cuotas señaladas en el artículo 148 del código Financiero del Estado de México y Municipios,</w:t>
      </w:r>
      <w:r w:rsidR="00933619" w:rsidRPr="0021679C">
        <w:rPr>
          <w:rFonts w:ascii="Palatino Linotype" w:hAnsi="Palatino Linotype"/>
        </w:rPr>
        <w:t xml:space="preserve"> por concepto del escaneo y/o digitalización de la información; así la información restante por </w:t>
      </w:r>
      <w:r w:rsidR="00933619" w:rsidRPr="0021679C">
        <w:rPr>
          <w:rFonts w:ascii="Palatino Linotype" w:hAnsi="Palatino Linotype"/>
        </w:rPr>
        <w:lastRenderedPageBreak/>
        <w:t>entregar se componía por 1487 fojas, (misma que no fue entregada al particular en respuesta), a una tarifa de $0.67 por foja, lo que da una cantidad total de $996.29 (Novecientos noventa y seis pesos 29/100 MN), , tal como se advierte a continuación:</w:t>
      </w:r>
    </w:p>
    <w:p w:rsidR="00933619" w:rsidRPr="0021679C" w:rsidRDefault="00933619" w:rsidP="008932D5">
      <w:pPr>
        <w:spacing w:before="100" w:beforeAutospacing="1" w:after="100" w:afterAutospacing="1" w:line="360" w:lineRule="auto"/>
        <w:jc w:val="both"/>
        <w:rPr>
          <w:rFonts w:ascii="Palatino Linotype" w:hAnsi="Palatino Linotype"/>
        </w:rPr>
      </w:pPr>
      <w:r w:rsidRPr="0021679C">
        <w:rPr>
          <w:noProof/>
          <w:lang w:val="es-ES"/>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2554605</wp:posOffset>
                </wp:positionV>
                <wp:extent cx="4479721" cy="578840"/>
                <wp:effectExtent l="57150" t="19050" r="73660" b="88265"/>
                <wp:wrapNone/>
                <wp:docPr id="35" name="Rectángulo 35"/>
                <wp:cNvGraphicFramePr/>
                <a:graphic xmlns:a="http://schemas.openxmlformats.org/drawingml/2006/main">
                  <a:graphicData uri="http://schemas.microsoft.com/office/word/2010/wordprocessingShape">
                    <wps:wsp>
                      <wps:cNvSpPr/>
                      <wps:spPr>
                        <a:xfrm>
                          <a:off x="0" y="0"/>
                          <a:ext cx="4479721" cy="57884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53DEFD" id="Rectángulo 35" o:spid="_x0000_s1026" style="position:absolute;margin-left:0;margin-top:201.15pt;width:352.75pt;height:45.6pt;z-index:2516776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w1MjwIAAHAFAAAOAAAAZHJzL2Uyb0RvYy54bWysVM1OGzEQvlfqO1i+l92EpIGIDYpAqSoh&#10;QEDF2fHayUpejzt2sknfps/SF2Ps3SwRRUKqmsPG4/nm/xtfXO5qw7YKfQW24IOTnDNlJZSVXRX8&#10;x9PiyxlnPghbCgNWFXyvPL+cff500bipGsIaTKmQkRPrp40r+DoEN80yL9eqFv4EnLKk1IC1CCTi&#10;KitRNOS9Ntkwz79mDWDpEKTynm6vWyWfJf9aKxnutPYqMFNwyi2kL6bvMn6z2YWYrlC4dSW7NMQ/&#10;ZFGLylLQ3tW1CIJtsPrLVV1JBA86nEioM9C6kirVQNUM8jfVPK6FU6kWao53fZv8/3Mrb7f3yKqy&#10;4KdjzqyoaUYP1LU/v+1qY4DRLbWocX5KyEd3j53k6Rjr3Wms4z9Vwnaprfu+rWoXmKTL0WhyPhkO&#10;OJOkG0/Ozkap79mrtUMfvimoWTwUHCmB1E2xvfGBIhL0AInBLCwqY9LojGUN8e48H+fJwoOpyqiN&#10;OI+r5ZVBthU0/cUip1+shrwdwUgyli5jjW1V6RT2RkUfxj4oTQ2iOgZthEhN1bsVUiobBp3fhI5m&#10;mlLoDU8/Nuzw0VQl2vbGw4+Ne4sUGWzojevKAr7nwPQp6xZ/6EBbd2zBEso9cQOhXRrv5KKi8dwI&#10;H+4F0pbQPtHmhzv6aAM0BuhOnK0Bf713H/FEXtJy1tDWFdz/3AhUnJnvlmh9PhgROVhIwmg8GZKA&#10;x5rlscZu6iug0RK1KLt0jPhgDkeNUD/TAzGPUUklrKTYBZcBD8JVaF8DemKkms8TjFbTiXBjH508&#10;TD3S72n3LNB1HA3E7ls4bKiYvqFqi43zsDDfBNBV4vFrX7t+01onQnZPUHw3juWEen0oZy8AAAD/&#10;/wMAUEsDBBQABgAIAAAAIQDQxTda3wAAAAgBAAAPAAAAZHJzL2Rvd25yZXYueG1sTI/BTsMwEETv&#10;SPyDtUjcqN2GlBLiVIAEqNxo4cBtG2+TkHgdYrdN/x5zguPsrGbe5MvRduJAg28ca5hOFAji0pmG&#10;Kw3vm6erBQgfkA12jknDiTwsi/OzHDPjjvxGh3WoRAxhn6GGOoQ+k9KXNVn0E9cTR2/nBoshyqGS&#10;ZsBjDLednCk1lxYbjg019vRYU9mu91bD68Nu1T6/jB/t9PvrpDafvMB5ovXlxXh/ByLQGP6e4Rc/&#10;okMRmbZuz8aLTkMcEjRcq1kCIto3Kk1BbOPlNklBFrn8P6D4AQAA//8DAFBLAQItABQABgAIAAAA&#10;IQC2gziS/gAAAOEBAAATAAAAAAAAAAAAAAAAAAAAAABbQ29udGVudF9UeXBlc10ueG1sUEsBAi0A&#10;FAAGAAgAAAAhADj9If/WAAAAlAEAAAsAAAAAAAAAAAAAAAAALwEAAF9yZWxzLy5yZWxzUEsBAi0A&#10;FAAGAAgAAAAhAEITDUyPAgAAcAUAAA4AAAAAAAAAAAAAAAAALgIAAGRycy9lMm9Eb2MueG1sUEsB&#10;Ai0AFAAGAAgAAAAhANDFN1rfAAAACAEAAA8AAAAAAAAAAAAAAAAA6QQAAGRycy9kb3ducmV2Lnht&#10;bFBLBQYAAAAABAAEAPMAAAD1BQAAAAA=&#10;" filled="f" strokecolor="red" strokeweight="1.5pt">
                <v:shadow on="t" color="black" opacity="22937f" origin=",.5" offset="0,.63889mm"/>
                <w10:wrap anchorx="margin"/>
              </v:rect>
            </w:pict>
          </mc:Fallback>
        </mc:AlternateContent>
      </w:r>
      <w:r w:rsidRPr="0021679C">
        <w:rPr>
          <w:noProof/>
          <w:lang w:val="es-ES"/>
        </w:rPr>
        <w:drawing>
          <wp:inline distT="0" distB="0" distL="0" distR="0" wp14:anchorId="4941F506" wp14:editId="0FCE9C4D">
            <wp:extent cx="5711190" cy="5591175"/>
            <wp:effectExtent l="0" t="0" r="381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480" t="8582" r="32457" b="8754"/>
                    <a:stretch/>
                  </pic:blipFill>
                  <pic:spPr bwMode="auto">
                    <a:xfrm rot="10800000">
                      <a:off x="0" y="0"/>
                      <a:ext cx="5741045" cy="5620403"/>
                    </a:xfrm>
                    <a:prstGeom prst="rect">
                      <a:avLst/>
                    </a:prstGeom>
                    <a:ln>
                      <a:noFill/>
                    </a:ln>
                    <a:extLst>
                      <a:ext uri="{53640926-AAD7-44D8-BBD7-CCE9431645EC}">
                        <a14:shadowObscured xmlns:a14="http://schemas.microsoft.com/office/drawing/2010/main"/>
                      </a:ext>
                    </a:extLst>
                  </pic:spPr>
                </pic:pic>
              </a:graphicData>
            </a:graphic>
          </wp:inline>
        </w:drawing>
      </w:r>
    </w:p>
    <w:p w:rsidR="00933619" w:rsidRPr="0021679C" w:rsidRDefault="00933619" w:rsidP="008932D5">
      <w:pPr>
        <w:spacing w:before="100" w:beforeAutospacing="1" w:after="100" w:afterAutospacing="1" w:line="360" w:lineRule="auto"/>
        <w:jc w:val="both"/>
        <w:rPr>
          <w:rFonts w:ascii="Palatino Linotype" w:hAnsi="Palatino Linotype"/>
        </w:rPr>
      </w:pPr>
    </w:p>
    <w:p w:rsidR="008932D5" w:rsidRPr="0021679C" w:rsidRDefault="00933619" w:rsidP="008932D5">
      <w:pPr>
        <w:spacing w:before="100" w:beforeAutospacing="1" w:after="100" w:afterAutospacing="1" w:line="360" w:lineRule="auto"/>
        <w:jc w:val="both"/>
        <w:rPr>
          <w:rFonts w:ascii="Palatino Linotype" w:hAnsi="Palatino Linotype"/>
          <w:b/>
        </w:rPr>
      </w:pPr>
      <w:r w:rsidRPr="0021679C">
        <w:rPr>
          <w:noProof/>
          <w:lang w:val="es-ES"/>
        </w:rPr>
        <w:lastRenderedPageBreak/>
        <mc:AlternateContent>
          <mc:Choice Requires="wps">
            <w:drawing>
              <wp:anchor distT="0" distB="0" distL="114300" distR="114300" simplePos="0" relativeHeight="251679744" behindDoc="0" locked="0" layoutInCell="1" allowOverlap="1" wp14:anchorId="249E861C" wp14:editId="708B9A17">
                <wp:simplePos x="0" y="0"/>
                <wp:positionH relativeFrom="margin">
                  <wp:posOffset>647997</wp:posOffset>
                </wp:positionH>
                <wp:positionV relativeFrom="paragraph">
                  <wp:posOffset>924275</wp:posOffset>
                </wp:positionV>
                <wp:extent cx="4681057" cy="2466363"/>
                <wp:effectExtent l="57150" t="19050" r="81915" b="86360"/>
                <wp:wrapNone/>
                <wp:docPr id="36" name="Rectángulo 36"/>
                <wp:cNvGraphicFramePr/>
                <a:graphic xmlns:a="http://schemas.openxmlformats.org/drawingml/2006/main">
                  <a:graphicData uri="http://schemas.microsoft.com/office/word/2010/wordprocessingShape">
                    <wps:wsp>
                      <wps:cNvSpPr/>
                      <wps:spPr>
                        <a:xfrm>
                          <a:off x="0" y="0"/>
                          <a:ext cx="4681057" cy="2466363"/>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90C96" id="Rectángulo 36" o:spid="_x0000_s1026" style="position:absolute;margin-left:51pt;margin-top:72.8pt;width:368.6pt;height:194.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erQIAAFQFAAAOAAAAZHJzL2Uyb0RvYy54bWysVNtOGzEQfa/Uf7D8XjZ3ICJBEShVJQSI&#10;UPE88XqzK3lt13ayoX/Tb+mPcexdQih9qroP3rl5LmdmfHG5rxXbSecro2e8f9LjTGph8kpvZvz7&#10;4/LLGWc+kM5JGS1n/Fl6fjn//OmisVM5MKVRuXQMTrSfNnbGyxDsNMu8KGVN/sRYqaEsjKspgHWb&#10;LHfUwHutskGvN8ka43LrjJDeQ3rdKvk8+S8KKcJdUXgZmJpx5BbS6dK5jmc2v6DpxpEtK9GlQf+Q&#10;RU2VRtCDq2sKxLau+uCqroQz3hThRJg6M0VRCZlqQDX93h/VrEqyMtUCcLw9wOT/n1txu7t3rMpn&#10;fDjhTFONHj0Atd+/9GarDIMUEDXWT2G5sveu4zzIWO++cHX8oxK2T7A+H2CV+8AEhKPJWb83PuVM&#10;QDcYTSbDyTB6zd6uW+fDV2lqFokZd8ggwUm7Gx9a01eTGE2bZaUU5DRVmjUYvPPeGO0VhBEqFAWQ&#10;tUVRXm84I7XBbIrgkktvVJXH6/G2d5v1lXJsR5iP5bKHr8vsnVmMfU2+bO2SqjNTOrqRadKQamTM&#10;Nki3KvOGrdXWPRDSGCXHLK9icYNhjAIGYzhOGnDOhKcqlKnjEcAPyUUPuBblpGxJbSrDcRS2AHW1&#10;JFwPOSTuKL0strJtXqTWJn9G/xE99c5bsaxQ6w35cE8Om4DUsN3hDkehDJA2HcVZadzPv8mjPQYU&#10;Ws4abBa68GNLTnKmvmmM7nl/NILbkJjR+HQQyz/WrI81eltfGTSnj3fEikRG+6BeycKZ+gmPwCJG&#10;hYq0QOy23x1zFdqNxzMi5GKRzLB+lsKNXlkRnUdcY5cf90/kbDeGARN8a163EMC/n8bWNt7UZrEN&#10;pqjSqL7hCvAjg9VNbeiemfg2HPPJ6u0xnL8AAAD//wMAUEsDBBQABgAIAAAAIQAayszo4QAAAAsB&#10;AAAPAAAAZHJzL2Rvd25yZXYueG1sTI/BTsMwEETvSPyDtUjcqN2kjUKIUwESIHqjhQO3beImIfE6&#10;xG6b/j3LCW472tHMm3w12V4czehbRxrmMwXCUOmqlmoN79unmxSED0gV9o6MhrPxsCouL3LMKnei&#10;N3PchFpwCPkMNTQhDJmUvmyMRT9zgyH+7d1oMbAca1mNeOJw28tIqURabIkbGhzMY2PKbnOwGtYP&#10;+9fu+WX66ObfX2e1/aQUk1jr66vp/g5EMFP4M8MvPqNDwUw7d6DKi561inhL4GOxTECwI41vIxA7&#10;Dct4oUAWufy/ofgBAAD//wMAUEsBAi0AFAAGAAgAAAAhALaDOJL+AAAA4QEAABMAAAAAAAAAAAAA&#10;AAAAAAAAAFtDb250ZW50X1R5cGVzXS54bWxQSwECLQAUAAYACAAAACEAOP0h/9YAAACUAQAACwAA&#10;AAAAAAAAAAAAAAAvAQAAX3JlbHMvLnJlbHNQSwECLQAUAAYACAAAACEAqwq/nq0CAABUBQAADgAA&#10;AAAAAAAAAAAAAAAuAgAAZHJzL2Uyb0RvYy54bWxQSwECLQAUAAYACAAAACEAGsrM6OEAAAALAQAA&#10;DwAAAAAAAAAAAAAAAAAHBQAAZHJzL2Rvd25yZXYueG1sUEsFBgAAAAAEAAQA8wAAABUGAAAAAA==&#10;" filled="f" strokecolor="red" strokeweight="1.5pt">
                <v:shadow on="t" color="black" opacity="22937f" origin=",.5" offset="0,.63889mm"/>
                <w10:wrap anchorx="margin"/>
              </v:rect>
            </w:pict>
          </mc:Fallback>
        </mc:AlternateContent>
      </w:r>
      <w:r w:rsidRPr="0021679C">
        <w:rPr>
          <w:noProof/>
          <w:lang w:val="es-ES"/>
        </w:rPr>
        <w:drawing>
          <wp:inline distT="0" distB="0" distL="0" distR="0" wp14:anchorId="5D45893E" wp14:editId="59DFB6D2">
            <wp:extent cx="5896675" cy="6828638"/>
            <wp:effectExtent l="0" t="0" r="889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585" t="8754" r="32487" b="7810"/>
                    <a:stretch/>
                  </pic:blipFill>
                  <pic:spPr bwMode="auto">
                    <a:xfrm>
                      <a:off x="0" y="0"/>
                      <a:ext cx="5909943" cy="6844003"/>
                    </a:xfrm>
                    <a:prstGeom prst="rect">
                      <a:avLst/>
                    </a:prstGeom>
                    <a:ln>
                      <a:noFill/>
                    </a:ln>
                    <a:extLst>
                      <a:ext uri="{53640926-AAD7-44D8-BBD7-CCE9431645EC}">
                        <a14:shadowObscured xmlns:a14="http://schemas.microsoft.com/office/drawing/2010/main"/>
                      </a:ext>
                    </a:extLst>
                  </pic:spPr>
                </pic:pic>
              </a:graphicData>
            </a:graphic>
          </wp:inline>
        </w:drawing>
      </w:r>
    </w:p>
    <w:p w:rsidR="008932D5" w:rsidRPr="0021679C" w:rsidRDefault="008932D5" w:rsidP="00B53C77">
      <w:pPr>
        <w:spacing w:before="100" w:beforeAutospacing="1" w:after="100" w:afterAutospacing="1" w:line="360" w:lineRule="auto"/>
        <w:jc w:val="both"/>
        <w:rPr>
          <w:rFonts w:ascii="Palatino Linotype" w:hAnsi="Palatino Linotype"/>
        </w:rPr>
      </w:pPr>
      <w:r w:rsidRPr="0021679C">
        <w:rPr>
          <w:rFonts w:ascii="Palatino Linotype" w:hAnsi="Palatino Linotype"/>
        </w:rPr>
        <w:lastRenderedPageBreak/>
        <w:t xml:space="preserve">Adicional a lo anterior, y toda vez que </w:t>
      </w:r>
      <w:r w:rsidRPr="0021679C">
        <w:rPr>
          <w:rFonts w:ascii="Palatino Linotype" w:hAnsi="Palatino Linotype"/>
          <w:b/>
        </w:rPr>
        <w:t>EL SUJETO OBLIGADO</w:t>
      </w:r>
      <w:r w:rsidRPr="0021679C">
        <w:rPr>
          <w:rFonts w:ascii="Palatino Linotype" w:hAnsi="Palatino Linotype"/>
        </w:rPr>
        <w:t xml:space="preserve"> se pronunció respecto de la información solicitada y atendiendo a la naturaleza de la misma, este Instituto no está facultado para pronunciarse sobre la veracidad de ésta.</w:t>
      </w:r>
    </w:p>
    <w:p w:rsidR="008932D5" w:rsidRPr="0021679C" w:rsidRDefault="008932D5" w:rsidP="008932D5">
      <w:pPr>
        <w:spacing w:before="240" w:after="240" w:line="360" w:lineRule="auto"/>
        <w:jc w:val="both"/>
        <w:rPr>
          <w:rFonts w:ascii="Palatino Linotype" w:hAnsi="Palatino Linotype"/>
        </w:rPr>
      </w:pPr>
      <w:r w:rsidRPr="0021679C">
        <w:rPr>
          <w:rFonts w:ascii="Palatino Linotype" w:hAnsi="Palatino Linotype"/>
        </w:rPr>
        <w:t>Lo expuesto, en virtud de que no existe precepto legal alguno en la Ley de la Materia que permita que, vía recurso de revisión, se pronuncie al respecto. Sirve de apoyo a lo anterior por analogía el criterio 31-10 emitido por el entonces Instituto Federal de Acceso a la Información y Protección de Datos, actualmente Instituto Nacional de Transparencia, Acceso a la Información y Protección de Datos Personales (INAI) que a la letra dice:</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w:t>
      </w:r>
      <w:r w:rsidRPr="0021679C">
        <w:rPr>
          <w:rFonts w:ascii="Palatino Linotype" w:hAnsi="Palatino Linotype"/>
          <w:b/>
          <w:bCs/>
          <w:i/>
          <w:iCs/>
          <w:color w:val="212121"/>
          <w:sz w:val="21"/>
          <w:szCs w:val="21"/>
          <w:bdr w:val="none" w:sz="0" w:space="0" w:color="auto" w:frame="1"/>
          <w:lang w:val="es-ES" w:eastAsia="es-MX"/>
        </w:rPr>
        <w:t>El Instituto Federal de Acceso a la Información y Protección de Datos no cuenta con facultades para pronunciarse respecto de la veracidad de los documentos proporcionados por los sujetos obligados</w:t>
      </w:r>
      <w:r w:rsidRPr="0021679C">
        <w:rPr>
          <w:rFonts w:ascii="Palatino Linotype" w:hAnsi="Palatino Linotype"/>
          <w:i/>
          <w:iCs/>
          <w:color w:val="212121"/>
          <w:sz w:val="21"/>
          <w:szCs w:val="21"/>
          <w:bdr w:val="none" w:sz="0" w:space="0" w:color="auto" w:frame="1"/>
          <w:lang w:val="es-ES" w:eastAsia="es-MX"/>
        </w:rPr>
        <w:t>.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 </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Expedientes:</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2440/07 Comisión Federal de Electricidad - Alonso Lujambio Irazábal</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0113/09 Instituto de Seguridad y Servicios Sociales de los Trabajadores del Estado – Alonso Lujambio Irazábal</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 xml:space="preserve">1624/09 Instituto Nacional para la Educación de los Adultos - María </w:t>
      </w:r>
      <w:proofErr w:type="spellStart"/>
      <w:r w:rsidRPr="0021679C">
        <w:rPr>
          <w:rFonts w:ascii="Palatino Linotype" w:hAnsi="Palatino Linotype"/>
          <w:i/>
          <w:iCs/>
          <w:color w:val="212121"/>
          <w:sz w:val="21"/>
          <w:szCs w:val="21"/>
          <w:bdr w:val="none" w:sz="0" w:space="0" w:color="auto" w:frame="1"/>
          <w:lang w:val="es-ES" w:eastAsia="es-MX"/>
        </w:rPr>
        <w:t>Marván</w:t>
      </w:r>
      <w:proofErr w:type="spellEnd"/>
      <w:r w:rsidRPr="0021679C">
        <w:rPr>
          <w:rFonts w:ascii="Palatino Linotype" w:hAnsi="Palatino Linotype"/>
          <w:i/>
          <w:iCs/>
          <w:color w:val="212121"/>
          <w:sz w:val="21"/>
          <w:szCs w:val="21"/>
          <w:bdr w:val="none" w:sz="0" w:space="0" w:color="auto" w:frame="1"/>
          <w:lang w:val="es-ES" w:eastAsia="es-MX"/>
        </w:rPr>
        <w:t xml:space="preserve"> Laborde</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 xml:space="preserve">2395/09 Secretaría de Economía - María </w:t>
      </w:r>
      <w:proofErr w:type="spellStart"/>
      <w:r w:rsidRPr="0021679C">
        <w:rPr>
          <w:rFonts w:ascii="Palatino Linotype" w:hAnsi="Palatino Linotype"/>
          <w:i/>
          <w:iCs/>
          <w:color w:val="212121"/>
          <w:sz w:val="21"/>
          <w:szCs w:val="21"/>
          <w:bdr w:val="none" w:sz="0" w:space="0" w:color="auto" w:frame="1"/>
          <w:lang w:val="es-ES" w:eastAsia="es-MX"/>
        </w:rPr>
        <w:t>Marván</w:t>
      </w:r>
      <w:proofErr w:type="spellEnd"/>
      <w:r w:rsidRPr="0021679C">
        <w:rPr>
          <w:rFonts w:ascii="Palatino Linotype" w:hAnsi="Palatino Linotype"/>
          <w:i/>
          <w:iCs/>
          <w:color w:val="212121"/>
          <w:sz w:val="21"/>
          <w:szCs w:val="21"/>
          <w:bdr w:val="none" w:sz="0" w:space="0" w:color="auto" w:frame="1"/>
          <w:lang w:val="es-ES" w:eastAsia="es-MX"/>
        </w:rPr>
        <w:t xml:space="preserve"> Laborde</w:t>
      </w:r>
    </w:p>
    <w:p w:rsidR="008932D5" w:rsidRPr="0021679C" w:rsidRDefault="008932D5" w:rsidP="008932D5">
      <w:pPr>
        <w:shd w:val="clear" w:color="auto" w:fill="FFFFFF"/>
        <w:ind w:left="709" w:right="757"/>
        <w:jc w:val="both"/>
        <w:rPr>
          <w:color w:val="212121"/>
          <w:sz w:val="21"/>
          <w:szCs w:val="21"/>
          <w:lang w:eastAsia="es-MX"/>
        </w:rPr>
      </w:pPr>
      <w:r w:rsidRPr="0021679C">
        <w:rPr>
          <w:rFonts w:ascii="Palatino Linotype" w:hAnsi="Palatino Linotype"/>
          <w:i/>
          <w:iCs/>
          <w:color w:val="212121"/>
          <w:sz w:val="21"/>
          <w:szCs w:val="21"/>
          <w:bdr w:val="none" w:sz="0" w:space="0" w:color="auto" w:frame="1"/>
          <w:lang w:val="es-ES" w:eastAsia="es-MX"/>
        </w:rPr>
        <w:t xml:space="preserve">0837/10 Administración Portuaria Integral de Veracruz, S.A. de C.V. – María </w:t>
      </w:r>
      <w:proofErr w:type="spellStart"/>
      <w:r w:rsidRPr="0021679C">
        <w:rPr>
          <w:rFonts w:ascii="Palatino Linotype" w:hAnsi="Palatino Linotype"/>
          <w:i/>
          <w:iCs/>
          <w:color w:val="212121"/>
          <w:sz w:val="21"/>
          <w:szCs w:val="21"/>
          <w:bdr w:val="none" w:sz="0" w:space="0" w:color="auto" w:frame="1"/>
          <w:lang w:val="es-ES" w:eastAsia="es-MX"/>
        </w:rPr>
        <w:t>Marván</w:t>
      </w:r>
      <w:proofErr w:type="spellEnd"/>
      <w:r w:rsidRPr="0021679C">
        <w:rPr>
          <w:rFonts w:ascii="Palatino Linotype" w:hAnsi="Palatino Linotype"/>
          <w:i/>
          <w:iCs/>
          <w:color w:val="212121"/>
          <w:sz w:val="21"/>
          <w:szCs w:val="21"/>
          <w:bdr w:val="none" w:sz="0" w:space="0" w:color="auto" w:frame="1"/>
          <w:lang w:val="es-ES" w:eastAsia="es-MX"/>
        </w:rPr>
        <w:t xml:space="preserve"> Laborde”</w:t>
      </w:r>
    </w:p>
    <w:p w:rsidR="008932D5" w:rsidRPr="0021679C" w:rsidRDefault="008932D5" w:rsidP="008932D5">
      <w:pPr>
        <w:spacing w:before="200" w:after="200" w:line="360" w:lineRule="auto"/>
        <w:jc w:val="both"/>
        <w:rPr>
          <w:rFonts w:ascii="Palatino Linotype" w:hAnsi="Palatino Linotype"/>
          <w:szCs w:val="17"/>
          <w:lang w:eastAsia="es-ES_tradnl"/>
        </w:rPr>
      </w:pPr>
      <w:r w:rsidRPr="0021679C">
        <w:rPr>
          <w:rFonts w:ascii="Palatino Linotype" w:hAnsi="Palatino Linotype" w:cs="Arial"/>
        </w:rPr>
        <w:lastRenderedPageBreak/>
        <w:t xml:space="preserve">Ahora bien, </w:t>
      </w:r>
      <w:r w:rsidR="00B53C77" w:rsidRPr="0021679C">
        <w:rPr>
          <w:rFonts w:ascii="Palatino Linotype" w:hAnsi="Palatino Linotype" w:cs="Arial"/>
        </w:rPr>
        <w:t>analizando</w:t>
      </w:r>
      <w:r w:rsidRPr="0021679C">
        <w:rPr>
          <w:rFonts w:ascii="Palatino Linotype" w:hAnsi="Palatino Linotype" w:cs="Arial"/>
        </w:rPr>
        <w:t xml:space="preserve"> </w:t>
      </w:r>
      <w:r w:rsidRPr="0021679C">
        <w:rPr>
          <w:rFonts w:ascii="Palatino Linotype" w:hAnsi="Palatino Linotype"/>
        </w:rPr>
        <w:t xml:space="preserve">las razones o motivos de inconformidad, se advierte que </w:t>
      </w:r>
      <w:r w:rsidRPr="0021679C">
        <w:rPr>
          <w:rFonts w:ascii="Palatino Linotype" w:hAnsi="Palatino Linotype"/>
          <w:b/>
        </w:rPr>
        <w:t>EL RECURRENTE</w:t>
      </w:r>
      <w:r w:rsidRPr="0021679C">
        <w:rPr>
          <w:rFonts w:ascii="Palatino Linotype" w:hAnsi="Palatino Linotype"/>
        </w:rPr>
        <w:t xml:space="preserve"> pretende combatir </w:t>
      </w:r>
      <w:r w:rsidR="00B53C77" w:rsidRPr="0021679C">
        <w:rPr>
          <w:rFonts w:ascii="Palatino Linotype" w:hAnsi="Palatino Linotype"/>
        </w:rPr>
        <w:t xml:space="preserve">la respuesta y </w:t>
      </w:r>
      <w:r w:rsidRPr="0021679C">
        <w:rPr>
          <w:rFonts w:ascii="Palatino Linotype" w:hAnsi="Palatino Linotype"/>
        </w:rPr>
        <w:t xml:space="preserve">el monto que el </w:t>
      </w:r>
      <w:r w:rsidRPr="0021679C">
        <w:rPr>
          <w:rFonts w:ascii="Palatino Linotype" w:hAnsi="Palatino Linotype"/>
          <w:b/>
        </w:rPr>
        <w:t>SUJETO OBLIGADO</w:t>
      </w:r>
      <w:r w:rsidRPr="0021679C">
        <w:rPr>
          <w:rFonts w:ascii="Palatino Linotype" w:hAnsi="Palatino Linotype"/>
        </w:rPr>
        <w:t xml:space="preserve"> le informó debe</w:t>
      </w:r>
      <w:r w:rsidR="00B53C77" w:rsidRPr="0021679C">
        <w:rPr>
          <w:rFonts w:ascii="Palatino Linotype" w:hAnsi="Palatino Linotype"/>
        </w:rPr>
        <w:t>ría</w:t>
      </w:r>
      <w:r w:rsidRPr="0021679C">
        <w:rPr>
          <w:rFonts w:ascii="Palatino Linotype" w:hAnsi="Palatino Linotype"/>
        </w:rPr>
        <w:t xml:space="preserve"> cubrir por el costo derivado del escaneo y</w:t>
      </w:r>
      <w:r w:rsidR="00B53C77" w:rsidRPr="0021679C">
        <w:rPr>
          <w:rFonts w:ascii="Palatino Linotype" w:hAnsi="Palatino Linotype"/>
        </w:rPr>
        <w:t>/o</w:t>
      </w:r>
      <w:r w:rsidRPr="0021679C">
        <w:rPr>
          <w:rFonts w:ascii="Palatino Linotype" w:hAnsi="Palatino Linotype"/>
        </w:rPr>
        <w:t xml:space="preserve"> digitalización de la documentación requerida, para que éste pueda proceder a realizar su entrega, lo cual corresponde al supuesto establecido, en la fracción X del artículo 179 </w:t>
      </w:r>
      <w:r w:rsidRPr="0021679C">
        <w:rPr>
          <w:rFonts w:ascii="Palatino Linotype" w:hAnsi="Palatino Linotype"/>
          <w:szCs w:val="17"/>
          <w:lang w:eastAsia="es-ES_tradnl"/>
        </w:rPr>
        <w:t>de la Ley de Transparencia y Acceso a la Información Pública del Estado de México y Municipios</w:t>
      </w:r>
      <w:r w:rsidRPr="0021679C">
        <w:rPr>
          <w:rFonts w:ascii="Palatino Linotype" w:hAnsi="Palatino Linotype"/>
          <w:vertAlign w:val="superscript"/>
        </w:rPr>
        <w:footnoteReference w:id="2"/>
      </w:r>
      <w:r w:rsidRPr="0021679C">
        <w:rPr>
          <w:rFonts w:ascii="Palatino Linotype" w:hAnsi="Palatino Linotype"/>
          <w:szCs w:val="17"/>
          <w:lang w:eastAsia="es-ES_tradnl"/>
        </w:rPr>
        <w:t xml:space="preserve">. Por tanto, el presente estudio versará sobre si los montos que le fueron dados a conocer resultan procedentes o no y, por tanto, analizar si deben ser cubiertos por </w:t>
      </w:r>
      <w:r w:rsidRPr="0021679C">
        <w:rPr>
          <w:rFonts w:ascii="Palatino Linotype" w:hAnsi="Palatino Linotype"/>
          <w:b/>
          <w:szCs w:val="17"/>
          <w:lang w:eastAsia="es-ES_tradnl"/>
        </w:rPr>
        <w:t>EL RECURRENTE</w:t>
      </w:r>
      <w:r w:rsidRPr="0021679C">
        <w:rPr>
          <w:rFonts w:ascii="Palatino Linotype" w:hAnsi="Palatino Linotype"/>
          <w:szCs w:val="17"/>
          <w:lang w:eastAsia="es-ES_tradnl"/>
        </w:rPr>
        <w:t>, para que se realice la entrega de la información.</w:t>
      </w:r>
    </w:p>
    <w:p w:rsidR="008932D5" w:rsidRPr="0021679C" w:rsidRDefault="008932D5" w:rsidP="008932D5">
      <w:pPr>
        <w:spacing w:before="200" w:after="200" w:line="360" w:lineRule="auto"/>
        <w:jc w:val="both"/>
        <w:rPr>
          <w:rFonts w:ascii="Palatino Linotype" w:hAnsi="Palatino Linotype"/>
        </w:rPr>
      </w:pPr>
      <w:r w:rsidRPr="0021679C">
        <w:rPr>
          <w:rFonts w:ascii="Palatino Linotype" w:hAnsi="Palatino Linotype"/>
        </w:rPr>
        <w:t xml:space="preserve">En esa tesitura, debe observarse lo señalado en los artículos 9, fracción III, 17, 174 y 175 </w:t>
      </w:r>
      <w:r w:rsidRPr="0021679C">
        <w:rPr>
          <w:rFonts w:ascii="Palatino Linotype" w:hAnsi="Palatino Linotype"/>
          <w:szCs w:val="17"/>
          <w:lang w:eastAsia="es-ES_tradnl"/>
        </w:rPr>
        <w:t>de la Ley de Transparencia y Acceso a la Información Pública del Estado de México y Municipios, los cuales se insertan a continuación:</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w:t>
      </w:r>
      <w:r w:rsidRPr="0021679C">
        <w:rPr>
          <w:rFonts w:ascii="Palatino Linotype" w:hAnsi="Palatino Linotype" w:cs="Arial"/>
          <w:b/>
          <w:bCs/>
          <w:i/>
          <w:sz w:val="22"/>
          <w:szCs w:val="22"/>
        </w:rPr>
        <w:t xml:space="preserve">Artículo 9. </w:t>
      </w:r>
      <w:r w:rsidRPr="0021679C">
        <w:rPr>
          <w:rFonts w:ascii="Palatino Linotype" w:hAnsi="Palatino Linotype" w:cs="Arial"/>
          <w:b/>
          <w:bCs/>
          <w:i/>
          <w:sz w:val="22"/>
          <w:szCs w:val="22"/>
          <w:u w:val="single"/>
        </w:rPr>
        <w:t>El Instituto deberá regir su funcionamiento de acuerdo a los siguientes principios</w:t>
      </w:r>
      <w:r w:rsidRPr="0021679C">
        <w:rPr>
          <w:rFonts w:ascii="Palatino Linotype" w:hAnsi="Palatino Linotype" w:cs="Arial"/>
          <w:bCs/>
          <w:i/>
          <w:sz w:val="22"/>
          <w:szCs w:val="22"/>
        </w:rPr>
        <w:t xml:space="preserve">: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
          <w:bCs/>
          <w:i/>
          <w:sz w:val="22"/>
          <w:szCs w:val="22"/>
        </w:rPr>
        <w:t>III. Gratuidad</w:t>
      </w:r>
      <w:r w:rsidRPr="0021679C">
        <w:rPr>
          <w:rFonts w:ascii="Palatino Linotype" w:hAnsi="Palatino Linotype" w:cs="Arial"/>
          <w:bCs/>
          <w:i/>
          <w:sz w:val="22"/>
          <w:szCs w:val="22"/>
        </w:rPr>
        <w:t xml:space="preserve">: Consiste en que el acceso a la información pública no genera costo alguno para los solicitantes, </w:t>
      </w:r>
      <w:r w:rsidRPr="0021679C">
        <w:rPr>
          <w:rFonts w:ascii="Palatino Linotype" w:hAnsi="Palatino Linotype" w:cs="Arial"/>
          <w:b/>
          <w:bCs/>
          <w:i/>
          <w:sz w:val="22"/>
          <w:szCs w:val="22"/>
          <w:u w:val="single"/>
        </w:rPr>
        <w:t>sólo podrá requerirse el cobro correspondiente a la modalidad de reproducción y entrega solicitada</w:t>
      </w:r>
      <w:r w:rsidRPr="0021679C">
        <w:rPr>
          <w:rFonts w:ascii="Palatino Linotype" w:hAnsi="Palatino Linotype" w:cs="Arial"/>
          <w:bCs/>
          <w:i/>
          <w:sz w:val="22"/>
          <w:szCs w:val="22"/>
        </w:rPr>
        <w:t xml:space="preserve"> conforme a lo establecido en la presente Ley y demás disposiciones jurídicas aplicables;</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
          <w:bCs/>
          <w:i/>
          <w:sz w:val="22"/>
          <w:szCs w:val="22"/>
          <w:u w:val="single"/>
        </w:rPr>
        <w:t>Artículo 17. La búsqueda y acceso a la información es gratuita y solo se cubrirán los gastos</w:t>
      </w:r>
      <w:r w:rsidRPr="0021679C">
        <w:rPr>
          <w:rFonts w:ascii="Palatino Linotype" w:hAnsi="Palatino Linotype" w:cs="Arial"/>
          <w:bCs/>
          <w:i/>
          <w:sz w:val="22"/>
          <w:szCs w:val="22"/>
        </w:rPr>
        <w:t xml:space="preserve"> de reproducción, o </w:t>
      </w:r>
      <w:r w:rsidRPr="0021679C">
        <w:rPr>
          <w:rFonts w:ascii="Palatino Linotype" w:hAnsi="Palatino Linotype" w:cs="Arial"/>
          <w:b/>
          <w:bCs/>
          <w:i/>
          <w:sz w:val="22"/>
          <w:szCs w:val="22"/>
          <w:u w:val="single"/>
        </w:rPr>
        <w:t>por la modalidad de entrega solicitada</w:t>
      </w:r>
      <w:r w:rsidRPr="0021679C">
        <w:rPr>
          <w:rFonts w:ascii="Palatino Linotype" w:hAnsi="Palatino Linotype" w:cs="Arial"/>
          <w:bCs/>
          <w:i/>
          <w:sz w:val="22"/>
          <w:szCs w:val="22"/>
        </w:rPr>
        <w:t xml:space="preserve">, así como por el envío, </w:t>
      </w:r>
      <w:r w:rsidRPr="0021679C">
        <w:rPr>
          <w:rFonts w:ascii="Palatino Linotype" w:hAnsi="Palatino Linotype" w:cs="Arial"/>
          <w:b/>
          <w:bCs/>
          <w:i/>
          <w:sz w:val="22"/>
          <w:szCs w:val="22"/>
          <w:u w:val="single"/>
        </w:rPr>
        <w:t>que en su caso se genere, de conformidad con los derechos</w:t>
      </w:r>
      <w:r w:rsidRPr="0021679C">
        <w:rPr>
          <w:rFonts w:ascii="Palatino Linotype" w:hAnsi="Palatino Linotype" w:cs="Arial"/>
          <w:bCs/>
          <w:i/>
          <w:sz w:val="22"/>
          <w:szCs w:val="22"/>
        </w:rPr>
        <w:t xml:space="preserve">, productos y aprovechamientos </w:t>
      </w:r>
      <w:r w:rsidRPr="0021679C">
        <w:rPr>
          <w:rFonts w:ascii="Palatino Linotype" w:hAnsi="Palatino Linotype" w:cs="Arial"/>
          <w:b/>
          <w:bCs/>
          <w:i/>
          <w:sz w:val="22"/>
          <w:szCs w:val="22"/>
          <w:u w:val="single"/>
        </w:rPr>
        <w:t>establecidos en la legislación aplicable</w:t>
      </w:r>
      <w:r w:rsidRPr="0021679C">
        <w:rPr>
          <w:rFonts w:ascii="Palatino Linotype" w:hAnsi="Palatino Linotype" w:cs="Arial"/>
          <w:bCs/>
          <w:i/>
          <w:sz w:val="22"/>
          <w:szCs w:val="22"/>
        </w:rPr>
        <w:t xml:space="preserve">, sin que exceda de los límites establecidos en la presente Ley.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
          <w:bCs/>
          <w:i/>
          <w:sz w:val="22"/>
          <w:szCs w:val="22"/>
        </w:rPr>
        <w:lastRenderedPageBreak/>
        <w:t>Artículo 174</w:t>
      </w:r>
      <w:r w:rsidRPr="0021679C">
        <w:rPr>
          <w:rFonts w:ascii="Palatino Linotype" w:hAnsi="Palatino Linotype" w:cs="Arial"/>
          <w:bCs/>
          <w:i/>
          <w:sz w:val="22"/>
          <w:szCs w:val="22"/>
        </w:rPr>
        <w:t xml:space="preserve">. </w:t>
      </w:r>
      <w:r w:rsidRPr="0021679C">
        <w:rPr>
          <w:rFonts w:ascii="Palatino Linotype" w:hAnsi="Palatino Linotype" w:cs="Arial"/>
          <w:b/>
          <w:bCs/>
          <w:i/>
          <w:sz w:val="22"/>
          <w:szCs w:val="22"/>
          <w:u w:val="single"/>
        </w:rPr>
        <w:t>En caso de existir costos para obtener la información deberán cubrirse de manera previa a la entrega</w:t>
      </w:r>
      <w:r w:rsidRPr="0021679C">
        <w:rPr>
          <w:rFonts w:ascii="Palatino Linotype" w:hAnsi="Palatino Linotype" w:cs="Arial"/>
          <w:b/>
          <w:bCs/>
          <w:i/>
          <w:sz w:val="22"/>
          <w:szCs w:val="22"/>
        </w:rPr>
        <w:t xml:space="preserve"> </w:t>
      </w:r>
      <w:r w:rsidRPr="0021679C">
        <w:rPr>
          <w:rFonts w:ascii="Palatino Linotype" w:hAnsi="Palatino Linotype" w:cs="Arial"/>
          <w:bCs/>
          <w:i/>
          <w:sz w:val="22"/>
          <w:szCs w:val="22"/>
        </w:rPr>
        <w:t xml:space="preserve">y no podrán ser superiores a la suma de: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 El costo de los materiales utilizados en la reproducción de la información;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II. El costo de envío, en su caso; y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III. El pago de la certificación de los documentos, cuando proceda.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
          <w:bCs/>
          <w:i/>
          <w:sz w:val="22"/>
          <w:szCs w:val="22"/>
          <w:u w:val="single"/>
        </w:rPr>
        <w:t>Las cuotas de los derechos aplicables deberán establecerse, en su caso, en el Código Financiero del Estado de México y Municipios</w:t>
      </w:r>
      <w:r w:rsidRPr="0021679C">
        <w:rPr>
          <w:rFonts w:ascii="Palatino Linotype" w:hAnsi="Palatino Linotype" w:cs="Arial"/>
          <w:bCs/>
          <w:i/>
          <w:sz w:val="22"/>
          <w:szCs w:val="22"/>
        </w:rPr>
        <w:t xml:space="preserve"> y demás disposiciones jurídicas aplicables, las cuales se publicarán en los sitios de internet de los sujetos obligados. En su determinación se deberá considerar que los montos permitan o faciliten el ejercicio del derecho de acceso a la información.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Los sujetos obligados a los que no les sea aplicable el Código Financiero del Estado de México y Municipios deberán establecer cuotas que no sean mayores a las dispuestas en dicho ordenamiento.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La información deberá ser entregada sin costo, cuando implique la entrega de no más de veinte hojas simples. Las unidades de transparencia podrán exceptuar el pago de reproducción y envío atendiendo a las circunstancias socioeconómicas del solicitante, en términos de los lineamientos que expida el Instituto.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
          <w:bCs/>
          <w:i/>
          <w:sz w:val="22"/>
          <w:szCs w:val="22"/>
        </w:rPr>
        <w:t xml:space="preserve">Artículo 175. </w:t>
      </w:r>
      <w:r w:rsidRPr="0021679C">
        <w:rPr>
          <w:rFonts w:ascii="Palatino Linotype" w:hAnsi="Palatino Linotype" w:cs="Arial"/>
          <w:b/>
          <w:bCs/>
          <w:i/>
          <w:sz w:val="22"/>
          <w:szCs w:val="22"/>
          <w:u w:val="single"/>
        </w:rPr>
        <w:t>La información que en términos de Ley deban publicar de manera obligatoria los sujetos obligados, o deba ser generada de manera electrónica</w:t>
      </w:r>
      <w:r w:rsidRPr="0021679C">
        <w:rPr>
          <w:rFonts w:ascii="Palatino Linotype" w:hAnsi="Palatino Linotype" w:cs="Arial"/>
          <w:bCs/>
          <w:i/>
          <w:sz w:val="22"/>
          <w:szCs w:val="22"/>
        </w:rPr>
        <w:t xml:space="preserve">, según lo dispongan las disposiciones legales o administrativas </w:t>
      </w:r>
      <w:r w:rsidRPr="0021679C">
        <w:rPr>
          <w:rFonts w:ascii="Palatino Linotype" w:hAnsi="Palatino Linotype" w:cs="Arial"/>
          <w:b/>
          <w:bCs/>
          <w:i/>
          <w:sz w:val="22"/>
          <w:szCs w:val="22"/>
          <w:u w:val="single"/>
        </w:rPr>
        <w:t>no podrá tener ningún costo</w:t>
      </w:r>
      <w:r w:rsidRPr="0021679C">
        <w:rPr>
          <w:rFonts w:ascii="Palatino Linotype" w:hAnsi="Palatino Linotype" w:cs="Arial"/>
          <w:bCs/>
          <w:i/>
          <w:sz w:val="22"/>
          <w:szCs w:val="22"/>
        </w:rPr>
        <w:t xml:space="preserve">, incluyendo aquella que se hubiera digitalizado previamente por cualquier motivo, en aquellos casos en que la modalidad de entrega sea por medio de la plataforma o vía electrónica. </w:t>
      </w:r>
    </w:p>
    <w:p w:rsidR="008932D5" w:rsidRPr="0021679C" w:rsidRDefault="008932D5" w:rsidP="008932D5">
      <w:pPr>
        <w:spacing w:before="120" w:after="120"/>
        <w:ind w:left="851" w:right="899"/>
        <w:jc w:val="both"/>
        <w:rPr>
          <w:rFonts w:ascii="Palatino Linotype" w:hAnsi="Palatino Linotype" w:cs="Arial"/>
          <w:bCs/>
          <w:i/>
          <w:sz w:val="22"/>
          <w:szCs w:val="22"/>
        </w:rPr>
      </w:pPr>
      <w:r w:rsidRPr="0021679C">
        <w:rPr>
          <w:rFonts w:ascii="Palatino Linotype" w:hAnsi="Palatino Linotype" w:cs="Arial"/>
          <w:bCs/>
          <w:i/>
          <w:sz w:val="22"/>
          <w:szCs w:val="22"/>
        </w:rPr>
        <w:t>En ningún caso, el pago de derechos deberá exceder el costo de reproducción de la información en el material solicitado. Los ajustes razonables que se realicen para el acceso de la información de solicitantes con discapacidad serán sin costo para los mismos.”</w:t>
      </w:r>
    </w:p>
    <w:p w:rsidR="008932D5" w:rsidRPr="0021679C" w:rsidRDefault="008932D5" w:rsidP="008932D5">
      <w:pPr>
        <w:spacing w:before="120" w:after="120"/>
        <w:ind w:left="851" w:right="899"/>
        <w:jc w:val="both"/>
        <w:rPr>
          <w:rFonts w:ascii="Palatino Linotype" w:hAnsi="Palatino Linotype" w:cs="Arial"/>
          <w:sz w:val="22"/>
          <w:szCs w:val="22"/>
        </w:rPr>
      </w:pPr>
      <w:r w:rsidRPr="0021679C">
        <w:rPr>
          <w:rFonts w:ascii="Palatino Linotype" w:hAnsi="Palatino Linotype" w:cs="Arial"/>
          <w:sz w:val="22"/>
          <w:szCs w:val="22"/>
        </w:rPr>
        <w:t>(Énfasis añadido)</w:t>
      </w:r>
    </w:p>
    <w:p w:rsidR="008932D5" w:rsidRPr="0021679C" w:rsidRDefault="008932D5" w:rsidP="008932D5">
      <w:pPr>
        <w:spacing w:before="200" w:after="200" w:line="360" w:lineRule="auto"/>
        <w:jc w:val="both"/>
        <w:rPr>
          <w:rFonts w:ascii="Palatino Linotype" w:hAnsi="Palatino Linotype"/>
        </w:rPr>
      </w:pPr>
      <w:r w:rsidRPr="0021679C">
        <w:rPr>
          <w:rFonts w:ascii="Palatino Linotype" w:hAnsi="Palatino Linotype"/>
        </w:rPr>
        <w:t>De la transcri</w:t>
      </w:r>
      <w:r w:rsidR="00963D18" w:rsidRPr="0021679C">
        <w:rPr>
          <w:rFonts w:ascii="Palatino Linotype" w:hAnsi="Palatino Linotype"/>
        </w:rPr>
        <w:t>pción anterior se advierte que</w:t>
      </w:r>
      <w:r w:rsidRPr="0021679C">
        <w:rPr>
          <w:rFonts w:ascii="Palatino Linotype" w:hAnsi="Palatino Linotype"/>
        </w:rPr>
        <w:t xml:space="preserve">, si bien el ejercicio del derecho al acceso a la información pública es gratuito, también lo es que, con motivo de la modalidad de entrega que haya sido elegida, deben cubrirse los montos de los costos y gastos generados, para realizar la entrega de la información, bajo dicha modalidad; siendo la </w:t>
      </w:r>
      <w:r w:rsidRPr="0021679C">
        <w:rPr>
          <w:rFonts w:ascii="Palatino Linotype" w:hAnsi="Palatino Linotype"/>
        </w:rPr>
        <w:lastRenderedPageBreak/>
        <w:t xml:space="preserve">excepción a dicho cobro, los siguientes supuestos: </w:t>
      </w:r>
      <w:r w:rsidRPr="0021679C">
        <w:rPr>
          <w:rFonts w:ascii="Palatino Linotype" w:hAnsi="Palatino Linotype"/>
          <w:b/>
        </w:rPr>
        <w:t>a)</w:t>
      </w:r>
      <w:r w:rsidRPr="0021679C">
        <w:rPr>
          <w:rFonts w:ascii="Palatino Linotype" w:hAnsi="Palatino Linotype"/>
        </w:rPr>
        <w:t xml:space="preserve"> Se trate de información que deba </w:t>
      </w:r>
      <w:r w:rsidRPr="0021679C">
        <w:rPr>
          <w:rFonts w:ascii="Palatino Linotype" w:hAnsi="Palatino Linotype"/>
          <w:b/>
        </w:rPr>
        <w:t>publicarse de manera obligatoria</w:t>
      </w:r>
      <w:r w:rsidRPr="0021679C">
        <w:rPr>
          <w:rFonts w:ascii="Palatino Linotype" w:hAnsi="Palatino Linotype"/>
        </w:rPr>
        <w:t xml:space="preserve"> por parte de los Sujetos Obligados; o </w:t>
      </w:r>
      <w:r w:rsidRPr="0021679C">
        <w:rPr>
          <w:rFonts w:ascii="Palatino Linotype" w:hAnsi="Palatino Linotype"/>
          <w:b/>
        </w:rPr>
        <w:t>b)</w:t>
      </w:r>
      <w:r w:rsidRPr="0021679C">
        <w:rPr>
          <w:rFonts w:ascii="Palatino Linotype" w:hAnsi="Palatino Linotype"/>
        </w:rPr>
        <w:t xml:space="preserve"> Se trate de información que deba ser </w:t>
      </w:r>
      <w:r w:rsidRPr="0021679C">
        <w:rPr>
          <w:rFonts w:ascii="Palatino Linotype" w:hAnsi="Palatino Linotype"/>
          <w:b/>
        </w:rPr>
        <w:t>generada</w:t>
      </w:r>
      <w:r w:rsidRPr="0021679C">
        <w:rPr>
          <w:rFonts w:ascii="Palatino Linotype" w:hAnsi="Palatino Linotype"/>
        </w:rPr>
        <w:t xml:space="preserve"> </w:t>
      </w:r>
      <w:r w:rsidRPr="0021679C">
        <w:rPr>
          <w:rFonts w:ascii="Palatino Linotype" w:hAnsi="Palatino Linotype"/>
          <w:b/>
        </w:rPr>
        <w:t>de manera electrónica</w:t>
      </w:r>
      <w:r w:rsidRPr="0021679C">
        <w:rPr>
          <w:rFonts w:ascii="Palatino Linotype" w:hAnsi="Palatino Linotype"/>
        </w:rPr>
        <w:t>.</w:t>
      </w:r>
    </w:p>
    <w:p w:rsidR="008932D5" w:rsidRPr="0021679C" w:rsidRDefault="008932D5" w:rsidP="008932D5">
      <w:pPr>
        <w:spacing w:before="200" w:after="200" w:line="360" w:lineRule="auto"/>
        <w:jc w:val="both"/>
        <w:rPr>
          <w:rFonts w:ascii="Palatino Linotype" w:hAnsi="Palatino Linotype"/>
          <w:szCs w:val="17"/>
          <w:lang w:eastAsia="es-ES_tradnl"/>
        </w:rPr>
      </w:pPr>
      <w:r w:rsidRPr="0021679C">
        <w:rPr>
          <w:rFonts w:ascii="Palatino Linotype" w:hAnsi="Palatino Linotype"/>
        </w:rPr>
        <w:t xml:space="preserve">En tal sentido, debe precisarse que en los artículos 92, 94 </w:t>
      </w:r>
      <w:r w:rsidRPr="0021679C">
        <w:rPr>
          <w:rFonts w:ascii="Palatino Linotype" w:hAnsi="Palatino Linotype"/>
          <w:szCs w:val="17"/>
          <w:lang w:eastAsia="es-ES_tradnl"/>
        </w:rPr>
        <w:t xml:space="preserve">de la Ley de Transparencia y Acceso a la Información Pública del Estado de México y Municipios, se contempla aquella información que debe ponerse a disposición del público de manera permanente y actualizada, en los medios electrónicos, siendo para tales efectos, el </w:t>
      </w:r>
      <w:r w:rsidRPr="0021679C">
        <w:rPr>
          <w:rFonts w:ascii="Palatino Linotype" w:hAnsi="Palatino Linotype" w:cs="Arial"/>
        </w:rPr>
        <w:t xml:space="preserve">Portal de </w:t>
      </w:r>
      <w:r w:rsidRPr="0021679C">
        <w:rPr>
          <w:rFonts w:ascii="Palatino Linotype" w:hAnsi="Palatino Linotype" w:cs="Arial"/>
          <w:color w:val="000000"/>
        </w:rPr>
        <w:t>Información Pública de Oficio Mexiquense (IPOMEX)</w:t>
      </w:r>
      <w:r w:rsidRPr="0021679C">
        <w:rPr>
          <w:rFonts w:ascii="Palatino Linotype" w:hAnsi="Palatino Linotype"/>
          <w:szCs w:val="17"/>
          <w:lang w:eastAsia="es-ES_tradnl"/>
        </w:rPr>
        <w:t xml:space="preserve"> y la cual es conocida como obligaciones de transparencia comunes específicas, inherentes al</w:t>
      </w:r>
      <w:r w:rsidRPr="0021679C">
        <w:rPr>
          <w:rFonts w:ascii="Palatino Linotype" w:hAnsi="Palatino Linotype"/>
          <w:b/>
          <w:szCs w:val="17"/>
          <w:lang w:eastAsia="es-ES_tradnl"/>
        </w:rPr>
        <w:t xml:space="preserve"> SUJETO OBLIGADO</w:t>
      </w:r>
      <w:r w:rsidRPr="0021679C">
        <w:rPr>
          <w:rFonts w:ascii="Palatino Linotype" w:hAnsi="Palatino Linotype"/>
          <w:szCs w:val="17"/>
          <w:lang w:eastAsia="es-ES_tradnl"/>
        </w:rPr>
        <w:t>, de conformidad con las tablas de aplicabilidad, publicadas por este Órgano Garante, en términos del artículo Noveno, fracción III</w:t>
      </w:r>
      <w:r w:rsidRPr="0021679C">
        <w:rPr>
          <w:rFonts w:ascii="Palatino Linotype" w:hAnsi="Palatino Linotype"/>
          <w:szCs w:val="17"/>
          <w:vertAlign w:val="superscript"/>
          <w:lang w:eastAsia="es-ES_tradnl"/>
        </w:rPr>
        <w:footnoteReference w:id="3"/>
      </w:r>
      <w:r w:rsidRPr="0021679C">
        <w:rPr>
          <w:rFonts w:ascii="Palatino Linotype" w:hAnsi="Palatino Linotype"/>
          <w:szCs w:val="17"/>
          <w:lang w:eastAsia="es-ES_tradnl"/>
        </w:rPr>
        <w:t xml:space="preserve">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en la liga electrónica </w:t>
      </w:r>
      <w:hyperlink r:id="rId13" w:history="1">
        <w:r w:rsidR="009C0E90" w:rsidRPr="0021679C">
          <w:rPr>
            <w:rStyle w:val="Hipervnculo"/>
            <w:rFonts w:ascii="Palatino Linotype" w:hAnsi="Palatino Linotype"/>
            <w:szCs w:val="17"/>
            <w:lang w:eastAsia="es-ES_tradnl"/>
          </w:rPr>
          <w:t>https://www.infoem.org.mx/src/htm/ayuntamientos_ta2019.html</w:t>
        </w:r>
      </w:hyperlink>
      <w:r w:rsidR="009C0E90" w:rsidRPr="0021679C">
        <w:rPr>
          <w:rFonts w:ascii="Palatino Linotype" w:hAnsi="Palatino Linotype"/>
          <w:szCs w:val="17"/>
          <w:lang w:eastAsia="es-ES_tradnl"/>
        </w:rPr>
        <w:t xml:space="preserve">, </w:t>
      </w:r>
      <w:r w:rsidRPr="0021679C">
        <w:rPr>
          <w:rFonts w:ascii="Palatino Linotype" w:hAnsi="Palatino Linotype"/>
          <w:szCs w:val="17"/>
          <w:lang w:eastAsia="es-ES_tradnl"/>
        </w:rPr>
        <w:t xml:space="preserve">de las que se </w:t>
      </w:r>
      <w:r w:rsidRPr="0021679C">
        <w:rPr>
          <w:rFonts w:ascii="Palatino Linotype" w:hAnsi="Palatino Linotype"/>
          <w:szCs w:val="17"/>
          <w:lang w:eastAsia="es-ES_tradnl"/>
        </w:rPr>
        <w:lastRenderedPageBreak/>
        <w:t xml:space="preserve">advierte que </w:t>
      </w:r>
      <w:r w:rsidR="009C0E90" w:rsidRPr="0021679C">
        <w:rPr>
          <w:rFonts w:ascii="Palatino Linotype" w:hAnsi="Palatino Linotype"/>
          <w:szCs w:val="17"/>
          <w:lang w:eastAsia="es-ES_tradnl"/>
        </w:rPr>
        <w:t>se encuentra</w:t>
      </w:r>
      <w:r w:rsidRPr="0021679C">
        <w:rPr>
          <w:rFonts w:ascii="Palatino Linotype" w:hAnsi="Palatino Linotype"/>
          <w:szCs w:val="17"/>
          <w:lang w:eastAsia="es-ES_tradnl"/>
        </w:rPr>
        <w:t xml:space="preserve"> la obligación de publicar en el referido Portal, la información solicitada, tal y como se aprecia a continuación:</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w:t>
      </w:r>
      <w:r w:rsidRPr="0021679C">
        <w:rPr>
          <w:rFonts w:ascii="Palatino Linotype" w:hAnsi="Palatino Linotype" w:cs="Arial"/>
          <w:b/>
          <w:bCs/>
          <w:i/>
          <w:sz w:val="22"/>
          <w:szCs w:val="22"/>
        </w:rPr>
        <w:t>Artículo 92</w:t>
      </w:r>
      <w:r w:rsidRPr="0021679C">
        <w:rPr>
          <w:rFonts w:ascii="Palatino Linotype" w:hAnsi="Palatino Linotype" w:cs="Arial"/>
          <w:bCs/>
          <w:i/>
          <w:sz w:val="22"/>
          <w:szCs w:val="22"/>
        </w:rPr>
        <w:t xml:space="preserve">. </w:t>
      </w:r>
      <w:r w:rsidRPr="0021679C">
        <w:rPr>
          <w:rFonts w:ascii="Palatino Linotype" w:hAnsi="Palatino Linotype" w:cs="Arial"/>
          <w:b/>
          <w:bCs/>
          <w:i/>
          <w:sz w:val="22"/>
          <w:szCs w:val="22"/>
        </w:rPr>
        <w:t>Los sujetos obligados deberán poner a disposición del público de manera permanente y actualizada de forma sencilla, precisa y entendible, en los respectivos medios electrónicos, de acuerdo con sus facultades, atribuciones, funciones u objeto social,</w:t>
      </w:r>
      <w:r w:rsidRPr="0021679C">
        <w:rPr>
          <w:rFonts w:ascii="Palatino Linotype" w:hAnsi="Palatino Linotype" w:cs="Arial"/>
          <w:bCs/>
          <w:i/>
          <w:sz w:val="22"/>
          <w:szCs w:val="22"/>
        </w:rPr>
        <w:t xml:space="preserve"> según corresponda, la información, por lo menos, de los temas, documentos y políticas que a continuación se señalan: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 El marco normativo aplicable al sujeto obligado, en el que deberá incluirse leyes, códigos, reglamentos, decretos de creación, acuerdos, convenios, manuales de organización y procedimientos, reglas de operación, criterios, políticas, entre otros;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II.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jurídicas aplicables;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III. Las facultades de cada área;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IV. Las metas, objetivos e indicadores de las áreas de los sujetos obligados de conformidad con los programas de trabajo e informes anuales de actividades de acuerdo con el Plan Estatal de Desarrollo, Plan de Desarrollo Municipal, en su caso y demás ordenamientos aplicables;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V. Los indicadores relacionados con temas de interés público o trascendencia social que conforme a sus funciones, deban establecer, así como las matrices elaboradas para tal efecto;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VI. Los indicadores que permitan rendir cuenta de sus objetivos y resultados, así como las matrices elaboradas para tal efecto;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VII.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El directorio deberá incluir, al menos el nombre, cargo o nombramiento oficial asignado, nivel del puesto en la estructura orgánica, fecha de alta en el cargo, número telefónico, domicilio para recibir correspondencia y dirección de correo electrónico oficiales, datos que deberán señalarse de forma independiente por dependencia y entidad pública de cada sujeto obligado;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lastRenderedPageBreak/>
        <w:t xml:space="preserve">IX. Los gastos de representación y viáticos, así como el objeto e informe de comisión correspondiente;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 El número total de las plazas y del personal de base y de confianza, especificando el total de las vacantes, por nivel de puesto, para cada unidad administrativa;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XI. Las contrataciones de servicios profesionales por honorarios, señalando los nombres de los prestadores de servicios, los servicios contratados, el monto de los honorarios y el periodo de contratación;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XII. El perfil de los puestos de los servidores públicos a su servicio en los casos que aplique;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XIII. La información en versión pública de las declaraciones patrimoniales y de intereses de los servidores públicos que así lo determinen, en los sistemas habilitados para ello, de acuerdo a la normatividad aplicable;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XIV. La información de los programas de subsidios, estímulos y apoyos, en el que se deberá informar respecto de los programas de transferencia, de servicios, de infraestructura social y de subsidio, en los que se deberá contener lo siguiente: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a) Área;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b) Denominación del programa;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c) Periodo de vigencia;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d) Diseño, objetivos y alcances;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e) Metas físicas;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f) Población beneficiada estimada;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g) Monto aprobado, modificado y ejercido, así como los calendarios de su programación presupuestal;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h) Requisitos y procedimientos de acceso;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 Procedimiento de queja o inconformidad ciudadana;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j) Mecanismos de exigibilidad;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k) Mecanismos e informes de evaluación y seguimiento de recomendaciones;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l) Indicadores con nombre, definición, método de cálculo, unidad de medida; dimensión, frecuencia de medición, nombre de las bases de datos utilizadas para su cálculo;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m) Formas de participación social;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n) Articulación con otros programas sociales;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ñ) Vínculo a las reglas de operación o documento equivalente;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o) Informes periódicos sobre la ejecución y los resultados de las evaluaciones realizadas; y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p) Padrón de beneficiarios mismo que deberá contener los siguientes datos: nombre de la persona física o denominación social de las personas jurídicas colectivas beneficiadas, el monto, recurso, beneficio o apoyo otorgado para cada una de ellas, unidad territorial, en su caso, edad y sexo.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lastRenderedPageBreak/>
        <w:t xml:space="preserve">XV. Agenda de reuniones públicas a las que convoquen los titulares de los sujetos obligados;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XVI. El domicilio de la Unidad de Transparencia y su ubicación, así como el nombre, teléfono oficial y horarios de atención al público de los responsables de las unidades de información;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XVII. Dirección electrónica donde podrán recibirse las solicitudes para obtener la información, así como el registro de las solicitudes recibidas y atendidas;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XVIII. Las convocatorias a concursos para ocupar cargos públicos y los resultados finales de los mismos;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XIX. Índices semestrales en formatos abiertos de los expedientes clasificados como reservados que cada sujeto obligado posee y maneja;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 Las condiciones generales de trabajo, contratos o convenios que regulen las relaciones laborales del personal de base o de confianza, así como los recursos públicos económicos, en especie o donativos, que sean entregados a los Sindicatos y ejerzan como recursos públicos;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XXI. La información curricular, desde el nivel de jefe de departamento o equivalente, hasta el titular del sujeto obligado, así como, en su caso, las sanciones administrativas de que haya sido objeto;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XXII. El listado de Servidores Públicos con sanciones administrativas definitivas, especificando la causa de sanción y la disposición;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XXIII. Los servicios que ofrecen señalando los requisitos para acceder a ellos, así como los tiempos de respuesta;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XXIV. Los trámites, requisitos y formatos que ofrecen, así como los tiempos de respuesta;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XXV. La información financiera sobre el presupuesto asignado, así como los informes del ejercicio trimestral del gasto, en términos de la Ley General de Contabilidad Gubernamental y demás disposiciones jurídicas aplicables;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XXVI. La información relativa a la deuda pública, en términos de las disposiciones jurídicas aplicables: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Los datos de todos los financiamientos contratados, así como de los movimientos que se efectúen, en la que se incluya: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a) Los montos de financiamiento contratados;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b) Los plazos;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c) Las tasas de interés; y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d) Las garantías.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XXVII. Los montos destinados a gastos relativos a todos los programas y campañas de comunicación social y publicidad oficial desglosada por tipo de medio, proveedores, número de contrato y concepto;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lastRenderedPageBreak/>
        <w:t xml:space="preserve">XXVIII. Los informes de resultados de las auditorías al ejercicio presupuestal de cada sujeto obligado que se realicen y, en su caso, las aclaraciones que correspondan;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XXIX. La información sobre los procesos y resultados sobre procedimientos de adjudicación directa, invitación restringida y licitación de cualquier naturaleza, incluyendo la versión pública del expediente respectivo y de los </w:t>
      </w:r>
      <w:r w:rsidRPr="0021679C">
        <w:rPr>
          <w:rFonts w:ascii="Palatino Linotype" w:hAnsi="Palatino Linotype" w:cs="Arial"/>
          <w:b/>
          <w:bCs/>
          <w:i/>
          <w:sz w:val="22"/>
          <w:szCs w:val="22"/>
          <w:u w:val="single"/>
        </w:rPr>
        <w:t>contratos celebrados</w:t>
      </w:r>
      <w:r w:rsidRPr="0021679C">
        <w:rPr>
          <w:rFonts w:ascii="Palatino Linotype" w:hAnsi="Palatino Linotype" w:cs="Arial"/>
          <w:b/>
          <w:bCs/>
          <w:i/>
          <w:sz w:val="22"/>
          <w:szCs w:val="22"/>
        </w:rPr>
        <w:t xml:space="preserve">, que deberán contener, por los menos, lo siguiente: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a) De licitaciones públicas o procedimientos de invitación restringida: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 La convocatoria o invitación emitida, así como los fundamentos legales aplicados para llevarla a cabo;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2) Los nombres de los participantes o invitados;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
          <w:bCs/>
          <w:i/>
          <w:sz w:val="22"/>
          <w:szCs w:val="22"/>
        </w:rPr>
        <w:t xml:space="preserve">3) El nombre del ganador </w:t>
      </w:r>
      <w:r w:rsidRPr="0021679C">
        <w:rPr>
          <w:rFonts w:ascii="Palatino Linotype" w:hAnsi="Palatino Linotype" w:cs="Arial"/>
          <w:bCs/>
          <w:i/>
          <w:sz w:val="22"/>
          <w:szCs w:val="22"/>
        </w:rPr>
        <w:t xml:space="preserve">y las razones que lo justifican;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4) El área solicitante y la responsable de su ejecución;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5) Las convocatorias e invitaciones emitidas;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6) Los dictámenes y fallo de adjudicación; </w:t>
      </w:r>
    </w:p>
    <w:p w:rsidR="008932D5" w:rsidRPr="0021679C" w:rsidRDefault="008932D5" w:rsidP="008932D5">
      <w:pPr>
        <w:ind w:left="851" w:right="899"/>
        <w:jc w:val="both"/>
        <w:rPr>
          <w:rFonts w:ascii="Palatino Linotype" w:hAnsi="Palatino Linotype" w:cs="Arial"/>
          <w:b/>
          <w:bCs/>
          <w:i/>
          <w:sz w:val="22"/>
          <w:szCs w:val="22"/>
          <w:u w:val="single"/>
        </w:rPr>
      </w:pPr>
      <w:r w:rsidRPr="0021679C">
        <w:rPr>
          <w:rFonts w:ascii="Palatino Linotype" w:hAnsi="Palatino Linotype" w:cs="Arial"/>
          <w:b/>
          <w:bCs/>
          <w:i/>
          <w:sz w:val="22"/>
          <w:szCs w:val="22"/>
          <w:u w:val="single"/>
        </w:rPr>
        <w:t xml:space="preserve">7) El contrato y, en su caso, sus anexos;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8) Los mecanismos de vigilancia y supervisión, incluyendo en su caso, los estudios de impacto urbano y ambiental, según corresponda;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
          <w:bCs/>
          <w:i/>
          <w:sz w:val="22"/>
          <w:szCs w:val="22"/>
        </w:rPr>
        <w:t>9) La partida presupuestal</w:t>
      </w:r>
      <w:r w:rsidRPr="0021679C">
        <w:rPr>
          <w:rFonts w:ascii="Palatino Linotype" w:hAnsi="Palatino Linotype" w:cs="Arial"/>
          <w:bCs/>
          <w:i/>
          <w:sz w:val="22"/>
          <w:szCs w:val="22"/>
        </w:rPr>
        <w:t xml:space="preserve">, de conformidad con el clasificador por objeto del gasto, en el caso de ser aplicable;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10) Origen de los recursos especificando si son federales, estatales o municipales, así como el tipo de fondo de participación o aportación respectiva;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11) Los convenios modificatorios que, en su caso, sean firmados, precisando el objeto y la fecha de celebración;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12) Los informes de avance físico y financiero sobre las obras o servicios contratados;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13) El convenio de terminación; y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14) El finiquito.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b) De las adjudicaciones directas: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 La propuesta enviada por el participante;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2) Los motivos y fundamentos legales aplicados para llevarla a cabo;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3) La autorización del ejercicio de la opción;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4) En su caso, las cotizaciones consideradas, especificando los nombres de los proveedores y sus montos;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5) El nombre de la persona física o jurídica colectiva adjudicada;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6) La unidad administrativa solicitante y la responsable de su ejecución;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7) El número, fecha, el monto del contrato y el plazo de entrega o de ejecución de los servicios u obra;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8) Los mecanismos de vigilancia y supervisión, incluyendo, en su caso, los estudios de impacto urbano y ambiental, según corresponda;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lastRenderedPageBreak/>
        <w:t xml:space="preserve">9) Los informes de avance sobre las obras o servicios contratados;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10) El convenio de terminación; y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11) El finiquito.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 El resultado de la </w:t>
      </w:r>
      <w:proofErr w:type="spellStart"/>
      <w:r w:rsidRPr="0021679C">
        <w:rPr>
          <w:rFonts w:ascii="Palatino Linotype" w:hAnsi="Palatino Linotype" w:cs="Arial"/>
          <w:bCs/>
          <w:i/>
          <w:sz w:val="22"/>
          <w:szCs w:val="22"/>
        </w:rPr>
        <w:t>dictaminación</w:t>
      </w:r>
      <w:proofErr w:type="spellEnd"/>
      <w:r w:rsidRPr="0021679C">
        <w:rPr>
          <w:rFonts w:ascii="Palatino Linotype" w:hAnsi="Palatino Linotype" w:cs="Arial"/>
          <w:bCs/>
          <w:i/>
          <w:sz w:val="22"/>
          <w:szCs w:val="22"/>
        </w:rPr>
        <w:t xml:space="preserve"> de los estados financieros;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XXXI. Los montos, criterios, convocatorias y listado de personas físicas o jurídicas colectivas, a quienes, por cualquier motivo, se les asigne o permita usar recursos públicos o, en los términos de las disposiciones jurídicas aplicables, realicen actos de autoridad. Asimismo, los informes que dichas personas les entreguen sobre el uso y destino de dichos recursos;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XXXII. Las concesiones, contratos, convenios, permisos, licencias o autorizaciones otorgados, especificando los titulares de aquéllos, debiendo publicarse su objeto, nombre o razón social del titular, vigencia, tipo, términos, condiciones, monto y modificaciones, así como si el procedimiento involucra el aprovechamiento de bienes, servicios y/o recursos públicos;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XXXIII. Los informes que por disposición legal generen los sujetos obligados;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XXXIV. Las estadísticas que generen en cumplimiento de sus facultades, competencias o funciones con la mayor desagregación posible;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XXXV. Informes de avances programáticos o presupuestales, balances generales y estado financiero; </w:t>
      </w:r>
    </w:p>
    <w:p w:rsidR="008932D5" w:rsidRPr="0021679C" w:rsidRDefault="008932D5" w:rsidP="008932D5">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 xml:space="preserve">XXXVI. Padrón de proveedores y contratistas;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XXXVII. Los convenios de coordinación, de concertación, entre otros, que suscriban con otros entes de los sectores público, social y privado;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XXXVIII. El inventario de bienes muebles e inmuebles en posesión y propiedad;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XXXIX. Las recomendaciones emitidas por los órganos públicos del Estado mexicano u organismos internacionales garantes de los derechos humanos, así como las acciones que han llevado a cabo para su atención;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 Las resoluciones y laudos que se emitan en procesos o procedimientos seguidos en forma de juicio;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XLI. Los mecanismos de participación ciudadana en los procesos de elaboración, implementación y evaluación de políticas públicas y toma de decisiones y demás mecanismos de participación;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XLII. Los programas que ofrecen, incluyendo información sobre la población, objetivo y destino, tiempos de respuesta, requisitos y formatos para acceder a los mismos;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XLIII. Las actas y resoluciones del Comité de Transparencia de los sujetos obligados;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XLIV. Todas las evaluaciones y encuestas que hagan los sujetos obligados a programas financiados con recursos públicos;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XLV. Los estudios financiados con recursos públicos;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lastRenderedPageBreak/>
        <w:t xml:space="preserve">XLVII. Los ingresos recibidos por cualquier concepto señalando el nombre de los responsables de recibirlos, administrarlos y ejercerlos, indicando el destino de cada uno de ellos;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XLVIII. Donaciones hechas a terceros en dinero o en especie;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XLIX. El catálogo de disposición y guía de archivo documental;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L. Las actas de sesiones ordinarias y extraordinarias, así como las opiniones y recomendaciones de los consejos consultivos;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LII. Cualquier otra información que sea de utilidad o se considere relevante, además de la que, con base en la información estadística, responda a las preguntas hechas con más frecuencia por el público.</w:t>
      </w:r>
    </w:p>
    <w:p w:rsidR="009C0E90" w:rsidRPr="0021679C" w:rsidRDefault="009C0E90" w:rsidP="008932D5">
      <w:pPr>
        <w:ind w:left="851" w:right="899"/>
        <w:jc w:val="both"/>
        <w:rPr>
          <w:rFonts w:ascii="Palatino Linotype" w:hAnsi="Palatino Linotype" w:cs="Arial"/>
          <w:b/>
          <w:bCs/>
          <w:i/>
          <w:sz w:val="22"/>
          <w:szCs w:val="22"/>
        </w:rPr>
      </w:pP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
          <w:bCs/>
          <w:i/>
          <w:sz w:val="22"/>
          <w:szCs w:val="22"/>
        </w:rPr>
        <w:t>Artículo 94</w:t>
      </w:r>
      <w:r w:rsidRPr="0021679C">
        <w:rPr>
          <w:rFonts w:ascii="Palatino Linotype" w:hAnsi="Palatino Linotype" w:cs="Arial"/>
          <w:bCs/>
          <w:i/>
          <w:sz w:val="22"/>
          <w:szCs w:val="22"/>
        </w:rPr>
        <w:t xml:space="preserve">. Además de las obligaciones de transparencia común a que se refiere el Capítulo II de este Título, los sujetos obligados del Poder Ejecutivo Local y municipales, deberán poner a disposición del público y actualizar la siguiente información: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 En el caso del Poder Ejecutivo y los Municipios, en el ámbito de su competencia: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a) El Plan Estatal de Desarrollo y Plan de Desarrollo Municipal;</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b) El presupuesto de egresos y las fórmulas de distribución de los recursos otorgados;</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c) El listado de expropiaciones decretadas y ejecutadas que incluya, cuando menos, la fecha de expropiación, el domicilio y la causa de utilidad pública y las ocupaciones</w:t>
      </w:r>
      <w:r w:rsidRPr="0021679C">
        <w:t xml:space="preserve"> </w:t>
      </w:r>
      <w:r w:rsidRPr="0021679C">
        <w:rPr>
          <w:rFonts w:ascii="Palatino Linotype" w:hAnsi="Palatino Linotype" w:cs="Arial"/>
          <w:bCs/>
          <w:i/>
          <w:sz w:val="22"/>
          <w:szCs w:val="22"/>
        </w:rPr>
        <w:t xml:space="preserve">d) El nombre, denominación o razón social y clave del registro federal de los contribuyentes a los que se les hubiera cancelado o condonado algún crédito fiscal local o municipal, así como los montos respectivos. Asimismo, la información estadística sobre las exenciones previstas en las disposiciones fiscales;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e) Los nombres de las personas a quienes se les habilitó para ejercer como notarios públicos, así como sus datos de contacto, la información relacionada con el proceso de otorgamiento de la patente y las sanciones que se les hubieran aplicado;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f) La información detallada que contengan los planes de desarrollo urbano, ordenamiento territorial y ecológico, los tipos y usos de suelo, licencias de uso y construcción otorgadas por los gobiernos municipales;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g) Las disposiciones administrativas, directamente o a través de la autoridad competente, con el plazo de anticipación que prevean las disposiciones aplicables al sujeto obligado de que se trate, salvo que su difusión pueda comprometer los efectos que se pretenden lograr con la disposición o se trate de situaciones de emergencia, de conformidad con dichas disposiciones;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h) Por conducto del Registro Civil para la Entidad, deberá publicar la siguiente información: los requisitos para ser Oficial del Registro Civil; los resultados de los exámenes de aptitud, de las investigaciones e inspecciones que realice a las oficialías </w:t>
      </w:r>
      <w:r w:rsidRPr="0021679C">
        <w:rPr>
          <w:rFonts w:ascii="Palatino Linotype" w:hAnsi="Palatino Linotype" w:cs="Arial"/>
          <w:bCs/>
          <w:i/>
          <w:sz w:val="22"/>
          <w:szCs w:val="22"/>
        </w:rPr>
        <w:lastRenderedPageBreak/>
        <w:t xml:space="preserve">del Registro Civil; listado de las oficialías del Registro Civil en la Entidad, incluyendo su domicilio, currículum y antigüedad en el desempeño de sus funciones; y estadísticas de los trámites que realice;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 xml:space="preserve">i) Por conducto de la autoridad educativa de la Entidad: El calendario del ciclo escolar; directorio de escuelas públicas incorporadas al Sistema Educativo Estatal; la lista de útiles escolares básicos por nivel educativo; el Directorio de bibliotecas públicas incluyendo horarios, el domicilio, teléfonos, correo electrónico, requisitos de consulta, reglamento y sitio electrónico, en su caso; </w:t>
      </w:r>
    </w:p>
    <w:p w:rsidR="008932D5" w:rsidRPr="0021679C" w:rsidRDefault="008932D5" w:rsidP="008932D5">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j) En materia de protección civil el atlas estatal de riesgos, por municipio; y k) La información que sea de utilidad o resulte relevante para el conocimiento y evaluación de las funciones y políticas públicas implementadas por el Poder Ejecutivo.</w:t>
      </w:r>
    </w:p>
    <w:p w:rsidR="009C0E90" w:rsidRPr="0021679C" w:rsidRDefault="009C0E90" w:rsidP="008932D5">
      <w:pPr>
        <w:ind w:left="851" w:right="899"/>
        <w:jc w:val="both"/>
        <w:rPr>
          <w:rFonts w:ascii="Palatino Linotype" w:hAnsi="Palatino Linotype" w:cs="Arial"/>
          <w:bCs/>
          <w:i/>
          <w:sz w:val="22"/>
          <w:szCs w:val="22"/>
        </w:rPr>
      </w:pPr>
    </w:p>
    <w:p w:rsidR="009C0E90" w:rsidRPr="0021679C" w:rsidRDefault="009C0E90" w:rsidP="009C0E90">
      <w:pPr>
        <w:ind w:left="851" w:right="899"/>
        <w:jc w:val="both"/>
        <w:rPr>
          <w:rFonts w:ascii="Palatino Linotype" w:hAnsi="Palatino Linotype" w:cs="Arial"/>
          <w:b/>
          <w:bCs/>
          <w:i/>
          <w:sz w:val="22"/>
          <w:szCs w:val="22"/>
        </w:rPr>
      </w:pPr>
      <w:r w:rsidRPr="0021679C">
        <w:rPr>
          <w:rFonts w:ascii="Palatino Linotype" w:hAnsi="Palatino Linotype" w:cs="Arial"/>
          <w:b/>
          <w:bCs/>
          <w:i/>
          <w:sz w:val="22"/>
          <w:szCs w:val="22"/>
        </w:rPr>
        <w:t>II. Adicionalmente en el caso de los municipios:</w:t>
      </w:r>
    </w:p>
    <w:p w:rsidR="009C0E90" w:rsidRPr="0021679C" w:rsidRDefault="009C0E90" w:rsidP="009C0E90">
      <w:pPr>
        <w:ind w:left="851" w:right="899"/>
        <w:jc w:val="both"/>
        <w:rPr>
          <w:rFonts w:ascii="Palatino Linotype" w:hAnsi="Palatino Linotype" w:cs="Arial"/>
          <w:bCs/>
          <w:i/>
          <w:sz w:val="22"/>
          <w:szCs w:val="22"/>
        </w:rPr>
      </w:pPr>
    </w:p>
    <w:p w:rsidR="009C0E90" w:rsidRPr="0021679C" w:rsidRDefault="009C0E90" w:rsidP="009C0E90">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a) El contenido de las gacetas municipales, las cuales deberán comprender los resolutivos y acuerdos aprobados por los ayuntamientos;</w:t>
      </w:r>
    </w:p>
    <w:p w:rsidR="009C0E90" w:rsidRPr="0021679C" w:rsidRDefault="009C0E90" w:rsidP="009C0E90">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b) Las actas de sesiones de cabildo, los controles de asistencia de los integrantes del Ayuntamiento a las sesiones de cabildo y el sentido de votación de los miembros del cabildo sobre las iniciativas o acuerdos;</w:t>
      </w:r>
    </w:p>
    <w:p w:rsidR="009C0E90" w:rsidRPr="0021679C" w:rsidRDefault="009C0E90" w:rsidP="009C0E90">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c) Los Participaciones y Aportaciones derivadas de la Ley de Coordinación Fiscal; y</w:t>
      </w:r>
    </w:p>
    <w:p w:rsidR="009C0E90" w:rsidRPr="0021679C" w:rsidRDefault="009C0E90" w:rsidP="009C0E90">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d) Los recursos federales establecidos en el Título Segundo. Del Federalismo del Presupuesto de Egresos de la Federación en sus conceptos de:</w:t>
      </w:r>
    </w:p>
    <w:p w:rsidR="009C0E90" w:rsidRPr="0021679C" w:rsidRDefault="009C0E90" w:rsidP="009C0E90">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a. Subsidios federales; y</w:t>
      </w:r>
    </w:p>
    <w:p w:rsidR="008932D5" w:rsidRPr="0021679C" w:rsidRDefault="009C0E90" w:rsidP="009C0E90">
      <w:pPr>
        <w:ind w:left="851" w:right="899"/>
        <w:jc w:val="both"/>
        <w:rPr>
          <w:rFonts w:ascii="Palatino Linotype" w:hAnsi="Palatino Linotype" w:cs="Arial"/>
          <w:bCs/>
          <w:i/>
          <w:sz w:val="22"/>
          <w:szCs w:val="22"/>
        </w:rPr>
      </w:pPr>
      <w:r w:rsidRPr="0021679C">
        <w:rPr>
          <w:rFonts w:ascii="Palatino Linotype" w:hAnsi="Palatino Linotype" w:cs="Arial"/>
          <w:bCs/>
          <w:i/>
          <w:sz w:val="22"/>
          <w:szCs w:val="22"/>
        </w:rPr>
        <w:t>b. Recursos del Ramo 23. Provisiones Salariales y Económicas.</w:t>
      </w:r>
    </w:p>
    <w:p w:rsidR="008932D5" w:rsidRPr="0021679C" w:rsidRDefault="009C0E90" w:rsidP="008932D5">
      <w:pPr>
        <w:spacing w:before="240" w:after="120"/>
        <w:ind w:left="709" w:right="709"/>
        <w:jc w:val="center"/>
        <w:rPr>
          <w:rFonts w:ascii="Palatino Linotype" w:hAnsi="Palatino Linotype" w:cs="Arial"/>
          <w:b/>
          <w:bCs/>
          <w:sz w:val="22"/>
          <w:szCs w:val="22"/>
        </w:rPr>
      </w:pPr>
      <w:r w:rsidRPr="0021679C">
        <w:rPr>
          <w:rFonts w:ascii="Palatino Linotype" w:hAnsi="Palatino Linotype" w:cs="Arial"/>
          <w:b/>
          <w:bCs/>
          <w:sz w:val="22"/>
          <w:szCs w:val="22"/>
        </w:rPr>
        <w:t>Tabla de Aplicabilidad del Municipio de Ixtapan de la Sal</w:t>
      </w:r>
    </w:p>
    <w:p w:rsidR="009C0E90" w:rsidRPr="0021679C" w:rsidRDefault="009C0E90" w:rsidP="008932D5">
      <w:pPr>
        <w:spacing w:before="240" w:after="120"/>
        <w:ind w:left="709" w:right="709"/>
        <w:jc w:val="center"/>
        <w:rPr>
          <w:rFonts w:ascii="Palatino Linotype" w:hAnsi="Palatino Linotype" w:cs="Arial"/>
          <w:b/>
          <w:bCs/>
          <w:sz w:val="22"/>
          <w:szCs w:val="22"/>
        </w:rPr>
      </w:pPr>
      <w:r w:rsidRPr="0021679C">
        <w:rPr>
          <w:noProof/>
          <w:lang w:val="es-ES"/>
        </w:rPr>
        <w:drawing>
          <wp:inline distT="0" distB="0" distL="0" distR="0" wp14:anchorId="0D43E1C7" wp14:editId="29C6B9A0">
            <wp:extent cx="4985866" cy="2273416"/>
            <wp:effectExtent l="0" t="0" r="571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15" t="12881" r="69866" b="61909"/>
                    <a:stretch/>
                  </pic:blipFill>
                  <pic:spPr bwMode="auto">
                    <a:xfrm>
                      <a:off x="0" y="0"/>
                      <a:ext cx="5076935" cy="2314941"/>
                    </a:xfrm>
                    <a:prstGeom prst="rect">
                      <a:avLst/>
                    </a:prstGeom>
                    <a:ln>
                      <a:noFill/>
                    </a:ln>
                    <a:extLst>
                      <a:ext uri="{53640926-AAD7-44D8-BBD7-CCE9431645EC}">
                        <a14:shadowObscured xmlns:a14="http://schemas.microsoft.com/office/drawing/2010/main"/>
                      </a:ext>
                    </a:extLst>
                  </pic:spPr>
                </pic:pic>
              </a:graphicData>
            </a:graphic>
          </wp:inline>
        </w:drawing>
      </w:r>
    </w:p>
    <w:p w:rsidR="008932D5" w:rsidRPr="0021679C" w:rsidRDefault="001D0D67" w:rsidP="008932D5">
      <w:pPr>
        <w:spacing w:before="240" w:after="120"/>
        <w:ind w:left="709" w:right="709"/>
        <w:jc w:val="center"/>
        <w:rPr>
          <w:rFonts w:ascii="Palatino Linotype" w:hAnsi="Palatino Linotype" w:cs="Arial"/>
          <w:b/>
          <w:bCs/>
          <w:sz w:val="22"/>
          <w:szCs w:val="22"/>
        </w:rPr>
      </w:pPr>
      <w:r w:rsidRPr="0021679C">
        <w:rPr>
          <w:noProof/>
          <w:lang w:val="es-ES"/>
        </w:rPr>
        <w:lastRenderedPageBreak/>
        <mc:AlternateContent>
          <mc:Choice Requires="wps">
            <w:drawing>
              <wp:anchor distT="0" distB="0" distL="114300" distR="114300" simplePos="0" relativeHeight="251683840" behindDoc="0" locked="0" layoutInCell="1" allowOverlap="1" wp14:anchorId="28CC7986" wp14:editId="475ECBEB">
                <wp:simplePos x="0" y="0"/>
                <wp:positionH relativeFrom="column">
                  <wp:posOffset>119491</wp:posOffset>
                </wp:positionH>
                <wp:positionV relativeFrom="paragraph">
                  <wp:posOffset>3893191</wp:posOffset>
                </wp:positionV>
                <wp:extent cx="620785" cy="92279"/>
                <wp:effectExtent l="38100" t="38100" r="84455" b="117475"/>
                <wp:wrapNone/>
                <wp:docPr id="45" name="Conector recto de flecha 45"/>
                <wp:cNvGraphicFramePr/>
                <a:graphic xmlns:a="http://schemas.openxmlformats.org/drawingml/2006/main">
                  <a:graphicData uri="http://schemas.microsoft.com/office/word/2010/wordprocessingShape">
                    <wps:wsp>
                      <wps:cNvCnPr/>
                      <wps:spPr>
                        <a:xfrm>
                          <a:off x="0" y="0"/>
                          <a:ext cx="620785" cy="92279"/>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type w14:anchorId="2A648087" id="_x0000_t32" coordsize="21600,21600" o:spt="32" o:oned="t" path="m,l21600,21600e" filled="f">
                <v:path arrowok="t" fillok="f" o:connecttype="none"/>
                <o:lock v:ext="edit" shapetype="t"/>
              </v:shapetype>
              <v:shape id="Conector recto de flecha 45" o:spid="_x0000_s1026" type="#_x0000_t32" style="position:absolute;margin-left:9.4pt;margin-top:306.55pt;width:48.9pt;height:7.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Krm2wEAAAUEAAAOAAAAZHJzL2Uyb0RvYy54bWysU9uOEzEMfUfiH6K805mOYC9Vp/vQBV4Q&#10;VCx8QDbjdCLlJsf08vc4me4sAgQS4sW5+dg+x8767uSdOABmG0Mvl4tWCgg6Djbse/n1y7tXN1Jk&#10;UmFQLgbo5RmyvNu8fLE+phV0cYxuABQcJOTVMfVyJEqrpsl6BK/yIiYI/GgiekV8xH0zoDpydO+a&#10;rm2vmmPEIWHUkDPf3k+PclPjGwOaPhmTgYTrJddG1WK1j8U2m7Va7VGl0epLGeofqvDKBk46h7pX&#10;pMQ3tL+E8lZjzNHQQkffRGOshsqB2Szbn9g8jCpB5cLi5DTLlP9fWP3xsENhh16+fiNFUJ57tOVO&#10;aYoosCxiAGEc6FEJdmG9jimvGLYNO7ycctphIX8y6MvKtMSpanyeNYYTCc2XV117fcOpND/ddt31&#10;bQnZPGMTZnoP0Yuy6WUmVHY/Etc0FbWsMqvDh0wT8AlQErtQLCnr3oZB0DkxG0Krwt7BJU9xaQqF&#10;qei6o7ODCf4ZDIvBZXY1TR1D2DoUB8UDpLSGQMs5EnsXmLHOzcD278CLf4FCHdEZPJH7Y9YZUTPH&#10;QDPY2xDxd9np9FSymfyfFJh4Fwke43Cu7azS8KzVnlz+RRnmH88V/vx7N98BAAD//wMAUEsDBBQA&#10;BgAIAAAAIQCAYxLl2gAAAAoBAAAPAAAAZHJzL2Rvd25yZXYueG1sTI/NTsMwEITvSLyDtUjcqJOC&#10;TBXiVAipd9rS+zbe/KixHdlOmr492xMcZ2c08225XewgZgqx905DvspAkKu96V2r4ee4e9mAiAmd&#10;wcE70nCjCNvq8aHEwvir29N8SK3gEhcL1NClNBZSxroji3HlR3LsNT5YTCxDK03AK5fbQa6zTEmL&#10;veOFDkf66qi+HCar4XtXzyo20/7YqHA7TW+IlwW1fn5aPj9AJFrSXxju+IwOFTOd/eRMFAPrDZMn&#10;DSp/zUHcA7lSIM58Wb8rkFUp/79Q/QIAAP//AwBQSwECLQAUAAYACAAAACEAtoM4kv4AAADhAQAA&#10;EwAAAAAAAAAAAAAAAAAAAAAAW0NvbnRlbnRfVHlwZXNdLnhtbFBLAQItABQABgAIAAAAIQA4/SH/&#10;1gAAAJQBAAALAAAAAAAAAAAAAAAAAC8BAABfcmVscy8ucmVsc1BLAQItABQABgAIAAAAIQDHpKrm&#10;2wEAAAUEAAAOAAAAAAAAAAAAAAAAAC4CAABkcnMvZTJvRG9jLnhtbFBLAQItABQABgAIAAAAIQCA&#10;YxLl2gAAAAoBAAAPAAAAAAAAAAAAAAAAADUEAABkcnMvZG93bnJldi54bWxQSwUGAAAAAAQABADz&#10;AAAAPAUAAAAA&#10;" strokecolor="#4f81bd [3204]" strokeweight="2pt">
                <v:stroke endarrow="block"/>
                <v:shadow on="t" color="black" opacity="24903f" origin=",.5" offset="0,.55556mm"/>
              </v:shape>
            </w:pict>
          </mc:Fallback>
        </mc:AlternateContent>
      </w:r>
      <w:r w:rsidRPr="0021679C">
        <w:rPr>
          <w:noProof/>
          <w:lang w:val="es-ES"/>
        </w:rPr>
        <mc:AlternateContent>
          <mc:Choice Requires="wps">
            <w:drawing>
              <wp:anchor distT="0" distB="0" distL="114300" distR="114300" simplePos="0" relativeHeight="251681792" behindDoc="0" locked="0" layoutInCell="1" allowOverlap="1">
                <wp:simplePos x="0" y="0"/>
                <wp:positionH relativeFrom="column">
                  <wp:posOffset>144658</wp:posOffset>
                </wp:positionH>
                <wp:positionV relativeFrom="paragraph">
                  <wp:posOffset>3406629</wp:posOffset>
                </wp:positionV>
                <wp:extent cx="687897" cy="151002"/>
                <wp:effectExtent l="38100" t="38100" r="74295" b="116205"/>
                <wp:wrapNone/>
                <wp:docPr id="42" name="Conector recto de flecha 42"/>
                <wp:cNvGraphicFramePr/>
                <a:graphic xmlns:a="http://schemas.openxmlformats.org/drawingml/2006/main">
                  <a:graphicData uri="http://schemas.microsoft.com/office/word/2010/wordprocessingShape">
                    <wps:wsp>
                      <wps:cNvCnPr/>
                      <wps:spPr>
                        <a:xfrm>
                          <a:off x="0" y="0"/>
                          <a:ext cx="687897" cy="151002"/>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D687155" id="Conector recto de flecha 42" o:spid="_x0000_s1026" type="#_x0000_t32" style="position:absolute;margin-left:11.4pt;margin-top:268.25pt;width:54.15pt;height:11.9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5UL3QEAAAYEAAAOAAAAZHJzL2Uyb0RvYy54bWysU8mOEzEQvSPxD5bvpLsjmBmidOaQAS4I&#10;IpYP8LjLaUveVC6y/D1ld9KDAIGEuHitV/Xec3l9f/JOHACzjaGX3aKVAoKOgw37Xn798vbFnRSZ&#10;VBiUiwF6eYYs7zfPn62PaQXLOEY3AApOEvLqmHo5EqVV02Q9gld5ERMEvjQRvSLe4r4ZUB05u3fN&#10;sm1vmmPEIWHUkDOfPkyXclPzGwOaPhqTgYTrJXOjOmIdH8vYbNZqtUeVRqsvNNQ/sPDKBi46p3pQ&#10;pMQ3tL+k8lZjzNHQQkffRGOshqqB1XTtT2o+jypB1cLm5DTblP9fWv3hsENhh16+XEoRlOc32vJL&#10;aYoosExiAGEc6FEJDmG/jimvGLYNO7zsctphEX8y6MvMssSpenyePYYTCc2HN3e3d69vpdB81b3q&#10;2rbmbJ7ACTO9g+hFWfQyEyq7H4lJTay66rM6vM/E5Rl4BZTKLpSRlHVvwiDonFgOoVVh76Bw5/AS&#10;0hQNE+u6orODCf4JDLvBPJe1TO1D2DoUB8UdpLSGQN2ciaMLzFjnZmD7d+AlvkCh9ugMnsT9seqM&#10;qJVjoBnsbYj4u+p0ulI2U/zVgUl3seAxDuf6ntUabrbq1eVjlG7+cV/hT9938x0AAP//AwBQSwME&#10;FAAGAAgAAAAhAGRYPPnbAAAACgEAAA8AAABkcnMvZG93bnJldi54bWxMj0tPwzAQhO9I/AdrkbhR&#10;50EtFOJUCKl32sJ9G28earyOYidN/z3uCY47O5r5ptytdhALTb53rCHdJCCIa2d6bjV8n/YvbyB8&#10;QDY4OCYNN/Kwqx4fSiyMu/KBlmNoRQxhX6CGLoSxkNLXHVn0GzcSx1/jJoshnlMrzYTXGG4HmSWJ&#10;khZ7jg0djvTZUX05zlbD175elG/mw6lR0+1nfkW8rKj189P68Q4i0Br+zHDHj+hQRaazm9l4MWjI&#10;skgeNGxztQVxN+RpCuIcFZXkIKtS/p9Q/QIAAP//AwBQSwECLQAUAAYACAAAACEAtoM4kv4AAADh&#10;AQAAEwAAAAAAAAAAAAAAAAAAAAAAW0NvbnRlbnRfVHlwZXNdLnhtbFBLAQItABQABgAIAAAAIQA4&#10;/SH/1gAAAJQBAAALAAAAAAAAAAAAAAAAAC8BAABfcmVscy8ucmVsc1BLAQItABQABgAIAAAAIQDB&#10;O5UL3QEAAAYEAAAOAAAAAAAAAAAAAAAAAC4CAABkcnMvZTJvRG9jLnhtbFBLAQItABQABgAIAAAA&#10;IQBkWDz52wAAAAoBAAAPAAAAAAAAAAAAAAAAADcEAABkcnMvZG93bnJldi54bWxQSwUGAAAAAAQA&#10;BADzAAAAPwUAAAAA&#10;" strokecolor="#4f81bd [3204]" strokeweight="2pt">
                <v:stroke endarrow="block"/>
                <v:shadow on="t" color="black" opacity="24903f" origin=",.5" offset="0,.55556mm"/>
              </v:shape>
            </w:pict>
          </mc:Fallback>
        </mc:AlternateContent>
      </w:r>
      <w:r w:rsidRPr="0021679C">
        <w:rPr>
          <w:noProof/>
          <w:lang w:val="es-ES"/>
        </w:rPr>
        <w:drawing>
          <wp:inline distT="0" distB="0" distL="0" distR="0" wp14:anchorId="0FD678CD" wp14:editId="57324B49">
            <wp:extent cx="5088890" cy="5083729"/>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65" t="16992" r="69728" b="9092"/>
                    <a:stretch/>
                  </pic:blipFill>
                  <pic:spPr bwMode="auto">
                    <a:xfrm>
                      <a:off x="0" y="0"/>
                      <a:ext cx="5123396" cy="5118200"/>
                    </a:xfrm>
                    <a:prstGeom prst="rect">
                      <a:avLst/>
                    </a:prstGeom>
                    <a:ln>
                      <a:noFill/>
                    </a:ln>
                    <a:extLst>
                      <a:ext uri="{53640926-AAD7-44D8-BBD7-CCE9431645EC}">
                        <a14:shadowObscured xmlns:a14="http://schemas.microsoft.com/office/drawing/2010/main"/>
                      </a:ext>
                    </a:extLst>
                  </pic:spPr>
                </pic:pic>
              </a:graphicData>
            </a:graphic>
          </wp:inline>
        </w:drawing>
      </w:r>
    </w:p>
    <w:p w:rsidR="008932D5" w:rsidRPr="0021679C" w:rsidRDefault="001D0D67" w:rsidP="008932D5">
      <w:pPr>
        <w:spacing w:before="120"/>
        <w:jc w:val="center"/>
        <w:rPr>
          <w:rFonts w:ascii="Palatino Linotype" w:hAnsi="Palatino Linotype"/>
        </w:rPr>
      </w:pPr>
      <w:r w:rsidRPr="0021679C">
        <w:rPr>
          <w:noProof/>
          <w:lang w:val="es-ES"/>
        </w:rPr>
        <w:drawing>
          <wp:inline distT="0" distB="0" distL="0" distR="0" wp14:anchorId="06B83D6C" wp14:editId="7E71A857">
            <wp:extent cx="5049018" cy="206121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51" t="40329" r="69949" b="31460"/>
                    <a:stretch/>
                  </pic:blipFill>
                  <pic:spPr bwMode="auto">
                    <a:xfrm>
                      <a:off x="0" y="0"/>
                      <a:ext cx="5160933" cy="2106898"/>
                    </a:xfrm>
                    <a:prstGeom prst="rect">
                      <a:avLst/>
                    </a:prstGeom>
                    <a:ln>
                      <a:noFill/>
                    </a:ln>
                    <a:extLst>
                      <a:ext uri="{53640926-AAD7-44D8-BBD7-CCE9431645EC}">
                        <a14:shadowObscured xmlns:a14="http://schemas.microsoft.com/office/drawing/2010/main"/>
                      </a:ext>
                    </a:extLst>
                  </pic:spPr>
                </pic:pic>
              </a:graphicData>
            </a:graphic>
          </wp:inline>
        </w:drawing>
      </w:r>
    </w:p>
    <w:p w:rsidR="00790B78" w:rsidRPr="0021679C" w:rsidRDefault="001D0D67" w:rsidP="00790B78">
      <w:pPr>
        <w:spacing w:line="360" w:lineRule="auto"/>
        <w:jc w:val="both"/>
        <w:rPr>
          <w:rFonts w:ascii="Palatino Linotype" w:hAnsi="Palatino Linotype" w:cs="Arial"/>
        </w:rPr>
      </w:pPr>
      <w:r w:rsidRPr="0021679C">
        <w:rPr>
          <w:rFonts w:ascii="Palatino Linotype" w:hAnsi="Palatino Linotype"/>
        </w:rPr>
        <w:lastRenderedPageBreak/>
        <w:t xml:space="preserve">Ahora bien, de conformidad </w:t>
      </w:r>
      <w:r w:rsidR="00790B78" w:rsidRPr="0021679C">
        <w:rPr>
          <w:rFonts w:ascii="Palatino Linotype" w:hAnsi="Palatino Linotype" w:cs="Arial"/>
          <w:lang w:eastAsia="es-MX"/>
        </w:rPr>
        <w:t xml:space="preserve">los </w:t>
      </w:r>
      <w:r w:rsidR="00790B78" w:rsidRPr="0021679C">
        <w:rPr>
          <w:rFonts w:ascii="Palatino Linotype" w:hAnsi="Palatino Linotype" w:cs="Arial"/>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se advierte lo siguiente conforme a los siguientes temas:</w:t>
      </w:r>
    </w:p>
    <w:p w:rsidR="00305682" w:rsidRPr="0021679C" w:rsidRDefault="00305682" w:rsidP="004B405F">
      <w:pPr>
        <w:ind w:left="851" w:right="757"/>
        <w:jc w:val="both"/>
        <w:rPr>
          <w:rFonts w:ascii="Palatino Linotype" w:hAnsi="Palatino Linotype"/>
          <w:sz w:val="22"/>
          <w:szCs w:val="22"/>
        </w:rPr>
      </w:pP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XXVIII. La información sobre los resultados sobre procedimientos de adjudicación directa, invitación restringida y licitación de cualquier naturaleza, incluyendo la Versión Pública del Expediente respectivo y de los contratos celebrados, que deberá contener por lo menos lo siguiente: </w:t>
      </w:r>
    </w:p>
    <w:p w:rsidR="00305682" w:rsidRPr="0021679C" w:rsidRDefault="00305682" w:rsidP="004B405F">
      <w:pPr>
        <w:ind w:left="851" w:right="757"/>
        <w:jc w:val="both"/>
        <w:rPr>
          <w:rFonts w:ascii="Palatino Linotype" w:hAnsi="Palatino Linotype"/>
          <w:i/>
          <w:sz w:val="22"/>
          <w:szCs w:val="22"/>
        </w:rPr>
      </w:pP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a) De licitaciones públicas o procedimientos de invitación restringida: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1. La convocatoria o invitación emitida, así como los fundamentos legales aplicados para llevarla a cabo;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2. Los nombres de los participantes o invitados; </w:t>
      </w: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3. El nombre del ganador y las razones que lo justifican;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4. El área solicitante y la responsable de su ejecución;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5. Las convocatorias e invitaciones emitidas;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6. Los dictámenes y fallo de adjudicación; </w:t>
      </w: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7. El contrato y, en su caso, sus anexos;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8. Los mecanismos de vigilancia y supervisión, incluyendo, en su caso, los estudios de impacto urbano y ambiental, según corresponda;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9. La partida presupuestal de conformidad con el clasificador por objeto del gasto, en el caso de ser aplicable;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10. Origen de los recursos especificando si son federales, estatales o municipales, así como el tipo de fondo de participación o aportación respectiva;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11. Los convenios modificatorios que, en su caso, sean firmados, precisando el objeto y la fecha de celebración; </w:t>
      </w: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12. Los informes de avance físico y financiero sobre las obras o servicios contratados;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13. El convenio de terminación; y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14. El finiquito.</w:t>
      </w: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b) De las adjudicaciones directas: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1. La propuesta enviada por el participante;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lastRenderedPageBreak/>
        <w:t xml:space="preserve">2. Los motivos y fundamentos legales aplicados para llevarla a cabo;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3. La autorización del ejercicio de la opción;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4. En su caso, las cotizaciones consideradas, especificando los nombres de los proveedores y los montos; </w:t>
      </w: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5. El nombre de la persona física o moral adjudicada;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6. La unidad administrativa solicitante y la responsable de su ejecución; </w:t>
      </w:r>
    </w:p>
    <w:p w:rsidR="00305682" w:rsidRPr="0021679C" w:rsidRDefault="00305682" w:rsidP="004B405F">
      <w:pPr>
        <w:ind w:left="851" w:right="757"/>
        <w:jc w:val="both"/>
        <w:rPr>
          <w:rFonts w:ascii="Palatino Linotype" w:hAnsi="Palatino Linotype"/>
          <w:b/>
          <w:i/>
          <w:sz w:val="22"/>
          <w:szCs w:val="22"/>
        </w:rPr>
      </w:pPr>
      <w:r w:rsidRPr="0021679C">
        <w:rPr>
          <w:rFonts w:ascii="Palatino Linotype" w:hAnsi="Palatino Linotype"/>
          <w:b/>
          <w:i/>
          <w:sz w:val="22"/>
          <w:szCs w:val="22"/>
        </w:rPr>
        <w:t xml:space="preserve">7. El número, fecha, el monto del contrato y el plazo de entrega o de ejecución de los servicios u obra;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8. Los mecanismos de vigilancia y supervisión, incluyendo, en su caso, los estudios de impacto urbano y ambiental, según corresponda;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9. Los informes de avance sobre las obras o servicios contratados;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 xml:space="preserve">10. El convenio de terminación; y </w:t>
      </w:r>
    </w:p>
    <w:p w:rsidR="00305682" w:rsidRPr="0021679C" w:rsidRDefault="00305682" w:rsidP="004B405F">
      <w:pPr>
        <w:ind w:left="851" w:right="757"/>
        <w:jc w:val="both"/>
        <w:rPr>
          <w:rFonts w:ascii="Palatino Linotype" w:hAnsi="Palatino Linotype"/>
          <w:i/>
          <w:sz w:val="22"/>
          <w:szCs w:val="22"/>
        </w:rPr>
      </w:pPr>
      <w:r w:rsidRPr="0021679C">
        <w:rPr>
          <w:rFonts w:ascii="Palatino Linotype" w:hAnsi="Palatino Linotype"/>
          <w:i/>
          <w:sz w:val="22"/>
          <w:szCs w:val="22"/>
        </w:rPr>
        <w:t>11. El finiquito.</w:t>
      </w:r>
    </w:p>
    <w:p w:rsidR="004B405F" w:rsidRPr="0021679C" w:rsidRDefault="004B405F" w:rsidP="004B405F">
      <w:pPr>
        <w:ind w:left="851" w:right="757"/>
        <w:jc w:val="both"/>
        <w:rPr>
          <w:rFonts w:ascii="Palatino Linotype" w:hAnsi="Palatino Linotype"/>
          <w:i/>
          <w:sz w:val="22"/>
          <w:szCs w:val="22"/>
        </w:rPr>
      </w:pPr>
    </w:p>
    <w:p w:rsidR="004B405F" w:rsidRPr="0021679C" w:rsidRDefault="00305682" w:rsidP="004B405F">
      <w:pPr>
        <w:ind w:left="851" w:right="757"/>
        <w:jc w:val="both"/>
        <w:rPr>
          <w:rFonts w:ascii="Palatino Linotype" w:hAnsi="Palatino Linotype"/>
          <w:i/>
          <w:sz w:val="22"/>
          <w:szCs w:val="22"/>
        </w:rPr>
      </w:pPr>
      <w:r w:rsidRPr="0021679C">
        <w:rPr>
          <w:noProof/>
          <w:lang w:val="es-ES"/>
        </w:rPr>
        <w:drawing>
          <wp:inline distT="0" distB="0" distL="0" distR="0" wp14:anchorId="60FD0D10" wp14:editId="66EB0457">
            <wp:extent cx="4864626" cy="269286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864" t="13818" r="57126" b="59053"/>
                    <a:stretch/>
                  </pic:blipFill>
                  <pic:spPr bwMode="auto">
                    <a:xfrm>
                      <a:off x="0" y="0"/>
                      <a:ext cx="4899606" cy="2712229"/>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305682" w:rsidP="004B405F">
      <w:pPr>
        <w:ind w:left="851" w:right="757"/>
        <w:jc w:val="both"/>
        <w:rPr>
          <w:rFonts w:ascii="Palatino Linotype" w:hAnsi="Palatino Linotype"/>
          <w:i/>
          <w:sz w:val="22"/>
          <w:szCs w:val="22"/>
        </w:rPr>
      </w:pPr>
      <w:r w:rsidRPr="0021679C">
        <w:rPr>
          <w:noProof/>
          <w:lang w:val="es-ES"/>
        </w:rPr>
        <mc:AlternateContent>
          <mc:Choice Requires="wps">
            <w:drawing>
              <wp:anchor distT="0" distB="0" distL="114300" distR="114300" simplePos="0" relativeHeight="251685888" behindDoc="0" locked="0" layoutInCell="1" allowOverlap="1">
                <wp:simplePos x="0" y="0"/>
                <wp:positionH relativeFrom="column">
                  <wp:posOffset>857722</wp:posOffset>
                </wp:positionH>
                <wp:positionV relativeFrom="paragraph">
                  <wp:posOffset>617634</wp:posOffset>
                </wp:positionV>
                <wp:extent cx="956176" cy="0"/>
                <wp:effectExtent l="38100" t="38100" r="73025" b="95250"/>
                <wp:wrapNone/>
                <wp:docPr id="54" name="Conector recto 54"/>
                <wp:cNvGraphicFramePr/>
                <a:graphic xmlns:a="http://schemas.openxmlformats.org/drawingml/2006/main">
                  <a:graphicData uri="http://schemas.microsoft.com/office/word/2010/wordprocessingShape">
                    <wps:wsp>
                      <wps:cNvCnPr/>
                      <wps:spPr>
                        <a:xfrm>
                          <a:off x="0" y="0"/>
                          <a:ext cx="956176"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606AFC" id="Conector recto 54"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48.65pt" to="142.85pt,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ZEbtwEAAMADAAAOAAAAZHJzL2Uyb0RvYy54bWysU9tu2zAMfS/QfxD0vtgO1qw14vQhRfcy&#10;bMEuH6DKVCxAN1Bq7Pz9KCVxi61AgWEvkinyHPKQ9Pp+soYdAKP2ruPNouYMnPS9dvuO//r5+OGW&#10;s5iE64XxDjp+hMjvN9dX6zG0sPSDNz0gIxIX2zF0fEgptFUV5QBWxIUP4MipPFqRyMR91aMYid2a&#10;alnXq2r02Af0EmKk14eTk28Kv1Ig0zelIiRmOk61pXJiOZ/yWW3Wot2jCIOW5zLEP1RhhXaUdKZ6&#10;EEmwZ9R/UVkt0Uev0kJ6W3mltISigdQ09R9qfgwiQNFCzYlhblP8f7Ty62GHTPcdv/nImROWZrSl&#10;ScnkkWG+GDmoS2OILQVv3Q7PVgw7zJInhTbfJIZNpbPHubMwJSbp8e5m1XxacSYvruoFFzCmz+At&#10;yx8dN9plzaIVhy8xUS4KvYSQkes4ZS5f6WggBxv3HRTpoFzLgi4bBFuD7CBo9kJKcKnJSoivRGeY&#10;0sbMwPp94Dk+Q6Fs1wxu3gfPiJLZuzSDrXYe3yJI06VkdYq/dOCkO7fgyffHMpPSGlqTovC80nkP&#10;X9sF/vLjbX4DAAD//wMAUEsDBBQABgAIAAAAIQDGvkJF2wAAAAkBAAAPAAAAZHJzL2Rvd25yZXYu&#10;eG1sTI/LTsMwEEX3SPyDNUjsqFNXfYU4FUJCYkkDC5ZOPORB/JDtNunfM4gFXd6ZoztnisNsRnbG&#10;EHtnJSwXGTC0jdO9bSV8vL887IDFpKxWo7Mo4YIRDuXtTaFy7SZ7xHOVWkYlNuZKQpeSzzmPTYdG&#10;xYXzaGn35YJRiWJouQ5qonIzcpFlG25Ub+lCpzw+d9h8Vycj4TPUg3i9TF64YVPtB4/i7YhS3t/N&#10;T4/AEs7pH4ZffVKHkpxqd7I6spHyar0kVMJ+uwJGgNitt8DqvwEvC379QfkDAAD//wMAUEsBAi0A&#10;FAAGAAgAAAAhALaDOJL+AAAA4QEAABMAAAAAAAAAAAAAAAAAAAAAAFtDb250ZW50X1R5cGVzXS54&#10;bWxQSwECLQAUAAYACAAAACEAOP0h/9YAAACUAQAACwAAAAAAAAAAAAAAAAAvAQAAX3JlbHMvLnJl&#10;bHNQSwECLQAUAAYACAAAACEANs2RG7cBAADAAwAADgAAAAAAAAAAAAAAAAAuAgAAZHJzL2Uyb0Rv&#10;Yy54bWxQSwECLQAUAAYACAAAACEAxr5CRdsAAAAJAQAADwAAAAAAAAAAAAAAAAARBAAAZHJzL2Rv&#10;d25yZXYueG1sUEsFBgAAAAAEAAQA8wAAABkFA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84864" behindDoc="0" locked="0" layoutInCell="1" allowOverlap="1">
                <wp:simplePos x="0" y="0"/>
                <wp:positionH relativeFrom="column">
                  <wp:posOffset>798998</wp:posOffset>
                </wp:positionH>
                <wp:positionV relativeFrom="paragraph">
                  <wp:posOffset>491834</wp:posOffset>
                </wp:positionV>
                <wp:extent cx="1191237" cy="0"/>
                <wp:effectExtent l="38100" t="38100" r="66675" b="95250"/>
                <wp:wrapNone/>
                <wp:docPr id="53" name="Conector recto 53"/>
                <wp:cNvGraphicFramePr/>
                <a:graphic xmlns:a="http://schemas.openxmlformats.org/drawingml/2006/main">
                  <a:graphicData uri="http://schemas.microsoft.com/office/word/2010/wordprocessingShape">
                    <wps:wsp>
                      <wps:cNvCnPr/>
                      <wps:spPr>
                        <a:xfrm>
                          <a:off x="0" y="0"/>
                          <a:ext cx="1191237"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29C3D1C" id="Conector recto 5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62.9pt,38.75pt" to="156.7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f/duAEAAMEDAAAOAAAAZHJzL2Uyb0RvYy54bWysU01v2zAMvRfofxB0b2yn2NYZcXpI0V6G&#10;Ldi6H6DKVCxAX6DU2Pn3o5TEHbYCBYpeJFPke+Qj6dXtZA3bA0btXcebRc0ZOOl77XYd//14f3XD&#10;WUzC9cJ4Bx0/QOS368uL1RhaWPrBmx6QEYmL7Rg6PqQU2qqKcgAr4sIHcORUHq1IZOKu6lGMxG5N&#10;tazrz9XosQ/oJcRIr3dHJ18XfqVAph9KRUjMdJxqS+XEcj7ls1qvRLtDEQYtT2WId1RhhXaUdKa6&#10;E0mwZ9T/UVkt0Uev0kJ6W3mltISigdQ09T9qfg0iQNFCzYlhblP8OFr5fb9FpvuOf7rmzAlLM9rQ&#10;pGTyyDBfjBzUpTHEloI3bosnK4YtZsmTQptvEsOm0tnD3FmYEpP02DRfm+X1F87k2Ve9AAPG9ADe&#10;svzRcaNdFi1asf8WEyWj0HMIGbmQY+rylQ4GcrBxP0GREEq2LOiyQrAxyPaChi+kBJeaLIX4SnSG&#10;KW3MDKzfBp7iMxTKes3g5m3wjCiZvUsz2Grn8TWCNJ1LVsf4cweOunMLnnx/KEMpraE9KQpPO50X&#10;8W+7wF/+vPUfAAAA//8DAFBLAwQUAAYACAAAACEAYg5idtwAAAAJAQAADwAAAGRycy9kb3ducmV2&#10;LnhtbEyPzU7DMBCE70i8g7VI3KhTl7YQ4lQICYljGzhwdOIlP8Rry3ab9O1xxQGOszOa+bbYzWZk&#10;J/ShtyRhuciAITVW99RK+Hh/vXsAFqIirUZLKOGMAXbl9VWhcm0nOuCpii1LJRRyJaGL0eWch6ZD&#10;o8LCOqTkfVlvVEzSt1x7NaVyM3KRZRtuVE9poVMOXzpsvqujkfDp60G8nScn7LCpHgeHYn9AKW9v&#10;5ucnYBHn+BeGC35ChzIx1fZIOrAxabFO6FHCdrsGlgKr5eoeWP174GXB/39Q/gAAAP//AwBQSwEC&#10;LQAUAAYACAAAACEAtoM4kv4AAADhAQAAEwAAAAAAAAAAAAAAAAAAAAAAW0NvbnRlbnRfVHlwZXNd&#10;LnhtbFBLAQItABQABgAIAAAAIQA4/SH/1gAAAJQBAAALAAAAAAAAAAAAAAAAAC8BAABfcmVscy8u&#10;cmVsc1BLAQItABQABgAIAAAAIQBuFf/duAEAAMEDAAAOAAAAAAAAAAAAAAAAAC4CAABkcnMvZTJv&#10;RG9jLnhtbFBLAQItABQABgAIAAAAIQBiDmJ23AAAAAkBAAAPAAAAAAAAAAAAAAAAABIEAABkcnMv&#10;ZG93bnJldi54bWxQSwUGAAAAAAQABADzAAAAGwUAAAAA&#10;" strokecolor="#4f81bd [3204]" strokeweight="2pt">
                <v:shadow on="t" color="black" opacity="24903f" origin=",.5" offset="0,.55556mm"/>
              </v:line>
            </w:pict>
          </mc:Fallback>
        </mc:AlternateContent>
      </w:r>
      <w:r w:rsidRPr="0021679C">
        <w:rPr>
          <w:noProof/>
          <w:lang w:val="es-ES"/>
        </w:rPr>
        <w:drawing>
          <wp:inline distT="0" distB="0" distL="0" distR="0" wp14:anchorId="4A97BD9A" wp14:editId="1DFF7C1D">
            <wp:extent cx="4874004" cy="1962785"/>
            <wp:effectExtent l="0" t="0" r="317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873" t="30382" r="57380" b="47732"/>
                    <a:stretch/>
                  </pic:blipFill>
                  <pic:spPr bwMode="auto">
                    <a:xfrm>
                      <a:off x="0" y="0"/>
                      <a:ext cx="4942552" cy="1990390"/>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D95296" w:rsidP="004B405F">
      <w:pPr>
        <w:ind w:left="851" w:right="757"/>
        <w:jc w:val="both"/>
        <w:rPr>
          <w:rFonts w:ascii="Palatino Linotype" w:hAnsi="Palatino Linotype" w:cs="Arial"/>
          <w:b/>
          <w:i/>
          <w:sz w:val="22"/>
          <w:szCs w:val="22"/>
        </w:rPr>
      </w:pPr>
      <w:r w:rsidRPr="0021679C">
        <w:rPr>
          <w:noProof/>
          <w:lang w:val="es-ES"/>
        </w:rPr>
        <w:lastRenderedPageBreak/>
        <mc:AlternateContent>
          <mc:Choice Requires="wps">
            <w:drawing>
              <wp:anchor distT="0" distB="0" distL="114300" distR="114300" simplePos="0" relativeHeight="251688960" behindDoc="0" locked="0" layoutInCell="1" allowOverlap="1">
                <wp:simplePos x="0" y="0"/>
                <wp:positionH relativeFrom="column">
                  <wp:posOffset>983557</wp:posOffset>
                </wp:positionH>
                <wp:positionV relativeFrom="paragraph">
                  <wp:posOffset>7097785</wp:posOffset>
                </wp:positionV>
                <wp:extent cx="2659310" cy="41945"/>
                <wp:effectExtent l="38100" t="38100" r="65405" b="91440"/>
                <wp:wrapNone/>
                <wp:docPr id="62" name="Conector recto 62"/>
                <wp:cNvGraphicFramePr/>
                <a:graphic xmlns:a="http://schemas.openxmlformats.org/drawingml/2006/main">
                  <a:graphicData uri="http://schemas.microsoft.com/office/word/2010/wordprocessingShape">
                    <wps:wsp>
                      <wps:cNvCnPr/>
                      <wps:spPr>
                        <a:xfrm flipV="1">
                          <a:off x="0" y="0"/>
                          <a:ext cx="2659310" cy="4194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8EDE7E6" id="Conector recto 62"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77.45pt,558.9pt" to="286.85pt,5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RxAEAAM8DAAAOAAAAZHJzL2Uyb0RvYy54bWysU02P0zAQvSPxHyzfadKyW7FR0z10BRcE&#10;FV93rzNuLPlLY9Ok/56xkwYECKTVXhzbM+/NvOfJ7n60hp0Bo/au5etVzRk46TvtTi3/+uXtqzec&#10;xSRcJ4x30PILRH6/f/liN4QGNr73pgNkROJiM4SW9ymFpqqi7MGKuPIBHAWVRysSHfFUdSgGYrem&#10;2tT1tho8dgG9hBjp9mEK8n3hVwpk+qhUhMRMy6m3VFYs62Neq/1ONCcUoddybkM8oQsrtKOiC9WD&#10;SIJ9R/0HldUSffQqraS3lVdKSygaSM26/k3N514EKFrInBgWm+Lz0coP5yMy3bV8u+HMCUtvdKCX&#10;kskjw/xhFCCXhhAbSj64I86nGI6YJY8KLVNGh280AMUEksXG4vFl8RjGxCRdbra3d6/X9BSSYjfr&#10;u5vbzF5NNJkuYEzvwFuWNy032mULRCPO72OaUq8phMttTY2UXboYyMnGfQJFsnLBgi4DBQeD7Cxo&#10;FISU4NJ6Ll2yM0xpYxZg/X/gnJ+hUIZtAU9G/LPqgiiVvUsL2Grn8W/V03htWU35Vwcm3dmCR99d&#10;yhMVa2hqirnzhOex/PVc4D//w/0PAAAA//8DAFBLAwQUAAYACAAAACEAG0Hkd+EAAAANAQAADwAA&#10;AGRycy9kb3ducmV2LnhtbEyPzU7DMBCE70i8g7VI3KiTkCYlxKlapMKJAy1Sr268JBH+iWy3TXl6&#10;tie47eyOZr+pl5PR7IQ+DM4KSGcJMLStU4PtBHzuNg8LYCFKq6R2FgVcMMCyub2pZaXc2X7gaRs7&#10;RiE2VFJAH+NYcR7aHo0MMzeipduX80ZGkr7jysszhRvNsyQpuJGDpQ+9HPGlx/Z7ezQCfBEur5v9&#10;+9t6F5Nila3VqH+iEPd30+oZWMQp/pnhik/o0BDTwR2tCkyTnudPZKUhTUsqQZZ5+VgCO1xXWZ4D&#10;b2r+v0XzCwAA//8DAFBLAQItABQABgAIAAAAIQC2gziS/gAAAOEBAAATAAAAAAAAAAAAAAAAAAAA&#10;AABbQ29udGVudF9UeXBlc10ueG1sUEsBAi0AFAAGAAgAAAAhADj9If/WAAAAlAEAAAsAAAAAAAAA&#10;AAAAAAAALwEAAF9yZWxzLy5yZWxzUEsBAi0AFAAGAAgAAAAhAHGzP9HEAQAAzwMAAA4AAAAAAAAA&#10;AAAAAAAALgIAAGRycy9lMm9Eb2MueG1sUEsBAi0AFAAGAAgAAAAhABtB5HfhAAAADQEAAA8AAAAA&#10;AAAAAAAAAAAAHgQAAGRycy9kb3ducmV2LnhtbFBLBQYAAAAABAAEAPMAAAAsBQ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87936" behindDoc="0" locked="0" layoutInCell="1" allowOverlap="1">
                <wp:simplePos x="0" y="0"/>
                <wp:positionH relativeFrom="column">
                  <wp:posOffset>899666</wp:posOffset>
                </wp:positionH>
                <wp:positionV relativeFrom="paragraph">
                  <wp:posOffset>6091106</wp:posOffset>
                </wp:positionV>
                <wp:extent cx="3800213" cy="0"/>
                <wp:effectExtent l="38100" t="38100" r="67310" b="95250"/>
                <wp:wrapNone/>
                <wp:docPr id="61" name="Conector recto 61"/>
                <wp:cNvGraphicFramePr/>
                <a:graphic xmlns:a="http://schemas.openxmlformats.org/drawingml/2006/main">
                  <a:graphicData uri="http://schemas.microsoft.com/office/word/2010/wordprocessingShape">
                    <wps:wsp>
                      <wps:cNvCnPr/>
                      <wps:spPr>
                        <a:xfrm>
                          <a:off x="0" y="0"/>
                          <a:ext cx="3800213"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BAEDBE4" id="Conector recto 6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70.85pt,479.6pt" to="370.1pt,4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ettgEAAMEDAAAOAAAAZHJzL2Uyb0RvYy54bWysU02LGzEMvRf6H4zvzcxkYVmGTPaQpb2U&#10;NvTjB3g9csZgW0Z2M8m/r+wks6UtLJRe7JGlJ+k9aTaPJ+/EEShZDIPsVq0UEDSONhwG+f3b+3cP&#10;UqSswqgcBhjkGZJ83L59s5ljD2uc0I1AgpOE1M9xkFPOsW+apCfwKq0wQmCnQfIqs0mHZiQ1c3bv&#10;mnXb3jcz0hgJNaTEr08Xp9zW/MaAzp+NSZCFGyT3lutJ9XwuZ7PdqP5AKk5WX9tQ/9CFVzZw0SXV&#10;k8pK/CD7RypvNWFCk1cafYPGWA2VA7Pp2t/YfJ1UhMqFxUlxkSn9v7T603FPwo6DvO+kCMrzjHY8&#10;KZ2RBJVLsINVmmPqOXgX9nS1UtxToXwy5MvNZMSpKntelIVTFpof7x7adt3dSaFvvuYFGCnlD4Be&#10;lI9BOhsKadWr48eUuRiH3kLYKI1cStevfHZQgl34AoaJcLF1RdcVgp0jcVQ8fKU1hFypcL4aXWDG&#10;OrcA29eB1/gChbpeC7h7HbwgamUMeQF7G5D+liCfbi2bS/xNgQvvIsEzjuc6lCoN70lV7LrTZRF/&#10;tSv85c/b/gQAAP//AwBQSwMEFAAGAAgAAAAhAC/7LUrdAAAACwEAAA8AAABkcnMvZG93bnJldi54&#10;bWxMj0tPwzAQhO9I/AdrkbhRp1ZpSYhTISQkjjTlwNGJlzyIH7LdJv33LBIS3HZ2R7PflPvFTOyM&#10;IQ7OSlivMmBoW6cH20l4P77cPQCLSVmtJmdRwgUj7Kvrq1IV2s32gOc6dYxCbCyUhD4lX3Ae2x6N&#10;iivn0dLt0wWjEsnQcR3UTOFm4iLLttyowdKHXnl87rH9qk9GwkdoRvF6mb1w47bOR4/i7YBS3t4s&#10;T4/AEi7pzww/+IQOFTE17mR1ZBPpzXpHVgn5fS6AkWO3yWhofje8Kvn/DtU3AAAA//8DAFBLAQIt&#10;ABQABgAIAAAAIQC2gziS/gAAAOEBAAATAAAAAAAAAAAAAAAAAAAAAABbQ29udGVudF9UeXBlc10u&#10;eG1sUEsBAi0AFAAGAAgAAAAhADj9If/WAAAAlAEAAAsAAAAAAAAAAAAAAAAALwEAAF9yZWxzLy5y&#10;ZWxzUEsBAi0AFAAGAAgAAAAhACoMZ622AQAAwQMAAA4AAAAAAAAAAAAAAAAALgIAAGRycy9lMm9E&#10;b2MueG1sUEsBAi0AFAAGAAgAAAAhAC/7LUrdAAAACwEAAA8AAAAAAAAAAAAAAAAAEAQAAGRycy9k&#10;b3ducmV2LnhtbFBLBQYAAAAABAAEAPMAAAAaBQ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86912" behindDoc="0" locked="0" layoutInCell="1" allowOverlap="1">
                <wp:simplePos x="0" y="0"/>
                <wp:positionH relativeFrom="column">
                  <wp:posOffset>849332</wp:posOffset>
                </wp:positionH>
                <wp:positionV relativeFrom="paragraph">
                  <wp:posOffset>5126372</wp:posOffset>
                </wp:positionV>
                <wp:extent cx="4278385" cy="8389"/>
                <wp:effectExtent l="38100" t="38100" r="65405" b="86995"/>
                <wp:wrapNone/>
                <wp:docPr id="60" name="Conector recto 60"/>
                <wp:cNvGraphicFramePr/>
                <a:graphic xmlns:a="http://schemas.openxmlformats.org/drawingml/2006/main">
                  <a:graphicData uri="http://schemas.microsoft.com/office/word/2010/wordprocessingShape">
                    <wps:wsp>
                      <wps:cNvCnPr/>
                      <wps:spPr>
                        <a:xfrm flipV="1">
                          <a:off x="0" y="0"/>
                          <a:ext cx="4278385" cy="838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80B3ADF" id="Conector recto 60"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66.9pt,403.65pt" to="403.8pt,4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LTwgEAAM4DAAAOAAAAZHJzL2Uyb0RvYy54bWysU02P0zAQvSPxHyzfadICSzdquoeu4IKg&#10;YmHvXmfcWPKXxqZJ/z1jJw0IEEiIi2N75r2Z9zzZ3Y3WsDNg1N61fL2qOQMnfafdqeVfPr99seUs&#10;JuE6YbyDll8g8rv982e7ITSw8b03HSAjEhebIbS8Tyk0VRVlD1bElQ/gKKg8WpHoiKeqQzEQuzXV&#10;pq5vqsFjF9BLiJFu76cg3xd+pUCmj0pFSMy0nHpLZcWyPuW12u9Ec0IRei3nNsQ/dGGFdlR0oboX&#10;SbCvqH+hslqij16llfS28kppCUUDqVnXP6l56EWAooXMiWGxKf4/WvnhfESmu5bfkD1OWHqjA72U&#10;TB4Z5g+jALk0hNhQ8sEdcT7FcMQseVRomTI6PNIAFBNIFhuLx5fFYxgTk3T5avNm+3L7mjNJMdrd&#10;ZvJqYslsAWN6B96yvGm50S47IBpxfh/TlHpNIVzuauqj7NLFQE427hMoUkX1NgVd5gkOBtlZ0CQI&#10;KcGl9Vy6ZGeY0sYswPrvwDk/Q6HM2gKefPhj1QVRKnuXFrDVzuPvqqfx2rKa8q8OTLqzBU++u5QX&#10;KtbQ0BRz5wHPU/njucC//4b7bwAAAP//AwBQSwMEFAAGAAgAAAAhAFSOCS/eAAAACwEAAA8AAABk&#10;cnMvZG93bnJldi54bWxMj81OwzAQhO9IvIO1SNyoTSOZKMSpWqTCiQNtJa5uvE2i+iey3Tbl6dme&#10;4DajHc1+Uy8mZ9kZYxqCV/A8E8DQt8EMvlOw266fSmApa2+0DR4VXDHBorm/q3VlwsV/4XmTO0Yl&#10;PlVaQZ/zWHGe2h6dTrMwoqfbIUSnM9nYcRP1hcqd5XMhJHd68PSh1yO+9dgeNyenIMp0fV9/f36s&#10;tlnI5XxlRvuTlXp8mJavwDJO+S8MN3xCh4aY9uHkTWKWfFEQelZQipcCGCVISGD7mygl8Kbm/zc0&#10;vwAAAP//AwBQSwECLQAUAAYACAAAACEAtoM4kv4AAADhAQAAEwAAAAAAAAAAAAAAAAAAAAAAW0Nv&#10;bnRlbnRfVHlwZXNdLnhtbFBLAQItABQABgAIAAAAIQA4/SH/1gAAAJQBAAALAAAAAAAAAAAAAAAA&#10;AC8BAABfcmVscy8ucmVsc1BLAQItABQABgAIAAAAIQAtMwLTwgEAAM4DAAAOAAAAAAAAAAAAAAAA&#10;AC4CAABkcnMvZTJvRG9jLnhtbFBLAQItABQABgAIAAAAIQBUjgkv3gAAAAsBAAAPAAAAAAAAAAAA&#10;AAAAABwEAABkcnMvZG93bnJldi54bWxQSwUGAAAAAAQABADzAAAAJwUAAAAA&#10;" strokecolor="#4f81bd [3204]" strokeweight="2pt">
                <v:shadow on="t" color="black" opacity="24903f" origin=",.5" offset="0,.55556mm"/>
              </v:line>
            </w:pict>
          </mc:Fallback>
        </mc:AlternateContent>
      </w:r>
      <w:r w:rsidR="00305682" w:rsidRPr="0021679C">
        <w:rPr>
          <w:noProof/>
          <w:lang w:val="es-ES"/>
        </w:rPr>
        <w:drawing>
          <wp:inline distT="0" distB="0" distL="0" distR="0" wp14:anchorId="5F4D0C7D" wp14:editId="301683AF">
            <wp:extent cx="4763686" cy="7306811"/>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724" t="16221" r="57835" b="33048"/>
                    <a:stretch/>
                  </pic:blipFill>
                  <pic:spPr bwMode="auto">
                    <a:xfrm>
                      <a:off x="0" y="0"/>
                      <a:ext cx="4782434" cy="7335568"/>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D95296" w:rsidP="004B405F">
      <w:pPr>
        <w:ind w:left="851" w:right="757"/>
        <w:jc w:val="both"/>
        <w:rPr>
          <w:rFonts w:ascii="Palatino Linotype" w:hAnsi="Palatino Linotype" w:cs="Arial"/>
          <w:b/>
          <w:i/>
          <w:sz w:val="22"/>
          <w:szCs w:val="22"/>
        </w:rPr>
      </w:pPr>
      <w:r w:rsidRPr="0021679C">
        <w:rPr>
          <w:noProof/>
          <w:lang w:val="es-ES"/>
        </w:rPr>
        <w:lastRenderedPageBreak/>
        <mc:AlternateContent>
          <mc:Choice Requires="wps">
            <w:drawing>
              <wp:anchor distT="0" distB="0" distL="114300" distR="114300" simplePos="0" relativeHeight="251697152" behindDoc="0" locked="0" layoutInCell="1" allowOverlap="1">
                <wp:simplePos x="0" y="0"/>
                <wp:positionH relativeFrom="column">
                  <wp:posOffset>1084224</wp:posOffset>
                </wp:positionH>
                <wp:positionV relativeFrom="paragraph">
                  <wp:posOffset>6149829</wp:posOffset>
                </wp:positionV>
                <wp:extent cx="1786855" cy="0"/>
                <wp:effectExtent l="38100" t="38100" r="61595" b="95250"/>
                <wp:wrapNone/>
                <wp:docPr id="70" name="Conector recto 70"/>
                <wp:cNvGraphicFramePr/>
                <a:graphic xmlns:a="http://schemas.openxmlformats.org/drawingml/2006/main">
                  <a:graphicData uri="http://schemas.microsoft.com/office/word/2010/wordprocessingShape">
                    <wps:wsp>
                      <wps:cNvCnPr/>
                      <wps:spPr>
                        <a:xfrm>
                          <a:off x="0" y="0"/>
                          <a:ext cx="178685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B8B6160" id="Conector recto 70"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85.35pt,484.25pt" to="226.05pt,4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ojtwEAAMEDAAAOAAAAZHJzL2Uyb0RvYy54bWysU01v2zAMvQ/ofxB0b2wHaBsYcXpIsV2G&#10;LWi3H6DKVCxAX6DU2Pn3o5TEHdoCBYZdJFPkI/ke6fX9ZA07AEbtXcebRc0ZOOl77fYd//3r6/WK&#10;s5iE64XxDjp+hMjvN1df1mNoYekHb3pARklcbMfQ8SGl0FZVlANYERc+gCOn8mhFIhP3VY9ipOzW&#10;VMu6vq1Gj31ALyFGen04Ofmm5FcKZPqpVITETMept1ROLOdzPqvNWrR7FGHQ8tyG+IcurNCOis6p&#10;HkQS7AX1u1RWS/TRq7SQ3lZeKS2hcCA2Tf2GzdMgAhQuJE4Ms0zx/6WVPw47ZLrv+B3J44SlGW1p&#10;UjJ5ZJgvRg5SaQyxpeCt2+HZimGHmfKk0OabyLCpKHuclYUpMUmPzd3qdnVzw5m8+KpXYMCYvoG3&#10;LH903GiXSYtWHL7HRMUo9BJCRm7kVLp8paOBHGzcIygiQsWWBV1WCLYG2UHQ8IWU4FKTqVC+Ep1h&#10;ShszA+vPgef4DIWyXjO4+Rw8I0pl79IMttp5/ChBmi4tq1P8RYET7yzBs++PZShFGtqTwvC803kR&#10;/7YL/PXP2/wBAAD//wMAUEsDBBQABgAIAAAAIQASEHmw3QAAAAsBAAAPAAAAZHJzL2Rvd25yZXYu&#10;eG1sTI/LTsMwEEX3SPyDNUjsqFOLpm2IUyEkJJY0sGDpxEMexA/ZbpP+PYOEBMs7c3TnTHlYzMTO&#10;GOLgrIT1KgOGtnV6sJ2E97fnux2wmJTVanIWJVwwwqG6vipVod1sj3iuU8eoxMZCSehT8gXnse3R&#10;qLhyHi3tPl0wKlEMHddBzVRuJi6yLOdGDZYu9MrjU4/tV30yEj5CM4qXy+yFG/N6P3oUr0eU8vZm&#10;eXwAlnBJfzD86JM6VOTUuJPVkU2Ut9mWUAn7fLcBRsT9RqyBNb8TXpX8/w/VNwAAAP//AwBQSwEC&#10;LQAUAAYACAAAACEAtoM4kv4AAADhAQAAEwAAAAAAAAAAAAAAAAAAAAAAW0NvbnRlbnRfVHlwZXNd&#10;LnhtbFBLAQItABQABgAIAAAAIQA4/SH/1gAAAJQBAAALAAAAAAAAAAAAAAAAAC8BAABfcmVscy8u&#10;cmVsc1BLAQItABQABgAIAAAAIQASLFojtwEAAMEDAAAOAAAAAAAAAAAAAAAAAC4CAABkcnMvZTJv&#10;RG9jLnhtbFBLAQItABQABgAIAAAAIQASEHmw3QAAAAsBAAAPAAAAAAAAAAAAAAAAABEEAABkcnMv&#10;ZG93bnJldi54bWxQSwUGAAAAAAQABADzAAAAGwU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96128" behindDoc="0" locked="0" layoutInCell="1" allowOverlap="1">
                <wp:simplePos x="0" y="0"/>
                <wp:positionH relativeFrom="column">
                  <wp:posOffset>1075655</wp:posOffset>
                </wp:positionH>
                <wp:positionV relativeFrom="paragraph">
                  <wp:posOffset>5729605</wp:posOffset>
                </wp:positionV>
                <wp:extent cx="4756557" cy="50334"/>
                <wp:effectExtent l="38100" t="38100" r="63500" b="83185"/>
                <wp:wrapNone/>
                <wp:docPr id="69" name="Conector recto 69"/>
                <wp:cNvGraphicFramePr/>
                <a:graphic xmlns:a="http://schemas.openxmlformats.org/drawingml/2006/main">
                  <a:graphicData uri="http://schemas.microsoft.com/office/word/2010/wordprocessingShape">
                    <wps:wsp>
                      <wps:cNvCnPr/>
                      <wps:spPr>
                        <a:xfrm flipV="1">
                          <a:off x="0" y="0"/>
                          <a:ext cx="4756557" cy="50334"/>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59692A5" id="Conector recto 69" o:spid="_x0000_s1026" style="position:absolute;flip:y;z-index:251696128;visibility:visible;mso-wrap-style:square;mso-wrap-distance-left:9pt;mso-wrap-distance-top:0;mso-wrap-distance-right:9pt;mso-wrap-distance-bottom:0;mso-position-horizontal:absolute;mso-position-horizontal-relative:text;mso-position-vertical:absolute;mso-position-vertical-relative:text" from="84.7pt,451.15pt" to="459.25pt,4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71wxQEAAM8DAAAOAAAAZHJzL2Uyb0RvYy54bWysU02P0zAQvSPxHyzfadLutstGTffQFVwQ&#10;VHzdvc64seQvjU2T/nvGThsQIFZCXBzbM+/NvOfJ9mG0hp0Ao/au5ctFzRk46Tvtji3/8vnNq9ec&#10;xSRcJ4x30PIzRP6we/liO4QGVr73pgNkROJiM4SW9ymFpqqi7MGKuPABHAWVRysSHfFYdSgGYrem&#10;WtX1pho8dgG9hBjp9nEK8l3hVwpk+qBUhMRMy6m3VFYs61Neq91WNEcUodfy0ob4hy6s0I6KzlSP&#10;Ign2DfVvVFZL9NGrtJDeVl4pLaFoIDXL+hc1n3oRoGghc2KYbYr/j1a+Px2Q6a7lm3vOnLD0Rnt6&#10;KZk8MswfRgFyaQixoeS9O+DlFMMBs+RRoWXK6PCVBqCYQLLYWDw+zx7DmJiky9u79Wa9vuNMUmxd&#10;39zcZvZqosl0AWN6C96yvGm50S5bIBpxehfTlHpNIVxua2qk7NLZQE427iMokkUFVwVdBgr2BtlJ&#10;0CgIKcGl5aV0yc4wpY2ZgfXzwEt+hkIZthk8GfHXqjOiVPYuzWCrncc/VU/jtWU15V8dmHRnC558&#10;dy5PVKyhqSnmXiY8j+XP5wL/8R/uvgMAAP//AwBQSwMEFAAGAAgAAAAhAI5GgE7fAAAACwEAAA8A&#10;AABkcnMvZG93bnJldi54bWxMj8FOwzAMhu9IvENkJG4sWYFqLU2nDWlw4sCGxDVrTFuROFWTbR1P&#10;j3eCm3/50+/P1XLyThxxjH0gDfOZAoHUBNtTq+Fjt7lbgIjJkDUuEGo4Y4RlfX1VmdKGE73jcZta&#10;wSUUS6OhS2kopYxNh97EWRiQePcVRm8Sx7GVdjQnLvdOZkrl0pue+EJnBnzusPneHryGMY/nl83n&#10;2+t6l1S+ytZ2cD9J69ubafUEIuGU/mC46LM61Oy0DweyUTjOefHAqIZCZfcgmCjmi0cQ+8ugMpB1&#10;Jf//UP8CAAD//wMAUEsBAi0AFAAGAAgAAAAhALaDOJL+AAAA4QEAABMAAAAAAAAAAAAAAAAAAAAA&#10;AFtDb250ZW50X1R5cGVzXS54bWxQSwECLQAUAAYACAAAACEAOP0h/9YAAACUAQAACwAAAAAAAAAA&#10;AAAAAAAvAQAAX3JlbHMvLnJlbHNQSwECLQAUAAYACAAAACEApd+9cMUBAADPAwAADgAAAAAAAAAA&#10;AAAAAAAuAgAAZHJzL2Uyb0RvYy54bWxQSwECLQAUAAYACAAAACEAjkaATt8AAAALAQAADwAAAAAA&#10;AAAAAAAAAAAfBAAAZHJzL2Rvd25yZXYueG1sUEsFBgAAAAAEAAQA8wAAACsFA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95104" behindDoc="0" locked="0" layoutInCell="1" allowOverlap="1">
                <wp:simplePos x="0" y="0"/>
                <wp:positionH relativeFrom="column">
                  <wp:posOffset>1025502</wp:posOffset>
                </wp:positionH>
                <wp:positionV relativeFrom="paragraph">
                  <wp:posOffset>5084428</wp:posOffset>
                </wp:positionV>
                <wp:extent cx="1728132" cy="8389"/>
                <wp:effectExtent l="38100" t="38100" r="62865" b="86995"/>
                <wp:wrapNone/>
                <wp:docPr id="68" name="Conector recto 68"/>
                <wp:cNvGraphicFramePr/>
                <a:graphic xmlns:a="http://schemas.openxmlformats.org/drawingml/2006/main">
                  <a:graphicData uri="http://schemas.microsoft.com/office/word/2010/wordprocessingShape">
                    <wps:wsp>
                      <wps:cNvCnPr/>
                      <wps:spPr>
                        <a:xfrm>
                          <a:off x="0" y="0"/>
                          <a:ext cx="1728132" cy="838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941CC2A" id="Conector recto 68"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80.75pt,400.35pt" to="216.8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9K3uQEAAMQDAAAOAAAAZHJzL2Uyb0RvYy54bWysU9uO0zAQfUfiHyy/0zRZaSlR033oCl4Q&#10;VFw+wOuMG0u+aWya9O8ZO2kWAdJKiBc7tuecmXNmsn+YrGEXwKi963i92XIGTvpeu3PHv397/2bH&#10;WUzC9cJ4Bx2/QuQPh9ev9mNoofGDNz0gIxIX2zF0fEgptFUV5QBWxI0P4OhRebQi0RHPVY9iJHZr&#10;qma7va9Gj31ALyFGun2cH/mh8CsFMn1WKkJipuNUWyorlvUpr9VhL9ozijBouZQh/qEKK7SjpCvV&#10;o0iC/UD9B5XVEn30Km2kt5VXSksoGkhNvf1NzddBBChayJwYVpvi/6OVny4nZLrv+D11yglLPTpS&#10;p2TyyDBvjB7IpTHEloKP7oTLKYYTZsmTQpt3EsOm4ux1dRamxCRd1m+bXX3XcCbpbXe3e5cpq2ds&#10;wJg+gLcsf3TcaJd1i1ZcPsY0h95CCJdrmbOXr3Q1kION+wKKtFC+pqDLFMHRILsI6r+QElyql9Ql&#10;OsOUNmYFbl8GLvEZCmXCVnD9MnhFlMzepRVstfP4N4I03UpWc/zNgVl3tuDJ99fSl2INjUoxdxnr&#10;PIu/ngv8+ec7/AQAAP//AwBQSwMEFAAGAAgAAAAhAFGTF8PdAAAACwEAAA8AAABkcnMvZG93bnJl&#10;di54bWxMj8tOwzAQRfdI/IM1SOyoXRdCCXEqhITEkgYWLJ14yIP4odht0r9nuqLLO3N050yxW+zI&#10;jjjF3jsF65UAhq7xpnetgq/Pt7stsJi0M3r0DhWcMMKuvL4qdG787PZ4rFLLqMTFXCvoUgo557Hp&#10;0Oq48gEd7X78ZHWiOLXcTHqmcjtyKUTGre4dXeh0wNcOm9/qYBV8T/Ug309zkH7IqqchoPzYo1K3&#10;N8vLM7CES/qH4axP6lCSU+0PzkQ2Us7WD4Qq2ArxCIyI+80mA1afJ1IALwt++UP5BwAA//8DAFBL&#10;AQItABQABgAIAAAAIQC2gziS/gAAAOEBAAATAAAAAAAAAAAAAAAAAAAAAABbQ29udGVudF9UeXBl&#10;c10ueG1sUEsBAi0AFAAGAAgAAAAhADj9If/WAAAAlAEAAAsAAAAAAAAAAAAAAAAALwEAAF9yZWxz&#10;Ly5yZWxzUEsBAi0AFAAGAAgAAAAhAKsD0re5AQAAxAMAAA4AAAAAAAAAAAAAAAAALgIAAGRycy9l&#10;Mm9Eb2MueG1sUEsBAi0AFAAGAAgAAAAhAFGTF8PdAAAACwEAAA8AAAAAAAAAAAAAAAAAEwQAAGRy&#10;cy9kb3ducmV2LnhtbFBLBQYAAAAABAAEAPMAAAAdBQ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94080" behindDoc="0" locked="0" layoutInCell="1" allowOverlap="1">
                <wp:simplePos x="0" y="0"/>
                <wp:positionH relativeFrom="column">
                  <wp:posOffset>1109391</wp:posOffset>
                </wp:positionH>
                <wp:positionV relativeFrom="paragraph">
                  <wp:posOffset>4153250</wp:posOffset>
                </wp:positionV>
                <wp:extent cx="4613945" cy="16778"/>
                <wp:effectExtent l="38100" t="38100" r="72390" b="97790"/>
                <wp:wrapNone/>
                <wp:docPr id="67" name="Conector recto 67"/>
                <wp:cNvGraphicFramePr/>
                <a:graphic xmlns:a="http://schemas.openxmlformats.org/drawingml/2006/main">
                  <a:graphicData uri="http://schemas.microsoft.com/office/word/2010/wordprocessingShape">
                    <wps:wsp>
                      <wps:cNvCnPr/>
                      <wps:spPr>
                        <a:xfrm>
                          <a:off x="0" y="0"/>
                          <a:ext cx="4613945" cy="16778"/>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8051D0D" id="Conector recto 67"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87.35pt,327.05pt" to="450.65pt,3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LsZvAEAAMUDAAAOAAAAZHJzL2Uyb0RvYy54bWysU02P0zAQvSPxHyzfaZKytLtR0z10BRcE&#10;FQs/wOuMG0v+0ti06b9n7LRZBEgrob3YsWfem3nPk839aA07AkbtXcebRc0ZOOl77Q4d//H947tb&#10;zmISrhfGO+j4GSK/3759szmFFpZ+8KYHZETiYnsKHR9SCm1VRTmAFXHhAzgKKo9WJDrioepRnIjd&#10;mmpZ16vq5LEP6CXESLcPU5BvC79SINNXpSIkZjpOvaWyYlmf8lptN6I9oAiDlpc2xH90YYV2VHSm&#10;ehBJsJ+o/6KyWqKPXqWF9LbySmkJRQOpaeo/1DwOIkDRQubEMNsUX49Wfjnukem+46s1Z05YeqMd&#10;vZRMHhnmjVGAXDqF2FLyzu3xcophj1nyqNDmncSwsTh7np2FMTFJlzer5v3dzQfOJMWa1Xp9mzmr&#10;Z3DAmD6Btyx/dNxol4WLVhw/xzSlXlMIl5uZypevdDaQk437BorEUMFlQZcxgp1BdhQ0AEJKcKm5&#10;lC7ZGaa0MTOwfhl4yc9QKCM2g5uXwTOiVPYuzWCrncd/EaTx2rKa8q8OTLqzBU++P5eHKdbQrBRz&#10;L3Odh/H3c4E//33bXwAAAP//AwBQSwMEFAAGAAgAAAAhAKAgtPzeAAAACwEAAA8AAABkcnMvZG93&#10;bnJldi54bWxMj8tOwzAQRfdI/IM1SOyok1ASGuJUCAmJJQ0sWDrxkAfxQ7bbpH/PdAXLO3N050y1&#10;X/XMTujDaI2AdJMAQ9NZNZpewOfH690jsBClUXK2BgWcMcC+vr6qZKnsYg54amLPqMSEUgoYYnQl&#10;56EbUMuwsQ4N7b6t1zJS9D1XXi5UrmeeJUnOtRwNXRikw5cBu5/mqAV8+XbK3s6Ly+yUN7vJYfZ+&#10;QCFub9bnJ2AR1/gHw0Wf1KEmp9YejQpsplxsC0IF5A/bFBgRuyS9B9ZeJnkBvK74/x/qXwAAAP//&#10;AwBQSwECLQAUAAYACAAAACEAtoM4kv4AAADhAQAAEwAAAAAAAAAAAAAAAAAAAAAAW0NvbnRlbnRf&#10;VHlwZXNdLnhtbFBLAQItABQABgAIAAAAIQA4/SH/1gAAAJQBAAALAAAAAAAAAAAAAAAAAC8BAABf&#10;cmVscy8ucmVsc1BLAQItABQABgAIAAAAIQBQULsZvAEAAMUDAAAOAAAAAAAAAAAAAAAAAC4CAABk&#10;cnMvZTJvRG9jLnhtbFBLAQItABQABgAIAAAAIQCgILT83gAAAAsBAAAPAAAAAAAAAAAAAAAAABYE&#10;AABkcnMvZG93bnJldi54bWxQSwUGAAAAAAQABADzAAAAIQU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93056" behindDoc="0" locked="0" layoutInCell="1" allowOverlap="1">
                <wp:simplePos x="0" y="0"/>
                <wp:positionH relativeFrom="column">
                  <wp:posOffset>1008723</wp:posOffset>
                </wp:positionH>
                <wp:positionV relativeFrom="paragraph">
                  <wp:posOffset>3859635</wp:posOffset>
                </wp:positionV>
                <wp:extent cx="3909269" cy="16778"/>
                <wp:effectExtent l="38100" t="38100" r="72390" b="97790"/>
                <wp:wrapNone/>
                <wp:docPr id="66" name="Conector recto 66"/>
                <wp:cNvGraphicFramePr/>
                <a:graphic xmlns:a="http://schemas.openxmlformats.org/drawingml/2006/main">
                  <a:graphicData uri="http://schemas.microsoft.com/office/word/2010/wordprocessingShape">
                    <wps:wsp>
                      <wps:cNvCnPr/>
                      <wps:spPr>
                        <a:xfrm flipV="1">
                          <a:off x="0" y="0"/>
                          <a:ext cx="3909269" cy="16778"/>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5EDEF2" id="Conector recto 66"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79.45pt,303.9pt" to="387.25pt,3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v5VxAEAAM8DAAAOAAAAZHJzL2Uyb0RvYy54bWysU02P0zAQvSPxHyzfadIiZbdR0z10BRcE&#10;FbDcvc64seQvjU2T/nvGThsQIJAQF8f2zHsz73mye5isYWfAqL3r+HpVcwZO+l67U8efPr95dc9Z&#10;TML1wngHHb9A5A/7ly92Y2hh4wdvekBGJC62Y+j4kFJoqyrKAayIKx/AUVB5tCLREU9Vj2Ikdmuq&#10;TV031eixD+glxEi3j3OQ7wu/UiDTB6UiJGY6Tr2lsmJZn/Na7XeiPaEIg5bXNsQ/dGGFdlR0oXoU&#10;SbCvqH+hslqij16llfS28kppCUUDqVnXP6n5NIgARQuZE8NiU/x/tPL9+YhM9x1vGs6csPRGB3op&#10;mTwyzB9GAXJpDLGl5IM74vUUwxGz5EmhZcro8IUGoJhAsthUPL4sHsOUmKTL19t6u2m2nEmKrZu7&#10;u/vMXs00mS5gTG/BW5Y3HTfaZQtEK87vYppTbymEy23NjZRduhjIycZ9BEWyqOCmoMtAwcEgOwsa&#10;BSEluLS+li7ZGaa0MQuw/jvwmp+hUIZtAc9G/LHqgiiVvUsL2Grn8XfV03RrWc35Nwdm3dmCZ99f&#10;yhMVa2hqirnXCc9j+eO5wL//h/tvAAAA//8DAFBLAwQUAAYACAAAACEAanFzwuAAAAALAQAADwAA&#10;AGRycy9kb3ducmV2LnhtbEyPwU7DMBBE70j8g7VI3Kjdqk1KiFO1SIUTB1okrm68JBH2OordNuXr&#10;WU70OLNPszPlavROnHCIXSAN04kCgVQH21Gj4WO/fViCiMmQNS4QarhghFV1e1OawoYzveNplxrB&#10;IRQLo6FNqS+kjHWL3sRJ6JH49hUGbxLLoZF2MGcO907OlMqkNx3xh9b0+Nxi/b07eg1DFi8v28+3&#10;180+qWw929je/SSt7+/G9ROIhGP6h+GvPleHijsdwpFsFI71YvnIqIZM5byBiTyfL0Ac2JmqOciq&#10;lNcbql8AAAD//wMAUEsBAi0AFAAGAAgAAAAhALaDOJL+AAAA4QEAABMAAAAAAAAAAAAAAAAAAAAA&#10;AFtDb250ZW50X1R5cGVzXS54bWxQSwECLQAUAAYACAAAACEAOP0h/9YAAACUAQAACwAAAAAAAAAA&#10;AAAAAAAvAQAAX3JlbHMvLnJlbHNQSwECLQAUAAYACAAAACEAV1b+VcQBAADPAwAADgAAAAAAAAAA&#10;AAAAAAAuAgAAZHJzL2Uyb0RvYy54bWxQSwECLQAUAAYACAAAACEAanFzwuAAAAALAQAADwAAAAAA&#10;AAAAAAAAAAAeBAAAZHJzL2Rvd25yZXYueG1sUEsFBgAAAAAEAAQA8wAAACsFA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92032" behindDoc="0" locked="0" layoutInCell="1" allowOverlap="1">
                <wp:simplePos x="0" y="0"/>
                <wp:positionH relativeFrom="column">
                  <wp:posOffset>1008724</wp:posOffset>
                </wp:positionH>
                <wp:positionV relativeFrom="paragraph">
                  <wp:posOffset>3750578</wp:posOffset>
                </wp:positionV>
                <wp:extent cx="2776756" cy="8389"/>
                <wp:effectExtent l="38100" t="38100" r="62230" b="86995"/>
                <wp:wrapNone/>
                <wp:docPr id="65" name="Conector recto 65"/>
                <wp:cNvGraphicFramePr/>
                <a:graphic xmlns:a="http://schemas.openxmlformats.org/drawingml/2006/main">
                  <a:graphicData uri="http://schemas.microsoft.com/office/word/2010/wordprocessingShape">
                    <wps:wsp>
                      <wps:cNvCnPr/>
                      <wps:spPr>
                        <a:xfrm flipV="1">
                          <a:off x="0" y="0"/>
                          <a:ext cx="2776756" cy="838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08983D" id="Conector recto 65"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79.45pt,295.3pt" to="298.1pt,2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JSPwwEAAM4DAAAOAAAAZHJzL2Uyb0RvYy54bWysU02P0zAQvSPxHyzfadKibUvUdA9dwQVB&#10;xdfd64xbS/7S2DTpv2fspAEBAmm1F8f2zHsz73myux+sYRfAqL1r+XJRcwZO+k67U8u/fnn7astZ&#10;TMJ1wngHLb9C5Pf7ly92fWhg5c/edICMSFxs+tDyc0qhqaooz2BFXPgAjoLKoxWJjniqOhQ9sVtT&#10;rep6XfUeu4BeQox0+zAG+b7wKwUyfVQqQmKm5dRbKiuW9TGv1X4nmhOKcNZyakM8oQsrtKOiM9WD&#10;SIJ9R/0HldUSffQqLaS3lVdKSygaSM2y/k3N57MIULSQOTHMNsXno5UfLkdkumv5+o4zJyy90YFe&#10;SiaPDPOHUYBc6kNsKPngjjidYjhiljwotEwZHb7RABQTSBYbisfX2WMYEpN0udps1pu7NWeSYtvX&#10;2zeZvBpZMlvAmN6BtyxvWm60yw6IRlzexzSm3lIIl7sa+yi7dDWQk437BIpU5XoFXeYJDgbZRdAk&#10;CCnBpeVUumRnmNLGzMD6/8ApP0OhzNoMHn34Z9UZUSp7l2aw1c7j36qn4dayGvNvDoy6swWPvruW&#10;FyrW0NAUc6cBz1P567nAf/6G+x8AAAD//wMAUEsDBBQABgAIAAAAIQCVeJrh3wAAAAsBAAAPAAAA&#10;ZHJzL2Rvd25yZXYueG1sTI/BbsIwDIbvk/YOkSftNhIqNaJdUwST2E47DJB2DY1pKxKnagKUPf3C&#10;abv5lz/9/lwtJ2fZBcfQe1IwnwlgSI03PbUK9rvNywJYiJqMtp5QwQ0DLOvHh0qXxl/pCy/b2LJU&#10;QqHUCroYh5Lz0HTodJj5ASntjn50OqY4ttyM+prKneWZEJI73VO60OkB3zpsTtuzUzDKcHvffH9+&#10;rHdRyFW2NoP9iUo9P02rV2ARp/gHw10/qUOdnA7+TCYwm3K+KBKqIC+EBJaIvJAZsMN9mBfA64r/&#10;/6H+BQAA//8DAFBLAQItABQABgAIAAAAIQC2gziS/gAAAOEBAAATAAAAAAAAAAAAAAAAAAAAAABb&#10;Q29udGVudF9UeXBlc10ueG1sUEsBAi0AFAAGAAgAAAAhADj9If/WAAAAlAEAAAsAAAAAAAAAAAAA&#10;AAAALwEAAF9yZWxzLy5yZWxzUEsBAi0AFAAGAAgAAAAhAHM8lI/DAQAAzgMAAA4AAAAAAAAAAAAA&#10;AAAALgIAAGRycy9lMm9Eb2MueG1sUEsBAi0AFAAGAAgAAAAhAJV4muHfAAAACwEAAA8AAAAAAAAA&#10;AAAAAAAAHQQAAGRycy9kb3ducmV2LnhtbFBLBQYAAAAABAAEAPMAAAApBQ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91008" behindDoc="0" locked="0" layoutInCell="1" allowOverlap="1">
                <wp:simplePos x="0" y="0"/>
                <wp:positionH relativeFrom="column">
                  <wp:posOffset>1059057</wp:posOffset>
                </wp:positionH>
                <wp:positionV relativeFrom="paragraph">
                  <wp:posOffset>2777455</wp:posOffset>
                </wp:positionV>
                <wp:extent cx="3783435" cy="8389"/>
                <wp:effectExtent l="38100" t="38100" r="64770" b="86995"/>
                <wp:wrapNone/>
                <wp:docPr id="64" name="Conector recto 64"/>
                <wp:cNvGraphicFramePr/>
                <a:graphic xmlns:a="http://schemas.openxmlformats.org/drawingml/2006/main">
                  <a:graphicData uri="http://schemas.microsoft.com/office/word/2010/wordprocessingShape">
                    <wps:wsp>
                      <wps:cNvCnPr/>
                      <wps:spPr>
                        <a:xfrm flipV="1">
                          <a:off x="0" y="0"/>
                          <a:ext cx="3783435" cy="838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B9918AC" id="Conector recto 64"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83.4pt,218.7pt" to="381.3pt,2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kvAxAEAAM4DAAAOAAAAZHJzL2Uyb0RvYy54bWysU02P0zAQvSPxHyzfadJ2WbpR0z10BRcE&#10;FQt79zrjxpK/NDZN+u8ZO21AgEBCXBzbM+/NvOfJ9n60hp0Ao/au5ctFzRk46Tvtji3/8vntqw1n&#10;MQnXCeMdtPwMkd/vXr7YDqGBle+96QAZkbjYDKHlfUqhqaooe7AiLnwAR0Hl0YpERzxWHYqB2K2p&#10;VnV9Ww0eu4BeQox0+zAF+a7wKwUyfVQqQmKm5dRbKiuW9Tmv1W4rmiOK0Gt5aUP8QxdWaEdFZ6oH&#10;kQT7ivoXKqsl+uhVWkhvK6+UllA0kJpl/ZOax14EKFrInBhmm+L/o5UfTgdkumv57Q1nTlh6oz29&#10;lEweGeYPowC5NITYUPLeHfByiuGAWfKo0DJldHiiASgmkCw2Fo/Ps8cwJibpcv1ms75Zv+ZMUmyz&#10;3txl8mpiyWwBY3oH3rK8abnRLjsgGnF6H9OUek0hXO5q6qPs0tlATjbuEyhSRfVWBV3mCfYG2UnQ&#10;JAgpwaXlpXTJzjCljZmB9d+Bl/wMhTJrM3jy4Y9VZ0Sp7F2awVY7j7+rnsZry2rKvzow6c4WPPvu&#10;XF6oWENDU8y9DHieyh/PBf79N9x9AwAA//8DAFBLAwQUAAYACAAAACEAjdx1Fd8AAAALAQAADwAA&#10;AGRycy9kb3ducmV2LnhtbEyPwU7DMBBE70j8g7VI3KhDqJwqxKlapMKJAy0SVzdekoh4HdnbNuXr&#10;cU/0ODujmbfVcnKDOGKIvScNj7MMBFLjbU+ths/d5mEBIrIhawZPqOGMEZb17U1lSutP9IHHLbci&#10;lVAsjYaOeSyljE2HzsSZH5GS9+2DM5xkaKUN5pTK3SDzLFPSmZ7SQmdGfOmw+dkenIag4vl18/X+&#10;tt5xplb52o7DL2t9fzetnkEwTvwfhgt+Qoc6Me39gWwUQ9JKJXTWMH8q5iBSolC5ArG/XBYFyLqS&#10;1z/UfwAAAP//AwBQSwECLQAUAAYACAAAACEAtoM4kv4AAADhAQAAEwAAAAAAAAAAAAAAAAAAAAAA&#10;W0NvbnRlbnRfVHlwZXNdLnhtbFBLAQItABQABgAIAAAAIQA4/SH/1gAAAJQBAAALAAAAAAAAAAAA&#10;AAAAAC8BAABfcmVscy8ucmVsc1BLAQItABQABgAIAAAAIQAK8kvAxAEAAM4DAAAOAAAAAAAAAAAA&#10;AAAAAC4CAABkcnMvZTJvRG9jLnhtbFBLAQItABQABgAIAAAAIQCN3HUV3wAAAAsBAAAPAAAAAAAA&#10;AAAAAAAAAB4EAABkcnMvZG93bnJldi54bWxQSwUGAAAAAAQABADzAAAAKgUAAAAA&#10;" strokecolor="#4f81bd [3204]" strokeweight="2pt">
                <v:shadow on="t" color="black" opacity="24903f" origin=",.5" offset="0,.55556mm"/>
              </v:line>
            </w:pict>
          </mc:Fallback>
        </mc:AlternateContent>
      </w:r>
      <w:r w:rsidRPr="0021679C">
        <w:rPr>
          <w:noProof/>
          <w:lang w:val="es-ES"/>
        </w:rPr>
        <mc:AlternateContent>
          <mc:Choice Requires="wps">
            <w:drawing>
              <wp:anchor distT="0" distB="0" distL="114300" distR="114300" simplePos="0" relativeHeight="251689984" behindDoc="0" locked="0" layoutInCell="1" allowOverlap="1">
                <wp:simplePos x="0" y="0"/>
                <wp:positionH relativeFrom="column">
                  <wp:posOffset>1042279</wp:posOffset>
                </wp:positionH>
                <wp:positionV relativeFrom="paragraph">
                  <wp:posOffset>2643231</wp:posOffset>
                </wp:positionV>
                <wp:extent cx="4790113" cy="25167"/>
                <wp:effectExtent l="38100" t="38100" r="67945" b="89535"/>
                <wp:wrapNone/>
                <wp:docPr id="63" name="Conector recto 63"/>
                <wp:cNvGraphicFramePr/>
                <a:graphic xmlns:a="http://schemas.openxmlformats.org/drawingml/2006/main">
                  <a:graphicData uri="http://schemas.microsoft.com/office/word/2010/wordprocessingShape">
                    <wps:wsp>
                      <wps:cNvCnPr/>
                      <wps:spPr>
                        <a:xfrm flipV="1">
                          <a:off x="0" y="0"/>
                          <a:ext cx="4790113" cy="2516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53F2A5" id="Conector recto 63"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82.05pt,208.15pt" to="459.2pt,2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6JJxAEAAM8DAAAOAAAAZHJzL2Uyb0RvYy54bWysU02P0zAQvSPxHyzfaZICXTZquoeu4IKg&#10;YmHvXmfcWPKXxqZJ/z1jpw0IEEiIi2N75r2Z9zzZ3k3WsBNg1N51vFnVnIGTvtfu2PEvn9++eMNZ&#10;TML1wngHHT9D5He758+2Y2hh7QdvekBGJC62Y+j4kFJoqyrKAayIKx/AUVB5tCLREY9Vj2Ikdmuq&#10;dV1vqtFjH9BLiJFu7+cg3xV+pUCmj0pFSMx0nHpLZcWyPuW12m1Fe0QRBi0vbYh/6MIK7ajoQnUv&#10;kmBfUf9CZbVEH71KK+lt5ZXSEooGUtPUP6l5GESAooXMiWGxKf4/WvnhdECm+45vXnLmhKU32tNL&#10;yeSRYf4wCpBLY4gtJe/dAS+nGA6YJU8KLVNGh0cagGICyWJT8fi8eAxTYpIuX93c1k1DtSTF1q+b&#10;zU1mr2aaTBcwpnfgLcubjhvtsgWiFaf3Mc2p1xTC5bbmRsounQ3kZOM+gSJZVHBd0GWgYG+QnQSN&#10;gpASXGoupUt2hiltzAKs/w685GcolGFbwLMRf6y6IEpl79ICttp5/F31NF1bVnP+1YFZd7bgyffn&#10;8kTFGpqaYu5lwvNY/ngu8O//4e4bAAAA//8DAFBLAwQUAAYACAAAACEA6UrUsOAAAAALAQAADwAA&#10;AGRycy9kb3ducmV2LnhtbEyPwU7DMAyG70i8Q2QkbixpV0WjNJ02pMGJAxsS16zJ2mqJUzXZ1vH0&#10;mBM7/van35+r5eQdO9sx9gEVZDMBzGITTI+tgq/d5mkBLCaNRruAVsHVRljW93eVLk244Kc9b1PL&#10;qARjqRV0KQ0l57HprNdxFgaLtDuE0etEcWy5GfWFyr3juRCSe90jXej0YF872xy3J69glPH6tvn+&#10;eF/vkpCrfG0G95OUenyYVi/Akp3SPwx/+qQONTntwwlNZI6yLDJCFRSZnAMj4jlbFMD2NMnFHHhd&#10;8dsf6l8AAAD//wMAUEsBAi0AFAAGAAgAAAAhALaDOJL+AAAA4QEAABMAAAAAAAAAAAAAAAAAAAAA&#10;AFtDb250ZW50X1R5cGVzXS54bWxQSwECLQAUAAYACAAAACEAOP0h/9YAAACUAQAACwAAAAAAAAAA&#10;AAAAAAAvAQAAX3JlbHMvLnJlbHNQSwECLQAUAAYACAAAACEAEhOiScQBAADPAwAADgAAAAAAAAAA&#10;AAAAAAAuAgAAZHJzL2Uyb0RvYy54bWxQSwECLQAUAAYACAAAACEA6UrUsOAAAAALAQAADwAAAAAA&#10;AAAAAAAAAAAeBAAAZHJzL2Rvd25yZXYueG1sUEsFBgAAAAAEAAQA8wAAACsFAAAAAA==&#10;" strokecolor="#4f81bd [3204]" strokeweight="2pt">
                <v:shadow on="t" color="black" opacity="24903f" origin=",.5" offset="0,.55556mm"/>
              </v:line>
            </w:pict>
          </mc:Fallback>
        </mc:AlternateContent>
      </w:r>
      <w:r w:rsidR="00305682" w:rsidRPr="0021679C">
        <w:rPr>
          <w:noProof/>
          <w:lang w:val="es-ES"/>
        </w:rPr>
        <w:drawing>
          <wp:inline distT="0" distB="0" distL="0" distR="0" wp14:anchorId="1000C7E5" wp14:editId="4C9C696B">
            <wp:extent cx="5410172" cy="7382312"/>
            <wp:effectExtent l="0" t="0" r="63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432" t="19053" r="59873" b="7560"/>
                    <a:stretch/>
                  </pic:blipFill>
                  <pic:spPr bwMode="auto">
                    <a:xfrm>
                      <a:off x="0" y="0"/>
                      <a:ext cx="5437288" cy="7419313"/>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305682" w:rsidP="004B405F">
      <w:pPr>
        <w:ind w:left="851" w:right="757"/>
        <w:jc w:val="both"/>
        <w:rPr>
          <w:rFonts w:ascii="Palatino Linotype" w:hAnsi="Palatino Linotype" w:cs="Arial"/>
          <w:b/>
          <w:i/>
          <w:sz w:val="22"/>
          <w:szCs w:val="22"/>
        </w:rPr>
      </w:pPr>
      <w:r w:rsidRPr="0021679C">
        <w:rPr>
          <w:noProof/>
          <w:lang w:val="es-ES"/>
        </w:rPr>
        <w:lastRenderedPageBreak/>
        <w:drawing>
          <wp:inline distT="0" distB="0" distL="0" distR="0" wp14:anchorId="1E474533" wp14:editId="5DD9EB56">
            <wp:extent cx="5510839" cy="728164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594" t="15706" r="61607" b="11427"/>
                    <a:stretch/>
                  </pic:blipFill>
                  <pic:spPr bwMode="auto">
                    <a:xfrm>
                      <a:off x="0" y="0"/>
                      <a:ext cx="5528654" cy="7305184"/>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D95296" w:rsidP="004B405F">
      <w:pPr>
        <w:ind w:left="851" w:right="757"/>
        <w:jc w:val="both"/>
        <w:rPr>
          <w:rFonts w:ascii="Palatino Linotype" w:hAnsi="Palatino Linotype" w:cs="Arial"/>
          <w:b/>
          <w:i/>
          <w:sz w:val="22"/>
          <w:szCs w:val="22"/>
        </w:rPr>
      </w:pPr>
      <w:r w:rsidRPr="0021679C">
        <w:rPr>
          <w:noProof/>
          <w:lang w:val="es-ES"/>
        </w:rPr>
        <w:lastRenderedPageBreak/>
        <w:drawing>
          <wp:inline distT="0" distB="0" distL="0" distR="0" wp14:anchorId="7E7EDB0C" wp14:editId="5DFF723F">
            <wp:extent cx="5368253" cy="7189365"/>
            <wp:effectExtent l="0" t="0" r="444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446" t="20083" r="61460" b="13223"/>
                    <a:stretch/>
                  </pic:blipFill>
                  <pic:spPr bwMode="auto">
                    <a:xfrm>
                      <a:off x="0" y="0"/>
                      <a:ext cx="5386052" cy="7213202"/>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305682" w:rsidP="004B405F">
      <w:pPr>
        <w:ind w:left="851" w:right="757"/>
        <w:jc w:val="both"/>
        <w:rPr>
          <w:rFonts w:ascii="Palatino Linotype" w:hAnsi="Palatino Linotype" w:cs="Arial"/>
          <w:b/>
          <w:i/>
          <w:sz w:val="22"/>
          <w:szCs w:val="22"/>
        </w:rPr>
      </w:pPr>
    </w:p>
    <w:p w:rsidR="00305682" w:rsidRPr="0021679C" w:rsidRDefault="00D95296" w:rsidP="004B405F">
      <w:pPr>
        <w:ind w:left="851" w:right="757"/>
        <w:jc w:val="both"/>
        <w:rPr>
          <w:rFonts w:ascii="Palatino Linotype" w:hAnsi="Palatino Linotype" w:cs="Arial"/>
          <w:b/>
          <w:i/>
          <w:sz w:val="22"/>
          <w:szCs w:val="22"/>
        </w:rPr>
      </w:pPr>
      <w:r w:rsidRPr="0021679C">
        <w:rPr>
          <w:noProof/>
          <w:lang w:val="es-ES"/>
        </w:rPr>
        <w:lastRenderedPageBreak/>
        <w:drawing>
          <wp:inline distT="0" distB="0" distL="0" distR="0" wp14:anchorId="6C9F8EC0" wp14:editId="0CEB18BE">
            <wp:extent cx="5427677" cy="2851785"/>
            <wp:effectExtent l="0" t="0" r="1905"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170" t="17251" r="58712" b="49262"/>
                    <a:stretch/>
                  </pic:blipFill>
                  <pic:spPr bwMode="auto">
                    <a:xfrm>
                      <a:off x="0" y="0"/>
                      <a:ext cx="5444665" cy="2860711"/>
                    </a:xfrm>
                    <a:prstGeom prst="rect">
                      <a:avLst/>
                    </a:prstGeom>
                    <a:ln>
                      <a:noFill/>
                    </a:ln>
                    <a:extLst>
                      <a:ext uri="{53640926-AAD7-44D8-BBD7-CCE9431645EC}">
                        <a14:shadowObscured xmlns:a14="http://schemas.microsoft.com/office/drawing/2010/main"/>
                      </a:ext>
                    </a:extLst>
                  </pic:spPr>
                </pic:pic>
              </a:graphicData>
            </a:graphic>
          </wp:inline>
        </w:drawing>
      </w:r>
    </w:p>
    <w:p w:rsidR="00305682" w:rsidRPr="0021679C" w:rsidRDefault="00305682" w:rsidP="00D95296">
      <w:pPr>
        <w:ind w:right="757"/>
        <w:jc w:val="both"/>
        <w:rPr>
          <w:rFonts w:ascii="Palatino Linotype" w:hAnsi="Palatino Linotype" w:cs="Arial"/>
          <w:b/>
          <w:i/>
          <w:sz w:val="22"/>
          <w:szCs w:val="22"/>
        </w:rPr>
      </w:pPr>
    </w:p>
    <w:p w:rsidR="00790B78" w:rsidRPr="0021679C" w:rsidRDefault="00790B78" w:rsidP="004B405F">
      <w:pPr>
        <w:ind w:left="851" w:right="757"/>
        <w:jc w:val="both"/>
        <w:rPr>
          <w:rFonts w:ascii="Palatino Linotype" w:hAnsi="Palatino Linotype"/>
          <w:i/>
          <w:sz w:val="22"/>
          <w:szCs w:val="22"/>
        </w:rPr>
      </w:pPr>
      <w:r w:rsidRPr="0021679C">
        <w:rPr>
          <w:rFonts w:ascii="Palatino Linotype" w:hAnsi="Palatino Linotype" w:cs="Arial"/>
          <w:b/>
          <w:i/>
          <w:sz w:val="22"/>
          <w:szCs w:val="22"/>
        </w:rPr>
        <w:t>XXXII. Padrón de proveedores y contratistas</w:t>
      </w: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En cumplimiento a la presente fracción, los sujetos obligados deberán publicar un padrón con información relativa a las personas físicas y morales con las que celebren contratos de adquisiciones, arrendamientos, servicios, obras públicas y/o servicios relacionados con las mismas, que deberá actualizarse por lo menos cada tres meses.</w:t>
      </w: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En el caso de los sujetos obligados regidos por la Ley de Adquisiciones, Arrendamientos y Servicios del Sector</w:t>
      </w: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Público, el padrón deberá guardar correspondencia con el Registro Único de Pr</w:t>
      </w:r>
      <w:r w:rsidR="004B405F" w:rsidRPr="0021679C">
        <w:rPr>
          <w:rFonts w:ascii="Palatino Linotype" w:hAnsi="Palatino Linotype" w:cs="Arial"/>
          <w:i/>
          <w:sz w:val="22"/>
          <w:szCs w:val="22"/>
        </w:rPr>
        <w:t xml:space="preserve">oveedores y Contratistas; el de </w:t>
      </w:r>
      <w:r w:rsidRPr="0021679C">
        <w:rPr>
          <w:rFonts w:ascii="Palatino Linotype" w:hAnsi="Palatino Linotype" w:cs="Arial"/>
          <w:i/>
          <w:sz w:val="22"/>
          <w:szCs w:val="22"/>
        </w:rPr>
        <w:t>los partidos políticos con el Registro Único de Proveedores y Contratistas del In</w:t>
      </w:r>
      <w:r w:rsidR="004B405F" w:rsidRPr="0021679C">
        <w:rPr>
          <w:rFonts w:ascii="Palatino Linotype" w:hAnsi="Palatino Linotype" w:cs="Arial"/>
          <w:i/>
          <w:sz w:val="22"/>
          <w:szCs w:val="22"/>
        </w:rPr>
        <w:t xml:space="preserve">stituto Nacional Electoral y el </w:t>
      </w:r>
      <w:r w:rsidRPr="0021679C">
        <w:rPr>
          <w:rFonts w:ascii="Palatino Linotype" w:hAnsi="Palatino Linotype" w:cs="Arial"/>
          <w:i/>
          <w:sz w:val="22"/>
          <w:szCs w:val="22"/>
        </w:rPr>
        <w:t>resto de los sujetos obligados incluirá el hipervínculo al registro electrónico que en su caso corresponda.</w:t>
      </w: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Adicionalmente, los sujetos obligados usarán como referencia el Directorio E</w:t>
      </w:r>
      <w:r w:rsidR="004B405F" w:rsidRPr="0021679C">
        <w:rPr>
          <w:rFonts w:ascii="Palatino Linotype" w:hAnsi="Palatino Linotype" w:cs="Arial"/>
          <w:i/>
          <w:sz w:val="22"/>
          <w:szCs w:val="22"/>
        </w:rPr>
        <w:t xml:space="preserve">stadístico Nacional de Unidades </w:t>
      </w:r>
      <w:r w:rsidRPr="0021679C">
        <w:rPr>
          <w:rFonts w:ascii="Palatino Linotype" w:hAnsi="Palatino Linotype" w:cs="Arial"/>
          <w:i/>
          <w:sz w:val="22"/>
          <w:szCs w:val="22"/>
        </w:rPr>
        <w:t xml:space="preserve">Económicas (DENUE), administrado por el Instituto Nacional de Estadística y </w:t>
      </w:r>
      <w:r w:rsidR="004B405F" w:rsidRPr="0021679C">
        <w:rPr>
          <w:rFonts w:ascii="Palatino Linotype" w:hAnsi="Palatino Linotype" w:cs="Arial"/>
          <w:i/>
          <w:sz w:val="22"/>
          <w:szCs w:val="22"/>
        </w:rPr>
        <w:t xml:space="preserve">Geografía (INEGI), para indicar </w:t>
      </w:r>
      <w:r w:rsidRPr="0021679C">
        <w:rPr>
          <w:rFonts w:ascii="Palatino Linotype" w:hAnsi="Palatino Linotype" w:cs="Arial"/>
          <w:i/>
          <w:sz w:val="22"/>
          <w:szCs w:val="22"/>
        </w:rPr>
        <w:t>la actividad económica del proveedor y/o contratista que corresponda.</w:t>
      </w:r>
    </w:p>
    <w:p w:rsidR="004B405F" w:rsidRPr="0021679C" w:rsidRDefault="004B405F" w:rsidP="004B405F">
      <w:pPr>
        <w:ind w:left="851" w:right="757"/>
        <w:jc w:val="both"/>
        <w:rPr>
          <w:rFonts w:ascii="Palatino Linotype" w:hAnsi="Palatino Linotype" w:cs="Arial"/>
          <w:i/>
          <w:sz w:val="22"/>
          <w:szCs w:val="22"/>
        </w:rPr>
      </w:pP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Periodo de actualización: trimestral</w:t>
      </w: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Conservar en el sitio de Internet: información del ejercicio en curso y la corresp</w:t>
      </w:r>
      <w:r w:rsidR="004B405F" w:rsidRPr="0021679C">
        <w:rPr>
          <w:rFonts w:ascii="Palatino Linotype" w:hAnsi="Palatino Linotype" w:cs="Arial"/>
          <w:i/>
          <w:sz w:val="22"/>
          <w:szCs w:val="22"/>
        </w:rPr>
        <w:t xml:space="preserve">ondiente al ejercicio inmediato </w:t>
      </w:r>
      <w:r w:rsidRPr="0021679C">
        <w:rPr>
          <w:rFonts w:ascii="Palatino Linotype" w:hAnsi="Palatino Linotype" w:cs="Arial"/>
          <w:i/>
          <w:sz w:val="22"/>
          <w:szCs w:val="22"/>
        </w:rPr>
        <w:t>anterior</w:t>
      </w:r>
    </w:p>
    <w:p w:rsidR="004B405F" w:rsidRPr="0021679C" w:rsidRDefault="004B405F" w:rsidP="004B405F">
      <w:pPr>
        <w:ind w:left="851" w:right="757"/>
        <w:jc w:val="both"/>
        <w:rPr>
          <w:rFonts w:ascii="Palatino Linotype" w:hAnsi="Palatino Linotype" w:cs="Arial"/>
          <w:i/>
          <w:sz w:val="22"/>
          <w:szCs w:val="22"/>
        </w:rPr>
      </w:pPr>
    </w:p>
    <w:p w:rsidR="00790B78" w:rsidRPr="0021679C" w:rsidRDefault="00790B78" w:rsidP="004B405F">
      <w:pPr>
        <w:ind w:left="851" w:right="757"/>
        <w:jc w:val="both"/>
        <w:rPr>
          <w:rFonts w:ascii="Palatino Linotype" w:hAnsi="Palatino Linotype" w:cs="Arial"/>
          <w:i/>
          <w:sz w:val="22"/>
          <w:szCs w:val="22"/>
        </w:rPr>
      </w:pPr>
      <w:r w:rsidRPr="0021679C">
        <w:rPr>
          <w:rFonts w:ascii="Palatino Linotype" w:hAnsi="Palatino Linotype" w:cs="Arial"/>
          <w:i/>
          <w:sz w:val="22"/>
          <w:szCs w:val="22"/>
        </w:rPr>
        <w:t>Aplica a: todos los sujetos obligados</w:t>
      </w:r>
    </w:p>
    <w:p w:rsidR="004B405F" w:rsidRPr="0021679C" w:rsidRDefault="004B405F" w:rsidP="00790B78">
      <w:pPr>
        <w:spacing w:line="360" w:lineRule="auto"/>
        <w:jc w:val="both"/>
        <w:rPr>
          <w:rFonts w:ascii="Palatino Linotype" w:hAnsi="Palatino Linotype" w:cs="Arial"/>
        </w:rPr>
      </w:pPr>
      <w:r w:rsidRPr="0021679C">
        <w:rPr>
          <w:noProof/>
          <w:lang w:val="es-ES"/>
        </w:rPr>
        <w:lastRenderedPageBreak/>
        <w:drawing>
          <wp:inline distT="0" distB="0" distL="0" distR="0" wp14:anchorId="46399002" wp14:editId="08EFF78A">
            <wp:extent cx="5676265" cy="6996418"/>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436" t="31154" r="59714" b="27644"/>
                    <a:stretch/>
                  </pic:blipFill>
                  <pic:spPr bwMode="auto">
                    <a:xfrm>
                      <a:off x="0" y="0"/>
                      <a:ext cx="5739011" cy="7073757"/>
                    </a:xfrm>
                    <a:prstGeom prst="rect">
                      <a:avLst/>
                    </a:prstGeom>
                    <a:ln>
                      <a:noFill/>
                    </a:ln>
                    <a:extLst>
                      <a:ext uri="{53640926-AAD7-44D8-BBD7-CCE9431645EC}">
                        <a14:shadowObscured xmlns:a14="http://schemas.microsoft.com/office/drawing/2010/main"/>
                      </a:ext>
                    </a:extLst>
                  </pic:spPr>
                </pic:pic>
              </a:graphicData>
            </a:graphic>
          </wp:inline>
        </w:drawing>
      </w:r>
    </w:p>
    <w:p w:rsidR="004B405F" w:rsidRPr="0021679C" w:rsidRDefault="004B405F" w:rsidP="00790B78">
      <w:pPr>
        <w:spacing w:line="360" w:lineRule="auto"/>
        <w:jc w:val="both"/>
        <w:rPr>
          <w:rFonts w:ascii="Palatino Linotype" w:hAnsi="Palatino Linotype" w:cs="Arial"/>
        </w:rPr>
      </w:pPr>
      <w:r w:rsidRPr="0021679C">
        <w:rPr>
          <w:noProof/>
          <w:lang w:val="es-ES"/>
        </w:rPr>
        <w:lastRenderedPageBreak/>
        <w:drawing>
          <wp:inline distT="0" distB="0" distL="0" distR="0" wp14:anchorId="596822D7" wp14:editId="5ED7D3CD">
            <wp:extent cx="5711433" cy="5276675"/>
            <wp:effectExtent l="0" t="0" r="3810"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708" t="30124" r="58104" b="5760"/>
                    <a:stretch/>
                  </pic:blipFill>
                  <pic:spPr bwMode="auto">
                    <a:xfrm>
                      <a:off x="0" y="0"/>
                      <a:ext cx="5758561" cy="5320216"/>
                    </a:xfrm>
                    <a:prstGeom prst="rect">
                      <a:avLst/>
                    </a:prstGeom>
                    <a:ln>
                      <a:noFill/>
                    </a:ln>
                    <a:extLst>
                      <a:ext uri="{53640926-AAD7-44D8-BBD7-CCE9431645EC}">
                        <a14:shadowObscured xmlns:a14="http://schemas.microsoft.com/office/drawing/2010/main"/>
                      </a:ext>
                    </a:extLst>
                  </pic:spPr>
                </pic:pic>
              </a:graphicData>
            </a:graphic>
          </wp:inline>
        </w:drawing>
      </w:r>
    </w:p>
    <w:p w:rsidR="00790B78" w:rsidRPr="0021679C" w:rsidRDefault="004B405F" w:rsidP="00790B78">
      <w:pPr>
        <w:spacing w:line="360" w:lineRule="auto"/>
        <w:jc w:val="both"/>
        <w:rPr>
          <w:rFonts w:ascii="Palatino Linotype" w:hAnsi="Palatino Linotype" w:cs="Arial"/>
        </w:rPr>
      </w:pPr>
      <w:r w:rsidRPr="0021679C">
        <w:rPr>
          <w:noProof/>
          <w:lang w:val="es-ES"/>
        </w:rPr>
        <w:drawing>
          <wp:inline distT="0" distB="0" distL="0" distR="0" wp14:anchorId="371B75D0" wp14:editId="2FF9E6E0">
            <wp:extent cx="5788403" cy="1962785"/>
            <wp:effectExtent l="0" t="0" r="317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304" t="38106" r="57690" b="33565"/>
                    <a:stretch/>
                  </pic:blipFill>
                  <pic:spPr bwMode="auto">
                    <a:xfrm>
                      <a:off x="0" y="0"/>
                      <a:ext cx="5820960" cy="1973825"/>
                    </a:xfrm>
                    <a:prstGeom prst="rect">
                      <a:avLst/>
                    </a:prstGeom>
                    <a:ln>
                      <a:noFill/>
                    </a:ln>
                    <a:extLst>
                      <a:ext uri="{53640926-AAD7-44D8-BBD7-CCE9431645EC}">
                        <a14:shadowObscured xmlns:a14="http://schemas.microsoft.com/office/drawing/2010/main"/>
                      </a:ext>
                    </a:extLst>
                  </pic:spPr>
                </pic:pic>
              </a:graphicData>
            </a:graphic>
          </wp:inline>
        </w:drawing>
      </w:r>
    </w:p>
    <w:p w:rsidR="00E5159E" w:rsidRPr="0021679C" w:rsidRDefault="00D95296" w:rsidP="008932D5">
      <w:pPr>
        <w:spacing w:before="200" w:after="200" w:line="360" w:lineRule="auto"/>
        <w:jc w:val="both"/>
        <w:rPr>
          <w:rFonts w:ascii="Palatino Linotype" w:hAnsi="Palatino Linotype"/>
        </w:rPr>
      </w:pPr>
      <w:r w:rsidRPr="0021679C">
        <w:rPr>
          <w:rFonts w:ascii="Palatino Linotype" w:hAnsi="Palatino Linotype"/>
        </w:rPr>
        <w:lastRenderedPageBreak/>
        <w:t>De lo anterior, se advierte que los contratos</w:t>
      </w:r>
      <w:r w:rsidR="00E5159E" w:rsidRPr="0021679C">
        <w:rPr>
          <w:rFonts w:ascii="Palatino Linotype" w:hAnsi="Palatino Linotype"/>
        </w:rPr>
        <w:t xml:space="preserve"> y sus anexos</w:t>
      </w:r>
      <w:r w:rsidRPr="0021679C">
        <w:rPr>
          <w:rFonts w:ascii="Palatino Linotype" w:hAnsi="Palatino Linotype"/>
        </w:rPr>
        <w:t xml:space="preserve">, por concepto de adquisiciones de bienes y servicios, el RFC, nombre, domicilio y datos de contacto de los proveedores, es información pública de transparencia común que </w:t>
      </w:r>
      <w:r w:rsidR="00E5159E" w:rsidRPr="0021679C">
        <w:rPr>
          <w:rFonts w:ascii="Palatino Linotype" w:hAnsi="Palatino Linotype"/>
          <w:b/>
        </w:rPr>
        <w:t>EL SUJETO OBLIGADO</w:t>
      </w:r>
      <w:r w:rsidR="00E5159E" w:rsidRPr="0021679C">
        <w:rPr>
          <w:rFonts w:ascii="Palatino Linotype" w:hAnsi="Palatino Linotype"/>
        </w:rPr>
        <w:t>, debe publicar en su portar de Información Pública de Oficio Mexiquense (IPOMEX), por ello debe digitalizar la información al momento de integrar el padrón de contratistas y cumplimentar la información concerniente a los resultados sobre procedimientos de adjudicación directa, invitación restringida y licitación de cualquier naturaleza, incluyendo la Versión Pública del Expediente respectivo y de los contratos celebrados</w:t>
      </w:r>
      <w:r w:rsidR="008932D5" w:rsidRPr="0021679C">
        <w:rPr>
          <w:rFonts w:ascii="Palatino Linotype" w:hAnsi="Palatino Linotype"/>
        </w:rPr>
        <w:t xml:space="preserve">; </w:t>
      </w:r>
    </w:p>
    <w:p w:rsidR="00011CB2" w:rsidRPr="0021679C" w:rsidRDefault="00011CB2" w:rsidP="00011CB2">
      <w:pPr>
        <w:widowControl w:val="0"/>
        <w:autoSpaceDE w:val="0"/>
        <w:autoSpaceDN w:val="0"/>
        <w:adjustRightInd w:val="0"/>
        <w:spacing w:before="240" w:after="240" w:line="360" w:lineRule="auto"/>
        <w:jc w:val="both"/>
        <w:rPr>
          <w:rFonts w:ascii="Palatino Linotype" w:hAnsi="Palatino Linotype" w:cs="Arial"/>
          <w:lang w:val="es-ES"/>
        </w:rPr>
      </w:pPr>
      <w:r w:rsidRPr="0021679C">
        <w:rPr>
          <w:rFonts w:ascii="Palatino Linotype" w:hAnsi="Palatino Linotype"/>
        </w:rPr>
        <w:t xml:space="preserve">Ahora bien, respecto de las facturas emitidas por los proveedores, los oficios de autorización de pago y el estatus de los mismos, es necesario analizar si dicha información debe ser </w:t>
      </w:r>
      <w:r w:rsidRPr="0021679C">
        <w:rPr>
          <w:rFonts w:ascii="Palatino Linotype" w:hAnsi="Palatino Linotype"/>
          <w:b/>
        </w:rPr>
        <w:t>generada</w:t>
      </w:r>
      <w:r w:rsidRPr="0021679C">
        <w:rPr>
          <w:rFonts w:ascii="Palatino Linotype" w:hAnsi="Palatino Linotype"/>
        </w:rPr>
        <w:t xml:space="preserve"> </w:t>
      </w:r>
      <w:r w:rsidRPr="0021679C">
        <w:rPr>
          <w:rFonts w:ascii="Palatino Linotype" w:hAnsi="Palatino Linotype"/>
          <w:b/>
        </w:rPr>
        <w:t>de manera electrónica</w:t>
      </w:r>
      <w:r w:rsidRPr="0021679C">
        <w:rPr>
          <w:rFonts w:ascii="Palatino Linotype" w:hAnsi="Palatino Linotype"/>
        </w:rPr>
        <w:t>, atendiendo a sus facultades, atribuciones, funciones y competencias.</w:t>
      </w:r>
      <w:r w:rsidRPr="0021679C">
        <w:rPr>
          <w:rFonts w:ascii="Palatino Linotype" w:hAnsi="Palatino Linotype" w:cs="Arial"/>
          <w:lang w:val="es-ES"/>
        </w:rPr>
        <w:t xml:space="preserve"> </w:t>
      </w:r>
    </w:p>
    <w:p w:rsidR="00011CB2" w:rsidRPr="0021679C" w:rsidRDefault="00011CB2" w:rsidP="00011CB2">
      <w:pPr>
        <w:widowControl w:val="0"/>
        <w:autoSpaceDE w:val="0"/>
        <w:autoSpaceDN w:val="0"/>
        <w:adjustRightInd w:val="0"/>
        <w:spacing w:before="240" w:after="240" w:line="360" w:lineRule="auto"/>
        <w:jc w:val="both"/>
        <w:rPr>
          <w:rFonts w:ascii="Palatino Linotype" w:hAnsi="Palatino Linotype" w:cs="Arial"/>
          <w:lang w:val="es-ES"/>
        </w:rPr>
      </w:pPr>
      <w:r w:rsidRPr="0021679C">
        <w:rPr>
          <w:rFonts w:ascii="Palatino Linotype" w:hAnsi="Palatino Linotype" w:cs="Arial"/>
          <w:lang w:val="es-ES"/>
        </w:rPr>
        <w:t xml:space="preserve">Por lo que, es importante traer a contexto los </w:t>
      </w:r>
      <w:r w:rsidRPr="0021679C">
        <w:rPr>
          <w:rFonts w:ascii="Palatino Linotype" w:eastAsia="Calibri" w:hAnsi="Palatino Linotype" w:cs="Arial"/>
          <w:color w:val="000000"/>
          <w:lang w:val="es-ES"/>
        </w:rPr>
        <w:t>artículos</w:t>
      </w:r>
      <w:r w:rsidRPr="0021679C">
        <w:rPr>
          <w:rFonts w:ascii="Palatino Linotype" w:eastAsia="Arial Unicode MS" w:hAnsi="Palatino Linotype" w:cs="Arial"/>
          <w:lang w:val="es-ES"/>
        </w:rPr>
        <w:t xml:space="preserve"> 31, fracción XVIII, 53, fracción III, 93, 95, fracciones I, IV, de la Ley Orgánica Municipal del Estado de México, </w:t>
      </w:r>
      <w:r w:rsidRPr="0021679C">
        <w:rPr>
          <w:rFonts w:ascii="Palatino Linotype" w:eastAsia="Calibri" w:hAnsi="Palatino Linotype" w:cs="Arial"/>
          <w:lang w:eastAsia="es-MX"/>
        </w:rPr>
        <w:t xml:space="preserve">estipulan: </w:t>
      </w:r>
    </w:p>
    <w:p w:rsidR="00011CB2" w:rsidRPr="0021679C" w:rsidRDefault="00011CB2" w:rsidP="00011CB2">
      <w:pPr>
        <w:autoSpaceDE w:val="0"/>
        <w:autoSpaceDN w:val="0"/>
        <w:adjustRightInd w:val="0"/>
        <w:ind w:left="567" w:right="899"/>
        <w:rPr>
          <w:rFonts w:ascii="Palatino Linotype" w:eastAsia="Arial Unicode MS" w:hAnsi="Palatino Linotype" w:cs="Arial"/>
          <w:i/>
          <w:sz w:val="22"/>
          <w:szCs w:val="22"/>
          <w:lang w:val="es-ES"/>
        </w:rPr>
      </w:pP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b/>
          <w:bCs/>
          <w:i/>
          <w:sz w:val="22"/>
          <w:szCs w:val="22"/>
          <w:lang w:eastAsia="es-MX"/>
        </w:rPr>
        <w:t xml:space="preserve">“Artículo 31. </w:t>
      </w:r>
      <w:r w:rsidRPr="0021679C">
        <w:rPr>
          <w:rFonts w:ascii="Palatino Linotype" w:eastAsia="Calibri" w:hAnsi="Palatino Linotype" w:cs="Arial"/>
          <w:i/>
          <w:sz w:val="22"/>
          <w:szCs w:val="22"/>
          <w:lang w:eastAsia="es-MX"/>
        </w:rPr>
        <w:t>Son atribuciones de los ayuntamientos:</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b/>
          <w:i/>
          <w:sz w:val="22"/>
          <w:szCs w:val="22"/>
          <w:lang w:eastAsia="es-MX"/>
        </w:rPr>
      </w:pPr>
      <w:r w:rsidRPr="0021679C">
        <w:rPr>
          <w:rFonts w:ascii="Palatino Linotype" w:eastAsia="Calibri" w:hAnsi="Palatino Linotype" w:cs="Arial"/>
          <w:b/>
          <w:i/>
          <w:sz w:val="22"/>
          <w:szCs w:val="22"/>
          <w:lang w:eastAsia="es-MX"/>
        </w:rPr>
        <w:t>XVIII</w:t>
      </w:r>
      <w:r w:rsidRPr="0021679C">
        <w:rPr>
          <w:rFonts w:ascii="Palatino Linotype" w:eastAsia="Calibri" w:hAnsi="Palatino Linotype" w:cs="Arial"/>
          <w:i/>
          <w:sz w:val="22"/>
          <w:szCs w:val="22"/>
          <w:lang w:eastAsia="es-MX"/>
        </w:rPr>
        <w:t xml:space="preserve">. </w:t>
      </w:r>
      <w:r w:rsidRPr="0021679C">
        <w:rPr>
          <w:rFonts w:ascii="Palatino Linotype" w:eastAsia="Calibri" w:hAnsi="Palatino Linotype" w:cs="Arial"/>
          <w:b/>
          <w:i/>
          <w:sz w:val="22"/>
          <w:szCs w:val="22"/>
          <w:lang w:eastAsia="es-MX"/>
        </w:rPr>
        <w:t>Administrar su hacienda en términos de ley, y controlar a través del presidente y síndico la aplicación del presupuesto de egresos del municipio;</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b/>
          <w:bCs/>
          <w:i/>
          <w:sz w:val="22"/>
          <w:szCs w:val="22"/>
          <w:lang w:eastAsia="es-MX"/>
        </w:rPr>
        <w:t xml:space="preserve">Artículo 53. </w:t>
      </w:r>
      <w:r w:rsidRPr="0021679C">
        <w:rPr>
          <w:rFonts w:ascii="Palatino Linotype" w:eastAsia="Calibri" w:hAnsi="Palatino Linotype" w:cs="Arial"/>
          <w:b/>
          <w:i/>
          <w:sz w:val="22"/>
          <w:szCs w:val="22"/>
          <w:lang w:eastAsia="es-MX"/>
        </w:rPr>
        <w:t>Los síndicos</w:t>
      </w:r>
      <w:r w:rsidRPr="0021679C">
        <w:rPr>
          <w:rFonts w:ascii="Palatino Linotype" w:eastAsia="Calibri" w:hAnsi="Palatino Linotype" w:cs="Arial"/>
          <w:i/>
          <w:sz w:val="22"/>
          <w:szCs w:val="22"/>
          <w:lang w:eastAsia="es-MX"/>
        </w:rPr>
        <w:t xml:space="preserve"> tendrán las siguientes atribuciones:</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bCs/>
          <w:i/>
          <w:sz w:val="22"/>
          <w:szCs w:val="22"/>
          <w:lang w:eastAsia="es-MX"/>
        </w:rPr>
        <w:t>(…</w:t>
      </w: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b/>
          <w:i/>
          <w:sz w:val="22"/>
          <w:szCs w:val="22"/>
          <w:lang w:eastAsia="es-MX"/>
        </w:rPr>
      </w:pPr>
      <w:r w:rsidRPr="0021679C">
        <w:rPr>
          <w:rFonts w:ascii="Palatino Linotype" w:eastAsia="Calibri" w:hAnsi="Palatino Linotype" w:cs="Arial"/>
          <w:b/>
          <w:i/>
          <w:sz w:val="22"/>
          <w:szCs w:val="22"/>
          <w:lang w:eastAsia="es-MX"/>
        </w:rPr>
        <w:t>III.</w:t>
      </w:r>
      <w:r w:rsidRPr="0021679C">
        <w:rPr>
          <w:rFonts w:ascii="Palatino Linotype" w:eastAsia="Calibri" w:hAnsi="Palatino Linotype" w:cs="Arial"/>
          <w:i/>
          <w:sz w:val="22"/>
          <w:szCs w:val="22"/>
          <w:lang w:eastAsia="es-MX"/>
        </w:rPr>
        <w:t xml:space="preserve"> </w:t>
      </w:r>
      <w:r w:rsidRPr="0021679C">
        <w:rPr>
          <w:rFonts w:ascii="Palatino Linotype" w:eastAsia="Calibri" w:hAnsi="Palatino Linotype" w:cs="Arial"/>
          <w:b/>
          <w:i/>
          <w:sz w:val="22"/>
          <w:szCs w:val="22"/>
          <w:lang w:eastAsia="es-MX"/>
        </w:rPr>
        <w:t>Cuidar que la aplicación de los gastos se haga llenando todos los requisitos legales y conforme al presupuesto respectivo;</w:t>
      </w:r>
    </w:p>
    <w:p w:rsidR="00011CB2" w:rsidRPr="0021679C" w:rsidRDefault="00011CB2" w:rsidP="00011CB2">
      <w:pPr>
        <w:autoSpaceDE w:val="0"/>
        <w:autoSpaceDN w:val="0"/>
        <w:adjustRightInd w:val="0"/>
        <w:ind w:left="567" w:right="899"/>
        <w:jc w:val="both"/>
        <w:rPr>
          <w:rFonts w:ascii="Palatino Linotype" w:eastAsia="Calibri" w:hAnsi="Palatino Linotype" w:cs="Arial"/>
          <w:b/>
          <w:i/>
          <w:sz w:val="22"/>
          <w:szCs w:val="22"/>
          <w:lang w:eastAsia="es-MX"/>
        </w:rPr>
      </w:pPr>
      <w:r w:rsidRPr="0021679C">
        <w:rPr>
          <w:rFonts w:ascii="Palatino Linotype" w:eastAsia="Calibri" w:hAnsi="Palatino Linotype" w:cs="Arial"/>
          <w:b/>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b/>
          <w:i/>
          <w:sz w:val="22"/>
          <w:szCs w:val="22"/>
          <w:lang w:eastAsia="es-MX"/>
        </w:rPr>
      </w:pPr>
      <w:r w:rsidRPr="0021679C">
        <w:rPr>
          <w:rFonts w:ascii="Palatino Linotype" w:eastAsia="Calibri" w:hAnsi="Palatino Linotype" w:cs="Arial"/>
          <w:b/>
          <w:bCs/>
          <w:i/>
          <w:sz w:val="22"/>
          <w:szCs w:val="22"/>
          <w:lang w:eastAsia="es-MX"/>
        </w:rPr>
        <w:lastRenderedPageBreak/>
        <w:t xml:space="preserve">Artículo 93. </w:t>
      </w:r>
      <w:r w:rsidRPr="0021679C">
        <w:rPr>
          <w:rFonts w:ascii="Palatino Linotype" w:eastAsia="Calibri" w:hAnsi="Palatino Linotype" w:cs="Arial"/>
          <w:b/>
          <w:i/>
          <w:sz w:val="22"/>
          <w:szCs w:val="22"/>
          <w:lang w:eastAsia="es-MX"/>
        </w:rPr>
        <w:t>La tesorería municipal</w:t>
      </w:r>
      <w:r w:rsidRPr="0021679C">
        <w:rPr>
          <w:rFonts w:ascii="Palatino Linotype" w:eastAsia="Calibri" w:hAnsi="Palatino Linotype" w:cs="Arial"/>
          <w:i/>
          <w:sz w:val="22"/>
          <w:szCs w:val="22"/>
          <w:lang w:eastAsia="es-MX"/>
        </w:rPr>
        <w:t xml:space="preserve"> es el órgano </w:t>
      </w:r>
      <w:r w:rsidRPr="0021679C">
        <w:rPr>
          <w:rFonts w:ascii="Palatino Linotype" w:eastAsia="Calibri" w:hAnsi="Palatino Linotype" w:cs="Arial"/>
          <w:b/>
          <w:i/>
          <w:sz w:val="22"/>
          <w:szCs w:val="22"/>
          <w:lang w:eastAsia="es-MX"/>
        </w:rPr>
        <w:t>encargado de la recaudación de los ingresos municipales y responsable de realizar las erogaciones que haga el ayuntamiento.</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b/>
          <w:bCs/>
          <w:i/>
          <w:sz w:val="22"/>
          <w:szCs w:val="22"/>
          <w:lang w:eastAsia="es-MX"/>
        </w:rPr>
        <w:t xml:space="preserve">Artículo 95. </w:t>
      </w:r>
      <w:r w:rsidRPr="0021679C">
        <w:rPr>
          <w:rFonts w:ascii="Palatino Linotype" w:eastAsia="Calibri" w:hAnsi="Palatino Linotype" w:cs="Arial"/>
          <w:i/>
          <w:sz w:val="22"/>
          <w:szCs w:val="22"/>
          <w:lang w:eastAsia="es-MX"/>
        </w:rPr>
        <w:t xml:space="preserve">Son atribuciones del </w:t>
      </w:r>
      <w:r w:rsidRPr="0021679C">
        <w:rPr>
          <w:rFonts w:ascii="Palatino Linotype" w:eastAsia="Calibri" w:hAnsi="Palatino Linotype" w:cs="Arial"/>
          <w:b/>
          <w:i/>
          <w:sz w:val="22"/>
          <w:szCs w:val="22"/>
          <w:lang w:eastAsia="es-MX"/>
        </w:rPr>
        <w:t>tesorero municipal</w:t>
      </w: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bCs/>
          <w:i/>
          <w:sz w:val="22"/>
          <w:szCs w:val="22"/>
          <w:lang w:eastAsia="es-MX"/>
        </w:rPr>
        <w:t>(…</w:t>
      </w: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i/>
          <w:color w:val="000000"/>
          <w:sz w:val="22"/>
          <w:szCs w:val="22"/>
          <w:lang w:val="es-ES"/>
        </w:rPr>
      </w:pPr>
      <w:r w:rsidRPr="0021679C">
        <w:rPr>
          <w:rFonts w:ascii="Palatino Linotype" w:eastAsia="Calibri" w:hAnsi="Palatino Linotype" w:cs="Arial"/>
          <w:b/>
          <w:i/>
          <w:color w:val="000000"/>
          <w:sz w:val="22"/>
          <w:szCs w:val="22"/>
          <w:lang w:val="es-ES"/>
        </w:rPr>
        <w:t>I.</w:t>
      </w:r>
      <w:r w:rsidRPr="0021679C">
        <w:rPr>
          <w:rFonts w:ascii="Palatino Linotype" w:eastAsia="Calibri" w:hAnsi="Palatino Linotype" w:cs="Arial"/>
          <w:i/>
          <w:color w:val="000000"/>
          <w:sz w:val="22"/>
          <w:szCs w:val="22"/>
          <w:lang w:val="es-ES"/>
        </w:rPr>
        <w:t xml:space="preserve"> </w:t>
      </w:r>
      <w:r w:rsidRPr="0021679C">
        <w:rPr>
          <w:rFonts w:ascii="Palatino Linotype" w:eastAsia="Calibri" w:hAnsi="Palatino Linotype" w:cs="Arial"/>
          <w:b/>
          <w:i/>
          <w:color w:val="000000"/>
          <w:sz w:val="22"/>
          <w:szCs w:val="22"/>
          <w:lang w:val="es-ES"/>
        </w:rPr>
        <w:t>Administrar la hacienda pública municipal</w:t>
      </w:r>
      <w:r w:rsidRPr="0021679C">
        <w:rPr>
          <w:rFonts w:ascii="Palatino Linotype" w:eastAsia="Calibri" w:hAnsi="Palatino Linotype" w:cs="Arial"/>
          <w:i/>
          <w:color w:val="000000"/>
          <w:sz w:val="22"/>
          <w:szCs w:val="22"/>
          <w:lang w:val="es-ES"/>
        </w:rPr>
        <w:t>, de conformidad con las disposiciones legales aplicables;</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b/>
          <w:i/>
          <w:sz w:val="22"/>
          <w:szCs w:val="22"/>
          <w:lang w:eastAsia="es-MX"/>
        </w:rPr>
        <w:t>IV.</w:t>
      </w:r>
      <w:r w:rsidRPr="0021679C">
        <w:rPr>
          <w:rFonts w:ascii="Palatino Linotype" w:eastAsia="Calibri" w:hAnsi="Palatino Linotype" w:cs="Arial"/>
          <w:i/>
          <w:sz w:val="22"/>
          <w:szCs w:val="22"/>
          <w:lang w:eastAsia="es-MX"/>
        </w:rPr>
        <w:t xml:space="preserve"> </w:t>
      </w:r>
      <w:r w:rsidRPr="0021679C">
        <w:rPr>
          <w:rFonts w:ascii="Palatino Linotype" w:eastAsia="Calibri" w:hAnsi="Palatino Linotype" w:cs="Arial"/>
          <w:b/>
          <w:i/>
          <w:sz w:val="22"/>
          <w:szCs w:val="22"/>
          <w:lang w:eastAsia="es-MX"/>
        </w:rPr>
        <w:t>Llevar los registros contables, financieros y administrativos de los ingresos, egresos, e inventarios</w:t>
      </w: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i/>
          <w:sz w:val="22"/>
          <w:szCs w:val="22"/>
          <w:lang w:eastAsia="es-MX"/>
        </w:rPr>
        <w:t xml:space="preserve">(…)” </w:t>
      </w:r>
    </w:p>
    <w:p w:rsidR="00011CB2" w:rsidRPr="0021679C" w:rsidRDefault="00011CB2" w:rsidP="00011CB2">
      <w:pPr>
        <w:autoSpaceDE w:val="0"/>
        <w:autoSpaceDN w:val="0"/>
        <w:adjustRightInd w:val="0"/>
        <w:ind w:left="567" w:right="899"/>
        <w:jc w:val="both"/>
        <w:rPr>
          <w:rFonts w:ascii="Palatino Linotype" w:eastAsia="Calibri" w:hAnsi="Palatino Linotype" w:cs="Arial"/>
          <w:i/>
          <w:sz w:val="22"/>
          <w:szCs w:val="22"/>
          <w:lang w:eastAsia="es-MX"/>
        </w:rPr>
      </w:pPr>
      <w:r w:rsidRPr="0021679C">
        <w:rPr>
          <w:rFonts w:ascii="Palatino Linotype" w:eastAsia="Calibri" w:hAnsi="Palatino Linotype" w:cs="Arial"/>
          <w:i/>
          <w:sz w:val="22"/>
          <w:szCs w:val="22"/>
          <w:lang w:eastAsia="es-MX"/>
        </w:rPr>
        <w:t>(</w:t>
      </w:r>
      <w:r w:rsidRPr="0021679C">
        <w:rPr>
          <w:rFonts w:ascii="Palatino Linotype" w:eastAsia="Calibri" w:hAnsi="Palatino Linotype" w:cs="Arial"/>
          <w:b/>
          <w:i/>
          <w:sz w:val="22"/>
          <w:szCs w:val="22"/>
          <w:lang w:eastAsia="es-MX"/>
        </w:rPr>
        <w:t>Énfasis añadido</w:t>
      </w:r>
      <w:r w:rsidRPr="0021679C">
        <w:rPr>
          <w:rFonts w:ascii="Palatino Linotype" w:eastAsia="Calibri" w:hAnsi="Palatino Linotype" w:cs="Arial"/>
          <w:i/>
          <w:sz w:val="22"/>
          <w:szCs w:val="22"/>
          <w:lang w:eastAsia="es-MX"/>
        </w:rPr>
        <w:t>)</w:t>
      </w:r>
    </w:p>
    <w:p w:rsidR="00011CB2" w:rsidRPr="0021679C" w:rsidRDefault="00011CB2" w:rsidP="00011CB2">
      <w:pPr>
        <w:autoSpaceDE w:val="0"/>
        <w:autoSpaceDN w:val="0"/>
        <w:adjustRightInd w:val="0"/>
        <w:ind w:left="567" w:right="899"/>
        <w:rPr>
          <w:rFonts w:ascii="Palatino Linotype" w:eastAsia="Calibri" w:hAnsi="Palatino Linotype" w:cs="Arial"/>
          <w:i/>
          <w:sz w:val="22"/>
          <w:szCs w:val="22"/>
          <w:lang w:eastAsia="es-MX"/>
        </w:rPr>
      </w:pPr>
    </w:p>
    <w:p w:rsidR="00011CB2" w:rsidRPr="0021679C" w:rsidRDefault="00011CB2" w:rsidP="00011CB2">
      <w:pPr>
        <w:autoSpaceDE w:val="0"/>
        <w:autoSpaceDN w:val="0"/>
        <w:adjustRightInd w:val="0"/>
        <w:spacing w:line="360" w:lineRule="auto"/>
        <w:jc w:val="both"/>
        <w:rPr>
          <w:rFonts w:ascii="Palatino Linotype" w:eastAsia="Arial Unicode MS" w:hAnsi="Palatino Linotype" w:cs="Arial"/>
          <w:lang w:val="es-ES"/>
        </w:rPr>
      </w:pPr>
      <w:r w:rsidRPr="0021679C">
        <w:rPr>
          <w:rFonts w:ascii="Palatino Linotype" w:eastAsia="Arial Unicode MS" w:hAnsi="Palatino Linotype" w:cs="Arial"/>
          <w:lang w:val="es-ES"/>
        </w:rPr>
        <w:t>De lo anterior se desprende que los ayuntamientos administran su hacienda en términos de ley, por lo que le corresponde controlar al presidente y síndico la aplicación del presupuesto de egresos del municipio, además que al síndico le corresponde cuidar que la aplicación de los gastos se haga llenando todos los requisitos legales y conforme al presupuesto correspondiente y es al Tesorero al que le corresponde llevar los registros contables, financieros y administrativos de los ingresos, egresos.</w:t>
      </w:r>
    </w:p>
    <w:p w:rsidR="00011CB2" w:rsidRPr="0021679C" w:rsidRDefault="00011CB2" w:rsidP="00011CB2">
      <w:pPr>
        <w:autoSpaceDE w:val="0"/>
        <w:autoSpaceDN w:val="0"/>
        <w:adjustRightInd w:val="0"/>
        <w:spacing w:line="360" w:lineRule="auto"/>
        <w:jc w:val="both"/>
        <w:rPr>
          <w:rFonts w:ascii="Palatino Linotype" w:eastAsia="Arial Unicode MS" w:hAnsi="Palatino Linotype" w:cs="Arial"/>
          <w:lang w:val="es-ES"/>
        </w:rPr>
      </w:pPr>
    </w:p>
    <w:p w:rsidR="00E5159E" w:rsidRPr="0021679C" w:rsidRDefault="00E5159E" w:rsidP="00011CB2">
      <w:pPr>
        <w:autoSpaceDE w:val="0"/>
        <w:autoSpaceDN w:val="0"/>
        <w:adjustRightInd w:val="0"/>
        <w:spacing w:line="360" w:lineRule="auto"/>
        <w:jc w:val="both"/>
        <w:rPr>
          <w:rFonts w:ascii="Palatino Linotype" w:hAnsi="Palatino Linotype" w:cs="Arial"/>
        </w:rPr>
      </w:pPr>
      <w:r w:rsidRPr="0021679C">
        <w:rPr>
          <w:rFonts w:ascii="Palatino Linotype" w:hAnsi="Palatino Linotype" w:cs="Arial"/>
          <w:lang w:val="es-ES"/>
        </w:rPr>
        <w:t xml:space="preserve">Siguiendo con la tesitura de lo anterior, </w:t>
      </w:r>
      <w:r w:rsidRPr="0021679C">
        <w:rPr>
          <w:rFonts w:ascii="Palatino Linotype" w:hAnsi="Palatino Linotype" w:cs="Arial"/>
        </w:rPr>
        <w:t xml:space="preserve">el Código Financiero del Estado de México, señala de manera muy clara en su artículo 344, lo siguiente: </w:t>
      </w:r>
    </w:p>
    <w:p w:rsidR="00011CB2" w:rsidRPr="0021679C" w:rsidRDefault="00011CB2" w:rsidP="00011CB2">
      <w:pPr>
        <w:autoSpaceDE w:val="0"/>
        <w:autoSpaceDN w:val="0"/>
        <w:adjustRightInd w:val="0"/>
        <w:spacing w:line="360" w:lineRule="auto"/>
        <w:jc w:val="both"/>
        <w:rPr>
          <w:rFonts w:ascii="Palatino Linotype" w:hAnsi="Palatino Linotype" w:cs="Arial"/>
        </w:rPr>
      </w:pP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w:t>
      </w:r>
      <w:r w:rsidRPr="0021679C">
        <w:rPr>
          <w:rFonts w:ascii="Palatino Linotype" w:hAnsi="Palatino Linotype" w:cs="Arial"/>
          <w:b/>
          <w:i/>
          <w:sz w:val="22"/>
        </w:rPr>
        <w:t>Artículo 344.- Las Dependencias, Entidades Públicas y unidades administrativas registrarán contablemente el efecto patrimonial y presupuestal de las operaciones financieras que realicen, en el momento en que ocurran</w:t>
      </w:r>
      <w:r w:rsidRPr="0021679C">
        <w:rPr>
          <w:rFonts w:ascii="Palatino Linotype" w:hAnsi="Palatino Linotype" w:cs="Arial"/>
          <w:i/>
          <w:sz w:val="22"/>
        </w:rPr>
        <w:t xml:space="preserve">, con base en el sistema y políticas de registro establecidas, </w:t>
      </w:r>
      <w:r w:rsidRPr="0021679C">
        <w:rPr>
          <w:rFonts w:ascii="Palatino Linotype" w:hAnsi="Palatino Linotype" w:cs="Arial"/>
          <w:b/>
          <w:i/>
          <w:sz w:val="22"/>
          <w:u w:val="single"/>
        </w:rPr>
        <w:t>en el caso de los Municipios se hará por la Tesorería</w:t>
      </w:r>
      <w:r w:rsidRPr="0021679C">
        <w:rPr>
          <w:rFonts w:ascii="Palatino Linotype" w:hAnsi="Palatino Linotype" w:cs="Arial"/>
          <w:i/>
          <w:sz w:val="22"/>
        </w:rPr>
        <w:t xml:space="preserve">. </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b/>
          <w:i/>
          <w:sz w:val="22"/>
        </w:rPr>
        <w:lastRenderedPageBreak/>
        <w:t>Todo registro contable y presupuestal deberá estar soportado con los documentos comprobatorios originales</w:t>
      </w:r>
      <w:r w:rsidRPr="0021679C">
        <w:rPr>
          <w:rFonts w:ascii="Palatino Linotype" w:hAnsi="Palatino Linotype" w:cs="Arial"/>
          <w:i/>
          <w:sz w:val="22"/>
        </w:rPr>
        <w:t>, los que deberán permanecer en custodia y conservación de las dependencias, entidades públicas y unidades administrativas que ejercieron el gasto, y a disposición del Órgano Superior de Fiscalización del Estado de México y de los órganos de control interno, por un término de cinco años contados a partir del ejercicio presupuestal siguiente al que corresponda, en el caso de los municipios se hará por la Tesorería. “</w:t>
      </w:r>
    </w:p>
    <w:p w:rsidR="00011CB2" w:rsidRPr="0021679C" w:rsidRDefault="00011CB2" w:rsidP="00E5159E">
      <w:pPr>
        <w:autoSpaceDE w:val="0"/>
        <w:autoSpaceDN w:val="0"/>
        <w:adjustRightInd w:val="0"/>
        <w:ind w:left="851" w:right="902"/>
        <w:jc w:val="both"/>
        <w:rPr>
          <w:rFonts w:ascii="Palatino Linotype" w:hAnsi="Palatino Linotype" w:cs="Arial"/>
          <w:i/>
          <w:sz w:val="22"/>
        </w:rPr>
      </w:pP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(Énfasis añadido)</w:t>
      </w:r>
    </w:p>
    <w:p w:rsidR="00E5159E" w:rsidRPr="0021679C" w:rsidRDefault="00E5159E" w:rsidP="00E5159E">
      <w:pPr>
        <w:autoSpaceDE w:val="0"/>
        <w:autoSpaceDN w:val="0"/>
        <w:adjustRightInd w:val="0"/>
        <w:spacing w:before="240" w:after="240" w:line="360" w:lineRule="auto"/>
        <w:jc w:val="both"/>
        <w:rPr>
          <w:rFonts w:ascii="Palatino Linotype" w:hAnsi="Palatino Linotype" w:cs="Arial"/>
        </w:rPr>
      </w:pPr>
      <w:r w:rsidRPr="0021679C">
        <w:rPr>
          <w:rFonts w:ascii="Palatino Linotype" w:hAnsi="Palatino Linotype" w:cs="Arial"/>
        </w:rPr>
        <w:t>Por lo tanto, es importante precisar que todo registro contable, sea este un ingreso o un egreso, deberá estar debidamente soportado con la documentación original, en este entendido, todo gasto realizado por las diferentes unidades administrativas municipales deben contar con dicho soporte.</w:t>
      </w:r>
    </w:p>
    <w:p w:rsidR="00E5159E" w:rsidRPr="0021679C" w:rsidRDefault="00E5159E" w:rsidP="00E5159E">
      <w:pPr>
        <w:autoSpaceDE w:val="0"/>
        <w:autoSpaceDN w:val="0"/>
        <w:adjustRightInd w:val="0"/>
        <w:spacing w:before="240" w:after="240" w:line="360" w:lineRule="auto"/>
        <w:jc w:val="both"/>
        <w:rPr>
          <w:rFonts w:ascii="Palatino Linotype" w:hAnsi="Palatino Linotype" w:cs="Arial"/>
        </w:rPr>
      </w:pPr>
      <w:r w:rsidRPr="0021679C">
        <w:rPr>
          <w:rFonts w:ascii="Palatino Linotype" w:hAnsi="Palatino Linotype" w:cs="Arial"/>
        </w:rPr>
        <w:t>Ahora bien, la Ley de Fiscalización Superior del Estado de México, en sus diversos artículos señala la obligatoriedad de los Municipios de presentar y remitir oportunamente los informes mensuales sobre las cuentas públicas a dicho ente revisor, tal y como se establece a continuación:</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w:t>
      </w:r>
      <w:r w:rsidRPr="0021679C">
        <w:rPr>
          <w:rFonts w:ascii="Palatino Linotype" w:hAnsi="Palatino Linotype" w:cs="Arial"/>
          <w:b/>
          <w:i/>
          <w:sz w:val="22"/>
        </w:rPr>
        <w:t>Artículo 1.-</w:t>
      </w:r>
      <w:r w:rsidRPr="0021679C">
        <w:rPr>
          <w:rFonts w:ascii="Palatino Linotype" w:hAnsi="Palatino Linotype" w:cs="Arial"/>
          <w:i/>
          <w:sz w:val="22"/>
        </w:rPr>
        <w:t xml:space="preserve"> </w:t>
      </w:r>
      <w:r w:rsidRPr="0021679C">
        <w:rPr>
          <w:rFonts w:ascii="Palatino Linotype" w:hAnsi="Palatino Linotype" w:cs="Arial"/>
          <w:b/>
          <w:i/>
          <w:sz w:val="22"/>
        </w:rPr>
        <w:t>La presente Ley es de orden público e interés general y tiene por objeto establecer disposiciones para fiscalizar, auditar, revisar, substanciar, resolver y sancionar las cuentas y actos relativos a la aplicación de los fondos públicos del Estado y de los Municipios</w:t>
      </w:r>
      <w:r w:rsidRPr="0021679C">
        <w:rPr>
          <w:rFonts w:ascii="Palatino Linotype" w:hAnsi="Palatino Linotype" w:cs="Arial"/>
          <w:i/>
          <w:sz w:val="22"/>
        </w:rPr>
        <w:t xml:space="preserve">; así como los fondos públicos federales en los términos convenidos con dicho ámbito; asimismo, regular la organización, funcionamiento y atribuciones del órgano encargado de la aplicación de esta Ley. </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Artículo 2.- Para los efectos de la presente Ley, se entenderá por:</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w:t>
      </w:r>
    </w:p>
    <w:p w:rsidR="00E5159E" w:rsidRPr="0021679C" w:rsidRDefault="00E5159E" w:rsidP="00E5159E">
      <w:pPr>
        <w:autoSpaceDE w:val="0"/>
        <w:autoSpaceDN w:val="0"/>
        <w:adjustRightInd w:val="0"/>
        <w:ind w:left="851" w:right="902"/>
        <w:jc w:val="both"/>
        <w:rPr>
          <w:rFonts w:ascii="Palatino Linotype" w:hAnsi="Palatino Linotype" w:cs="Arial"/>
          <w:b/>
          <w:i/>
          <w:sz w:val="22"/>
        </w:rPr>
      </w:pPr>
      <w:r w:rsidRPr="0021679C">
        <w:rPr>
          <w:rFonts w:ascii="Palatino Linotype" w:hAnsi="Palatino Linotype" w:cs="Arial"/>
          <w:b/>
          <w:i/>
          <w:sz w:val="22"/>
        </w:rPr>
        <w:t>XI. Informe Mensual: Al documento que mensualmente envían para su análisis al Órgano Superior de Fiscalización de la Legislatura, las Tesorerías Municipales y la Secretaría de Finanzas;</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b/>
          <w:i/>
          <w:sz w:val="22"/>
        </w:rPr>
        <w:t>Artículo 3.-</w:t>
      </w:r>
      <w:r w:rsidRPr="0021679C">
        <w:rPr>
          <w:rFonts w:ascii="Palatino Linotype" w:hAnsi="Palatino Linotype" w:cs="Arial"/>
          <w:i/>
          <w:sz w:val="22"/>
        </w:rPr>
        <w:t xml:space="preserve"> La revisión y fiscalización de las cuentas públicas, es facultad de la Legislatura. Para efectos de la fiscalización, se auxiliará del Órgano Superior, dotado de autonomía técnica y de gestión. </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lastRenderedPageBreak/>
        <w:t>…</w:t>
      </w:r>
    </w:p>
    <w:p w:rsidR="00E5159E" w:rsidRPr="0021679C" w:rsidRDefault="00E5159E" w:rsidP="00E5159E">
      <w:pPr>
        <w:autoSpaceDE w:val="0"/>
        <w:autoSpaceDN w:val="0"/>
        <w:adjustRightInd w:val="0"/>
        <w:ind w:left="851" w:right="902"/>
        <w:jc w:val="both"/>
        <w:rPr>
          <w:rFonts w:ascii="Palatino Linotype" w:hAnsi="Palatino Linotype" w:cs="Arial"/>
          <w:b/>
          <w:i/>
          <w:sz w:val="22"/>
        </w:rPr>
      </w:pPr>
      <w:r w:rsidRPr="0021679C">
        <w:rPr>
          <w:rFonts w:ascii="Palatino Linotype" w:hAnsi="Palatino Linotype" w:cs="Arial"/>
          <w:b/>
          <w:i/>
          <w:sz w:val="22"/>
        </w:rPr>
        <w:t xml:space="preserve">Artículo 4.- Son sujetos de fiscalización: </w:t>
      </w:r>
    </w:p>
    <w:p w:rsidR="00E5159E" w:rsidRPr="0021679C" w:rsidRDefault="00E5159E" w:rsidP="00E5159E">
      <w:pPr>
        <w:autoSpaceDE w:val="0"/>
        <w:autoSpaceDN w:val="0"/>
        <w:adjustRightInd w:val="0"/>
        <w:ind w:left="851" w:right="902"/>
        <w:jc w:val="both"/>
        <w:rPr>
          <w:rFonts w:ascii="Palatino Linotype" w:hAnsi="Palatino Linotype" w:cs="Arial"/>
          <w:b/>
          <w:i/>
          <w:sz w:val="22"/>
        </w:rPr>
      </w:pPr>
      <w:r w:rsidRPr="0021679C">
        <w:rPr>
          <w:rFonts w:ascii="Palatino Linotype" w:hAnsi="Palatino Linotype" w:cs="Arial"/>
          <w:b/>
          <w:i/>
          <w:sz w:val="22"/>
        </w:rPr>
        <w:t>II. Los municipios del Estado de México;</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b/>
          <w:i/>
          <w:sz w:val="22"/>
        </w:rPr>
        <w:t>Artículo 32.-</w:t>
      </w:r>
      <w:r w:rsidRPr="0021679C">
        <w:rPr>
          <w:rFonts w:ascii="Palatino Linotype" w:hAnsi="Palatino Linotype" w:cs="Arial"/>
          <w:i/>
          <w:sz w:val="22"/>
        </w:rPr>
        <w:t xml:space="preserve"> El Gobernador del Estado, por conducto del titular de la dependencia competente, presentará a la Legislatura la cuenta pública del Gobierno del Estado del ejercicio fiscal inmediato anterior, a más tardar el quince de mayo de cada año. </w:t>
      </w:r>
    </w:p>
    <w:p w:rsidR="00E5159E" w:rsidRPr="0021679C" w:rsidRDefault="00E5159E" w:rsidP="00E5159E">
      <w:pPr>
        <w:autoSpaceDE w:val="0"/>
        <w:autoSpaceDN w:val="0"/>
        <w:adjustRightInd w:val="0"/>
        <w:ind w:left="851" w:right="902"/>
        <w:jc w:val="both"/>
        <w:rPr>
          <w:rFonts w:ascii="Palatino Linotype" w:hAnsi="Palatino Linotype" w:cs="Arial"/>
          <w:b/>
          <w:i/>
          <w:sz w:val="22"/>
        </w:rPr>
      </w:pPr>
      <w:r w:rsidRPr="0021679C">
        <w:rPr>
          <w:rFonts w:ascii="Palatino Linotype" w:hAnsi="Palatino Linotype" w:cs="Arial"/>
          <w:b/>
          <w:i/>
          <w:sz w:val="22"/>
        </w:rPr>
        <w:t>Los Presidentes Municipales presentarán a la Legislatura las cuentas públicas anuales de sus respectivos municipios, del ejercicio fiscal inmediato anterior, dentro de los quince primeros días del mes de marzo de cada año; asimismo, los informes mensuales los deberán presentar dentro de los veinte días posteriores al término del mes correspondiente.</w:t>
      </w:r>
    </w:p>
    <w:p w:rsidR="00E5159E" w:rsidRPr="0021679C" w:rsidRDefault="00E5159E" w:rsidP="00E5159E">
      <w:pPr>
        <w:autoSpaceDE w:val="0"/>
        <w:autoSpaceDN w:val="0"/>
        <w:adjustRightInd w:val="0"/>
        <w:ind w:left="851" w:right="902"/>
        <w:jc w:val="both"/>
        <w:rPr>
          <w:rFonts w:ascii="Palatino Linotype" w:hAnsi="Palatino Linotype" w:cs="Arial"/>
          <w:b/>
          <w:i/>
          <w:sz w:val="22"/>
        </w:rPr>
      </w:pPr>
      <w:r w:rsidRPr="0021679C">
        <w:rPr>
          <w:rFonts w:ascii="Palatino Linotype" w:hAnsi="Palatino Linotype" w:cs="Arial"/>
          <w:b/>
          <w:i/>
          <w:sz w:val="22"/>
        </w:rPr>
        <w:t>Artículo 48.-</w:t>
      </w:r>
      <w:r w:rsidRPr="0021679C">
        <w:rPr>
          <w:rFonts w:ascii="Palatino Linotype" w:hAnsi="Palatino Linotype" w:cs="Arial"/>
          <w:i/>
          <w:sz w:val="22"/>
        </w:rPr>
        <w:t xml:space="preserve"> La cuenta pública de los municipios, deberá firmarse por el Presidente Municipal, él o los Síndicos según corresponda; el Tesorero y el Secretario del Ayuntamiento. </w:t>
      </w:r>
      <w:r w:rsidRPr="0021679C">
        <w:rPr>
          <w:rFonts w:ascii="Palatino Linotype" w:hAnsi="Palatino Linotype" w:cs="Arial"/>
          <w:b/>
          <w:i/>
          <w:sz w:val="22"/>
        </w:rPr>
        <w:t>Los informes mensuales deberán firmarse por el Presidente Municipal, el Tesorero y el Secretario del Ayuntamiento.</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b/>
          <w:i/>
          <w:sz w:val="22"/>
        </w:rPr>
        <w:t>Artículo 49.- Los informes mensuales o la cuenta pública municipal, según corresponda, así como la documentación comprobatoria y justificativa que los ampare, quedarán a disposición de los sujetos obligados a firmarlos</w:t>
      </w:r>
      <w:r w:rsidRPr="0021679C">
        <w:rPr>
          <w:rFonts w:ascii="Palatino Linotype" w:hAnsi="Palatino Linotype" w:cs="Arial"/>
          <w:i/>
          <w:sz w:val="22"/>
        </w:rPr>
        <w:t>, para que puedan revisarlos y en su caso, anotar sus observaciones; así mismo, y en relación a los informes mensuales que no firman él o los Síndicos del Ayuntamiento, también recibirán dicha documentación.”</w:t>
      </w:r>
    </w:p>
    <w:p w:rsidR="00E5159E" w:rsidRPr="0021679C" w:rsidRDefault="00E5159E" w:rsidP="00E5159E">
      <w:pPr>
        <w:autoSpaceDE w:val="0"/>
        <w:autoSpaceDN w:val="0"/>
        <w:adjustRightInd w:val="0"/>
        <w:ind w:left="851" w:right="902"/>
        <w:jc w:val="both"/>
        <w:rPr>
          <w:rFonts w:ascii="Palatino Linotype" w:hAnsi="Palatino Linotype" w:cs="Arial"/>
          <w:i/>
          <w:sz w:val="22"/>
        </w:rPr>
      </w:pPr>
      <w:r w:rsidRPr="0021679C">
        <w:rPr>
          <w:rFonts w:ascii="Palatino Linotype" w:hAnsi="Palatino Linotype" w:cs="Arial"/>
          <w:i/>
          <w:sz w:val="22"/>
        </w:rPr>
        <w:t>(Énfasis añadido)</w:t>
      </w:r>
    </w:p>
    <w:p w:rsidR="00E5159E" w:rsidRPr="0021679C" w:rsidRDefault="00E5159E" w:rsidP="00E5159E">
      <w:pPr>
        <w:autoSpaceDE w:val="0"/>
        <w:autoSpaceDN w:val="0"/>
        <w:adjustRightInd w:val="0"/>
        <w:spacing w:before="240" w:after="240" w:line="360" w:lineRule="auto"/>
        <w:jc w:val="both"/>
        <w:rPr>
          <w:rFonts w:ascii="Palatino Linotype" w:hAnsi="Palatino Linotype" w:cs="Arial"/>
        </w:rPr>
      </w:pPr>
      <w:r w:rsidRPr="0021679C">
        <w:rPr>
          <w:rFonts w:ascii="Palatino Linotype" w:hAnsi="Palatino Linotype" w:cs="Arial"/>
        </w:rPr>
        <w:t>Por lo tanto, y en concordancia con lo señalado en el precepto normativo citado, los Lineamientos para la Integración del Informe Mensual 2019, señalan que la información remitida por los municipios al Órgano Superior de Fiscalización del Estado de México (OSFEM), relativa al Disco 5, las pólizas de ingresos y egresos con su respectivo soporte documental, documento que de forma enunciativa más no limitativa, podría colmar esta parte de solicitud de acceso a la información pública, sirven de apoyo las siguientes imágenes:</w:t>
      </w:r>
    </w:p>
    <w:p w:rsidR="00E5159E" w:rsidRPr="0021679C" w:rsidRDefault="00E5159E" w:rsidP="008932D5">
      <w:pPr>
        <w:spacing w:before="200" w:after="200" w:line="360" w:lineRule="auto"/>
        <w:jc w:val="both"/>
        <w:rPr>
          <w:rFonts w:ascii="Palatino Linotype" w:hAnsi="Palatino Linotype"/>
        </w:rPr>
      </w:pPr>
    </w:p>
    <w:p w:rsidR="00E5159E" w:rsidRPr="0021679C" w:rsidRDefault="00011CB2" w:rsidP="008932D5">
      <w:pPr>
        <w:spacing w:before="200" w:after="200" w:line="360" w:lineRule="auto"/>
        <w:jc w:val="both"/>
        <w:rPr>
          <w:rFonts w:ascii="Palatino Linotype" w:hAnsi="Palatino Linotype"/>
        </w:rPr>
      </w:pPr>
      <w:r w:rsidRPr="0021679C">
        <w:rPr>
          <w:noProof/>
          <w:lang w:val="es-ES"/>
        </w:rPr>
        <w:lastRenderedPageBreak/>
        <mc:AlternateContent>
          <mc:Choice Requires="wps">
            <w:drawing>
              <wp:anchor distT="0" distB="0" distL="114300" distR="114300" simplePos="0" relativeHeight="251698176" behindDoc="0" locked="0" layoutInCell="1" allowOverlap="1">
                <wp:simplePos x="0" y="0"/>
                <wp:positionH relativeFrom="column">
                  <wp:posOffset>10433</wp:posOffset>
                </wp:positionH>
                <wp:positionV relativeFrom="paragraph">
                  <wp:posOffset>3675077</wp:posOffset>
                </wp:positionV>
                <wp:extent cx="6090407" cy="1384184"/>
                <wp:effectExtent l="57150" t="38100" r="81915" b="102235"/>
                <wp:wrapNone/>
                <wp:docPr id="73" name="Rectángulo 73"/>
                <wp:cNvGraphicFramePr/>
                <a:graphic xmlns:a="http://schemas.openxmlformats.org/drawingml/2006/main">
                  <a:graphicData uri="http://schemas.microsoft.com/office/word/2010/wordprocessingShape">
                    <wps:wsp>
                      <wps:cNvSpPr/>
                      <wps:spPr>
                        <a:xfrm>
                          <a:off x="0" y="0"/>
                          <a:ext cx="6090407" cy="1384184"/>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085967" id="Rectángulo 73" o:spid="_x0000_s1026" style="position:absolute;margin-left:.8pt;margin-top:289.4pt;width:479.55pt;height:109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8VjwIAAHEFAAAOAAAAZHJzL2Uyb0RvYy54bWysVN1O2zAUvp+0d7B8P5KUQktEiipQp0kI&#10;EDBx7Tp2a8nx8Wy3afc2e5a92I6dNFQMCWlaLpxjn//v/Fxe7RpNtsJ5BaaixUlOiTAcamVWFf3+&#10;vPgypcQHZmqmwYiK7oWnV7PPny5bW4oRrEHXwhE0YnzZ2oquQ7Bllnm+Fg3zJ2CFQaYE17CAV7fK&#10;asdatN7obJTn51kLrrYOuPAeX286Jp0l+1IKHu6l9CIQXVGMLaTTpXMZz2x2ycqVY3ateB8G+4co&#10;GqYMOh1M3bDAyMapv0w1ijvwIMMJhyYDKRUXKQfMpsjfZPO0ZlakXBAcbweY/P8zy++2D46ouqKT&#10;U0oMa7BGj4ja719mtdFA8BUhaq0vUfLJPrj+5pGM+e6ka+IfMyG7BOt+gFXsAuH4eJ5f5ON8QglH&#10;XnE6HRfTcbSavapb58NXAQ2JREUdRpDgZNtbHzrRg0j0ZmChtMZ3VmpD2oqOpmeTs6ThQas6ciPT&#10;u9XyWjuyZVj+xSLHr3d8JIZhaIPRxCS7tBIV9lp0Dh6FRIQwkaLzEHtTDGYZ58KEorerDUpHNYkh&#10;DIqnHyv28lFVpL4dlEcfKw8ayTOYMCg3yoB7z4AeQpad/AGBLu8IwRLqPTaHg25qvOULheW5ZT48&#10;MIdjggOFox/u8ZAasAzQU5Sswf187z3KY/cil5IWx66i/seGOUGJ/mawry+K8TjOabqMzyYjvLhj&#10;zvKYYzbNNWBpC1wylicyygd9IKWD5gU3xDx6RRYzHH1XlAd3uFyHbh3gjuFiPk9iOJuWhVvzZPmh&#10;6rH9nncvzNm+RwO29x0cRpSVb1q1k431MDDfBJAq9fErrj3eONdpEvodFBfH8T1JvW7K2R8AAAD/&#10;/wMAUEsDBBQABgAIAAAAIQBK9Yhu3gAAAAkBAAAPAAAAZHJzL2Rvd25yZXYueG1sTI/NTsMwEITv&#10;SLyDtUjcqFMk8kecqiBAPcCBUomrE2+TFHsdxW4b3p7lBMfRjGa+qVazs+KEUxg8KVguEhBIrTcD&#10;dQp2H883OYgQNRltPaGCbwywqi8vKl0af6Z3PG1jJ7iEQqkV9DGOpZSh7dHpsPAjEnt7PzkdWU6d&#10;NJM+c7mz8jZJUun0QLzQ6xEfe2y/tkenwBbN5vCy3h3yzduTHR8+w2sscqWur+b1PYiIc/wLwy8+&#10;o0PNTI0/kgnCsk45qOAuy/kB+0WaZCAaBVmR5iDrSv5/UP8AAAD//wMAUEsBAi0AFAAGAAgAAAAh&#10;ALaDOJL+AAAA4QEAABMAAAAAAAAAAAAAAAAAAAAAAFtDb250ZW50X1R5cGVzXS54bWxQSwECLQAU&#10;AAYACAAAACEAOP0h/9YAAACUAQAACwAAAAAAAAAAAAAAAAAvAQAAX3JlbHMvLnJlbHNQSwECLQAU&#10;AAYACAAAACEA00wfFY8CAABxBQAADgAAAAAAAAAAAAAAAAAuAgAAZHJzL2Uyb0RvYy54bWxQSwEC&#10;LQAUAAYACAAAACEASvWIbt4AAAAJAQAADwAAAAAAAAAAAAAAAADpBAAAZHJzL2Rvd25yZXYueG1s&#10;UEsFBgAAAAAEAAQA8wAAAPQFAAAAAA==&#10;" filled="f" strokecolor="red" strokeweight="2.25pt">
                <v:shadow on="t" color="black" opacity="22937f" origin=",.5" offset="0,.63889mm"/>
              </v:rect>
            </w:pict>
          </mc:Fallback>
        </mc:AlternateContent>
      </w:r>
      <w:r w:rsidRPr="0021679C">
        <w:rPr>
          <w:noProof/>
          <w:lang w:val="es-ES"/>
        </w:rPr>
        <w:drawing>
          <wp:inline distT="0" distB="0" distL="0" distR="0" wp14:anchorId="2FA16AA5" wp14:editId="3ABDE063">
            <wp:extent cx="6131445" cy="7365534"/>
            <wp:effectExtent l="0" t="0" r="3175" b="698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346" t="11586" r="48420" b="30218"/>
                    <a:stretch/>
                  </pic:blipFill>
                  <pic:spPr bwMode="auto">
                    <a:xfrm>
                      <a:off x="0" y="0"/>
                      <a:ext cx="6151652" cy="7389808"/>
                    </a:xfrm>
                    <a:prstGeom prst="rect">
                      <a:avLst/>
                    </a:prstGeom>
                    <a:ln>
                      <a:noFill/>
                    </a:ln>
                    <a:extLst>
                      <a:ext uri="{53640926-AAD7-44D8-BBD7-CCE9431645EC}">
                        <a14:shadowObscured xmlns:a14="http://schemas.microsoft.com/office/drawing/2010/main"/>
                      </a:ext>
                    </a:extLst>
                  </pic:spPr>
                </pic:pic>
              </a:graphicData>
            </a:graphic>
          </wp:inline>
        </w:drawing>
      </w:r>
    </w:p>
    <w:p w:rsidR="00011CB2" w:rsidRPr="0021679C" w:rsidRDefault="00011CB2" w:rsidP="00011CB2">
      <w:pPr>
        <w:widowControl w:val="0"/>
        <w:tabs>
          <w:tab w:val="left" w:pos="1418"/>
        </w:tabs>
        <w:autoSpaceDE w:val="0"/>
        <w:autoSpaceDN w:val="0"/>
        <w:adjustRightInd w:val="0"/>
        <w:spacing w:line="360" w:lineRule="auto"/>
        <w:jc w:val="both"/>
        <w:rPr>
          <w:rFonts w:ascii="Palatino Linotype" w:hAnsi="Palatino Linotype" w:cs="Arial"/>
        </w:rPr>
      </w:pPr>
      <w:r w:rsidRPr="0021679C">
        <w:rPr>
          <w:noProof/>
          <w:lang w:val="es-ES"/>
        </w:rPr>
        <w:lastRenderedPageBreak/>
        <w:drawing>
          <wp:inline distT="0" distB="0" distL="0" distR="0" wp14:anchorId="50DF3538" wp14:editId="1E0973A5">
            <wp:extent cx="5876925" cy="3078760"/>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727" t="8186" r="32409" b="35977"/>
                    <a:stretch/>
                  </pic:blipFill>
                  <pic:spPr bwMode="auto">
                    <a:xfrm>
                      <a:off x="0" y="0"/>
                      <a:ext cx="5877922" cy="3079282"/>
                    </a:xfrm>
                    <a:prstGeom prst="rect">
                      <a:avLst/>
                    </a:prstGeom>
                    <a:ln>
                      <a:noFill/>
                    </a:ln>
                    <a:extLst>
                      <a:ext uri="{53640926-AAD7-44D8-BBD7-CCE9431645EC}">
                        <a14:shadowObscured xmlns:a14="http://schemas.microsoft.com/office/drawing/2010/main"/>
                      </a:ext>
                    </a:extLst>
                  </pic:spPr>
                </pic:pic>
              </a:graphicData>
            </a:graphic>
          </wp:inline>
        </w:drawing>
      </w:r>
    </w:p>
    <w:p w:rsidR="00011CB2" w:rsidRPr="0021679C" w:rsidRDefault="00011CB2" w:rsidP="00011CB2">
      <w:pPr>
        <w:widowControl w:val="0"/>
        <w:tabs>
          <w:tab w:val="left" w:pos="1418"/>
        </w:tabs>
        <w:autoSpaceDE w:val="0"/>
        <w:autoSpaceDN w:val="0"/>
        <w:adjustRightInd w:val="0"/>
        <w:spacing w:line="360" w:lineRule="auto"/>
        <w:jc w:val="both"/>
        <w:rPr>
          <w:rFonts w:ascii="Palatino Linotype" w:hAnsi="Palatino Linotype" w:cs="Arial"/>
        </w:rPr>
      </w:pPr>
    </w:p>
    <w:p w:rsidR="00011CB2" w:rsidRPr="0021679C" w:rsidRDefault="00011CB2" w:rsidP="00011CB2">
      <w:pPr>
        <w:widowControl w:val="0"/>
        <w:tabs>
          <w:tab w:val="left" w:pos="1418"/>
        </w:tabs>
        <w:autoSpaceDE w:val="0"/>
        <w:autoSpaceDN w:val="0"/>
        <w:adjustRightInd w:val="0"/>
        <w:spacing w:line="360" w:lineRule="auto"/>
        <w:jc w:val="both"/>
        <w:rPr>
          <w:rFonts w:ascii="Palatino Linotype" w:hAnsi="Palatino Linotype" w:cs="Arial"/>
        </w:rPr>
      </w:pPr>
      <w:r w:rsidRPr="0021679C">
        <w:rPr>
          <w:noProof/>
          <w:lang w:val="es-ES"/>
        </w:rPr>
        <w:drawing>
          <wp:inline distT="0" distB="0" distL="0" distR="0" wp14:anchorId="6BA653A9" wp14:editId="66E4689D">
            <wp:extent cx="5753100" cy="383857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549" t="12863" r="35040" b="14636"/>
                    <a:stretch/>
                  </pic:blipFill>
                  <pic:spPr bwMode="auto">
                    <a:xfrm>
                      <a:off x="0" y="0"/>
                      <a:ext cx="5753100" cy="3838575"/>
                    </a:xfrm>
                    <a:prstGeom prst="rect">
                      <a:avLst/>
                    </a:prstGeom>
                    <a:ln>
                      <a:noFill/>
                    </a:ln>
                    <a:extLst>
                      <a:ext uri="{53640926-AAD7-44D8-BBD7-CCE9431645EC}">
                        <a14:shadowObscured xmlns:a14="http://schemas.microsoft.com/office/drawing/2010/main"/>
                      </a:ext>
                    </a:extLst>
                  </pic:spPr>
                </pic:pic>
              </a:graphicData>
            </a:graphic>
          </wp:inline>
        </w:drawing>
      </w:r>
    </w:p>
    <w:p w:rsidR="00011CB2" w:rsidRPr="0021679C" w:rsidRDefault="00011CB2" w:rsidP="00011CB2">
      <w:pPr>
        <w:widowControl w:val="0"/>
        <w:tabs>
          <w:tab w:val="left" w:pos="1418"/>
        </w:tabs>
        <w:autoSpaceDE w:val="0"/>
        <w:autoSpaceDN w:val="0"/>
        <w:adjustRightInd w:val="0"/>
        <w:spacing w:line="360" w:lineRule="auto"/>
        <w:jc w:val="both"/>
        <w:rPr>
          <w:rFonts w:ascii="Palatino Linotype" w:hAnsi="Palatino Linotype" w:cs="Arial"/>
        </w:rPr>
      </w:pPr>
      <w:r w:rsidRPr="0021679C">
        <w:rPr>
          <w:noProof/>
          <w:lang w:val="es-ES"/>
        </w:rPr>
        <w:lastRenderedPageBreak/>
        <w:drawing>
          <wp:inline distT="0" distB="0" distL="0" distR="0" wp14:anchorId="638E305D" wp14:editId="60E25E1D">
            <wp:extent cx="5895975" cy="4200525"/>
            <wp:effectExtent l="0" t="0" r="9525"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371" t="9354" r="35533" b="33054"/>
                    <a:stretch/>
                  </pic:blipFill>
                  <pic:spPr bwMode="auto">
                    <a:xfrm>
                      <a:off x="0" y="0"/>
                      <a:ext cx="5895975" cy="4200525"/>
                    </a:xfrm>
                    <a:prstGeom prst="rect">
                      <a:avLst/>
                    </a:prstGeom>
                    <a:ln>
                      <a:noFill/>
                    </a:ln>
                    <a:extLst>
                      <a:ext uri="{53640926-AAD7-44D8-BBD7-CCE9431645EC}">
                        <a14:shadowObscured xmlns:a14="http://schemas.microsoft.com/office/drawing/2010/main"/>
                      </a:ext>
                    </a:extLst>
                  </pic:spPr>
                </pic:pic>
              </a:graphicData>
            </a:graphic>
          </wp:inline>
        </w:drawing>
      </w:r>
    </w:p>
    <w:p w:rsidR="00011CB2" w:rsidRPr="0021679C" w:rsidRDefault="00011CB2" w:rsidP="00011CB2">
      <w:pPr>
        <w:widowControl w:val="0"/>
        <w:tabs>
          <w:tab w:val="left" w:pos="1418"/>
        </w:tabs>
        <w:autoSpaceDE w:val="0"/>
        <w:autoSpaceDN w:val="0"/>
        <w:adjustRightInd w:val="0"/>
        <w:spacing w:line="360" w:lineRule="auto"/>
        <w:jc w:val="both"/>
        <w:rPr>
          <w:rFonts w:ascii="Palatino Linotype" w:hAnsi="Palatino Linotype" w:cs="Arial"/>
        </w:rPr>
      </w:pPr>
    </w:p>
    <w:p w:rsidR="00011CB2" w:rsidRPr="0021679C" w:rsidRDefault="00011CB2" w:rsidP="00011CB2">
      <w:pPr>
        <w:spacing w:before="240" w:after="240" w:line="360" w:lineRule="auto"/>
        <w:jc w:val="both"/>
        <w:rPr>
          <w:rFonts w:ascii="Palatino Linotype" w:hAnsi="Palatino Linotype" w:cs="Arial"/>
          <w:lang w:eastAsia="es-MX"/>
        </w:rPr>
      </w:pPr>
      <w:r w:rsidRPr="0021679C">
        <w:rPr>
          <w:rFonts w:ascii="Palatino Linotype" w:hAnsi="Palatino Linotype" w:cs="Arial"/>
        </w:rPr>
        <w:t>En concordancia con</w:t>
      </w:r>
      <w:r w:rsidR="00430FF2" w:rsidRPr="0021679C">
        <w:rPr>
          <w:rFonts w:ascii="Palatino Linotype" w:hAnsi="Palatino Linotype" w:cs="Arial"/>
        </w:rPr>
        <w:t xml:space="preserve"> lo anterior, si bien es cierto, </w:t>
      </w:r>
      <w:r w:rsidRPr="0021679C">
        <w:rPr>
          <w:rFonts w:ascii="Palatino Linotype" w:hAnsi="Palatino Linotype" w:cs="Arial"/>
        </w:rPr>
        <w:t>que el Código Financiero del Estado de México y Municipios establece la obligación de los Municipios para llevar los registros contables y presupuestales; también lo es que, dicho ordenamiento jurídico no establece que debemos entender por registro contable y presupuestal</w:t>
      </w:r>
      <w:r w:rsidRPr="0021679C">
        <w:rPr>
          <w:rFonts w:ascii="Palatino Linotype" w:hAnsi="Palatino Linotype" w:cs="Arial"/>
          <w:lang w:eastAsia="es-MX"/>
        </w:rPr>
        <w:t xml:space="preserve">; sin embargo, el “Glosario de Términos Administrativos”, emitido por el Instituto Nacional de Administración Pública, A.C. y el “Glosario de Términos para el Proceso de Planeación, Programación, </w:t>
      </w:r>
      <w:proofErr w:type="spellStart"/>
      <w:r w:rsidRPr="0021679C">
        <w:rPr>
          <w:rFonts w:ascii="Palatino Linotype" w:hAnsi="Palatino Linotype" w:cs="Arial"/>
          <w:lang w:eastAsia="es-MX"/>
        </w:rPr>
        <w:t>Presupuestación</w:t>
      </w:r>
      <w:proofErr w:type="spellEnd"/>
      <w:r w:rsidRPr="0021679C">
        <w:rPr>
          <w:rFonts w:ascii="Palatino Linotype" w:hAnsi="Palatino Linotype" w:cs="Arial"/>
          <w:lang w:eastAsia="es-MX"/>
        </w:rPr>
        <w:t xml:space="preserve"> y Evaluación en la Administración Pública”, elaborado por el Grupo de Trabajo de Sistemas de Información Financiera, Contable y Presupuestal de la Comisión Permanente de Funcionarios Fiscales del Instituto para el </w:t>
      </w:r>
      <w:r w:rsidRPr="0021679C">
        <w:rPr>
          <w:rFonts w:ascii="Palatino Linotype" w:hAnsi="Palatino Linotype" w:cs="Arial"/>
          <w:lang w:eastAsia="es-MX"/>
        </w:rPr>
        <w:lastRenderedPageBreak/>
        <w:t xml:space="preserve">Desarrollo Técnico de las Haciendas Públicas (INDETEC) señalan las siguientes definiciones de las palabras registro contable y registro presupuestario: </w:t>
      </w:r>
    </w:p>
    <w:p w:rsidR="00011CB2" w:rsidRPr="0021679C" w:rsidRDefault="00011CB2" w:rsidP="00011CB2">
      <w:pPr>
        <w:spacing w:before="120" w:after="120"/>
        <w:ind w:firstLine="708"/>
        <w:jc w:val="both"/>
        <w:rPr>
          <w:rFonts w:ascii="Palatino Linotype" w:hAnsi="Palatino Linotype" w:cs="Arial"/>
          <w:b/>
          <w:i/>
          <w:sz w:val="22"/>
          <w:szCs w:val="22"/>
          <w:lang w:eastAsia="es-MX"/>
        </w:rPr>
      </w:pPr>
      <w:r w:rsidRPr="0021679C">
        <w:rPr>
          <w:rFonts w:ascii="Palatino Linotype" w:hAnsi="Palatino Linotype" w:cs="Arial"/>
          <w:b/>
          <w:i/>
          <w:lang w:eastAsia="es-MX"/>
        </w:rPr>
        <w:t>“</w:t>
      </w:r>
      <w:r w:rsidRPr="0021679C">
        <w:rPr>
          <w:rFonts w:ascii="Palatino Linotype" w:hAnsi="Palatino Linotype" w:cs="Arial"/>
          <w:b/>
          <w:i/>
          <w:sz w:val="22"/>
          <w:szCs w:val="22"/>
          <w:lang w:eastAsia="es-MX"/>
        </w:rPr>
        <w:t xml:space="preserve">REGISTRO CONTABLE </w:t>
      </w:r>
    </w:p>
    <w:p w:rsidR="00011CB2" w:rsidRPr="0021679C" w:rsidRDefault="00011CB2" w:rsidP="00011CB2">
      <w:pPr>
        <w:spacing w:before="120" w:after="120"/>
        <w:ind w:left="851" w:right="899"/>
        <w:jc w:val="both"/>
        <w:rPr>
          <w:rFonts w:ascii="Palatino Linotype" w:hAnsi="Palatino Linotype" w:cs="Arial"/>
          <w:i/>
          <w:sz w:val="22"/>
          <w:szCs w:val="22"/>
        </w:rPr>
      </w:pPr>
      <w:r w:rsidRPr="0021679C">
        <w:rPr>
          <w:rFonts w:ascii="Palatino Linotype" w:hAnsi="Palatino Linotype" w:cs="Arial"/>
          <w:i/>
          <w:sz w:val="22"/>
          <w:szCs w:val="22"/>
          <w:lang w:eastAsia="es-MX"/>
        </w:rPr>
        <w:t xml:space="preserve">Asiento que se realiza en los libros de contabilidad de las actividades relacionadas con el ingreso y </w:t>
      </w:r>
      <w:r w:rsidRPr="0021679C">
        <w:rPr>
          <w:rFonts w:ascii="Palatino Linotype" w:hAnsi="Palatino Linotype" w:cs="Arial"/>
          <w:b/>
          <w:i/>
          <w:sz w:val="22"/>
          <w:szCs w:val="22"/>
          <w:lang w:eastAsia="es-MX"/>
        </w:rPr>
        <w:t xml:space="preserve">egresos </w:t>
      </w:r>
      <w:r w:rsidRPr="0021679C">
        <w:rPr>
          <w:rFonts w:ascii="Palatino Linotype" w:hAnsi="Palatino Linotype" w:cs="Arial"/>
          <w:i/>
          <w:sz w:val="22"/>
          <w:szCs w:val="22"/>
          <w:lang w:eastAsia="es-MX"/>
        </w:rPr>
        <w:t xml:space="preserve">de un ente económico.” </w:t>
      </w:r>
      <w:r w:rsidRPr="0021679C">
        <w:rPr>
          <w:rFonts w:ascii="Palatino Linotype" w:hAnsi="Palatino Linotype" w:cs="Arial"/>
          <w:i/>
          <w:sz w:val="22"/>
          <w:szCs w:val="22"/>
        </w:rPr>
        <w:t>(Sic)</w:t>
      </w:r>
    </w:p>
    <w:p w:rsidR="00011CB2" w:rsidRPr="0021679C" w:rsidRDefault="00011CB2" w:rsidP="00011CB2">
      <w:pPr>
        <w:spacing w:before="120" w:after="120"/>
        <w:ind w:right="899" w:firstLine="708"/>
        <w:jc w:val="both"/>
        <w:rPr>
          <w:rFonts w:ascii="Palatino Linotype" w:hAnsi="Palatino Linotype" w:cs="Arial"/>
          <w:b/>
          <w:i/>
          <w:sz w:val="22"/>
          <w:szCs w:val="22"/>
          <w:lang w:eastAsia="es-MX"/>
        </w:rPr>
      </w:pPr>
    </w:p>
    <w:p w:rsidR="00011CB2" w:rsidRPr="0021679C" w:rsidRDefault="00011CB2" w:rsidP="00011CB2">
      <w:pPr>
        <w:spacing w:before="120" w:after="120"/>
        <w:ind w:right="899" w:firstLine="708"/>
        <w:jc w:val="both"/>
        <w:rPr>
          <w:rFonts w:ascii="Palatino Linotype" w:hAnsi="Palatino Linotype" w:cs="Arial"/>
          <w:b/>
          <w:i/>
          <w:sz w:val="22"/>
          <w:szCs w:val="22"/>
          <w:lang w:eastAsia="es-MX"/>
        </w:rPr>
      </w:pPr>
      <w:r w:rsidRPr="0021679C">
        <w:rPr>
          <w:rFonts w:ascii="Palatino Linotype" w:hAnsi="Palatino Linotype" w:cs="Arial"/>
          <w:b/>
          <w:i/>
          <w:sz w:val="22"/>
          <w:szCs w:val="22"/>
          <w:lang w:eastAsia="es-MX"/>
        </w:rPr>
        <w:t>“REGISTRO PRESUPUESTARIO</w:t>
      </w:r>
    </w:p>
    <w:p w:rsidR="00011CB2" w:rsidRPr="0021679C" w:rsidRDefault="00011CB2" w:rsidP="00011CB2">
      <w:pPr>
        <w:spacing w:before="120" w:after="120"/>
        <w:ind w:left="708" w:right="899"/>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 xml:space="preserve">Asiento contable de las </w:t>
      </w:r>
      <w:r w:rsidRPr="0021679C">
        <w:rPr>
          <w:rFonts w:ascii="Palatino Linotype" w:hAnsi="Palatino Linotype" w:cs="Arial"/>
          <w:b/>
          <w:i/>
          <w:sz w:val="22"/>
          <w:szCs w:val="22"/>
          <w:lang w:eastAsia="es-MX"/>
        </w:rPr>
        <w:t>erogaciones realizadas por las dependencias y entidades</w:t>
      </w:r>
      <w:r w:rsidRPr="0021679C">
        <w:rPr>
          <w:rFonts w:ascii="Palatino Linotype" w:hAnsi="Palatino Linotype" w:cs="Arial"/>
          <w:i/>
          <w:sz w:val="22"/>
          <w:szCs w:val="22"/>
          <w:lang w:eastAsia="es-MX"/>
        </w:rPr>
        <w:t xml:space="preserve"> con relación a la asignación, modificación y </w:t>
      </w:r>
      <w:r w:rsidRPr="0021679C">
        <w:rPr>
          <w:rFonts w:ascii="Palatino Linotype" w:hAnsi="Palatino Linotype" w:cs="Arial"/>
          <w:b/>
          <w:i/>
          <w:sz w:val="22"/>
          <w:szCs w:val="22"/>
          <w:lang w:eastAsia="es-MX"/>
        </w:rPr>
        <w:t>ejercicio de los recursos presupuestarios</w:t>
      </w:r>
      <w:r w:rsidRPr="0021679C">
        <w:rPr>
          <w:rFonts w:ascii="Palatino Linotype" w:hAnsi="Palatino Linotype" w:cs="Arial"/>
          <w:i/>
          <w:sz w:val="22"/>
          <w:szCs w:val="22"/>
          <w:lang w:eastAsia="es-MX"/>
        </w:rPr>
        <w:t xml:space="preserve"> que se les hayan autorizado.” </w:t>
      </w:r>
      <w:r w:rsidRPr="0021679C">
        <w:rPr>
          <w:rFonts w:ascii="Palatino Linotype" w:hAnsi="Palatino Linotype" w:cs="Arial"/>
          <w:i/>
          <w:sz w:val="22"/>
          <w:szCs w:val="22"/>
        </w:rPr>
        <w:t>(Sic)</w:t>
      </w:r>
    </w:p>
    <w:p w:rsidR="00011CB2" w:rsidRPr="0021679C" w:rsidRDefault="00011CB2" w:rsidP="00011CB2">
      <w:pPr>
        <w:spacing w:before="240" w:after="240" w:line="360" w:lineRule="auto"/>
        <w:jc w:val="both"/>
        <w:rPr>
          <w:rFonts w:ascii="Palatino Linotype" w:hAnsi="Palatino Linotype" w:cs="Arial"/>
          <w:bCs/>
          <w:color w:val="000000"/>
        </w:rPr>
      </w:pPr>
      <w:r w:rsidRPr="0021679C">
        <w:rPr>
          <w:rFonts w:ascii="Palatino Linotype" w:hAnsi="Palatino Linotype" w:cs="Arial"/>
          <w:bCs/>
          <w:color w:val="000000"/>
        </w:rPr>
        <w:t>Por otra parte, se establece que el sistema de contabilidad sobre base acumulativa total se sustentará en los principios de contabilidad gubernamental.</w:t>
      </w:r>
    </w:p>
    <w:p w:rsidR="00011CB2" w:rsidRPr="0021679C" w:rsidRDefault="00011CB2" w:rsidP="00011CB2">
      <w:pPr>
        <w:spacing w:before="240" w:after="240" w:line="360" w:lineRule="auto"/>
        <w:jc w:val="both"/>
        <w:rPr>
          <w:rFonts w:ascii="Palatino Linotype" w:hAnsi="Palatino Linotype" w:cs="Arial"/>
          <w:bCs/>
          <w:color w:val="000000"/>
        </w:rPr>
      </w:pPr>
      <w:r w:rsidRPr="0021679C">
        <w:rPr>
          <w:rFonts w:ascii="Palatino Linotype" w:hAnsi="Palatino Linotype" w:cs="Arial"/>
          <w:bCs/>
          <w:color w:val="000000"/>
        </w:rPr>
        <w:t xml:space="preserve">Igualmente, los preceptos legales citados señalan que los Sujetos Obligados deben contar con una unidad administrativa que registra contablemente el efecto patrimonial y presupuestal de las operaciones financieras que realizan, </w:t>
      </w:r>
      <w:r w:rsidRPr="0021679C">
        <w:rPr>
          <w:rFonts w:ascii="Palatino Linotype" w:hAnsi="Palatino Linotype" w:cs="Arial"/>
          <w:b/>
          <w:bCs/>
          <w:color w:val="000000"/>
        </w:rPr>
        <w:t>en el momento en que ocurran</w:t>
      </w:r>
      <w:r w:rsidRPr="0021679C">
        <w:rPr>
          <w:rFonts w:ascii="Palatino Linotype" w:hAnsi="Palatino Linotype" w:cs="Arial"/>
          <w:bCs/>
          <w:color w:val="000000"/>
        </w:rPr>
        <w:t>, con base en el sistema y políticas de registro establecidas.</w:t>
      </w:r>
    </w:p>
    <w:p w:rsidR="00011CB2" w:rsidRPr="0021679C" w:rsidRDefault="00011CB2" w:rsidP="00011CB2">
      <w:pPr>
        <w:autoSpaceDE w:val="0"/>
        <w:autoSpaceDN w:val="0"/>
        <w:adjustRightInd w:val="0"/>
        <w:spacing w:before="240" w:after="240" w:line="360" w:lineRule="auto"/>
        <w:jc w:val="both"/>
        <w:rPr>
          <w:rFonts w:ascii="Palatino Linotype" w:hAnsi="Palatino Linotype" w:cs="Arial"/>
          <w:lang w:eastAsia="es-MX"/>
        </w:rPr>
      </w:pPr>
      <w:r w:rsidRPr="0021679C">
        <w:rPr>
          <w:rFonts w:ascii="Palatino Linotype" w:hAnsi="Palatino Linotype" w:cs="Arial"/>
          <w:lang w:eastAsia="es-MX"/>
        </w:rPr>
        <w:t xml:space="preserve">Correlativo a lo anterior, es preciso referir que de manera enunciativa más no limitativa que el documento donde se registre el comprobante del gasto público, pudiera ser la </w:t>
      </w:r>
      <w:r w:rsidRPr="0021679C">
        <w:rPr>
          <w:rFonts w:ascii="Palatino Linotype" w:hAnsi="Palatino Linotype" w:cs="Arial"/>
          <w:i/>
          <w:lang w:eastAsia="es-MX"/>
        </w:rPr>
        <w:t>póliza contable</w:t>
      </w:r>
      <w:r w:rsidRPr="0021679C">
        <w:rPr>
          <w:rFonts w:ascii="Palatino Linotype" w:hAnsi="Palatino Linotype" w:cs="Arial"/>
          <w:lang w:eastAsia="es-MX"/>
        </w:rPr>
        <w:t xml:space="preserve">, la cual, los ya mencionados Glosarios la definen como: </w:t>
      </w:r>
    </w:p>
    <w:p w:rsidR="00011CB2" w:rsidRPr="0021679C" w:rsidRDefault="00011CB2" w:rsidP="00011CB2">
      <w:pPr>
        <w:spacing w:before="120" w:after="120"/>
        <w:ind w:left="851" w:right="899"/>
        <w:jc w:val="both"/>
        <w:rPr>
          <w:rFonts w:ascii="Palatino Linotype" w:hAnsi="Palatino Linotype" w:cs="Arial"/>
          <w:b/>
          <w:i/>
          <w:sz w:val="22"/>
          <w:szCs w:val="22"/>
          <w:lang w:eastAsia="es-MX"/>
        </w:rPr>
      </w:pPr>
      <w:r w:rsidRPr="0021679C">
        <w:rPr>
          <w:rFonts w:ascii="Palatino Linotype" w:hAnsi="Palatino Linotype" w:cs="Arial"/>
          <w:i/>
          <w:sz w:val="22"/>
          <w:szCs w:val="22"/>
          <w:lang w:eastAsia="es-MX"/>
        </w:rPr>
        <w:t>“</w:t>
      </w:r>
      <w:r w:rsidRPr="0021679C">
        <w:rPr>
          <w:rFonts w:ascii="Palatino Linotype" w:hAnsi="Palatino Linotype" w:cs="Arial"/>
          <w:b/>
          <w:i/>
          <w:sz w:val="22"/>
          <w:szCs w:val="22"/>
          <w:lang w:eastAsia="es-MX"/>
        </w:rPr>
        <w:t>PÓLIZA CONTABLE</w:t>
      </w:r>
    </w:p>
    <w:p w:rsidR="00011CB2" w:rsidRPr="0021679C" w:rsidRDefault="00011CB2" w:rsidP="00011CB2">
      <w:pPr>
        <w:spacing w:before="120" w:after="120"/>
        <w:ind w:left="851" w:right="899"/>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Documento en el cual se asientan en forma individual todas y cada una de las operaciones desarrolladas por una institución, así como la información necesaria para la identificación de dichas operaciones.” (Sic)</w:t>
      </w:r>
    </w:p>
    <w:p w:rsidR="00011CB2" w:rsidRPr="0021679C" w:rsidRDefault="00011CB2" w:rsidP="00011CB2">
      <w:pPr>
        <w:spacing w:before="240" w:after="240" w:line="360" w:lineRule="auto"/>
        <w:jc w:val="both"/>
        <w:rPr>
          <w:rFonts w:ascii="Palatino Linotype" w:hAnsi="Palatino Linotype" w:cs="Arial"/>
          <w:lang w:eastAsia="es-MX"/>
        </w:rPr>
      </w:pPr>
      <w:r w:rsidRPr="0021679C">
        <w:rPr>
          <w:rFonts w:ascii="Palatino Linotype" w:hAnsi="Palatino Linotype" w:cs="Arial"/>
          <w:lang w:eastAsia="es-MX"/>
        </w:rPr>
        <w:lastRenderedPageBreak/>
        <w:t xml:space="preserve">Así, se advierte que la </w:t>
      </w:r>
      <w:r w:rsidRPr="0021679C">
        <w:rPr>
          <w:rFonts w:ascii="Palatino Linotype" w:hAnsi="Palatino Linotype" w:cs="Arial"/>
          <w:i/>
          <w:lang w:eastAsia="es-MX"/>
        </w:rPr>
        <w:t>póliza contable</w:t>
      </w:r>
      <w:r w:rsidRPr="0021679C">
        <w:rPr>
          <w:rFonts w:ascii="Palatino Linotype" w:hAnsi="Palatino Linotype" w:cs="Arial"/>
          <w:lang w:eastAsia="es-MX"/>
        </w:rPr>
        <w:t xml:space="preserve"> constituye un registro contable y presupuestal con el que cuentan las Dependencias para el registro de sus operaciones relacionadas con sus ingresos y egresos y </w:t>
      </w:r>
      <w:r w:rsidRPr="0021679C">
        <w:rPr>
          <w:rFonts w:ascii="Palatino Linotype" w:hAnsi="Palatino Linotype" w:cs="Arial"/>
          <w:b/>
          <w:lang w:eastAsia="es-MX"/>
        </w:rPr>
        <w:t>se anexan los documentos o comprobantes que justifiquen las anotaciones y cantidades en ellas registradas</w:t>
      </w:r>
      <w:r w:rsidRPr="0021679C">
        <w:rPr>
          <w:rFonts w:ascii="Palatino Linotype" w:hAnsi="Palatino Linotype" w:cs="Arial"/>
          <w:lang w:eastAsia="es-MX"/>
        </w:rPr>
        <w:t xml:space="preserve">, lo que permite la identificación plena de dichas operaciones. </w:t>
      </w:r>
    </w:p>
    <w:p w:rsidR="00011CB2" w:rsidRPr="0021679C" w:rsidRDefault="00011CB2" w:rsidP="00011CB2">
      <w:pPr>
        <w:spacing w:before="240" w:after="240" w:line="360" w:lineRule="auto"/>
        <w:jc w:val="both"/>
        <w:rPr>
          <w:rFonts w:ascii="Palatino Linotype" w:hAnsi="Palatino Linotype" w:cs="Arial"/>
          <w:b/>
          <w:lang w:eastAsia="es-MX"/>
        </w:rPr>
      </w:pPr>
      <w:r w:rsidRPr="0021679C">
        <w:rPr>
          <w:rFonts w:ascii="Palatino Linotype" w:hAnsi="Palatino Linotype" w:cs="Arial"/>
          <w:lang w:eastAsia="es-MX"/>
        </w:rPr>
        <w:t xml:space="preserve">En este sentido, existen diversos tipos de pólizas contables de acuerdo a las operaciones realizadas, dentro de las cuales, encontramos las llamadas </w:t>
      </w:r>
      <w:r w:rsidRPr="0021679C">
        <w:rPr>
          <w:rFonts w:ascii="Palatino Linotype" w:hAnsi="Palatino Linotype" w:cs="Arial"/>
          <w:i/>
          <w:lang w:eastAsia="es-MX"/>
        </w:rPr>
        <w:t>pólizas de egresos</w:t>
      </w:r>
      <w:r w:rsidRPr="0021679C">
        <w:rPr>
          <w:rFonts w:ascii="Palatino Linotype" w:hAnsi="Palatino Linotype" w:cs="Arial"/>
          <w:lang w:eastAsia="es-MX"/>
        </w:rPr>
        <w:t xml:space="preserve">, son aquellas en las cuales se anotan diariamente las operaciones que representan gastos, es decir, salidas de dinero para </w:t>
      </w:r>
      <w:r w:rsidRPr="0021679C">
        <w:rPr>
          <w:rFonts w:ascii="Palatino Linotype" w:hAnsi="Palatino Linotype" w:cs="Arial"/>
          <w:b/>
          <w:lang w:eastAsia="es-MX"/>
        </w:rPr>
        <w:t>EL SUJETO OBLIGADO</w:t>
      </w:r>
      <w:r w:rsidRPr="0021679C">
        <w:rPr>
          <w:rFonts w:ascii="Palatino Linotype" w:hAnsi="Palatino Linotype" w:cs="Arial"/>
          <w:lang w:eastAsia="es-MX"/>
        </w:rPr>
        <w:t xml:space="preserve">, las que además, deben encontrarse acompañadas </w:t>
      </w:r>
      <w:r w:rsidRPr="0021679C">
        <w:rPr>
          <w:rFonts w:ascii="Palatino Linotype" w:hAnsi="Palatino Linotype" w:cs="Arial"/>
          <w:b/>
          <w:lang w:eastAsia="es-MX"/>
        </w:rPr>
        <w:t xml:space="preserve">de las documentales que sirven de soporte de dicho movimiento, </w:t>
      </w:r>
      <w:r w:rsidRPr="0021679C">
        <w:rPr>
          <w:rFonts w:ascii="Palatino Linotype" w:hAnsi="Palatino Linotype" w:cs="Arial"/>
          <w:lang w:eastAsia="es-MX"/>
        </w:rPr>
        <w:t>de esta forma se advierte</w:t>
      </w:r>
      <w:r w:rsidRPr="0021679C">
        <w:rPr>
          <w:rFonts w:ascii="Palatino Linotype" w:hAnsi="Palatino Linotype" w:cs="Arial"/>
          <w:b/>
          <w:lang w:eastAsia="es-MX"/>
        </w:rPr>
        <w:t xml:space="preserve"> </w:t>
      </w:r>
      <w:r w:rsidRPr="0021679C">
        <w:rPr>
          <w:rFonts w:ascii="Palatino Linotype" w:hAnsi="Palatino Linotype" w:cs="Arial"/>
          <w:lang w:eastAsia="es-MX"/>
        </w:rPr>
        <w:t>los registros contables con el soporte documental que lo avalan, que solicitó el particular</w:t>
      </w:r>
      <w:r w:rsidR="002D3665" w:rsidRPr="0021679C">
        <w:rPr>
          <w:rFonts w:ascii="Palatino Linotype" w:hAnsi="Palatino Linotype" w:cs="Arial"/>
          <w:lang w:eastAsia="es-MX"/>
        </w:rPr>
        <w:t xml:space="preserve"> y demás anexos, deben digitalizarse por e</w:t>
      </w:r>
      <w:r w:rsidRPr="0021679C">
        <w:rPr>
          <w:rFonts w:ascii="Palatino Linotype" w:hAnsi="Palatino Linotype" w:cs="Arial"/>
          <w:lang w:eastAsia="es-MX"/>
        </w:rPr>
        <w:t xml:space="preserve">l </w:t>
      </w:r>
      <w:r w:rsidRPr="0021679C">
        <w:rPr>
          <w:rFonts w:ascii="Palatino Linotype" w:hAnsi="Palatino Linotype" w:cs="Arial"/>
          <w:b/>
          <w:lang w:eastAsia="es-MX"/>
        </w:rPr>
        <w:t>SUJETO OBLIGADO</w:t>
      </w:r>
      <w:r w:rsidRPr="0021679C">
        <w:rPr>
          <w:rFonts w:ascii="Palatino Linotype" w:hAnsi="Palatino Linotype" w:cs="Arial"/>
          <w:lang w:eastAsia="es-MX"/>
        </w:rPr>
        <w:t>,</w:t>
      </w:r>
      <w:r w:rsidR="002D3665" w:rsidRPr="0021679C">
        <w:rPr>
          <w:rFonts w:ascii="Palatino Linotype" w:hAnsi="Palatino Linotype" w:cs="Arial"/>
          <w:lang w:eastAsia="es-MX"/>
        </w:rPr>
        <w:t xml:space="preserve"> al momento de emitir los informes mensuales al OSFEM,</w:t>
      </w:r>
      <w:r w:rsidRPr="0021679C">
        <w:rPr>
          <w:rFonts w:ascii="Palatino Linotype" w:hAnsi="Palatino Linotype" w:cs="Arial"/>
          <w:lang w:eastAsia="es-MX"/>
        </w:rPr>
        <w:t xml:space="preserve"> por lo cual deberá hacer entrega de los mismos, de ser procedente en versión pública. </w:t>
      </w:r>
    </w:p>
    <w:p w:rsidR="008932D5" w:rsidRPr="0021679C" w:rsidRDefault="008932D5" w:rsidP="008932D5">
      <w:pPr>
        <w:spacing w:before="200" w:after="200" w:line="360" w:lineRule="auto"/>
        <w:jc w:val="both"/>
        <w:rPr>
          <w:rFonts w:ascii="Palatino Linotype" w:hAnsi="Palatino Linotype"/>
          <w:szCs w:val="17"/>
          <w:lang w:eastAsia="es-ES_tradnl"/>
        </w:rPr>
      </w:pPr>
      <w:r w:rsidRPr="0021679C">
        <w:rPr>
          <w:rFonts w:ascii="Palatino Linotype" w:hAnsi="Palatino Linotype" w:cs="Arial"/>
        </w:rPr>
        <w:t xml:space="preserve">Por tanto, </w:t>
      </w:r>
      <w:r w:rsidR="002D3665" w:rsidRPr="0021679C">
        <w:rPr>
          <w:rFonts w:ascii="Palatino Linotype" w:hAnsi="Palatino Linotype" w:cs="Arial"/>
        </w:rPr>
        <w:t>dicha</w:t>
      </w:r>
      <w:r w:rsidRPr="0021679C">
        <w:rPr>
          <w:rFonts w:ascii="Palatino Linotype" w:hAnsi="Palatino Linotype" w:cs="Arial"/>
        </w:rPr>
        <w:t xml:space="preserve"> información requerid</w:t>
      </w:r>
      <w:r w:rsidR="002D3665" w:rsidRPr="0021679C">
        <w:rPr>
          <w:rFonts w:ascii="Palatino Linotype" w:hAnsi="Palatino Linotype" w:cs="Arial"/>
        </w:rPr>
        <w:t xml:space="preserve">a por el solicitante, </w:t>
      </w:r>
      <w:r w:rsidRPr="0021679C">
        <w:rPr>
          <w:rFonts w:ascii="Palatino Linotype" w:hAnsi="Palatino Linotype" w:cs="Arial"/>
        </w:rPr>
        <w:t xml:space="preserve">se actualiza en el supuesto establecido en el artículo 175 </w:t>
      </w:r>
      <w:r w:rsidRPr="0021679C">
        <w:rPr>
          <w:rFonts w:ascii="Palatino Linotype" w:hAnsi="Palatino Linotype"/>
          <w:szCs w:val="17"/>
          <w:lang w:eastAsia="es-ES_tradnl"/>
        </w:rPr>
        <w:t xml:space="preserve">de la Ley de Transparencia y Acceso a la Información Pública del Estado de México y Municipios, </w:t>
      </w:r>
      <w:r w:rsidR="002D3665" w:rsidRPr="0021679C">
        <w:rPr>
          <w:rFonts w:ascii="Palatino Linotype" w:hAnsi="Palatino Linotype"/>
          <w:szCs w:val="17"/>
          <w:lang w:eastAsia="es-ES_tradnl"/>
        </w:rPr>
        <w:t xml:space="preserve">a que </w:t>
      </w:r>
      <w:r w:rsidRPr="0021679C">
        <w:rPr>
          <w:rFonts w:ascii="Palatino Linotype" w:hAnsi="Palatino Linotype"/>
        </w:rPr>
        <w:t xml:space="preserve">debe ser </w:t>
      </w:r>
      <w:r w:rsidRPr="0021679C">
        <w:rPr>
          <w:rFonts w:ascii="Palatino Linotype" w:hAnsi="Palatino Linotype"/>
          <w:b/>
        </w:rPr>
        <w:t>generada</w:t>
      </w:r>
      <w:r w:rsidRPr="0021679C">
        <w:rPr>
          <w:rFonts w:ascii="Palatino Linotype" w:hAnsi="Palatino Linotype"/>
        </w:rPr>
        <w:t xml:space="preserve"> </w:t>
      </w:r>
      <w:r w:rsidRPr="0021679C">
        <w:rPr>
          <w:rFonts w:ascii="Palatino Linotype" w:hAnsi="Palatino Linotype"/>
          <w:b/>
        </w:rPr>
        <w:t>de manera electrónica</w:t>
      </w:r>
      <w:r w:rsidRPr="0021679C">
        <w:rPr>
          <w:rFonts w:ascii="Palatino Linotype" w:hAnsi="Palatino Linotype"/>
        </w:rPr>
        <w:t xml:space="preserve">, atendiendo a las facultades, atribuciones, funciones y competencias del </w:t>
      </w:r>
      <w:r w:rsidRPr="0021679C">
        <w:rPr>
          <w:rFonts w:ascii="Palatino Linotype" w:hAnsi="Palatino Linotype"/>
          <w:b/>
        </w:rPr>
        <w:t>SUJETO OBLIGADO</w:t>
      </w:r>
      <w:r w:rsidRPr="0021679C">
        <w:rPr>
          <w:rFonts w:ascii="Palatino Linotype" w:hAnsi="Palatino Linotype"/>
          <w:szCs w:val="17"/>
          <w:lang w:eastAsia="es-ES_tradnl"/>
        </w:rPr>
        <w:t>, por lo cual deberá ser entregada en la modalidad elegida por el particular y sin costo alguno.</w:t>
      </w:r>
    </w:p>
    <w:p w:rsidR="004857CC" w:rsidRPr="0021679C" w:rsidRDefault="002D3665" w:rsidP="004857CC">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cs="Arial"/>
          <w:color w:val="000000" w:themeColor="text1"/>
        </w:rPr>
      </w:pPr>
      <w:r w:rsidRPr="0021679C">
        <w:rPr>
          <w:rFonts w:ascii="Palatino Linotype" w:hAnsi="Palatino Linotype"/>
          <w:szCs w:val="17"/>
          <w:lang w:eastAsia="es-ES_tradnl"/>
        </w:rPr>
        <w:t xml:space="preserve">Finalmente </w:t>
      </w:r>
      <w:r w:rsidR="004857CC" w:rsidRPr="0021679C">
        <w:rPr>
          <w:rFonts w:ascii="Palatino Linotype" w:hAnsi="Palatino Linotype"/>
          <w:szCs w:val="17"/>
          <w:lang w:eastAsia="es-ES_tradnl"/>
        </w:rPr>
        <w:t xml:space="preserve">es importante destacar, </w:t>
      </w:r>
      <w:r w:rsidRPr="0021679C">
        <w:rPr>
          <w:rFonts w:ascii="Palatino Linotype" w:hAnsi="Palatino Linotype"/>
          <w:szCs w:val="17"/>
          <w:lang w:eastAsia="es-ES_tradnl"/>
        </w:rPr>
        <w:t>que</w:t>
      </w:r>
      <w:r w:rsidR="004857CC" w:rsidRPr="0021679C">
        <w:rPr>
          <w:rFonts w:ascii="Palatino Linotype" w:hAnsi="Palatino Linotype"/>
          <w:szCs w:val="17"/>
          <w:lang w:eastAsia="es-ES_tradnl"/>
        </w:rPr>
        <w:t xml:space="preserve"> en el archivo electrónico</w:t>
      </w:r>
      <w:r w:rsidRPr="0021679C">
        <w:rPr>
          <w:rFonts w:ascii="Palatino Linotype" w:hAnsi="Palatino Linotype"/>
          <w:szCs w:val="17"/>
          <w:lang w:eastAsia="es-ES_tradnl"/>
        </w:rPr>
        <w:t xml:space="preserve"> </w:t>
      </w:r>
      <w:r w:rsidR="004857CC" w:rsidRPr="0021679C">
        <w:rPr>
          <w:rFonts w:ascii="Palatino Linotype" w:hAnsi="Palatino Linotype" w:cs="Arial"/>
          <w:b/>
          <w:i/>
          <w:color w:val="000000" w:themeColor="text1"/>
        </w:rPr>
        <w:t>junio.pdf;</w:t>
      </w:r>
      <w:r w:rsidR="004857CC" w:rsidRPr="0021679C">
        <w:rPr>
          <w:rFonts w:ascii="Palatino Linotype" w:hAnsi="Palatino Linotype" w:cs="Arial"/>
          <w:b/>
          <w:color w:val="000000" w:themeColor="text1"/>
        </w:rPr>
        <w:t xml:space="preserve"> </w:t>
      </w:r>
      <w:r w:rsidR="004857CC" w:rsidRPr="0021679C">
        <w:rPr>
          <w:rFonts w:ascii="Palatino Linotype" w:hAnsi="Palatino Linotype" w:cs="Arial"/>
          <w:color w:val="000000" w:themeColor="text1"/>
        </w:rPr>
        <w:t xml:space="preserve">consistente en el CONTRATO-PEDIDO DE PRESTACIÓN DE SERVICIOS POR ADJUDICACIÓN </w:t>
      </w:r>
      <w:r w:rsidR="004857CC" w:rsidRPr="0021679C">
        <w:rPr>
          <w:rFonts w:ascii="Palatino Linotype" w:hAnsi="Palatino Linotype" w:cs="Arial"/>
          <w:color w:val="000000" w:themeColor="text1"/>
        </w:rPr>
        <w:lastRenderedPageBreak/>
        <w:t xml:space="preserve">DIRECTA NO. RP/ADQ/268/06/2019, CONTRATO-PEDIDO DE ADQUISICIONES POR ADJUDICACIÓN DIRECTA NO. ADQ/241/06/2019 y su anexo 1, CONTRATO-PEDIDO DE ADQUISICIONES POR ADJUDICACIÓN DIRECTA NO. RP/ADQ/032/01/2019 y su anexo 1, MEMORÁNDUM/ADQ/027/2019,CFDI por la cantidad de $14,210.00 (Catorce mil doscientos diez pesos 00/100 M.N.), requisición y suficiencia presupuestal por las cantidad de $4,640.00 (Cuatro mil seiscientos cuarenta pesos 00/100 M.N.) y $9,570.00 (Nueve mil quinientos setenta pesos 00/100 M.N.), MEMORÁNDUM/ADQ/214/2019, requisición y suficiencia presupuestal por las cantidad de $3,619.00 (Tres mil seiscientos diecinueve pesos 00/100 M.N.) y una imagen de la cual no se puede descifrar su contenido, en los cuales se testaron diversos datos, tales como el nombre, domicilio, RFC, y firma del proveedor, RFC del </w:t>
      </w:r>
      <w:r w:rsidR="004857CC" w:rsidRPr="0021679C">
        <w:rPr>
          <w:rFonts w:ascii="Palatino Linotype" w:hAnsi="Palatino Linotype" w:cs="Arial"/>
          <w:b/>
          <w:color w:val="000000" w:themeColor="text1"/>
        </w:rPr>
        <w:t>SUJETO OBLIGADO</w:t>
      </w:r>
      <w:r w:rsidR="004857CC" w:rsidRPr="0021679C">
        <w:rPr>
          <w:rFonts w:ascii="Palatino Linotype" w:hAnsi="Palatino Linotype" w:cs="Arial"/>
          <w:color w:val="000000" w:themeColor="text1"/>
        </w:rPr>
        <w:t xml:space="preserve"> y </w:t>
      </w:r>
      <w:r w:rsidR="0007007D" w:rsidRPr="0021679C">
        <w:rPr>
          <w:rFonts w:ascii="Palatino Linotype" w:hAnsi="Palatino Linotype" w:cs="Arial"/>
          <w:color w:val="000000" w:themeColor="text1"/>
        </w:rPr>
        <w:t>cadenas y sellos bidimensionales</w:t>
      </w:r>
      <w:r w:rsidR="004857CC" w:rsidRPr="0021679C">
        <w:rPr>
          <w:rFonts w:ascii="Palatino Linotype" w:hAnsi="Palatino Linotype" w:cs="Arial"/>
          <w:color w:val="000000" w:themeColor="text1"/>
        </w:rPr>
        <w:t xml:space="preserve">; sin embargo, se omitió </w:t>
      </w:r>
      <w:r w:rsidR="0007007D" w:rsidRPr="0021679C">
        <w:rPr>
          <w:rFonts w:ascii="Palatino Linotype" w:hAnsi="Palatino Linotype" w:cs="Arial"/>
          <w:color w:val="000000" w:themeColor="text1"/>
        </w:rPr>
        <w:t>acompañar</w:t>
      </w:r>
      <w:r w:rsidR="004857CC" w:rsidRPr="0021679C">
        <w:rPr>
          <w:rFonts w:ascii="Palatino Linotype" w:hAnsi="Palatino Linotype" w:cs="Arial"/>
          <w:color w:val="000000" w:themeColor="text1"/>
        </w:rPr>
        <w:t xml:space="preserve"> el A</w:t>
      </w:r>
      <w:r w:rsidR="0007007D" w:rsidRPr="0021679C">
        <w:rPr>
          <w:rFonts w:ascii="Palatino Linotype" w:hAnsi="Palatino Linotype" w:cs="Arial"/>
          <w:color w:val="000000" w:themeColor="text1"/>
        </w:rPr>
        <w:t xml:space="preserve">cta del Comité de Transparencia, </w:t>
      </w:r>
      <w:r w:rsidR="004857CC" w:rsidRPr="0021679C">
        <w:rPr>
          <w:rFonts w:ascii="Palatino Linotype" w:hAnsi="Palatino Linotype" w:cs="Arial"/>
          <w:color w:val="000000" w:themeColor="text1"/>
        </w:rPr>
        <w:t>mediante el cual se clasificó la informa</w:t>
      </w:r>
      <w:r w:rsidR="0007007D" w:rsidRPr="0021679C">
        <w:rPr>
          <w:rFonts w:ascii="Palatino Linotype" w:hAnsi="Palatino Linotype" w:cs="Arial"/>
          <w:color w:val="000000" w:themeColor="text1"/>
        </w:rPr>
        <w:t xml:space="preserve">ción testada como confidencial; no obstante a ello, es importante mencionar, que las </w:t>
      </w:r>
      <w:r w:rsidR="00430FF2" w:rsidRPr="0021679C">
        <w:rPr>
          <w:rFonts w:ascii="Palatino Linotype" w:hAnsi="Palatino Linotype" w:cs="Arial"/>
          <w:color w:val="000000" w:themeColor="text1"/>
        </w:rPr>
        <w:t xml:space="preserve">pretendidas </w:t>
      </w:r>
      <w:r w:rsidR="0007007D" w:rsidRPr="0021679C">
        <w:rPr>
          <w:rFonts w:ascii="Palatino Linotype" w:hAnsi="Palatino Linotype" w:cs="Arial"/>
          <w:color w:val="000000" w:themeColor="text1"/>
        </w:rPr>
        <w:t xml:space="preserve">versiones públicas remitidas en respuesta, son erróneas, en razón a que al tratarse de proveedores, los datos como teléfono, RFC, domicilio y firma, son públicos; al igual que el RFC del receptor, que en este caso es </w:t>
      </w:r>
      <w:r w:rsidR="0007007D" w:rsidRPr="0021679C">
        <w:rPr>
          <w:rFonts w:ascii="Palatino Linotype" w:hAnsi="Palatino Linotype" w:cs="Arial"/>
          <w:b/>
          <w:color w:val="000000" w:themeColor="text1"/>
        </w:rPr>
        <w:t>EL SUJETO OBLIGADO</w:t>
      </w:r>
      <w:r w:rsidR="0007007D" w:rsidRPr="0021679C">
        <w:rPr>
          <w:rFonts w:ascii="Palatino Linotype" w:hAnsi="Palatino Linotype" w:cs="Arial"/>
          <w:color w:val="000000" w:themeColor="text1"/>
        </w:rPr>
        <w:t xml:space="preserve"> y las cadenas y sellos bidimensionales</w:t>
      </w:r>
      <w:r w:rsidR="001D765E" w:rsidRPr="0021679C">
        <w:rPr>
          <w:rFonts w:ascii="Palatino Linotype" w:hAnsi="Palatino Linotype" w:cs="Arial"/>
          <w:color w:val="000000" w:themeColor="text1"/>
        </w:rPr>
        <w:t>.</w:t>
      </w:r>
    </w:p>
    <w:p w:rsidR="001D765E" w:rsidRPr="0021679C" w:rsidRDefault="001D765E" w:rsidP="001D765E">
      <w:pPr>
        <w:spacing w:before="100" w:beforeAutospacing="1" w:after="100" w:afterAutospacing="1" w:line="360" w:lineRule="auto"/>
        <w:jc w:val="both"/>
        <w:rPr>
          <w:rFonts w:ascii="Palatino Linotype" w:hAnsi="Palatino Linotype" w:cs="Arial"/>
        </w:rPr>
      </w:pPr>
      <w:r w:rsidRPr="0021679C">
        <w:rPr>
          <w:rFonts w:ascii="Palatino Linotype" w:hAnsi="Palatino Linotype" w:cs="Arial"/>
          <w:lang w:eastAsia="es-MX"/>
        </w:rPr>
        <w:t xml:space="preserve">En consecuencia, es dable REVOCAR la respuesta emitida por </w:t>
      </w:r>
      <w:r w:rsidRPr="0021679C">
        <w:rPr>
          <w:rFonts w:ascii="Palatino Linotype" w:hAnsi="Palatino Linotype" w:cs="Arial"/>
          <w:b/>
          <w:lang w:eastAsia="es-MX"/>
        </w:rPr>
        <w:t>EL SUJETO OBLIGADO</w:t>
      </w:r>
      <w:r w:rsidRPr="0021679C">
        <w:rPr>
          <w:rFonts w:ascii="Palatino Linotype" w:hAnsi="Palatino Linotype" w:cs="Arial"/>
          <w:lang w:eastAsia="es-MX"/>
        </w:rPr>
        <w:t xml:space="preserve">, y ordenar la entrega de documento o documentos donde consten </w:t>
      </w:r>
      <w:r w:rsidRPr="0021679C">
        <w:rPr>
          <w:rFonts w:ascii="Palatino Linotype" w:hAnsi="Palatino Linotype" w:cs="Arial"/>
          <w:b/>
        </w:rPr>
        <w:t>las compras realizadas durante el mes de junio 2019</w:t>
      </w:r>
      <w:r w:rsidRPr="0021679C">
        <w:rPr>
          <w:rFonts w:ascii="Palatino Linotype" w:hAnsi="Palatino Linotype" w:cs="Arial"/>
        </w:rPr>
        <w:t>, describiendo a detalle el concepto de los productos y/o servicios, el nombre, dirección y teléfono del proveedor</w:t>
      </w:r>
      <w:r w:rsidRPr="0021679C">
        <w:rPr>
          <w:rFonts w:ascii="Palatino Linotype" w:hAnsi="Palatino Linotype" w:cs="Arial"/>
          <w:lang w:eastAsia="es-MX"/>
        </w:rPr>
        <w:t xml:space="preserve">, </w:t>
      </w:r>
      <w:r w:rsidRPr="0021679C">
        <w:rPr>
          <w:rFonts w:ascii="Palatino Linotype" w:hAnsi="Palatino Linotype" w:cs="Arial"/>
        </w:rPr>
        <w:t xml:space="preserve">el monto de cada partida, </w:t>
      </w:r>
      <w:r w:rsidRPr="0021679C">
        <w:rPr>
          <w:rFonts w:ascii="Palatino Linotype" w:hAnsi="Palatino Linotype" w:cs="Arial"/>
          <w:lang w:eastAsia="es-MX"/>
        </w:rPr>
        <w:t>e</w:t>
      </w:r>
      <w:r w:rsidRPr="0021679C">
        <w:rPr>
          <w:rFonts w:ascii="Palatino Linotype" w:hAnsi="Palatino Linotype" w:cs="Arial"/>
        </w:rPr>
        <w:t>l folio de la factura, el estatus de pago, y</w:t>
      </w:r>
      <w:r w:rsidRPr="0021679C">
        <w:rPr>
          <w:rFonts w:ascii="Palatino Linotype" w:hAnsi="Palatino Linotype" w:cs="Arial"/>
          <w:lang w:eastAsia="es-MX"/>
        </w:rPr>
        <w:t xml:space="preserve"> l</w:t>
      </w:r>
      <w:r w:rsidRPr="0021679C">
        <w:rPr>
          <w:rFonts w:ascii="Palatino Linotype" w:hAnsi="Palatino Linotype" w:cs="Arial"/>
        </w:rPr>
        <w:t xml:space="preserve">os oficios de autorización, </w:t>
      </w:r>
      <w:r w:rsidRPr="0021679C">
        <w:rPr>
          <w:rFonts w:ascii="Palatino Linotype" w:hAnsi="Palatino Linotype" w:cs="Arial"/>
        </w:rPr>
        <w:lastRenderedPageBreak/>
        <w:t>incluyendo información de las dependencias descentralizadas: El Organismo Público Descentralizado para la Prestación de los Servicios de Agua Potable, Alcantarillado y Saneamiento del Municipio de Ixtapan de la Sal, (O.P.D.A.P.A.S.);El Sistema para el Desarrollo Integral de la Familia de Ixtapan de la Sal (D.I.F.); El Instituto Municipal de Cultura Física y Deporte y el Instituto Municipal de la Mujer</w:t>
      </w:r>
      <w:r w:rsidRPr="0021679C">
        <w:rPr>
          <w:rStyle w:val="Refdenotaalpie"/>
          <w:rFonts w:ascii="Palatino Linotype" w:hAnsi="Palatino Linotype" w:cs="Arial"/>
        </w:rPr>
        <w:footnoteReference w:id="4"/>
      </w:r>
      <w:r w:rsidRPr="0021679C">
        <w:rPr>
          <w:rFonts w:ascii="Palatino Linotype" w:hAnsi="Palatino Linotype" w:cs="Arial"/>
        </w:rPr>
        <w:t xml:space="preserve">, de ser procedente </w:t>
      </w:r>
      <w:r w:rsidRPr="0021679C">
        <w:rPr>
          <w:rFonts w:ascii="Palatino Linotype" w:hAnsi="Palatino Linotype" w:cs="Arial"/>
          <w:lang w:eastAsia="es-MX"/>
        </w:rPr>
        <w:t xml:space="preserve">en </w:t>
      </w:r>
      <w:r w:rsidRPr="0021679C">
        <w:rPr>
          <w:rFonts w:ascii="Palatino Linotype" w:hAnsi="Palatino Linotype" w:cs="Arial"/>
          <w:b/>
          <w:lang w:eastAsia="es-MX"/>
        </w:rPr>
        <w:t>versión pública</w:t>
      </w:r>
      <w:r w:rsidRPr="0021679C">
        <w:rPr>
          <w:rFonts w:ascii="Palatino Linotype" w:hAnsi="Palatino Linotype" w:cs="Arial"/>
          <w:lang w:eastAsia="es-MX"/>
        </w:rPr>
        <w:t>.</w:t>
      </w:r>
    </w:p>
    <w:p w:rsidR="001D765E" w:rsidRPr="0021679C" w:rsidRDefault="001D765E" w:rsidP="001D765E">
      <w:pPr>
        <w:widowControl w:val="0"/>
        <w:tabs>
          <w:tab w:val="left" w:pos="1418"/>
        </w:tabs>
        <w:autoSpaceDE w:val="0"/>
        <w:autoSpaceDN w:val="0"/>
        <w:adjustRightInd w:val="0"/>
        <w:spacing w:line="360" w:lineRule="auto"/>
        <w:jc w:val="both"/>
        <w:rPr>
          <w:rFonts w:ascii="Palatino Linotype" w:hAnsi="Palatino Linotype" w:cs="Arial"/>
        </w:rPr>
      </w:pPr>
      <w:r w:rsidRPr="0021679C">
        <w:rPr>
          <w:rFonts w:ascii="Palatino Linotype" w:hAnsi="Palatino Linotype" w:cs="Arial"/>
        </w:rPr>
        <w:t xml:space="preserve">De esta forma, la versión pública, </w:t>
      </w:r>
      <w:r w:rsidRPr="0021679C">
        <w:rPr>
          <w:rFonts w:ascii="Palatino Linotype" w:hAnsi="Palatino Linotype" w:cs="Arial"/>
          <w:lang w:eastAsia="es-MX"/>
        </w:rPr>
        <w:t xml:space="preserve">tiene por objeto proteger datos personales, entendiéndose por tales, aquéllos que hacen identificable a una persona física, de conformidad con el ordinal 3, fracción IX de la Ley de Transparencia y Acceso a la Información Pública del Estado de México y Municipios y el artículo 4, fracción XI de la </w:t>
      </w:r>
      <w:r w:rsidRPr="0021679C">
        <w:rPr>
          <w:rFonts w:ascii="Palatino Linotype" w:hAnsi="Palatino Linotype" w:cs="Arial"/>
          <w:lang w:val="es-ES"/>
        </w:rPr>
        <w:t>Ley de Protección de Datos Personales en posesión de Sujetos Obligados del Estado de México y Municipios</w:t>
      </w:r>
      <w:r w:rsidRPr="0021679C">
        <w:rPr>
          <w:rFonts w:ascii="Palatino Linotype" w:hAnsi="Palatino Linotype" w:cs="Arial"/>
          <w:lang w:eastAsia="es-MX"/>
        </w:rPr>
        <w:t xml:space="preserve">. </w:t>
      </w:r>
    </w:p>
    <w:p w:rsidR="001D765E" w:rsidRPr="0021679C" w:rsidRDefault="001D765E" w:rsidP="001D765E">
      <w:pPr>
        <w:autoSpaceDE w:val="0"/>
        <w:autoSpaceDN w:val="0"/>
        <w:adjustRightInd w:val="0"/>
        <w:spacing w:line="360" w:lineRule="auto"/>
        <w:jc w:val="both"/>
        <w:rPr>
          <w:rFonts w:ascii="Palatino Linotype" w:eastAsia="Arial Unicode MS" w:hAnsi="Palatino Linotype" w:cs="Arial"/>
          <w:lang w:val="es-ES"/>
        </w:rPr>
      </w:pPr>
    </w:p>
    <w:p w:rsidR="001D765E" w:rsidRPr="0021679C" w:rsidRDefault="001D765E" w:rsidP="001D765E">
      <w:pPr>
        <w:autoSpaceDE w:val="0"/>
        <w:autoSpaceDN w:val="0"/>
        <w:adjustRightInd w:val="0"/>
        <w:spacing w:line="360" w:lineRule="auto"/>
        <w:jc w:val="both"/>
        <w:rPr>
          <w:rFonts w:ascii="Palatino Linotype" w:hAnsi="Palatino Linotype" w:cs="Arial"/>
          <w:lang w:val="es-ES"/>
        </w:rPr>
      </w:pPr>
      <w:r w:rsidRPr="0021679C">
        <w:rPr>
          <w:rFonts w:ascii="Palatino Linotype" w:hAnsi="Palatino Linotype" w:cs="Arial"/>
          <w:lang w:val="es-ES"/>
        </w:rPr>
        <w:t xml:space="preserve">Siendo importante señalar que, para la elaboración de versiones públicas, es necesario que el Comité de Transparencia del </w:t>
      </w:r>
      <w:r w:rsidRPr="0021679C">
        <w:rPr>
          <w:rFonts w:ascii="Palatino Linotype" w:hAnsi="Palatino Linotype" w:cs="Arial"/>
          <w:b/>
          <w:lang w:val="es-ES"/>
        </w:rPr>
        <w:t xml:space="preserve">SUJETO OBLIGADO </w:t>
      </w:r>
      <w:r w:rsidRPr="0021679C">
        <w:rPr>
          <w:rFonts w:ascii="Palatino Linotype" w:hAnsi="Palatino Linotype" w:cs="Arial"/>
          <w:lang w:val="es-ES"/>
        </w:rPr>
        <w:t xml:space="preserve">emita el respectivo Acuerdo de Clasificación, debidamente fundado y motivado. </w:t>
      </w:r>
    </w:p>
    <w:p w:rsidR="001D765E" w:rsidRPr="0021679C" w:rsidRDefault="001D765E" w:rsidP="001D765E">
      <w:pPr>
        <w:autoSpaceDE w:val="0"/>
        <w:autoSpaceDN w:val="0"/>
        <w:adjustRightInd w:val="0"/>
        <w:spacing w:line="360" w:lineRule="auto"/>
        <w:jc w:val="both"/>
        <w:rPr>
          <w:rFonts w:ascii="Palatino Linotype" w:hAnsi="Palatino Linotype" w:cs="Arial"/>
          <w:lang w:val="es-ES"/>
        </w:rPr>
      </w:pPr>
    </w:p>
    <w:p w:rsidR="001D765E" w:rsidRPr="0021679C" w:rsidRDefault="001D765E" w:rsidP="001D765E">
      <w:pPr>
        <w:spacing w:line="360" w:lineRule="auto"/>
        <w:jc w:val="both"/>
        <w:rPr>
          <w:rFonts w:ascii="Palatino Linotype" w:hAnsi="Palatino Linotype" w:cs="Arial"/>
          <w:lang w:eastAsia="es-MX"/>
        </w:rPr>
      </w:pPr>
      <w:r w:rsidRPr="0021679C">
        <w:rPr>
          <w:rFonts w:ascii="Palatino Linotype" w:hAnsi="Palatino Linotype" w:cs="Arial"/>
          <w:lang w:eastAsia="es-MX"/>
        </w:rPr>
        <w:t xml:space="preserve">Lo anterior es así, en virtud de que toda la información relativa a una persona física o jurídica colectiva que le pueda hacer identificada o identificable y cuya divulgación no abone a la transparencia, constituye un dato personal, en términos del artículo 4, fracción XI de la </w:t>
      </w:r>
      <w:r w:rsidRPr="0021679C">
        <w:rPr>
          <w:rFonts w:ascii="Palatino Linotype" w:hAnsi="Palatino Linotype" w:cs="Arial"/>
          <w:lang w:val="es-ES"/>
        </w:rPr>
        <w:t>Ley de Protección de Datos Personales en Posesión de Sujetos Obligados del Estado de México y Municipios</w:t>
      </w:r>
      <w:r w:rsidRPr="0021679C">
        <w:rPr>
          <w:rFonts w:ascii="Palatino Linotype" w:hAnsi="Palatino Linotype" w:cs="Arial"/>
          <w:lang w:eastAsia="es-MX"/>
        </w:rPr>
        <w:t xml:space="preserve">; por consiguiente, se trata de </w:t>
      </w:r>
      <w:r w:rsidRPr="0021679C">
        <w:rPr>
          <w:rFonts w:ascii="Palatino Linotype" w:hAnsi="Palatino Linotype" w:cs="Arial"/>
          <w:lang w:eastAsia="es-MX"/>
        </w:rPr>
        <w:lastRenderedPageBreak/>
        <w:t xml:space="preserve">información confidencial que debe ser testada por </w:t>
      </w:r>
      <w:r w:rsidRPr="0021679C">
        <w:rPr>
          <w:rFonts w:ascii="Palatino Linotype" w:hAnsi="Palatino Linotype" w:cs="Arial"/>
          <w:b/>
          <w:lang w:eastAsia="es-MX"/>
        </w:rPr>
        <w:t>EL SUJETO OBLIGADO</w:t>
      </w:r>
      <w:r w:rsidRPr="0021679C">
        <w:rPr>
          <w:rFonts w:ascii="Palatino Linotype" w:hAnsi="Palatino Linotype" w:cs="Arial"/>
          <w:lang w:eastAsia="es-MX"/>
        </w:rPr>
        <w:t>; por lo que, todo dato personal susceptible de clasificación debe ser protegido.</w:t>
      </w:r>
    </w:p>
    <w:p w:rsidR="001D765E" w:rsidRPr="0021679C" w:rsidRDefault="001D765E" w:rsidP="001D765E">
      <w:pPr>
        <w:spacing w:line="360" w:lineRule="auto"/>
        <w:jc w:val="both"/>
        <w:rPr>
          <w:rFonts w:ascii="Palatino Linotype" w:hAnsi="Palatino Linotype" w:cs="Arial"/>
          <w:lang w:eastAsia="es-MX"/>
        </w:rPr>
      </w:pPr>
    </w:p>
    <w:p w:rsidR="001D765E" w:rsidRPr="0021679C" w:rsidRDefault="001D765E" w:rsidP="001D765E">
      <w:pPr>
        <w:autoSpaceDE w:val="0"/>
        <w:autoSpaceDN w:val="0"/>
        <w:adjustRightInd w:val="0"/>
        <w:spacing w:line="360" w:lineRule="auto"/>
        <w:jc w:val="both"/>
        <w:rPr>
          <w:rFonts w:ascii="Palatino Linotype" w:hAnsi="Palatino Linotype" w:cs="Arial"/>
          <w:lang w:val="es-ES"/>
        </w:rPr>
      </w:pPr>
      <w:r w:rsidRPr="0021679C">
        <w:rPr>
          <w:rFonts w:ascii="Palatino Linotype" w:hAnsi="Palatino Linotype" w:cs="Arial"/>
          <w:lang w:val="es-ES_tradnl"/>
        </w:rPr>
        <w:t xml:space="preserve">Se consideran datos personales susceptibles de ser clasificados, cualquier información concerniente a una persona física o jurídica colectiva identificada o identificable, establecida en cualquier formato o modalidad y que esté almacenada en alguna base de datos, conforme a lo establecido en la </w:t>
      </w:r>
      <w:r w:rsidRPr="0021679C">
        <w:rPr>
          <w:rFonts w:ascii="Palatino Linotype" w:hAnsi="Palatino Linotype" w:cs="Arial"/>
          <w:lang w:val="es-ES"/>
        </w:rPr>
        <w:t>Ley de Protección de Datos Personales en posesión de Sujetos Obligados del Estado de México y Municipios</w:t>
      </w:r>
      <w:r w:rsidRPr="0021679C">
        <w:rPr>
          <w:rFonts w:ascii="Palatino Linotype" w:hAnsi="Palatino Linotype" w:cs="Arial"/>
          <w:lang w:val="es-ES_tradnl"/>
        </w:rPr>
        <w:t>; atento a ello, al momento de realizar la versión pública se deben proteger datos personales, que de manera enunciativa más no limitativa pueden ser los datos de identificación del representante legal, como la clave de elector, numero de pasaporte o cualquier otro que incida en su vida privada, ya que en nada abonan a la trasparencia y a la rendición de cuentas</w:t>
      </w:r>
      <w:r w:rsidRPr="0021679C">
        <w:rPr>
          <w:rFonts w:ascii="Palatino Linotype" w:hAnsi="Palatino Linotype" w:cs="Arial"/>
          <w:lang w:val="es-ES"/>
        </w:rPr>
        <w:t xml:space="preserve">. </w:t>
      </w:r>
    </w:p>
    <w:p w:rsidR="001D765E" w:rsidRPr="0021679C" w:rsidRDefault="001D765E" w:rsidP="001D765E">
      <w:pPr>
        <w:autoSpaceDE w:val="0"/>
        <w:autoSpaceDN w:val="0"/>
        <w:adjustRightInd w:val="0"/>
        <w:spacing w:line="360" w:lineRule="auto"/>
        <w:jc w:val="both"/>
        <w:rPr>
          <w:rFonts w:ascii="Palatino Linotype" w:hAnsi="Palatino Linotype" w:cs="Arial"/>
          <w:lang w:val="es-ES_tradnl"/>
        </w:rPr>
      </w:pPr>
    </w:p>
    <w:p w:rsidR="001D765E" w:rsidRPr="0021679C" w:rsidRDefault="001D765E" w:rsidP="001D765E">
      <w:pPr>
        <w:autoSpaceDE w:val="0"/>
        <w:autoSpaceDN w:val="0"/>
        <w:adjustRightInd w:val="0"/>
        <w:spacing w:line="360" w:lineRule="auto"/>
        <w:jc w:val="both"/>
        <w:rPr>
          <w:rFonts w:ascii="Palatino Linotype" w:hAnsi="Palatino Linotype" w:cs="Arial"/>
          <w:lang w:val="es-ES_tradnl"/>
        </w:rPr>
      </w:pPr>
      <w:r w:rsidRPr="0021679C">
        <w:rPr>
          <w:rFonts w:ascii="Palatino Linotype" w:hAnsi="Palatino Linotype" w:cs="Arial"/>
          <w:lang w:val="es-ES_tradnl"/>
        </w:rPr>
        <w:t xml:space="preserve">La finalidad de la </w:t>
      </w:r>
      <w:r w:rsidRPr="0021679C">
        <w:rPr>
          <w:rFonts w:ascii="Palatino Linotype" w:hAnsi="Palatino Linotype" w:cs="Arial"/>
          <w:b/>
          <w:lang w:val="es-ES_tradnl"/>
        </w:rPr>
        <w:t>versión pública</w:t>
      </w:r>
      <w:r w:rsidRPr="0021679C">
        <w:rPr>
          <w:rFonts w:ascii="Palatino Linotype" w:hAnsi="Palatino Linotype" w:cs="Arial"/>
          <w:lang w:val="es-ES_tradnl"/>
        </w:rPr>
        <w:t xml:space="preserve"> de la información, es proteger la vida, integridad, seguridad, patrimonio y privacidad de las personas; de tal manera que, todo aquello que no tenga por objeto proteger lo anterior, es susceptible de ser entregado; en otras palabras, la protección de datos personales y su confidencialidad, es una derivación del derecho a la intimidad.</w:t>
      </w:r>
    </w:p>
    <w:p w:rsidR="001D765E" w:rsidRPr="0021679C" w:rsidRDefault="001D765E" w:rsidP="001D765E">
      <w:pPr>
        <w:autoSpaceDE w:val="0"/>
        <w:autoSpaceDN w:val="0"/>
        <w:adjustRightInd w:val="0"/>
        <w:spacing w:line="360" w:lineRule="auto"/>
        <w:jc w:val="both"/>
        <w:rPr>
          <w:rFonts w:ascii="Palatino Linotype" w:hAnsi="Palatino Linotype" w:cs="Arial"/>
          <w:lang w:val="es-ES_tradnl"/>
        </w:rPr>
      </w:pPr>
    </w:p>
    <w:p w:rsidR="001D765E" w:rsidRPr="0021679C" w:rsidRDefault="001D765E" w:rsidP="001D765E">
      <w:pPr>
        <w:spacing w:line="360" w:lineRule="auto"/>
        <w:jc w:val="both"/>
        <w:rPr>
          <w:rFonts w:ascii="Palatino Linotype" w:hAnsi="Palatino Linotype" w:cs="Arial"/>
          <w:lang w:val="es-ES_tradnl"/>
        </w:rPr>
      </w:pPr>
      <w:r w:rsidRPr="0021679C">
        <w:rPr>
          <w:rFonts w:ascii="Palatino Linotype" w:hAnsi="Palatino Linotype" w:cs="Arial"/>
          <w:lang w:val="es-ES_tradnl"/>
        </w:rPr>
        <w:t xml:space="preserve">Por ende, en el presente caso </w:t>
      </w:r>
      <w:r w:rsidRPr="0021679C">
        <w:rPr>
          <w:rFonts w:ascii="Palatino Linotype" w:hAnsi="Palatino Linotype" w:cs="Arial"/>
          <w:b/>
          <w:lang w:val="es-ES_tradnl"/>
        </w:rPr>
        <w:t>EL SUJETO OBLIGADO</w:t>
      </w:r>
      <w:r w:rsidRPr="0021679C">
        <w:rPr>
          <w:rFonts w:ascii="Palatino Linotype" w:hAnsi="Palatino Linotype" w:cs="Arial"/>
          <w:lang w:val="es-ES_tradnl"/>
        </w:rPr>
        <w:t xml:space="preserve"> debe testar los datos referidos con antelación, sin pasar por alto que la clasificación respectiva tiene que cumplirse mediante la forma y formalidades que la ley impone; </w:t>
      </w:r>
      <w:r w:rsidRPr="0021679C">
        <w:rPr>
          <w:rFonts w:ascii="Palatino Linotype" w:hAnsi="Palatino Linotype" w:cs="Arial"/>
          <w:lang w:val="es-ES"/>
        </w:rPr>
        <w:t>es</w:t>
      </w:r>
      <w:r w:rsidRPr="0021679C">
        <w:rPr>
          <w:rFonts w:ascii="Palatino Linotype" w:hAnsi="Palatino Linotype" w:cs="Arial"/>
          <w:lang w:val="es-ES_tradnl"/>
        </w:rPr>
        <w:t xml:space="preserve"> decir, mediante el Acuerdo de Clasificación de la Información debidamente fundado y motivado, en términos de los </w:t>
      </w:r>
      <w:r w:rsidRPr="0021679C">
        <w:rPr>
          <w:rFonts w:ascii="Palatino Linotype" w:hAnsi="Palatino Linotype" w:cs="Arial"/>
          <w:lang w:val="es-ES_tradnl"/>
        </w:rPr>
        <w:lastRenderedPageBreak/>
        <w:t>numerales 49, fracción VIII y 132, fracciones I,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1D765E" w:rsidRPr="0021679C" w:rsidRDefault="001D765E" w:rsidP="001D765E">
      <w:pPr>
        <w:jc w:val="both"/>
        <w:rPr>
          <w:rFonts w:ascii="Palatino Linotype" w:hAnsi="Palatino Linotype" w:cs="Arial"/>
          <w:lang w:val="es-ES_tradnl"/>
        </w:rPr>
      </w:pP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 xml:space="preserve">“Artículo 49. </w:t>
      </w:r>
      <w:r w:rsidRPr="0021679C">
        <w:rPr>
          <w:rFonts w:ascii="Palatino Linotype" w:hAnsi="Palatino Linotype" w:cs="Arial"/>
          <w:i/>
          <w:sz w:val="22"/>
          <w:szCs w:val="22"/>
          <w:lang w:eastAsia="es-MX"/>
        </w:rPr>
        <w:t>Los Comités de Transparencia tendrán las siguientes atribuciones: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VIII.</w:t>
      </w:r>
      <w:r w:rsidRPr="0021679C">
        <w:rPr>
          <w:rFonts w:ascii="Palatino Linotype" w:hAnsi="Palatino Linotype" w:cs="Arial"/>
          <w:i/>
          <w:sz w:val="22"/>
          <w:szCs w:val="22"/>
          <w:lang w:eastAsia="es-MX"/>
        </w:rPr>
        <w:t xml:space="preserve"> Aprobar, modificar o revocar la clasificación de la información;</w:t>
      </w:r>
    </w:p>
    <w:p w:rsidR="001D765E" w:rsidRPr="0021679C" w:rsidRDefault="001D765E" w:rsidP="001D765E">
      <w:pPr>
        <w:ind w:left="851" w:right="902"/>
        <w:jc w:val="both"/>
        <w:rPr>
          <w:rFonts w:ascii="Palatino Linotype" w:hAnsi="Palatino Linotype" w:cs="Arial"/>
          <w:b/>
          <w:i/>
          <w:sz w:val="22"/>
          <w:szCs w:val="22"/>
          <w:lang w:eastAsia="es-MX"/>
        </w:rPr>
      </w:pP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Artículo 132.</w:t>
      </w:r>
      <w:r w:rsidRPr="0021679C">
        <w:rPr>
          <w:rFonts w:ascii="Palatino Linotype" w:hAnsi="Palatino Linotype" w:cs="Arial"/>
          <w:i/>
          <w:sz w:val="22"/>
          <w:szCs w:val="22"/>
          <w:lang w:eastAsia="es-MX"/>
        </w:rPr>
        <w:t xml:space="preserve"> La clasificación de la información se llevará a cabo en el momento en que:</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I.</w:t>
      </w:r>
      <w:r w:rsidRPr="0021679C">
        <w:rPr>
          <w:rFonts w:ascii="Palatino Linotype" w:hAnsi="Palatino Linotype" w:cs="Arial"/>
          <w:i/>
          <w:sz w:val="22"/>
          <w:szCs w:val="22"/>
          <w:lang w:eastAsia="es-MX"/>
        </w:rPr>
        <w:t xml:space="preserve"> Se reciba una solicitud de acceso a la información;</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II.</w:t>
      </w:r>
      <w:r w:rsidRPr="0021679C">
        <w:rPr>
          <w:rFonts w:ascii="Palatino Linotype" w:hAnsi="Palatino Linotype" w:cs="Arial"/>
          <w:i/>
          <w:sz w:val="22"/>
          <w:szCs w:val="22"/>
          <w:lang w:eastAsia="es-MX"/>
        </w:rPr>
        <w:t xml:space="preserve"> Se determine mediante resolución de autoridad competente; o</w:t>
      </w:r>
    </w:p>
    <w:p w:rsidR="001D765E" w:rsidRPr="0021679C" w:rsidRDefault="001D765E" w:rsidP="001D765E">
      <w:pPr>
        <w:ind w:left="851" w:right="902"/>
        <w:jc w:val="both"/>
        <w:rPr>
          <w:rFonts w:ascii="Palatino Linotype" w:hAnsi="Palatino Linotype" w:cs="Arial"/>
          <w:b/>
          <w:i/>
          <w:sz w:val="22"/>
          <w:szCs w:val="22"/>
          <w:lang w:eastAsia="es-MX"/>
        </w:rPr>
      </w:pPr>
      <w:r w:rsidRPr="0021679C">
        <w:rPr>
          <w:rFonts w:ascii="Palatino Linotype" w:hAnsi="Palatino Linotype" w:cs="Arial"/>
          <w:i/>
          <w:sz w:val="22"/>
          <w:szCs w:val="22"/>
          <w:lang w:eastAsia="es-MX"/>
        </w:rPr>
        <w:t>III. Se generen versiones públicas para dar cumplimiento a las obligaciones de transparencia previstas en esta Ley.</w:t>
      </w:r>
      <w:r w:rsidRPr="0021679C">
        <w:rPr>
          <w:rFonts w:ascii="Palatino Linotype" w:hAnsi="Palatino Linotype" w:cs="Arial"/>
          <w:b/>
          <w:i/>
          <w:sz w:val="22"/>
          <w:szCs w:val="22"/>
          <w:lang w:eastAsia="es-MX"/>
        </w:rPr>
        <w:t>”</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Segundo.-</w:t>
      </w:r>
      <w:r w:rsidRPr="0021679C">
        <w:rPr>
          <w:rFonts w:ascii="Palatino Linotype" w:hAnsi="Palatino Linotype" w:cs="Arial"/>
          <w:i/>
          <w:sz w:val="22"/>
          <w:szCs w:val="22"/>
          <w:lang w:eastAsia="es-MX"/>
        </w:rPr>
        <w:t xml:space="preserve"> Para efectos de los presentes Lineamientos Generales, se entenderá por:</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XVIII.</w:t>
      </w:r>
      <w:r w:rsidRPr="0021679C">
        <w:rPr>
          <w:rFonts w:ascii="Palatino Linotype" w:hAnsi="Palatino Linotype" w:cs="Arial"/>
          <w:i/>
          <w:sz w:val="22"/>
          <w:szCs w:val="22"/>
          <w:lang w:eastAsia="es-MX"/>
        </w:rPr>
        <w:t xml:space="preserve"> </w:t>
      </w:r>
      <w:r w:rsidRPr="0021679C">
        <w:rPr>
          <w:rFonts w:ascii="Palatino Linotype" w:hAnsi="Palatino Linotype" w:cs="Arial"/>
          <w:b/>
          <w:i/>
          <w:sz w:val="22"/>
          <w:szCs w:val="22"/>
          <w:lang w:eastAsia="es-MX"/>
        </w:rPr>
        <w:t>Versión pública:</w:t>
      </w:r>
      <w:r w:rsidRPr="0021679C">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Cuarto.</w:t>
      </w:r>
      <w:r w:rsidRPr="0021679C">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Quinto.</w:t>
      </w:r>
      <w:r w:rsidRPr="0021679C">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w:t>
      </w:r>
      <w:r w:rsidRPr="0021679C">
        <w:rPr>
          <w:rFonts w:ascii="Palatino Linotype" w:hAnsi="Palatino Linotype" w:cs="Arial"/>
          <w:i/>
          <w:sz w:val="22"/>
          <w:szCs w:val="22"/>
          <w:lang w:eastAsia="es-MX"/>
        </w:rPr>
        <w:lastRenderedPageBreak/>
        <w:t>públicas para dar cumplimiento a las obligaciones de transparencia, observando lo dispuesto en la Ley General y las demás disposiciones aplicables en la materia.</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Sexto.</w:t>
      </w:r>
      <w:r w:rsidRPr="0021679C">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Séptimo.</w:t>
      </w:r>
      <w:r w:rsidRPr="0021679C">
        <w:rPr>
          <w:rFonts w:ascii="Palatino Linotype" w:hAnsi="Palatino Linotype" w:cs="Arial"/>
          <w:i/>
          <w:sz w:val="22"/>
          <w:szCs w:val="22"/>
          <w:lang w:eastAsia="es-MX"/>
        </w:rPr>
        <w:t xml:space="preserve"> La clasificación de la información se llevará a cabo en el momento en que:</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I.</w:t>
      </w:r>
      <w:r w:rsidRPr="0021679C">
        <w:rPr>
          <w:rFonts w:ascii="Palatino Linotype" w:hAnsi="Palatino Linotype" w:cs="Arial"/>
          <w:i/>
          <w:sz w:val="22"/>
          <w:szCs w:val="22"/>
          <w:lang w:eastAsia="es-MX"/>
        </w:rPr>
        <w:t xml:space="preserve"> Se reciba una solicitud de acceso a la información;</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II.</w:t>
      </w:r>
      <w:r w:rsidRPr="0021679C">
        <w:rPr>
          <w:rFonts w:ascii="Palatino Linotype" w:hAnsi="Palatino Linotype" w:cs="Arial"/>
          <w:i/>
          <w:sz w:val="22"/>
          <w:szCs w:val="22"/>
          <w:lang w:eastAsia="es-MX"/>
        </w:rPr>
        <w:t xml:space="preserve"> Se determine mediante resolución de autoridad competente, o</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III.</w:t>
      </w:r>
      <w:r w:rsidRPr="0021679C">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Octavo.</w:t>
      </w:r>
      <w:r w:rsidRPr="0021679C">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Noveno.</w:t>
      </w:r>
      <w:r w:rsidRPr="0021679C">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b/>
          <w:i/>
          <w:sz w:val="22"/>
          <w:szCs w:val="22"/>
          <w:lang w:eastAsia="es-MX"/>
        </w:rPr>
        <w:t>Décimo.</w:t>
      </w:r>
      <w:r w:rsidRPr="0021679C">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w:t>
      </w:r>
      <w:r w:rsidRPr="0021679C">
        <w:rPr>
          <w:rFonts w:ascii="Palatino Linotype" w:hAnsi="Palatino Linotype" w:cs="Arial"/>
          <w:i/>
          <w:sz w:val="22"/>
          <w:szCs w:val="22"/>
          <w:lang w:eastAsia="es-MX"/>
        </w:rPr>
        <w:lastRenderedPageBreak/>
        <w:t>conocimientos técnicos y legales que le permitan manejar adecuadamente la información clasificada, en los términos de los Lineamientos para la Organización y Conservación de Archivos.</w:t>
      </w:r>
    </w:p>
    <w:p w:rsidR="001D765E" w:rsidRPr="0021679C" w:rsidRDefault="001D765E" w:rsidP="001D765E">
      <w:pPr>
        <w:ind w:left="851" w:right="902"/>
        <w:jc w:val="both"/>
        <w:rPr>
          <w:rFonts w:ascii="Palatino Linotype" w:hAnsi="Palatino Linotype" w:cs="Arial"/>
          <w:i/>
          <w:sz w:val="22"/>
          <w:szCs w:val="22"/>
          <w:lang w:eastAsia="es-MX"/>
        </w:rPr>
      </w:pPr>
      <w:r w:rsidRPr="0021679C">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1D765E" w:rsidRPr="0021679C" w:rsidRDefault="001D765E" w:rsidP="001D765E">
      <w:pPr>
        <w:ind w:left="851" w:right="902"/>
        <w:jc w:val="both"/>
        <w:rPr>
          <w:rFonts w:ascii="Palatino Linotype" w:hAnsi="Palatino Linotype" w:cs="Arial"/>
          <w:b/>
          <w:i/>
          <w:sz w:val="22"/>
          <w:szCs w:val="22"/>
          <w:lang w:eastAsia="es-MX"/>
        </w:rPr>
      </w:pPr>
      <w:r w:rsidRPr="0021679C">
        <w:rPr>
          <w:rFonts w:ascii="Palatino Linotype" w:hAnsi="Palatino Linotype" w:cs="Arial"/>
          <w:b/>
          <w:i/>
          <w:sz w:val="22"/>
          <w:szCs w:val="22"/>
          <w:lang w:eastAsia="es-MX"/>
        </w:rPr>
        <w:t>Décimo primero.</w:t>
      </w:r>
      <w:r w:rsidRPr="0021679C">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21679C">
        <w:rPr>
          <w:rFonts w:ascii="Palatino Linotype" w:hAnsi="Palatino Linotype" w:cs="Arial"/>
          <w:b/>
          <w:i/>
          <w:sz w:val="22"/>
          <w:szCs w:val="22"/>
          <w:lang w:eastAsia="es-MX"/>
        </w:rPr>
        <w:t>”</w:t>
      </w:r>
    </w:p>
    <w:p w:rsidR="001D765E" w:rsidRPr="0021679C" w:rsidRDefault="001D765E" w:rsidP="001D765E">
      <w:pPr>
        <w:ind w:left="851" w:right="902"/>
        <w:jc w:val="both"/>
        <w:rPr>
          <w:rFonts w:ascii="Palatino Linotype" w:hAnsi="Palatino Linotype" w:cs="Arial"/>
          <w:i/>
          <w:sz w:val="22"/>
          <w:szCs w:val="22"/>
          <w:lang w:eastAsia="es-MX"/>
        </w:rPr>
      </w:pPr>
    </w:p>
    <w:p w:rsidR="001D765E" w:rsidRPr="0021679C" w:rsidRDefault="001D765E" w:rsidP="001D765E">
      <w:pPr>
        <w:spacing w:line="360" w:lineRule="auto"/>
        <w:jc w:val="both"/>
        <w:rPr>
          <w:rFonts w:ascii="Palatino Linotype" w:hAnsi="Palatino Linotype" w:cs="Arial"/>
          <w:lang w:val="es-ES"/>
        </w:rPr>
      </w:pPr>
      <w:r w:rsidRPr="0021679C">
        <w:rPr>
          <w:rFonts w:ascii="Palatino Linotype" w:hAnsi="Palatino Linotype" w:cs="Arial"/>
          <w:lang w:val="es-ES"/>
        </w:rPr>
        <w:t xml:space="preserve">Por lo tanto, la entrega de documentos en su versión pública debe acompañarse necesariamente del Acuerdo del Comité de Transparencia del </w:t>
      </w:r>
      <w:r w:rsidRPr="0021679C">
        <w:rPr>
          <w:rFonts w:ascii="Palatino Linotype" w:hAnsi="Palatino Linotype" w:cs="Arial"/>
          <w:b/>
          <w:lang w:val="es-ES"/>
        </w:rPr>
        <w:t xml:space="preserve">SUJETO OBLIGADO </w:t>
      </w:r>
      <w:r w:rsidRPr="0021679C">
        <w:rPr>
          <w:rFonts w:ascii="Palatino Linotype" w:hAnsi="Palatino Linotype" w:cs="Arial"/>
          <w:lang w:val="es-ES"/>
        </w:rPr>
        <w:t>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 la solicitante.</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 xml:space="preserve">En el caso específico, la información solicitada puede contener datos susceptibles de clasificarse, que de hacerse públicos afectarían la intimidad y vida privada de particulares; que se ha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como pudieran ser de </w:t>
      </w:r>
      <w:r w:rsidRPr="0021679C">
        <w:rPr>
          <w:rFonts w:ascii="Palatino Linotype" w:hAnsi="Palatino Linotype"/>
        </w:rPr>
        <w:lastRenderedPageBreak/>
        <w:t>manera</w:t>
      </w:r>
      <w:r w:rsidR="00430FF2" w:rsidRPr="0021679C">
        <w:rPr>
          <w:rFonts w:ascii="Palatino Linotype" w:hAnsi="Palatino Linotype"/>
        </w:rPr>
        <w:t xml:space="preserve"> enunciativa más no limitativa</w:t>
      </w:r>
      <w:r w:rsidRPr="0021679C">
        <w:rPr>
          <w:rFonts w:ascii="Palatino Linotype" w:hAnsi="Palatino Linotype"/>
        </w:rPr>
        <w:t>, la Clave Única de Registro de Población (CURP), nombre y domicilio de particulares, así como, los números de Cuenta Bancarios.</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En cuanto a la CURP en virtud de que éste se 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 xml:space="preserve">Argumento que es compartido por el Instituto Nacional de Transparencia, Acceso a la Información y Protección de Datos Personales (INAI), conforme al criterio número 18/2017, el cual refiere: </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b/>
          <w:i/>
          <w:sz w:val="22"/>
          <w:szCs w:val="22"/>
        </w:rPr>
        <w:t>“Clave Única de Registro de Población (CURP).</w:t>
      </w:r>
      <w:r w:rsidRPr="0021679C">
        <w:rPr>
          <w:rFonts w:ascii="Palatino Linotype" w:hAnsi="Palatino Linotype"/>
          <w:i/>
          <w:sz w:val="22"/>
          <w:szCs w:val="22"/>
        </w:rPr>
        <w:t xml:space="preserve">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Resoluciones:</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w:t>
      </w:r>
      <w:r w:rsidRPr="0021679C">
        <w:rPr>
          <w:rFonts w:ascii="Palatino Linotype" w:hAnsi="Palatino Linotype"/>
          <w:i/>
          <w:sz w:val="22"/>
          <w:szCs w:val="22"/>
        </w:rPr>
        <w:tab/>
        <w:t xml:space="preserve">RRA 3995/16. Secretaría de la Defensa Nacional. 1 de febrero de 2017. Por unanimidad. Comisionado Ponente </w:t>
      </w:r>
      <w:proofErr w:type="spellStart"/>
      <w:r w:rsidRPr="0021679C">
        <w:rPr>
          <w:rFonts w:ascii="Palatino Linotype" w:hAnsi="Palatino Linotype"/>
          <w:i/>
          <w:sz w:val="22"/>
          <w:szCs w:val="22"/>
        </w:rPr>
        <w:t>Rosendoevgueni</w:t>
      </w:r>
      <w:proofErr w:type="spellEnd"/>
      <w:r w:rsidRPr="0021679C">
        <w:rPr>
          <w:rFonts w:ascii="Palatino Linotype" w:hAnsi="Palatino Linotype"/>
          <w:i/>
          <w:sz w:val="22"/>
          <w:szCs w:val="22"/>
        </w:rPr>
        <w:t xml:space="preserve"> Monterrey </w:t>
      </w:r>
      <w:proofErr w:type="spellStart"/>
      <w:r w:rsidRPr="0021679C">
        <w:rPr>
          <w:rFonts w:ascii="Palatino Linotype" w:hAnsi="Palatino Linotype"/>
          <w:i/>
          <w:sz w:val="22"/>
          <w:szCs w:val="22"/>
        </w:rPr>
        <w:t>Chepov</w:t>
      </w:r>
      <w:proofErr w:type="spellEnd"/>
      <w:r w:rsidRPr="0021679C">
        <w:rPr>
          <w:rFonts w:ascii="Palatino Linotype" w:hAnsi="Palatino Linotype"/>
          <w:i/>
          <w:sz w:val="22"/>
          <w:szCs w:val="22"/>
        </w:rPr>
        <w:t>.</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w:t>
      </w:r>
      <w:r w:rsidRPr="0021679C">
        <w:rPr>
          <w:rFonts w:ascii="Palatino Linotype" w:hAnsi="Palatino Linotype"/>
          <w:i/>
          <w:sz w:val="22"/>
          <w:szCs w:val="22"/>
        </w:rPr>
        <w:tab/>
        <w:t xml:space="preserve">RRA 0937/17. Senado de la República. 15 de marzo de 2017. Por unanimidad. Comisionada Ponente Ximena Puente de la Mora. </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w:t>
      </w:r>
      <w:r w:rsidRPr="0021679C">
        <w:rPr>
          <w:rFonts w:ascii="Palatino Linotype" w:hAnsi="Palatino Linotype"/>
          <w:i/>
          <w:sz w:val="22"/>
          <w:szCs w:val="22"/>
        </w:rPr>
        <w:tab/>
        <w:t>RRA 0478/17. Secretaría de Relaciones Exteriores. 26 de abril de 2017. Por unanimidad. Comisionada Ponente Areli Cano Guadiana.”</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 xml:space="preserve">Igualmente, resulta importante destacar que el número de cuenta bancaria de las personas físicas es información que sólo su titular o personas autorizadas poseen para el acceso o consulta de información patrimonial, o para la realización de operaciones </w:t>
      </w:r>
      <w:r w:rsidRPr="0021679C">
        <w:rPr>
          <w:rFonts w:ascii="Palatino Linotype" w:hAnsi="Palatino Linotype"/>
        </w:rPr>
        <w:lastRenderedPageBreak/>
        <w:t>bancarias de diversa naturaleza, por lo que la difusión pública del mismo facilitaría la afectación al patrimonio del titular de la cuenta.</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Por lo anterior, el número de cuenta bancaria debe ser clasificado como confidencial con fundamento en la fracciones I y II del artículo 143 de la Ley de la Materia de la Entidad; en razón de que, con su difusión se estaría poniendo en riesgo la seguridad de su titular.</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virtud, este Instituto determina que dicha información no puede ser del dominio público, toda vez que se podría dar un uso inadecuado a la misma o cometer algún ilícito o fraude en contra del patrimonio de los particulares. </w:t>
      </w:r>
    </w:p>
    <w:p w:rsidR="001D765E" w:rsidRPr="0021679C" w:rsidRDefault="001D765E" w:rsidP="001D765E">
      <w:pPr>
        <w:autoSpaceDE w:val="0"/>
        <w:autoSpaceDN w:val="0"/>
        <w:adjustRightInd w:val="0"/>
        <w:spacing w:before="240" w:after="240" w:line="360" w:lineRule="auto"/>
        <w:ind w:right="50"/>
        <w:jc w:val="both"/>
        <w:rPr>
          <w:rFonts w:ascii="Palatino Linotype" w:hAnsi="Palatino Linotype"/>
        </w:rPr>
      </w:pPr>
      <w:r w:rsidRPr="0021679C">
        <w:rPr>
          <w:rFonts w:ascii="Palatino Linotype" w:hAnsi="Palatino Linotype"/>
        </w:rPr>
        <w:t xml:space="preserve">Es por esta razón que se debe omitir el o los números de cuentas bancarias de particulares únicamente, en las versiones públicas que de las facturas se hagan, para ser entregadas al no así de los Sujetos Obligados, ya que estas son públicas. </w:t>
      </w:r>
    </w:p>
    <w:p w:rsidR="001D765E" w:rsidRDefault="001D765E" w:rsidP="001D765E">
      <w:pPr>
        <w:autoSpaceDE w:val="0"/>
        <w:autoSpaceDN w:val="0"/>
        <w:adjustRightInd w:val="0"/>
        <w:spacing w:before="240" w:after="240" w:line="360" w:lineRule="auto"/>
        <w:ind w:right="51"/>
        <w:jc w:val="both"/>
        <w:rPr>
          <w:rFonts w:ascii="Palatino Linotype" w:hAnsi="Palatino Linotype"/>
        </w:rPr>
      </w:pPr>
      <w:r w:rsidRPr="0021679C">
        <w:rPr>
          <w:rFonts w:ascii="Palatino Linotype" w:hAnsi="Palatino Linotype"/>
        </w:rPr>
        <w:t>Lo anterior encuentra sustento a su vez en lo señalado en el criterio 10/13 emitido por el entonces IFAI ahora Instituto Nacional de Transparencia y Acceso a la Información Pública del Estado de México y Municipios, así como en el diverso criterio 11/2017, que a la letra dicen:</w:t>
      </w:r>
    </w:p>
    <w:p w:rsidR="003A6842" w:rsidRPr="0021679C" w:rsidRDefault="003A6842" w:rsidP="001D765E">
      <w:pPr>
        <w:autoSpaceDE w:val="0"/>
        <w:autoSpaceDN w:val="0"/>
        <w:adjustRightInd w:val="0"/>
        <w:spacing w:before="240" w:after="240" w:line="360" w:lineRule="auto"/>
        <w:ind w:right="51"/>
        <w:jc w:val="both"/>
        <w:rPr>
          <w:rFonts w:ascii="Palatino Linotype" w:eastAsia="Arial Unicode MS" w:hAnsi="Palatino Linotype" w:cs="Arial"/>
        </w:rPr>
      </w:pPr>
    </w:p>
    <w:p w:rsidR="001D765E" w:rsidRPr="0021679C" w:rsidRDefault="001D765E" w:rsidP="001D765E">
      <w:pPr>
        <w:autoSpaceDE w:val="0"/>
        <w:autoSpaceDN w:val="0"/>
        <w:adjustRightInd w:val="0"/>
        <w:ind w:left="851" w:right="899"/>
        <w:jc w:val="center"/>
        <w:rPr>
          <w:rFonts w:ascii="Palatino Linotype" w:hAnsi="Palatino Linotype"/>
          <w:b/>
          <w:i/>
          <w:sz w:val="22"/>
          <w:szCs w:val="22"/>
        </w:rPr>
      </w:pPr>
      <w:r w:rsidRPr="0021679C">
        <w:rPr>
          <w:rFonts w:ascii="Palatino Linotype" w:hAnsi="Palatino Linotype"/>
          <w:b/>
          <w:i/>
          <w:sz w:val="22"/>
          <w:szCs w:val="22"/>
        </w:rPr>
        <w:lastRenderedPageBreak/>
        <w:t>“CRITERIO 10/13</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Número de cuenta bancaria de particulares, personas físicas y morales, constituye información confidencial. De conformidad con lo dispuesto en el artículo 18, fracciones I (personas morales) y II (personas físicas) de la Ley Federal de Transparencia y Acceso a la Información Pública Gubernamental, el número de cuenta bancaria de los particulares es información confidencial por referirse a su patrimonio. A través de dicho número, el cliente puede acceder a la información relacionada con su patrimonio, contenida en las bases de datos de las instituciones bancarias y financieras, en donde se pueden realizar diversas transacciones como son movimientos y consulta de saldos. Por lo anterior, en los casos en que el acceso a documentos conlleve la revelación del número de cuenta bancaria de un particular, deberán elaborarse versiones públicas en las que deberá testarse dicho dato, por tratarse de información</w:t>
      </w:r>
      <w:r w:rsidRPr="0021679C">
        <w:rPr>
          <w:rFonts w:ascii="Palatino Linotype" w:hAnsi="Palatino Linotype"/>
          <w:b/>
          <w:i/>
          <w:sz w:val="22"/>
          <w:szCs w:val="22"/>
        </w:rPr>
        <w:t>”</w:t>
      </w:r>
    </w:p>
    <w:p w:rsidR="001D765E" w:rsidRPr="0021679C" w:rsidRDefault="001D765E" w:rsidP="001D765E">
      <w:pPr>
        <w:autoSpaceDE w:val="0"/>
        <w:autoSpaceDN w:val="0"/>
        <w:adjustRightInd w:val="0"/>
        <w:ind w:left="851" w:right="899"/>
        <w:jc w:val="center"/>
        <w:rPr>
          <w:rFonts w:ascii="Palatino Linotype" w:hAnsi="Palatino Linotype"/>
          <w:b/>
          <w:i/>
          <w:sz w:val="22"/>
          <w:szCs w:val="22"/>
        </w:rPr>
      </w:pPr>
    </w:p>
    <w:p w:rsidR="001D765E" w:rsidRPr="0021679C" w:rsidRDefault="001D765E" w:rsidP="001D765E">
      <w:pPr>
        <w:autoSpaceDE w:val="0"/>
        <w:autoSpaceDN w:val="0"/>
        <w:adjustRightInd w:val="0"/>
        <w:ind w:left="851" w:right="899"/>
        <w:jc w:val="center"/>
        <w:rPr>
          <w:rFonts w:ascii="Palatino Linotype" w:hAnsi="Palatino Linotype"/>
          <w:b/>
          <w:i/>
          <w:sz w:val="22"/>
          <w:szCs w:val="22"/>
        </w:rPr>
      </w:pPr>
      <w:r w:rsidRPr="0021679C">
        <w:rPr>
          <w:rFonts w:ascii="Palatino Linotype" w:hAnsi="Palatino Linotype"/>
          <w:b/>
          <w:i/>
          <w:sz w:val="22"/>
          <w:szCs w:val="22"/>
        </w:rPr>
        <w:t>Criterio 11/2017</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Cuentas bancarias y/o CLABE interbancaria de sujetos obligados que reciben y/o transfieren recursos públicos, son información pública. 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Resoluciones:</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 RRA 0448/16. NOTIMEX, Agencia de Noticias del Estado Mexicano. 24 de agosto de 2016. Por unanimidad. Comisionado Ponente Joel Salas Suárez.</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 RRA 2787/16. Colegio de Postgraduados. 01 de noviembre de 2016. Por unanimidad. Comisionado Ponente Francisco Javier Acuña Llamas.</w:t>
      </w:r>
    </w:p>
    <w:p w:rsidR="001D765E" w:rsidRPr="0021679C" w:rsidRDefault="001D765E" w:rsidP="001D765E">
      <w:pPr>
        <w:autoSpaceDE w:val="0"/>
        <w:autoSpaceDN w:val="0"/>
        <w:adjustRightInd w:val="0"/>
        <w:ind w:left="851" w:right="899"/>
        <w:jc w:val="both"/>
        <w:rPr>
          <w:rFonts w:ascii="Palatino Linotype" w:hAnsi="Palatino Linotype"/>
          <w:i/>
          <w:sz w:val="22"/>
          <w:szCs w:val="22"/>
        </w:rPr>
      </w:pPr>
      <w:r w:rsidRPr="0021679C">
        <w:rPr>
          <w:rFonts w:ascii="Palatino Linotype" w:hAnsi="Palatino Linotype"/>
          <w:i/>
          <w:sz w:val="22"/>
          <w:szCs w:val="22"/>
        </w:rPr>
        <w:t> RRA 4756/16. Instituto Mexicano del Seguro Social. 08 de febrero de 2017. Por unanimidad. Comisionado Ponente Oscar Mauricio Guerra Ford.</w:t>
      </w:r>
    </w:p>
    <w:p w:rsidR="001D765E" w:rsidRPr="0021679C" w:rsidRDefault="001D765E" w:rsidP="001D765E">
      <w:pPr>
        <w:spacing w:before="100" w:beforeAutospacing="1" w:after="100" w:afterAutospacing="1" w:line="360" w:lineRule="auto"/>
        <w:jc w:val="both"/>
        <w:rPr>
          <w:rFonts w:ascii="Palatino Linotype" w:hAnsi="Palatino Linotype" w:cs="Arial"/>
        </w:rPr>
      </w:pPr>
      <w:r w:rsidRPr="0021679C">
        <w:rPr>
          <w:rFonts w:ascii="Palatino Linotype" w:hAnsi="Palatino Linotype" w:cs="Arial"/>
          <w:bCs/>
          <w:color w:val="000000"/>
        </w:rPr>
        <w:t>Ahora bien, el domicilio de una persona física –domicilio particular-, conforme a lo dispuesto por el artículo 2.17 del Código Civil del Estado de México, éste</w:t>
      </w:r>
      <w:r w:rsidRPr="0021679C">
        <w:rPr>
          <w:rFonts w:ascii="Palatino Linotype" w:hAnsi="Palatino Linotype" w:cs="Arial"/>
        </w:rPr>
        <w:t xml:space="preserve"> “</w:t>
      </w:r>
      <w:r w:rsidRPr="0021679C">
        <w:rPr>
          <w:rFonts w:ascii="Palatino Linotype" w:hAnsi="Palatino Linotype" w:cs="Arial"/>
          <w:i/>
        </w:rPr>
        <w:t>es el lugar donde reside con el propósito de establecerse en él; a falta de éste, el lugar en que tiene el principal asiento de sus negocios; y a falta de uno y otro, el lugar en que se halle”</w:t>
      </w:r>
      <w:r w:rsidRPr="0021679C">
        <w:rPr>
          <w:rFonts w:ascii="Palatino Linotype" w:hAnsi="Palatino Linotype" w:cs="Arial"/>
        </w:rPr>
        <w:t>.</w:t>
      </w:r>
    </w:p>
    <w:p w:rsidR="001D765E" w:rsidRPr="0021679C" w:rsidRDefault="001D765E" w:rsidP="001D765E">
      <w:pPr>
        <w:spacing w:before="100" w:beforeAutospacing="1" w:after="100" w:afterAutospacing="1" w:line="360" w:lineRule="auto"/>
        <w:jc w:val="both"/>
        <w:rPr>
          <w:rFonts w:ascii="Palatino Linotype" w:hAnsi="Palatino Linotype" w:cs="Arial"/>
          <w:bCs/>
          <w:color w:val="000000"/>
        </w:rPr>
      </w:pPr>
      <w:r w:rsidRPr="0021679C">
        <w:rPr>
          <w:rFonts w:ascii="Palatino Linotype" w:hAnsi="Palatino Linotype" w:cs="Arial"/>
          <w:bCs/>
          <w:color w:val="000000"/>
        </w:rPr>
        <w:lastRenderedPageBreak/>
        <w:t>En ese sentido, el dato sobre el domicilio particular es información de carácter confidencial, en términos de lo dispuesto por los artículos 3, fracción XXI, 122 y 143 de la Ley de la materia, así como el artículo 4, fracciones XI y XII de la Ley de Protección de Datos Personales en Posesión de Sujetos Obligados del Estado de México y Municipios, en virtud de que constituye información que incide en la intimidad de un individuo identificado.</w:t>
      </w:r>
    </w:p>
    <w:p w:rsidR="001D765E" w:rsidRPr="0021679C" w:rsidRDefault="001D765E" w:rsidP="001D765E">
      <w:pPr>
        <w:widowControl w:val="0"/>
        <w:autoSpaceDE w:val="0"/>
        <w:autoSpaceDN w:val="0"/>
        <w:adjustRightInd w:val="0"/>
        <w:spacing w:before="100" w:beforeAutospacing="1" w:after="100" w:afterAutospacing="1" w:line="360" w:lineRule="auto"/>
        <w:jc w:val="both"/>
        <w:rPr>
          <w:rFonts w:ascii="Palatino Linotype" w:eastAsia="Arial Unicode MS" w:hAnsi="Palatino Linotype" w:cs="Arial"/>
        </w:rPr>
      </w:pPr>
      <w:r w:rsidRPr="0021679C">
        <w:rPr>
          <w:rFonts w:ascii="Palatino Linotype" w:hAnsi="Palatino Linotype" w:cs="Arial"/>
          <w:bCs/>
          <w:szCs w:val="22"/>
        </w:rPr>
        <w:t xml:space="preserve">En ese tenor, existe información </w:t>
      </w:r>
      <w:r w:rsidRPr="0021679C">
        <w:rPr>
          <w:rFonts w:ascii="Palatino Linotype" w:eastAsia="Arial Unicode MS" w:hAnsi="Palatino Linotype" w:cs="Arial"/>
        </w:rPr>
        <w:t>personal</w:t>
      </w:r>
      <w:r w:rsidRPr="0021679C">
        <w:rPr>
          <w:rFonts w:ascii="Palatino Linotype" w:hAnsi="Palatino Linotype" w:cs="Arial"/>
          <w:lang w:eastAsia="es-MX"/>
        </w:rPr>
        <w:t xml:space="preserve"> que tiene un grado de sensibilidad tal, que su revelación </w:t>
      </w:r>
      <w:r w:rsidRPr="0021679C">
        <w:rPr>
          <w:rFonts w:ascii="Palatino Linotype" w:hAnsi="Palatino Linotype" w:cs="Arial"/>
        </w:rPr>
        <w:t>puede</w:t>
      </w:r>
      <w:r w:rsidRPr="0021679C">
        <w:rPr>
          <w:rFonts w:ascii="Palatino Linotype" w:hAnsi="Palatino Linotype" w:cs="Arial"/>
          <w:lang w:eastAsia="es-MX"/>
        </w:rPr>
        <w:t xml:space="preserve"> poner en riesgo a las personas, las cuales, sin oponerse a lo anterior, son susceptibles de </w:t>
      </w:r>
      <w:r w:rsidRPr="0021679C">
        <w:rPr>
          <w:rFonts w:ascii="Palatino Linotype" w:hAnsi="Palatino Linotype" w:cs="Arial"/>
          <w:bCs/>
          <w:szCs w:val="22"/>
        </w:rPr>
        <w:t>clasificarse</w:t>
      </w:r>
      <w:r w:rsidRPr="0021679C">
        <w:rPr>
          <w:rFonts w:ascii="Palatino Linotype" w:hAnsi="Palatino Linotype" w:cs="Arial"/>
          <w:lang w:eastAsia="es-MX"/>
        </w:rPr>
        <w:t xml:space="preserve"> como confidenciales, como lo son el nombre, origen étnico o racial; características físicas; </w:t>
      </w:r>
      <w:r w:rsidRPr="0021679C">
        <w:rPr>
          <w:rFonts w:ascii="Palatino Linotype" w:hAnsi="Palatino Linotype"/>
          <w:bCs/>
        </w:rPr>
        <w:t>características</w:t>
      </w:r>
      <w:r w:rsidRPr="0021679C">
        <w:rPr>
          <w:rFonts w:ascii="Palatino Linotype" w:hAnsi="Palatino Linotype" w:cs="Arial"/>
          <w:lang w:eastAsia="es-MX"/>
        </w:rPr>
        <w:t xml:space="preserve"> morales; características emocionales; vida afectiva; vida familiar; domicilio particular; número telefónico particular; patrimonio; ideología; opinión política; creencia o convicción religiosa; creencia o convicción filosófica; estado de salud física; estado de salud mental; estado civil; preferencia sexual; y otras análogas que afecten su intimidad,</w:t>
      </w:r>
      <w:r w:rsidRPr="0021679C">
        <w:rPr>
          <w:rFonts w:ascii="Palatino Linotype" w:eastAsia="Arial Unicode MS" w:hAnsi="Palatino Linotype" w:cs="Arial"/>
        </w:rPr>
        <w:t xml:space="preserve"> que pongan en riesgo la vida, seguridad o salud de las mismas.</w:t>
      </w:r>
    </w:p>
    <w:p w:rsidR="001D765E" w:rsidRPr="0021679C" w:rsidRDefault="001D765E" w:rsidP="001D765E">
      <w:pPr>
        <w:spacing w:before="100" w:beforeAutospacing="1" w:after="100" w:afterAutospacing="1" w:line="360" w:lineRule="auto"/>
        <w:jc w:val="both"/>
        <w:rPr>
          <w:rFonts w:ascii="Palatino Linotype" w:hAnsi="Palatino Linotype" w:cs="Arial"/>
          <w:bCs/>
          <w:color w:val="000000"/>
        </w:rPr>
      </w:pPr>
      <w:r w:rsidRPr="0021679C">
        <w:rPr>
          <w:rFonts w:ascii="Palatino Linotype" w:hAnsi="Palatino Linotype" w:cs="Arial"/>
          <w:bCs/>
          <w:color w:val="000000"/>
        </w:rPr>
        <w:t xml:space="preserve">Consecuentemente, se destaca que la versión pública que elabore </w:t>
      </w:r>
      <w:r w:rsidRPr="0021679C">
        <w:rPr>
          <w:rFonts w:ascii="Palatino Linotype" w:hAnsi="Palatino Linotype" w:cs="Arial"/>
          <w:b/>
          <w:bCs/>
          <w:color w:val="000000"/>
        </w:rPr>
        <w:t>EL SUJETO OBLIGADO</w:t>
      </w:r>
      <w:r w:rsidRPr="0021679C">
        <w:rPr>
          <w:rFonts w:ascii="Palatino Linotype" w:hAnsi="Palatino Linotype" w:cs="Arial"/>
          <w:bCs/>
          <w:color w:val="000000"/>
        </w:rPr>
        <w:t xml:space="preserve"> debe cumplir con las formalidades exigidas en la Ley, por lo que para tal efecto emitirá el Acuerdo del Comité de Transparencia en términos de los artículos 122 y 124 de la Ley de Transparencia y Acceso a la Información Pública del Estado de México y Municipios, con el cual sustentara la clasificación de datos y con ello la "versión pública" de los documentos materia de la solicitud.</w:t>
      </w:r>
    </w:p>
    <w:p w:rsidR="001D765E" w:rsidRPr="0021679C" w:rsidRDefault="001D765E" w:rsidP="001D765E">
      <w:pPr>
        <w:spacing w:before="100" w:beforeAutospacing="1" w:after="100" w:afterAutospacing="1" w:line="360" w:lineRule="auto"/>
        <w:jc w:val="both"/>
        <w:rPr>
          <w:rFonts w:ascii="Palatino Linotype" w:hAnsi="Palatino Linotype" w:cs="Arial"/>
          <w:bCs/>
          <w:color w:val="000000"/>
        </w:rPr>
      </w:pPr>
      <w:r w:rsidRPr="0021679C">
        <w:rPr>
          <w:rFonts w:ascii="Palatino Linotype" w:hAnsi="Palatino Linotype" w:cs="Arial"/>
          <w:bCs/>
          <w:color w:val="000000"/>
        </w:rPr>
        <w:lastRenderedPageBreak/>
        <w:t xml:space="preserve">Efectivamente, cuando se clasifica información como confidencial o reservada es importante someterlo al Comité de Transparencia del </w:t>
      </w:r>
      <w:r w:rsidRPr="0021679C">
        <w:rPr>
          <w:rFonts w:ascii="Palatino Linotype" w:hAnsi="Palatino Linotype" w:cs="Arial"/>
          <w:b/>
          <w:bCs/>
          <w:color w:val="000000"/>
        </w:rPr>
        <w:t>SUJETO OBLIGADO</w:t>
      </w:r>
      <w:r w:rsidRPr="0021679C">
        <w:rPr>
          <w:rFonts w:ascii="Palatino Linotype" w:hAnsi="Palatino Linotype" w:cs="Arial"/>
          <w:bCs/>
          <w:color w:val="000000"/>
        </w:rPr>
        <w:t>, quien debe confirmar, modificar o revocar la clasificación.</w:t>
      </w:r>
    </w:p>
    <w:p w:rsidR="008932D5" w:rsidRPr="0021679C" w:rsidRDefault="008932D5" w:rsidP="008932D5">
      <w:pPr>
        <w:spacing w:before="100" w:beforeAutospacing="1" w:after="100" w:afterAutospacing="1" w:line="360" w:lineRule="auto"/>
        <w:jc w:val="both"/>
        <w:rPr>
          <w:rFonts w:ascii="Palatino Linotype" w:hAnsi="Palatino Linotype"/>
        </w:rPr>
      </w:pPr>
      <w:r w:rsidRPr="0021679C">
        <w:rPr>
          <w:rFonts w:ascii="Palatino Linotype" w:hAnsi="Palatino Linotype"/>
        </w:rPr>
        <w:t>En consecuencia, ante lo</w:t>
      </w:r>
      <w:r w:rsidRPr="0021679C">
        <w:rPr>
          <w:rFonts w:ascii="Palatino Linotype" w:hAnsi="Palatino Linotype"/>
          <w:b/>
        </w:rPr>
        <w:t xml:space="preserve"> </w:t>
      </w:r>
      <w:r w:rsidR="00C42CC8" w:rsidRPr="0021679C">
        <w:rPr>
          <w:rFonts w:ascii="Palatino Linotype" w:hAnsi="Palatino Linotype"/>
          <w:b/>
        </w:rPr>
        <w:t xml:space="preserve">parcialmente </w:t>
      </w:r>
      <w:r w:rsidRPr="0021679C">
        <w:rPr>
          <w:rFonts w:ascii="Palatino Linotype" w:hAnsi="Palatino Linotype"/>
          <w:b/>
        </w:rPr>
        <w:t>fundado</w:t>
      </w:r>
      <w:r w:rsidRPr="0021679C">
        <w:rPr>
          <w:rFonts w:ascii="Palatino Linotype" w:hAnsi="Palatino Linotype"/>
        </w:rPr>
        <w:t xml:space="preserve"> de las razones o motivos de inconformidad hechos valer por </w:t>
      </w:r>
      <w:r w:rsidRPr="0021679C">
        <w:rPr>
          <w:rFonts w:ascii="Palatino Linotype" w:hAnsi="Palatino Linotype"/>
          <w:b/>
        </w:rPr>
        <w:t>EL RECURRENTE</w:t>
      </w:r>
      <w:r w:rsidRPr="0021679C">
        <w:rPr>
          <w:rFonts w:ascii="Palatino Linotype" w:hAnsi="Palatino Linotype"/>
        </w:rPr>
        <w:t xml:space="preserve">, lo procedente es </w:t>
      </w:r>
      <w:r w:rsidRPr="0021679C">
        <w:rPr>
          <w:rFonts w:ascii="Palatino Linotype" w:hAnsi="Palatino Linotype"/>
          <w:b/>
        </w:rPr>
        <w:t xml:space="preserve">REVOCAR </w:t>
      </w:r>
      <w:r w:rsidR="00C42CC8" w:rsidRPr="0021679C">
        <w:rPr>
          <w:rFonts w:ascii="Palatino Linotype" w:hAnsi="Palatino Linotype"/>
        </w:rPr>
        <w:t>la respuesta</w:t>
      </w:r>
      <w:r w:rsidRPr="0021679C">
        <w:rPr>
          <w:rFonts w:ascii="Palatino Linotype" w:hAnsi="Palatino Linotype"/>
        </w:rPr>
        <w:t xml:space="preserve"> del </w:t>
      </w:r>
      <w:r w:rsidRPr="0021679C">
        <w:rPr>
          <w:rFonts w:ascii="Palatino Linotype" w:hAnsi="Palatino Linotype"/>
          <w:b/>
        </w:rPr>
        <w:t>SUJETO OBLIGADO</w:t>
      </w:r>
      <w:r w:rsidRPr="0021679C">
        <w:rPr>
          <w:rFonts w:ascii="Palatino Linotype" w:hAnsi="Palatino Linotype"/>
        </w:rPr>
        <w:t xml:space="preserve"> y ordenar, la entrega </w:t>
      </w:r>
      <w:r w:rsidR="00C42CC8" w:rsidRPr="0021679C">
        <w:rPr>
          <w:rFonts w:ascii="Palatino Linotype" w:hAnsi="Palatino Linotype"/>
        </w:rPr>
        <w:t xml:space="preserve">de la información que ya ha quedado precisada, </w:t>
      </w:r>
      <w:r w:rsidRPr="0021679C">
        <w:rPr>
          <w:rFonts w:ascii="Palatino Linotype" w:hAnsi="Palatino Linotype" w:cs="Arial"/>
        </w:rPr>
        <w:t xml:space="preserve">en la modalidad elegida por </w:t>
      </w:r>
      <w:r w:rsidRPr="0021679C">
        <w:rPr>
          <w:rFonts w:ascii="Palatino Linotype" w:hAnsi="Palatino Linotype" w:cs="Arial"/>
          <w:b/>
        </w:rPr>
        <w:t>EL RECURRENTE.</w:t>
      </w:r>
    </w:p>
    <w:p w:rsidR="008932D5" w:rsidRPr="0021679C" w:rsidRDefault="008932D5" w:rsidP="008932D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21679C">
        <w:rPr>
          <w:rFonts w:ascii="Palatino Linotype" w:eastAsia="Calibri" w:hAnsi="Palatino Linotype" w:cs="Arial"/>
        </w:rPr>
        <w:t xml:space="preserve">Así, con </w:t>
      </w:r>
      <w:r w:rsidRPr="0021679C">
        <w:rPr>
          <w:rFonts w:ascii="Palatino Linotype" w:hAnsi="Palatino Linotype" w:cs="Arial"/>
        </w:rPr>
        <w:t>fundamento</w:t>
      </w:r>
      <w:r w:rsidRPr="0021679C">
        <w:rPr>
          <w:rFonts w:ascii="Palatino Linotype" w:eastAsia="Calibri" w:hAnsi="Palatino Linotype" w:cs="Arial"/>
        </w:rPr>
        <w:t xml:space="preserve"> en lo prescrito en los artículos 5, párrafos vigésimo, vigésimo primero y vigésimo segundo de la Constitución Política del Estado Libre y Soberano de México; </w:t>
      </w:r>
      <w:r w:rsidRPr="0021679C">
        <w:rPr>
          <w:rFonts w:ascii="Palatino Linotype" w:hAnsi="Palatino Linotype"/>
        </w:rPr>
        <w:t>2, fracción II, 9, 19, 29, 36, fracciones I y II, 176, 178, 179, 181, 185, fracción I, 186 y 188</w:t>
      </w:r>
      <w:r w:rsidRPr="0021679C">
        <w:rPr>
          <w:rFonts w:ascii="Palatino Linotype" w:eastAsia="Calibri" w:hAnsi="Palatino Linotype" w:cs="Arial"/>
        </w:rPr>
        <w:t xml:space="preserve"> de la Ley de Transparencia y Acceso a la Información Pública del Estado de México y Municipios, este Pleno:</w:t>
      </w:r>
    </w:p>
    <w:p w:rsidR="008932D5" w:rsidRPr="0021679C" w:rsidRDefault="008932D5" w:rsidP="008932D5">
      <w:pPr>
        <w:spacing w:before="240" w:after="240" w:line="360" w:lineRule="auto"/>
        <w:jc w:val="center"/>
        <w:rPr>
          <w:rFonts w:ascii="Palatino Linotype" w:hAnsi="Palatino Linotype"/>
          <w:b/>
          <w:sz w:val="28"/>
        </w:rPr>
      </w:pPr>
      <w:r w:rsidRPr="0021679C">
        <w:rPr>
          <w:rFonts w:ascii="Palatino Linotype" w:hAnsi="Palatino Linotype"/>
          <w:b/>
          <w:sz w:val="28"/>
        </w:rPr>
        <w:t>R E S U E L V E</w:t>
      </w:r>
    </w:p>
    <w:p w:rsidR="008932D5" w:rsidRPr="0021679C" w:rsidRDefault="008932D5" w:rsidP="008932D5">
      <w:pPr>
        <w:widowControl w:val="0"/>
        <w:numPr>
          <w:ilvl w:val="0"/>
          <w:numId w:val="5"/>
        </w:numPr>
        <w:tabs>
          <w:tab w:val="left" w:pos="1701"/>
        </w:tabs>
        <w:autoSpaceDE w:val="0"/>
        <w:autoSpaceDN w:val="0"/>
        <w:adjustRightInd w:val="0"/>
        <w:spacing w:before="240" w:after="100" w:afterAutospacing="1" w:line="360" w:lineRule="auto"/>
        <w:ind w:left="0" w:firstLine="0"/>
        <w:jc w:val="both"/>
        <w:rPr>
          <w:rFonts w:ascii="Palatino Linotype" w:hAnsi="Palatino Linotype" w:cs="Arial"/>
        </w:rPr>
      </w:pPr>
      <w:r w:rsidRPr="0021679C">
        <w:rPr>
          <w:rFonts w:ascii="Palatino Linotype" w:hAnsi="Palatino Linotype" w:cs="Arial"/>
        </w:rPr>
        <w:t xml:space="preserve">Resultan </w:t>
      </w:r>
      <w:r w:rsidR="00C42CC8" w:rsidRPr="0021679C">
        <w:rPr>
          <w:rFonts w:ascii="Palatino Linotype" w:hAnsi="Palatino Linotype" w:cs="Arial"/>
          <w:b/>
        </w:rPr>
        <w:t xml:space="preserve">parcialmente </w:t>
      </w:r>
      <w:r w:rsidRPr="0021679C">
        <w:rPr>
          <w:rFonts w:ascii="Palatino Linotype" w:hAnsi="Palatino Linotype" w:cs="Arial"/>
          <w:b/>
        </w:rPr>
        <w:t>fundadas</w:t>
      </w:r>
      <w:r w:rsidRPr="0021679C">
        <w:rPr>
          <w:rFonts w:ascii="Palatino Linotype" w:hAnsi="Palatino Linotype" w:cs="Arial"/>
        </w:rPr>
        <w:t xml:space="preserve"> las </w:t>
      </w:r>
      <w:r w:rsidRPr="0021679C">
        <w:rPr>
          <w:rFonts w:ascii="Palatino Linotype" w:hAnsi="Palatino Linotype"/>
          <w:shd w:val="clear" w:color="auto" w:fill="FFFFFF"/>
        </w:rPr>
        <w:t>razones</w:t>
      </w:r>
      <w:r w:rsidRPr="0021679C">
        <w:rPr>
          <w:rFonts w:ascii="Palatino Linotype" w:hAnsi="Palatino Linotype" w:cs="Arial"/>
        </w:rPr>
        <w:t xml:space="preserve"> o motivos de inconformidad hechas valer por </w:t>
      </w:r>
      <w:r w:rsidRPr="0021679C">
        <w:rPr>
          <w:rFonts w:ascii="Palatino Linotype" w:hAnsi="Palatino Linotype" w:cs="Arial"/>
          <w:b/>
        </w:rPr>
        <w:t>EL RECURRENTE,</w:t>
      </w:r>
      <w:r w:rsidRPr="0021679C">
        <w:rPr>
          <w:rFonts w:ascii="Palatino Linotype" w:hAnsi="Palatino Linotype" w:cs="Arial"/>
        </w:rPr>
        <w:t xml:space="preserve"> en términos del Considerando </w:t>
      </w:r>
      <w:r w:rsidR="00C42CC8" w:rsidRPr="0021679C">
        <w:rPr>
          <w:rFonts w:ascii="Palatino Linotype" w:hAnsi="Palatino Linotype" w:cs="Arial"/>
          <w:b/>
        </w:rPr>
        <w:t>QUINTO</w:t>
      </w:r>
      <w:r w:rsidRPr="0021679C">
        <w:rPr>
          <w:rFonts w:ascii="Palatino Linotype" w:hAnsi="Palatino Linotype" w:cs="Arial"/>
          <w:b/>
        </w:rPr>
        <w:t xml:space="preserve"> </w:t>
      </w:r>
      <w:r w:rsidRPr="0021679C">
        <w:rPr>
          <w:rFonts w:ascii="Palatino Linotype" w:hAnsi="Palatino Linotype" w:cs="Arial"/>
        </w:rPr>
        <w:t>de la presente resolución.</w:t>
      </w:r>
    </w:p>
    <w:p w:rsidR="008932D5" w:rsidRPr="0021679C" w:rsidRDefault="008932D5" w:rsidP="00C42CC8">
      <w:pPr>
        <w:widowControl w:val="0"/>
        <w:numPr>
          <w:ilvl w:val="0"/>
          <w:numId w:val="5"/>
        </w:numPr>
        <w:tabs>
          <w:tab w:val="left" w:pos="1701"/>
        </w:tabs>
        <w:autoSpaceDE w:val="0"/>
        <w:autoSpaceDN w:val="0"/>
        <w:adjustRightInd w:val="0"/>
        <w:spacing w:before="240" w:after="100" w:afterAutospacing="1" w:line="360" w:lineRule="auto"/>
        <w:ind w:left="0" w:firstLine="0"/>
        <w:jc w:val="both"/>
        <w:rPr>
          <w:rFonts w:ascii="Palatino Linotype" w:hAnsi="Palatino Linotype" w:cs="Arial"/>
        </w:rPr>
      </w:pPr>
      <w:r w:rsidRPr="0021679C">
        <w:rPr>
          <w:rFonts w:ascii="Palatino Linotype" w:hAnsi="Palatino Linotype" w:cs="Arial"/>
        </w:rPr>
        <w:t xml:space="preserve">Se </w:t>
      </w:r>
      <w:r w:rsidRPr="0021679C">
        <w:rPr>
          <w:rFonts w:ascii="Palatino Linotype" w:hAnsi="Palatino Linotype" w:cs="Arial"/>
          <w:b/>
        </w:rPr>
        <w:t>REVO</w:t>
      </w:r>
      <w:r w:rsidR="00C42CC8" w:rsidRPr="0021679C">
        <w:rPr>
          <w:rFonts w:ascii="Palatino Linotype" w:hAnsi="Palatino Linotype" w:cs="Arial"/>
          <w:b/>
        </w:rPr>
        <w:t xml:space="preserve">CA </w:t>
      </w:r>
      <w:r w:rsidR="00C42CC8" w:rsidRPr="0021679C">
        <w:rPr>
          <w:rFonts w:ascii="Palatino Linotype" w:hAnsi="Palatino Linotype" w:cs="Arial"/>
        </w:rPr>
        <w:t>la respuesta</w:t>
      </w:r>
      <w:r w:rsidRPr="0021679C">
        <w:rPr>
          <w:rFonts w:ascii="Palatino Linotype" w:hAnsi="Palatino Linotype" w:cs="Arial"/>
        </w:rPr>
        <w:t xml:space="preserve"> del </w:t>
      </w:r>
      <w:r w:rsidRPr="0021679C">
        <w:rPr>
          <w:rFonts w:ascii="Palatino Linotype" w:hAnsi="Palatino Linotype" w:cs="Arial"/>
          <w:b/>
        </w:rPr>
        <w:t>SUJETO OBLIGADO</w:t>
      </w:r>
      <w:r w:rsidRPr="0021679C">
        <w:rPr>
          <w:rFonts w:ascii="Palatino Linotype" w:hAnsi="Palatino Linotype" w:cs="Arial"/>
        </w:rPr>
        <w:t xml:space="preserve"> y se </w:t>
      </w:r>
      <w:r w:rsidRPr="0021679C">
        <w:rPr>
          <w:rFonts w:ascii="Palatino Linotype" w:hAnsi="Palatino Linotype" w:cs="Arial"/>
          <w:b/>
        </w:rPr>
        <w:t>ORDENA</w:t>
      </w:r>
      <w:r w:rsidR="00C42CC8" w:rsidRPr="0021679C">
        <w:rPr>
          <w:rFonts w:ascii="Palatino Linotype" w:hAnsi="Palatino Linotype" w:cs="Arial"/>
        </w:rPr>
        <w:t xml:space="preserve"> atienda la solicitud</w:t>
      </w:r>
      <w:r w:rsidRPr="0021679C">
        <w:rPr>
          <w:rFonts w:ascii="Palatino Linotype" w:hAnsi="Palatino Linotype" w:cs="Arial"/>
        </w:rPr>
        <w:t xml:space="preserve"> de acceso a la información pública </w:t>
      </w:r>
      <w:r w:rsidR="00C42CC8" w:rsidRPr="0021679C">
        <w:rPr>
          <w:rFonts w:ascii="Palatino Linotype" w:hAnsi="Palatino Linotype" w:cs="Arial"/>
          <w:b/>
          <w:bCs/>
        </w:rPr>
        <w:t>00195/IXTASAL/IP/2019</w:t>
      </w:r>
      <w:r w:rsidR="00C42CC8" w:rsidRPr="0021679C">
        <w:rPr>
          <w:rFonts w:ascii="Palatino Linotype" w:hAnsi="Palatino Linotype" w:cs="Arial"/>
        </w:rPr>
        <w:t xml:space="preserve"> y </w:t>
      </w:r>
      <w:r w:rsidRPr="0021679C">
        <w:rPr>
          <w:rFonts w:ascii="Palatino Linotype" w:hAnsi="Palatino Linotype" w:cs="Arial"/>
        </w:rPr>
        <w:t>haga entrega al</w:t>
      </w:r>
      <w:r w:rsidRPr="0021679C">
        <w:rPr>
          <w:rFonts w:ascii="Palatino Linotype" w:hAnsi="Palatino Linotype" w:cs="Arial"/>
          <w:b/>
        </w:rPr>
        <w:t xml:space="preserve"> RECURRENTE</w:t>
      </w:r>
      <w:r w:rsidRPr="0021679C">
        <w:rPr>
          <w:rFonts w:ascii="Palatino Linotype" w:hAnsi="Palatino Linotype" w:cs="Arial"/>
        </w:rPr>
        <w:t xml:space="preserve">, vía </w:t>
      </w:r>
      <w:r w:rsidRPr="0021679C">
        <w:rPr>
          <w:rFonts w:ascii="Palatino Linotype" w:hAnsi="Palatino Linotype" w:cs="Arial"/>
          <w:b/>
        </w:rPr>
        <w:t>EL</w:t>
      </w:r>
      <w:r w:rsidRPr="0021679C">
        <w:rPr>
          <w:rFonts w:ascii="Palatino Linotype" w:hAnsi="Palatino Linotype" w:cs="Arial"/>
        </w:rPr>
        <w:t xml:space="preserve"> </w:t>
      </w:r>
      <w:r w:rsidRPr="0021679C">
        <w:rPr>
          <w:rFonts w:ascii="Palatino Linotype" w:hAnsi="Palatino Linotype" w:cs="Arial"/>
          <w:b/>
        </w:rPr>
        <w:t>SAIMEX</w:t>
      </w:r>
      <w:r w:rsidRPr="0021679C">
        <w:rPr>
          <w:rFonts w:ascii="Palatino Linotype" w:hAnsi="Palatino Linotype" w:cs="Arial"/>
        </w:rPr>
        <w:t xml:space="preserve">, en </w:t>
      </w:r>
      <w:r w:rsidRPr="0021679C">
        <w:rPr>
          <w:rFonts w:ascii="Palatino Linotype" w:hAnsi="Palatino Linotype"/>
          <w:szCs w:val="17"/>
          <w:lang w:eastAsia="es-ES_tradnl"/>
        </w:rPr>
        <w:t>términos</w:t>
      </w:r>
      <w:r w:rsidRPr="0021679C">
        <w:rPr>
          <w:rFonts w:ascii="Palatino Linotype" w:hAnsi="Palatino Linotype" w:cs="Arial"/>
        </w:rPr>
        <w:t xml:space="preserve"> del Considerando </w:t>
      </w:r>
      <w:r w:rsidR="00C42CC8" w:rsidRPr="0021679C">
        <w:rPr>
          <w:rFonts w:ascii="Palatino Linotype" w:hAnsi="Palatino Linotype" w:cs="Arial"/>
          <w:b/>
        </w:rPr>
        <w:t>QUINTO</w:t>
      </w:r>
      <w:r w:rsidRPr="0021679C">
        <w:rPr>
          <w:rFonts w:ascii="Palatino Linotype" w:hAnsi="Palatino Linotype" w:cs="Arial"/>
          <w:b/>
        </w:rPr>
        <w:t xml:space="preserve"> </w:t>
      </w:r>
      <w:r w:rsidRPr="0021679C">
        <w:rPr>
          <w:rFonts w:ascii="Palatino Linotype" w:hAnsi="Palatino Linotype"/>
        </w:rPr>
        <w:t xml:space="preserve">de la presente resolución, de ser procedente en </w:t>
      </w:r>
      <w:r w:rsidRPr="0021679C">
        <w:rPr>
          <w:rFonts w:ascii="Palatino Linotype" w:hAnsi="Palatino Linotype"/>
          <w:b/>
        </w:rPr>
        <w:t>versión pública</w:t>
      </w:r>
      <w:r w:rsidRPr="0021679C">
        <w:rPr>
          <w:rFonts w:ascii="Palatino Linotype" w:hAnsi="Palatino Linotype"/>
        </w:rPr>
        <w:t xml:space="preserve">, </w:t>
      </w:r>
      <w:r w:rsidR="00430FF2" w:rsidRPr="0021679C">
        <w:rPr>
          <w:rFonts w:ascii="Palatino Linotype" w:hAnsi="Palatino Linotype"/>
        </w:rPr>
        <w:t>y en el formato en que se encuentre</w:t>
      </w:r>
      <w:r w:rsidR="00C42CC8" w:rsidRPr="0021679C">
        <w:rPr>
          <w:rFonts w:ascii="Palatino Linotype" w:hAnsi="Palatino Linotype"/>
        </w:rPr>
        <w:t xml:space="preserve">, </w:t>
      </w:r>
      <w:r w:rsidRPr="0021679C">
        <w:rPr>
          <w:rFonts w:ascii="Palatino Linotype" w:hAnsi="Palatino Linotype"/>
        </w:rPr>
        <w:t xml:space="preserve">lo siguiente: </w:t>
      </w:r>
    </w:p>
    <w:p w:rsidR="00C42CC8" w:rsidRPr="0021679C" w:rsidRDefault="008932D5" w:rsidP="008932D5">
      <w:pPr>
        <w:spacing w:before="100" w:beforeAutospacing="1" w:after="100" w:afterAutospacing="1"/>
        <w:ind w:left="851" w:right="902"/>
        <w:jc w:val="both"/>
        <w:rPr>
          <w:rFonts w:ascii="Palatino Linotype" w:hAnsi="Palatino Linotype"/>
          <w:i/>
          <w:iCs/>
          <w:color w:val="222222"/>
          <w:sz w:val="22"/>
          <w:szCs w:val="22"/>
          <w:lang w:eastAsia="es-MX"/>
        </w:rPr>
      </w:pPr>
      <w:r w:rsidRPr="0021679C">
        <w:rPr>
          <w:rFonts w:ascii="Palatino Linotype" w:hAnsi="Palatino Linotype"/>
          <w:i/>
          <w:iCs/>
          <w:color w:val="222222"/>
          <w:sz w:val="22"/>
          <w:szCs w:val="22"/>
          <w:lang w:eastAsia="es-MX"/>
        </w:rPr>
        <w:lastRenderedPageBreak/>
        <w:t>“</w:t>
      </w:r>
      <w:r w:rsidR="00430FF2" w:rsidRPr="0021679C">
        <w:rPr>
          <w:rFonts w:ascii="Palatino Linotype" w:hAnsi="Palatino Linotype"/>
          <w:i/>
          <w:iCs/>
          <w:color w:val="222222"/>
          <w:sz w:val="22"/>
          <w:szCs w:val="22"/>
          <w:lang w:eastAsia="es-MX"/>
        </w:rPr>
        <w:t xml:space="preserve">Los documentos </w:t>
      </w:r>
      <w:r w:rsidR="0021679C" w:rsidRPr="0021679C">
        <w:rPr>
          <w:rFonts w:ascii="Palatino Linotype" w:hAnsi="Palatino Linotype"/>
          <w:i/>
          <w:iCs/>
          <w:color w:val="222222"/>
          <w:sz w:val="22"/>
          <w:szCs w:val="22"/>
          <w:lang w:eastAsia="es-MX"/>
        </w:rPr>
        <w:t xml:space="preserve">de las adquisiciones de bienes o contratación de servicios </w:t>
      </w:r>
      <w:r w:rsidR="00DB1ACE">
        <w:rPr>
          <w:rFonts w:ascii="Palatino Linotype" w:hAnsi="Palatino Linotype"/>
          <w:i/>
          <w:iCs/>
          <w:color w:val="222222"/>
          <w:sz w:val="22"/>
          <w:szCs w:val="22"/>
          <w:lang w:eastAsia="es-MX"/>
        </w:rPr>
        <w:t>d</w:t>
      </w:r>
      <w:r w:rsidR="00C42CC8" w:rsidRPr="0021679C">
        <w:rPr>
          <w:rFonts w:ascii="Palatino Linotype" w:hAnsi="Palatino Linotype"/>
          <w:i/>
          <w:iCs/>
          <w:color w:val="222222"/>
          <w:sz w:val="22"/>
          <w:szCs w:val="22"/>
          <w:lang w:eastAsia="es-MX"/>
        </w:rPr>
        <w:t xml:space="preserve">el mes de junio 2019, </w:t>
      </w:r>
      <w:r w:rsidR="00DB1ACE" w:rsidRPr="0021679C">
        <w:rPr>
          <w:rFonts w:ascii="Palatino Linotype" w:hAnsi="Palatino Linotype"/>
          <w:i/>
          <w:iCs/>
          <w:color w:val="222222"/>
          <w:sz w:val="22"/>
          <w:szCs w:val="22"/>
          <w:lang w:eastAsia="es-MX"/>
        </w:rPr>
        <w:t>d</w:t>
      </w:r>
      <w:r w:rsidR="00DB1ACE">
        <w:rPr>
          <w:rFonts w:ascii="Palatino Linotype" w:hAnsi="Palatino Linotype"/>
          <w:i/>
          <w:iCs/>
          <w:color w:val="222222"/>
          <w:sz w:val="22"/>
          <w:szCs w:val="22"/>
          <w:lang w:eastAsia="es-MX"/>
        </w:rPr>
        <w:t>onde conste</w:t>
      </w:r>
      <w:r w:rsidR="00DB1ACE" w:rsidRPr="0021679C">
        <w:rPr>
          <w:rFonts w:ascii="Palatino Linotype" w:hAnsi="Palatino Linotype"/>
          <w:i/>
          <w:iCs/>
          <w:color w:val="222222"/>
          <w:sz w:val="22"/>
          <w:szCs w:val="22"/>
          <w:lang w:eastAsia="es-MX"/>
        </w:rPr>
        <w:t xml:space="preserve"> </w:t>
      </w:r>
      <w:r w:rsidR="00C42CC8" w:rsidRPr="0021679C">
        <w:rPr>
          <w:rFonts w:ascii="Palatino Linotype" w:hAnsi="Palatino Linotype"/>
          <w:i/>
          <w:iCs/>
          <w:color w:val="222222"/>
          <w:sz w:val="22"/>
          <w:szCs w:val="22"/>
          <w:lang w:eastAsia="es-MX"/>
        </w:rPr>
        <w:t xml:space="preserve">el </w:t>
      </w:r>
      <w:r w:rsidR="00430FF2" w:rsidRPr="0021679C">
        <w:rPr>
          <w:rFonts w:ascii="Palatino Linotype" w:hAnsi="Palatino Linotype"/>
          <w:i/>
          <w:iCs/>
          <w:color w:val="222222"/>
          <w:sz w:val="22"/>
          <w:szCs w:val="22"/>
          <w:lang w:eastAsia="es-MX"/>
        </w:rPr>
        <w:t>concepto</w:t>
      </w:r>
      <w:r w:rsidR="0021679C" w:rsidRPr="0021679C">
        <w:rPr>
          <w:rFonts w:ascii="Palatino Linotype" w:hAnsi="Palatino Linotype"/>
          <w:i/>
          <w:iCs/>
          <w:color w:val="222222"/>
          <w:sz w:val="22"/>
          <w:szCs w:val="22"/>
          <w:lang w:eastAsia="es-MX"/>
        </w:rPr>
        <w:t>;</w:t>
      </w:r>
      <w:r w:rsidR="00C42CC8" w:rsidRPr="0021679C">
        <w:rPr>
          <w:rFonts w:ascii="Palatino Linotype" w:hAnsi="Palatino Linotype"/>
          <w:i/>
          <w:iCs/>
          <w:color w:val="222222"/>
          <w:sz w:val="22"/>
          <w:szCs w:val="22"/>
          <w:lang w:eastAsia="es-MX"/>
        </w:rPr>
        <w:t xml:space="preserve"> el nombre, dire</w:t>
      </w:r>
      <w:r w:rsidR="0021679C" w:rsidRPr="0021679C">
        <w:rPr>
          <w:rFonts w:ascii="Palatino Linotype" w:hAnsi="Palatino Linotype"/>
          <w:i/>
          <w:iCs/>
          <w:color w:val="222222"/>
          <w:sz w:val="22"/>
          <w:szCs w:val="22"/>
          <w:lang w:eastAsia="es-MX"/>
        </w:rPr>
        <w:t xml:space="preserve">cción y teléfono del proveedor; </w:t>
      </w:r>
      <w:r w:rsidR="00C42CC8" w:rsidRPr="0021679C">
        <w:rPr>
          <w:rFonts w:ascii="Palatino Linotype" w:hAnsi="Palatino Linotype"/>
          <w:i/>
          <w:iCs/>
          <w:color w:val="222222"/>
          <w:sz w:val="22"/>
          <w:szCs w:val="22"/>
          <w:lang w:eastAsia="es-MX"/>
        </w:rPr>
        <w:t>el monto</w:t>
      </w:r>
      <w:r w:rsidR="0021679C" w:rsidRPr="0021679C">
        <w:rPr>
          <w:rFonts w:ascii="Palatino Linotype" w:hAnsi="Palatino Linotype"/>
          <w:i/>
          <w:iCs/>
          <w:color w:val="222222"/>
          <w:sz w:val="22"/>
          <w:szCs w:val="22"/>
          <w:lang w:eastAsia="es-MX"/>
        </w:rPr>
        <w:t>;</w:t>
      </w:r>
      <w:r w:rsidR="00C42CC8" w:rsidRPr="0021679C">
        <w:rPr>
          <w:rFonts w:ascii="Palatino Linotype" w:hAnsi="Palatino Linotype"/>
          <w:i/>
          <w:iCs/>
          <w:color w:val="222222"/>
          <w:sz w:val="22"/>
          <w:szCs w:val="22"/>
          <w:lang w:eastAsia="es-MX"/>
        </w:rPr>
        <w:t xml:space="preserve"> el folio de la factura</w:t>
      </w:r>
      <w:r w:rsidR="0021679C" w:rsidRPr="0021679C">
        <w:rPr>
          <w:rFonts w:ascii="Palatino Linotype" w:hAnsi="Palatino Linotype"/>
          <w:i/>
          <w:iCs/>
          <w:color w:val="222222"/>
          <w:sz w:val="22"/>
          <w:szCs w:val="22"/>
          <w:lang w:eastAsia="es-MX"/>
        </w:rPr>
        <w:t xml:space="preserve"> y </w:t>
      </w:r>
      <w:r w:rsidR="00C42CC8" w:rsidRPr="0021679C">
        <w:rPr>
          <w:rFonts w:ascii="Palatino Linotype" w:hAnsi="Palatino Linotype"/>
          <w:i/>
          <w:iCs/>
          <w:color w:val="222222"/>
          <w:sz w:val="22"/>
          <w:szCs w:val="22"/>
          <w:lang w:eastAsia="es-MX"/>
        </w:rPr>
        <w:t>el estatus de pago</w:t>
      </w:r>
      <w:r w:rsidR="0021679C" w:rsidRPr="0021679C">
        <w:rPr>
          <w:rFonts w:ascii="Palatino Linotype" w:hAnsi="Palatino Linotype"/>
          <w:i/>
          <w:iCs/>
          <w:color w:val="222222"/>
          <w:sz w:val="22"/>
          <w:szCs w:val="22"/>
          <w:lang w:eastAsia="es-MX"/>
        </w:rPr>
        <w:t>; así como las autorizaciones</w:t>
      </w:r>
      <w:r w:rsidR="00DB1ACE">
        <w:rPr>
          <w:rFonts w:ascii="Palatino Linotype" w:hAnsi="Palatino Linotype"/>
          <w:i/>
          <w:iCs/>
          <w:color w:val="222222"/>
          <w:sz w:val="22"/>
          <w:szCs w:val="22"/>
          <w:lang w:eastAsia="es-MX"/>
        </w:rPr>
        <w:t xml:space="preserve"> de las mismas</w:t>
      </w:r>
      <w:r w:rsidR="00C42CC8" w:rsidRPr="0021679C">
        <w:rPr>
          <w:rFonts w:ascii="Palatino Linotype" w:hAnsi="Palatino Linotype"/>
          <w:i/>
          <w:iCs/>
          <w:color w:val="222222"/>
          <w:sz w:val="22"/>
          <w:szCs w:val="22"/>
          <w:lang w:eastAsia="es-MX"/>
        </w:rPr>
        <w:t>.</w:t>
      </w:r>
    </w:p>
    <w:p w:rsidR="008932D5" w:rsidRPr="0021679C" w:rsidRDefault="008932D5" w:rsidP="008932D5">
      <w:pPr>
        <w:spacing w:before="100" w:beforeAutospacing="1" w:after="100" w:afterAutospacing="1"/>
        <w:ind w:left="851" w:right="902"/>
        <w:jc w:val="both"/>
        <w:rPr>
          <w:rFonts w:ascii="Palatino Linotype" w:hAnsi="Palatino Linotype"/>
          <w:i/>
          <w:iCs/>
          <w:color w:val="222222"/>
          <w:sz w:val="22"/>
          <w:szCs w:val="22"/>
          <w:lang w:eastAsia="es-MX"/>
        </w:rPr>
      </w:pPr>
      <w:r w:rsidRPr="0021679C">
        <w:rPr>
          <w:rFonts w:ascii="Palatino Linotype" w:hAnsi="Palatino Linotype"/>
          <w:i/>
          <w:iCs/>
          <w:color w:val="222222"/>
          <w:sz w:val="22"/>
          <w:szCs w:val="22"/>
          <w:lang w:eastAsia="es-MX"/>
        </w:rPr>
        <w:t xml:space="preserve">Debiendo notificar al </w:t>
      </w:r>
      <w:r w:rsidRPr="0021679C">
        <w:rPr>
          <w:rFonts w:ascii="Palatino Linotype" w:hAnsi="Palatino Linotype"/>
          <w:b/>
          <w:i/>
          <w:iCs/>
          <w:color w:val="222222"/>
          <w:sz w:val="22"/>
          <w:szCs w:val="22"/>
          <w:lang w:eastAsia="es-MX"/>
        </w:rPr>
        <w:t>RECURRENTE</w:t>
      </w:r>
      <w:r w:rsidRPr="0021679C">
        <w:rPr>
          <w:rFonts w:ascii="Palatino Linotype" w:hAnsi="Palatino Linotype"/>
          <w:i/>
          <w:iCs/>
          <w:color w:val="222222"/>
          <w:sz w:val="22"/>
          <w:szCs w:val="22"/>
          <w:lang w:eastAsia="es-MX"/>
        </w:rPr>
        <w:t xml:space="preserve"> el Acuerdo de Clasificación que em</w:t>
      </w:r>
      <w:r w:rsidR="00430FF2" w:rsidRPr="0021679C">
        <w:rPr>
          <w:rFonts w:ascii="Palatino Linotype" w:hAnsi="Palatino Linotype"/>
          <w:i/>
          <w:iCs/>
          <w:color w:val="222222"/>
          <w:sz w:val="22"/>
          <w:szCs w:val="22"/>
          <w:lang w:eastAsia="es-MX"/>
        </w:rPr>
        <w:t xml:space="preserve">ita el Comité de Transparencia </w:t>
      </w:r>
      <w:r w:rsidRPr="0021679C">
        <w:rPr>
          <w:rFonts w:ascii="Palatino Linotype" w:hAnsi="Palatino Linotype"/>
          <w:i/>
          <w:iCs/>
          <w:color w:val="222222"/>
          <w:sz w:val="22"/>
          <w:szCs w:val="22"/>
          <w:lang w:eastAsia="es-MX"/>
        </w:rPr>
        <w:t>con motivo de la versión pública.”</w:t>
      </w:r>
    </w:p>
    <w:p w:rsidR="008932D5" w:rsidRPr="0021679C" w:rsidRDefault="008932D5" w:rsidP="008932D5">
      <w:pPr>
        <w:widowControl w:val="0"/>
        <w:numPr>
          <w:ilvl w:val="0"/>
          <w:numId w:val="5"/>
        </w:numPr>
        <w:tabs>
          <w:tab w:val="left" w:pos="1701"/>
        </w:tabs>
        <w:autoSpaceDE w:val="0"/>
        <w:autoSpaceDN w:val="0"/>
        <w:adjustRightInd w:val="0"/>
        <w:spacing w:before="240" w:after="100" w:afterAutospacing="1" w:line="360" w:lineRule="auto"/>
        <w:ind w:left="0" w:firstLine="0"/>
        <w:jc w:val="both"/>
        <w:rPr>
          <w:rFonts w:ascii="Palatino Linotype" w:hAnsi="Palatino Linotype"/>
          <w:shd w:val="clear" w:color="auto" w:fill="FFFFFF"/>
        </w:rPr>
      </w:pPr>
      <w:r w:rsidRPr="0021679C">
        <w:rPr>
          <w:rFonts w:ascii="Palatino Linotype" w:hAnsi="Palatino Linotype"/>
          <w:b/>
          <w:szCs w:val="17"/>
          <w:lang w:eastAsia="es-ES_tradnl"/>
        </w:rPr>
        <w:t>Notifíquese</w:t>
      </w:r>
      <w:r w:rsidRPr="0021679C">
        <w:rPr>
          <w:rFonts w:ascii="Palatino Linotype" w:hAnsi="Palatino Linotype"/>
          <w:szCs w:val="17"/>
          <w:lang w:eastAsia="es-ES_tradnl"/>
        </w:rPr>
        <w:t xml:space="preserve"> </w:t>
      </w:r>
      <w:r w:rsidRPr="0021679C">
        <w:rPr>
          <w:rFonts w:ascii="Palatino Linotype" w:hAnsi="Palatino Linotype"/>
          <w:shd w:val="clear" w:color="auto" w:fill="FFFFFF"/>
        </w:rPr>
        <w:t xml:space="preserve">al </w:t>
      </w:r>
      <w:r w:rsidRPr="0021679C">
        <w:rPr>
          <w:rFonts w:ascii="Palatino Linotype" w:hAnsi="Palatino Linotype" w:cs="Arial"/>
        </w:rPr>
        <w:t>Titular</w:t>
      </w:r>
      <w:r w:rsidRPr="0021679C">
        <w:rPr>
          <w:rFonts w:ascii="Palatino Linotype" w:hAnsi="Palatino Linotype"/>
          <w:shd w:val="clear" w:color="auto" w:fill="FFFFFF"/>
        </w:rPr>
        <w:t xml:space="preserve"> de la Unidad de Transparencia del</w:t>
      </w:r>
      <w:r w:rsidRPr="0021679C">
        <w:rPr>
          <w:rFonts w:ascii="Palatino Linotype" w:hAnsi="Palatino Linotype"/>
          <w:b/>
          <w:shd w:val="clear" w:color="auto" w:fill="FFFFFF"/>
        </w:rPr>
        <w:t xml:space="preserve"> SUJETO OBLIGADO</w:t>
      </w:r>
      <w:r w:rsidRPr="0021679C">
        <w:rPr>
          <w:rFonts w:ascii="Palatino Linotype" w:hAnsi="Palatino Linotype"/>
          <w:shd w:val="clear" w:color="auto" w:fill="FFFFFF"/>
        </w:rPr>
        <w:t xml:space="preserve"> para que, </w:t>
      </w:r>
      <w:r w:rsidRPr="0021679C">
        <w:rPr>
          <w:rFonts w:ascii="Palatino Linotype" w:hAnsi="Palatino Linotype" w:cs="Arial"/>
        </w:rPr>
        <w:t>conforme</w:t>
      </w:r>
      <w:r w:rsidRPr="0021679C">
        <w:rPr>
          <w:rFonts w:ascii="Palatino Linotype" w:hAnsi="Palatino Linotype"/>
          <w:shd w:val="clear" w:color="auto" w:fill="FFFFFF"/>
        </w:rPr>
        <w:t xml:space="preserve"> a los artículos 186, último párrafo y 189, párrafo segundo de la Ley de </w:t>
      </w:r>
      <w:r w:rsidRPr="0021679C">
        <w:rPr>
          <w:rFonts w:ascii="Palatino Linotype" w:hAnsi="Palatino Linotype"/>
          <w:szCs w:val="17"/>
          <w:lang w:eastAsia="es-ES_tradnl"/>
        </w:rPr>
        <w:t>Transparencia</w:t>
      </w:r>
      <w:r w:rsidRPr="0021679C">
        <w:rPr>
          <w:rFonts w:ascii="Palatino Linotype" w:hAnsi="Palatino Linotype"/>
          <w:shd w:val="clear" w:color="auto" w:fill="FFFFFF"/>
        </w:rPr>
        <w:t xml:space="preserve"> y </w:t>
      </w:r>
      <w:r w:rsidRPr="0021679C">
        <w:rPr>
          <w:rFonts w:ascii="Palatino Linotype" w:hAnsi="Palatino Linotype" w:cs="Arial"/>
        </w:rPr>
        <w:t>Acceso</w:t>
      </w:r>
      <w:r w:rsidRPr="0021679C">
        <w:rPr>
          <w:rFonts w:ascii="Palatino Linotype" w:hAnsi="Palatino Linotype"/>
          <w:shd w:val="clear" w:color="auto" w:fill="FFFFFF"/>
        </w:rPr>
        <w:t xml:space="preserve"> a la Información Pública del Estado de México y Municipios, dé </w:t>
      </w:r>
      <w:r w:rsidRPr="0021679C">
        <w:rPr>
          <w:rFonts w:ascii="Palatino Linotype" w:hAnsi="Palatino Linotype" w:cs="Arial"/>
        </w:rPr>
        <w:t>cumplimiento</w:t>
      </w:r>
      <w:r w:rsidRPr="0021679C">
        <w:rPr>
          <w:rFonts w:ascii="Palatino Linotype" w:hAnsi="Palatino Linotype"/>
          <w:shd w:val="clear" w:color="auto" w:fill="FFFFFF"/>
        </w:rPr>
        <w:t xml:space="preserve"> a lo ordenado dentro del plazo de diez días hábiles, debiendo informar a este Instituto en un plazo </w:t>
      </w:r>
      <w:r w:rsidRPr="0021679C">
        <w:rPr>
          <w:rFonts w:ascii="Palatino Linotype" w:eastAsiaTheme="minorEastAsia" w:hAnsi="Palatino Linotype"/>
          <w:szCs w:val="17"/>
          <w:lang w:eastAsia="es-ES_tradnl"/>
        </w:rPr>
        <w:t>de</w:t>
      </w:r>
      <w:r w:rsidRPr="0021679C">
        <w:rPr>
          <w:rFonts w:ascii="Palatino Linotype" w:hAnsi="Palatino Linotype"/>
          <w:shd w:val="clear" w:color="auto" w:fill="FFFFFF"/>
        </w:rPr>
        <w:t xml:space="preserve"> tres días hábiles siguientes sobre el cumplimiento dado a la resolución.</w:t>
      </w:r>
    </w:p>
    <w:p w:rsidR="008932D5" w:rsidRPr="0021679C" w:rsidRDefault="008932D5" w:rsidP="008932D5">
      <w:pPr>
        <w:widowControl w:val="0"/>
        <w:tabs>
          <w:tab w:val="left" w:pos="1701"/>
        </w:tabs>
        <w:autoSpaceDE w:val="0"/>
        <w:autoSpaceDN w:val="0"/>
        <w:adjustRightInd w:val="0"/>
        <w:spacing w:before="240" w:after="240" w:line="360" w:lineRule="auto"/>
        <w:jc w:val="both"/>
        <w:rPr>
          <w:rFonts w:ascii="Palatino Linotype" w:hAnsi="Palatino Linotype"/>
          <w:szCs w:val="17"/>
          <w:lang w:eastAsia="es-ES_tradnl"/>
        </w:rPr>
      </w:pPr>
      <w:r w:rsidRPr="0021679C">
        <w:rPr>
          <w:rFonts w:ascii="Palatino Linotype" w:hAnsi="Palatino Linotype"/>
          <w:b/>
          <w:sz w:val="28"/>
          <w:szCs w:val="28"/>
          <w:lang w:eastAsia="es-ES_tradnl"/>
        </w:rPr>
        <w:t>CUARTO</w:t>
      </w:r>
      <w:r w:rsidRPr="0021679C">
        <w:rPr>
          <w:rFonts w:ascii="Palatino Linotype" w:hAnsi="Palatino Linotype"/>
          <w:b/>
          <w:szCs w:val="17"/>
          <w:lang w:eastAsia="es-ES_tradnl"/>
        </w:rPr>
        <w:t>. Notifíquese</w:t>
      </w:r>
      <w:r w:rsidRPr="0021679C">
        <w:rPr>
          <w:rFonts w:ascii="Palatino Linotype" w:hAnsi="Palatino Linotype"/>
          <w:szCs w:val="17"/>
          <w:lang w:eastAsia="es-ES_tradnl"/>
        </w:rPr>
        <w:t xml:space="preserve"> al </w:t>
      </w:r>
      <w:r w:rsidRPr="0021679C">
        <w:rPr>
          <w:rFonts w:ascii="Palatino Linotype" w:hAnsi="Palatino Linotype" w:cs="Arial"/>
          <w:b/>
        </w:rPr>
        <w:t>RECURRENTE</w:t>
      </w:r>
      <w:r w:rsidRPr="0021679C">
        <w:rPr>
          <w:rFonts w:ascii="Palatino Linotype" w:hAnsi="Palatino Linotype"/>
          <w:szCs w:val="17"/>
          <w:lang w:eastAsia="es-ES_tradnl"/>
        </w:rPr>
        <w:t xml:space="preserve"> la </w:t>
      </w:r>
      <w:r w:rsidRPr="0021679C">
        <w:rPr>
          <w:rFonts w:ascii="Palatino Linotype" w:hAnsi="Palatino Linotype"/>
        </w:rPr>
        <w:t>presente</w:t>
      </w:r>
      <w:r w:rsidRPr="0021679C">
        <w:rPr>
          <w:rFonts w:ascii="Palatino Linotype" w:hAnsi="Palatino Linotype"/>
          <w:szCs w:val="17"/>
          <w:lang w:eastAsia="es-ES_tradnl"/>
        </w:rPr>
        <w:t xml:space="preserve"> resolución.</w:t>
      </w:r>
    </w:p>
    <w:p w:rsidR="003D6DA8" w:rsidRPr="001C1F4C" w:rsidRDefault="008932D5" w:rsidP="001C1F4C">
      <w:pPr>
        <w:widowControl w:val="0"/>
        <w:tabs>
          <w:tab w:val="left" w:pos="1701"/>
        </w:tabs>
        <w:autoSpaceDE w:val="0"/>
        <w:autoSpaceDN w:val="0"/>
        <w:adjustRightInd w:val="0"/>
        <w:spacing w:before="240" w:after="240" w:line="360" w:lineRule="auto"/>
        <w:jc w:val="both"/>
        <w:rPr>
          <w:rFonts w:ascii="Palatino Linotype" w:hAnsi="Palatino Linotype"/>
          <w:szCs w:val="17"/>
          <w:lang w:eastAsia="es-ES_tradnl"/>
        </w:rPr>
      </w:pPr>
      <w:r w:rsidRPr="0021679C">
        <w:rPr>
          <w:rFonts w:ascii="Palatino Linotype" w:hAnsi="Palatino Linotype"/>
          <w:b/>
          <w:sz w:val="28"/>
          <w:szCs w:val="28"/>
          <w:lang w:eastAsia="es-ES_tradnl"/>
        </w:rPr>
        <w:t>QUINTO.</w:t>
      </w:r>
      <w:r w:rsidRPr="0021679C">
        <w:rPr>
          <w:rFonts w:ascii="Palatino Linotype" w:hAnsi="Palatino Linotype"/>
          <w:b/>
          <w:szCs w:val="17"/>
          <w:lang w:eastAsia="es-ES_tradnl"/>
        </w:rPr>
        <w:t xml:space="preserve"> Hágase</w:t>
      </w:r>
      <w:r w:rsidRPr="0021679C">
        <w:rPr>
          <w:rFonts w:ascii="Palatino Linotype" w:hAnsi="Palatino Linotype"/>
          <w:szCs w:val="17"/>
          <w:lang w:eastAsia="es-ES_tradnl"/>
        </w:rPr>
        <w:t xml:space="preserve"> </w:t>
      </w:r>
      <w:r w:rsidRPr="0021679C">
        <w:rPr>
          <w:rFonts w:ascii="Palatino Linotype" w:hAnsi="Palatino Linotype"/>
          <w:b/>
          <w:szCs w:val="17"/>
          <w:lang w:eastAsia="es-ES_tradnl"/>
        </w:rPr>
        <w:t xml:space="preserve">del </w:t>
      </w:r>
      <w:r w:rsidRPr="0021679C">
        <w:rPr>
          <w:rFonts w:ascii="Palatino Linotype" w:hAnsi="Palatino Linotype"/>
          <w:b/>
        </w:rPr>
        <w:t>conocimiento</w:t>
      </w:r>
      <w:r w:rsidRPr="0021679C">
        <w:rPr>
          <w:rFonts w:ascii="Palatino Linotype" w:hAnsi="Palatino Linotype"/>
          <w:b/>
          <w:szCs w:val="17"/>
          <w:lang w:eastAsia="es-ES_tradnl"/>
        </w:rPr>
        <w:t xml:space="preserve"> </w:t>
      </w:r>
      <w:r w:rsidRPr="0021679C">
        <w:rPr>
          <w:rFonts w:ascii="Palatino Linotype" w:hAnsi="Palatino Linotype"/>
          <w:szCs w:val="17"/>
          <w:lang w:eastAsia="es-ES_tradnl"/>
        </w:rPr>
        <w:t xml:space="preserve">del </w:t>
      </w:r>
      <w:r w:rsidRPr="0021679C">
        <w:rPr>
          <w:rFonts w:ascii="Palatino Linotype" w:hAnsi="Palatino Linotype" w:cs="Arial"/>
          <w:b/>
        </w:rPr>
        <w:t>RECURRENTE</w:t>
      </w:r>
      <w:r w:rsidRPr="0021679C">
        <w:rPr>
          <w:rFonts w:ascii="Palatino Linotype" w:hAnsi="Palatino Linotype"/>
          <w:szCs w:val="17"/>
          <w:lang w:eastAsia="es-ES_tradnl"/>
        </w:rPr>
        <w:t xml:space="preserve"> que, de </w:t>
      </w:r>
      <w:r w:rsidRPr="0021679C">
        <w:rPr>
          <w:rFonts w:ascii="Palatino Linotype" w:hAnsi="Palatino Linotype"/>
        </w:rPr>
        <w:t>conformidad</w:t>
      </w:r>
      <w:r w:rsidRPr="0021679C">
        <w:rPr>
          <w:rFonts w:ascii="Palatino Linotype" w:hAnsi="Palatino Linotype"/>
          <w:szCs w:val="17"/>
          <w:lang w:eastAsia="es-ES_tradnl"/>
        </w:rPr>
        <w:t xml:space="preserve"> </w:t>
      </w:r>
      <w:r w:rsidRPr="0021679C">
        <w:rPr>
          <w:rFonts w:ascii="Palatino Linotype" w:hAnsi="Palatino Linotype" w:cs="Arial"/>
        </w:rPr>
        <w:t>con</w:t>
      </w:r>
      <w:r w:rsidRPr="0021679C">
        <w:rPr>
          <w:rFonts w:ascii="Palatino Linotype" w:hAnsi="Palatino Linotype"/>
          <w:szCs w:val="17"/>
          <w:lang w:eastAsia="es-ES_tradnl"/>
        </w:rPr>
        <w:t xml:space="preserve"> lo </w:t>
      </w:r>
      <w:r w:rsidRPr="0021679C">
        <w:rPr>
          <w:rFonts w:ascii="Palatino Linotype" w:hAnsi="Palatino Linotype" w:cs="Arial"/>
        </w:rPr>
        <w:t>establecido</w:t>
      </w:r>
      <w:r w:rsidRPr="0021679C">
        <w:rPr>
          <w:rFonts w:ascii="Palatino Linotype" w:hAnsi="Palatino Linotype"/>
          <w:szCs w:val="17"/>
          <w:lang w:eastAsia="es-ES_tradnl"/>
        </w:rPr>
        <w:t xml:space="preserve"> en el artículo 196 de la Ley de Tr</w:t>
      </w:r>
      <w:bookmarkStart w:id="3" w:name="_GoBack"/>
      <w:bookmarkEnd w:id="3"/>
      <w:r w:rsidRPr="0021679C">
        <w:rPr>
          <w:rFonts w:ascii="Palatino Linotype" w:hAnsi="Palatino Linotype"/>
          <w:szCs w:val="17"/>
          <w:lang w:eastAsia="es-ES_tradnl"/>
        </w:rPr>
        <w:t>ansparencia y Acceso a la Información Pública del Estado de México y Municipios, podrá impugnarla vía Juicio de Amparo en los té</w:t>
      </w:r>
      <w:r w:rsidR="001C1F4C" w:rsidRPr="0021679C">
        <w:rPr>
          <w:rFonts w:ascii="Palatino Linotype" w:hAnsi="Palatino Linotype"/>
          <w:szCs w:val="17"/>
          <w:lang w:eastAsia="es-ES_tradnl"/>
        </w:rPr>
        <w:t>rminos de las leyes aplicables.</w:t>
      </w:r>
    </w:p>
    <w:p w:rsidR="003A6842" w:rsidRDefault="003A6842" w:rsidP="003A6842">
      <w:pPr>
        <w:spacing w:before="100" w:beforeAutospacing="1" w:after="100" w:afterAutospacing="1" w:line="360" w:lineRule="auto"/>
        <w:jc w:val="both"/>
        <w:rPr>
          <w:rFonts w:ascii="Palatino Linotype" w:hAnsi="Palatino Linotype" w:cs="Arial"/>
        </w:rPr>
      </w:pPr>
      <w:r w:rsidRPr="005E7982">
        <w:rPr>
          <w:rFonts w:ascii="Palatino Linotype" w:hAnsi="Palatino Linotype" w:cs="Arial"/>
        </w:rPr>
        <w:t xml:space="preserve">ASÍ LO RESUELVE, POR </w:t>
      </w:r>
      <w:r w:rsidRPr="008A08C0">
        <w:rPr>
          <w:rFonts w:ascii="Palatino Linotype" w:hAnsi="Palatino Linotype" w:cs="Arial"/>
        </w:rPr>
        <w:t>UNANIMIDAD</w:t>
      </w:r>
      <w:r w:rsidRPr="005E7982">
        <w:rPr>
          <w:rFonts w:ascii="Palatino Linotype" w:hAnsi="Palatino Linotype" w:cs="Arial"/>
        </w:rPr>
        <w:t xml:space="preserve"> DE VOTOS EL PLENO DEL</w:t>
      </w:r>
      <w:r w:rsidRPr="005E7982">
        <w:rPr>
          <w:rFonts w:ascii="Palatino Linotype" w:eastAsia="Arial Unicode MS" w:hAnsi="Palatino Linotype" w:cs="Arial"/>
        </w:rPr>
        <w:t xml:space="preserve"> INSTITUTO DE </w:t>
      </w:r>
      <w:r w:rsidRPr="005E7982">
        <w:rPr>
          <w:rFonts w:ascii="Palatino Linotype" w:hAnsi="Palatino Linotype"/>
          <w:lang w:eastAsia="en-US"/>
        </w:rPr>
        <w:t>TRANSPARENCIA</w:t>
      </w:r>
      <w:r w:rsidRPr="005E7982">
        <w:rPr>
          <w:rFonts w:ascii="Palatino Linotype" w:eastAsia="Arial Unicode MS" w:hAnsi="Palatino Linotype" w:cs="Arial"/>
        </w:rPr>
        <w:t>, ACCESO A LA INFORMACIÓN PÚBLICA Y PROTECCIÓN DE DATOS PERSONALES DEL ESTADO DE MÉXICO Y MUNICIPIOS</w:t>
      </w:r>
      <w:r w:rsidRPr="005E7982">
        <w:rPr>
          <w:rFonts w:ascii="Palatino Linotype" w:hAnsi="Palatino Linotype" w:cs="Arial"/>
        </w:rPr>
        <w:t xml:space="preserve">, CONFORMADO POR LOS COMISIONADOS ZULEMA MARTÍNEZ SÁNCHEZ; EVA ABAID YAPUR; JOSÉ GUADALUPE LUNA HERNÁNDEZ, JAVIER MARTÍNEZ CRUZ Y LUIS GUSTAVO PARRA NORIEGA; </w:t>
      </w:r>
      <w:r w:rsidRPr="008A08C0">
        <w:rPr>
          <w:rFonts w:ascii="Palatino Linotype" w:hAnsi="Palatino Linotype" w:cs="Arial"/>
          <w:shd w:val="clear" w:color="auto" w:fill="FFFFFF" w:themeFill="background1"/>
        </w:rPr>
        <w:t xml:space="preserve">EN LA PRIMERA </w:t>
      </w:r>
      <w:r w:rsidRPr="008A08C0">
        <w:rPr>
          <w:rFonts w:ascii="Palatino Linotype" w:hAnsi="Palatino Linotype" w:cs="Arial"/>
        </w:rPr>
        <w:t xml:space="preserve">SESIÓN </w:t>
      </w:r>
      <w:r w:rsidRPr="008A08C0">
        <w:rPr>
          <w:rFonts w:ascii="Palatino Linotype" w:hAnsi="Palatino Linotype" w:cs="Arial"/>
        </w:rPr>
        <w:lastRenderedPageBreak/>
        <w:t>ORDINARIA CELEBRADA EL QUINCE DE ENERO DE DOS MIL VEINTE</w:t>
      </w:r>
      <w:r>
        <w:rPr>
          <w:rFonts w:ascii="Palatino Linotype" w:hAnsi="Palatino Linotype" w:cs="Arial"/>
        </w:rPr>
        <w:t xml:space="preserve">, </w:t>
      </w:r>
      <w:r w:rsidRPr="005E7982">
        <w:rPr>
          <w:rFonts w:ascii="Palatino Linotype" w:hAnsi="Palatino Linotype" w:cs="Arial"/>
        </w:rPr>
        <w:t xml:space="preserve">ANTE EL SECRETARIO TÉCNICO DEL PLENO, </w:t>
      </w:r>
      <w:r w:rsidRPr="005E7982">
        <w:rPr>
          <w:rFonts w:ascii="Palatino Linotype" w:eastAsia="Arial Unicode MS" w:hAnsi="Palatino Linotype" w:cs="Arial"/>
        </w:rPr>
        <w:t>ALEXIS</w:t>
      </w:r>
      <w:r w:rsidRPr="005E7982">
        <w:rPr>
          <w:rFonts w:ascii="Palatino Linotype" w:hAnsi="Palatino Linotype" w:cs="Arial"/>
        </w:rPr>
        <w:t xml:space="preserve"> TAPIA RAMÍREZ.</w:t>
      </w:r>
    </w:p>
    <w:tbl>
      <w:tblPr>
        <w:tblW w:w="9214" w:type="dxa"/>
        <w:jc w:val="center"/>
        <w:tblLayout w:type="fixed"/>
        <w:tblLook w:val="04A0" w:firstRow="1" w:lastRow="0" w:firstColumn="1" w:lastColumn="0" w:noHBand="0" w:noVBand="1"/>
      </w:tblPr>
      <w:tblGrid>
        <w:gridCol w:w="4756"/>
        <w:gridCol w:w="4458"/>
      </w:tblGrid>
      <w:tr w:rsidR="00867D3D" w:rsidRPr="00571384" w:rsidTr="0071273A">
        <w:trPr>
          <w:jc w:val="center"/>
        </w:trPr>
        <w:tc>
          <w:tcPr>
            <w:tcW w:w="9214" w:type="dxa"/>
            <w:gridSpan w:val="2"/>
            <w:shd w:val="clear" w:color="auto" w:fill="auto"/>
          </w:tcPr>
          <w:p w:rsidR="00D10E81" w:rsidRPr="00571384" w:rsidRDefault="00D10E81" w:rsidP="002142B4">
            <w:pPr>
              <w:jc w:val="center"/>
              <w:rPr>
                <w:rFonts w:ascii="Palatino Linotype" w:hAnsi="Palatino Linotype" w:cs="Arial"/>
                <w:b/>
                <w:color w:val="000000" w:themeColor="text1"/>
                <w:lang w:val="es-ES_tradnl"/>
              </w:rPr>
            </w:pPr>
          </w:p>
          <w:p w:rsidR="00D10E81" w:rsidRDefault="00D10E81" w:rsidP="003A6842">
            <w:pPr>
              <w:jc w:val="center"/>
              <w:rPr>
                <w:rFonts w:ascii="Palatino Linotype" w:hAnsi="Palatino Linotype" w:cs="Arial"/>
                <w:b/>
                <w:color w:val="000000" w:themeColor="text1"/>
                <w:lang w:val="es-ES_tradnl"/>
              </w:rPr>
            </w:pPr>
          </w:p>
          <w:p w:rsidR="003A6842" w:rsidRDefault="003A6842" w:rsidP="003A6842">
            <w:pPr>
              <w:jc w:val="center"/>
              <w:rPr>
                <w:rFonts w:ascii="Palatino Linotype" w:hAnsi="Palatino Linotype" w:cs="Arial"/>
                <w:b/>
                <w:color w:val="000000" w:themeColor="text1"/>
                <w:lang w:val="es-ES_tradnl"/>
              </w:rPr>
            </w:pPr>
          </w:p>
          <w:p w:rsidR="003A6842" w:rsidRPr="00571384" w:rsidRDefault="003A6842" w:rsidP="003A6842">
            <w:pPr>
              <w:jc w:val="center"/>
              <w:rPr>
                <w:rFonts w:ascii="Palatino Linotype" w:hAnsi="Palatino Linotype" w:cs="Arial"/>
                <w:b/>
                <w:color w:val="000000" w:themeColor="text1"/>
                <w:lang w:val="es-ES_tradnl"/>
              </w:rPr>
            </w:pPr>
          </w:p>
          <w:p w:rsidR="00212CDA" w:rsidRPr="00571384" w:rsidRDefault="00212CDA" w:rsidP="002142B4">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Zulema</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Martínez</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Sánchez</w:t>
            </w:r>
          </w:p>
          <w:p w:rsidR="00212CDA" w:rsidRPr="00571384" w:rsidRDefault="00212CDA" w:rsidP="002142B4">
            <w:pPr>
              <w:jc w:val="center"/>
              <w:rPr>
                <w:rFonts w:ascii="Palatino Linotype" w:hAnsi="Palatino Linotype" w:cs="Arial"/>
                <w:b/>
                <w:color w:val="000000" w:themeColor="text1"/>
                <w:lang w:val="es-ES_tradnl"/>
              </w:rPr>
            </w:pPr>
            <w:r w:rsidRPr="00571384">
              <w:rPr>
                <w:rFonts w:ascii="Palatino Linotype" w:hAnsi="Palatino Linotype" w:cs="Arial"/>
                <w:color w:val="000000" w:themeColor="text1"/>
                <w:lang w:val="es-ES_tradnl"/>
              </w:rPr>
              <w:t>Comisionada</w:t>
            </w:r>
            <w:r w:rsidR="00414147" w:rsidRPr="00571384">
              <w:rPr>
                <w:rFonts w:ascii="Palatino Linotype" w:hAnsi="Palatino Linotype" w:cs="Arial"/>
                <w:color w:val="000000" w:themeColor="text1"/>
                <w:lang w:val="es-ES_tradnl"/>
              </w:rPr>
              <w:t xml:space="preserve"> </w:t>
            </w:r>
            <w:r w:rsidRPr="00571384">
              <w:rPr>
                <w:rFonts w:ascii="Palatino Linotype" w:hAnsi="Palatino Linotype" w:cs="Arial"/>
                <w:color w:val="000000" w:themeColor="text1"/>
                <w:lang w:val="es-ES_tradnl"/>
              </w:rPr>
              <w:t>Presidenta</w:t>
            </w:r>
          </w:p>
          <w:p w:rsidR="008345AE" w:rsidRPr="00571384" w:rsidRDefault="00BA108D" w:rsidP="009E2750">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(RÚBRICA)</w:t>
            </w:r>
          </w:p>
          <w:p w:rsidR="00703777" w:rsidRPr="00571384" w:rsidRDefault="00703777" w:rsidP="009E2750">
            <w:pPr>
              <w:jc w:val="center"/>
              <w:rPr>
                <w:rFonts w:ascii="Palatino Linotype" w:hAnsi="Palatino Linotype" w:cs="Arial"/>
                <w:b/>
                <w:color w:val="000000" w:themeColor="text1"/>
                <w:lang w:val="es-ES_tradnl"/>
              </w:rPr>
            </w:pPr>
          </w:p>
        </w:tc>
      </w:tr>
      <w:tr w:rsidR="00867D3D" w:rsidRPr="00571384" w:rsidTr="0071273A">
        <w:trPr>
          <w:jc w:val="center"/>
        </w:trPr>
        <w:tc>
          <w:tcPr>
            <w:tcW w:w="4756" w:type="dxa"/>
            <w:shd w:val="clear" w:color="auto" w:fill="auto"/>
          </w:tcPr>
          <w:p w:rsidR="00D10E81" w:rsidRPr="00571384" w:rsidRDefault="00D10E81" w:rsidP="002142B4">
            <w:pPr>
              <w:jc w:val="center"/>
              <w:rPr>
                <w:rFonts w:ascii="Palatino Linotype" w:hAnsi="Palatino Linotype" w:cs="Arial"/>
                <w:b/>
                <w:color w:val="000000" w:themeColor="text1"/>
                <w:lang w:val="es-ES_tradnl"/>
              </w:rPr>
            </w:pPr>
          </w:p>
          <w:p w:rsidR="00D10E81" w:rsidRPr="00571384" w:rsidRDefault="00D10E81" w:rsidP="002142B4">
            <w:pPr>
              <w:jc w:val="center"/>
              <w:rPr>
                <w:rFonts w:ascii="Palatino Linotype" w:hAnsi="Palatino Linotype" w:cs="Arial"/>
                <w:b/>
                <w:color w:val="000000" w:themeColor="text1"/>
                <w:lang w:val="es-ES_tradnl"/>
              </w:rPr>
            </w:pPr>
          </w:p>
          <w:p w:rsidR="00D10E81" w:rsidRDefault="00D10E81" w:rsidP="003A6842">
            <w:pPr>
              <w:jc w:val="center"/>
              <w:rPr>
                <w:rFonts w:ascii="Palatino Linotype" w:hAnsi="Palatino Linotype" w:cs="Arial"/>
                <w:b/>
                <w:color w:val="000000" w:themeColor="text1"/>
                <w:lang w:val="es-ES_tradnl"/>
              </w:rPr>
            </w:pPr>
          </w:p>
          <w:p w:rsidR="00212CDA" w:rsidRPr="00571384" w:rsidRDefault="00212CDA" w:rsidP="002142B4">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Eva</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Abaid</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Yapur</w:t>
            </w:r>
          </w:p>
          <w:p w:rsidR="00212CDA" w:rsidRPr="00571384" w:rsidRDefault="00212CDA" w:rsidP="002142B4">
            <w:pPr>
              <w:jc w:val="center"/>
              <w:rPr>
                <w:rFonts w:ascii="Palatino Linotype" w:hAnsi="Palatino Linotype" w:cs="Arial"/>
                <w:color w:val="000000" w:themeColor="text1"/>
                <w:lang w:val="es-ES_tradnl"/>
              </w:rPr>
            </w:pPr>
            <w:r w:rsidRPr="00571384">
              <w:rPr>
                <w:rFonts w:ascii="Palatino Linotype" w:hAnsi="Palatino Linotype" w:cs="Arial"/>
                <w:color w:val="000000" w:themeColor="text1"/>
                <w:lang w:val="es-ES_tradnl"/>
              </w:rPr>
              <w:t>Comisionada</w:t>
            </w:r>
          </w:p>
          <w:p w:rsidR="00680418" w:rsidRPr="00571384" w:rsidRDefault="00212CDA" w:rsidP="009E2750">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(RÚBRICA)</w:t>
            </w:r>
          </w:p>
        </w:tc>
        <w:tc>
          <w:tcPr>
            <w:tcW w:w="4458" w:type="dxa"/>
            <w:shd w:val="clear" w:color="auto" w:fill="auto"/>
          </w:tcPr>
          <w:p w:rsidR="00D10E81" w:rsidRPr="00571384" w:rsidRDefault="00D10E81" w:rsidP="002142B4">
            <w:pPr>
              <w:jc w:val="center"/>
              <w:rPr>
                <w:rFonts w:ascii="Palatino Linotype" w:hAnsi="Palatino Linotype" w:cs="Arial"/>
                <w:b/>
                <w:color w:val="000000" w:themeColor="text1"/>
                <w:lang w:val="es-ES_tradnl"/>
              </w:rPr>
            </w:pPr>
          </w:p>
          <w:p w:rsidR="00D10E81" w:rsidRDefault="00D10E81" w:rsidP="002142B4">
            <w:pPr>
              <w:jc w:val="center"/>
              <w:rPr>
                <w:rFonts w:ascii="Palatino Linotype" w:hAnsi="Palatino Linotype" w:cs="Arial"/>
                <w:b/>
                <w:color w:val="000000" w:themeColor="text1"/>
                <w:lang w:val="es-ES_tradnl"/>
              </w:rPr>
            </w:pPr>
          </w:p>
          <w:p w:rsidR="003A6842" w:rsidRPr="00571384" w:rsidRDefault="003A6842" w:rsidP="002142B4">
            <w:pPr>
              <w:jc w:val="center"/>
              <w:rPr>
                <w:rFonts w:ascii="Palatino Linotype" w:hAnsi="Palatino Linotype" w:cs="Arial"/>
                <w:b/>
                <w:color w:val="000000" w:themeColor="text1"/>
                <w:lang w:val="es-ES_tradnl"/>
              </w:rPr>
            </w:pPr>
          </w:p>
          <w:p w:rsidR="00212CDA" w:rsidRPr="00571384" w:rsidRDefault="00212CDA" w:rsidP="002142B4">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José</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Guadalupe</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Luna</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Hernández</w:t>
            </w:r>
          </w:p>
          <w:p w:rsidR="00212CDA" w:rsidRPr="00571384" w:rsidRDefault="00212CDA" w:rsidP="002142B4">
            <w:pPr>
              <w:jc w:val="center"/>
              <w:rPr>
                <w:rFonts w:ascii="Palatino Linotype" w:hAnsi="Palatino Linotype" w:cs="Arial"/>
                <w:color w:val="000000" w:themeColor="text1"/>
                <w:lang w:val="es-ES_tradnl"/>
              </w:rPr>
            </w:pPr>
            <w:r w:rsidRPr="00571384">
              <w:rPr>
                <w:rFonts w:ascii="Palatino Linotype" w:hAnsi="Palatino Linotype" w:cs="Arial"/>
                <w:color w:val="000000" w:themeColor="text1"/>
                <w:lang w:val="es-ES_tradnl"/>
              </w:rPr>
              <w:t>Comisionado</w:t>
            </w:r>
          </w:p>
          <w:p w:rsidR="00785422" w:rsidRPr="00571384" w:rsidRDefault="00212CDA" w:rsidP="009E2750">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(RÚBRICA)</w:t>
            </w:r>
          </w:p>
        </w:tc>
      </w:tr>
      <w:tr w:rsidR="008D04DD" w:rsidRPr="00571384" w:rsidTr="0071273A">
        <w:trPr>
          <w:jc w:val="center"/>
        </w:trPr>
        <w:tc>
          <w:tcPr>
            <w:tcW w:w="4756" w:type="dxa"/>
            <w:shd w:val="clear" w:color="auto" w:fill="auto"/>
          </w:tcPr>
          <w:p w:rsidR="002B670F" w:rsidRPr="00571384" w:rsidRDefault="002B670F" w:rsidP="002142B4">
            <w:pPr>
              <w:jc w:val="center"/>
              <w:rPr>
                <w:rFonts w:ascii="Palatino Linotype" w:hAnsi="Palatino Linotype" w:cs="Arial"/>
                <w:b/>
                <w:color w:val="000000" w:themeColor="text1"/>
                <w:lang w:val="es-ES_tradnl"/>
              </w:rPr>
            </w:pPr>
          </w:p>
          <w:p w:rsidR="00703777" w:rsidRPr="00571384" w:rsidRDefault="00703777" w:rsidP="002142B4">
            <w:pPr>
              <w:jc w:val="center"/>
              <w:rPr>
                <w:rFonts w:ascii="Palatino Linotype" w:hAnsi="Palatino Linotype" w:cs="Arial"/>
                <w:b/>
                <w:color w:val="000000" w:themeColor="text1"/>
                <w:lang w:val="es-ES_tradnl"/>
              </w:rPr>
            </w:pPr>
          </w:p>
          <w:p w:rsidR="00D10E81" w:rsidRDefault="00D10E81" w:rsidP="003A6842">
            <w:pPr>
              <w:jc w:val="center"/>
              <w:rPr>
                <w:rFonts w:ascii="Palatino Linotype" w:hAnsi="Palatino Linotype" w:cs="Arial"/>
                <w:b/>
                <w:color w:val="000000" w:themeColor="text1"/>
                <w:lang w:val="es-ES_tradnl"/>
              </w:rPr>
            </w:pPr>
          </w:p>
          <w:p w:rsidR="008D04DD" w:rsidRPr="00571384" w:rsidRDefault="008D04DD" w:rsidP="002142B4">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Javier</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Martínez</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Cruz</w:t>
            </w:r>
          </w:p>
          <w:p w:rsidR="008D04DD" w:rsidRPr="00571384" w:rsidRDefault="008D04DD" w:rsidP="002142B4">
            <w:pPr>
              <w:jc w:val="center"/>
              <w:rPr>
                <w:rFonts w:ascii="Palatino Linotype" w:hAnsi="Palatino Linotype" w:cs="Arial"/>
                <w:color w:val="000000" w:themeColor="text1"/>
                <w:lang w:val="es-ES_tradnl"/>
              </w:rPr>
            </w:pPr>
            <w:r w:rsidRPr="00571384">
              <w:rPr>
                <w:rFonts w:ascii="Palatino Linotype" w:hAnsi="Palatino Linotype" w:cs="Arial"/>
                <w:color w:val="000000" w:themeColor="text1"/>
                <w:lang w:val="es-ES_tradnl"/>
              </w:rPr>
              <w:t>Comisionado</w:t>
            </w:r>
          </w:p>
          <w:p w:rsidR="008D04DD" w:rsidRPr="00571384" w:rsidRDefault="008D04DD" w:rsidP="002142B4">
            <w:pPr>
              <w:jc w:val="center"/>
              <w:rPr>
                <w:rFonts w:ascii="Palatino Linotype" w:hAnsi="Palatino Linotype" w:cs="Arial"/>
                <w:color w:val="000000" w:themeColor="text1"/>
                <w:lang w:val="es-ES_tradnl"/>
              </w:rPr>
            </w:pPr>
            <w:r w:rsidRPr="00571384">
              <w:rPr>
                <w:rFonts w:ascii="Palatino Linotype" w:hAnsi="Palatino Linotype" w:cs="Arial"/>
                <w:b/>
                <w:color w:val="000000" w:themeColor="text1"/>
                <w:lang w:val="es-ES_tradnl"/>
              </w:rPr>
              <w:t>(RÚBRICA)</w:t>
            </w:r>
          </w:p>
        </w:tc>
        <w:tc>
          <w:tcPr>
            <w:tcW w:w="4458" w:type="dxa"/>
            <w:shd w:val="clear" w:color="auto" w:fill="auto"/>
          </w:tcPr>
          <w:p w:rsidR="002B670F" w:rsidRPr="00571384" w:rsidRDefault="002B670F" w:rsidP="002142B4">
            <w:pPr>
              <w:jc w:val="center"/>
              <w:rPr>
                <w:rFonts w:ascii="Palatino Linotype" w:hAnsi="Palatino Linotype" w:cs="Arial"/>
                <w:b/>
                <w:color w:val="000000" w:themeColor="text1"/>
                <w:lang w:val="es-ES_tradnl"/>
              </w:rPr>
            </w:pPr>
          </w:p>
          <w:p w:rsidR="00703777" w:rsidRPr="00571384" w:rsidRDefault="00703777" w:rsidP="002142B4">
            <w:pPr>
              <w:jc w:val="center"/>
              <w:rPr>
                <w:rFonts w:ascii="Palatino Linotype" w:hAnsi="Palatino Linotype" w:cs="Arial"/>
                <w:b/>
                <w:color w:val="000000" w:themeColor="text1"/>
                <w:lang w:val="es-ES_tradnl"/>
              </w:rPr>
            </w:pPr>
          </w:p>
          <w:p w:rsidR="00D10E81" w:rsidRPr="00571384" w:rsidRDefault="00D10E81" w:rsidP="002142B4">
            <w:pPr>
              <w:jc w:val="center"/>
              <w:rPr>
                <w:rFonts w:ascii="Palatino Linotype" w:hAnsi="Palatino Linotype" w:cs="Arial"/>
                <w:b/>
                <w:color w:val="000000" w:themeColor="text1"/>
                <w:lang w:val="es-ES_tradnl"/>
              </w:rPr>
            </w:pPr>
          </w:p>
          <w:p w:rsidR="008D04DD" w:rsidRPr="00571384" w:rsidRDefault="008D04DD" w:rsidP="002142B4">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Luis</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Gustavo</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Parra</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Noriega</w:t>
            </w:r>
          </w:p>
          <w:p w:rsidR="008D04DD" w:rsidRPr="00571384" w:rsidRDefault="008D04DD" w:rsidP="002142B4">
            <w:pPr>
              <w:jc w:val="center"/>
              <w:rPr>
                <w:rFonts w:ascii="Palatino Linotype" w:hAnsi="Palatino Linotype" w:cs="Arial"/>
                <w:color w:val="000000" w:themeColor="text1"/>
                <w:lang w:val="es-ES_tradnl"/>
              </w:rPr>
            </w:pPr>
            <w:r w:rsidRPr="00571384">
              <w:rPr>
                <w:rFonts w:ascii="Palatino Linotype" w:hAnsi="Palatino Linotype" w:cs="Arial"/>
                <w:color w:val="000000" w:themeColor="text1"/>
                <w:lang w:val="es-ES_tradnl"/>
              </w:rPr>
              <w:t>Comisionado</w:t>
            </w:r>
          </w:p>
          <w:p w:rsidR="003A6842" w:rsidRPr="00571384" w:rsidRDefault="008D04DD" w:rsidP="003A6842">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(RÚBRICA)</w:t>
            </w:r>
          </w:p>
        </w:tc>
      </w:tr>
      <w:tr w:rsidR="008D04DD" w:rsidRPr="00571384" w:rsidTr="0071273A">
        <w:trPr>
          <w:jc w:val="center"/>
        </w:trPr>
        <w:tc>
          <w:tcPr>
            <w:tcW w:w="9214" w:type="dxa"/>
            <w:gridSpan w:val="2"/>
            <w:shd w:val="clear" w:color="auto" w:fill="auto"/>
          </w:tcPr>
          <w:p w:rsidR="00D10E81" w:rsidRDefault="00D10E81" w:rsidP="003A6842">
            <w:pPr>
              <w:jc w:val="center"/>
              <w:rPr>
                <w:rFonts w:ascii="Palatino Linotype" w:hAnsi="Palatino Linotype" w:cs="Arial"/>
                <w:b/>
                <w:color w:val="000000" w:themeColor="text1"/>
                <w:lang w:val="es-ES_tradnl"/>
              </w:rPr>
            </w:pPr>
          </w:p>
          <w:p w:rsidR="003A6842" w:rsidRDefault="003A6842" w:rsidP="003A6842">
            <w:pPr>
              <w:jc w:val="center"/>
              <w:rPr>
                <w:rFonts w:ascii="Palatino Linotype" w:hAnsi="Palatino Linotype" w:cs="Arial"/>
                <w:b/>
                <w:color w:val="000000" w:themeColor="text1"/>
                <w:lang w:val="es-ES_tradnl"/>
              </w:rPr>
            </w:pPr>
          </w:p>
          <w:p w:rsidR="003A6842" w:rsidRDefault="003A6842" w:rsidP="003A6842">
            <w:pPr>
              <w:jc w:val="center"/>
              <w:rPr>
                <w:rFonts w:ascii="Palatino Linotype" w:hAnsi="Palatino Linotype" w:cs="Arial"/>
                <w:b/>
                <w:color w:val="000000" w:themeColor="text1"/>
                <w:lang w:val="es-ES_tradnl"/>
              </w:rPr>
            </w:pPr>
          </w:p>
          <w:p w:rsidR="008D04DD" w:rsidRPr="00571384" w:rsidRDefault="008D04DD" w:rsidP="002142B4">
            <w:pPr>
              <w:jc w:val="center"/>
              <w:rPr>
                <w:rFonts w:ascii="Palatino Linotype" w:hAnsi="Palatino Linotype" w:cs="Arial"/>
                <w:b/>
                <w:color w:val="000000" w:themeColor="text1"/>
                <w:lang w:val="es-ES_tradnl"/>
              </w:rPr>
            </w:pPr>
            <w:r w:rsidRPr="00571384">
              <w:rPr>
                <w:rFonts w:ascii="Palatino Linotype" w:hAnsi="Palatino Linotype" w:cs="Arial"/>
                <w:b/>
                <w:color w:val="000000" w:themeColor="text1"/>
                <w:lang w:val="es-ES_tradnl"/>
              </w:rPr>
              <w:t>Alexis</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Tapia</w:t>
            </w:r>
            <w:r w:rsidR="00414147" w:rsidRPr="00571384">
              <w:rPr>
                <w:rFonts w:ascii="Palatino Linotype" w:hAnsi="Palatino Linotype" w:cs="Arial"/>
                <w:b/>
                <w:color w:val="000000" w:themeColor="text1"/>
                <w:lang w:val="es-ES_tradnl"/>
              </w:rPr>
              <w:t xml:space="preserve"> </w:t>
            </w:r>
            <w:r w:rsidRPr="00571384">
              <w:rPr>
                <w:rFonts w:ascii="Palatino Linotype" w:hAnsi="Palatino Linotype" w:cs="Arial"/>
                <w:b/>
                <w:color w:val="000000" w:themeColor="text1"/>
                <w:lang w:val="es-ES_tradnl"/>
              </w:rPr>
              <w:t>Ramírez</w:t>
            </w:r>
          </w:p>
          <w:p w:rsidR="008D04DD" w:rsidRPr="00571384" w:rsidRDefault="008D04DD" w:rsidP="002142B4">
            <w:pPr>
              <w:jc w:val="center"/>
              <w:rPr>
                <w:rFonts w:ascii="Palatino Linotype" w:hAnsi="Palatino Linotype" w:cs="Arial"/>
                <w:color w:val="000000" w:themeColor="text1"/>
                <w:lang w:val="es-ES_tradnl"/>
              </w:rPr>
            </w:pPr>
            <w:r w:rsidRPr="00571384">
              <w:rPr>
                <w:rFonts w:ascii="Palatino Linotype" w:hAnsi="Palatino Linotype" w:cs="Arial"/>
                <w:color w:val="000000" w:themeColor="text1"/>
                <w:lang w:val="es-ES_tradnl"/>
              </w:rPr>
              <w:t>Secretario</w:t>
            </w:r>
            <w:r w:rsidR="00414147" w:rsidRPr="00571384">
              <w:rPr>
                <w:rFonts w:ascii="Palatino Linotype" w:hAnsi="Palatino Linotype" w:cs="Arial"/>
                <w:color w:val="000000" w:themeColor="text1"/>
                <w:lang w:val="es-ES_tradnl"/>
              </w:rPr>
              <w:t xml:space="preserve"> </w:t>
            </w:r>
            <w:r w:rsidRPr="00571384">
              <w:rPr>
                <w:rFonts w:ascii="Palatino Linotype" w:hAnsi="Palatino Linotype" w:cs="Arial"/>
                <w:color w:val="000000" w:themeColor="text1"/>
                <w:lang w:val="es-ES_tradnl"/>
              </w:rPr>
              <w:t>Técnico</w:t>
            </w:r>
            <w:r w:rsidR="00414147" w:rsidRPr="00571384">
              <w:rPr>
                <w:rFonts w:ascii="Palatino Linotype" w:hAnsi="Palatino Linotype" w:cs="Arial"/>
                <w:color w:val="000000" w:themeColor="text1"/>
                <w:lang w:val="es-ES_tradnl"/>
              </w:rPr>
              <w:t xml:space="preserve"> </w:t>
            </w:r>
            <w:r w:rsidRPr="00571384">
              <w:rPr>
                <w:rFonts w:ascii="Palatino Linotype" w:hAnsi="Palatino Linotype" w:cs="Arial"/>
                <w:color w:val="000000" w:themeColor="text1"/>
                <w:lang w:val="es-ES_tradnl"/>
              </w:rPr>
              <w:t>del</w:t>
            </w:r>
            <w:r w:rsidR="00414147" w:rsidRPr="00571384">
              <w:rPr>
                <w:rFonts w:ascii="Palatino Linotype" w:hAnsi="Palatino Linotype" w:cs="Arial"/>
                <w:color w:val="000000" w:themeColor="text1"/>
                <w:lang w:val="es-ES_tradnl"/>
              </w:rPr>
              <w:t xml:space="preserve"> </w:t>
            </w:r>
            <w:r w:rsidRPr="00571384">
              <w:rPr>
                <w:rFonts w:ascii="Palatino Linotype" w:hAnsi="Palatino Linotype" w:cs="Arial"/>
                <w:color w:val="000000" w:themeColor="text1"/>
                <w:lang w:val="es-ES_tradnl"/>
              </w:rPr>
              <w:t>Pleno</w:t>
            </w:r>
          </w:p>
          <w:p w:rsidR="00C06415" w:rsidRPr="00571384" w:rsidRDefault="008D04DD" w:rsidP="00371730">
            <w:pPr>
              <w:jc w:val="center"/>
              <w:rPr>
                <w:rFonts w:ascii="Palatino Linotype" w:hAnsi="Palatino Linotype" w:cs="Arial"/>
                <w:color w:val="000000" w:themeColor="text1"/>
                <w:lang w:val="es-ES_tradnl"/>
              </w:rPr>
            </w:pPr>
            <w:r w:rsidRPr="00571384">
              <w:rPr>
                <w:rFonts w:ascii="Palatino Linotype" w:hAnsi="Palatino Linotype" w:cs="Arial"/>
                <w:b/>
                <w:color w:val="000000" w:themeColor="text1"/>
                <w:lang w:val="es-ES_tradnl"/>
              </w:rPr>
              <w:t>(RÚBRICA)</w:t>
            </w:r>
            <w:r w:rsidR="00414147" w:rsidRPr="00571384">
              <w:rPr>
                <w:rFonts w:ascii="Palatino Linotype" w:hAnsi="Palatino Linotype" w:cs="Arial"/>
                <w:color w:val="000000" w:themeColor="text1"/>
                <w:lang w:val="es-ES_tradnl"/>
              </w:rPr>
              <w:t xml:space="preserve"> </w:t>
            </w:r>
          </w:p>
          <w:p w:rsidR="00703777" w:rsidRPr="00571384" w:rsidRDefault="00703777" w:rsidP="00371730">
            <w:pPr>
              <w:jc w:val="center"/>
              <w:rPr>
                <w:rFonts w:ascii="Palatino Linotype" w:hAnsi="Palatino Linotype" w:cs="Arial"/>
                <w:color w:val="000000" w:themeColor="text1"/>
                <w:lang w:val="es-ES_tradnl"/>
              </w:rPr>
            </w:pPr>
          </w:p>
        </w:tc>
      </w:tr>
    </w:tbl>
    <w:p w:rsidR="00D10E81" w:rsidRDefault="00D10E81" w:rsidP="002142B4">
      <w:pPr>
        <w:jc w:val="both"/>
        <w:rPr>
          <w:rFonts w:ascii="Palatino Linotype" w:hAnsi="Palatino Linotype" w:cs="Arial"/>
          <w:sz w:val="22"/>
          <w:szCs w:val="22"/>
          <w:lang w:val="es-ES"/>
        </w:rPr>
      </w:pPr>
    </w:p>
    <w:p w:rsidR="00D10E81" w:rsidRDefault="000104F0" w:rsidP="002142B4">
      <w:pPr>
        <w:jc w:val="both"/>
        <w:rPr>
          <w:rFonts w:ascii="Palatino Linotype" w:hAnsi="Palatino Linotype" w:cs="Arial"/>
          <w:sz w:val="22"/>
          <w:szCs w:val="22"/>
          <w:lang w:val="es-ES"/>
        </w:rPr>
      </w:pPr>
      <w:r w:rsidRPr="00D35540">
        <w:rPr>
          <w:rFonts w:ascii="Palatino Linotype" w:hAnsi="Palatino Linotype" w:cs="Arial"/>
          <w:sz w:val="22"/>
          <w:szCs w:val="22"/>
          <w:lang w:val="es-ES"/>
        </w:rPr>
        <w:t>Esta</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hoja</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corresponde</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a</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la</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resolución</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de</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fecha</w:t>
      </w:r>
      <w:r w:rsidR="001C1F4C">
        <w:rPr>
          <w:rFonts w:ascii="Palatino Linotype" w:hAnsi="Palatino Linotype" w:cs="Arial"/>
          <w:sz w:val="22"/>
          <w:szCs w:val="22"/>
          <w:lang w:val="es-ES"/>
        </w:rPr>
        <w:t xml:space="preserve"> quince de enero de dos mil veinte</w:t>
      </w:r>
      <w:r w:rsidRPr="00D35540">
        <w:rPr>
          <w:rFonts w:ascii="Palatino Linotype" w:hAnsi="Palatino Linotype" w:cs="Arial"/>
          <w:sz w:val="22"/>
          <w:szCs w:val="22"/>
          <w:lang w:val="es-ES"/>
        </w:rPr>
        <w:t>,</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emitida</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en</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el</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recurso</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de</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revisión</w:t>
      </w:r>
      <w:r w:rsidR="00414147">
        <w:rPr>
          <w:rFonts w:ascii="Palatino Linotype" w:hAnsi="Palatino Linotype" w:cs="Arial"/>
          <w:sz w:val="22"/>
          <w:szCs w:val="22"/>
          <w:lang w:val="es-ES"/>
        </w:rPr>
        <w:t xml:space="preserve"> </w:t>
      </w:r>
      <w:r w:rsidRPr="00D35540">
        <w:rPr>
          <w:rFonts w:ascii="Palatino Linotype" w:hAnsi="Palatino Linotype" w:cs="Arial"/>
          <w:sz w:val="22"/>
          <w:szCs w:val="22"/>
          <w:lang w:val="es-ES"/>
        </w:rPr>
        <w:t>número</w:t>
      </w:r>
      <w:r w:rsidR="00414147">
        <w:rPr>
          <w:rFonts w:ascii="Palatino Linotype" w:hAnsi="Palatino Linotype" w:cs="Arial"/>
          <w:sz w:val="22"/>
          <w:szCs w:val="22"/>
          <w:lang w:val="es-ES"/>
        </w:rPr>
        <w:t xml:space="preserve"> </w:t>
      </w:r>
      <w:r w:rsidR="001C1F4C">
        <w:rPr>
          <w:rFonts w:ascii="Palatino Linotype" w:hAnsi="Palatino Linotype" w:cs="Arial"/>
          <w:sz w:val="22"/>
          <w:szCs w:val="22"/>
          <w:lang w:val="es-ES"/>
        </w:rPr>
        <w:t>08562</w:t>
      </w:r>
      <w:r w:rsidR="00693255">
        <w:rPr>
          <w:rFonts w:ascii="Palatino Linotype" w:hAnsi="Palatino Linotype" w:cs="Arial"/>
          <w:sz w:val="22"/>
          <w:szCs w:val="22"/>
          <w:lang w:val="es-ES"/>
        </w:rPr>
        <w:t>/INFOEM/IP/RR/2019</w:t>
      </w:r>
      <w:r w:rsidRPr="00D35540">
        <w:rPr>
          <w:rFonts w:ascii="Palatino Linotype" w:hAnsi="Palatino Linotype" w:cs="Arial"/>
          <w:sz w:val="22"/>
          <w:szCs w:val="22"/>
          <w:lang w:val="es-ES"/>
        </w:rPr>
        <w:t>.</w:t>
      </w:r>
      <w:r w:rsidR="00AD6536">
        <w:rPr>
          <w:rFonts w:ascii="Palatino Linotype" w:hAnsi="Palatino Linotype" w:cs="Arial"/>
          <w:sz w:val="22"/>
          <w:szCs w:val="22"/>
          <w:lang w:val="es-ES"/>
        </w:rPr>
        <w:t xml:space="preserve"> </w:t>
      </w:r>
    </w:p>
    <w:p w:rsidR="000104F0" w:rsidRPr="00867D3D" w:rsidRDefault="00201CF6" w:rsidP="002142B4">
      <w:pPr>
        <w:jc w:val="both"/>
        <w:rPr>
          <w:rFonts w:ascii="Palatino Linotype" w:hAnsi="Palatino Linotype" w:cs="Arial"/>
          <w:sz w:val="22"/>
          <w:szCs w:val="22"/>
          <w:lang w:val="es-ES"/>
        </w:rPr>
      </w:pPr>
      <w:r>
        <w:rPr>
          <w:rFonts w:ascii="Palatino Linotype" w:hAnsi="Palatino Linotype" w:cs="Arial"/>
          <w:sz w:val="22"/>
          <w:szCs w:val="22"/>
          <w:lang w:val="es-ES"/>
        </w:rPr>
        <w:t>YSM</w:t>
      </w:r>
      <w:r w:rsidR="000104F0" w:rsidRPr="00D35540">
        <w:rPr>
          <w:rFonts w:ascii="Palatino Linotype" w:hAnsi="Palatino Linotype" w:cs="Arial"/>
          <w:sz w:val="22"/>
          <w:szCs w:val="22"/>
          <w:lang w:val="es-ES"/>
        </w:rPr>
        <w:t>/</w:t>
      </w:r>
      <w:r w:rsidR="00571384">
        <w:rPr>
          <w:rFonts w:ascii="Palatino Linotype" w:hAnsi="Palatino Linotype" w:cs="Arial"/>
          <w:sz w:val="22"/>
          <w:szCs w:val="22"/>
          <w:lang w:val="es-ES"/>
        </w:rPr>
        <w:t>AAS</w:t>
      </w:r>
    </w:p>
    <w:sectPr w:rsidR="000104F0" w:rsidRPr="00867D3D" w:rsidSect="006957B1">
      <w:headerReference w:type="default" r:id="rId31"/>
      <w:footerReference w:type="default" r:id="rId32"/>
      <w:headerReference w:type="first" r:id="rId33"/>
      <w:footerReference w:type="first" r:id="rId34"/>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41C8" w:rsidRDefault="004341C8" w:rsidP="00C80F8C">
      <w:r>
        <w:separator/>
      </w:r>
    </w:p>
  </w:endnote>
  <w:endnote w:type="continuationSeparator" w:id="0">
    <w:p w:rsidR="004341C8" w:rsidRDefault="004341C8"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65E" w:rsidRPr="00A2780F" w:rsidRDefault="001D765E" w:rsidP="0037478B">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920E00">
      <w:rPr>
        <w:rFonts w:ascii="Arial" w:hAnsi="Arial" w:cs="Arial"/>
        <w:b/>
        <w:bCs/>
        <w:noProof/>
        <w:sz w:val="20"/>
        <w:szCs w:val="20"/>
      </w:rPr>
      <w:t>58</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920E00">
      <w:rPr>
        <w:rFonts w:ascii="Arial" w:hAnsi="Arial" w:cs="Arial"/>
        <w:b/>
        <w:bCs/>
        <w:noProof/>
        <w:sz w:val="20"/>
        <w:szCs w:val="20"/>
      </w:rPr>
      <w:t>59</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65E" w:rsidRDefault="001D765E" w:rsidP="005319F2">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920E00">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920E00">
      <w:rPr>
        <w:rFonts w:ascii="Arial" w:hAnsi="Arial" w:cs="Arial"/>
        <w:b/>
        <w:bCs/>
        <w:noProof/>
        <w:sz w:val="20"/>
        <w:szCs w:val="20"/>
      </w:rPr>
      <w:t>59</w:t>
    </w:r>
    <w:r w:rsidRPr="00986599">
      <w:rPr>
        <w:rFonts w:ascii="Arial" w:hAnsi="Arial" w:cs="Arial"/>
        <w:b/>
        <w:bCs/>
        <w:sz w:val="20"/>
        <w:szCs w:val="20"/>
      </w:rPr>
      <w:fldChar w:fldCharType="end"/>
    </w:r>
  </w:p>
  <w:p w:rsidR="001D765E" w:rsidRPr="00070856" w:rsidRDefault="001D765E" w:rsidP="00070856">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41C8" w:rsidRDefault="004341C8" w:rsidP="00C80F8C">
      <w:r>
        <w:separator/>
      </w:r>
    </w:p>
  </w:footnote>
  <w:footnote w:type="continuationSeparator" w:id="0">
    <w:p w:rsidR="004341C8" w:rsidRDefault="004341C8" w:rsidP="00C80F8C">
      <w:r>
        <w:continuationSeparator/>
      </w:r>
    </w:p>
  </w:footnote>
  <w:footnote w:id="1">
    <w:p w:rsidR="001D765E" w:rsidRDefault="001D765E" w:rsidP="003C42A7">
      <w:pPr>
        <w:pStyle w:val="Textonotapie"/>
        <w:jc w:val="both"/>
      </w:pPr>
      <w:r>
        <w:rPr>
          <w:rStyle w:val="Refdenotaalpie"/>
        </w:rPr>
        <w:footnoteRef/>
      </w:r>
      <w:r>
        <w:t xml:space="preserve"> </w:t>
      </w:r>
      <w:r w:rsidRPr="006F0894">
        <w:rPr>
          <w:rFonts w:ascii="Palatino Linotype" w:hAnsi="Palatino Linotype"/>
        </w:rPr>
        <w:t>De conformidad con la información</w:t>
      </w:r>
      <w:r>
        <w:rPr>
          <w:rFonts w:ascii="Palatino Linotype" w:hAnsi="Palatino Linotype"/>
        </w:rPr>
        <w:t xml:space="preserve"> </w:t>
      </w:r>
      <w:r w:rsidRPr="006F0894">
        <w:rPr>
          <w:rFonts w:ascii="Palatino Linotype" w:hAnsi="Palatino Linotype"/>
        </w:rPr>
        <w:t xml:space="preserve">publicada en el Portal de Información Pública de Oficio Mexiquense (IPOMEX), del </w:t>
      </w:r>
      <w:r w:rsidRPr="006F0894">
        <w:rPr>
          <w:rFonts w:ascii="Palatino Linotype" w:hAnsi="Palatino Linotype"/>
          <w:b/>
        </w:rPr>
        <w:t>SUJETO OBLIGADO</w:t>
      </w:r>
      <w:r w:rsidRPr="006F0894">
        <w:rPr>
          <w:rFonts w:ascii="Palatino Linotype" w:hAnsi="Palatino Linotype"/>
        </w:rPr>
        <w:t>,</w:t>
      </w:r>
      <w:r w:rsidRPr="003C42A7">
        <w:rPr>
          <w:rFonts w:ascii="Palatino Linotype" w:hAnsi="Palatino Linotype"/>
        </w:rPr>
        <w:t xml:space="preserve"> ubicable en la siguiente liga electrónica: </w:t>
      </w:r>
      <w:r w:rsidRPr="00745921">
        <w:rPr>
          <w:rFonts w:ascii="Palatino Linotype" w:hAnsi="Palatino Linotype"/>
        </w:rPr>
        <w:t>https://www.ipomex.org.mx/ipo3/lgt/indice/IXTAPANDELASAL/art_92_vii.web</w:t>
      </w:r>
    </w:p>
  </w:footnote>
  <w:footnote w:id="2">
    <w:p w:rsidR="001D765E" w:rsidRPr="003B7B74" w:rsidRDefault="001D765E" w:rsidP="008932D5">
      <w:pPr>
        <w:pStyle w:val="Textonotapie"/>
        <w:spacing w:before="60" w:after="60"/>
        <w:jc w:val="both"/>
        <w:rPr>
          <w:rFonts w:ascii="Palatino Linotype" w:hAnsi="Palatino Linotype"/>
          <w:sz w:val="18"/>
          <w:szCs w:val="16"/>
        </w:rPr>
      </w:pPr>
      <w:r>
        <w:rPr>
          <w:rStyle w:val="Refdenotaalpie"/>
        </w:rPr>
        <w:footnoteRef/>
      </w:r>
      <w:r>
        <w:t xml:space="preserve"> </w:t>
      </w:r>
      <w:r w:rsidRPr="003B7B74">
        <w:rPr>
          <w:rFonts w:ascii="Palatino Linotype" w:hAnsi="Palatino Linotype"/>
          <w:b/>
          <w:sz w:val="18"/>
          <w:szCs w:val="16"/>
        </w:rPr>
        <w:t xml:space="preserve">Artículo 179. </w:t>
      </w:r>
      <w:r w:rsidRPr="003B7B74">
        <w:rPr>
          <w:rFonts w:ascii="Palatino Linotype" w:hAnsi="Palatino Linotype"/>
          <w:sz w:val="18"/>
          <w:szCs w:val="16"/>
        </w:rPr>
        <w:t xml:space="preserve">El recurso de revisión es un medio de protección que la Ley otorga a los particulares, para hacer valer su derecho de acceso a la información pública, y procederá en contra de las siguientes causas: </w:t>
      </w:r>
    </w:p>
    <w:p w:rsidR="001D765E" w:rsidRPr="003B7B74" w:rsidRDefault="001D765E" w:rsidP="008932D5">
      <w:pPr>
        <w:pStyle w:val="Textonotapie"/>
        <w:spacing w:before="60" w:after="60"/>
        <w:jc w:val="both"/>
        <w:rPr>
          <w:rFonts w:ascii="Palatino Linotype" w:hAnsi="Palatino Linotype"/>
          <w:sz w:val="18"/>
          <w:szCs w:val="16"/>
        </w:rPr>
      </w:pPr>
      <w:r w:rsidRPr="003B7B74">
        <w:rPr>
          <w:rFonts w:ascii="Palatino Linotype" w:hAnsi="Palatino Linotype"/>
          <w:sz w:val="18"/>
          <w:szCs w:val="16"/>
        </w:rPr>
        <w:t>[…]</w:t>
      </w:r>
    </w:p>
    <w:p w:rsidR="001D765E" w:rsidRPr="003B7B74" w:rsidRDefault="001D765E" w:rsidP="008932D5">
      <w:pPr>
        <w:pStyle w:val="Textonotapie"/>
        <w:spacing w:before="60" w:after="60"/>
        <w:jc w:val="both"/>
        <w:rPr>
          <w:rFonts w:ascii="Palatino Linotype" w:hAnsi="Palatino Linotype"/>
          <w:sz w:val="18"/>
          <w:szCs w:val="16"/>
        </w:rPr>
      </w:pPr>
      <w:r w:rsidRPr="003B7B74">
        <w:rPr>
          <w:rFonts w:ascii="Palatino Linotype" w:hAnsi="Palatino Linotype"/>
          <w:sz w:val="18"/>
          <w:szCs w:val="16"/>
        </w:rPr>
        <w:t>X. Los costos o tiempos de entrega de la información;</w:t>
      </w:r>
    </w:p>
  </w:footnote>
  <w:footnote w:id="3">
    <w:p w:rsidR="001D765E" w:rsidRPr="003B7B74" w:rsidRDefault="001D765E" w:rsidP="008932D5">
      <w:pPr>
        <w:pStyle w:val="Textonotapie"/>
        <w:spacing w:before="60" w:after="60"/>
        <w:jc w:val="both"/>
        <w:rPr>
          <w:rFonts w:ascii="Palatino Linotype" w:hAnsi="Palatino Linotype"/>
          <w:sz w:val="18"/>
          <w:szCs w:val="16"/>
        </w:rPr>
      </w:pPr>
      <w:r>
        <w:rPr>
          <w:rStyle w:val="Refdenotaalpie"/>
        </w:rPr>
        <w:footnoteRef/>
      </w:r>
      <w:r>
        <w:t xml:space="preserve"> </w:t>
      </w:r>
      <w:r w:rsidRPr="003B7B74">
        <w:rPr>
          <w:rFonts w:ascii="Palatino Linotype" w:hAnsi="Palatino Linotype"/>
          <w:sz w:val="18"/>
          <w:szCs w:val="16"/>
        </w:rPr>
        <w:t>Noveno. Las políticas de aplicabilidad de la información son las siguientes:</w:t>
      </w:r>
    </w:p>
    <w:p w:rsidR="001D765E" w:rsidRPr="003B7B74" w:rsidRDefault="001D765E" w:rsidP="008932D5">
      <w:pPr>
        <w:pStyle w:val="Textonotapie"/>
        <w:spacing w:before="60" w:after="60"/>
        <w:jc w:val="both"/>
        <w:rPr>
          <w:rFonts w:ascii="Palatino Linotype" w:hAnsi="Palatino Linotype"/>
          <w:sz w:val="18"/>
          <w:szCs w:val="16"/>
        </w:rPr>
      </w:pPr>
      <w:r w:rsidRPr="003B7B74">
        <w:rPr>
          <w:rFonts w:ascii="Palatino Linotype" w:hAnsi="Palatino Linotype"/>
          <w:sz w:val="18"/>
          <w:szCs w:val="16"/>
        </w:rPr>
        <w:t>[…]</w:t>
      </w:r>
    </w:p>
    <w:p w:rsidR="001D765E" w:rsidRPr="003B7B74" w:rsidRDefault="001D765E" w:rsidP="008932D5">
      <w:pPr>
        <w:pStyle w:val="Textonotapie"/>
        <w:spacing w:before="60" w:after="60"/>
        <w:jc w:val="both"/>
        <w:rPr>
          <w:rFonts w:ascii="Palatino Linotype" w:hAnsi="Palatino Linotype"/>
          <w:sz w:val="18"/>
          <w:szCs w:val="16"/>
        </w:rPr>
      </w:pPr>
      <w:r w:rsidRPr="003B7B74">
        <w:rPr>
          <w:rFonts w:ascii="Palatino Linotype" w:hAnsi="Palatino Linotype"/>
          <w:sz w:val="18"/>
          <w:szCs w:val="16"/>
        </w:rPr>
        <w:t>III. Los organismos garantes publicarán en su sección de Transparencia la Tabla de aplicabilidad de las Obligaciones de Transparencia comunes y específicas de todos los sujetos obligados que se incluyen en el padrón federal y de la Entidad Federativa que les corresponda. Por otra parte, los sujetos obligados publicarán la Tabla de aplicabilidad de las Obligaciones de Transparencia comunes y específicas que les corresponda individualmente, la cual deberá ser verificada y aprobada por el organismo garante respectivo.</w:t>
      </w:r>
    </w:p>
  </w:footnote>
  <w:footnote w:id="4">
    <w:p w:rsidR="001D765E" w:rsidRDefault="001D765E">
      <w:pPr>
        <w:pStyle w:val="Textonotapie"/>
      </w:pPr>
      <w:r>
        <w:rPr>
          <w:rStyle w:val="Refdenotaalpie"/>
        </w:rPr>
        <w:footnoteRef/>
      </w:r>
      <w:r>
        <w:t xml:space="preserve"> </w:t>
      </w:r>
      <w:r>
        <w:rPr>
          <w:rFonts w:ascii="Palatino Linotype" w:hAnsi="Palatino Linotype"/>
          <w:sz w:val="18"/>
          <w:szCs w:val="18"/>
        </w:rPr>
        <w:t xml:space="preserve">Artículo </w:t>
      </w:r>
      <w:r w:rsidRPr="001D765E">
        <w:rPr>
          <w:rFonts w:ascii="Palatino Linotype" w:hAnsi="Palatino Linotype"/>
          <w:sz w:val="18"/>
          <w:szCs w:val="18"/>
        </w:rPr>
        <w:t xml:space="preserve">33 del </w:t>
      </w:r>
      <w:r>
        <w:rPr>
          <w:rFonts w:ascii="Palatino Linotype" w:hAnsi="Palatino Linotype"/>
          <w:sz w:val="18"/>
          <w:szCs w:val="18"/>
        </w:rPr>
        <w:t>Bando Municipal de Ixtapan de l</w:t>
      </w:r>
      <w:r w:rsidRPr="001D765E">
        <w:rPr>
          <w:rFonts w:ascii="Palatino Linotype" w:hAnsi="Palatino Linotype"/>
          <w:sz w:val="18"/>
          <w:szCs w:val="18"/>
        </w:rPr>
        <w:t>a Sal</w:t>
      </w:r>
      <w:r>
        <w:t>,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65E" w:rsidRPr="00574BF1" w:rsidRDefault="001D765E" w:rsidP="00354355">
    <w:pPr>
      <w:pStyle w:val="Encabezado"/>
      <w:tabs>
        <w:tab w:val="clear" w:pos="4252"/>
        <w:tab w:val="clear" w:pos="8504"/>
        <w:tab w:val="left" w:pos="2326"/>
      </w:tabs>
      <w:rPr>
        <w:rFonts w:ascii="Palatino Linotype" w:hAnsi="Palatino Linotype"/>
        <w:sz w:val="28"/>
        <w:szCs w:val="28"/>
      </w:rPr>
    </w:pPr>
  </w:p>
  <w:tbl>
    <w:tblPr>
      <w:tblW w:w="9639" w:type="dxa"/>
      <w:tblInd w:w="-142" w:type="dxa"/>
      <w:tblLayout w:type="fixed"/>
      <w:tblLook w:val="04A0" w:firstRow="1" w:lastRow="0" w:firstColumn="1" w:lastColumn="0" w:noHBand="0" w:noVBand="1"/>
    </w:tblPr>
    <w:tblGrid>
      <w:gridCol w:w="3403"/>
      <w:gridCol w:w="2976"/>
      <w:gridCol w:w="3260"/>
    </w:tblGrid>
    <w:tr w:rsidR="001D765E" w:rsidRPr="007769F3" w:rsidTr="00463B87">
      <w:tc>
        <w:tcPr>
          <w:tcW w:w="3403" w:type="dxa"/>
        </w:tcPr>
        <w:p w:rsidR="001D765E" w:rsidRPr="007769F3" w:rsidRDefault="001D765E" w:rsidP="00070856">
          <w:pPr>
            <w:rPr>
              <w:rFonts w:ascii="Palatino Linotype" w:hAnsi="Palatino Linotype"/>
              <w:b/>
              <w:sz w:val="22"/>
              <w:szCs w:val="22"/>
              <w:lang w:val="es-ES_tradnl"/>
            </w:rPr>
          </w:pPr>
        </w:p>
      </w:tc>
      <w:tc>
        <w:tcPr>
          <w:tcW w:w="2976" w:type="dxa"/>
          <w:shd w:val="clear" w:color="auto" w:fill="auto"/>
        </w:tcPr>
        <w:p w:rsidR="001D765E" w:rsidRPr="007769F3" w:rsidRDefault="001D765E" w:rsidP="00070856">
          <w:pPr>
            <w:rPr>
              <w:rFonts w:ascii="Palatino Linotype" w:hAnsi="Palatino Linotype"/>
              <w:b/>
              <w:sz w:val="22"/>
              <w:szCs w:val="22"/>
              <w:lang w:val="es-ES_tradnl"/>
            </w:rPr>
          </w:pPr>
          <w:r w:rsidRPr="007769F3">
            <w:rPr>
              <w:rFonts w:ascii="Palatino Linotype" w:hAnsi="Palatino Linotype"/>
              <w:b/>
              <w:sz w:val="22"/>
              <w:szCs w:val="22"/>
              <w:lang w:val="es-ES_tradnl"/>
            </w:rPr>
            <w:t>Recurso de Revisión:</w:t>
          </w:r>
        </w:p>
      </w:tc>
      <w:tc>
        <w:tcPr>
          <w:tcW w:w="3260" w:type="dxa"/>
          <w:shd w:val="clear" w:color="auto" w:fill="auto"/>
          <w:vAlign w:val="center"/>
        </w:tcPr>
        <w:p w:rsidR="001D765E" w:rsidRPr="007769F3" w:rsidRDefault="001D765E" w:rsidP="000C7783">
          <w:pPr>
            <w:jc w:val="both"/>
            <w:rPr>
              <w:rFonts w:ascii="Palatino Linotype" w:hAnsi="Palatino Linotype"/>
              <w:b/>
              <w:sz w:val="22"/>
              <w:szCs w:val="22"/>
              <w:lang w:val="es-ES_tradnl"/>
            </w:rPr>
          </w:pPr>
          <w:r w:rsidRPr="00581ACC">
            <w:rPr>
              <w:rFonts w:ascii="Palatino Linotype" w:hAnsi="Palatino Linotype"/>
              <w:b/>
              <w:sz w:val="22"/>
              <w:szCs w:val="22"/>
              <w:lang w:val="es-ES_tradnl"/>
            </w:rPr>
            <w:t>0</w:t>
          </w:r>
          <w:r>
            <w:rPr>
              <w:rFonts w:ascii="Palatino Linotype" w:hAnsi="Palatino Linotype"/>
              <w:b/>
              <w:sz w:val="22"/>
              <w:szCs w:val="22"/>
              <w:lang w:val="es-ES_tradnl"/>
            </w:rPr>
            <w:t>8562/INFOEM/IP/RR/2019</w:t>
          </w:r>
        </w:p>
      </w:tc>
    </w:tr>
    <w:tr w:rsidR="001D765E" w:rsidRPr="007769F3" w:rsidTr="00463B87">
      <w:tc>
        <w:tcPr>
          <w:tcW w:w="3403" w:type="dxa"/>
        </w:tcPr>
        <w:p w:rsidR="001D765E" w:rsidRPr="007769F3" w:rsidRDefault="001D765E" w:rsidP="00205629">
          <w:pPr>
            <w:rPr>
              <w:rFonts w:ascii="Palatino Linotype" w:hAnsi="Palatino Linotype"/>
              <w:b/>
              <w:sz w:val="22"/>
              <w:szCs w:val="22"/>
              <w:lang w:val="es-ES_tradnl"/>
            </w:rPr>
          </w:pPr>
        </w:p>
      </w:tc>
      <w:tc>
        <w:tcPr>
          <w:tcW w:w="2976" w:type="dxa"/>
          <w:shd w:val="clear" w:color="auto" w:fill="auto"/>
        </w:tcPr>
        <w:p w:rsidR="001D765E" w:rsidRPr="007769F3" w:rsidRDefault="001D765E" w:rsidP="00205629">
          <w:pPr>
            <w:rPr>
              <w:rFonts w:ascii="Palatino Linotype" w:hAnsi="Palatino Linotype"/>
              <w:b/>
              <w:sz w:val="22"/>
              <w:szCs w:val="22"/>
              <w:lang w:val="es-ES_tradnl"/>
            </w:rPr>
          </w:pPr>
          <w:r w:rsidRPr="007769F3">
            <w:rPr>
              <w:rFonts w:ascii="Palatino Linotype" w:hAnsi="Palatino Linotype"/>
              <w:b/>
              <w:sz w:val="22"/>
              <w:szCs w:val="22"/>
              <w:lang w:val="es-ES_tradnl"/>
            </w:rPr>
            <w:t>Sujeto Obligado:</w:t>
          </w:r>
        </w:p>
      </w:tc>
      <w:tc>
        <w:tcPr>
          <w:tcW w:w="3260" w:type="dxa"/>
          <w:shd w:val="clear" w:color="auto" w:fill="auto"/>
          <w:vAlign w:val="center"/>
        </w:tcPr>
        <w:p w:rsidR="001D765E" w:rsidRPr="00DC41C8" w:rsidRDefault="001D765E" w:rsidP="002A120A">
          <w:pPr>
            <w:jc w:val="both"/>
            <w:rPr>
              <w:rFonts w:ascii="Palatino Linotype" w:hAnsi="Palatino Linotype"/>
              <w:b/>
              <w:sz w:val="22"/>
              <w:szCs w:val="22"/>
            </w:rPr>
          </w:pPr>
          <w:r w:rsidRPr="00DF539F">
            <w:rPr>
              <w:rFonts w:ascii="Palatino Linotype" w:hAnsi="Palatino Linotype"/>
              <w:b/>
              <w:sz w:val="22"/>
              <w:szCs w:val="22"/>
            </w:rPr>
            <w:t>Ayuntamiento de Ixtapan de la Sal</w:t>
          </w:r>
        </w:p>
      </w:tc>
    </w:tr>
    <w:tr w:rsidR="001D765E" w:rsidRPr="007769F3" w:rsidTr="00463B87">
      <w:trPr>
        <w:trHeight w:val="228"/>
      </w:trPr>
      <w:tc>
        <w:tcPr>
          <w:tcW w:w="3403" w:type="dxa"/>
        </w:tcPr>
        <w:p w:rsidR="001D765E" w:rsidRPr="007769F3" w:rsidRDefault="001D765E" w:rsidP="00070856">
          <w:pPr>
            <w:rPr>
              <w:rFonts w:ascii="Palatino Linotype" w:hAnsi="Palatino Linotype"/>
              <w:b/>
              <w:sz w:val="22"/>
              <w:szCs w:val="22"/>
              <w:lang w:val="es-ES_tradnl"/>
            </w:rPr>
          </w:pPr>
        </w:p>
      </w:tc>
      <w:tc>
        <w:tcPr>
          <w:tcW w:w="2976" w:type="dxa"/>
          <w:shd w:val="clear" w:color="auto" w:fill="auto"/>
        </w:tcPr>
        <w:p w:rsidR="001D765E" w:rsidRPr="007769F3" w:rsidRDefault="001D765E" w:rsidP="00070856">
          <w:pPr>
            <w:rPr>
              <w:rFonts w:ascii="Palatino Linotype" w:hAnsi="Palatino Linotype"/>
              <w:b/>
              <w:sz w:val="22"/>
              <w:szCs w:val="22"/>
              <w:lang w:val="es-ES_tradnl"/>
            </w:rPr>
          </w:pPr>
          <w:r w:rsidRPr="007769F3">
            <w:rPr>
              <w:rFonts w:ascii="Palatino Linotype" w:hAnsi="Palatino Linotype"/>
              <w:b/>
              <w:sz w:val="22"/>
              <w:szCs w:val="22"/>
              <w:lang w:val="es-ES_tradnl"/>
            </w:rPr>
            <w:t>Comisionada Ponente:</w:t>
          </w:r>
        </w:p>
      </w:tc>
      <w:tc>
        <w:tcPr>
          <w:tcW w:w="3260" w:type="dxa"/>
          <w:shd w:val="clear" w:color="auto" w:fill="auto"/>
        </w:tcPr>
        <w:p w:rsidR="001D765E" w:rsidRPr="007769F3" w:rsidRDefault="001D765E" w:rsidP="00070856">
          <w:pPr>
            <w:jc w:val="both"/>
            <w:rPr>
              <w:rFonts w:ascii="Palatino Linotype" w:hAnsi="Palatino Linotype"/>
              <w:b/>
              <w:sz w:val="22"/>
              <w:szCs w:val="22"/>
              <w:lang w:val="es-ES_tradnl"/>
            </w:rPr>
          </w:pPr>
          <w:r w:rsidRPr="007769F3">
            <w:rPr>
              <w:rFonts w:ascii="Palatino Linotype" w:hAnsi="Palatino Linotype"/>
              <w:b/>
              <w:sz w:val="22"/>
              <w:szCs w:val="22"/>
              <w:lang w:val="es-ES_tradnl"/>
            </w:rPr>
            <w:t>Eva Abaid Yapur</w:t>
          </w:r>
        </w:p>
      </w:tc>
    </w:tr>
  </w:tbl>
  <w:p w:rsidR="001D765E" w:rsidRPr="00574BF1" w:rsidRDefault="001D765E" w:rsidP="00637B99">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65E" w:rsidRPr="00574BF1" w:rsidRDefault="001D765E">
    <w:pPr>
      <w:rPr>
        <w:rFonts w:ascii="Palatino Linotype" w:hAnsi="Palatino Linotype"/>
        <w:sz w:val="28"/>
        <w:szCs w:val="28"/>
      </w:rPr>
    </w:pPr>
  </w:p>
  <w:tbl>
    <w:tblPr>
      <w:tblW w:w="9498" w:type="dxa"/>
      <w:tblInd w:w="-142" w:type="dxa"/>
      <w:tblLayout w:type="fixed"/>
      <w:tblLook w:val="04A0" w:firstRow="1" w:lastRow="0" w:firstColumn="1" w:lastColumn="0" w:noHBand="0" w:noVBand="1"/>
    </w:tblPr>
    <w:tblGrid>
      <w:gridCol w:w="3403"/>
      <w:gridCol w:w="2835"/>
      <w:gridCol w:w="3260"/>
    </w:tblGrid>
    <w:tr w:rsidR="001D765E" w:rsidRPr="008F2CCC" w:rsidTr="00463B87">
      <w:tc>
        <w:tcPr>
          <w:tcW w:w="3403" w:type="dxa"/>
          <w:vMerge w:val="restart"/>
        </w:tcPr>
        <w:p w:rsidR="001D765E" w:rsidRPr="008F2CCC" w:rsidRDefault="001D765E" w:rsidP="00A2780F">
          <w:pPr>
            <w:rPr>
              <w:rFonts w:ascii="Palatino Linotype" w:hAnsi="Palatino Linotype"/>
              <w:b/>
              <w:sz w:val="22"/>
              <w:szCs w:val="22"/>
              <w:lang w:val="es-ES_tradnl"/>
            </w:rPr>
          </w:pPr>
        </w:p>
      </w:tc>
      <w:tc>
        <w:tcPr>
          <w:tcW w:w="2835" w:type="dxa"/>
          <w:shd w:val="clear" w:color="auto" w:fill="auto"/>
        </w:tcPr>
        <w:p w:rsidR="001D765E" w:rsidRPr="008F2CCC" w:rsidRDefault="001D765E"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0" w:type="dxa"/>
          <w:shd w:val="clear" w:color="auto" w:fill="auto"/>
          <w:vAlign w:val="center"/>
        </w:tcPr>
        <w:p w:rsidR="001D765E" w:rsidRPr="008F2CCC" w:rsidRDefault="001D765E" w:rsidP="000C7783">
          <w:pPr>
            <w:jc w:val="both"/>
            <w:rPr>
              <w:rFonts w:ascii="Palatino Linotype" w:hAnsi="Palatino Linotype"/>
              <w:b/>
              <w:sz w:val="22"/>
              <w:szCs w:val="22"/>
              <w:lang w:val="es-ES_tradnl"/>
            </w:rPr>
          </w:pPr>
          <w:r w:rsidRPr="00581ACC">
            <w:rPr>
              <w:rFonts w:ascii="Palatino Linotype" w:hAnsi="Palatino Linotype"/>
              <w:b/>
              <w:sz w:val="22"/>
              <w:szCs w:val="22"/>
              <w:lang w:val="es-ES_tradnl"/>
            </w:rPr>
            <w:t>0</w:t>
          </w:r>
          <w:r>
            <w:rPr>
              <w:rFonts w:ascii="Palatino Linotype" w:hAnsi="Palatino Linotype"/>
              <w:b/>
              <w:sz w:val="22"/>
              <w:szCs w:val="22"/>
              <w:lang w:val="es-ES_tradnl"/>
            </w:rPr>
            <w:t>8562/INFOEM/IP/RR/2019</w:t>
          </w:r>
        </w:p>
      </w:tc>
    </w:tr>
    <w:tr w:rsidR="001D765E" w:rsidRPr="008F2CCC" w:rsidTr="00463B87">
      <w:tc>
        <w:tcPr>
          <w:tcW w:w="3403" w:type="dxa"/>
          <w:vMerge/>
        </w:tcPr>
        <w:p w:rsidR="001D765E" w:rsidRPr="008F2CCC" w:rsidRDefault="001D765E" w:rsidP="00A2780F">
          <w:pPr>
            <w:rPr>
              <w:rFonts w:ascii="Palatino Linotype" w:hAnsi="Palatino Linotype"/>
              <w:b/>
              <w:sz w:val="22"/>
              <w:szCs w:val="22"/>
              <w:lang w:val="es-ES_tradnl"/>
            </w:rPr>
          </w:pPr>
        </w:p>
      </w:tc>
      <w:tc>
        <w:tcPr>
          <w:tcW w:w="2835" w:type="dxa"/>
          <w:shd w:val="clear" w:color="auto" w:fill="auto"/>
        </w:tcPr>
        <w:p w:rsidR="001D765E" w:rsidRPr="008F2CCC" w:rsidRDefault="001D765E"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60" w:type="dxa"/>
          <w:shd w:val="clear" w:color="auto" w:fill="auto"/>
          <w:vAlign w:val="center"/>
        </w:tcPr>
        <w:p w:rsidR="001D765E" w:rsidRPr="008F2CCC" w:rsidRDefault="00920E00" w:rsidP="00693255">
          <w:pPr>
            <w:jc w:val="both"/>
            <w:rPr>
              <w:rFonts w:ascii="Palatino Linotype" w:hAnsi="Palatino Linotype"/>
              <w:b/>
              <w:sz w:val="22"/>
              <w:szCs w:val="22"/>
              <w:lang w:val="es-ES_tradnl"/>
            </w:rPr>
          </w:pPr>
          <w:r>
            <w:rPr>
              <w:rFonts w:ascii="Palatino Linotype" w:hAnsi="Palatino Linotype"/>
              <w:b/>
              <w:sz w:val="22"/>
              <w:szCs w:val="22"/>
              <w:lang w:val="es-ES_tradnl"/>
            </w:rPr>
            <w:t>XXXX XXXXXX</w:t>
          </w:r>
          <w:r w:rsidR="001D765E">
            <w:rPr>
              <w:rFonts w:ascii="Palatino Linotype" w:hAnsi="Palatino Linotype"/>
              <w:b/>
              <w:sz w:val="22"/>
              <w:szCs w:val="22"/>
              <w:lang w:val="es-ES_tradnl"/>
            </w:rPr>
            <w:t xml:space="preserve"> </w:t>
          </w:r>
          <w:r>
            <w:rPr>
              <w:rFonts w:ascii="Palatino Linotype" w:hAnsi="Palatino Linotype"/>
              <w:b/>
              <w:sz w:val="22"/>
              <w:szCs w:val="22"/>
              <w:lang w:val="es-ES_tradnl"/>
            </w:rPr>
            <w:t>XXXXXXXX</w:t>
          </w:r>
        </w:p>
      </w:tc>
    </w:tr>
    <w:tr w:rsidR="001D765E" w:rsidRPr="008F2CCC" w:rsidTr="00463B87">
      <w:trPr>
        <w:trHeight w:val="228"/>
      </w:trPr>
      <w:tc>
        <w:tcPr>
          <w:tcW w:w="3403" w:type="dxa"/>
          <w:vMerge/>
        </w:tcPr>
        <w:p w:rsidR="001D765E" w:rsidRPr="008F2CCC" w:rsidRDefault="001D765E" w:rsidP="00E37C88">
          <w:pPr>
            <w:rPr>
              <w:rFonts w:ascii="Palatino Linotype" w:hAnsi="Palatino Linotype"/>
              <w:b/>
              <w:sz w:val="22"/>
              <w:szCs w:val="22"/>
              <w:lang w:val="es-ES_tradnl"/>
            </w:rPr>
          </w:pPr>
        </w:p>
      </w:tc>
      <w:tc>
        <w:tcPr>
          <w:tcW w:w="2835" w:type="dxa"/>
          <w:shd w:val="clear" w:color="auto" w:fill="auto"/>
        </w:tcPr>
        <w:p w:rsidR="001D765E" w:rsidRPr="008F2CCC" w:rsidRDefault="001D765E"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0" w:type="dxa"/>
          <w:shd w:val="clear" w:color="auto" w:fill="auto"/>
          <w:vAlign w:val="center"/>
        </w:tcPr>
        <w:p w:rsidR="001D765E" w:rsidRPr="00DC41C8" w:rsidRDefault="001D765E" w:rsidP="0075683B">
          <w:pPr>
            <w:jc w:val="both"/>
            <w:rPr>
              <w:rFonts w:ascii="Palatino Linotype" w:hAnsi="Palatino Linotype"/>
              <w:b/>
              <w:sz w:val="22"/>
              <w:szCs w:val="22"/>
            </w:rPr>
          </w:pPr>
          <w:r w:rsidRPr="00DF539F">
            <w:rPr>
              <w:rFonts w:ascii="Palatino Linotype" w:hAnsi="Palatino Linotype"/>
              <w:b/>
              <w:sz w:val="22"/>
              <w:szCs w:val="22"/>
            </w:rPr>
            <w:t>Ayuntamiento de Ixtapan de la Sal</w:t>
          </w:r>
        </w:p>
      </w:tc>
    </w:tr>
    <w:tr w:rsidR="001D765E" w:rsidRPr="008F2CCC" w:rsidTr="00463B87">
      <w:tc>
        <w:tcPr>
          <w:tcW w:w="3403" w:type="dxa"/>
          <w:vMerge/>
        </w:tcPr>
        <w:p w:rsidR="001D765E" w:rsidRPr="008F2CCC" w:rsidRDefault="001D765E" w:rsidP="00A2780F">
          <w:pPr>
            <w:rPr>
              <w:rFonts w:ascii="Palatino Linotype" w:hAnsi="Palatino Linotype"/>
              <w:b/>
              <w:sz w:val="22"/>
              <w:szCs w:val="22"/>
              <w:lang w:val="es-ES_tradnl"/>
            </w:rPr>
          </w:pPr>
        </w:p>
      </w:tc>
      <w:tc>
        <w:tcPr>
          <w:tcW w:w="2835" w:type="dxa"/>
          <w:shd w:val="clear" w:color="auto" w:fill="auto"/>
        </w:tcPr>
        <w:p w:rsidR="001D765E" w:rsidRPr="008F2CCC" w:rsidRDefault="001D765E"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0" w:type="dxa"/>
          <w:shd w:val="clear" w:color="auto" w:fill="auto"/>
        </w:tcPr>
        <w:p w:rsidR="001D765E" w:rsidRPr="008F2CCC" w:rsidRDefault="001D765E"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1D765E" w:rsidRPr="00574BF1" w:rsidRDefault="001D765E"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E6787F"/>
    <w:multiLevelType w:val="hybridMultilevel"/>
    <w:tmpl w:val="F1CA6596"/>
    <w:styleLink w:val="Estiloimportado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F525A0"/>
    <w:multiLevelType w:val="hybridMultilevel"/>
    <w:tmpl w:val="0CA21B9E"/>
    <w:styleLink w:val="Estiloimportado14"/>
    <w:lvl w:ilvl="0" w:tplc="20EED1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807A00"/>
    <w:multiLevelType w:val="hybridMultilevel"/>
    <w:tmpl w:val="37D451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E4F7C66"/>
    <w:multiLevelType w:val="hybridMultilevel"/>
    <w:tmpl w:val="50A683A4"/>
    <w:styleLink w:val="Estiloimportado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248B1095"/>
    <w:multiLevelType w:val="hybridMultilevel"/>
    <w:tmpl w:val="9C9C7F10"/>
    <w:styleLink w:val="Estiloimportado21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 w15:restartNumberingAfterBreak="0">
    <w:nsid w:val="28A62C6A"/>
    <w:multiLevelType w:val="hybridMultilevel"/>
    <w:tmpl w:val="C1AC60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9BD3CCA"/>
    <w:multiLevelType w:val="hybridMultilevel"/>
    <w:tmpl w:val="9F6A211E"/>
    <w:styleLink w:val="Estiloimportado2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EA328B1"/>
    <w:multiLevelType w:val="hybridMultilevel"/>
    <w:tmpl w:val="A8FA19D4"/>
    <w:styleLink w:val="Estiloimportado112"/>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9795EEB"/>
    <w:multiLevelType w:val="hybridMultilevel"/>
    <w:tmpl w:val="8A7A0560"/>
    <w:lvl w:ilvl="0" w:tplc="F4A06A20">
      <w:start w:val="1"/>
      <w:numFmt w:val="ordinalText"/>
      <w:lvlText w:val="%1."/>
      <w:lvlJc w:val="left"/>
      <w:pPr>
        <w:ind w:left="502" w:hanging="360"/>
      </w:pPr>
      <w:rPr>
        <w:rFonts w:hint="default"/>
        <w:b/>
        <w:i w:val="0"/>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EA308DE"/>
    <w:multiLevelType w:val="hybridMultilevel"/>
    <w:tmpl w:val="C2DCFD2C"/>
    <w:lvl w:ilvl="0" w:tplc="D9A4E9FC">
      <w:start w:val="1"/>
      <w:numFmt w:val="upperRoman"/>
      <w:lvlText w:val="%1."/>
      <w:lvlJc w:val="left"/>
      <w:pPr>
        <w:ind w:left="9433"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44F2602C">
      <w:numFmt w:val="bullet"/>
      <w:lvlText w:val=""/>
      <w:lvlJc w:val="left"/>
      <w:pPr>
        <w:ind w:left="4500" w:hanging="360"/>
      </w:pPr>
      <w:rPr>
        <w:rFonts w:ascii="Symbol" w:eastAsia="Times New Roman" w:hAnsi="Symbol" w:cs="Arial" w:hint="default"/>
      </w:rPr>
    </w:lvl>
    <w:lvl w:ilvl="6" w:tplc="15049F52">
      <w:start w:val="1"/>
      <w:numFmt w:val="upperLetter"/>
      <w:lvlText w:val="%7)"/>
      <w:lvlJc w:val="left"/>
      <w:pPr>
        <w:ind w:left="5085" w:hanging="405"/>
      </w:pPr>
      <w:rPr>
        <w:rFonts w:hint="default"/>
      </w:r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1"/>
  </w:num>
  <w:num w:numId="2">
    <w:abstractNumId w:val="7"/>
  </w:num>
  <w:num w:numId="3">
    <w:abstractNumId w:val="4"/>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12"/>
  </w:num>
  <w:num w:numId="7">
    <w:abstractNumId w:val="3"/>
  </w:num>
  <w:num w:numId="8">
    <w:abstractNumId w:val="0"/>
  </w:num>
  <w:num w:numId="9">
    <w:abstractNumId w:val="5"/>
  </w:num>
  <w:num w:numId="10">
    <w:abstractNumId w:val="9"/>
  </w:num>
  <w:num w:numId="11">
    <w:abstractNumId w:val="8"/>
  </w:num>
  <w:num w:numId="12">
    <w:abstractNumId w:val="1"/>
  </w:num>
  <w:num w:numId="13">
    <w:abstractNumId w:val="6"/>
  </w:num>
  <w:num w:numId="1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proofState w:spelling="clean" w:grammar="clean"/>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0FA"/>
    <w:rsid w:val="000003A8"/>
    <w:rsid w:val="000008A5"/>
    <w:rsid w:val="00000B64"/>
    <w:rsid w:val="0000218B"/>
    <w:rsid w:val="0000258A"/>
    <w:rsid w:val="000025F0"/>
    <w:rsid w:val="0000265E"/>
    <w:rsid w:val="000026CD"/>
    <w:rsid w:val="00002897"/>
    <w:rsid w:val="00002A00"/>
    <w:rsid w:val="00002E83"/>
    <w:rsid w:val="0000328A"/>
    <w:rsid w:val="000041B5"/>
    <w:rsid w:val="00004759"/>
    <w:rsid w:val="000054EA"/>
    <w:rsid w:val="0000588F"/>
    <w:rsid w:val="000060AA"/>
    <w:rsid w:val="000060C2"/>
    <w:rsid w:val="0000633D"/>
    <w:rsid w:val="00006EC0"/>
    <w:rsid w:val="00006F2F"/>
    <w:rsid w:val="000075A8"/>
    <w:rsid w:val="00007AF1"/>
    <w:rsid w:val="00007FD8"/>
    <w:rsid w:val="00010124"/>
    <w:rsid w:val="000104F0"/>
    <w:rsid w:val="00011A13"/>
    <w:rsid w:val="00011CB2"/>
    <w:rsid w:val="000123CB"/>
    <w:rsid w:val="00012477"/>
    <w:rsid w:val="00012A00"/>
    <w:rsid w:val="00012F8E"/>
    <w:rsid w:val="00013023"/>
    <w:rsid w:val="000142C0"/>
    <w:rsid w:val="00014E91"/>
    <w:rsid w:val="00015DDC"/>
    <w:rsid w:val="00015FB2"/>
    <w:rsid w:val="000160C6"/>
    <w:rsid w:val="00016A2B"/>
    <w:rsid w:val="0001796B"/>
    <w:rsid w:val="00017EBE"/>
    <w:rsid w:val="00020072"/>
    <w:rsid w:val="00020BD7"/>
    <w:rsid w:val="00020C9F"/>
    <w:rsid w:val="00022DCF"/>
    <w:rsid w:val="00022E8B"/>
    <w:rsid w:val="00023233"/>
    <w:rsid w:val="00023BA1"/>
    <w:rsid w:val="000244C6"/>
    <w:rsid w:val="0002471C"/>
    <w:rsid w:val="00024A5F"/>
    <w:rsid w:val="00024E68"/>
    <w:rsid w:val="000254C2"/>
    <w:rsid w:val="00025DB0"/>
    <w:rsid w:val="0002685C"/>
    <w:rsid w:val="0002690E"/>
    <w:rsid w:val="00026A3C"/>
    <w:rsid w:val="00027D9C"/>
    <w:rsid w:val="00030330"/>
    <w:rsid w:val="0003033D"/>
    <w:rsid w:val="00030B10"/>
    <w:rsid w:val="00031120"/>
    <w:rsid w:val="000312CB"/>
    <w:rsid w:val="0003134F"/>
    <w:rsid w:val="0003153C"/>
    <w:rsid w:val="000317FD"/>
    <w:rsid w:val="00031B70"/>
    <w:rsid w:val="00031C72"/>
    <w:rsid w:val="000320E5"/>
    <w:rsid w:val="00032403"/>
    <w:rsid w:val="0003355B"/>
    <w:rsid w:val="000336D0"/>
    <w:rsid w:val="000337B3"/>
    <w:rsid w:val="000339B9"/>
    <w:rsid w:val="00033C79"/>
    <w:rsid w:val="00033E94"/>
    <w:rsid w:val="0003538D"/>
    <w:rsid w:val="0003566A"/>
    <w:rsid w:val="00035CDF"/>
    <w:rsid w:val="0003622B"/>
    <w:rsid w:val="00036B1A"/>
    <w:rsid w:val="00037DDE"/>
    <w:rsid w:val="00037FDC"/>
    <w:rsid w:val="0004084A"/>
    <w:rsid w:val="0004120D"/>
    <w:rsid w:val="000415DD"/>
    <w:rsid w:val="00041959"/>
    <w:rsid w:val="00041A86"/>
    <w:rsid w:val="00041EA8"/>
    <w:rsid w:val="000423AF"/>
    <w:rsid w:val="00042714"/>
    <w:rsid w:val="00042A23"/>
    <w:rsid w:val="00042F6A"/>
    <w:rsid w:val="0004330A"/>
    <w:rsid w:val="00043943"/>
    <w:rsid w:val="00043E48"/>
    <w:rsid w:val="0004425E"/>
    <w:rsid w:val="00044303"/>
    <w:rsid w:val="00044351"/>
    <w:rsid w:val="0004439B"/>
    <w:rsid w:val="000446CF"/>
    <w:rsid w:val="00044856"/>
    <w:rsid w:val="00044D0E"/>
    <w:rsid w:val="00045825"/>
    <w:rsid w:val="000464A3"/>
    <w:rsid w:val="00047111"/>
    <w:rsid w:val="00047A25"/>
    <w:rsid w:val="00047E38"/>
    <w:rsid w:val="00047E9E"/>
    <w:rsid w:val="00050263"/>
    <w:rsid w:val="00051ADD"/>
    <w:rsid w:val="00051B43"/>
    <w:rsid w:val="00051D2A"/>
    <w:rsid w:val="0005265B"/>
    <w:rsid w:val="000527F0"/>
    <w:rsid w:val="00052E1B"/>
    <w:rsid w:val="0005340B"/>
    <w:rsid w:val="0005363B"/>
    <w:rsid w:val="00053A25"/>
    <w:rsid w:val="00053A54"/>
    <w:rsid w:val="00053B48"/>
    <w:rsid w:val="00053F93"/>
    <w:rsid w:val="00053FA9"/>
    <w:rsid w:val="000543A1"/>
    <w:rsid w:val="000546E2"/>
    <w:rsid w:val="000550D6"/>
    <w:rsid w:val="00055200"/>
    <w:rsid w:val="000558A1"/>
    <w:rsid w:val="00055E68"/>
    <w:rsid w:val="00056469"/>
    <w:rsid w:val="00057716"/>
    <w:rsid w:val="000606B4"/>
    <w:rsid w:val="00060A0F"/>
    <w:rsid w:val="000613E3"/>
    <w:rsid w:val="000618EE"/>
    <w:rsid w:val="00061D4C"/>
    <w:rsid w:val="00061E9B"/>
    <w:rsid w:val="00061EB4"/>
    <w:rsid w:val="00061F4B"/>
    <w:rsid w:val="00062501"/>
    <w:rsid w:val="0006258E"/>
    <w:rsid w:val="00062728"/>
    <w:rsid w:val="00062793"/>
    <w:rsid w:val="000628AA"/>
    <w:rsid w:val="00062C16"/>
    <w:rsid w:val="000633BB"/>
    <w:rsid w:val="00063AEF"/>
    <w:rsid w:val="00064093"/>
    <w:rsid w:val="00064245"/>
    <w:rsid w:val="000646B0"/>
    <w:rsid w:val="00064D8F"/>
    <w:rsid w:val="00065028"/>
    <w:rsid w:val="0006590C"/>
    <w:rsid w:val="00065A6F"/>
    <w:rsid w:val="00065B50"/>
    <w:rsid w:val="0006636D"/>
    <w:rsid w:val="00066D71"/>
    <w:rsid w:val="000679B5"/>
    <w:rsid w:val="00067F55"/>
    <w:rsid w:val="00067FBD"/>
    <w:rsid w:val="0007007D"/>
    <w:rsid w:val="00070856"/>
    <w:rsid w:val="00071FC4"/>
    <w:rsid w:val="0007211D"/>
    <w:rsid w:val="000725D3"/>
    <w:rsid w:val="0007261F"/>
    <w:rsid w:val="00072954"/>
    <w:rsid w:val="00072CB3"/>
    <w:rsid w:val="0007327E"/>
    <w:rsid w:val="000734E9"/>
    <w:rsid w:val="0007367D"/>
    <w:rsid w:val="00073A2F"/>
    <w:rsid w:val="000742D2"/>
    <w:rsid w:val="0007434D"/>
    <w:rsid w:val="0007436D"/>
    <w:rsid w:val="00074591"/>
    <w:rsid w:val="00075615"/>
    <w:rsid w:val="00075671"/>
    <w:rsid w:val="00075AE7"/>
    <w:rsid w:val="00075EA3"/>
    <w:rsid w:val="0007632F"/>
    <w:rsid w:val="00077AC1"/>
    <w:rsid w:val="00077B79"/>
    <w:rsid w:val="00077BB8"/>
    <w:rsid w:val="0008043B"/>
    <w:rsid w:val="0008139C"/>
    <w:rsid w:val="00081525"/>
    <w:rsid w:val="00081B66"/>
    <w:rsid w:val="00081EA6"/>
    <w:rsid w:val="00081F4C"/>
    <w:rsid w:val="00082273"/>
    <w:rsid w:val="00082AD2"/>
    <w:rsid w:val="0008338D"/>
    <w:rsid w:val="0008402D"/>
    <w:rsid w:val="00084079"/>
    <w:rsid w:val="000847B2"/>
    <w:rsid w:val="00085229"/>
    <w:rsid w:val="0008542A"/>
    <w:rsid w:val="00085585"/>
    <w:rsid w:val="00085973"/>
    <w:rsid w:val="000861FF"/>
    <w:rsid w:val="0008668D"/>
    <w:rsid w:val="00086868"/>
    <w:rsid w:val="00086980"/>
    <w:rsid w:val="00087457"/>
    <w:rsid w:val="00090C67"/>
    <w:rsid w:val="00090CC8"/>
    <w:rsid w:val="00091156"/>
    <w:rsid w:val="000922B0"/>
    <w:rsid w:val="00092543"/>
    <w:rsid w:val="00092789"/>
    <w:rsid w:val="00092893"/>
    <w:rsid w:val="00092F37"/>
    <w:rsid w:val="00093938"/>
    <w:rsid w:val="000951A6"/>
    <w:rsid w:val="00095302"/>
    <w:rsid w:val="0009541B"/>
    <w:rsid w:val="000955F6"/>
    <w:rsid w:val="00095950"/>
    <w:rsid w:val="00095F95"/>
    <w:rsid w:val="0009628B"/>
    <w:rsid w:val="00096D57"/>
    <w:rsid w:val="00096D6D"/>
    <w:rsid w:val="00096EEC"/>
    <w:rsid w:val="0009703A"/>
    <w:rsid w:val="000970F0"/>
    <w:rsid w:val="0009792D"/>
    <w:rsid w:val="00097B14"/>
    <w:rsid w:val="00097BF5"/>
    <w:rsid w:val="00097CBB"/>
    <w:rsid w:val="000A0195"/>
    <w:rsid w:val="000A06CB"/>
    <w:rsid w:val="000A0C0F"/>
    <w:rsid w:val="000A1149"/>
    <w:rsid w:val="000A115D"/>
    <w:rsid w:val="000A1549"/>
    <w:rsid w:val="000A2B2B"/>
    <w:rsid w:val="000A2E1A"/>
    <w:rsid w:val="000A32AC"/>
    <w:rsid w:val="000A3399"/>
    <w:rsid w:val="000A3D63"/>
    <w:rsid w:val="000A3E8B"/>
    <w:rsid w:val="000A436D"/>
    <w:rsid w:val="000A4495"/>
    <w:rsid w:val="000A4664"/>
    <w:rsid w:val="000A4AAE"/>
    <w:rsid w:val="000A4E74"/>
    <w:rsid w:val="000A4FAC"/>
    <w:rsid w:val="000A52A9"/>
    <w:rsid w:val="000A5939"/>
    <w:rsid w:val="000A5A68"/>
    <w:rsid w:val="000A5F2F"/>
    <w:rsid w:val="000A66D7"/>
    <w:rsid w:val="000A7814"/>
    <w:rsid w:val="000A7958"/>
    <w:rsid w:val="000A7B48"/>
    <w:rsid w:val="000B11B2"/>
    <w:rsid w:val="000B167C"/>
    <w:rsid w:val="000B17FD"/>
    <w:rsid w:val="000B201D"/>
    <w:rsid w:val="000B20AC"/>
    <w:rsid w:val="000B370D"/>
    <w:rsid w:val="000B394C"/>
    <w:rsid w:val="000B3DC6"/>
    <w:rsid w:val="000B3FFD"/>
    <w:rsid w:val="000B4067"/>
    <w:rsid w:val="000B432B"/>
    <w:rsid w:val="000B5041"/>
    <w:rsid w:val="000B598B"/>
    <w:rsid w:val="000B5A14"/>
    <w:rsid w:val="000B5BB3"/>
    <w:rsid w:val="000B61F5"/>
    <w:rsid w:val="000B633D"/>
    <w:rsid w:val="000B676D"/>
    <w:rsid w:val="000B68DF"/>
    <w:rsid w:val="000B7784"/>
    <w:rsid w:val="000C0462"/>
    <w:rsid w:val="000C0695"/>
    <w:rsid w:val="000C100A"/>
    <w:rsid w:val="000C1C1F"/>
    <w:rsid w:val="000C1DC9"/>
    <w:rsid w:val="000C2214"/>
    <w:rsid w:val="000C275E"/>
    <w:rsid w:val="000C2832"/>
    <w:rsid w:val="000C2900"/>
    <w:rsid w:val="000C2A4F"/>
    <w:rsid w:val="000C2B4A"/>
    <w:rsid w:val="000C2C13"/>
    <w:rsid w:val="000C2C6F"/>
    <w:rsid w:val="000C2FB4"/>
    <w:rsid w:val="000C4127"/>
    <w:rsid w:val="000C43BF"/>
    <w:rsid w:val="000C4453"/>
    <w:rsid w:val="000C4806"/>
    <w:rsid w:val="000C4DFA"/>
    <w:rsid w:val="000C53AD"/>
    <w:rsid w:val="000C53F2"/>
    <w:rsid w:val="000C5BEC"/>
    <w:rsid w:val="000C5D37"/>
    <w:rsid w:val="000C617F"/>
    <w:rsid w:val="000C6222"/>
    <w:rsid w:val="000C630F"/>
    <w:rsid w:val="000C69D0"/>
    <w:rsid w:val="000C6AF9"/>
    <w:rsid w:val="000C774E"/>
    <w:rsid w:val="000C7783"/>
    <w:rsid w:val="000C7AF9"/>
    <w:rsid w:val="000C7D67"/>
    <w:rsid w:val="000D03CA"/>
    <w:rsid w:val="000D075B"/>
    <w:rsid w:val="000D0C67"/>
    <w:rsid w:val="000D133D"/>
    <w:rsid w:val="000D1B2D"/>
    <w:rsid w:val="000D21C4"/>
    <w:rsid w:val="000D2BC0"/>
    <w:rsid w:val="000D311D"/>
    <w:rsid w:val="000D3E87"/>
    <w:rsid w:val="000D447F"/>
    <w:rsid w:val="000D496A"/>
    <w:rsid w:val="000D5436"/>
    <w:rsid w:val="000D58EC"/>
    <w:rsid w:val="000D5D68"/>
    <w:rsid w:val="000D6ADD"/>
    <w:rsid w:val="000D6BA3"/>
    <w:rsid w:val="000D7174"/>
    <w:rsid w:val="000D72D0"/>
    <w:rsid w:val="000D75A0"/>
    <w:rsid w:val="000E06D1"/>
    <w:rsid w:val="000E07B7"/>
    <w:rsid w:val="000E0B02"/>
    <w:rsid w:val="000E0D35"/>
    <w:rsid w:val="000E100D"/>
    <w:rsid w:val="000E33CE"/>
    <w:rsid w:val="000E38D1"/>
    <w:rsid w:val="000E4116"/>
    <w:rsid w:val="000E46D9"/>
    <w:rsid w:val="000E558F"/>
    <w:rsid w:val="000E5592"/>
    <w:rsid w:val="000E5C93"/>
    <w:rsid w:val="000E5E4E"/>
    <w:rsid w:val="000E618B"/>
    <w:rsid w:val="000E68DA"/>
    <w:rsid w:val="000E6C51"/>
    <w:rsid w:val="000E7182"/>
    <w:rsid w:val="000E71A3"/>
    <w:rsid w:val="000E72D5"/>
    <w:rsid w:val="000E74AC"/>
    <w:rsid w:val="000F0F1C"/>
    <w:rsid w:val="000F1016"/>
    <w:rsid w:val="000F2185"/>
    <w:rsid w:val="000F22FE"/>
    <w:rsid w:val="000F251F"/>
    <w:rsid w:val="000F2B5F"/>
    <w:rsid w:val="000F2DAA"/>
    <w:rsid w:val="000F3899"/>
    <w:rsid w:val="000F3AF9"/>
    <w:rsid w:val="000F4AC2"/>
    <w:rsid w:val="000F4C20"/>
    <w:rsid w:val="000F4F47"/>
    <w:rsid w:val="000F53F0"/>
    <w:rsid w:val="000F54D4"/>
    <w:rsid w:val="000F55B8"/>
    <w:rsid w:val="000F55EC"/>
    <w:rsid w:val="000F5AAD"/>
    <w:rsid w:val="000F5B87"/>
    <w:rsid w:val="000F5C07"/>
    <w:rsid w:val="000F6479"/>
    <w:rsid w:val="000F7133"/>
    <w:rsid w:val="000F750D"/>
    <w:rsid w:val="000F79EA"/>
    <w:rsid w:val="000F7B4E"/>
    <w:rsid w:val="000F7C34"/>
    <w:rsid w:val="000F7EA2"/>
    <w:rsid w:val="00100BC0"/>
    <w:rsid w:val="00100D73"/>
    <w:rsid w:val="00100E48"/>
    <w:rsid w:val="00100EB0"/>
    <w:rsid w:val="00101BFD"/>
    <w:rsid w:val="00101D5C"/>
    <w:rsid w:val="001027DA"/>
    <w:rsid w:val="001028C2"/>
    <w:rsid w:val="00102BE0"/>
    <w:rsid w:val="001030D4"/>
    <w:rsid w:val="001030D5"/>
    <w:rsid w:val="001042AA"/>
    <w:rsid w:val="00104516"/>
    <w:rsid w:val="001045F3"/>
    <w:rsid w:val="00104BFE"/>
    <w:rsid w:val="00104E56"/>
    <w:rsid w:val="0010553A"/>
    <w:rsid w:val="001055AD"/>
    <w:rsid w:val="00106268"/>
    <w:rsid w:val="001063BB"/>
    <w:rsid w:val="00106A20"/>
    <w:rsid w:val="00106A73"/>
    <w:rsid w:val="00106B41"/>
    <w:rsid w:val="00106C73"/>
    <w:rsid w:val="00106FBF"/>
    <w:rsid w:val="00111283"/>
    <w:rsid w:val="00111DBB"/>
    <w:rsid w:val="00111F07"/>
    <w:rsid w:val="00112988"/>
    <w:rsid w:val="00113015"/>
    <w:rsid w:val="001133D1"/>
    <w:rsid w:val="00113629"/>
    <w:rsid w:val="001136D3"/>
    <w:rsid w:val="00114231"/>
    <w:rsid w:val="001149CC"/>
    <w:rsid w:val="00114CC0"/>
    <w:rsid w:val="0011502F"/>
    <w:rsid w:val="0011507B"/>
    <w:rsid w:val="00115560"/>
    <w:rsid w:val="00115DB1"/>
    <w:rsid w:val="00115E6B"/>
    <w:rsid w:val="00116272"/>
    <w:rsid w:val="00116376"/>
    <w:rsid w:val="001166AB"/>
    <w:rsid w:val="001166B5"/>
    <w:rsid w:val="00116D62"/>
    <w:rsid w:val="0011725B"/>
    <w:rsid w:val="00120ADA"/>
    <w:rsid w:val="00120C4B"/>
    <w:rsid w:val="00120D8D"/>
    <w:rsid w:val="00120F18"/>
    <w:rsid w:val="00121773"/>
    <w:rsid w:val="00121BB3"/>
    <w:rsid w:val="00121CB5"/>
    <w:rsid w:val="0012206A"/>
    <w:rsid w:val="00122866"/>
    <w:rsid w:val="00124065"/>
    <w:rsid w:val="00124622"/>
    <w:rsid w:val="001246A7"/>
    <w:rsid w:val="001246D6"/>
    <w:rsid w:val="00124F3F"/>
    <w:rsid w:val="00124F52"/>
    <w:rsid w:val="00125226"/>
    <w:rsid w:val="00125459"/>
    <w:rsid w:val="00126242"/>
    <w:rsid w:val="001270BF"/>
    <w:rsid w:val="00127558"/>
    <w:rsid w:val="001277DB"/>
    <w:rsid w:val="00127E98"/>
    <w:rsid w:val="00130303"/>
    <w:rsid w:val="0013060C"/>
    <w:rsid w:val="00130665"/>
    <w:rsid w:val="00130FA5"/>
    <w:rsid w:val="00130FA6"/>
    <w:rsid w:val="00131065"/>
    <w:rsid w:val="00131466"/>
    <w:rsid w:val="00131979"/>
    <w:rsid w:val="00131ABC"/>
    <w:rsid w:val="00132178"/>
    <w:rsid w:val="001322D3"/>
    <w:rsid w:val="001323DC"/>
    <w:rsid w:val="00132B43"/>
    <w:rsid w:val="0013341F"/>
    <w:rsid w:val="00133607"/>
    <w:rsid w:val="00133D6C"/>
    <w:rsid w:val="0013622C"/>
    <w:rsid w:val="001371A5"/>
    <w:rsid w:val="0013769A"/>
    <w:rsid w:val="001378F0"/>
    <w:rsid w:val="00137AEE"/>
    <w:rsid w:val="00137D02"/>
    <w:rsid w:val="00140252"/>
    <w:rsid w:val="001406EB"/>
    <w:rsid w:val="00140BE0"/>
    <w:rsid w:val="00140F6C"/>
    <w:rsid w:val="00140FA7"/>
    <w:rsid w:val="001417C1"/>
    <w:rsid w:val="00141EE7"/>
    <w:rsid w:val="001425F5"/>
    <w:rsid w:val="001433DD"/>
    <w:rsid w:val="001435FB"/>
    <w:rsid w:val="00143B11"/>
    <w:rsid w:val="00144BB9"/>
    <w:rsid w:val="0014517C"/>
    <w:rsid w:val="0014524D"/>
    <w:rsid w:val="0014538F"/>
    <w:rsid w:val="00145F32"/>
    <w:rsid w:val="00146317"/>
    <w:rsid w:val="00146D8A"/>
    <w:rsid w:val="00147274"/>
    <w:rsid w:val="0014732A"/>
    <w:rsid w:val="00147AEC"/>
    <w:rsid w:val="00147C17"/>
    <w:rsid w:val="00147FCE"/>
    <w:rsid w:val="00150B44"/>
    <w:rsid w:val="00150BAE"/>
    <w:rsid w:val="00150CF7"/>
    <w:rsid w:val="001517A2"/>
    <w:rsid w:val="00151C8C"/>
    <w:rsid w:val="00151DA5"/>
    <w:rsid w:val="00152918"/>
    <w:rsid w:val="00152D76"/>
    <w:rsid w:val="001531C7"/>
    <w:rsid w:val="0015349A"/>
    <w:rsid w:val="00153501"/>
    <w:rsid w:val="00153AB4"/>
    <w:rsid w:val="00153F8E"/>
    <w:rsid w:val="001554A0"/>
    <w:rsid w:val="0015612E"/>
    <w:rsid w:val="00156AD5"/>
    <w:rsid w:val="00156ECA"/>
    <w:rsid w:val="00157A45"/>
    <w:rsid w:val="00157A4F"/>
    <w:rsid w:val="0016023D"/>
    <w:rsid w:val="00160405"/>
    <w:rsid w:val="00160AB4"/>
    <w:rsid w:val="00160C20"/>
    <w:rsid w:val="00161318"/>
    <w:rsid w:val="00161607"/>
    <w:rsid w:val="00161664"/>
    <w:rsid w:val="00161908"/>
    <w:rsid w:val="00161D33"/>
    <w:rsid w:val="00162617"/>
    <w:rsid w:val="001626F3"/>
    <w:rsid w:val="00163E4C"/>
    <w:rsid w:val="001640BD"/>
    <w:rsid w:val="001642E9"/>
    <w:rsid w:val="0016439F"/>
    <w:rsid w:val="001646CE"/>
    <w:rsid w:val="0016493E"/>
    <w:rsid w:val="00164AF2"/>
    <w:rsid w:val="00164D1B"/>
    <w:rsid w:val="00164E0C"/>
    <w:rsid w:val="00165069"/>
    <w:rsid w:val="0016551C"/>
    <w:rsid w:val="001657E8"/>
    <w:rsid w:val="00165B8D"/>
    <w:rsid w:val="00165DEB"/>
    <w:rsid w:val="00166DEF"/>
    <w:rsid w:val="00166F44"/>
    <w:rsid w:val="00167677"/>
    <w:rsid w:val="0016799C"/>
    <w:rsid w:val="00167D9D"/>
    <w:rsid w:val="00170043"/>
    <w:rsid w:val="001701E7"/>
    <w:rsid w:val="00170DE2"/>
    <w:rsid w:val="00171691"/>
    <w:rsid w:val="0017174F"/>
    <w:rsid w:val="00171E23"/>
    <w:rsid w:val="00172612"/>
    <w:rsid w:val="00172CFC"/>
    <w:rsid w:val="00172EC4"/>
    <w:rsid w:val="001737DF"/>
    <w:rsid w:val="00173B8F"/>
    <w:rsid w:val="00173BBF"/>
    <w:rsid w:val="00174341"/>
    <w:rsid w:val="001744A6"/>
    <w:rsid w:val="00175257"/>
    <w:rsid w:val="00175682"/>
    <w:rsid w:val="001757B6"/>
    <w:rsid w:val="00175CC8"/>
    <w:rsid w:val="00175EBB"/>
    <w:rsid w:val="00175FE0"/>
    <w:rsid w:val="001769F3"/>
    <w:rsid w:val="001779E0"/>
    <w:rsid w:val="00177BBD"/>
    <w:rsid w:val="00177E7F"/>
    <w:rsid w:val="00180072"/>
    <w:rsid w:val="00180098"/>
    <w:rsid w:val="0018022B"/>
    <w:rsid w:val="001808A6"/>
    <w:rsid w:val="00180DA8"/>
    <w:rsid w:val="00181250"/>
    <w:rsid w:val="00181864"/>
    <w:rsid w:val="00181D67"/>
    <w:rsid w:val="00182009"/>
    <w:rsid w:val="001821FD"/>
    <w:rsid w:val="001825CC"/>
    <w:rsid w:val="001826A7"/>
    <w:rsid w:val="00182BC5"/>
    <w:rsid w:val="001830EE"/>
    <w:rsid w:val="001834AE"/>
    <w:rsid w:val="00183ACB"/>
    <w:rsid w:val="00183C32"/>
    <w:rsid w:val="00183CB1"/>
    <w:rsid w:val="00184684"/>
    <w:rsid w:val="00184A75"/>
    <w:rsid w:val="00185368"/>
    <w:rsid w:val="001854E0"/>
    <w:rsid w:val="00185B0F"/>
    <w:rsid w:val="00185EEA"/>
    <w:rsid w:val="0018726A"/>
    <w:rsid w:val="00187682"/>
    <w:rsid w:val="001900D7"/>
    <w:rsid w:val="001901FE"/>
    <w:rsid w:val="00190BFD"/>
    <w:rsid w:val="00193D12"/>
    <w:rsid w:val="00195288"/>
    <w:rsid w:val="0019536A"/>
    <w:rsid w:val="001953A4"/>
    <w:rsid w:val="00195662"/>
    <w:rsid w:val="00195F6E"/>
    <w:rsid w:val="00196088"/>
    <w:rsid w:val="001962AC"/>
    <w:rsid w:val="00197BE6"/>
    <w:rsid w:val="00197E56"/>
    <w:rsid w:val="001A0054"/>
    <w:rsid w:val="001A14F4"/>
    <w:rsid w:val="001A19AF"/>
    <w:rsid w:val="001A2717"/>
    <w:rsid w:val="001A280D"/>
    <w:rsid w:val="001A2917"/>
    <w:rsid w:val="001A2C39"/>
    <w:rsid w:val="001A3095"/>
    <w:rsid w:val="001A328E"/>
    <w:rsid w:val="001A397C"/>
    <w:rsid w:val="001A3ABB"/>
    <w:rsid w:val="001A43AC"/>
    <w:rsid w:val="001A4549"/>
    <w:rsid w:val="001A474B"/>
    <w:rsid w:val="001A5211"/>
    <w:rsid w:val="001A59B8"/>
    <w:rsid w:val="001A78D9"/>
    <w:rsid w:val="001A7A61"/>
    <w:rsid w:val="001A7D2D"/>
    <w:rsid w:val="001B0393"/>
    <w:rsid w:val="001B0793"/>
    <w:rsid w:val="001B125C"/>
    <w:rsid w:val="001B12D9"/>
    <w:rsid w:val="001B15F4"/>
    <w:rsid w:val="001B1ABC"/>
    <w:rsid w:val="001B1B9D"/>
    <w:rsid w:val="001B1F71"/>
    <w:rsid w:val="001B2536"/>
    <w:rsid w:val="001B27AD"/>
    <w:rsid w:val="001B3698"/>
    <w:rsid w:val="001B3C5C"/>
    <w:rsid w:val="001B449C"/>
    <w:rsid w:val="001B47B3"/>
    <w:rsid w:val="001B4E78"/>
    <w:rsid w:val="001B4F9C"/>
    <w:rsid w:val="001B522E"/>
    <w:rsid w:val="001B5A4E"/>
    <w:rsid w:val="001B5E1D"/>
    <w:rsid w:val="001B626B"/>
    <w:rsid w:val="001B6521"/>
    <w:rsid w:val="001B6EFE"/>
    <w:rsid w:val="001C02EC"/>
    <w:rsid w:val="001C04B4"/>
    <w:rsid w:val="001C13AC"/>
    <w:rsid w:val="001C1F4C"/>
    <w:rsid w:val="001C21AE"/>
    <w:rsid w:val="001C2264"/>
    <w:rsid w:val="001C26E5"/>
    <w:rsid w:val="001C285A"/>
    <w:rsid w:val="001C38D1"/>
    <w:rsid w:val="001C3FB7"/>
    <w:rsid w:val="001C45B4"/>
    <w:rsid w:val="001C4E80"/>
    <w:rsid w:val="001C55E0"/>
    <w:rsid w:val="001C59B6"/>
    <w:rsid w:val="001C5DE9"/>
    <w:rsid w:val="001C6036"/>
    <w:rsid w:val="001C60DC"/>
    <w:rsid w:val="001C65E4"/>
    <w:rsid w:val="001C6EE4"/>
    <w:rsid w:val="001C7144"/>
    <w:rsid w:val="001C7515"/>
    <w:rsid w:val="001C7612"/>
    <w:rsid w:val="001D0333"/>
    <w:rsid w:val="001D03A9"/>
    <w:rsid w:val="001D0D4A"/>
    <w:rsid w:val="001D0D67"/>
    <w:rsid w:val="001D1147"/>
    <w:rsid w:val="001D1592"/>
    <w:rsid w:val="001D197C"/>
    <w:rsid w:val="001D1A15"/>
    <w:rsid w:val="001D20BE"/>
    <w:rsid w:val="001D2764"/>
    <w:rsid w:val="001D308C"/>
    <w:rsid w:val="001D30E5"/>
    <w:rsid w:val="001D3330"/>
    <w:rsid w:val="001D37ED"/>
    <w:rsid w:val="001D3E27"/>
    <w:rsid w:val="001D42AE"/>
    <w:rsid w:val="001D430E"/>
    <w:rsid w:val="001D48B4"/>
    <w:rsid w:val="001D4AA3"/>
    <w:rsid w:val="001D4F82"/>
    <w:rsid w:val="001D4FCB"/>
    <w:rsid w:val="001D55E8"/>
    <w:rsid w:val="001D5716"/>
    <w:rsid w:val="001D61F9"/>
    <w:rsid w:val="001D6864"/>
    <w:rsid w:val="001D6C48"/>
    <w:rsid w:val="001D6F14"/>
    <w:rsid w:val="001D7279"/>
    <w:rsid w:val="001D73D9"/>
    <w:rsid w:val="001D765E"/>
    <w:rsid w:val="001D7A1D"/>
    <w:rsid w:val="001D7C26"/>
    <w:rsid w:val="001D7D77"/>
    <w:rsid w:val="001E01E5"/>
    <w:rsid w:val="001E0842"/>
    <w:rsid w:val="001E1048"/>
    <w:rsid w:val="001E1485"/>
    <w:rsid w:val="001E1CB0"/>
    <w:rsid w:val="001E1DDD"/>
    <w:rsid w:val="001E1FBA"/>
    <w:rsid w:val="001E2162"/>
    <w:rsid w:val="001E2265"/>
    <w:rsid w:val="001E2281"/>
    <w:rsid w:val="001E2AF3"/>
    <w:rsid w:val="001E2CA1"/>
    <w:rsid w:val="001E33CF"/>
    <w:rsid w:val="001E3434"/>
    <w:rsid w:val="001E38B1"/>
    <w:rsid w:val="001E3B91"/>
    <w:rsid w:val="001E3F74"/>
    <w:rsid w:val="001E3FB1"/>
    <w:rsid w:val="001E426A"/>
    <w:rsid w:val="001E4529"/>
    <w:rsid w:val="001E45E6"/>
    <w:rsid w:val="001E47C1"/>
    <w:rsid w:val="001E4855"/>
    <w:rsid w:val="001E6266"/>
    <w:rsid w:val="001E644B"/>
    <w:rsid w:val="001E6975"/>
    <w:rsid w:val="001E7550"/>
    <w:rsid w:val="001E7B88"/>
    <w:rsid w:val="001E7F57"/>
    <w:rsid w:val="001F0129"/>
    <w:rsid w:val="001F01FC"/>
    <w:rsid w:val="001F0238"/>
    <w:rsid w:val="001F1977"/>
    <w:rsid w:val="001F1EC5"/>
    <w:rsid w:val="001F1F43"/>
    <w:rsid w:val="001F2A8A"/>
    <w:rsid w:val="001F429F"/>
    <w:rsid w:val="001F4B32"/>
    <w:rsid w:val="001F4BE7"/>
    <w:rsid w:val="001F4EAA"/>
    <w:rsid w:val="001F56F6"/>
    <w:rsid w:val="001F5AC5"/>
    <w:rsid w:val="001F5B1C"/>
    <w:rsid w:val="001F6409"/>
    <w:rsid w:val="001F6EC4"/>
    <w:rsid w:val="001F6F43"/>
    <w:rsid w:val="001F77CB"/>
    <w:rsid w:val="001F7C05"/>
    <w:rsid w:val="001F7F0F"/>
    <w:rsid w:val="001F7F87"/>
    <w:rsid w:val="001F7FB1"/>
    <w:rsid w:val="00200862"/>
    <w:rsid w:val="00200E18"/>
    <w:rsid w:val="0020118B"/>
    <w:rsid w:val="00201538"/>
    <w:rsid w:val="002015C4"/>
    <w:rsid w:val="00201CF6"/>
    <w:rsid w:val="00201D16"/>
    <w:rsid w:val="00201D37"/>
    <w:rsid w:val="00201EFA"/>
    <w:rsid w:val="0020258A"/>
    <w:rsid w:val="00202781"/>
    <w:rsid w:val="002028D5"/>
    <w:rsid w:val="00203379"/>
    <w:rsid w:val="002034BD"/>
    <w:rsid w:val="00203A4F"/>
    <w:rsid w:val="00204690"/>
    <w:rsid w:val="00204830"/>
    <w:rsid w:val="00204DE3"/>
    <w:rsid w:val="00204FDF"/>
    <w:rsid w:val="0020533C"/>
    <w:rsid w:val="00205399"/>
    <w:rsid w:val="00205629"/>
    <w:rsid w:val="00205684"/>
    <w:rsid w:val="002064B3"/>
    <w:rsid w:val="00206E61"/>
    <w:rsid w:val="00206EF4"/>
    <w:rsid w:val="0020724C"/>
    <w:rsid w:val="00210956"/>
    <w:rsid w:val="00212797"/>
    <w:rsid w:val="0021281C"/>
    <w:rsid w:val="00212AD4"/>
    <w:rsid w:val="00212CDA"/>
    <w:rsid w:val="00212E8D"/>
    <w:rsid w:val="00213125"/>
    <w:rsid w:val="0021349B"/>
    <w:rsid w:val="002141DB"/>
    <w:rsid w:val="002142B4"/>
    <w:rsid w:val="0021511B"/>
    <w:rsid w:val="002156E0"/>
    <w:rsid w:val="002159F7"/>
    <w:rsid w:val="002159F8"/>
    <w:rsid w:val="00215B4B"/>
    <w:rsid w:val="00215C9B"/>
    <w:rsid w:val="00215D98"/>
    <w:rsid w:val="00215DCB"/>
    <w:rsid w:val="0021679C"/>
    <w:rsid w:val="002168A3"/>
    <w:rsid w:val="002170A8"/>
    <w:rsid w:val="00217538"/>
    <w:rsid w:val="002176D1"/>
    <w:rsid w:val="00217725"/>
    <w:rsid w:val="002178DB"/>
    <w:rsid w:val="0021793F"/>
    <w:rsid w:val="0022037C"/>
    <w:rsid w:val="0022088C"/>
    <w:rsid w:val="00220940"/>
    <w:rsid w:val="00220B7B"/>
    <w:rsid w:val="00220EA0"/>
    <w:rsid w:val="00221166"/>
    <w:rsid w:val="00221482"/>
    <w:rsid w:val="00221760"/>
    <w:rsid w:val="00221A3D"/>
    <w:rsid w:val="00221FC5"/>
    <w:rsid w:val="002223CE"/>
    <w:rsid w:val="002228CE"/>
    <w:rsid w:val="00222DA0"/>
    <w:rsid w:val="00222E7B"/>
    <w:rsid w:val="0022342D"/>
    <w:rsid w:val="002235D2"/>
    <w:rsid w:val="00223E52"/>
    <w:rsid w:val="002248D9"/>
    <w:rsid w:val="00224F53"/>
    <w:rsid w:val="0022532E"/>
    <w:rsid w:val="002255E0"/>
    <w:rsid w:val="00225A03"/>
    <w:rsid w:val="00226145"/>
    <w:rsid w:val="002269E2"/>
    <w:rsid w:val="00226C1E"/>
    <w:rsid w:val="00226CD8"/>
    <w:rsid w:val="00227335"/>
    <w:rsid w:val="0022780C"/>
    <w:rsid w:val="00227F49"/>
    <w:rsid w:val="00227FFD"/>
    <w:rsid w:val="00230127"/>
    <w:rsid w:val="00230439"/>
    <w:rsid w:val="00230471"/>
    <w:rsid w:val="00230597"/>
    <w:rsid w:val="0023085B"/>
    <w:rsid w:val="0023279B"/>
    <w:rsid w:val="0023296B"/>
    <w:rsid w:val="00232BCF"/>
    <w:rsid w:val="00233C53"/>
    <w:rsid w:val="00233ECF"/>
    <w:rsid w:val="00233F58"/>
    <w:rsid w:val="00234622"/>
    <w:rsid w:val="0023487A"/>
    <w:rsid w:val="00234ED7"/>
    <w:rsid w:val="0023574C"/>
    <w:rsid w:val="00235E84"/>
    <w:rsid w:val="002362D3"/>
    <w:rsid w:val="00236333"/>
    <w:rsid w:val="00236625"/>
    <w:rsid w:val="002373B0"/>
    <w:rsid w:val="002401C1"/>
    <w:rsid w:val="00240C02"/>
    <w:rsid w:val="00241458"/>
    <w:rsid w:val="002419F3"/>
    <w:rsid w:val="00241C56"/>
    <w:rsid w:val="00242562"/>
    <w:rsid w:val="00242819"/>
    <w:rsid w:val="00242E0D"/>
    <w:rsid w:val="00242F07"/>
    <w:rsid w:val="0024337F"/>
    <w:rsid w:val="002453C0"/>
    <w:rsid w:val="0024567F"/>
    <w:rsid w:val="002457EF"/>
    <w:rsid w:val="002460C9"/>
    <w:rsid w:val="002460FF"/>
    <w:rsid w:val="002465B4"/>
    <w:rsid w:val="002467A3"/>
    <w:rsid w:val="0024682A"/>
    <w:rsid w:val="0024732B"/>
    <w:rsid w:val="002475F7"/>
    <w:rsid w:val="0024785C"/>
    <w:rsid w:val="00247FF9"/>
    <w:rsid w:val="0025096B"/>
    <w:rsid w:val="00250F99"/>
    <w:rsid w:val="00252AFC"/>
    <w:rsid w:val="00253DE8"/>
    <w:rsid w:val="00254045"/>
    <w:rsid w:val="002545D0"/>
    <w:rsid w:val="0025472A"/>
    <w:rsid w:val="002552B3"/>
    <w:rsid w:val="002556A0"/>
    <w:rsid w:val="002559D5"/>
    <w:rsid w:val="00255F02"/>
    <w:rsid w:val="00256CEB"/>
    <w:rsid w:val="00257594"/>
    <w:rsid w:val="0025785D"/>
    <w:rsid w:val="00257FDC"/>
    <w:rsid w:val="002605E8"/>
    <w:rsid w:val="00260C82"/>
    <w:rsid w:val="00261AD7"/>
    <w:rsid w:val="00262F97"/>
    <w:rsid w:val="00263BFE"/>
    <w:rsid w:val="002653BD"/>
    <w:rsid w:val="00265CEC"/>
    <w:rsid w:val="00265D9D"/>
    <w:rsid w:val="00265F1F"/>
    <w:rsid w:val="002660D2"/>
    <w:rsid w:val="002676FC"/>
    <w:rsid w:val="0027008F"/>
    <w:rsid w:val="002702BD"/>
    <w:rsid w:val="00270404"/>
    <w:rsid w:val="00270723"/>
    <w:rsid w:val="00270CBB"/>
    <w:rsid w:val="00270E11"/>
    <w:rsid w:val="002713DB"/>
    <w:rsid w:val="00271AD4"/>
    <w:rsid w:val="002724AC"/>
    <w:rsid w:val="00272629"/>
    <w:rsid w:val="002727E6"/>
    <w:rsid w:val="00272B40"/>
    <w:rsid w:val="00272BE2"/>
    <w:rsid w:val="00273795"/>
    <w:rsid w:val="002740AF"/>
    <w:rsid w:val="002743A2"/>
    <w:rsid w:val="0027448C"/>
    <w:rsid w:val="002747B1"/>
    <w:rsid w:val="00274E55"/>
    <w:rsid w:val="00275106"/>
    <w:rsid w:val="00275164"/>
    <w:rsid w:val="002759EB"/>
    <w:rsid w:val="00275FC6"/>
    <w:rsid w:val="002766F9"/>
    <w:rsid w:val="00277020"/>
    <w:rsid w:val="00277316"/>
    <w:rsid w:val="00277DD9"/>
    <w:rsid w:val="0028019C"/>
    <w:rsid w:val="00280259"/>
    <w:rsid w:val="00280F14"/>
    <w:rsid w:val="0028167B"/>
    <w:rsid w:val="00281AA4"/>
    <w:rsid w:val="00282679"/>
    <w:rsid w:val="002842F0"/>
    <w:rsid w:val="002843C6"/>
    <w:rsid w:val="002843D9"/>
    <w:rsid w:val="002853F5"/>
    <w:rsid w:val="0028541A"/>
    <w:rsid w:val="002864B2"/>
    <w:rsid w:val="00286B88"/>
    <w:rsid w:val="00286CD9"/>
    <w:rsid w:val="002875CD"/>
    <w:rsid w:val="0028794A"/>
    <w:rsid w:val="00287AEB"/>
    <w:rsid w:val="00290904"/>
    <w:rsid w:val="00290A3B"/>
    <w:rsid w:val="00290C11"/>
    <w:rsid w:val="002910B6"/>
    <w:rsid w:val="002915C1"/>
    <w:rsid w:val="00291CD6"/>
    <w:rsid w:val="00292081"/>
    <w:rsid w:val="00292588"/>
    <w:rsid w:val="002930AD"/>
    <w:rsid w:val="002930C5"/>
    <w:rsid w:val="002930F8"/>
    <w:rsid w:val="00293101"/>
    <w:rsid w:val="002936AB"/>
    <w:rsid w:val="00293783"/>
    <w:rsid w:val="0029378B"/>
    <w:rsid w:val="0029397F"/>
    <w:rsid w:val="00293F4A"/>
    <w:rsid w:val="00294A6D"/>
    <w:rsid w:val="00294C8F"/>
    <w:rsid w:val="00294EE7"/>
    <w:rsid w:val="0029547E"/>
    <w:rsid w:val="00296F09"/>
    <w:rsid w:val="00297165"/>
    <w:rsid w:val="002971AB"/>
    <w:rsid w:val="00297453"/>
    <w:rsid w:val="002976BF"/>
    <w:rsid w:val="00297A15"/>
    <w:rsid w:val="002A0A30"/>
    <w:rsid w:val="002A0D34"/>
    <w:rsid w:val="002A0DD8"/>
    <w:rsid w:val="002A1156"/>
    <w:rsid w:val="002A120A"/>
    <w:rsid w:val="002A1348"/>
    <w:rsid w:val="002A157A"/>
    <w:rsid w:val="002A16E7"/>
    <w:rsid w:val="002A1EC1"/>
    <w:rsid w:val="002A2814"/>
    <w:rsid w:val="002A3240"/>
    <w:rsid w:val="002A3641"/>
    <w:rsid w:val="002A3A9E"/>
    <w:rsid w:val="002A3ABB"/>
    <w:rsid w:val="002A3E0E"/>
    <w:rsid w:val="002A40A0"/>
    <w:rsid w:val="002A462C"/>
    <w:rsid w:val="002A4F20"/>
    <w:rsid w:val="002A4FBB"/>
    <w:rsid w:val="002A562A"/>
    <w:rsid w:val="002A5A7C"/>
    <w:rsid w:val="002A616A"/>
    <w:rsid w:val="002A707F"/>
    <w:rsid w:val="002A7842"/>
    <w:rsid w:val="002A7AAE"/>
    <w:rsid w:val="002A7ADC"/>
    <w:rsid w:val="002B0232"/>
    <w:rsid w:val="002B078F"/>
    <w:rsid w:val="002B0E2D"/>
    <w:rsid w:val="002B1211"/>
    <w:rsid w:val="002B1EFF"/>
    <w:rsid w:val="002B1F09"/>
    <w:rsid w:val="002B285A"/>
    <w:rsid w:val="002B29D7"/>
    <w:rsid w:val="002B2AF8"/>
    <w:rsid w:val="002B2D47"/>
    <w:rsid w:val="002B2F18"/>
    <w:rsid w:val="002B3168"/>
    <w:rsid w:val="002B323A"/>
    <w:rsid w:val="002B578D"/>
    <w:rsid w:val="002B5A2B"/>
    <w:rsid w:val="002B60DC"/>
    <w:rsid w:val="002B670F"/>
    <w:rsid w:val="002B6E64"/>
    <w:rsid w:val="002B7094"/>
    <w:rsid w:val="002B7129"/>
    <w:rsid w:val="002B7D32"/>
    <w:rsid w:val="002C0512"/>
    <w:rsid w:val="002C0CD3"/>
    <w:rsid w:val="002C12D5"/>
    <w:rsid w:val="002C135F"/>
    <w:rsid w:val="002C18C0"/>
    <w:rsid w:val="002C1C07"/>
    <w:rsid w:val="002C2256"/>
    <w:rsid w:val="002C2307"/>
    <w:rsid w:val="002C2724"/>
    <w:rsid w:val="002C2936"/>
    <w:rsid w:val="002C3614"/>
    <w:rsid w:val="002C3662"/>
    <w:rsid w:val="002C3A41"/>
    <w:rsid w:val="002C451D"/>
    <w:rsid w:val="002C4AE4"/>
    <w:rsid w:val="002C65C3"/>
    <w:rsid w:val="002C66F3"/>
    <w:rsid w:val="002C742B"/>
    <w:rsid w:val="002C77E2"/>
    <w:rsid w:val="002C783E"/>
    <w:rsid w:val="002C79B8"/>
    <w:rsid w:val="002C7E78"/>
    <w:rsid w:val="002D0ADC"/>
    <w:rsid w:val="002D0B8F"/>
    <w:rsid w:val="002D1F7F"/>
    <w:rsid w:val="002D2928"/>
    <w:rsid w:val="002D2D55"/>
    <w:rsid w:val="002D2E8E"/>
    <w:rsid w:val="002D30A0"/>
    <w:rsid w:val="002D32E2"/>
    <w:rsid w:val="002D334A"/>
    <w:rsid w:val="002D349E"/>
    <w:rsid w:val="002D3665"/>
    <w:rsid w:val="002D51F7"/>
    <w:rsid w:val="002D5962"/>
    <w:rsid w:val="002D5D07"/>
    <w:rsid w:val="002D675D"/>
    <w:rsid w:val="002D6D8F"/>
    <w:rsid w:val="002D7159"/>
    <w:rsid w:val="002D775B"/>
    <w:rsid w:val="002D7957"/>
    <w:rsid w:val="002D79D3"/>
    <w:rsid w:val="002D7C62"/>
    <w:rsid w:val="002E0326"/>
    <w:rsid w:val="002E1112"/>
    <w:rsid w:val="002E1339"/>
    <w:rsid w:val="002E1819"/>
    <w:rsid w:val="002E1A06"/>
    <w:rsid w:val="002E1BB7"/>
    <w:rsid w:val="002E2783"/>
    <w:rsid w:val="002E28FF"/>
    <w:rsid w:val="002E2B3C"/>
    <w:rsid w:val="002E2C96"/>
    <w:rsid w:val="002E3112"/>
    <w:rsid w:val="002E3522"/>
    <w:rsid w:val="002E355C"/>
    <w:rsid w:val="002E3746"/>
    <w:rsid w:val="002E39FB"/>
    <w:rsid w:val="002E3FD9"/>
    <w:rsid w:val="002E45A1"/>
    <w:rsid w:val="002E4B41"/>
    <w:rsid w:val="002E570A"/>
    <w:rsid w:val="002E5E0D"/>
    <w:rsid w:val="002E5E59"/>
    <w:rsid w:val="002E68B9"/>
    <w:rsid w:val="002E6DFA"/>
    <w:rsid w:val="002E7B6A"/>
    <w:rsid w:val="002F0C82"/>
    <w:rsid w:val="002F0E65"/>
    <w:rsid w:val="002F18E7"/>
    <w:rsid w:val="002F1A28"/>
    <w:rsid w:val="002F1A7D"/>
    <w:rsid w:val="002F21D6"/>
    <w:rsid w:val="002F2696"/>
    <w:rsid w:val="002F274B"/>
    <w:rsid w:val="002F2808"/>
    <w:rsid w:val="002F281F"/>
    <w:rsid w:val="002F29AD"/>
    <w:rsid w:val="002F3A15"/>
    <w:rsid w:val="002F3EDF"/>
    <w:rsid w:val="002F3F8B"/>
    <w:rsid w:val="002F45BC"/>
    <w:rsid w:val="002F5860"/>
    <w:rsid w:val="002F59FA"/>
    <w:rsid w:val="002F5CE4"/>
    <w:rsid w:val="002F60DF"/>
    <w:rsid w:val="002F6259"/>
    <w:rsid w:val="002F69BB"/>
    <w:rsid w:val="002F6E11"/>
    <w:rsid w:val="002F7564"/>
    <w:rsid w:val="002F7800"/>
    <w:rsid w:val="002F7A42"/>
    <w:rsid w:val="00300D2C"/>
    <w:rsid w:val="003010C6"/>
    <w:rsid w:val="003012ED"/>
    <w:rsid w:val="003014F9"/>
    <w:rsid w:val="003016E6"/>
    <w:rsid w:val="00301B30"/>
    <w:rsid w:val="0030219F"/>
    <w:rsid w:val="00303AF8"/>
    <w:rsid w:val="00304085"/>
    <w:rsid w:val="00304434"/>
    <w:rsid w:val="003044B2"/>
    <w:rsid w:val="00304BA5"/>
    <w:rsid w:val="00304DDD"/>
    <w:rsid w:val="00305284"/>
    <w:rsid w:val="003052CB"/>
    <w:rsid w:val="00305682"/>
    <w:rsid w:val="003056B1"/>
    <w:rsid w:val="00305F5D"/>
    <w:rsid w:val="00305F6C"/>
    <w:rsid w:val="00306BCD"/>
    <w:rsid w:val="0031045D"/>
    <w:rsid w:val="00310671"/>
    <w:rsid w:val="003109E6"/>
    <w:rsid w:val="00310EF9"/>
    <w:rsid w:val="003113D9"/>
    <w:rsid w:val="003115D4"/>
    <w:rsid w:val="0031165B"/>
    <w:rsid w:val="00311761"/>
    <w:rsid w:val="0031182B"/>
    <w:rsid w:val="003123CB"/>
    <w:rsid w:val="0031305F"/>
    <w:rsid w:val="00313385"/>
    <w:rsid w:val="00313499"/>
    <w:rsid w:val="003135FC"/>
    <w:rsid w:val="0031406E"/>
    <w:rsid w:val="00314A17"/>
    <w:rsid w:val="00314A51"/>
    <w:rsid w:val="00315203"/>
    <w:rsid w:val="003154CE"/>
    <w:rsid w:val="003166DD"/>
    <w:rsid w:val="00316C42"/>
    <w:rsid w:val="00317EC0"/>
    <w:rsid w:val="00320139"/>
    <w:rsid w:val="003204FC"/>
    <w:rsid w:val="00320575"/>
    <w:rsid w:val="00320CD2"/>
    <w:rsid w:val="00321325"/>
    <w:rsid w:val="00321CD2"/>
    <w:rsid w:val="00321D46"/>
    <w:rsid w:val="003226EE"/>
    <w:rsid w:val="00322956"/>
    <w:rsid w:val="00322B03"/>
    <w:rsid w:val="00323088"/>
    <w:rsid w:val="003232F3"/>
    <w:rsid w:val="0032361C"/>
    <w:rsid w:val="0032370F"/>
    <w:rsid w:val="00323A06"/>
    <w:rsid w:val="00323A89"/>
    <w:rsid w:val="00323F80"/>
    <w:rsid w:val="00324949"/>
    <w:rsid w:val="00324A90"/>
    <w:rsid w:val="00324C3F"/>
    <w:rsid w:val="00324D82"/>
    <w:rsid w:val="003252CD"/>
    <w:rsid w:val="0032570C"/>
    <w:rsid w:val="003259B8"/>
    <w:rsid w:val="00325CA6"/>
    <w:rsid w:val="00326380"/>
    <w:rsid w:val="00326BB0"/>
    <w:rsid w:val="00326E8E"/>
    <w:rsid w:val="00326F37"/>
    <w:rsid w:val="00327676"/>
    <w:rsid w:val="00327C6E"/>
    <w:rsid w:val="00327DD4"/>
    <w:rsid w:val="00330120"/>
    <w:rsid w:val="00330180"/>
    <w:rsid w:val="00330C3B"/>
    <w:rsid w:val="00330C3E"/>
    <w:rsid w:val="0033134C"/>
    <w:rsid w:val="0033148E"/>
    <w:rsid w:val="00331A1A"/>
    <w:rsid w:val="00331D23"/>
    <w:rsid w:val="003328F2"/>
    <w:rsid w:val="00332EEA"/>
    <w:rsid w:val="00333462"/>
    <w:rsid w:val="0033371A"/>
    <w:rsid w:val="0033374D"/>
    <w:rsid w:val="0033392B"/>
    <w:rsid w:val="00333E6E"/>
    <w:rsid w:val="003347AD"/>
    <w:rsid w:val="00334840"/>
    <w:rsid w:val="00335D6D"/>
    <w:rsid w:val="00335EB8"/>
    <w:rsid w:val="00335F40"/>
    <w:rsid w:val="00336276"/>
    <w:rsid w:val="0033635E"/>
    <w:rsid w:val="003372AE"/>
    <w:rsid w:val="003379D7"/>
    <w:rsid w:val="003402BA"/>
    <w:rsid w:val="00340DAD"/>
    <w:rsid w:val="003416A0"/>
    <w:rsid w:val="00341947"/>
    <w:rsid w:val="0034196C"/>
    <w:rsid w:val="003421CC"/>
    <w:rsid w:val="003425E2"/>
    <w:rsid w:val="0034262B"/>
    <w:rsid w:val="003426ED"/>
    <w:rsid w:val="00342818"/>
    <w:rsid w:val="00342F46"/>
    <w:rsid w:val="003434BE"/>
    <w:rsid w:val="003442CD"/>
    <w:rsid w:val="00345471"/>
    <w:rsid w:val="003455EA"/>
    <w:rsid w:val="003457EB"/>
    <w:rsid w:val="003464F8"/>
    <w:rsid w:val="003473CE"/>
    <w:rsid w:val="003474F9"/>
    <w:rsid w:val="003478EC"/>
    <w:rsid w:val="003504C6"/>
    <w:rsid w:val="00350FCE"/>
    <w:rsid w:val="003514D8"/>
    <w:rsid w:val="00351F0F"/>
    <w:rsid w:val="003524B2"/>
    <w:rsid w:val="003526CF"/>
    <w:rsid w:val="00352D8A"/>
    <w:rsid w:val="00353134"/>
    <w:rsid w:val="00353174"/>
    <w:rsid w:val="00354355"/>
    <w:rsid w:val="003546FD"/>
    <w:rsid w:val="0035481E"/>
    <w:rsid w:val="00354C2D"/>
    <w:rsid w:val="00354CDD"/>
    <w:rsid w:val="003552BF"/>
    <w:rsid w:val="00356089"/>
    <w:rsid w:val="003561CB"/>
    <w:rsid w:val="0035677A"/>
    <w:rsid w:val="003567C7"/>
    <w:rsid w:val="00356E5D"/>
    <w:rsid w:val="00357421"/>
    <w:rsid w:val="003576E8"/>
    <w:rsid w:val="00357881"/>
    <w:rsid w:val="00357994"/>
    <w:rsid w:val="0036004B"/>
    <w:rsid w:val="003604BD"/>
    <w:rsid w:val="003604F7"/>
    <w:rsid w:val="003605BA"/>
    <w:rsid w:val="00360675"/>
    <w:rsid w:val="003622CB"/>
    <w:rsid w:val="003628F4"/>
    <w:rsid w:val="0036306A"/>
    <w:rsid w:val="003641F3"/>
    <w:rsid w:val="0036482C"/>
    <w:rsid w:val="00364BC7"/>
    <w:rsid w:val="003655B8"/>
    <w:rsid w:val="00365921"/>
    <w:rsid w:val="00365DB3"/>
    <w:rsid w:val="00366317"/>
    <w:rsid w:val="003663F5"/>
    <w:rsid w:val="00366AFF"/>
    <w:rsid w:val="00366DDB"/>
    <w:rsid w:val="0036781E"/>
    <w:rsid w:val="00367DBB"/>
    <w:rsid w:val="00367DDA"/>
    <w:rsid w:val="00370582"/>
    <w:rsid w:val="00370A22"/>
    <w:rsid w:val="00371730"/>
    <w:rsid w:val="00371F4F"/>
    <w:rsid w:val="00372082"/>
    <w:rsid w:val="003733D9"/>
    <w:rsid w:val="0037348F"/>
    <w:rsid w:val="003734EC"/>
    <w:rsid w:val="00373E0C"/>
    <w:rsid w:val="00374253"/>
    <w:rsid w:val="003745A3"/>
    <w:rsid w:val="0037478B"/>
    <w:rsid w:val="003747C5"/>
    <w:rsid w:val="0037495F"/>
    <w:rsid w:val="00374B8F"/>
    <w:rsid w:val="00374CA1"/>
    <w:rsid w:val="003753B8"/>
    <w:rsid w:val="00375D8B"/>
    <w:rsid w:val="003760AC"/>
    <w:rsid w:val="0037632F"/>
    <w:rsid w:val="00377100"/>
    <w:rsid w:val="003773C7"/>
    <w:rsid w:val="003778F7"/>
    <w:rsid w:val="0037796A"/>
    <w:rsid w:val="003801C2"/>
    <w:rsid w:val="003807A8"/>
    <w:rsid w:val="00380A53"/>
    <w:rsid w:val="00381669"/>
    <w:rsid w:val="00382A1D"/>
    <w:rsid w:val="00382A3F"/>
    <w:rsid w:val="00382F27"/>
    <w:rsid w:val="00383658"/>
    <w:rsid w:val="00383839"/>
    <w:rsid w:val="00383898"/>
    <w:rsid w:val="0038391D"/>
    <w:rsid w:val="00383ACB"/>
    <w:rsid w:val="00384274"/>
    <w:rsid w:val="00384531"/>
    <w:rsid w:val="00385020"/>
    <w:rsid w:val="003850AE"/>
    <w:rsid w:val="003852EA"/>
    <w:rsid w:val="003857DD"/>
    <w:rsid w:val="00386603"/>
    <w:rsid w:val="0038692F"/>
    <w:rsid w:val="0038708D"/>
    <w:rsid w:val="00387236"/>
    <w:rsid w:val="0038767F"/>
    <w:rsid w:val="00387BBB"/>
    <w:rsid w:val="003908D3"/>
    <w:rsid w:val="003921AF"/>
    <w:rsid w:val="00392757"/>
    <w:rsid w:val="0039284F"/>
    <w:rsid w:val="00392921"/>
    <w:rsid w:val="00392A69"/>
    <w:rsid w:val="00392AFA"/>
    <w:rsid w:val="00393555"/>
    <w:rsid w:val="003937C6"/>
    <w:rsid w:val="00393881"/>
    <w:rsid w:val="00393DC2"/>
    <w:rsid w:val="003943AD"/>
    <w:rsid w:val="0039481C"/>
    <w:rsid w:val="00394A80"/>
    <w:rsid w:val="00394AAE"/>
    <w:rsid w:val="00394B6E"/>
    <w:rsid w:val="00394C6A"/>
    <w:rsid w:val="00395514"/>
    <w:rsid w:val="00395B29"/>
    <w:rsid w:val="0039611A"/>
    <w:rsid w:val="00396D14"/>
    <w:rsid w:val="00397407"/>
    <w:rsid w:val="003A0091"/>
    <w:rsid w:val="003A021D"/>
    <w:rsid w:val="003A04C3"/>
    <w:rsid w:val="003A097E"/>
    <w:rsid w:val="003A0D57"/>
    <w:rsid w:val="003A0EC4"/>
    <w:rsid w:val="003A10A9"/>
    <w:rsid w:val="003A1C98"/>
    <w:rsid w:val="003A1DFE"/>
    <w:rsid w:val="003A1EBC"/>
    <w:rsid w:val="003A33F8"/>
    <w:rsid w:val="003A361A"/>
    <w:rsid w:val="003A3FBF"/>
    <w:rsid w:val="003A4E64"/>
    <w:rsid w:val="003A52A9"/>
    <w:rsid w:val="003A546B"/>
    <w:rsid w:val="003A6842"/>
    <w:rsid w:val="003A6DCE"/>
    <w:rsid w:val="003A71DD"/>
    <w:rsid w:val="003A73F9"/>
    <w:rsid w:val="003A79AE"/>
    <w:rsid w:val="003A7A3C"/>
    <w:rsid w:val="003A7F6E"/>
    <w:rsid w:val="003B0C64"/>
    <w:rsid w:val="003B211C"/>
    <w:rsid w:val="003B2660"/>
    <w:rsid w:val="003B3B43"/>
    <w:rsid w:val="003B3DED"/>
    <w:rsid w:val="003B443B"/>
    <w:rsid w:val="003B47D7"/>
    <w:rsid w:val="003B483E"/>
    <w:rsid w:val="003B4C16"/>
    <w:rsid w:val="003B5491"/>
    <w:rsid w:val="003B5716"/>
    <w:rsid w:val="003B58D3"/>
    <w:rsid w:val="003B5C9D"/>
    <w:rsid w:val="003B7AA0"/>
    <w:rsid w:val="003C04E5"/>
    <w:rsid w:val="003C0544"/>
    <w:rsid w:val="003C0C03"/>
    <w:rsid w:val="003C0C4B"/>
    <w:rsid w:val="003C0F0A"/>
    <w:rsid w:val="003C20B9"/>
    <w:rsid w:val="003C22CD"/>
    <w:rsid w:val="003C2568"/>
    <w:rsid w:val="003C3640"/>
    <w:rsid w:val="003C3ACE"/>
    <w:rsid w:val="003C3D09"/>
    <w:rsid w:val="003C42A7"/>
    <w:rsid w:val="003C492A"/>
    <w:rsid w:val="003C501C"/>
    <w:rsid w:val="003C549A"/>
    <w:rsid w:val="003C5BE8"/>
    <w:rsid w:val="003C5CC3"/>
    <w:rsid w:val="003C5FA2"/>
    <w:rsid w:val="003C653B"/>
    <w:rsid w:val="003C65F0"/>
    <w:rsid w:val="003C670D"/>
    <w:rsid w:val="003C687A"/>
    <w:rsid w:val="003C718E"/>
    <w:rsid w:val="003D1122"/>
    <w:rsid w:val="003D1518"/>
    <w:rsid w:val="003D16FA"/>
    <w:rsid w:val="003D2BBA"/>
    <w:rsid w:val="003D2E78"/>
    <w:rsid w:val="003D2F4B"/>
    <w:rsid w:val="003D32F2"/>
    <w:rsid w:val="003D355C"/>
    <w:rsid w:val="003D35B0"/>
    <w:rsid w:val="003D392A"/>
    <w:rsid w:val="003D3A0C"/>
    <w:rsid w:val="003D3E82"/>
    <w:rsid w:val="003D3E9E"/>
    <w:rsid w:val="003D3EC8"/>
    <w:rsid w:val="003D3F11"/>
    <w:rsid w:val="003D40A8"/>
    <w:rsid w:val="003D4142"/>
    <w:rsid w:val="003D4886"/>
    <w:rsid w:val="003D4F06"/>
    <w:rsid w:val="003D53DD"/>
    <w:rsid w:val="003D5952"/>
    <w:rsid w:val="003D5A25"/>
    <w:rsid w:val="003D5BE3"/>
    <w:rsid w:val="003D606B"/>
    <w:rsid w:val="003D63E5"/>
    <w:rsid w:val="003D6B0A"/>
    <w:rsid w:val="003D6DA8"/>
    <w:rsid w:val="003D7948"/>
    <w:rsid w:val="003E05C7"/>
    <w:rsid w:val="003E1926"/>
    <w:rsid w:val="003E22CB"/>
    <w:rsid w:val="003E2C19"/>
    <w:rsid w:val="003E3832"/>
    <w:rsid w:val="003E3AFA"/>
    <w:rsid w:val="003E43B8"/>
    <w:rsid w:val="003E454D"/>
    <w:rsid w:val="003E4810"/>
    <w:rsid w:val="003E52CC"/>
    <w:rsid w:val="003E6D99"/>
    <w:rsid w:val="003E728E"/>
    <w:rsid w:val="003E77DB"/>
    <w:rsid w:val="003E7BF9"/>
    <w:rsid w:val="003E7D00"/>
    <w:rsid w:val="003F012C"/>
    <w:rsid w:val="003F01CE"/>
    <w:rsid w:val="003F05FB"/>
    <w:rsid w:val="003F0F34"/>
    <w:rsid w:val="003F1443"/>
    <w:rsid w:val="003F1622"/>
    <w:rsid w:val="003F1D4C"/>
    <w:rsid w:val="003F1FF7"/>
    <w:rsid w:val="003F216F"/>
    <w:rsid w:val="003F22F4"/>
    <w:rsid w:val="003F2B44"/>
    <w:rsid w:val="003F38D6"/>
    <w:rsid w:val="003F4BAB"/>
    <w:rsid w:val="003F4DDF"/>
    <w:rsid w:val="003F4F0B"/>
    <w:rsid w:val="003F5F8D"/>
    <w:rsid w:val="003F614E"/>
    <w:rsid w:val="003F623D"/>
    <w:rsid w:val="003F6822"/>
    <w:rsid w:val="003F6CF0"/>
    <w:rsid w:val="00400213"/>
    <w:rsid w:val="00400574"/>
    <w:rsid w:val="004005B5"/>
    <w:rsid w:val="0040268E"/>
    <w:rsid w:val="00402713"/>
    <w:rsid w:val="004027FA"/>
    <w:rsid w:val="00402A09"/>
    <w:rsid w:val="00402BBD"/>
    <w:rsid w:val="00402D6D"/>
    <w:rsid w:val="00402F3F"/>
    <w:rsid w:val="00402FAA"/>
    <w:rsid w:val="0040368C"/>
    <w:rsid w:val="0040454A"/>
    <w:rsid w:val="00404552"/>
    <w:rsid w:val="00404E42"/>
    <w:rsid w:val="0040561A"/>
    <w:rsid w:val="004057A1"/>
    <w:rsid w:val="0040599D"/>
    <w:rsid w:val="00406028"/>
    <w:rsid w:val="0040615F"/>
    <w:rsid w:val="004063BC"/>
    <w:rsid w:val="00406744"/>
    <w:rsid w:val="00406BF2"/>
    <w:rsid w:val="00406EEC"/>
    <w:rsid w:val="00407744"/>
    <w:rsid w:val="004079B2"/>
    <w:rsid w:val="00410E81"/>
    <w:rsid w:val="0041135E"/>
    <w:rsid w:val="00411BE6"/>
    <w:rsid w:val="00412944"/>
    <w:rsid w:val="004130E0"/>
    <w:rsid w:val="004133C8"/>
    <w:rsid w:val="00413DA0"/>
    <w:rsid w:val="00414147"/>
    <w:rsid w:val="00414A19"/>
    <w:rsid w:val="0041542A"/>
    <w:rsid w:val="004156EC"/>
    <w:rsid w:val="00415F23"/>
    <w:rsid w:val="00416281"/>
    <w:rsid w:val="0041693D"/>
    <w:rsid w:val="00416D23"/>
    <w:rsid w:val="00416DB8"/>
    <w:rsid w:val="00417018"/>
    <w:rsid w:val="00417988"/>
    <w:rsid w:val="00420F39"/>
    <w:rsid w:val="00421828"/>
    <w:rsid w:val="004220EF"/>
    <w:rsid w:val="004222D4"/>
    <w:rsid w:val="00422477"/>
    <w:rsid w:val="004224F4"/>
    <w:rsid w:val="00422715"/>
    <w:rsid w:val="00423153"/>
    <w:rsid w:val="004234DA"/>
    <w:rsid w:val="00423806"/>
    <w:rsid w:val="00423941"/>
    <w:rsid w:val="004246A4"/>
    <w:rsid w:val="00424703"/>
    <w:rsid w:val="00424870"/>
    <w:rsid w:val="00424C87"/>
    <w:rsid w:val="00424CE1"/>
    <w:rsid w:val="00424E6C"/>
    <w:rsid w:val="004251B6"/>
    <w:rsid w:val="0042596D"/>
    <w:rsid w:val="0042598A"/>
    <w:rsid w:val="004260E7"/>
    <w:rsid w:val="00426161"/>
    <w:rsid w:val="00427474"/>
    <w:rsid w:val="0043016D"/>
    <w:rsid w:val="0043030B"/>
    <w:rsid w:val="0043077C"/>
    <w:rsid w:val="00430C49"/>
    <w:rsid w:val="00430DA8"/>
    <w:rsid w:val="00430FF2"/>
    <w:rsid w:val="0043163B"/>
    <w:rsid w:val="00431B40"/>
    <w:rsid w:val="00431F08"/>
    <w:rsid w:val="004325CE"/>
    <w:rsid w:val="00432DE2"/>
    <w:rsid w:val="0043310A"/>
    <w:rsid w:val="0043364B"/>
    <w:rsid w:val="0043395D"/>
    <w:rsid w:val="00433CF2"/>
    <w:rsid w:val="004341C8"/>
    <w:rsid w:val="00434458"/>
    <w:rsid w:val="00434879"/>
    <w:rsid w:val="00434C7F"/>
    <w:rsid w:val="0043508A"/>
    <w:rsid w:val="0043548E"/>
    <w:rsid w:val="00435CB4"/>
    <w:rsid w:val="00435F72"/>
    <w:rsid w:val="004360B6"/>
    <w:rsid w:val="00436F57"/>
    <w:rsid w:val="004372F3"/>
    <w:rsid w:val="004373DD"/>
    <w:rsid w:val="00440391"/>
    <w:rsid w:val="00440475"/>
    <w:rsid w:val="00441A1C"/>
    <w:rsid w:val="00441D14"/>
    <w:rsid w:val="0044223C"/>
    <w:rsid w:val="00442634"/>
    <w:rsid w:val="0044297E"/>
    <w:rsid w:val="004429A8"/>
    <w:rsid w:val="00442CA8"/>
    <w:rsid w:val="00442FF8"/>
    <w:rsid w:val="00443475"/>
    <w:rsid w:val="004435D7"/>
    <w:rsid w:val="004438C4"/>
    <w:rsid w:val="004439EA"/>
    <w:rsid w:val="00443B11"/>
    <w:rsid w:val="00443FDB"/>
    <w:rsid w:val="0044440C"/>
    <w:rsid w:val="0044466E"/>
    <w:rsid w:val="00444CAE"/>
    <w:rsid w:val="004454A2"/>
    <w:rsid w:val="00445D59"/>
    <w:rsid w:val="004460D0"/>
    <w:rsid w:val="00447359"/>
    <w:rsid w:val="00447744"/>
    <w:rsid w:val="00447789"/>
    <w:rsid w:val="004479AC"/>
    <w:rsid w:val="00447C55"/>
    <w:rsid w:val="00450388"/>
    <w:rsid w:val="004505B1"/>
    <w:rsid w:val="00451515"/>
    <w:rsid w:val="00451E68"/>
    <w:rsid w:val="00452910"/>
    <w:rsid w:val="0045301F"/>
    <w:rsid w:val="004536A9"/>
    <w:rsid w:val="00453A30"/>
    <w:rsid w:val="0045460F"/>
    <w:rsid w:val="00454B3A"/>
    <w:rsid w:val="00455213"/>
    <w:rsid w:val="00455350"/>
    <w:rsid w:val="00456EDA"/>
    <w:rsid w:val="00456FDC"/>
    <w:rsid w:val="00457A14"/>
    <w:rsid w:val="00457EEE"/>
    <w:rsid w:val="00460083"/>
    <w:rsid w:val="00460690"/>
    <w:rsid w:val="00460A6E"/>
    <w:rsid w:val="00461961"/>
    <w:rsid w:val="00462595"/>
    <w:rsid w:val="00463129"/>
    <w:rsid w:val="004631D8"/>
    <w:rsid w:val="00463339"/>
    <w:rsid w:val="004633DA"/>
    <w:rsid w:val="004639C1"/>
    <w:rsid w:val="00463B87"/>
    <w:rsid w:val="00464E47"/>
    <w:rsid w:val="00464F28"/>
    <w:rsid w:val="0046557C"/>
    <w:rsid w:val="004656C4"/>
    <w:rsid w:val="00465A64"/>
    <w:rsid w:val="00466005"/>
    <w:rsid w:val="004663EF"/>
    <w:rsid w:val="00466E30"/>
    <w:rsid w:val="00466E3D"/>
    <w:rsid w:val="004678F1"/>
    <w:rsid w:val="004679C5"/>
    <w:rsid w:val="00470203"/>
    <w:rsid w:val="004718FD"/>
    <w:rsid w:val="00471C89"/>
    <w:rsid w:val="00472203"/>
    <w:rsid w:val="00472497"/>
    <w:rsid w:val="00472B2F"/>
    <w:rsid w:val="00472EEC"/>
    <w:rsid w:val="00473992"/>
    <w:rsid w:val="00473A89"/>
    <w:rsid w:val="0047455A"/>
    <w:rsid w:val="004746D0"/>
    <w:rsid w:val="00474CAE"/>
    <w:rsid w:val="00474CBD"/>
    <w:rsid w:val="00475042"/>
    <w:rsid w:val="00475217"/>
    <w:rsid w:val="0047558D"/>
    <w:rsid w:val="00475ADD"/>
    <w:rsid w:val="0047601E"/>
    <w:rsid w:val="0047651B"/>
    <w:rsid w:val="00477BCB"/>
    <w:rsid w:val="00480259"/>
    <w:rsid w:val="00480337"/>
    <w:rsid w:val="0048068F"/>
    <w:rsid w:val="00480967"/>
    <w:rsid w:val="00480FC7"/>
    <w:rsid w:val="00480FD0"/>
    <w:rsid w:val="004810CC"/>
    <w:rsid w:val="00481530"/>
    <w:rsid w:val="00481E81"/>
    <w:rsid w:val="004821F9"/>
    <w:rsid w:val="00482B20"/>
    <w:rsid w:val="00482BDA"/>
    <w:rsid w:val="004836DF"/>
    <w:rsid w:val="00483AF3"/>
    <w:rsid w:val="00484100"/>
    <w:rsid w:val="004841A7"/>
    <w:rsid w:val="00484642"/>
    <w:rsid w:val="00484F40"/>
    <w:rsid w:val="004855BC"/>
    <w:rsid w:val="004857CA"/>
    <w:rsid w:val="004857CC"/>
    <w:rsid w:val="0048603B"/>
    <w:rsid w:val="004860A5"/>
    <w:rsid w:val="004864D1"/>
    <w:rsid w:val="0048694F"/>
    <w:rsid w:val="004872CC"/>
    <w:rsid w:val="004873C3"/>
    <w:rsid w:val="004901B6"/>
    <w:rsid w:val="00490CDA"/>
    <w:rsid w:val="00490E74"/>
    <w:rsid w:val="004911E9"/>
    <w:rsid w:val="00492456"/>
    <w:rsid w:val="00492513"/>
    <w:rsid w:val="00492831"/>
    <w:rsid w:val="00492A12"/>
    <w:rsid w:val="00492C35"/>
    <w:rsid w:val="00492D24"/>
    <w:rsid w:val="004935D2"/>
    <w:rsid w:val="00493E3D"/>
    <w:rsid w:val="00493E71"/>
    <w:rsid w:val="00493F71"/>
    <w:rsid w:val="00495278"/>
    <w:rsid w:val="00495796"/>
    <w:rsid w:val="00495A5B"/>
    <w:rsid w:val="00495E84"/>
    <w:rsid w:val="00496AF0"/>
    <w:rsid w:val="004973FC"/>
    <w:rsid w:val="00497D47"/>
    <w:rsid w:val="00497FC5"/>
    <w:rsid w:val="004A04DD"/>
    <w:rsid w:val="004A087A"/>
    <w:rsid w:val="004A088B"/>
    <w:rsid w:val="004A0D3A"/>
    <w:rsid w:val="004A0E23"/>
    <w:rsid w:val="004A1423"/>
    <w:rsid w:val="004A40F2"/>
    <w:rsid w:val="004A45F9"/>
    <w:rsid w:val="004A4A3B"/>
    <w:rsid w:val="004A506A"/>
    <w:rsid w:val="004A5FA9"/>
    <w:rsid w:val="004A6106"/>
    <w:rsid w:val="004A61CA"/>
    <w:rsid w:val="004A6217"/>
    <w:rsid w:val="004A680D"/>
    <w:rsid w:val="004A6BB5"/>
    <w:rsid w:val="004A6CD2"/>
    <w:rsid w:val="004A6D90"/>
    <w:rsid w:val="004A7031"/>
    <w:rsid w:val="004A7AEE"/>
    <w:rsid w:val="004A7BB4"/>
    <w:rsid w:val="004B090C"/>
    <w:rsid w:val="004B09D8"/>
    <w:rsid w:val="004B0B7D"/>
    <w:rsid w:val="004B1A91"/>
    <w:rsid w:val="004B2C2F"/>
    <w:rsid w:val="004B2E59"/>
    <w:rsid w:val="004B3947"/>
    <w:rsid w:val="004B3B51"/>
    <w:rsid w:val="004B3DAC"/>
    <w:rsid w:val="004B405F"/>
    <w:rsid w:val="004B4B64"/>
    <w:rsid w:val="004B4CB8"/>
    <w:rsid w:val="004B5AC6"/>
    <w:rsid w:val="004B5C8D"/>
    <w:rsid w:val="004B5D0B"/>
    <w:rsid w:val="004B60B8"/>
    <w:rsid w:val="004B674C"/>
    <w:rsid w:val="004B6890"/>
    <w:rsid w:val="004B6BE3"/>
    <w:rsid w:val="004B705B"/>
    <w:rsid w:val="004B7285"/>
    <w:rsid w:val="004B744B"/>
    <w:rsid w:val="004B7691"/>
    <w:rsid w:val="004B7782"/>
    <w:rsid w:val="004B7AE7"/>
    <w:rsid w:val="004B7EDD"/>
    <w:rsid w:val="004C0152"/>
    <w:rsid w:val="004C03F6"/>
    <w:rsid w:val="004C060B"/>
    <w:rsid w:val="004C0779"/>
    <w:rsid w:val="004C09A4"/>
    <w:rsid w:val="004C0B88"/>
    <w:rsid w:val="004C1AE2"/>
    <w:rsid w:val="004C3366"/>
    <w:rsid w:val="004C3624"/>
    <w:rsid w:val="004C4245"/>
    <w:rsid w:val="004C45EE"/>
    <w:rsid w:val="004C558B"/>
    <w:rsid w:val="004C5DE9"/>
    <w:rsid w:val="004C64C2"/>
    <w:rsid w:val="004C652E"/>
    <w:rsid w:val="004C7FA9"/>
    <w:rsid w:val="004D062E"/>
    <w:rsid w:val="004D06D1"/>
    <w:rsid w:val="004D0A26"/>
    <w:rsid w:val="004D0E38"/>
    <w:rsid w:val="004D0E98"/>
    <w:rsid w:val="004D14B9"/>
    <w:rsid w:val="004D1933"/>
    <w:rsid w:val="004D220E"/>
    <w:rsid w:val="004D227C"/>
    <w:rsid w:val="004D251F"/>
    <w:rsid w:val="004D2AAD"/>
    <w:rsid w:val="004D346C"/>
    <w:rsid w:val="004D44C8"/>
    <w:rsid w:val="004D4EEC"/>
    <w:rsid w:val="004D5150"/>
    <w:rsid w:val="004D546C"/>
    <w:rsid w:val="004D5B01"/>
    <w:rsid w:val="004D5D80"/>
    <w:rsid w:val="004D5EF3"/>
    <w:rsid w:val="004D6483"/>
    <w:rsid w:val="004D6B55"/>
    <w:rsid w:val="004D6E2E"/>
    <w:rsid w:val="004E0184"/>
    <w:rsid w:val="004E0611"/>
    <w:rsid w:val="004E1888"/>
    <w:rsid w:val="004E2E1D"/>
    <w:rsid w:val="004E2FC6"/>
    <w:rsid w:val="004E3072"/>
    <w:rsid w:val="004E3429"/>
    <w:rsid w:val="004E35E4"/>
    <w:rsid w:val="004E38AF"/>
    <w:rsid w:val="004E4332"/>
    <w:rsid w:val="004E49DF"/>
    <w:rsid w:val="004E54B5"/>
    <w:rsid w:val="004E5727"/>
    <w:rsid w:val="004E5A11"/>
    <w:rsid w:val="004E5DEF"/>
    <w:rsid w:val="004E6445"/>
    <w:rsid w:val="004E647F"/>
    <w:rsid w:val="004E6C22"/>
    <w:rsid w:val="004E6E51"/>
    <w:rsid w:val="004E7738"/>
    <w:rsid w:val="004E78D7"/>
    <w:rsid w:val="004E79D4"/>
    <w:rsid w:val="004E7E86"/>
    <w:rsid w:val="004F00D5"/>
    <w:rsid w:val="004F033F"/>
    <w:rsid w:val="004F08E9"/>
    <w:rsid w:val="004F150B"/>
    <w:rsid w:val="004F1DF0"/>
    <w:rsid w:val="004F1E8F"/>
    <w:rsid w:val="004F2186"/>
    <w:rsid w:val="004F2412"/>
    <w:rsid w:val="004F266A"/>
    <w:rsid w:val="004F2B1F"/>
    <w:rsid w:val="004F37EB"/>
    <w:rsid w:val="004F47A8"/>
    <w:rsid w:val="004F4C74"/>
    <w:rsid w:val="004F542F"/>
    <w:rsid w:val="004F5445"/>
    <w:rsid w:val="004F5C0F"/>
    <w:rsid w:val="004F5D83"/>
    <w:rsid w:val="004F5F6A"/>
    <w:rsid w:val="004F73FB"/>
    <w:rsid w:val="004F768B"/>
    <w:rsid w:val="004F7BFF"/>
    <w:rsid w:val="004F7E26"/>
    <w:rsid w:val="00500B8C"/>
    <w:rsid w:val="005017C0"/>
    <w:rsid w:val="00502777"/>
    <w:rsid w:val="005029E0"/>
    <w:rsid w:val="00502C6C"/>
    <w:rsid w:val="00502DA2"/>
    <w:rsid w:val="00502E1B"/>
    <w:rsid w:val="00502F43"/>
    <w:rsid w:val="005045D8"/>
    <w:rsid w:val="00504829"/>
    <w:rsid w:val="00504A63"/>
    <w:rsid w:val="00505143"/>
    <w:rsid w:val="005055E4"/>
    <w:rsid w:val="00506111"/>
    <w:rsid w:val="00506349"/>
    <w:rsid w:val="005071C1"/>
    <w:rsid w:val="005071D8"/>
    <w:rsid w:val="005072B6"/>
    <w:rsid w:val="00507CD8"/>
    <w:rsid w:val="00507ED8"/>
    <w:rsid w:val="0051056F"/>
    <w:rsid w:val="005107B7"/>
    <w:rsid w:val="00510DE0"/>
    <w:rsid w:val="00511A73"/>
    <w:rsid w:val="00512195"/>
    <w:rsid w:val="005123D1"/>
    <w:rsid w:val="00512968"/>
    <w:rsid w:val="00512C15"/>
    <w:rsid w:val="00512E58"/>
    <w:rsid w:val="005134D5"/>
    <w:rsid w:val="005135F1"/>
    <w:rsid w:val="0051376A"/>
    <w:rsid w:val="00514076"/>
    <w:rsid w:val="00514973"/>
    <w:rsid w:val="005154C2"/>
    <w:rsid w:val="00516405"/>
    <w:rsid w:val="00516592"/>
    <w:rsid w:val="005172A0"/>
    <w:rsid w:val="00517F8D"/>
    <w:rsid w:val="005214A1"/>
    <w:rsid w:val="005215F0"/>
    <w:rsid w:val="0052232E"/>
    <w:rsid w:val="00522A1D"/>
    <w:rsid w:val="00523636"/>
    <w:rsid w:val="0052391C"/>
    <w:rsid w:val="005247D7"/>
    <w:rsid w:val="005251DD"/>
    <w:rsid w:val="00525242"/>
    <w:rsid w:val="0052578D"/>
    <w:rsid w:val="00525D52"/>
    <w:rsid w:val="00525ED0"/>
    <w:rsid w:val="0052702D"/>
    <w:rsid w:val="005271AC"/>
    <w:rsid w:val="0052736F"/>
    <w:rsid w:val="00527D00"/>
    <w:rsid w:val="00530750"/>
    <w:rsid w:val="00531137"/>
    <w:rsid w:val="005313A1"/>
    <w:rsid w:val="005319F2"/>
    <w:rsid w:val="00531D6E"/>
    <w:rsid w:val="00532191"/>
    <w:rsid w:val="00532293"/>
    <w:rsid w:val="0053237B"/>
    <w:rsid w:val="0053240D"/>
    <w:rsid w:val="005324E3"/>
    <w:rsid w:val="00532734"/>
    <w:rsid w:val="0053312C"/>
    <w:rsid w:val="0053314E"/>
    <w:rsid w:val="00533289"/>
    <w:rsid w:val="00534597"/>
    <w:rsid w:val="00534603"/>
    <w:rsid w:val="0053469A"/>
    <w:rsid w:val="00534847"/>
    <w:rsid w:val="005349EA"/>
    <w:rsid w:val="0053536A"/>
    <w:rsid w:val="0053543F"/>
    <w:rsid w:val="005356F6"/>
    <w:rsid w:val="0053596E"/>
    <w:rsid w:val="00535997"/>
    <w:rsid w:val="0053605A"/>
    <w:rsid w:val="005363B1"/>
    <w:rsid w:val="00536915"/>
    <w:rsid w:val="00536B5A"/>
    <w:rsid w:val="00537422"/>
    <w:rsid w:val="005377CF"/>
    <w:rsid w:val="005406A4"/>
    <w:rsid w:val="00540F26"/>
    <w:rsid w:val="005414CB"/>
    <w:rsid w:val="005417DC"/>
    <w:rsid w:val="00541A1C"/>
    <w:rsid w:val="00541D5C"/>
    <w:rsid w:val="00542383"/>
    <w:rsid w:val="00542434"/>
    <w:rsid w:val="005424CA"/>
    <w:rsid w:val="005429CB"/>
    <w:rsid w:val="00542A86"/>
    <w:rsid w:val="00542CBE"/>
    <w:rsid w:val="00542D0F"/>
    <w:rsid w:val="00543CC6"/>
    <w:rsid w:val="005446F5"/>
    <w:rsid w:val="00544C69"/>
    <w:rsid w:val="00545A2E"/>
    <w:rsid w:val="005465AB"/>
    <w:rsid w:val="0054683F"/>
    <w:rsid w:val="005469CD"/>
    <w:rsid w:val="00546C2E"/>
    <w:rsid w:val="00546E4B"/>
    <w:rsid w:val="0054716E"/>
    <w:rsid w:val="0054754C"/>
    <w:rsid w:val="0054757E"/>
    <w:rsid w:val="00547BC3"/>
    <w:rsid w:val="00547D0B"/>
    <w:rsid w:val="00550914"/>
    <w:rsid w:val="00550C5E"/>
    <w:rsid w:val="00550D93"/>
    <w:rsid w:val="00550E43"/>
    <w:rsid w:val="00551ECF"/>
    <w:rsid w:val="0055235E"/>
    <w:rsid w:val="005529BF"/>
    <w:rsid w:val="00552FCF"/>
    <w:rsid w:val="0055374D"/>
    <w:rsid w:val="0055375E"/>
    <w:rsid w:val="00553A6B"/>
    <w:rsid w:val="00553FB2"/>
    <w:rsid w:val="00554CDC"/>
    <w:rsid w:val="005555B6"/>
    <w:rsid w:val="00555904"/>
    <w:rsid w:val="00555AEC"/>
    <w:rsid w:val="00555F0D"/>
    <w:rsid w:val="005560E0"/>
    <w:rsid w:val="0055647C"/>
    <w:rsid w:val="0055676A"/>
    <w:rsid w:val="0055797E"/>
    <w:rsid w:val="0055799B"/>
    <w:rsid w:val="00557B6A"/>
    <w:rsid w:val="00557C63"/>
    <w:rsid w:val="00560E28"/>
    <w:rsid w:val="0056137D"/>
    <w:rsid w:val="00561B68"/>
    <w:rsid w:val="00561D80"/>
    <w:rsid w:val="00561FDC"/>
    <w:rsid w:val="00562849"/>
    <w:rsid w:val="0056290A"/>
    <w:rsid w:val="00564773"/>
    <w:rsid w:val="0056486B"/>
    <w:rsid w:val="00564A53"/>
    <w:rsid w:val="00564BED"/>
    <w:rsid w:val="00565EA2"/>
    <w:rsid w:val="0056625C"/>
    <w:rsid w:val="00567880"/>
    <w:rsid w:val="00567DF8"/>
    <w:rsid w:val="00567F6C"/>
    <w:rsid w:val="0057021D"/>
    <w:rsid w:val="00570375"/>
    <w:rsid w:val="00570BFB"/>
    <w:rsid w:val="00571384"/>
    <w:rsid w:val="00571728"/>
    <w:rsid w:val="00571B8B"/>
    <w:rsid w:val="00571E5C"/>
    <w:rsid w:val="005721BD"/>
    <w:rsid w:val="005721F5"/>
    <w:rsid w:val="005722C2"/>
    <w:rsid w:val="005727DA"/>
    <w:rsid w:val="00572D72"/>
    <w:rsid w:val="0057305F"/>
    <w:rsid w:val="00573126"/>
    <w:rsid w:val="0057343A"/>
    <w:rsid w:val="00573F59"/>
    <w:rsid w:val="005743E7"/>
    <w:rsid w:val="00574774"/>
    <w:rsid w:val="00574A7B"/>
    <w:rsid w:val="00574BF1"/>
    <w:rsid w:val="00576951"/>
    <w:rsid w:val="00576B1B"/>
    <w:rsid w:val="00576BC3"/>
    <w:rsid w:val="00576BEF"/>
    <w:rsid w:val="00576C21"/>
    <w:rsid w:val="00576EBA"/>
    <w:rsid w:val="005774DB"/>
    <w:rsid w:val="00577656"/>
    <w:rsid w:val="005776E1"/>
    <w:rsid w:val="00577726"/>
    <w:rsid w:val="00577849"/>
    <w:rsid w:val="00577F5C"/>
    <w:rsid w:val="005806E5"/>
    <w:rsid w:val="005817EE"/>
    <w:rsid w:val="00581ACC"/>
    <w:rsid w:val="00583151"/>
    <w:rsid w:val="00583CBF"/>
    <w:rsid w:val="00583FFA"/>
    <w:rsid w:val="005843B8"/>
    <w:rsid w:val="00584500"/>
    <w:rsid w:val="00584760"/>
    <w:rsid w:val="00584A8A"/>
    <w:rsid w:val="00584F82"/>
    <w:rsid w:val="0058673A"/>
    <w:rsid w:val="0058674B"/>
    <w:rsid w:val="00586A9F"/>
    <w:rsid w:val="00586BC7"/>
    <w:rsid w:val="00586D82"/>
    <w:rsid w:val="00587C28"/>
    <w:rsid w:val="00590436"/>
    <w:rsid w:val="005905BE"/>
    <w:rsid w:val="00590B67"/>
    <w:rsid w:val="00591EBB"/>
    <w:rsid w:val="005925F3"/>
    <w:rsid w:val="0059283C"/>
    <w:rsid w:val="005931D7"/>
    <w:rsid w:val="0059325B"/>
    <w:rsid w:val="005933D6"/>
    <w:rsid w:val="00593449"/>
    <w:rsid w:val="00593535"/>
    <w:rsid w:val="00593857"/>
    <w:rsid w:val="00593D83"/>
    <w:rsid w:val="0059401A"/>
    <w:rsid w:val="005942DF"/>
    <w:rsid w:val="00594446"/>
    <w:rsid w:val="005945A4"/>
    <w:rsid w:val="0059475B"/>
    <w:rsid w:val="00594C1D"/>
    <w:rsid w:val="0059570E"/>
    <w:rsid w:val="00595788"/>
    <w:rsid w:val="00596566"/>
    <w:rsid w:val="0059663D"/>
    <w:rsid w:val="00596BF0"/>
    <w:rsid w:val="005A0144"/>
    <w:rsid w:val="005A0DD9"/>
    <w:rsid w:val="005A19E0"/>
    <w:rsid w:val="005A1F9F"/>
    <w:rsid w:val="005A2186"/>
    <w:rsid w:val="005A35D4"/>
    <w:rsid w:val="005A4B84"/>
    <w:rsid w:val="005A4D1B"/>
    <w:rsid w:val="005A523C"/>
    <w:rsid w:val="005A594A"/>
    <w:rsid w:val="005A5D7B"/>
    <w:rsid w:val="005A7195"/>
    <w:rsid w:val="005A7E33"/>
    <w:rsid w:val="005B0786"/>
    <w:rsid w:val="005B0C77"/>
    <w:rsid w:val="005B12C5"/>
    <w:rsid w:val="005B1BAB"/>
    <w:rsid w:val="005B1DCF"/>
    <w:rsid w:val="005B23C8"/>
    <w:rsid w:val="005B331F"/>
    <w:rsid w:val="005B367B"/>
    <w:rsid w:val="005B4003"/>
    <w:rsid w:val="005B442E"/>
    <w:rsid w:val="005B54AB"/>
    <w:rsid w:val="005B6571"/>
    <w:rsid w:val="005B6AFF"/>
    <w:rsid w:val="005B6C71"/>
    <w:rsid w:val="005B70A2"/>
    <w:rsid w:val="005B7AD1"/>
    <w:rsid w:val="005C00D9"/>
    <w:rsid w:val="005C1FEE"/>
    <w:rsid w:val="005C21E7"/>
    <w:rsid w:val="005C267D"/>
    <w:rsid w:val="005C295E"/>
    <w:rsid w:val="005C2995"/>
    <w:rsid w:val="005C2F07"/>
    <w:rsid w:val="005C3141"/>
    <w:rsid w:val="005C3E17"/>
    <w:rsid w:val="005C42C0"/>
    <w:rsid w:val="005C4809"/>
    <w:rsid w:val="005C5151"/>
    <w:rsid w:val="005C54BB"/>
    <w:rsid w:val="005C57AE"/>
    <w:rsid w:val="005C58F0"/>
    <w:rsid w:val="005C5FE2"/>
    <w:rsid w:val="005C6043"/>
    <w:rsid w:val="005C6109"/>
    <w:rsid w:val="005C6463"/>
    <w:rsid w:val="005C6980"/>
    <w:rsid w:val="005C6CB1"/>
    <w:rsid w:val="005C6D2D"/>
    <w:rsid w:val="005C71FF"/>
    <w:rsid w:val="005C748D"/>
    <w:rsid w:val="005C7B8A"/>
    <w:rsid w:val="005C7E19"/>
    <w:rsid w:val="005D0128"/>
    <w:rsid w:val="005D0D62"/>
    <w:rsid w:val="005D0FD8"/>
    <w:rsid w:val="005D1149"/>
    <w:rsid w:val="005D1A4B"/>
    <w:rsid w:val="005D1B56"/>
    <w:rsid w:val="005D1CAE"/>
    <w:rsid w:val="005D1FBA"/>
    <w:rsid w:val="005D216C"/>
    <w:rsid w:val="005D272E"/>
    <w:rsid w:val="005D2966"/>
    <w:rsid w:val="005D3E32"/>
    <w:rsid w:val="005D46EE"/>
    <w:rsid w:val="005D4B10"/>
    <w:rsid w:val="005D4E65"/>
    <w:rsid w:val="005D5829"/>
    <w:rsid w:val="005D5D49"/>
    <w:rsid w:val="005D5EC5"/>
    <w:rsid w:val="005D5F41"/>
    <w:rsid w:val="005D64DA"/>
    <w:rsid w:val="005D73AA"/>
    <w:rsid w:val="005D7418"/>
    <w:rsid w:val="005D7558"/>
    <w:rsid w:val="005D7A63"/>
    <w:rsid w:val="005E03D2"/>
    <w:rsid w:val="005E0559"/>
    <w:rsid w:val="005E0668"/>
    <w:rsid w:val="005E0B7F"/>
    <w:rsid w:val="005E0DF3"/>
    <w:rsid w:val="005E0E95"/>
    <w:rsid w:val="005E1308"/>
    <w:rsid w:val="005E1C98"/>
    <w:rsid w:val="005E1D28"/>
    <w:rsid w:val="005E1DCC"/>
    <w:rsid w:val="005E1F81"/>
    <w:rsid w:val="005E22B1"/>
    <w:rsid w:val="005E23B9"/>
    <w:rsid w:val="005E2992"/>
    <w:rsid w:val="005E336C"/>
    <w:rsid w:val="005E3AB6"/>
    <w:rsid w:val="005E40BF"/>
    <w:rsid w:val="005E4AF2"/>
    <w:rsid w:val="005E4DDB"/>
    <w:rsid w:val="005E4EDD"/>
    <w:rsid w:val="005E5DDF"/>
    <w:rsid w:val="005E63B2"/>
    <w:rsid w:val="005E654B"/>
    <w:rsid w:val="005E6947"/>
    <w:rsid w:val="005E6E3C"/>
    <w:rsid w:val="005E7155"/>
    <w:rsid w:val="005E7228"/>
    <w:rsid w:val="005E7383"/>
    <w:rsid w:val="005E7646"/>
    <w:rsid w:val="005E7DA8"/>
    <w:rsid w:val="005F02F1"/>
    <w:rsid w:val="005F0962"/>
    <w:rsid w:val="005F09E6"/>
    <w:rsid w:val="005F0E0A"/>
    <w:rsid w:val="005F1C83"/>
    <w:rsid w:val="005F1E1A"/>
    <w:rsid w:val="005F2534"/>
    <w:rsid w:val="005F28D3"/>
    <w:rsid w:val="005F2A5D"/>
    <w:rsid w:val="005F3481"/>
    <w:rsid w:val="005F37E3"/>
    <w:rsid w:val="005F3F1F"/>
    <w:rsid w:val="005F4830"/>
    <w:rsid w:val="005F493B"/>
    <w:rsid w:val="005F4A88"/>
    <w:rsid w:val="005F50D7"/>
    <w:rsid w:val="005F54BC"/>
    <w:rsid w:val="005F56AF"/>
    <w:rsid w:val="005F5DC6"/>
    <w:rsid w:val="005F6396"/>
    <w:rsid w:val="005F6AA0"/>
    <w:rsid w:val="005F7DA7"/>
    <w:rsid w:val="006003A5"/>
    <w:rsid w:val="00601150"/>
    <w:rsid w:val="00601329"/>
    <w:rsid w:val="006017E2"/>
    <w:rsid w:val="00601884"/>
    <w:rsid w:val="00601B97"/>
    <w:rsid w:val="00602C44"/>
    <w:rsid w:val="006038C2"/>
    <w:rsid w:val="00603BD3"/>
    <w:rsid w:val="00604940"/>
    <w:rsid w:val="00604AE6"/>
    <w:rsid w:val="00605F8E"/>
    <w:rsid w:val="0060628C"/>
    <w:rsid w:val="006064F4"/>
    <w:rsid w:val="00606709"/>
    <w:rsid w:val="00606759"/>
    <w:rsid w:val="006079D6"/>
    <w:rsid w:val="00607A64"/>
    <w:rsid w:val="00607C49"/>
    <w:rsid w:val="00610C11"/>
    <w:rsid w:val="00611280"/>
    <w:rsid w:val="00612329"/>
    <w:rsid w:val="00612635"/>
    <w:rsid w:val="00612762"/>
    <w:rsid w:val="00612E97"/>
    <w:rsid w:val="006138A9"/>
    <w:rsid w:val="00613AB3"/>
    <w:rsid w:val="00613DEA"/>
    <w:rsid w:val="00613E66"/>
    <w:rsid w:val="00613E98"/>
    <w:rsid w:val="00614B17"/>
    <w:rsid w:val="006157D0"/>
    <w:rsid w:val="00615999"/>
    <w:rsid w:val="00615B13"/>
    <w:rsid w:val="0061606A"/>
    <w:rsid w:val="0061607B"/>
    <w:rsid w:val="006160FE"/>
    <w:rsid w:val="00617087"/>
    <w:rsid w:val="006170B9"/>
    <w:rsid w:val="006170DA"/>
    <w:rsid w:val="0061732F"/>
    <w:rsid w:val="0061758F"/>
    <w:rsid w:val="0062208D"/>
    <w:rsid w:val="006223E2"/>
    <w:rsid w:val="00622C67"/>
    <w:rsid w:val="00622FD8"/>
    <w:rsid w:val="006238C9"/>
    <w:rsid w:val="00623C2A"/>
    <w:rsid w:val="00623E0D"/>
    <w:rsid w:val="0062454D"/>
    <w:rsid w:val="006245C5"/>
    <w:rsid w:val="00624FE2"/>
    <w:rsid w:val="00625D6F"/>
    <w:rsid w:val="0062608C"/>
    <w:rsid w:val="0062645B"/>
    <w:rsid w:val="006269D2"/>
    <w:rsid w:val="00626D7E"/>
    <w:rsid w:val="006271B3"/>
    <w:rsid w:val="006277ED"/>
    <w:rsid w:val="0063015E"/>
    <w:rsid w:val="00630604"/>
    <w:rsid w:val="00630876"/>
    <w:rsid w:val="00631622"/>
    <w:rsid w:val="00631B28"/>
    <w:rsid w:val="00631E25"/>
    <w:rsid w:val="00632111"/>
    <w:rsid w:val="006325F6"/>
    <w:rsid w:val="0063301F"/>
    <w:rsid w:val="0063355C"/>
    <w:rsid w:val="00633A1F"/>
    <w:rsid w:val="006340C7"/>
    <w:rsid w:val="00634138"/>
    <w:rsid w:val="00634485"/>
    <w:rsid w:val="00634511"/>
    <w:rsid w:val="00634890"/>
    <w:rsid w:val="00634E48"/>
    <w:rsid w:val="00635154"/>
    <w:rsid w:val="00635A09"/>
    <w:rsid w:val="00635E0E"/>
    <w:rsid w:val="00635E9F"/>
    <w:rsid w:val="00636140"/>
    <w:rsid w:val="0063780A"/>
    <w:rsid w:val="00637B99"/>
    <w:rsid w:val="00637D80"/>
    <w:rsid w:val="00640222"/>
    <w:rsid w:val="00640727"/>
    <w:rsid w:val="006407A9"/>
    <w:rsid w:val="00640AF2"/>
    <w:rsid w:val="0064155A"/>
    <w:rsid w:val="00641BB8"/>
    <w:rsid w:val="006433AB"/>
    <w:rsid w:val="00643498"/>
    <w:rsid w:val="00643765"/>
    <w:rsid w:val="00644195"/>
    <w:rsid w:val="00644F67"/>
    <w:rsid w:val="006457A5"/>
    <w:rsid w:val="006459BE"/>
    <w:rsid w:val="00646DD0"/>
    <w:rsid w:val="0064794B"/>
    <w:rsid w:val="00650174"/>
    <w:rsid w:val="006505CC"/>
    <w:rsid w:val="006509D6"/>
    <w:rsid w:val="00650D66"/>
    <w:rsid w:val="00651AEC"/>
    <w:rsid w:val="0065218E"/>
    <w:rsid w:val="006528C8"/>
    <w:rsid w:val="00652941"/>
    <w:rsid w:val="00653CF4"/>
    <w:rsid w:val="006544A4"/>
    <w:rsid w:val="00654828"/>
    <w:rsid w:val="00655403"/>
    <w:rsid w:val="00655596"/>
    <w:rsid w:val="006561FD"/>
    <w:rsid w:val="0065631D"/>
    <w:rsid w:val="0065642B"/>
    <w:rsid w:val="006565A2"/>
    <w:rsid w:val="00656BBE"/>
    <w:rsid w:val="00656EB8"/>
    <w:rsid w:val="00657406"/>
    <w:rsid w:val="006578F2"/>
    <w:rsid w:val="00660118"/>
    <w:rsid w:val="00660136"/>
    <w:rsid w:val="0066165D"/>
    <w:rsid w:val="0066224A"/>
    <w:rsid w:val="00662929"/>
    <w:rsid w:val="00662A81"/>
    <w:rsid w:val="00662E7F"/>
    <w:rsid w:val="00663271"/>
    <w:rsid w:val="0066328F"/>
    <w:rsid w:val="00663760"/>
    <w:rsid w:val="00664060"/>
    <w:rsid w:val="00664658"/>
    <w:rsid w:val="006650E0"/>
    <w:rsid w:val="00665723"/>
    <w:rsid w:val="00665A47"/>
    <w:rsid w:val="0066688F"/>
    <w:rsid w:val="00667188"/>
    <w:rsid w:val="006673CA"/>
    <w:rsid w:val="006678F6"/>
    <w:rsid w:val="00667C46"/>
    <w:rsid w:val="00667C5C"/>
    <w:rsid w:val="00670240"/>
    <w:rsid w:val="00670A10"/>
    <w:rsid w:val="00670CC2"/>
    <w:rsid w:val="00670FB6"/>
    <w:rsid w:val="006711CB"/>
    <w:rsid w:val="0067124E"/>
    <w:rsid w:val="00671B0E"/>
    <w:rsid w:val="00671E23"/>
    <w:rsid w:val="006731C9"/>
    <w:rsid w:val="0067335C"/>
    <w:rsid w:val="00673A51"/>
    <w:rsid w:val="00673A9F"/>
    <w:rsid w:val="00673E2D"/>
    <w:rsid w:val="0067476F"/>
    <w:rsid w:val="006750BA"/>
    <w:rsid w:val="00675509"/>
    <w:rsid w:val="006756B8"/>
    <w:rsid w:val="00675F4F"/>
    <w:rsid w:val="0067612B"/>
    <w:rsid w:val="00676933"/>
    <w:rsid w:val="00676D9E"/>
    <w:rsid w:val="0067733E"/>
    <w:rsid w:val="0067797F"/>
    <w:rsid w:val="00677D71"/>
    <w:rsid w:val="0068007F"/>
    <w:rsid w:val="006801D4"/>
    <w:rsid w:val="00680418"/>
    <w:rsid w:val="006808E7"/>
    <w:rsid w:val="00680D9E"/>
    <w:rsid w:val="00680F91"/>
    <w:rsid w:val="0068120B"/>
    <w:rsid w:val="006814E4"/>
    <w:rsid w:val="00681AC4"/>
    <w:rsid w:val="00681BBD"/>
    <w:rsid w:val="00681D62"/>
    <w:rsid w:val="00681DD0"/>
    <w:rsid w:val="00682357"/>
    <w:rsid w:val="0068241F"/>
    <w:rsid w:val="0068264A"/>
    <w:rsid w:val="00682BE9"/>
    <w:rsid w:val="00682EA5"/>
    <w:rsid w:val="006836CA"/>
    <w:rsid w:val="00683B4C"/>
    <w:rsid w:val="00684094"/>
    <w:rsid w:val="00684A1C"/>
    <w:rsid w:val="00685304"/>
    <w:rsid w:val="00686102"/>
    <w:rsid w:val="0068633E"/>
    <w:rsid w:val="00686869"/>
    <w:rsid w:val="006868B0"/>
    <w:rsid w:val="006907AB"/>
    <w:rsid w:val="00690F80"/>
    <w:rsid w:val="00691426"/>
    <w:rsid w:val="00691932"/>
    <w:rsid w:val="006928D1"/>
    <w:rsid w:val="00692E49"/>
    <w:rsid w:val="00692F64"/>
    <w:rsid w:val="00693255"/>
    <w:rsid w:val="00693490"/>
    <w:rsid w:val="006934E4"/>
    <w:rsid w:val="00693878"/>
    <w:rsid w:val="00693A79"/>
    <w:rsid w:val="00693E86"/>
    <w:rsid w:val="0069412E"/>
    <w:rsid w:val="0069473D"/>
    <w:rsid w:val="006957B1"/>
    <w:rsid w:val="00696111"/>
    <w:rsid w:val="006961B7"/>
    <w:rsid w:val="00697028"/>
    <w:rsid w:val="00697804"/>
    <w:rsid w:val="00697C3B"/>
    <w:rsid w:val="00697E10"/>
    <w:rsid w:val="00697F91"/>
    <w:rsid w:val="006A02F2"/>
    <w:rsid w:val="006A0D0E"/>
    <w:rsid w:val="006A0DC7"/>
    <w:rsid w:val="006A1092"/>
    <w:rsid w:val="006A1AF4"/>
    <w:rsid w:val="006A1BFC"/>
    <w:rsid w:val="006A1FD3"/>
    <w:rsid w:val="006A30E8"/>
    <w:rsid w:val="006A313B"/>
    <w:rsid w:val="006A497F"/>
    <w:rsid w:val="006A5120"/>
    <w:rsid w:val="006A59C7"/>
    <w:rsid w:val="006A5AB1"/>
    <w:rsid w:val="006A5B63"/>
    <w:rsid w:val="006A6960"/>
    <w:rsid w:val="006A6BEF"/>
    <w:rsid w:val="006A71F6"/>
    <w:rsid w:val="006A7765"/>
    <w:rsid w:val="006B03BE"/>
    <w:rsid w:val="006B060A"/>
    <w:rsid w:val="006B0914"/>
    <w:rsid w:val="006B0962"/>
    <w:rsid w:val="006B0C8E"/>
    <w:rsid w:val="006B0FB9"/>
    <w:rsid w:val="006B1DC7"/>
    <w:rsid w:val="006B235C"/>
    <w:rsid w:val="006B298B"/>
    <w:rsid w:val="006B2EAB"/>
    <w:rsid w:val="006B39E2"/>
    <w:rsid w:val="006B3F4F"/>
    <w:rsid w:val="006B44A2"/>
    <w:rsid w:val="006B4664"/>
    <w:rsid w:val="006B4B50"/>
    <w:rsid w:val="006B4B70"/>
    <w:rsid w:val="006B4F95"/>
    <w:rsid w:val="006B51F8"/>
    <w:rsid w:val="006B5DAA"/>
    <w:rsid w:val="006B5EC8"/>
    <w:rsid w:val="006B6680"/>
    <w:rsid w:val="006B6852"/>
    <w:rsid w:val="006B6E95"/>
    <w:rsid w:val="006C0938"/>
    <w:rsid w:val="006C140F"/>
    <w:rsid w:val="006C1A39"/>
    <w:rsid w:val="006C1A82"/>
    <w:rsid w:val="006C2427"/>
    <w:rsid w:val="006C2BE2"/>
    <w:rsid w:val="006C2EF9"/>
    <w:rsid w:val="006C2FB3"/>
    <w:rsid w:val="006C3C74"/>
    <w:rsid w:val="006C4797"/>
    <w:rsid w:val="006C5127"/>
    <w:rsid w:val="006C53E6"/>
    <w:rsid w:val="006C56AC"/>
    <w:rsid w:val="006C5C5E"/>
    <w:rsid w:val="006C69FF"/>
    <w:rsid w:val="006C6A74"/>
    <w:rsid w:val="006C6B45"/>
    <w:rsid w:val="006C6E05"/>
    <w:rsid w:val="006C741B"/>
    <w:rsid w:val="006C7581"/>
    <w:rsid w:val="006C767D"/>
    <w:rsid w:val="006D047D"/>
    <w:rsid w:val="006D071E"/>
    <w:rsid w:val="006D0C2A"/>
    <w:rsid w:val="006D0E52"/>
    <w:rsid w:val="006D1337"/>
    <w:rsid w:val="006D1B0A"/>
    <w:rsid w:val="006D2023"/>
    <w:rsid w:val="006D2625"/>
    <w:rsid w:val="006D2CA2"/>
    <w:rsid w:val="006D2D7F"/>
    <w:rsid w:val="006D4392"/>
    <w:rsid w:val="006D4A76"/>
    <w:rsid w:val="006D4D7E"/>
    <w:rsid w:val="006D530F"/>
    <w:rsid w:val="006D5B86"/>
    <w:rsid w:val="006D6201"/>
    <w:rsid w:val="006D6548"/>
    <w:rsid w:val="006D6E39"/>
    <w:rsid w:val="006D7D4E"/>
    <w:rsid w:val="006D7EA2"/>
    <w:rsid w:val="006D7EEB"/>
    <w:rsid w:val="006D7F59"/>
    <w:rsid w:val="006E00AA"/>
    <w:rsid w:val="006E0836"/>
    <w:rsid w:val="006E1976"/>
    <w:rsid w:val="006E1BB0"/>
    <w:rsid w:val="006E25F7"/>
    <w:rsid w:val="006E2A80"/>
    <w:rsid w:val="006E3C33"/>
    <w:rsid w:val="006E410B"/>
    <w:rsid w:val="006E4335"/>
    <w:rsid w:val="006E4E1A"/>
    <w:rsid w:val="006E5472"/>
    <w:rsid w:val="006E5ED4"/>
    <w:rsid w:val="006E61FC"/>
    <w:rsid w:val="006E6389"/>
    <w:rsid w:val="006E6771"/>
    <w:rsid w:val="006E68E3"/>
    <w:rsid w:val="006E6CFD"/>
    <w:rsid w:val="006E6E7C"/>
    <w:rsid w:val="006E7871"/>
    <w:rsid w:val="006E79F3"/>
    <w:rsid w:val="006E7E9C"/>
    <w:rsid w:val="006F064E"/>
    <w:rsid w:val="006F0727"/>
    <w:rsid w:val="006F0894"/>
    <w:rsid w:val="006F1530"/>
    <w:rsid w:val="006F1EC3"/>
    <w:rsid w:val="006F2C5A"/>
    <w:rsid w:val="006F3059"/>
    <w:rsid w:val="006F30F8"/>
    <w:rsid w:val="006F349A"/>
    <w:rsid w:val="006F3599"/>
    <w:rsid w:val="006F3D42"/>
    <w:rsid w:val="006F3F86"/>
    <w:rsid w:val="006F4369"/>
    <w:rsid w:val="006F4D1A"/>
    <w:rsid w:val="006F55F2"/>
    <w:rsid w:val="006F5A76"/>
    <w:rsid w:val="006F5AB6"/>
    <w:rsid w:val="006F5AD6"/>
    <w:rsid w:val="006F5F90"/>
    <w:rsid w:val="006F61D7"/>
    <w:rsid w:val="006F7279"/>
    <w:rsid w:val="006F74E5"/>
    <w:rsid w:val="006F7A70"/>
    <w:rsid w:val="00700436"/>
    <w:rsid w:val="007004CA"/>
    <w:rsid w:val="00700767"/>
    <w:rsid w:val="00700CBB"/>
    <w:rsid w:val="00700FF5"/>
    <w:rsid w:val="00701189"/>
    <w:rsid w:val="00701261"/>
    <w:rsid w:val="007017EB"/>
    <w:rsid w:val="00701E3A"/>
    <w:rsid w:val="0070224A"/>
    <w:rsid w:val="00703168"/>
    <w:rsid w:val="007034A0"/>
    <w:rsid w:val="00703777"/>
    <w:rsid w:val="00703C28"/>
    <w:rsid w:val="007042CF"/>
    <w:rsid w:val="0070431A"/>
    <w:rsid w:val="007047FD"/>
    <w:rsid w:val="00704DBF"/>
    <w:rsid w:val="0070528E"/>
    <w:rsid w:val="00705741"/>
    <w:rsid w:val="00705E9A"/>
    <w:rsid w:val="007066E2"/>
    <w:rsid w:val="00710016"/>
    <w:rsid w:val="00710255"/>
    <w:rsid w:val="00710A2A"/>
    <w:rsid w:val="007111D9"/>
    <w:rsid w:val="00711DE7"/>
    <w:rsid w:val="007123ED"/>
    <w:rsid w:val="0071255C"/>
    <w:rsid w:val="0071273A"/>
    <w:rsid w:val="00712E94"/>
    <w:rsid w:val="00712EE0"/>
    <w:rsid w:val="00713770"/>
    <w:rsid w:val="00713CD7"/>
    <w:rsid w:val="0071434B"/>
    <w:rsid w:val="007143E0"/>
    <w:rsid w:val="00714AED"/>
    <w:rsid w:val="00716124"/>
    <w:rsid w:val="007161A6"/>
    <w:rsid w:val="00716989"/>
    <w:rsid w:val="00716F71"/>
    <w:rsid w:val="0071714C"/>
    <w:rsid w:val="00717401"/>
    <w:rsid w:val="00717925"/>
    <w:rsid w:val="00717BD1"/>
    <w:rsid w:val="00720130"/>
    <w:rsid w:val="00720E0F"/>
    <w:rsid w:val="00721D05"/>
    <w:rsid w:val="007220B8"/>
    <w:rsid w:val="007221C6"/>
    <w:rsid w:val="00722614"/>
    <w:rsid w:val="00722ED1"/>
    <w:rsid w:val="0072346E"/>
    <w:rsid w:val="00723616"/>
    <w:rsid w:val="00723AE2"/>
    <w:rsid w:val="00723C97"/>
    <w:rsid w:val="00723D0D"/>
    <w:rsid w:val="00723D41"/>
    <w:rsid w:val="0072452F"/>
    <w:rsid w:val="00724DAF"/>
    <w:rsid w:val="00724EC4"/>
    <w:rsid w:val="007256C8"/>
    <w:rsid w:val="007257BF"/>
    <w:rsid w:val="00725EBD"/>
    <w:rsid w:val="007263FB"/>
    <w:rsid w:val="00726440"/>
    <w:rsid w:val="007267E8"/>
    <w:rsid w:val="00726A39"/>
    <w:rsid w:val="00726D8F"/>
    <w:rsid w:val="00730181"/>
    <w:rsid w:val="00730246"/>
    <w:rsid w:val="007304F5"/>
    <w:rsid w:val="00730891"/>
    <w:rsid w:val="00730974"/>
    <w:rsid w:val="00730A1E"/>
    <w:rsid w:val="007312A1"/>
    <w:rsid w:val="007312CA"/>
    <w:rsid w:val="00732266"/>
    <w:rsid w:val="007322D6"/>
    <w:rsid w:val="007328BA"/>
    <w:rsid w:val="00732FA0"/>
    <w:rsid w:val="007330C3"/>
    <w:rsid w:val="0073311C"/>
    <w:rsid w:val="007353F0"/>
    <w:rsid w:val="0073553E"/>
    <w:rsid w:val="0073580C"/>
    <w:rsid w:val="00735930"/>
    <w:rsid w:val="007364B7"/>
    <w:rsid w:val="0073684D"/>
    <w:rsid w:val="00736B73"/>
    <w:rsid w:val="00736C06"/>
    <w:rsid w:val="00740052"/>
    <w:rsid w:val="007400E8"/>
    <w:rsid w:val="00740126"/>
    <w:rsid w:val="00740238"/>
    <w:rsid w:val="00740494"/>
    <w:rsid w:val="00740AFD"/>
    <w:rsid w:val="00741046"/>
    <w:rsid w:val="00741570"/>
    <w:rsid w:val="007416A3"/>
    <w:rsid w:val="0074288A"/>
    <w:rsid w:val="00742B41"/>
    <w:rsid w:val="00742EDD"/>
    <w:rsid w:val="00743065"/>
    <w:rsid w:val="007431A4"/>
    <w:rsid w:val="00743CB6"/>
    <w:rsid w:val="00743CFC"/>
    <w:rsid w:val="00743F63"/>
    <w:rsid w:val="00744BA4"/>
    <w:rsid w:val="00745354"/>
    <w:rsid w:val="00745921"/>
    <w:rsid w:val="00745BD2"/>
    <w:rsid w:val="007465F0"/>
    <w:rsid w:val="00746708"/>
    <w:rsid w:val="00746BFB"/>
    <w:rsid w:val="00747099"/>
    <w:rsid w:val="00747261"/>
    <w:rsid w:val="00747331"/>
    <w:rsid w:val="00747F64"/>
    <w:rsid w:val="00750AB1"/>
    <w:rsid w:val="00750D6F"/>
    <w:rsid w:val="00750F1A"/>
    <w:rsid w:val="00751099"/>
    <w:rsid w:val="00751107"/>
    <w:rsid w:val="00751404"/>
    <w:rsid w:val="0075162D"/>
    <w:rsid w:val="00752184"/>
    <w:rsid w:val="00752248"/>
    <w:rsid w:val="007523B1"/>
    <w:rsid w:val="007524A0"/>
    <w:rsid w:val="007528F0"/>
    <w:rsid w:val="00752E1F"/>
    <w:rsid w:val="00753413"/>
    <w:rsid w:val="00753E3E"/>
    <w:rsid w:val="00754ECB"/>
    <w:rsid w:val="00755188"/>
    <w:rsid w:val="007554C2"/>
    <w:rsid w:val="007566BA"/>
    <w:rsid w:val="0075683B"/>
    <w:rsid w:val="00756B7E"/>
    <w:rsid w:val="00756CF1"/>
    <w:rsid w:val="00756F19"/>
    <w:rsid w:val="00757070"/>
    <w:rsid w:val="007571CA"/>
    <w:rsid w:val="007572B6"/>
    <w:rsid w:val="007575DF"/>
    <w:rsid w:val="00757974"/>
    <w:rsid w:val="00757B21"/>
    <w:rsid w:val="007613DC"/>
    <w:rsid w:val="007615FB"/>
    <w:rsid w:val="00761986"/>
    <w:rsid w:val="00761A77"/>
    <w:rsid w:val="007626AB"/>
    <w:rsid w:val="00762EBE"/>
    <w:rsid w:val="007631BF"/>
    <w:rsid w:val="007631D9"/>
    <w:rsid w:val="007636B4"/>
    <w:rsid w:val="007637A7"/>
    <w:rsid w:val="00763C13"/>
    <w:rsid w:val="00764D3F"/>
    <w:rsid w:val="00764E92"/>
    <w:rsid w:val="0076517B"/>
    <w:rsid w:val="00765299"/>
    <w:rsid w:val="00766985"/>
    <w:rsid w:val="00766C69"/>
    <w:rsid w:val="00766F36"/>
    <w:rsid w:val="00767A22"/>
    <w:rsid w:val="00767B3E"/>
    <w:rsid w:val="00770379"/>
    <w:rsid w:val="00770433"/>
    <w:rsid w:val="00770675"/>
    <w:rsid w:val="007707A0"/>
    <w:rsid w:val="00770A6A"/>
    <w:rsid w:val="00770E25"/>
    <w:rsid w:val="00771077"/>
    <w:rsid w:val="00771858"/>
    <w:rsid w:val="00772893"/>
    <w:rsid w:val="00772EB1"/>
    <w:rsid w:val="007731FC"/>
    <w:rsid w:val="0077398E"/>
    <w:rsid w:val="00773CFD"/>
    <w:rsid w:val="00773E39"/>
    <w:rsid w:val="00773E88"/>
    <w:rsid w:val="007747E8"/>
    <w:rsid w:val="0077487C"/>
    <w:rsid w:val="00774904"/>
    <w:rsid w:val="00774E92"/>
    <w:rsid w:val="0077546D"/>
    <w:rsid w:val="00775764"/>
    <w:rsid w:val="00775786"/>
    <w:rsid w:val="00775A50"/>
    <w:rsid w:val="00775EAC"/>
    <w:rsid w:val="00775F35"/>
    <w:rsid w:val="00775F47"/>
    <w:rsid w:val="007762FF"/>
    <w:rsid w:val="007763C0"/>
    <w:rsid w:val="00776418"/>
    <w:rsid w:val="0077675A"/>
    <w:rsid w:val="007769F3"/>
    <w:rsid w:val="007778B5"/>
    <w:rsid w:val="00777972"/>
    <w:rsid w:val="00777BCE"/>
    <w:rsid w:val="00777DC5"/>
    <w:rsid w:val="00777EF8"/>
    <w:rsid w:val="00777F9D"/>
    <w:rsid w:val="00780B64"/>
    <w:rsid w:val="00780BA2"/>
    <w:rsid w:val="007811A7"/>
    <w:rsid w:val="00781905"/>
    <w:rsid w:val="00781CF8"/>
    <w:rsid w:val="00782100"/>
    <w:rsid w:val="00782C2E"/>
    <w:rsid w:val="00782CD2"/>
    <w:rsid w:val="00784B31"/>
    <w:rsid w:val="0078534B"/>
    <w:rsid w:val="00785422"/>
    <w:rsid w:val="00785735"/>
    <w:rsid w:val="00785CED"/>
    <w:rsid w:val="0078687F"/>
    <w:rsid w:val="00787A08"/>
    <w:rsid w:val="00790A00"/>
    <w:rsid w:val="00790B78"/>
    <w:rsid w:val="00790CA5"/>
    <w:rsid w:val="00790CE5"/>
    <w:rsid w:val="007924EF"/>
    <w:rsid w:val="007925D7"/>
    <w:rsid w:val="0079262C"/>
    <w:rsid w:val="00792819"/>
    <w:rsid w:val="00792979"/>
    <w:rsid w:val="007930FE"/>
    <w:rsid w:val="00793619"/>
    <w:rsid w:val="00793670"/>
    <w:rsid w:val="007943FF"/>
    <w:rsid w:val="00794540"/>
    <w:rsid w:val="007946E4"/>
    <w:rsid w:val="00794C52"/>
    <w:rsid w:val="00794EF2"/>
    <w:rsid w:val="00795322"/>
    <w:rsid w:val="007955DE"/>
    <w:rsid w:val="00795B9E"/>
    <w:rsid w:val="00795DB8"/>
    <w:rsid w:val="00796094"/>
    <w:rsid w:val="007964F7"/>
    <w:rsid w:val="00797436"/>
    <w:rsid w:val="00797B98"/>
    <w:rsid w:val="00797BC9"/>
    <w:rsid w:val="00797EDE"/>
    <w:rsid w:val="007A059E"/>
    <w:rsid w:val="007A05A4"/>
    <w:rsid w:val="007A09B0"/>
    <w:rsid w:val="007A15A9"/>
    <w:rsid w:val="007A2245"/>
    <w:rsid w:val="007A227B"/>
    <w:rsid w:val="007A2875"/>
    <w:rsid w:val="007A2AB1"/>
    <w:rsid w:val="007A2F02"/>
    <w:rsid w:val="007A30B1"/>
    <w:rsid w:val="007A324D"/>
    <w:rsid w:val="007A356D"/>
    <w:rsid w:val="007A3822"/>
    <w:rsid w:val="007A39BA"/>
    <w:rsid w:val="007A41F0"/>
    <w:rsid w:val="007A4349"/>
    <w:rsid w:val="007A4A82"/>
    <w:rsid w:val="007A52D8"/>
    <w:rsid w:val="007A537D"/>
    <w:rsid w:val="007A5E71"/>
    <w:rsid w:val="007A73EE"/>
    <w:rsid w:val="007A7982"/>
    <w:rsid w:val="007A79DA"/>
    <w:rsid w:val="007A7C89"/>
    <w:rsid w:val="007A7FA6"/>
    <w:rsid w:val="007B01E2"/>
    <w:rsid w:val="007B0311"/>
    <w:rsid w:val="007B034B"/>
    <w:rsid w:val="007B0B8B"/>
    <w:rsid w:val="007B141A"/>
    <w:rsid w:val="007B165D"/>
    <w:rsid w:val="007B1AEE"/>
    <w:rsid w:val="007B1DCE"/>
    <w:rsid w:val="007B1E73"/>
    <w:rsid w:val="007B1EBC"/>
    <w:rsid w:val="007B21F2"/>
    <w:rsid w:val="007B23EF"/>
    <w:rsid w:val="007B261B"/>
    <w:rsid w:val="007B2892"/>
    <w:rsid w:val="007B2B6A"/>
    <w:rsid w:val="007B2C17"/>
    <w:rsid w:val="007B2F2C"/>
    <w:rsid w:val="007B314D"/>
    <w:rsid w:val="007B3CAD"/>
    <w:rsid w:val="007B447D"/>
    <w:rsid w:val="007B4489"/>
    <w:rsid w:val="007B4C03"/>
    <w:rsid w:val="007B564E"/>
    <w:rsid w:val="007B5C61"/>
    <w:rsid w:val="007B6A1B"/>
    <w:rsid w:val="007B7F32"/>
    <w:rsid w:val="007C0810"/>
    <w:rsid w:val="007C0CC6"/>
    <w:rsid w:val="007C1493"/>
    <w:rsid w:val="007C1F69"/>
    <w:rsid w:val="007C1FBE"/>
    <w:rsid w:val="007C2056"/>
    <w:rsid w:val="007C250D"/>
    <w:rsid w:val="007C2BC5"/>
    <w:rsid w:val="007C2C4B"/>
    <w:rsid w:val="007C46D7"/>
    <w:rsid w:val="007C4AA6"/>
    <w:rsid w:val="007C52EB"/>
    <w:rsid w:val="007C644A"/>
    <w:rsid w:val="007C64DA"/>
    <w:rsid w:val="007C6664"/>
    <w:rsid w:val="007C677D"/>
    <w:rsid w:val="007C6E51"/>
    <w:rsid w:val="007C7245"/>
    <w:rsid w:val="007C744C"/>
    <w:rsid w:val="007C74F6"/>
    <w:rsid w:val="007C7ACB"/>
    <w:rsid w:val="007C7DB0"/>
    <w:rsid w:val="007D0741"/>
    <w:rsid w:val="007D0811"/>
    <w:rsid w:val="007D0F53"/>
    <w:rsid w:val="007D11ED"/>
    <w:rsid w:val="007D1206"/>
    <w:rsid w:val="007D1283"/>
    <w:rsid w:val="007D151C"/>
    <w:rsid w:val="007D1D94"/>
    <w:rsid w:val="007D2170"/>
    <w:rsid w:val="007D2616"/>
    <w:rsid w:val="007D26DD"/>
    <w:rsid w:val="007D2BC3"/>
    <w:rsid w:val="007D3482"/>
    <w:rsid w:val="007D382E"/>
    <w:rsid w:val="007D3CE4"/>
    <w:rsid w:val="007D44BA"/>
    <w:rsid w:val="007D46F7"/>
    <w:rsid w:val="007D4FF9"/>
    <w:rsid w:val="007D506C"/>
    <w:rsid w:val="007D5250"/>
    <w:rsid w:val="007D59C9"/>
    <w:rsid w:val="007D5BF5"/>
    <w:rsid w:val="007D5C3C"/>
    <w:rsid w:val="007D5E62"/>
    <w:rsid w:val="007D5FCF"/>
    <w:rsid w:val="007D6583"/>
    <w:rsid w:val="007D66DD"/>
    <w:rsid w:val="007D6867"/>
    <w:rsid w:val="007D6C89"/>
    <w:rsid w:val="007D6D1F"/>
    <w:rsid w:val="007D6E4E"/>
    <w:rsid w:val="007D6F14"/>
    <w:rsid w:val="007D74E5"/>
    <w:rsid w:val="007D7B8B"/>
    <w:rsid w:val="007D7E2B"/>
    <w:rsid w:val="007E02A5"/>
    <w:rsid w:val="007E050D"/>
    <w:rsid w:val="007E0658"/>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6BE9"/>
    <w:rsid w:val="007E73FF"/>
    <w:rsid w:val="007E75A5"/>
    <w:rsid w:val="007E7685"/>
    <w:rsid w:val="007E7AA4"/>
    <w:rsid w:val="007E7C71"/>
    <w:rsid w:val="007F079E"/>
    <w:rsid w:val="007F169F"/>
    <w:rsid w:val="007F1CB7"/>
    <w:rsid w:val="007F21F8"/>
    <w:rsid w:val="007F28C5"/>
    <w:rsid w:val="007F2E0E"/>
    <w:rsid w:val="007F414D"/>
    <w:rsid w:val="007F4D6F"/>
    <w:rsid w:val="007F4DA5"/>
    <w:rsid w:val="007F502F"/>
    <w:rsid w:val="007F6721"/>
    <w:rsid w:val="007F75A8"/>
    <w:rsid w:val="00800A6D"/>
    <w:rsid w:val="008011A7"/>
    <w:rsid w:val="008014D3"/>
    <w:rsid w:val="00801A6C"/>
    <w:rsid w:val="00802451"/>
    <w:rsid w:val="0080273A"/>
    <w:rsid w:val="00803065"/>
    <w:rsid w:val="00803682"/>
    <w:rsid w:val="00804212"/>
    <w:rsid w:val="00804442"/>
    <w:rsid w:val="00804B03"/>
    <w:rsid w:val="008059FF"/>
    <w:rsid w:val="00805A5B"/>
    <w:rsid w:val="00805CAE"/>
    <w:rsid w:val="00805E83"/>
    <w:rsid w:val="00806C71"/>
    <w:rsid w:val="00806D9B"/>
    <w:rsid w:val="008079A9"/>
    <w:rsid w:val="008104BE"/>
    <w:rsid w:val="00810E28"/>
    <w:rsid w:val="008114BA"/>
    <w:rsid w:val="008117CC"/>
    <w:rsid w:val="00811E51"/>
    <w:rsid w:val="008126AC"/>
    <w:rsid w:val="00812866"/>
    <w:rsid w:val="008137FF"/>
    <w:rsid w:val="00814006"/>
    <w:rsid w:val="008141B5"/>
    <w:rsid w:val="00814411"/>
    <w:rsid w:val="008149DF"/>
    <w:rsid w:val="00814C67"/>
    <w:rsid w:val="00814DF6"/>
    <w:rsid w:val="0081501A"/>
    <w:rsid w:val="00815152"/>
    <w:rsid w:val="00815514"/>
    <w:rsid w:val="00815DC6"/>
    <w:rsid w:val="00815F8D"/>
    <w:rsid w:val="00816685"/>
    <w:rsid w:val="008166F2"/>
    <w:rsid w:val="00816752"/>
    <w:rsid w:val="0081688A"/>
    <w:rsid w:val="00816A6B"/>
    <w:rsid w:val="008170E4"/>
    <w:rsid w:val="008170FC"/>
    <w:rsid w:val="008175CE"/>
    <w:rsid w:val="00817785"/>
    <w:rsid w:val="0081786A"/>
    <w:rsid w:val="008178E3"/>
    <w:rsid w:val="00817B8B"/>
    <w:rsid w:val="00817CC5"/>
    <w:rsid w:val="00817F88"/>
    <w:rsid w:val="00820488"/>
    <w:rsid w:val="00820B40"/>
    <w:rsid w:val="00820B9B"/>
    <w:rsid w:val="00820D1B"/>
    <w:rsid w:val="00821B95"/>
    <w:rsid w:val="00822408"/>
    <w:rsid w:val="0082293F"/>
    <w:rsid w:val="00822E25"/>
    <w:rsid w:val="00823549"/>
    <w:rsid w:val="00823FCE"/>
    <w:rsid w:val="00824389"/>
    <w:rsid w:val="00824392"/>
    <w:rsid w:val="008245DA"/>
    <w:rsid w:val="00824FDA"/>
    <w:rsid w:val="0082568B"/>
    <w:rsid w:val="008256D6"/>
    <w:rsid w:val="0082576A"/>
    <w:rsid w:val="00826A82"/>
    <w:rsid w:val="00826BFD"/>
    <w:rsid w:val="00827092"/>
    <w:rsid w:val="0082710A"/>
    <w:rsid w:val="00827366"/>
    <w:rsid w:val="00827A68"/>
    <w:rsid w:val="00830444"/>
    <w:rsid w:val="008306AF"/>
    <w:rsid w:val="00830EC9"/>
    <w:rsid w:val="008312E0"/>
    <w:rsid w:val="00831C78"/>
    <w:rsid w:val="00831D36"/>
    <w:rsid w:val="00831DA4"/>
    <w:rsid w:val="00831EB3"/>
    <w:rsid w:val="00831FA8"/>
    <w:rsid w:val="00831FBF"/>
    <w:rsid w:val="008320A5"/>
    <w:rsid w:val="00832810"/>
    <w:rsid w:val="00832E2C"/>
    <w:rsid w:val="00833070"/>
    <w:rsid w:val="008331B6"/>
    <w:rsid w:val="008345AE"/>
    <w:rsid w:val="008345ED"/>
    <w:rsid w:val="008347FE"/>
    <w:rsid w:val="00835927"/>
    <w:rsid w:val="00835DBE"/>
    <w:rsid w:val="00835DF1"/>
    <w:rsid w:val="008367EE"/>
    <w:rsid w:val="0083699C"/>
    <w:rsid w:val="00836B4B"/>
    <w:rsid w:val="00836EA5"/>
    <w:rsid w:val="00837CE4"/>
    <w:rsid w:val="00837D19"/>
    <w:rsid w:val="008400CD"/>
    <w:rsid w:val="00840312"/>
    <w:rsid w:val="008403E9"/>
    <w:rsid w:val="008404D4"/>
    <w:rsid w:val="0084074D"/>
    <w:rsid w:val="00840B86"/>
    <w:rsid w:val="00840FBE"/>
    <w:rsid w:val="00841246"/>
    <w:rsid w:val="00841E4A"/>
    <w:rsid w:val="008422EC"/>
    <w:rsid w:val="00842C7F"/>
    <w:rsid w:val="00843C1C"/>
    <w:rsid w:val="00844279"/>
    <w:rsid w:val="008448E0"/>
    <w:rsid w:val="00845969"/>
    <w:rsid w:val="008465C6"/>
    <w:rsid w:val="008467B8"/>
    <w:rsid w:val="00846C33"/>
    <w:rsid w:val="00847359"/>
    <w:rsid w:val="00847BB0"/>
    <w:rsid w:val="00850059"/>
    <w:rsid w:val="00850072"/>
    <w:rsid w:val="00850321"/>
    <w:rsid w:val="008505AA"/>
    <w:rsid w:val="0085064A"/>
    <w:rsid w:val="00851B47"/>
    <w:rsid w:val="00851C51"/>
    <w:rsid w:val="008526EF"/>
    <w:rsid w:val="00852F55"/>
    <w:rsid w:val="00853608"/>
    <w:rsid w:val="00853AB4"/>
    <w:rsid w:val="00853CCE"/>
    <w:rsid w:val="008542F2"/>
    <w:rsid w:val="00854AA7"/>
    <w:rsid w:val="008556EF"/>
    <w:rsid w:val="00855743"/>
    <w:rsid w:val="00855B1B"/>
    <w:rsid w:val="00855F9F"/>
    <w:rsid w:val="00855FA9"/>
    <w:rsid w:val="00856033"/>
    <w:rsid w:val="008564C8"/>
    <w:rsid w:val="00856541"/>
    <w:rsid w:val="0085683B"/>
    <w:rsid w:val="008570AA"/>
    <w:rsid w:val="008577A8"/>
    <w:rsid w:val="008602B6"/>
    <w:rsid w:val="008603DA"/>
    <w:rsid w:val="0086079C"/>
    <w:rsid w:val="00860974"/>
    <w:rsid w:val="00861605"/>
    <w:rsid w:val="00861EF3"/>
    <w:rsid w:val="008625E1"/>
    <w:rsid w:val="00863007"/>
    <w:rsid w:val="00863151"/>
    <w:rsid w:val="008632C9"/>
    <w:rsid w:val="008635A5"/>
    <w:rsid w:val="00864429"/>
    <w:rsid w:val="008644CB"/>
    <w:rsid w:val="008648F0"/>
    <w:rsid w:val="00864A03"/>
    <w:rsid w:val="00864BAF"/>
    <w:rsid w:val="00864BF4"/>
    <w:rsid w:val="008651EE"/>
    <w:rsid w:val="008652F0"/>
    <w:rsid w:val="00865318"/>
    <w:rsid w:val="00865519"/>
    <w:rsid w:val="00865C3C"/>
    <w:rsid w:val="00865EBC"/>
    <w:rsid w:val="008661A4"/>
    <w:rsid w:val="0086655E"/>
    <w:rsid w:val="008669A6"/>
    <w:rsid w:val="0086738F"/>
    <w:rsid w:val="008677B6"/>
    <w:rsid w:val="00867A8D"/>
    <w:rsid w:val="00867C07"/>
    <w:rsid w:val="00867D3D"/>
    <w:rsid w:val="00867D48"/>
    <w:rsid w:val="00870190"/>
    <w:rsid w:val="00870DC0"/>
    <w:rsid w:val="00871372"/>
    <w:rsid w:val="008716B7"/>
    <w:rsid w:val="0087187C"/>
    <w:rsid w:val="008718F3"/>
    <w:rsid w:val="00871A0A"/>
    <w:rsid w:val="00871D30"/>
    <w:rsid w:val="00872A08"/>
    <w:rsid w:val="00872ACE"/>
    <w:rsid w:val="0087324A"/>
    <w:rsid w:val="008741A6"/>
    <w:rsid w:val="00874368"/>
    <w:rsid w:val="008744AE"/>
    <w:rsid w:val="008753E1"/>
    <w:rsid w:val="00875A1A"/>
    <w:rsid w:val="00875F0F"/>
    <w:rsid w:val="008765AE"/>
    <w:rsid w:val="008770E6"/>
    <w:rsid w:val="008772AF"/>
    <w:rsid w:val="00877BE2"/>
    <w:rsid w:val="00877DA5"/>
    <w:rsid w:val="00880852"/>
    <w:rsid w:val="00881598"/>
    <w:rsid w:val="00881F95"/>
    <w:rsid w:val="00882395"/>
    <w:rsid w:val="008826C9"/>
    <w:rsid w:val="00882F26"/>
    <w:rsid w:val="008831C0"/>
    <w:rsid w:val="0088335C"/>
    <w:rsid w:val="008834A0"/>
    <w:rsid w:val="00883602"/>
    <w:rsid w:val="00883882"/>
    <w:rsid w:val="008838AA"/>
    <w:rsid w:val="00883C9C"/>
    <w:rsid w:val="00883DE5"/>
    <w:rsid w:val="008841C3"/>
    <w:rsid w:val="00884540"/>
    <w:rsid w:val="00884563"/>
    <w:rsid w:val="008851BF"/>
    <w:rsid w:val="0088574B"/>
    <w:rsid w:val="0088594E"/>
    <w:rsid w:val="0088649D"/>
    <w:rsid w:val="008865DB"/>
    <w:rsid w:val="00886768"/>
    <w:rsid w:val="008876FD"/>
    <w:rsid w:val="00887797"/>
    <w:rsid w:val="00887A19"/>
    <w:rsid w:val="00890136"/>
    <w:rsid w:val="00890917"/>
    <w:rsid w:val="0089181D"/>
    <w:rsid w:val="0089193E"/>
    <w:rsid w:val="0089272F"/>
    <w:rsid w:val="00892774"/>
    <w:rsid w:val="008929EC"/>
    <w:rsid w:val="00892AFC"/>
    <w:rsid w:val="00892B60"/>
    <w:rsid w:val="00892D2D"/>
    <w:rsid w:val="008932D5"/>
    <w:rsid w:val="0089336B"/>
    <w:rsid w:val="00893451"/>
    <w:rsid w:val="0089378F"/>
    <w:rsid w:val="00893F47"/>
    <w:rsid w:val="00894A8E"/>
    <w:rsid w:val="0089542B"/>
    <w:rsid w:val="00895D8A"/>
    <w:rsid w:val="00895E48"/>
    <w:rsid w:val="00896CA3"/>
    <w:rsid w:val="00896FA0"/>
    <w:rsid w:val="008978A4"/>
    <w:rsid w:val="008A040A"/>
    <w:rsid w:val="008A06A4"/>
    <w:rsid w:val="008A08BE"/>
    <w:rsid w:val="008A0D92"/>
    <w:rsid w:val="008A1390"/>
    <w:rsid w:val="008A1FD4"/>
    <w:rsid w:val="008A2953"/>
    <w:rsid w:val="008A29B1"/>
    <w:rsid w:val="008A29CE"/>
    <w:rsid w:val="008A2C94"/>
    <w:rsid w:val="008A3331"/>
    <w:rsid w:val="008A3489"/>
    <w:rsid w:val="008A353E"/>
    <w:rsid w:val="008A3B8A"/>
    <w:rsid w:val="008A3E74"/>
    <w:rsid w:val="008A4063"/>
    <w:rsid w:val="008A4488"/>
    <w:rsid w:val="008A4873"/>
    <w:rsid w:val="008A4E28"/>
    <w:rsid w:val="008A5548"/>
    <w:rsid w:val="008A5B0A"/>
    <w:rsid w:val="008A622A"/>
    <w:rsid w:val="008A6446"/>
    <w:rsid w:val="008A6F1C"/>
    <w:rsid w:val="008A78C5"/>
    <w:rsid w:val="008A799F"/>
    <w:rsid w:val="008B0019"/>
    <w:rsid w:val="008B00B8"/>
    <w:rsid w:val="008B0908"/>
    <w:rsid w:val="008B11CC"/>
    <w:rsid w:val="008B1339"/>
    <w:rsid w:val="008B1DD6"/>
    <w:rsid w:val="008B249F"/>
    <w:rsid w:val="008B2966"/>
    <w:rsid w:val="008B2E7E"/>
    <w:rsid w:val="008B34DD"/>
    <w:rsid w:val="008B5001"/>
    <w:rsid w:val="008B5B9C"/>
    <w:rsid w:val="008B63C9"/>
    <w:rsid w:val="008B68D8"/>
    <w:rsid w:val="008B6F90"/>
    <w:rsid w:val="008B71B5"/>
    <w:rsid w:val="008B7320"/>
    <w:rsid w:val="008B7526"/>
    <w:rsid w:val="008C01A1"/>
    <w:rsid w:val="008C1343"/>
    <w:rsid w:val="008C201B"/>
    <w:rsid w:val="008C217E"/>
    <w:rsid w:val="008C2DDE"/>
    <w:rsid w:val="008C3270"/>
    <w:rsid w:val="008C3528"/>
    <w:rsid w:val="008C35C0"/>
    <w:rsid w:val="008C3786"/>
    <w:rsid w:val="008C3913"/>
    <w:rsid w:val="008C3FD5"/>
    <w:rsid w:val="008C3FDA"/>
    <w:rsid w:val="008C45F4"/>
    <w:rsid w:val="008C473A"/>
    <w:rsid w:val="008C4836"/>
    <w:rsid w:val="008C48E7"/>
    <w:rsid w:val="008C5ABF"/>
    <w:rsid w:val="008C5DDA"/>
    <w:rsid w:val="008C5E44"/>
    <w:rsid w:val="008C5ECF"/>
    <w:rsid w:val="008C6296"/>
    <w:rsid w:val="008C6F0E"/>
    <w:rsid w:val="008C737C"/>
    <w:rsid w:val="008C7D57"/>
    <w:rsid w:val="008D02EA"/>
    <w:rsid w:val="008D04DD"/>
    <w:rsid w:val="008D05E7"/>
    <w:rsid w:val="008D112A"/>
    <w:rsid w:val="008D12C0"/>
    <w:rsid w:val="008D1526"/>
    <w:rsid w:val="008D15E0"/>
    <w:rsid w:val="008D2354"/>
    <w:rsid w:val="008D2B26"/>
    <w:rsid w:val="008D2BB6"/>
    <w:rsid w:val="008D326D"/>
    <w:rsid w:val="008D3CDD"/>
    <w:rsid w:val="008D420E"/>
    <w:rsid w:val="008D4CA9"/>
    <w:rsid w:val="008D535D"/>
    <w:rsid w:val="008D564E"/>
    <w:rsid w:val="008D576B"/>
    <w:rsid w:val="008D589C"/>
    <w:rsid w:val="008D5C72"/>
    <w:rsid w:val="008D5E09"/>
    <w:rsid w:val="008D5E4F"/>
    <w:rsid w:val="008D6050"/>
    <w:rsid w:val="008D68C3"/>
    <w:rsid w:val="008D6C99"/>
    <w:rsid w:val="008D74E3"/>
    <w:rsid w:val="008D773B"/>
    <w:rsid w:val="008D7748"/>
    <w:rsid w:val="008D7D66"/>
    <w:rsid w:val="008D7EDA"/>
    <w:rsid w:val="008D7FA9"/>
    <w:rsid w:val="008E0597"/>
    <w:rsid w:val="008E06FC"/>
    <w:rsid w:val="008E0942"/>
    <w:rsid w:val="008E0BCE"/>
    <w:rsid w:val="008E11A4"/>
    <w:rsid w:val="008E130F"/>
    <w:rsid w:val="008E1A1B"/>
    <w:rsid w:val="008E1A8A"/>
    <w:rsid w:val="008E1B4E"/>
    <w:rsid w:val="008E1CFD"/>
    <w:rsid w:val="008E26FC"/>
    <w:rsid w:val="008E2969"/>
    <w:rsid w:val="008E2D60"/>
    <w:rsid w:val="008E3D18"/>
    <w:rsid w:val="008E4388"/>
    <w:rsid w:val="008E43D6"/>
    <w:rsid w:val="008E49B9"/>
    <w:rsid w:val="008E4E7F"/>
    <w:rsid w:val="008E4FBA"/>
    <w:rsid w:val="008E5500"/>
    <w:rsid w:val="008E5682"/>
    <w:rsid w:val="008E5E23"/>
    <w:rsid w:val="008E628A"/>
    <w:rsid w:val="008E6A62"/>
    <w:rsid w:val="008E6A83"/>
    <w:rsid w:val="008E6E16"/>
    <w:rsid w:val="008E7111"/>
    <w:rsid w:val="008E791C"/>
    <w:rsid w:val="008F05DF"/>
    <w:rsid w:val="008F0748"/>
    <w:rsid w:val="008F0CD9"/>
    <w:rsid w:val="008F1368"/>
    <w:rsid w:val="008F16AC"/>
    <w:rsid w:val="008F1EC6"/>
    <w:rsid w:val="008F2A72"/>
    <w:rsid w:val="008F2E51"/>
    <w:rsid w:val="008F35D8"/>
    <w:rsid w:val="008F3609"/>
    <w:rsid w:val="008F3E39"/>
    <w:rsid w:val="008F424E"/>
    <w:rsid w:val="008F437C"/>
    <w:rsid w:val="008F4753"/>
    <w:rsid w:val="008F4D68"/>
    <w:rsid w:val="008F4E04"/>
    <w:rsid w:val="008F4F7D"/>
    <w:rsid w:val="008F5255"/>
    <w:rsid w:val="008F5667"/>
    <w:rsid w:val="008F5901"/>
    <w:rsid w:val="008F5ADD"/>
    <w:rsid w:val="008F5EEB"/>
    <w:rsid w:val="008F6A87"/>
    <w:rsid w:val="008F6D10"/>
    <w:rsid w:val="008F6D24"/>
    <w:rsid w:val="008F6E71"/>
    <w:rsid w:val="008F73C7"/>
    <w:rsid w:val="00900F9F"/>
    <w:rsid w:val="00901261"/>
    <w:rsid w:val="009012A7"/>
    <w:rsid w:val="00901F18"/>
    <w:rsid w:val="009022B6"/>
    <w:rsid w:val="00902410"/>
    <w:rsid w:val="00902A0B"/>
    <w:rsid w:val="00902A9D"/>
    <w:rsid w:val="00902CD7"/>
    <w:rsid w:val="00903B60"/>
    <w:rsid w:val="00904C95"/>
    <w:rsid w:val="00905581"/>
    <w:rsid w:val="00905B13"/>
    <w:rsid w:val="00906929"/>
    <w:rsid w:val="0090705B"/>
    <w:rsid w:val="0090774E"/>
    <w:rsid w:val="0090789B"/>
    <w:rsid w:val="00910A26"/>
    <w:rsid w:val="00910EFB"/>
    <w:rsid w:val="00910FAF"/>
    <w:rsid w:val="00911033"/>
    <w:rsid w:val="00911110"/>
    <w:rsid w:val="00911129"/>
    <w:rsid w:val="00911151"/>
    <w:rsid w:val="00911CF1"/>
    <w:rsid w:val="00911D17"/>
    <w:rsid w:val="00911E3E"/>
    <w:rsid w:val="009123D8"/>
    <w:rsid w:val="00912424"/>
    <w:rsid w:val="009129C6"/>
    <w:rsid w:val="00912DD0"/>
    <w:rsid w:val="00912DF0"/>
    <w:rsid w:val="00913850"/>
    <w:rsid w:val="00913B12"/>
    <w:rsid w:val="00913E2D"/>
    <w:rsid w:val="0091420B"/>
    <w:rsid w:val="00914B51"/>
    <w:rsid w:val="00914C1D"/>
    <w:rsid w:val="00914EEA"/>
    <w:rsid w:val="00915358"/>
    <w:rsid w:val="00915544"/>
    <w:rsid w:val="0091603B"/>
    <w:rsid w:val="009164CA"/>
    <w:rsid w:val="00916805"/>
    <w:rsid w:val="00916A02"/>
    <w:rsid w:val="00916B23"/>
    <w:rsid w:val="00917A4C"/>
    <w:rsid w:val="00917A67"/>
    <w:rsid w:val="00917ECE"/>
    <w:rsid w:val="00920678"/>
    <w:rsid w:val="00920B3C"/>
    <w:rsid w:val="00920E00"/>
    <w:rsid w:val="00922191"/>
    <w:rsid w:val="0092226E"/>
    <w:rsid w:val="00922BAC"/>
    <w:rsid w:val="00923009"/>
    <w:rsid w:val="00923640"/>
    <w:rsid w:val="00923900"/>
    <w:rsid w:val="00923E89"/>
    <w:rsid w:val="009246E5"/>
    <w:rsid w:val="009263AA"/>
    <w:rsid w:val="00926554"/>
    <w:rsid w:val="00926DDC"/>
    <w:rsid w:val="00927525"/>
    <w:rsid w:val="00927577"/>
    <w:rsid w:val="00927999"/>
    <w:rsid w:val="00927AFB"/>
    <w:rsid w:val="00927BD5"/>
    <w:rsid w:val="009300D5"/>
    <w:rsid w:val="00930361"/>
    <w:rsid w:val="0093088E"/>
    <w:rsid w:val="00931194"/>
    <w:rsid w:val="0093124D"/>
    <w:rsid w:val="009314FE"/>
    <w:rsid w:val="00931550"/>
    <w:rsid w:val="009317DB"/>
    <w:rsid w:val="0093204F"/>
    <w:rsid w:val="009332D9"/>
    <w:rsid w:val="00933619"/>
    <w:rsid w:val="00933F8F"/>
    <w:rsid w:val="00934199"/>
    <w:rsid w:val="00934200"/>
    <w:rsid w:val="0093427C"/>
    <w:rsid w:val="009348FC"/>
    <w:rsid w:val="0093517B"/>
    <w:rsid w:val="00935943"/>
    <w:rsid w:val="009359B1"/>
    <w:rsid w:val="00935A73"/>
    <w:rsid w:val="00936631"/>
    <w:rsid w:val="00936BBC"/>
    <w:rsid w:val="00936C1A"/>
    <w:rsid w:val="00936EED"/>
    <w:rsid w:val="009377D0"/>
    <w:rsid w:val="00937DB0"/>
    <w:rsid w:val="00937F6C"/>
    <w:rsid w:val="0094077F"/>
    <w:rsid w:val="00940D58"/>
    <w:rsid w:val="00941567"/>
    <w:rsid w:val="0094162F"/>
    <w:rsid w:val="009418EA"/>
    <w:rsid w:val="0094215F"/>
    <w:rsid w:val="0094237F"/>
    <w:rsid w:val="00942EFC"/>
    <w:rsid w:val="0094327C"/>
    <w:rsid w:val="00943387"/>
    <w:rsid w:val="00943778"/>
    <w:rsid w:val="009437EF"/>
    <w:rsid w:val="00943BBB"/>
    <w:rsid w:val="009441B1"/>
    <w:rsid w:val="0094430C"/>
    <w:rsid w:val="00944D4B"/>
    <w:rsid w:val="00944F4A"/>
    <w:rsid w:val="00944FCF"/>
    <w:rsid w:val="009455A8"/>
    <w:rsid w:val="00945F01"/>
    <w:rsid w:val="00946543"/>
    <w:rsid w:val="00946719"/>
    <w:rsid w:val="00947C72"/>
    <w:rsid w:val="00947CF2"/>
    <w:rsid w:val="00947EE6"/>
    <w:rsid w:val="009507C2"/>
    <w:rsid w:val="00950BCA"/>
    <w:rsid w:val="00950F35"/>
    <w:rsid w:val="00952DFE"/>
    <w:rsid w:val="009537A0"/>
    <w:rsid w:val="00953838"/>
    <w:rsid w:val="00953858"/>
    <w:rsid w:val="009539AE"/>
    <w:rsid w:val="00953A6E"/>
    <w:rsid w:val="009548C2"/>
    <w:rsid w:val="009548CA"/>
    <w:rsid w:val="00955F29"/>
    <w:rsid w:val="00955FE5"/>
    <w:rsid w:val="009579DF"/>
    <w:rsid w:val="00957B9C"/>
    <w:rsid w:val="00960B9B"/>
    <w:rsid w:val="00960DC7"/>
    <w:rsid w:val="009613A2"/>
    <w:rsid w:val="00961B82"/>
    <w:rsid w:val="00961CA2"/>
    <w:rsid w:val="00961DB2"/>
    <w:rsid w:val="009621DF"/>
    <w:rsid w:val="00962209"/>
    <w:rsid w:val="009626F1"/>
    <w:rsid w:val="00962A1E"/>
    <w:rsid w:val="00962B7C"/>
    <w:rsid w:val="00962E80"/>
    <w:rsid w:val="00963D18"/>
    <w:rsid w:val="009640C2"/>
    <w:rsid w:val="00964272"/>
    <w:rsid w:val="009650C3"/>
    <w:rsid w:val="009655D7"/>
    <w:rsid w:val="00965D0D"/>
    <w:rsid w:val="00965E02"/>
    <w:rsid w:val="009661B8"/>
    <w:rsid w:val="00966451"/>
    <w:rsid w:val="009664D0"/>
    <w:rsid w:val="00967257"/>
    <w:rsid w:val="00967345"/>
    <w:rsid w:val="0096752B"/>
    <w:rsid w:val="00967B92"/>
    <w:rsid w:val="00967D92"/>
    <w:rsid w:val="00970496"/>
    <w:rsid w:val="00970897"/>
    <w:rsid w:val="00970E84"/>
    <w:rsid w:val="00970EA0"/>
    <w:rsid w:val="0097283E"/>
    <w:rsid w:val="00972F05"/>
    <w:rsid w:val="009739DD"/>
    <w:rsid w:val="009739F6"/>
    <w:rsid w:val="00973BFF"/>
    <w:rsid w:val="00973C9E"/>
    <w:rsid w:val="00973D02"/>
    <w:rsid w:val="00974465"/>
    <w:rsid w:val="009749E3"/>
    <w:rsid w:val="00975616"/>
    <w:rsid w:val="0097580B"/>
    <w:rsid w:val="00975EB9"/>
    <w:rsid w:val="00976900"/>
    <w:rsid w:val="009776B8"/>
    <w:rsid w:val="00977935"/>
    <w:rsid w:val="009805B5"/>
    <w:rsid w:val="00980B75"/>
    <w:rsid w:val="00980E78"/>
    <w:rsid w:val="009813F7"/>
    <w:rsid w:val="00981C57"/>
    <w:rsid w:val="00981DD0"/>
    <w:rsid w:val="00982010"/>
    <w:rsid w:val="009823F1"/>
    <w:rsid w:val="009827C2"/>
    <w:rsid w:val="00982EE5"/>
    <w:rsid w:val="0098313A"/>
    <w:rsid w:val="009840D9"/>
    <w:rsid w:val="0098434B"/>
    <w:rsid w:val="00984CFE"/>
    <w:rsid w:val="00985080"/>
    <w:rsid w:val="00985B04"/>
    <w:rsid w:val="00985DC3"/>
    <w:rsid w:val="009861A9"/>
    <w:rsid w:val="00986636"/>
    <w:rsid w:val="0098667C"/>
    <w:rsid w:val="00986F93"/>
    <w:rsid w:val="0098788E"/>
    <w:rsid w:val="00987B0D"/>
    <w:rsid w:val="00990AF2"/>
    <w:rsid w:val="00990BC0"/>
    <w:rsid w:val="00990E33"/>
    <w:rsid w:val="00990FB1"/>
    <w:rsid w:val="00991261"/>
    <w:rsid w:val="0099157D"/>
    <w:rsid w:val="00991D39"/>
    <w:rsid w:val="009925E3"/>
    <w:rsid w:val="009928CB"/>
    <w:rsid w:val="00992C97"/>
    <w:rsid w:val="00993500"/>
    <w:rsid w:val="00993644"/>
    <w:rsid w:val="009941A8"/>
    <w:rsid w:val="00994970"/>
    <w:rsid w:val="0099621E"/>
    <w:rsid w:val="00996AB3"/>
    <w:rsid w:val="00997739"/>
    <w:rsid w:val="009979DE"/>
    <w:rsid w:val="00997A76"/>
    <w:rsid w:val="00997C8D"/>
    <w:rsid w:val="00997CE9"/>
    <w:rsid w:val="00997D5B"/>
    <w:rsid w:val="009A0245"/>
    <w:rsid w:val="009A0628"/>
    <w:rsid w:val="009A1C6B"/>
    <w:rsid w:val="009A1FF3"/>
    <w:rsid w:val="009A250A"/>
    <w:rsid w:val="009A274E"/>
    <w:rsid w:val="009A30EF"/>
    <w:rsid w:val="009A3328"/>
    <w:rsid w:val="009A3CAE"/>
    <w:rsid w:val="009A3D25"/>
    <w:rsid w:val="009A415B"/>
    <w:rsid w:val="009A5132"/>
    <w:rsid w:val="009A5A47"/>
    <w:rsid w:val="009A729F"/>
    <w:rsid w:val="009A7391"/>
    <w:rsid w:val="009A7793"/>
    <w:rsid w:val="009A7EC9"/>
    <w:rsid w:val="009B0B6A"/>
    <w:rsid w:val="009B0C33"/>
    <w:rsid w:val="009B103A"/>
    <w:rsid w:val="009B1864"/>
    <w:rsid w:val="009B1AA6"/>
    <w:rsid w:val="009B1FA7"/>
    <w:rsid w:val="009B2269"/>
    <w:rsid w:val="009B25C6"/>
    <w:rsid w:val="009B28E5"/>
    <w:rsid w:val="009B29BF"/>
    <w:rsid w:val="009B2ABF"/>
    <w:rsid w:val="009B3276"/>
    <w:rsid w:val="009B36A5"/>
    <w:rsid w:val="009B3957"/>
    <w:rsid w:val="009B443D"/>
    <w:rsid w:val="009B4664"/>
    <w:rsid w:val="009B4827"/>
    <w:rsid w:val="009B48E0"/>
    <w:rsid w:val="009B4982"/>
    <w:rsid w:val="009B4D74"/>
    <w:rsid w:val="009B506E"/>
    <w:rsid w:val="009B5BC1"/>
    <w:rsid w:val="009B60E0"/>
    <w:rsid w:val="009B6586"/>
    <w:rsid w:val="009B66D6"/>
    <w:rsid w:val="009B6CA9"/>
    <w:rsid w:val="009B756F"/>
    <w:rsid w:val="009B7C7B"/>
    <w:rsid w:val="009B7E69"/>
    <w:rsid w:val="009C0DF7"/>
    <w:rsid w:val="009C0E90"/>
    <w:rsid w:val="009C1CDE"/>
    <w:rsid w:val="009C1F8E"/>
    <w:rsid w:val="009C2BF8"/>
    <w:rsid w:val="009C2DCB"/>
    <w:rsid w:val="009C34D3"/>
    <w:rsid w:val="009C3658"/>
    <w:rsid w:val="009C36D2"/>
    <w:rsid w:val="009C38ED"/>
    <w:rsid w:val="009C38F8"/>
    <w:rsid w:val="009C3A60"/>
    <w:rsid w:val="009C4EB4"/>
    <w:rsid w:val="009C6744"/>
    <w:rsid w:val="009C68FC"/>
    <w:rsid w:val="009C6DB0"/>
    <w:rsid w:val="009C7A05"/>
    <w:rsid w:val="009D00C1"/>
    <w:rsid w:val="009D0ED6"/>
    <w:rsid w:val="009D0F71"/>
    <w:rsid w:val="009D1473"/>
    <w:rsid w:val="009D1831"/>
    <w:rsid w:val="009D201E"/>
    <w:rsid w:val="009D27E2"/>
    <w:rsid w:val="009D294A"/>
    <w:rsid w:val="009D2EC8"/>
    <w:rsid w:val="009D2EDB"/>
    <w:rsid w:val="009D374B"/>
    <w:rsid w:val="009D3EC7"/>
    <w:rsid w:val="009D4FAA"/>
    <w:rsid w:val="009D5C26"/>
    <w:rsid w:val="009D60EF"/>
    <w:rsid w:val="009D617D"/>
    <w:rsid w:val="009D6335"/>
    <w:rsid w:val="009D6755"/>
    <w:rsid w:val="009D6B5A"/>
    <w:rsid w:val="009D7256"/>
    <w:rsid w:val="009D7303"/>
    <w:rsid w:val="009D73A0"/>
    <w:rsid w:val="009D79B3"/>
    <w:rsid w:val="009D7EB2"/>
    <w:rsid w:val="009E0232"/>
    <w:rsid w:val="009E0403"/>
    <w:rsid w:val="009E2750"/>
    <w:rsid w:val="009E27F4"/>
    <w:rsid w:val="009E2D79"/>
    <w:rsid w:val="009E37B2"/>
    <w:rsid w:val="009E3A8D"/>
    <w:rsid w:val="009E3AFE"/>
    <w:rsid w:val="009E3EB1"/>
    <w:rsid w:val="009E44AB"/>
    <w:rsid w:val="009E4748"/>
    <w:rsid w:val="009E4E1F"/>
    <w:rsid w:val="009E4FDB"/>
    <w:rsid w:val="009E51F1"/>
    <w:rsid w:val="009E5A74"/>
    <w:rsid w:val="009E5BD8"/>
    <w:rsid w:val="009E60DA"/>
    <w:rsid w:val="009E6ABE"/>
    <w:rsid w:val="009E7309"/>
    <w:rsid w:val="009E7ADB"/>
    <w:rsid w:val="009E7F28"/>
    <w:rsid w:val="009F042F"/>
    <w:rsid w:val="009F07E0"/>
    <w:rsid w:val="009F0961"/>
    <w:rsid w:val="009F0B42"/>
    <w:rsid w:val="009F0D06"/>
    <w:rsid w:val="009F0EA8"/>
    <w:rsid w:val="009F150F"/>
    <w:rsid w:val="009F1AB6"/>
    <w:rsid w:val="009F1CCE"/>
    <w:rsid w:val="009F2046"/>
    <w:rsid w:val="009F2705"/>
    <w:rsid w:val="009F2924"/>
    <w:rsid w:val="009F2CCB"/>
    <w:rsid w:val="009F40B2"/>
    <w:rsid w:val="009F4290"/>
    <w:rsid w:val="009F42AA"/>
    <w:rsid w:val="009F473C"/>
    <w:rsid w:val="009F4A50"/>
    <w:rsid w:val="009F5E8B"/>
    <w:rsid w:val="009F63CA"/>
    <w:rsid w:val="009F65C8"/>
    <w:rsid w:val="009F68BC"/>
    <w:rsid w:val="009F6BD2"/>
    <w:rsid w:val="009F6E60"/>
    <w:rsid w:val="009F6F9F"/>
    <w:rsid w:val="009F7AA3"/>
    <w:rsid w:val="009F7ABB"/>
    <w:rsid w:val="00A00096"/>
    <w:rsid w:val="00A0026E"/>
    <w:rsid w:val="00A003E7"/>
    <w:rsid w:val="00A00E64"/>
    <w:rsid w:val="00A01E11"/>
    <w:rsid w:val="00A0253F"/>
    <w:rsid w:val="00A02787"/>
    <w:rsid w:val="00A033DA"/>
    <w:rsid w:val="00A0427D"/>
    <w:rsid w:val="00A04476"/>
    <w:rsid w:val="00A04CFA"/>
    <w:rsid w:val="00A05730"/>
    <w:rsid w:val="00A0581E"/>
    <w:rsid w:val="00A059CF"/>
    <w:rsid w:val="00A060F8"/>
    <w:rsid w:val="00A0756F"/>
    <w:rsid w:val="00A07627"/>
    <w:rsid w:val="00A11619"/>
    <w:rsid w:val="00A11B39"/>
    <w:rsid w:val="00A11C34"/>
    <w:rsid w:val="00A127A4"/>
    <w:rsid w:val="00A1302E"/>
    <w:rsid w:val="00A13741"/>
    <w:rsid w:val="00A1375F"/>
    <w:rsid w:val="00A139D8"/>
    <w:rsid w:val="00A14A4E"/>
    <w:rsid w:val="00A14FB6"/>
    <w:rsid w:val="00A151F0"/>
    <w:rsid w:val="00A166EE"/>
    <w:rsid w:val="00A169D3"/>
    <w:rsid w:val="00A16A4D"/>
    <w:rsid w:val="00A16D9E"/>
    <w:rsid w:val="00A17309"/>
    <w:rsid w:val="00A17547"/>
    <w:rsid w:val="00A2014B"/>
    <w:rsid w:val="00A202C9"/>
    <w:rsid w:val="00A20C16"/>
    <w:rsid w:val="00A20EF5"/>
    <w:rsid w:val="00A21103"/>
    <w:rsid w:val="00A2148F"/>
    <w:rsid w:val="00A2167C"/>
    <w:rsid w:val="00A21711"/>
    <w:rsid w:val="00A21B39"/>
    <w:rsid w:val="00A21C1C"/>
    <w:rsid w:val="00A21CFC"/>
    <w:rsid w:val="00A2220E"/>
    <w:rsid w:val="00A2270F"/>
    <w:rsid w:val="00A2318E"/>
    <w:rsid w:val="00A2325A"/>
    <w:rsid w:val="00A23E37"/>
    <w:rsid w:val="00A24019"/>
    <w:rsid w:val="00A24024"/>
    <w:rsid w:val="00A243A0"/>
    <w:rsid w:val="00A244F9"/>
    <w:rsid w:val="00A24A09"/>
    <w:rsid w:val="00A24DCC"/>
    <w:rsid w:val="00A25ADE"/>
    <w:rsid w:val="00A264D3"/>
    <w:rsid w:val="00A2674B"/>
    <w:rsid w:val="00A2780F"/>
    <w:rsid w:val="00A27EC7"/>
    <w:rsid w:val="00A30049"/>
    <w:rsid w:val="00A30326"/>
    <w:rsid w:val="00A30410"/>
    <w:rsid w:val="00A30E80"/>
    <w:rsid w:val="00A3120A"/>
    <w:rsid w:val="00A3124A"/>
    <w:rsid w:val="00A315E3"/>
    <w:rsid w:val="00A317FC"/>
    <w:rsid w:val="00A3183F"/>
    <w:rsid w:val="00A318F1"/>
    <w:rsid w:val="00A31908"/>
    <w:rsid w:val="00A32592"/>
    <w:rsid w:val="00A326B5"/>
    <w:rsid w:val="00A327E0"/>
    <w:rsid w:val="00A33089"/>
    <w:rsid w:val="00A3348E"/>
    <w:rsid w:val="00A33C52"/>
    <w:rsid w:val="00A33C9D"/>
    <w:rsid w:val="00A3447A"/>
    <w:rsid w:val="00A34689"/>
    <w:rsid w:val="00A35172"/>
    <w:rsid w:val="00A356F2"/>
    <w:rsid w:val="00A3617A"/>
    <w:rsid w:val="00A3689D"/>
    <w:rsid w:val="00A370B5"/>
    <w:rsid w:val="00A37C30"/>
    <w:rsid w:val="00A40287"/>
    <w:rsid w:val="00A40452"/>
    <w:rsid w:val="00A40899"/>
    <w:rsid w:val="00A41149"/>
    <w:rsid w:val="00A411F3"/>
    <w:rsid w:val="00A41803"/>
    <w:rsid w:val="00A41A00"/>
    <w:rsid w:val="00A41CEF"/>
    <w:rsid w:val="00A425B9"/>
    <w:rsid w:val="00A4293C"/>
    <w:rsid w:val="00A430CF"/>
    <w:rsid w:val="00A430EB"/>
    <w:rsid w:val="00A435B3"/>
    <w:rsid w:val="00A43ED6"/>
    <w:rsid w:val="00A44239"/>
    <w:rsid w:val="00A44694"/>
    <w:rsid w:val="00A44768"/>
    <w:rsid w:val="00A447C0"/>
    <w:rsid w:val="00A44DC1"/>
    <w:rsid w:val="00A45495"/>
    <w:rsid w:val="00A46176"/>
    <w:rsid w:val="00A46288"/>
    <w:rsid w:val="00A462EE"/>
    <w:rsid w:val="00A464D4"/>
    <w:rsid w:val="00A464E2"/>
    <w:rsid w:val="00A468EC"/>
    <w:rsid w:val="00A4773C"/>
    <w:rsid w:val="00A50180"/>
    <w:rsid w:val="00A50346"/>
    <w:rsid w:val="00A506A9"/>
    <w:rsid w:val="00A50948"/>
    <w:rsid w:val="00A51621"/>
    <w:rsid w:val="00A51681"/>
    <w:rsid w:val="00A51BD1"/>
    <w:rsid w:val="00A51C74"/>
    <w:rsid w:val="00A51F64"/>
    <w:rsid w:val="00A52458"/>
    <w:rsid w:val="00A525E0"/>
    <w:rsid w:val="00A52823"/>
    <w:rsid w:val="00A5293C"/>
    <w:rsid w:val="00A52DF0"/>
    <w:rsid w:val="00A53257"/>
    <w:rsid w:val="00A535FE"/>
    <w:rsid w:val="00A53691"/>
    <w:rsid w:val="00A539D0"/>
    <w:rsid w:val="00A53B75"/>
    <w:rsid w:val="00A54619"/>
    <w:rsid w:val="00A54DDD"/>
    <w:rsid w:val="00A54EE5"/>
    <w:rsid w:val="00A550CD"/>
    <w:rsid w:val="00A5560A"/>
    <w:rsid w:val="00A55945"/>
    <w:rsid w:val="00A56129"/>
    <w:rsid w:val="00A562A0"/>
    <w:rsid w:val="00A56AE1"/>
    <w:rsid w:val="00A57335"/>
    <w:rsid w:val="00A57C21"/>
    <w:rsid w:val="00A57CBA"/>
    <w:rsid w:val="00A57EAE"/>
    <w:rsid w:val="00A60552"/>
    <w:rsid w:val="00A60B7A"/>
    <w:rsid w:val="00A60EFB"/>
    <w:rsid w:val="00A61D08"/>
    <w:rsid w:val="00A6216D"/>
    <w:rsid w:val="00A62593"/>
    <w:rsid w:val="00A62F19"/>
    <w:rsid w:val="00A6338B"/>
    <w:rsid w:val="00A63567"/>
    <w:rsid w:val="00A635DE"/>
    <w:rsid w:val="00A63958"/>
    <w:rsid w:val="00A640E4"/>
    <w:rsid w:val="00A6429F"/>
    <w:rsid w:val="00A651C5"/>
    <w:rsid w:val="00A65B4D"/>
    <w:rsid w:val="00A65C19"/>
    <w:rsid w:val="00A65D16"/>
    <w:rsid w:val="00A66398"/>
    <w:rsid w:val="00A66E61"/>
    <w:rsid w:val="00A6702C"/>
    <w:rsid w:val="00A67228"/>
    <w:rsid w:val="00A6743F"/>
    <w:rsid w:val="00A67612"/>
    <w:rsid w:val="00A70742"/>
    <w:rsid w:val="00A71468"/>
    <w:rsid w:val="00A71567"/>
    <w:rsid w:val="00A71A19"/>
    <w:rsid w:val="00A71CD7"/>
    <w:rsid w:val="00A72439"/>
    <w:rsid w:val="00A72DEC"/>
    <w:rsid w:val="00A72FE9"/>
    <w:rsid w:val="00A734FF"/>
    <w:rsid w:val="00A7350D"/>
    <w:rsid w:val="00A74EE4"/>
    <w:rsid w:val="00A75489"/>
    <w:rsid w:val="00A75EE0"/>
    <w:rsid w:val="00A76DA1"/>
    <w:rsid w:val="00A76DA2"/>
    <w:rsid w:val="00A770A2"/>
    <w:rsid w:val="00A77566"/>
    <w:rsid w:val="00A775C0"/>
    <w:rsid w:val="00A77A85"/>
    <w:rsid w:val="00A805B2"/>
    <w:rsid w:val="00A81140"/>
    <w:rsid w:val="00A8121D"/>
    <w:rsid w:val="00A81414"/>
    <w:rsid w:val="00A81A4A"/>
    <w:rsid w:val="00A82229"/>
    <w:rsid w:val="00A82C9E"/>
    <w:rsid w:val="00A83110"/>
    <w:rsid w:val="00A839A4"/>
    <w:rsid w:val="00A83B78"/>
    <w:rsid w:val="00A84060"/>
    <w:rsid w:val="00A84169"/>
    <w:rsid w:val="00A846BC"/>
    <w:rsid w:val="00A84790"/>
    <w:rsid w:val="00A84AC9"/>
    <w:rsid w:val="00A84D7E"/>
    <w:rsid w:val="00A8527E"/>
    <w:rsid w:val="00A857BC"/>
    <w:rsid w:val="00A858A5"/>
    <w:rsid w:val="00A85B0D"/>
    <w:rsid w:val="00A85CA7"/>
    <w:rsid w:val="00A85CB9"/>
    <w:rsid w:val="00A85EFA"/>
    <w:rsid w:val="00A8655A"/>
    <w:rsid w:val="00A8675A"/>
    <w:rsid w:val="00A86773"/>
    <w:rsid w:val="00A8775B"/>
    <w:rsid w:val="00A903D4"/>
    <w:rsid w:val="00A905D7"/>
    <w:rsid w:val="00A90A3C"/>
    <w:rsid w:val="00A90B2C"/>
    <w:rsid w:val="00A9131B"/>
    <w:rsid w:val="00A91360"/>
    <w:rsid w:val="00A91552"/>
    <w:rsid w:val="00A91766"/>
    <w:rsid w:val="00A91863"/>
    <w:rsid w:val="00A9210E"/>
    <w:rsid w:val="00A9247A"/>
    <w:rsid w:val="00A92E17"/>
    <w:rsid w:val="00A931CE"/>
    <w:rsid w:val="00A93754"/>
    <w:rsid w:val="00A9392A"/>
    <w:rsid w:val="00A9472B"/>
    <w:rsid w:val="00A94E17"/>
    <w:rsid w:val="00A9538C"/>
    <w:rsid w:val="00A95556"/>
    <w:rsid w:val="00A957B8"/>
    <w:rsid w:val="00A957C8"/>
    <w:rsid w:val="00A958A6"/>
    <w:rsid w:val="00A959EA"/>
    <w:rsid w:val="00A95AF4"/>
    <w:rsid w:val="00A966B6"/>
    <w:rsid w:val="00A97BDC"/>
    <w:rsid w:val="00AA034F"/>
    <w:rsid w:val="00AA0505"/>
    <w:rsid w:val="00AA0A8A"/>
    <w:rsid w:val="00AA0D58"/>
    <w:rsid w:val="00AA0F9F"/>
    <w:rsid w:val="00AA1022"/>
    <w:rsid w:val="00AA140F"/>
    <w:rsid w:val="00AA1ED9"/>
    <w:rsid w:val="00AA1F9E"/>
    <w:rsid w:val="00AA2E0D"/>
    <w:rsid w:val="00AA2E57"/>
    <w:rsid w:val="00AA339E"/>
    <w:rsid w:val="00AA352A"/>
    <w:rsid w:val="00AA390E"/>
    <w:rsid w:val="00AA3C87"/>
    <w:rsid w:val="00AA44D3"/>
    <w:rsid w:val="00AA48A5"/>
    <w:rsid w:val="00AA4926"/>
    <w:rsid w:val="00AA4E77"/>
    <w:rsid w:val="00AA53AA"/>
    <w:rsid w:val="00AA564D"/>
    <w:rsid w:val="00AA5C2A"/>
    <w:rsid w:val="00AA6166"/>
    <w:rsid w:val="00AA68CF"/>
    <w:rsid w:val="00AA6C3A"/>
    <w:rsid w:val="00AA6E36"/>
    <w:rsid w:val="00AA6EBE"/>
    <w:rsid w:val="00AA7019"/>
    <w:rsid w:val="00AA72F6"/>
    <w:rsid w:val="00AA7310"/>
    <w:rsid w:val="00AA7625"/>
    <w:rsid w:val="00AA766D"/>
    <w:rsid w:val="00AA76CF"/>
    <w:rsid w:val="00AA7844"/>
    <w:rsid w:val="00AB0425"/>
    <w:rsid w:val="00AB0613"/>
    <w:rsid w:val="00AB1187"/>
    <w:rsid w:val="00AB159D"/>
    <w:rsid w:val="00AB1847"/>
    <w:rsid w:val="00AB1B38"/>
    <w:rsid w:val="00AB1F05"/>
    <w:rsid w:val="00AB272D"/>
    <w:rsid w:val="00AB27D9"/>
    <w:rsid w:val="00AB2802"/>
    <w:rsid w:val="00AB2853"/>
    <w:rsid w:val="00AB2C63"/>
    <w:rsid w:val="00AB3244"/>
    <w:rsid w:val="00AB3BB5"/>
    <w:rsid w:val="00AB4B9D"/>
    <w:rsid w:val="00AB4D70"/>
    <w:rsid w:val="00AB4E3C"/>
    <w:rsid w:val="00AB5702"/>
    <w:rsid w:val="00AB60F0"/>
    <w:rsid w:val="00AB64B8"/>
    <w:rsid w:val="00AB6C73"/>
    <w:rsid w:val="00AB6DFC"/>
    <w:rsid w:val="00AB7563"/>
    <w:rsid w:val="00AB75F9"/>
    <w:rsid w:val="00AB78FA"/>
    <w:rsid w:val="00AB7D26"/>
    <w:rsid w:val="00AB7EBD"/>
    <w:rsid w:val="00AC07C8"/>
    <w:rsid w:val="00AC0987"/>
    <w:rsid w:val="00AC0B68"/>
    <w:rsid w:val="00AC0C4F"/>
    <w:rsid w:val="00AC1913"/>
    <w:rsid w:val="00AC1DC3"/>
    <w:rsid w:val="00AC1F74"/>
    <w:rsid w:val="00AC2260"/>
    <w:rsid w:val="00AC2DDC"/>
    <w:rsid w:val="00AC2F25"/>
    <w:rsid w:val="00AC2F9C"/>
    <w:rsid w:val="00AC3EFF"/>
    <w:rsid w:val="00AC45BA"/>
    <w:rsid w:val="00AC4617"/>
    <w:rsid w:val="00AC4BCB"/>
    <w:rsid w:val="00AC4F7E"/>
    <w:rsid w:val="00AC500A"/>
    <w:rsid w:val="00AC50B6"/>
    <w:rsid w:val="00AC510C"/>
    <w:rsid w:val="00AC5434"/>
    <w:rsid w:val="00AC56B7"/>
    <w:rsid w:val="00AC5DE9"/>
    <w:rsid w:val="00AC5EAC"/>
    <w:rsid w:val="00AC6346"/>
    <w:rsid w:val="00AC65AA"/>
    <w:rsid w:val="00AC6A06"/>
    <w:rsid w:val="00AC6C27"/>
    <w:rsid w:val="00AC72FE"/>
    <w:rsid w:val="00AC77B0"/>
    <w:rsid w:val="00AC7B97"/>
    <w:rsid w:val="00AC7C43"/>
    <w:rsid w:val="00AD01E9"/>
    <w:rsid w:val="00AD042C"/>
    <w:rsid w:val="00AD0F30"/>
    <w:rsid w:val="00AD15E0"/>
    <w:rsid w:val="00AD18F9"/>
    <w:rsid w:val="00AD1E06"/>
    <w:rsid w:val="00AD1F3A"/>
    <w:rsid w:val="00AD1F41"/>
    <w:rsid w:val="00AD2090"/>
    <w:rsid w:val="00AD28BC"/>
    <w:rsid w:val="00AD2F55"/>
    <w:rsid w:val="00AD2FA1"/>
    <w:rsid w:val="00AD370C"/>
    <w:rsid w:val="00AD3764"/>
    <w:rsid w:val="00AD3D98"/>
    <w:rsid w:val="00AD43BD"/>
    <w:rsid w:val="00AD48BB"/>
    <w:rsid w:val="00AD4B15"/>
    <w:rsid w:val="00AD5AF1"/>
    <w:rsid w:val="00AD5D99"/>
    <w:rsid w:val="00AD6316"/>
    <w:rsid w:val="00AD64AF"/>
    <w:rsid w:val="00AD6536"/>
    <w:rsid w:val="00AD65CD"/>
    <w:rsid w:val="00AD66B5"/>
    <w:rsid w:val="00AD66D6"/>
    <w:rsid w:val="00AD743B"/>
    <w:rsid w:val="00AE0492"/>
    <w:rsid w:val="00AE07B5"/>
    <w:rsid w:val="00AE18D3"/>
    <w:rsid w:val="00AE18D5"/>
    <w:rsid w:val="00AE26E7"/>
    <w:rsid w:val="00AE27B1"/>
    <w:rsid w:val="00AE281B"/>
    <w:rsid w:val="00AE2FE6"/>
    <w:rsid w:val="00AE3360"/>
    <w:rsid w:val="00AE3BCB"/>
    <w:rsid w:val="00AE3DC4"/>
    <w:rsid w:val="00AE4585"/>
    <w:rsid w:val="00AE45DB"/>
    <w:rsid w:val="00AE4B07"/>
    <w:rsid w:val="00AE536E"/>
    <w:rsid w:val="00AE67F7"/>
    <w:rsid w:val="00AE6AB0"/>
    <w:rsid w:val="00AE6C84"/>
    <w:rsid w:val="00AE6EA9"/>
    <w:rsid w:val="00AE6F5F"/>
    <w:rsid w:val="00AE7D54"/>
    <w:rsid w:val="00AE7F1F"/>
    <w:rsid w:val="00AF0034"/>
    <w:rsid w:val="00AF0113"/>
    <w:rsid w:val="00AF0C34"/>
    <w:rsid w:val="00AF1159"/>
    <w:rsid w:val="00AF156F"/>
    <w:rsid w:val="00AF1B03"/>
    <w:rsid w:val="00AF1FD5"/>
    <w:rsid w:val="00AF2340"/>
    <w:rsid w:val="00AF2575"/>
    <w:rsid w:val="00AF285C"/>
    <w:rsid w:val="00AF320B"/>
    <w:rsid w:val="00AF3803"/>
    <w:rsid w:val="00AF42BB"/>
    <w:rsid w:val="00AF5032"/>
    <w:rsid w:val="00AF5780"/>
    <w:rsid w:val="00AF5801"/>
    <w:rsid w:val="00AF5EF6"/>
    <w:rsid w:val="00AF6C24"/>
    <w:rsid w:val="00AF7575"/>
    <w:rsid w:val="00AF7775"/>
    <w:rsid w:val="00AF7949"/>
    <w:rsid w:val="00AF7A0B"/>
    <w:rsid w:val="00AF7B90"/>
    <w:rsid w:val="00B005E7"/>
    <w:rsid w:val="00B01153"/>
    <w:rsid w:val="00B015DF"/>
    <w:rsid w:val="00B0168D"/>
    <w:rsid w:val="00B018E7"/>
    <w:rsid w:val="00B020EB"/>
    <w:rsid w:val="00B0244B"/>
    <w:rsid w:val="00B02876"/>
    <w:rsid w:val="00B02D12"/>
    <w:rsid w:val="00B031BD"/>
    <w:rsid w:val="00B03E19"/>
    <w:rsid w:val="00B040E3"/>
    <w:rsid w:val="00B04104"/>
    <w:rsid w:val="00B045AD"/>
    <w:rsid w:val="00B04F76"/>
    <w:rsid w:val="00B0565F"/>
    <w:rsid w:val="00B057A7"/>
    <w:rsid w:val="00B0677A"/>
    <w:rsid w:val="00B06A97"/>
    <w:rsid w:val="00B073C8"/>
    <w:rsid w:val="00B10086"/>
    <w:rsid w:val="00B107AE"/>
    <w:rsid w:val="00B11130"/>
    <w:rsid w:val="00B1168D"/>
    <w:rsid w:val="00B117F2"/>
    <w:rsid w:val="00B11DDC"/>
    <w:rsid w:val="00B11F86"/>
    <w:rsid w:val="00B122CA"/>
    <w:rsid w:val="00B1233D"/>
    <w:rsid w:val="00B12535"/>
    <w:rsid w:val="00B1312B"/>
    <w:rsid w:val="00B13AD8"/>
    <w:rsid w:val="00B144DB"/>
    <w:rsid w:val="00B1458C"/>
    <w:rsid w:val="00B14AC4"/>
    <w:rsid w:val="00B14C50"/>
    <w:rsid w:val="00B1579E"/>
    <w:rsid w:val="00B15F43"/>
    <w:rsid w:val="00B162E4"/>
    <w:rsid w:val="00B17257"/>
    <w:rsid w:val="00B172FD"/>
    <w:rsid w:val="00B17371"/>
    <w:rsid w:val="00B1748C"/>
    <w:rsid w:val="00B17BDF"/>
    <w:rsid w:val="00B20602"/>
    <w:rsid w:val="00B209EB"/>
    <w:rsid w:val="00B20BC5"/>
    <w:rsid w:val="00B21B48"/>
    <w:rsid w:val="00B2226C"/>
    <w:rsid w:val="00B2247C"/>
    <w:rsid w:val="00B2286E"/>
    <w:rsid w:val="00B23010"/>
    <w:rsid w:val="00B240D0"/>
    <w:rsid w:val="00B24DBF"/>
    <w:rsid w:val="00B24E42"/>
    <w:rsid w:val="00B2544D"/>
    <w:rsid w:val="00B257FC"/>
    <w:rsid w:val="00B259C8"/>
    <w:rsid w:val="00B25A8E"/>
    <w:rsid w:val="00B25DD6"/>
    <w:rsid w:val="00B2622D"/>
    <w:rsid w:val="00B26612"/>
    <w:rsid w:val="00B2715D"/>
    <w:rsid w:val="00B271AA"/>
    <w:rsid w:val="00B2754A"/>
    <w:rsid w:val="00B277B4"/>
    <w:rsid w:val="00B27FFE"/>
    <w:rsid w:val="00B30207"/>
    <w:rsid w:val="00B3074B"/>
    <w:rsid w:val="00B30B2F"/>
    <w:rsid w:val="00B310EE"/>
    <w:rsid w:val="00B313B7"/>
    <w:rsid w:val="00B31420"/>
    <w:rsid w:val="00B31734"/>
    <w:rsid w:val="00B32393"/>
    <w:rsid w:val="00B32425"/>
    <w:rsid w:val="00B32746"/>
    <w:rsid w:val="00B3299B"/>
    <w:rsid w:val="00B32CB6"/>
    <w:rsid w:val="00B32FE2"/>
    <w:rsid w:val="00B33EC7"/>
    <w:rsid w:val="00B34C7B"/>
    <w:rsid w:val="00B34E29"/>
    <w:rsid w:val="00B35AE6"/>
    <w:rsid w:val="00B36189"/>
    <w:rsid w:val="00B36413"/>
    <w:rsid w:val="00B36708"/>
    <w:rsid w:val="00B36DCE"/>
    <w:rsid w:val="00B403B0"/>
    <w:rsid w:val="00B40704"/>
    <w:rsid w:val="00B40B8E"/>
    <w:rsid w:val="00B40B99"/>
    <w:rsid w:val="00B41D98"/>
    <w:rsid w:val="00B422AF"/>
    <w:rsid w:val="00B424CE"/>
    <w:rsid w:val="00B4296F"/>
    <w:rsid w:val="00B4307C"/>
    <w:rsid w:val="00B4329E"/>
    <w:rsid w:val="00B43884"/>
    <w:rsid w:val="00B439B5"/>
    <w:rsid w:val="00B444BC"/>
    <w:rsid w:val="00B45204"/>
    <w:rsid w:val="00B4520E"/>
    <w:rsid w:val="00B4556B"/>
    <w:rsid w:val="00B45795"/>
    <w:rsid w:val="00B45B35"/>
    <w:rsid w:val="00B46087"/>
    <w:rsid w:val="00B460A6"/>
    <w:rsid w:val="00B46563"/>
    <w:rsid w:val="00B468C5"/>
    <w:rsid w:val="00B46C35"/>
    <w:rsid w:val="00B47701"/>
    <w:rsid w:val="00B479AE"/>
    <w:rsid w:val="00B47F2A"/>
    <w:rsid w:val="00B47FE5"/>
    <w:rsid w:val="00B50D46"/>
    <w:rsid w:val="00B51092"/>
    <w:rsid w:val="00B512E2"/>
    <w:rsid w:val="00B514DC"/>
    <w:rsid w:val="00B5182D"/>
    <w:rsid w:val="00B51A81"/>
    <w:rsid w:val="00B51B64"/>
    <w:rsid w:val="00B51D71"/>
    <w:rsid w:val="00B51F55"/>
    <w:rsid w:val="00B51F77"/>
    <w:rsid w:val="00B52542"/>
    <w:rsid w:val="00B52646"/>
    <w:rsid w:val="00B5283C"/>
    <w:rsid w:val="00B52D46"/>
    <w:rsid w:val="00B52E43"/>
    <w:rsid w:val="00B52F35"/>
    <w:rsid w:val="00B5306D"/>
    <w:rsid w:val="00B5396A"/>
    <w:rsid w:val="00B539F4"/>
    <w:rsid w:val="00B53C77"/>
    <w:rsid w:val="00B53D51"/>
    <w:rsid w:val="00B53DDD"/>
    <w:rsid w:val="00B53F59"/>
    <w:rsid w:val="00B54512"/>
    <w:rsid w:val="00B54876"/>
    <w:rsid w:val="00B54939"/>
    <w:rsid w:val="00B55BF1"/>
    <w:rsid w:val="00B5633C"/>
    <w:rsid w:val="00B56A97"/>
    <w:rsid w:val="00B57D62"/>
    <w:rsid w:val="00B57E2A"/>
    <w:rsid w:val="00B57FE5"/>
    <w:rsid w:val="00B600B2"/>
    <w:rsid w:val="00B6016A"/>
    <w:rsid w:val="00B6024C"/>
    <w:rsid w:val="00B60AA9"/>
    <w:rsid w:val="00B6109C"/>
    <w:rsid w:val="00B61387"/>
    <w:rsid w:val="00B61C6C"/>
    <w:rsid w:val="00B61FA2"/>
    <w:rsid w:val="00B624CD"/>
    <w:rsid w:val="00B626DA"/>
    <w:rsid w:val="00B62A7E"/>
    <w:rsid w:val="00B6417C"/>
    <w:rsid w:val="00B64959"/>
    <w:rsid w:val="00B653D3"/>
    <w:rsid w:val="00B65923"/>
    <w:rsid w:val="00B65CF5"/>
    <w:rsid w:val="00B661B4"/>
    <w:rsid w:val="00B66639"/>
    <w:rsid w:val="00B6672B"/>
    <w:rsid w:val="00B66776"/>
    <w:rsid w:val="00B66D4D"/>
    <w:rsid w:val="00B7008A"/>
    <w:rsid w:val="00B7051B"/>
    <w:rsid w:val="00B70BE2"/>
    <w:rsid w:val="00B7136F"/>
    <w:rsid w:val="00B71D0B"/>
    <w:rsid w:val="00B72298"/>
    <w:rsid w:val="00B72EFD"/>
    <w:rsid w:val="00B7314B"/>
    <w:rsid w:val="00B74B16"/>
    <w:rsid w:val="00B74E84"/>
    <w:rsid w:val="00B75029"/>
    <w:rsid w:val="00B7536D"/>
    <w:rsid w:val="00B76130"/>
    <w:rsid w:val="00B76548"/>
    <w:rsid w:val="00B76607"/>
    <w:rsid w:val="00B76A2A"/>
    <w:rsid w:val="00B775DF"/>
    <w:rsid w:val="00B77A3F"/>
    <w:rsid w:val="00B77C4F"/>
    <w:rsid w:val="00B8014D"/>
    <w:rsid w:val="00B802C7"/>
    <w:rsid w:val="00B80592"/>
    <w:rsid w:val="00B807F8"/>
    <w:rsid w:val="00B80AEA"/>
    <w:rsid w:val="00B81C6A"/>
    <w:rsid w:val="00B820BE"/>
    <w:rsid w:val="00B820F4"/>
    <w:rsid w:val="00B82511"/>
    <w:rsid w:val="00B827DF"/>
    <w:rsid w:val="00B827F4"/>
    <w:rsid w:val="00B83513"/>
    <w:rsid w:val="00B8359B"/>
    <w:rsid w:val="00B8446C"/>
    <w:rsid w:val="00B8484A"/>
    <w:rsid w:val="00B849A7"/>
    <w:rsid w:val="00B8508B"/>
    <w:rsid w:val="00B8513C"/>
    <w:rsid w:val="00B85167"/>
    <w:rsid w:val="00B85210"/>
    <w:rsid w:val="00B85A5E"/>
    <w:rsid w:val="00B86264"/>
    <w:rsid w:val="00B86DA3"/>
    <w:rsid w:val="00B873D0"/>
    <w:rsid w:val="00B877F9"/>
    <w:rsid w:val="00B87819"/>
    <w:rsid w:val="00B87BCA"/>
    <w:rsid w:val="00B902E8"/>
    <w:rsid w:val="00B905B9"/>
    <w:rsid w:val="00B90BE6"/>
    <w:rsid w:val="00B90BF5"/>
    <w:rsid w:val="00B91187"/>
    <w:rsid w:val="00B91344"/>
    <w:rsid w:val="00B91454"/>
    <w:rsid w:val="00B91B9B"/>
    <w:rsid w:val="00B92710"/>
    <w:rsid w:val="00B931AC"/>
    <w:rsid w:val="00B93642"/>
    <w:rsid w:val="00B93790"/>
    <w:rsid w:val="00B93B76"/>
    <w:rsid w:val="00B93C07"/>
    <w:rsid w:val="00B94045"/>
    <w:rsid w:val="00B94C04"/>
    <w:rsid w:val="00B94EB1"/>
    <w:rsid w:val="00B955DF"/>
    <w:rsid w:val="00B95FBB"/>
    <w:rsid w:val="00B9650D"/>
    <w:rsid w:val="00B966F1"/>
    <w:rsid w:val="00B97192"/>
    <w:rsid w:val="00B97199"/>
    <w:rsid w:val="00B97419"/>
    <w:rsid w:val="00B97883"/>
    <w:rsid w:val="00B97A0D"/>
    <w:rsid w:val="00BA06FD"/>
    <w:rsid w:val="00BA108D"/>
    <w:rsid w:val="00BA11A9"/>
    <w:rsid w:val="00BA122A"/>
    <w:rsid w:val="00BA1C82"/>
    <w:rsid w:val="00BA2445"/>
    <w:rsid w:val="00BA2582"/>
    <w:rsid w:val="00BA2714"/>
    <w:rsid w:val="00BA35C1"/>
    <w:rsid w:val="00BA43F2"/>
    <w:rsid w:val="00BA4EBC"/>
    <w:rsid w:val="00BA676D"/>
    <w:rsid w:val="00BA7149"/>
    <w:rsid w:val="00BA723D"/>
    <w:rsid w:val="00BA7298"/>
    <w:rsid w:val="00BA77A3"/>
    <w:rsid w:val="00BB0BFE"/>
    <w:rsid w:val="00BB13AD"/>
    <w:rsid w:val="00BB1608"/>
    <w:rsid w:val="00BB1E89"/>
    <w:rsid w:val="00BB1EE1"/>
    <w:rsid w:val="00BB2364"/>
    <w:rsid w:val="00BB2F4E"/>
    <w:rsid w:val="00BB3067"/>
    <w:rsid w:val="00BB354F"/>
    <w:rsid w:val="00BB35EE"/>
    <w:rsid w:val="00BB3823"/>
    <w:rsid w:val="00BB3883"/>
    <w:rsid w:val="00BB3C9D"/>
    <w:rsid w:val="00BB3D6D"/>
    <w:rsid w:val="00BB46DF"/>
    <w:rsid w:val="00BB4778"/>
    <w:rsid w:val="00BB499D"/>
    <w:rsid w:val="00BB4D21"/>
    <w:rsid w:val="00BB57A0"/>
    <w:rsid w:val="00BB5DCD"/>
    <w:rsid w:val="00BB79B4"/>
    <w:rsid w:val="00BC0183"/>
    <w:rsid w:val="00BC0A60"/>
    <w:rsid w:val="00BC1BB3"/>
    <w:rsid w:val="00BC224A"/>
    <w:rsid w:val="00BC22E3"/>
    <w:rsid w:val="00BC2A6E"/>
    <w:rsid w:val="00BC3A8A"/>
    <w:rsid w:val="00BC3F7E"/>
    <w:rsid w:val="00BC45B2"/>
    <w:rsid w:val="00BC4729"/>
    <w:rsid w:val="00BC54E1"/>
    <w:rsid w:val="00BC5979"/>
    <w:rsid w:val="00BC62B3"/>
    <w:rsid w:val="00BC6735"/>
    <w:rsid w:val="00BC6898"/>
    <w:rsid w:val="00BD0542"/>
    <w:rsid w:val="00BD05CA"/>
    <w:rsid w:val="00BD0793"/>
    <w:rsid w:val="00BD0F19"/>
    <w:rsid w:val="00BD1E82"/>
    <w:rsid w:val="00BD250A"/>
    <w:rsid w:val="00BD2733"/>
    <w:rsid w:val="00BD2948"/>
    <w:rsid w:val="00BD2AE7"/>
    <w:rsid w:val="00BD3306"/>
    <w:rsid w:val="00BD3A1B"/>
    <w:rsid w:val="00BD3D97"/>
    <w:rsid w:val="00BD44FE"/>
    <w:rsid w:val="00BD4B33"/>
    <w:rsid w:val="00BD4F5C"/>
    <w:rsid w:val="00BD5147"/>
    <w:rsid w:val="00BD53DC"/>
    <w:rsid w:val="00BD5937"/>
    <w:rsid w:val="00BD5D75"/>
    <w:rsid w:val="00BD6296"/>
    <w:rsid w:val="00BD66FC"/>
    <w:rsid w:val="00BD6EC9"/>
    <w:rsid w:val="00BD7483"/>
    <w:rsid w:val="00BD798B"/>
    <w:rsid w:val="00BD7AF8"/>
    <w:rsid w:val="00BD7CBB"/>
    <w:rsid w:val="00BE0220"/>
    <w:rsid w:val="00BE0399"/>
    <w:rsid w:val="00BE067D"/>
    <w:rsid w:val="00BE0740"/>
    <w:rsid w:val="00BE10A8"/>
    <w:rsid w:val="00BE173C"/>
    <w:rsid w:val="00BE1A3B"/>
    <w:rsid w:val="00BE201E"/>
    <w:rsid w:val="00BE214A"/>
    <w:rsid w:val="00BE215C"/>
    <w:rsid w:val="00BE33D3"/>
    <w:rsid w:val="00BE3446"/>
    <w:rsid w:val="00BE48D7"/>
    <w:rsid w:val="00BE53F7"/>
    <w:rsid w:val="00BE5C89"/>
    <w:rsid w:val="00BE6432"/>
    <w:rsid w:val="00BE6516"/>
    <w:rsid w:val="00BE6890"/>
    <w:rsid w:val="00BE6CA4"/>
    <w:rsid w:val="00BE7019"/>
    <w:rsid w:val="00BE7A84"/>
    <w:rsid w:val="00BE7E7B"/>
    <w:rsid w:val="00BF04BB"/>
    <w:rsid w:val="00BF08F5"/>
    <w:rsid w:val="00BF1383"/>
    <w:rsid w:val="00BF16C4"/>
    <w:rsid w:val="00BF17C9"/>
    <w:rsid w:val="00BF198B"/>
    <w:rsid w:val="00BF242E"/>
    <w:rsid w:val="00BF2489"/>
    <w:rsid w:val="00BF261E"/>
    <w:rsid w:val="00BF26E9"/>
    <w:rsid w:val="00BF2E72"/>
    <w:rsid w:val="00BF3E34"/>
    <w:rsid w:val="00BF402A"/>
    <w:rsid w:val="00BF4087"/>
    <w:rsid w:val="00BF49C6"/>
    <w:rsid w:val="00BF4C9B"/>
    <w:rsid w:val="00BF520E"/>
    <w:rsid w:val="00BF5514"/>
    <w:rsid w:val="00BF6B76"/>
    <w:rsid w:val="00BF6E95"/>
    <w:rsid w:val="00BF77F3"/>
    <w:rsid w:val="00BF780D"/>
    <w:rsid w:val="00BF7837"/>
    <w:rsid w:val="00BF7944"/>
    <w:rsid w:val="00BF7CAC"/>
    <w:rsid w:val="00BF7D64"/>
    <w:rsid w:val="00BF7F89"/>
    <w:rsid w:val="00C003F2"/>
    <w:rsid w:val="00C00867"/>
    <w:rsid w:val="00C008D4"/>
    <w:rsid w:val="00C00901"/>
    <w:rsid w:val="00C02182"/>
    <w:rsid w:val="00C02547"/>
    <w:rsid w:val="00C0317D"/>
    <w:rsid w:val="00C0320C"/>
    <w:rsid w:val="00C03453"/>
    <w:rsid w:val="00C03F7A"/>
    <w:rsid w:val="00C0486E"/>
    <w:rsid w:val="00C04CCB"/>
    <w:rsid w:val="00C052B7"/>
    <w:rsid w:val="00C057BF"/>
    <w:rsid w:val="00C0585D"/>
    <w:rsid w:val="00C05C01"/>
    <w:rsid w:val="00C05F90"/>
    <w:rsid w:val="00C06415"/>
    <w:rsid w:val="00C06F89"/>
    <w:rsid w:val="00C10401"/>
    <w:rsid w:val="00C10812"/>
    <w:rsid w:val="00C108DF"/>
    <w:rsid w:val="00C11597"/>
    <w:rsid w:val="00C125A7"/>
    <w:rsid w:val="00C12D95"/>
    <w:rsid w:val="00C13269"/>
    <w:rsid w:val="00C13E34"/>
    <w:rsid w:val="00C1421C"/>
    <w:rsid w:val="00C14A98"/>
    <w:rsid w:val="00C14B05"/>
    <w:rsid w:val="00C152A8"/>
    <w:rsid w:val="00C15C58"/>
    <w:rsid w:val="00C162C5"/>
    <w:rsid w:val="00C16DE2"/>
    <w:rsid w:val="00C171C5"/>
    <w:rsid w:val="00C17639"/>
    <w:rsid w:val="00C20432"/>
    <w:rsid w:val="00C2054E"/>
    <w:rsid w:val="00C2059F"/>
    <w:rsid w:val="00C20702"/>
    <w:rsid w:val="00C20FE9"/>
    <w:rsid w:val="00C21710"/>
    <w:rsid w:val="00C22D67"/>
    <w:rsid w:val="00C23185"/>
    <w:rsid w:val="00C2339E"/>
    <w:rsid w:val="00C23560"/>
    <w:rsid w:val="00C236F0"/>
    <w:rsid w:val="00C24971"/>
    <w:rsid w:val="00C25439"/>
    <w:rsid w:val="00C254FD"/>
    <w:rsid w:val="00C266A8"/>
    <w:rsid w:val="00C26DD8"/>
    <w:rsid w:val="00C27061"/>
    <w:rsid w:val="00C27064"/>
    <w:rsid w:val="00C2731F"/>
    <w:rsid w:val="00C3013C"/>
    <w:rsid w:val="00C30DCA"/>
    <w:rsid w:val="00C314C8"/>
    <w:rsid w:val="00C31BE3"/>
    <w:rsid w:val="00C32263"/>
    <w:rsid w:val="00C3378D"/>
    <w:rsid w:val="00C34458"/>
    <w:rsid w:val="00C3457E"/>
    <w:rsid w:val="00C34D8B"/>
    <w:rsid w:val="00C34EC6"/>
    <w:rsid w:val="00C350D4"/>
    <w:rsid w:val="00C355C2"/>
    <w:rsid w:val="00C3648D"/>
    <w:rsid w:val="00C36ABA"/>
    <w:rsid w:val="00C37BAA"/>
    <w:rsid w:val="00C37D77"/>
    <w:rsid w:val="00C40542"/>
    <w:rsid w:val="00C40603"/>
    <w:rsid w:val="00C40977"/>
    <w:rsid w:val="00C4098D"/>
    <w:rsid w:val="00C416A1"/>
    <w:rsid w:val="00C41784"/>
    <w:rsid w:val="00C41B10"/>
    <w:rsid w:val="00C41F05"/>
    <w:rsid w:val="00C41FBB"/>
    <w:rsid w:val="00C421C2"/>
    <w:rsid w:val="00C423FC"/>
    <w:rsid w:val="00C42CC8"/>
    <w:rsid w:val="00C43937"/>
    <w:rsid w:val="00C43D02"/>
    <w:rsid w:val="00C441CD"/>
    <w:rsid w:val="00C45C4C"/>
    <w:rsid w:val="00C4630A"/>
    <w:rsid w:val="00C4700C"/>
    <w:rsid w:val="00C4778C"/>
    <w:rsid w:val="00C507F4"/>
    <w:rsid w:val="00C51BDD"/>
    <w:rsid w:val="00C524BC"/>
    <w:rsid w:val="00C52B72"/>
    <w:rsid w:val="00C53506"/>
    <w:rsid w:val="00C5359C"/>
    <w:rsid w:val="00C536F2"/>
    <w:rsid w:val="00C53C4A"/>
    <w:rsid w:val="00C542F3"/>
    <w:rsid w:val="00C54DDD"/>
    <w:rsid w:val="00C550F0"/>
    <w:rsid w:val="00C552CD"/>
    <w:rsid w:val="00C55436"/>
    <w:rsid w:val="00C55FE4"/>
    <w:rsid w:val="00C56191"/>
    <w:rsid w:val="00C563FC"/>
    <w:rsid w:val="00C569C1"/>
    <w:rsid w:val="00C56E89"/>
    <w:rsid w:val="00C574EA"/>
    <w:rsid w:val="00C57DE6"/>
    <w:rsid w:val="00C601B1"/>
    <w:rsid w:val="00C60F1B"/>
    <w:rsid w:val="00C60F50"/>
    <w:rsid w:val="00C61405"/>
    <w:rsid w:val="00C6151D"/>
    <w:rsid w:val="00C61F59"/>
    <w:rsid w:val="00C6225B"/>
    <w:rsid w:val="00C6338C"/>
    <w:rsid w:val="00C63735"/>
    <w:rsid w:val="00C649F1"/>
    <w:rsid w:val="00C66C21"/>
    <w:rsid w:val="00C673CF"/>
    <w:rsid w:val="00C70810"/>
    <w:rsid w:val="00C71401"/>
    <w:rsid w:val="00C71888"/>
    <w:rsid w:val="00C72047"/>
    <w:rsid w:val="00C724A7"/>
    <w:rsid w:val="00C72FC7"/>
    <w:rsid w:val="00C73084"/>
    <w:rsid w:val="00C733DB"/>
    <w:rsid w:val="00C748B8"/>
    <w:rsid w:val="00C75A16"/>
    <w:rsid w:val="00C75EC5"/>
    <w:rsid w:val="00C765CD"/>
    <w:rsid w:val="00C76AD7"/>
    <w:rsid w:val="00C7788E"/>
    <w:rsid w:val="00C77EB5"/>
    <w:rsid w:val="00C801B1"/>
    <w:rsid w:val="00C804BE"/>
    <w:rsid w:val="00C80F8C"/>
    <w:rsid w:val="00C81557"/>
    <w:rsid w:val="00C81FE2"/>
    <w:rsid w:val="00C8219A"/>
    <w:rsid w:val="00C835BF"/>
    <w:rsid w:val="00C83685"/>
    <w:rsid w:val="00C8430A"/>
    <w:rsid w:val="00C84A25"/>
    <w:rsid w:val="00C84D0D"/>
    <w:rsid w:val="00C857D8"/>
    <w:rsid w:val="00C86DC7"/>
    <w:rsid w:val="00C86DDC"/>
    <w:rsid w:val="00C87924"/>
    <w:rsid w:val="00C9040D"/>
    <w:rsid w:val="00C90E58"/>
    <w:rsid w:val="00C90E6D"/>
    <w:rsid w:val="00C917C7"/>
    <w:rsid w:val="00C919C5"/>
    <w:rsid w:val="00C91E7D"/>
    <w:rsid w:val="00C92FC4"/>
    <w:rsid w:val="00C9333A"/>
    <w:rsid w:val="00C93FD5"/>
    <w:rsid w:val="00C94744"/>
    <w:rsid w:val="00C94B63"/>
    <w:rsid w:val="00C94FED"/>
    <w:rsid w:val="00C9571F"/>
    <w:rsid w:val="00C9632A"/>
    <w:rsid w:val="00C9670C"/>
    <w:rsid w:val="00C967C2"/>
    <w:rsid w:val="00C96D4F"/>
    <w:rsid w:val="00C97AF3"/>
    <w:rsid w:val="00CA014B"/>
    <w:rsid w:val="00CA0E4C"/>
    <w:rsid w:val="00CA0FFF"/>
    <w:rsid w:val="00CA1AF4"/>
    <w:rsid w:val="00CA217B"/>
    <w:rsid w:val="00CA2D89"/>
    <w:rsid w:val="00CA40D9"/>
    <w:rsid w:val="00CA4FFF"/>
    <w:rsid w:val="00CA538C"/>
    <w:rsid w:val="00CA574E"/>
    <w:rsid w:val="00CA5C7C"/>
    <w:rsid w:val="00CA5F76"/>
    <w:rsid w:val="00CA6B3E"/>
    <w:rsid w:val="00CA7554"/>
    <w:rsid w:val="00CA7AC5"/>
    <w:rsid w:val="00CA7F00"/>
    <w:rsid w:val="00CB036D"/>
    <w:rsid w:val="00CB05C2"/>
    <w:rsid w:val="00CB0700"/>
    <w:rsid w:val="00CB0D34"/>
    <w:rsid w:val="00CB0EE1"/>
    <w:rsid w:val="00CB14A3"/>
    <w:rsid w:val="00CB1932"/>
    <w:rsid w:val="00CB22AE"/>
    <w:rsid w:val="00CB294E"/>
    <w:rsid w:val="00CB3007"/>
    <w:rsid w:val="00CB314D"/>
    <w:rsid w:val="00CB38EF"/>
    <w:rsid w:val="00CB4447"/>
    <w:rsid w:val="00CB4E24"/>
    <w:rsid w:val="00CB51FB"/>
    <w:rsid w:val="00CB5833"/>
    <w:rsid w:val="00CB5DAC"/>
    <w:rsid w:val="00CB5F3F"/>
    <w:rsid w:val="00CB6074"/>
    <w:rsid w:val="00CB6083"/>
    <w:rsid w:val="00CB6118"/>
    <w:rsid w:val="00CB6497"/>
    <w:rsid w:val="00CB6556"/>
    <w:rsid w:val="00CB70A1"/>
    <w:rsid w:val="00CB75B4"/>
    <w:rsid w:val="00CB77B3"/>
    <w:rsid w:val="00CB77DE"/>
    <w:rsid w:val="00CB7A9F"/>
    <w:rsid w:val="00CB7BD0"/>
    <w:rsid w:val="00CC05C2"/>
    <w:rsid w:val="00CC099B"/>
    <w:rsid w:val="00CC0C98"/>
    <w:rsid w:val="00CC1351"/>
    <w:rsid w:val="00CC16A8"/>
    <w:rsid w:val="00CC2167"/>
    <w:rsid w:val="00CC2ADC"/>
    <w:rsid w:val="00CC3E12"/>
    <w:rsid w:val="00CC45D7"/>
    <w:rsid w:val="00CC4AB6"/>
    <w:rsid w:val="00CC4D5D"/>
    <w:rsid w:val="00CC4EC5"/>
    <w:rsid w:val="00CC5104"/>
    <w:rsid w:val="00CC52FF"/>
    <w:rsid w:val="00CC53DC"/>
    <w:rsid w:val="00CC55EF"/>
    <w:rsid w:val="00CC56D5"/>
    <w:rsid w:val="00CC5913"/>
    <w:rsid w:val="00CC5CB4"/>
    <w:rsid w:val="00CC5E19"/>
    <w:rsid w:val="00CC608A"/>
    <w:rsid w:val="00CC76F2"/>
    <w:rsid w:val="00CC7872"/>
    <w:rsid w:val="00CC7BDB"/>
    <w:rsid w:val="00CD0544"/>
    <w:rsid w:val="00CD0754"/>
    <w:rsid w:val="00CD1B5F"/>
    <w:rsid w:val="00CD22A4"/>
    <w:rsid w:val="00CD22CF"/>
    <w:rsid w:val="00CD2DE8"/>
    <w:rsid w:val="00CD39AB"/>
    <w:rsid w:val="00CD3AEA"/>
    <w:rsid w:val="00CD3DDA"/>
    <w:rsid w:val="00CD4055"/>
    <w:rsid w:val="00CD4BF1"/>
    <w:rsid w:val="00CD522C"/>
    <w:rsid w:val="00CD53BE"/>
    <w:rsid w:val="00CD5C5E"/>
    <w:rsid w:val="00CD5E68"/>
    <w:rsid w:val="00CD5EA2"/>
    <w:rsid w:val="00CD5F74"/>
    <w:rsid w:val="00CD6357"/>
    <w:rsid w:val="00CD68AA"/>
    <w:rsid w:val="00CD6CF7"/>
    <w:rsid w:val="00CD6F5D"/>
    <w:rsid w:val="00CD6FCD"/>
    <w:rsid w:val="00CD77B4"/>
    <w:rsid w:val="00CE017F"/>
    <w:rsid w:val="00CE094D"/>
    <w:rsid w:val="00CE0EA7"/>
    <w:rsid w:val="00CE0F74"/>
    <w:rsid w:val="00CE100B"/>
    <w:rsid w:val="00CE128B"/>
    <w:rsid w:val="00CE14A0"/>
    <w:rsid w:val="00CE1C3C"/>
    <w:rsid w:val="00CE2884"/>
    <w:rsid w:val="00CE321B"/>
    <w:rsid w:val="00CE343F"/>
    <w:rsid w:val="00CE37E4"/>
    <w:rsid w:val="00CE3CAA"/>
    <w:rsid w:val="00CE495A"/>
    <w:rsid w:val="00CE577F"/>
    <w:rsid w:val="00CE5CFC"/>
    <w:rsid w:val="00CE5D38"/>
    <w:rsid w:val="00CE5FED"/>
    <w:rsid w:val="00CE7163"/>
    <w:rsid w:val="00CE720B"/>
    <w:rsid w:val="00CE7A2C"/>
    <w:rsid w:val="00CE7C6E"/>
    <w:rsid w:val="00CF08B0"/>
    <w:rsid w:val="00CF0C23"/>
    <w:rsid w:val="00CF0DAD"/>
    <w:rsid w:val="00CF0F59"/>
    <w:rsid w:val="00CF175F"/>
    <w:rsid w:val="00CF1933"/>
    <w:rsid w:val="00CF19BD"/>
    <w:rsid w:val="00CF1BB0"/>
    <w:rsid w:val="00CF1D8A"/>
    <w:rsid w:val="00CF1D8F"/>
    <w:rsid w:val="00CF212D"/>
    <w:rsid w:val="00CF2131"/>
    <w:rsid w:val="00CF23B8"/>
    <w:rsid w:val="00CF268C"/>
    <w:rsid w:val="00CF26F9"/>
    <w:rsid w:val="00CF27B3"/>
    <w:rsid w:val="00CF30B2"/>
    <w:rsid w:val="00CF3BA6"/>
    <w:rsid w:val="00CF3C1A"/>
    <w:rsid w:val="00CF5A72"/>
    <w:rsid w:val="00CF5B6A"/>
    <w:rsid w:val="00CF5B97"/>
    <w:rsid w:val="00CF5ED9"/>
    <w:rsid w:val="00CF61D8"/>
    <w:rsid w:val="00CF6421"/>
    <w:rsid w:val="00CF6CB7"/>
    <w:rsid w:val="00CF7515"/>
    <w:rsid w:val="00CF7A2A"/>
    <w:rsid w:val="00D00664"/>
    <w:rsid w:val="00D00A64"/>
    <w:rsid w:val="00D00B6E"/>
    <w:rsid w:val="00D014AE"/>
    <w:rsid w:val="00D01D8E"/>
    <w:rsid w:val="00D01E1B"/>
    <w:rsid w:val="00D0320A"/>
    <w:rsid w:val="00D034AE"/>
    <w:rsid w:val="00D041DB"/>
    <w:rsid w:val="00D049DA"/>
    <w:rsid w:val="00D05CAF"/>
    <w:rsid w:val="00D060F4"/>
    <w:rsid w:val="00D07B90"/>
    <w:rsid w:val="00D10920"/>
    <w:rsid w:val="00D10951"/>
    <w:rsid w:val="00D10BB0"/>
    <w:rsid w:val="00D10C69"/>
    <w:rsid w:val="00D10E81"/>
    <w:rsid w:val="00D11A5A"/>
    <w:rsid w:val="00D124C8"/>
    <w:rsid w:val="00D12C93"/>
    <w:rsid w:val="00D1422D"/>
    <w:rsid w:val="00D14572"/>
    <w:rsid w:val="00D148A0"/>
    <w:rsid w:val="00D14A1A"/>
    <w:rsid w:val="00D159D4"/>
    <w:rsid w:val="00D15E8B"/>
    <w:rsid w:val="00D15F2E"/>
    <w:rsid w:val="00D16391"/>
    <w:rsid w:val="00D163BA"/>
    <w:rsid w:val="00D16559"/>
    <w:rsid w:val="00D16CAB"/>
    <w:rsid w:val="00D16EF4"/>
    <w:rsid w:val="00D1765F"/>
    <w:rsid w:val="00D17FD7"/>
    <w:rsid w:val="00D20212"/>
    <w:rsid w:val="00D205A3"/>
    <w:rsid w:val="00D20A11"/>
    <w:rsid w:val="00D212DF"/>
    <w:rsid w:val="00D21D91"/>
    <w:rsid w:val="00D22638"/>
    <w:rsid w:val="00D22884"/>
    <w:rsid w:val="00D23C41"/>
    <w:rsid w:val="00D23C5B"/>
    <w:rsid w:val="00D2486D"/>
    <w:rsid w:val="00D24B37"/>
    <w:rsid w:val="00D253F8"/>
    <w:rsid w:val="00D255A8"/>
    <w:rsid w:val="00D25733"/>
    <w:rsid w:val="00D25D8E"/>
    <w:rsid w:val="00D26144"/>
    <w:rsid w:val="00D270B0"/>
    <w:rsid w:val="00D2794B"/>
    <w:rsid w:val="00D27BAF"/>
    <w:rsid w:val="00D30461"/>
    <w:rsid w:val="00D30561"/>
    <w:rsid w:val="00D30DB1"/>
    <w:rsid w:val="00D3158F"/>
    <w:rsid w:val="00D31BB0"/>
    <w:rsid w:val="00D31DB2"/>
    <w:rsid w:val="00D32576"/>
    <w:rsid w:val="00D32638"/>
    <w:rsid w:val="00D33A00"/>
    <w:rsid w:val="00D34454"/>
    <w:rsid w:val="00D34690"/>
    <w:rsid w:val="00D348AC"/>
    <w:rsid w:val="00D34FEF"/>
    <w:rsid w:val="00D35447"/>
    <w:rsid w:val="00D35470"/>
    <w:rsid w:val="00D35540"/>
    <w:rsid w:val="00D36AD2"/>
    <w:rsid w:val="00D36B6B"/>
    <w:rsid w:val="00D36C25"/>
    <w:rsid w:val="00D36CAC"/>
    <w:rsid w:val="00D36FED"/>
    <w:rsid w:val="00D371D0"/>
    <w:rsid w:val="00D375BF"/>
    <w:rsid w:val="00D37DF9"/>
    <w:rsid w:val="00D40068"/>
    <w:rsid w:val="00D4021A"/>
    <w:rsid w:val="00D41118"/>
    <w:rsid w:val="00D4185A"/>
    <w:rsid w:val="00D422A1"/>
    <w:rsid w:val="00D422C5"/>
    <w:rsid w:val="00D42644"/>
    <w:rsid w:val="00D4311C"/>
    <w:rsid w:val="00D43343"/>
    <w:rsid w:val="00D43A22"/>
    <w:rsid w:val="00D440CC"/>
    <w:rsid w:val="00D44420"/>
    <w:rsid w:val="00D446DF"/>
    <w:rsid w:val="00D4474E"/>
    <w:rsid w:val="00D44C70"/>
    <w:rsid w:val="00D4518A"/>
    <w:rsid w:val="00D46240"/>
    <w:rsid w:val="00D4624B"/>
    <w:rsid w:val="00D46933"/>
    <w:rsid w:val="00D46C4F"/>
    <w:rsid w:val="00D46EFB"/>
    <w:rsid w:val="00D470C7"/>
    <w:rsid w:val="00D476E8"/>
    <w:rsid w:val="00D47997"/>
    <w:rsid w:val="00D47B4D"/>
    <w:rsid w:val="00D47E63"/>
    <w:rsid w:val="00D5022C"/>
    <w:rsid w:val="00D50409"/>
    <w:rsid w:val="00D504CE"/>
    <w:rsid w:val="00D50504"/>
    <w:rsid w:val="00D50904"/>
    <w:rsid w:val="00D50AE3"/>
    <w:rsid w:val="00D50C8F"/>
    <w:rsid w:val="00D511C9"/>
    <w:rsid w:val="00D51347"/>
    <w:rsid w:val="00D51725"/>
    <w:rsid w:val="00D51807"/>
    <w:rsid w:val="00D526C7"/>
    <w:rsid w:val="00D52767"/>
    <w:rsid w:val="00D5314A"/>
    <w:rsid w:val="00D53B68"/>
    <w:rsid w:val="00D53E8C"/>
    <w:rsid w:val="00D53FB7"/>
    <w:rsid w:val="00D5480B"/>
    <w:rsid w:val="00D54AF1"/>
    <w:rsid w:val="00D54CCA"/>
    <w:rsid w:val="00D55B77"/>
    <w:rsid w:val="00D57CB6"/>
    <w:rsid w:val="00D60074"/>
    <w:rsid w:val="00D60251"/>
    <w:rsid w:val="00D60C8B"/>
    <w:rsid w:val="00D611EE"/>
    <w:rsid w:val="00D614C5"/>
    <w:rsid w:val="00D61554"/>
    <w:rsid w:val="00D61A0B"/>
    <w:rsid w:val="00D61B87"/>
    <w:rsid w:val="00D61DE5"/>
    <w:rsid w:val="00D61E54"/>
    <w:rsid w:val="00D62461"/>
    <w:rsid w:val="00D62A02"/>
    <w:rsid w:val="00D63117"/>
    <w:rsid w:val="00D63248"/>
    <w:rsid w:val="00D6400D"/>
    <w:rsid w:val="00D64204"/>
    <w:rsid w:val="00D642C4"/>
    <w:rsid w:val="00D6540E"/>
    <w:rsid w:val="00D65AEB"/>
    <w:rsid w:val="00D66DEF"/>
    <w:rsid w:val="00D67464"/>
    <w:rsid w:val="00D67B93"/>
    <w:rsid w:val="00D67CFA"/>
    <w:rsid w:val="00D67E05"/>
    <w:rsid w:val="00D70CAE"/>
    <w:rsid w:val="00D71480"/>
    <w:rsid w:val="00D71750"/>
    <w:rsid w:val="00D7177B"/>
    <w:rsid w:val="00D71B57"/>
    <w:rsid w:val="00D71C15"/>
    <w:rsid w:val="00D7223A"/>
    <w:rsid w:val="00D72689"/>
    <w:rsid w:val="00D7271E"/>
    <w:rsid w:val="00D72A7D"/>
    <w:rsid w:val="00D72D6C"/>
    <w:rsid w:val="00D72E97"/>
    <w:rsid w:val="00D730A4"/>
    <w:rsid w:val="00D7388B"/>
    <w:rsid w:val="00D73B3A"/>
    <w:rsid w:val="00D73F30"/>
    <w:rsid w:val="00D73FD7"/>
    <w:rsid w:val="00D748BB"/>
    <w:rsid w:val="00D74944"/>
    <w:rsid w:val="00D74BCC"/>
    <w:rsid w:val="00D74DC7"/>
    <w:rsid w:val="00D74E60"/>
    <w:rsid w:val="00D75113"/>
    <w:rsid w:val="00D75F1C"/>
    <w:rsid w:val="00D76259"/>
    <w:rsid w:val="00D774E5"/>
    <w:rsid w:val="00D77927"/>
    <w:rsid w:val="00D77A78"/>
    <w:rsid w:val="00D803A5"/>
    <w:rsid w:val="00D804C0"/>
    <w:rsid w:val="00D812BF"/>
    <w:rsid w:val="00D8180F"/>
    <w:rsid w:val="00D8259E"/>
    <w:rsid w:val="00D83396"/>
    <w:rsid w:val="00D8363F"/>
    <w:rsid w:val="00D83902"/>
    <w:rsid w:val="00D83B69"/>
    <w:rsid w:val="00D83E40"/>
    <w:rsid w:val="00D84ABB"/>
    <w:rsid w:val="00D84F12"/>
    <w:rsid w:val="00D8682D"/>
    <w:rsid w:val="00D86DB5"/>
    <w:rsid w:val="00D878F4"/>
    <w:rsid w:val="00D9016A"/>
    <w:rsid w:val="00D903C5"/>
    <w:rsid w:val="00D90F34"/>
    <w:rsid w:val="00D91286"/>
    <w:rsid w:val="00D91438"/>
    <w:rsid w:val="00D9186C"/>
    <w:rsid w:val="00D91E6A"/>
    <w:rsid w:val="00D91F4E"/>
    <w:rsid w:val="00D9206C"/>
    <w:rsid w:val="00D920E3"/>
    <w:rsid w:val="00D92282"/>
    <w:rsid w:val="00D92984"/>
    <w:rsid w:val="00D92BD7"/>
    <w:rsid w:val="00D92D20"/>
    <w:rsid w:val="00D9389A"/>
    <w:rsid w:val="00D93976"/>
    <w:rsid w:val="00D93CAF"/>
    <w:rsid w:val="00D945AD"/>
    <w:rsid w:val="00D94B2E"/>
    <w:rsid w:val="00D95268"/>
    <w:rsid w:val="00D95296"/>
    <w:rsid w:val="00D952FA"/>
    <w:rsid w:val="00D95E6D"/>
    <w:rsid w:val="00D96377"/>
    <w:rsid w:val="00D96A9B"/>
    <w:rsid w:val="00D9736C"/>
    <w:rsid w:val="00D9765D"/>
    <w:rsid w:val="00D9778C"/>
    <w:rsid w:val="00D977AF"/>
    <w:rsid w:val="00DA015F"/>
    <w:rsid w:val="00DA0234"/>
    <w:rsid w:val="00DA049F"/>
    <w:rsid w:val="00DA10A8"/>
    <w:rsid w:val="00DA136E"/>
    <w:rsid w:val="00DA16FD"/>
    <w:rsid w:val="00DA1918"/>
    <w:rsid w:val="00DA2987"/>
    <w:rsid w:val="00DA2ECD"/>
    <w:rsid w:val="00DA3028"/>
    <w:rsid w:val="00DA3DCE"/>
    <w:rsid w:val="00DA4230"/>
    <w:rsid w:val="00DA4519"/>
    <w:rsid w:val="00DA4CD1"/>
    <w:rsid w:val="00DA4F2C"/>
    <w:rsid w:val="00DA5165"/>
    <w:rsid w:val="00DA563C"/>
    <w:rsid w:val="00DA58C3"/>
    <w:rsid w:val="00DA6336"/>
    <w:rsid w:val="00DA6A39"/>
    <w:rsid w:val="00DA6C7E"/>
    <w:rsid w:val="00DA7E3E"/>
    <w:rsid w:val="00DB07A9"/>
    <w:rsid w:val="00DB1878"/>
    <w:rsid w:val="00DB1ACE"/>
    <w:rsid w:val="00DB1B18"/>
    <w:rsid w:val="00DB1F38"/>
    <w:rsid w:val="00DB20B1"/>
    <w:rsid w:val="00DB26B9"/>
    <w:rsid w:val="00DB2967"/>
    <w:rsid w:val="00DB29D7"/>
    <w:rsid w:val="00DB2C3C"/>
    <w:rsid w:val="00DB2C8A"/>
    <w:rsid w:val="00DB30C7"/>
    <w:rsid w:val="00DB33F8"/>
    <w:rsid w:val="00DB38B5"/>
    <w:rsid w:val="00DB38FF"/>
    <w:rsid w:val="00DB4197"/>
    <w:rsid w:val="00DB4FA7"/>
    <w:rsid w:val="00DB5452"/>
    <w:rsid w:val="00DB5865"/>
    <w:rsid w:val="00DB5EC6"/>
    <w:rsid w:val="00DB63E0"/>
    <w:rsid w:val="00DB63EF"/>
    <w:rsid w:val="00DB63FB"/>
    <w:rsid w:val="00DB6554"/>
    <w:rsid w:val="00DB70F1"/>
    <w:rsid w:val="00DB7264"/>
    <w:rsid w:val="00DB7976"/>
    <w:rsid w:val="00DB7B10"/>
    <w:rsid w:val="00DC03BB"/>
    <w:rsid w:val="00DC0668"/>
    <w:rsid w:val="00DC0696"/>
    <w:rsid w:val="00DC071B"/>
    <w:rsid w:val="00DC09C5"/>
    <w:rsid w:val="00DC0A73"/>
    <w:rsid w:val="00DC1388"/>
    <w:rsid w:val="00DC1A69"/>
    <w:rsid w:val="00DC1D35"/>
    <w:rsid w:val="00DC27BD"/>
    <w:rsid w:val="00DC2897"/>
    <w:rsid w:val="00DC2F57"/>
    <w:rsid w:val="00DC32D0"/>
    <w:rsid w:val="00DC373B"/>
    <w:rsid w:val="00DC3B5E"/>
    <w:rsid w:val="00DC40D8"/>
    <w:rsid w:val="00DC41C8"/>
    <w:rsid w:val="00DC492F"/>
    <w:rsid w:val="00DC4CA2"/>
    <w:rsid w:val="00DC4CA8"/>
    <w:rsid w:val="00DC4D94"/>
    <w:rsid w:val="00DC4E59"/>
    <w:rsid w:val="00DC4FD1"/>
    <w:rsid w:val="00DC55FD"/>
    <w:rsid w:val="00DC58CA"/>
    <w:rsid w:val="00DC5D75"/>
    <w:rsid w:val="00DC70DE"/>
    <w:rsid w:val="00DC7579"/>
    <w:rsid w:val="00DC79CF"/>
    <w:rsid w:val="00DC7B79"/>
    <w:rsid w:val="00DC7F94"/>
    <w:rsid w:val="00DD022B"/>
    <w:rsid w:val="00DD0835"/>
    <w:rsid w:val="00DD0A94"/>
    <w:rsid w:val="00DD0D57"/>
    <w:rsid w:val="00DD1CC3"/>
    <w:rsid w:val="00DD1E6D"/>
    <w:rsid w:val="00DD1F1E"/>
    <w:rsid w:val="00DD242C"/>
    <w:rsid w:val="00DD298D"/>
    <w:rsid w:val="00DD2B60"/>
    <w:rsid w:val="00DD2BC1"/>
    <w:rsid w:val="00DD30CD"/>
    <w:rsid w:val="00DD3673"/>
    <w:rsid w:val="00DD3ACD"/>
    <w:rsid w:val="00DD4069"/>
    <w:rsid w:val="00DD4244"/>
    <w:rsid w:val="00DD468A"/>
    <w:rsid w:val="00DD486E"/>
    <w:rsid w:val="00DD4B5E"/>
    <w:rsid w:val="00DD5205"/>
    <w:rsid w:val="00DD589B"/>
    <w:rsid w:val="00DD58C9"/>
    <w:rsid w:val="00DD5F58"/>
    <w:rsid w:val="00DD61C6"/>
    <w:rsid w:val="00DD642E"/>
    <w:rsid w:val="00DD6881"/>
    <w:rsid w:val="00DD7161"/>
    <w:rsid w:val="00DD72E4"/>
    <w:rsid w:val="00DD739D"/>
    <w:rsid w:val="00DD777D"/>
    <w:rsid w:val="00DD79E4"/>
    <w:rsid w:val="00DE0088"/>
    <w:rsid w:val="00DE0132"/>
    <w:rsid w:val="00DE0781"/>
    <w:rsid w:val="00DE121A"/>
    <w:rsid w:val="00DE143F"/>
    <w:rsid w:val="00DE1D5C"/>
    <w:rsid w:val="00DE2DE9"/>
    <w:rsid w:val="00DE3177"/>
    <w:rsid w:val="00DE3A77"/>
    <w:rsid w:val="00DE3BB6"/>
    <w:rsid w:val="00DE3E34"/>
    <w:rsid w:val="00DE3FAE"/>
    <w:rsid w:val="00DE43CA"/>
    <w:rsid w:val="00DE47B5"/>
    <w:rsid w:val="00DE4856"/>
    <w:rsid w:val="00DE4868"/>
    <w:rsid w:val="00DE491E"/>
    <w:rsid w:val="00DE4E9C"/>
    <w:rsid w:val="00DE5140"/>
    <w:rsid w:val="00DE54B2"/>
    <w:rsid w:val="00DE5A70"/>
    <w:rsid w:val="00DE5DA6"/>
    <w:rsid w:val="00DE6201"/>
    <w:rsid w:val="00DE6529"/>
    <w:rsid w:val="00DE6DC2"/>
    <w:rsid w:val="00DE75D3"/>
    <w:rsid w:val="00DE777B"/>
    <w:rsid w:val="00DE7920"/>
    <w:rsid w:val="00DE7D7C"/>
    <w:rsid w:val="00DF0034"/>
    <w:rsid w:val="00DF169F"/>
    <w:rsid w:val="00DF1D4F"/>
    <w:rsid w:val="00DF1D8C"/>
    <w:rsid w:val="00DF280F"/>
    <w:rsid w:val="00DF2858"/>
    <w:rsid w:val="00DF2862"/>
    <w:rsid w:val="00DF2D90"/>
    <w:rsid w:val="00DF306F"/>
    <w:rsid w:val="00DF3808"/>
    <w:rsid w:val="00DF3AE3"/>
    <w:rsid w:val="00DF3B71"/>
    <w:rsid w:val="00DF42D8"/>
    <w:rsid w:val="00DF45F5"/>
    <w:rsid w:val="00DF4780"/>
    <w:rsid w:val="00DF539F"/>
    <w:rsid w:val="00DF54B5"/>
    <w:rsid w:val="00DF6138"/>
    <w:rsid w:val="00DF65FB"/>
    <w:rsid w:val="00DF671C"/>
    <w:rsid w:val="00DF6CCB"/>
    <w:rsid w:val="00DF6D2B"/>
    <w:rsid w:val="00DF6F78"/>
    <w:rsid w:val="00DF73B1"/>
    <w:rsid w:val="00DF79C9"/>
    <w:rsid w:val="00DF7A96"/>
    <w:rsid w:val="00DF7AD5"/>
    <w:rsid w:val="00DF7B6F"/>
    <w:rsid w:val="00DF7CD7"/>
    <w:rsid w:val="00E000EE"/>
    <w:rsid w:val="00E003F7"/>
    <w:rsid w:val="00E01355"/>
    <w:rsid w:val="00E01B94"/>
    <w:rsid w:val="00E01D16"/>
    <w:rsid w:val="00E026CA"/>
    <w:rsid w:val="00E02F72"/>
    <w:rsid w:val="00E03273"/>
    <w:rsid w:val="00E03B27"/>
    <w:rsid w:val="00E040ED"/>
    <w:rsid w:val="00E044F7"/>
    <w:rsid w:val="00E0504C"/>
    <w:rsid w:val="00E051CB"/>
    <w:rsid w:val="00E0677D"/>
    <w:rsid w:val="00E0755D"/>
    <w:rsid w:val="00E110F8"/>
    <w:rsid w:val="00E120FD"/>
    <w:rsid w:val="00E128F5"/>
    <w:rsid w:val="00E12B9D"/>
    <w:rsid w:val="00E13074"/>
    <w:rsid w:val="00E1367D"/>
    <w:rsid w:val="00E13AB2"/>
    <w:rsid w:val="00E13B19"/>
    <w:rsid w:val="00E14FC1"/>
    <w:rsid w:val="00E15A4A"/>
    <w:rsid w:val="00E15BE0"/>
    <w:rsid w:val="00E15C58"/>
    <w:rsid w:val="00E15F30"/>
    <w:rsid w:val="00E15F42"/>
    <w:rsid w:val="00E16208"/>
    <w:rsid w:val="00E16513"/>
    <w:rsid w:val="00E16B06"/>
    <w:rsid w:val="00E16E9F"/>
    <w:rsid w:val="00E16F06"/>
    <w:rsid w:val="00E17435"/>
    <w:rsid w:val="00E1761A"/>
    <w:rsid w:val="00E17EFF"/>
    <w:rsid w:val="00E200E4"/>
    <w:rsid w:val="00E202B5"/>
    <w:rsid w:val="00E204D2"/>
    <w:rsid w:val="00E205FC"/>
    <w:rsid w:val="00E20628"/>
    <w:rsid w:val="00E20649"/>
    <w:rsid w:val="00E2069A"/>
    <w:rsid w:val="00E20AC2"/>
    <w:rsid w:val="00E20CC6"/>
    <w:rsid w:val="00E20CF0"/>
    <w:rsid w:val="00E210D1"/>
    <w:rsid w:val="00E22056"/>
    <w:rsid w:val="00E22E3B"/>
    <w:rsid w:val="00E22FEE"/>
    <w:rsid w:val="00E23838"/>
    <w:rsid w:val="00E239A2"/>
    <w:rsid w:val="00E23CBD"/>
    <w:rsid w:val="00E23D31"/>
    <w:rsid w:val="00E242F2"/>
    <w:rsid w:val="00E2443D"/>
    <w:rsid w:val="00E2473D"/>
    <w:rsid w:val="00E25706"/>
    <w:rsid w:val="00E25BCA"/>
    <w:rsid w:val="00E26180"/>
    <w:rsid w:val="00E26508"/>
    <w:rsid w:val="00E2736E"/>
    <w:rsid w:val="00E27E55"/>
    <w:rsid w:val="00E27EEF"/>
    <w:rsid w:val="00E30676"/>
    <w:rsid w:val="00E309E9"/>
    <w:rsid w:val="00E30B7B"/>
    <w:rsid w:val="00E314FE"/>
    <w:rsid w:val="00E31937"/>
    <w:rsid w:val="00E31FA6"/>
    <w:rsid w:val="00E3275E"/>
    <w:rsid w:val="00E328E4"/>
    <w:rsid w:val="00E32ADE"/>
    <w:rsid w:val="00E32AF2"/>
    <w:rsid w:val="00E32EC8"/>
    <w:rsid w:val="00E331CF"/>
    <w:rsid w:val="00E33726"/>
    <w:rsid w:val="00E33D93"/>
    <w:rsid w:val="00E33DBF"/>
    <w:rsid w:val="00E33E6D"/>
    <w:rsid w:val="00E3421B"/>
    <w:rsid w:val="00E342E7"/>
    <w:rsid w:val="00E34344"/>
    <w:rsid w:val="00E346B1"/>
    <w:rsid w:val="00E34897"/>
    <w:rsid w:val="00E34C8A"/>
    <w:rsid w:val="00E3531A"/>
    <w:rsid w:val="00E36139"/>
    <w:rsid w:val="00E36260"/>
    <w:rsid w:val="00E3645F"/>
    <w:rsid w:val="00E37269"/>
    <w:rsid w:val="00E3749A"/>
    <w:rsid w:val="00E37B06"/>
    <w:rsid w:val="00E37C88"/>
    <w:rsid w:val="00E37D1E"/>
    <w:rsid w:val="00E400C1"/>
    <w:rsid w:val="00E4075E"/>
    <w:rsid w:val="00E4127D"/>
    <w:rsid w:val="00E412FF"/>
    <w:rsid w:val="00E41342"/>
    <w:rsid w:val="00E4192D"/>
    <w:rsid w:val="00E41A1C"/>
    <w:rsid w:val="00E41F8B"/>
    <w:rsid w:val="00E422A0"/>
    <w:rsid w:val="00E42905"/>
    <w:rsid w:val="00E42F0C"/>
    <w:rsid w:val="00E42F1E"/>
    <w:rsid w:val="00E433F5"/>
    <w:rsid w:val="00E43721"/>
    <w:rsid w:val="00E43868"/>
    <w:rsid w:val="00E44599"/>
    <w:rsid w:val="00E463ED"/>
    <w:rsid w:val="00E468BF"/>
    <w:rsid w:val="00E46C91"/>
    <w:rsid w:val="00E4702B"/>
    <w:rsid w:val="00E4735C"/>
    <w:rsid w:val="00E475D2"/>
    <w:rsid w:val="00E4783B"/>
    <w:rsid w:val="00E47C5C"/>
    <w:rsid w:val="00E47DF2"/>
    <w:rsid w:val="00E47E04"/>
    <w:rsid w:val="00E47F88"/>
    <w:rsid w:val="00E47FAC"/>
    <w:rsid w:val="00E501C2"/>
    <w:rsid w:val="00E50780"/>
    <w:rsid w:val="00E50CDB"/>
    <w:rsid w:val="00E5159E"/>
    <w:rsid w:val="00E518FF"/>
    <w:rsid w:val="00E5222F"/>
    <w:rsid w:val="00E5239F"/>
    <w:rsid w:val="00E52DD5"/>
    <w:rsid w:val="00E53410"/>
    <w:rsid w:val="00E53429"/>
    <w:rsid w:val="00E53498"/>
    <w:rsid w:val="00E53841"/>
    <w:rsid w:val="00E5460E"/>
    <w:rsid w:val="00E5490E"/>
    <w:rsid w:val="00E5559D"/>
    <w:rsid w:val="00E55C0B"/>
    <w:rsid w:val="00E5626A"/>
    <w:rsid w:val="00E5676C"/>
    <w:rsid w:val="00E56E8D"/>
    <w:rsid w:val="00E56EE0"/>
    <w:rsid w:val="00E57191"/>
    <w:rsid w:val="00E5757B"/>
    <w:rsid w:val="00E6045D"/>
    <w:rsid w:val="00E60791"/>
    <w:rsid w:val="00E612B9"/>
    <w:rsid w:val="00E6162E"/>
    <w:rsid w:val="00E61783"/>
    <w:rsid w:val="00E61932"/>
    <w:rsid w:val="00E62222"/>
    <w:rsid w:val="00E630C6"/>
    <w:rsid w:val="00E6340C"/>
    <w:rsid w:val="00E6350C"/>
    <w:rsid w:val="00E636BB"/>
    <w:rsid w:val="00E63C21"/>
    <w:rsid w:val="00E63CFD"/>
    <w:rsid w:val="00E64308"/>
    <w:rsid w:val="00E64F7C"/>
    <w:rsid w:val="00E64FED"/>
    <w:rsid w:val="00E650AB"/>
    <w:rsid w:val="00E65718"/>
    <w:rsid w:val="00E65D1E"/>
    <w:rsid w:val="00E65E3A"/>
    <w:rsid w:val="00E66083"/>
    <w:rsid w:val="00E6742C"/>
    <w:rsid w:val="00E676A4"/>
    <w:rsid w:val="00E67DC4"/>
    <w:rsid w:val="00E7065A"/>
    <w:rsid w:val="00E70A61"/>
    <w:rsid w:val="00E70D08"/>
    <w:rsid w:val="00E71075"/>
    <w:rsid w:val="00E71098"/>
    <w:rsid w:val="00E71201"/>
    <w:rsid w:val="00E7144E"/>
    <w:rsid w:val="00E714FC"/>
    <w:rsid w:val="00E71A52"/>
    <w:rsid w:val="00E72B1C"/>
    <w:rsid w:val="00E72C63"/>
    <w:rsid w:val="00E73552"/>
    <w:rsid w:val="00E736AA"/>
    <w:rsid w:val="00E73A3B"/>
    <w:rsid w:val="00E7560A"/>
    <w:rsid w:val="00E7586C"/>
    <w:rsid w:val="00E76048"/>
    <w:rsid w:val="00E76B3A"/>
    <w:rsid w:val="00E76BC6"/>
    <w:rsid w:val="00E77CA5"/>
    <w:rsid w:val="00E80488"/>
    <w:rsid w:val="00E808C7"/>
    <w:rsid w:val="00E8125D"/>
    <w:rsid w:val="00E818CC"/>
    <w:rsid w:val="00E81912"/>
    <w:rsid w:val="00E82955"/>
    <w:rsid w:val="00E832F8"/>
    <w:rsid w:val="00E8383B"/>
    <w:rsid w:val="00E838E2"/>
    <w:rsid w:val="00E839A1"/>
    <w:rsid w:val="00E84586"/>
    <w:rsid w:val="00E84715"/>
    <w:rsid w:val="00E84813"/>
    <w:rsid w:val="00E848B6"/>
    <w:rsid w:val="00E8493E"/>
    <w:rsid w:val="00E84EE1"/>
    <w:rsid w:val="00E857BB"/>
    <w:rsid w:val="00E8666F"/>
    <w:rsid w:val="00E86E4F"/>
    <w:rsid w:val="00E87645"/>
    <w:rsid w:val="00E915CC"/>
    <w:rsid w:val="00E9246E"/>
    <w:rsid w:val="00E92585"/>
    <w:rsid w:val="00E925FB"/>
    <w:rsid w:val="00E9369B"/>
    <w:rsid w:val="00E945E7"/>
    <w:rsid w:val="00E94745"/>
    <w:rsid w:val="00E947D0"/>
    <w:rsid w:val="00E94F26"/>
    <w:rsid w:val="00E95841"/>
    <w:rsid w:val="00E96568"/>
    <w:rsid w:val="00E96962"/>
    <w:rsid w:val="00E96AC5"/>
    <w:rsid w:val="00E96BE8"/>
    <w:rsid w:val="00E96CDD"/>
    <w:rsid w:val="00E96DC2"/>
    <w:rsid w:val="00E96EA4"/>
    <w:rsid w:val="00EA0F34"/>
    <w:rsid w:val="00EA1079"/>
    <w:rsid w:val="00EA131F"/>
    <w:rsid w:val="00EA1D12"/>
    <w:rsid w:val="00EA1EE4"/>
    <w:rsid w:val="00EA23FF"/>
    <w:rsid w:val="00EA2F4B"/>
    <w:rsid w:val="00EA3EAE"/>
    <w:rsid w:val="00EA451A"/>
    <w:rsid w:val="00EA4949"/>
    <w:rsid w:val="00EA4B56"/>
    <w:rsid w:val="00EA4F30"/>
    <w:rsid w:val="00EA50AB"/>
    <w:rsid w:val="00EA52F7"/>
    <w:rsid w:val="00EA57A9"/>
    <w:rsid w:val="00EA5899"/>
    <w:rsid w:val="00EA5992"/>
    <w:rsid w:val="00EA652B"/>
    <w:rsid w:val="00EA6679"/>
    <w:rsid w:val="00EA66BB"/>
    <w:rsid w:val="00EA6E09"/>
    <w:rsid w:val="00EA706D"/>
    <w:rsid w:val="00EA729E"/>
    <w:rsid w:val="00EA7541"/>
    <w:rsid w:val="00EB0013"/>
    <w:rsid w:val="00EB0828"/>
    <w:rsid w:val="00EB1644"/>
    <w:rsid w:val="00EB1AD4"/>
    <w:rsid w:val="00EB1F03"/>
    <w:rsid w:val="00EB2BC1"/>
    <w:rsid w:val="00EB3302"/>
    <w:rsid w:val="00EB34EA"/>
    <w:rsid w:val="00EB3635"/>
    <w:rsid w:val="00EB3895"/>
    <w:rsid w:val="00EB456A"/>
    <w:rsid w:val="00EB4D09"/>
    <w:rsid w:val="00EB4F8F"/>
    <w:rsid w:val="00EB502C"/>
    <w:rsid w:val="00EB5645"/>
    <w:rsid w:val="00EB6371"/>
    <w:rsid w:val="00EB648C"/>
    <w:rsid w:val="00EB64EB"/>
    <w:rsid w:val="00EB6691"/>
    <w:rsid w:val="00EB6711"/>
    <w:rsid w:val="00EB6A83"/>
    <w:rsid w:val="00EB6E85"/>
    <w:rsid w:val="00EB6FA9"/>
    <w:rsid w:val="00EB7686"/>
    <w:rsid w:val="00EB7F61"/>
    <w:rsid w:val="00EC04D8"/>
    <w:rsid w:val="00EC1280"/>
    <w:rsid w:val="00EC26AA"/>
    <w:rsid w:val="00EC298C"/>
    <w:rsid w:val="00EC3861"/>
    <w:rsid w:val="00EC3AFA"/>
    <w:rsid w:val="00EC4364"/>
    <w:rsid w:val="00EC509C"/>
    <w:rsid w:val="00EC5301"/>
    <w:rsid w:val="00EC5CA8"/>
    <w:rsid w:val="00EC64B5"/>
    <w:rsid w:val="00EC652F"/>
    <w:rsid w:val="00EC6ADF"/>
    <w:rsid w:val="00EC715C"/>
    <w:rsid w:val="00EC761D"/>
    <w:rsid w:val="00ED2644"/>
    <w:rsid w:val="00ED2D9C"/>
    <w:rsid w:val="00ED360F"/>
    <w:rsid w:val="00ED3E9B"/>
    <w:rsid w:val="00ED3EC5"/>
    <w:rsid w:val="00ED3F8D"/>
    <w:rsid w:val="00ED4566"/>
    <w:rsid w:val="00ED4E8E"/>
    <w:rsid w:val="00ED4F9F"/>
    <w:rsid w:val="00ED5486"/>
    <w:rsid w:val="00ED6710"/>
    <w:rsid w:val="00ED6990"/>
    <w:rsid w:val="00ED6B01"/>
    <w:rsid w:val="00ED72CB"/>
    <w:rsid w:val="00ED73CC"/>
    <w:rsid w:val="00ED7681"/>
    <w:rsid w:val="00ED7A08"/>
    <w:rsid w:val="00EE0888"/>
    <w:rsid w:val="00EE0CD9"/>
    <w:rsid w:val="00EE0FBD"/>
    <w:rsid w:val="00EE1C12"/>
    <w:rsid w:val="00EE1C1E"/>
    <w:rsid w:val="00EE1EE0"/>
    <w:rsid w:val="00EE2AB3"/>
    <w:rsid w:val="00EE3398"/>
    <w:rsid w:val="00EE3C79"/>
    <w:rsid w:val="00EE3F79"/>
    <w:rsid w:val="00EE4801"/>
    <w:rsid w:val="00EE4CD3"/>
    <w:rsid w:val="00EE50D3"/>
    <w:rsid w:val="00EE684F"/>
    <w:rsid w:val="00EE76EB"/>
    <w:rsid w:val="00EE77DC"/>
    <w:rsid w:val="00EE7A5A"/>
    <w:rsid w:val="00EE7AD7"/>
    <w:rsid w:val="00EE7F79"/>
    <w:rsid w:val="00EF06BF"/>
    <w:rsid w:val="00EF101D"/>
    <w:rsid w:val="00EF1C96"/>
    <w:rsid w:val="00EF1DAE"/>
    <w:rsid w:val="00EF377C"/>
    <w:rsid w:val="00EF3D86"/>
    <w:rsid w:val="00EF3DC2"/>
    <w:rsid w:val="00EF3E64"/>
    <w:rsid w:val="00EF3EB6"/>
    <w:rsid w:val="00EF4240"/>
    <w:rsid w:val="00EF5FD3"/>
    <w:rsid w:val="00EF5FEF"/>
    <w:rsid w:val="00EF645D"/>
    <w:rsid w:val="00EF6910"/>
    <w:rsid w:val="00EF6EBF"/>
    <w:rsid w:val="00EF7031"/>
    <w:rsid w:val="00EF7198"/>
    <w:rsid w:val="00EF7586"/>
    <w:rsid w:val="00EF78B6"/>
    <w:rsid w:val="00EF7AE9"/>
    <w:rsid w:val="00F00890"/>
    <w:rsid w:val="00F00DAC"/>
    <w:rsid w:val="00F01DBA"/>
    <w:rsid w:val="00F0219A"/>
    <w:rsid w:val="00F024E3"/>
    <w:rsid w:val="00F025F3"/>
    <w:rsid w:val="00F02ADE"/>
    <w:rsid w:val="00F02BD4"/>
    <w:rsid w:val="00F02E03"/>
    <w:rsid w:val="00F02F10"/>
    <w:rsid w:val="00F03506"/>
    <w:rsid w:val="00F0361A"/>
    <w:rsid w:val="00F0389E"/>
    <w:rsid w:val="00F03AB4"/>
    <w:rsid w:val="00F043D1"/>
    <w:rsid w:val="00F045B2"/>
    <w:rsid w:val="00F04724"/>
    <w:rsid w:val="00F04CB4"/>
    <w:rsid w:val="00F05007"/>
    <w:rsid w:val="00F05412"/>
    <w:rsid w:val="00F05FE2"/>
    <w:rsid w:val="00F067FC"/>
    <w:rsid w:val="00F06D75"/>
    <w:rsid w:val="00F071B6"/>
    <w:rsid w:val="00F076B0"/>
    <w:rsid w:val="00F1005B"/>
    <w:rsid w:val="00F108C6"/>
    <w:rsid w:val="00F114C2"/>
    <w:rsid w:val="00F11623"/>
    <w:rsid w:val="00F11CD8"/>
    <w:rsid w:val="00F11E14"/>
    <w:rsid w:val="00F11E66"/>
    <w:rsid w:val="00F128EA"/>
    <w:rsid w:val="00F130EE"/>
    <w:rsid w:val="00F13D3C"/>
    <w:rsid w:val="00F147AC"/>
    <w:rsid w:val="00F14D7D"/>
    <w:rsid w:val="00F15040"/>
    <w:rsid w:val="00F15864"/>
    <w:rsid w:val="00F15FC2"/>
    <w:rsid w:val="00F15FED"/>
    <w:rsid w:val="00F160A2"/>
    <w:rsid w:val="00F1614C"/>
    <w:rsid w:val="00F17345"/>
    <w:rsid w:val="00F17AC7"/>
    <w:rsid w:val="00F17AC9"/>
    <w:rsid w:val="00F203C0"/>
    <w:rsid w:val="00F21063"/>
    <w:rsid w:val="00F212DD"/>
    <w:rsid w:val="00F218FF"/>
    <w:rsid w:val="00F21D6C"/>
    <w:rsid w:val="00F2244C"/>
    <w:rsid w:val="00F22534"/>
    <w:rsid w:val="00F235BC"/>
    <w:rsid w:val="00F237E8"/>
    <w:rsid w:val="00F23A32"/>
    <w:rsid w:val="00F24C56"/>
    <w:rsid w:val="00F254AF"/>
    <w:rsid w:val="00F261E6"/>
    <w:rsid w:val="00F266B1"/>
    <w:rsid w:val="00F26CDA"/>
    <w:rsid w:val="00F2734E"/>
    <w:rsid w:val="00F27831"/>
    <w:rsid w:val="00F27ADA"/>
    <w:rsid w:val="00F30154"/>
    <w:rsid w:val="00F3022D"/>
    <w:rsid w:val="00F30B2E"/>
    <w:rsid w:val="00F310CE"/>
    <w:rsid w:val="00F31281"/>
    <w:rsid w:val="00F31AAA"/>
    <w:rsid w:val="00F31E00"/>
    <w:rsid w:val="00F3244D"/>
    <w:rsid w:val="00F32A4F"/>
    <w:rsid w:val="00F32A8E"/>
    <w:rsid w:val="00F32AA4"/>
    <w:rsid w:val="00F33560"/>
    <w:rsid w:val="00F3460E"/>
    <w:rsid w:val="00F3629D"/>
    <w:rsid w:val="00F3660D"/>
    <w:rsid w:val="00F369F8"/>
    <w:rsid w:val="00F3712D"/>
    <w:rsid w:val="00F37DAD"/>
    <w:rsid w:val="00F40701"/>
    <w:rsid w:val="00F407CB"/>
    <w:rsid w:val="00F408A1"/>
    <w:rsid w:val="00F408E3"/>
    <w:rsid w:val="00F40912"/>
    <w:rsid w:val="00F410D9"/>
    <w:rsid w:val="00F413DE"/>
    <w:rsid w:val="00F4171E"/>
    <w:rsid w:val="00F41917"/>
    <w:rsid w:val="00F42219"/>
    <w:rsid w:val="00F446C6"/>
    <w:rsid w:val="00F4485A"/>
    <w:rsid w:val="00F44AF6"/>
    <w:rsid w:val="00F452B7"/>
    <w:rsid w:val="00F45528"/>
    <w:rsid w:val="00F456AB"/>
    <w:rsid w:val="00F45780"/>
    <w:rsid w:val="00F45BF1"/>
    <w:rsid w:val="00F46A76"/>
    <w:rsid w:val="00F4736E"/>
    <w:rsid w:val="00F478CD"/>
    <w:rsid w:val="00F47F19"/>
    <w:rsid w:val="00F50049"/>
    <w:rsid w:val="00F50057"/>
    <w:rsid w:val="00F504D2"/>
    <w:rsid w:val="00F50923"/>
    <w:rsid w:val="00F50E53"/>
    <w:rsid w:val="00F50EB0"/>
    <w:rsid w:val="00F511DA"/>
    <w:rsid w:val="00F5121F"/>
    <w:rsid w:val="00F515D2"/>
    <w:rsid w:val="00F51642"/>
    <w:rsid w:val="00F5174C"/>
    <w:rsid w:val="00F52126"/>
    <w:rsid w:val="00F521B2"/>
    <w:rsid w:val="00F527E0"/>
    <w:rsid w:val="00F52CBC"/>
    <w:rsid w:val="00F52F48"/>
    <w:rsid w:val="00F5331E"/>
    <w:rsid w:val="00F533FB"/>
    <w:rsid w:val="00F539CC"/>
    <w:rsid w:val="00F540C0"/>
    <w:rsid w:val="00F54118"/>
    <w:rsid w:val="00F541E1"/>
    <w:rsid w:val="00F5458A"/>
    <w:rsid w:val="00F547BE"/>
    <w:rsid w:val="00F547F5"/>
    <w:rsid w:val="00F55473"/>
    <w:rsid w:val="00F555C0"/>
    <w:rsid w:val="00F55EBC"/>
    <w:rsid w:val="00F564CE"/>
    <w:rsid w:val="00F567DB"/>
    <w:rsid w:val="00F575DD"/>
    <w:rsid w:val="00F57788"/>
    <w:rsid w:val="00F60E36"/>
    <w:rsid w:val="00F614DD"/>
    <w:rsid w:val="00F62034"/>
    <w:rsid w:val="00F622E5"/>
    <w:rsid w:val="00F62AF0"/>
    <w:rsid w:val="00F6315F"/>
    <w:rsid w:val="00F63352"/>
    <w:rsid w:val="00F640FB"/>
    <w:rsid w:val="00F64B57"/>
    <w:rsid w:val="00F64B73"/>
    <w:rsid w:val="00F64F8E"/>
    <w:rsid w:val="00F654AB"/>
    <w:rsid w:val="00F65A28"/>
    <w:rsid w:val="00F65B64"/>
    <w:rsid w:val="00F65F06"/>
    <w:rsid w:val="00F66025"/>
    <w:rsid w:val="00F662D3"/>
    <w:rsid w:val="00F662EE"/>
    <w:rsid w:val="00F6644C"/>
    <w:rsid w:val="00F6671E"/>
    <w:rsid w:val="00F66A6B"/>
    <w:rsid w:val="00F66C5F"/>
    <w:rsid w:val="00F66CDA"/>
    <w:rsid w:val="00F67894"/>
    <w:rsid w:val="00F67DB9"/>
    <w:rsid w:val="00F7024E"/>
    <w:rsid w:val="00F7030E"/>
    <w:rsid w:val="00F705FE"/>
    <w:rsid w:val="00F70CBC"/>
    <w:rsid w:val="00F710AB"/>
    <w:rsid w:val="00F7149E"/>
    <w:rsid w:val="00F714AC"/>
    <w:rsid w:val="00F71583"/>
    <w:rsid w:val="00F71D98"/>
    <w:rsid w:val="00F71FE6"/>
    <w:rsid w:val="00F72E59"/>
    <w:rsid w:val="00F73129"/>
    <w:rsid w:val="00F745D1"/>
    <w:rsid w:val="00F74E4E"/>
    <w:rsid w:val="00F75600"/>
    <w:rsid w:val="00F75C16"/>
    <w:rsid w:val="00F75F32"/>
    <w:rsid w:val="00F7794C"/>
    <w:rsid w:val="00F77BFA"/>
    <w:rsid w:val="00F8044C"/>
    <w:rsid w:val="00F80560"/>
    <w:rsid w:val="00F80DC2"/>
    <w:rsid w:val="00F817E1"/>
    <w:rsid w:val="00F81FCF"/>
    <w:rsid w:val="00F826F1"/>
    <w:rsid w:val="00F828E2"/>
    <w:rsid w:val="00F836BA"/>
    <w:rsid w:val="00F83D96"/>
    <w:rsid w:val="00F83EA1"/>
    <w:rsid w:val="00F842A4"/>
    <w:rsid w:val="00F842E0"/>
    <w:rsid w:val="00F851EC"/>
    <w:rsid w:val="00F8531B"/>
    <w:rsid w:val="00F85572"/>
    <w:rsid w:val="00F85E1E"/>
    <w:rsid w:val="00F85FB2"/>
    <w:rsid w:val="00F860C4"/>
    <w:rsid w:val="00F86313"/>
    <w:rsid w:val="00F86A17"/>
    <w:rsid w:val="00F86B2F"/>
    <w:rsid w:val="00F8715B"/>
    <w:rsid w:val="00F87384"/>
    <w:rsid w:val="00F8760C"/>
    <w:rsid w:val="00F87BD0"/>
    <w:rsid w:val="00F9103A"/>
    <w:rsid w:val="00F913D6"/>
    <w:rsid w:val="00F915EF"/>
    <w:rsid w:val="00F91A00"/>
    <w:rsid w:val="00F92094"/>
    <w:rsid w:val="00F93B0C"/>
    <w:rsid w:val="00F9402A"/>
    <w:rsid w:val="00F9429A"/>
    <w:rsid w:val="00F9454F"/>
    <w:rsid w:val="00F9477D"/>
    <w:rsid w:val="00F960EC"/>
    <w:rsid w:val="00F969DB"/>
    <w:rsid w:val="00F96A5D"/>
    <w:rsid w:val="00F96E7D"/>
    <w:rsid w:val="00F96EF1"/>
    <w:rsid w:val="00F9727F"/>
    <w:rsid w:val="00F97F64"/>
    <w:rsid w:val="00FA041E"/>
    <w:rsid w:val="00FA0690"/>
    <w:rsid w:val="00FA1A30"/>
    <w:rsid w:val="00FA1B03"/>
    <w:rsid w:val="00FA22A4"/>
    <w:rsid w:val="00FA22CC"/>
    <w:rsid w:val="00FA259E"/>
    <w:rsid w:val="00FA2EE9"/>
    <w:rsid w:val="00FA349C"/>
    <w:rsid w:val="00FA38F8"/>
    <w:rsid w:val="00FA3A26"/>
    <w:rsid w:val="00FA3A48"/>
    <w:rsid w:val="00FA3BE4"/>
    <w:rsid w:val="00FA3BF4"/>
    <w:rsid w:val="00FA3C47"/>
    <w:rsid w:val="00FA532C"/>
    <w:rsid w:val="00FA55CB"/>
    <w:rsid w:val="00FA5646"/>
    <w:rsid w:val="00FA5890"/>
    <w:rsid w:val="00FA608F"/>
    <w:rsid w:val="00FA6314"/>
    <w:rsid w:val="00FA6471"/>
    <w:rsid w:val="00FA658C"/>
    <w:rsid w:val="00FA6EF0"/>
    <w:rsid w:val="00FB080F"/>
    <w:rsid w:val="00FB0FB2"/>
    <w:rsid w:val="00FB1331"/>
    <w:rsid w:val="00FB271D"/>
    <w:rsid w:val="00FB29DB"/>
    <w:rsid w:val="00FB2D85"/>
    <w:rsid w:val="00FB3456"/>
    <w:rsid w:val="00FB3596"/>
    <w:rsid w:val="00FB3ECF"/>
    <w:rsid w:val="00FB48D6"/>
    <w:rsid w:val="00FB509D"/>
    <w:rsid w:val="00FB5351"/>
    <w:rsid w:val="00FB5365"/>
    <w:rsid w:val="00FB547D"/>
    <w:rsid w:val="00FB5C39"/>
    <w:rsid w:val="00FB637B"/>
    <w:rsid w:val="00FB68A2"/>
    <w:rsid w:val="00FB6B8E"/>
    <w:rsid w:val="00FB6E80"/>
    <w:rsid w:val="00FB6EF3"/>
    <w:rsid w:val="00FB72D9"/>
    <w:rsid w:val="00FB7BC0"/>
    <w:rsid w:val="00FB7D7B"/>
    <w:rsid w:val="00FC013D"/>
    <w:rsid w:val="00FC021F"/>
    <w:rsid w:val="00FC09B1"/>
    <w:rsid w:val="00FC0D3F"/>
    <w:rsid w:val="00FC0D78"/>
    <w:rsid w:val="00FC157F"/>
    <w:rsid w:val="00FC1687"/>
    <w:rsid w:val="00FC1EC8"/>
    <w:rsid w:val="00FC25F1"/>
    <w:rsid w:val="00FC28DB"/>
    <w:rsid w:val="00FC3263"/>
    <w:rsid w:val="00FC335F"/>
    <w:rsid w:val="00FC4416"/>
    <w:rsid w:val="00FC4A45"/>
    <w:rsid w:val="00FC4AD7"/>
    <w:rsid w:val="00FC52D9"/>
    <w:rsid w:val="00FC5C23"/>
    <w:rsid w:val="00FC63D5"/>
    <w:rsid w:val="00FC6581"/>
    <w:rsid w:val="00FC675E"/>
    <w:rsid w:val="00FC682F"/>
    <w:rsid w:val="00FC6BD0"/>
    <w:rsid w:val="00FC7DF3"/>
    <w:rsid w:val="00FD0744"/>
    <w:rsid w:val="00FD1347"/>
    <w:rsid w:val="00FD22CB"/>
    <w:rsid w:val="00FD387E"/>
    <w:rsid w:val="00FD3CA5"/>
    <w:rsid w:val="00FD3CB1"/>
    <w:rsid w:val="00FD40A9"/>
    <w:rsid w:val="00FD41F6"/>
    <w:rsid w:val="00FD50ED"/>
    <w:rsid w:val="00FD5159"/>
    <w:rsid w:val="00FD5206"/>
    <w:rsid w:val="00FD5889"/>
    <w:rsid w:val="00FD5A53"/>
    <w:rsid w:val="00FD6079"/>
    <w:rsid w:val="00FD640A"/>
    <w:rsid w:val="00FD645D"/>
    <w:rsid w:val="00FD6506"/>
    <w:rsid w:val="00FD6B55"/>
    <w:rsid w:val="00FD6D3C"/>
    <w:rsid w:val="00FD6F87"/>
    <w:rsid w:val="00FD736A"/>
    <w:rsid w:val="00FE021D"/>
    <w:rsid w:val="00FE0D14"/>
    <w:rsid w:val="00FE135A"/>
    <w:rsid w:val="00FE221C"/>
    <w:rsid w:val="00FE23AD"/>
    <w:rsid w:val="00FE24D0"/>
    <w:rsid w:val="00FE28B8"/>
    <w:rsid w:val="00FE2F48"/>
    <w:rsid w:val="00FE435E"/>
    <w:rsid w:val="00FE49AC"/>
    <w:rsid w:val="00FE4EC9"/>
    <w:rsid w:val="00FE4FB6"/>
    <w:rsid w:val="00FE5042"/>
    <w:rsid w:val="00FE5475"/>
    <w:rsid w:val="00FE54B8"/>
    <w:rsid w:val="00FE556C"/>
    <w:rsid w:val="00FE6ACC"/>
    <w:rsid w:val="00FF0610"/>
    <w:rsid w:val="00FF08B7"/>
    <w:rsid w:val="00FF0A60"/>
    <w:rsid w:val="00FF0DA7"/>
    <w:rsid w:val="00FF0E89"/>
    <w:rsid w:val="00FF1594"/>
    <w:rsid w:val="00FF1A93"/>
    <w:rsid w:val="00FF2316"/>
    <w:rsid w:val="00FF3111"/>
    <w:rsid w:val="00FF40E7"/>
    <w:rsid w:val="00FF4D2F"/>
    <w:rsid w:val="00FF5232"/>
    <w:rsid w:val="00FF5832"/>
    <w:rsid w:val="00FF5D54"/>
    <w:rsid w:val="00FF5FF9"/>
    <w:rsid w:val="00FF61F3"/>
    <w:rsid w:val="00FF62F6"/>
    <w:rsid w:val="00FF7502"/>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C55EC437-DADC-4C29-B97C-952AB100F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6867"/>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2"/>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3"/>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table" w:customStyle="1" w:styleId="Tablaconcuadrcula1">
    <w:name w:val="Tabla con cuadrícula1"/>
    <w:basedOn w:val="Tablanormal"/>
    <w:next w:val="Tablaconcuadrcula"/>
    <w:uiPriority w:val="39"/>
    <w:rsid w:val="00181864"/>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A411F3"/>
  </w:style>
  <w:style w:type="table" w:customStyle="1" w:styleId="Tablaconcuadrcula2">
    <w:name w:val="Tabla con cuadrícula2"/>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A411F3"/>
  </w:style>
  <w:style w:type="table" w:customStyle="1" w:styleId="Tablaconcuadrcula11">
    <w:name w:val="Tabla con cuadrícula11"/>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3">
    <w:name w:val="Body Text 3"/>
    <w:basedOn w:val="Normal"/>
    <w:link w:val="Textoindependiente3Car"/>
    <w:uiPriority w:val="99"/>
    <w:semiHidden/>
    <w:unhideWhenUsed/>
    <w:rsid w:val="00A411F3"/>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A411F3"/>
    <w:rPr>
      <w:rFonts w:ascii="Times New Roman" w:eastAsia="Times New Roman" w:hAnsi="Times New Roman" w:cs="Times New Roman"/>
      <w:sz w:val="16"/>
      <w:szCs w:val="16"/>
      <w:lang w:val="es-MX"/>
    </w:rPr>
  </w:style>
  <w:style w:type="paragraph" w:customStyle="1" w:styleId="xmsonormal">
    <w:name w:val="x_msonormal"/>
    <w:basedOn w:val="Normal"/>
    <w:rsid w:val="00A411F3"/>
    <w:pPr>
      <w:spacing w:before="100" w:beforeAutospacing="1" w:after="100" w:afterAutospacing="1"/>
    </w:pPr>
    <w:rPr>
      <w:lang w:eastAsia="es-MX"/>
    </w:rPr>
  </w:style>
  <w:style w:type="numbering" w:customStyle="1" w:styleId="Sinlista2">
    <w:name w:val="Sin lista2"/>
    <w:next w:val="Sinlista"/>
    <w:uiPriority w:val="99"/>
    <w:semiHidden/>
    <w:unhideWhenUsed/>
    <w:rsid w:val="00A411F3"/>
  </w:style>
  <w:style w:type="numbering" w:customStyle="1" w:styleId="Sinlista3">
    <w:name w:val="Sin lista3"/>
    <w:next w:val="Sinlista"/>
    <w:uiPriority w:val="99"/>
    <w:semiHidden/>
    <w:unhideWhenUsed/>
    <w:rsid w:val="00A411F3"/>
  </w:style>
  <w:style w:type="table" w:customStyle="1" w:styleId="Tablaconcuadrcula3">
    <w:name w:val="Tabla con cuadrícula3"/>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A411F3"/>
  </w:style>
  <w:style w:type="table" w:customStyle="1" w:styleId="Tablaconcuadrcula4">
    <w:name w:val="Tabla con cuadrícula4"/>
    <w:basedOn w:val="Tablanormal"/>
    <w:next w:val="Tablaconcuadrcula"/>
    <w:uiPriority w:val="39"/>
    <w:rsid w:val="00A411F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uiPriority w:val="99"/>
    <w:rsid w:val="00B514DC"/>
    <w:pPr>
      <w:spacing w:before="100" w:beforeAutospacing="1" w:after="100" w:afterAutospacing="1"/>
    </w:pPr>
    <w:rPr>
      <w:lang w:eastAsia="es-MX"/>
    </w:rPr>
  </w:style>
  <w:style w:type="character" w:customStyle="1" w:styleId="eop">
    <w:name w:val="eop"/>
    <w:basedOn w:val="Fuentedeprrafopredeter"/>
    <w:rsid w:val="00B514DC"/>
  </w:style>
  <w:style w:type="numbering" w:customStyle="1" w:styleId="Sinlista5">
    <w:name w:val="Sin lista5"/>
    <w:next w:val="Sinlista"/>
    <w:uiPriority w:val="99"/>
    <w:semiHidden/>
    <w:unhideWhenUsed/>
    <w:rsid w:val="00560E28"/>
  </w:style>
  <w:style w:type="table" w:customStyle="1" w:styleId="Tablaconcuadrcula5">
    <w:name w:val="Tabla con cuadrícula5"/>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5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60E28"/>
  </w:style>
  <w:style w:type="table" w:customStyle="1" w:styleId="Tablaconcuadrcula21">
    <w:name w:val="Tabla con cuadrícula2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560E28"/>
  </w:style>
  <w:style w:type="table" w:customStyle="1" w:styleId="Tablaconcuadrcula111">
    <w:name w:val="Tabla con cuadrícula11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560E28"/>
  </w:style>
  <w:style w:type="numbering" w:customStyle="1" w:styleId="Sinlista31">
    <w:name w:val="Sin lista31"/>
    <w:next w:val="Sinlista"/>
    <w:uiPriority w:val="99"/>
    <w:semiHidden/>
    <w:unhideWhenUsed/>
    <w:rsid w:val="00560E28"/>
  </w:style>
  <w:style w:type="table" w:customStyle="1" w:styleId="Tablaconcuadrcula31">
    <w:name w:val="Tabla con cuadrícula3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560E28"/>
  </w:style>
  <w:style w:type="table" w:customStyle="1" w:styleId="Tablaconcuadrcula41">
    <w:name w:val="Tabla con cuadrícula41"/>
    <w:basedOn w:val="Tablanormal"/>
    <w:next w:val="Tablaconcuadrcula"/>
    <w:uiPriority w:val="39"/>
    <w:rsid w:val="00560E28"/>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1C7144"/>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
    <w:name w:val="Estilo importado 21"/>
    <w:rsid w:val="00313385"/>
  </w:style>
  <w:style w:type="numbering" w:customStyle="1" w:styleId="Estiloimportado11">
    <w:name w:val="Estilo importado 11"/>
    <w:rsid w:val="00313385"/>
  </w:style>
  <w:style w:type="numbering" w:customStyle="1" w:styleId="Sinlista1111">
    <w:name w:val="Sin lista1111"/>
    <w:next w:val="Sinlista"/>
    <w:uiPriority w:val="99"/>
    <w:semiHidden/>
    <w:unhideWhenUsed/>
    <w:rsid w:val="00313385"/>
  </w:style>
  <w:style w:type="numbering" w:customStyle="1" w:styleId="Sinlista6">
    <w:name w:val="Sin lista6"/>
    <w:next w:val="Sinlista"/>
    <w:uiPriority w:val="99"/>
    <w:semiHidden/>
    <w:unhideWhenUsed/>
    <w:rsid w:val="00313385"/>
  </w:style>
  <w:style w:type="table" w:customStyle="1" w:styleId="Tablaconcuadrcula6">
    <w:name w:val="Tabla con cuadrícula6"/>
    <w:basedOn w:val="Tablanormal"/>
    <w:next w:val="Tablaconcuadrcula"/>
    <w:uiPriority w:val="39"/>
    <w:rsid w:val="0031338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8A6F1C"/>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
    <w:name w:val="Sin lista7"/>
    <w:next w:val="Sinlista"/>
    <w:uiPriority w:val="99"/>
    <w:semiHidden/>
    <w:unhideWhenUsed/>
    <w:rsid w:val="00E77CA5"/>
  </w:style>
  <w:style w:type="table" w:customStyle="1" w:styleId="Tablaconcuadrcula7">
    <w:name w:val="Tabla con cuadrícula7"/>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E77CA5"/>
  </w:style>
  <w:style w:type="table" w:customStyle="1" w:styleId="Tablaconcuadrcula13">
    <w:name w:val="Tabla con cuadrícula13"/>
    <w:basedOn w:val="Tablanormal"/>
    <w:next w:val="Tablaconcuadrcula"/>
    <w:uiPriority w:val="5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
    <w:name w:val="Sin lista22"/>
    <w:next w:val="Sinlista"/>
    <w:uiPriority w:val="99"/>
    <w:semiHidden/>
    <w:unhideWhenUsed/>
    <w:rsid w:val="00E77CA5"/>
  </w:style>
  <w:style w:type="table" w:customStyle="1" w:styleId="Tablaconcuadrcula22">
    <w:name w:val="Tabla con cuadrícula22"/>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
    <w:name w:val="Sin lista32"/>
    <w:next w:val="Sinlista"/>
    <w:uiPriority w:val="99"/>
    <w:semiHidden/>
    <w:unhideWhenUsed/>
    <w:rsid w:val="00E77CA5"/>
  </w:style>
  <w:style w:type="table" w:customStyle="1" w:styleId="Tablaconcuadrcula32">
    <w:name w:val="Tabla con cuadrícula32"/>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E77CA5"/>
  </w:style>
  <w:style w:type="table" w:customStyle="1" w:styleId="Tablaconcuadrcula42">
    <w:name w:val="Tabla con cuadrícula42"/>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E77CA5"/>
  </w:style>
  <w:style w:type="table" w:customStyle="1" w:styleId="Tablaconcuadrcula51">
    <w:name w:val="Tabla con cuadrícula5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E77CA5"/>
  </w:style>
  <w:style w:type="table" w:customStyle="1" w:styleId="Tablaconcuadrcula61">
    <w:name w:val="Tabla con cuadrícula6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2">
    <w:name w:val="Estilo importado 22"/>
    <w:rsid w:val="00E77CA5"/>
    <w:pPr>
      <w:numPr>
        <w:numId w:val="7"/>
      </w:numPr>
    </w:pPr>
  </w:style>
  <w:style w:type="numbering" w:customStyle="1" w:styleId="Estiloimportado12">
    <w:name w:val="Estilo importado 12"/>
    <w:rsid w:val="00E77CA5"/>
    <w:pPr>
      <w:numPr>
        <w:numId w:val="8"/>
      </w:numPr>
    </w:pPr>
  </w:style>
  <w:style w:type="table" w:customStyle="1" w:styleId="Tablaconcuadrcula121">
    <w:name w:val="Tabla con cuadrícula121"/>
    <w:basedOn w:val="Tablanormal"/>
    <w:next w:val="Tablaconcuadrcula"/>
    <w:uiPriority w:val="5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
    <w:name w:val="Sin lista112"/>
    <w:next w:val="Sinlista"/>
    <w:uiPriority w:val="99"/>
    <w:semiHidden/>
    <w:unhideWhenUsed/>
    <w:rsid w:val="00E77CA5"/>
  </w:style>
  <w:style w:type="table" w:customStyle="1" w:styleId="Tablaconcuadrcula211">
    <w:name w:val="Tabla con cuadrícula2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
    <w:name w:val="Sin lista1112"/>
    <w:next w:val="Sinlista"/>
    <w:uiPriority w:val="99"/>
    <w:semiHidden/>
    <w:unhideWhenUsed/>
    <w:rsid w:val="00E77CA5"/>
  </w:style>
  <w:style w:type="table" w:customStyle="1" w:styleId="Tablaconcuadrcula1111">
    <w:name w:val="Tabla con cuadrícula11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1">
    <w:name w:val="Sin lista211"/>
    <w:next w:val="Sinlista"/>
    <w:uiPriority w:val="99"/>
    <w:semiHidden/>
    <w:unhideWhenUsed/>
    <w:rsid w:val="00E77CA5"/>
  </w:style>
  <w:style w:type="numbering" w:customStyle="1" w:styleId="Sinlista311">
    <w:name w:val="Sin lista311"/>
    <w:next w:val="Sinlista"/>
    <w:uiPriority w:val="99"/>
    <w:semiHidden/>
    <w:unhideWhenUsed/>
    <w:rsid w:val="00E77CA5"/>
  </w:style>
  <w:style w:type="table" w:customStyle="1" w:styleId="Tablaconcuadrcula311">
    <w:name w:val="Tabla con cuadrícula3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E77CA5"/>
  </w:style>
  <w:style w:type="table" w:customStyle="1" w:styleId="Tablaconcuadrcula411">
    <w:name w:val="Tabla con cuadrícula41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E77CA5"/>
  </w:style>
  <w:style w:type="numbering" w:customStyle="1" w:styleId="Sinlista121">
    <w:name w:val="Sin lista121"/>
    <w:next w:val="Sinlista"/>
    <w:uiPriority w:val="99"/>
    <w:semiHidden/>
    <w:unhideWhenUsed/>
    <w:rsid w:val="00E77CA5"/>
  </w:style>
  <w:style w:type="numbering" w:customStyle="1" w:styleId="Sinlista11111">
    <w:name w:val="Sin lista11111"/>
    <w:next w:val="Sinlista"/>
    <w:uiPriority w:val="99"/>
    <w:semiHidden/>
    <w:unhideWhenUsed/>
    <w:rsid w:val="00E77CA5"/>
  </w:style>
  <w:style w:type="numbering" w:customStyle="1" w:styleId="Sinlista2111">
    <w:name w:val="Sin lista2111"/>
    <w:next w:val="Sinlista"/>
    <w:uiPriority w:val="99"/>
    <w:semiHidden/>
    <w:unhideWhenUsed/>
    <w:rsid w:val="00E77CA5"/>
  </w:style>
  <w:style w:type="numbering" w:customStyle="1" w:styleId="Sinlista3111">
    <w:name w:val="Sin lista3111"/>
    <w:next w:val="Sinlista"/>
    <w:uiPriority w:val="99"/>
    <w:semiHidden/>
    <w:unhideWhenUsed/>
    <w:rsid w:val="00E77CA5"/>
  </w:style>
  <w:style w:type="numbering" w:customStyle="1" w:styleId="Sinlista4111">
    <w:name w:val="Sin lista4111"/>
    <w:next w:val="Sinlista"/>
    <w:uiPriority w:val="99"/>
    <w:semiHidden/>
    <w:unhideWhenUsed/>
    <w:rsid w:val="00E77CA5"/>
  </w:style>
  <w:style w:type="numbering" w:customStyle="1" w:styleId="Sinlista71">
    <w:name w:val="Sin lista71"/>
    <w:next w:val="Sinlista"/>
    <w:uiPriority w:val="99"/>
    <w:semiHidden/>
    <w:unhideWhenUsed/>
    <w:rsid w:val="00E77CA5"/>
  </w:style>
  <w:style w:type="table" w:customStyle="1" w:styleId="Tablaconcuadrcula8">
    <w:name w:val="Tabla con cuadrícula8"/>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1">
    <w:name w:val="Estilo importado 211"/>
    <w:rsid w:val="00E77CA5"/>
  </w:style>
  <w:style w:type="numbering" w:customStyle="1" w:styleId="Estiloimportado111">
    <w:name w:val="Estilo importado 111"/>
    <w:rsid w:val="00E77CA5"/>
  </w:style>
  <w:style w:type="numbering" w:customStyle="1" w:styleId="Sinlista131">
    <w:name w:val="Sin lista131"/>
    <w:next w:val="Sinlista"/>
    <w:uiPriority w:val="99"/>
    <w:semiHidden/>
    <w:unhideWhenUsed/>
    <w:rsid w:val="00E77CA5"/>
  </w:style>
  <w:style w:type="numbering" w:customStyle="1" w:styleId="Sinlista1121">
    <w:name w:val="Sin lista1121"/>
    <w:next w:val="Sinlista"/>
    <w:uiPriority w:val="99"/>
    <w:semiHidden/>
    <w:unhideWhenUsed/>
    <w:rsid w:val="00E77CA5"/>
  </w:style>
  <w:style w:type="table" w:customStyle="1" w:styleId="Tablaconcuadrcula1121">
    <w:name w:val="Tabla con cuadrícula1121"/>
    <w:basedOn w:val="Tablanormal"/>
    <w:next w:val="Tablaconcuadrcula"/>
    <w:uiPriority w:val="39"/>
    <w:rsid w:val="00E77C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1">
    <w:name w:val="Sin lista221"/>
    <w:next w:val="Sinlista"/>
    <w:uiPriority w:val="99"/>
    <w:semiHidden/>
    <w:unhideWhenUsed/>
    <w:rsid w:val="00E77CA5"/>
  </w:style>
  <w:style w:type="numbering" w:customStyle="1" w:styleId="Sinlista321">
    <w:name w:val="Sin lista321"/>
    <w:next w:val="Sinlista"/>
    <w:uiPriority w:val="99"/>
    <w:semiHidden/>
    <w:unhideWhenUsed/>
    <w:rsid w:val="00E77CA5"/>
  </w:style>
  <w:style w:type="numbering" w:customStyle="1" w:styleId="Sinlista421">
    <w:name w:val="Sin lista421"/>
    <w:next w:val="Sinlista"/>
    <w:uiPriority w:val="99"/>
    <w:semiHidden/>
    <w:unhideWhenUsed/>
    <w:rsid w:val="00E77CA5"/>
  </w:style>
  <w:style w:type="numbering" w:customStyle="1" w:styleId="Estiloimportado23">
    <w:name w:val="Estilo importado 23"/>
    <w:rsid w:val="004F5445"/>
  </w:style>
  <w:style w:type="numbering" w:customStyle="1" w:styleId="Estiloimportado13">
    <w:name w:val="Estilo importado 13"/>
    <w:rsid w:val="004F5445"/>
  </w:style>
  <w:style w:type="numbering" w:customStyle="1" w:styleId="Estiloimportado212">
    <w:name w:val="Estilo importado 212"/>
    <w:rsid w:val="004F5445"/>
    <w:pPr>
      <w:numPr>
        <w:numId w:val="9"/>
      </w:numPr>
    </w:pPr>
  </w:style>
  <w:style w:type="numbering" w:customStyle="1" w:styleId="Estiloimportado112">
    <w:name w:val="Estilo importado 112"/>
    <w:rsid w:val="004F5445"/>
    <w:pPr>
      <w:numPr>
        <w:numId w:val="10"/>
      </w:numPr>
    </w:pPr>
  </w:style>
  <w:style w:type="table" w:customStyle="1" w:styleId="Tablaconcuadrcula1122">
    <w:name w:val="Tabla con cuadrícula1122"/>
    <w:basedOn w:val="Tablanormal"/>
    <w:next w:val="Tablaconcuadrcula"/>
    <w:uiPriority w:val="39"/>
    <w:rsid w:val="004F544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
    <w:name w:val="Sin lista8"/>
    <w:next w:val="Sinlista"/>
    <w:uiPriority w:val="99"/>
    <w:semiHidden/>
    <w:unhideWhenUsed/>
    <w:rsid w:val="002D349E"/>
  </w:style>
  <w:style w:type="table" w:customStyle="1" w:styleId="Tablaconcuadrcula9">
    <w:name w:val="Tabla con cuadrícula9"/>
    <w:basedOn w:val="Tablanormal"/>
    <w:next w:val="Tablaconcuadrcula"/>
    <w:uiPriority w:val="5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rsid w:val="002D349E"/>
  </w:style>
  <w:style w:type="table" w:customStyle="1" w:styleId="Tablaconcuadrcula14">
    <w:name w:val="Tabla con cuadrícula14"/>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
    <w:name w:val="Sin lista23"/>
    <w:next w:val="Sinlista"/>
    <w:uiPriority w:val="99"/>
    <w:semiHidden/>
    <w:unhideWhenUsed/>
    <w:rsid w:val="002D349E"/>
  </w:style>
  <w:style w:type="table" w:customStyle="1" w:styleId="Tablaconcuadrcula23">
    <w:name w:val="Tabla con cuadrícula2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
    <w:name w:val="Sin lista33"/>
    <w:next w:val="Sinlista"/>
    <w:uiPriority w:val="99"/>
    <w:semiHidden/>
    <w:unhideWhenUsed/>
    <w:rsid w:val="002D349E"/>
  </w:style>
  <w:style w:type="table" w:customStyle="1" w:styleId="Tablaconcuadrcula33">
    <w:name w:val="Tabla con cuadrícula3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2D349E"/>
  </w:style>
  <w:style w:type="table" w:customStyle="1" w:styleId="Tablaconcuadrcula43">
    <w:name w:val="Tabla con cuadrícula4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2D349E"/>
  </w:style>
  <w:style w:type="table" w:customStyle="1" w:styleId="Tablaconcuadrcula52">
    <w:name w:val="Tabla con cuadrícula5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
    <w:name w:val="Sin lista62"/>
    <w:next w:val="Sinlista"/>
    <w:uiPriority w:val="99"/>
    <w:semiHidden/>
    <w:unhideWhenUsed/>
    <w:rsid w:val="002D349E"/>
  </w:style>
  <w:style w:type="table" w:customStyle="1" w:styleId="Tablaconcuadrcula62">
    <w:name w:val="Tabla con cuadrícula6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4">
    <w:name w:val="Estilo importado 24"/>
    <w:rsid w:val="002D349E"/>
    <w:pPr>
      <w:numPr>
        <w:numId w:val="11"/>
      </w:numPr>
    </w:pPr>
  </w:style>
  <w:style w:type="numbering" w:customStyle="1" w:styleId="Estiloimportado14">
    <w:name w:val="Estilo importado 14"/>
    <w:rsid w:val="002D349E"/>
    <w:pPr>
      <w:numPr>
        <w:numId w:val="12"/>
      </w:numPr>
    </w:pPr>
  </w:style>
  <w:style w:type="table" w:customStyle="1" w:styleId="Tablaconcuadrcula122">
    <w:name w:val="Tabla con cuadrícula122"/>
    <w:basedOn w:val="Tablanormal"/>
    <w:next w:val="Tablaconcuadrcula"/>
    <w:uiPriority w:val="5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uiPriority w:val="99"/>
    <w:semiHidden/>
    <w:unhideWhenUsed/>
    <w:rsid w:val="002D349E"/>
  </w:style>
  <w:style w:type="table" w:customStyle="1" w:styleId="Tablaconcuadrcula212">
    <w:name w:val="Tabla con cuadrícula2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
    <w:name w:val="Sin lista1113"/>
    <w:next w:val="Sinlista"/>
    <w:uiPriority w:val="99"/>
    <w:semiHidden/>
    <w:unhideWhenUsed/>
    <w:rsid w:val="002D349E"/>
  </w:style>
  <w:style w:type="table" w:customStyle="1" w:styleId="Tablaconcuadrcula1112">
    <w:name w:val="Tabla con cuadrícula11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2">
    <w:name w:val="Sin lista212"/>
    <w:next w:val="Sinlista"/>
    <w:uiPriority w:val="99"/>
    <w:semiHidden/>
    <w:unhideWhenUsed/>
    <w:rsid w:val="002D349E"/>
  </w:style>
  <w:style w:type="numbering" w:customStyle="1" w:styleId="Sinlista312">
    <w:name w:val="Sin lista312"/>
    <w:next w:val="Sinlista"/>
    <w:uiPriority w:val="99"/>
    <w:semiHidden/>
    <w:unhideWhenUsed/>
    <w:rsid w:val="002D349E"/>
  </w:style>
  <w:style w:type="table" w:customStyle="1" w:styleId="Tablaconcuadrcula312">
    <w:name w:val="Tabla con cuadrícula3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2D349E"/>
  </w:style>
  <w:style w:type="table" w:customStyle="1" w:styleId="Tablaconcuadrcula412">
    <w:name w:val="Tabla con cuadrícula412"/>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
    <w:name w:val="Sin lista512"/>
    <w:next w:val="Sinlista"/>
    <w:uiPriority w:val="99"/>
    <w:semiHidden/>
    <w:unhideWhenUsed/>
    <w:rsid w:val="002D349E"/>
  </w:style>
  <w:style w:type="table" w:customStyle="1" w:styleId="Tablaconcuadrcula511">
    <w:name w:val="Tabla con cuadrícula51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2D349E"/>
  </w:style>
  <w:style w:type="numbering" w:customStyle="1" w:styleId="Sinlista11112">
    <w:name w:val="Sin lista11112"/>
    <w:next w:val="Sinlista"/>
    <w:uiPriority w:val="99"/>
    <w:semiHidden/>
    <w:unhideWhenUsed/>
    <w:rsid w:val="002D349E"/>
  </w:style>
  <w:style w:type="numbering" w:customStyle="1" w:styleId="Sinlista2112">
    <w:name w:val="Sin lista2112"/>
    <w:next w:val="Sinlista"/>
    <w:uiPriority w:val="99"/>
    <w:semiHidden/>
    <w:unhideWhenUsed/>
    <w:rsid w:val="002D349E"/>
  </w:style>
  <w:style w:type="numbering" w:customStyle="1" w:styleId="Sinlista3112">
    <w:name w:val="Sin lista3112"/>
    <w:next w:val="Sinlista"/>
    <w:uiPriority w:val="99"/>
    <w:semiHidden/>
    <w:unhideWhenUsed/>
    <w:rsid w:val="002D349E"/>
  </w:style>
  <w:style w:type="numbering" w:customStyle="1" w:styleId="Sinlista4112">
    <w:name w:val="Sin lista4112"/>
    <w:next w:val="Sinlista"/>
    <w:uiPriority w:val="99"/>
    <w:semiHidden/>
    <w:unhideWhenUsed/>
    <w:rsid w:val="002D349E"/>
  </w:style>
  <w:style w:type="numbering" w:customStyle="1" w:styleId="Sinlista72">
    <w:name w:val="Sin lista72"/>
    <w:next w:val="Sinlista"/>
    <w:uiPriority w:val="99"/>
    <w:semiHidden/>
    <w:unhideWhenUsed/>
    <w:rsid w:val="002D349E"/>
  </w:style>
  <w:style w:type="table" w:customStyle="1" w:styleId="Tablaconcuadrcula81">
    <w:name w:val="Tabla con cuadrícula8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3">
    <w:name w:val="Estilo importado 213"/>
    <w:rsid w:val="002D349E"/>
  </w:style>
  <w:style w:type="numbering" w:customStyle="1" w:styleId="Estiloimportado113">
    <w:name w:val="Estilo importado 113"/>
    <w:rsid w:val="002D349E"/>
  </w:style>
  <w:style w:type="table" w:customStyle="1" w:styleId="Tablaconcuadrcula131">
    <w:name w:val="Tabla con cuadrícula131"/>
    <w:basedOn w:val="Tablanormal"/>
    <w:next w:val="Tablaconcuadrcula"/>
    <w:uiPriority w:val="5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2">
    <w:name w:val="Sin lista132"/>
    <w:next w:val="Sinlista"/>
    <w:uiPriority w:val="99"/>
    <w:semiHidden/>
    <w:unhideWhenUsed/>
    <w:rsid w:val="002D349E"/>
  </w:style>
  <w:style w:type="table" w:customStyle="1" w:styleId="Tablaconcuadrcula221">
    <w:name w:val="Tabla con cuadrícula22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2">
    <w:name w:val="Sin lista1122"/>
    <w:next w:val="Sinlista"/>
    <w:uiPriority w:val="99"/>
    <w:semiHidden/>
    <w:unhideWhenUsed/>
    <w:rsid w:val="002D349E"/>
  </w:style>
  <w:style w:type="table" w:customStyle="1" w:styleId="Tablaconcuadrcula1123">
    <w:name w:val="Tabla con cuadrícula1123"/>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2">
    <w:name w:val="Sin lista222"/>
    <w:next w:val="Sinlista"/>
    <w:uiPriority w:val="99"/>
    <w:semiHidden/>
    <w:unhideWhenUsed/>
    <w:rsid w:val="002D349E"/>
  </w:style>
  <w:style w:type="numbering" w:customStyle="1" w:styleId="Sinlista322">
    <w:name w:val="Sin lista322"/>
    <w:next w:val="Sinlista"/>
    <w:uiPriority w:val="99"/>
    <w:semiHidden/>
    <w:unhideWhenUsed/>
    <w:rsid w:val="002D349E"/>
  </w:style>
  <w:style w:type="table" w:customStyle="1" w:styleId="Tablaconcuadrcula321">
    <w:name w:val="Tabla con cuadrícula32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
    <w:name w:val="Sin lista422"/>
    <w:next w:val="Sinlista"/>
    <w:uiPriority w:val="99"/>
    <w:semiHidden/>
    <w:unhideWhenUsed/>
    <w:rsid w:val="002D349E"/>
  </w:style>
  <w:style w:type="table" w:customStyle="1" w:styleId="Tablaconcuadrcula421">
    <w:name w:val="Tabla con cuadrícula421"/>
    <w:basedOn w:val="Tablanormal"/>
    <w:next w:val="Tablaconcuadrcula"/>
    <w:uiPriority w:val="39"/>
    <w:rsid w:val="002D349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DA6A39"/>
  </w:style>
  <w:style w:type="table" w:customStyle="1" w:styleId="Tablaconcuadrcula10">
    <w:name w:val="Tabla con cuadrícula10"/>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
    <w:name w:val="Sin lista15"/>
    <w:next w:val="Sinlista"/>
    <w:uiPriority w:val="99"/>
    <w:semiHidden/>
    <w:unhideWhenUsed/>
    <w:rsid w:val="00DA6A39"/>
  </w:style>
  <w:style w:type="table" w:customStyle="1" w:styleId="Tablaconcuadrcula24">
    <w:name w:val="Tabla con cuadrícula24"/>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uiPriority w:val="99"/>
    <w:semiHidden/>
    <w:unhideWhenUsed/>
    <w:rsid w:val="00DA6A39"/>
  </w:style>
  <w:style w:type="table" w:customStyle="1" w:styleId="Tablaconcuadrcula116">
    <w:name w:val="Tabla con cuadrícula116"/>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4">
    <w:name w:val="Sin lista24"/>
    <w:next w:val="Sinlista"/>
    <w:uiPriority w:val="99"/>
    <w:semiHidden/>
    <w:unhideWhenUsed/>
    <w:rsid w:val="00DA6A39"/>
  </w:style>
  <w:style w:type="numbering" w:customStyle="1" w:styleId="Sinlista34">
    <w:name w:val="Sin lista34"/>
    <w:next w:val="Sinlista"/>
    <w:uiPriority w:val="99"/>
    <w:semiHidden/>
    <w:unhideWhenUsed/>
    <w:rsid w:val="00DA6A39"/>
  </w:style>
  <w:style w:type="table" w:customStyle="1" w:styleId="Tablaconcuadrcula34">
    <w:name w:val="Tabla con cuadrícula34"/>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
    <w:name w:val="Sin lista44"/>
    <w:next w:val="Sinlista"/>
    <w:uiPriority w:val="99"/>
    <w:semiHidden/>
    <w:unhideWhenUsed/>
    <w:rsid w:val="00DA6A39"/>
  </w:style>
  <w:style w:type="table" w:customStyle="1" w:styleId="Tablaconcuadrcula44">
    <w:name w:val="Tabla con cuadrícula44"/>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
    <w:name w:val="Sin lista53"/>
    <w:next w:val="Sinlista"/>
    <w:uiPriority w:val="99"/>
    <w:semiHidden/>
    <w:unhideWhenUsed/>
    <w:rsid w:val="00DA6A39"/>
  </w:style>
  <w:style w:type="table" w:customStyle="1" w:styleId="Tablaconcuadrcula53">
    <w:name w:val="Tabla con cuadrícula5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5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DA6A39"/>
  </w:style>
  <w:style w:type="table" w:customStyle="1" w:styleId="Tablaconcuadrcula213">
    <w:name w:val="Tabla con cuadrícula2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
    <w:name w:val="Sin lista1114"/>
    <w:next w:val="Sinlista"/>
    <w:uiPriority w:val="99"/>
    <w:semiHidden/>
    <w:unhideWhenUsed/>
    <w:rsid w:val="00DA6A39"/>
  </w:style>
  <w:style w:type="table" w:customStyle="1" w:styleId="Tablaconcuadrcula1113">
    <w:name w:val="Tabla con cuadrícula11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3">
    <w:name w:val="Sin lista213"/>
    <w:next w:val="Sinlista"/>
    <w:uiPriority w:val="99"/>
    <w:semiHidden/>
    <w:unhideWhenUsed/>
    <w:rsid w:val="00DA6A39"/>
  </w:style>
  <w:style w:type="numbering" w:customStyle="1" w:styleId="Sinlista313">
    <w:name w:val="Sin lista313"/>
    <w:next w:val="Sinlista"/>
    <w:uiPriority w:val="99"/>
    <w:semiHidden/>
    <w:unhideWhenUsed/>
    <w:rsid w:val="00DA6A39"/>
  </w:style>
  <w:style w:type="table" w:customStyle="1" w:styleId="Tablaconcuadrcula313">
    <w:name w:val="Tabla con cuadrícula3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
    <w:name w:val="Sin lista413"/>
    <w:next w:val="Sinlista"/>
    <w:uiPriority w:val="99"/>
    <w:semiHidden/>
    <w:unhideWhenUsed/>
    <w:rsid w:val="00DA6A39"/>
  </w:style>
  <w:style w:type="table" w:customStyle="1" w:styleId="Tablaconcuadrcula413">
    <w:name w:val="Tabla con cuadrícula41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4">
    <w:name w:val="Tabla con cuadrícula1124"/>
    <w:basedOn w:val="Tablanormal"/>
    <w:next w:val="Tablaconcuadrcula"/>
    <w:uiPriority w:val="39"/>
    <w:rsid w:val="00DA6A39"/>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214">
    <w:name w:val="Estilo importado 214"/>
    <w:rsid w:val="00DA6A39"/>
  </w:style>
  <w:style w:type="numbering" w:customStyle="1" w:styleId="Estiloimportado114">
    <w:name w:val="Estilo importado 114"/>
    <w:rsid w:val="00DA6A39"/>
  </w:style>
  <w:style w:type="numbering" w:customStyle="1" w:styleId="Sinlista11113">
    <w:name w:val="Sin lista11113"/>
    <w:next w:val="Sinlista"/>
    <w:uiPriority w:val="99"/>
    <w:semiHidden/>
    <w:unhideWhenUsed/>
    <w:rsid w:val="00DA6A39"/>
  </w:style>
  <w:style w:type="numbering" w:customStyle="1" w:styleId="Sinlista63">
    <w:name w:val="Sin lista63"/>
    <w:next w:val="Sinlista"/>
    <w:uiPriority w:val="99"/>
    <w:semiHidden/>
    <w:unhideWhenUsed/>
    <w:rsid w:val="00DA6A39"/>
  </w:style>
  <w:style w:type="table" w:customStyle="1" w:styleId="Tablaconcuadrcula63">
    <w:name w:val="Tabla con cuadrícula63"/>
    <w:basedOn w:val="Tablanormal"/>
    <w:next w:val="Tablaconcuadrcula"/>
    <w:uiPriority w:val="39"/>
    <w:rsid w:val="00DA6A3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ncesa">
    <w:name w:val="francesa"/>
    <w:basedOn w:val="Normal"/>
    <w:rsid w:val="00675F4F"/>
    <w:pPr>
      <w:spacing w:before="100" w:beforeAutospacing="1" w:after="100" w:afterAutospacing="1"/>
    </w:pPr>
    <w:rPr>
      <w:lang w:eastAsia="es-MX"/>
    </w:rPr>
  </w:style>
  <w:style w:type="table" w:customStyle="1" w:styleId="Tablaconcuadrcula16">
    <w:name w:val="Tabla con cuadrícula16"/>
    <w:basedOn w:val="Tablanormal"/>
    <w:next w:val="Tablaconcuadrcula"/>
    <w:uiPriority w:val="39"/>
    <w:rsid w:val="008932D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38549">
      <w:bodyDiv w:val="1"/>
      <w:marLeft w:val="0"/>
      <w:marRight w:val="0"/>
      <w:marTop w:val="0"/>
      <w:marBottom w:val="0"/>
      <w:divBdr>
        <w:top w:val="none" w:sz="0" w:space="0" w:color="auto"/>
        <w:left w:val="none" w:sz="0" w:space="0" w:color="auto"/>
        <w:bottom w:val="none" w:sz="0" w:space="0" w:color="auto"/>
        <w:right w:val="none" w:sz="0" w:space="0" w:color="auto"/>
      </w:divBdr>
    </w:div>
    <w:div w:id="81222313">
      <w:bodyDiv w:val="1"/>
      <w:marLeft w:val="0"/>
      <w:marRight w:val="0"/>
      <w:marTop w:val="0"/>
      <w:marBottom w:val="0"/>
      <w:divBdr>
        <w:top w:val="none" w:sz="0" w:space="0" w:color="auto"/>
        <w:left w:val="none" w:sz="0" w:space="0" w:color="auto"/>
        <w:bottom w:val="none" w:sz="0" w:space="0" w:color="auto"/>
        <w:right w:val="none" w:sz="0" w:space="0" w:color="auto"/>
      </w:divBdr>
    </w:div>
    <w:div w:id="85199180">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089188">
      <w:bodyDiv w:val="1"/>
      <w:marLeft w:val="0"/>
      <w:marRight w:val="0"/>
      <w:marTop w:val="0"/>
      <w:marBottom w:val="0"/>
      <w:divBdr>
        <w:top w:val="none" w:sz="0" w:space="0" w:color="auto"/>
        <w:left w:val="none" w:sz="0" w:space="0" w:color="auto"/>
        <w:bottom w:val="none" w:sz="0" w:space="0" w:color="auto"/>
        <w:right w:val="none" w:sz="0" w:space="0" w:color="auto"/>
      </w:divBdr>
    </w:div>
    <w:div w:id="149369119">
      <w:bodyDiv w:val="1"/>
      <w:marLeft w:val="0"/>
      <w:marRight w:val="0"/>
      <w:marTop w:val="0"/>
      <w:marBottom w:val="0"/>
      <w:divBdr>
        <w:top w:val="none" w:sz="0" w:space="0" w:color="auto"/>
        <w:left w:val="none" w:sz="0" w:space="0" w:color="auto"/>
        <w:bottom w:val="none" w:sz="0" w:space="0" w:color="auto"/>
        <w:right w:val="none" w:sz="0" w:space="0" w:color="auto"/>
      </w:divBdr>
    </w:div>
    <w:div w:id="184247638">
      <w:bodyDiv w:val="1"/>
      <w:marLeft w:val="0"/>
      <w:marRight w:val="0"/>
      <w:marTop w:val="0"/>
      <w:marBottom w:val="0"/>
      <w:divBdr>
        <w:top w:val="none" w:sz="0" w:space="0" w:color="auto"/>
        <w:left w:val="none" w:sz="0" w:space="0" w:color="auto"/>
        <w:bottom w:val="none" w:sz="0" w:space="0" w:color="auto"/>
        <w:right w:val="none" w:sz="0" w:space="0" w:color="auto"/>
      </w:divBdr>
    </w:div>
    <w:div w:id="236862404">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93175132">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38587685">
      <w:bodyDiv w:val="1"/>
      <w:marLeft w:val="0"/>
      <w:marRight w:val="0"/>
      <w:marTop w:val="0"/>
      <w:marBottom w:val="0"/>
      <w:divBdr>
        <w:top w:val="none" w:sz="0" w:space="0" w:color="auto"/>
        <w:left w:val="none" w:sz="0" w:space="0" w:color="auto"/>
        <w:bottom w:val="none" w:sz="0" w:space="0" w:color="auto"/>
        <w:right w:val="none" w:sz="0" w:space="0" w:color="auto"/>
      </w:divBdr>
    </w:div>
    <w:div w:id="353925926">
      <w:bodyDiv w:val="1"/>
      <w:marLeft w:val="0"/>
      <w:marRight w:val="0"/>
      <w:marTop w:val="0"/>
      <w:marBottom w:val="0"/>
      <w:divBdr>
        <w:top w:val="none" w:sz="0" w:space="0" w:color="auto"/>
        <w:left w:val="none" w:sz="0" w:space="0" w:color="auto"/>
        <w:bottom w:val="none" w:sz="0" w:space="0" w:color="auto"/>
        <w:right w:val="none" w:sz="0" w:space="0" w:color="auto"/>
      </w:divBdr>
    </w:div>
    <w:div w:id="374236493">
      <w:bodyDiv w:val="1"/>
      <w:marLeft w:val="0"/>
      <w:marRight w:val="0"/>
      <w:marTop w:val="0"/>
      <w:marBottom w:val="0"/>
      <w:divBdr>
        <w:top w:val="none" w:sz="0" w:space="0" w:color="auto"/>
        <w:left w:val="none" w:sz="0" w:space="0" w:color="auto"/>
        <w:bottom w:val="none" w:sz="0" w:space="0" w:color="auto"/>
        <w:right w:val="none" w:sz="0" w:space="0" w:color="auto"/>
      </w:divBdr>
      <w:divsChild>
        <w:div w:id="612977573">
          <w:marLeft w:val="0"/>
          <w:marRight w:val="0"/>
          <w:marTop w:val="0"/>
          <w:marBottom w:val="0"/>
          <w:divBdr>
            <w:top w:val="none" w:sz="0" w:space="0" w:color="auto"/>
            <w:left w:val="none" w:sz="0" w:space="0" w:color="auto"/>
            <w:bottom w:val="none" w:sz="0" w:space="0" w:color="auto"/>
            <w:right w:val="none" w:sz="0" w:space="0" w:color="auto"/>
          </w:divBdr>
        </w:div>
      </w:divsChild>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45026563">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1161035">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59308680">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77121007">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2357488">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7893101">
      <w:bodyDiv w:val="1"/>
      <w:marLeft w:val="0"/>
      <w:marRight w:val="0"/>
      <w:marTop w:val="0"/>
      <w:marBottom w:val="0"/>
      <w:divBdr>
        <w:top w:val="none" w:sz="0" w:space="0" w:color="auto"/>
        <w:left w:val="none" w:sz="0" w:space="0" w:color="auto"/>
        <w:bottom w:val="none" w:sz="0" w:space="0" w:color="auto"/>
        <w:right w:val="none" w:sz="0" w:space="0" w:color="auto"/>
      </w:divBdr>
    </w:div>
    <w:div w:id="793211789">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61239025">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905379877">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57099746">
      <w:bodyDiv w:val="1"/>
      <w:marLeft w:val="0"/>
      <w:marRight w:val="0"/>
      <w:marTop w:val="0"/>
      <w:marBottom w:val="0"/>
      <w:divBdr>
        <w:top w:val="none" w:sz="0" w:space="0" w:color="auto"/>
        <w:left w:val="none" w:sz="0" w:space="0" w:color="auto"/>
        <w:bottom w:val="none" w:sz="0" w:space="0" w:color="auto"/>
        <w:right w:val="none" w:sz="0" w:space="0" w:color="auto"/>
      </w:divBdr>
    </w:div>
    <w:div w:id="959579129">
      <w:bodyDiv w:val="1"/>
      <w:marLeft w:val="0"/>
      <w:marRight w:val="0"/>
      <w:marTop w:val="0"/>
      <w:marBottom w:val="0"/>
      <w:divBdr>
        <w:top w:val="none" w:sz="0" w:space="0" w:color="auto"/>
        <w:left w:val="none" w:sz="0" w:space="0" w:color="auto"/>
        <w:bottom w:val="none" w:sz="0" w:space="0" w:color="auto"/>
        <w:right w:val="none" w:sz="0" w:space="0" w:color="auto"/>
      </w:divBdr>
    </w:div>
    <w:div w:id="959918434">
      <w:bodyDiv w:val="1"/>
      <w:marLeft w:val="0"/>
      <w:marRight w:val="0"/>
      <w:marTop w:val="0"/>
      <w:marBottom w:val="0"/>
      <w:divBdr>
        <w:top w:val="none" w:sz="0" w:space="0" w:color="auto"/>
        <w:left w:val="none" w:sz="0" w:space="0" w:color="auto"/>
        <w:bottom w:val="none" w:sz="0" w:space="0" w:color="auto"/>
        <w:right w:val="none" w:sz="0" w:space="0" w:color="auto"/>
      </w:divBdr>
      <w:divsChild>
        <w:div w:id="1687444851">
          <w:marLeft w:val="0"/>
          <w:marRight w:val="0"/>
          <w:marTop w:val="0"/>
          <w:marBottom w:val="0"/>
          <w:divBdr>
            <w:top w:val="none" w:sz="0" w:space="0" w:color="auto"/>
            <w:left w:val="none" w:sz="0" w:space="0" w:color="auto"/>
            <w:bottom w:val="none" w:sz="0" w:space="0" w:color="auto"/>
            <w:right w:val="none" w:sz="0" w:space="0" w:color="auto"/>
          </w:divBdr>
        </w:div>
        <w:div w:id="1933852911">
          <w:marLeft w:val="0"/>
          <w:marRight w:val="0"/>
          <w:marTop w:val="0"/>
          <w:marBottom w:val="0"/>
          <w:divBdr>
            <w:top w:val="none" w:sz="0" w:space="0" w:color="auto"/>
            <w:left w:val="none" w:sz="0" w:space="0" w:color="auto"/>
            <w:bottom w:val="none" w:sz="0" w:space="0" w:color="auto"/>
            <w:right w:val="none" w:sz="0" w:space="0" w:color="auto"/>
          </w:divBdr>
          <w:divsChild>
            <w:div w:id="85881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44646282">
      <w:bodyDiv w:val="1"/>
      <w:marLeft w:val="0"/>
      <w:marRight w:val="0"/>
      <w:marTop w:val="0"/>
      <w:marBottom w:val="0"/>
      <w:divBdr>
        <w:top w:val="none" w:sz="0" w:space="0" w:color="auto"/>
        <w:left w:val="none" w:sz="0" w:space="0" w:color="auto"/>
        <w:bottom w:val="none" w:sz="0" w:space="0" w:color="auto"/>
        <w:right w:val="none" w:sz="0" w:space="0" w:color="auto"/>
      </w:divBdr>
    </w:div>
    <w:div w:id="1050961687">
      <w:bodyDiv w:val="1"/>
      <w:marLeft w:val="0"/>
      <w:marRight w:val="0"/>
      <w:marTop w:val="0"/>
      <w:marBottom w:val="0"/>
      <w:divBdr>
        <w:top w:val="none" w:sz="0" w:space="0" w:color="auto"/>
        <w:left w:val="none" w:sz="0" w:space="0" w:color="auto"/>
        <w:bottom w:val="none" w:sz="0" w:space="0" w:color="auto"/>
        <w:right w:val="none" w:sz="0" w:space="0" w:color="auto"/>
      </w:divBdr>
      <w:divsChild>
        <w:div w:id="1504315679">
          <w:marLeft w:val="0"/>
          <w:marRight w:val="0"/>
          <w:marTop w:val="0"/>
          <w:marBottom w:val="0"/>
          <w:divBdr>
            <w:top w:val="none" w:sz="0" w:space="0" w:color="auto"/>
            <w:left w:val="none" w:sz="0" w:space="0" w:color="auto"/>
            <w:bottom w:val="none" w:sz="0" w:space="0" w:color="auto"/>
            <w:right w:val="none" w:sz="0" w:space="0" w:color="auto"/>
          </w:divBdr>
        </w:div>
        <w:div w:id="1160971483">
          <w:marLeft w:val="0"/>
          <w:marRight w:val="0"/>
          <w:marTop w:val="0"/>
          <w:marBottom w:val="0"/>
          <w:divBdr>
            <w:top w:val="none" w:sz="0" w:space="0" w:color="auto"/>
            <w:left w:val="none" w:sz="0" w:space="0" w:color="auto"/>
            <w:bottom w:val="none" w:sz="0" w:space="0" w:color="auto"/>
            <w:right w:val="none" w:sz="0" w:space="0" w:color="auto"/>
          </w:divBdr>
          <w:divsChild>
            <w:div w:id="181082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0522276">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207140268">
      <w:bodyDiv w:val="1"/>
      <w:marLeft w:val="0"/>
      <w:marRight w:val="0"/>
      <w:marTop w:val="0"/>
      <w:marBottom w:val="0"/>
      <w:divBdr>
        <w:top w:val="none" w:sz="0" w:space="0" w:color="auto"/>
        <w:left w:val="none" w:sz="0" w:space="0" w:color="auto"/>
        <w:bottom w:val="none" w:sz="0" w:space="0" w:color="auto"/>
        <w:right w:val="none" w:sz="0" w:space="0" w:color="auto"/>
      </w:divBdr>
    </w:div>
    <w:div w:id="1208908228">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0149736">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4722338">
      <w:bodyDiv w:val="1"/>
      <w:marLeft w:val="0"/>
      <w:marRight w:val="0"/>
      <w:marTop w:val="0"/>
      <w:marBottom w:val="0"/>
      <w:divBdr>
        <w:top w:val="none" w:sz="0" w:space="0" w:color="auto"/>
        <w:left w:val="none" w:sz="0" w:space="0" w:color="auto"/>
        <w:bottom w:val="none" w:sz="0" w:space="0" w:color="auto"/>
        <w:right w:val="none" w:sz="0" w:space="0" w:color="auto"/>
      </w:divBdr>
    </w:div>
    <w:div w:id="1413043665">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73999">
      <w:bodyDiv w:val="1"/>
      <w:marLeft w:val="0"/>
      <w:marRight w:val="0"/>
      <w:marTop w:val="0"/>
      <w:marBottom w:val="0"/>
      <w:divBdr>
        <w:top w:val="none" w:sz="0" w:space="0" w:color="auto"/>
        <w:left w:val="none" w:sz="0" w:space="0" w:color="auto"/>
        <w:bottom w:val="none" w:sz="0" w:space="0" w:color="auto"/>
        <w:right w:val="none" w:sz="0" w:space="0" w:color="auto"/>
      </w:divBdr>
    </w:div>
    <w:div w:id="1545294130">
      <w:bodyDiv w:val="1"/>
      <w:marLeft w:val="0"/>
      <w:marRight w:val="0"/>
      <w:marTop w:val="0"/>
      <w:marBottom w:val="0"/>
      <w:divBdr>
        <w:top w:val="none" w:sz="0" w:space="0" w:color="auto"/>
        <w:left w:val="none" w:sz="0" w:space="0" w:color="auto"/>
        <w:bottom w:val="none" w:sz="0" w:space="0" w:color="auto"/>
        <w:right w:val="none" w:sz="0" w:space="0" w:color="auto"/>
      </w:divBdr>
    </w:div>
    <w:div w:id="156247303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7098548">
      <w:bodyDiv w:val="1"/>
      <w:marLeft w:val="0"/>
      <w:marRight w:val="0"/>
      <w:marTop w:val="0"/>
      <w:marBottom w:val="0"/>
      <w:divBdr>
        <w:top w:val="none" w:sz="0" w:space="0" w:color="auto"/>
        <w:left w:val="none" w:sz="0" w:space="0" w:color="auto"/>
        <w:bottom w:val="none" w:sz="0" w:space="0" w:color="auto"/>
        <w:right w:val="none" w:sz="0" w:space="0" w:color="auto"/>
      </w:divBdr>
    </w:div>
    <w:div w:id="1780880239">
      <w:bodyDiv w:val="1"/>
      <w:marLeft w:val="0"/>
      <w:marRight w:val="0"/>
      <w:marTop w:val="0"/>
      <w:marBottom w:val="0"/>
      <w:divBdr>
        <w:top w:val="none" w:sz="0" w:space="0" w:color="auto"/>
        <w:left w:val="none" w:sz="0" w:space="0" w:color="auto"/>
        <w:bottom w:val="none" w:sz="0" w:space="0" w:color="auto"/>
        <w:right w:val="none" w:sz="0" w:space="0" w:color="auto"/>
      </w:divBdr>
    </w:div>
    <w:div w:id="1781948090">
      <w:bodyDiv w:val="1"/>
      <w:marLeft w:val="0"/>
      <w:marRight w:val="0"/>
      <w:marTop w:val="0"/>
      <w:marBottom w:val="0"/>
      <w:divBdr>
        <w:top w:val="none" w:sz="0" w:space="0" w:color="auto"/>
        <w:left w:val="none" w:sz="0" w:space="0" w:color="auto"/>
        <w:bottom w:val="none" w:sz="0" w:space="0" w:color="auto"/>
        <w:right w:val="none" w:sz="0" w:space="0" w:color="auto"/>
      </w:divBdr>
    </w:div>
    <w:div w:id="1800681937">
      <w:bodyDiv w:val="1"/>
      <w:marLeft w:val="0"/>
      <w:marRight w:val="0"/>
      <w:marTop w:val="0"/>
      <w:marBottom w:val="0"/>
      <w:divBdr>
        <w:top w:val="none" w:sz="0" w:space="0" w:color="auto"/>
        <w:left w:val="none" w:sz="0" w:space="0" w:color="auto"/>
        <w:bottom w:val="none" w:sz="0" w:space="0" w:color="auto"/>
        <w:right w:val="none" w:sz="0" w:space="0" w:color="auto"/>
      </w:divBdr>
      <w:divsChild>
        <w:div w:id="1351293994">
          <w:marLeft w:val="0"/>
          <w:marRight w:val="0"/>
          <w:marTop w:val="0"/>
          <w:marBottom w:val="0"/>
          <w:divBdr>
            <w:top w:val="none" w:sz="0" w:space="0" w:color="auto"/>
            <w:left w:val="none" w:sz="0" w:space="0" w:color="auto"/>
            <w:bottom w:val="none" w:sz="0" w:space="0" w:color="auto"/>
            <w:right w:val="none" w:sz="0" w:space="0" w:color="auto"/>
          </w:divBdr>
        </w:div>
        <w:div w:id="1136606548">
          <w:marLeft w:val="0"/>
          <w:marRight w:val="0"/>
          <w:marTop w:val="0"/>
          <w:marBottom w:val="0"/>
          <w:divBdr>
            <w:top w:val="none" w:sz="0" w:space="0" w:color="auto"/>
            <w:left w:val="none" w:sz="0" w:space="0" w:color="auto"/>
            <w:bottom w:val="none" w:sz="0" w:space="0" w:color="auto"/>
            <w:right w:val="none" w:sz="0" w:space="0" w:color="auto"/>
          </w:divBdr>
          <w:divsChild>
            <w:div w:id="3450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661629">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78991883">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23583569">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13163199">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foem.org.mx/src/htm/ayuntamientos_ta2019.html" TargetMode="External"/><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735790-E274-4901-A4EC-0E881C517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59</Pages>
  <Words>13087</Words>
  <Characters>71981</Characters>
  <Application>Microsoft Office Word</Application>
  <DocSecurity>0</DocSecurity>
  <Lines>599</Lines>
  <Paragraphs>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84899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UserInfoem</cp:lastModifiedBy>
  <cp:revision>5</cp:revision>
  <cp:lastPrinted>2019-11-12T17:57:00Z</cp:lastPrinted>
  <dcterms:created xsi:type="dcterms:W3CDTF">2020-01-10T00:47:00Z</dcterms:created>
  <dcterms:modified xsi:type="dcterms:W3CDTF">2020-01-31T02:31:00Z</dcterms:modified>
</cp:coreProperties>
</file>