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E38E0" w14:textId="636ADB5A" w:rsidR="00F95F7E" w:rsidRDefault="00F95F7E" w:rsidP="007F7D81">
      <w:pPr>
        <w:tabs>
          <w:tab w:val="left" w:pos="0"/>
        </w:tabs>
        <w:spacing w:line="360" w:lineRule="auto"/>
        <w:jc w:val="center"/>
        <w:rPr>
          <w:rFonts w:ascii="Palatino Linotype" w:hAnsi="Palatino Linotype"/>
          <w:b/>
        </w:rPr>
      </w:pPr>
      <w:r w:rsidRPr="007F7D81">
        <w:rPr>
          <w:rFonts w:ascii="Palatino Linotype" w:hAnsi="Palatino Linotype"/>
          <w:b/>
        </w:rPr>
        <w:t>LÍNEAS ARGUMENTATIVAS.</w:t>
      </w:r>
    </w:p>
    <w:p w14:paraId="22C8798A" w14:textId="77777777" w:rsidR="00034393" w:rsidRPr="00034393" w:rsidRDefault="00034393" w:rsidP="007F7D81">
      <w:pPr>
        <w:tabs>
          <w:tab w:val="left" w:pos="0"/>
        </w:tabs>
        <w:spacing w:line="360" w:lineRule="auto"/>
        <w:jc w:val="center"/>
        <w:rPr>
          <w:rFonts w:ascii="Palatino Linotype" w:hAnsi="Palatino Linotype"/>
          <w:b/>
          <w:sz w:val="12"/>
        </w:rPr>
      </w:pPr>
    </w:p>
    <w:p w14:paraId="13F158E7" w14:textId="77777777" w:rsidR="00FB6382" w:rsidRPr="007F7D81" w:rsidRDefault="00FB6382" w:rsidP="007F7D81">
      <w:pPr>
        <w:spacing w:before="240" w:after="240" w:line="360" w:lineRule="auto"/>
        <w:jc w:val="both"/>
        <w:rPr>
          <w:rFonts w:ascii="Palatino Linotype" w:eastAsia="MS Mincho" w:hAnsi="Palatino Linotype" w:cs="Times New Roman"/>
        </w:rPr>
      </w:pPr>
      <w:r w:rsidRPr="007F7D81">
        <w:rPr>
          <w:rFonts w:ascii="Palatino Linotype" w:eastAsia="MS Mincho" w:hAnsi="Palatino Linotype" w:cs="Times New Roman"/>
          <w:b/>
        </w:rPr>
        <w:t xml:space="preserve">DERECHO DE ACCESO A LA INFORMACIÓN PÚBLICA. </w:t>
      </w:r>
      <w:r w:rsidRPr="007F7D81">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14:paraId="74763F54" w14:textId="77686AF4" w:rsidR="006B0EAE" w:rsidRPr="007F7D81" w:rsidRDefault="00FB6382" w:rsidP="007F7D81">
      <w:pPr>
        <w:spacing w:line="360" w:lineRule="auto"/>
        <w:jc w:val="both"/>
        <w:rPr>
          <w:rFonts w:ascii="Palatino Linotype" w:eastAsia="Times New Roman" w:hAnsi="Palatino Linotype"/>
          <w:color w:val="000000" w:themeColor="text1"/>
        </w:rPr>
      </w:pPr>
      <w:r w:rsidRPr="007F7D81">
        <w:rPr>
          <w:rFonts w:ascii="Palatino Linotype" w:hAnsi="Palatino Linotype"/>
          <w:b/>
          <w:color w:val="000000" w:themeColor="text1"/>
          <w:lang w:val="es-MX"/>
        </w:rPr>
        <w:t>DEBERES DE LAS AUTORIDADES</w:t>
      </w:r>
      <w:r w:rsidRPr="007F7D81">
        <w:rPr>
          <w:rFonts w:ascii="Palatino Linotype" w:hAnsi="Palatino Linotype"/>
          <w:color w:val="000000" w:themeColor="text1"/>
          <w:lang w:val="es-MX"/>
        </w:rPr>
        <w:t xml:space="preserve">. </w:t>
      </w:r>
      <w:r w:rsidRPr="007F7D81">
        <w:rPr>
          <w:rFonts w:ascii="Palatino Linotype" w:eastAsia="Times New Roman" w:hAnsi="Palatino Linotype"/>
          <w:color w:val="000000" w:themeColor="text1"/>
        </w:rPr>
        <w:t xml:space="preserve">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7BDC1324" w14:textId="77777777" w:rsidR="006B0EAE" w:rsidRPr="007F7D81" w:rsidRDefault="006B0EAE" w:rsidP="007F7D81">
      <w:pPr>
        <w:spacing w:line="360" w:lineRule="auto"/>
        <w:jc w:val="both"/>
        <w:rPr>
          <w:rFonts w:ascii="Palatino Linotype" w:eastAsia="Times New Roman" w:hAnsi="Palatino Linotype"/>
          <w:color w:val="000000" w:themeColor="text1"/>
        </w:rPr>
      </w:pPr>
    </w:p>
    <w:p w14:paraId="05CF1571" w14:textId="77777777" w:rsidR="006B0EAE" w:rsidRPr="007F7D81" w:rsidRDefault="006B0EAE" w:rsidP="007F7D81">
      <w:pPr>
        <w:spacing w:line="360" w:lineRule="auto"/>
        <w:jc w:val="both"/>
        <w:rPr>
          <w:rFonts w:ascii="Palatino Linotype" w:hAnsi="Palatino Linotype"/>
        </w:rPr>
      </w:pPr>
      <w:bookmarkStart w:id="0" w:name="_Toc512340961"/>
      <w:r w:rsidRPr="007F7D81">
        <w:rPr>
          <w:rFonts w:ascii="Palatino Linotype" w:hAnsi="Palatino Linotype"/>
          <w:b/>
        </w:rPr>
        <w:t>INFORME JUSTIFICADO, FALTA DE</w:t>
      </w:r>
      <w:bookmarkEnd w:id="0"/>
      <w:r w:rsidRPr="007F7D81">
        <w:rPr>
          <w:rFonts w:ascii="Palatino Linotype" w:hAnsi="Palatino Linotype"/>
          <w:b/>
        </w:rPr>
        <w:t>.</w:t>
      </w:r>
      <w:r w:rsidRPr="007F7D81">
        <w:rPr>
          <w:rFonts w:ascii="Palatino Linotype" w:hAnsi="Palatino Linotype"/>
        </w:rPr>
        <w:t xml:space="preserve"> La falta de informe justificado no impide que este Órgano Garante conozca y resuelva el recurso de revisión, solo propicia que el SUJETO OBLIGADO pierda la oportunidad de justificar su respuesta y manifestar lo que a su derecho convenga.</w:t>
      </w:r>
    </w:p>
    <w:p w14:paraId="349ABA40" w14:textId="77777777" w:rsidR="006B0EAE" w:rsidRPr="007F7D81" w:rsidRDefault="006B0EAE" w:rsidP="007F7D81">
      <w:pPr>
        <w:spacing w:line="360" w:lineRule="auto"/>
        <w:jc w:val="both"/>
        <w:rPr>
          <w:rFonts w:ascii="Palatino Linotype" w:eastAsia="Times New Roman" w:hAnsi="Palatino Linotype"/>
          <w:color w:val="000000" w:themeColor="text1"/>
        </w:rPr>
      </w:pPr>
    </w:p>
    <w:p w14:paraId="44D739B3" w14:textId="7FEB6358" w:rsidR="006B0EAE" w:rsidRPr="00034393" w:rsidRDefault="00FB6382" w:rsidP="00034393">
      <w:pPr>
        <w:spacing w:line="360" w:lineRule="auto"/>
        <w:jc w:val="both"/>
        <w:rPr>
          <w:rFonts w:ascii="Palatino Linotype" w:eastAsia="Times New Roman" w:hAnsi="Palatino Linotype"/>
          <w:color w:val="000000" w:themeColor="text1"/>
        </w:rPr>
      </w:pPr>
      <w:r w:rsidRPr="007F7D81">
        <w:rPr>
          <w:rFonts w:ascii="Palatino Linotype" w:eastAsia="Times New Roman" w:hAnsi="Palatino Linotype"/>
          <w:b/>
          <w:color w:val="000000" w:themeColor="text1"/>
        </w:rPr>
        <w:t>RESPUESTAS IMPRECISAS O INCOMPLETAS, DEBER DE REPARACIÓN.</w:t>
      </w:r>
      <w:r w:rsidRPr="007F7D81">
        <w:rPr>
          <w:rFonts w:ascii="Palatino Linotype" w:eastAsia="Times New Roman" w:hAnsi="Palatino Linotype"/>
          <w:color w:val="000000" w:themeColor="text1"/>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14B10F1F" w14:textId="77777777" w:rsidR="00034393" w:rsidRDefault="00034393" w:rsidP="00034393">
      <w:pPr>
        <w:tabs>
          <w:tab w:val="left" w:pos="0"/>
        </w:tabs>
        <w:spacing w:line="360" w:lineRule="auto"/>
        <w:jc w:val="center"/>
        <w:rPr>
          <w:rFonts w:ascii="Palatino Linotype" w:eastAsia="Times New Roman" w:hAnsi="Palatino Linotype" w:cs="Times New Roman"/>
          <w:b/>
          <w:u w:val="single"/>
        </w:rPr>
      </w:pPr>
    </w:p>
    <w:p w14:paraId="69B30AC5" w14:textId="6B00D7BC" w:rsidR="00034393" w:rsidRDefault="00A20B1F" w:rsidP="00034393">
      <w:pPr>
        <w:tabs>
          <w:tab w:val="left" w:pos="0"/>
        </w:tabs>
        <w:spacing w:line="360" w:lineRule="auto"/>
        <w:jc w:val="center"/>
        <w:rPr>
          <w:rFonts w:ascii="Palatino Linotype" w:eastAsia="Times New Roman" w:hAnsi="Palatino Linotype" w:cs="Times New Roman"/>
          <w:b/>
          <w:u w:val="single"/>
        </w:rPr>
      </w:pPr>
      <w:r w:rsidRPr="007F7D81">
        <w:rPr>
          <w:rFonts w:ascii="Palatino Linotype" w:eastAsia="Times New Roman" w:hAnsi="Palatino Linotype" w:cs="Times New Roman"/>
          <w:b/>
          <w:u w:val="single"/>
        </w:rPr>
        <w:t>ÍNDICE</w:t>
      </w:r>
    </w:p>
    <w:p w14:paraId="1A614122" w14:textId="77777777" w:rsidR="00034393" w:rsidRPr="007F7D81" w:rsidRDefault="00034393" w:rsidP="00034393">
      <w:pPr>
        <w:tabs>
          <w:tab w:val="left" w:pos="0"/>
        </w:tabs>
        <w:spacing w:line="360" w:lineRule="auto"/>
        <w:jc w:val="center"/>
        <w:rPr>
          <w:rFonts w:ascii="Palatino Linotype" w:eastAsia="Times New Roman" w:hAnsi="Palatino Linotype" w:cs="Times New Roman"/>
          <w:b/>
          <w:u w:val="single"/>
        </w:rPr>
      </w:pP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751A398C" w14:textId="14C0F9BA" w:rsidR="006B0EAE" w:rsidRPr="00034393" w:rsidRDefault="00034393" w:rsidP="00034393">
          <w:pPr>
            <w:pStyle w:val="TtulodeTDC"/>
            <w:tabs>
              <w:tab w:val="left" w:pos="0"/>
            </w:tabs>
            <w:spacing w:line="360" w:lineRule="auto"/>
            <w:rPr>
              <w:noProof/>
              <w:szCs w:val="24"/>
            </w:rPr>
          </w:pPr>
          <w:r>
            <w:rPr>
              <w:rFonts w:eastAsiaTheme="minorEastAsia" w:cstheme="minorBidi"/>
              <w:szCs w:val="24"/>
              <w:lang w:eastAsia="es-ES"/>
            </w:rPr>
            <w:t xml:space="preserve">       </w:t>
          </w:r>
          <w:r w:rsidR="00DA7E2F" w:rsidRPr="007F7D81">
            <w:rPr>
              <w:szCs w:val="24"/>
            </w:rPr>
            <w:fldChar w:fldCharType="begin"/>
          </w:r>
          <w:r w:rsidR="00DA7E2F" w:rsidRPr="007F7D81">
            <w:rPr>
              <w:szCs w:val="24"/>
            </w:rPr>
            <w:instrText xml:space="preserve"> TOC \o "1-3" \h \z \u </w:instrText>
          </w:r>
          <w:r w:rsidR="00DA7E2F" w:rsidRPr="007F7D81">
            <w:rPr>
              <w:szCs w:val="24"/>
            </w:rPr>
            <w:fldChar w:fldCharType="separate"/>
          </w:r>
          <w:hyperlink w:anchor="_Toc4759465" w:history="1">
            <w:r w:rsidR="006B0EAE" w:rsidRPr="00034393">
              <w:rPr>
                <w:rStyle w:val="Hipervnculo"/>
                <w:b/>
                <w:noProof/>
                <w:szCs w:val="24"/>
              </w:rPr>
              <w:t>ANTECEDENTES</w:t>
            </w:r>
            <w:r>
              <w:rPr>
                <w:rStyle w:val="Hipervnculo"/>
                <w:b/>
                <w:noProof/>
                <w:szCs w:val="24"/>
              </w:rPr>
              <w:t xml:space="preserve"> …………………………………………………………………</w:t>
            </w:r>
            <w:r w:rsidR="006B0EAE" w:rsidRPr="00034393">
              <w:rPr>
                <w:noProof/>
                <w:webHidden/>
                <w:szCs w:val="24"/>
              </w:rPr>
              <w:tab/>
            </w:r>
            <w:r w:rsidR="006B0EAE" w:rsidRPr="00034393">
              <w:rPr>
                <w:noProof/>
                <w:webHidden/>
                <w:szCs w:val="24"/>
              </w:rPr>
              <w:fldChar w:fldCharType="begin"/>
            </w:r>
            <w:r w:rsidR="006B0EAE" w:rsidRPr="00034393">
              <w:rPr>
                <w:noProof/>
                <w:webHidden/>
                <w:szCs w:val="24"/>
              </w:rPr>
              <w:instrText xml:space="preserve"> PAGEREF _Toc4759465 \h </w:instrText>
            </w:r>
            <w:r w:rsidR="006B0EAE" w:rsidRPr="00034393">
              <w:rPr>
                <w:noProof/>
                <w:webHidden/>
                <w:szCs w:val="24"/>
              </w:rPr>
            </w:r>
            <w:r w:rsidR="006B0EAE" w:rsidRPr="00034393">
              <w:rPr>
                <w:noProof/>
                <w:webHidden/>
                <w:szCs w:val="24"/>
              </w:rPr>
              <w:fldChar w:fldCharType="separate"/>
            </w:r>
            <w:r>
              <w:rPr>
                <w:noProof/>
                <w:webHidden/>
                <w:szCs w:val="24"/>
              </w:rPr>
              <w:t>3</w:t>
            </w:r>
            <w:r w:rsidR="006B0EAE" w:rsidRPr="00034393">
              <w:rPr>
                <w:noProof/>
                <w:webHidden/>
                <w:szCs w:val="24"/>
              </w:rPr>
              <w:fldChar w:fldCharType="end"/>
            </w:r>
          </w:hyperlink>
        </w:p>
        <w:p w14:paraId="0A1EA833" w14:textId="77777777" w:rsidR="006B0EAE" w:rsidRPr="00034393" w:rsidRDefault="00102C35" w:rsidP="00034393">
          <w:pPr>
            <w:pStyle w:val="TDC1"/>
            <w:spacing w:before="240" w:line="360" w:lineRule="auto"/>
            <w:rPr>
              <w:rFonts w:ascii="Palatino Linotype" w:hAnsi="Palatino Linotype"/>
              <w:noProof/>
              <w:lang w:val="es-MX" w:eastAsia="es-MX"/>
            </w:rPr>
          </w:pPr>
          <w:hyperlink w:anchor="_Toc4759466" w:history="1">
            <w:r w:rsidR="006B0EAE" w:rsidRPr="00034393">
              <w:rPr>
                <w:rStyle w:val="Hipervnculo"/>
                <w:rFonts w:ascii="Palatino Linotype" w:hAnsi="Palatino Linotype"/>
                <w:b/>
                <w:noProof/>
              </w:rPr>
              <w:t>CONSIDERANDO</w:t>
            </w:r>
            <w:r w:rsidR="006B0EAE" w:rsidRPr="00034393">
              <w:rPr>
                <w:rFonts w:ascii="Palatino Linotype" w:hAnsi="Palatino Linotype"/>
                <w:noProof/>
                <w:webHidden/>
              </w:rPr>
              <w:tab/>
            </w:r>
            <w:r w:rsidR="006B0EAE" w:rsidRPr="00034393">
              <w:rPr>
                <w:rFonts w:ascii="Palatino Linotype" w:hAnsi="Palatino Linotype"/>
                <w:noProof/>
                <w:webHidden/>
              </w:rPr>
              <w:fldChar w:fldCharType="begin"/>
            </w:r>
            <w:r w:rsidR="006B0EAE" w:rsidRPr="00034393">
              <w:rPr>
                <w:rFonts w:ascii="Palatino Linotype" w:hAnsi="Palatino Linotype"/>
                <w:noProof/>
                <w:webHidden/>
              </w:rPr>
              <w:instrText xml:space="preserve"> PAGEREF _Toc4759466 \h </w:instrText>
            </w:r>
            <w:r w:rsidR="006B0EAE" w:rsidRPr="00034393">
              <w:rPr>
                <w:rFonts w:ascii="Palatino Linotype" w:hAnsi="Palatino Linotype"/>
                <w:noProof/>
                <w:webHidden/>
              </w:rPr>
            </w:r>
            <w:r w:rsidR="006B0EAE" w:rsidRPr="00034393">
              <w:rPr>
                <w:rFonts w:ascii="Palatino Linotype" w:hAnsi="Palatino Linotype"/>
                <w:noProof/>
                <w:webHidden/>
              </w:rPr>
              <w:fldChar w:fldCharType="separate"/>
            </w:r>
            <w:r w:rsidR="00034393">
              <w:rPr>
                <w:rFonts w:ascii="Palatino Linotype" w:hAnsi="Palatino Linotype"/>
                <w:noProof/>
                <w:webHidden/>
              </w:rPr>
              <w:t>8</w:t>
            </w:r>
            <w:r w:rsidR="006B0EAE" w:rsidRPr="00034393">
              <w:rPr>
                <w:rFonts w:ascii="Palatino Linotype" w:hAnsi="Palatino Linotype"/>
                <w:noProof/>
                <w:webHidden/>
              </w:rPr>
              <w:fldChar w:fldCharType="end"/>
            </w:r>
          </w:hyperlink>
        </w:p>
        <w:p w14:paraId="55275536" w14:textId="77777777" w:rsidR="006B0EAE" w:rsidRPr="00034393" w:rsidRDefault="00102C35" w:rsidP="00034393">
          <w:pPr>
            <w:pStyle w:val="TDC2"/>
            <w:spacing w:before="240" w:line="360" w:lineRule="auto"/>
            <w:ind w:left="440"/>
            <w:rPr>
              <w:rFonts w:ascii="Palatino Linotype" w:hAnsi="Palatino Linotype"/>
              <w:noProof/>
              <w:lang w:val="es-MX" w:eastAsia="es-MX"/>
            </w:rPr>
          </w:pPr>
          <w:hyperlink w:anchor="_Toc4759467" w:history="1">
            <w:r w:rsidR="006B0EAE" w:rsidRPr="00034393">
              <w:rPr>
                <w:rStyle w:val="Hipervnculo"/>
                <w:rFonts w:ascii="Palatino Linotype" w:hAnsi="Palatino Linotype"/>
                <w:b/>
                <w:noProof/>
              </w:rPr>
              <w:t>PRIMERO. De la competencia</w:t>
            </w:r>
            <w:r w:rsidR="006B0EAE" w:rsidRPr="00034393">
              <w:rPr>
                <w:rFonts w:ascii="Palatino Linotype" w:hAnsi="Palatino Linotype"/>
                <w:noProof/>
                <w:webHidden/>
              </w:rPr>
              <w:tab/>
            </w:r>
            <w:r w:rsidR="006B0EAE" w:rsidRPr="00034393">
              <w:rPr>
                <w:rFonts w:ascii="Palatino Linotype" w:hAnsi="Palatino Linotype"/>
                <w:noProof/>
                <w:webHidden/>
              </w:rPr>
              <w:fldChar w:fldCharType="begin"/>
            </w:r>
            <w:r w:rsidR="006B0EAE" w:rsidRPr="00034393">
              <w:rPr>
                <w:rFonts w:ascii="Palatino Linotype" w:hAnsi="Palatino Linotype"/>
                <w:noProof/>
                <w:webHidden/>
              </w:rPr>
              <w:instrText xml:space="preserve"> PAGEREF _Toc4759467 \h </w:instrText>
            </w:r>
            <w:r w:rsidR="006B0EAE" w:rsidRPr="00034393">
              <w:rPr>
                <w:rFonts w:ascii="Palatino Linotype" w:hAnsi="Palatino Linotype"/>
                <w:noProof/>
                <w:webHidden/>
              </w:rPr>
            </w:r>
            <w:r w:rsidR="006B0EAE" w:rsidRPr="00034393">
              <w:rPr>
                <w:rFonts w:ascii="Palatino Linotype" w:hAnsi="Palatino Linotype"/>
                <w:noProof/>
                <w:webHidden/>
              </w:rPr>
              <w:fldChar w:fldCharType="separate"/>
            </w:r>
            <w:r w:rsidR="00034393">
              <w:rPr>
                <w:rFonts w:ascii="Palatino Linotype" w:hAnsi="Palatino Linotype"/>
                <w:noProof/>
                <w:webHidden/>
              </w:rPr>
              <w:t>8</w:t>
            </w:r>
            <w:r w:rsidR="006B0EAE" w:rsidRPr="00034393">
              <w:rPr>
                <w:rFonts w:ascii="Palatino Linotype" w:hAnsi="Palatino Linotype"/>
                <w:noProof/>
                <w:webHidden/>
              </w:rPr>
              <w:fldChar w:fldCharType="end"/>
            </w:r>
          </w:hyperlink>
        </w:p>
        <w:p w14:paraId="60FCEAA8" w14:textId="77777777" w:rsidR="006B0EAE" w:rsidRPr="00034393" w:rsidRDefault="00102C35" w:rsidP="00034393">
          <w:pPr>
            <w:pStyle w:val="TDC2"/>
            <w:spacing w:before="240" w:line="360" w:lineRule="auto"/>
            <w:ind w:left="440"/>
            <w:rPr>
              <w:rFonts w:ascii="Palatino Linotype" w:hAnsi="Palatino Linotype"/>
              <w:noProof/>
              <w:lang w:val="es-MX" w:eastAsia="es-MX"/>
            </w:rPr>
          </w:pPr>
          <w:hyperlink w:anchor="_Toc4759468" w:history="1">
            <w:r w:rsidR="006B0EAE" w:rsidRPr="00034393">
              <w:rPr>
                <w:rStyle w:val="Hipervnculo"/>
                <w:rFonts w:ascii="Palatino Linotype" w:hAnsi="Palatino Linotype"/>
                <w:b/>
                <w:noProof/>
              </w:rPr>
              <w:t>SEGUNDO. De la oportunidad y procedencia.</w:t>
            </w:r>
            <w:r w:rsidR="006B0EAE" w:rsidRPr="00034393">
              <w:rPr>
                <w:rFonts w:ascii="Palatino Linotype" w:hAnsi="Palatino Linotype"/>
                <w:noProof/>
                <w:webHidden/>
              </w:rPr>
              <w:tab/>
            </w:r>
            <w:r w:rsidR="006B0EAE" w:rsidRPr="00034393">
              <w:rPr>
                <w:rFonts w:ascii="Palatino Linotype" w:hAnsi="Palatino Linotype"/>
                <w:noProof/>
                <w:webHidden/>
              </w:rPr>
              <w:fldChar w:fldCharType="begin"/>
            </w:r>
            <w:r w:rsidR="006B0EAE" w:rsidRPr="00034393">
              <w:rPr>
                <w:rFonts w:ascii="Palatino Linotype" w:hAnsi="Palatino Linotype"/>
                <w:noProof/>
                <w:webHidden/>
              </w:rPr>
              <w:instrText xml:space="preserve"> PAGEREF _Toc4759468 \h </w:instrText>
            </w:r>
            <w:r w:rsidR="006B0EAE" w:rsidRPr="00034393">
              <w:rPr>
                <w:rFonts w:ascii="Palatino Linotype" w:hAnsi="Palatino Linotype"/>
                <w:noProof/>
                <w:webHidden/>
              </w:rPr>
            </w:r>
            <w:r w:rsidR="006B0EAE" w:rsidRPr="00034393">
              <w:rPr>
                <w:rFonts w:ascii="Palatino Linotype" w:hAnsi="Palatino Linotype"/>
                <w:noProof/>
                <w:webHidden/>
              </w:rPr>
              <w:fldChar w:fldCharType="separate"/>
            </w:r>
            <w:r w:rsidR="00034393">
              <w:rPr>
                <w:rFonts w:ascii="Palatino Linotype" w:hAnsi="Palatino Linotype"/>
                <w:noProof/>
                <w:webHidden/>
              </w:rPr>
              <w:t>9</w:t>
            </w:r>
            <w:r w:rsidR="006B0EAE" w:rsidRPr="00034393">
              <w:rPr>
                <w:rFonts w:ascii="Palatino Linotype" w:hAnsi="Palatino Linotype"/>
                <w:noProof/>
                <w:webHidden/>
              </w:rPr>
              <w:fldChar w:fldCharType="end"/>
            </w:r>
          </w:hyperlink>
        </w:p>
        <w:p w14:paraId="61C31A67" w14:textId="77777777" w:rsidR="006B0EAE" w:rsidRPr="00034393" w:rsidRDefault="00102C35" w:rsidP="00034393">
          <w:pPr>
            <w:pStyle w:val="TDC2"/>
            <w:spacing w:before="240" w:line="360" w:lineRule="auto"/>
            <w:ind w:left="440"/>
            <w:rPr>
              <w:rFonts w:ascii="Palatino Linotype" w:hAnsi="Palatino Linotype"/>
              <w:noProof/>
              <w:lang w:val="es-MX" w:eastAsia="es-MX"/>
            </w:rPr>
          </w:pPr>
          <w:hyperlink w:anchor="_Toc4759469" w:history="1">
            <w:r w:rsidR="006B0EAE" w:rsidRPr="00034393">
              <w:rPr>
                <w:rStyle w:val="Hipervnculo"/>
                <w:rFonts w:ascii="Palatino Linotype" w:hAnsi="Palatino Linotype"/>
                <w:b/>
                <w:noProof/>
              </w:rPr>
              <w:t>TERCERO. Planteamiento de la Litis</w:t>
            </w:r>
            <w:r w:rsidR="006B0EAE" w:rsidRPr="00034393">
              <w:rPr>
                <w:rFonts w:ascii="Palatino Linotype" w:hAnsi="Palatino Linotype"/>
                <w:noProof/>
                <w:webHidden/>
              </w:rPr>
              <w:tab/>
            </w:r>
            <w:r w:rsidR="006B0EAE" w:rsidRPr="00034393">
              <w:rPr>
                <w:rFonts w:ascii="Palatino Linotype" w:hAnsi="Palatino Linotype"/>
                <w:noProof/>
                <w:webHidden/>
              </w:rPr>
              <w:fldChar w:fldCharType="begin"/>
            </w:r>
            <w:r w:rsidR="006B0EAE" w:rsidRPr="00034393">
              <w:rPr>
                <w:rFonts w:ascii="Palatino Linotype" w:hAnsi="Palatino Linotype"/>
                <w:noProof/>
                <w:webHidden/>
              </w:rPr>
              <w:instrText xml:space="preserve"> PAGEREF _Toc4759469 \h </w:instrText>
            </w:r>
            <w:r w:rsidR="006B0EAE" w:rsidRPr="00034393">
              <w:rPr>
                <w:rFonts w:ascii="Palatino Linotype" w:hAnsi="Palatino Linotype"/>
                <w:noProof/>
                <w:webHidden/>
              </w:rPr>
            </w:r>
            <w:r w:rsidR="006B0EAE" w:rsidRPr="00034393">
              <w:rPr>
                <w:rFonts w:ascii="Palatino Linotype" w:hAnsi="Palatino Linotype"/>
                <w:noProof/>
                <w:webHidden/>
              </w:rPr>
              <w:fldChar w:fldCharType="separate"/>
            </w:r>
            <w:r w:rsidR="00034393">
              <w:rPr>
                <w:rFonts w:ascii="Palatino Linotype" w:hAnsi="Palatino Linotype"/>
                <w:noProof/>
                <w:webHidden/>
              </w:rPr>
              <w:t>10</w:t>
            </w:r>
            <w:r w:rsidR="006B0EAE" w:rsidRPr="00034393">
              <w:rPr>
                <w:rFonts w:ascii="Palatino Linotype" w:hAnsi="Palatino Linotype"/>
                <w:noProof/>
                <w:webHidden/>
              </w:rPr>
              <w:fldChar w:fldCharType="end"/>
            </w:r>
          </w:hyperlink>
        </w:p>
        <w:p w14:paraId="14D8C66D" w14:textId="77777777" w:rsidR="006B0EAE" w:rsidRPr="00034393" w:rsidRDefault="00102C35" w:rsidP="00034393">
          <w:pPr>
            <w:pStyle w:val="TDC2"/>
            <w:spacing w:before="240" w:line="360" w:lineRule="auto"/>
            <w:ind w:left="440"/>
            <w:rPr>
              <w:rFonts w:ascii="Palatino Linotype" w:hAnsi="Palatino Linotype"/>
              <w:noProof/>
              <w:lang w:val="es-MX" w:eastAsia="es-MX"/>
            </w:rPr>
          </w:pPr>
          <w:hyperlink w:anchor="_Toc4759470" w:history="1">
            <w:r w:rsidR="006B0EAE" w:rsidRPr="00034393">
              <w:rPr>
                <w:rStyle w:val="Hipervnculo"/>
                <w:rFonts w:ascii="Palatino Linotype" w:hAnsi="Palatino Linotype"/>
                <w:b/>
                <w:noProof/>
              </w:rPr>
              <w:t>CUARTO. Estudio y resolución del asunto</w:t>
            </w:r>
            <w:r w:rsidR="006B0EAE" w:rsidRPr="00034393">
              <w:rPr>
                <w:rFonts w:ascii="Palatino Linotype" w:hAnsi="Palatino Linotype"/>
                <w:noProof/>
                <w:webHidden/>
              </w:rPr>
              <w:tab/>
            </w:r>
            <w:r w:rsidR="006B0EAE" w:rsidRPr="00034393">
              <w:rPr>
                <w:rFonts w:ascii="Palatino Linotype" w:hAnsi="Palatino Linotype"/>
                <w:noProof/>
                <w:webHidden/>
              </w:rPr>
              <w:fldChar w:fldCharType="begin"/>
            </w:r>
            <w:r w:rsidR="006B0EAE" w:rsidRPr="00034393">
              <w:rPr>
                <w:rFonts w:ascii="Palatino Linotype" w:hAnsi="Palatino Linotype"/>
                <w:noProof/>
                <w:webHidden/>
              </w:rPr>
              <w:instrText xml:space="preserve"> PAGEREF _Toc4759470 \h </w:instrText>
            </w:r>
            <w:r w:rsidR="006B0EAE" w:rsidRPr="00034393">
              <w:rPr>
                <w:rFonts w:ascii="Palatino Linotype" w:hAnsi="Palatino Linotype"/>
                <w:noProof/>
                <w:webHidden/>
              </w:rPr>
            </w:r>
            <w:r w:rsidR="006B0EAE" w:rsidRPr="00034393">
              <w:rPr>
                <w:rFonts w:ascii="Palatino Linotype" w:hAnsi="Palatino Linotype"/>
                <w:noProof/>
                <w:webHidden/>
              </w:rPr>
              <w:fldChar w:fldCharType="separate"/>
            </w:r>
            <w:r w:rsidR="00034393">
              <w:rPr>
                <w:rFonts w:ascii="Palatino Linotype" w:hAnsi="Palatino Linotype"/>
                <w:noProof/>
                <w:webHidden/>
              </w:rPr>
              <w:t>12</w:t>
            </w:r>
            <w:r w:rsidR="006B0EAE" w:rsidRPr="00034393">
              <w:rPr>
                <w:rFonts w:ascii="Palatino Linotype" w:hAnsi="Palatino Linotype"/>
                <w:noProof/>
                <w:webHidden/>
              </w:rPr>
              <w:fldChar w:fldCharType="end"/>
            </w:r>
          </w:hyperlink>
        </w:p>
        <w:p w14:paraId="5B40F161" w14:textId="77777777" w:rsidR="006B0EAE" w:rsidRPr="00034393" w:rsidRDefault="00102C35" w:rsidP="00034393">
          <w:pPr>
            <w:pStyle w:val="TDC1"/>
            <w:tabs>
              <w:tab w:val="left" w:pos="851"/>
              <w:tab w:val="left" w:pos="993"/>
            </w:tabs>
            <w:spacing w:before="240" w:line="360" w:lineRule="auto"/>
            <w:rPr>
              <w:rFonts w:ascii="Palatino Linotype" w:hAnsi="Palatino Linotype"/>
              <w:noProof/>
              <w:lang w:val="es-MX" w:eastAsia="es-MX"/>
            </w:rPr>
          </w:pPr>
          <w:hyperlink w:anchor="_Toc4759471" w:history="1">
            <w:r w:rsidR="006B0EAE" w:rsidRPr="00034393">
              <w:rPr>
                <w:rStyle w:val="Hipervnculo"/>
                <w:rFonts w:ascii="Palatino Linotype" w:hAnsi="Palatino Linotype"/>
                <w:noProof/>
              </w:rPr>
              <w:t>I.</w:t>
            </w:r>
            <w:r w:rsidR="006B0EAE" w:rsidRPr="00034393">
              <w:rPr>
                <w:rFonts w:ascii="Palatino Linotype" w:hAnsi="Palatino Linotype"/>
                <w:noProof/>
                <w:lang w:val="es-MX" w:eastAsia="es-MX"/>
              </w:rPr>
              <w:tab/>
            </w:r>
            <w:r w:rsidR="006B0EAE" w:rsidRPr="00034393">
              <w:rPr>
                <w:rStyle w:val="Hipervnculo"/>
                <w:rFonts w:ascii="Palatino Linotype" w:hAnsi="Palatino Linotype"/>
                <w:noProof/>
              </w:rPr>
              <w:t>De las respuestas a la solicitud de información.</w:t>
            </w:r>
            <w:r w:rsidR="006B0EAE" w:rsidRPr="00034393">
              <w:rPr>
                <w:rFonts w:ascii="Palatino Linotype" w:hAnsi="Palatino Linotype"/>
                <w:noProof/>
                <w:webHidden/>
              </w:rPr>
              <w:tab/>
            </w:r>
            <w:r w:rsidR="006B0EAE" w:rsidRPr="00034393">
              <w:rPr>
                <w:rFonts w:ascii="Palatino Linotype" w:hAnsi="Palatino Linotype"/>
                <w:noProof/>
                <w:webHidden/>
              </w:rPr>
              <w:fldChar w:fldCharType="begin"/>
            </w:r>
            <w:r w:rsidR="006B0EAE" w:rsidRPr="00034393">
              <w:rPr>
                <w:rFonts w:ascii="Palatino Linotype" w:hAnsi="Palatino Linotype"/>
                <w:noProof/>
                <w:webHidden/>
              </w:rPr>
              <w:instrText xml:space="preserve"> PAGEREF _Toc4759471 \h </w:instrText>
            </w:r>
            <w:r w:rsidR="006B0EAE" w:rsidRPr="00034393">
              <w:rPr>
                <w:rFonts w:ascii="Palatino Linotype" w:hAnsi="Palatino Linotype"/>
                <w:noProof/>
                <w:webHidden/>
              </w:rPr>
            </w:r>
            <w:r w:rsidR="006B0EAE" w:rsidRPr="00034393">
              <w:rPr>
                <w:rFonts w:ascii="Palatino Linotype" w:hAnsi="Palatino Linotype"/>
                <w:noProof/>
                <w:webHidden/>
              </w:rPr>
              <w:fldChar w:fldCharType="separate"/>
            </w:r>
            <w:r w:rsidR="00034393">
              <w:rPr>
                <w:rFonts w:ascii="Palatino Linotype" w:hAnsi="Palatino Linotype"/>
                <w:noProof/>
                <w:webHidden/>
              </w:rPr>
              <w:t>12</w:t>
            </w:r>
            <w:r w:rsidR="006B0EAE" w:rsidRPr="00034393">
              <w:rPr>
                <w:rFonts w:ascii="Palatino Linotype" w:hAnsi="Palatino Linotype"/>
                <w:noProof/>
                <w:webHidden/>
              </w:rPr>
              <w:fldChar w:fldCharType="end"/>
            </w:r>
          </w:hyperlink>
        </w:p>
        <w:p w14:paraId="6578EF67" w14:textId="77777777" w:rsidR="006B0EAE" w:rsidRPr="00034393" w:rsidRDefault="00102C35" w:rsidP="00034393">
          <w:pPr>
            <w:pStyle w:val="TDC1"/>
            <w:tabs>
              <w:tab w:val="left" w:pos="851"/>
              <w:tab w:val="left" w:pos="993"/>
            </w:tabs>
            <w:spacing w:before="240" w:line="360" w:lineRule="auto"/>
            <w:rPr>
              <w:rFonts w:ascii="Palatino Linotype" w:hAnsi="Palatino Linotype"/>
              <w:noProof/>
              <w:lang w:val="es-MX" w:eastAsia="es-MX"/>
            </w:rPr>
          </w:pPr>
          <w:hyperlink w:anchor="_Toc4759472" w:history="1">
            <w:r w:rsidR="006B0EAE" w:rsidRPr="00034393">
              <w:rPr>
                <w:rStyle w:val="Hipervnculo"/>
                <w:rFonts w:ascii="Palatino Linotype" w:hAnsi="Palatino Linotype"/>
                <w:noProof/>
                <w:lang w:val="es-MX"/>
              </w:rPr>
              <w:t>II.</w:t>
            </w:r>
            <w:r w:rsidR="006B0EAE" w:rsidRPr="00034393">
              <w:rPr>
                <w:rFonts w:ascii="Palatino Linotype" w:hAnsi="Palatino Linotype"/>
                <w:noProof/>
                <w:lang w:val="es-MX" w:eastAsia="es-MX"/>
              </w:rPr>
              <w:tab/>
            </w:r>
            <w:r w:rsidR="006B0EAE" w:rsidRPr="00034393">
              <w:rPr>
                <w:rStyle w:val="Hipervnculo"/>
                <w:rFonts w:ascii="Palatino Linotype" w:hAnsi="Palatino Linotype"/>
                <w:noProof/>
                <w:lang w:val="es-MX"/>
              </w:rPr>
              <w:t>Del concepto de nómina</w:t>
            </w:r>
            <w:r w:rsidR="006B0EAE" w:rsidRPr="00034393">
              <w:rPr>
                <w:rFonts w:ascii="Palatino Linotype" w:hAnsi="Palatino Linotype"/>
                <w:noProof/>
                <w:webHidden/>
              </w:rPr>
              <w:tab/>
            </w:r>
            <w:r w:rsidR="006B0EAE" w:rsidRPr="00034393">
              <w:rPr>
                <w:rFonts w:ascii="Palatino Linotype" w:hAnsi="Palatino Linotype"/>
                <w:noProof/>
                <w:webHidden/>
              </w:rPr>
              <w:fldChar w:fldCharType="begin"/>
            </w:r>
            <w:r w:rsidR="006B0EAE" w:rsidRPr="00034393">
              <w:rPr>
                <w:rFonts w:ascii="Palatino Linotype" w:hAnsi="Palatino Linotype"/>
                <w:noProof/>
                <w:webHidden/>
              </w:rPr>
              <w:instrText xml:space="preserve"> PAGEREF _Toc4759472 \h </w:instrText>
            </w:r>
            <w:r w:rsidR="006B0EAE" w:rsidRPr="00034393">
              <w:rPr>
                <w:rFonts w:ascii="Palatino Linotype" w:hAnsi="Palatino Linotype"/>
                <w:noProof/>
                <w:webHidden/>
              </w:rPr>
            </w:r>
            <w:r w:rsidR="006B0EAE" w:rsidRPr="00034393">
              <w:rPr>
                <w:rFonts w:ascii="Palatino Linotype" w:hAnsi="Palatino Linotype"/>
                <w:noProof/>
                <w:webHidden/>
              </w:rPr>
              <w:fldChar w:fldCharType="separate"/>
            </w:r>
            <w:r w:rsidR="00034393">
              <w:rPr>
                <w:rFonts w:ascii="Palatino Linotype" w:hAnsi="Palatino Linotype"/>
                <w:noProof/>
                <w:webHidden/>
              </w:rPr>
              <w:t>23</w:t>
            </w:r>
            <w:r w:rsidR="006B0EAE" w:rsidRPr="00034393">
              <w:rPr>
                <w:rFonts w:ascii="Palatino Linotype" w:hAnsi="Palatino Linotype"/>
                <w:noProof/>
                <w:webHidden/>
              </w:rPr>
              <w:fldChar w:fldCharType="end"/>
            </w:r>
          </w:hyperlink>
        </w:p>
        <w:p w14:paraId="6B852219" w14:textId="77777777" w:rsidR="006B0EAE" w:rsidRPr="00034393" w:rsidRDefault="00102C35" w:rsidP="00034393">
          <w:pPr>
            <w:pStyle w:val="TDC1"/>
            <w:spacing w:before="240" w:line="360" w:lineRule="auto"/>
            <w:rPr>
              <w:rFonts w:ascii="Palatino Linotype" w:hAnsi="Palatino Linotype"/>
              <w:noProof/>
              <w:lang w:val="es-MX" w:eastAsia="es-MX"/>
            </w:rPr>
          </w:pPr>
          <w:hyperlink w:anchor="_Toc4759473" w:history="1">
            <w:r w:rsidR="006B0EAE" w:rsidRPr="00034393">
              <w:rPr>
                <w:rStyle w:val="Hipervnculo"/>
                <w:rFonts w:ascii="Palatino Linotype" w:eastAsia="MS Mincho" w:hAnsi="Palatino Linotype" w:cstheme="majorBidi"/>
                <w:b/>
                <w:noProof/>
              </w:rPr>
              <w:t>QUINTO. De la elaboración de la versión pública.</w:t>
            </w:r>
            <w:r w:rsidR="006B0EAE" w:rsidRPr="00034393">
              <w:rPr>
                <w:rFonts w:ascii="Palatino Linotype" w:hAnsi="Palatino Linotype"/>
                <w:noProof/>
                <w:webHidden/>
              </w:rPr>
              <w:tab/>
            </w:r>
            <w:r w:rsidR="006B0EAE" w:rsidRPr="00034393">
              <w:rPr>
                <w:rFonts w:ascii="Palatino Linotype" w:hAnsi="Palatino Linotype"/>
                <w:noProof/>
                <w:webHidden/>
              </w:rPr>
              <w:fldChar w:fldCharType="begin"/>
            </w:r>
            <w:r w:rsidR="006B0EAE" w:rsidRPr="00034393">
              <w:rPr>
                <w:rFonts w:ascii="Palatino Linotype" w:hAnsi="Palatino Linotype"/>
                <w:noProof/>
                <w:webHidden/>
              </w:rPr>
              <w:instrText xml:space="preserve"> PAGEREF _Toc4759473 \h </w:instrText>
            </w:r>
            <w:r w:rsidR="006B0EAE" w:rsidRPr="00034393">
              <w:rPr>
                <w:rFonts w:ascii="Palatino Linotype" w:hAnsi="Palatino Linotype"/>
                <w:noProof/>
                <w:webHidden/>
              </w:rPr>
            </w:r>
            <w:r w:rsidR="006B0EAE" w:rsidRPr="00034393">
              <w:rPr>
                <w:rFonts w:ascii="Palatino Linotype" w:hAnsi="Palatino Linotype"/>
                <w:noProof/>
                <w:webHidden/>
              </w:rPr>
              <w:fldChar w:fldCharType="separate"/>
            </w:r>
            <w:r w:rsidR="00034393">
              <w:rPr>
                <w:rFonts w:ascii="Palatino Linotype" w:hAnsi="Palatino Linotype"/>
                <w:noProof/>
                <w:webHidden/>
              </w:rPr>
              <w:t>40</w:t>
            </w:r>
            <w:r w:rsidR="006B0EAE" w:rsidRPr="00034393">
              <w:rPr>
                <w:rFonts w:ascii="Palatino Linotype" w:hAnsi="Palatino Linotype"/>
                <w:noProof/>
                <w:webHidden/>
              </w:rPr>
              <w:fldChar w:fldCharType="end"/>
            </w:r>
          </w:hyperlink>
        </w:p>
        <w:p w14:paraId="6D7A178F" w14:textId="77777777" w:rsidR="006B0EAE" w:rsidRPr="00034393" w:rsidRDefault="00102C35" w:rsidP="00034393">
          <w:pPr>
            <w:pStyle w:val="TDC1"/>
            <w:spacing w:before="240" w:line="360" w:lineRule="auto"/>
            <w:rPr>
              <w:rFonts w:ascii="Palatino Linotype" w:hAnsi="Palatino Linotype"/>
              <w:noProof/>
              <w:lang w:val="es-MX" w:eastAsia="es-MX"/>
            </w:rPr>
          </w:pPr>
          <w:hyperlink w:anchor="_Toc4759474" w:history="1">
            <w:r w:rsidR="006B0EAE" w:rsidRPr="00034393">
              <w:rPr>
                <w:rStyle w:val="Hipervnculo"/>
                <w:rFonts w:ascii="Palatino Linotype" w:hAnsi="Palatino Linotype"/>
                <w:b/>
                <w:noProof/>
              </w:rPr>
              <w:t>RESOLUTIVOS</w:t>
            </w:r>
            <w:r w:rsidR="006B0EAE" w:rsidRPr="00034393">
              <w:rPr>
                <w:rFonts w:ascii="Palatino Linotype" w:hAnsi="Palatino Linotype"/>
                <w:noProof/>
                <w:webHidden/>
              </w:rPr>
              <w:tab/>
            </w:r>
            <w:r w:rsidR="006B0EAE" w:rsidRPr="00034393">
              <w:rPr>
                <w:rFonts w:ascii="Palatino Linotype" w:hAnsi="Palatino Linotype"/>
                <w:noProof/>
                <w:webHidden/>
              </w:rPr>
              <w:fldChar w:fldCharType="begin"/>
            </w:r>
            <w:r w:rsidR="006B0EAE" w:rsidRPr="00034393">
              <w:rPr>
                <w:rFonts w:ascii="Palatino Linotype" w:hAnsi="Palatino Linotype"/>
                <w:noProof/>
                <w:webHidden/>
              </w:rPr>
              <w:instrText xml:space="preserve"> PAGEREF _Toc4759474 \h </w:instrText>
            </w:r>
            <w:r w:rsidR="006B0EAE" w:rsidRPr="00034393">
              <w:rPr>
                <w:rFonts w:ascii="Palatino Linotype" w:hAnsi="Palatino Linotype"/>
                <w:noProof/>
                <w:webHidden/>
              </w:rPr>
            </w:r>
            <w:r w:rsidR="006B0EAE" w:rsidRPr="00034393">
              <w:rPr>
                <w:rFonts w:ascii="Palatino Linotype" w:hAnsi="Palatino Linotype"/>
                <w:noProof/>
                <w:webHidden/>
              </w:rPr>
              <w:fldChar w:fldCharType="separate"/>
            </w:r>
            <w:r w:rsidR="00034393">
              <w:rPr>
                <w:rFonts w:ascii="Palatino Linotype" w:hAnsi="Palatino Linotype"/>
                <w:noProof/>
                <w:webHidden/>
              </w:rPr>
              <w:t>53</w:t>
            </w:r>
            <w:r w:rsidR="006B0EAE" w:rsidRPr="00034393">
              <w:rPr>
                <w:rFonts w:ascii="Palatino Linotype" w:hAnsi="Palatino Linotype"/>
                <w:noProof/>
                <w:webHidden/>
              </w:rPr>
              <w:fldChar w:fldCharType="end"/>
            </w:r>
          </w:hyperlink>
        </w:p>
        <w:p w14:paraId="0AF05889" w14:textId="4D86F3E0" w:rsidR="002656B1" w:rsidRPr="007F7D81" w:rsidRDefault="00DA7E2F" w:rsidP="00034393">
          <w:pPr>
            <w:tabs>
              <w:tab w:val="left" w:pos="0"/>
            </w:tabs>
            <w:spacing w:before="240" w:line="360" w:lineRule="auto"/>
            <w:ind w:left="440"/>
            <w:rPr>
              <w:rFonts w:ascii="Palatino Linotype" w:hAnsi="Palatino Linotype"/>
            </w:rPr>
          </w:pPr>
          <w:r w:rsidRPr="007F7D81">
            <w:rPr>
              <w:rFonts w:ascii="Palatino Linotype" w:hAnsi="Palatino Linotype"/>
              <w:b/>
              <w:bCs/>
            </w:rPr>
            <w:fldChar w:fldCharType="end"/>
          </w:r>
        </w:p>
      </w:sdtContent>
    </w:sdt>
    <w:p w14:paraId="7BD79DDB" w14:textId="77777777" w:rsidR="00E84123" w:rsidRPr="007F7D81" w:rsidRDefault="00E84123" w:rsidP="007F7D81">
      <w:pPr>
        <w:tabs>
          <w:tab w:val="left" w:pos="0"/>
          <w:tab w:val="left" w:pos="3465"/>
        </w:tabs>
        <w:spacing w:line="360" w:lineRule="auto"/>
        <w:jc w:val="both"/>
        <w:rPr>
          <w:rFonts w:ascii="Palatino Linotype" w:hAnsi="Palatino Linotype"/>
        </w:rPr>
      </w:pPr>
    </w:p>
    <w:p w14:paraId="19CFE4F4" w14:textId="77777777" w:rsidR="00E84123" w:rsidRPr="007F7D81" w:rsidRDefault="00E84123" w:rsidP="007F7D81">
      <w:pPr>
        <w:tabs>
          <w:tab w:val="left" w:pos="0"/>
          <w:tab w:val="left" w:pos="3465"/>
        </w:tabs>
        <w:spacing w:line="360" w:lineRule="auto"/>
        <w:jc w:val="both"/>
        <w:rPr>
          <w:rFonts w:ascii="Palatino Linotype" w:hAnsi="Palatino Linotype"/>
        </w:rPr>
      </w:pPr>
    </w:p>
    <w:p w14:paraId="2BC62186" w14:textId="77777777" w:rsidR="00034393" w:rsidRPr="007F7D81" w:rsidRDefault="00034393" w:rsidP="007F7D81">
      <w:pPr>
        <w:tabs>
          <w:tab w:val="left" w:pos="0"/>
          <w:tab w:val="left" w:pos="3465"/>
        </w:tabs>
        <w:spacing w:line="360" w:lineRule="auto"/>
        <w:jc w:val="both"/>
        <w:rPr>
          <w:rFonts w:ascii="Palatino Linotype" w:hAnsi="Palatino Linotype"/>
        </w:rPr>
      </w:pPr>
    </w:p>
    <w:p w14:paraId="73F7F940" w14:textId="51200530" w:rsidR="00662C69" w:rsidRPr="007F7D81" w:rsidRDefault="009B11D6" w:rsidP="007F7D81">
      <w:pPr>
        <w:tabs>
          <w:tab w:val="left" w:pos="0"/>
          <w:tab w:val="left" w:pos="3465"/>
        </w:tabs>
        <w:spacing w:line="360" w:lineRule="auto"/>
        <w:jc w:val="both"/>
        <w:rPr>
          <w:rFonts w:ascii="Palatino Linotype" w:hAnsi="Palatino Linotype"/>
        </w:rPr>
      </w:pPr>
      <w:r w:rsidRPr="007F7D81">
        <w:rPr>
          <w:rFonts w:ascii="Palatino Linotype" w:hAnsi="Palatino Linotype"/>
        </w:rPr>
        <w:lastRenderedPageBreak/>
        <w:t>R</w:t>
      </w:r>
      <w:r w:rsidR="00662C69" w:rsidRPr="007F7D81">
        <w:rPr>
          <w:rFonts w:ascii="Palatino Linotype" w:hAnsi="Palatino Linotype"/>
        </w:rPr>
        <w:t>esolución del Pleno del Instituto de Transparencia, Acceso a la Información Pública y Protección de Datos Personales del Estado de México y Mun</w:t>
      </w:r>
      <w:r w:rsidR="000D5A1D" w:rsidRPr="007F7D81">
        <w:rPr>
          <w:rFonts w:ascii="Palatino Linotype" w:hAnsi="Palatino Linotype"/>
        </w:rPr>
        <w:t>icipios, con</w:t>
      </w:r>
      <w:r w:rsidR="00662C69" w:rsidRPr="007F7D81">
        <w:rPr>
          <w:rFonts w:ascii="Palatino Linotype" w:hAnsi="Palatino Linotype"/>
        </w:rPr>
        <w:t xml:space="preserve"> </w:t>
      </w:r>
      <w:r w:rsidR="00485DB6" w:rsidRPr="007F7D81">
        <w:rPr>
          <w:rFonts w:ascii="Palatino Linotype" w:hAnsi="Palatino Linotype"/>
        </w:rPr>
        <w:t xml:space="preserve">domicilio </w:t>
      </w:r>
      <w:r w:rsidR="00662C69" w:rsidRPr="007F7D81">
        <w:rPr>
          <w:rFonts w:ascii="Palatino Linotype" w:hAnsi="Palatino Linotype"/>
        </w:rPr>
        <w:t xml:space="preserve">en Metepec, Estado de México; </w:t>
      </w:r>
      <w:r w:rsidR="00662C69" w:rsidRPr="00034393">
        <w:rPr>
          <w:rFonts w:ascii="Palatino Linotype" w:hAnsi="Palatino Linotype"/>
        </w:rPr>
        <w:t xml:space="preserve">de </w:t>
      </w:r>
      <w:r w:rsidR="000D5A1D" w:rsidRPr="00034393">
        <w:rPr>
          <w:rFonts w:ascii="Palatino Linotype" w:hAnsi="Palatino Linotype"/>
        </w:rPr>
        <w:t xml:space="preserve">fecha </w:t>
      </w:r>
      <w:r w:rsidR="008815BC" w:rsidRPr="00034393">
        <w:rPr>
          <w:rFonts w:ascii="Palatino Linotype" w:hAnsi="Palatino Linotype"/>
        </w:rPr>
        <w:t>veinticuatro</w:t>
      </w:r>
      <w:r w:rsidR="006B149F" w:rsidRPr="00034393">
        <w:rPr>
          <w:rFonts w:ascii="Palatino Linotype" w:hAnsi="Palatino Linotype"/>
        </w:rPr>
        <w:t xml:space="preserve"> (</w:t>
      </w:r>
      <w:r w:rsidR="008815BC" w:rsidRPr="00034393">
        <w:rPr>
          <w:rFonts w:ascii="Palatino Linotype" w:hAnsi="Palatino Linotype"/>
        </w:rPr>
        <w:t>24</w:t>
      </w:r>
      <w:r w:rsidR="006B149F" w:rsidRPr="00034393">
        <w:rPr>
          <w:rFonts w:ascii="Palatino Linotype" w:hAnsi="Palatino Linotype"/>
        </w:rPr>
        <w:t xml:space="preserve">) de </w:t>
      </w:r>
      <w:r w:rsidR="008815BC" w:rsidRPr="00034393">
        <w:rPr>
          <w:rFonts w:ascii="Palatino Linotype" w:hAnsi="Palatino Linotype"/>
        </w:rPr>
        <w:t>abril</w:t>
      </w:r>
      <w:r w:rsidR="00B414A7" w:rsidRPr="00034393">
        <w:rPr>
          <w:rFonts w:ascii="Palatino Linotype" w:hAnsi="Palatino Linotype"/>
        </w:rPr>
        <w:t xml:space="preserve"> de dos mil diecinueve</w:t>
      </w:r>
      <w:r w:rsidR="00662C69" w:rsidRPr="00034393">
        <w:rPr>
          <w:rFonts w:ascii="Palatino Linotype" w:hAnsi="Palatino Linotype"/>
        </w:rPr>
        <w:t>.</w:t>
      </w:r>
    </w:p>
    <w:p w14:paraId="5A51B5EC" w14:textId="77777777" w:rsidR="008A5A73" w:rsidRPr="007F7D81" w:rsidRDefault="008A5A73" w:rsidP="007F7D81">
      <w:pPr>
        <w:tabs>
          <w:tab w:val="left" w:pos="0"/>
          <w:tab w:val="left" w:pos="3465"/>
        </w:tabs>
        <w:spacing w:line="360" w:lineRule="auto"/>
        <w:jc w:val="both"/>
        <w:rPr>
          <w:rFonts w:ascii="Palatino Linotype" w:hAnsi="Palatino Linotype"/>
        </w:rPr>
      </w:pPr>
    </w:p>
    <w:p w14:paraId="02C1324E" w14:textId="3E586965" w:rsidR="00662C69" w:rsidRPr="007F7D81" w:rsidRDefault="00662C69" w:rsidP="007F7D81">
      <w:pPr>
        <w:tabs>
          <w:tab w:val="left" w:pos="0"/>
        </w:tabs>
        <w:spacing w:line="360" w:lineRule="auto"/>
        <w:jc w:val="both"/>
        <w:rPr>
          <w:rFonts w:ascii="Palatino Linotype" w:hAnsi="Palatino Linotype"/>
        </w:rPr>
      </w:pPr>
      <w:r w:rsidRPr="007F7D81">
        <w:rPr>
          <w:rFonts w:ascii="Palatino Linotype" w:hAnsi="Palatino Linotype"/>
          <w:b/>
        </w:rPr>
        <w:t>VISTO</w:t>
      </w:r>
      <w:r w:rsidR="00D71D6A" w:rsidRPr="007F7D81">
        <w:rPr>
          <w:rFonts w:ascii="Palatino Linotype" w:hAnsi="Palatino Linotype"/>
        </w:rPr>
        <w:t xml:space="preserve"> </w:t>
      </w:r>
      <w:r w:rsidR="00FF6643" w:rsidRPr="007F7D81">
        <w:rPr>
          <w:rFonts w:ascii="Palatino Linotype" w:hAnsi="Palatino Linotype"/>
        </w:rPr>
        <w:t>el</w:t>
      </w:r>
      <w:r w:rsidRPr="007F7D81">
        <w:rPr>
          <w:rFonts w:ascii="Palatino Linotype" w:hAnsi="Palatino Linotype"/>
        </w:rPr>
        <w:t xml:space="preserve"> expediente electrónico for</w:t>
      </w:r>
      <w:r w:rsidR="00D37494" w:rsidRPr="007F7D81">
        <w:rPr>
          <w:rFonts w:ascii="Palatino Linotype" w:hAnsi="Palatino Linotype"/>
        </w:rPr>
        <w:t>mado con motivo de</w:t>
      </w:r>
      <w:r w:rsidR="00FF6643" w:rsidRPr="007F7D81">
        <w:rPr>
          <w:rFonts w:ascii="Palatino Linotype" w:hAnsi="Palatino Linotype"/>
        </w:rPr>
        <w:t>l</w:t>
      </w:r>
      <w:r w:rsidRPr="007F7D81">
        <w:rPr>
          <w:rFonts w:ascii="Palatino Linotype" w:hAnsi="Palatino Linotype"/>
        </w:rPr>
        <w:t xml:space="preserve"> recurso de revisión </w:t>
      </w:r>
      <w:r w:rsidR="00D71D6A" w:rsidRPr="007F7D81">
        <w:rPr>
          <w:rFonts w:ascii="Palatino Linotype" w:hAnsi="Palatino Linotype"/>
          <w:b/>
        </w:rPr>
        <w:t>0</w:t>
      </w:r>
      <w:r w:rsidR="00FC5258" w:rsidRPr="007F7D81">
        <w:rPr>
          <w:rFonts w:ascii="Palatino Linotype" w:hAnsi="Palatino Linotype"/>
          <w:b/>
        </w:rPr>
        <w:t>0498</w:t>
      </w:r>
      <w:r w:rsidR="00D71D6A" w:rsidRPr="007F7D81">
        <w:rPr>
          <w:rFonts w:ascii="Palatino Linotype" w:hAnsi="Palatino Linotype"/>
          <w:b/>
        </w:rPr>
        <w:t>/INFOEM/IP/RR/201</w:t>
      </w:r>
      <w:r w:rsidR="00FC5258" w:rsidRPr="007F7D81">
        <w:rPr>
          <w:rFonts w:ascii="Palatino Linotype" w:hAnsi="Palatino Linotype"/>
          <w:b/>
        </w:rPr>
        <w:t>9</w:t>
      </w:r>
      <w:r w:rsidR="00FF6643" w:rsidRPr="007F7D81">
        <w:rPr>
          <w:rFonts w:ascii="Palatino Linotype" w:hAnsi="Palatino Linotype"/>
          <w:b/>
        </w:rPr>
        <w:t xml:space="preserve"> </w:t>
      </w:r>
      <w:r w:rsidRPr="007F7D81">
        <w:rPr>
          <w:rFonts w:ascii="Palatino Linotype" w:hAnsi="Palatino Linotype"/>
        </w:rPr>
        <w:t xml:space="preserve">promovido por </w:t>
      </w:r>
      <w:r w:rsidR="00374661" w:rsidRPr="00374661">
        <w:rPr>
          <w:rFonts w:ascii="Palatino Linotype" w:hAnsi="Palatino Linotype"/>
          <w:b/>
          <w:highlight w:val="black"/>
        </w:rPr>
        <w:t>----------------------------------------------------------------------------</w:t>
      </w:r>
      <w:r w:rsidR="003E4A5C" w:rsidRPr="007F7D81">
        <w:rPr>
          <w:rFonts w:ascii="Palatino Linotype" w:hAnsi="Palatino Linotype"/>
          <w:b/>
          <w:bCs/>
        </w:rPr>
        <w:t xml:space="preserve"> </w:t>
      </w:r>
      <w:r w:rsidRPr="007F7D81">
        <w:rPr>
          <w:rFonts w:ascii="Palatino Linotype" w:hAnsi="Palatino Linotype" w:cs="Arial"/>
        </w:rPr>
        <w:t xml:space="preserve">en su </w:t>
      </w:r>
      <w:r w:rsidR="00D83C17" w:rsidRPr="007F7D81">
        <w:rPr>
          <w:rFonts w:ascii="Palatino Linotype" w:hAnsi="Palatino Linotype" w:cs="Arial"/>
        </w:rPr>
        <w:t>calidad</w:t>
      </w:r>
      <w:r w:rsidRPr="007F7D81">
        <w:rPr>
          <w:rFonts w:ascii="Palatino Linotype" w:hAnsi="Palatino Linotype" w:cs="Arial"/>
        </w:rPr>
        <w:t xml:space="preserve"> de </w:t>
      </w:r>
      <w:r w:rsidRPr="007F7D81">
        <w:rPr>
          <w:rFonts w:ascii="Palatino Linotype" w:hAnsi="Palatino Linotype" w:cs="Arial"/>
          <w:b/>
        </w:rPr>
        <w:t>RECURRENTE</w:t>
      </w:r>
      <w:r w:rsidRPr="007F7D81">
        <w:rPr>
          <w:rFonts w:ascii="Palatino Linotype" w:hAnsi="Palatino Linotype" w:cs="Arial"/>
        </w:rPr>
        <w:t xml:space="preserve">, en contra </w:t>
      </w:r>
      <w:r w:rsidR="000D5A1D" w:rsidRPr="007F7D81">
        <w:rPr>
          <w:rFonts w:ascii="Palatino Linotype" w:hAnsi="Palatino Linotype" w:cs="Arial"/>
        </w:rPr>
        <w:t xml:space="preserve">de </w:t>
      </w:r>
      <w:r w:rsidR="00841166" w:rsidRPr="007F7D81">
        <w:rPr>
          <w:rFonts w:ascii="Palatino Linotype" w:hAnsi="Palatino Linotype" w:cs="Arial"/>
        </w:rPr>
        <w:t xml:space="preserve">la respuesta del </w:t>
      </w:r>
      <w:r w:rsidR="00841166" w:rsidRPr="007F7D81">
        <w:rPr>
          <w:rFonts w:ascii="Palatino Linotype" w:hAnsi="Palatino Linotype" w:cs="Arial"/>
          <w:b/>
        </w:rPr>
        <w:t xml:space="preserve">Ayuntamiento de </w:t>
      </w:r>
      <w:r w:rsidR="007B1DE0" w:rsidRPr="007F7D81">
        <w:rPr>
          <w:rFonts w:ascii="Palatino Linotype" w:hAnsi="Palatino Linotype" w:cs="Arial"/>
          <w:b/>
        </w:rPr>
        <w:t>Villa de Allende</w:t>
      </w:r>
      <w:r w:rsidR="003E4A5C" w:rsidRPr="007F7D81">
        <w:rPr>
          <w:rFonts w:ascii="Palatino Linotype" w:hAnsi="Palatino Linotype"/>
          <w:b/>
          <w:bCs/>
        </w:rPr>
        <w:t xml:space="preserve"> </w:t>
      </w:r>
      <w:r w:rsidRPr="007F7D81">
        <w:rPr>
          <w:rFonts w:ascii="Palatino Linotype" w:hAnsi="Palatino Linotype"/>
        </w:rPr>
        <w:t>en lo sucesivo el</w:t>
      </w:r>
      <w:r w:rsidRPr="007F7D81">
        <w:rPr>
          <w:rFonts w:ascii="Palatino Linotype" w:hAnsi="Palatino Linotype"/>
          <w:b/>
        </w:rPr>
        <w:t xml:space="preserve"> SUJETO OBLIGADO, </w:t>
      </w:r>
      <w:r w:rsidRPr="007F7D81">
        <w:rPr>
          <w:rFonts w:ascii="Palatino Linotype" w:hAnsi="Palatino Linotype"/>
        </w:rPr>
        <w:t>se procede a dictar la presente resolución, con base en los siguientes:</w:t>
      </w:r>
    </w:p>
    <w:p w14:paraId="0BBCF3EE" w14:textId="77777777" w:rsidR="008A5A73" w:rsidRPr="007F7D81" w:rsidRDefault="008A5A73" w:rsidP="007F7D81">
      <w:pPr>
        <w:tabs>
          <w:tab w:val="left" w:pos="0"/>
        </w:tabs>
        <w:spacing w:line="360" w:lineRule="auto"/>
        <w:jc w:val="both"/>
        <w:rPr>
          <w:rFonts w:ascii="Palatino Linotype" w:hAnsi="Palatino Linotype"/>
        </w:rPr>
      </w:pPr>
    </w:p>
    <w:p w14:paraId="769E1410" w14:textId="5740327F" w:rsidR="00587366" w:rsidRPr="007F7D81" w:rsidRDefault="00662C69" w:rsidP="007F7D81">
      <w:pPr>
        <w:pStyle w:val="Ttulo1"/>
        <w:tabs>
          <w:tab w:val="left" w:pos="0"/>
        </w:tabs>
        <w:spacing w:before="0" w:line="360" w:lineRule="auto"/>
        <w:jc w:val="center"/>
        <w:rPr>
          <w:b/>
          <w:szCs w:val="24"/>
        </w:rPr>
      </w:pPr>
      <w:bookmarkStart w:id="1" w:name="_Toc461555884"/>
      <w:bookmarkStart w:id="2" w:name="_Toc466371847"/>
      <w:bookmarkStart w:id="3" w:name="_Toc4759465"/>
      <w:r w:rsidRPr="007F7D81">
        <w:rPr>
          <w:b/>
          <w:szCs w:val="24"/>
        </w:rPr>
        <w:t>ANTECEDENTES</w:t>
      </w:r>
      <w:bookmarkEnd w:id="1"/>
      <w:bookmarkEnd w:id="2"/>
      <w:bookmarkEnd w:id="3"/>
    </w:p>
    <w:p w14:paraId="468D1AB4" w14:textId="77777777" w:rsidR="008A5A73" w:rsidRPr="007F7D81" w:rsidRDefault="008A5A73" w:rsidP="007F7D81">
      <w:pPr>
        <w:tabs>
          <w:tab w:val="left" w:pos="0"/>
        </w:tabs>
        <w:spacing w:line="360" w:lineRule="auto"/>
        <w:rPr>
          <w:rFonts w:ascii="Palatino Linotype" w:hAnsi="Palatino Linotype"/>
          <w:lang w:eastAsia="en-US"/>
        </w:rPr>
      </w:pPr>
    </w:p>
    <w:p w14:paraId="402A4C0A" w14:textId="05606F10" w:rsidR="00D9392E" w:rsidRPr="007F7D81" w:rsidRDefault="00FF6643" w:rsidP="007F7D81">
      <w:pPr>
        <w:pStyle w:val="Prrafodelista"/>
        <w:numPr>
          <w:ilvl w:val="0"/>
          <w:numId w:val="1"/>
        </w:numPr>
        <w:tabs>
          <w:tab w:val="left" w:pos="0"/>
          <w:tab w:val="left" w:pos="426"/>
        </w:tabs>
        <w:spacing w:line="360" w:lineRule="auto"/>
        <w:ind w:left="0" w:right="49" w:firstLine="0"/>
        <w:jc w:val="both"/>
        <w:rPr>
          <w:rFonts w:ascii="Palatino Linotype" w:eastAsia="Calibri" w:hAnsi="Palatino Linotype" w:cs="Arial"/>
        </w:rPr>
      </w:pPr>
      <w:r w:rsidRPr="007F7D81">
        <w:rPr>
          <w:rFonts w:ascii="Palatino Linotype" w:eastAsia="Calibri" w:hAnsi="Palatino Linotype" w:cs="Arial"/>
        </w:rPr>
        <w:t xml:space="preserve">El </w:t>
      </w:r>
      <w:r w:rsidR="008815BC" w:rsidRPr="007F7D81">
        <w:rPr>
          <w:rFonts w:ascii="Palatino Linotype" w:eastAsia="Calibri" w:hAnsi="Palatino Linotype" w:cs="Arial"/>
        </w:rPr>
        <w:t>treinta</w:t>
      </w:r>
      <w:r w:rsidR="00D71D6A" w:rsidRPr="007F7D81">
        <w:rPr>
          <w:rFonts w:ascii="Palatino Linotype" w:eastAsia="Calibri" w:hAnsi="Palatino Linotype" w:cs="Arial"/>
        </w:rPr>
        <w:t xml:space="preserve"> (</w:t>
      </w:r>
      <w:r w:rsidR="008815BC" w:rsidRPr="007F7D81">
        <w:rPr>
          <w:rFonts w:ascii="Palatino Linotype" w:eastAsia="Calibri" w:hAnsi="Palatino Linotype" w:cs="Arial"/>
        </w:rPr>
        <w:t>30</w:t>
      </w:r>
      <w:r w:rsidR="00D71D6A" w:rsidRPr="007F7D81">
        <w:rPr>
          <w:rFonts w:ascii="Palatino Linotype" w:eastAsia="Calibri" w:hAnsi="Palatino Linotype" w:cs="Arial"/>
        </w:rPr>
        <w:t>)</w:t>
      </w:r>
      <w:r w:rsidR="00A53AF8" w:rsidRPr="007F7D81">
        <w:rPr>
          <w:rFonts w:ascii="Palatino Linotype" w:hAnsi="Palatino Linotype"/>
        </w:rPr>
        <w:t xml:space="preserve"> de </w:t>
      </w:r>
      <w:r w:rsidR="00841166" w:rsidRPr="007F7D81">
        <w:rPr>
          <w:rFonts w:ascii="Palatino Linotype" w:hAnsi="Palatino Linotype"/>
        </w:rPr>
        <w:t>noviem</w:t>
      </w:r>
      <w:r w:rsidR="00D71D6A" w:rsidRPr="007F7D81">
        <w:rPr>
          <w:rFonts w:ascii="Palatino Linotype" w:hAnsi="Palatino Linotype"/>
        </w:rPr>
        <w:t>bre</w:t>
      </w:r>
      <w:r w:rsidR="00F8587B" w:rsidRPr="007F7D81">
        <w:rPr>
          <w:rFonts w:ascii="Palatino Linotype" w:eastAsia="Calibri" w:hAnsi="Palatino Linotype" w:cs="Arial"/>
        </w:rPr>
        <w:t xml:space="preserve"> de dos mil dieciocho</w:t>
      </w:r>
      <w:r w:rsidR="00D9392E" w:rsidRPr="007F7D81">
        <w:rPr>
          <w:rFonts w:ascii="Palatino Linotype" w:hAnsi="Palatino Linotype"/>
          <w:b/>
        </w:rPr>
        <w:t xml:space="preserve">, </w:t>
      </w:r>
      <w:r w:rsidR="00D9392E" w:rsidRPr="007F7D81">
        <w:rPr>
          <w:rFonts w:ascii="Palatino Linotype" w:eastAsia="Calibri" w:hAnsi="Palatino Linotype" w:cs="Arial"/>
        </w:rPr>
        <w:t xml:space="preserve">se </w:t>
      </w:r>
      <w:r w:rsidRPr="007F7D81">
        <w:rPr>
          <w:rFonts w:ascii="Palatino Linotype" w:eastAsia="Calibri" w:hAnsi="Palatino Linotype" w:cs="Arial"/>
        </w:rPr>
        <w:t>presentó</w:t>
      </w:r>
      <w:r w:rsidR="00D9392E" w:rsidRPr="007F7D81">
        <w:rPr>
          <w:rFonts w:ascii="Palatino Linotype" w:eastAsia="Calibri" w:hAnsi="Palatino Linotype" w:cs="Arial"/>
        </w:rPr>
        <w:t xml:space="preserve"> ante el </w:t>
      </w:r>
      <w:r w:rsidR="00D9392E" w:rsidRPr="007F7D81">
        <w:rPr>
          <w:rFonts w:ascii="Palatino Linotype" w:eastAsia="Calibri" w:hAnsi="Palatino Linotype" w:cs="Arial"/>
          <w:b/>
        </w:rPr>
        <w:t>SUJETO OBLIGADO</w:t>
      </w:r>
      <w:r w:rsidRPr="007F7D81">
        <w:rPr>
          <w:rFonts w:ascii="Palatino Linotype" w:eastAsia="Calibri" w:hAnsi="Palatino Linotype" w:cs="Arial"/>
          <w:b/>
        </w:rPr>
        <w:t>,</w:t>
      </w:r>
      <w:r w:rsidR="00D9392E" w:rsidRPr="007F7D81">
        <w:rPr>
          <w:rFonts w:ascii="Palatino Linotype" w:eastAsia="Calibri" w:hAnsi="Palatino Linotype" w:cs="Arial"/>
        </w:rPr>
        <w:t xml:space="preserve"> </w:t>
      </w:r>
      <w:r w:rsidR="00A53AF8" w:rsidRPr="007F7D81">
        <w:rPr>
          <w:rFonts w:ascii="Palatino Linotype" w:eastAsia="Calibri" w:hAnsi="Palatino Linotype" w:cs="Arial"/>
        </w:rPr>
        <w:t xml:space="preserve">vía </w:t>
      </w:r>
      <w:r w:rsidR="00A53AF8" w:rsidRPr="007F7D81">
        <w:rPr>
          <w:rFonts w:ascii="Palatino Linotype" w:eastAsia="Calibri" w:hAnsi="Palatino Linotype" w:cs="Arial"/>
          <w:lang w:val="es-ES"/>
        </w:rPr>
        <w:t>Sistema de Acceso a la Información Mexiquense (</w:t>
      </w:r>
      <w:r w:rsidR="00A53AF8" w:rsidRPr="007F7D81">
        <w:rPr>
          <w:rFonts w:ascii="Palatino Linotype" w:eastAsia="Calibri" w:hAnsi="Palatino Linotype" w:cs="Arial"/>
          <w:b/>
          <w:lang w:val="es-ES"/>
        </w:rPr>
        <w:t>SAIMEX)</w:t>
      </w:r>
      <w:r w:rsidR="00D9392E" w:rsidRPr="007F7D81">
        <w:rPr>
          <w:rFonts w:ascii="Palatino Linotype" w:eastAsia="Calibri" w:hAnsi="Palatino Linotype" w:cs="Arial"/>
        </w:rPr>
        <w:t xml:space="preserve">, la solicitud de información pública registrada con </w:t>
      </w:r>
      <w:r w:rsidRPr="007F7D81">
        <w:rPr>
          <w:rFonts w:ascii="Palatino Linotype" w:eastAsia="Calibri" w:hAnsi="Palatino Linotype" w:cs="Arial"/>
        </w:rPr>
        <w:t>el</w:t>
      </w:r>
      <w:r w:rsidR="00D9392E" w:rsidRPr="007F7D81">
        <w:rPr>
          <w:rFonts w:ascii="Palatino Linotype" w:eastAsia="Calibri" w:hAnsi="Palatino Linotype" w:cs="Arial"/>
        </w:rPr>
        <w:t xml:space="preserve"> número</w:t>
      </w:r>
      <w:r w:rsidR="003E4A5C" w:rsidRPr="007F7D81">
        <w:rPr>
          <w:rFonts w:ascii="Palatino Linotype" w:eastAsia="Calibri" w:hAnsi="Palatino Linotype" w:cs="Arial"/>
        </w:rPr>
        <w:t xml:space="preserve"> </w:t>
      </w:r>
      <w:r w:rsidR="00841166" w:rsidRPr="007F7D81">
        <w:rPr>
          <w:rFonts w:ascii="Palatino Linotype" w:eastAsia="Calibri" w:hAnsi="Palatino Linotype" w:cs="Arial"/>
          <w:b/>
          <w:bCs/>
        </w:rPr>
        <w:t>000</w:t>
      </w:r>
      <w:r w:rsidR="008815BC" w:rsidRPr="007F7D81">
        <w:rPr>
          <w:rFonts w:ascii="Palatino Linotype" w:eastAsia="Calibri" w:hAnsi="Palatino Linotype" w:cs="Arial"/>
          <w:b/>
          <w:bCs/>
        </w:rPr>
        <w:t>22</w:t>
      </w:r>
      <w:r w:rsidR="00D71D6A" w:rsidRPr="007F7D81">
        <w:rPr>
          <w:rFonts w:ascii="Palatino Linotype" w:eastAsia="Calibri" w:hAnsi="Palatino Linotype" w:cs="Arial"/>
          <w:b/>
          <w:bCs/>
        </w:rPr>
        <w:t>/</w:t>
      </w:r>
      <w:r w:rsidR="008815BC" w:rsidRPr="007F7D81">
        <w:rPr>
          <w:rFonts w:ascii="Palatino Linotype" w:eastAsia="Calibri" w:hAnsi="Palatino Linotype" w:cs="Arial"/>
          <w:b/>
          <w:bCs/>
        </w:rPr>
        <w:t>VIALLEN</w:t>
      </w:r>
      <w:r w:rsidR="00D71D6A" w:rsidRPr="007F7D81">
        <w:rPr>
          <w:rFonts w:ascii="Palatino Linotype" w:eastAsia="Calibri" w:hAnsi="Palatino Linotype" w:cs="Arial"/>
          <w:b/>
          <w:bCs/>
        </w:rPr>
        <w:t>/IP/2018</w:t>
      </w:r>
      <w:r w:rsidR="00E17F3A" w:rsidRPr="007F7D81">
        <w:rPr>
          <w:rFonts w:ascii="Palatino Linotype" w:eastAsia="Calibri" w:hAnsi="Palatino Linotype" w:cs="Arial"/>
        </w:rPr>
        <w:t>,</w:t>
      </w:r>
      <w:r w:rsidR="00FB54FB" w:rsidRPr="007F7D81">
        <w:rPr>
          <w:rFonts w:ascii="Palatino Linotype" w:eastAsia="Calibri" w:hAnsi="Palatino Linotype" w:cs="Arial"/>
          <w:b/>
        </w:rPr>
        <w:t xml:space="preserve"> </w:t>
      </w:r>
      <w:r w:rsidR="00D9392E" w:rsidRPr="007F7D81">
        <w:rPr>
          <w:rFonts w:ascii="Palatino Linotype" w:eastAsia="Calibri" w:hAnsi="Palatino Linotype" w:cs="Arial"/>
        </w:rPr>
        <w:t>media</w:t>
      </w:r>
      <w:r w:rsidR="00FB54FB" w:rsidRPr="007F7D81">
        <w:rPr>
          <w:rFonts w:ascii="Palatino Linotype" w:eastAsia="Calibri" w:hAnsi="Palatino Linotype" w:cs="Arial"/>
        </w:rPr>
        <w:t xml:space="preserve">nte la cual </w:t>
      </w:r>
      <w:r w:rsidR="00841166" w:rsidRPr="007F7D81">
        <w:rPr>
          <w:rFonts w:ascii="Palatino Linotype" w:eastAsia="Calibri" w:hAnsi="Palatino Linotype" w:cs="Arial"/>
        </w:rPr>
        <w:t xml:space="preserve">se </w:t>
      </w:r>
      <w:r w:rsidR="004D7E3E" w:rsidRPr="007F7D81">
        <w:rPr>
          <w:rFonts w:ascii="Palatino Linotype" w:eastAsia="Calibri" w:hAnsi="Palatino Linotype" w:cs="Arial"/>
        </w:rPr>
        <w:t>requiri</w:t>
      </w:r>
      <w:r w:rsidR="00841166" w:rsidRPr="007F7D81">
        <w:rPr>
          <w:rFonts w:ascii="Palatino Linotype" w:eastAsia="Calibri" w:hAnsi="Palatino Linotype" w:cs="Arial"/>
        </w:rPr>
        <w:t>ó</w:t>
      </w:r>
      <w:r w:rsidR="00FB54FB" w:rsidRPr="007F7D81">
        <w:rPr>
          <w:rFonts w:ascii="Palatino Linotype" w:eastAsia="Calibri" w:hAnsi="Palatino Linotype" w:cs="Arial"/>
        </w:rPr>
        <w:t xml:space="preserve">: </w:t>
      </w:r>
      <w:r w:rsidR="003607B9" w:rsidRPr="007F7D81">
        <w:rPr>
          <w:rFonts w:ascii="Palatino Linotype" w:eastAsia="Calibri" w:hAnsi="Palatino Linotype" w:cs="Arial"/>
        </w:rPr>
        <w:t xml:space="preserve">                                                                                                                                                                                                                                                                                                                                                                                                                                                                                                                                                                                                                                                                                                                                                                                                                                                                                                                                                                                                                                                                                                                                                                                                                                                                                                                                                                                                                                                                                                                                                                                                                                                                                                                                                                                                                                                                                                                                                                                                                                                                                                                                                                                                                                                                                                                                                                                                                                                                                                                                                                                                                                                                                                                                                                                                                                                                                                                                               </w:t>
      </w:r>
      <w:r w:rsidR="00FB54FB" w:rsidRPr="007F7D81">
        <w:rPr>
          <w:rFonts w:ascii="Palatino Linotype" w:eastAsia="Calibri" w:hAnsi="Palatino Linotype" w:cs="Arial"/>
        </w:rPr>
        <w:t xml:space="preserve">                           </w:t>
      </w:r>
    </w:p>
    <w:p w14:paraId="1C71FE35" w14:textId="77777777" w:rsidR="003C7422" w:rsidRPr="007F7D81" w:rsidRDefault="003C7422" w:rsidP="007F7D81">
      <w:pPr>
        <w:pStyle w:val="Prrafodelista"/>
        <w:tabs>
          <w:tab w:val="left" w:pos="0"/>
        </w:tabs>
        <w:spacing w:line="360" w:lineRule="auto"/>
        <w:ind w:left="567" w:right="616"/>
        <w:jc w:val="both"/>
        <w:rPr>
          <w:rFonts w:ascii="Palatino Linotype" w:hAnsi="Palatino Linotype"/>
          <w:b/>
          <w:i/>
        </w:rPr>
      </w:pPr>
    </w:p>
    <w:p w14:paraId="5ED4292E" w14:textId="701926A6" w:rsidR="00784885" w:rsidRPr="007F7D81" w:rsidRDefault="008815BC" w:rsidP="007F7D81">
      <w:pPr>
        <w:pStyle w:val="Prrafodelista"/>
        <w:tabs>
          <w:tab w:val="left" w:pos="0"/>
        </w:tabs>
        <w:spacing w:line="360" w:lineRule="auto"/>
        <w:ind w:left="567" w:right="616"/>
        <w:jc w:val="both"/>
        <w:rPr>
          <w:rFonts w:ascii="Palatino Linotype" w:hAnsi="Palatino Linotype"/>
        </w:rPr>
      </w:pPr>
      <w:r w:rsidRPr="007F7D81">
        <w:rPr>
          <w:rFonts w:ascii="Palatino Linotype" w:hAnsi="Palatino Linotype"/>
          <w:i/>
          <w:color w:val="000000"/>
        </w:rPr>
        <w:t xml:space="preserve">“SOLICITO SEA PROPORCIONADOS LOS RECIBOS DE NOMINA O DOCUMENTO QUE ACREDITE LA REMUNERACIÓN DE LOS MESES SEPTIEMBRE Y OCTUBRE DEL AÑO 2018 QUE PERCIBE EL PRESIDENTE MUNICIPAL, SINDICO Y REGIDORES EN VERSIÓN </w:t>
      </w:r>
      <w:r w:rsidRPr="007F7D81">
        <w:rPr>
          <w:rFonts w:ascii="Palatino Linotype" w:hAnsi="Palatino Linotype"/>
          <w:i/>
          <w:color w:val="000000"/>
        </w:rPr>
        <w:lastRenderedPageBreak/>
        <w:t>PUBLICA, ESTO CON LA FINALIDAD DE UN TRABAJO DE INVESTIGACIÓN DE LA UNIVERSIDAD. DEL H. AYUNTAMIENTO DE VILLA DE ALLENDE (REFLEJANDO ASI EL SALARIO BRUTO Y NETO MENSUAL)</w:t>
      </w:r>
      <w:r w:rsidR="003E4A5C" w:rsidRPr="007F7D81">
        <w:rPr>
          <w:rFonts w:ascii="Palatino Linotype" w:hAnsi="Palatino Linotype"/>
          <w:i/>
        </w:rPr>
        <w:t>”</w:t>
      </w:r>
      <w:r w:rsidR="001C34D6" w:rsidRPr="007F7D81">
        <w:rPr>
          <w:rFonts w:ascii="Palatino Linotype" w:hAnsi="Palatino Linotype"/>
        </w:rPr>
        <w:t xml:space="preserve"> (Sic)</w:t>
      </w:r>
    </w:p>
    <w:p w14:paraId="3992CF36" w14:textId="77777777" w:rsidR="00A5514F" w:rsidRPr="007F7D81" w:rsidRDefault="00A5514F" w:rsidP="007F7D81">
      <w:pPr>
        <w:pStyle w:val="Prrafodelista"/>
        <w:tabs>
          <w:tab w:val="left" w:pos="0"/>
        </w:tabs>
        <w:spacing w:line="360" w:lineRule="auto"/>
        <w:ind w:left="567" w:right="616"/>
        <w:jc w:val="both"/>
        <w:rPr>
          <w:rFonts w:ascii="Palatino Linotype" w:hAnsi="Palatino Linotype"/>
          <w:i/>
        </w:rPr>
      </w:pPr>
    </w:p>
    <w:p w14:paraId="7727518C" w14:textId="7AB4F015" w:rsidR="00A45546" w:rsidRPr="007F7D81" w:rsidRDefault="00A8769A" w:rsidP="007F7D81">
      <w:pPr>
        <w:pStyle w:val="Prrafodelista"/>
        <w:tabs>
          <w:tab w:val="left" w:pos="0"/>
        </w:tabs>
        <w:spacing w:line="360" w:lineRule="auto"/>
        <w:ind w:left="567"/>
        <w:jc w:val="both"/>
        <w:rPr>
          <w:rFonts w:ascii="Palatino Linotype" w:hAnsi="Palatino Linotype"/>
        </w:rPr>
      </w:pPr>
      <w:r w:rsidRPr="007F7D81">
        <w:rPr>
          <w:rFonts w:ascii="Palatino Linotype" w:eastAsia="Times New Roman" w:hAnsi="Palatino Linotype" w:cs="Arial"/>
        </w:rPr>
        <w:t xml:space="preserve">Señaló </w:t>
      </w:r>
      <w:r w:rsidR="00750A80" w:rsidRPr="007F7D81">
        <w:rPr>
          <w:rFonts w:ascii="Palatino Linotype" w:eastAsia="Times New Roman" w:hAnsi="Palatino Linotype" w:cs="Arial"/>
        </w:rPr>
        <w:t>como modalidad de entrega de información</w:t>
      </w:r>
      <w:r w:rsidR="00750A80" w:rsidRPr="007F7D81">
        <w:rPr>
          <w:rFonts w:ascii="Palatino Linotype" w:eastAsia="Times New Roman" w:hAnsi="Palatino Linotype" w:cs="Arial"/>
          <w:b/>
        </w:rPr>
        <w:t>:</w:t>
      </w:r>
      <w:r w:rsidR="00750A80" w:rsidRPr="007F7D81">
        <w:rPr>
          <w:rFonts w:ascii="Palatino Linotype" w:eastAsia="Times New Roman" w:hAnsi="Palatino Linotype" w:cs="Arial"/>
        </w:rPr>
        <w:t xml:space="preserve"> </w:t>
      </w:r>
      <w:r w:rsidR="007B30F3" w:rsidRPr="007F7D81">
        <w:rPr>
          <w:rFonts w:ascii="Palatino Linotype" w:hAnsi="Palatino Linotype"/>
        </w:rPr>
        <w:t>A través de</w:t>
      </w:r>
      <w:r w:rsidR="00E83035" w:rsidRPr="007F7D81">
        <w:rPr>
          <w:rFonts w:ascii="Palatino Linotype" w:hAnsi="Palatino Linotype"/>
        </w:rPr>
        <w:t>l</w:t>
      </w:r>
      <w:r w:rsidR="00A53AF8" w:rsidRPr="007F7D81">
        <w:rPr>
          <w:rFonts w:ascii="Palatino Linotype" w:hAnsi="Palatino Linotype"/>
          <w:b/>
        </w:rPr>
        <w:t xml:space="preserve"> </w:t>
      </w:r>
      <w:r w:rsidR="003C7422" w:rsidRPr="007F7D81">
        <w:rPr>
          <w:rFonts w:ascii="Palatino Linotype" w:hAnsi="Palatino Linotype"/>
          <w:b/>
        </w:rPr>
        <w:t>SAIMEX</w:t>
      </w:r>
      <w:r w:rsidR="003E4A5C" w:rsidRPr="007F7D81">
        <w:rPr>
          <w:rFonts w:ascii="Palatino Linotype" w:hAnsi="Palatino Linotype"/>
          <w:b/>
        </w:rPr>
        <w:t>.</w:t>
      </w:r>
    </w:p>
    <w:p w14:paraId="1A010198" w14:textId="77777777" w:rsidR="00E83035" w:rsidRPr="007F7D81" w:rsidRDefault="00E83035" w:rsidP="007F7D81">
      <w:pPr>
        <w:pStyle w:val="Prrafodelista"/>
        <w:tabs>
          <w:tab w:val="left" w:pos="0"/>
        </w:tabs>
        <w:spacing w:line="360" w:lineRule="auto"/>
        <w:jc w:val="both"/>
        <w:rPr>
          <w:rFonts w:ascii="Palatino Linotype" w:hAnsi="Palatino Linotype"/>
        </w:rPr>
      </w:pPr>
    </w:p>
    <w:p w14:paraId="1C9D66A7" w14:textId="1E8A86C8" w:rsidR="00007A5E" w:rsidRPr="007F7D81" w:rsidRDefault="00761B21" w:rsidP="007F7D81">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7F7D81">
        <w:rPr>
          <w:rFonts w:ascii="Palatino Linotype" w:hAnsi="Palatino Linotype"/>
        </w:rPr>
        <w:t xml:space="preserve">El </w:t>
      </w:r>
      <w:r w:rsidR="00007A5E" w:rsidRPr="007F7D81">
        <w:rPr>
          <w:rFonts w:ascii="Palatino Linotype" w:hAnsi="Palatino Linotype"/>
        </w:rPr>
        <w:t>nueve</w:t>
      </w:r>
      <w:r w:rsidRPr="007F7D81">
        <w:rPr>
          <w:rFonts w:ascii="Palatino Linotype" w:hAnsi="Palatino Linotype"/>
        </w:rPr>
        <w:t xml:space="preserve"> </w:t>
      </w:r>
      <w:r w:rsidR="00A646F4" w:rsidRPr="007F7D81">
        <w:rPr>
          <w:rFonts w:ascii="Palatino Linotype" w:hAnsi="Palatino Linotype"/>
        </w:rPr>
        <w:t>(</w:t>
      </w:r>
      <w:r w:rsidR="00F93750" w:rsidRPr="007F7D81">
        <w:rPr>
          <w:rFonts w:ascii="Palatino Linotype" w:hAnsi="Palatino Linotype"/>
        </w:rPr>
        <w:t>0</w:t>
      </w:r>
      <w:r w:rsidR="00007A5E" w:rsidRPr="007F7D81">
        <w:rPr>
          <w:rFonts w:ascii="Palatino Linotype" w:hAnsi="Palatino Linotype"/>
        </w:rPr>
        <w:t>9</w:t>
      </w:r>
      <w:r w:rsidR="00A646F4" w:rsidRPr="007F7D81">
        <w:rPr>
          <w:rFonts w:ascii="Palatino Linotype" w:hAnsi="Palatino Linotype"/>
        </w:rPr>
        <w:t xml:space="preserve">) </w:t>
      </w:r>
      <w:r w:rsidR="0077381A" w:rsidRPr="007F7D81">
        <w:rPr>
          <w:rFonts w:ascii="Palatino Linotype" w:hAnsi="Palatino Linotype"/>
        </w:rPr>
        <w:t xml:space="preserve">de </w:t>
      </w:r>
      <w:r w:rsidR="00F93750" w:rsidRPr="007F7D81">
        <w:rPr>
          <w:rFonts w:ascii="Palatino Linotype" w:hAnsi="Palatino Linotype"/>
        </w:rPr>
        <w:t>enero</w:t>
      </w:r>
      <w:r w:rsidR="00FB54FB" w:rsidRPr="007F7D81">
        <w:rPr>
          <w:rFonts w:ascii="Palatino Linotype" w:hAnsi="Palatino Linotype"/>
        </w:rPr>
        <w:t xml:space="preserve"> de dos mil dieci</w:t>
      </w:r>
      <w:r w:rsidR="00F93750" w:rsidRPr="007F7D81">
        <w:rPr>
          <w:rFonts w:ascii="Palatino Linotype" w:hAnsi="Palatino Linotype"/>
        </w:rPr>
        <w:t>nueve</w:t>
      </w:r>
      <w:r w:rsidR="00585F00" w:rsidRPr="007F7D81">
        <w:rPr>
          <w:rFonts w:ascii="Palatino Linotype" w:hAnsi="Palatino Linotype"/>
        </w:rPr>
        <w:t xml:space="preserve">, el </w:t>
      </w:r>
      <w:r w:rsidR="00585F00" w:rsidRPr="007F7D81">
        <w:rPr>
          <w:rFonts w:ascii="Palatino Linotype" w:hAnsi="Palatino Linotype"/>
          <w:b/>
        </w:rPr>
        <w:t xml:space="preserve">SUJETO OBLIGADO </w:t>
      </w:r>
      <w:r w:rsidR="00585F00" w:rsidRPr="007F7D81">
        <w:rPr>
          <w:rFonts w:ascii="Palatino Linotype" w:hAnsi="Palatino Linotype"/>
        </w:rPr>
        <w:t xml:space="preserve">dio respuesta </w:t>
      </w:r>
      <w:r w:rsidR="00A646F4" w:rsidRPr="007F7D81">
        <w:rPr>
          <w:rFonts w:ascii="Palatino Linotype" w:hAnsi="Palatino Linotype"/>
        </w:rPr>
        <w:t xml:space="preserve">a la solicitud de información, </w:t>
      </w:r>
      <w:r w:rsidR="00F93750" w:rsidRPr="007F7D81">
        <w:rPr>
          <w:rFonts w:ascii="Palatino Linotype" w:hAnsi="Palatino Linotype"/>
        </w:rPr>
        <w:t xml:space="preserve">a través de un documento electrónico denominado respuesta </w:t>
      </w:r>
      <w:r w:rsidR="00F93750" w:rsidRPr="007F7D81">
        <w:rPr>
          <w:rFonts w:ascii="Palatino Linotype" w:hAnsi="Palatino Linotype"/>
          <w:b/>
        </w:rPr>
        <w:t>SAIMEX 00022-Viallen-ip-2018.pdf</w:t>
      </w:r>
      <w:r w:rsidR="00F93750" w:rsidRPr="007F7D81">
        <w:rPr>
          <w:rFonts w:ascii="Palatino Linotype" w:hAnsi="Palatino Linotype"/>
        </w:rPr>
        <w:t xml:space="preserve">, el cual en su parte sustantiva consta de un oficio número MVA/TM/081/2018, del diecinueve (19) de diciembre de dos mil dieciocho, signado por el Tesorero Municipal, quien informó al Coordinador de Transparencia </w:t>
      </w:r>
      <w:r w:rsidR="00D9744D" w:rsidRPr="007F7D81">
        <w:rPr>
          <w:rFonts w:ascii="Palatino Linotype" w:hAnsi="Palatino Linotype"/>
        </w:rPr>
        <w:t xml:space="preserve">que la información puede ser consultada en la página electrónica del Ayuntamiento de Villa de Allende </w:t>
      </w:r>
      <w:hyperlink r:id="rId8" w:history="1">
        <w:r w:rsidR="00D9744D" w:rsidRPr="007F7D81">
          <w:rPr>
            <w:rStyle w:val="Hipervnculo"/>
            <w:rFonts w:ascii="Palatino Linotype" w:hAnsi="Palatino Linotype"/>
          </w:rPr>
          <w:t>http://villadeallende.gob.mx/web/inicio.php</w:t>
        </w:r>
      </w:hyperlink>
      <w:r w:rsidR="00D9744D" w:rsidRPr="007F7D81">
        <w:rPr>
          <w:rFonts w:ascii="Palatino Linotype" w:hAnsi="Palatino Linotype"/>
        </w:rPr>
        <w:t xml:space="preserve">, así como en la página del portal de la Información Pública de Oficio Mexiquense (IPOMEX) </w:t>
      </w:r>
      <w:hyperlink r:id="rId9" w:history="1">
        <w:r w:rsidR="00D9744D" w:rsidRPr="007F7D81">
          <w:rPr>
            <w:rStyle w:val="Hipervnculo"/>
            <w:rFonts w:ascii="Palatino Linotype" w:hAnsi="Palatino Linotype"/>
          </w:rPr>
          <w:t>http://www.ipomex.org.mx/ipo3/lgt/indice/villadeallende.web</w:t>
        </w:r>
      </w:hyperlink>
      <w:r w:rsidR="00D9744D" w:rsidRPr="007F7D81">
        <w:rPr>
          <w:rFonts w:ascii="Palatino Linotype" w:hAnsi="Palatino Linotype"/>
        </w:rPr>
        <w:t>. Además que</w:t>
      </w:r>
      <w:r w:rsidR="002B2718" w:rsidRPr="007F7D81">
        <w:rPr>
          <w:rFonts w:ascii="Palatino Linotype" w:hAnsi="Palatino Linotype"/>
        </w:rPr>
        <w:t>,</w:t>
      </w:r>
      <w:r w:rsidR="00D9744D" w:rsidRPr="007F7D81">
        <w:rPr>
          <w:rFonts w:ascii="Palatino Linotype" w:hAnsi="Palatino Linotype"/>
        </w:rPr>
        <w:t xml:space="preserve"> </w:t>
      </w:r>
      <w:r w:rsidR="002B2718" w:rsidRPr="007F7D81">
        <w:rPr>
          <w:rFonts w:ascii="Palatino Linotype" w:hAnsi="Palatino Linotype"/>
        </w:rPr>
        <w:t xml:space="preserve">refirió que </w:t>
      </w:r>
      <w:r w:rsidR="00D9744D" w:rsidRPr="007F7D81">
        <w:rPr>
          <w:rFonts w:ascii="Palatino Linotype" w:hAnsi="Palatino Linotype"/>
        </w:rPr>
        <w:t xml:space="preserve">en relación a la información solicitada que no obra en los archivos de la Tesorería Municipal </w:t>
      </w:r>
      <w:r w:rsidR="002B2718" w:rsidRPr="007F7D81">
        <w:rPr>
          <w:rFonts w:ascii="Palatino Linotype" w:hAnsi="Palatino Linotype"/>
        </w:rPr>
        <w:t xml:space="preserve">se debe a que dicha área no cuenta con atribuciones para contar con la información, por lo que le sugiere al Coordinador de Transparencia dirigir la solicitud a la Jefatura de Recursos Humanos, Administración y Finanzas, </w:t>
      </w:r>
      <w:r w:rsidR="002B2718" w:rsidRPr="007F7D81">
        <w:rPr>
          <w:rFonts w:ascii="Palatino Linotype" w:hAnsi="Palatino Linotype"/>
        </w:rPr>
        <w:lastRenderedPageBreak/>
        <w:t>así como a la Secretaría del Municipio, que son las dependencias que podrían atender la solicitud.</w:t>
      </w:r>
    </w:p>
    <w:p w14:paraId="7AE03369" w14:textId="77777777" w:rsidR="00007A5E" w:rsidRPr="007F7D81" w:rsidRDefault="00007A5E" w:rsidP="007F7D81">
      <w:pPr>
        <w:tabs>
          <w:tab w:val="left" w:pos="0"/>
        </w:tabs>
        <w:spacing w:line="360" w:lineRule="auto"/>
        <w:jc w:val="both"/>
        <w:rPr>
          <w:rFonts w:ascii="Palatino Linotype" w:eastAsia="Times New Roman" w:hAnsi="Palatino Linotype" w:cs="Arial"/>
        </w:rPr>
      </w:pPr>
    </w:p>
    <w:p w14:paraId="4621CB41" w14:textId="77777777" w:rsidR="00136CAF" w:rsidRPr="007F7D81" w:rsidRDefault="00761B21" w:rsidP="007F7D81">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7F7D81">
        <w:rPr>
          <w:rFonts w:ascii="Palatino Linotype" w:eastAsia="Times New Roman" w:hAnsi="Palatino Linotype" w:cs="Arial"/>
        </w:rPr>
        <w:t xml:space="preserve">El </w:t>
      </w:r>
      <w:r w:rsidR="009D3043" w:rsidRPr="007F7D81">
        <w:rPr>
          <w:rFonts w:ascii="Palatino Linotype" w:eastAsia="Times New Roman" w:hAnsi="Palatino Linotype" w:cs="Arial"/>
        </w:rPr>
        <w:t>treinta</w:t>
      </w:r>
      <w:r w:rsidR="002B2718" w:rsidRPr="007F7D81">
        <w:rPr>
          <w:rFonts w:ascii="Palatino Linotype" w:eastAsia="Times New Roman" w:hAnsi="Palatino Linotype" w:cs="Arial"/>
        </w:rPr>
        <w:t xml:space="preserve"> y uno</w:t>
      </w:r>
      <w:r w:rsidRPr="007F7D81">
        <w:rPr>
          <w:rFonts w:ascii="Palatino Linotype" w:eastAsia="Times New Roman" w:hAnsi="Palatino Linotype" w:cs="Arial"/>
        </w:rPr>
        <w:t xml:space="preserve"> (</w:t>
      </w:r>
      <w:r w:rsidR="009D3043" w:rsidRPr="007F7D81">
        <w:rPr>
          <w:rFonts w:ascii="Palatino Linotype" w:eastAsia="Times New Roman" w:hAnsi="Palatino Linotype" w:cs="Arial"/>
        </w:rPr>
        <w:t>3</w:t>
      </w:r>
      <w:r w:rsidR="002B2718" w:rsidRPr="007F7D81">
        <w:rPr>
          <w:rFonts w:ascii="Palatino Linotype" w:eastAsia="Times New Roman" w:hAnsi="Palatino Linotype" w:cs="Arial"/>
        </w:rPr>
        <w:t>1</w:t>
      </w:r>
      <w:r w:rsidRPr="007F7D81">
        <w:rPr>
          <w:rFonts w:ascii="Palatino Linotype" w:eastAsia="Times New Roman" w:hAnsi="Palatino Linotype" w:cs="Arial"/>
        </w:rPr>
        <w:t>)</w:t>
      </w:r>
      <w:r w:rsidR="00BF2C41" w:rsidRPr="007F7D81">
        <w:rPr>
          <w:rFonts w:ascii="Palatino Linotype" w:eastAsia="Times New Roman" w:hAnsi="Palatino Linotype" w:cs="Arial"/>
        </w:rPr>
        <w:t xml:space="preserve"> de </w:t>
      </w:r>
      <w:r w:rsidR="002B2718" w:rsidRPr="007F7D81">
        <w:rPr>
          <w:rFonts w:ascii="Palatino Linotype" w:eastAsia="Times New Roman" w:hAnsi="Palatino Linotype" w:cs="Arial"/>
        </w:rPr>
        <w:t>enero</w:t>
      </w:r>
      <w:r w:rsidR="00FA3B14" w:rsidRPr="007F7D81">
        <w:rPr>
          <w:rFonts w:ascii="Palatino Linotype" w:eastAsia="Times New Roman" w:hAnsi="Palatino Linotype" w:cs="Arial"/>
        </w:rPr>
        <w:t xml:space="preserve"> de dos mil dieci</w:t>
      </w:r>
      <w:r w:rsidR="002B2718" w:rsidRPr="007F7D81">
        <w:rPr>
          <w:rFonts w:ascii="Palatino Linotype" w:eastAsia="Times New Roman" w:hAnsi="Palatino Linotype" w:cs="Arial"/>
        </w:rPr>
        <w:t>nueve</w:t>
      </w:r>
      <w:r w:rsidR="005E1425" w:rsidRPr="007F7D81">
        <w:rPr>
          <w:rFonts w:ascii="Palatino Linotype" w:eastAsia="Times New Roman" w:hAnsi="Palatino Linotype" w:cs="Arial"/>
        </w:rPr>
        <w:t>,</w:t>
      </w:r>
      <w:r w:rsidR="002B2718" w:rsidRPr="007F7D81">
        <w:rPr>
          <w:rFonts w:ascii="Palatino Linotype" w:eastAsia="Times New Roman" w:hAnsi="Palatino Linotype" w:cs="Arial"/>
        </w:rPr>
        <w:t xml:space="preserve"> de acuerdo a las actuaciones que obran en el expediente electrónico del Sistema de Acceso a la Informaci</w:t>
      </w:r>
      <w:r w:rsidR="00955A47" w:rsidRPr="007F7D81">
        <w:rPr>
          <w:rFonts w:ascii="Palatino Linotype" w:eastAsia="Times New Roman" w:hAnsi="Palatino Linotype" w:cs="Arial"/>
        </w:rPr>
        <w:t>ón Mexiquense, se dio por concluida la solicitud de información.</w:t>
      </w:r>
    </w:p>
    <w:p w14:paraId="461E8690" w14:textId="77777777" w:rsidR="00136CAF" w:rsidRPr="007F7D81" w:rsidRDefault="00136CAF" w:rsidP="007F7D81">
      <w:pPr>
        <w:pStyle w:val="Prrafodelista"/>
        <w:tabs>
          <w:tab w:val="left" w:pos="0"/>
          <w:tab w:val="left" w:pos="426"/>
        </w:tabs>
        <w:spacing w:line="360" w:lineRule="auto"/>
        <w:ind w:left="0" w:right="49"/>
        <w:jc w:val="both"/>
        <w:rPr>
          <w:rFonts w:ascii="Palatino Linotype" w:hAnsi="Palatino Linotype"/>
        </w:rPr>
      </w:pPr>
    </w:p>
    <w:p w14:paraId="3BF9FAD7" w14:textId="5C4011F0" w:rsidR="00955A47" w:rsidRPr="007F7D81" w:rsidRDefault="00955A47" w:rsidP="007F7D81">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7F7D81">
        <w:rPr>
          <w:rFonts w:ascii="Palatino Linotype" w:eastAsia="Times New Roman" w:hAnsi="Palatino Linotype" w:cs="Arial"/>
        </w:rPr>
        <w:t xml:space="preserve">No obstante, el cinco (05) de febrero de dos mil diecinueve, el </w:t>
      </w:r>
      <w:r w:rsidRPr="007F7D81">
        <w:rPr>
          <w:rFonts w:ascii="Palatino Linotype" w:eastAsia="Times New Roman" w:hAnsi="Palatino Linotype" w:cs="Arial"/>
          <w:b/>
        </w:rPr>
        <w:t>SUJETO OBLIGADO</w:t>
      </w:r>
      <w:r w:rsidRPr="007F7D81">
        <w:rPr>
          <w:rFonts w:ascii="Palatino Linotype" w:eastAsia="Times New Roman" w:hAnsi="Palatino Linotype" w:cs="Arial"/>
        </w:rPr>
        <w:t>, emitió una nueva respuesta a la solicitud de información en mérito, mediante seis archivos electrónicos</w:t>
      </w:r>
      <w:r w:rsidR="00026205" w:rsidRPr="007F7D81">
        <w:rPr>
          <w:rFonts w:ascii="Palatino Linotype" w:eastAsia="Times New Roman" w:hAnsi="Palatino Linotype" w:cs="Arial"/>
        </w:rPr>
        <w:t xml:space="preserve"> denominados </w:t>
      </w:r>
      <w:r w:rsidR="00026205" w:rsidRPr="007F7D81">
        <w:rPr>
          <w:rFonts w:ascii="Palatino Linotype" w:eastAsia="Times New Roman" w:hAnsi="Palatino Linotype" w:cs="Arial"/>
          <w:b/>
        </w:rPr>
        <w:t xml:space="preserve">4.3.REPORTE DE MANDOS MEDIOS Y SUPERIORES ENERO 2017.pdf, 4.3REPORTE DE MANDOS MEDIOS Y SUPERIORES DICIEMBRE 2017.pdf, 4.3REPORTE DE MANDOS MEDIOS Y SUPERIORES ENERO 16.pdf, 4.3REPORTE DE MANDOS MEDIOS Y SUPERIORES DICIEMBRE 2016.pdf, 4.3REPORTE DE MANDOS MEDIOS Y SUPERIORES ENERO 2018.pdf, y 4.3REPORTE DE MANDOS MEDIOS Y SUPERIORES JULIO 2018.pdf, </w:t>
      </w:r>
      <w:r w:rsidRPr="007F7D81">
        <w:rPr>
          <w:rFonts w:ascii="Palatino Linotype" w:eastAsia="Times New Roman" w:hAnsi="Palatino Linotype" w:cs="Arial"/>
        </w:rPr>
        <w:t xml:space="preserve">los cuales </w:t>
      </w:r>
      <w:r w:rsidR="00026205" w:rsidRPr="007F7D81">
        <w:rPr>
          <w:rFonts w:ascii="Palatino Linotype" w:eastAsia="Times New Roman" w:hAnsi="Palatino Linotype" w:cs="Arial"/>
        </w:rPr>
        <w:t xml:space="preserve">contienen los reportes de remuneraciones al personal de mandos medios y superiores de los meses: </w:t>
      </w:r>
      <w:r w:rsidR="003B76DE" w:rsidRPr="007F7D81">
        <w:rPr>
          <w:rFonts w:ascii="Palatino Linotype" w:eastAsia="Times New Roman" w:hAnsi="Palatino Linotype" w:cs="Arial"/>
        </w:rPr>
        <w:t xml:space="preserve">enero y diciembre de dos mil dieciséis, </w:t>
      </w:r>
      <w:r w:rsidR="00026205" w:rsidRPr="007F7D81">
        <w:rPr>
          <w:rFonts w:ascii="Palatino Linotype" w:eastAsia="Times New Roman" w:hAnsi="Palatino Linotype" w:cs="Arial"/>
        </w:rPr>
        <w:t>enero</w:t>
      </w:r>
      <w:r w:rsidR="003B76DE" w:rsidRPr="007F7D81">
        <w:rPr>
          <w:rFonts w:ascii="Palatino Linotype" w:eastAsia="Times New Roman" w:hAnsi="Palatino Linotype" w:cs="Arial"/>
        </w:rPr>
        <w:t xml:space="preserve"> y diciembre</w:t>
      </w:r>
      <w:r w:rsidR="00026205" w:rsidRPr="007F7D81">
        <w:rPr>
          <w:rFonts w:ascii="Palatino Linotype" w:eastAsia="Times New Roman" w:hAnsi="Palatino Linotype" w:cs="Arial"/>
        </w:rPr>
        <w:t xml:space="preserve"> del dos mil diecisiete, </w:t>
      </w:r>
      <w:r w:rsidR="003B76DE" w:rsidRPr="007F7D81">
        <w:rPr>
          <w:rFonts w:ascii="Palatino Linotype" w:eastAsia="Times New Roman" w:hAnsi="Palatino Linotype" w:cs="Arial"/>
        </w:rPr>
        <w:t xml:space="preserve">y de enero y </w:t>
      </w:r>
      <w:r w:rsidR="007675A7" w:rsidRPr="007F7D81">
        <w:rPr>
          <w:rFonts w:ascii="Palatino Linotype" w:eastAsia="Times New Roman" w:hAnsi="Palatino Linotype" w:cs="Arial"/>
        </w:rPr>
        <w:t>julio</w:t>
      </w:r>
      <w:r w:rsidR="003B76DE" w:rsidRPr="007F7D81">
        <w:rPr>
          <w:rFonts w:ascii="Palatino Linotype" w:eastAsia="Times New Roman" w:hAnsi="Palatino Linotype" w:cs="Arial"/>
        </w:rPr>
        <w:t xml:space="preserve"> del dos mil dieciocho; documentos en los cuales se aprecia información </w:t>
      </w:r>
      <w:r w:rsidR="004C4DC1" w:rsidRPr="007F7D81">
        <w:rPr>
          <w:rFonts w:ascii="Palatino Linotype" w:eastAsia="Times New Roman" w:hAnsi="Palatino Linotype" w:cs="Arial"/>
        </w:rPr>
        <w:t xml:space="preserve">correspondiente al </w:t>
      </w:r>
      <w:r w:rsidR="004C4DC1" w:rsidRPr="007F7D81">
        <w:rPr>
          <w:rFonts w:ascii="Palatino Linotype" w:eastAsia="Times New Roman" w:hAnsi="Palatino Linotype" w:cs="Arial"/>
          <w:b/>
          <w:u w:val="single"/>
        </w:rPr>
        <w:t xml:space="preserve">nombre, cargo, sueldo, gratificaciones, compensaciones, bonos de desempeño, otros ingresos, total bruto, I.S.R., ISSEMYM, </w:t>
      </w:r>
      <w:r w:rsidR="00A82390" w:rsidRPr="007F7D81">
        <w:rPr>
          <w:rFonts w:ascii="Palatino Linotype" w:eastAsia="Times New Roman" w:hAnsi="Palatino Linotype" w:cs="Arial"/>
          <w:b/>
          <w:u w:val="single"/>
        </w:rPr>
        <w:t>o</w:t>
      </w:r>
      <w:r w:rsidR="004C4DC1" w:rsidRPr="007F7D81">
        <w:rPr>
          <w:rFonts w:ascii="Palatino Linotype" w:eastAsia="Times New Roman" w:hAnsi="Palatino Linotype" w:cs="Arial"/>
          <w:b/>
          <w:u w:val="single"/>
        </w:rPr>
        <w:t>tros</w:t>
      </w:r>
      <w:r w:rsidR="00A82390" w:rsidRPr="007F7D81">
        <w:rPr>
          <w:rFonts w:ascii="Palatino Linotype" w:eastAsia="Times New Roman" w:hAnsi="Palatino Linotype" w:cs="Arial"/>
          <w:b/>
          <w:u w:val="single"/>
        </w:rPr>
        <w:t xml:space="preserve">, y </w:t>
      </w:r>
      <w:r w:rsidR="00A82390" w:rsidRPr="007F7D81">
        <w:rPr>
          <w:rFonts w:ascii="Palatino Linotype" w:eastAsia="Times New Roman" w:hAnsi="Palatino Linotype" w:cs="Arial"/>
          <w:b/>
          <w:u w:val="single"/>
        </w:rPr>
        <w:lastRenderedPageBreak/>
        <w:t>percepciones netas</w:t>
      </w:r>
      <w:r w:rsidR="00A82390" w:rsidRPr="007F7D81">
        <w:rPr>
          <w:rFonts w:ascii="Palatino Linotype" w:eastAsia="Times New Roman" w:hAnsi="Palatino Linotype" w:cs="Arial"/>
        </w:rPr>
        <w:t xml:space="preserve"> </w:t>
      </w:r>
      <w:r w:rsidR="00136CAF" w:rsidRPr="007F7D81">
        <w:rPr>
          <w:rFonts w:ascii="Palatino Linotype" w:eastAsia="Times New Roman" w:hAnsi="Palatino Linotype" w:cs="Arial"/>
        </w:rPr>
        <w:t>del Presidente, Sindico, diez R</w:t>
      </w:r>
      <w:r w:rsidR="003B76DE" w:rsidRPr="007F7D81">
        <w:rPr>
          <w:rFonts w:ascii="Palatino Linotype" w:eastAsia="Times New Roman" w:hAnsi="Palatino Linotype" w:cs="Arial"/>
        </w:rPr>
        <w:t xml:space="preserve">egidores, </w:t>
      </w:r>
      <w:r w:rsidR="00136CAF" w:rsidRPr="007F7D81">
        <w:rPr>
          <w:rFonts w:ascii="Palatino Linotype" w:eastAsia="Times New Roman" w:hAnsi="Palatino Linotype" w:cs="Arial"/>
        </w:rPr>
        <w:t>y otros servidores públicos.</w:t>
      </w:r>
    </w:p>
    <w:p w14:paraId="346E13FF" w14:textId="77777777" w:rsidR="00C679E2" w:rsidRPr="007F7D81" w:rsidRDefault="00C679E2" w:rsidP="007F7D81">
      <w:pPr>
        <w:pStyle w:val="Prrafodelista"/>
        <w:tabs>
          <w:tab w:val="left" w:pos="0"/>
          <w:tab w:val="left" w:pos="426"/>
        </w:tabs>
        <w:spacing w:line="360" w:lineRule="auto"/>
        <w:ind w:left="0" w:right="49"/>
        <w:jc w:val="both"/>
        <w:rPr>
          <w:rFonts w:ascii="Palatino Linotype" w:hAnsi="Palatino Linotype"/>
        </w:rPr>
      </w:pPr>
    </w:p>
    <w:p w14:paraId="1BDB340C" w14:textId="7140A6BB" w:rsidR="00D870F1" w:rsidRPr="007F7D81" w:rsidRDefault="00136CAF" w:rsidP="007F7D81">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7F7D81">
        <w:rPr>
          <w:rFonts w:ascii="Palatino Linotype" w:eastAsia="Times New Roman" w:hAnsi="Palatino Linotype" w:cs="Arial"/>
        </w:rPr>
        <w:t xml:space="preserve">El siete (07) de febrero de dos mil diecinueve, </w:t>
      </w:r>
      <w:r w:rsidR="009D3043" w:rsidRPr="007F7D81">
        <w:rPr>
          <w:rFonts w:ascii="Palatino Linotype" w:eastAsia="Times New Roman" w:hAnsi="Palatino Linotype" w:cs="Arial"/>
        </w:rPr>
        <w:t>la</w:t>
      </w:r>
      <w:r w:rsidR="007E4E68" w:rsidRPr="007F7D81">
        <w:rPr>
          <w:rFonts w:ascii="Palatino Linotype" w:hAnsi="Palatino Linotype" w:cs="Arial"/>
        </w:rPr>
        <w:t xml:space="preserve"> particular</w:t>
      </w:r>
      <w:r w:rsidR="00585F00" w:rsidRPr="007F7D81">
        <w:rPr>
          <w:rFonts w:ascii="Palatino Linotype" w:eastAsia="Times New Roman" w:hAnsi="Palatino Linotype" w:cs="Arial"/>
        </w:rPr>
        <w:t xml:space="preserve"> interpuso </w:t>
      </w:r>
      <w:r w:rsidR="00761B21" w:rsidRPr="007F7D81">
        <w:rPr>
          <w:rFonts w:ascii="Palatino Linotype" w:eastAsia="Times New Roman" w:hAnsi="Palatino Linotype" w:cs="Arial"/>
        </w:rPr>
        <w:t xml:space="preserve">el recurso </w:t>
      </w:r>
      <w:r w:rsidR="00585F00" w:rsidRPr="007F7D81">
        <w:rPr>
          <w:rFonts w:ascii="Palatino Linotype" w:eastAsia="Times New Roman" w:hAnsi="Palatino Linotype" w:cs="Arial"/>
        </w:rPr>
        <w:t>de revisión</w:t>
      </w:r>
      <w:r w:rsidRPr="007F7D81">
        <w:rPr>
          <w:rFonts w:ascii="Palatino Linotype" w:eastAsia="Times New Roman" w:hAnsi="Palatino Linotype" w:cs="Arial"/>
        </w:rPr>
        <w:t xml:space="preserve"> citado al rubro</w:t>
      </w:r>
      <w:r w:rsidR="00585F00" w:rsidRPr="007F7D81">
        <w:rPr>
          <w:rFonts w:ascii="Palatino Linotype" w:eastAsia="Times New Roman" w:hAnsi="Palatino Linotype" w:cs="Arial"/>
        </w:rPr>
        <w:t>, en contra de la</w:t>
      </w:r>
      <w:r w:rsidR="00432B9F" w:rsidRPr="007F7D81">
        <w:rPr>
          <w:rFonts w:ascii="Palatino Linotype" w:eastAsia="Times New Roman" w:hAnsi="Palatino Linotype" w:cs="Arial"/>
        </w:rPr>
        <w:t>s</w:t>
      </w:r>
      <w:r w:rsidR="00585F00" w:rsidRPr="007F7D81">
        <w:rPr>
          <w:rFonts w:ascii="Palatino Linotype" w:eastAsia="Times New Roman" w:hAnsi="Palatino Linotype" w:cs="Arial"/>
        </w:rPr>
        <w:t xml:space="preserve"> respuesta</w:t>
      </w:r>
      <w:r w:rsidR="00432B9F" w:rsidRPr="007F7D81">
        <w:rPr>
          <w:rFonts w:ascii="Palatino Linotype" w:eastAsia="Times New Roman" w:hAnsi="Palatino Linotype" w:cs="Arial"/>
        </w:rPr>
        <w:t>s</w:t>
      </w:r>
      <w:r w:rsidR="00585F00" w:rsidRPr="007F7D81">
        <w:rPr>
          <w:rFonts w:ascii="Palatino Linotype" w:eastAsia="Times New Roman" w:hAnsi="Palatino Linotype" w:cs="Arial"/>
        </w:rPr>
        <w:t xml:space="preserve"> anteriormente referida</w:t>
      </w:r>
      <w:r w:rsidR="00432B9F" w:rsidRPr="007F7D81">
        <w:rPr>
          <w:rFonts w:ascii="Palatino Linotype" w:eastAsia="Times New Roman" w:hAnsi="Palatino Linotype" w:cs="Arial"/>
        </w:rPr>
        <w:t>s</w:t>
      </w:r>
      <w:r w:rsidR="00585F00" w:rsidRPr="007F7D81">
        <w:rPr>
          <w:rFonts w:ascii="Palatino Linotype" w:eastAsia="Times New Roman" w:hAnsi="Palatino Linotype" w:cs="Arial"/>
        </w:rPr>
        <w:t>, señalando como:</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p>
    <w:p w14:paraId="2C834337" w14:textId="77777777" w:rsidR="000D5DFD" w:rsidRPr="007F7D81" w:rsidRDefault="000D5DFD" w:rsidP="007F7D81">
      <w:pPr>
        <w:pStyle w:val="Prrafodelista"/>
        <w:tabs>
          <w:tab w:val="left" w:pos="0"/>
        </w:tabs>
        <w:spacing w:line="360" w:lineRule="auto"/>
        <w:ind w:left="0" w:right="49"/>
        <w:jc w:val="both"/>
        <w:rPr>
          <w:rFonts w:ascii="Palatino Linotype" w:hAnsi="Palatino Linotype"/>
        </w:rPr>
      </w:pPr>
    </w:p>
    <w:p w14:paraId="5654E5A5" w14:textId="49B88E5F" w:rsidR="00C208DE" w:rsidRPr="007F7D81" w:rsidRDefault="00585F00" w:rsidP="007F7D81">
      <w:pPr>
        <w:pStyle w:val="Prrafodelista"/>
        <w:numPr>
          <w:ilvl w:val="0"/>
          <w:numId w:val="2"/>
        </w:numPr>
        <w:tabs>
          <w:tab w:val="left" w:pos="0"/>
        </w:tabs>
        <w:spacing w:line="360" w:lineRule="auto"/>
        <w:ind w:right="616"/>
        <w:jc w:val="both"/>
        <w:rPr>
          <w:rFonts w:ascii="Palatino Linotype" w:eastAsia="Calibri" w:hAnsi="Palatino Linotype" w:cs="Arial"/>
        </w:rPr>
      </w:pPr>
      <w:bookmarkStart w:id="18" w:name="_Toc504377966"/>
      <w:r w:rsidRPr="007F7D81">
        <w:rPr>
          <w:rFonts w:ascii="Palatino Linotype" w:eastAsia="Calibri" w:hAnsi="Palatino Linotype" w:cs="Arial"/>
          <w:b/>
        </w:rPr>
        <w:t>Acto impugnado</w:t>
      </w:r>
      <w:bookmarkEnd w:id="4"/>
      <w:r w:rsidR="00F95F7E" w:rsidRPr="007F7D81">
        <w:rPr>
          <w:rFonts w:ascii="Palatino Linotype" w:eastAsia="Calibri" w:hAnsi="Palatino Linotype" w:cs="Arial"/>
        </w:rPr>
        <w:t>:</w:t>
      </w:r>
      <w:bookmarkEnd w:id="18"/>
      <w:r w:rsidR="00F95F7E" w:rsidRPr="007F7D81">
        <w:rPr>
          <w:rFonts w:ascii="Palatino Linotype" w:eastAsia="Calibri" w:hAnsi="Palatino Linotype" w:cs="Arial"/>
        </w:rPr>
        <w:t xml:space="preserve"> </w:t>
      </w:r>
      <w:bookmarkStart w:id="19" w:name="_Toc466982515"/>
      <w:bookmarkStart w:id="20" w:name="_Toc471908127"/>
      <w:bookmarkStart w:id="21" w:name="_Toc491791301"/>
      <w:bookmarkStart w:id="22" w:name="_Toc496726171"/>
      <w:bookmarkStart w:id="23" w:name="_Toc497242135"/>
      <w:bookmarkStart w:id="24" w:name="_Toc497292518"/>
      <w:bookmarkStart w:id="25" w:name="_Toc498503717"/>
      <w:bookmarkStart w:id="26" w:name="_Toc499568661"/>
      <w:bookmarkStart w:id="27" w:name="_Toc499568694"/>
      <w:bookmarkStart w:id="28" w:name="_Toc499665453"/>
      <w:bookmarkStart w:id="29" w:name="_Toc499729820"/>
      <w:bookmarkStart w:id="30" w:name="_Toc499835025"/>
      <w:bookmarkStart w:id="31" w:name="_Toc499835836"/>
      <w:bookmarkStart w:id="32" w:name="_Toc499835859"/>
      <w:bookmarkEnd w:id="5"/>
      <w:bookmarkEnd w:id="6"/>
      <w:bookmarkEnd w:id="7"/>
      <w:bookmarkEnd w:id="8"/>
      <w:bookmarkEnd w:id="9"/>
      <w:bookmarkEnd w:id="10"/>
      <w:bookmarkEnd w:id="11"/>
      <w:bookmarkEnd w:id="12"/>
      <w:bookmarkEnd w:id="13"/>
      <w:bookmarkEnd w:id="14"/>
      <w:bookmarkEnd w:id="15"/>
      <w:bookmarkEnd w:id="16"/>
      <w:bookmarkEnd w:id="17"/>
      <w:r w:rsidR="003E4A5C" w:rsidRPr="007F7D81">
        <w:rPr>
          <w:rFonts w:ascii="Palatino Linotype" w:eastAsia="Calibri" w:hAnsi="Palatino Linotype" w:cs="Arial"/>
          <w:i/>
        </w:rPr>
        <w:t>“</w:t>
      </w:r>
      <w:r w:rsidR="00432B9F" w:rsidRPr="007F7D81">
        <w:rPr>
          <w:rFonts w:ascii="Palatino Linotype" w:eastAsia="Calibri" w:hAnsi="Palatino Linotype" w:cs="Arial"/>
          <w:i/>
        </w:rPr>
        <w:t>De conformidad con el artículo 179 fracción IX de la Ley de Transparencia y Acceso a la Información Pública del Estado de México y Municipios, interpongo recurso de revisión en contra de los sujetos obligados de la información solicitada, toda vez que se da respuesta a la solicitud planteada, sin embargo refiere en su contestación el link para encontrar la información pública, como se adjunta al presente. sin embargo al tener acceso al link proporcionado se encuentra vacío el apartado de remuneraciones y de directorio donde es posible que la información pudiera encontrarse motivo por el cual solicito amablemente se me brinde la INFORMACIÓN DE CARACTER PUBLICA EN EL MEDIO QUE SE SOLICITÓ Y LA INFORMACIÓN QUE REFLEJE LO QUE SOLICITÉ.</w:t>
      </w:r>
      <w:r w:rsidR="003E4A5C" w:rsidRPr="007F7D81">
        <w:rPr>
          <w:rFonts w:ascii="Palatino Linotype" w:eastAsia="Calibri" w:hAnsi="Palatino Linotype" w:cs="Arial"/>
          <w:i/>
        </w:rPr>
        <w:t xml:space="preserve">” </w:t>
      </w:r>
      <w:r w:rsidR="003E4A5C" w:rsidRPr="007F7D81">
        <w:rPr>
          <w:rFonts w:ascii="Palatino Linotype" w:eastAsia="Calibri" w:hAnsi="Palatino Linotype" w:cs="Arial"/>
        </w:rPr>
        <w:t>(Sic)</w:t>
      </w:r>
    </w:p>
    <w:p w14:paraId="307A9DD6" w14:textId="77777777" w:rsidR="009D3043" w:rsidRPr="007F7D81" w:rsidRDefault="009D3043" w:rsidP="007F7D81">
      <w:pPr>
        <w:pStyle w:val="Prrafodelista"/>
        <w:tabs>
          <w:tab w:val="left" w:pos="0"/>
        </w:tabs>
        <w:spacing w:line="360" w:lineRule="auto"/>
        <w:ind w:left="851" w:right="616"/>
        <w:jc w:val="both"/>
        <w:rPr>
          <w:rFonts w:ascii="Palatino Linotype" w:eastAsia="Calibri" w:hAnsi="Palatino Linotype" w:cs="Arial"/>
        </w:rPr>
      </w:pPr>
    </w:p>
    <w:p w14:paraId="26320EC9" w14:textId="3516DBF8" w:rsidR="003E4A5C" w:rsidRPr="007F7D81" w:rsidRDefault="00585F00" w:rsidP="007F7D81">
      <w:pPr>
        <w:pStyle w:val="Prrafodelista"/>
        <w:numPr>
          <w:ilvl w:val="0"/>
          <w:numId w:val="2"/>
        </w:numPr>
        <w:tabs>
          <w:tab w:val="left" w:pos="0"/>
        </w:tabs>
        <w:spacing w:line="360" w:lineRule="auto"/>
        <w:ind w:right="616"/>
        <w:jc w:val="both"/>
        <w:rPr>
          <w:rFonts w:ascii="Palatino Linotype" w:eastAsia="Calibri" w:hAnsi="Palatino Linotype" w:cs="Arial"/>
          <w:i/>
        </w:rPr>
      </w:pPr>
      <w:bookmarkStart w:id="33" w:name="_Toc504377967"/>
      <w:r w:rsidRPr="007F7D81">
        <w:rPr>
          <w:rFonts w:ascii="Palatino Linotype" w:eastAsia="Calibri" w:hAnsi="Palatino Linotype" w:cs="Arial"/>
          <w:b/>
        </w:rPr>
        <w:t>Razones o Motivos de inconformidad</w:t>
      </w:r>
      <w:r w:rsidRPr="007F7D81">
        <w:rPr>
          <w:rFonts w:ascii="Palatino Linotype" w:eastAsia="Calibri" w:hAnsi="Palatino Linotype" w:cs="Arial"/>
        </w:rPr>
        <w:t>:</w:t>
      </w:r>
      <w:bookmarkEnd w:id="19"/>
      <w:bookmarkEnd w:id="33"/>
      <w:r w:rsidRPr="007F7D81">
        <w:rPr>
          <w:rFonts w:ascii="Palatino Linotype" w:eastAsia="Calibri" w:hAnsi="Palatino Linotype" w:cs="Arial"/>
        </w:rPr>
        <w:t xml:space="preserve"> </w:t>
      </w:r>
      <w:bookmarkEnd w:id="20"/>
      <w:bookmarkEnd w:id="21"/>
      <w:bookmarkEnd w:id="22"/>
      <w:bookmarkEnd w:id="23"/>
      <w:bookmarkEnd w:id="24"/>
      <w:bookmarkEnd w:id="25"/>
      <w:bookmarkEnd w:id="26"/>
      <w:bookmarkEnd w:id="27"/>
      <w:bookmarkEnd w:id="28"/>
      <w:bookmarkEnd w:id="29"/>
      <w:bookmarkEnd w:id="30"/>
      <w:bookmarkEnd w:id="31"/>
      <w:bookmarkEnd w:id="32"/>
      <w:r w:rsidR="003E4A5C" w:rsidRPr="007F7D81">
        <w:rPr>
          <w:rFonts w:ascii="Palatino Linotype" w:eastAsia="Calibri" w:hAnsi="Palatino Linotype" w:cs="Arial"/>
          <w:i/>
        </w:rPr>
        <w:t>“</w:t>
      </w:r>
      <w:r w:rsidR="00432B9F" w:rsidRPr="007F7D81">
        <w:rPr>
          <w:rFonts w:ascii="Palatino Linotype" w:eastAsia="Calibri" w:hAnsi="Palatino Linotype" w:cs="Arial"/>
          <w:i/>
        </w:rPr>
        <w:t xml:space="preserve">NO SE DA LA INFORMACIÓN SOLICITADA SE BRINDA UN LINK EL CUAL </w:t>
      </w:r>
      <w:r w:rsidR="00432B9F" w:rsidRPr="007F7D81">
        <w:rPr>
          <w:rFonts w:ascii="Palatino Linotype" w:eastAsia="Calibri" w:hAnsi="Palatino Linotype" w:cs="Arial"/>
          <w:i/>
        </w:rPr>
        <w:lastRenderedPageBreak/>
        <w:t>CARECE DE LA INFORMACIÓN SOLICITADA COMOSE REFLEJA EN EL ARCHIVO ADJUNTO</w:t>
      </w:r>
      <w:r w:rsidR="00432B9F" w:rsidRPr="007F7D81">
        <w:rPr>
          <w:rFonts w:ascii="Palatino Linotype" w:hAnsi="Palatino Linotype"/>
        </w:rPr>
        <w:t>”</w:t>
      </w:r>
      <w:r w:rsidR="003E4A5C" w:rsidRPr="007F7D81">
        <w:rPr>
          <w:rFonts w:ascii="Palatino Linotype" w:eastAsia="Calibri" w:hAnsi="Palatino Linotype" w:cs="Arial"/>
        </w:rPr>
        <w:t>(Sic)</w:t>
      </w:r>
    </w:p>
    <w:p w14:paraId="5A307B78" w14:textId="78DAB742" w:rsidR="00BA2844" w:rsidRPr="007F7D81" w:rsidRDefault="00BA2844" w:rsidP="007F7D81">
      <w:pPr>
        <w:pStyle w:val="Prrafodelista"/>
        <w:tabs>
          <w:tab w:val="left" w:pos="0"/>
        </w:tabs>
        <w:spacing w:line="360" w:lineRule="auto"/>
        <w:ind w:left="0" w:right="49"/>
        <w:jc w:val="both"/>
        <w:rPr>
          <w:rFonts w:ascii="Palatino Linotype" w:hAnsi="Palatino Linotype"/>
          <w:i/>
        </w:rPr>
      </w:pPr>
    </w:p>
    <w:p w14:paraId="7D1A2F11" w14:textId="38826647" w:rsidR="009D3043" w:rsidRPr="007F7D81" w:rsidRDefault="00432B9F" w:rsidP="007F7D81">
      <w:pPr>
        <w:pStyle w:val="Prrafodelista"/>
        <w:numPr>
          <w:ilvl w:val="0"/>
          <w:numId w:val="1"/>
        </w:numPr>
        <w:tabs>
          <w:tab w:val="left" w:pos="0"/>
          <w:tab w:val="left" w:pos="426"/>
        </w:tabs>
        <w:spacing w:line="360" w:lineRule="auto"/>
        <w:ind w:left="0" w:right="49" w:firstLine="0"/>
        <w:jc w:val="both"/>
        <w:rPr>
          <w:rFonts w:ascii="Palatino Linotype" w:hAnsi="Palatino Linotype"/>
          <w:i/>
        </w:rPr>
      </w:pPr>
      <w:r w:rsidRPr="007F7D81">
        <w:rPr>
          <w:rFonts w:ascii="Palatino Linotype" w:hAnsi="Palatino Linotype"/>
        </w:rPr>
        <w:t>No pasa por desapercibido que</w:t>
      </w:r>
      <w:r w:rsidR="009D3043" w:rsidRPr="007F7D81">
        <w:rPr>
          <w:rFonts w:ascii="Palatino Linotype" w:hAnsi="Palatino Linotype"/>
        </w:rPr>
        <w:t xml:space="preserve"> la particular </w:t>
      </w:r>
      <w:r w:rsidRPr="007F7D81">
        <w:rPr>
          <w:rFonts w:ascii="Palatino Linotype" w:hAnsi="Palatino Linotype"/>
        </w:rPr>
        <w:t>en el formato de interposición del recurso de revisión que se resuelve, señalo que anexo al presente la captura de pantalla de un link; sin embargo, al revisar no se aprecia algún archivo anexo al formato.</w:t>
      </w:r>
    </w:p>
    <w:p w14:paraId="37DEFFD0" w14:textId="77777777" w:rsidR="00F47BBC" w:rsidRPr="007F7D81" w:rsidRDefault="00F47BBC" w:rsidP="007F7D81">
      <w:pPr>
        <w:pStyle w:val="Prrafodelista"/>
        <w:tabs>
          <w:tab w:val="left" w:pos="0"/>
        </w:tabs>
        <w:spacing w:line="360" w:lineRule="auto"/>
        <w:ind w:left="0" w:right="49"/>
        <w:jc w:val="both"/>
        <w:rPr>
          <w:rFonts w:ascii="Palatino Linotype" w:hAnsi="Palatino Linotype"/>
          <w:i/>
        </w:rPr>
      </w:pPr>
    </w:p>
    <w:p w14:paraId="0A7FDE28" w14:textId="4D2B264B" w:rsidR="00410066" w:rsidRPr="007F7D81" w:rsidRDefault="00432B9F" w:rsidP="007F7D81">
      <w:pPr>
        <w:pStyle w:val="Prrafodelista"/>
        <w:numPr>
          <w:ilvl w:val="0"/>
          <w:numId w:val="1"/>
        </w:numPr>
        <w:tabs>
          <w:tab w:val="left" w:pos="0"/>
          <w:tab w:val="left" w:pos="426"/>
        </w:tabs>
        <w:spacing w:line="360" w:lineRule="auto"/>
        <w:ind w:left="0" w:right="49" w:firstLine="0"/>
        <w:jc w:val="both"/>
        <w:rPr>
          <w:rFonts w:ascii="Palatino Linotype" w:hAnsi="Palatino Linotype"/>
          <w:i/>
        </w:rPr>
      </w:pPr>
      <w:r w:rsidRPr="007F7D81">
        <w:rPr>
          <w:rFonts w:ascii="Palatino Linotype" w:eastAsia="Calibri" w:hAnsi="Palatino Linotype" w:cs="Arial"/>
        </w:rPr>
        <w:t>En ese tenor, e</w:t>
      </w:r>
      <w:r w:rsidR="00220DD2" w:rsidRPr="007F7D81">
        <w:rPr>
          <w:rFonts w:ascii="Palatino Linotype" w:eastAsia="Calibri" w:hAnsi="Palatino Linotype" w:cs="Arial"/>
        </w:rPr>
        <w:t xml:space="preserve">l </w:t>
      </w:r>
      <w:r w:rsidR="00220DD2" w:rsidRPr="007F7D81">
        <w:rPr>
          <w:rFonts w:ascii="Palatino Linotype" w:eastAsia="Calibri" w:hAnsi="Palatino Linotype" w:cs="Times New Roman"/>
        </w:rPr>
        <w:t>Comisionado</w:t>
      </w:r>
      <w:r w:rsidR="00220DD2" w:rsidRPr="007F7D81">
        <w:rPr>
          <w:rFonts w:ascii="Palatino Linotype" w:eastAsia="Calibri" w:hAnsi="Palatino Linotype" w:cs="Arial"/>
        </w:rPr>
        <w:t xml:space="preserve"> Ponente con fundamento en lo dispuesto por el artículo 185 fracción II de la ley de la materia, a través del acuerdo de admisión de fecha </w:t>
      </w:r>
      <w:r w:rsidRPr="007F7D81">
        <w:rPr>
          <w:rFonts w:ascii="Palatino Linotype" w:eastAsia="Calibri" w:hAnsi="Palatino Linotype" w:cs="Arial"/>
        </w:rPr>
        <w:t>trece</w:t>
      </w:r>
      <w:r w:rsidR="0044328C" w:rsidRPr="007F7D81">
        <w:rPr>
          <w:rFonts w:ascii="Palatino Linotype" w:eastAsia="Calibri" w:hAnsi="Palatino Linotype" w:cs="Arial"/>
        </w:rPr>
        <w:t xml:space="preserve"> (</w:t>
      </w:r>
      <w:r w:rsidRPr="007F7D81">
        <w:rPr>
          <w:rFonts w:ascii="Palatino Linotype" w:eastAsia="Calibri" w:hAnsi="Palatino Linotype" w:cs="Arial"/>
        </w:rPr>
        <w:t>13</w:t>
      </w:r>
      <w:r w:rsidR="00CA5560" w:rsidRPr="007F7D81">
        <w:rPr>
          <w:rFonts w:ascii="Palatino Linotype" w:eastAsia="Calibri" w:hAnsi="Palatino Linotype" w:cs="Arial"/>
        </w:rPr>
        <w:t xml:space="preserve">) </w:t>
      </w:r>
      <w:r w:rsidR="00091508" w:rsidRPr="007F7D81">
        <w:rPr>
          <w:rFonts w:ascii="Palatino Linotype" w:eastAsia="Calibri" w:hAnsi="Palatino Linotype" w:cs="Arial"/>
        </w:rPr>
        <w:t xml:space="preserve">de </w:t>
      </w:r>
      <w:r w:rsidRPr="007F7D81">
        <w:rPr>
          <w:rFonts w:ascii="Palatino Linotype" w:eastAsia="Calibri" w:hAnsi="Palatino Linotype" w:cs="Arial"/>
        </w:rPr>
        <w:t xml:space="preserve">febrero </w:t>
      </w:r>
      <w:r w:rsidR="00FA3B14" w:rsidRPr="007F7D81">
        <w:rPr>
          <w:rFonts w:ascii="Palatino Linotype" w:eastAsia="Calibri" w:hAnsi="Palatino Linotype" w:cs="Arial"/>
        </w:rPr>
        <w:t>de dos mil dieci</w:t>
      </w:r>
      <w:r w:rsidRPr="007F7D81">
        <w:rPr>
          <w:rFonts w:ascii="Palatino Linotype" w:eastAsia="Calibri" w:hAnsi="Palatino Linotype" w:cs="Arial"/>
        </w:rPr>
        <w:t>nueve</w:t>
      </w:r>
      <w:r w:rsidR="00220DD2" w:rsidRPr="007F7D81">
        <w:rPr>
          <w:rFonts w:ascii="Palatino Linotype" w:eastAsia="Calibri" w:hAnsi="Palatino Linotype" w:cs="Arial"/>
        </w:rPr>
        <w:t xml:space="preserve">, puso a disposición de las partes </w:t>
      </w:r>
      <w:r w:rsidR="00BB5769" w:rsidRPr="007F7D81">
        <w:rPr>
          <w:rFonts w:ascii="Palatino Linotype" w:eastAsia="Calibri" w:hAnsi="Palatino Linotype" w:cs="Arial"/>
        </w:rPr>
        <w:t>el</w:t>
      </w:r>
      <w:r w:rsidR="00220DD2" w:rsidRPr="007F7D81">
        <w:rPr>
          <w:rFonts w:ascii="Palatino Linotype" w:eastAsia="Calibri" w:hAnsi="Palatino Linotype" w:cs="Arial"/>
        </w:rPr>
        <w:t xml:space="preserve"> expediente electrónico</w:t>
      </w:r>
      <w:r w:rsidR="00BB5769" w:rsidRPr="007F7D81">
        <w:rPr>
          <w:rFonts w:ascii="Palatino Linotype" w:eastAsia="Calibri" w:hAnsi="Palatino Linotype" w:cs="Arial"/>
        </w:rPr>
        <w:t>,</w:t>
      </w:r>
      <w:r w:rsidR="00220DD2" w:rsidRPr="007F7D81">
        <w:rPr>
          <w:rFonts w:ascii="Palatino Linotype" w:eastAsia="Calibri" w:hAnsi="Palatino Linotype" w:cs="Arial"/>
        </w:rPr>
        <w:t xml:space="preserve"> vía Sistema de Acceso a la Información Mexiquense </w:t>
      </w:r>
      <w:r w:rsidR="00351202" w:rsidRPr="007F7D81">
        <w:rPr>
          <w:rFonts w:ascii="Palatino Linotype" w:eastAsia="Calibri" w:hAnsi="Palatino Linotype" w:cs="Arial"/>
        </w:rPr>
        <w:t>(</w:t>
      </w:r>
      <w:r w:rsidR="00220DD2" w:rsidRPr="007F7D81">
        <w:rPr>
          <w:rFonts w:ascii="Palatino Linotype" w:eastAsia="Calibri" w:hAnsi="Palatino Linotype" w:cs="Arial"/>
          <w:b/>
        </w:rPr>
        <w:t>SAIMEX</w:t>
      </w:r>
      <w:r w:rsidR="00351202" w:rsidRPr="007F7D81">
        <w:rPr>
          <w:rFonts w:ascii="Palatino Linotype" w:eastAsia="Calibri" w:hAnsi="Palatino Linotype" w:cs="Arial"/>
          <w:b/>
        </w:rPr>
        <w:t>),</w:t>
      </w:r>
      <w:r w:rsidR="00220DD2" w:rsidRPr="007F7D81">
        <w:rPr>
          <w:rFonts w:ascii="Palatino Linotype" w:eastAsia="Calibri" w:hAnsi="Palatino Linotype" w:cs="Arial"/>
          <w:b/>
        </w:rPr>
        <w:t xml:space="preserve"> </w:t>
      </w:r>
      <w:r w:rsidR="00220DD2" w:rsidRPr="007F7D81">
        <w:rPr>
          <w:rFonts w:ascii="Palatino Linotype" w:eastAsia="Calibri" w:hAnsi="Palatino Linotype" w:cs="Arial"/>
        </w:rPr>
        <w:t xml:space="preserve">a efecto de </w:t>
      </w:r>
      <w:r w:rsidRPr="007F7D81">
        <w:rPr>
          <w:rFonts w:ascii="Palatino Linotype" w:eastAsia="Calibri" w:hAnsi="Palatino Linotype" w:cs="Arial"/>
        </w:rPr>
        <w:t xml:space="preserve">que </w:t>
      </w:r>
      <w:r w:rsidR="00220DD2" w:rsidRPr="007F7D81">
        <w:rPr>
          <w:rFonts w:ascii="Palatino Linotype" w:eastAsia="Calibri" w:hAnsi="Palatino Linotype" w:cs="Arial"/>
        </w:rPr>
        <w:t>manifestaran lo que a su derecho convinieran, ofrecieran pruebas y alegatos según corresponda al caso</w:t>
      </w:r>
      <w:r w:rsidR="00BB5769" w:rsidRPr="007F7D81">
        <w:rPr>
          <w:rFonts w:ascii="Palatino Linotype" w:eastAsia="Calibri" w:hAnsi="Palatino Linotype" w:cs="Arial"/>
        </w:rPr>
        <w:t xml:space="preserve"> </w:t>
      </w:r>
      <w:r w:rsidR="00220DD2" w:rsidRPr="007F7D81">
        <w:rPr>
          <w:rFonts w:ascii="Palatino Linotype" w:eastAsia="Calibri" w:hAnsi="Palatino Linotype" w:cs="Arial"/>
        </w:rPr>
        <w:t>concreto</w:t>
      </w:r>
      <w:r w:rsidRPr="007F7D81">
        <w:rPr>
          <w:rFonts w:ascii="Palatino Linotype" w:eastAsia="Calibri" w:hAnsi="Palatino Linotype" w:cs="Arial"/>
        </w:rPr>
        <w:t xml:space="preserve">; asimismo, </w:t>
      </w:r>
      <w:r w:rsidR="00220DD2" w:rsidRPr="007F7D81">
        <w:rPr>
          <w:rFonts w:ascii="Palatino Linotype" w:eastAsia="Calibri" w:hAnsi="Palatino Linotype" w:cs="Arial"/>
        </w:rPr>
        <w:t xml:space="preserve">para que el </w:t>
      </w:r>
      <w:r w:rsidR="00220DD2" w:rsidRPr="007F7D81">
        <w:rPr>
          <w:rFonts w:ascii="Palatino Linotype" w:eastAsia="Calibri" w:hAnsi="Palatino Linotype" w:cs="Arial"/>
          <w:b/>
        </w:rPr>
        <w:t>SUJETO OBLIGADO</w:t>
      </w:r>
      <w:r w:rsidR="00220DD2" w:rsidRPr="007F7D81">
        <w:rPr>
          <w:rFonts w:ascii="Palatino Linotype" w:eastAsia="Calibri" w:hAnsi="Palatino Linotype" w:cs="Arial"/>
        </w:rPr>
        <w:t xml:space="preserve"> presentará el Informe Justificado procedente.</w:t>
      </w:r>
    </w:p>
    <w:p w14:paraId="53A5758B" w14:textId="77777777" w:rsidR="00432B9F" w:rsidRPr="007F7D81" w:rsidRDefault="00432B9F" w:rsidP="007F7D81">
      <w:pPr>
        <w:pStyle w:val="Prrafodelista"/>
        <w:tabs>
          <w:tab w:val="left" w:pos="0"/>
          <w:tab w:val="left" w:pos="426"/>
        </w:tabs>
        <w:spacing w:line="360" w:lineRule="auto"/>
        <w:ind w:left="0" w:right="49"/>
        <w:jc w:val="both"/>
        <w:rPr>
          <w:rFonts w:ascii="Palatino Linotype" w:hAnsi="Palatino Linotype"/>
          <w:i/>
        </w:rPr>
      </w:pPr>
    </w:p>
    <w:p w14:paraId="0B68EEFF" w14:textId="6EA75E28" w:rsidR="00432B9F" w:rsidRPr="007F7D81" w:rsidRDefault="00432B9F" w:rsidP="007F7D81">
      <w:pPr>
        <w:pStyle w:val="Prrafodelista"/>
        <w:numPr>
          <w:ilvl w:val="0"/>
          <w:numId w:val="1"/>
        </w:numPr>
        <w:tabs>
          <w:tab w:val="left" w:pos="0"/>
          <w:tab w:val="left" w:pos="426"/>
        </w:tabs>
        <w:spacing w:line="360" w:lineRule="auto"/>
        <w:ind w:left="0" w:right="49" w:firstLine="0"/>
        <w:jc w:val="both"/>
        <w:rPr>
          <w:rFonts w:ascii="Palatino Linotype" w:hAnsi="Palatino Linotype"/>
          <w:i/>
        </w:rPr>
      </w:pPr>
      <w:r w:rsidRPr="007F7D81">
        <w:rPr>
          <w:rFonts w:ascii="Palatino Linotype" w:hAnsi="Palatino Linotype"/>
        </w:rPr>
        <w:t>Bajo ese contexto, se advierte que durante el periodo de manifestaciones, ambas partes fueron omisas en rendir manifestación alguna que a su derecho conviniera y asistiera.</w:t>
      </w:r>
    </w:p>
    <w:p w14:paraId="37315DF2" w14:textId="738D0F57" w:rsidR="00B72EA8" w:rsidRPr="007F7D81" w:rsidRDefault="00B72EA8" w:rsidP="007F7D81">
      <w:pPr>
        <w:pStyle w:val="Prrafodelista"/>
        <w:tabs>
          <w:tab w:val="left" w:pos="0"/>
        </w:tabs>
        <w:spacing w:line="360" w:lineRule="auto"/>
        <w:ind w:left="851" w:right="49"/>
        <w:jc w:val="both"/>
        <w:rPr>
          <w:rFonts w:ascii="Palatino Linotype" w:eastAsia="MS Mincho" w:hAnsi="Palatino Linotype" w:cs="Times New Roman"/>
        </w:rPr>
      </w:pPr>
    </w:p>
    <w:p w14:paraId="6BEBCB2D" w14:textId="1CF89F02" w:rsidR="00A71BC1" w:rsidRPr="007F7D81" w:rsidRDefault="008A72B7" w:rsidP="007F7D81">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7F7D81">
        <w:rPr>
          <w:rFonts w:ascii="Palatino Linotype" w:eastAsia="Calibri" w:hAnsi="Palatino Linotype" w:cs="Arial"/>
        </w:rPr>
        <w:lastRenderedPageBreak/>
        <w:t>Consecutivamente</w:t>
      </w:r>
      <w:r w:rsidR="00A71BC1" w:rsidRPr="007F7D81">
        <w:rPr>
          <w:rFonts w:ascii="Palatino Linotype" w:hAnsi="Palatino Linotype"/>
        </w:rPr>
        <w:t xml:space="preserve">, </w:t>
      </w:r>
      <w:r w:rsidR="005B08B7" w:rsidRPr="007F7D81">
        <w:rPr>
          <w:rFonts w:ascii="Palatino Linotype" w:hAnsi="Palatino Linotype"/>
        </w:rPr>
        <w:t xml:space="preserve">el Comisionado Ponente decretó </w:t>
      </w:r>
      <w:r w:rsidR="00C47B6E" w:rsidRPr="007F7D81">
        <w:rPr>
          <w:rFonts w:ascii="Palatino Linotype" w:hAnsi="Palatino Linotype"/>
        </w:rPr>
        <w:t>el</w:t>
      </w:r>
      <w:r w:rsidR="00A71BC1" w:rsidRPr="007F7D81">
        <w:rPr>
          <w:rFonts w:ascii="Palatino Linotype" w:hAnsi="Palatino Linotype"/>
        </w:rPr>
        <w:t xml:space="preserve"> cierre de instrucción mediante acuerdo de fecha </w:t>
      </w:r>
      <w:r w:rsidR="0083573C" w:rsidRPr="007F7D81">
        <w:rPr>
          <w:rFonts w:ascii="Palatino Linotype" w:hAnsi="Palatino Linotype"/>
        </w:rPr>
        <w:t xml:space="preserve">veintiocho </w:t>
      </w:r>
      <w:r w:rsidR="004A125E" w:rsidRPr="007F7D81">
        <w:rPr>
          <w:rFonts w:ascii="Palatino Linotype" w:hAnsi="Palatino Linotype"/>
        </w:rPr>
        <w:t>(</w:t>
      </w:r>
      <w:r w:rsidR="0083573C" w:rsidRPr="007F7D81">
        <w:rPr>
          <w:rFonts w:ascii="Palatino Linotype" w:hAnsi="Palatino Linotype"/>
        </w:rPr>
        <w:t>28</w:t>
      </w:r>
      <w:r w:rsidR="00E442D0" w:rsidRPr="007F7D81">
        <w:rPr>
          <w:rFonts w:ascii="Palatino Linotype" w:hAnsi="Palatino Linotype"/>
        </w:rPr>
        <w:t>)</w:t>
      </w:r>
      <w:r w:rsidR="00A71BC1" w:rsidRPr="007F7D81">
        <w:rPr>
          <w:rFonts w:ascii="Palatino Linotype" w:hAnsi="Palatino Linotype"/>
        </w:rPr>
        <w:t xml:space="preserve"> de </w:t>
      </w:r>
      <w:r w:rsidR="00356A2E" w:rsidRPr="007F7D81">
        <w:rPr>
          <w:rFonts w:ascii="Palatino Linotype" w:hAnsi="Palatino Linotype"/>
        </w:rPr>
        <w:t>febrero</w:t>
      </w:r>
      <w:r w:rsidR="00A71BC1" w:rsidRPr="007F7D81">
        <w:rPr>
          <w:rFonts w:ascii="Palatino Linotype" w:hAnsi="Palatino Linotype"/>
        </w:rPr>
        <w:t xml:space="preserve"> de</w:t>
      </w:r>
      <w:r w:rsidR="00C47B6E" w:rsidRPr="007F7D81">
        <w:rPr>
          <w:rFonts w:ascii="Palatino Linotype" w:hAnsi="Palatino Linotype"/>
        </w:rPr>
        <w:t>l dos mil dieci</w:t>
      </w:r>
      <w:r w:rsidR="00356A2E" w:rsidRPr="007F7D81">
        <w:rPr>
          <w:rFonts w:ascii="Palatino Linotype" w:hAnsi="Palatino Linotype"/>
        </w:rPr>
        <w:t>nueve</w:t>
      </w:r>
      <w:r w:rsidR="00C47B6E" w:rsidRPr="007F7D81">
        <w:rPr>
          <w:rFonts w:ascii="Palatino Linotype" w:hAnsi="Palatino Linotype"/>
        </w:rPr>
        <w:t>,</w:t>
      </w:r>
      <w:r w:rsidR="0083573C" w:rsidRPr="007F7D81">
        <w:rPr>
          <w:rFonts w:ascii="Palatino Linotype" w:hAnsi="Palatino Linotype"/>
        </w:rPr>
        <w:t xml:space="preserve"> por lo que</w:t>
      </w:r>
      <w:r w:rsidR="005B08B7" w:rsidRPr="007F7D81">
        <w:rPr>
          <w:rFonts w:ascii="Palatino Linotype" w:hAnsi="Palatino Linotype"/>
        </w:rPr>
        <w:t xml:space="preserve"> ordenó turnar </w:t>
      </w:r>
      <w:r w:rsidR="00C47B6E" w:rsidRPr="007F7D81">
        <w:rPr>
          <w:rFonts w:ascii="Palatino Linotype" w:hAnsi="Palatino Linotype"/>
        </w:rPr>
        <w:t>el</w:t>
      </w:r>
      <w:r w:rsidR="00A71BC1" w:rsidRPr="007F7D81">
        <w:rPr>
          <w:rFonts w:ascii="Palatino Linotype" w:hAnsi="Palatino Linotype"/>
        </w:rPr>
        <w:t xml:space="preserve"> expediente</w:t>
      </w:r>
      <w:r w:rsidR="005B08B7" w:rsidRPr="007F7D81">
        <w:rPr>
          <w:rFonts w:ascii="Palatino Linotype" w:hAnsi="Palatino Linotype"/>
        </w:rPr>
        <w:t>s</w:t>
      </w:r>
      <w:r w:rsidR="00A71BC1" w:rsidRPr="007F7D81">
        <w:rPr>
          <w:rFonts w:ascii="Palatino Linotype" w:hAnsi="Palatino Linotype"/>
        </w:rPr>
        <w:t xml:space="preserve"> a resolución.</w:t>
      </w:r>
    </w:p>
    <w:p w14:paraId="4FDE6965" w14:textId="77777777" w:rsidR="00A71BC1" w:rsidRPr="007F7D81" w:rsidRDefault="00A71BC1" w:rsidP="007F7D81">
      <w:pPr>
        <w:pStyle w:val="Prrafodelista"/>
        <w:tabs>
          <w:tab w:val="left" w:pos="0"/>
        </w:tabs>
        <w:spacing w:line="360" w:lineRule="auto"/>
        <w:ind w:left="284" w:right="34"/>
        <w:jc w:val="both"/>
        <w:rPr>
          <w:rFonts w:ascii="Palatino Linotype" w:hAnsi="Palatino Linotype" w:cs="Arial"/>
        </w:rPr>
      </w:pPr>
    </w:p>
    <w:p w14:paraId="227E1ED6" w14:textId="680B52C3" w:rsidR="00A71BC1" w:rsidRPr="007F7D81" w:rsidRDefault="00A71BC1" w:rsidP="007F7D81">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7F7D81">
        <w:rPr>
          <w:rFonts w:ascii="Palatino Linotype" w:hAnsi="Palatino Linotype"/>
        </w:rPr>
        <w:t xml:space="preserve">El </w:t>
      </w:r>
      <w:r w:rsidR="004366CF" w:rsidRPr="007F7D81">
        <w:rPr>
          <w:rFonts w:ascii="Palatino Linotype" w:hAnsi="Palatino Linotype"/>
        </w:rPr>
        <w:t>primero</w:t>
      </w:r>
      <w:r w:rsidR="005B08B7" w:rsidRPr="007F7D81">
        <w:rPr>
          <w:rFonts w:ascii="Palatino Linotype" w:hAnsi="Palatino Linotype"/>
        </w:rPr>
        <w:t xml:space="preserve"> (</w:t>
      </w:r>
      <w:r w:rsidR="00E4275F" w:rsidRPr="007F7D81">
        <w:rPr>
          <w:rFonts w:ascii="Palatino Linotype" w:hAnsi="Palatino Linotype"/>
        </w:rPr>
        <w:t>01</w:t>
      </w:r>
      <w:r w:rsidR="004A125E" w:rsidRPr="007F7D81">
        <w:rPr>
          <w:rFonts w:ascii="Palatino Linotype" w:hAnsi="Palatino Linotype"/>
        </w:rPr>
        <w:t xml:space="preserve">) de </w:t>
      </w:r>
      <w:r w:rsidR="00E4275F" w:rsidRPr="007F7D81">
        <w:rPr>
          <w:rFonts w:ascii="Palatino Linotype" w:hAnsi="Palatino Linotype"/>
        </w:rPr>
        <w:t>abril</w:t>
      </w:r>
      <w:r w:rsidR="00E442D0" w:rsidRPr="007F7D81">
        <w:rPr>
          <w:rFonts w:ascii="Palatino Linotype" w:hAnsi="Palatino Linotype"/>
        </w:rPr>
        <w:t xml:space="preserve"> </w:t>
      </w:r>
      <w:r w:rsidRPr="007F7D81">
        <w:rPr>
          <w:rFonts w:ascii="Palatino Linotype" w:hAnsi="Palatino Linotype"/>
        </w:rPr>
        <w:t>de dos mil dieci</w:t>
      </w:r>
      <w:r w:rsidR="005B08B7" w:rsidRPr="007F7D81">
        <w:rPr>
          <w:rFonts w:ascii="Palatino Linotype" w:hAnsi="Palatino Linotype"/>
        </w:rPr>
        <w:t>nueve</w:t>
      </w:r>
      <w:r w:rsidRPr="007F7D81">
        <w:rPr>
          <w:rFonts w:ascii="Palatino Linotype" w:hAnsi="Palatino Linotype"/>
        </w:rPr>
        <w:t>, con fundamento en el</w:t>
      </w:r>
      <w:r w:rsidRPr="007F7D81">
        <w:rPr>
          <w:rFonts w:ascii="Palatino Linotype" w:hAnsi="Palatino Linotype"/>
        </w:rPr>
        <w:br/>
        <w:t>artículo 181 tercer párrafo de la Ley de Transparencia y Acceso a la</w:t>
      </w:r>
      <w:r w:rsidRPr="007F7D81">
        <w:rPr>
          <w:rFonts w:ascii="Palatino Linotype" w:hAnsi="Palatino Linotype"/>
        </w:rPr>
        <w:br/>
        <w:t>Información Pública del Estado de México y Municipios, se noti</w:t>
      </w:r>
      <w:r w:rsidR="002F364F" w:rsidRPr="007F7D81">
        <w:rPr>
          <w:rFonts w:ascii="Palatino Linotype" w:hAnsi="Palatino Linotype"/>
        </w:rPr>
        <w:t>ficó que el</w:t>
      </w:r>
      <w:r w:rsidR="002F364F" w:rsidRPr="007F7D81">
        <w:rPr>
          <w:rFonts w:ascii="Palatino Linotype" w:hAnsi="Palatino Linotype"/>
        </w:rPr>
        <w:br/>
        <w:t>plazo de treinta (</w:t>
      </w:r>
      <w:r w:rsidR="005B08B7" w:rsidRPr="007F7D81">
        <w:rPr>
          <w:rFonts w:ascii="Palatino Linotype" w:hAnsi="Palatino Linotype"/>
        </w:rPr>
        <w:t>30</w:t>
      </w:r>
      <w:r w:rsidRPr="007F7D81">
        <w:rPr>
          <w:rFonts w:ascii="Palatino Linotype" w:hAnsi="Palatino Linotype"/>
        </w:rPr>
        <w:t>) días para resolver el recurso de revisión, sería ampli</w:t>
      </w:r>
      <w:r w:rsidR="002F364F" w:rsidRPr="007F7D81">
        <w:rPr>
          <w:rFonts w:ascii="Palatino Linotype" w:hAnsi="Palatino Linotype"/>
        </w:rPr>
        <w:t>ado por un periodo de quince (</w:t>
      </w:r>
      <w:r w:rsidR="005B08B7" w:rsidRPr="007F7D81">
        <w:rPr>
          <w:rFonts w:ascii="Palatino Linotype" w:hAnsi="Palatino Linotype"/>
        </w:rPr>
        <w:t>15</w:t>
      </w:r>
      <w:r w:rsidRPr="007F7D81">
        <w:rPr>
          <w:rFonts w:ascii="Palatino Linotype" w:hAnsi="Palatino Linotype"/>
        </w:rPr>
        <w:t>) días hábiles adicionales, debido a la naturaleza,</w:t>
      </w:r>
      <w:r w:rsidRPr="007F7D81">
        <w:rPr>
          <w:rFonts w:ascii="Palatino Linotype" w:hAnsi="Palatino Linotype"/>
        </w:rPr>
        <w:br/>
        <w:t>complejidad del asunto y para un mejor estudio.</w:t>
      </w:r>
    </w:p>
    <w:p w14:paraId="6BAD0AA9" w14:textId="7411E82F" w:rsidR="0074154B" w:rsidRPr="007F7D81" w:rsidRDefault="0074154B" w:rsidP="007F7D81">
      <w:pPr>
        <w:pStyle w:val="Prrafodelista"/>
        <w:tabs>
          <w:tab w:val="left" w:pos="0"/>
        </w:tabs>
        <w:spacing w:line="360" w:lineRule="auto"/>
        <w:ind w:left="0"/>
        <w:jc w:val="center"/>
        <w:rPr>
          <w:rFonts w:ascii="Palatino Linotype" w:hAnsi="Palatino Linotype"/>
          <w:lang w:eastAsia="es-MX"/>
        </w:rPr>
      </w:pPr>
    </w:p>
    <w:p w14:paraId="51E91971" w14:textId="77777777" w:rsidR="00585F00" w:rsidRPr="007F7D81" w:rsidRDefault="00585F00" w:rsidP="007F7D81">
      <w:pPr>
        <w:pStyle w:val="Ttulo1"/>
        <w:tabs>
          <w:tab w:val="left" w:pos="0"/>
        </w:tabs>
        <w:spacing w:before="0" w:line="360" w:lineRule="auto"/>
        <w:jc w:val="center"/>
        <w:rPr>
          <w:b/>
          <w:szCs w:val="24"/>
        </w:rPr>
      </w:pPr>
      <w:bookmarkStart w:id="34" w:name="_Toc491791302"/>
      <w:bookmarkStart w:id="35" w:name="_Toc4759466"/>
      <w:r w:rsidRPr="007F7D81">
        <w:rPr>
          <w:b/>
          <w:szCs w:val="24"/>
        </w:rPr>
        <w:t>CONSIDERANDO</w:t>
      </w:r>
      <w:bookmarkEnd w:id="34"/>
      <w:bookmarkEnd w:id="35"/>
    </w:p>
    <w:p w14:paraId="7681ED66" w14:textId="77777777" w:rsidR="00585F00" w:rsidRPr="007F7D81" w:rsidRDefault="00585F00" w:rsidP="007F7D81">
      <w:pPr>
        <w:tabs>
          <w:tab w:val="left" w:pos="0"/>
        </w:tabs>
        <w:spacing w:line="360" w:lineRule="auto"/>
        <w:rPr>
          <w:rFonts w:ascii="Palatino Linotype" w:hAnsi="Palatino Linotype"/>
          <w:lang w:eastAsia="en-US"/>
        </w:rPr>
      </w:pPr>
    </w:p>
    <w:p w14:paraId="717D4ABA" w14:textId="77777777" w:rsidR="00585F00" w:rsidRPr="007F7D81" w:rsidRDefault="00585F00" w:rsidP="007F7D81">
      <w:pPr>
        <w:pStyle w:val="Ttulo2"/>
        <w:tabs>
          <w:tab w:val="left" w:pos="0"/>
        </w:tabs>
        <w:spacing w:before="0" w:line="360" w:lineRule="auto"/>
        <w:rPr>
          <w:rFonts w:ascii="Palatino Linotype" w:hAnsi="Palatino Linotype"/>
          <w:b/>
          <w:color w:val="auto"/>
          <w:sz w:val="24"/>
          <w:szCs w:val="24"/>
        </w:rPr>
      </w:pPr>
      <w:bookmarkStart w:id="36" w:name="_Toc491791303"/>
      <w:bookmarkStart w:id="37" w:name="_Toc4759467"/>
      <w:r w:rsidRPr="007F7D81">
        <w:rPr>
          <w:rFonts w:ascii="Palatino Linotype" w:hAnsi="Palatino Linotype"/>
          <w:b/>
          <w:color w:val="auto"/>
          <w:sz w:val="24"/>
          <w:szCs w:val="24"/>
        </w:rPr>
        <w:t>PRIMERO. De la competencia</w:t>
      </w:r>
      <w:bookmarkEnd w:id="36"/>
      <w:bookmarkEnd w:id="37"/>
    </w:p>
    <w:p w14:paraId="6EA8B854" w14:textId="77777777" w:rsidR="00585F00" w:rsidRPr="007F7D81" w:rsidRDefault="00585F00" w:rsidP="007F7D81">
      <w:pPr>
        <w:tabs>
          <w:tab w:val="left" w:pos="0"/>
        </w:tabs>
        <w:spacing w:line="360" w:lineRule="auto"/>
        <w:rPr>
          <w:rFonts w:ascii="Palatino Linotype" w:hAnsi="Palatino Linotype"/>
          <w:lang w:eastAsia="en-US"/>
        </w:rPr>
      </w:pPr>
    </w:p>
    <w:p w14:paraId="59B46AF8" w14:textId="78A364A8" w:rsidR="00585F00" w:rsidRPr="007F7D81" w:rsidRDefault="00585F00" w:rsidP="007F7D81">
      <w:pPr>
        <w:pStyle w:val="Prrafodelista"/>
        <w:numPr>
          <w:ilvl w:val="0"/>
          <w:numId w:val="1"/>
        </w:numPr>
        <w:tabs>
          <w:tab w:val="left" w:pos="0"/>
          <w:tab w:val="left" w:pos="426"/>
        </w:tabs>
        <w:spacing w:line="360" w:lineRule="auto"/>
        <w:ind w:left="0" w:right="49" w:firstLine="0"/>
        <w:jc w:val="both"/>
        <w:rPr>
          <w:rFonts w:ascii="Palatino Linotype" w:eastAsia="Calibri" w:hAnsi="Palatino Linotype" w:cs="Times New Roman"/>
          <w:b/>
        </w:rPr>
      </w:pPr>
      <w:r w:rsidRPr="007F7D81">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7F7D81">
        <w:rPr>
          <w:rFonts w:ascii="Palatino Linotype" w:eastAsia="Calibri" w:hAnsi="Palatino Linotype" w:cs="Times New Roman"/>
          <w:b/>
        </w:rPr>
        <w:t>Constitución Política de los Estados Unidos Mexicanos</w:t>
      </w:r>
      <w:r w:rsidRPr="007F7D81">
        <w:rPr>
          <w:rFonts w:ascii="Palatino Linotype" w:eastAsia="Calibri" w:hAnsi="Palatino Linotype" w:cs="Times New Roman"/>
        </w:rPr>
        <w:t xml:space="preserve">; 5, párrafos vigésimo, vigésimo primero y vigésimo segundo fracciones IV y V de la </w:t>
      </w:r>
      <w:r w:rsidRPr="007F7D81">
        <w:rPr>
          <w:rFonts w:ascii="Palatino Linotype" w:eastAsia="Calibri" w:hAnsi="Palatino Linotype" w:cs="Times New Roman"/>
          <w:b/>
        </w:rPr>
        <w:t>Constitución Política del Estado Libre y Soberano de México</w:t>
      </w:r>
      <w:r w:rsidRPr="007F7D81">
        <w:rPr>
          <w:rFonts w:ascii="Palatino Linotype" w:eastAsia="Calibri" w:hAnsi="Palatino Linotype" w:cs="Times New Roman"/>
        </w:rPr>
        <w:t xml:space="preserve">; artículos 1, 2 fracción II, 13, 29, 36 fracciones I y II, 176, 178, 179, 181 párrafo tercero y 185 </w:t>
      </w:r>
      <w:r w:rsidRPr="007F7D81">
        <w:rPr>
          <w:rFonts w:ascii="Palatino Linotype" w:eastAsia="Calibri" w:hAnsi="Palatino Linotype" w:cs="Arial"/>
        </w:rPr>
        <w:t xml:space="preserve">de la </w:t>
      </w:r>
      <w:r w:rsidRPr="007F7D81">
        <w:rPr>
          <w:rFonts w:ascii="Palatino Linotype" w:eastAsia="Calibri" w:hAnsi="Palatino Linotype" w:cs="Arial"/>
          <w:b/>
        </w:rPr>
        <w:lastRenderedPageBreak/>
        <w:t>Ley de Transparencia y Acceso a la Información Pública del Estado de México y Municipios</w:t>
      </w:r>
      <w:r w:rsidRPr="007F7D81">
        <w:rPr>
          <w:rFonts w:ascii="Palatino Linotype" w:eastAsia="Calibri" w:hAnsi="Palatino Linotype" w:cs="Arial"/>
        </w:rPr>
        <w:t xml:space="preserve">; y 10, 7, 9 fracciones I y XXIV, y 11 del </w:t>
      </w:r>
      <w:r w:rsidRPr="007F7D81">
        <w:rPr>
          <w:rFonts w:ascii="Palatino Linotype" w:eastAsia="Calibri" w:hAnsi="Palatino Linotype" w:cs="Arial"/>
          <w:b/>
        </w:rPr>
        <w:t>Reglamento Interior del Instituto de Transparencia, Acceso a la Información Pública y Protección de Datos Personales del Estado de México y Municipios.</w:t>
      </w:r>
    </w:p>
    <w:p w14:paraId="1A2AC03F" w14:textId="77777777" w:rsidR="001F5AF8" w:rsidRPr="007F7D81" w:rsidRDefault="001F5AF8" w:rsidP="007F7D81">
      <w:pPr>
        <w:pStyle w:val="Prrafodelista"/>
        <w:tabs>
          <w:tab w:val="left" w:pos="0"/>
        </w:tabs>
        <w:spacing w:line="360" w:lineRule="auto"/>
        <w:ind w:left="426"/>
        <w:jc w:val="both"/>
        <w:rPr>
          <w:rFonts w:ascii="Palatino Linotype" w:eastAsia="Calibri" w:hAnsi="Palatino Linotype" w:cs="Times New Roman"/>
          <w:b/>
        </w:rPr>
      </w:pPr>
    </w:p>
    <w:p w14:paraId="23C784AF" w14:textId="77777777" w:rsidR="00585F00" w:rsidRPr="007F7D81" w:rsidRDefault="00585F00" w:rsidP="007F7D81">
      <w:pPr>
        <w:pStyle w:val="Ttulo2"/>
        <w:tabs>
          <w:tab w:val="left" w:pos="0"/>
        </w:tabs>
        <w:spacing w:before="0" w:line="360" w:lineRule="auto"/>
        <w:rPr>
          <w:rFonts w:ascii="Palatino Linotype" w:hAnsi="Palatino Linotype"/>
          <w:b/>
          <w:color w:val="auto"/>
          <w:sz w:val="24"/>
          <w:szCs w:val="24"/>
        </w:rPr>
      </w:pPr>
      <w:bookmarkStart w:id="38" w:name="_Toc491791304"/>
      <w:bookmarkStart w:id="39" w:name="_Toc4759468"/>
      <w:r w:rsidRPr="007F7D81">
        <w:rPr>
          <w:rFonts w:ascii="Palatino Linotype" w:hAnsi="Palatino Linotype"/>
          <w:b/>
          <w:color w:val="auto"/>
          <w:sz w:val="24"/>
          <w:szCs w:val="24"/>
        </w:rPr>
        <w:t>SEGUNDO. De la oportunidad y procedencia.</w:t>
      </w:r>
      <w:bookmarkEnd w:id="38"/>
      <w:bookmarkEnd w:id="39"/>
    </w:p>
    <w:p w14:paraId="01C2847E" w14:textId="77777777" w:rsidR="003B6963" w:rsidRPr="007F7D81" w:rsidRDefault="003B6963" w:rsidP="007F7D81">
      <w:pPr>
        <w:tabs>
          <w:tab w:val="left" w:pos="0"/>
        </w:tabs>
        <w:spacing w:line="360" w:lineRule="auto"/>
        <w:rPr>
          <w:rFonts w:ascii="Palatino Linotype" w:hAnsi="Palatino Linotype"/>
          <w:lang w:eastAsia="en-US"/>
        </w:rPr>
      </w:pPr>
    </w:p>
    <w:p w14:paraId="7CBA8D7B" w14:textId="77777777" w:rsidR="00350498" w:rsidRPr="007F7D81" w:rsidRDefault="0010792B" w:rsidP="007F7D81">
      <w:pPr>
        <w:pStyle w:val="Prrafodelista"/>
        <w:numPr>
          <w:ilvl w:val="0"/>
          <w:numId w:val="1"/>
        </w:numPr>
        <w:tabs>
          <w:tab w:val="left" w:pos="0"/>
          <w:tab w:val="left" w:pos="426"/>
        </w:tabs>
        <w:spacing w:line="360" w:lineRule="auto"/>
        <w:ind w:left="0" w:right="49" w:firstLine="0"/>
        <w:jc w:val="both"/>
        <w:rPr>
          <w:rFonts w:ascii="Palatino Linotype" w:eastAsia="Calibri" w:hAnsi="Palatino Linotype" w:cs="Arial"/>
          <w:i/>
        </w:rPr>
      </w:pPr>
      <w:r w:rsidRPr="007F7D81">
        <w:rPr>
          <w:rFonts w:ascii="Palatino Linotype" w:eastAsia="Calibri" w:hAnsi="Palatino Linotype" w:cs="Arial"/>
        </w:rPr>
        <w:t>El</w:t>
      </w:r>
      <w:r w:rsidR="006E53B0" w:rsidRPr="007F7D81">
        <w:rPr>
          <w:rFonts w:ascii="Palatino Linotype" w:eastAsia="Calibri" w:hAnsi="Palatino Linotype" w:cs="Arial"/>
        </w:rPr>
        <w:t xml:space="preserve"> </w:t>
      </w:r>
      <w:r w:rsidR="00585F00" w:rsidRPr="007F7D81">
        <w:rPr>
          <w:rFonts w:ascii="Palatino Linotype" w:eastAsia="Calibri" w:hAnsi="Palatino Linotype" w:cs="Arial"/>
        </w:rPr>
        <w:t xml:space="preserve">medio de </w:t>
      </w:r>
      <w:r w:rsidR="00585F00" w:rsidRPr="007F7D81">
        <w:rPr>
          <w:rFonts w:ascii="Palatino Linotype" w:eastAsia="Calibri" w:hAnsi="Palatino Linotype" w:cs="Times New Roman"/>
        </w:rPr>
        <w:t>impugnación</w:t>
      </w:r>
      <w:r w:rsidR="00585F00" w:rsidRPr="007F7D81">
        <w:rPr>
          <w:rFonts w:ascii="Palatino Linotype" w:eastAsia="Calibri" w:hAnsi="Palatino Linotype" w:cs="Arial"/>
        </w:rPr>
        <w:t xml:space="preserve"> fue presentado a través del </w:t>
      </w:r>
      <w:r w:rsidR="00585F00" w:rsidRPr="007F7D81">
        <w:rPr>
          <w:rFonts w:ascii="Palatino Linotype" w:eastAsia="Calibri" w:hAnsi="Palatino Linotype" w:cs="Arial"/>
          <w:b/>
        </w:rPr>
        <w:t>SAIMEX</w:t>
      </w:r>
      <w:r w:rsidR="00585F00" w:rsidRPr="007F7D81">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585F00" w:rsidRPr="007F7D81">
        <w:rPr>
          <w:rFonts w:ascii="Palatino Linotype" w:eastAsia="Calibri" w:hAnsi="Palatino Linotype" w:cs="Arial"/>
          <w:b/>
        </w:rPr>
        <w:t>SUJETO OBLIGADO</w:t>
      </w:r>
      <w:r w:rsidR="00F72B12" w:rsidRPr="007F7D81">
        <w:rPr>
          <w:rFonts w:ascii="Palatino Linotype" w:eastAsia="Calibri" w:hAnsi="Palatino Linotype" w:cs="Arial"/>
        </w:rPr>
        <w:t xml:space="preserve"> dio respuesta el </w:t>
      </w:r>
      <w:r w:rsidR="009B403F" w:rsidRPr="007F7D81">
        <w:rPr>
          <w:rFonts w:ascii="Palatino Linotype" w:eastAsia="Calibri" w:hAnsi="Palatino Linotype" w:cs="Arial"/>
        </w:rPr>
        <w:t>nueve (09) de enero de dos mil diecinueve, dando por concluida la solicitud de información el treinta y uno (31)</w:t>
      </w:r>
      <w:r w:rsidR="00350498" w:rsidRPr="007F7D81">
        <w:rPr>
          <w:rFonts w:ascii="Palatino Linotype" w:eastAsia="Calibri" w:hAnsi="Palatino Linotype" w:cs="Arial"/>
        </w:rPr>
        <w:t xml:space="preserve"> de enero de diecinueve.</w:t>
      </w:r>
    </w:p>
    <w:p w14:paraId="782CA77D" w14:textId="77777777" w:rsidR="00350498" w:rsidRPr="007F7D81" w:rsidRDefault="00350498" w:rsidP="007F7D81">
      <w:pPr>
        <w:pStyle w:val="Prrafodelista"/>
        <w:tabs>
          <w:tab w:val="left" w:pos="0"/>
          <w:tab w:val="left" w:pos="426"/>
        </w:tabs>
        <w:spacing w:line="360" w:lineRule="auto"/>
        <w:ind w:left="0" w:right="49"/>
        <w:jc w:val="both"/>
        <w:rPr>
          <w:rFonts w:ascii="Palatino Linotype" w:eastAsia="Calibri" w:hAnsi="Palatino Linotype" w:cs="Arial"/>
          <w:i/>
        </w:rPr>
      </w:pPr>
    </w:p>
    <w:p w14:paraId="0CF6D778" w14:textId="3D796BC6" w:rsidR="00F72B12" w:rsidRPr="007F7D81" w:rsidRDefault="00350498" w:rsidP="007F7D81">
      <w:pPr>
        <w:pStyle w:val="Prrafodelista"/>
        <w:numPr>
          <w:ilvl w:val="0"/>
          <w:numId w:val="1"/>
        </w:numPr>
        <w:tabs>
          <w:tab w:val="left" w:pos="0"/>
          <w:tab w:val="left" w:pos="426"/>
        </w:tabs>
        <w:spacing w:line="360" w:lineRule="auto"/>
        <w:ind w:left="0" w:right="49" w:firstLine="0"/>
        <w:jc w:val="both"/>
        <w:rPr>
          <w:rFonts w:ascii="Palatino Linotype" w:eastAsia="Calibri" w:hAnsi="Palatino Linotype" w:cs="Arial"/>
          <w:i/>
        </w:rPr>
      </w:pPr>
      <w:r w:rsidRPr="007F7D81">
        <w:rPr>
          <w:rFonts w:ascii="Palatino Linotype" w:eastAsia="Calibri" w:hAnsi="Palatino Linotype" w:cs="Arial"/>
        </w:rPr>
        <w:t>S</w:t>
      </w:r>
      <w:r w:rsidR="009B403F" w:rsidRPr="007F7D81">
        <w:rPr>
          <w:rFonts w:ascii="Palatino Linotype" w:eastAsia="Calibri" w:hAnsi="Palatino Linotype" w:cs="Arial"/>
        </w:rPr>
        <w:t xml:space="preserve">in embargo, </w:t>
      </w:r>
      <w:r w:rsidRPr="007F7D81">
        <w:rPr>
          <w:rFonts w:ascii="Palatino Linotype" w:eastAsia="Calibri" w:hAnsi="Palatino Linotype" w:cs="Arial"/>
        </w:rPr>
        <w:t xml:space="preserve">es menester de este Órgano Garante advertir que </w:t>
      </w:r>
      <w:r w:rsidR="009B403F" w:rsidRPr="007F7D81">
        <w:rPr>
          <w:rFonts w:ascii="Palatino Linotype" w:eastAsia="Calibri" w:hAnsi="Palatino Linotype" w:cs="Arial"/>
        </w:rPr>
        <w:t xml:space="preserve">a pesar de que ya había </w:t>
      </w:r>
      <w:proofErr w:type="spellStart"/>
      <w:r w:rsidR="005660B5" w:rsidRPr="007F7D81">
        <w:rPr>
          <w:rFonts w:ascii="Palatino Linotype" w:eastAsia="Calibri" w:hAnsi="Palatino Linotype" w:cs="Arial"/>
        </w:rPr>
        <w:t>precluido</w:t>
      </w:r>
      <w:proofErr w:type="spellEnd"/>
      <w:r w:rsidR="005660B5" w:rsidRPr="007F7D81">
        <w:rPr>
          <w:rFonts w:ascii="Palatino Linotype" w:eastAsia="Calibri" w:hAnsi="Palatino Linotype" w:cs="Arial"/>
        </w:rPr>
        <w:t xml:space="preserve"> el derecho de</w:t>
      </w:r>
      <w:r w:rsidR="009B403F" w:rsidRPr="007F7D81">
        <w:rPr>
          <w:rFonts w:ascii="Palatino Linotype" w:eastAsia="Calibri" w:hAnsi="Palatino Linotype" w:cs="Arial"/>
        </w:rPr>
        <w:t xml:space="preserve"> la particular </w:t>
      </w:r>
      <w:r w:rsidR="005660B5" w:rsidRPr="007F7D81">
        <w:rPr>
          <w:rFonts w:ascii="Palatino Linotype" w:eastAsia="Calibri" w:hAnsi="Palatino Linotype" w:cs="Arial"/>
        </w:rPr>
        <w:t xml:space="preserve">para poder </w:t>
      </w:r>
      <w:r w:rsidR="009B403F" w:rsidRPr="007F7D81">
        <w:rPr>
          <w:rFonts w:ascii="Palatino Linotype" w:eastAsia="Calibri" w:hAnsi="Palatino Linotype" w:cs="Arial"/>
        </w:rPr>
        <w:t>interpon</w:t>
      </w:r>
      <w:r w:rsidR="005660B5" w:rsidRPr="007F7D81">
        <w:rPr>
          <w:rFonts w:ascii="Palatino Linotype" w:eastAsia="Calibri" w:hAnsi="Palatino Linotype" w:cs="Arial"/>
        </w:rPr>
        <w:t xml:space="preserve">er el </w:t>
      </w:r>
      <w:r w:rsidR="009B403F" w:rsidRPr="007F7D81">
        <w:rPr>
          <w:rFonts w:ascii="Palatino Linotype" w:eastAsia="Calibri" w:hAnsi="Palatino Linotype" w:cs="Arial"/>
        </w:rPr>
        <w:t>recurso de revisión</w:t>
      </w:r>
      <w:r w:rsidRPr="007F7D81">
        <w:rPr>
          <w:rFonts w:ascii="Palatino Linotype" w:eastAsia="Calibri" w:hAnsi="Palatino Linotype" w:cs="Arial"/>
        </w:rPr>
        <w:t xml:space="preserve"> en mérito, el </w:t>
      </w:r>
      <w:r w:rsidRPr="007F7D81">
        <w:rPr>
          <w:rFonts w:ascii="Palatino Linotype" w:eastAsia="Calibri" w:hAnsi="Palatino Linotype" w:cs="Arial"/>
          <w:b/>
        </w:rPr>
        <w:t xml:space="preserve">SUJETO OBLIGADO </w:t>
      </w:r>
      <w:r w:rsidRPr="007F7D81">
        <w:rPr>
          <w:rFonts w:ascii="Palatino Linotype" w:eastAsia="Calibri" w:hAnsi="Palatino Linotype" w:cs="Arial"/>
        </w:rPr>
        <w:t>el cinco (05) de febrero de dos mil diecinueve emitió una nueva respuesta a la solicitud de información, computándose nuevamente el plazo para que la particular pudiera interponer el recurso de revisión.</w:t>
      </w:r>
    </w:p>
    <w:p w14:paraId="588D7121" w14:textId="77777777" w:rsidR="00F72B12" w:rsidRPr="007F7D81" w:rsidRDefault="00F72B12" w:rsidP="007F7D81">
      <w:pPr>
        <w:pStyle w:val="Prrafodelista"/>
        <w:tabs>
          <w:tab w:val="left" w:pos="0"/>
          <w:tab w:val="left" w:pos="426"/>
        </w:tabs>
        <w:spacing w:line="360" w:lineRule="auto"/>
        <w:ind w:left="0" w:right="49"/>
        <w:jc w:val="both"/>
        <w:rPr>
          <w:rFonts w:ascii="Palatino Linotype" w:eastAsia="Calibri" w:hAnsi="Palatino Linotype" w:cs="Arial"/>
        </w:rPr>
      </w:pPr>
    </w:p>
    <w:p w14:paraId="3169CA39" w14:textId="7E786378" w:rsidR="003A20F5" w:rsidRPr="007F7D81" w:rsidRDefault="00350498" w:rsidP="007F7D81">
      <w:pPr>
        <w:pStyle w:val="Prrafodelista"/>
        <w:numPr>
          <w:ilvl w:val="0"/>
          <w:numId w:val="1"/>
        </w:numPr>
        <w:tabs>
          <w:tab w:val="left" w:pos="0"/>
          <w:tab w:val="left" w:pos="426"/>
        </w:tabs>
        <w:spacing w:line="360" w:lineRule="auto"/>
        <w:ind w:left="0" w:right="49" w:firstLine="0"/>
        <w:jc w:val="both"/>
        <w:rPr>
          <w:rFonts w:ascii="Palatino Linotype" w:eastAsia="Calibri" w:hAnsi="Palatino Linotype" w:cs="Arial"/>
          <w:i/>
        </w:rPr>
      </w:pPr>
      <w:r w:rsidRPr="007F7D81">
        <w:rPr>
          <w:rFonts w:ascii="Palatino Linotype" w:eastAsia="Calibri" w:hAnsi="Palatino Linotype" w:cs="Arial"/>
        </w:rPr>
        <w:t>En ese sentido, derivado de la segunda respuesta que se tuvo por presentada el cinco</w:t>
      </w:r>
      <w:r w:rsidR="00324670" w:rsidRPr="007F7D81">
        <w:rPr>
          <w:rFonts w:ascii="Palatino Linotype" w:eastAsia="Calibri" w:hAnsi="Palatino Linotype" w:cs="Arial"/>
        </w:rPr>
        <w:t xml:space="preserve"> (</w:t>
      </w:r>
      <w:r w:rsidRPr="007F7D81">
        <w:rPr>
          <w:rFonts w:ascii="Palatino Linotype" w:eastAsia="Calibri" w:hAnsi="Palatino Linotype" w:cs="Arial"/>
        </w:rPr>
        <w:t>05</w:t>
      </w:r>
      <w:r w:rsidR="00324670" w:rsidRPr="007F7D81">
        <w:rPr>
          <w:rFonts w:ascii="Palatino Linotype" w:eastAsia="Calibri" w:hAnsi="Palatino Linotype" w:cs="Arial"/>
        </w:rPr>
        <w:t xml:space="preserve">) </w:t>
      </w:r>
      <w:r w:rsidR="00A71BC1" w:rsidRPr="007F7D81">
        <w:rPr>
          <w:rFonts w:ascii="Palatino Linotype" w:hAnsi="Palatino Linotype"/>
        </w:rPr>
        <w:t xml:space="preserve">de </w:t>
      </w:r>
      <w:r w:rsidRPr="007F7D81">
        <w:rPr>
          <w:rFonts w:ascii="Palatino Linotype" w:hAnsi="Palatino Linotype"/>
        </w:rPr>
        <w:t>febrero</w:t>
      </w:r>
      <w:r w:rsidR="0027557F" w:rsidRPr="007F7D81">
        <w:rPr>
          <w:rFonts w:ascii="Palatino Linotype" w:hAnsi="Palatino Linotype"/>
        </w:rPr>
        <w:t xml:space="preserve"> </w:t>
      </w:r>
      <w:r w:rsidR="00041672" w:rsidRPr="007F7D81">
        <w:rPr>
          <w:rFonts w:ascii="Palatino Linotype" w:eastAsia="Calibri" w:hAnsi="Palatino Linotype" w:cs="Arial"/>
        </w:rPr>
        <w:t>de dos mil dieci</w:t>
      </w:r>
      <w:r w:rsidRPr="007F7D81">
        <w:rPr>
          <w:rFonts w:ascii="Palatino Linotype" w:eastAsia="Calibri" w:hAnsi="Palatino Linotype" w:cs="Arial"/>
        </w:rPr>
        <w:t>nueve</w:t>
      </w:r>
      <w:r w:rsidR="00585F00" w:rsidRPr="007F7D81">
        <w:rPr>
          <w:rFonts w:ascii="Palatino Linotype" w:eastAsia="Calibri" w:hAnsi="Palatino Linotype" w:cs="Arial"/>
        </w:rPr>
        <w:t xml:space="preserve">, el plazo para interponer </w:t>
      </w:r>
      <w:r w:rsidR="0010792B" w:rsidRPr="007F7D81">
        <w:rPr>
          <w:rFonts w:ascii="Palatino Linotype" w:eastAsia="Calibri" w:hAnsi="Palatino Linotype" w:cs="Arial"/>
        </w:rPr>
        <w:t>el</w:t>
      </w:r>
      <w:r w:rsidR="00585F00" w:rsidRPr="007F7D81">
        <w:rPr>
          <w:rFonts w:ascii="Palatino Linotype" w:eastAsia="Calibri" w:hAnsi="Palatino Linotype" w:cs="Arial"/>
        </w:rPr>
        <w:t xml:space="preserve"> recurso </w:t>
      </w:r>
      <w:r w:rsidR="0010792B" w:rsidRPr="007F7D81">
        <w:rPr>
          <w:rFonts w:ascii="Palatino Linotype" w:eastAsia="Calibri" w:hAnsi="Palatino Linotype" w:cs="Arial"/>
        </w:rPr>
        <w:lastRenderedPageBreak/>
        <w:t>transcurrió</w:t>
      </w:r>
      <w:r w:rsidR="00585F00" w:rsidRPr="007F7D81">
        <w:rPr>
          <w:rFonts w:ascii="Palatino Linotype" w:eastAsia="Calibri" w:hAnsi="Palatino Linotype" w:cs="Arial"/>
        </w:rPr>
        <w:t xml:space="preserve"> del día </w:t>
      </w:r>
      <w:r w:rsidRPr="007F7D81">
        <w:rPr>
          <w:rFonts w:ascii="Palatino Linotype" w:eastAsia="Calibri" w:hAnsi="Palatino Linotype" w:cs="Arial"/>
        </w:rPr>
        <w:t>seis</w:t>
      </w:r>
      <w:r w:rsidR="002F364F" w:rsidRPr="007F7D81">
        <w:rPr>
          <w:rFonts w:ascii="Palatino Linotype" w:eastAsia="Calibri" w:hAnsi="Palatino Linotype" w:cs="Arial"/>
        </w:rPr>
        <w:t xml:space="preserve"> (</w:t>
      </w:r>
      <w:r w:rsidRPr="007F7D81">
        <w:rPr>
          <w:rFonts w:ascii="Palatino Linotype" w:eastAsia="Calibri" w:hAnsi="Palatino Linotype" w:cs="Arial"/>
        </w:rPr>
        <w:t>06</w:t>
      </w:r>
      <w:r w:rsidR="00763861" w:rsidRPr="007F7D81">
        <w:rPr>
          <w:rFonts w:ascii="Palatino Linotype" w:eastAsia="Calibri" w:hAnsi="Palatino Linotype" w:cs="Arial"/>
        </w:rPr>
        <w:t>)</w:t>
      </w:r>
      <w:r w:rsidR="00B65D7E" w:rsidRPr="007F7D81">
        <w:rPr>
          <w:rFonts w:ascii="Palatino Linotype" w:eastAsia="Calibri" w:hAnsi="Palatino Linotype" w:cs="Arial"/>
        </w:rPr>
        <w:t xml:space="preserve"> </w:t>
      </w:r>
      <w:r w:rsidR="00821A12" w:rsidRPr="007F7D81">
        <w:rPr>
          <w:rFonts w:ascii="Palatino Linotype" w:eastAsia="Calibri" w:hAnsi="Palatino Linotype" w:cs="Arial"/>
        </w:rPr>
        <w:t xml:space="preserve">de </w:t>
      </w:r>
      <w:r w:rsidRPr="007F7D81">
        <w:rPr>
          <w:rFonts w:ascii="Palatino Linotype" w:eastAsia="Calibri" w:hAnsi="Palatino Linotype" w:cs="Arial"/>
        </w:rPr>
        <w:t>febrero</w:t>
      </w:r>
      <w:r w:rsidR="0010792B" w:rsidRPr="007F7D81">
        <w:rPr>
          <w:rFonts w:ascii="Palatino Linotype" w:eastAsia="Calibri" w:hAnsi="Palatino Linotype" w:cs="Arial"/>
        </w:rPr>
        <w:t xml:space="preserve"> </w:t>
      </w:r>
      <w:r w:rsidR="00223E64" w:rsidRPr="007F7D81">
        <w:rPr>
          <w:rFonts w:ascii="Palatino Linotype" w:eastAsia="Calibri" w:hAnsi="Palatino Linotype" w:cs="Arial"/>
        </w:rPr>
        <w:t>de dos mil dieci</w:t>
      </w:r>
      <w:r w:rsidRPr="007F7D81">
        <w:rPr>
          <w:rFonts w:ascii="Palatino Linotype" w:eastAsia="Calibri" w:hAnsi="Palatino Linotype" w:cs="Arial"/>
        </w:rPr>
        <w:t>nueve</w:t>
      </w:r>
      <w:r w:rsidR="00223E64" w:rsidRPr="007F7D81">
        <w:rPr>
          <w:rFonts w:ascii="Palatino Linotype" w:eastAsia="Calibri" w:hAnsi="Palatino Linotype" w:cs="Arial"/>
        </w:rPr>
        <w:t xml:space="preserve">, </w:t>
      </w:r>
      <w:r w:rsidR="00821A12" w:rsidRPr="007F7D81">
        <w:rPr>
          <w:rFonts w:ascii="Palatino Linotype" w:eastAsia="Calibri" w:hAnsi="Palatino Linotype" w:cs="Arial"/>
        </w:rPr>
        <w:t>al</w:t>
      </w:r>
      <w:r w:rsidR="0010792B" w:rsidRPr="007F7D81">
        <w:rPr>
          <w:rFonts w:ascii="Palatino Linotype" w:eastAsia="Calibri" w:hAnsi="Palatino Linotype" w:cs="Arial"/>
        </w:rPr>
        <w:t xml:space="preserve"> </w:t>
      </w:r>
      <w:r w:rsidRPr="007F7D81">
        <w:rPr>
          <w:rFonts w:ascii="Palatino Linotype" w:eastAsia="Calibri" w:hAnsi="Palatino Linotype" w:cs="Arial"/>
        </w:rPr>
        <w:t xml:space="preserve">veintiséis </w:t>
      </w:r>
      <w:r w:rsidR="002F364F" w:rsidRPr="007F7D81">
        <w:rPr>
          <w:rFonts w:ascii="Palatino Linotype" w:eastAsia="Calibri" w:hAnsi="Palatino Linotype" w:cs="Arial"/>
        </w:rPr>
        <w:t>(</w:t>
      </w:r>
      <w:r w:rsidRPr="007F7D81">
        <w:rPr>
          <w:rFonts w:ascii="Palatino Linotype" w:eastAsia="Calibri" w:hAnsi="Palatino Linotype" w:cs="Arial"/>
        </w:rPr>
        <w:t>26</w:t>
      </w:r>
      <w:r w:rsidR="00CA306F" w:rsidRPr="007F7D81">
        <w:rPr>
          <w:rFonts w:ascii="Palatino Linotype" w:eastAsia="Calibri" w:hAnsi="Palatino Linotype" w:cs="Arial"/>
        </w:rPr>
        <w:t xml:space="preserve">) de </w:t>
      </w:r>
      <w:r w:rsidRPr="007F7D81">
        <w:rPr>
          <w:rFonts w:ascii="Palatino Linotype" w:eastAsia="Calibri" w:hAnsi="Palatino Linotype" w:cs="Arial"/>
        </w:rPr>
        <w:t>febrero</w:t>
      </w:r>
      <w:r w:rsidR="00821A12" w:rsidRPr="007F7D81">
        <w:rPr>
          <w:rFonts w:ascii="Palatino Linotype" w:eastAsia="Calibri" w:hAnsi="Palatino Linotype" w:cs="Arial"/>
        </w:rPr>
        <w:t xml:space="preserve"> </w:t>
      </w:r>
      <w:r w:rsidR="0073505D" w:rsidRPr="007F7D81">
        <w:rPr>
          <w:rFonts w:ascii="Palatino Linotype" w:eastAsia="Calibri" w:hAnsi="Palatino Linotype" w:cs="Arial"/>
        </w:rPr>
        <w:t xml:space="preserve">de </w:t>
      </w:r>
      <w:r w:rsidR="00CA306F" w:rsidRPr="007F7D81">
        <w:rPr>
          <w:rFonts w:ascii="Palatino Linotype" w:eastAsia="Calibri" w:hAnsi="Palatino Linotype" w:cs="Arial"/>
        </w:rPr>
        <w:t>dos mil dieci</w:t>
      </w:r>
      <w:r w:rsidR="00223E64" w:rsidRPr="007F7D81">
        <w:rPr>
          <w:rFonts w:ascii="Palatino Linotype" w:eastAsia="Calibri" w:hAnsi="Palatino Linotype" w:cs="Arial"/>
        </w:rPr>
        <w:t>nueve</w:t>
      </w:r>
      <w:r w:rsidR="0073505D" w:rsidRPr="007F7D81">
        <w:rPr>
          <w:rFonts w:ascii="Palatino Linotype" w:eastAsia="Calibri" w:hAnsi="Palatino Linotype" w:cs="Arial"/>
        </w:rPr>
        <w:t xml:space="preserve">; </w:t>
      </w:r>
      <w:r w:rsidR="00D55346" w:rsidRPr="007F7D81">
        <w:rPr>
          <w:rFonts w:ascii="Palatino Linotype" w:eastAsia="Calibri" w:hAnsi="Palatino Linotype" w:cs="Arial"/>
        </w:rPr>
        <w:t xml:space="preserve">por lo que </w:t>
      </w:r>
      <w:r w:rsidR="00B803F4" w:rsidRPr="007F7D81">
        <w:rPr>
          <w:rFonts w:ascii="Palatino Linotype" w:eastAsia="Calibri" w:hAnsi="Palatino Linotype" w:cs="Arial"/>
        </w:rPr>
        <w:t>al presentar</w:t>
      </w:r>
      <w:r w:rsidR="0050394D" w:rsidRPr="007F7D81">
        <w:rPr>
          <w:rFonts w:ascii="Palatino Linotype" w:eastAsia="Calibri" w:hAnsi="Palatino Linotype" w:cs="Arial"/>
        </w:rPr>
        <w:t>se</w:t>
      </w:r>
      <w:r w:rsidR="00B803F4" w:rsidRPr="007F7D81">
        <w:rPr>
          <w:rFonts w:ascii="Palatino Linotype" w:eastAsia="Calibri" w:hAnsi="Palatino Linotype" w:cs="Arial"/>
        </w:rPr>
        <w:t xml:space="preserve"> </w:t>
      </w:r>
      <w:r w:rsidR="0050394D" w:rsidRPr="007F7D81">
        <w:rPr>
          <w:rFonts w:ascii="Palatino Linotype" w:eastAsia="Calibri" w:hAnsi="Palatino Linotype" w:cs="Arial"/>
        </w:rPr>
        <w:t>la</w:t>
      </w:r>
      <w:r w:rsidR="00D55346" w:rsidRPr="007F7D81">
        <w:rPr>
          <w:rFonts w:ascii="Palatino Linotype" w:eastAsia="Calibri" w:hAnsi="Palatino Linotype" w:cs="Arial"/>
        </w:rPr>
        <w:t xml:space="preserve"> </w:t>
      </w:r>
      <w:r w:rsidR="0010792B" w:rsidRPr="007F7D81">
        <w:rPr>
          <w:rFonts w:ascii="Palatino Linotype" w:eastAsia="Calibri" w:hAnsi="Palatino Linotype" w:cs="Arial"/>
        </w:rPr>
        <w:t>inconformidad</w:t>
      </w:r>
      <w:r w:rsidR="00D55346" w:rsidRPr="007F7D81">
        <w:rPr>
          <w:rFonts w:ascii="Palatino Linotype" w:eastAsia="Calibri" w:hAnsi="Palatino Linotype" w:cs="Arial"/>
        </w:rPr>
        <w:t xml:space="preserve"> </w:t>
      </w:r>
      <w:r w:rsidR="0010792B" w:rsidRPr="007F7D81">
        <w:rPr>
          <w:rFonts w:ascii="Palatino Linotype" w:eastAsia="Calibri" w:hAnsi="Palatino Linotype" w:cs="Arial"/>
        </w:rPr>
        <w:t>el</w:t>
      </w:r>
      <w:r w:rsidR="00D55346" w:rsidRPr="007F7D81">
        <w:rPr>
          <w:rFonts w:ascii="Palatino Linotype" w:eastAsia="Calibri" w:hAnsi="Palatino Linotype" w:cs="Arial"/>
        </w:rPr>
        <w:t xml:space="preserve"> día </w:t>
      </w:r>
      <w:r w:rsidRPr="007F7D81">
        <w:rPr>
          <w:rFonts w:ascii="Palatino Linotype" w:eastAsia="Calibri" w:hAnsi="Palatino Linotype" w:cs="Arial"/>
        </w:rPr>
        <w:t>siete</w:t>
      </w:r>
      <w:r w:rsidR="002F364F" w:rsidRPr="007F7D81">
        <w:rPr>
          <w:rFonts w:ascii="Palatino Linotype" w:hAnsi="Palatino Linotype"/>
        </w:rPr>
        <w:t xml:space="preserve"> (</w:t>
      </w:r>
      <w:r w:rsidRPr="007F7D81">
        <w:rPr>
          <w:rFonts w:ascii="Palatino Linotype" w:hAnsi="Palatino Linotype"/>
        </w:rPr>
        <w:t>07</w:t>
      </w:r>
      <w:r w:rsidR="00821A12" w:rsidRPr="007F7D81">
        <w:rPr>
          <w:rFonts w:ascii="Palatino Linotype" w:hAnsi="Palatino Linotype"/>
        </w:rPr>
        <w:t>)</w:t>
      </w:r>
      <w:r w:rsidR="00324670" w:rsidRPr="007F7D81">
        <w:rPr>
          <w:rFonts w:ascii="Palatino Linotype" w:hAnsi="Palatino Linotype"/>
        </w:rPr>
        <w:t xml:space="preserve"> </w:t>
      </w:r>
      <w:r w:rsidR="00821A12" w:rsidRPr="007F7D81">
        <w:rPr>
          <w:rFonts w:ascii="Palatino Linotype" w:hAnsi="Palatino Linotype"/>
        </w:rPr>
        <w:t xml:space="preserve">de </w:t>
      </w:r>
      <w:r w:rsidRPr="007F7D81">
        <w:rPr>
          <w:rFonts w:ascii="Palatino Linotype" w:hAnsi="Palatino Linotype"/>
        </w:rPr>
        <w:t>febrero</w:t>
      </w:r>
      <w:r w:rsidR="00821A12" w:rsidRPr="007F7D81">
        <w:rPr>
          <w:rFonts w:ascii="Palatino Linotype" w:hAnsi="Palatino Linotype"/>
        </w:rPr>
        <w:t xml:space="preserve"> </w:t>
      </w:r>
      <w:r w:rsidR="00B803F4" w:rsidRPr="007F7D81">
        <w:rPr>
          <w:rFonts w:ascii="Palatino Linotype" w:eastAsia="Calibri" w:hAnsi="Palatino Linotype" w:cs="Arial"/>
        </w:rPr>
        <w:t>de dos mil dieci</w:t>
      </w:r>
      <w:r w:rsidRPr="007F7D81">
        <w:rPr>
          <w:rFonts w:ascii="Palatino Linotype" w:eastAsia="Calibri" w:hAnsi="Palatino Linotype" w:cs="Arial"/>
        </w:rPr>
        <w:t>nueve</w:t>
      </w:r>
      <w:r w:rsidR="00D55346" w:rsidRPr="007F7D81">
        <w:rPr>
          <w:rFonts w:ascii="Palatino Linotype" w:eastAsia="Calibri" w:hAnsi="Palatino Linotype" w:cs="Arial"/>
        </w:rPr>
        <w:t xml:space="preserve">, </w:t>
      </w:r>
      <w:r w:rsidR="0010792B" w:rsidRPr="007F7D81">
        <w:rPr>
          <w:rFonts w:ascii="Palatino Linotype" w:eastAsia="Calibri" w:hAnsi="Palatino Linotype" w:cs="Arial"/>
        </w:rPr>
        <w:t>fue</w:t>
      </w:r>
      <w:r w:rsidR="00B65D7E" w:rsidRPr="007F7D81">
        <w:rPr>
          <w:rFonts w:ascii="Palatino Linotype" w:hAnsi="Palatino Linotype" w:cs="Arial"/>
          <w:lang w:eastAsia="es-MX"/>
        </w:rPr>
        <w:t xml:space="preserve"> dentro del </w:t>
      </w:r>
      <w:r w:rsidR="007116E3" w:rsidRPr="007F7D81">
        <w:rPr>
          <w:rFonts w:ascii="Palatino Linotype" w:hAnsi="Palatino Linotype" w:cs="Arial"/>
          <w:lang w:eastAsia="es-MX"/>
        </w:rPr>
        <w:t>término</w:t>
      </w:r>
      <w:r w:rsidR="00B65D7E" w:rsidRPr="007F7D81">
        <w:rPr>
          <w:rFonts w:ascii="Palatino Linotype" w:hAnsi="Palatino Linotype" w:cs="Arial"/>
          <w:lang w:eastAsia="es-MX"/>
        </w:rPr>
        <w:t xml:space="preserve"> previsto. </w:t>
      </w:r>
    </w:p>
    <w:p w14:paraId="4316F0BE" w14:textId="77777777" w:rsidR="008A5A73" w:rsidRPr="007F7D81" w:rsidRDefault="008A5A73" w:rsidP="007F7D81">
      <w:pPr>
        <w:pStyle w:val="Prrafodelista"/>
        <w:tabs>
          <w:tab w:val="left" w:pos="0"/>
        </w:tabs>
        <w:spacing w:line="360" w:lineRule="auto"/>
        <w:ind w:left="0" w:right="49"/>
        <w:jc w:val="both"/>
        <w:rPr>
          <w:rFonts w:ascii="Palatino Linotype" w:eastAsia="Calibri" w:hAnsi="Palatino Linotype" w:cs="Arial"/>
          <w:i/>
        </w:rPr>
      </w:pPr>
    </w:p>
    <w:p w14:paraId="427FB9F5" w14:textId="1370C6DD" w:rsidR="003A20F5" w:rsidRPr="007F7D81" w:rsidRDefault="00350498" w:rsidP="007F7D81">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r w:rsidRPr="007F7D81">
        <w:rPr>
          <w:rFonts w:ascii="Palatino Linotype" w:eastAsia="Calibri" w:hAnsi="Palatino Linotype" w:cs="Arial"/>
        </w:rPr>
        <w:t xml:space="preserve">Asimismo es de referir que </w:t>
      </w:r>
      <w:r w:rsidR="003A20F5" w:rsidRPr="007F7D81">
        <w:rPr>
          <w:rFonts w:ascii="Palatino Linotype" w:eastAsia="Calibri" w:hAnsi="Palatino Linotype" w:cs="Arial"/>
        </w:rPr>
        <w:t>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A689280" w14:textId="77777777" w:rsidR="008A5A73" w:rsidRPr="007F7D81" w:rsidRDefault="008A5A73" w:rsidP="007F7D81">
      <w:pPr>
        <w:pStyle w:val="Prrafodelista"/>
        <w:tabs>
          <w:tab w:val="left" w:pos="0"/>
        </w:tabs>
        <w:spacing w:line="360" w:lineRule="auto"/>
        <w:ind w:left="0" w:right="49"/>
        <w:jc w:val="both"/>
        <w:rPr>
          <w:rFonts w:ascii="Palatino Linotype" w:hAnsi="Palatino Linotype" w:cs="Arial"/>
        </w:rPr>
      </w:pPr>
    </w:p>
    <w:p w14:paraId="2169366D" w14:textId="5C59AAF8" w:rsidR="008A5A73" w:rsidRPr="007F7D81" w:rsidRDefault="00574F63" w:rsidP="007F7D81">
      <w:pPr>
        <w:pStyle w:val="Ttulo2"/>
        <w:tabs>
          <w:tab w:val="left" w:pos="0"/>
        </w:tabs>
        <w:spacing w:before="0" w:line="360" w:lineRule="auto"/>
        <w:rPr>
          <w:rFonts w:ascii="Palatino Linotype" w:hAnsi="Palatino Linotype"/>
          <w:b/>
          <w:color w:val="auto"/>
          <w:sz w:val="24"/>
          <w:szCs w:val="24"/>
        </w:rPr>
      </w:pPr>
      <w:bookmarkStart w:id="40" w:name="_Toc4759469"/>
      <w:bookmarkStart w:id="41" w:name="_Toc466371865"/>
      <w:bookmarkStart w:id="42" w:name="_Toc466377653"/>
      <w:r w:rsidRPr="007F7D81">
        <w:rPr>
          <w:rFonts w:ascii="Palatino Linotype" w:hAnsi="Palatino Linotype"/>
          <w:b/>
          <w:color w:val="auto"/>
          <w:sz w:val="24"/>
          <w:szCs w:val="24"/>
        </w:rPr>
        <w:t>TERCERO. Planteamiento de la Litis</w:t>
      </w:r>
      <w:bookmarkEnd w:id="40"/>
    </w:p>
    <w:p w14:paraId="7700CED9" w14:textId="77777777" w:rsidR="008A5A73" w:rsidRPr="007F7D81" w:rsidRDefault="008A5A73" w:rsidP="007F7D81">
      <w:pPr>
        <w:spacing w:line="360" w:lineRule="auto"/>
        <w:rPr>
          <w:rFonts w:ascii="Palatino Linotype" w:hAnsi="Palatino Linotype"/>
          <w:lang w:eastAsia="en-US"/>
        </w:rPr>
      </w:pPr>
    </w:p>
    <w:p w14:paraId="07C74DF2" w14:textId="322BD465" w:rsidR="005674F7" w:rsidRPr="007F7D81" w:rsidRDefault="00B1279A" w:rsidP="007F7D81">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r w:rsidRPr="007F7D81">
        <w:rPr>
          <w:rFonts w:ascii="Palatino Linotype" w:hAnsi="Palatino Linotype" w:cs="Arial"/>
        </w:rPr>
        <w:t>La</w:t>
      </w:r>
      <w:r w:rsidR="003D5099" w:rsidRPr="007F7D81">
        <w:rPr>
          <w:rFonts w:ascii="Palatino Linotype" w:hAnsi="Palatino Linotype" w:cs="Arial"/>
        </w:rPr>
        <w:t xml:space="preserve"> particul</w:t>
      </w:r>
      <w:r w:rsidR="00F50AE0" w:rsidRPr="007F7D81">
        <w:rPr>
          <w:rFonts w:ascii="Palatino Linotype" w:hAnsi="Palatino Linotype" w:cs="Arial"/>
        </w:rPr>
        <w:t xml:space="preserve">ar </w:t>
      </w:r>
      <w:r w:rsidR="00E0442C" w:rsidRPr="007F7D81">
        <w:rPr>
          <w:rFonts w:ascii="Palatino Linotype" w:hAnsi="Palatino Linotype" w:cs="Arial"/>
        </w:rPr>
        <w:t>sustancialmente</w:t>
      </w:r>
      <w:r w:rsidR="00F50AE0" w:rsidRPr="007F7D81">
        <w:rPr>
          <w:rFonts w:ascii="Palatino Linotype" w:hAnsi="Palatino Linotype" w:cs="Arial"/>
        </w:rPr>
        <w:t xml:space="preserve"> requirió </w:t>
      </w:r>
      <w:r w:rsidR="005674F7" w:rsidRPr="007F7D81">
        <w:rPr>
          <w:rFonts w:ascii="Palatino Linotype" w:hAnsi="Palatino Linotype" w:cs="Arial"/>
        </w:rPr>
        <w:t>de</w:t>
      </w:r>
      <w:r w:rsidR="003D5099" w:rsidRPr="007F7D81">
        <w:rPr>
          <w:rFonts w:ascii="Palatino Linotype" w:hAnsi="Palatino Linotype" w:cs="Arial"/>
        </w:rPr>
        <w:t xml:space="preserve">l </w:t>
      </w:r>
      <w:r w:rsidRPr="007F7D81">
        <w:rPr>
          <w:rFonts w:ascii="Palatino Linotype" w:hAnsi="Palatino Linotype" w:cs="Arial"/>
          <w:b/>
        </w:rPr>
        <w:t xml:space="preserve">Ayuntamiento de </w:t>
      </w:r>
      <w:r w:rsidR="0050394D" w:rsidRPr="007F7D81">
        <w:rPr>
          <w:rFonts w:ascii="Palatino Linotype" w:hAnsi="Palatino Linotype" w:cs="Arial"/>
          <w:b/>
        </w:rPr>
        <w:t>Villa de Allende</w:t>
      </w:r>
      <w:r w:rsidR="005674F7" w:rsidRPr="007F7D81">
        <w:rPr>
          <w:rFonts w:ascii="Palatino Linotype" w:hAnsi="Palatino Linotype" w:cs="Arial"/>
        </w:rPr>
        <w:t xml:space="preserve"> los </w:t>
      </w:r>
      <w:r w:rsidRPr="007F7D81">
        <w:rPr>
          <w:rFonts w:ascii="Palatino Linotype" w:hAnsi="Palatino Linotype" w:cs="Arial"/>
        </w:rPr>
        <w:t>recibos de nómina o documento que acredite</w:t>
      </w:r>
      <w:r w:rsidR="00247B6F" w:rsidRPr="007F7D81">
        <w:rPr>
          <w:rFonts w:ascii="Palatino Linotype" w:hAnsi="Palatino Linotype" w:cs="Arial"/>
        </w:rPr>
        <w:t>n</w:t>
      </w:r>
      <w:r w:rsidRPr="007F7D81">
        <w:rPr>
          <w:rFonts w:ascii="Palatino Linotype" w:hAnsi="Palatino Linotype" w:cs="Arial"/>
        </w:rPr>
        <w:t xml:space="preserve"> la remuneración mensual</w:t>
      </w:r>
      <w:r w:rsidR="00247B6F" w:rsidRPr="007F7D81">
        <w:rPr>
          <w:rFonts w:ascii="Palatino Linotype" w:hAnsi="Palatino Linotype" w:cs="Arial"/>
        </w:rPr>
        <w:t xml:space="preserve"> de </w:t>
      </w:r>
      <w:r w:rsidR="0050394D" w:rsidRPr="007F7D81">
        <w:rPr>
          <w:rFonts w:ascii="Palatino Linotype" w:hAnsi="Palatino Linotype" w:cs="Arial"/>
        </w:rPr>
        <w:t>los meses de septiembre y octubre</w:t>
      </w:r>
      <w:r w:rsidR="00247B6F" w:rsidRPr="007F7D81">
        <w:rPr>
          <w:rFonts w:ascii="Palatino Linotype" w:hAnsi="Palatino Linotype" w:cs="Arial"/>
        </w:rPr>
        <w:t xml:space="preserve"> de</w:t>
      </w:r>
      <w:r w:rsidR="0050394D" w:rsidRPr="007F7D81">
        <w:rPr>
          <w:rFonts w:ascii="Palatino Linotype" w:hAnsi="Palatino Linotype" w:cs="Arial"/>
        </w:rPr>
        <w:t>l</w:t>
      </w:r>
      <w:r w:rsidR="00247B6F" w:rsidRPr="007F7D81">
        <w:rPr>
          <w:rFonts w:ascii="Palatino Linotype" w:hAnsi="Palatino Linotype" w:cs="Arial"/>
        </w:rPr>
        <w:t xml:space="preserve"> dos mil dieciocho</w:t>
      </w:r>
      <w:r w:rsidRPr="007F7D81">
        <w:rPr>
          <w:rFonts w:ascii="Palatino Linotype" w:hAnsi="Palatino Linotype" w:cs="Arial"/>
        </w:rPr>
        <w:t xml:space="preserve">, </w:t>
      </w:r>
      <w:r w:rsidR="00247B6F" w:rsidRPr="007F7D81">
        <w:rPr>
          <w:rFonts w:ascii="Palatino Linotype" w:hAnsi="Palatino Linotype" w:cs="Arial"/>
        </w:rPr>
        <w:t>d</w:t>
      </w:r>
      <w:r w:rsidRPr="007F7D81">
        <w:rPr>
          <w:rFonts w:ascii="Palatino Linotype" w:hAnsi="Palatino Linotype" w:cs="Arial"/>
        </w:rPr>
        <w:t xml:space="preserve">el Presidente Municipal, </w:t>
      </w:r>
      <w:r w:rsidR="00247B6F" w:rsidRPr="007F7D81">
        <w:rPr>
          <w:rFonts w:ascii="Palatino Linotype" w:hAnsi="Palatino Linotype" w:cs="Arial"/>
        </w:rPr>
        <w:t>Síndico</w:t>
      </w:r>
      <w:r w:rsidRPr="007F7D81">
        <w:rPr>
          <w:rFonts w:ascii="Palatino Linotype" w:hAnsi="Palatino Linotype" w:cs="Arial"/>
        </w:rPr>
        <w:t xml:space="preserve"> y Regidores,</w:t>
      </w:r>
      <w:r w:rsidR="00247B6F" w:rsidRPr="007F7D81">
        <w:rPr>
          <w:rFonts w:ascii="Palatino Linotype" w:hAnsi="Palatino Linotype" w:cs="Arial"/>
        </w:rPr>
        <w:t xml:space="preserve"> reflejando el salario bruto y neto.</w:t>
      </w:r>
    </w:p>
    <w:p w14:paraId="0405E2D5" w14:textId="77777777" w:rsidR="005674F7" w:rsidRPr="007F7D81" w:rsidRDefault="005674F7" w:rsidP="007F7D81">
      <w:pPr>
        <w:pStyle w:val="Prrafodelista"/>
        <w:tabs>
          <w:tab w:val="left" w:pos="0"/>
        </w:tabs>
        <w:spacing w:line="360" w:lineRule="auto"/>
        <w:ind w:left="0" w:right="49"/>
        <w:jc w:val="both"/>
        <w:rPr>
          <w:rFonts w:ascii="Palatino Linotype" w:hAnsi="Palatino Linotype" w:cs="Arial"/>
        </w:rPr>
      </w:pPr>
    </w:p>
    <w:p w14:paraId="56678E67" w14:textId="402E0811" w:rsidR="001F5F65" w:rsidRPr="007F7D81" w:rsidRDefault="002B31F9" w:rsidP="007F7D81">
      <w:pPr>
        <w:pStyle w:val="Prrafodelista"/>
        <w:numPr>
          <w:ilvl w:val="0"/>
          <w:numId w:val="1"/>
        </w:numPr>
        <w:tabs>
          <w:tab w:val="left" w:pos="0"/>
          <w:tab w:val="left" w:pos="426"/>
        </w:tabs>
        <w:spacing w:line="360" w:lineRule="auto"/>
        <w:ind w:left="0" w:right="49" w:firstLine="0"/>
        <w:jc w:val="both"/>
        <w:rPr>
          <w:rFonts w:ascii="Palatino Linotype" w:hAnsi="Palatino Linotype" w:cs="Arial"/>
          <w:color w:val="000000" w:themeColor="text1"/>
        </w:rPr>
      </w:pPr>
      <w:r w:rsidRPr="007F7D81">
        <w:rPr>
          <w:rFonts w:ascii="Palatino Linotype" w:hAnsi="Palatino Linotype" w:cs="Arial"/>
          <w:color w:val="000000" w:themeColor="text1"/>
        </w:rPr>
        <w:t>E</w:t>
      </w:r>
      <w:r w:rsidR="001F5F65" w:rsidRPr="007F7D81">
        <w:rPr>
          <w:rFonts w:ascii="Palatino Linotype" w:hAnsi="Palatino Linotype" w:cs="Arial"/>
          <w:color w:val="000000" w:themeColor="text1"/>
        </w:rPr>
        <w:t xml:space="preserve">l </w:t>
      </w:r>
      <w:r w:rsidR="001F5F65" w:rsidRPr="007F7D81">
        <w:rPr>
          <w:rFonts w:ascii="Palatino Linotype" w:hAnsi="Palatino Linotype" w:cs="Arial"/>
          <w:b/>
          <w:color w:val="000000" w:themeColor="text1"/>
        </w:rPr>
        <w:t>SUJETO OBLIGADO</w:t>
      </w:r>
      <w:r w:rsidRPr="007F7D81">
        <w:rPr>
          <w:rFonts w:ascii="Palatino Linotype" w:hAnsi="Palatino Linotype" w:cs="Arial"/>
          <w:color w:val="000000" w:themeColor="text1"/>
        </w:rPr>
        <w:t xml:space="preserve">, mediante su respuesta </w:t>
      </w:r>
      <w:r w:rsidR="0050394D" w:rsidRPr="007F7D81">
        <w:rPr>
          <w:rFonts w:ascii="Palatino Linotype" w:hAnsi="Palatino Linotype" w:cs="Arial"/>
          <w:color w:val="000000" w:themeColor="text1"/>
        </w:rPr>
        <w:t xml:space="preserve">puso a disposición de la particular </w:t>
      </w:r>
      <w:r w:rsidR="0007480E" w:rsidRPr="007F7D81">
        <w:rPr>
          <w:rFonts w:ascii="Palatino Linotype" w:hAnsi="Palatino Linotype" w:cs="Arial"/>
          <w:color w:val="000000" w:themeColor="text1"/>
        </w:rPr>
        <w:t>los documentos electrónicos precisados en los párrafos segundo (02) y cuarto (4) de la presente resolución.</w:t>
      </w:r>
    </w:p>
    <w:p w14:paraId="0731346F" w14:textId="77777777" w:rsidR="00AF7C1F" w:rsidRPr="007F7D81" w:rsidRDefault="00AF7C1F" w:rsidP="007F7D81">
      <w:pPr>
        <w:pStyle w:val="Prrafodelista"/>
        <w:tabs>
          <w:tab w:val="left" w:pos="0"/>
        </w:tabs>
        <w:spacing w:line="360" w:lineRule="auto"/>
        <w:ind w:left="0" w:right="49"/>
        <w:jc w:val="both"/>
        <w:rPr>
          <w:rFonts w:ascii="Palatino Linotype" w:hAnsi="Palatino Linotype" w:cs="Arial"/>
        </w:rPr>
      </w:pPr>
    </w:p>
    <w:p w14:paraId="6F07297A" w14:textId="4A06DC48" w:rsidR="00820179" w:rsidRPr="007F7D81" w:rsidRDefault="00AF7C1F" w:rsidP="007F7D81">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r w:rsidRPr="007F7D81">
        <w:rPr>
          <w:rFonts w:ascii="Palatino Linotype" w:hAnsi="Palatino Linotype" w:cs="Arial"/>
        </w:rPr>
        <w:lastRenderedPageBreak/>
        <w:t>Inconforme con el</w:t>
      </w:r>
      <w:r w:rsidR="002B31F9" w:rsidRPr="007F7D81">
        <w:rPr>
          <w:rFonts w:ascii="Palatino Linotype" w:hAnsi="Palatino Linotype" w:cs="Arial"/>
        </w:rPr>
        <w:t xml:space="preserve">lo, </w:t>
      </w:r>
      <w:r w:rsidR="00247B6F" w:rsidRPr="007F7D81">
        <w:rPr>
          <w:rFonts w:ascii="Palatino Linotype" w:hAnsi="Palatino Linotype" w:cs="Arial"/>
        </w:rPr>
        <w:t>la</w:t>
      </w:r>
      <w:r w:rsidR="002B31F9" w:rsidRPr="007F7D81">
        <w:rPr>
          <w:rFonts w:ascii="Palatino Linotype" w:hAnsi="Palatino Linotype" w:cs="Arial"/>
        </w:rPr>
        <w:t xml:space="preserve"> </w:t>
      </w:r>
      <w:r w:rsidR="00247B6F" w:rsidRPr="007F7D81">
        <w:rPr>
          <w:rFonts w:ascii="Palatino Linotype" w:hAnsi="Palatino Linotype" w:cs="Arial"/>
        </w:rPr>
        <w:t xml:space="preserve">hoy </w:t>
      </w:r>
      <w:r w:rsidR="002B31F9" w:rsidRPr="007F7D81">
        <w:rPr>
          <w:rFonts w:ascii="Palatino Linotype" w:hAnsi="Palatino Linotype" w:cs="Arial"/>
        </w:rPr>
        <w:t xml:space="preserve">recurrente interpuso el </w:t>
      </w:r>
      <w:r w:rsidRPr="007F7D81">
        <w:rPr>
          <w:rFonts w:ascii="Palatino Linotype" w:hAnsi="Palatino Linotype" w:cs="Arial"/>
        </w:rPr>
        <w:t>recurso de revisión</w:t>
      </w:r>
      <w:r w:rsidR="002B31F9" w:rsidRPr="007F7D81">
        <w:rPr>
          <w:rFonts w:ascii="Palatino Linotype" w:hAnsi="Palatino Linotype" w:cs="Arial"/>
        </w:rPr>
        <w:t xml:space="preserve"> citado al rubro</w:t>
      </w:r>
      <w:r w:rsidRPr="007F7D81">
        <w:rPr>
          <w:rFonts w:ascii="Palatino Linotype" w:hAnsi="Palatino Linotype" w:cs="Arial"/>
        </w:rPr>
        <w:t>, señalando en términos generales como razone</w:t>
      </w:r>
      <w:r w:rsidR="00820179" w:rsidRPr="007F7D81">
        <w:rPr>
          <w:rFonts w:ascii="Palatino Linotype" w:hAnsi="Palatino Linotype" w:cs="Arial"/>
        </w:rPr>
        <w:t>s o motivos de inconformidad</w:t>
      </w:r>
      <w:r w:rsidR="0007480E" w:rsidRPr="007F7D81">
        <w:rPr>
          <w:rFonts w:ascii="Palatino Linotype" w:hAnsi="Palatino Linotype" w:cs="Arial"/>
        </w:rPr>
        <w:t xml:space="preserve"> que el link que se adjuntó en respuesta carece de la información solicitada</w:t>
      </w:r>
      <w:r w:rsidR="00FC28F2" w:rsidRPr="007F7D81">
        <w:rPr>
          <w:rFonts w:ascii="Palatino Linotype" w:hAnsi="Palatino Linotype" w:cs="Arial"/>
        </w:rPr>
        <w:t>.</w:t>
      </w:r>
    </w:p>
    <w:p w14:paraId="066074AF" w14:textId="77777777" w:rsidR="003314C0" w:rsidRPr="007F7D81" w:rsidRDefault="003314C0" w:rsidP="007F7D81">
      <w:pPr>
        <w:pStyle w:val="Prrafodelista"/>
        <w:tabs>
          <w:tab w:val="left" w:pos="0"/>
        </w:tabs>
        <w:spacing w:line="360" w:lineRule="auto"/>
        <w:ind w:left="0" w:right="49"/>
        <w:jc w:val="both"/>
        <w:rPr>
          <w:rFonts w:ascii="Palatino Linotype" w:hAnsi="Palatino Linotype" w:cs="Arial"/>
        </w:rPr>
      </w:pPr>
    </w:p>
    <w:p w14:paraId="6CF703BB" w14:textId="42F6FC25" w:rsidR="003314C0" w:rsidRPr="007F7D81" w:rsidRDefault="003314C0" w:rsidP="007F7D81">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r w:rsidRPr="007F7D81">
        <w:rPr>
          <w:rFonts w:ascii="Palatino Linotype" w:hAnsi="Palatino Linotype" w:cs="Arial"/>
        </w:rPr>
        <w:t>Además</w:t>
      </w:r>
      <w:r w:rsidR="006E309A" w:rsidRPr="007F7D81">
        <w:rPr>
          <w:rFonts w:ascii="Palatino Linotype" w:hAnsi="Palatino Linotype" w:cs="Arial"/>
        </w:rPr>
        <w:t>, sirve precisar</w:t>
      </w:r>
      <w:r w:rsidRPr="007F7D81">
        <w:rPr>
          <w:rFonts w:ascii="Palatino Linotype" w:hAnsi="Palatino Linotype" w:cs="Arial"/>
        </w:rPr>
        <w:t xml:space="preserve"> que </w:t>
      </w:r>
      <w:r w:rsidR="006E309A" w:rsidRPr="007F7D81">
        <w:rPr>
          <w:rFonts w:ascii="Palatino Linotype" w:hAnsi="Palatino Linotype" w:cs="Arial"/>
        </w:rPr>
        <w:t xml:space="preserve">la particular </w:t>
      </w:r>
      <w:r w:rsidRPr="007F7D81">
        <w:rPr>
          <w:rFonts w:ascii="Palatino Linotype" w:hAnsi="Palatino Linotype" w:cs="Arial"/>
        </w:rPr>
        <w:t>como acto impugnado invoc</w:t>
      </w:r>
      <w:r w:rsidR="006E309A" w:rsidRPr="007F7D81">
        <w:rPr>
          <w:rFonts w:ascii="Palatino Linotype" w:hAnsi="Palatino Linotype" w:cs="Arial"/>
        </w:rPr>
        <w:t>o</w:t>
      </w:r>
      <w:r w:rsidRPr="007F7D81">
        <w:rPr>
          <w:rFonts w:ascii="Palatino Linotype" w:hAnsi="Palatino Linotype" w:cs="Arial"/>
        </w:rPr>
        <w:t xml:space="preserve"> </w:t>
      </w:r>
      <w:r w:rsidR="006E309A" w:rsidRPr="007F7D81">
        <w:rPr>
          <w:rFonts w:ascii="Palatino Linotype" w:hAnsi="Palatino Linotype" w:cs="Arial"/>
        </w:rPr>
        <w:t>la</w:t>
      </w:r>
      <w:r w:rsidRPr="007F7D81">
        <w:rPr>
          <w:rFonts w:ascii="Palatino Linotype" w:hAnsi="Palatino Linotype" w:cs="Arial"/>
        </w:rPr>
        <w:t xml:space="preserve"> fracción </w:t>
      </w:r>
      <w:r w:rsidR="006E309A" w:rsidRPr="007F7D81">
        <w:rPr>
          <w:rFonts w:ascii="Palatino Linotype" w:hAnsi="Palatino Linotype" w:cs="Arial"/>
        </w:rPr>
        <w:t xml:space="preserve">IX </w:t>
      </w:r>
      <w:r w:rsidRPr="007F7D81">
        <w:rPr>
          <w:rFonts w:ascii="Palatino Linotype" w:hAnsi="Palatino Linotype" w:cs="Arial"/>
        </w:rPr>
        <w:t xml:space="preserve">del artículo 179 de la Ley de Transparencia y Acceso a la Información Pública del Estado de México y Municipios, la cual hace referencia a </w:t>
      </w:r>
      <w:r w:rsidR="0007480E" w:rsidRPr="007F7D81">
        <w:rPr>
          <w:rFonts w:ascii="Palatino Linotype" w:hAnsi="Palatino Linotype" w:cs="Arial"/>
        </w:rPr>
        <w:t xml:space="preserve">la </w:t>
      </w:r>
      <w:r w:rsidRPr="007F7D81">
        <w:rPr>
          <w:rFonts w:ascii="Palatino Linotype" w:hAnsi="Palatino Linotype" w:cs="Arial"/>
        </w:rPr>
        <w:t xml:space="preserve">entrega de información en un formato incomprensible y no accesible al particular, situación que se analizará en el estudio de la resolución para determinar lo procedente. </w:t>
      </w:r>
    </w:p>
    <w:p w14:paraId="20FED40B" w14:textId="77777777" w:rsidR="006E309A" w:rsidRPr="007F7D81" w:rsidRDefault="006E309A" w:rsidP="007F7D81">
      <w:pPr>
        <w:pStyle w:val="Prrafodelista"/>
        <w:tabs>
          <w:tab w:val="left" w:pos="0"/>
          <w:tab w:val="left" w:pos="426"/>
        </w:tabs>
        <w:spacing w:line="360" w:lineRule="auto"/>
        <w:ind w:left="0" w:right="49"/>
        <w:jc w:val="both"/>
        <w:rPr>
          <w:rFonts w:ascii="Palatino Linotype" w:hAnsi="Palatino Linotype" w:cs="Arial"/>
        </w:rPr>
      </w:pPr>
    </w:p>
    <w:p w14:paraId="42C01785" w14:textId="313F5B6B" w:rsidR="00091957" w:rsidRPr="007F7D81" w:rsidRDefault="006E309A" w:rsidP="007F7D81">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r w:rsidRPr="007F7D81">
        <w:rPr>
          <w:rFonts w:ascii="Palatino Linotype" w:hAnsi="Palatino Linotype" w:cs="Arial"/>
        </w:rPr>
        <w:t xml:space="preserve">De igual manera, resulta oportuno señalar que a criterio de esta Ponencia </w:t>
      </w:r>
      <w:proofErr w:type="spellStart"/>
      <w:r w:rsidRPr="007F7D81">
        <w:rPr>
          <w:rFonts w:ascii="Palatino Linotype" w:hAnsi="Palatino Linotype" w:cs="Arial"/>
        </w:rPr>
        <w:t>Resolutora</w:t>
      </w:r>
      <w:proofErr w:type="spellEnd"/>
      <w:r w:rsidRPr="007F7D81">
        <w:rPr>
          <w:rFonts w:ascii="Palatino Linotype" w:hAnsi="Palatino Linotype" w:cs="Arial"/>
        </w:rPr>
        <w:t xml:space="preserve">, </w:t>
      </w:r>
      <w:r w:rsidR="00091957" w:rsidRPr="007F7D81">
        <w:rPr>
          <w:rFonts w:ascii="Palatino Linotype" w:hAnsi="Palatino Linotype" w:cs="Arial"/>
        </w:rPr>
        <w:t xml:space="preserve">en el presente asunto se </w:t>
      </w:r>
      <w:r w:rsidR="00C750F1" w:rsidRPr="007F7D81">
        <w:rPr>
          <w:rFonts w:ascii="Palatino Linotype" w:hAnsi="Palatino Linotype" w:cs="Arial"/>
        </w:rPr>
        <w:t xml:space="preserve">derivado de lo referido en los motivos y razones de inconformidad señalados por la particular, se </w:t>
      </w:r>
      <w:r w:rsidR="00091957" w:rsidRPr="007F7D81">
        <w:rPr>
          <w:rFonts w:ascii="Palatino Linotype" w:hAnsi="Palatino Linotype" w:cs="Arial"/>
        </w:rPr>
        <w:t>actualiza otra causal de procedencia prevista en la fracción VI del artículo 179 de la Ley de Transparencia Local, relacionada con la entrega de información que n</w:t>
      </w:r>
      <w:r w:rsidR="00C750F1" w:rsidRPr="007F7D81">
        <w:rPr>
          <w:rFonts w:ascii="Palatino Linotype" w:hAnsi="Palatino Linotype" w:cs="Arial"/>
        </w:rPr>
        <w:t>o corresponde con lo solicitado</w:t>
      </w:r>
    </w:p>
    <w:p w14:paraId="3869D0D5" w14:textId="77777777" w:rsidR="00091957" w:rsidRPr="007F7D81" w:rsidRDefault="00091957" w:rsidP="007F7D81">
      <w:pPr>
        <w:pStyle w:val="Prrafodelista"/>
        <w:tabs>
          <w:tab w:val="left" w:pos="0"/>
          <w:tab w:val="left" w:pos="426"/>
        </w:tabs>
        <w:spacing w:line="360" w:lineRule="auto"/>
        <w:ind w:left="0" w:right="49"/>
        <w:jc w:val="both"/>
        <w:rPr>
          <w:rFonts w:ascii="Palatino Linotype" w:hAnsi="Palatino Linotype" w:cs="Arial"/>
        </w:rPr>
      </w:pPr>
    </w:p>
    <w:p w14:paraId="07046CB0" w14:textId="12B29537" w:rsidR="006E309A" w:rsidRPr="007F7D81" w:rsidRDefault="00091957" w:rsidP="007F7D81">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r w:rsidRPr="007F7D81">
        <w:rPr>
          <w:rFonts w:ascii="Palatino Linotype" w:hAnsi="Palatino Linotype" w:cs="Arial"/>
        </w:rPr>
        <w:t xml:space="preserve">En esa tesitura, </w:t>
      </w:r>
      <w:r w:rsidR="006E309A" w:rsidRPr="007F7D81">
        <w:rPr>
          <w:rFonts w:ascii="Palatino Linotype" w:hAnsi="Palatino Linotype" w:cs="Arial"/>
        </w:rPr>
        <w:t xml:space="preserve">si bien no es requisito que los particulares cuenten con conocimientos en la materia, para poder ejercer su derecho de acceso a la información pública, como Órgano Garante se tiene el deber de suplir la deficiencia de la queja en favor de los mismos; por lo tanto, en este asunto </w:t>
      </w:r>
      <w:r w:rsidRPr="007F7D81">
        <w:rPr>
          <w:rFonts w:ascii="Palatino Linotype" w:hAnsi="Palatino Linotype" w:cs="Arial"/>
        </w:rPr>
        <w:t xml:space="preserve">al apreciarse que en </w:t>
      </w:r>
      <w:r w:rsidRPr="007F7D81">
        <w:rPr>
          <w:rFonts w:ascii="Palatino Linotype" w:hAnsi="Palatino Linotype" w:cs="Arial"/>
        </w:rPr>
        <w:lastRenderedPageBreak/>
        <w:t xml:space="preserve">el presente asunto se actualiza la causal señalada en el párrafo que antecede, se suple la deficiencia </w:t>
      </w:r>
      <w:r w:rsidR="00C750F1" w:rsidRPr="007F7D81">
        <w:rPr>
          <w:rFonts w:ascii="Palatino Linotype" w:hAnsi="Palatino Linotype" w:cs="Arial"/>
        </w:rPr>
        <w:t xml:space="preserve">de la queja </w:t>
      </w:r>
      <w:r w:rsidRPr="007F7D81">
        <w:rPr>
          <w:rFonts w:ascii="Palatino Linotype" w:hAnsi="Palatino Linotype" w:cs="Arial"/>
        </w:rPr>
        <w:t>con fundamento en los artículos 13 y 181 párrafo cuarto de la Ley en mérito.</w:t>
      </w:r>
    </w:p>
    <w:p w14:paraId="70B4ABEE" w14:textId="72A6E0A1" w:rsidR="00F50AE0" w:rsidRPr="007F7D81" w:rsidRDefault="00F50AE0" w:rsidP="007F7D81">
      <w:pPr>
        <w:pStyle w:val="Prrafodelista"/>
        <w:tabs>
          <w:tab w:val="left" w:pos="0"/>
          <w:tab w:val="left" w:pos="426"/>
        </w:tabs>
        <w:spacing w:line="360" w:lineRule="auto"/>
        <w:ind w:left="0" w:right="49"/>
        <w:jc w:val="both"/>
        <w:rPr>
          <w:rFonts w:ascii="Palatino Linotype" w:hAnsi="Palatino Linotype" w:cs="Arial"/>
        </w:rPr>
      </w:pPr>
    </w:p>
    <w:p w14:paraId="39509C30" w14:textId="539B8056" w:rsidR="00FC28F2" w:rsidRPr="007F7D81" w:rsidRDefault="00FC28F2" w:rsidP="007F7D81">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r w:rsidRPr="007F7D81">
        <w:rPr>
          <w:rFonts w:ascii="Palatino Linotype" w:hAnsi="Palatino Linotype" w:cs="Arial"/>
        </w:rPr>
        <w:t xml:space="preserve">No </w:t>
      </w:r>
      <w:r w:rsidR="0007480E" w:rsidRPr="007F7D81">
        <w:rPr>
          <w:rFonts w:ascii="Palatino Linotype" w:hAnsi="Palatino Linotype" w:cs="Arial"/>
        </w:rPr>
        <w:t xml:space="preserve">está por demás advertir que, durante el periodo de manifestaciones tanto el </w:t>
      </w:r>
      <w:r w:rsidR="0007480E" w:rsidRPr="007F7D81">
        <w:rPr>
          <w:rFonts w:ascii="Palatino Linotype" w:hAnsi="Palatino Linotype" w:cs="Arial"/>
          <w:b/>
        </w:rPr>
        <w:t>SUJETO OBLIGADO</w:t>
      </w:r>
      <w:r w:rsidR="0007480E" w:rsidRPr="007F7D81">
        <w:rPr>
          <w:rFonts w:ascii="Palatino Linotype" w:hAnsi="Palatino Linotype" w:cs="Arial"/>
        </w:rPr>
        <w:t xml:space="preserve"> como la particular fueron omisos en realizar manifestación alguna que a su derecho conviniera y asistiera.</w:t>
      </w:r>
    </w:p>
    <w:p w14:paraId="36A210BA" w14:textId="77777777" w:rsidR="0007480E" w:rsidRPr="007F7D81" w:rsidRDefault="0007480E" w:rsidP="007F7D81">
      <w:pPr>
        <w:pStyle w:val="Prrafodelista"/>
        <w:tabs>
          <w:tab w:val="left" w:pos="0"/>
          <w:tab w:val="left" w:pos="426"/>
        </w:tabs>
        <w:spacing w:line="360" w:lineRule="auto"/>
        <w:ind w:left="0" w:right="49"/>
        <w:jc w:val="both"/>
        <w:rPr>
          <w:rFonts w:ascii="Palatino Linotype" w:hAnsi="Palatino Linotype" w:cs="Arial"/>
        </w:rPr>
      </w:pPr>
    </w:p>
    <w:p w14:paraId="68752A5E" w14:textId="3C27EC98" w:rsidR="00F61E8E" w:rsidRPr="007F7D81" w:rsidRDefault="00091957" w:rsidP="007F7D81">
      <w:pPr>
        <w:pStyle w:val="Prrafodelista"/>
        <w:numPr>
          <w:ilvl w:val="0"/>
          <w:numId w:val="1"/>
        </w:numPr>
        <w:tabs>
          <w:tab w:val="left" w:pos="0"/>
          <w:tab w:val="left" w:pos="426"/>
        </w:tabs>
        <w:spacing w:line="360" w:lineRule="auto"/>
        <w:ind w:left="0" w:right="49" w:firstLine="0"/>
        <w:jc w:val="both"/>
        <w:rPr>
          <w:rFonts w:ascii="Palatino Linotype" w:hAnsi="Palatino Linotype" w:cs="Arial"/>
          <w:b/>
        </w:rPr>
      </w:pPr>
      <w:r w:rsidRPr="007F7D81">
        <w:rPr>
          <w:rFonts w:ascii="Palatino Linotype" w:hAnsi="Palatino Linotype" w:cs="Arial"/>
          <w:lang w:eastAsia="es-MX"/>
        </w:rPr>
        <w:t xml:space="preserve">Bajo ese contexto, </w:t>
      </w:r>
      <w:r w:rsidR="00FE737F" w:rsidRPr="007F7D81">
        <w:rPr>
          <w:rFonts w:ascii="Palatino Linotype" w:hAnsi="Palatino Linotype" w:cs="Arial"/>
          <w:lang w:eastAsia="es-MX"/>
        </w:rPr>
        <w:t>la</w:t>
      </w:r>
      <w:r w:rsidRPr="007F7D81">
        <w:rPr>
          <w:rFonts w:ascii="Palatino Linotype" w:hAnsi="Palatino Linotype" w:cs="Arial"/>
          <w:lang w:eastAsia="es-MX"/>
        </w:rPr>
        <w:t xml:space="preserve"> Litis que ocupa a este recurso</w:t>
      </w:r>
      <w:r w:rsidR="00FE737F" w:rsidRPr="007F7D81">
        <w:rPr>
          <w:rFonts w:ascii="Palatino Linotype" w:hAnsi="Palatino Linotype" w:cs="Arial"/>
          <w:lang w:eastAsia="es-MX"/>
        </w:rPr>
        <w:t xml:space="preserve"> se </w:t>
      </w:r>
      <w:r w:rsidR="0028330C" w:rsidRPr="007F7D81">
        <w:rPr>
          <w:rFonts w:ascii="Palatino Linotype" w:eastAsia="Calibri" w:hAnsi="Palatino Linotype" w:cs="Arial"/>
        </w:rPr>
        <w:t xml:space="preserve">circunscribe a determinar si </w:t>
      </w:r>
      <w:r w:rsidR="0028330C" w:rsidRPr="007F7D81">
        <w:rPr>
          <w:rFonts w:ascii="Palatino Linotype" w:hAnsi="Palatino Linotype" w:cs="Arial"/>
          <w:lang w:eastAsia="es-MX"/>
        </w:rPr>
        <w:t>las respuestas proporcionad</w:t>
      </w:r>
      <w:r w:rsidRPr="007F7D81">
        <w:rPr>
          <w:rFonts w:ascii="Palatino Linotype" w:hAnsi="Palatino Linotype" w:cs="Arial"/>
          <w:lang w:eastAsia="es-MX"/>
        </w:rPr>
        <w:t>a</w:t>
      </w:r>
      <w:r w:rsidR="0028330C" w:rsidRPr="007F7D81">
        <w:rPr>
          <w:rFonts w:ascii="Palatino Linotype" w:hAnsi="Palatino Linotype" w:cs="Arial"/>
          <w:lang w:eastAsia="es-MX"/>
        </w:rPr>
        <w:t xml:space="preserve">s por el </w:t>
      </w:r>
      <w:r w:rsidR="0028330C" w:rsidRPr="007F7D81">
        <w:rPr>
          <w:rFonts w:ascii="Palatino Linotype" w:hAnsi="Palatino Linotype" w:cs="Arial"/>
          <w:b/>
          <w:lang w:eastAsia="es-MX"/>
        </w:rPr>
        <w:t>SUJETO OBLIGADO</w:t>
      </w:r>
      <w:r w:rsidR="0028330C" w:rsidRPr="007F7D81">
        <w:rPr>
          <w:rFonts w:ascii="Palatino Linotype" w:hAnsi="Palatino Linotype" w:cs="Arial"/>
          <w:lang w:eastAsia="es-MX"/>
        </w:rPr>
        <w:t xml:space="preserve">, </w:t>
      </w:r>
      <w:r w:rsidR="00932354" w:rsidRPr="007F7D81">
        <w:rPr>
          <w:rFonts w:ascii="Palatino Linotype" w:eastAsia="MS Mincho" w:hAnsi="Palatino Linotype" w:cs="Arial"/>
        </w:rPr>
        <w:t>actualiza</w:t>
      </w:r>
      <w:r w:rsidR="00C61173" w:rsidRPr="007F7D81">
        <w:rPr>
          <w:rFonts w:ascii="Palatino Linotype" w:eastAsia="MS Mincho" w:hAnsi="Palatino Linotype" w:cs="Arial"/>
        </w:rPr>
        <w:t>n</w:t>
      </w:r>
      <w:r w:rsidR="00932354" w:rsidRPr="007F7D81">
        <w:rPr>
          <w:rFonts w:ascii="Palatino Linotype" w:eastAsia="MS Mincho" w:hAnsi="Palatino Linotype" w:cs="Arial"/>
        </w:rPr>
        <w:t xml:space="preserve"> </w:t>
      </w:r>
      <w:r w:rsidR="00AE69CC" w:rsidRPr="007F7D81">
        <w:rPr>
          <w:rFonts w:ascii="Palatino Linotype" w:eastAsia="MS Mincho" w:hAnsi="Palatino Linotype" w:cs="Arial"/>
        </w:rPr>
        <w:t>la</w:t>
      </w:r>
      <w:r w:rsidR="00C61173" w:rsidRPr="007F7D81">
        <w:rPr>
          <w:rFonts w:ascii="Palatino Linotype" w:eastAsia="MS Mincho" w:hAnsi="Palatino Linotype" w:cs="Arial"/>
        </w:rPr>
        <w:t>s</w:t>
      </w:r>
      <w:r w:rsidR="00AE69CC" w:rsidRPr="007F7D81">
        <w:rPr>
          <w:rFonts w:ascii="Palatino Linotype" w:eastAsia="MS Mincho" w:hAnsi="Palatino Linotype" w:cs="Arial"/>
        </w:rPr>
        <w:t xml:space="preserve"> causal</w:t>
      </w:r>
      <w:r w:rsidR="00C61173" w:rsidRPr="007F7D81">
        <w:rPr>
          <w:rFonts w:ascii="Palatino Linotype" w:eastAsia="MS Mincho" w:hAnsi="Palatino Linotype" w:cs="Arial"/>
        </w:rPr>
        <w:t>es</w:t>
      </w:r>
      <w:r w:rsidR="00932354" w:rsidRPr="007F7D81">
        <w:rPr>
          <w:rFonts w:ascii="Palatino Linotype" w:eastAsia="MS Mincho" w:hAnsi="Palatino Linotype" w:cs="Arial"/>
        </w:rPr>
        <w:t xml:space="preserve"> de procedencia prev</w:t>
      </w:r>
      <w:r w:rsidR="00F73C2F" w:rsidRPr="007F7D81">
        <w:rPr>
          <w:rFonts w:ascii="Palatino Linotype" w:eastAsia="MS Mincho" w:hAnsi="Palatino Linotype" w:cs="Arial"/>
        </w:rPr>
        <w:t>ista</w:t>
      </w:r>
      <w:r w:rsidR="00C61173" w:rsidRPr="007F7D81">
        <w:rPr>
          <w:rFonts w:ascii="Palatino Linotype" w:eastAsia="MS Mincho" w:hAnsi="Palatino Linotype" w:cs="Arial"/>
        </w:rPr>
        <w:t>s</w:t>
      </w:r>
      <w:r w:rsidR="00F73C2F" w:rsidRPr="007F7D81">
        <w:rPr>
          <w:rFonts w:ascii="Palatino Linotype" w:eastAsia="MS Mincho" w:hAnsi="Palatino Linotype" w:cs="Arial"/>
        </w:rPr>
        <w:t xml:space="preserve"> e</w:t>
      </w:r>
      <w:r w:rsidR="00AE69CC" w:rsidRPr="007F7D81">
        <w:rPr>
          <w:rFonts w:ascii="Palatino Linotype" w:eastAsia="MS Mincho" w:hAnsi="Palatino Linotype" w:cs="Arial"/>
        </w:rPr>
        <w:t>n el artíc</w:t>
      </w:r>
      <w:r w:rsidR="00C61173" w:rsidRPr="007F7D81">
        <w:rPr>
          <w:rFonts w:ascii="Palatino Linotype" w:eastAsia="MS Mincho" w:hAnsi="Palatino Linotype" w:cs="Arial"/>
        </w:rPr>
        <w:t>ulo 179, fracciones</w:t>
      </w:r>
      <w:r w:rsidR="00C540E2" w:rsidRPr="007F7D81">
        <w:rPr>
          <w:rFonts w:ascii="Palatino Linotype" w:eastAsia="MS Mincho" w:hAnsi="Palatino Linotype" w:cs="Arial"/>
        </w:rPr>
        <w:t xml:space="preserve"> </w:t>
      </w:r>
      <w:r w:rsidR="00C61173" w:rsidRPr="007F7D81">
        <w:rPr>
          <w:rFonts w:ascii="Palatino Linotype" w:eastAsia="MS Mincho" w:hAnsi="Palatino Linotype" w:cs="Arial"/>
        </w:rPr>
        <w:t>I</w:t>
      </w:r>
      <w:r w:rsidRPr="007F7D81">
        <w:rPr>
          <w:rFonts w:ascii="Palatino Linotype" w:eastAsia="MS Mincho" w:hAnsi="Palatino Linotype" w:cs="Arial"/>
        </w:rPr>
        <w:t>V</w:t>
      </w:r>
      <w:r w:rsidR="00C61173" w:rsidRPr="007F7D81">
        <w:rPr>
          <w:rFonts w:ascii="Palatino Linotype" w:eastAsia="MS Mincho" w:hAnsi="Palatino Linotype" w:cs="Arial"/>
        </w:rPr>
        <w:t xml:space="preserve"> y </w:t>
      </w:r>
      <w:r w:rsidR="00C31A51" w:rsidRPr="007F7D81">
        <w:rPr>
          <w:rFonts w:ascii="Palatino Linotype" w:eastAsia="MS Mincho" w:hAnsi="Palatino Linotype" w:cs="Arial"/>
        </w:rPr>
        <w:t xml:space="preserve">IX </w:t>
      </w:r>
      <w:r w:rsidR="00932354" w:rsidRPr="007F7D81">
        <w:rPr>
          <w:rFonts w:ascii="Palatino Linotype" w:eastAsia="MS Mincho" w:hAnsi="Palatino Linotype" w:cs="Arial"/>
        </w:rPr>
        <w:t xml:space="preserve">de la Ley de Transparencia y Acceso a la Información Pública del Estado de México y Municipios. </w:t>
      </w:r>
      <w:r w:rsidR="001D52F1" w:rsidRPr="007F7D81">
        <w:rPr>
          <w:rFonts w:ascii="Palatino Linotype" w:eastAsia="MS Mincho" w:hAnsi="Palatino Linotype" w:cs="Arial"/>
          <w:color w:val="FF0000"/>
        </w:rPr>
        <w:t xml:space="preserve">  </w:t>
      </w:r>
    </w:p>
    <w:p w14:paraId="109EC363" w14:textId="77777777" w:rsidR="001105B5" w:rsidRPr="007F7D81" w:rsidRDefault="001105B5" w:rsidP="007F7D81">
      <w:pPr>
        <w:pStyle w:val="Prrafodelista"/>
        <w:tabs>
          <w:tab w:val="left" w:pos="0"/>
        </w:tabs>
        <w:spacing w:line="360" w:lineRule="auto"/>
        <w:ind w:left="0" w:right="49"/>
        <w:jc w:val="both"/>
        <w:rPr>
          <w:rFonts w:ascii="Palatino Linotype" w:hAnsi="Palatino Linotype" w:cs="Arial"/>
          <w:b/>
        </w:rPr>
      </w:pPr>
    </w:p>
    <w:p w14:paraId="331CFA37" w14:textId="2BD7C584" w:rsidR="00C55A2F" w:rsidRPr="007F7D81" w:rsidRDefault="00FE737F" w:rsidP="007F7D81">
      <w:pPr>
        <w:pStyle w:val="Ttulo2"/>
        <w:tabs>
          <w:tab w:val="left" w:pos="0"/>
        </w:tabs>
        <w:spacing w:before="0" w:line="360" w:lineRule="auto"/>
        <w:rPr>
          <w:rFonts w:ascii="Palatino Linotype" w:hAnsi="Palatino Linotype"/>
          <w:b/>
          <w:color w:val="auto"/>
          <w:sz w:val="24"/>
          <w:szCs w:val="24"/>
        </w:rPr>
      </w:pPr>
      <w:bookmarkStart w:id="43" w:name="_Toc529263621"/>
      <w:bookmarkStart w:id="44" w:name="_Toc530650937"/>
      <w:bookmarkStart w:id="45" w:name="_Toc4759470"/>
      <w:r w:rsidRPr="007F7D81">
        <w:rPr>
          <w:rFonts w:ascii="Palatino Linotype" w:hAnsi="Palatino Linotype"/>
          <w:b/>
          <w:color w:val="auto"/>
          <w:sz w:val="24"/>
          <w:szCs w:val="24"/>
        </w:rPr>
        <w:t>CUARTO.</w:t>
      </w:r>
      <w:bookmarkStart w:id="46" w:name="_Toc515462773"/>
      <w:r w:rsidRPr="007F7D81">
        <w:rPr>
          <w:rFonts w:ascii="Palatino Linotype" w:hAnsi="Palatino Linotype"/>
          <w:b/>
          <w:color w:val="auto"/>
          <w:sz w:val="24"/>
          <w:szCs w:val="24"/>
        </w:rPr>
        <w:t xml:space="preserve"> Estudio y resolución del asunto</w:t>
      </w:r>
      <w:bookmarkEnd w:id="43"/>
      <w:bookmarkEnd w:id="44"/>
      <w:bookmarkEnd w:id="45"/>
      <w:bookmarkEnd w:id="46"/>
    </w:p>
    <w:p w14:paraId="0FC11BCB" w14:textId="76D243CC" w:rsidR="00D23BDC" w:rsidRPr="007F7D81" w:rsidRDefault="00D23BDC" w:rsidP="007F7D81">
      <w:pPr>
        <w:pStyle w:val="Ttulo1"/>
        <w:numPr>
          <w:ilvl w:val="0"/>
          <w:numId w:val="6"/>
        </w:numPr>
        <w:spacing w:line="360" w:lineRule="auto"/>
        <w:ind w:left="426" w:hanging="284"/>
        <w:rPr>
          <w:b/>
          <w:szCs w:val="24"/>
        </w:rPr>
      </w:pPr>
      <w:bookmarkStart w:id="47" w:name="_Toc4759471"/>
      <w:r w:rsidRPr="007F7D81">
        <w:rPr>
          <w:b/>
          <w:szCs w:val="24"/>
        </w:rPr>
        <w:t>De la</w:t>
      </w:r>
      <w:r w:rsidR="005569C8" w:rsidRPr="007F7D81">
        <w:rPr>
          <w:b/>
          <w:szCs w:val="24"/>
        </w:rPr>
        <w:t>s</w:t>
      </w:r>
      <w:r w:rsidRPr="007F7D81">
        <w:rPr>
          <w:b/>
          <w:szCs w:val="24"/>
        </w:rPr>
        <w:t xml:space="preserve"> respuesta</w:t>
      </w:r>
      <w:r w:rsidR="005569C8" w:rsidRPr="007F7D81">
        <w:rPr>
          <w:b/>
          <w:szCs w:val="24"/>
        </w:rPr>
        <w:t>s a la solicitud de información.</w:t>
      </w:r>
      <w:bookmarkEnd w:id="47"/>
    </w:p>
    <w:p w14:paraId="750950D3" w14:textId="77777777" w:rsidR="00D23BDC" w:rsidRPr="007F7D81" w:rsidRDefault="00D23BDC" w:rsidP="007F7D81">
      <w:pPr>
        <w:spacing w:line="360" w:lineRule="auto"/>
        <w:rPr>
          <w:rFonts w:ascii="Palatino Linotype" w:hAnsi="Palatino Linotype"/>
          <w:lang w:eastAsia="en-US"/>
        </w:rPr>
      </w:pPr>
    </w:p>
    <w:p w14:paraId="2ADE6F53" w14:textId="4E331FA8" w:rsidR="00253EBA" w:rsidRPr="007F7D81" w:rsidRDefault="00253EBA" w:rsidP="007F7D81">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7F7D81">
        <w:rPr>
          <w:rFonts w:ascii="Palatino Linotype" w:hAnsi="Palatino Linotype" w:cs="Arial"/>
          <w:lang w:eastAsia="es-MX"/>
        </w:rPr>
        <w:t>Resulta</w:t>
      </w:r>
      <w:r w:rsidRPr="007F7D81">
        <w:rPr>
          <w:rFonts w:ascii="Palatino Linotype" w:hAnsi="Palatino Linotype"/>
        </w:rPr>
        <w:t xml:space="preserve"> </w:t>
      </w:r>
      <w:r w:rsidRPr="007F7D81">
        <w:rPr>
          <w:rFonts w:ascii="Palatino Linotype" w:hAnsi="Palatino Linotype" w:cs="Arial"/>
        </w:rPr>
        <w:t>necesario</w:t>
      </w:r>
      <w:r w:rsidRPr="007F7D81">
        <w:rPr>
          <w:rFonts w:ascii="Palatino Linotype" w:hAnsi="Palatino Linotype"/>
        </w:rPr>
        <w:t xml:space="preserve"> señalar que el derecho de acceso a la información pública es un derecho humano reconocido en el Pacto de Derechos Civiles y Políticos en su artículo 19.2; en la Convención Americana sobre Derechos Humanos en su artículo 13.1; en el </w:t>
      </w:r>
      <w:r w:rsidRPr="007F7D81">
        <w:rPr>
          <w:rFonts w:ascii="Palatino Linotype" w:hAnsi="Palatino Linotype" w:cs="Arial"/>
          <w:lang w:eastAsia="es-MX"/>
        </w:rPr>
        <w:t>artículo</w:t>
      </w:r>
      <w:r w:rsidRPr="007F7D81">
        <w:rPr>
          <w:rFonts w:ascii="Palatino Linotype" w:hAnsi="Palatino Linotype"/>
        </w:rPr>
        <w:t xml:space="preserve"> sexto de la Constitución Política de los Estados Unidos Mexicanos </w:t>
      </w:r>
      <w:r w:rsidRPr="007F7D81">
        <w:rPr>
          <w:rFonts w:ascii="Palatino Linotype" w:hAnsi="Palatino Linotype"/>
        </w:rPr>
        <w:lastRenderedPageBreak/>
        <w:t>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14:paraId="63D3C4D6" w14:textId="77777777" w:rsidR="00253EBA" w:rsidRPr="007F7D81" w:rsidRDefault="00253EBA" w:rsidP="007F7D81">
      <w:pPr>
        <w:pStyle w:val="Prrafodelista"/>
        <w:tabs>
          <w:tab w:val="left" w:pos="0"/>
        </w:tabs>
        <w:spacing w:line="360" w:lineRule="auto"/>
        <w:ind w:left="0"/>
        <w:jc w:val="both"/>
        <w:rPr>
          <w:rFonts w:ascii="Palatino Linotype" w:eastAsia="MS Mincho" w:hAnsi="Palatino Linotype" w:cs="Arial"/>
          <w:i/>
        </w:rPr>
      </w:pPr>
    </w:p>
    <w:p w14:paraId="3942182A" w14:textId="0E7B4C91" w:rsidR="00A2497F" w:rsidRPr="007F7D81" w:rsidRDefault="00C55A2F" w:rsidP="007F7D81">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7F7D81">
        <w:rPr>
          <w:rFonts w:ascii="Palatino Linotype" w:hAnsi="Palatino Linotype" w:cs="Arial"/>
        </w:rPr>
        <w:t xml:space="preserve">Derivado del planteamiento de la Litis, se procede a analizar el contenido íntegro de las  </w:t>
      </w:r>
      <w:r w:rsidRPr="007F7D81">
        <w:rPr>
          <w:rFonts w:ascii="Palatino Linotype" w:eastAsia="Calibri" w:hAnsi="Palatino Linotype" w:cs="Arial"/>
          <w:lang w:val="es-MX" w:eastAsia="en-US"/>
        </w:rPr>
        <w:t xml:space="preserve">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7F7D81">
        <w:rPr>
          <w:rFonts w:ascii="Palatino Linotype" w:eastAsia="Calibri" w:hAnsi="Palatino Linotype" w:cs="Arial"/>
          <w:lang w:val="es-ES" w:eastAsia="en-US"/>
        </w:rPr>
        <w:t>Ley de Transparencia y Acceso a la Información Pública del Estado de México y Municipios</w:t>
      </w:r>
      <w:r w:rsidRPr="007F7D81">
        <w:rPr>
          <w:rFonts w:ascii="Palatino Linotype" w:eastAsia="Times New Roman" w:hAnsi="Palatino Linotype" w:cs="Arial"/>
          <w:lang w:val="es-ES" w:eastAsia="es-MX"/>
        </w:rPr>
        <w:t>.</w:t>
      </w:r>
    </w:p>
    <w:p w14:paraId="2D8F935F" w14:textId="77777777" w:rsidR="003A5F8F" w:rsidRPr="007F7D81" w:rsidRDefault="003A5F8F" w:rsidP="007F7D81">
      <w:pPr>
        <w:pStyle w:val="Prrafodelista"/>
        <w:tabs>
          <w:tab w:val="left" w:pos="0"/>
        </w:tabs>
        <w:spacing w:line="360" w:lineRule="auto"/>
        <w:ind w:left="0"/>
        <w:jc w:val="both"/>
        <w:rPr>
          <w:rFonts w:ascii="Palatino Linotype" w:eastAsia="MS Mincho" w:hAnsi="Palatino Linotype" w:cs="Arial"/>
          <w:i/>
        </w:rPr>
      </w:pPr>
    </w:p>
    <w:p w14:paraId="2B350F10" w14:textId="367AD18F" w:rsidR="003A5F8F" w:rsidRPr="007F7D81" w:rsidRDefault="003A5F8F" w:rsidP="007F7D81">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7F7D81">
        <w:rPr>
          <w:rFonts w:ascii="Palatino Linotype" w:eastAsia="MS Mincho" w:hAnsi="Palatino Linotype" w:cs="Arial"/>
        </w:rPr>
        <w:t xml:space="preserve">Ahora bien, para un mejor estudio se aprecia que la particular requirió del </w:t>
      </w:r>
      <w:r w:rsidRPr="007F7D81">
        <w:rPr>
          <w:rFonts w:ascii="Palatino Linotype" w:eastAsia="MS Mincho" w:hAnsi="Palatino Linotype" w:cs="Arial"/>
          <w:b/>
        </w:rPr>
        <w:t>SUJETO OBLIGADO</w:t>
      </w:r>
      <w:r w:rsidRPr="007F7D81">
        <w:rPr>
          <w:rFonts w:ascii="Palatino Linotype" w:eastAsia="MS Mincho" w:hAnsi="Palatino Linotype" w:cs="Arial"/>
        </w:rPr>
        <w:t xml:space="preserve">, </w:t>
      </w:r>
      <w:r w:rsidR="009479DD" w:rsidRPr="007F7D81">
        <w:rPr>
          <w:rFonts w:ascii="Palatino Linotype" w:eastAsia="MS Mincho" w:hAnsi="Palatino Linotype" w:cs="Arial"/>
        </w:rPr>
        <w:t>los recibos de nómina o documento que acredite la remuneración o s</w:t>
      </w:r>
      <w:r w:rsidR="001203DE" w:rsidRPr="007F7D81">
        <w:rPr>
          <w:rFonts w:ascii="Palatino Linotype" w:eastAsia="MS Mincho" w:hAnsi="Palatino Linotype" w:cs="Arial"/>
        </w:rPr>
        <w:t>alario</w:t>
      </w:r>
      <w:r w:rsidR="009479DD" w:rsidRPr="007F7D81">
        <w:rPr>
          <w:rFonts w:ascii="Palatino Linotype" w:eastAsia="MS Mincho" w:hAnsi="Palatino Linotype" w:cs="Arial"/>
        </w:rPr>
        <w:t xml:space="preserve"> mensual bruto </w:t>
      </w:r>
      <w:r w:rsidRPr="007F7D81">
        <w:rPr>
          <w:rFonts w:ascii="Palatino Linotype" w:eastAsia="MS Mincho" w:hAnsi="Palatino Linotype" w:cs="Arial"/>
        </w:rPr>
        <w:t xml:space="preserve">y </w:t>
      </w:r>
      <w:r w:rsidR="009479DD" w:rsidRPr="007F7D81">
        <w:rPr>
          <w:rFonts w:ascii="Palatino Linotype" w:eastAsia="MS Mincho" w:hAnsi="Palatino Linotype" w:cs="Arial"/>
        </w:rPr>
        <w:t xml:space="preserve">neto </w:t>
      </w:r>
      <w:r w:rsidRPr="007F7D81">
        <w:rPr>
          <w:rFonts w:ascii="Palatino Linotype" w:eastAsia="MS Mincho" w:hAnsi="Palatino Linotype" w:cs="Arial"/>
        </w:rPr>
        <w:t xml:space="preserve">del presidente municipal, </w:t>
      </w:r>
      <w:r w:rsidR="009479DD" w:rsidRPr="007F7D81">
        <w:rPr>
          <w:rFonts w:ascii="Palatino Linotype" w:eastAsia="MS Mincho" w:hAnsi="Palatino Linotype" w:cs="Arial"/>
        </w:rPr>
        <w:t>síndico</w:t>
      </w:r>
      <w:r w:rsidRPr="007F7D81">
        <w:rPr>
          <w:rFonts w:ascii="Palatino Linotype" w:eastAsia="MS Mincho" w:hAnsi="Palatino Linotype" w:cs="Arial"/>
        </w:rPr>
        <w:t xml:space="preserve"> y regidores</w:t>
      </w:r>
      <w:r w:rsidR="009479DD" w:rsidRPr="007F7D81">
        <w:rPr>
          <w:rFonts w:ascii="Palatino Linotype" w:eastAsia="MS Mincho" w:hAnsi="Palatino Linotype" w:cs="Arial"/>
        </w:rPr>
        <w:t>, de</w:t>
      </w:r>
      <w:r w:rsidR="00663247" w:rsidRPr="007F7D81">
        <w:rPr>
          <w:rFonts w:ascii="Palatino Linotype" w:eastAsia="MS Mincho" w:hAnsi="Palatino Linotype" w:cs="Arial"/>
        </w:rPr>
        <w:t xml:space="preserve"> los meses de septiembre y octubre</w:t>
      </w:r>
      <w:r w:rsidR="009479DD" w:rsidRPr="007F7D81">
        <w:rPr>
          <w:rFonts w:ascii="Palatino Linotype" w:eastAsia="MS Mincho" w:hAnsi="Palatino Linotype" w:cs="Arial"/>
        </w:rPr>
        <w:t xml:space="preserve"> del dos mil dieciocho</w:t>
      </w:r>
      <w:r w:rsidRPr="007F7D81">
        <w:rPr>
          <w:rFonts w:ascii="Palatino Linotype" w:eastAsia="MS Mincho" w:hAnsi="Palatino Linotype" w:cs="Arial"/>
        </w:rPr>
        <w:t>.</w:t>
      </w:r>
    </w:p>
    <w:p w14:paraId="3E71F695" w14:textId="77777777" w:rsidR="003A5F8F" w:rsidRPr="007F7D81" w:rsidRDefault="003A5F8F" w:rsidP="007F7D81">
      <w:pPr>
        <w:pStyle w:val="Prrafodelista"/>
        <w:tabs>
          <w:tab w:val="left" w:pos="0"/>
        </w:tabs>
        <w:spacing w:line="360" w:lineRule="auto"/>
        <w:ind w:left="0"/>
        <w:jc w:val="both"/>
        <w:rPr>
          <w:rFonts w:ascii="Palatino Linotype" w:eastAsia="MS Mincho" w:hAnsi="Palatino Linotype" w:cs="Arial"/>
          <w:i/>
        </w:rPr>
      </w:pPr>
    </w:p>
    <w:p w14:paraId="04732366" w14:textId="022E3A02" w:rsidR="00D85EF7" w:rsidRPr="007F7D81" w:rsidRDefault="009479DD" w:rsidP="007F7D81">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7F7D81">
        <w:rPr>
          <w:rFonts w:ascii="Palatino Linotype" w:eastAsia="MS Mincho" w:hAnsi="Palatino Linotype" w:cs="Arial"/>
        </w:rPr>
        <w:lastRenderedPageBreak/>
        <w:t xml:space="preserve">El </w:t>
      </w:r>
      <w:r w:rsidRPr="007F7D81">
        <w:rPr>
          <w:rFonts w:ascii="Palatino Linotype" w:eastAsia="MS Mincho" w:hAnsi="Palatino Linotype" w:cs="Arial"/>
          <w:b/>
        </w:rPr>
        <w:t>SUJETO OBLIGADO</w:t>
      </w:r>
      <w:r w:rsidRPr="007F7D81">
        <w:rPr>
          <w:rFonts w:ascii="Palatino Linotype" w:eastAsia="MS Mincho" w:hAnsi="Palatino Linotype" w:cs="Arial"/>
        </w:rPr>
        <w:t xml:space="preserve">, mediante su </w:t>
      </w:r>
      <w:r w:rsidR="00F3032C" w:rsidRPr="007F7D81">
        <w:rPr>
          <w:rFonts w:ascii="Palatino Linotype" w:eastAsia="MS Mincho" w:hAnsi="Palatino Linotype" w:cs="Arial"/>
        </w:rPr>
        <w:t xml:space="preserve">primera </w:t>
      </w:r>
      <w:r w:rsidRPr="007F7D81">
        <w:rPr>
          <w:rFonts w:ascii="Palatino Linotype" w:eastAsia="MS Mincho" w:hAnsi="Palatino Linotype" w:cs="Arial"/>
        </w:rPr>
        <w:t xml:space="preserve">respuesta refirió </w:t>
      </w:r>
      <w:r w:rsidR="00782F6B" w:rsidRPr="007F7D81">
        <w:rPr>
          <w:rFonts w:ascii="Palatino Linotype" w:eastAsia="MS Mincho" w:hAnsi="Palatino Linotype" w:cs="Arial"/>
        </w:rPr>
        <w:t xml:space="preserve">que la información solicitada </w:t>
      </w:r>
      <w:r w:rsidR="00663247" w:rsidRPr="007F7D81">
        <w:rPr>
          <w:rFonts w:ascii="Palatino Linotype" w:eastAsia="MS Mincho" w:hAnsi="Palatino Linotype" w:cs="Arial"/>
        </w:rPr>
        <w:t xml:space="preserve">la podría </w:t>
      </w:r>
      <w:r w:rsidR="00663247" w:rsidRPr="007F7D81">
        <w:rPr>
          <w:rFonts w:ascii="Palatino Linotype" w:hAnsi="Palatino Linotype"/>
        </w:rPr>
        <w:t xml:space="preserve">consultar la particular en la página electrónica del Ayuntamiento de Villa de Allende </w:t>
      </w:r>
      <w:hyperlink r:id="rId10" w:history="1">
        <w:r w:rsidR="00663247" w:rsidRPr="007F7D81">
          <w:rPr>
            <w:rStyle w:val="Hipervnculo"/>
            <w:rFonts w:ascii="Palatino Linotype" w:hAnsi="Palatino Linotype"/>
          </w:rPr>
          <w:t>http://villadeallende.gob.mx/web/inicio.php</w:t>
        </w:r>
      </w:hyperlink>
      <w:r w:rsidR="00663247" w:rsidRPr="007F7D81">
        <w:rPr>
          <w:rFonts w:ascii="Palatino Linotype" w:hAnsi="Palatino Linotype"/>
        </w:rPr>
        <w:t xml:space="preserve">, así como en la página del portal de la Información Pública de Oficio Mexiquense (IPOMEX) </w:t>
      </w:r>
      <w:hyperlink r:id="rId11" w:history="1">
        <w:r w:rsidR="00663247" w:rsidRPr="007F7D81">
          <w:rPr>
            <w:rStyle w:val="Hipervnculo"/>
            <w:rFonts w:ascii="Palatino Linotype" w:hAnsi="Palatino Linotype"/>
          </w:rPr>
          <w:t>http://www.ipomex.org.mx/ipo3/lgt/indice/villadeallende.web</w:t>
        </w:r>
      </w:hyperlink>
      <w:r w:rsidR="00663247" w:rsidRPr="007F7D81">
        <w:rPr>
          <w:rFonts w:ascii="Palatino Linotype" w:hAnsi="Palatino Linotype"/>
        </w:rPr>
        <w:t>. Además que, refirió que en relación a la información solicitada que no obra en los archivos de la Tesorería Municipal se debe a que dicha área no cuenta con atribuciones para contar con la información, por lo que le sugiere al Coordinador de Transparencia dirigir la solicitud a la Jefatura de Recursos Humanos, Administración y Finanzas, así como a la Secretaría del Municipio, que son las dependencias que podrían atender la solicitud.</w:t>
      </w:r>
    </w:p>
    <w:p w14:paraId="1A9E6E11" w14:textId="77777777" w:rsidR="00663247" w:rsidRPr="007F7D81" w:rsidRDefault="00663247" w:rsidP="007F7D81">
      <w:pPr>
        <w:pStyle w:val="Prrafodelista"/>
        <w:tabs>
          <w:tab w:val="left" w:pos="0"/>
          <w:tab w:val="left" w:pos="426"/>
        </w:tabs>
        <w:spacing w:line="360" w:lineRule="auto"/>
        <w:ind w:left="0"/>
        <w:jc w:val="both"/>
        <w:rPr>
          <w:rFonts w:ascii="Palatino Linotype" w:eastAsia="MS Mincho" w:hAnsi="Palatino Linotype" w:cs="Arial"/>
          <w:i/>
        </w:rPr>
      </w:pPr>
    </w:p>
    <w:p w14:paraId="2192DFBF" w14:textId="6FC8AB07" w:rsidR="00663247" w:rsidRPr="007F7D81" w:rsidRDefault="00F3032C" w:rsidP="007F7D81">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7F7D81">
        <w:rPr>
          <w:rFonts w:ascii="Palatino Linotype" w:eastAsia="MS Mincho" w:hAnsi="Palatino Linotype" w:cs="Arial"/>
        </w:rPr>
        <w:t>Ante dicha respuesta, respecto d</w:t>
      </w:r>
      <w:r w:rsidR="00663247" w:rsidRPr="007F7D81">
        <w:rPr>
          <w:rFonts w:ascii="Palatino Linotype" w:eastAsia="MS Mincho" w:hAnsi="Palatino Linotype" w:cs="Arial"/>
        </w:rPr>
        <w:t xml:space="preserve">e los links proporcionados por el </w:t>
      </w:r>
      <w:r w:rsidR="00663247" w:rsidRPr="007F7D81">
        <w:rPr>
          <w:rFonts w:ascii="Palatino Linotype" w:eastAsia="MS Mincho" w:hAnsi="Palatino Linotype" w:cs="Arial"/>
          <w:b/>
        </w:rPr>
        <w:t>SUJETO OBLIGADO</w:t>
      </w:r>
      <w:r w:rsidR="00663247" w:rsidRPr="007F7D81">
        <w:rPr>
          <w:rFonts w:ascii="Palatino Linotype" w:eastAsia="MS Mincho" w:hAnsi="Palatino Linotype" w:cs="Arial"/>
        </w:rPr>
        <w:t xml:space="preserve">, esta Ponencia </w:t>
      </w:r>
      <w:proofErr w:type="spellStart"/>
      <w:r w:rsidR="00663247" w:rsidRPr="007F7D81">
        <w:rPr>
          <w:rFonts w:ascii="Palatino Linotype" w:eastAsia="MS Mincho" w:hAnsi="Palatino Linotype" w:cs="Arial"/>
        </w:rPr>
        <w:t>Resolutora</w:t>
      </w:r>
      <w:proofErr w:type="spellEnd"/>
      <w:r w:rsidR="00663247" w:rsidRPr="007F7D81">
        <w:rPr>
          <w:rFonts w:ascii="Palatino Linotype" w:eastAsia="MS Mincho" w:hAnsi="Palatino Linotype" w:cs="Arial"/>
        </w:rPr>
        <w:t xml:space="preserve"> se dio a la tarea de revisar el contenido de los mismos a fin de verificar si la información requerida por la particular</w:t>
      </w:r>
      <w:r w:rsidRPr="007F7D81">
        <w:rPr>
          <w:rFonts w:ascii="Palatino Linotype" w:eastAsia="MS Mincho" w:hAnsi="Palatino Linotype" w:cs="Arial"/>
        </w:rPr>
        <w:t xml:space="preserve"> se encontraba disponible</w:t>
      </w:r>
      <w:r w:rsidR="00663247" w:rsidRPr="007F7D81">
        <w:rPr>
          <w:rFonts w:ascii="Palatino Linotype" w:eastAsia="MS Mincho" w:hAnsi="Palatino Linotype" w:cs="Arial"/>
        </w:rPr>
        <w:t>; sin embargo, del primero se advierte que remite directamente a la página principal del Ayuntamiento de Villa de Allende</w:t>
      </w:r>
      <w:r w:rsidRPr="007F7D81">
        <w:rPr>
          <w:rFonts w:ascii="Palatino Linotype" w:eastAsia="MS Mincho" w:hAnsi="Palatino Linotype" w:cs="Arial"/>
        </w:rPr>
        <w:t xml:space="preserve"> en la cual no se aprecia la información solicitada</w:t>
      </w:r>
      <w:r w:rsidR="00663247" w:rsidRPr="007F7D81">
        <w:rPr>
          <w:rFonts w:ascii="Palatino Linotype" w:eastAsia="MS Mincho" w:hAnsi="Palatino Linotype" w:cs="Arial"/>
        </w:rPr>
        <w:t xml:space="preserve">, y respecto del segundo remite directamente al portal de la Información Pública de Oficio Mexiquense (IPOMEX), </w:t>
      </w:r>
      <w:r w:rsidR="008328F9" w:rsidRPr="007F7D81">
        <w:rPr>
          <w:rFonts w:ascii="Palatino Linotype" w:eastAsia="MS Mincho" w:hAnsi="Palatino Linotype" w:cs="Arial"/>
        </w:rPr>
        <w:t xml:space="preserve">donde se aprecian las obligaciones comunes que deben cumplir los Sujetos Obligados, y que además al revisar la fracción correspondiente a las remuneraciones del ejercicio dos </w:t>
      </w:r>
      <w:r w:rsidR="008328F9" w:rsidRPr="007F7D81">
        <w:rPr>
          <w:rFonts w:ascii="Palatino Linotype" w:eastAsia="MS Mincho" w:hAnsi="Palatino Linotype" w:cs="Arial"/>
        </w:rPr>
        <w:lastRenderedPageBreak/>
        <w:t>mil dieciocho no se advierte registro alguno, como a continuación se muestra en las siguientes imágenes representativas:</w:t>
      </w:r>
    </w:p>
    <w:p w14:paraId="463ED073" w14:textId="5EF70822" w:rsidR="008328F9" w:rsidRPr="007F7D81" w:rsidRDefault="008328F9" w:rsidP="007F7D81">
      <w:pPr>
        <w:pStyle w:val="Prrafodelista"/>
        <w:tabs>
          <w:tab w:val="left" w:pos="0"/>
          <w:tab w:val="left" w:pos="426"/>
        </w:tabs>
        <w:spacing w:line="360" w:lineRule="auto"/>
        <w:ind w:left="0"/>
        <w:jc w:val="both"/>
        <w:rPr>
          <w:rFonts w:ascii="Palatino Linotype" w:eastAsia="MS Mincho" w:hAnsi="Palatino Linotype" w:cs="Arial"/>
        </w:rPr>
      </w:pPr>
      <w:r w:rsidRPr="007F7D81">
        <w:rPr>
          <w:rFonts w:ascii="Palatino Linotype" w:eastAsia="MS Mincho" w:hAnsi="Palatino Linotype" w:cs="Arial"/>
          <w:noProof/>
          <w:lang w:val="es-MX" w:eastAsia="es-MX"/>
        </w:rPr>
        <w:drawing>
          <wp:inline distT="0" distB="0" distL="0" distR="0" wp14:anchorId="189BF5AB" wp14:editId="23858292">
            <wp:extent cx="5276850" cy="3019425"/>
            <wp:effectExtent l="190500" t="190500" r="190500" b="2000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3019425"/>
                    </a:xfrm>
                    <a:prstGeom prst="rect">
                      <a:avLst/>
                    </a:prstGeom>
                    <a:ln>
                      <a:noFill/>
                    </a:ln>
                    <a:effectLst>
                      <a:outerShdw blurRad="190500" algn="tl" rotWithShape="0">
                        <a:srgbClr val="000000">
                          <a:alpha val="70000"/>
                        </a:srgbClr>
                      </a:outerShdw>
                    </a:effectLst>
                  </pic:spPr>
                </pic:pic>
              </a:graphicData>
            </a:graphic>
          </wp:inline>
        </w:drawing>
      </w:r>
    </w:p>
    <w:p w14:paraId="237BCB4A" w14:textId="1ABEF588" w:rsidR="008328F9" w:rsidRPr="007F7D81" w:rsidRDefault="008328F9" w:rsidP="007F7D81">
      <w:pPr>
        <w:pStyle w:val="Prrafodelista"/>
        <w:tabs>
          <w:tab w:val="left" w:pos="0"/>
          <w:tab w:val="left" w:pos="426"/>
        </w:tabs>
        <w:spacing w:line="360" w:lineRule="auto"/>
        <w:ind w:left="0"/>
        <w:jc w:val="center"/>
        <w:rPr>
          <w:rFonts w:ascii="Palatino Linotype" w:eastAsia="MS Mincho" w:hAnsi="Palatino Linotype" w:cs="Arial"/>
          <w:i/>
        </w:rPr>
      </w:pPr>
      <w:r w:rsidRPr="007F7D81">
        <w:rPr>
          <w:rFonts w:ascii="Palatino Linotype" w:eastAsia="MS Mincho" w:hAnsi="Palatino Linotype" w:cs="Arial"/>
          <w:i/>
          <w:noProof/>
          <w:lang w:val="es-MX" w:eastAsia="es-MX"/>
        </w:rPr>
        <w:drawing>
          <wp:inline distT="0" distB="0" distL="0" distR="0" wp14:anchorId="4D0CA081" wp14:editId="7E52C3B1">
            <wp:extent cx="5078684" cy="2242868"/>
            <wp:effectExtent l="190500" t="190500" r="198755" b="1955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0479" cy="2261326"/>
                    </a:xfrm>
                    <a:prstGeom prst="rect">
                      <a:avLst/>
                    </a:prstGeom>
                    <a:ln>
                      <a:noFill/>
                    </a:ln>
                    <a:effectLst>
                      <a:outerShdw blurRad="190500" algn="tl" rotWithShape="0">
                        <a:srgbClr val="000000">
                          <a:alpha val="70000"/>
                        </a:srgbClr>
                      </a:outerShdw>
                    </a:effectLst>
                  </pic:spPr>
                </pic:pic>
              </a:graphicData>
            </a:graphic>
          </wp:inline>
        </w:drawing>
      </w:r>
    </w:p>
    <w:p w14:paraId="382217E1" w14:textId="77777777" w:rsidR="00D85EF7" w:rsidRPr="007F7D81" w:rsidRDefault="00D85EF7" w:rsidP="007F7D81">
      <w:pPr>
        <w:pStyle w:val="Prrafodelista"/>
        <w:tabs>
          <w:tab w:val="left" w:pos="0"/>
        </w:tabs>
        <w:spacing w:line="360" w:lineRule="auto"/>
        <w:ind w:left="0"/>
        <w:jc w:val="both"/>
        <w:rPr>
          <w:rFonts w:ascii="Palatino Linotype" w:eastAsia="MS Mincho" w:hAnsi="Palatino Linotype" w:cs="Arial"/>
          <w:i/>
        </w:rPr>
      </w:pPr>
    </w:p>
    <w:p w14:paraId="5DA46F27" w14:textId="4780ACCA" w:rsidR="0065199F" w:rsidRPr="007F7D81" w:rsidRDefault="00F3032C" w:rsidP="007F7D81">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7F7D81">
        <w:rPr>
          <w:rFonts w:ascii="Palatino Linotype" w:eastAsia="MS Mincho" w:hAnsi="Palatino Linotype" w:cs="Arial"/>
        </w:rPr>
        <w:t xml:space="preserve">Ahora como ya se ha mencionado, el </w:t>
      </w:r>
      <w:r w:rsidRPr="007F7D81">
        <w:rPr>
          <w:rFonts w:ascii="Palatino Linotype" w:eastAsia="MS Mincho" w:hAnsi="Palatino Linotype" w:cs="Arial"/>
          <w:b/>
        </w:rPr>
        <w:t>SUJETO OBLIGADO</w:t>
      </w:r>
      <w:r w:rsidRPr="007F7D81">
        <w:rPr>
          <w:rFonts w:ascii="Palatino Linotype" w:eastAsia="MS Mincho" w:hAnsi="Palatino Linotype" w:cs="Arial"/>
        </w:rPr>
        <w:t xml:space="preserve"> el </w:t>
      </w:r>
      <w:r w:rsidR="00061D72" w:rsidRPr="007F7D81">
        <w:rPr>
          <w:rFonts w:ascii="Palatino Linotype" w:eastAsia="MS Mincho" w:hAnsi="Palatino Linotype" w:cs="Arial"/>
        </w:rPr>
        <w:t xml:space="preserve">cinco (05) de febrero del año en curso </w:t>
      </w:r>
      <w:r w:rsidR="0065199F" w:rsidRPr="007F7D81">
        <w:rPr>
          <w:rFonts w:ascii="Palatino Linotype" w:eastAsia="MS Mincho" w:hAnsi="Palatino Linotype" w:cs="Arial"/>
        </w:rPr>
        <w:t>emitió</w:t>
      </w:r>
      <w:r w:rsidR="00061D72" w:rsidRPr="007F7D81">
        <w:rPr>
          <w:rFonts w:ascii="Palatino Linotype" w:eastAsia="MS Mincho" w:hAnsi="Palatino Linotype" w:cs="Arial"/>
        </w:rPr>
        <w:t xml:space="preserve"> una nueva </w:t>
      </w:r>
      <w:r w:rsidR="0065199F" w:rsidRPr="007F7D81">
        <w:rPr>
          <w:rFonts w:ascii="Palatino Linotype" w:eastAsia="MS Mincho" w:hAnsi="Palatino Linotype" w:cs="Arial"/>
        </w:rPr>
        <w:t xml:space="preserve">respuesta a la solicitud de información, en la cual adjunto los archivos electrónicos descritos en el párrafo cuarto de (04) de la presente resolución, </w:t>
      </w:r>
      <w:r w:rsidR="0065199F" w:rsidRPr="007F7D81">
        <w:rPr>
          <w:rFonts w:ascii="Palatino Linotype" w:eastAsia="Times New Roman" w:hAnsi="Palatino Linotype" w:cs="Arial"/>
        </w:rPr>
        <w:t xml:space="preserve">los cuales contienen los reportes de remuneraciones al personal de mandos medios y superiores de los meses: enero y diciembre de dos mil dieciséis, enero y diciembre del dos mil diecisiete, y de enero y </w:t>
      </w:r>
      <w:r w:rsidR="007675A7" w:rsidRPr="007F7D81">
        <w:rPr>
          <w:rFonts w:ascii="Palatino Linotype" w:eastAsia="Times New Roman" w:hAnsi="Palatino Linotype" w:cs="Arial"/>
        </w:rPr>
        <w:t>julio</w:t>
      </w:r>
      <w:r w:rsidR="0065199F" w:rsidRPr="007F7D81">
        <w:rPr>
          <w:rFonts w:ascii="Palatino Linotype" w:eastAsia="Times New Roman" w:hAnsi="Palatino Linotype" w:cs="Arial"/>
        </w:rPr>
        <w:t xml:space="preserve"> del dos mil dieciocho; documentos en los cuales se aprecia información correspondiente al </w:t>
      </w:r>
      <w:r w:rsidR="0065199F" w:rsidRPr="007F7D81">
        <w:rPr>
          <w:rFonts w:ascii="Palatino Linotype" w:eastAsia="Times New Roman" w:hAnsi="Palatino Linotype" w:cs="Arial"/>
          <w:b/>
          <w:u w:val="single"/>
        </w:rPr>
        <w:t>nombre, cargo, sueldo, gratificaciones, compensaciones, bonos de desempeño, otros ingresos, total bruto, I.S.R., ISSEMYM, otros, y percepciones netas</w:t>
      </w:r>
      <w:r w:rsidR="0065199F" w:rsidRPr="007F7D81">
        <w:rPr>
          <w:rFonts w:ascii="Palatino Linotype" w:eastAsia="Times New Roman" w:hAnsi="Palatino Linotype" w:cs="Arial"/>
        </w:rPr>
        <w:t xml:space="preserve"> del Presidente, Sindico, diez Regidor</w:t>
      </w:r>
      <w:r w:rsidR="0048755F" w:rsidRPr="007F7D81">
        <w:rPr>
          <w:rFonts w:ascii="Palatino Linotype" w:eastAsia="Times New Roman" w:hAnsi="Palatino Linotype" w:cs="Arial"/>
        </w:rPr>
        <w:t xml:space="preserve">es, y otros servidores públicos; reportes que </w:t>
      </w:r>
      <w:r w:rsidR="004313E1" w:rsidRPr="007F7D81">
        <w:rPr>
          <w:rFonts w:ascii="Palatino Linotype" w:eastAsia="Times New Roman" w:hAnsi="Palatino Linotype" w:cs="Arial"/>
        </w:rPr>
        <w:t xml:space="preserve">integran el disco cuatro (04) del informe </w:t>
      </w:r>
      <w:r w:rsidR="0048755F" w:rsidRPr="007F7D81">
        <w:rPr>
          <w:rFonts w:ascii="Palatino Linotype" w:eastAsia="Times New Roman" w:hAnsi="Palatino Linotype" w:cs="Arial"/>
        </w:rPr>
        <w:t xml:space="preserve">mensual </w:t>
      </w:r>
      <w:r w:rsidR="004313E1" w:rsidRPr="007F7D81">
        <w:rPr>
          <w:rFonts w:ascii="Palatino Linotype" w:eastAsia="Times New Roman" w:hAnsi="Palatino Linotype" w:cs="Arial"/>
        </w:rPr>
        <w:t>que se remite</w:t>
      </w:r>
      <w:r w:rsidR="0048755F" w:rsidRPr="007F7D81">
        <w:rPr>
          <w:rFonts w:ascii="Palatino Linotype" w:eastAsia="Times New Roman" w:hAnsi="Palatino Linotype" w:cs="Arial"/>
        </w:rPr>
        <w:t xml:space="preserve"> al Órgano Superior de Fiscalización </w:t>
      </w:r>
      <w:r w:rsidR="004313E1" w:rsidRPr="007F7D81">
        <w:rPr>
          <w:rFonts w:ascii="Palatino Linotype" w:eastAsia="Times New Roman" w:hAnsi="Palatino Linotype" w:cs="Arial"/>
        </w:rPr>
        <w:t>del Estado de México, en el cual se encuentra la información relativa a nómina.</w:t>
      </w:r>
    </w:p>
    <w:p w14:paraId="5349965E" w14:textId="77777777" w:rsidR="004313E1" w:rsidRPr="007F7D81" w:rsidRDefault="004313E1" w:rsidP="007F7D81">
      <w:pPr>
        <w:pStyle w:val="Prrafodelista"/>
        <w:tabs>
          <w:tab w:val="left" w:pos="0"/>
          <w:tab w:val="left" w:pos="426"/>
        </w:tabs>
        <w:spacing w:line="360" w:lineRule="auto"/>
        <w:ind w:left="0" w:right="49"/>
        <w:jc w:val="both"/>
        <w:rPr>
          <w:rFonts w:ascii="Palatino Linotype" w:hAnsi="Palatino Linotype"/>
        </w:rPr>
      </w:pPr>
    </w:p>
    <w:p w14:paraId="6AE0F5FB" w14:textId="7565E0D8" w:rsidR="004313E1" w:rsidRPr="007F7D81" w:rsidRDefault="004313E1" w:rsidP="007F7D81">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7F7D81">
        <w:rPr>
          <w:rFonts w:ascii="Palatino Linotype" w:hAnsi="Palatino Linotype"/>
        </w:rPr>
        <w:t xml:space="preserve">Para precisar lo anterior, sirve agregar como imagen representativa, el reporte correspondiente al mes de </w:t>
      </w:r>
      <w:r w:rsidR="00625631" w:rsidRPr="007F7D81">
        <w:rPr>
          <w:rFonts w:ascii="Palatino Linotype" w:hAnsi="Palatino Linotype"/>
        </w:rPr>
        <w:t>julio</w:t>
      </w:r>
      <w:r w:rsidRPr="007F7D81">
        <w:rPr>
          <w:rFonts w:ascii="Palatino Linotype" w:hAnsi="Palatino Linotype"/>
        </w:rPr>
        <w:t xml:space="preserve"> de dos mil dieciocho, como a continuación se </w:t>
      </w:r>
      <w:r w:rsidR="003865F3" w:rsidRPr="007F7D81">
        <w:rPr>
          <w:rFonts w:ascii="Palatino Linotype" w:hAnsi="Palatino Linotype"/>
        </w:rPr>
        <w:t>muestra</w:t>
      </w:r>
      <w:r w:rsidRPr="007F7D81">
        <w:rPr>
          <w:rFonts w:ascii="Palatino Linotype" w:hAnsi="Palatino Linotype"/>
        </w:rPr>
        <w:t>:</w:t>
      </w:r>
    </w:p>
    <w:p w14:paraId="24218AF0" w14:textId="6CDD121D" w:rsidR="004313E1" w:rsidRPr="007F7D81" w:rsidRDefault="007675A7" w:rsidP="007F7D81">
      <w:pPr>
        <w:pStyle w:val="Prrafodelista"/>
        <w:tabs>
          <w:tab w:val="left" w:pos="0"/>
          <w:tab w:val="left" w:pos="426"/>
        </w:tabs>
        <w:spacing w:line="360" w:lineRule="auto"/>
        <w:ind w:left="0" w:right="49"/>
        <w:jc w:val="both"/>
        <w:rPr>
          <w:rFonts w:ascii="Palatino Linotype" w:hAnsi="Palatino Linotype"/>
        </w:rPr>
      </w:pPr>
      <w:r w:rsidRPr="007F7D81">
        <w:rPr>
          <w:rFonts w:ascii="Palatino Linotype" w:hAnsi="Palatino Linotype"/>
          <w:noProof/>
          <w:lang w:val="es-MX" w:eastAsia="es-MX"/>
        </w:rPr>
        <w:lastRenderedPageBreak/>
        <w:drawing>
          <wp:inline distT="0" distB="0" distL="0" distR="0" wp14:anchorId="052CA3C1" wp14:editId="4FDEB6EE">
            <wp:extent cx="5610225" cy="4143375"/>
            <wp:effectExtent l="190500" t="190500" r="200025" b="2000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4143375"/>
                    </a:xfrm>
                    <a:prstGeom prst="rect">
                      <a:avLst/>
                    </a:prstGeom>
                    <a:ln>
                      <a:noFill/>
                    </a:ln>
                    <a:effectLst>
                      <a:outerShdw blurRad="190500" algn="tl" rotWithShape="0">
                        <a:srgbClr val="000000">
                          <a:alpha val="70000"/>
                        </a:srgbClr>
                      </a:outerShdw>
                    </a:effectLst>
                  </pic:spPr>
                </pic:pic>
              </a:graphicData>
            </a:graphic>
          </wp:inline>
        </w:drawing>
      </w:r>
    </w:p>
    <w:p w14:paraId="35DBDA73" w14:textId="77777777" w:rsidR="004313E1" w:rsidRPr="007F7D81" w:rsidRDefault="004313E1" w:rsidP="007F7D81">
      <w:pPr>
        <w:pStyle w:val="Prrafodelista"/>
        <w:tabs>
          <w:tab w:val="left" w:pos="0"/>
          <w:tab w:val="left" w:pos="426"/>
        </w:tabs>
        <w:spacing w:line="360" w:lineRule="auto"/>
        <w:ind w:left="0" w:right="49"/>
        <w:jc w:val="both"/>
        <w:rPr>
          <w:rFonts w:ascii="Palatino Linotype" w:hAnsi="Palatino Linotype"/>
        </w:rPr>
      </w:pPr>
    </w:p>
    <w:p w14:paraId="41D25C1F" w14:textId="349A2C5D" w:rsidR="004313E1" w:rsidRPr="007F7D81" w:rsidRDefault="00B03313" w:rsidP="007F7D81">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7F7D81">
        <w:rPr>
          <w:rFonts w:ascii="Palatino Linotype" w:hAnsi="Palatino Linotype"/>
        </w:rPr>
        <w:t xml:space="preserve">De lo anterior, es menester de esta Ponencia </w:t>
      </w:r>
      <w:proofErr w:type="spellStart"/>
      <w:r w:rsidRPr="007F7D81">
        <w:rPr>
          <w:rFonts w:ascii="Palatino Linotype" w:hAnsi="Palatino Linotype"/>
        </w:rPr>
        <w:t>Resolutora</w:t>
      </w:r>
      <w:proofErr w:type="spellEnd"/>
      <w:r w:rsidRPr="007F7D81">
        <w:rPr>
          <w:rFonts w:ascii="Palatino Linotype" w:hAnsi="Palatino Linotype"/>
        </w:rPr>
        <w:t xml:space="preserve"> advertir que estos reportes que fueron puestos a disposición de la particular contienen el formato y rubros que se establecen en los Lineamientos para la Elaboración y Presentación del Informe Mensual Municipal </w:t>
      </w:r>
      <w:r w:rsidR="007675A7" w:rsidRPr="007F7D81">
        <w:rPr>
          <w:rFonts w:ascii="Palatino Linotype" w:hAnsi="Palatino Linotype"/>
        </w:rPr>
        <w:t xml:space="preserve">que </w:t>
      </w:r>
      <w:r w:rsidR="004313E1" w:rsidRPr="007F7D81">
        <w:rPr>
          <w:rFonts w:ascii="Palatino Linotype" w:hAnsi="Palatino Linotype"/>
        </w:rPr>
        <w:t>se</w:t>
      </w:r>
      <w:r w:rsidRPr="007F7D81">
        <w:rPr>
          <w:rFonts w:ascii="Palatino Linotype" w:hAnsi="Palatino Linotype"/>
        </w:rPr>
        <w:t xml:space="preserve"> remite al</w:t>
      </w:r>
      <w:r w:rsidR="004313E1" w:rsidRPr="007F7D81">
        <w:rPr>
          <w:rFonts w:ascii="Palatino Linotype" w:hAnsi="Palatino Linotype"/>
        </w:rPr>
        <w:t xml:space="preserve"> Órgano Superior de Fiscalización del Estado de México</w:t>
      </w:r>
      <w:r w:rsidRPr="007F7D81">
        <w:rPr>
          <w:rFonts w:ascii="Palatino Linotype" w:hAnsi="Palatino Linotype"/>
        </w:rPr>
        <w:t xml:space="preserve"> (OSFEM)</w:t>
      </w:r>
      <w:r w:rsidR="004313E1" w:rsidRPr="007F7D81">
        <w:rPr>
          <w:rFonts w:ascii="Palatino Linotype" w:hAnsi="Palatino Linotype"/>
        </w:rPr>
        <w:t xml:space="preserve">, para lo cual resulta oportuno insertar el </w:t>
      </w:r>
      <w:r w:rsidR="007675A7" w:rsidRPr="007F7D81">
        <w:rPr>
          <w:rFonts w:ascii="Palatino Linotype" w:hAnsi="Palatino Linotype"/>
        </w:rPr>
        <w:t>formato en mérito:</w:t>
      </w:r>
    </w:p>
    <w:p w14:paraId="4E8C9B36" w14:textId="77777777" w:rsidR="007675A7" w:rsidRPr="007F7D81" w:rsidRDefault="007675A7" w:rsidP="007F7D81">
      <w:pPr>
        <w:pStyle w:val="Prrafodelista"/>
        <w:tabs>
          <w:tab w:val="left" w:pos="0"/>
          <w:tab w:val="left" w:pos="426"/>
        </w:tabs>
        <w:spacing w:line="360" w:lineRule="auto"/>
        <w:ind w:left="0" w:right="49"/>
        <w:jc w:val="both"/>
        <w:rPr>
          <w:rFonts w:ascii="Palatino Linotype" w:hAnsi="Palatino Linotype"/>
        </w:rPr>
      </w:pPr>
    </w:p>
    <w:p w14:paraId="032B44CE" w14:textId="326DEA34" w:rsidR="007675A7" w:rsidRPr="007F7D81" w:rsidRDefault="007675A7" w:rsidP="007F7D81">
      <w:pPr>
        <w:pStyle w:val="Prrafodelista"/>
        <w:tabs>
          <w:tab w:val="left" w:pos="0"/>
          <w:tab w:val="left" w:pos="426"/>
        </w:tabs>
        <w:spacing w:line="360" w:lineRule="auto"/>
        <w:ind w:left="0" w:right="49"/>
        <w:rPr>
          <w:rFonts w:ascii="Palatino Linotype" w:hAnsi="Palatino Linotype"/>
        </w:rPr>
      </w:pPr>
      <w:r w:rsidRPr="007F7D81">
        <w:rPr>
          <w:rFonts w:ascii="Palatino Linotype" w:hAnsi="Palatino Linotype"/>
          <w:noProof/>
          <w:lang w:val="es-MX" w:eastAsia="es-MX"/>
        </w:rPr>
        <w:drawing>
          <wp:inline distT="0" distB="0" distL="0" distR="0" wp14:anchorId="4BF808CC" wp14:editId="73842D63">
            <wp:extent cx="5467350" cy="3733800"/>
            <wp:effectExtent l="190500" t="190500" r="190500" b="19050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7350" cy="3733800"/>
                    </a:xfrm>
                    <a:prstGeom prst="rect">
                      <a:avLst/>
                    </a:prstGeom>
                    <a:ln>
                      <a:noFill/>
                    </a:ln>
                    <a:effectLst>
                      <a:outerShdw blurRad="190500" algn="tl" rotWithShape="0">
                        <a:srgbClr val="000000">
                          <a:alpha val="70000"/>
                        </a:srgbClr>
                      </a:outerShdw>
                    </a:effectLst>
                  </pic:spPr>
                </pic:pic>
              </a:graphicData>
            </a:graphic>
          </wp:inline>
        </w:drawing>
      </w:r>
    </w:p>
    <w:p w14:paraId="4C266F00" w14:textId="77777777" w:rsidR="004313E1" w:rsidRPr="007F7D81" w:rsidRDefault="004313E1" w:rsidP="007F7D81">
      <w:pPr>
        <w:pStyle w:val="Prrafodelista"/>
        <w:tabs>
          <w:tab w:val="left" w:pos="0"/>
          <w:tab w:val="left" w:pos="426"/>
        </w:tabs>
        <w:spacing w:line="360" w:lineRule="auto"/>
        <w:ind w:left="0" w:right="49"/>
        <w:jc w:val="both"/>
        <w:rPr>
          <w:rFonts w:ascii="Palatino Linotype" w:hAnsi="Palatino Linotype"/>
        </w:rPr>
      </w:pPr>
    </w:p>
    <w:p w14:paraId="7FB80868" w14:textId="77777777" w:rsidR="00B03313" w:rsidRPr="007F7D81" w:rsidRDefault="00B03313" w:rsidP="007F7D81">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7F7D81">
        <w:rPr>
          <w:rFonts w:ascii="Palatino Linotype" w:eastAsia="MS Mincho" w:hAnsi="Palatino Linotype" w:cs="Arial"/>
        </w:rPr>
        <w:t xml:space="preserve">En este sentido, el hecho de que el </w:t>
      </w:r>
      <w:r w:rsidRPr="007F7D81">
        <w:rPr>
          <w:rFonts w:ascii="Palatino Linotype" w:eastAsia="MS Mincho" w:hAnsi="Palatino Linotype" w:cs="Arial"/>
          <w:b/>
        </w:rPr>
        <w:t>SUJETO OBLIGADO</w:t>
      </w:r>
      <w:r w:rsidRPr="007F7D81">
        <w:rPr>
          <w:rFonts w:ascii="Palatino Linotype" w:eastAsia="MS Mincho" w:hAnsi="Palatino Linotype" w:cs="Arial"/>
        </w:rPr>
        <w:t xml:space="preserve"> haya realizado la entrega de dicha información, acepta que la genera, posee y administra, en ejercicio de sus funciones de derecho público; por tanto, a nada practico conduciría un mayor estudio, ya que se insiste que la información pública solicitada ya fue asumida, lo cual actualiza el supuesto jurídico previsto en el artículo 12 de la Ley de Transparencia, Acceso a la Información Pública del Estado de México y Municipios.</w:t>
      </w:r>
    </w:p>
    <w:p w14:paraId="52278B8B" w14:textId="77777777" w:rsidR="00B03313" w:rsidRPr="007F7D81" w:rsidRDefault="00B03313" w:rsidP="007F7D81">
      <w:pPr>
        <w:pStyle w:val="Prrafodelista"/>
        <w:spacing w:line="360" w:lineRule="auto"/>
        <w:rPr>
          <w:rFonts w:ascii="Palatino Linotype" w:eastAsia="MS Mincho" w:hAnsi="Palatino Linotype" w:cs="Arial"/>
        </w:rPr>
      </w:pPr>
    </w:p>
    <w:p w14:paraId="1099F466" w14:textId="20CD3966" w:rsidR="00C750F1" w:rsidRPr="007F7D81" w:rsidRDefault="00C750F1" w:rsidP="007F7D81">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7F7D81">
        <w:rPr>
          <w:rFonts w:ascii="Palatino Linotype" w:eastAsia="MS Mincho" w:hAnsi="Palatino Linotype" w:cs="Arial"/>
        </w:rPr>
        <w:t xml:space="preserve">No está por demás señalar que el </w:t>
      </w:r>
      <w:r w:rsidRPr="007F7D81">
        <w:rPr>
          <w:rFonts w:ascii="Palatino Linotype" w:eastAsia="MS Mincho" w:hAnsi="Palatino Linotype" w:cs="Arial"/>
          <w:b/>
        </w:rPr>
        <w:t>SUJETO OBLIGADO</w:t>
      </w:r>
      <w:r w:rsidRPr="007F7D81">
        <w:rPr>
          <w:rFonts w:ascii="Palatino Linotype" w:eastAsia="MS Mincho" w:hAnsi="Palatino Linotype" w:cs="Arial"/>
        </w:rPr>
        <w:t xml:space="preserve"> durante el periodo de manifestaciones fue omiso en rendir su informe justificado; sin embargo, eso no constituye una limitante para que este Órgano Garante conozca y resuelva sobre el presente asunto.</w:t>
      </w:r>
    </w:p>
    <w:p w14:paraId="5881E10B" w14:textId="77777777" w:rsidR="00C750F1" w:rsidRPr="007F7D81" w:rsidRDefault="00C750F1" w:rsidP="007F7D81">
      <w:pPr>
        <w:pStyle w:val="Prrafodelista"/>
        <w:tabs>
          <w:tab w:val="left" w:pos="0"/>
          <w:tab w:val="left" w:pos="426"/>
        </w:tabs>
        <w:spacing w:line="360" w:lineRule="auto"/>
        <w:ind w:left="0"/>
        <w:jc w:val="both"/>
        <w:rPr>
          <w:rFonts w:ascii="Palatino Linotype" w:eastAsia="MS Mincho" w:hAnsi="Palatino Linotype" w:cs="Arial"/>
          <w:i/>
        </w:rPr>
      </w:pPr>
    </w:p>
    <w:p w14:paraId="522146CF" w14:textId="53EEF0D5" w:rsidR="00B03313" w:rsidRPr="007F7D81" w:rsidRDefault="00B03313" w:rsidP="007F7D81">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7F7D81">
        <w:rPr>
          <w:rFonts w:ascii="Palatino Linotype" w:eastAsia="MS Mincho" w:hAnsi="Palatino Linotype" w:cs="Arial"/>
        </w:rPr>
        <w:t xml:space="preserve">Así las cosas, lo conducente en el caso concreto es analizar si la información que remitió el </w:t>
      </w:r>
      <w:r w:rsidRPr="007F7D81">
        <w:rPr>
          <w:rFonts w:ascii="Palatino Linotype" w:eastAsia="MS Mincho" w:hAnsi="Palatino Linotype" w:cs="Arial"/>
          <w:b/>
        </w:rPr>
        <w:t>SUJETO OBLIGADO</w:t>
      </w:r>
      <w:r w:rsidRPr="007F7D81">
        <w:rPr>
          <w:rFonts w:ascii="Palatino Linotype" w:eastAsia="MS Mincho" w:hAnsi="Palatino Linotype" w:cs="Arial"/>
        </w:rPr>
        <w:t xml:space="preserve"> en respuesta es suficiente para colmar el derecho al acceso a la información pública de la particular o, en su defecto, si este fue </w:t>
      </w:r>
      <w:r w:rsidR="000521FC" w:rsidRPr="007F7D81">
        <w:rPr>
          <w:rFonts w:ascii="Palatino Linotype" w:eastAsia="MS Mincho" w:hAnsi="Palatino Linotype" w:cs="Arial"/>
        </w:rPr>
        <w:t>vulnerado ordenar su reparación.</w:t>
      </w:r>
    </w:p>
    <w:p w14:paraId="44835CC0" w14:textId="77777777" w:rsidR="000521FC" w:rsidRPr="007F7D81" w:rsidRDefault="000521FC" w:rsidP="007F7D81">
      <w:pPr>
        <w:pStyle w:val="Prrafodelista"/>
        <w:tabs>
          <w:tab w:val="left" w:pos="0"/>
          <w:tab w:val="left" w:pos="426"/>
        </w:tabs>
        <w:spacing w:line="360" w:lineRule="auto"/>
        <w:ind w:left="0"/>
        <w:jc w:val="both"/>
        <w:rPr>
          <w:rFonts w:ascii="Palatino Linotype" w:eastAsia="MS Mincho" w:hAnsi="Palatino Linotype" w:cs="Arial"/>
          <w:i/>
        </w:rPr>
      </w:pPr>
    </w:p>
    <w:p w14:paraId="0BC952F0" w14:textId="08E68676" w:rsidR="000521FC" w:rsidRPr="007F7D81" w:rsidRDefault="000521FC" w:rsidP="007F7D81">
      <w:pPr>
        <w:pStyle w:val="Prrafodelista"/>
        <w:numPr>
          <w:ilvl w:val="0"/>
          <w:numId w:val="1"/>
        </w:numPr>
        <w:tabs>
          <w:tab w:val="left" w:pos="0"/>
          <w:tab w:val="left" w:pos="284"/>
          <w:tab w:val="left" w:pos="426"/>
        </w:tabs>
        <w:spacing w:line="360" w:lineRule="auto"/>
        <w:ind w:left="0" w:firstLine="0"/>
        <w:jc w:val="both"/>
        <w:rPr>
          <w:rFonts w:ascii="Palatino Linotype" w:eastAsia="MS Mincho" w:hAnsi="Palatino Linotype" w:cs="Arial"/>
          <w:i/>
        </w:rPr>
      </w:pPr>
      <w:r w:rsidRPr="007F7D81">
        <w:rPr>
          <w:rFonts w:ascii="Palatino Linotype" w:eastAsia="MS Mincho" w:hAnsi="Palatino Linotype" w:cs="Arial"/>
        </w:rPr>
        <w:t xml:space="preserve">Como se pudo apreciar de la primera respuesta del </w:t>
      </w:r>
      <w:r w:rsidRPr="007F7D81">
        <w:rPr>
          <w:rFonts w:ascii="Palatino Linotype" w:eastAsia="MS Mincho" w:hAnsi="Palatino Linotype" w:cs="Arial"/>
          <w:b/>
        </w:rPr>
        <w:t>SUJETO OBLIGADO</w:t>
      </w:r>
      <w:r w:rsidRPr="007F7D81">
        <w:rPr>
          <w:rFonts w:ascii="Palatino Linotype" w:eastAsia="MS Mincho" w:hAnsi="Palatino Linotype" w:cs="Arial"/>
        </w:rPr>
        <w:t>, se puso a disposición de</w:t>
      </w:r>
      <w:r w:rsidR="006A7998" w:rsidRPr="007F7D81">
        <w:rPr>
          <w:rFonts w:ascii="Palatino Linotype" w:eastAsia="MS Mincho" w:hAnsi="Palatino Linotype" w:cs="Arial"/>
        </w:rPr>
        <w:t xml:space="preserve"> </w:t>
      </w:r>
      <w:r w:rsidRPr="007F7D81">
        <w:rPr>
          <w:rFonts w:ascii="Palatino Linotype" w:eastAsia="MS Mincho" w:hAnsi="Palatino Linotype" w:cs="Arial"/>
        </w:rPr>
        <w:t>l</w:t>
      </w:r>
      <w:r w:rsidR="006A7998" w:rsidRPr="007F7D81">
        <w:rPr>
          <w:rFonts w:ascii="Palatino Linotype" w:eastAsia="MS Mincho" w:hAnsi="Palatino Linotype" w:cs="Arial"/>
        </w:rPr>
        <w:t>a</w:t>
      </w:r>
      <w:r w:rsidRPr="007F7D81">
        <w:rPr>
          <w:rFonts w:ascii="Palatino Linotype" w:eastAsia="MS Mincho" w:hAnsi="Palatino Linotype" w:cs="Arial"/>
        </w:rPr>
        <w:t xml:space="preserve"> particular links de páginas que no retornan a la información que </w:t>
      </w:r>
      <w:r w:rsidR="006A7998" w:rsidRPr="007F7D81">
        <w:rPr>
          <w:rFonts w:ascii="Palatino Linotype" w:eastAsia="MS Mincho" w:hAnsi="Palatino Linotype" w:cs="Arial"/>
        </w:rPr>
        <w:t xml:space="preserve">requirió, por lo tanto </w:t>
      </w:r>
      <w:r w:rsidRPr="007F7D81">
        <w:rPr>
          <w:rFonts w:ascii="Palatino Linotype" w:eastAsia="MS Mincho" w:hAnsi="Palatino Linotype" w:cs="Arial"/>
        </w:rPr>
        <w:t xml:space="preserve"> </w:t>
      </w:r>
      <w:r w:rsidR="00A93119" w:rsidRPr="007F7D81">
        <w:rPr>
          <w:rFonts w:ascii="Palatino Linotype" w:eastAsia="MS Mincho" w:hAnsi="Palatino Linotype" w:cs="Arial"/>
        </w:rPr>
        <w:t>los motivos de inconformidad respecto de la entrega de información en un formato no accesible al solicitante resultan fundados.</w:t>
      </w:r>
    </w:p>
    <w:p w14:paraId="38DC8A72" w14:textId="77777777" w:rsidR="00B03313" w:rsidRPr="007F7D81" w:rsidRDefault="00B03313" w:rsidP="007F7D81">
      <w:pPr>
        <w:pStyle w:val="Prrafodelista"/>
        <w:tabs>
          <w:tab w:val="left" w:pos="0"/>
          <w:tab w:val="left" w:pos="426"/>
        </w:tabs>
        <w:spacing w:line="360" w:lineRule="auto"/>
        <w:ind w:left="0" w:right="49"/>
        <w:jc w:val="both"/>
        <w:rPr>
          <w:rFonts w:ascii="Palatino Linotype" w:hAnsi="Palatino Linotype"/>
        </w:rPr>
      </w:pPr>
    </w:p>
    <w:p w14:paraId="0EC10628" w14:textId="212DAB3C" w:rsidR="00A93119" w:rsidRPr="007F7D81" w:rsidRDefault="004313E1" w:rsidP="007F7D81">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7F7D81">
        <w:rPr>
          <w:rFonts w:ascii="Palatino Linotype" w:hAnsi="Palatino Linotype"/>
        </w:rPr>
        <w:t xml:space="preserve">Ahora, </w:t>
      </w:r>
      <w:r w:rsidR="00A93119" w:rsidRPr="007F7D81">
        <w:rPr>
          <w:rFonts w:ascii="Palatino Linotype" w:hAnsi="Palatino Linotype"/>
        </w:rPr>
        <w:t xml:space="preserve">como se desprendió de la segunda respuesta del </w:t>
      </w:r>
      <w:r w:rsidR="00A93119" w:rsidRPr="007F7D81">
        <w:rPr>
          <w:rFonts w:ascii="Palatino Linotype" w:hAnsi="Palatino Linotype"/>
          <w:b/>
        </w:rPr>
        <w:t>SUJETO OBLIGADO</w:t>
      </w:r>
      <w:r w:rsidR="00A93119" w:rsidRPr="007F7D81">
        <w:rPr>
          <w:rFonts w:ascii="Palatino Linotype" w:hAnsi="Palatino Linotype"/>
        </w:rPr>
        <w:t xml:space="preserve">, se puso a disposición de la particular los reportes de remuneraciones de mandos medios y superiores de los meses </w:t>
      </w:r>
      <w:r w:rsidR="0042042F" w:rsidRPr="007F7D81">
        <w:rPr>
          <w:rFonts w:ascii="Palatino Linotype" w:hAnsi="Palatino Linotype"/>
        </w:rPr>
        <w:t xml:space="preserve">enero y diciembre de dos mil dieciséis, </w:t>
      </w:r>
      <w:r w:rsidR="00A93119" w:rsidRPr="007F7D81">
        <w:rPr>
          <w:rFonts w:ascii="Palatino Linotype" w:hAnsi="Palatino Linotype"/>
        </w:rPr>
        <w:t xml:space="preserve">de enero </w:t>
      </w:r>
      <w:r w:rsidR="0042042F" w:rsidRPr="007F7D81">
        <w:rPr>
          <w:rFonts w:ascii="Palatino Linotype" w:hAnsi="Palatino Linotype"/>
        </w:rPr>
        <w:t xml:space="preserve">y diciembre de </w:t>
      </w:r>
      <w:r w:rsidR="00A93119" w:rsidRPr="007F7D81">
        <w:rPr>
          <w:rFonts w:ascii="Palatino Linotype" w:hAnsi="Palatino Linotype"/>
        </w:rPr>
        <w:t xml:space="preserve">dos mil diecisiete, </w:t>
      </w:r>
      <w:r w:rsidR="0042042F" w:rsidRPr="007F7D81">
        <w:rPr>
          <w:rFonts w:ascii="Palatino Linotype" w:hAnsi="Palatino Linotype"/>
        </w:rPr>
        <w:t>de enero y julio de dos mil dieciocho.</w:t>
      </w:r>
    </w:p>
    <w:p w14:paraId="72DBD8BC" w14:textId="77777777" w:rsidR="00A879CD" w:rsidRPr="007F7D81" w:rsidRDefault="00A879CD" w:rsidP="007F7D81">
      <w:pPr>
        <w:pStyle w:val="Prrafodelista"/>
        <w:tabs>
          <w:tab w:val="left" w:pos="0"/>
          <w:tab w:val="left" w:pos="426"/>
        </w:tabs>
        <w:spacing w:line="360" w:lineRule="auto"/>
        <w:ind w:left="0" w:right="49"/>
        <w:jc w:val="both"/>
        <w:rPr>
          <w:rFonts w:ascii="Palatino Linotype" w:hAnsi="Palatino Linotype"/>
        </w:rPr>
      </w:pPr>
    </w:p>
    <w:p w14:paraId="509B492A" w14:textId="183B6F49" w:rsidR="00035360" w:rsidRPr="007F7D81" w:rsidRDefault="00A16F9A" w:rsidP="007F7D81">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7F7D81">
        <w:rPr>
          <w:rFonts w:ascii="Palatino Linotype" w:hAnsi="Palatino Linotype"/>
        </w:rPr>
        <w:lastRenderedPageBreak/>
        <w:t>Resulta oportuno precisar que, s</w:t>
      </w:r>
      <w:r w:rsidR="00035360" w:rsidRPr="007F7D81">
        <w:rPr>
          <w:rFonts w:ascii="Palatino Linotype" w:hAnsi="Palatino Linotype"/>
        </w:rPr>
        <w:t xml:space="preserve">i bien estos reportes corresponden a un documento diferente a los recibos de nómina requeridos por la particular, es de precisar que derivado de la literalidad de la solicitud primigenia, la particular dejo a criterio del </w:t>
      </w:r>
      <w:r w:rsidR="00035360" w:rsidRPr="007F7D81">
        <w:rPr>
          <w:rFonts w:ascii="Palatino Linotype" w:hAnsi="Palatino Linotype"/>
          <w:b/>
        </w:rPr>
        <w:t>SUJETO OBLIGADO</w:t>
      </w:r>
      <w:r w:rsidR="00035360" w:rsidRPr="007F7D81">
        <w:rPr>
          <w:rFonts w:ascii="Palatino Linotype" w:hAnsi="Palatino Linotype"/>
        </w:rPr>
        <w:t xml:space="preserve"> la entrega de los recibos o el documento </w:t>
      </w:r>
      <w:r w:rsidRPr="007F7D81">
        <w:rPr>
          <w:rFonts w:ascii="Palatino Linotype" w:hAnsi="Palatino Linotype"/>
        </w:rPr>
        <w:t>análogo donde constara la información solicitada y del periodo requerido</w:t>
      </w:r>
      <w:r w:rsidR="00035360" w:rsidRPr="007F7D81">
        <w:rPr>
          <w:rFonts w:ascii="Palatino Linotype" w:hAnsi="Palatino Linotype"/>
        </w:rPr>
        <w:t>.</w:t>
      </w:r>
    </w:p>
    <w:p w14:paraId="700EE5C6" w14:textId="77777777" w:rsidR="0042042F" w:rsidRPr="007F7D81" w:rsidRDefault="0042042F" w:rsidP="007F7D81">
      <w:pPr>
        <w:pStyle w:val="Prrafodelista"/>
        <w:tabs>
          <w:tab w:val="left" w:pos="0"/>
          <w:tab w:val="left" w:pos="426"/>
        </w:tabs>
        <w:spacing w:line="360" w:lineRule="auto"/>
        <w:ind w:left="0" w:right="49"/>
        <w:jc w:val="both"/>
        <w:rPr>
          <w:rFonts w:ascii="Palatino Linotype" w:hAnsi="Palatino Linotype"/>
        </w:rPr>
      </w:pPr>
    </w:p>
    <w:p w14:paraId="0BF06A60" w14:textId="7DDF9C59" w:rsidR="0042042F" w:rsidRPr="007F7D81" w:rsidRDefault="00A16F9A" w:rsidP="007F7D81">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7F7D81">
        <w:rPr>
          <w:rFonts w:ascii="Palatino Linotype" w:hAnsi="Palatino Linotype"/>
        </w:rPr>
        <w:t>Ahora</w:t>
      </w:r>
      <w:r w:rsidR="0042042F" w:rsidRPr="007F7D81">
        <w:rPr>
          <w:rFonts w:ascii="Palatino Linotype" w:hAnsi="Palatino Linotype"/>
        </w:rPr>
        <w:t>, no pasa por desapercibido para este Órgano Garante que a partir del primero (01) de enero de dos mil diecinueve entro la nueva administración pública municipal del Ayuntamiento de Villa de Allende, ya que con fundamento en el artículo 16 de la Ley Orgánica Municipal del Estado de México, los Ayuntamientos se deben renovar cada tres años, iniciando su periodo el primero de en</w:t>
      </w:r>
      <w:r w:rsidR="00621D1C" w:rsidRPr="007F7D81">
        <w:rPr>
          <w:rFonts w:ascii="Palatino Linotype" w:hAnsi="Palatino Linotype"/>
        </w:rPr>
        <w:t>ero del año inmediato siguiente.</w:t>
      </w:r>
    </w:p>
    <w:p w14:paraId="3F9B7FC6" w14:textId="77777777" w:rsidR="00621D1C" w:rsidRPr="007F7D81" w:rsidRDefault="00621D1C" w:rsidP="007F7D81">
      <w:pPr>
        <w:pStyle w:val="Prrafodelista"/>
        <w:tabs>
          <w:tab w:val="left" w:pos="0"/>
          <w:tab w:val="left" w:pos="426"/>
        </w:tabs>
        <w:spacing w:line="360" w:lineRule="auto"/>
        <w:ind w:left="0" w:right="49"/>
        <w:jc w:val="both"/>
        <w:rPr>
          <w:rFonts w:ascii="Palatino Linotype" w:hAnsi="Palatino Linotype"/>
        </w:rPr>
      </w:pPr>
    </w:p>
    <w:p w14:paraId="7472F4ED" w14:textId="7766C530" w:rsidR="00621D1C" w:rsidRPr="007F7D81" w:rsidRDefault="00621D1C" w:rsidP="007F7D81">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7F7D81">
        <w:rPr>
          <w:rFonts w:ascii="Palatino Linotype" w:hAnsi="Palatino Linotype"/>
        </w:rPr>
        <w:t xml:space="preserve">En ese tenor, si bien la información que requirió la particular corresponde a la administración 2016-2018, es de hacer énfasis que los servidores públicos que la integraban actualmente ya no se encuentran ocupando los cargos de presidente municipal, síndico y regidores; sin embargo, para constatar que efectivamente la información que se remitió era de los servidores públicos que integraban la anterior administración, se realizó una búsqueda en la información publicada en el portal de Información Pública de Oficio Mexiquense (IPOMEX) en la cual se advierte la existencia de dos informes de gobierno, publicados en la fracción XXXIII correspondiente a los informes emitidos o informes anuales de actividades, los </w:t>
      </w:r>
      <w:r w:rsidRPr="007F7D81">
        <w:rPr>
          <w:rFonts w:ascii="Palatino Linotype" w:hAnsi="Palatino Linotype"/>
        </w:rPr>
        <w:lastRenderedPageBreak/>
        <w:t>cuales fueron realizados por la administración de la cual se requiere la información y en donde se aprecian los nombres de los que ostentaban los cargos.</w:t>
      </w:r>
    </w:p>
    <w:p w14:paraId="09227381" w14:textId="77777777" w:rsidR="00621D1C" w:rsidRPr="007F7D81" w:rsidRDefault="00621D1C" w:rsidP="007F7D81">
      <w:pPr>
        <w:pStyle w:val="Prrafodelista"/>
        <w:tabs>
          <w:tab w:val="left" w:pos="0"/>
          <w:tab w:val="left" w:pos="426"/>
        </w:tabs>
        <w:spacing w:line="360" w:lineRule="auto"/>
        <w:ind w:left="0" w:right="49"/>
        <w:jc w:val="both"/>
        <w:rPr>
          <w:rFonts w:ascii="Palatino Linotype" w:hAnsi="Palatino Linotype"/>
        </w:rPr>
      </w:pPr>
    </w:p>
    <w:p w14:paraId="15A1B343" w14:textId="6ACB66A9" w:rsidR="00621D1C" w:rsidRDefault="00621D1C" w:rsidP="007F7D81">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7F7D81">
        <w:rPr>
          <w:rFonts w:ascii="Palatino Linotype" w:hAnsi="Palatino Linotype"/>
        </w:rPr>
        <w:t>Para robustecer lo anterior resulta necesario sirve insertar las imágenes donde se aprecia el primer informe de gobierno del año dos mil dieciséis, donde se precisan los nombres del presidente municipal, síndico y regidores, como a continuación se aprecia:</w:t>
      </w:r>
    </w:p>
    <w:p w14:paraId="19E50B8C" w14:textId="77777777" w:rsidR="00034393" w:rsidRPr="00034393" w:rsidRDefault="00034393" w:rsidP="00034393">
      <w:pPr>
        <w:pStyle w:val="Prrafodelista"/>
        <w:rPr>
          <w:rFonts w:ascii="Palatino Linotype" w:hAnsi="Palatino Linotype"/>
        </w:rPr>
      </w:pPr>
    </w:p>
    <w:p w14:paraId="482A4D52" w14:textId="77777777" w:rsidR="00034393" w:rsidRPr="007F7D81" w:rsidRDefault="00034393" w:rsidP="00034393">
      <w:pPr>
        <w:pStyle w:val="Prrafodelista"/>
        <w:tabs>
          <w:tab w:val="left" w:pos="0"/>
          <w:tab w:val="left" w:pos="426"/>
        </w:tabs>
        <w:spacing w:line="360" w:lineRule="auto"/>
        <w:ind w:left="0" w:right="49"/>
        <w:jc w:val="both"/>
        <w:rPr>
          <w:rFonts w:ascii="Palatino Linotype" w:hAnsi="Palatino Linotype"/>
        </w:rPr>
      </w:pPr>
    </w:p>
    <w:p w14:paraId="432161D5" w14:textId="521F8805" w:rsidR="00621D1C" w:rsidRPr="007F7D81" w:rsidRDefault="00621D1C" w:rsidP="007F7D81">
      <w:pPr>
        <w:pStyle w:val="Prrafodelista"/>
        <w:tabs>
          <w:tab w:val="left" w:pos="0"/>
          <w:tab w:val="left" w:pos="426"/>
        </w:tabs>
        <w:spacing w:line="360" w:lineRule="auto"/>
        <w:ind w:left="0" w:right="49"/>
        <w:jc w:val="both"/>
        <w:rPr>
          <w:rFonts w:ascii="Palatino Linotype" w:hAnsi="Palatino Linotype"/>
        </w:rPr>
      </w:pPr>
      <w:r w:rsidRPr="007F7D81">
        <w:rPr>
          <w:rFonts w:ascii="Palatino Linotype" w:hAnsi="Palatino Linotype"/>
          <w:noProof/>
          <w:lang w:val="es-MX" w:eastAsia="es-MX"/>
        </w:rPr>
        <w:drawing>
          <wp:inline distT="0" distB="0" distL="0" distR="0" wp14:anchorId="4141D384" wp14:editId="5C8223A1">
            <wp:extent cx="5429250" cy="2714625"/>
            <wp:effectExtent l="190500" t="190500" r="190500" b="2000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9250" cy="2714625"/>
                    </a:xfrm>
                    <a:prstGeom prst="rect">
                      <a:avLst/>
                    </a:prstGeom>
                    <a:ln>
                      <a:noFill/>
                    </a:ln>
                    <a:effectLst>
                      <a:outerShdw blurRad="190500" algn="tl" rotWithShape="0">
                        <a:srgbClr val="000000">
                          <a:alpha val="70000"/>
                        </a:srgbClr>
                      </a:outerShdw>
                    </a:effectLst>
                  </pic:spPr>
                </pic:pic>
              </a:graphicData>
            </a:graphic>
          </wp:inline>
        </w:drawing>
      </w:r>
    </w:p>
    <w:p w14:paraId="192EF9CC" w14:textId="77777777" w:rsidR="008B10EF" w:rsidRPr="007F7D81" w:rsidRDefault="008B10EF" w:rsidP="007F7D81">
      <w:pPr>
        <w:pStyle w:val="Prrafodelista"/>
        <w:tabs>
          <w:tab w:val="left" w:pos="0"/>
          <w:tab w:val="left" w:pos="426"/>
        </w:tabs>
        <w:spacing w:line="360" w:lineRule="auto"/>
        <w:ind w:left="0" w:right="49"/>
        <w:jc w:val="both"/>
        <w:rPr>
          <w:rFonts w:ascii="Palatino Linotype" w:hAnsi="Palatino Linotype"/>
        </w:rPr>
      </w:pPr>
    </w:p>
    <w:p w14:paraId="2469D946" w14:textId="78771B16" w:rsidR="008B10EF" w:rsidRPr="007F7D81" w:rsidRDefault="008B10EF" w:rsidP="007F7D81">
      <w:pPr>
        <w:pStyle w:val="Prrafodelista"/>
        <w:tabs>
          <w:tab w:val="left" w:pos="0"/>
          <w:tab w:val="left" w:pos="426"/>
        </w:tabs>
        <w:spacing w:line="360" w:lineRule="auto"/>
        <w:ind w:left="0" w:right="49"/>
        <w:jc w:val="both"/>
        <w:rPr>
          <w:rFonts w:ascii="Palatino Linotype" w:hAnsi="Palatino Linotype"/>
        </w:rPr>
      </w:pPr>
      <w:r w:rsidRPr="007F7D81">
        <w:rPr>
          <w:rFonts w:ascii="Palatino Linotype" w:hAnsi="Palatino Linotype"/>
          <w:noProof/>
          <w:lang w:val="es-MX" w:eastAsia="es-MX"/>
        </w:rPr>
        <w:lastRenderedPageBreak/>
        <w:drawing>
          <wp:inline distT="0" distB="0" distL="0" distR="0" wp14:anchorId="1B20BAC3" wp14:editId="71D2524B">
            <wp:extent cx="5448300" cy="2524125"/>
            <wp:effectExtent l="190500" t="190500" r="190500" b="2000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b="19325"/>
                    <a:stretch/>
                  </pic:blipFill>
                  <pic:spPr bwMode="auto">
                    <a:xfrm>
                      <a:off x="0" y="0"/>
                      <a:ext cx="5448300" cy="25241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EB21B0F" w14:textId="62EE5F50" w:rsidR="00621D1C" w:rsidRPr="007F7D81" w:rsidRDefault="00621D1C" w:rsidP="007F7D81">
      <w:pPr>
        <w:pStyle w:val="Prrafodelista"/>
        <w:tabs>
          <w:tab w:val="left" w:pos="426"/>
        </w:tabs>
        <w:spacing w:line="360" w:lineRule="auto"/>
        <w:ind w:left="0" w:right="49"/>
        <w:jc w:val="both"/>
        <w:rPr>
          <w:rFonts w:ascii="Palatino Linotype" w:hAnsi="Palatino Linotype"/>
        </w:rPr>
      </w:pPr>
      <w:r w:rsidRPr="007F7D81">
        <w:rPr>
          <w:rFonts w:ascii="Palatino Linotype" w:hAnsi="Palatino Linotype"/>
          <w:noProof/>
          <w:lang w:val="es-MX" w:eastAsia="es-MX"/>
        </w:rPr>
        <w:drawing>
          <wp:inline distT="0" distB="0" distL="0" distR="0" wp14:anchorId="438ED706" wp14:editId="65C0C3D1">
            <wp:extent cx="5143500" cy="3324225"/>
            <wp:effectExtent l="190500" t="190500" r="190500" b="2000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4963" b="6203"/>
                    <a:stretch/>
                  </pic:blipFill>
                  <pic:spPr bwMode="auto">
                    <a:xfrm>
                      <a:off x="0" y="0"/>
                      <a:ext cx="5143500" cy="33242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EA53E15" w14:textId="477793EF" w:rsidR="00544594" w:rsidRPr="007F7D81" w:rsidRDefault="00544594" w:rsidP="007F7D81">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7F7D81">
        <w:rPr>
          <w:rFonts w:ascii="Palatino Linotype" w:hAnsi="Palatino Linotype"/>
        </w:rPr>
        <w:lastRenderedPageBreak/>
        <w:t xml:space="preserve">Como se puede apreciar de las imágenes insertas en concatenación con los </w:t>
      </w:r>
      <w:r w:rsidR="004313E1" w:rsidRPr="007F7D81">
        <w:rPr>
          <w:rFonts w:ascii="Palatino Linotype" w:hAnsi="Palatino Linotype"/>
        </w:rPr>
        <w:t>reportes</w:t>
      </w:r>
      <w:r w:rsidRPr="007F7D81">
        <w:rPr>
          <w:rFonts w:ascii="Palatino Linotype" w:hAnsi="Palatino Linotype"/>
        </w:rPr>
        <w:t xml:space="preserve">, efectivamente se entregó </w:t>
      </w:r>
      <w:r w:rsidR="004313E1" w:rsidRPr="007F7D81">
        <w:rPr>
          <w:rFonts w:ascii="Palatino Linotype" w:hAnsi="Palatino Linotype"/>
        </w:rPr>
        <w:t xml:space="preserve">información de los servidores públicos de quienes la particular requirió la información, </w:t>
      </w:r>
      <w:r w:rsidRPr="007F7D81">
        <w:rPr>
          <w:rFonts w:ascii="Palatino Linotype" w:hAnsi="Palatino Linotype"/>
        </w:rPr>
        <w:t xml:space="preserve">y </w:t>
      </w:r>
      <w:r w:rsidR="004313E1" w:rsidRPr="007F7D81">
        <w:rPr>
          <w:rFonts w:ascii="Palatino Linotype" w:hAnsi="Palatino Linotype"/>
        </w:rPr>
        <w:t xml:space="preserve">los cuales se encuentran dentro de la categoría de mandos </w:t>
      </w:r>
      <w:r w:rsidRPr="007F7D81">
        <w:rPr>
          <w:rFonts w:ascii="Palatino Linotype" w:hAnsi="Palatino Linotype"/>
        </w:rPr>
        <w:t>medios y superiores; sin embargo,</w:t>
      </w:r>
      <w:r w:rsidR="004313E1" w:rsidRPr="007F7D81">
        <w:rPr>
          <w:rFonts w:ascii="Palatino Linotype" w:hAnsi="Palatino Linotype"/>
        </w:rPr>
        <w:t xml:space="preserve"> el </w:t>
      </w:r>
      <w:r w:rsidR="004313E1" w:rsidRPr="007F7D81">
        <w:rPr>
          <w:rFonts w:ascii="Palatino Linotype" w:hAnsi="Palatino Linotype"/>
          <w:b/>
        </w:rPr>
        <w:t>SUJETO OBLIGADO</w:t>
      </w:r>
      <w:r w:rsidR="004313E1" w:rsidRPr="007F7D81">
        <w:rPr>
          <w:rFonts w:ascii="Palatino Linotype" w:hAnsi="Palatino Linotype"/>
        </w:rPr>
        <w:t xml:space="preserve"> omitió remitir aquella que corresponda a la temporali</w:t>
      </w:r>
      <w:r w:rsidRPr="007F7D81">
        <w:rPr>
          <w:rFonts w:ascii="Palatino Linotype" w:hAnsi="Palatino Linotype"/>
        </w:rPr>
        <w:t>dad precisada por la particular, y que versó sobre los meses de septiembre y octubre del dos mil dieciocho.</w:t>
      </w:r>
    </w:p>
    <w:p w14:paraId="12B7F6D5" w14:textId="77777777" w:rsidR="00544594" w:rsidRPr="007F7D81" w:rsidRDefault="00544594" w:rsidP="007F7D81">
      <w:pPr>
        <w:pStyle w:val="Prrafodelista"/>
        <w:tabs>
          <w:tab w:val="left" w:pos="0"/>
          <w:tab w:val="left" w:pos="426"/>
        </w:tabs>
        <w:spacing w:line="360" w:lineRule="auto"/>
        <w:ind w:left="0" w:right="49"/>
        <w:jc w:val="both"/>
        <w:rPr>
          <w:rFonts w:ascii="Palatino Linotype" w:hAnsi="Palatino Linotype"/>
        </w:rPr>
      </w:pPr>
    </w:p>
    <w:p w14:paraId="16D664AA" w14:textId="4169799F" w:rsidR="00035360" w:rsidRPr="007F7D81" w:rsidRDefault="00544594" w:rsidP="007F7D81">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Arial"/>
          <w:color w:val="000000" w:themeColor="text1"/>
          <w:lang w:val="es-MX"/>
        </w:rPr>
      </w:pPr>
      <w:r w:rsidRPr="007F7D81">
        <w:rPr>
          <w:rFonts w:ascii="Palatino Linotype" w:hAnsi="Palatino Linotype"/>
        </w:rPr>
        <w:t xml:space="preserve">Por lo tanto, a pesar de que el </w:t>
      </w:r>
      <w:r w:rsidRPr="007F7D81">
        <w:rPr>
          <w:rFonts w:ascii="Palatino Linotype" w:hAnsi="Palatino Linotype"/>
          <w:b/>
        </w:rPr>
        <w:t>SUJETO OBLIGADO</w:t>
      </w:r>
      <w:r w:rsidRPr="007F7D81">
        <w:rPr>
          <w:rFonts w:ascii="Palatino Linotype" w:hAnsi="Palatino Linotype"/>
        </w:rPr>
        <w:t xml:space="preserve"> remitió los documentos donde consta </w:t>
      </w:r>
      <w:r w:rsidR="00215686" w:rsidRPr="007F7D81">
        <w:rPr>
          <w:rFonts w:ascii="Palatino Linotype" w:hAnsi="Palatino Linotype"/>
        </w:rPr>
        <w:t>la informaci</w:t>
      </w:r>
      <w:r w:rsidR="00A16F9A" w:rsidRPr="007F7D81">
        <w:rPr>
          <w:rFonts w:ascii="Palatino Linotype" w:hAnsi="Palatino Linotype"/>
        </w:rPr>
        <w:t>ón requerida, y de l</w:t>
      </w:r>
      <w:r w:rsidR="00215686" w:rsidRPr="007F7D81">
        <w:rPr>
          <w:rFonts w:ascii="Palatino Linotype" w:hAnsi="Palatino Linotype"/>
        </w:rPr>
        <w:t xml:space="preserve">os servidores públicos señalados en la solicitud de información, se insiste en que estos no son de la temporalidad requerida </w:t>
      </w:r>
      <w:r w:rsidR="00A16F9A" w:rsidRPr="007F7D81">
        <w:rPr>
          <w:rFonts w:ascii="Palatino Linotype" w:hAnsi="Palatino Linotype"/>
        </w:rPr>
        <w:t>por la particular;</w:t>
      </w:r>
      <w:r w:rsidR="00215686" w:rsidRPr="007F7D81">
        <w:rPr>
          <w:rFonts w:ascii="Palatino Linotype" w:hAnsi="Palatino Linotype"/>
        </w:rPr>
        <w:t xml:space="preserve"> por lo tanto, en el presente asunto </w:t>
      </w:r>
      <w:bookmarkStart w:id="48" w:name="_Toc511234456"/>
      <w:r w:rsidR="00B067C7" w:rsidRPr="007F7D81">
        <w:rPr>
          <w:rFonts w:ascii="Palatino Linotype" w:eastAsia="MS Mincho" w:hAnsi="Palatino Linotype" w:cs="Arial"/>
          <w:color w:val="000000" w:themeColor="text1"/>
          <w:lang w:val="es-MX"/>
        </w:rPr>
        <w:t>la info</w:t>
      </w:r>
      <w:r w:rsidR="00035360" w:rsidRPr="007F7D81">
        <w:rPr>
          <w:rFonts w:ascii="Palatino Linotype" w:eastAsia="MS Mincho" w:hAnsi="Palatino Linotype" w:cs="Arial"/>
          <w:color w:val="000000" w:themeColor="text1"/>
          <w:lang w:val="es-MX"/>
        </w:rPr>
        <w:t>rmación proporcionada no alcanzó</w:t>
      </w:r>
      <w:r w:rsidR="00B067C7" w:rsidRPr="007F7D81">
        <w:rPr>
          <w:rFonts w:ascii="Palatino Linotype" w:eastAsia="MS Mincho" w:hAnsi="Palatino Linotype" w:cs="Arial"/>
          <w:color w:val="000000" w:themeColor="text1"/>
          <w:lang w:val="es-MX"/>
        </w:rPr>
        <w:t xml:space="preserve"> a satisfacer el requerimiento</w:t>
      </w:r>
      <w:r w:rsidR="000C54A8" w:rsidRPr="007F7D81">
        <w:rPr>
          <w:rFonts w:ascii="Palatino Linotype" w:eastAsia="MS Mincho" w:hAnsi="Palatino Linotype" w:cs="Arial"/>
          <w:color w:val="000000" w:themeColor="text1"/>
          <w:lang w:val="es-MX"/>
        </w:rPr>
        <w:t xml:space="preserve"> en </w:t>
      </w:r>
      <w:r w:rsidR="00035360" w:rsidRPr="007F7D81">
        <w:rPr>
          <w:rFonts w:ascii="Palatino Linotype" w:eastAsia="MS Mincho" w:hAnsi="Palatino Linotype" w:cs="Arial"/>
          <w:color w:val="000000" w:themeColor="text1"/>
          <w:lang w:val="es-MX"/>
        </w:rPr>
        <w:t>mérito</w:t>
      </w:r>
      <w:r w:rsidR="00A16F9A" w:rsidRPr="007F7D81">
        <w:rPr>
          <w:rFonts w:ascii="Palatino Linotype" w:eastAsia="MS Mincho" w:hAnsi="Palatino Linotype" w:cs="Arial"/>
          <w:color w:val="000000" w:themeColor="text1"/>
          <w:lang w:val="es-MX"/>
        </w:rPr>
        <w:t xml:space="preserve">, y por ende tampoco se garantizó el derecho de acceso a la información pública de la hoy </w:t>
      </w:r>
      <w:r w:rsidR="00A16F9A" w:rsidRPr="007F7D81">
        <w:rPr>
          <w:rFonts w:ascii="Palatino Linotype" w:eastAsia="MS Mincho" w:hAnsi="Palatino Linotype" w:cs="Arial"/>
          <w:b/>
          <w:color w:val="000000" w:themeColor="text1"/>
          <w:lang w:val="es-MX"/>
        </w:rPr>
        <w:t>RECURRENTE</w:t>
      </w:r>
      <w:r w:rsidR="00A16F9A" w:rsidRPr="007F7D81">
        <w:rPr>
          <w:rFonts w:ascii="Palatino Linotype" w:eastAsia="MS Mincho" w:hAnsi="Palatino Linotype" w:cs="Arial"/>
          <w:color w:val="000000" w:themeColor="text1"/>
          <w:lang w:val="es-MX"/>
        </w:rPr>
        <w:t>.</w:t>
      </w:r>
    </w:p>
    <w:p w14:paraId="6F53A3FC" w14:textId="77777777" w:rsidR="00B067C7" w:rsidRPr="007F7D81" w:rsidRDefault="00B067C7" w:rsidP="007F7D8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A6C46EA" w14:textId="77777777" w:rsidR="00D23BDC" w:rsidRPr="007F7D81" w:rsidRDefault="00B067C7" w:rsidP="007F7D8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7F7D81">
        <w:rPr>
          <w:rFonts w:ascii="Palatino Linotype" w:eastAsia="MS Mincho" w:hAnsi="Palatino Linotype" w:cs="Arial"/>
          <w:color w:val="000000" w:themeColor="text1"/>
          <w:lang w:val="es-MX"/>
        </w:rPr>
        <w:t>Precisado lo anterior, resulta oportuno</w:t>
      </w:r>
      <w:r w:rsidR="00D23BDC" w:rsidRPr="007F7D81">
        <w:rPr>
          <w:rFonts w:ascii="Palatino Linotype" w:eastAsia="MS Mincho" w:hAnsi="Palatino Linotype" w:cs="Arial"/>
          <w:color w:val="000000" w:themeColor="text1"/>
          <w:lang w:val="es-MX"/>
        </w:rPr>
        <w:t xml:space="preserve"> el análisis al siguiente punto</w:t>
      </w:r>
      <w:r w:rsidRPr="007F7D81">
        <w:rPr>
          <w:rFonts w:ascii="Palatino Linotype" w:eastAsia="MS Mincho" w:hAnsi="Palatino Linotype" w:cs="Arial"/>
          <w:color w:val="000000" w:themeColor="text1"/>
          <w:lang w:val="es-MX"/>
        </w:rPr>
        <w:t>.</w:t>
      </w:r>
    </w:p>
    <w:p w14:paraId="3F29D60E" w14:textId="6DED4BB6" w:rsidR="00D23BDC" w:rsidRPr="007F7D81" w:rsidRDefault="00D23BDC" w:rsidP="007F7D81">
      <w:pPr>
        <w:pStyle w:val="Ttulo1"/>
        <w:numPr>
          <w:ilvl w:val="0"/>
          <w:numId w:val="6"/>
        </w:numPr>
        <w:tabs>
          <w:tab w:val="left" w:pos="426"/>
        </w:tabs>
        <w:spacing w:line="360" w:lineRule="auto"/>
        <w:ind w:hanging="436"/>
        <w:rPr>
          <w:b/>
          <w:szCs w:val="24"/>
          <w:lang w:val="es-MX"/>
        </w:rPr>
      </w:pPr>
      <w:bookmarkStart w:id="49" w:name="_Toc4759472"/>
      <w:r w:rsidRPr="007F7D81">
        <w:rPr>
          <w:b/>
          <w:szCs w:val="24"/>
          <w:lang w:val="es-MX"/>
        </w:rPr>
        <w:t>Del concepto de nómina</w:t>
      </w:r>
      <w:bookmarkEnd w:id="49"/>
    </w:p>
    <w:p w14:paraId="47448CBB" w14:textId="77777777" w:rsidR="00D23BDC" w:rsidRPr="007F7D81" w:rsidRDefault="00D23BDC" w:rsidP="007F7D81">
      <w:pPr>
        <w:pStyle w:val="Prrafodelista"/>
        <w:spacing w:line="360" w:lineRule="auto"/>
        <w:ind w:left="0"/>
        <w:jc w:val="both"/>
        <w:rPr>
          <w:rFonts w:ascii="Palatino Linotype" w:eastAsia="MS Mincho" w:hAnsi="Palatino Linotype" w:cs="Arial"/>
          <w:color w:val="000000" w:themeColor="text1"/>
          <w:lang w:val="es-MX"/>
        </w:rPr>
      </w:pPr>
    </w:p>
    <w:p w14:paraId="585D0385" w14:textId="0A666FA9" w:rsidR="00D514F7" w:rsidRPr="007F7D81" w:rsidRDefault="00D514F7" w:rsidP="007F7D8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7F7D81">
        <w:rPr>
          <w:rFonts w:ascii="Palatino Linotype" w:eastAsia="MS Mincho" w:hAnsi="Palatino Linotype" w:cs="Arial"/>
          <w:color w:val="000000" w:themeColor="text1"/>
          <w:lang w:val="es-MX"/>
        </w:rPr>
        <w:t xml:space="preserve">Para un mejor estudio, la particular a través de su solicitud requirió información referente a los </w:t>
      </w:r>
      <w:r w:rsidRPr="007F7D81">
        <w:rPr>
          <w:rFonts w:ascii="Palatino Linotype" w:eastAsia="MS Mincho" w:hAnsi="Palatino Linotype" w:cs="Arial"/>
          <w:color w:val="000000" w:themeColor="text1"/>
          <w:u w:val="single"/>
          <w:lang w:val="es-MX"/>
        </w:rPr>
        <w:t xml:space="preserve">recibos de nómina o documento que acredite la  remuneración  </w:t>
      </w:r>
      <w:r w:rsidRPr="007F7D81">
        <w:rPr>
          <w:rFonts w:ascii="Palatino Linotype" w:eastAsia="MS Mincho" w:hAnsi="Palatino Linotype" w:cs="Arial"/>
          <w:color w:val="000000" w:themeColor="text1"/>
          <w:u w:val="single"/>
          <w:lang w:val="es-MX"/>
        </w:rPr>
        <w:lastRenderedPageBreak/>
        <w:t xml:space="preserve">mensual de los meses de septiembre </w:t>
      </w:r>
      <w:r w:rsidR="00035360" w:rsidRPr="007F7D81">
        <w:rPr>
          <w:rFonts w:ascii="Palatino Linotype" w:eastAsia="MS Mincho" w:hAnsi="Palatino Linotype" w:cs="Arial"/>
          <w:color w:val="000000" w:themeColor="text1"/>
          <w:u w:val="single"/>
          <w:lang w:val="es-MX"/>
        </w:rPr>
        <w:t xml:space="preserve">y octubre </w:t>
      </w:r>
      <w:r w:rsidRPr="007F7D81">
        <w:rPr>
          <w:rFonts w:ascii="Palatino Linotype" w:eastAsia="MS Mincho" w:hAnsi="Palatino Linotype" w:cs="Arial"/>
          <w:color w:val="000000" w:themeColor="text1"/>
          <w:u w:val="single"/>
          <w:lang w:val="es-MX"/>
        </w:rPr>
        <w:t>de dos mil dieciocho</w:t>
      </w:r>
      <w:r w:rsidRPr="007F7D81">
        <w:rPr>
          <w:rFonts w:ascii="Palatino Linotype" w:eastAsia="MS Mincho" w:hAnsi="Palatino Linotype" w:cs="Arial"/>
          <w:color w:val="000000" w:themeColor="text1"/>
          <w:lang w:val="es-MX"/>
        </w:rPr>
        <w:t xml:space="preserve">, de los servidores públicos mencionados en su solicitud primigenia, </w:t>
      </w:r>
      <w:r w:rsidRPr="007F7D81">
        <w:rPr>
          <w:rFonts w:ascii="Palatino Linotype" w:eastAsia="MS Mincho" w:hAnsi="Palatino Linotype" w:cs="Arial"/>
          <w:color w:val="000000" w:themeColor="text1"/>
          <w:u w:val="single"/>
          <w:lang w:val="es-MX"/>
        </w:rPr>
        <w:t>en cuyo contenido se aprecie el salario bruto y neto</w:t>
      </w:r>
      <w:r w:rsidRPr="007F7D81">
        <w:rPr>
          <w:rFonts w:ascii="Palatino Linotype" w:eastAsia="MS Mincho" w:hAnsi="Palatino Linotype" w:cs="Arial"/>
          <w:color w:val="000000" w:themeColor="text1"/>
          <w:lang w:val="es-MX"/>
        </w:rPr>
        <w:t xml:space="preserve"> de los mismos.</w:t>
      </w:r>
    </w:p>
    <w:p w14:paraId="5C69142A" w14:textId="77777777" w:rsidR="00D514F7" w:rsidRPr="007F7D81" w:rsidRDefault="00D514F7" w:rsidP="007F7D81">
      <w:pPr>
        <w:pStyle w:val="Prrafodelista"/>
        <w:spacing w:line="360" w:lineRule="auto"/>
        <w:ind w:left="0"/>
        <w:jc w:val="both"/>
        <w:rPr>
          <w:rFonts w:ascii="Palatino Linotype" w:eastAsia="MS Mincho" w:hAnsi="Palatino Linotype" w:cs="Arial"/>
          <w:color w:val="000000" w:themeColor="text1"/>
          <w:lang w:val="es-MX"/>
        </w:rPr>
      </w:pPr>
    </w:p>
    <w:p w14:paraId="3838CAE2" w14:textId="6D10CA22" w:rsidR="00592E7E" w:rsidRPr="007F7D81" w:rsidRDefault="000854C5" w:rsidP="007F7D8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7F7D81">
        <w:rPr>
          <w:rFonts w:ascii="Palatino Linotype" w:eastAsia="MS Mincho" w:hAnsi="Palatino Linotype" w:cs="Arial"/>
          <w:color w:val="000000" w:themeColor="text1"/>
          <w:lang w:val="es-MX"/>
        </w:rPr>
        <w:t>Ahora</w:t>
      </w:r>
      <w:r w:rsidR="00D514F7" w:rsidRPr="007F7D81">
        <w:rPr>
          <w:rFonts w:ascii="Palatino Linotype" w:eastAsia="MS Mincho" w:hAnsi="Palatino Linotype" w:cs="Arial"/>
          <w:color w:val="000000" w:themeColor="text1"/>
          <w:lang w:val="es-MX"/>
        </w:rPr>
        <w:t xml:space="preserve"> bien</w:t>
      </w:r>
      <w:r w:rsidRPr="007F7D81">
        <w:rPr>
          <w:rFonts w:ascii="Palatino Linotype" w:eastAsia="MS Mincho" w:hAnsi="Palatino Linotype" w:cs="Arial"/>
          <w:color w:val="000000" w:themeColor="text1"/>
          <w:lang w:val="es-MX"/>
        </w:rPr>
        <w:t xml:space="preserve">, resulta oportuno traer a contexto el artículo 23 de la </w:t>
      </w:r>
      <w:r w:rsidR="00592E7E" w:rsidRPr="007F7D81">
        <w:rPr>
          <w:rFonts w:ascii="Palatino Linotype" w:eastAsia="MS Mincho" w:hAnsi="Palatino Linotype" w:cs="Arial"/>
          <w:color w:val="000000" w:themeColor="text1"/>
          <w:lang w:val="es-MX"/>
        </w:rPr>
        <w:t>Ley de Transparencia y Acceso a la Información Pública del Estado de México y Municipios,</w:t>
      </w:r>
      <w:r w:rsidRPr="007F7D81">
        <w:rPr>
          <w:rFonts w:ascii="Palatino Linotype" w:eastAsia="MS Mincho" w:hAnsi="Palatino Linotype" w:cs="Arial"/>
          <w:color w:val="000000" w:themeColor="text1"/>
          <w:lang w:val="es-MX"/>
        </w:rPr>
        <w:t xml:space="preserve"> el cual dispone lo siguiente</w:t>
      </w:r>
      <w:r w:rsidR="00592E7E" w:rsidRPr="007F7D81">
        <w:rPr>
          <w:rFonts w:ascii="Palatino Linotype" w:eastAsia="MS Mincho" w:hAnsi="Palatino Linotype" w:cs="Arial"/>
          <w:color w:val="000000" w:themeColor="text1"/>
          <w:lang w:val="es-MX"/>
        </w:rPr>
        <w:t>:</w:t>
      </w:r>
    </w:p>
    <w:p w14:paraId="11D4B1FE" w14:textId="77777777" w:rsidR="00592E7E" w:rsidRPr="007F7D81" w:rsidRDefault="00592E7E" w:rsidP="007F7D81">
      <w:pPr>
        <w:pStyle w:val="Prrafodelista"/>
        <w:spacing w:line="360" w:lineRule="auto"/>
        <w:ind w:left="0"/>
        <w:jc w:val="both"/>
        <w:rPr>
          <w:rFonts w:ascii="Palatino Linotype" w:eastAsia="MS Mincho" w:hAnsi="Palatino Linotype" w:cs="Arial"/>
          <w:color w:val="000000" w:themeColor="text1"/>
          <w:lang w:val="es-MX"/>
        </w:rPr>
      </w:pPr>
    </w:p>
    <w:p w14:paraId="75CC0795" w14:textId="77777777" w:rsidR="00592E7E" w:rsidRPr="007F7D81" w:rsidRDefault="00592E7E" w:rsidP="007F7D81">
      <w:pPr>
        <w:spacing w:line="360" w:lineRule="auto"/>
        <w:ind w:left="567" w:right="616"/>
        <w:jc w:val="both"/>
        <w:rPr>
          <w:rFonts w:ascii="Palatino Linotype" w:eastAsia="MS Mincho" w:hAnsi="Palatino Linotype" w:cs="Arial"/>
          <w:b/>
          <w:i/>
          <w:color w:val="000000" w:themeColor="text1"/>
          <w:lang w:val="es-MX"/>
        </w:rPr>
      </w:pPr>
      <w:r w:rsidRPr="007F7D81">
        <w:rPr>
          <w:rFonts w:ascii="Palatino Linotype" w:eastAsia="MS Mincho" w:hAnsi="Palatino Linotype" w:cs="Arial"/>
          <w:i/>
          <w:color w:val="000000" w:themeColor="text1"/>
          <w:lang w:val="es-MX"/>
        </w:rPr>
        <w:t>“</w:t>
      </w:r>
      <w:r w:rsidRPr="007F7D81">
        <w:rPr>
          <w:rFonts w:ascii="Palatino Linotype" w:eastAsia="MS Mincho" w:hAnsi="Palatino Linotype" w:cs="Arial"/>
          <w:b/>
          <w:i/>
          <w:color w:val="000000" w:themeColor="text1"/>
          <w:lang w:val="es-MX"/>
        </w:rPr>
        <w:t>Artículo 23.</w:t>
      </w:r>
      <w:r w:rsidRPr="007F7D81">
        <w:rPr>
          <w:rFonts w:ascii="Palatino Linotype" w:eastAsia="MS Mincho" w:hAnsi="Palatino Linotype" w:cs="Arial"/>
          <w:i/>
          <w:color w:val="000000" w:themeColor="text1"/>
          <w:lang w:val="es-MX"/>
        </w:rPr>
        <w:t xml:space="preserve"> </w:t>
      </w:r>
      <w:r w:rsidRPr="007F7D81">
        <w:rPr>
          <w:rFonts w:ascii="Palatino Linotype" w:eastAsia="MS Mincho" w:hAnsi="Palatino Linotype" w:cs="Arial"/>
          <w:b/>
          <w:i/>
          <w:color w:val="000000" w:themeColor="text1"/>
          <w:lang w:val="es-MX"/>
        </w:rPr>
        <w:t>Son sujetos obligados a transparentar y permitir el acceso a su información y proteger los datos personales que obren en su poder:</w:t>
      </w:r>
    </w:p>
    <w:p w14:paraId="2F4BC3E9" w14:textId="77777777" w:rsidR="00592E7E" w:rsidRPr="007F7D81" w:rsidRDefault="00592E7E" w:rsidP="007F7D81">
      <w:pPr>
        <w:spacing w:line="360" w:lineRule="auto"/>
        <w:ind w:left="567" w:right="616"/>
        <w:jc w:val="both"/>
        <w:rPr>
          <w:rFonts w:ascii="Palatino Linotype" w:eastAsia="MS Mincho" w:hAnsi="Palatino Linotype" w:cs="Arial"/>
          <w:i/>
          <w:color w:val="000000" w:themeColor="text1"/>
          <w:lang w:val="es-MX"/>
        </w:rPr>
      </w:pPr>
      <w:r w:rsidRPr="007F7D81">
        <w:rPr>
          <w:rFonts w:ascii="Palatino Linotype" w:eastAsia="MS Mincho" w:hAnsi="Palatino Linotype" w:cs="Arial"/>
          <w:i/>
          <w:color w:val="000000" w:themeColor="text1"/>
          <w:lang w:val="es-MX"/>
        </w:rPr>
        <w:t>(…)</w:t>
      </w:r>
    </w:p>
    <w:p w14:paraId="08A780F6" w14:textId="77777777" w:rsidR="00592E7E" w:rsidRPr="007F7D81" w:rsidRDefault="00592E7E" w:rsidP="007F7D81">
      <w:pPr>
        <w:spacing w:line="360" w:lineRule="auto"/>
        <w:ind w:left="567" w:right="616"/>
        <w:jc w:val="both"/>
        <w:rPr>
          <w:rFonts w:ascii="Palatino Linotype" w:eastAsia="MS Mincho" w:hAnsi="Palatino Linotype" w:cs="Arial"/>
          <w:b/>
          <w:i/>
          <w:color w:val="000000" w:themeColor="text1"/>
          <w:lang w:val="es-MX"/>
        </w:rPr>
      </w:pPr>
      <w:r w:rsidRPr="007F7D81">
        <w:rPr>
          <w:rFonts w:ascii="Palatino Linotype" w:eastAsia="MS Mincho" w:hAnsi="Palatino Linotype" w:cs="Arial"/>
          <w:b/>
          <w:i/>
          <w:color w:val="000000" w:themeColor="text1"/>
          <w:lang w:val="es-MX"/>
        </w:rPr>
        <w:t>IV. Los ayuntamientos y las dependencias, organismos, órganos y entidades de la administración municipal;</w:t>
      </w:r>
    </w:p>
    <w:p w14:paraId="1D0B2381" w14:textId="77777777" w:rsidR="00592E7E" w:rsidRPr="007F7D81" w:rsidRDefault="00592E7E" w:rsidP="007F7D81">
      <w:pPr>
        <w:spacing w:line="360" w:lineRule="auto"/>
        <w:ind w:left="567" w:right="616"/>
        <w:jc w:val="both"/>
        <w:rPr>
          <w:rFonts w:ascii="Palatino Linotype" w:eastAsia="MS Mincho" w:hAnsi="Palatino Linotype" w:cs="Arial"/>
          <w:i/>
          <w:color w:val="000000" w:themeColor="text1"/>
          <w:lang w:val="es-MX"/>
        </w:rPr>
      </w:pPr>
      <w:r w:rsidRPr="007F7D81">
        <w:rPr>
          <w:rFonts w:ascii="Palatino Linotype" w:eastAsia="MS Mincho" w:hAnsi="Palatino Linotype" w:cs="Arial"/>
          <w:i/>
          <w:color w:val="000000" w:themeColor="text1"/>
          <w:lang w:val="es-MX"/>
        </w:rPr>
        <w:t>(…)</w:t>
      </w:r>
    </w:p>
    <w:p w14:paraId="4F5DBFF0" w14:textId="77777777" w:rsidR="00592E7E" w:rsidRPr="007F7D81" w:rsidRDefault="00592E7E" w:rsidP="007F7D81">
      <w:pPr>
        <w:spacing w:line="360" w:lineRule="auto"/>
        <w:ind w:left="567" w:right="616"/>
        <w:jc w:val="both"/>
        <w:rPr>
          <w:rFonts w:ascii="Palatino Linotype" w:eastAsia="MS Mincho" w:hAnsi="Palatino Linotype" w:cs="Arial"/>
          <w:i/>
          <w:color w:val="000000" w:themeColor="text1"/>
          <w:lang w:val="es-MX"/>
        </w:rPr>
      </w:pPr>
      <w:r w:rsidRPr="007F7D81">
        <w:rPr>
          <w:rFonts w:ascii="Palatino Linotype" w:eastAsia="MS Mincho" w:hAnsi="Palatino Linotype" w:cs="Arial"/>
          <w:b/>
          <w:i/>
          <w:color w:val="000000" w:themeColor="text1"/>
          <w:lang w:val="es-MX"/>
        </w:rPr>
        <w:t>Los servidores públicos deberán transparentar sus acciones así como garantizar y respetar el derecho de acceso a la información pública.</w:t>
      </w:r>
      <w:r w:rsidRPr="007F7D81">
        <w:rPr>
          <w:rFonts w:ascii="Palatino Linotype" w:eastAsia="MS Mincho" w:hAnsi="Palatino Linotype" w:cs="Arial"/>
          <w:i/>
          <w:color w:val="000000" w:themeColor="text1"/>
          <w:lang w:val="es-MX"/>
        </w:rPr>
        <w:t xml:space="preserve">” </w:t>
      </w:r>
    </w:p>
    <w:p w14:paraId="1DEFEA9C" w14:textId="77777777" w:rsidR="00623B14" w:rsidRPr="007F7D81" w:rsidRDefault="00623B14" w:rsidP="007F7D81">
      <w:pPr>
        <w:spacing w:line="360" w:lineRule="auto"/>
        <w:ind w:left="567" w:right="616"/>
        <w:jc w:val="both"/>
        <w:rPr>
          <w:rFonts w:ascii="Palatino Linotype" w:eastAsia="MS Mincho" w:hAnsi="Palatino Linotype" w:cs="Arial"/>
          <w:color w:val="000000" w:themeColor="text1"/>
          <w:lang w:val="es-MX"/>
        </w:rPr>
      </w:pPr>
    </w:p>
    <w:p w14:paraId="3406072E" w14:textId="5A993D3E" w:rsidR="00592E7E" w:rsidRPr="007F7D81" w:rsidRDefault="00592E7E" w:rsidP="007F7D81">
      <w:pPr>
        <w:spacing w:line="360" w:lineRule="auto"/>
        <w:ind w:left="567" w:right="616"/>
        <w:jc w:val="both"/>
        <w:rPr>
          <w:rFonts w:ascii="Palatino Linotype" w:eastAsia="MS Mincho" w:hAnsi="Palatino Linotype" w:cs="Arial"/>
          <w:color w:val="000000" w:themeColor="text1"/>
          <w:lang w:val="es-MX"/>
        </w:rPr>
      </w:pPr>
      <w:r w:rsidRPr="007F7D81">
        <w:rPr>
          <w:rFonts w:ascii="Palatino Linotype" w:eastAsia="MS Mincho" w:hAnsi="Palatino Linotype" w:cs="Arial"/>
          <w:color w:val="000000" w:themeColor="text1"/>
          <w:lang w:val="es-MX"/>
        </w:rPr>
        <w:t>(Énfasis añadido)</w:t>
      </w:r>
    </w:p>
    <w:p w14:paraId="643748C2" w14:textId="7ADFF242" w:rsidR="000854C5" w:rsidRPr="007F7D81" w:rsidRDefault="000854C5" w:rsidP="007F7D81">
      <w:pPr>
        <w:pStyle w:val="Prrafodelista"/>
        <w:numPr>
          <w:ilvl w:val="0"/>
          <w:numId w:val="1"/>
        </w:numPr>
        <w:tabs>
          <w:tab w:val="left" w:pos="426"/>
        </w:tabs>
        <w:spacing w:before="100" w:beforeAutospacing="1" w:after="100" w:afterAutospacing="1" w:line="360" w:lineRule="auto"/>
        <w:ind w:left="0" w:firstLine="0"/>
        <w:jc w:val="both"/>
        <w:rPr>
          <w:rFonts w:ascii="Palatino Linotype" w:hAnsi="Palatino Linotype" w:cs="Arial"/>
        </w:rPr>
      </w:pPr>
      <w:r w:rsidRPr="007F7D81">
        <w:rPr>
          <w:rFonts w:ascii="Palatino Linotype" w:eastAsia="MS Mincho" w:hAnsi="Palatino Linotype" w:cs="Arial"/>
          <w:color w:val="000000" w:themeColor="text1"/>
          <w:lang w:val="es-MX"/>
        </w:rPr>
        <w:t xml:space="preserve">Conforme al precepto anteriormente citado, se desprende que </w:t>
      </w:r>
      <w:r w:rsidRPr="007F7D81">
        <w:rPr>
          <w:rFonts w:ascii="Palatino Linotype" w:hAnsi="Palatino Linotype" w:cs="Arial"/>
        </w:rPr>
        <w:t xml:space="preserve">el derecho de acceso a la información pública es un derecho individual que puede ser ejercido ante cualquier autoridad, en este caso, ante una autoridad municipal, con la </w:t>
      </w:r>
      <w:r w:rsidRPr="007F7D81">
        <w:rPr>
          <w:rFonts w:ascii="Palatino Linotype" w:hAnsi="Palatino Linotype" w:cs="Arial"/>
        </w:rPr>
        <w:lastRenderedPageBreak/>
        <w:t xml:space="preserve">finalidad de que los particulares conozcan toda aquella información que es considerada como pública. </w:t>
      </w:r>
    </w:p>
    <w:p w14:paraId="3D354B80" w14:textId="77777777" w:rsidR="000854C5" w:rsidRPr="007F7D81" w:rsidRDefault="000854C5" w:rsidP="007F7D81">
      <w:pPr>
        <w:pStyle w:val="Prrafodelista"/>
        <w:spacing w:before="100" w:beforeAutospacing="1" w:after="100" w:afterAutospacing="1" w:line="360" w:lineRule="auto"/>
        <w:ind w:left="0"/>
        <w:jc w:val="both"/>
        <w:rPr>
          <w:rFonts w:ascii="Palatino Linotype" w:hAnsi="Palatino Linotype" w:cs="Arial"/>
        </w:rPr>
      </w:pPr>
    </w:p>
    <w:p w14:paraId="39DF5697" w14:textId="77777777" w:rsidR="000854C5" w:rsidRPr="007F7D81" w:rsidRDefault="000854C5" w:rsidP="007F7D81">
      <w:pPr>
        <w:pStyle w:val="Prrafodelista"/>
        <w:numPr>
          <w:ilvl w:val="0"/>
          <w:numId w:val="1"/>
        </w:numPr>
        <w:tabs>
          <w:tab w:val="left" w:pos="426"/>
        </w:tabs>
        <w:spacing w:before="100" w:beforeAutospacing="1" w:after="100" w:afterAutospacing="1" w:line="360" w:lineRule="auto"/>
        <w:ind w:left="0" w:firstLine="0"/>
        <w:jc w:val="both"/>
        <w:rPr>
          <w:rFonts w:ascii="Palatino Linotype" w:eastAsia="Calibri" w:hAnsi="Palatino Linotype" w:cs="Arial"/>
          <w:lang w:eastAsia="es-MX"/>
        </w:rPr>
      </w:pPr>
      <w:r w:rsidRPr="007F7D81">
        <w:rPr>
          <w:rFonts w:ascii="Palatino Linotype" w:eastAsia="Calibri" w:hAnsi="Palatino Linotype" w:cs="Arial"/>
          <w:lang w:eastAsia="es-MX"/>
        </w:rPr>
        <w:t>Así, conviene citar lo establecido por el artículo 31, fracción XVIII, de la Ley Orgánica Municipal del Estado de México, que a la letra señala:</w:t>
      </w:r>
    </w:p>
    <w:p w14:paraId="4809C25C" w14:textId="77777777" w:rsidR="000854C5" w:rsidRPr="007F7D81" w:rsidRDefault="000854C5" w:rsidP="007F7D81">
      <w:pPr>
        <w:spacing w:line="360" w:lineRule="auto"/>
        <w:ind w:left="567" w:right="616"/>
        <w:jc w:val="both"/>
        <w:rPr>
          <w:rFonts w:ascii="Palatino Linotype" w:hAnsi="Palatino Linotype" w:cs="Arial"/>
          <w:i/>
        </w:rPr>
      </w:pPr>
      <w:r w:rsidRPr="007F7D81">
        <w:rPr>
          <w:rFonts w:ascii="Palatino Linotype" w:hAnsi="Palatino Linotype" w:cs="Arial"/>
          <w:i/>
        </w:rPr>
        <w:t>“</w:t>
      </w:r>
      <w:r w:rsidRPr="007F7D81">
        <w:rPr>
          <w:rFonts w:ascii="Palatino Linotype" w:hAnsi="Palatino Linotype" w:cs="Arial"/>
          <w:b/>
          <w:i/>
        </w:rPr>
        <w:t>Artículo 31</w:t>
      </w:r>
      <w:r w:rsidRPr="007F7D81">
        <w:rPr>
          <w:rFonts w:ascii="Palatino Linotype" w:hAnsi="Palatino Linotype" w:cs="Arial"/>
          <w:i/>
        </w:rPr>
        <w:t>.- Son atribuciones de los ayuntamientos:</w:t>
      </w:r>
    </w:p>
    <w:p w14:paraId="397225A7" w14:textId="25E0FE54" w:rsidR="000854C5" w:rsidRPr="007F7D81" w:rsidRDefault="00D514F7" w:rsidP="007F7D81">
      <w:pPr>
        <w:spacing w:line="360" w:lineRule="auto"/>
        <w:ind w:left="567" w:right="616"/>
        <w:jc w:val="both"/>
        <w:rPr>
          <w:rFonts w:ascii="Palatino Linotype" w:hAnsi="Palatino Linotype" w:cs="Arial"/>
          <w:i/>
        </w:rPr>
      </w:pPr>
      <w:r w:rsidRPr="007F7D81">
        <w:rPr>
          <w:rFonts w:ascii="Palatino Linotype" w:hAnsi="Palatino Linotype" w:cs="Arial"/>
          <w:i/>
        </w:rPr>
        <w:t>(</w:t>
      </w:r>
      <w:r w:rsidR="000854C5" w:rsidRPr="007F7D81">
        <w:rPr>
          <w:rFonts w:ascii="Palatino Linotype" w:hAnsi="Palatino Linotype" w:cs="Arial"/>
          <w:i/>
        </w:rPr>
        <w:t>…</w:t>
      </w:r>
      <w:r w:rsidRPr="007F7D81">
        <w:rPr>
          <w:rFonts w:ascii="Palatino Linotype" w:hAnsi="Palatino Linotype" w:cs="Arial"/>
          <w:i/>
        </w:rPr>
        <w:t>)</w:t>
      </w:r>
    </w:p>
    <w:p w14:paraId="6B1B5686" w14:textId="77777777" w:rsidR="000854C5" w:rsidRPr="007F7D81" w:rsidRDefault="000854C5" w:rsidP="007F7D81">
      <w:pPr>
        <w:spacing w:line="360" w:lineRule="auto"/>
        <w:ind w:left="567" w:right="616"/>
        <w:jc w:val="both"/>
        <w:rPr>
          <w:rFonts w:ascii="Palatino Linotype" w:hAnsi="Palatino Linotype" w:cs="Arial"/>
          <w:i/>
        </w:rPr>
      </w:pPr>
      <w:r w:rsidRPr="007F7D81">
        <w:rPr>
          <w:rFonts w:ascii="Palatino Linotype" w:hAnsi="Palatino Linotype" w:cs="Arial"/>
          <w:b/>
          <w:i/>
        </w:rPr>
        <w:t>XVIII.</w:t>
      </w:r>
      <w:r w:rsidRPr="007F7D81">
        <w:rPr>
          <w:rFonts w:ascii="Palatino Linotype" w:hAnsi="Palatino Linotype" w:cs="Arial"/>
          <w:i/>
        </w:rPr>
        <w:t xml:space="preserve"> </w:t>
      </w:r>
      <w:r w:rsidRPr="007F7D81">
        <w:rPr>
          <w:rFonts w:ascii="Palatino Linotype" w:hAnsi="Palatino Linotype" w:cs="Arial"/>
          <w:b/>
          <w:i/>
        </w:rPr>
        <w:t>Administrar su hacienda</w:t>
      </w:r>
      <w:r w:rsidRPr="007F7D81">
        <w:rPr>
          <w:rFonts w:ascii="Palatino Linotype" w:hAnsi="Palatino Linotype" w:cs="Arial"/>
          <w:i/>
        </w:rPr>
        <w:t xml:space="preserve"> en términos de ley, y controlar a través del presidente y síndico </w:t>
      </w:r>
      <w:r w:rsidRPr="007F7D81">
        <w:rPr>
          <w:rFonts w:ascii="Palatino Linotype" w:hAnsi="Palatino Linotype" w:cs="Arial"/>
          <w:b/>
          <w:i/>
        </w:rPr>
        <w:t>la aplicación del presupuesto de egresos del municipio</w:t>
      </w:r>
      <w:r w:rsidRPr="007F7D81">
        <w:rPr>
          <w:rFonts w:ascii="Palatino Linotype" w:hAnsi="Palatino Linotype" w:cs="Arial"/>
          <w:i/>
        </w:rPr>
        <w:t>;</w:t>
      </w:r>
    </w:p>
    <w:p w14:paraId="227F25E8" w14:textId="77777777" w:rsidR="00D514F7" w:rsidRPr="007F7D81" w:rsidRDefault="00D514F7" w:rsidP="007F7D81">
      <w:pPr>
        <w:spacing w:line="360" w:lineRule="auto"/>
        <w:ind w:left="567" w:right="616"/>
        <w:jc w:val="both"/>
        <w:rPr>
          <w:rFonts w:ascii="Palatino Linotype" w:hAnsi="Palatino Linotype" w:cs="Arial"/>
          <w:i/>
        </w:rPr>
      </w:pPr>
      <w:r w:rsidRPr="007F7D81">
        <w:rPr>
          <w:rFonts w:ascii="Palatino Linotype" w:hAnsi="Palatino Linotype" w:cs="Arial"/>
          <w:i/>
        </w:rPr>
        <w:t>(</w:t>
      </w:r>
      <w:r w:rsidR="000854C5" w:rsidRPr="007F7D81">
        <w:rPr>
          <w:rFonts w:ascii="Palatino Linotype" w:hAnsi="Palatino Linotype" w:cs="Arial"/>
          <w:i/>
        </w:rPr>
        <w:t>…</w:t>
      </w:r>
      <w:r w:rsidRPr="007F7D81">
        <w:rPr>
          <w:rFonts w:ascii="Palatino Linotype" w:hAnsi="Palatino Linotype" w:cs="Arial"/>
          <w:i/>
        </w:rPr>
        <w:t>)</w:t>
      </w:r>
      <w:r w:rsidR="000854C5" w:rsidRPr="007F7D81">
        <w:rPr>
          <w:rFonts w:ascii="Palatino Linotype" w:hAnsi="Palatino Linotype" w:cs="Arial"/>
          <w:i/>
        </w:rPr>
        <w:t xml:space="preserve">” </w:t>
      </w:r>
    </w:p>
    <w:p w14:paraId="4FE03CB1" w14:textId="02DE0CBA" w:rsidR="000854C5" w:rsidRPr="007F7D81" w:rsidRDefault="000854C5" w:rsidP="007F7D81">
      <w:pPr>
        <w:spacing w:line="360" w:lineRule="auto"/>
        <w:ind w:left="567" w:right="616"/>
        <w:jc w:val="both"/>
        <w:rPr>
          <w:rFonts w:ascii="Palatino Linotype" w:hAnsi="Palatino Linotype" w:cs="Arial"/>
        </w:rPr>
      </w:pPr>
      <w:r w:rsidRPr="007F7D81">
        <w:rPr>
          <w:rFonts w:ascii="Palatino Linotype" w:hAnsi="Palatino Linotype" w:cs="Arial"/>
        </w:rPr>
        <w:t>(Énfasis añadido)</w:t>
      </w:r>
    </w:p>
    <w:p w14:paraId="521C10A6" w14:textId="5A6BAC7F" w:rsidR="000854C5" w:rsidRPr="007F7D81" w:rsidRDefault="000854C5" w:rsidP="007F7D81">
      <w:pPr>
        <w:pStyle w:val="Prrafodelista"/>
        <w:numPr>
          <w:ilvl w:val="0"/>
          <w:numId w:val="1"/>
        </w:numPr>
        <w:tabs>
          <w:tab w:val="left" w:pos="426"/>
        </w:tabs>
        <w:spacing w:before="100" w:beforeAutospacing="1" w:after="100" w:afterAutospacing="1" w:line="360" w:lineRule="auto"/>
        <w:ind w:left="0" w:firstLine="0"/>
        <w:jc w:val="both"/>
        <w:rPr>
          <w:rFonts w:ascii="Palatino Linotype" w:hAnsi="Palatino Linotype" w:cs="Arial"/>
        </w:rPr>
      </w:pPr>
      <w:r w:rsidRPr="007F7D81">
        <w:rPr>
          <w:rFonts w:ascii="Palatino Linotype" w:hAnsi="Palatino Linotype" w:cs="Arial"/>
        </w:rPr>
        <w:t xml:space="preserve">Precepto legal del que se advierte que, los Ayuntamientos tienen la atribución de administrar los recursos obtenidos de su hacienda, en los términos de la legislación aplicable, </w:t>
      </w:r>
      <w:r w:rsidR="00D514F7" w:rsidRPr="007F7D81">
        <w:rPr>
          <w:rFonts w:ascii="Palatino Linotype" w:hAnsi="Palatino Linotype" w:cs="Arial"/>
        </w:rPr>
        <w:t>controlando</w:t>
      </w:r>
      <w:r w:rsidRPr="007F7D81">
        <w:rPr>
          <w:rFonts w:ascii="Palatino Linotype" w:hAnsi="Palatino Linotype" w:cs="Arial"/>
        </w:rPr>
        <w:t xml:space="preserve"> a través del Presidente y Síndico Municipal la aplicación del presupuesto de egresos otorgado anualmente a los Municipios.</w:t>
      </w:r>
    </w:p>
    <w:p w14:paraId="33AB430D" w14:textId="77777777" w:rsidR="000854C5" w:rsidRPr="007F7D81" w:rsidRDefault="000854C5" w:rsidP="007F7D81">
      <w:pPr>
        <w:pStyle w:val="Prrafodelista"/>
        <w:spacing w:before="100" w:beforeAutospacing="1" w:after="100" w:afterAutospacing="1" w:line="360" w:lineRule="auto"/>
        <w:ind w:left="0"/>
        <w:jc w:val="both"/>
        <w:rPr>
          <w:rFonts w:ascii="Palatino Linotype" w:hAnsi="Palatino Linotype" w:cs="Arial"/>
        </w:rPr>
      </w:pPr>
    </w:p>
    <w:p w14:paraId="5B0BEF71" w14:textId="4D0A8B73" w:rsidR="000854C5" w:rsidRPr="007F7D81" w:rsidRDefault="000854C5" w:rsidP="007F7D81">
      <w:pPr>
        <w:pStyle w:val="Prrafodelista"/>
        <w:numPr>
          <w:ilvl w:val="0"/>
          <w:numId w:val="1"/>
        </w:numPr>
        <w:tabs>
          <w:tab w:val="left" w:pos="426"/>
        </w:tabs>
        <w:spacing w:before="100" w:beforeAutospacing="1" w:after="100" w:afterAutospacing="1" w:line="360" w:lineRule="auto"/>
        <w:ind w:left="0" w:firstLine="0"/>
        <w:jc w:val="both"/>
        <w:rPr>
          <w:rFonts w:ascii="Palatino Linotype" w:hAnsi="Palatino Linotype" w:cs="Arial"/>
        </w:rPr>
      </w:pPr>
      <w:r w:rsidRPr="007F7D81">
        <w:rPr>
          <w:rFonts w:ascii="Palatino Linotype" w:hAnsi="Palatino Linotype" w:cs="Arial"/>
        </w:rPr>
        <w:t xml:space="preserve">Por lo que, el </w:t>
      </w:r>
      <w:r w:rsidR="00D514F7" w:rsidRPr="007F7D81">
        <w:rPr>
          <w:rFonts w:ascii="Palatino Linotype" w:hAnsi="Palatino Linotype" w:cs="Arial"/>
        </w:rPr>
        <w:t xml:space="preserve">salario </w:t>
      </w:r>
      <w:r w:rsidRPr="007F7D81">
        <w:rPr>
          <w:rFonts w:ascii="Palatino Linotype" w:hAnsi="Palatino Linotype" w:cs="Arial"/>
        </w:rPr>
        <w:t>constituye la erogación de recurso público que realiza el Municipio por concepto de nómina de los servidores públicos que laboran para este; por ello, en consecuencia de la so</w:t>
      </w:r>
      <w:r w:rsidR="00FD5DD3" w:rsidRPr="007F7D81">
        <w:rPr>
          <w:rFonts w:ascii="Palatino Linotype" w:hAnsi="Palatino Linotype" w:cs="Arial"/>
        </w:rPr>
        <w:t xml:space="preserve">licitud de información se puede apreciar </w:t>
      </w:r>
      <w:r w:rsidRPr="007F7D81">
        <w:rPr>
          <w:rFonts w:ascii="Palatino Linotype" w:hAnsi="Palatino Linotype" w:cs="Arial"/>
        </w:rPr>
        <w:t xml:space="preserve">que los documentos que pudieran satisfacer el derecho de acceso a la información ejercido </w:t>
      </w:r>
      <w:r w:rsidRPr="007F7D81">
        <w:rPr>
          <w:rFonts w:ascii="Palatino Linotype" w:hAnsi="Palatino Linotype" w:cs="Arial"/>
        </w:rPr>
        <w:lastRenderedPageBreak/>
        <w:t xml:space="preserve">por la </w:t>
      </w:r>
      <w:r w:rsidR="00D514F7" w:rsidRPr="007F7D81">
        <w:rPr>
          <w:rFonts w:ascii="Palatino Linotype" w:hAnsi="Palatino Linotype" w:cs="Arial"/>
        </w:rPr>
        <w:t>particular</w:t>
      </w:r>
      <w:r w:rsidRPr="007F7D81">
        <w:rPr>
          <w:rFonts w:ascii="Palatino Linotype" w:hAnsi="Palatino Linotype" w:cs="Arial"/>
          <w:b/>
        </w:rPr>
        <w:t xml:space="preserve">, </w:t>
      </w:r>
      <w:r w:rsidRPr="007F7D81">
        <w:rPr>
          <w:rFonts w:ascii="Palatino Linotype" w:hAnsi="Palatino Linotype" w:cs="Arial"/>
        </w:rPr>
        <w:t xml:space="preserve">de manera enunciativa más no limitativa son </w:t>
      </w:r>
      <w:r w:rsidRPr="007F7D81">
        <w:rPr>
          <w:rFonts w:ascii="Palatino Linotype" w:hAnsi="Palatino Linotype" w:cs="Arial"/>
          <w:lang w:eastAsia="es-MX"/>
        </w:rPr>
        <w:t>los recibos de pago o nómina,</w:t>
      </w:r>
      <w:r w:rsidR="00A16F9A" w:rsidRPr="007F7D81">
        <w:rPr>
          <w:rFonts w:ascii="Palatino Linotype" w:hAnsi="Palatino Linotype" w:cs="Arial"/>
          <w:lang w:eastAsia="es-MX"/>
        </w:rPr>
        <w:t xml:space="preserve"> o incluso en los reportes de remuneraciones mensuales al personal de mandos medios y superiores, ya que estos </w:t>
      </w:r>
      <w:r w:rsidRPr="007F7D81">
        <w:rPr>
          <w:rFonts w:ascii="Palatino Linotype" w:hAnsi="Palatino Linotype" w:cs="Arial"/>
          <w:lang w:eastAsia="es-MX"/>
        </w:rPr>
        <w:t xml:space="preserve">consisten en un registro conformado por el conjunto de trabajadores a los cuales se les va a remunerar por los </w:t>
      </w:r>
      <w:hyperlink r:id="rId19" w:history="1">
        <w:r w:rsidRPr="007F7D81">
          <w:rPr>
            <w:rFonts w:ascii="Palatino Linotype" w:hAnsi="Palatino Linotype" w:cs="Arial"/>
            <w:lang w:eastAsia="es-MX"/>
          </w:rPr>
          <w:t>servicios</w:t>
        </w:r>
      </w:hyperlink>
      <w:r w:rsidRPr="007F7D81">
        <w:rPr>
          <w:rFonts w:ascii="Palatino Linotype" w:hAnsi="Palatino Linotype" w:cs="Arial"/>
          <w:lang w:eastAsia="es-MX"/>
        </w:rPr>
        <w:t xml:space="preserve"> que éstos le prestan al patrón, en el cual </w:t>
      </w:r>
      <w:r w:rsidRPr="007F7D81">
        <w:rPr>
          <w:rFonts w:ascii="Palatino Linotype" w:hAnsi="Palatino Linotype" w:cs="Arial"/>
          <w:u w:val="single"/>
          <w:lang w:eastAsia="es-MX"/>
        </w:rPr>
        <w:t>se asientan las percepciones brutas, deducciones y el neto a</w:t>
      </w:r>
      <w:r w:rsidR="00A16F9A" w:rsidRPr="007F7D81">
        <w:rPr>
          <w:rFonts w:ascii="Palatino Linotype" w:hAnsi="Palatino Linotype" w:cs="Arial"/>
          <w:u w:val="single"/>
          <w:lang w:eastAsia="es-MX"/>
        </w:rPr>
        <w:t xml:space="preserve"> recibir de dichos trabajadores</w:t>
      </w:r>
      <w:r w:rsidR="00A16F9A" w:rsidRPr="007F7D81">
        <w:rPr>
          <w:rFonts w:ascii="Palatino Linotype" w:hAnsi="Palatino Linotype" w:cs="Arial"/>
          <w:lang w:eastAsia="es-MX"/>
        </w:rPr>
        <w:t>, a excepción de este último documento, en el cual únicamente consta la información del personal que entra en la categoría de mandos medios y superiores; sin embargo al tratarse de servidores públicos que fungían como presidente municipal, síndico y regidores, es un documento idóneo en donde su aprecia la información ya señalada y requerida en el presente asunto.</w:t>
      </w:r>
    </w:p>
    <w:p w14:paraId="68E7661B" w14:textId="77777777" w:rsidR="000854C5" w:rsidRPr="007F7D81" w:rsidRDefault="000854C5" w:rsidP="007F7D81">
      <w:pPr>
        <w:pStyle w:val="Prrafodelista"/>
        <w:spacing w:before="100" w:beforeAutospacing="1" w:after="100" w:afterAutospacing="1" w:line="360" w:lineRule="auto"/>
        <w:ind w:left="0"/>
        <w:jc w:val="both"/>
        <w:rPr>
          <w:rFonts w:ascii="Palatino Linotype" w:hAnsi="Palatino Linotype" w:cs="Arial"/>
        </w:rPr>
      </w:pPr>
    </w:p>
    <w:p w14:paraId="78291E9D" w14:textId="07B5DB1F" w:rsidR="000854C5" w:rsidRPr="007F7D81" w:rsidRDefault="00D256C8" w:rsidP="007F7D8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7F7D81">
        <w:rPr>
          <w:rFonts w:ascii="Palatino Linotype" w:eastAsia="MS Mincho" w:hAnsi="Palatino Linotype" w:cs="Arial"/>
          <w:color w:val="000000" w:themeColor="text1"/>
          <w:lang w:val="es-MX"/>
        </w:rPr>
        <w:t xml:space="preserve">De lo anterior, </w:t>
      </w:r>
      <w:r w:rsidR="00902E1D" w:rsidRPr="007F7D81">
        <w:rPr>
          <w:rFonts w:ascii="Palatino Linotype" w:eastAsia="MS Mincho" w:hAnsi="Palatino Linotype" w:cs="Arial"/>
          <w:color w:val="000000" w:themeColor="text1"/>
          <w:lang w:val="es-MX"/>
        </w:rPr>
        <w:t>conviene precisar que en nuestra legislación no existe como tal</w:t>
      </w:r>
      <w:r w:rsidR="004003D6" w:rsidRPr="007F7D81">
        <w:rPr>
          <w:rFonts w:ascii="Palatino Linotype" w:eastAsia="MS Mincho" w:hAnsi="Palatino Linotype" w:cs="Arial"/>
          <w:color w:val="000000" w:themeColor="text1"/>
          <w:lang w:val="es-MX"/>
        </w:rPr>
        <w:t xml:space="preserve"> una definición de nómina; sin embargo </w:t>
      </w:r>
      <w:r w:rsidR="000854C5" w:rsidRPr="007F7D81">
        <w:rPr>
          <w:rFonts w:ascii="Palatino Linotype" w:eastAsia="MS Mincho" w:hAnsi="Palatino Linotype" w:cs="Arial"/>
          <w:color w:val="000000" w:themeColor="text1"/>
          <w:lang w:val="es-MX"/>
        </w:rPr>
        <w:t xml:space="preserve">el </w:t>
      </w:r>
      <w:r w:rsidR="000854C5" w:rsidRPr="007F7D81">
        <w:rPr>
          <w:rFonts w:ascii="Palatino Linotype" w:eastAsia="MS Mincho" w:hAnsi="Palatino Linotype" w:cs="Arial"/>
          <w:i/>
          <w:color w:val="000000" w:themeColor="text1"/>
          <w:lang w:val="es-MX"/>
        </w:rPr>
        <w:t>“Glosario de Términos Usuales de Finanzas Públicas</w:t>
      </w:r>
      <w:r w:rsidR="000854C5" w:rsidRPr="007F7D81">
        <w:rPr>
          <w:rFonts w:ascii="Palatino Linotype" w:eastAsia="MS Mincho" w:hAnsi="Palatino Linotype" w:cs="Arial"/>
          <w:color w:val="000000" w:themeColor="text1"/>
          <w:lang w:val="es-MX"/>
        </w:rPr>
        <w:t>” del Centro de Estudios de las Finanzas Públicas de la Cámara de Diputados del H. congreso de la Unión, el Glosario de “</w:t>
      </w:r>
      <w:r w:rsidR="000854C5" w:rsidRPr="007F7D81">
        <w:rPr>
          <w:rFonts w:ascii="Palatino Linotype" w:eastAsia="MS Mincho" w:hAnsi="Palatino Linotype" w:cs="Arial"/>
          <w:i/>
          <w:color w:val="000000" w:themeColor="text1"/>
          <w:lang w:val="es-MX"/>
        </w:rPr>
        <w:t>Términos Administrativos</w:t>
      </w:r>
      <w:r w:rsidR="000854C5" w:rsidRPr="007F7D81">
        <w:rPr>
          <w:rFonts w:ascii="Palatino Linotype" w:eastAsia="MS Mincho" w:hAnsi="Palatino Linotype" w:cs="Arial"/>
          <w:color w:val="000000" w:themeColor="text1"/>
          <w:lang w:val="es-MX"/>
        </w:rPr>
        <w:t xml:space="preserve">”, emitido por el Instituto Nacional de Administración Pública A.C. </w:t>
      </w:r>
      <w:r w:rsidR="000854C5" w:rsidRPr="007F7D81">
        <w:rPr>
          <w:rFonts w:ascii="Palatino Linotype" w:hAnsi="Palatino Linotype" w:cs="Arial"/>
          <w:color w:val="000000" w:themeColor="text1"/>
          <w:lang w:eastAsia="es-MX"/>
        </w:rPr>
        <w:t xml:space="preserve">el </w:t>
      </w:r>
      <w:r w:rsidR="000854C5" w:rsidRPr="007F7D81">
        <w:rPr>
          <w:rFonts w:ascii="Palatino Linotype" w:hAnsi="Palatino Linotype" w:cs="Arial"/>
          <w:i/>
          <w:color w:val="000000" w:themeColor="text1"/>
          <w:lang w:eastAsia="es-MX"/>
        </w:rPr>
        <w:t xml:space="preserve">“Glosario de Términos para el Proceso de Planeación, Programación, </w:t>
      </w:r>
      <w:proofErr w:type="spellStart"/>
      <w:r w:rsidR="000854C5" w:rsidRPr="007F7D81">
        <w:rPr>
          <w:rFonts w:ascii="Palatino Linotype" w:hAnsi="Palatino Linotype" w:cs="Arial"/>
          <w:i/>
          <w:color w:val="000000" w:themeColor="text1"/>
          <w:lang w:eastAsia="es-MX"/>
        </w:rPr>
        <w:t>Presupuestación</w:t>
      </w:r>
      <w:proofErr w:type="spellEnd"/>
      <w:r w:rsidR="000854C5" w:rsidRPr="007F7D81">
        <w:rPr>
          <w:rFonts w:ascii="Palatino Linotype" w:hAnsi="Palatino Linotype" w:cs="Arial"/>
          <w:i/>
          <w:color w:val="000000" w:themeColor="text1"/>
          <w:lang w:eastAsia="es-MX"/>
        </w:rPr>
        <w:t xml:space="preserve"> y Evaluación en la Administración Pública”,</w:t>
      </w:r>
      <w:r w:rsidR="000854C5" w:rsidRPr="007F7D81">
        <w:rPr>
          <w:rFonts w:ascii="Palatino Linotype" w:hAnsi="Palatino Linotype" w:cs="Arial"/>
          <w:color w:val="000000" w:themeColor="text1"/>
          <w:lang w:eastAsia="es-MX"/>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5C886A9D" w14:textId="77777777" w:rsidR="000854C5" w:rsidRPr="007F7D81" w:rsidRDefault="000854C5" w:rsidP="007F7D81">
      <w:pPr>
        <w:pStyle w:val="Prrafodelista"/>
        <w:spacing w:line="360" w:lineRule="auto"/>
        <w:ind w:left="0"/>
        <w:jc w:val="both"/>
        <w:rPr>
          <w:rFonts w:ascii="Palatino Linotype" w:eastAsia="MS Mincho" w:hAnsi="Palatino Linotype" w:cs="Arial"/>
          <w:color w:val="000000" w:themeColor="text1"/>
          <w:lang w:val="es-MX"/>
        </w:rPr>
      </w:pPr>
    </w:p>
    <w:p w14:paraId="786EF35B" w14:textId="77777777" w:rsidR="000854C5" w:rsidRPr="007F7D81" w:rsidRDefault="000854C5" w:rsidP="007F7D81">
      <w:pPr>
        <w:pStyle w:val="Prrafodelista"/>
        <w:spacing w:line="360" w:lineRule="auto"/>
        <w:ind w:left="567" w:right="616"/>
        <w:jc w:val="both"/>
        <w:rPr>
          <w:rFonts w:ascii="Palatino Linotype" w:eastAsia="MS Mincho" w:hAnsi="Palatino Linotype" w:cs="Arial"/>
          <w:i/>
          <w:color w:val="000000" w:themeColor="text1"/>
          <w:lang w:val="es-MX"/>
        </w:rPr>
      </w:pPr>
      <w:r w:rsidRPr="007F7D81">
        <w:rPr>
          <w:rFonts w:ascii="Palatino Linotype" w:eastAsia="MS Mincho" w:hAnsi="Palatino Linotype" w:cs="Arial"/>
          <w:i/>
          <w:color w:val="000000" w:themeColor="text1"/>
          <w:lang w:val="es-MX"/>
        </w:rPr>
        <w:lastRenderedPageBreak/>
        <w:t>“</w:t>
      </w:r>
      <w:r w:rsidRPr="007F7D81">
        <w:rPr>
          <w:rFonts w:ascii="Palatino Linotype" w:eastAsia="MS Mincho" w:hAnsi="Palatino Linotype" w:cs="Arial"/>
          <w:b/>
          <w:i/>
          <w:color w:val="000000" w:themeColor="text1"/>
          <w:lang w:val="es-MX"/>
        </w:rPr>
        <w:t>NÓMINA:</w:t>
      </w:r>
      <w:r w:rsidRPr="007F7D81">
        <w:rPr>
          <w:rFonts w:ascii="Palatino Linotype" w:eastAsia="MS Mincho" w:hAnsi="Palatino Linotype" w:cs="Arial"/>
          <w:i/>
          <w:color w:val="000000" w:themeColor="text1"/>
          <w:lang w:val="es-MX"/>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14:paraId="537AE098" w14:textId="77777777" w:rsidR="000854C5" w:rsidRPr="007F7D81" w:rsidRDefault="000854C5" w:rsidP="007F7D81">
      <w:pPr>
        <w:pStyle w:val="Prrafodelista"/>
        <w:spacing w:line="360" w:lineRule="auto"/>
        <w:ind w:left="567" w:right="616"/>
        <w:jc w:val="both"/>
        <w:rPr>
          <w:rFonts w:ascii="Palatino Linotype" w:eastAsia="MS Mincho" w:hAnsi="Palatino Linotype" w:cs="Arial"/>
          <w:i/>
          <w:color w:val="000000" w:themeColor="text1"/>
          <w:lang w:val="es-MX"/>
        </w:rPr>
      </w:pPr>
    </w:p>
    <w:p w14:paraId="2C070ED9" w14:textId="77777777" w:rsidR="000854C5" w:rsidRPr="007F7D81" w:rsidRDefault="000854C5" w:rsidP="007F7D8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7F7D81">
        <w:rPr>
          <w:rFonts w:ascii="Palatino Linotype" w:eastAsia="MS Mincho" w:hAnsi="Palatino Linotype" w:cs="Arial"/>
          <w:color w:val="000000" w:themeColor="text1"/>
          <w:lang w:val="es-MX"/>
        </w:rPr>
        <w:t>Asimismo, resulta conducente determinar que el citado término es mencionado en diferentes ordenamientos legales, tal es el caso de la Ley Federal del Trabajo, en su numeral 804 fracción II, el cual establece lo siguiente:</w:t>
      </w:r>
    </w:p>
    <w:p w14:paraId="25D15654" w14:textId="77777777" w:rsidR="000854C5" w:rsidRPr="007F7D81" w:rsidRDefault="000854C5" w:rsidP="007F7D81">
      <w:pPr>
        <w:pStyle w:val="Prrafodelista"/>
        <w:spacing w:line="360" w:lineRule="auto"/>
        <w:ind w:left="0"/>
        <w:jc w:val="both"/>
        <w:rPr>
          <w:rFonts w:ascii="Palatino Linotype" w:eastAsia="MS Mincho" w:hAnsi="Palatino Linotype" w:cs="Arial"/>
          <w:color w:val="000000" w:themeColor="text1"/>
          <w:lang w:val="es-MX"/>
        </w:rPr>
      </w:pPr>
    </w:p>
    <w:p w14:paraId="6AE99088" w14:textId="77777777" w:rsidR="000854C5" w:rsidRPr="007F7D81" w:rsidRDefault="000854C5" w:rsidP="007F7D81">
      <w:pPr>
        <w:pStyle w:val="Sinespaciado"/>
        <w:spacing w:line="360" w:lineRule="auto"/>
        <w:ind w:left="567" w:right="616"/>
        <w:jc w:val="both"/>
        <w:rPr>
          <w:rFonts w:ascii="Palatino Linotype" w:hAnsi="Palatino Linotype"/>
          <w:i/>
          <w:color w:val="000000" w:themeColor="text1"/>
          <w:lang w:val="es-ES"/>
        </w:rPr>
      </w:pPr>
      <w:r w:rsidRPr="007F7D81">
        <w:rPr>
          <w:rFonts w:ascii="Palatino Linotype" w:hAnsi="Palatino Linotype"/>
          <w:i/>
          <w:color w:val="000000" w:themeColor="text1"/>
          <w:lang w:val="es-ES"/>
        </w:rPr>
        <w:t>“</w:t>
      </w:r>
      <w:r w:rsidRPr="007F7D81">
        <w:rPr>
          <w:rFonts w:ascii="Palatino Linotype" w:hAnsi="Palatino Linotype"/>
          <w:b/>
          <w:i/>
          <w:color w:val="000000" w:themeColor="text1"/>
          <w:lang w:val="es-ES"/>
        </w:rPr>
        <w:t>Artículo 804.-</w:t>
      </w:r>
      <w:r w:rsidRPr="007F7D81">
        <w:rPr>
          <w:rFonts w:ascii="Palatino Linotype" w:hAnsi="Palatino Linotype"/>
          <w:i/>
          <w:color w:val="000000" w:themeColor="text1"/>
          <w:lang w:val="es-ES"/>
        </w:rPr>
        <w:t xml:space="preserve"> El patrón tiene obligación de conservar y exhibir en juicio los documentos que a continuación se precisan:</w:t>
      </w:r>
    </w:p>
    <w:p w14:paraId="1D5A9E34" w14:textId="77777777" w:rsidR="000854C5" w:rsidRPr="007F7D81" w:rsidRDefault="000854C5" w:rsidP="007F7D81">
      <w:pPr>
        <w:pStyle w:val="Sinespaciado"/>
        <w:spacing w:line="360" w:lineRule="auto"/>
        <w:ind w:left="567" w:right="616"/>
        <w:jc w:val="both"/>
        <w:rPr>
          <w:rFonts w:ascii="Palatino Linotype" w:hAnsi="Palatino Linotype"/>
          <w:i/>
          <w:color w:val="000000" w:themeColor="text1"/>
          <w:lang w:val="es-ES"/>
        </w:rPr>
      </w:pPr>
      <w:r w:rsidRPr="007F7D81">
        <w:rPr>
          <w:rFonts w:ascii="Palatino Linotype" w:hAnsi="Palatino Linotype"/>
          <w:i/>
          <w:color w:val="000000" w:themeColor="text1"/>
          <w:lang w:val="es-ES"/>
        </w:rPr>
        <w:t>(…)</w:t>
      </w:r>
    </w:p>
    <w:p w14:paraId="387400D7" w14:textId="77777777" w:rsidR="000854C5" w:rsidRPr="007F7D81" w:rsidRDefault="000854C5" w:rsidP="007F7D81">
      <w:pPr>
        <w:pStyle w:val="Sinespaciado"/>
        <w:spacing w:line="360" w:lineRule="auto"/>
        <w:ind w:left="567" w:right="616"/>
        <w:jc w:val="both"/>
        <w:rPr>
          <w:rFonts w:ascii="Palatino Linotype" w:hAnsi="Palatino Linotype"/>
          <w:i/>
          <w:color w:val="000000" w:themeColor="text1"/>
          <w:lang w:val="es-ES"/>
        </w:rPr>
      </w:pPr>
      <w:r w:rsidRPr="007F7D81">
        <w:rPr>
          <w:rFonts w:ascii="Palatino Linotype" w:hAnsi="Palatino Linotype"/>
          <w:i/>
          <w:color w:val="000000" w:themeColor="text1"/>
          <w:lang w:val="es-ES"/>
        </w:rPr>
        <w:t xml:space="preserve">II. Listas de raya o </w:t>
      </w:r>
      <w:r w:rsidRPr="007F7D81">
        <w:rPr>
          <w:rFonts w:ascii="Palatino Linotype" w:hAnsi="Palatino Linotype"/>
          <w:b/>
          <w:i/>
          <w:color w:val="000000" w:themeColor="text1"/>
          <w:lang w:val="es-ES"/>
        </w:rPr>
        <w:t>nómina</w:t>
      </w:r>
      <w:r w:rsidRPr="007F7D81">
        <w:rPr>
          <w:rFonts w:ascii="Palatino Linotype" w:hAnsi="Palatino Linotype"/>
          <w:i/>
          <w:color w:val="000000" w:themeColor="text1"/>
          <w:lang w:val="es-ES"/>
        </w:rPr>
        <w:t xml:space="preserve"> de personal, cuando se lleven en el centro de trabajo; o recibos de pagos de salarios;</w:t>
      </w:r>
    </w:p>
    <w:p w14:paraId="55510AAD" w14:textId="77777777" w:rsidR="000854C5" w:rsidRPr="007F7D81" w:rsidRDefault="000854C5" w:rsidP="007F7D81">
      <w:pPr>
        <w:pStyle w:val="Sinespaciado"/>
        <w:spacing w:line="360" w:lineRule="auto"/>
        <w:ind w:left="567" w:right="616"/>
        <w:jc w:val="both"/>
        <w:rPr>
          <w:rFonts w:ascii="Palatino Linotype" w:hAnsi="Palatino Linotype"/>
          <w:i/>
          <w:color w:val="000000" w:themeColor="text1"/>
          <w:lang w:val="es-ES"/>
        </w:rPr>
      </w:pPr>
      <w:r w:rsidRPr="007F7D81">
        <w:rPr>
          <w:rFonts w:ascii="Palatino Linotype" w:hAnsi="Palatino Linotype"/>
          <w:i/>
          <w:color w:val="000000" w:themeColor="text1"/>
          <w:lang w:val="es-ES"/>
        </w:rPr>
        <w:t>(…)</w:t>
      </w:r>
    </w:p>
    <w:p w14:paraId="21136F22" w14:textId="77777777" w:rsidR="000854C5" w:rsidRPr="007F7D81" w:rsidRDefault="000854C5" w:rsidP="007F7D81">
      <w:pPr>
        <w:pStyle w:val="Sinespaciado"/>
        <w:spacing w:line="360" w:lineRule="auto"/>
        <w:ind w:left="567" w:right="616"/>
        <w:jc w:val="both"/>
        <w:rPr>
          <w:rFonts w:ascii="Palatino Linotype" w:hAnsi="Palatino Linotype"/>
          <w:i/>
          <w:color w:val="000000" w:themeColor="text1"/>
          <w:lang w:val="es-ES"/>
        </w:rPr>
      </w:pPr>
      <w:r w:rsidRPr="007F7D81">
        <w:rPr>
          <w:rFonts w:ascii="Palatino Linotype" w:hAnsi="Palatino Linotype"/>
          <w:i/>
          <w:color w:val="000000" w:themeColor="text1"/>
          <w:lang w:val="es-ES"/>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14:paraId="019B2E7E" w14:textId="77777777" w:rsidR="000854C5" w:rsidRPr="007F7D81" w:rsidRDefault="000854C5" w:rsidP="007F7D81">
      <w:pPr>
        <w:pStyle w:val="Sinespaciado"/>
        <w:spacing w:line="360" w:lineRule="auto"/>
        <w:ind w:left="567" w:right="616"/>
        <w:jc w:val="both"/>
        <w:rPr>
          <w:rFonts w:ascii="Palatino Linotype" w:hAnsi="Palatino Linotype"/>
          <w:color w:val="000000" w:themeColor="text1"/>
          <w:lang w:val="es-ES"/>
        </w:rPr>
      </w:pPr>
    </w:p>
    <w:p w14:paraId="395341A9" w14:textId="77777777" w:rsidR="000854C5" w:rsidRPr="007F7D81" w:rsidRDefault="000854C5" w:rsidP="007F7D81">
      <w:pPr>
        <w:pStyle w:val="Sinespaciado"/>
        <w:spacing w:line="360" w:lineRule="auto"/>
        <w:ind w:left="567" w:right="616"/>
        <w:jc w:val="both"/>
        <w:rPr>
          <w:rFonts w:ascii="Palatino Linotype" w:hAnsi="Palatino Linotype"/>
          <w:color w:val="000000" w:themeColor="text1"/>
          <w:lang w:val="es-ES"/>
        </w:rPr>
      </w:pPr>
      <w:r w:rsidRPr="007F7D81">
        <w:rPr>
          <w:rFonts w:ascii="Palatino Linotype" w:hAnsi="Palatino Linotype"/>
          <w:color w:val="000000" w:themeColor="text1"/>
          <w:lang w:val="es-ES"/>
        </w:rPr>
        <w:t>(Énfasis añadido)</w:t>
      </w:r>
    </w:p>
    <w:p w14:paraId="4A0AB87A" w14:textId="77777777" w:rsidR="000854C5" w:rsidRPr="007F7D81" w:rsidRDefault="000854C5" w:rsidP="007F7D81">
      <w:pPr>
        <w:pStyle w:val="Prrafodelista"/>
        <w:spacing w:line="360" w:lineRule="auto"/>
        <w:ind w:left="0"/>
        <w:jc w:val="both"/>
        <w:rPr>
          <w:rFonts w:ascii="Palatino Linotype" w:eastAsia="MS Mincho" w:hAnsi="Palatino Linotype" w:cs="Arial"/>
          <w:color w:val="000000" w:themeColor="text1"/>
          <w:lang w:val="es-MX"/>
        </w:rPr>
      </w:pPr>
    </w:p>
    <w:p w14:paraId="1853FB96" w14:textId="77777777" w:rsidR="000854C5" w:rsidRPr="007F7D81" w:rsidRDefault="000854C5" w:rsidP="007F7D8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7F7D81">
        <w:rPr>
          <w:rFonts w:ascii="Palatino Linotype" w:eastAsia="MS Mincho" w:hAnsi="Palatino Linotype" w:cs="Arial"/>
          <w:color w:val="000000" w:themeColor="text1"/>
          <w:lang w:val="es-MX"/>
        </w:rPr>
        <w:lastRenderedPageBreak/>
        <w:t>Es así que se puede comprender que la nómina resulta ser un registro conformado por el conjunto de trabajadores a los cuales se les debe remunerar por el fruto de los servicios que éstos realizan, para los entes públicos a los cuales se encuentran adscritos en donde se asienten sus</w:t>
      </w:r>
      <w:r w:rsidRPr="007F7D81">
        <w:rPr>
          <w:rFonts w:ascii="Palatino Linotype" w:eastAsia="MS Mincho" w:hAnsi="Palatino Linotype" w:cs="Arial"/>
          <w:color w:val="000000" w:themeColor="text1"/>
          <w:u w:val="single"/>
          <w:lang w:val="es-MX"/>
        </w:rPr>
        <w:t xml:space="preserve"> percepciones brutas, deducciones y el monto neto recibido de tales empleados. </w:t>
      </w:r>
    </w:p>
    <w:p w14:paraId="77D5DAE1" w14:textId="77777777" w:rsidR="004003D6" w:rsidRPr="007F7D81" w:rsidRDefault="004003D6" w:rsidP="007F7D81">
      <w:pPr>
        <w:pStyle w:val="Prrafodelista"/>
        <w:spacing w:line="360" w:lineRule="auto"/>
        <w:ind w:left="0"/>
        <w:jc w:val="both"/>
        <w:rPr>
          <w:rFonts w:ascii="Palatino Linotype" w:eastAsia="MS Mincho" w:hAnsi="Palatino Linotype" w:cs="Arial"/>
          <w:color w:val="000000" w:themeColor="text1"/>
          <w:lang w:val="es-MX"/>
        </w:rPr>
      </w:pPr>
    </w:p>
    <w:p w14:paraId="5DF3B5A0" w14:textId="77777777" w:rsidR="004003D6" w:rsidRPr="007F7D81" w:rsidRDefault="004003D6" w:rsidP="007F7D81">
      <w:pPr>
        <w:pStyle w:val="Prrafodelista"/>
        <w:numPr>
          <w:ilvl w:val="0"/>
          <w:numId w:val="1"/>
        </w:numPr>
        <w:tabs>
          <w:tab w:val="left" w:pos="426"/>
        </w:tabs>
        <w:spacing w:before="100" w:beforeAutospacing="1" w:after="100" w:afterAutospacing="1" w:line="360" w:lineRule="auto"/>
        <w:ind w:left="0" w:right="49" w:firstLine="0"/>
        <w:jc w:val="both"/>
        <w:rPr>
          <w:rFonts w:ascii="Palatino Linotype" w:hAnsi="Palatino Linotype" w:cs="Arial"/>
        </w:rPr>
      </w:pPr>
      <w:r w:rsidRPr="007F7D81">
        <w:rPr>
          <w:rFonts w:ascii="Palatino Linotype" w:hAnsi="Palatino Linotype" w:cs="Arial"/>
        </w:rPr>
        <w:t>Al respecto, conviene traer a contexto la Ley del Trabajo de los Servidores Públicos del Estado y Municipios, en su artículo 220-K, establece lo siguiente:</w:t>
      </w:r>
    </w:p>
    <w:p w14:paraId="698BA48C" w14:textId="77777777" w:rsidR="004003D6" w:rsidRPr="007F7D81" w:rsidRDefault="004003D6" w:rsidP="007F7D81">
      <w:pPr>
        <w:tabs>
          <w:tab w:val="left" w:pos="9072"/>
        </w:tabs>
        <w:spacing w:line="360" w:lineRule="auto"/>
        <w:ind w:left="567" w:right="616"/>
        <w:jc w:val="both"/>
        <w:rPr>
          <w:rFonts w:ascii="Palatino Linotype" w:hAnsi="Palatino Linotype"/>
          <w:bCs/>
          <w:i/>
        </w:rPr>
      </w:pPr>
      <w:r w:rsidRPr="007F7D81">
        <w:rPr>
          <w:rFonts w:ascii="Palatino Linotype" w:hAnsi="Palatino Linotype"/>
          <w:b/>
          <w:bCs/>
          <w:i/>
        </w:rPr>
        <w:t>“ARTÍCULO 220 K.-</w:t>
      </w:r>
      <w:r w:rsidRPr="007F7D81">
        <w:rPr>
          <w:rFonts w:ascii="Palatino Linotype" w:hAnsi="Palatino Linotype"/>
          <w:bCs/>
          <w:i/>
        </w:rPr>
        <w:t xml:space="preserve"> La institución o dependencia pública tiene la obligación de conservar y exhibir en el proceso los documentos que a continuación se precisan:</w:t>
      </w:r>
    </w:p>
    <w:p w14:paraId="2D347E81" w14:textId="6204E4FE" w:rsidR="004003D6" w:rsidRPr="007F7D81" w:rsidRDefault="004003D6" w:rsidP="007F7D81">
      <w:pPr>
        <w:tabs>
          <w:tab w:val="left" w:pos="9072"/>
        </w:tabs>
        <w:spacing w:line="360" w:lineRule="auto"/>
        <w:ind w:left="567" w:right="616"/>
        <w:jc w:val="both"/>
        <w:rPr>
          <w:rFonts w:ascii="Palatino Linotype" w:hAnsi="Palatino Linotype"/>
          <w:bCs/>
          <w:i/>
        </w:rPr>
      </w:pPr>
      <w:r w:rsidRPr="007F7D81">
        <w:rPr>
          <w:rFonts w:ascii="Palatino Linotype" w:hAnsi="Palatino Linotype"/>
          <w:bCs/>
          <w:i/>
        </w:rPr>
        <w:t>(…)</w:t>
      </w:r>
    </w:p>
    <w:p w14:paraId="51E5E711" w14:textId="77777777" w:rsidR="004003D6" w:rsidRPr="007F7D81" w:rsidRDefault="004003D6" w:rsidP="007F7D81">
      <w:pPr>
        <w:tabs>
          <w:tab w:val="left" w:pos="9072"/>
        </w:tabs>
        <w:spacing w:line="360" w:lineRule="auto"/>
        <w:ind w:left="567" w:right="616"/>
        <w:jc w:val="both"/>
        <w:rPr>
          <w:rFonts w:ascii="Palatino Linotype" w:hAnsi="Palatino Linotype"/>
          <w:bCs/>
          <w:i/>
        </w:rPr>
      </w:pPr>
      <w:r w:rsidRPr="007F7D81">
        <w:rPr>
          <w:rFonts w:ascii="Palatino Linotype" w:hAnsi="Palatino Linotype"/>
          <w:bCs/>
          <w:i/>
        </w:rPr>
        <w:t xml:space="preserve">II. </w:t>
      </w:r>
      <w:r w:rsidRPr="007F7D81">
        <w:rPr>
          <w:rFonts w:ascii="Palatino Linotype" w:hAnsi="Palatino Linotype"/>
          <w:b/>
          <w:bCs/>
          <w:i/>
        </w:rPr>
        <w:t>Recibos de pagos de salarios o</w:t>
      </w:r>
      <w:r w:rsidRPr="007F7D81">
        <w:rPr>
          <w:rFonts w:ascii="Palatino Linotype" w:hAnsi="Palatino Linotype"/>
          <w:bCs/>
          <w:i/>
        </w:rPr>
        <w:t xml:space="preserve"> </w:t>
      </w:r>
      <w:r w:rsidRPr="007F7D81">
        <w:rPr>
          <w:rFonts w:ascii="Palatino Linotype" w:hAnsi="Palatino Linotype"/>
          <w:b/>
          <w:bCs/>
          <w:i/>
        </w:rPr>
        <w:t>las constancias documentales del pago de salario</w:t>
      </w:r>
      <w:r w:rsidRPr="007F7D81">
        <w:rPr>
          <w:rFonts w:ascii="Palatino Linotype" w:hAnsi="Palatino Linotype"/>
          <w:bCs/>
          <w:i/>
        </w:rPr>
        <w:t xml:space="preserve"> cuando sea por depósito o mediante información electrónica;</w:t>
      </w:r>
    </w:p>
    <w:p w14:paraId="7BDE4699" w14:textId="3E4858BA" w:rsidR="004003D6" w:rsidRPr="007F7D81" w:rsidRDefault="004003D6" w:rsidP="007F7D81">
      <w:pPr>
        <w:tabs>
          <w:tab w:val="left" w:pos="9072"/>
        </w:tabs>
        <w:spacing w:line="360" w:lineRule="auto"/>
        <w:ind w:left="567" w:right="616"/>
        <w:jc w:val="both"/>
        <w:rPr>
          <w:rFonts w:ascii="Palatino Linotype" w:hAnsi="Palatino Linotype"/>
          <w:bCs/>
          <w:i/>
        </w:rPr>
      </w:pPr>
      <w:r w:rsidRPr="007F7D81">
        <w:rPr>
          <w:rFonts w:ascii="Palatino Linotype" w:hAnsi="Palatino Linotype"/>
          <w:bCs/>
          <w:i/>
        </w:rPr>
        <w:t>(…)</w:t>
      </w:r>
    </w:p>
    <w:p w14:paraId="19474A1B" w14:textId="77777777" w:rsidR="004003D6" w:rsidRPr="007F7D81" w:rsidRDefault="004003D6" w:rsidP="007F7D81">
      <w:pPr>
        <w:tabs>
          <w:tab w:val="left" w:pos="9072"/>
        </w:tabs>
        <w:spacing w:line="360" w:lineRule="auto"/>
        <w:ind w:left="567" w:right="616"/>
        <w:jc w:val="both"/>
        <w:rPr>
          <w:rFonts w:ascii="Palatino Linotype" w:hAnsi="Palatino Linotype"/>
          <w:bCs/>
          <w:i/>
        </w:rPr>
      </w:pPr>
      <w:r w:rsidRPr="007F7D81">
        <w:rPr>
          <w:rFonts w:ascii="Palatino Linotype" w:hAnsi="Palatino Linotype"/>
          <w:bCs/>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7880ADCF" w14:textId="77777777" w:rsidR="004003D6" w:rsidRPr="007F7D81" w:rsidRDefault="004003D6" w:rsidP="007F7D81">
      <w:pPr>
        <w:tabs>
          <w:tab w:val="left" w:pos="9072"/>
        </w:tabs>
        <w:spacing w:line="360" w:lineRule="auto"/>
        <w:ind w:left="567" w:right="616"/>
        <w:jc w:val="both"/>
        <w:rPr>
          <w:rFonts w:ascii="Palatino Linotype" w:hAnsi="Palatino Linotype"/>
          <w:bCs/>
          <w:i/>
        </w:rPr>
      </w:pPr>
    </w:p>
    <w:p w14:paraId="5EF29E49" w14:textId="77777777" w:rsidR="004003D6" w:rsidRPr="007F7D81" w:rsidRDefault="004003D6" w:rsidP="007F7D81">
      <w:pPr>
        <w:tabs>
          <w:tab w:val="left" w:pos="9072"/>
        </w:tabs>
        <w:spacing w:line="360" w:lineRule="auto"/>
        <w:ind w:left="567" w:right="616"/>
        <w:jc w:val="both"/>
        <w:rPr>
          <w:rFonts w:ascii="Palatino Linotype" w:hAnsi="Palatino Linotype"/>
          <w:b/>
          <w:bCs/>
          <w:i/>
        </w:rPr>
      </w:pPr>
      <w:r w:rsidRPr="007F7D81">
        <w:rPr>
          <w:rFonts w:ascii="Palatino Linotype" w:hAnsi="Palatino Linotype"/>
          <w:bCs/>
          <w:i/>
        </w:rPr>
        <w:lastRenderedPageBreak/>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7F7D81">
        <w:rPr>
          <w:rFonts w:ascii="Palatino Linotype" w:hAnsi="Palatino Linotype"/>
          <w:b/>
          <w:bCs/>
          <w:i/>
        </w:rPr>
        <w:t>”</w:t>
      </w:r>
    </w:p>
    <w:p w14:paraId="3C3C03E8" w14:textId="77777777" w:rsidR="004003D6" w:rsidRPr="007F7D81" w:rsidRDefault="004003D6" w:rsidP="007F7D81">
      <w:pPr>
        <w:tabs>
          <w:tab w:val="left" w:pos="9072"/>
        </w:tabs>
        <w:spacing w:line="360" w:lineRule="auto"/>
        <w:ind w:left="567" w:right="616"/>
        <w:jc w:val="both"/>
        <w:rPr>
          <w:rFonts w:ascii="Palatino Linotype" w:hAnsi="Palatino Linotype"/>
          <w:bCs/>
          <w:i/>
        </w:rPr>
      </w:pPr>
    </w:p>
    <w:p w14:paraId="1CAF445E" w14:textId="77777777" w:rsidR="004003D6" w:rsidRPr="007F7D81" w:rsidRDefault="004003D6" w:rsidP="007F7D81">
      <w:pPr>
        <w:spacing w:line="360" w:lineRule="auto"/>
        <w:ind w:left="567" w:right="616"/>
        <w:jc w:val="both"/>
        <w:rPr>
          <w:rFonts w:ascii="Palatino Linotype" w:hAnsi="Palatino Linotype" w:cs="Arial"/>
        </w:rPr>
      </w:pPr>
      <w:r w:rsidRPr="007F7D81">
        <w:rPr>
          <w:rFonts w:ascii="Palatino Linotype" w:hAnsi="Palatino Linotype" w:cs="Arial"/>
        </w:rPr>
        <w:t>(Énfasis añadido)</w:t>
      </w:r>
    </w:p>
    <w:p w14:paraId="6DF1526B" w14:textId="2C0D422F" w:rsidR="004003D6" w:rsidRPr="007F7D81" w:rsidRDefault="004003D6" w:rsidP="007F7D81">
      <w:pPr>
        <w:pStyle w:val="Prrafodelista"/>
        <w:numPr>
          <w:ilvl w:val="0"/>
          <w:numId w:val="1"/>
        </w:numPr>
        <w:tabs>
          <w:tab w:val="left" w:pos="426"/>
        </w:tabs>
        <w:spacing w:before="100" w:beforeAutospacing="1" w:after="100" w:afterAutospacing="1" w:line="360" w:lineRule="auto"/>
        <w:ind w:left="0" w:right="49" w:firstLine="0"/>
        <w:jc w:val="both"/>
        <w:rPr>
          <w:rFonts w:ascii="Palatino Linotype" w:hAnsi="Palatino Linotype" w:cs="Arial"/>
        </w:rPr>
      </w:pPr>
      <w:r w:rsidRPr="007F7D81">
        <w:rPr>
          <w:rFonts w:ascii="Palatino Linotype" w:hAnsi="Palatino Linotype" w:cs="Arial"/>
        </w:rPr>
        <w:t xml:space="preserve">Precepto legal, del cual se advierte que toda institución o dependencia pública del Estado de México debe conservar las constancias documentales del pago de salario cuando sea por depósito </w:t>
      </w:r>
      <w:r w:rsidRPr="007F7D81">
        <w:rPr>
          <w:rFonts w:ascii="Palatino Linotype" w:hAnsi="Palatino Linotype" w:cs="Arial"/>
          <w:b/>
        </w:rPr>
        <w:t>o mediante información electrónica</w:t>
      </w:r>
      <w:r w:rsidRPr="007F7D81">
        <w:rPr>
          <w:rFonts w:ascii="Palatino Linotype" w:hAnsi="Palatino Linotype" w:cs="Arial"/>
        </w:rPr>
        <w:t xml:space="preserve">, debiendo conservar dicha documentación </w:t>
      </w:r>
      <w:r w:rsidRPr="007F7D81">
        <w:rPr>
          <w:rFonts w:ascii="Palatino Linotype" w:hAnsi="Palatino Linotype" w:cs="Arial"/>
          <w:b/>
        </w:rPr>
        <w:t>durante el último año y un año después de que se extinga la relación laboral,</w:t>
      </w:r>
      <w:r w:rsidRPr="007F7D81">
        <w:rPr>
          <w:rFonts w:ascii="Palatino Linotype" w:hAnsi="Palatino Linotype" w:cs="Arial"/>
        </w:rPr>
        <w:t xml:space="preserve"> a través de los sistemas de digitalización o de</w:t>
      </w:r>
      <w:r w:rsidR="007D76E5" w:rsidRPr="007F7D81">
        <w:rPr>
          <w:rFonts w:ascii="Palatino Linotype" w:hAnsi="Palatino Linotype" w:cs="Arial"/>
        </w:rPr>
        <w:t xml:space="preserve"> información magnética, es decir, en el supuesto de cambios de personal en la administración pública, esta información deberá ser conservada el último año y el posterior a la terminación de la relación de trabajo.</w:t>
      </w:r>
    </w:p>
    <w:p w14:paraId="69CD5E3D" w14:textId="79E4CE5A" w:rsidR="000854C5" w:rsidRPr="007F7D81" w:rsidRDefault="000854C5" w:rsidP="007F7D81">
      <w:pPr>
        <w:pStyle w:val="Prrafodelista"/>
        <w:spacing w:line="360" w:lineRule="auto"/>
        <w:ind w:left="0"/>
        <w:jc w:val="both"/>
        <w:rPr>
          <w:rFonts w:ascii="Palatino Linotype" w:eastAsia="MS Mincho" w:hAnsi="Palatino Linotype" w:cs="Arial"/>
          <w:color w:val="000000" w:themeColor="text1"/>
          <w:lang w:val="es-MX"/>
        </w:rPr>
      </w:pPr>
    </w:p>
    <w:p w14:paraId="07A550A6" w14:textId="539C508F" w:rsidR="000B101F" w:rsidRPr="007F7D81" w:rsidRDefault="000B101F" w:rsidP="007F7D8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7F7D81">
        <w:rPr>
          <w:rFonts w:ascii="Palatino Linotype" w:eastAsia="MS Mincho" w:hAnsi="Palatino Linotype" w:cs="Arial"/>
          <w:color w:val="000000" w:themeColor="text1"/>
          <w:lang w:val="es-MX"/>
        </w:rPr>
        <w:t>En es</w:t>
      </w:r>
      <w:r w:rsidR="00D23BDC" w:rsidRPr="007F7D81">
        <w:rPr>
          <w:rFonts w:ascii="Palatino Linotype" w:eastAsia="MS Mincho" w:hAnsi="Palatino Linotype" w:cs="Arial"/>
          <w:color w:val="000000" w:themeColor="text1"/>
          <w:lang w:val="es-MX"/>
        </w:rPr>
        <w:t xml:space="preserve">e tenor, resulta conducente precisar que tales remuneraciones señaladas en párrafos anteriores son pagadas mediante la aplicación de fondos públicos, erogaciones </w:t>
      </w:r>
      <w:r w:rsidRPr="007F7D81">
        <w:rPr>
          <w:rFonts w:ascii="Palatino Linotype" w:eastAsia="MS Mincho" w:hAnsi="Palatino Linotype" w:cs="Arial"/>
          <w:color w:val="000000" w:themeColor="text1"/>
          <w:lang w:val="es-MX"/>
        </w:rPr>
        <w:t xml:space="preserve">que </w:t>
      </w:r>
      <w:r w:rsidR="00D23BDC" w:rsidRPr="007F7D81">
        <w:rPr>
          <w:rFonts w:ascii="Palatino Linotype" w:eastAsia="MS Mincho" w:hAnsi="Palatino Linotype" w:cs="Arial"/>
          <w:color w:val="000000" w:themeColor="text1"/>
          <w:lang w:val="es-MX"/>
        </w:rPr>
        <w:t>son fiscalizadas</w:t>
      </w:r>
      <w:r w:rsidR="005A06B3" w:rsidRPr="007F7D81">
        <w:rPr>
          <w:rFonts w:ascii="Palatino Linotype" w:eastAsia="MS Mincho" w:hAnsi="Palatino Linotype" w:cs="Arial"/>
          <w:color w:val="000000" w:themeColor="text1"/>
          <w:lang w:val="es-MX"/>
        </w:rPr>
        <w:t xml:space="preserve"> por la Legislatura a través de</w:t>
      </w:r>
      <w:r w:rsidRPr="007F7D81">
        <w:rPr>
          <w:rFonts w:ascii="Palatino Linotype" w:eastAsia="MS Mincho" w:hAnsi="Palatino Linotype" w:cs="Arial"/>
          <w:color w:val="000000" w:themeColor="text1"/>
          <w:lang w:val="es-MX"/>
        </w:rPr>
        <w:t>l</w:t>
      </w:r>
      <w:r w:rsidR="00D23BDC" w:rsidRPr="007F7D81">
        <w:rPr>
          <w:rFonts w:ascii="Palatino Linotype" w:eastAsia="MS Mincho" w:hAnsi="Palatino Linotype" w:cs="Arial"/>
          <w:color w:val="000000" w:themeColor="text1"/>
          <w:lang w:val="es-MX"/>
        </w:rPr>
        <w:t xml:space="preserve"> Órgano Superior de Fiscalización del Estado de México</w:t>
      </w:r>
      <w:r w:rsidRPr="007F7D81">
        <w:rPr>
          <w:rFonts w:ascii="Palatino Linotype" w:eastAsia="MS Mincho" w:hAnsi="Palatino Linotype" w:cs="Arial"/>
          <w:color w:val="000000" w:themeColor="text1"/>
          <w:lang w:val="es-MX"/>
        </w:rPr>
        <w:t xml:space="preserve"> (OSFEM)</w:t>
      </w:r>
      <w:r w:rsidR="00D23BDC" w:rsidRPr="007F7D81">
        <w:rPr>
          <w:rFonts w:ascii="Palatino Linotype" w:eastAsia="MS Mincho" w:hAnsi="Palatino Linotype" w:cs="Arial"/>
          <w:color w:val="000000" w:themeColor="text1"/>
          <w:lang w:val="es-MX"/>
        </w:rPr>
        <w:t xml:space="preserve">, y en este sentido el artículo 61 fracción </w:t>
      </w:r>
      <w:r w:rsidR="00D23BDC" w:rsidRPr="007F7D81">
        <w:rPr>
          <w:rFonts w:ascii="Palatino Linotype" w:eastAsia="MS Mincho" w:hAnsi="Palatino Linotype" w:cs="Arial"/>
          <w:color w:val="000000" w:themeColor="text1"/>
          <w:lang w:val="es-MX"/>
        </w:rPr>
        <w:lastRenderedPageBreak/>
        <w:t xml:space="preserve">XXXIII de la Constitución Política del Estado Libre y Soberano de México que contempla lo siguiente: </w:t>
      </w:r>
    </w:p>
    <w:p w14:paraId="49EC10E7" w14:textId="77777777" w:rsidR="000B101F" w:rsidRPr="007F7D81" w:rsidRDefault="000B101F" w:rsidP="007F7D81">
      <w:pPr>
        <w:pStyle w:val="Prrafodelista"/>
        <w:spacing w:line="360" w:lineRule="auto"/>
        <w:ind w:left="0"/>
        <w:jc w:val="both"/>
        <w:rPr>
          <w:rFonts w:ascii="Palatino Linotype" w:eastAsia="MS Mincho" w:hAnsi="Palatino Linotype" w:cs="Arial"/>
          <w:color w:val="000000" w:themeColor="text1"/>
          <w:lang w:val="es-MX"/>
        </w:rPr>
      </w:pPr>
    </w:p>
    <w:p w14:paraId="75A23A2E" w14:textId="77777777" w:rsidR="000B101F" w:rsidRPr="007F7D81" w:rsidRDefault="000B101F" w:rsidP="007F7D81">
      <w:pPr>
        <w:pStyle w:val="Prrafodelista"/>
        <w:spacing w:line="360" w:lineRule="auto"/>
        <w:ind w:left="567" w:right="616"/>
        <w:jc w:val="both"/>
        <w:rPr>
          <w:rFonts w:ascii="Palatino Linotype" w:eastAsia="MS Mincho" w:hAnsi="Palatino Linotype" w:cs="Arial"/>
          <w:i/>
          <w:color w:val="000000" w:themeColor="text1"/>
          <w:lang w:val="es-MX"/>
        </w:rPr>
      </w:pPr>
      <w:r w:rsidRPr="007F7D81">
        <w:rPr>
          <w:rFonts w:ascii="Palatino Linotype" w:eastAsia="MS Mincho" w:hAnsi="Palatino Linotype" w:cs="Arial"/>
          <w:i/>
          <w:color w:val="000000" w:themeColor="text1"/>
          <w:lang w:val="es-MX"/>
        </w:rPr>
        <w:t>“</w:t>
      </w:r>
      <w:r w:rsidRPr="007F7D81">
        <w:rPr>
          <w:rFonts w:ascii="Palatino Linotype" w:eastAsia="MS Mincho" w:hAnsi="Palatino Linotype" w:cs="Arial"/>
          <w:b/>
          <w:i/>
          <w:color w:val="000000" w:themeColor="text1"/>
          <w:lang w:val="es-MX"/>
        </w:rPr>
        <w:t>Artículo 61.</w:t>
      </w:r>
    </w:p>
    <w:p w14:paraId="6B9EFCD5" w14:textId="77777777" w:rsidR="000B101F" w:rsidRPr="007F7D81" w:rsidRDefault="000B101F" w:rsidP="007F7D81">
      <w:pPr>
        <w:pStyle w:val="Prrafodelista"/>
        <w:spacing w:line="360" w:lineRule="auto"/>
        <w:ind w:left="567" w:right="616"/>
        <w:jc w:val="both"/>
        <w:rPr>
          <w:rFonts w:ascii="Palatino Linotype" w:eastAsia="MS Mincho" w:hAnsi="Palatino Linotype" w:cs="Arial"/>
          <w:i/>
          <w:color w:val="000000" w:themeColor="text1"/>
          <w:lang w:val="es-MX"/>
        </w:rPr>
      </w:pPr>
      <w:r w:rsidRPr="007F7D81">
        <w:rPr>
          <w:rFonts w:ascii="Palatino Linotype" w:eastAsia="MS Mincho" w:hAnsi="Palatino Linotype" w:cs="Arial"/>
          <w:i/>
          <w:color w:val="000000" w:themeColor="text1"/>
          <w:lang w:val="es-MX"/>
        </w:rPr>
        <w:t xml:space="preserve">(…) </w:t>
      </w:r>
    </w:p>
    <w:p w14:paraId="4D56569D" w14:textId="77777777" w:rsidR="000B101F" w:rsidRPr="007F7D81" w:rsidRDefault="000B101F" w:rsidP="007F7D81">
      <w:pPr>
        <w:pStyle w:val="Prrafodelista"/>
        <w:spacing w:line="360" w:lineRule="auto"/>
        <w:ind w:left="567" w:right="616"/>
        <w:jc w:val="both"/>
        <w:rPr>
          <w:rFonts w:ascii="Palatino Linotype" w:eastAsia="MS Mincho" w:hAnsi="Palatino Linotype" w:cs="Arial"/>
          <w:i/>
          <w:color w:val="000000" w:themeColor="text1"/>
          <w:lang w:val="es-MX"/>
        </w:rPr>
      </w:pPr>
      <w:r w:rsidRPr="007F7D81">
        <w:rPr>
          <w:rFonts w:ascii="Palatino Linotype" w:eastAsia="MS Mincho" w:hAnsi="Palatino Linotype" w:cs="Arial"/>
          <w:i/>
          <w:color w:val="000000" w:themeColor="text1"/>
          <w:lang w:val="es-MX"/>
        </w:rPr>
        <w:t>XXXIII. Revisar, por conducto del Órgano Superior de Fiscalización del Estado de México,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044599C8" w14:textId="77777777" w:rsidR="000B101F" w:rsidRPr="007F7D81" w:rsidRDefault="000B101F" w:rsidP="007F7D81">
      <w:pPr>
        <w:pStyle w:val="Prrafodelista"/>
        <w:spacing w:line="360" w:lineRule="auto"/>
        <w:ind w:left="567" w:right="616"/>
        <w:jc w:val="both"/>
        <w:rPr>
          <w:rFonts w:ascii="Palatino Linotype" w:eastAsia="MS Mincho" w:hAnsi="Palatino Linotype" w:cs="Arial"/>
          <w:i/>
          <w:color w:val="000000" w:themeColor="text1"/>
          <w:lang w:val="es-MX"/>
        </w:rPr>
      </w:pPr>
    </w:p>
    <w:p w14:paraId="7D2951D6" w14:textId="77777777" w:rsidR="000B101F" w:rsidRPr="007F7D81" w:rsidRDefault="000B101F" w:rsidP="007F7D81">
      <w:pPr>
        <w:pStyle w:val="Prrafodelista"/>
        <w:spacing w:line="360" w:lineRule="auto"/>
        <w:ind w:left="567" w:right="616"/>
        <w:jc w:val="both"/>
        <w:rPr>
          <w:rFonts w:ascii="Palatino Linotype" w:eastAsia="MS Mincho" w:hAnsi="Palatino Linotype" w:cs="Arial"/>
          <w:i/>
          <w:color w:val="000000" w:themeColor="text1"/>
          <w:lang w:val="es-MX"/>
        </w:rPr>
      </w:pPr>
      <w:r w:rsidRPr="007F7D81">
        <w:rPr>
          <w:rFonts w:ascii="Palatino Linotype" w:eastAsia="MS Mincho" w:hAnsi="Palatino Linotype" w:cs="Arial"/>
          <w:i/>
          <w:color w:val="000000" w:themeColor="text1"/>
          <w:lang w:val="es-MX"/>
        </w:rPr>
        <w:t>XXXIV.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Órgano Superior de Fiscalización.”</w:t>
      </w:r>
    </w:p>
    <w:p w14:paraId="6FC26D35" w14:textId="77777777" w:rsidR="00B7161E" w:rsidRPr="007F7D81" w:rsidRDefault="00B7161E" w:rsidP="007F7D81">
      <w:pPr>
        <w:pStyle w:val="Prrafodelista"/>
        <w:spacing w:line="360" w:lineRule="auto"/>
        <w:ind w:left="567" w:right="616"/>
        <w:jc w:val="both"/>
        <w:rPr>
          <w:rFonts w:ascii="Palatino Linotype" w:eastAsia="MS Mincho" w:hAnsi="Palatino Linotype" w:cs="Arial"/>
          <w:i/>
          <w:color w:val="000000" w:themeColor="text1"/>
          <w:lang w:val="es-MX"/>
        </w:rPr>
      </w:pPr>
    </w:p>
    <w:p w14:paraId="4B3A5821" w14:textId="35358A2F" w:rsidR="000B101F" w:rsidRPr="007F7D81" w:rsidRDefault="000B101F" w:rsidP="007F7D81">
      <w:pPr>
        <w:pStyle w:val="Prrafodelista"/>
        <w:spacing w:line="360" w:lineRule="auto"/>
        <w:ind w:left="567"/>
        <w:jc w:val="both"/>
        <w:rPr>
          <w:rFonts w:ascii="Palatino Linotype" w:eastAsia="MS Mincho" w:hAnsi="Palatino Linotype" w:cs="Arial"/>
          <w:color w:val="000000" w:themeColor="text1"/>
          <w:lang w:val="es-MX"/>
        </w:rPr>
      </w:pPr>
      <w:r w:rsidRPr="007F7D81">
        <w:rPr>
          <w:rFonts w:ascii="Palatino Linotype" w:eastAsia="MS Mincho" w:hAnsi="Palatino Linotype" w:cs="Arial"/>
          <w:color w:val="000000" w:themeColor="text1"/>
          <w:lang w:val="es-MX"/>
        </w:rPr>
        <w:t>(Énfasis añadido).</w:t>
      </w:r>
    </w:p>
    <w:p w14:paraId="1853BEBD" w14:textId="77777777" w:rsidR="000B101F" w:rsidRPr="007F7D81" w:rsidRDefault="000B101F" w:rsidP="007F7D81">
      <w:pPr>
        <w:pStyle w:val="Prrafodelista"/>
        <w:spacing w:line="360" w:lineRule="auto"/>
        <w:ind w:left="0"/>
        <w:jc w:val="both"/>
        <w:rPr>
          <w:rFonts w:ascii="Palatino Linotype" w:eastAsia="MS Mincho" w:hAnsi="Palatino Linotype" w:cs="Arial"/>
          <w:color w:val="000000" w:themeColor="text1"/>
          <w:lang w:val="es-MX"/>
        </w:rPr>
      </w:pPr>
    </w:p>
    <w:p w14:paraId="6559AAE5" w14:textId="77777777" w:rsidR="00592E7E" w:rsidRPr="007F7D81" w:rsidRDefault="00D23BDC" w:rsidP="007F7D8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7F7D81">
        <w:rPr>
          <w:rFonts w:ascii="Palatino Linotype" w:hAnsi="Palatino Linotype"/>
          <w:color w:val="000000" w:themeColor="text1"/>
          <w:lang w:val="es-ES"/>
        </w:rPr>
        <w:lastRenderedPageBreak/>
        <w:t>Conforme al precepto citado, es necesario mencion</w:t>
      </w:r>
      <w:r w:rsidR="00592E7E" w:rsidRPr="007F7D81">
        <w:rPr>
          <w:rFonts w:ascii="Palatino Linotype" w:hAnsi="Palatino Linotype"/>
          <w:color w:val="000000" w:themeColor="text1"/>
          <w:lang w:val="es-ES"/>
        </w:rPr>
        <w:t>ar que la Ley de Fiscalización S</w:t>
      </w:r>
      <w:r w:rsidRPr="007F7D81">
        <w:rPr>
          <w:rFonts w:ascii="Palatino Linotype" w:hAnsi="Palatino Linotype"/>
          <w:color w:val="000000" w:themeColor="text1"/>
          <w:lang w:val="es-ES"/>
        </w:rPr>
        <w:t>uperior del Estado de México tiene por objeto determinar las disposiciones encaminadas a fiscalizar auditar y revisar las cuentas y los actos que conciernen a la aplicación y uso de los recursos p</w:t>
      </w:r>
      <w:r w:rsidR="00592E7E" w:rsidRPr="007F7D81">
        <w:rPr>
          <w:rFonts w:ascii="Palatino Linotype" w:hAnsi="Palatino Linotype"/>
          <w:color w:val="000000" w:themeColor="text1"/>
          <w:lang w:val="es-ES"/>
        </w:rPr>
        <w:t>úblicos del Estado y Municipios.</w:t>
      </w:r>
    </w:p>
    <w:p w14:paraId="335E12DC" w14:textId="77777777" w:rsidR="004003D6" w:rsidRPr="007F7D81" w:rsidRDefault="004003D6" w:rsidP="007F7D81">
      <w:pPr>
        <w:pStyle w:val="Prrafodelista"/>
        <w:spacing w:line="360" w:lineRule="auto"/>
        <w:ind w:left="0"/>
        <w:jc w:val="both"/>
        <w:rPr>
          <w:rFonts w:ascii="Palatino Linotype" w:eastAsia="MS Mincho" w:hAnsi="Palatino Linotype" w:cs="Arial"/>
          <w:color w:val="000000" w:themeColor="text1"/>
          <w:lang w:val="es-MX"/>
        </w:rPr>
      </w:pPr>
    </w:p>
    <w:p w14:paraId="4C9AD3D6" w14:textId="2BD97832" w:rsidR="00592E7E" w:rsidRPr="007F7D81" w:rsidRDefault="00592E7E" w:rsidP="007F7D8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7F7D81">
        <w:rPr>
          <w:rFonts w:ascii="Palatino Linotype" w:hAnsi="Palatino Linotype"/>
          <w:color w:val="000000" w:themeColor="text1"/>
          <w:lang w:val="es-ES"/>
        </w:rPr>
        <w:t>En es</w:t>
      </w:r>
      <w:r w:rsidR="00D23BDC" w:rsidRPr="007F7D81">
        <w:rPr>
          <w:rFonts w:ascii="Palatino Linotype" w:hAnsi="Palatino Linotype"/>
          <w:color w:val="000000" w:themeColor="text1"/>
          <w:lang w:val="es-ES"/>
        </w:rPr>
        <w:t>a tesitura</w:t>
      </w:r>
      <w:r w:rsidRPr="007F7D81">
        <w:rPr>
          <w:rFonts w:ascii="Palatino Linotype" w:hAnsi="Palatino Linotype"/>
          <w:color w:val="000000" w:themeColor="text1"/>
          <w:lang w:val="es-ES"/>
        </w:rPr>
        <w:t>,</w:t>
      </w:r>
      <w:r w:rsidR="00D23BDC" w:rsidRPr="007F7D81">
        <w:rPr>
          <w:rFonts w:ascii="Palatino Linotype" w:hAnsi="Palatino Linotype"/>
          <w:color w:val="000000" w:themeColor="text1"/>
          <w:lang w:val="es-ES"/>
        </w:rPr>
        <w:t xml:space="preserve"> para que se cumplimente dicho precepto las Tesorerías Municipales y la Secret</w:t>
      </w:r>
      <w:r w:rsidR="00643779" w:rsidRPr="007F7D81">
        <w:rPr>
          <w:rFonts w:ascii="Palatino Linotype" w:hAnsi="Palatino Linotype"/>
          <w:color w:val="000000" w:themeColor="text1"/>
          <w:lang w:val="es-ES"/>
        </w:rPr>
        <w:t>aría de Finanzas mensualmente r</w:t>
      </w:r>
      <w:r w:rsidR="00D23BDC" w:rsidRPr="007F7D81">
        <w:rPr>
          <w:rFonts w:ascii="Palatino Linotype" w:hAnsi="Palatino Linotype"/>
          <w:color w:val="000000" w:themeColor="text1"/>
          <w:lang w:val="es-ES"/>
        </w:rPr>
        <w:t xml:space="preserve">emitirán para su análisis al Órgano Superior de Fiscalización de la Legislatura, </w:t>
      </w:r>
      <w:r w:rsidRPr="007F7D81">
        <w:rPr>
          <w:rFonts w:ascii="Palatino Linotype" w:hAnsi="Palatino Linotype"/>
          <w:color w:val="000000" w:themeColor="text1"/>
          <w:lang w:val="es-ES"/>
        </w:rPr>
        <w:t xml:space="preserve">el </w:t>
      </w:r>
      <w:r w:rsidR="00D23BDC" w:rsidRPr="007F7D81">
        <w:rPr>
          <w:rFonts w:ascii="Palatino Linotype" w:hAnsi="Palatino Linotype"/>
          <w:color w:val="000000" w:themeColor="text1"/>
          <w:lang w:val="es-ES"/>
        </w:rPr>
        <w:t>documento de</w:t>
      </w:r>
      <w:r w:rsidRPr="007F7D81">
        <w:rPr>
          <w:rFonts w:ascii="Palatino Linotype" w:hAnsi="Palatino Linotype"/>
          <w:color w:val="000000" w:themeColor="text1"/>
          <w:lang w:val="es-ES"/>
        </w:rPr>
        <w:t>nominado</w:t>
      </w:r>
      <w:r w:rsidR="00D23BDC" w:rsidRPr="007F7D81">
        <w:rPr>
          <w:rFonts w:ascii="Palatino Linotype" w:hAnsi="Palatino Linotype"/>
          <w:color w:val="000000" w:themeColor="text1"/>
          <w:lang w:val="es-ES"/>
        </w:rPr>
        <w:t xml:space="preserve"> </w:t>
      </w:r>
      <w:r w:rsidR="00D23BDC" w:rsidRPr="007F7D81">
        <w:rPr>
          <w:rFonts w:ascii="Palatino Linotype" w:hAnsi="Palatino Linotype"/>
          <w:b/>
          <w:color w:val="000000" w:themeColor="text1"/>
          <w:lang w:val="es-ES"/>
        </w:rPr>
        <w:t xml:space="preserve">Informe Mensual, </w:t>
      </w:r>
      <w:r w:rsidR="00D23BDC" w:rsidRPr="007F7D81">
        <w:rPr>
          <w:rFonts w:ascii="Palatino Linotype" w:hAnsi="Palatino Linotype"/>
          <w:color w:val="000000" w:themeColor="text1"/>
          <w:lang w:val="es-ES"/>
        </w:rPr>
        <w:t>cuyo fundamento</w:t>
      </w:r>
      <w:r w:rsidRPr="007F7D81">
        <w:rPr>
          <w:rFonts w:ascii="Palatino Linotype" w:hAnsi="Palatino Linotype"/>
          <w:color w:val="000000" w:themeColor="text1"/>
          <w:lang w:val="es-ES"/>
        </w:rPr>
        <w:t xml:space="preserve"> se encuentra en el artículo 32, </w:t>
      </w:r>
      <w:r w:rsidR="00D23BDC" w:rsidRPr="007F7D81">
        <w:rPr>
          <w:rFonts w:ascii="Palatino Linotype" w:hAnsi="Palatino Linotype"/>
          <w:color w:val="000000" w:themeColor="text1"/>
          <w:lang w:val="es-ES"/>
        </w:rPr>
        <w:t xml:space="preserve">segundo párrafo, el cual sustenta </w:t>
      </w:r>
      <w:r w:rsidRPr="007F7D81">
        <w:rPr>
          <w:rFonts w:ascii="Palatino Linotype" w:hAnsi="Palatino Linotype"/>
          <w:color w:val="000000" w:themeColor="text1"/>
          <w:lang w:val="es-ES"/>
        </w:rPr>
        <w:t>lo siguiente</w:t>
      </w:r>
      <w:r w:rsidR="00D23BDC" w:rsidRPr="007F7D81">
        <w:rPr>
          <w:rFonts w:ascii="Palatino Linotype" w:hAnsi="Palatino Linotype"/>
          <w:color w:val="000000" w:themeColor="text1"/>
          <w:lang w:val="es-ES"/>
        </w:rPr>
        <w:t xml:space="preserve">: </w:t>
      </w:r>
    </w:p>
    <w:p w14:paraId="06A464AF" w14:textId="77777777" w:rsidR="00592E7E" w:rsidRPr="007F7D81" w:rsidRDefault="00592E7E" w:rsidP="007F7D81">
      <w:pPr>
        <w:pStyle w:val="Prrafodelista"/>
        <w:spacing w:line="360" w:lineRule="auto"/>
        <w:ind w:left="0"/>
        <w:jc w:val="both"/>
        <w:rPr>
          <w:rFonts w:ascii="Palatino Linotype" w:eastAsia="MS Mincho" w:hAnsi="Palatino Linotype" w:cs="Arial"/>
          <w:color w:val="000000" w:themeColor="text1"/>
          <w:lang w:val="es-MX"/>
        </w:rPr>
      </w:pPr>
    </w:p>
    <w:p w14:paraId="5A3B4739" w14:textId="77777777" w:rsidR="00592E7E" w:rsidRPr="007F7D81" w:rsidRDefault="00592E7E" w:rsidP="007F7D81">
      <w:pPr>
        <w:pStyle w:val="Sinespaciado"/>
        <w:spacing w:line="360" w:lineRule="auto"/>
        <w:ind w:left="567" w:right="616"/>
        <w:jc w:val="both"/>
        <w:rPr>
          <w:rFonts w:ascii="Palatino Linotype" w:hAnsi="Palatino Linotype"/>
          <w:i/>
          <w:color w:val="000000" w:themeColor="text1"/>
          <w:lang w:val="es-ES"/>
        </w:rPr>
      </w:pPr>
      <w:r w:rsidRPr="007F7D81">
        <w:rPr>
          <w:rFonts w:ascii="Palatino Linotype" w:hAnsi="Palatino Linotype"/>
          <w:i/>
          <w:color w:val="000000" w:themeColor="text1"/>
          <w:lang w:val="es-ES"/>
        </w:rPr>
        <w:t>“</w:t>
      </w:r>
      <w:r w:rsidRPr="007F7D81">
        <w:rPr>
          <w:rFonts w:ascii="Palatino Linotype" w:hAnsi="Palatino Linotype"/>
          <w:b/>
          <w:i/>
          <w:color w:val="000000" w:themeColor="text1"/>
          <w:lang w:val="es-ES"/>
        </w:rPr>
        <w:t>Articulo 32.-</w:t>
      </w:r>
    </w:p>
    <w:p w14:paraId="3860A9BC" w14:textId="1DE1FF2A" w:rsidR="00592E7E" w:rsidRPr="007F7D81" w:rsidRDefault="00592E7E" w:rsidP="007F7D81">
      <w:pPr>
        <w:pStyle w:val="Sinespaciado"/>
        <w:tabs>
          <w:tab w:val="left" w:pos="1134"/>
        </w:tabs>
        <w:spacing w:line="360" w:lineRule="auto"/>
        <w:ind w:left="567" w:right="616"/>
        <w:jc w:val="both"/>
        <w:rPr>
          <w:rFonts w:ascii="Palatino Linotype" w:hAnsi="Palatino Linotype"/>
          <w:i/>
          <w:color w:val="000000" w:themeColor="text1"/>
          <w:lang w:val="es-ES"/>
        </w:rPr>
      </w:pPr>
      <w:r w:rsidRPr="007F7D81">
        <w:rPr>
          <w:rFonts w:ascii="Palatino Linotype" w:hAnsi="Palatino Linotype"/>
          <w:i/>
          <w:color w:val="000000" w:themeColor="text1"/>
          <w:lang w:val="es-ES"/>
        </w:rPr>
        <w:t xml:space="preserve">Los Presidentes Municipales presentarán a la Legislatura las cuentas públicas anuales de sus respectivos municipios, del ejercicio fiscal inmediato anterior, dentro de los quince primeros días del mes de marzo de cada año; asimismo, </w:t>
      </w:r>
      <w:r w:rsidRPr="007F7D81">
        <w:rPr>
          <w:rFonts w:ascii="Palatino Linotype" w:hAnsi="Palatino Linotype"/>
          <w:b/>
          <w:i/>
          <w:color w:val="000000" w:themeColor="text1"/>
          <w:lang w:val="es-ES"/>
        </w:rPr>
        <w:t>los informes mensuales</w:t>
      </w:r>
      <w:r w:rsidRPr="007F7D81">
        <w:rPr>
          <w:rFonts w:ascii="Palatino Linotype" w:hAnsi="Palatino Linotype"/>
          <w:i/>
          <w:color w:val="000000" w:themeColor="text1"/>
          <w:lang w:val="es-ES"/>
        </w:rPr>
        <w:t xml:space="preserve"> los deberán presentar dentro de los veinte días posteriores al término del mes correspondiente.”</w:t>
      </w:r>
    </w:p>
    <w:p w14:paraId="336D9E10" w14:textId="77777777" w:rsidR="00592E7E" w:rsidRPr="007F7D81" w:rsidRDefault="00592E7E" w:rsidP="007F7D81">
      <w:pPr>
        <w:pStyle w:val="Sinespaciado"/>
        <w:tabs>
          <w:tab w:val="left" w:pos="1134"/>
        </w:tabs>
        <w:spacing w:line="360" w:lineRule="auto"/>
        <w:ind w:left="567" w:right="616"/>
        <w:jc w:val="both"/>
        <w:rPr>
          <w:rFonts w:ascii="Palatino Linotype" w:hAnsi="Palatino Linotype"/>
          <w:i/>
          <w:color w:val="000000" w:themeColor="text1"/>
          <w:lang w:val="es-ES"/>
        </w:rPr>
      </w:pPr>
    </w:p>
    <w:p w14:paraId="6BB73775" w14:textId="02D27FCC" w:rsidR="00592E7E" w:rsidRPr="007F7D81" w:rsidRDefault="00592E7E" w:rsidP="007F7D81">
      <w:pPr>
        <w:pStyle w:val="Prrafodelista"/>
        <w:spacing w:line="360" w:lineRule="auto"/>
        <w:ind w:left="567"/>
        <w:jc w:val="both"/>
        <w:rPr>
          <w:rFonts w:ascii="Palatino Linotype" w:eastAsia="MS Mincho" w:hAnsi="Palatino Linotype" w:cs="Arial"/>
          <w:color w:val="000000" w:themeColor="text1"/>
          <w:lang w:val="es-MX"/>
        </w:rPr>
      </w:pPr>
      <w:r w:rsidRPr="007F7D81">
        <w:rPr>
          <w:rFonts w:ascii="Palatino Linotype" w:eastAsia="MS Mincho" w:hAnsi="Palatino Linotype" w:cs="Arial"/>
          <w:color w:val="000000" w:themeColor="text1"/>
          <w:lang w:val="es-MX"/>
        </w:rPr>
        <w:t>(Énfasis añadido)</w:t>
      </w:r>
    </w:p>
    <w:p w14:paraId="6ED771F2" w14:textId="77777777" w:rsidR="00592E7E" w:rsidRPr="007F7D81" w:rsidRDefault="00592E7E" w:rsidP="007F7D81">
      <w:pPr>
        <w:pStyle w:val="Prrafodelista"/>
        <w:spacing w:line="360" w:lineRule="auto"/>
        <w:ind w:left="0"/>
        <w:jc w:val="both"/>
        <w:rPr>
          <w:rFonts w:ascii="Palatino Linotype" w:eastAsia="MS Mincho" w:hAnsi="Palatino Linotype" w:cs="Arial"/>
          <w:color w:val="000000" w:themeColor="text1"/>
          <w:lang w:val="es-MX"/>
        </w:rPr>
      </w:pPr>
    </w:p>
    <w:p w14:paraId="79BA2D3A" w14:textId="10E47AE0" w:rsidR="00592E7E" w:rsidRPr="007F7D81" w:rsidRDefault="00D23BDC" w:rsidP="007F7D8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7F7D81">
        <w:rPr>
          <w:rFonts w:ascii="Palatino Linotype" w:hAnsi="Palatino Linotype"/>
          <w:color w:val="000000" w:themeColor="text1"/>
          <w:lang w:val="es-ES"/>
        </w:rPr>
        <w:t>De tal manera que</w:t>
      </w:r>
      <w:r w:rsidR="00B7161E" w:rsidRPr="007F7D81">
        <w:rPr>
          <w:rFonts w:ascii="Palatino Linotype" w:hAnsi="Palatino Linotype"/>
          <w:color w:val="000000" w:themeColor="text1"/>
          <w:lang w:val="es-ES"/>
        </w:rPr>
        <w:t>,</w:t>
      </w:r>
      <w:r w:rsidRPr="007F7D81">
        <w:rPr>
          <w:rFonts w:ascii="Palatino Linotype" w:hAnsi="Palatino Linotype"/>
          <w:color w:val="000000" w:themeColor="text1"/>
          <w:lang w:val="es-ES"/>
        </w:rPr>
        <w:t xml:space="preserve"> para el cumplimiento de tal objeto, el </w:t>
      </w:r>
      <w:r w:rsidRPr="007F7D81">
        <w:rPr>
          <w:rFonts w:ascii="Palatino Linotype" w:hAnsi="Palatino Linotype" w:cs="Bookman Old Style"/>
          <w:color w:val="000000" w:themeColor="text1"/>
        </w:rPr>
        <w:t xml:space="preserve">Órgano Superior de Fiscalización emite los lineamientos, criterios, procedimientos y sistemas para </w:t>
      </w:r>
      <w:r w:rsidRPr="007F7D81">
        <w:rPr>
          <w:rFonts w:ascii="Palatino Linotype" w:hAnsi="Palatino Linotype" w:cs="Bookman Old Style"/>
          <w:color w:val="000000" w:themeColor="text1"/>
        </w:rPr>
        <w:lastRenderedPageBreak/>
        <w:t>realizar acciones de control y diversas gestiones con el propósito de la fiscalización de las cuentas de índole pública así como los in</w:t>
      </w:r>
      <w:r w:rsidR="004003D6" w:rsidRPr="007F7D81">
        <w:rPr>
          <w:rFonts w:ascii="Palatino Linotype" w:hAnsi="Palatino Linotype" w:cs="Bookman Old Style"/>
          <w:color w:val="000000" w:themeColor="text1"/>
        </w:rPr>
        <w:t xml:space="preserve">formes trimestrales y mensuales, ya que tales disposiciones son de </w:t>
      </w:r>
      <w:r w:rsidR="00E9412E" w:rsidRPr="007F7D81">
        <w:rPr>
          <w:rFonts w:ascii="Palatino Linotype" w:hAnsi="Palatino Linotype" w:cs="Bookman Old Style"/>
          <w:color w:val="000000" w:themeColor="text1"/>
        </w:rPr>
        <w:t>observancia</w:t>
      </w:r>
      <w:r w:rsidR="004003D6" w:rsidRPr="007F7D81">
        <w:rPr>
          <w:rFonts w:ascii="Palatino Linotype" w:hAnsi="Palatino Linotype" w:cs="Bookman Old Style"/>
          <w:color w:val="000000" w:themeColor="text1"/>
        </w:rPr>
        <w:t xml:space="preserve"> general para todos los servidores públicos de las entidades fiscalizables </w:t>
      </w:r>
      <w:r w:rsidR="00E9412E" w:rsidRPr="007F7D81">
        <w:rPr>
          <w:rFonts w:ascii="Palatino Linotype" w:hAnsi="Palatino Linotype"/>
        </w:rPr>
        <w:t>que desempeñen un empleo, cargo o comisión, de cualquier naturaleza en la administración pública municipal y que manejen recursos públicos como lo son los Municipios.</w:t>
      </w:r>
    </w:p>
    <w:p w14:paraId="3FFEBB48" w14:textId="77777777" w:rsidR="00592E7E" w:rsidRPr="007F7D81" w:rsidRDefault="00592E7E" w:rsidP="007F7D81">
      <w:pPr>
        <w:pStyle w:val="Prrafodelista"/>
        <w:spacing w:line="360" w:lineRule="auto"/>
        <w:ind w:left="0"/>
        <w:jc w:val="both"/>
        <w:rPr>
          <w:rFonts w:ascii="Palatino Linotype" w:eastAsia="MS Mincho" w:hAnsi="Palatino Linotype" w:cs="Arial"/>
          <w:color w:val="000000" w:themeColor="text1"/>
          <w:lang w:val="es-MX"/>
        </w:rPr>
      </w:pPr>
    </w:p>
    <w:p w14:paraId="2C7CA828" w14:textId="3941F28A" w:rsidR="00592E7E" w:rsidRPr="007F7D81" w:rsidRDefault="00D23BDC" w:rsidP="007F7D8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7F7D81">
        <w:rPr>
          <w:rFonts w:ascii="Palatino Linotype" w:hAnsi="Palatino Linotype"/>
          <w:color w:val="000000" w:themeColor="text1"/>
          <w:lang w:val="es-ES"/>
        </w:rPr>
        <w:t xml:space="preserve">En vista de lo expuesto en el párrafo que antecede, nos conduce a citar el ordenamiento que sirve de fundamento para la realización y presentación de los Informes Mensuales denominado </w:t>
      </w:r>
      <w:r w:rsidRPr="007F7D81">
        <w:rPr>
          <w:rFonts w:ascii="Palatino Linotype" w:hAnsi="Palatino Linotype"/>
          <w:b/>
          <w:color w:val="000000" w:themeColor="text1"/>
          <w:lang w:val="es-ES"/>
        </w:rPr>
        <w:t xml:space="preserve">Lineamientos para la Elaboración y Presentación del Informe Mensual Municipal 2018, </w:t>
      </w:r>
      <w:r w:rsidRPr="007F7D81">
        <w:rPr>
          <w:rFonts w:ascii="Palatino Linotype" w:hAnsi="Palatino Linotype"/>
          <w:color w:val="000000" w:themeColor="text1"/>
          <w:lang w:val="es-ES"/>
        </w:rPr>
        <w:t>herramienta que a su vez determina los formatos que constituyen los requerimientos financieros, patrimoniales y presupuestales necesarios para la pr</w:t>
      </w:r>
      <w:r w:rsidR="00B7161E" w:rsidRPr="007F7D81">
        <w:rPr>
          <w:rFonts w:ascii="Palatino Linotype" w:hAnsi="Palatino Linotype"/>
          <w:color w:val="000000" w:themeColor="text1"/>
          <w:lang w:val="es-ES"/>
        </w:rPr>
        <w:t>esentación de cuentas públicas, además que dada la temporalidad de la información requerida, data del año anterior resultándole aplicable los lineamientos en cita.</w:t>
      </w:r>
    </w:p>
    <w:p w14:paraId="07B2734E" w14:textId="77777777" w:rsidR="00592E7E" w:rsidRPr="007F7D81" w:rsidRDefault="00592E7E" w:rsidP="007F7D81">
      <w:pPr>
        <w:pStyle w:val="Prrafodelista"/>
        <w:spacing w:line="360" w:lineRule="auto"/>
        <w:ind w:left="0"/>
        <w:jc w:val="both"/>
        <w:rPr>
          <w:rFonts w:ascii="Palatino Linotype" w:eastAsia="MS Mincho" w:hAnsi="Palatino Linotype" w:cs="Arial"/>
          <w:color w:val="000000" w:themeColor="text1"/>
          <w:lang w:val="es-MX"/>
        </w:rPr>
      </w:pPr>
    </w:p>
    <w:p w14:paraId="499E4CE2" w14:textId="0FCD57FB" w:rsidR="00592E7E" w:rsidRPr="007F7D81" w:rsidRDefault="00D23BDC" w:rsidP="007F7D8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7F7D81">
        <w:rPr>
          <w:rFonts w:ascii="Palatino Linotype" w:hAnsi="Palatino Linotype"/>
          <w:color w:val="000000" w:themeColor="text1"/>
        </w:rPr>
        <w:t xml:space="preserve">Esto es así dado que en la </w:t>
      </w:r>
      <w:r w:rsidRPr="007F7D81">
        <w:rPr>
          <w:rFonts w:ascii="Palatino Linotype" w:hAnsi="Palatino Linotype" w:cs="Arial"/>
          <w:color w:val="000000" w:themeColor="text1"/>
          <w:lang w:val="es-MX"/>
        </w:rPr>
        <w:t xml:space="preserve">integración del Informe Mensual se detallará la información en seis (06) discos, los cuales se entregarán mensualmente, y dos (2) discos más en el mes de enero, los cuales también se </w:t>
      </w:r>
      <w:r w:rsidR="00E9412E" w:rsidRPr="007F7D81">
        <w:rPr>
          <w:rFonts w:ascii="Palatino Linotype" w:hAnsi="Palatino Linotype" w:cs="Arial"/>
          <w:color w:val="000000" w:themeColor="text1"/>
          <w:lang w:val="es-MX"/>
        </w:rPr>
        <w:t>entre</w:t>
      </w:r>
      <w:r w:rsidRPr="007F7D81">
        <w:rPr>
          <w:rFonts w:ascii="Palatino Linotype" w:hAnsi="Palatino Linotype" w:cs="Arial"/>
          <w:color w:val="000000" w:themeColor="text1"/>
          <w:lang w:val="es-MX"/>
        </w:rPr>
        <w:t>g</w:t>
      </w:r>
      <w:r w:rsidR="00E9412E" w:rsidRPr="007F7D81">
        <w:rPr>
          <w:rFonts w:ascii="Palatino Linotype" w:hAnsi="Palatino Linotype" w:cs="Arial"/>
          <w:color w:val="000000" w:themeColor="text1"/>
          <w:lang w:val="es-MX"/>
        </w:rPr>
        <w:t>arán</w:t>
      </w:r>
      <w:r w:rsidRPr="007F7D81">
        <w:rPr>
          <w:rFonts w:ascii="Palatino Linotype" w:hAnsi="Palatino Linotype" w:cs="Arial"/>
          <w:color w:val="000000" w:themeColor="text1"/>
          <w:lang w:val="es-MX"/>
        </w:rPr>
        <w:t xml:space="preserve"> después de veinte (20) días hábiles finalizado el mes, consecuentemente la conformación de los discos  es  de la siguiente manera: </w:t>
      </w:r>
    </w:p>
    <w:p w14:paraId="411C1D74" w14:textId="7A82E728" w:rsidR="00592E7E" w:rsidRPr="007F7D81" w:rsidRDefault="00E9412E" w:rsidP="007F7D81">
      <w:pPr>
        <w:pStyle w:val="Prrafodelista"/>
        <w:spacing w:line="360" w:lineRule="auto"/>
        <w:ind w:left="0"/>
        <w:jc w:val="center"/>
        <w:rPr>
          <w:rFonts w:ascii="Palatino Linotype" w:eastAsia="MS Mincho" w:hAnsi="Palatino Linotype" w:cs="Arial"/>
          <w:color w:val="000000" w:themeColor="text1"/>
          <w:lang w:val="es-MX"/>
        </w:rPr>
      </w:pPr>
      <w:r w:rsidRPr="007F7D81">
        <w:rPr>
          <w:rFonts w:ascii="Palatino Linotype" w:eastAsia="MS Mincho" w:hAnsi="Palatino Linotype" w:cs="Arial"/>
          <w:noProof/>
          <w:color w:val="000000" w:themeColor="text1"/>
          <w:lang w:val="es-MX" w:eastAsia="es-MX"/>
        </w:rPr>
        <w:lastRenderedPageBreak/>
        <w:drawing>
          <wp:inline distT="0" distB="0" distL="0" distR="0" wp14:anchorId="454E1432" wp14:editId="1CBD4DC0">
            <wp:extent cx="4959985" cy="1181100"/>
            <wp:effectExtent l="190500" t="190500" r="183515" b="1905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96369" cy="1189764"/>
                    </a:xfrm>
                    <a:prstGeom prst="rect">
                      <a:avLst/>
                    </a:prstGeom>
                    <a:ln>
                      <a:noFill/>
                    </a:ln>
                    <a:effectLst>
                      <a:outerShdw blurRad="190500" algn="tl" rotWithShape="0">
                        <a:srgbClr val="000000">
                          <a:alpha val="70000"/>
                        </a:srgbClr>
                      </a:outerShdw>
                    </a:effectLst>
                  </pic:spPr>
                </pic:pic>
              </a:graphicData>
            </a:graphic>
          </wp:inline>
        </w:drawing>
      </w:r>
    </w:p>
    <w:p w14:paraId="6EA2CD5E" w14:textId="77777777" w:rsidR="00592E7E" w:rsidRPr="007F7D81" w:rsidRDefault="00592E7E" w:rsidP="007F7D81">
      <w:pPr>
        <w:pStyle w:val="Prrafodelista"/>
        <w:spacing w:line="360" w:lineRule="auto"/>
        <w:ind w:left="0"/>
        <w:jc w:val="both"/>
        <w:rPr>
          <w:rFonts w:ascii="Palatino Linotype" w:eastAsia="MS Mincho" w:hAnsi="Palatino Linotype" w:cs="Arial"/>
          <w:color w:val="000000" w:themeColor="text1"/>
          <w:lang w:val="es-MX"/>
        </w:rPr>
      </w:pPr>
    </w:p>
    <w:p w14:paraId="255C852F" w14:textId="77777777" w:rsidR="006B0EAE" w:rsidRPr="007F7D81" w:rsidRDefault="006B0EAE" w:rsidP="007F7D81">
      <w:pPr>
        <w:pStyle w:val="Prrafodelista"/>
        <w:spacing w:line="360" w:lineRule="auto"/>
        <w:ind w:left="0"/>
        <w:jc w:val="both"/>
        <w:rPr>
          <w:rFonts w:ascii="Palatino Linotype" w:eastAsia="MS Mincho" w:hAnsi="Palatino Linotype" w:cs="Arial"/>
          <w:color w:val="000000" w:themeColor="text1"/>
          <w:lang w:val="es-MX"/>
        </w:rPr>
      </w:pPr>
    </w:p>
    <w:p w14:paraId="0B340DC0" w14:textId="77777777" w:rsidR="00962DFD" w:rsidRPr="007F7D81" w:rsidRDefault="00D23BDC" w:rsidP="007F7D8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7F7D81">
        <w:rPr>
          <w:rFonts w:ascii="Palatino Linotype" w:hAnsi="Palatino Linotype"/>
          <w:color w:val="000000" w:themeColor="text1"/>
        </w:rPr>
        <w:t xml:space="preserve">Ahora bien, en </w:t>
      </w:r>
      <w:r w:rsidRPr="007F7D81">
        <w:rPr>
          <w:rFonts w:ascii="Palatino Linotype" w:eastAsia="MS Mincho" w:hAnsi="Palatino Linotype" w:cs="Times New Roman"/>
          <w:color w:val="000000" w:themeColor="text1"/>
        </w:rPr>
        <w:t xml:space="preserve">cuanto a la documentación que contiene el </w:t>
      </w:r>
      <w:r w:rsidRPr="007F7D81">
        <w:rPr>
          <w:rFonts w:ascii="Palatino Linotype" w:hAnsi="Palatino Linotype" w:cs="Arial"/>
          <w:b/>
          <w:bCs/>
          <w:i/>
          <w:color w:val="000000" w:themeColor="text1"/>
          <w:lang w:val="es-MX"/>
        </w:rPr>
        <w:t xml:space="preserve">Disco 4.- </w:t>
      </w:r>
      <w:r w:rsidRPr="007F7D81">
        <w:rPr>
          <w:rFonts w:ascii="Palatino Linotype" w:hAnsi="Palatino Linotype" w:cs="Arial"/>
          <w:b/>
          <w:i/>
          <w:color w:val="000000" w:themeColor="text1"/>
          <w:u w:val="single"/>
          <w:lang w:val="es-MX"/>
        </w:rPr>
        <w:t>Información de Nómina</w:t>
      </w:r>
      <w:r w:rsidRPr="007F7D81">
        <w:rPr>
          <w:rFonts w:ascii="Palatino Linotype" w:hAnsi="Palatino Linotype" w:cs="Arial"/>
          <w:color w:val="000000" w:themeColor="text1"/>
          <w:lang w:val="es-MX"/>
        </w:rPr>
        <w:t xml:space="preserve">, los </w:t>
      </w:r>
      <w:r w:rsidRPr="007F7D81">
        <w:rPr>
          <w:rFonts w:ascii="Palatino Linotype" w:hAnsi="Palatino Linotype" w:cs="Bookman Old Style"/>
          <w:color w:val="000000" w:themeColor="text1"/>
          <w:lang w:val="es-MX"/>
        </w:rPr>
        <w:t>Lineamientos para la Elaboración y Presentación del Informe Mensual Municipal 2018</w:t>
      </w:r>
      <w:r w:rsidRPr="007F7D81">
        <w:rPr>
          <w:rFonts w:ascii="Palatino Linotype" w:hAnsi="Palatino Linotype" w:cs="Arial"/>
          <w:color w:val="000000" w:themeColor="text1"/>
          <w:lang w:val="es-MX"/>
        </w:rPr>
        <w:t xml:space="preserve"> describen cada punto que deberá integrar el disco, tal como se muestra en la siguiente imagen: </w:t>
      </w:r>
    </w:p>
    <w:p w14:paraId="429BB4C0" w14:textId="77777777" w:rsidR="006B0EAE" w:rsidRPr="007F7D81" w:rsidRDefault="006B0EAE" w:rsidP="007F7D8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E5FC390" w14:textId="1A94372E" w:rsidR="00962DFD" w:rsidRPr="007F7D81" w:rsidRDefault="00B7161E" w:rsidP="007F7D81">
      <w:pPr>
        <w:pStyle w:val="Prrafodelista"/>
        <w:spacing w:line="360" w:lineRule="auto"/>
        <w:ind w:left="0"/>
        <w:jc w:val="center"/>
        <w:rPr>
          <w:rFonts w:ascii="Palatino Linotype" w:eastAsia="MS Mincho" w:hAnsi="Palatino Linotype" w:cs="Arial"/>
          <w:color w:val="000000" w:themeColor="text1"/>
          <w:lang w:val="es-MX"/>
        </w:rPr>
      </w:pPr>
      <w:r w:rsidRPr="007F7D81">
        <w:rPr>
          <w:rFonts w:ascii="Palatino Linotype" w:eastAsia="MS Mincho" w:hAnsi="Palatino Linotype" w:cs="Arial"/>
          <w:noProof/>
          <w:color w:val="000000" w:themeColor="text1"/>
          <w:lang w:val="es-MX" w:eastAsia="es-MX"/>
        </w:rPr>
        <w:drawing>
          <wp:inline distT="0" distB="0" distL="0" distR="0" wp14:anchorId="046C218D" wp14:editId="433524AA">
            <wp:extent cx="5286375" cy="2346960"/>
            <wp:effectExtent l="190500" t="190500" r="200025" b="1866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6375" cy="2346960"/>
                    </a:xfrm>
                    <a:prstGeom prst="rect">
                      <a:avLst/>
                    </a:prstGeom>
                    <a:ln>
                      <a:noFill/>
                    </a:ln>
                    <a:effectLst>
                      <a:outerShdw blurRad="190500" algn="tl" rotWithShape="0">
                        <a:srgbClr val="000000">
                          <a:alpha val="70000"/>
                        </a:srgbClr>
                      </a:outerShdw>
                    </a:effectLst>
                  </pic:spPr>
                </pic:pic>
              </a:graphicData>
            </a:graphic>
          </wp:inline>
        </w:drawing>
      </w:r>
    </w:p>
    <w:p w14:paraId="696E2C05" w14:textId="77777777" w:rsidR="006B0EAE" w:rsidRPr="007F7D81" w:rsidRDefault="006B0EAE" w:rsidP="007F7D81">
      <w:pPr>
        <w:pStyle w:val="Prrafodelista"/>
        <w:spacing w:line="360" w:lineRule="auto"/>
        <w:ind w:left="0"/>
        <w:jc w:val="center"/>
        <w:rPr>
          <w:rFonts w:ascii="Palatino Linotype" w:eastAsia="MS Mincho" w:hAnsi="Palatino Linotype" w:cs="Arial"/>
          <w:color w:val="000000" w:themeColor="text1"/>
          <w:lang w:val="es-MX"/>
        </w:rPr>
      </w:pPr>
    </w:p>
    <w:p w14:paraId="0BBF7071" w14:textId="3718BAEC" w:rsidR="00962DFD" w:rsidRPr="007F7D81" w:rsidRDefault="00D23BDC" w:rsidP="007F7D8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7F7D81">
        <w:rPr>
          <w:rFonts w:ascii="Palatino Linotype" w:hAnsi="Palatino Linotype"/>
          <w:color w:val="000000" w:themeColor="text1"/>
        </w:rPr>
        <w:t xml:space="preserve">De ello se desprende que efectivamente  el </w:t>
      </w:r>
      <w:r w:rsidRPr="007F7D81">
        <w:rPr>
          <w:rFonts w:ascii="Palatino Linotype" w:hAnsi="Palatino Linotype"/>
          <w:b/>
          <w:color w:val="000000" w:themeColor="text1"/>
        </w:rPr>
        <w:t>SUJETO OBLIGADO</w:t>
      </w:r>
      <w:r w:rsidRPr="007F7D81">
        <w:rPr>
          <w:rFonts w:ascii="Palatino Linotype" w:hAnsi="Palatino Linotype"/>
          <w:color w:val="000000" w:themeColor="text1"/>
        </w:rPr>
        <w:t xml:space="preserve"> genera, administra, y posee la información solicitada por </w:t>
      </w:r>
      <w:r w:rsidR="00962DFD" w:rsidRPr="007F7D81">
        <w:rPr>
          <w:rFonts w:ascii="Palatino Linotype" w:hAnsi="Palatino Linotype"/>
          <w:color w:val="000000" w:themeColor="text1"/>
        </w:rPr>
        <w:t>la particular</w:t>
      </w:r>
      <w:r w:rsidR="00B7161E" w:rsidRPr="007F7D81">
        <w:rPr>
          <w:rFonts w:ascii="Palatino Linotype" w:hAnsi="Palatino Linotype"/>
          <w:color w:val="000000" w:themeColor="text1"/>
        </w:rPr>
        <w:t>, y la cual puede estar contenida en tres tipos de documentos, anteriormente precisados, como lo son de manera enunciativa más no limitativa la nómina general, como a continuación se muestra el formato que emite el OSFEM conforme sus lineamientos:</w:t>
      </w:r>
    </w:p>
    <w:p w14:paraId="79B3796D" w14:textId="77777777" w:rsidR="00962DFD" w:rsidRPr="007F7D81" w:rsidRDefault="00962DFD" w:rsidP="007F7D81">
      <w:pPr>
        <w:pStyle w:val="Prrafodelista"/>
        <w:spacing w:line="360" w:lineRule="auto"/>
        <w:ind w:left="0"/>
        <w:jc w:val="both"/>
        <w:rPr>
          <w:rFonts w:ascii="Palatino Linotype" w:eastAsia="MS Mincho" w:hAnsi="Palatino Linotype" w:cs="Arial"/>
          <w:color w:val="000000" w:themeColor="text1"/>
          <w:lang w:val="es-MX"/>
        </w:rPr>
      </w:pPr>
    </w:p>
    <w:p w14:paraId="138D5EB3" w14:textId="31C19728" w:rsidR="00D32350" w:rsidRPr="007F7D81" w:rsidRDefault="00D32350" w:rsidP="007F7D81">
      <w:pPr>
        <w:pStyle w:val="Prrafodelista"/>
        <w:spacing w:line="360" w:lineRule="auto"/>
        <w:ind w:left="0"/>
        <w:jc w:val="both"/>
        <w:rPr>
          <w:rFonts w:ascii="Palatino Linotype" w:eastAsia="MS Mincho" w:hAnsi="Palatino Linotype" w:cs="Arial"/>
          <w:color w:val="000000" w:themeColor="text1"/>
          <w:lang w:val="es-MX"/>
        </w:rPr>
      </w:pPr>
      <w:r w:rsidRPr="007F7D81">
        <w:rPr>
          <w:rFonts w:ascii="Palatino Linotype" w:hAnsi="Palatino Linotype"/>
          <w:noProof/>
          <w:color w:val="000000" w:themeColor="text1"/>
          <w:lang w:val="es-MX" w:eastAsia="es-MX"/>
        </w:rPr>
        <w:drawing>
          <wp:inline distT="0" distB="0" distL="0" distR="0" wp14:anchorId="6AD0A189" wp14:editId="3B9A92AA">
            <wp:extent cx="5210175" cy="4200525"/>
            <wp:effectExtent l="190500" t="190500" r="200025" b="2000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3912" cy="4203538"/>
                    </a:xfrm>
                    <a:prstGeom prst="rect">
                      <a:avLst/>
                    </a:prstGeom>
                    <a:ln>
                      <a:noFill/>
                    </a:ln>
                    <a:effectLst>
                      <a:outerShdw blurRad="190500" algn="tl" rotWithShape="0">
                        <a:srgbClr val="000000">
                          <a:alpha val="70000"/>
                        </a:srgbClr>
                      </a:outerShdw>
                    </a:effectLst>
                  </pic:spPr>
                </pic:pic>
              </a:graphicData>
            </a:graphic>
          </wp:inline>
        </w:drawing>
      </w:r>
    </w:p>
    <w:p w14:paraId="29B56326" w14:textId="3C8805E4" w:rsidR="00D23BDC" w:rsidRPr="007F7D81" w:rsidRDefault="00B7161E" w:rsidP="007F7D8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7F7D81">
        <w:rPr>
          <w:rFonts w:ascii="Palatino Linotype" w:eastAsia="MS Mincho" w:hAnsi="Palatino Linotype" w:cs="Arial"/>
          <w:color w:val="000000" w:themeColor="text1"/>
          <w:lang w:val="es-MX"/>
        </w:rPr>
        <w:lastRenderedPageBreak/>
        <w:t xml:space="preserve">Además como se desprende </w:t>
      </w:r>
      <w:r w:rsidR="00D23BDC" w:rsidRPr="007F7D81">
        <w:rPr>
          <w:rFonts w:ascii="Palatino Linotype" w:eastAsia="MS Mincho" w:hAnsi="Palatino Linotype" w:cs="Arial"/>
          <w:color w:val="000000" w:themeColor="text1"/>
          <w:lang w:val="es-MX"/>
        </w:rPr>
        <w:t xml:space="preserve">de la imagen que antecede, los formatos que establecen los Lineamientos para la Elaboración y Presentación del Informe Mensual Municipal 2018, </w:t>
      </w:r>
      <w:r w:rsidR="003A23D8" w:rsidRPr="007F7D81">
        <w:rPr>
          <w:rFonts w:ascii="Palatino Linotype" w:eastAsia="MS Mincho" w:hAnsi="Palatino Linotype" w:cs="Arial"/>
          <w:color w:val="000000" w:themeColor="text1"/>
          <w:lang w:val="es-MX"/>
        </w:rPr>
        <w:t xml:space="preserve">para elaborar la nómina general del personal </w:t>
      </w:r>
      <w:r w:rsidR="00D23BDC" w:rsidRPr="007F7D81">
        <w:rPr>
          <w:rFonts w:ascii="Palatino Linotype" w:eastAsia="MS Mincho" w:hAnsi="Palatino Linotype" w:cs="Arial"/>
          <w:color w:val="000000" w:themeColor="text1"/>
          <w:lang w:val="es-MX"/>
        </w:rPr>
        <w:t xml:space="preserve">deben de contener las siguientes columnas:  </w:t>
      </w:r>
    </w:p>
    <w:tbl>
      <w:tblPr>
        <w:tblStyle w:val="Tablaconcuadrcul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392"/>
        <w:gridCol w:w="4395"/>
      </w:tblGrid>
      <w:tr w:rsidR="00D32350" w:rsidRPr="007F7D81" w14:paraId="6D9A31B9" w14:textId="77777777" w:rsidTr="00B57327">
        <w:trPr>
          <w:trHeight w:val="4111"/>
        </w:trPr>
        <w:tc>
          <w:tcPr>
            <w:tcW w:w="4414" w:type="dxa"/>
          </w:tcPr>
          <w:p w14:paraId="26BBD177" w14:textId="77777777" w:rsidR="00D32350" w:rsidRPr="007F7D81" w:rsidRDefault="00D32350" w:rsidP="007F7D81">
            <w:pPr>
              <w:tabs>
                <w:tab w:val="left" w:pos="1134"/>
              </w:tabs>
              <w:spacing w:before="120" w:after="120" w:line="360" w:lineRule="auto"/>
              <w:ind w:left="567"/>
              <w:jc w:val="both"/>
              <w:rPr>
                <w:rFonts w:ascii="Palatino Linotype" w:hAnsi="Palatino Linotype"/>
                <w:color w:val="000000" w:themeColor="text1"/>
              </w:rPr>
            </w:pPr>
            <w:r w:rsidRPr="007F7D81">
              <w:rPr>
                <w:rFonts w:ascii="Palatino Linotype" w:hAnsi="Palatino Linotype"/>
                <w:color w:val="000000" w:themeColor="text1"/>
              </w:rPr>
              <w:t>4. Tipo;</w:t>
            </w:r>
          </w:p>
          <w:p w14:paraId="0E5F8D50" w14:textId="77777777" w:rsidR="00D32350" w:rsidRPr="007F7D81" w:rsidRDefault="00D32350" w:rsidP="007F7D81">
            <w:pPr>
              <w:tabs>
                <w:tab w:val="left" w:pos="1134"/>
              </w:tabs>
              <w:spacing w:before="120" w:after="120" w:line="360" w:lineRule="auto"/>
              <w:ind w:left="567"/>
              <w:jc w:val="both"/>
              <w:rPr>
                <w:rFonts w:ascii="Palatino Linotype" w:hAnsi="Palatino Linotype"/>
                <w:color w:val="000000" w:themeColor="text1"/>
              </w:rPr>
            </w:pPr>
            <w:r w:rsidRPr="007F7D81">
              <w:rPr>
                <w:rFonts w:ascii="Palatino Linotype" w:hAnsi="Palatino Linotype"/>
                <w:color w:val="000000" w:themeColor="text1"/>
              </w:rPr>
              <w:t>5. No. De quincena;</w:t>
            </w:r>
          </w:p>
          <w:p w14:paraId="02BCE9B1" w14:textId="77777777" w:rsidR="00D32350" w:rsidRPr="007F7D81" w:rsidRDefault="00D32350" w:rsidP="007F7D81">
            <w:pPr>
              <w:tabs>
                <w:tab w:val="left" w:pos="1134"/>
              </w:tabs>
              <w:spacing w:before="120" w:after="120" w:line="360" w:lineRule="auto"/>
              <w:ind w:left="567"/>
              <w:jc w:val="both"/>
              <w:rPr>
                <w:rFonts w:ascii="Palatino Linotype" w:hAnsi="Palatino Linotype"/>
                <w:color w:val="000000" w:themeColor="text1"/>
              </w:rPr>
            </w:pPr>
            <w:r w:rsidRPr="007F7D81">
              <w:rPr>
                <w:rFonts w:ascii="Palatino Linotype" w:hAnsi="Palatino Linotype"/>
                <w:color w:val="000000" w:themeColor="text1"/>
              </w:rPr>
              <w:t>6. Consecutivo;</w:t>
            </w:r>
          </w:p>
          <w:p w14:paraId="245DE48C" w14:textId="77777777" w:rsidR="00D32350" w:rsidRPr="007F7D81" w:rsidRDefault="00D32350" w:rsidP="007F7D81">
            <w:pPr>
              <w:tabs>
                <w:tab w:val="left" w:pos="1134"/>
              </w:tabs>
              <w:spacing w:before="120" w:after="120" w:line="360" w:lineRule="auto"/>
              <w:ind w:left="567"/>
              <w:jc w:val="both"/>
              <w:rPr>
                <w:rFonts w:ascii="Palatino Linotype" w:hAnsi="Palatino Linotype"/>
                <w:color w:val="000000" w:themeColor="text1"/>
              </w:rPr>
            </w:pPr>
            <w:r w:rsidRPr="007F7D81">
              <w:rPr>
                <w:rFonts w:ascii="Palatino Linotype" w:hAnsi="Palatino Linotype"/>
                <w:color w:val="000000" w:themeColor="text1"/>
              </w:rPr>
              <w:t>7. Faltas;</w:t>
            </w:r>
          </w:p>
          <w:p w14:paraId="4115A002" w14:textId="77777777" w:rsidR="00D32350" w:rsidRPr="007F7D81" w:rsidRDefault="00D32350" w:rsidP="007F7D81">
            <w:pPr>
              <w:tabs>
                <w:tab w:val="left" w:pos="1134"/>
              </w:tabs>
              <w:spacing w:before="120" w:after="120" w:line="360" w:lineRule="auto"/>
              <w:ind w:left="567"/>
              <w:jc w:val="both"/>
              <w:rPr>
                <w:rFonts w:ascii="Palatino Linotype" w:hAnsi="Palatino Linotype"/>
                <w:color w:val="000000" w:themeColor="text1"/>
              </w:rPr>
            </w:pPr>
            <w:r w:rsidRPr="007F7D81">
              <w:rPr>
                <w:rFonts w:ascii="Palatino Linotype" w:hAnsi="Palatino Linotype"/>
                <w:color w:val="000000" w:themeColor="text1"/>
              </w:rPr>
              <w:t>8. Días pagados;</w:t>
            </w:r>
          </w:p>
          <w:p w14:paraId="75A852B3" w14:textId="77777777" w:rsidR="00D32350" w:rsidRPr="007F7D81" w:rsidRDefault="00D32350" w:rsidP="007F7D81">
            <w:pPr>
              <w:tabs>
                <w:tab w:val="left" w:pos="1134"/>
              </w:tabs>
              <w:spacing w:before="120" w:after="120" w:line="360" w:lineRule="auto"/>
              <w:ind w:left="567"/>
              <w:jc w:val="both"/>
              <w:rPr>
                <w:rFonts w:ascii="Palatino Linotype" w:hAnsi="Palatino Linotype"/>
                <w:color w:val="000000" w:themeColor="text1"/>
              </w:rPr>
            </w:pPr>
            <w:r w:rsidRPr="007F7D81">
              <w:rPr>
                <w:rFonts w:ascii="Palatino Linotype" w:hAnsi="Palatino Linotype"/>
                <w:color w:val="000000" w:themeColor="text1"/>
              </w:rPr>
              <w:t>9. Fecha de adscripción;</w:t>
            </w:r>
          </w:p>
          <w:p w14:paraId="5579A565" w14:textId="77777777" w:rsidR="00D32350" w:rsidRPr="007F7D81" w:rsidRDefault="00D32350" w:rsidP="007F7D81">
            <w:pPr>
              <w:tabs>
                <w:tab w:val="left" w:pos="1134"/>
              </w:tabs>
              <w:spacing w:before="120" w:after="120" w:line="360" w:lineRule="auto"/>
              <w:ind w:left="567"/>
              <w:jc w:val="both"/>
              <w:rPr>
                <w:rFonts w:ascii="Palatino Linotype" w:hAnsi="Palatino Linotype"/>
                <w:color w:val="000000" w:themeColor="text1"/>
              </w:rPr>
            </w:pPr>
            <w:r w:rsidRPr="007F7D81">
              <w:rPr>
                <w:rFonts w:ascii="Palatino Linotype" w:hAnsi="Palatino Linotype"/>
                <w:color w:val="000000" w:themeColor="text1"/>
              </w:rPr>
              <w:t>10. No. De empleado;</w:t>
            </w:r>
          </w:p>
          <w:p w14:paraId="36CB0403" w14:textId="77777777" w:rsidR="00D32350" w:rsidRPr="007F7D81" w:rsidRDefault="00D32350" w:rsidP="007F7D81">
            <w:pPr>
              <w:tabs>
                <w:tab w:val="left" w:pos="1134"/>
              </w:tabs>
              <w:spacing w:before="120" w:after="120" w:line="360" w:lineRule="auto"/>
              <w:ind w:left="567"/>
              <w:jc w:val="both"/>
              <w:rPr>
                <w:rFonts w:ascii="Palatino Linotype" w:hAnsi="Palatino Linotype"/>
                <w:color w:val="000000" w:themeColor="text1"/>
              </w:rPr>
            </w:pPr>
            <w:r w:rsidRPr="007F7D81">
              <w:rPr>
                <w:rFonts w:ascii="Palatino Linotype" w:hAnsi="Palatino Linotype"/>
                <w:color w:val="000000" w:themeColor="text1"/>
              </w:rPr>
              <w:t>11. Categoría;</w:t>
            </w:r>
          </w:p>
          <w:p w14:paraId="2565A548" w14:textId="77777777" w:rsidR="00D32350" w:rsidRPr="007F7D81" w:rsidRDefault="00D32350" w:rsidP="007F7D81">
            <w:pPr>
              <w:tabs>
                <w:tab w:val="left" w:pos="993"/>
              </w:tabs>
              <w:spacing w:before="120" w:after="120" w:line="360" w:lineRule="auto"/>
              <w:ind w:left="567"/>
              <w:jc w:val="both"/>
              <w:rPr>
                <w:rFonts w:ascii="Palatino Linotype" w:hAnsi="Palatino Linotype"/>
                <w:color w:val="000000" w:themeColor="text1"/>
              </w:rPr>
            </w:pPr>
            <w:r w:rsidRPr="007F7D81">
              <w:rPr>
                <w:rFonts w:ascii="Palatino Linotype" w:hAnsi="Palatino Linotype"/>
                <w:color w:val="000000" w:themeColor="text1"/>
              </w:rPr>
              <w:t>12. No. De ISSEMYM;</w:t>
            </w:r>
          </w:p>
          <w:p w14:paraId="2A40EA55" w14:textId="2D1F7D12" w:rsidR="00D32350" w:rsidRPr="007F7D81" w:rsidRDefault="00B57327" w:rsidP="007F7D81">
            <w:pPr>
              <w:tabs>
                <w:tab w:val="left" w:pos="1134"/>
              </w:tabs>
              <w:spacing w:before="120" w:after="120" w:line="360" w:lineRule="auto"/>
              <w:ind w:left="567"/>
              <w:jc w:val="both"/>
              <w:rPr>
                <w:rFonts w:ascii="Palatino Linotype" w:hAnsi="Palatino Linotype"/>
                <w:color w:val="000000" w:themeColor="text1"/>
              </w:rPr>
            </w:pPr>
            <w:r w:rsidRPr="007F7D81">
              <w:rPr>
                <w:rFonts w:ascii="Palatino Linotype" w:hAnsi="Palatino Linotype"/>
                <w:color w:val="000000" w:themeColor="text1"/>
              </w:rPr>
              <w:t>13. CURP;</w:t>
            </w:r>
          </w:p>
        </w:tc>
        <w:tc>
          <w:tcPr>
            <w:tcW w:w="4414" w:type="dxa"/>
          </w:tcPr>
          <w:p w14:paraId="2F0B7D34" w14:textId="77777777" w:rsidR="00D32350" w:rsidRPr="007F7D81" w:rsidRDefault="00D32350" w:rsidP="007F7D81">
            <w:pPr>
              <w:spacing w:before="120" w:after="120" w:line="360" w:lineRule="auto"/>
              <w:ind w:left="567"/>
              <w:jc w:val="both"/>
              <w:rPr>
                <w:rFonts w:ascii="Palatino Linotype" w:hAnsi="Palatino Linotype"/>
                <w:color w:val="000000" w:themeColor="text1"/>
              </w:rPr>
            </w:pPr>
            <w:r w:rsidRPr="007F7D81">
              <w:rPr>
                <w:rFonts w:ascii="Palatino Linotype" w:hAnsi="Palatino Linotype"/>
                <w:color w:val="000000" w:themeColor="text1"/>
              </w:rPr>
              <w:t>14. Nombre completo;</w:t>
            </w:r>
          </w:p>
          <w:p w14:paraId="66CEFF1E" w14:textId="77777777" w:rsidR="00D32350" w:rsidRPr="007F7D81" w:rsidRDefault="00D32350" w:rsidP="007F7D81">
            <w:pPr>
              <w:spacing w:before="120" w:after="120" w:line="360" w:lineRule="auto"/>
              <w:ind w:left="567"/>
              <w:jc w:val="both"/>
              <w:rPr>
                <w:rFonts w:ascii="Palatino Linotype" w:hAnsi="Palatino Linotype"/>
                <w:color w:val="000000" w:themeColor="text1"/>
              </w:rPr>
            </w:pPr>
            <w:r w:rsidRPr="007F7D81">
              <w:rPr>
                <w:rFonts w:ascii="Palatino Linotype" w:hAnsi="Palatino Linotype"/>
                <w:color w:val="000000" w:themeColor="text1"/>
              </w:rPr>
              <w:t>15. RFC;</w:t>
            </w:r>
          </w:p>
          <w:p w14:paraId="2E1E09D3" w14:textId="77777777" w:rsidR="00D32350" w:rsidRPr="007F7D81" w:rsidRDefault="00D32350" w:rsidP="007F7D81">
            <w:pPr>
              <w:spacing w:before="120" w:after="120" w:line="360" w:lineRule="auto"/>
              <w:ind w:left="567"/>
              <w:jc w:val="both"/>
              <w:rPr>
                <w:rFonts w:ascii="Palatino Linotype" w:hAnsi="Palatino Linotype"/>
                <w:color w:val="000000" w:themeColor="text1"/>
              </w:rPr>
            </w:pPr>
            <w:r w:rsidRPr="007F7D81">
              <w:rPr>
                <w:rFonts w:ascii="Palatino Linotype" w:hAnsi="Palatino Linotype"/>
                <w:color w:val="000000" w:themeColor="text1"/>
              </w:rPr>
              <w:t>16. Centro de trabajo;</w:t>
            </w:r>
          </w:p>
          <w:p w14:paraId="516BBB05" w14:textId="77777777" w:rsidR="00D32350" w:rsidRPr="007F7D81" w:rsidRDefault="00D32350" w:rsidP="007F7D81">
            <w:pPr>
              <w:spacing w:before="120" w:after="120" w:line="360" w:lineRule="auto"/>
              <w:ind w:left="567"/>
              <w:jc w:val="both"/>
              <w:rPr>
                <w:rFonts w:ascii="Palatino Linotype" w:hAnsi="Palatino Linotype"/>
                <w:color w:val="000000" w:themeColor="text1"/>
              </w:rPr>
            </w:pPr>
            <w:r w:rsidRPr="007F7D81">
              <w:rPr>
                <w:rFonts w:ascii="Palatino Linotype" w:hAnsi="Palatino Linotype"/>
                <w:color w:val="000000" w:themeColor="text1"/>
              </w:rPr>
              <w:t>17. Departamento;</w:t>
            </w:r>
          </w:p>
          <w:p w14:paraId="2CF280B7" w14:textId="77777777" w:rsidR="00D32350" w:rsidRPr="007F7D81" w:rsidRDefault="00D32350" w:rsidP="007F7D81">
            <w:pPr>
              <w:spacing w:before="120" w:after="120" w:line="360" w:lineRule="auto"/>
              <w:ind w:left="567"/>
              <w:jc w:val="both"/>
              <w:rPr>
                <w:rFonts w:ascii="Palatino Linotype" w:hAnsi="Palatino Linotype"/>
                <w:color w:val="000000" w:themeColor="text1"/>
              </w:rPr>
            </w:pPr>
            <w:r w:rsidRPr="007F7D81">
              <w:rPr>
                <w:rFonts w:ascii="Palatino Linotype" w:hAnsi="Palatino Linotype"/>
                <w:color w:val="000000" w:themeColor="text1"/>
              </w:rPr>
              <w:t>18. Número de cuenta bancario;</w:t>
            </w:r>
          </w:p>
          <w:p w14:paraId="6E40B469" w14:textId="77777777" w:rsidR="00D32350" w:rsidRPr="007F7D81" w:rsidRDefault="00D32350" w:rsidP="007F7D81">
            <w:pPr>
              <w:tabs>
                <w:tab w:val="left" w:pos="1134"/>
              </w:tabs>
              <w:spacing w:before="120" w:after="120" w:line="360" w:lineRule="auto"/>
              <w:ind w:left="567"/>
              <w:jc w:val="both"/>
              <w:rPr>
                <w:rFonts w:ascii="Palatino Linotype" w:hAnsi="Palatino Linotype"/>
                <w:color w:val="000000" w:themeColor="text1"/>
              </w:rPr>
            </w:pPr>
            <w:r w:rsidRPr="007F7D81">
              <w:rPr>
                <w:rFonts w:ascii="Palatino Linotype" w:hAnsi="Palatino Linotype"/>
                <w:color w:val="000000" w:themeColor="text1"/>
              </w:rPr>
              <w:t>19. Sueldo bruto;</w:t>
            </w:r>
          </w:p>
          <w:p w14:paraId="4356085F" w14:textId="77777777" w:rsidR="00D32350" w:rsidRPr="007F7D81" w:rsidRDefault="00D32350" w:rsidP="007F7D81">
            <w:pPr>
              <w:tabs>
                <w:tab w:val="left" w:pos="1134"/>
              </w:tabs>
              <w:spacing w:before="120" w:after="120" w:line="360" w:lineRule="auto"/>
              <w:ind w:left="567"/>
              <w:jc w:val="both"/>
              <w:rPr>
                <w:rFonts w:ascii="Palatino Linotype" w:hAnsi="Palatino Linotype"/>
                <w:color w:val="000000" w:themeColor="text1"/>
              </w:rPr>
            </w:pPr>
            <w:r w:rsidRPr="007F7D81">
              <w:rPr>
                <w:rFonts w:ascii="Palatino Linotype" w:hAnsi="Palatino Linotype"/>
                <w:color w:val="000000" w:themeColor="text1"/>
              </w:rPr>
              <w:t>20. Percepciones;</w:t>
            </w:r>
          </w:p>
          <w:p w14:paraId="568BF176" w14:textId="77777777" w:rsidR="00D32350" w:rsidRPr="007F7D81" w:rsidRDefault="00D32350" w:rsidP="007F7D81">
            <w:pPr>
              <w:tabs>
                <w:tab w:val="left" w:pos="1134"/>
              </w:tabs>
              <w:spacing w:before="120" w:after="120" w:line="360" w:lineRule="auto"/>
              <w:ind w:left="567"/>
              <w:jc w:val="both"/>
              <w:rPr>
                <w:rFonts w:ascii="Palatino Linotype" w:hAnsi="Palatino Linotype"/>
                <w:color w:val="000000" w:themeColor="text1"/>
              </w:rPr>
            </w:pPr>
            <w:r w:rsidRPr="007F7D81">
              <w:rPr>
                <w:rFonts w:ascii="Palatino Linotype" w:hAnsi="Palatino Linotype"/>
                <w:color w:val="000000" w:themeColor="text1"/>
              </w:rPr>
              <w:t>21. Deducciones; y</w:t>
            </w:r>
          </w:p>
          <w:p w14:paraId="51BB2A9C" w14:textId="77777777" w:rsidR="00D32350" w:rsidRPr="007F7D81" w:rsidRDefault="00D32350" w:rsidP="007F7D81">
            <w:pPr>
              <w:tabs>
                <w:tab w:val="left" w:pos="1134"/>
              </w:tabs>
              <w:spacing w:before="120" w:after="120" w:line="360" w:lineRule="auto"/>
              <w:ind w:left="567"/>
              <w:jc w:val="both"/>
              <w:rPr>
                <w:rFonts w:ascii="Palatino Linotype" w:hAnsi="Palatino Linotype"/>
                <w:color w:val="000000" w:themeColor="text1"/>
              </w:rPr>
            </w:pPr>
            <w:r w:rsidRPr="007F7D81">
              <w:rPr>
                <w:rFonts w:ascii="Palatino Linotype" w:hAnsi="Palatino Linotype"/>
                <w:color w:val="000000" w:themeColor="text1"/>
              </w:rPr>
              <w:t>22. Sueldo neto.</w:t>
            </w:r>
          </w:p>
          <w:p w14:paraId="176A8C6F" w14:textId="77777777" w:rsidR="00D32350" w:rsidRPr="007F7D81" w:rsidRDefault="00D32350" w:rsidP="007F7D81">
            <w:pPr>
              <w:pStyle w:val="Prrafodelista"/>
              <w:spacing w:line="360" w:lineRule="auto"/>
              <w:ind w:left="0"/>
              <w:jc w:val="both"/>
              <w:rPr>
                <w:rFonts w:ascii="Palatino Linotype" w:eastAsia="MS Mincho" w:hAnsi="Palatino Linotype" w:cs="Arial"/>
                <w:color w:val="000000" w:themeColor="text1"/>
                <w:lang w:val="es-MX"/>
              </w:rPr>
            </w:pPr>
          </w:p>
        </w:tc>
      </w:tr>
    </w:tbl>
    <w:p w14:paraId="762A292D" w14:textId="77777777" w:rsidR="006B0EAE" w:rsidRPr="007F7D81" w:rsidRDefault="006B0EAE" w:rsidP="007F7D8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3A85861D" w14:textId="6DFDBCF0" w:rsidR="00D32350" w:rsidRPr="007F7D81" w:rsidRDefault="00223CBC" w:rsidP="007F7D8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7F7D81">
        <w:rPr>
          <w:rFonts w:ascii="Palatino Linotype" w:eastAsia="MS Mincho" w:hAnsi="Palatino Linotype" w:cs="Arial"/>
          <w:color w:val="000000" w:themeColor="text1"/>
          <w:lang w:val="es-MX"/>
        </w:rPr>
        <w:t>Así</w:t>
      </w:r>
      <w:r w:rsidR="00D32350" w:rsidRPr="007F7D81">
        <w:rPr>
          <w:rFonts w:ascii="Palatino Linotype" w:eastAsia="MS Mincho" w:hAnsi="Palatino Linotype" w:cs="Arial"/>
          <w:color w:val="000000" w:themeColor="text1"/>
          <w:lang w:val="es-MX"/>
        </w:rPr>
        <w:t>, de los rubros que contempla dicho formato se desprende el sueldo bruto y neto, así como la categoría o departamento al que pertenecen los servidores públicos</w:t>
      </w:r>
      <w:r w:rsidRPr="007F7D81">
        <w:rPr>
          <w:rFonts w:ascii="Palatino Linotype" w:eastAsia="MS Mincho" w:hAnsi="Palatino Linotype" w:cs="Arial"/>
          <w:color w:val="000000" w:themeColor="text1"/>
          <w:lang w:val="es-MX"/>
        </w:rPr>
        <w:t>, rubros que de manera enunciativa más no limitativa puede</w:t>
      </w:r>
      <w:r w:rsidR="00B67B9F" w:rsidRPr="007F7D81">
        <w:rPr>
          <w:rFonts w:ascii="Palatino Linotype" w:eastAsia="MS Mincho" w:hAnsi="Palatino Linotype" w:cs="Arial"/>
          <w:color w:val="000000" w:themeColor="text1"/>
          <w:lang w:val="es-MX"/>
        </w:rPr>
        <w:t>n</w:t>
      </w:r>
      <w:r w:rsidRPr="007F7D81">
        <w:rPr>
          <w:rFonts w:ascii="Palatino Linotype" w:eastAsia="MS Mincho" w:hAnsi="Palatino Linotype" w:cs="Arial"/>
          <w:color w:val="000000" w:themeColor="text1"/>
          <w:lang w:val="es-MX"/>
        </w:rPr>
        <w:t xml:space="preserve"> contener la información </w:t>
      </w:r>
      <w:r w:rsidR="00B67B9F" w:rsidRPr="007F7D81">
        <w:rPr>
          <w:rFonts w:ascii="Palatino Linotype" w:eastAsia="MS Mincho" w:hAnsi="Palatino Linotype" w:cs="Arial"/>
          <w:color w:val="000000" w:themeColor="text1"/>
          <w:lang w:val="es-MX"/>
        </w:rPr>
        <w:t>requerida por</w:t>
      </w:r>
      <w:r w:rsidRPr="007F7D81">
        <w:rPr>
          <w:rFonts w:ascii="Palatino Linotype" w:eastAsia="MS Mincho" w:hAnsi="Palatino Linotype" w:cs="Arial"/>
          <w:color w:val="000000" w:themeColor="text1"/>
          <w:lang w:val="es-MX"/>
        </w:rPr>
        <w:t xml:space="preserve"> la particular</w:t>
      </w:r>
      <w:r w:rsidR="00D32350" w:rsidRPr="007F7D81">
        <w:rPr>
          <w:rFonts w:ascii="Palatino Linotype" w:eastAsia="MS Mincho" w:hAnsi="Palatino Linotype" w:cs="Arial"/>
          <w:color w:val="000000" w:themeColor="text1"/>
          <w:lang w:val="es-MX"/>
        </w:rPr>
        <w:t>.</w:t>
      </w:r>
    </w:p>
    <w:p w14:paraId="669DF8EC" w14:textId="77777777" w:rsidR="00223CBC" w:rsidRPr="007F7D81" w:rsidRDefault="00223CBC" w:rsidP="007F7D81">
      <w:pPr>
        <w:pStyle w:val="Prrafodelista"/>
        <w:spacing w:line="360" w:lineRule="auto"/>
        <w:ind w:left="0"/>
        <w:jc w:val="both"/>
        <w:rPr>
          <w:rFonts w:ascii="Palatino Linotype" w:eastAsia="MS Mincho" w:hAnsi="Palatino Linotype" w:cs="Arial"/>
          <w:color w:val="000000" w:themeColor="text1"/>
          <w:lang w:val="es-MX"/>
        </w:rPr>
      </w:pPr>
    </w:p>
    <w:p w14:paraId="2F2EA56C" w14:textId="7082C66F" w:rsidR="003A23D8" w:rsidRPr="007F7D81" w:rsidRDefault="00D47A9A" w:rsidP="007F7D8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7F7D81">
        <w:rPr>
          <w:rFonts w:ascii="Palatino Linotype" w:eastAsia="MS Mincho" w:hAnsi="Palatino Linotype" w:cs="Arial"/>
          <w:color w:val="000000" w:themeColor="text1"/>
          <w:lang w:val="es-MX"/>
        </w:rPr>
        <w:t xml:space="preserve">Ahora bien, no pasa por desapercibido para este Órgano Garante, que en el mismo disco </w:t>
      </w:r>
      <w:r w:rsidR="003A23D8" w:rsidRPr="007F7D81">
        <w:rPr>
          <w:rFonts w:ascii="Palatino Linotype" w:eastAsia="MS Mincho" w:hAnsi="Palatino Linotype" w:cs="Arial"/>
          <w:color w:val="000000" w:themeColor="text1"/>
          <w:lang w:val="es-MX"/>
        </w:rPr>
        <w:t>cuatro (0</w:t>
      </w:r>
      <w:r w:rsidRPr="007F7D81">
        <w:rPr>
          <w:rFonts w:ascii="Palatino Linotype" w:eastAsia="MS Mincho" w:hAnsi="Palatino Linotype" w:cs="Arial"/>
          <w:color w:val="000000" w:themeColor="text1"/>
          <w:lang w:val="es-MX"/>
        </w:rPr>
        <w:t>4</w:t>
      </w:r>
      <w:r w:rsidR="003A23D8" w:rsidRPr="007F7D81">
        <w:rPr>
          <w:rFonts w:ascii="Palatino Linotype" w:eastAsia="MS Mincho" w:hAnsi="Palatino Linotype" w:cs="Arial"/>
          <w:color w:val="000000" w:themeColor="text1"/>
          <w:lang w:val="es-MX"/>
        </w:rPr>
        <w:t>)</w:t>
      </w:r>
      <w:r w:rsidRPr="007F7D81">
        <w:rPr>
          <w:rFonts w:ascii="Palatino Linotype" w:eastAsia="MS Mincho" w:hAnsi="Palatino Linotype" w:cs="Arial"/>
          <w:color w:val="000000" w:themeColor="text1"/>
          <w:lang w:val="es-MX"/>
        </w:rPr>
        <w:t xml:space="preserve">, por medio del cual se remite el informe mensual al Órgano Superior de Fiscalización del Estado de México se encuentra </w:t>
      </w:r>
      <w:r w:rsidR="003A23D8" w:rsidRPr="007F7D81">
        <w:rPr>
          <w:rFonts w:ascii="Palatino Linotype" w:eastAsia="MS Mincho" w:hAnsi="Palatino Linotype" w:cs="Arial"/>
          <w:color w:val="000000" w:themeColor="text1"/>
          <w:lang w:val="es-MX"/>
        </w:rPr>
        <w:t>el reporte de remuneraciones, el cual ya se insertó el formato correspondiente en el párrafo treinta y uno (31) de la presente resolución, en donde efectivamente constan los rubros requeridos por la particular, y que en obvio de reproducciones innecesarias se tienen por reproducidos.</w:t>
      </w:r>
    </w:p>
    <w:p w14:paraId="3C9DC67B" w14:textId="77777777" w:rsidR="003A23D8" w:rsidRPr="007F7D81" w:rsidRDefault="003A23D8" w:rsidP="007F7D8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575FFE68" w14:textId="1ECD4317" w:rsidR="00D47A9A" w:rsidRPr="007F7D81" w:rsidRDefault="003A23D8" w:rsidP="007F7D8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7F7D81">
        <w:rPr>
          <w:rFonts w:ascii="Palatino Linotype" w:eastAsia="MS Mincho" w:hAnsi="Palatino Linotype" w:cs="Arial"/>
          <w:color w:val="000000" w:themeColor="text1"/>
          <w:lang w:val="es-MX"/>
        </w:rPr>
        <w:t>Además, en el disco anteriormente citado consta la</w:t>
      </w:r>
      <w:r w:rsidR="00D47A9A" w:rsidRPr="007F7D81">
        <w:rPr>
          <w:rFonts w:ascii="Palatino Linotype" w:eastAsia="MS Mincho" w:hAnsi="Palatino Linotype" w:cs="Arial"/>
          <w:color w:val="000000" w:themeColor="text1"/>
          <w:lang w:val="es-MX"/>
        </w:rPr>
        <w:t xml:space="preserve"> siguiente</w:t>
      </w:r>
      <w:r w:rsidRPr="007F7D81">
        <w:rPr>
          <w:rFonts w:ascii="Palatino Linotype" w:eastAsia="MS Mincho" w:hAnsi="Palatino Linotype" w:cs="Arial"/>
          <w:color w:val="000000" w:themeColor="text1"/>
          <w:lang w:val="es-MX"/>
        </w:rPr>
        <w:t xml:space="preserve"> información</w:t>
      </w:r>
      <w:r w:rsidR="00D47A9A" w:rsidRPr="007F7D81">
        <w:rPr>
          <w:rFonts w:ascii="Palatino Linotype" w:eastAsia="MS Mincho" w:hAnsi="Palatino Linotype" w:cs="Arial"/>
          <w:color w:val="000000" w:themeColor="text1"/>
          <w:lang w:val="es-MX"/>
        </w:rPr>
        <w:t>:</w:t>
      </w:r>
    </w:p>
    <w:p w14:paraId="49C6CA9B" w14:textId="77777777" w:rsidR="00D47A9A" w:rsidRPr="007F7D81" w:rsidRDefault="00D47A9A" w:rsidP="007F7D81">
      <w:pPr>
        <w:pStyle w:val="Prrafodelista"/>
        <w:spacing w:line="360" w:lineRule="auto"/>
        <w:ind w:left="0"/>
        <w:jc w:val="both"/>
        <w:rPr>
          <w:rFonts w:ascii="Palatino Linotype" w:eastAsia="MS Mincho" w:hAnsi="Palatino Linotype" w:cs="Arial"/>
          <w:color w:val="000000" w:themeColor="text1"/>
          <w:lang w:val="es-MX"/>
        </w:rPr>
      </w:pPr>
    </w:p>
    <w:p w14:paraId="37932A88" w14:textId="189C18E8" w:rsidR="00D47A9A" w:rsidRPr="007F7D81" w:rsidRDefault="00D47A9A" w:rsidP="00034393">
      <w:pPr>
        <w:pStyle w:val="Prrafodelista"/>
        <w:spacing w:line="360" w:lineRule="auto"/>
        <w:ind w:left="0"/>
        <w:jc w:val="center"/>
        <w:rPr>
          <w:rFonts w:ascii="Palatino Linotype" w:eastAsia="MS Mincho" w:hAnsi="Palatino Linotype" w:cs="Arial"/>
          <w:color w:val="000000" w:themeColor="text1"/>
          <w:lang w:val="es-MX"/>
        </w:rPr>
      </w:pPr>
      <w:r w:rsidRPr="007F7D81">
        <w:rPr>
          <w:rFonts w:ascii="Palatino Linotype" w:eastAsia="MS Mincho" w:hAnsi="Palatino Linotype" w:cs="Arial"/>
          <w:noProof/>
          <w:color w:val="000000" w:themeColor="text1"/>
          <w:lang w:val="es-MX" w:eastAsia="es-MX"/>
        </w:rPr>
        <w:drawing>
          <wp:inline distT="0" distB="0" distL="0" distR="0" wp14:anchorId="67F7CFD9" wp14:editId="7C23DAC9">
            <wp:extent cx="4848045" cy="2985890"/>
            <wp:effectExtent l="190500" t="190500" r="181610" b="1955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8414" cy="2998435"/>
                    </a:xfrm>
                    <a:prstGeom prst="rect">
                      <a:avLst/>
                    </a:prstGeom>
                    <a:ln>
                      <a:noFill/>
                    </a:ln>
                    <a:effectLst>
                      <a:outerShdw blurRad="190500" algn="tl" rotWithShape="0">
                        <a:srgbClr val="000000">
                          <a:alpha val="70000"/>
                        </a:srgbClr>
                      </a:outerShdw>
                    </a:effectLst>
                  </pic:spPr>
                </pic:pic>
              </a:graphicData>
            </a:graphic>
          </wp:inline>
        </w:drawing>
      </w:r>
    </w:p>
    <w:p w14:paraId="36F45F4D" w14:textId="77777777" w:rsidR="00D47A9A" w:rsidRPr="007F7D81" w:rsidRDefault="00D47A9A" w:rsidP="007F7D81">
      <w:pPr>
        <w:pStyle w:val="Prrafodelista"/>
        <w:spacing w:line="360" w:lineRule="auto"/>
        <w:ind w:left="0"/>
        <w:jc w:val="both"/>
        <w:rPr>
          <w:rFonts w:ascii="Palatino Linotype" w:eastAsia="MS Mincho" w:hAnsi="Palatino Linotype" w:cs="Arial"/>
          <w:color w:val="000000" w:themeColor="text1"/>
          <w:lang w:val="es-MX"/>
        </w:rPr>
      </w:pPr>
    </w:p>
    <w:p w14:paraId="12820505" w14:textId="21BBB6C3" w:rsidR="003B1D52" w:rsidRPr="00034393" w:rsidRDefault="00B67B9F" w:rsidP="00034393">
      <w:pPr>
        <w:pStyle w:val="Prrafodelista"/>
        <w:numPr>
          <w:ilvl w:val="0"/>
          <w:numId w:val="1"/>
        </w:numPr>
        <w:tabs>
          <w:tab w:val="left" w:pos="66"/>
        </w:tabs>
        <w:spacing w:after="160" w:line="360" w:lineRule="auto"/>
        <w:ind w:left="0" w:firstLine="0"/>
        <w:jc w:val="both"/>
        <w:rPr>
          <w:rFonts w:ascii="Palatino Linotype" w:hAnsi="Palatino Linotype" w:cs="Arial"/>
        </w:rPr>
      </w:pPr>
      <w:r w:rsidRPr="00034393">
        <w:rPr>
          <w:rFonts w:ascii="Palatino Linotype" w:hAnsi="Palatino Linotype" w:cs="Arial"/>
          <w:color w:val="000000"/>
        </w:rPr>
        <w:t>De lo anterior,</w:t>
      </w:r>
      <w:r w:rsidR="003B1D52" w:rsidRPr="00034393">
        <w:rPr>
          <w:rFonts w:ascii="Palatino Linotype" w:hAnsi="Palatino Linotype" w:cs="Arial"/>
          <w:color w:val="000000"/>
        </w:rPr>
        <w:t xml:space="preserve"> este Órgano Garante considera que existen otros documentos que, de manera enunciativa más no limitativa, pueden colmar el derecho de acceso a la información de la particular, como lo son los denominados </w:t>
      </w:r>
      <w:r w:rsidR="003B1D52" w:rsidRPr="00034393">
        <w:rPr>
          <w:rFonts w:ascii="Palatino Linotype" w:hAnsi="Palatino Linotype" w:cs="Arial"/>
          <w:i/>
          <w:color w:val="000000"/>
        </w:rPr>
        <w:t>comprobantes fiscales digitales por internet por concepto de nómina,</w:t>
      </w:r>
      <w:r w:rsidR="003B1D52" w:rsidRPr="00034393">
        <w:rPr>
          <w:rFonts w:ascii="Palatino Linotype" w:hAnsi="Palatino Linotype" w:cs="Arial"/>
          <w:color w:val="000000"/>
        </w:rPr>
        <w:t xml:space="preserve"> ya que en estos consta la información solicitada, pues tiene como objetivo presentar la información del pago de las remuneraciones de cada uno de los servidores públicos de la entidad fiscalizable de que se trate, correspondiente a un periodo determinado; en consecuencia, la información solicitada por la particular debe obrar en los archivos del </w:t>
      </w:r>
      <w:r w:rsidR="003B1D52" w:rsidRPr="00034393">
        <w:rPr>
          <w:rFonts w:ascii="Palatino Linotype" w:hAnsi="Palatino Linotype" w:cs="Arial"/>
          <w:b/>
          <w:color w:val="000000"/>
        </w:rPr>
        <w:t>SUJETO OBLIGADO</w:t>
      </w:r>
      <w:r w:rsidR="003B1D52" w:rsidRPr="00034393">
        <w:rPr>
          <w:rFonts w:ascii="Palatino Linotype" w:hAnsi="Palatino Linotype" w:cs="Arial"/>
          <w:color w:val="000000"/>
        </w:rPr>
        <w:t xml:space="preserve">. </w:t>
      </w:r>
    </w:p>
    <w:p w14:paraId="23E3BA54" w14:textId="77777777" w:rsidR="003B1D52" w:rsidRPr="007F7D81" w:rsidRDefault="003B1D52" w:rsidP="007F7D81">
      <w:pPr>
        <w:pStyle w:val="Prrafodelista"/>
        <w:spacing w:after="160" w:line="360" w:lineRule="auto"/>
        <w:ind w:left="0"/>
        <w:jc w:val="both"/>
        <w:rPr>
          <w:rFonts w:ascii="Palatino Linotype" w:hAnsi="Palatino Linotype" w:cs="Arial"/>
        </w:rPr>
      </w:pPr>
    </w:p>
    <w:p w14:paraId="3411A495" w14:textId="3CDFCA71" w:rsidR="003B1D52" w:rsidRPr="007F7D81" w:rsidRDefault="00A837D3" w:rsidP="00034393">
      <w:pPr>
        <w:pStyle w:val="Prrafodelista"/>
        <w:numPr>
          <w:ilvl w:val="0"/>
          <w:numId w:val="1"/>
        </w:numPr>
        <w:tabs>
          <w:tab w:val="left" w:pos="426"/>
        </w:tabs>
        <w:spacing w:after="160" w:line="360" w:lineRule="auto"/>
        <w:ind w:left="0" w:firstLine="0"/>
        <w:jc w:val="both"/>
        <w:rPr>
          <w:rFonts w:ascii="Palatino Linotype" w:hAnsi="Palatino Linotype" w:cs="Arial"/>
        </w:rPr>
      </w:pPr>
      <w:r w:rsidRPr="007F7D81">
        <w:rPr>
          <w:rFonts w:ascii="Palatino Linotype" w:hAnsi="Palatino Linotype" w:cs="Arial"/>
        </w:rPr>
        <w:t>Aunado a lo</w:t>
      </w:r>
      <w:r w:rsidR="003B1D52" w:rsidRPr="007F7D81">
        <w:rPr>
          <w:rFonts w:ascii="Palatino Linotype" w:hAnsi="Palatino Linotype" w:cs="Arial"/>
        </w:rPr>
        <w:t xml:space="preserve"> anterior, es necesario insertar la siguiente imagen</w:t>
      </w:r>
      <w:r w:rsidRPr="007F7D81">
        <w:rPr>
          <w:rFonts w:ascii="Palatino Linotype" w:hAnsi="Palatino Linotype" w:cs="Arial"/>
        </w:rPr>
        <w:t>,</w:t>
      </w:r>
      <w:r w:rsidR="003B1D52" w:rsidRPr="007F7D81">
        <w:rPr>
          <w:rFonts w:ascii="Palatino Linotype" w:hAnsi="Palatino Linotype" w:cs="Arial"/>
        </w:rPr>
        <w:t xml:space="preserve"> </w:t>
      </w:r>
      <w:r w:rsidR="00B67B9F" w:rsidRPr="007F7D81">
        <w:rPr>
          <w:rFonts w:ascii="Palatino Linotype" w:hAnsi="Palatino Linotype" w:cs="Arial"/>
        </w:rPr>
        <w:t>en donde se aprecia</w:t>
      </w:r>
      <w:r w:rsidR="003B1D52" w:rsidRPr="007F7D81">
        <w:rPr>
          <w:rFonts w:ascii="Palatino Linotype" w:hAnsi="Palatino Linotype" w:cs="Arial"/>
        </w:rPr>
        <w:t xml:space="preserve"> que el </w:t>
      </w:r>
      <w:r w:rsidR="003B1D52" w:rsidRPr="007F7D81">
        <w:rPr>
          <w:rFonts w:ascii="Palatino Linotype" w:hAnsi="Palatino Linotype" w:cs="Arial"/>
          <w:b/>
        </w:rPr>
        <w:t>SUJETO OBLIGADO</w:t>
      </w:r>
      <w:r w:rsidR="003B1D52" w:rsidRPr="007F7D81">
        <w:rPr>
          <w:rFonts w:ascii="Palatino Linotype" w:hAnsi="Palatino Linotype" w:cs="Arial"/>
        </w:rPr>
        <w:t xml:space="preserve"> hizo entrega en tiempo y forma de sus informe</w:t>
      </w:r>
      <w:r w:rsidR="00B67B9F" w:rsidRPr="007F7D81">
        <w:rPr>
          <w:rFonts w:ascii="Palatino Linotype" w:hAnsi="Palatino Linotype" w:cs="Arial"/>
        </w:rPr>
        <w:t>s</w:t>
      </w:r>
      <w:r w:rsidR="003B1D52" w:rsidRPr="007F7D81">
        <w:rPr>
          <w:rFonts w:ascii="Palatino Linotype" w:hAnsi="Palatino Linotype" w:cs="Arial"/>
        </w:rPr>
        <w:t xml:space="preserve"> mensuales al Órgano Superior de Fiscalización del Estado de México, </w:t>
      </w:r>
      <w:r w:rsidR="00B67B9F" w:rsidRPr="007F7D81">
        <w:rPr>
          <w:rFonts w:ascii="Palatino Linotype" w:hAnsi="Palatino Linotype" w:cs="Arial"/>
        </w:rPr>
        <w:t>por medio de los cuales</w:t>
      </w:r>
      <w:r w:rsidR="003B1D52" w:rsidRPr="007F7D81">
        <w:rPr>
          <w:rFonts w:ascii="Palatino Linotype" w:hAnsi="Palatino Linotype" w:cs="Arial"/>
        </w:rPr>
        <w:t xml:space="preserve"> </w:t>
      </w:r>
      <w:r w:rsidR="00B67B9F" w:rsidRPr="007F7D81">
        <w:rPr>
          <w:rFonts w:ascii="Palatino Linotype" w:hAnsi="Palatino Linotype" w:cs="Arial"/>
        </w:rPr>
        <w:t>se</w:t>
      </w:r>
      <w:r w:rsidR="003B1D52" w:rsidRPr="007F7D81">
        <w:rPr>
          <w:rFonts w:ascii="Palatino Linotype" w:hAnsi="Palatino Linotype" w:cs="Arial"/>
        </w:rPr>
        <w:t xml:space="preserve"> </w:t>
      </w:r>
      <w:r w:rsidR="00B67B9F" w:rsidRPr="007F7D81">
        <w:rPr>
          <w:rFonts w:ascii="Palatino Linotype" w:hAnsi="Palatino Linotype" w:cs="Arial"/>
        </w:rPr>
        <w:t xml:space="preserve">adjuntan </w:t>
      </w:r>
      <w:r w:rsidR="003B1D52" w:rsidRPr="007F7D81">
        <w:rPr>
          <w:rFonts w:ascii="Palatino Linotype" w:hAnsi="Palatino Linotype" w:cs="Arial"/>
        </w:rPr>
        <w:t>los documentos donde puede obrar la información solicitada,</w:t>
      </w:r>
      <w:r w:rsidRPr="007F7D81">
        <w:rPr>
          <w:rFonts w:ascii="Palatino Linotype" w:hAnsi="Palatino Linotype" w:cs="Arial"/>
        </w:rPr>
        <w:t xml:space="preserve"> </w:t>
      </w:r>
      <w:r w:rsidR="00B67B9F" w:rsidRPr="007F7D81">
        <w:rPr>
          <w:rFonts w:ascii="Palatino Linotype" w:hAnsi="Palatino Linotype" w:cs="Arial"/>
        </w:rPr>
        <w:t xml:space="preserve">y </w:t>
      </w:r>
      <w:r w:rsidRPr="007F7D81">
        <w:rPr>
          <w:rFonts w:ascii="Palatino Linotype" w:hAnsi="Palatino Linotype" w:cs="Arial"/>
        </w:rPr>
        <w:t>de</w:t>
      </w:r>
      <w:r w:rsidR="003B1D52" w:rsidRPr="007F7D81">
        <w:rPr>
          <w:rFonts w:ascii="Palatino Linotype" w:hAnsi="Palatino Linotype" w:cs="Arial"/>
        </w:rPr>
        <w:t xml:space="preserve"> la temporalidad especificada por la particular, </w:t>
      </w:r>
      <w:r w:rsidR="00B67B9F" w:rsidRPr="007F7D81">
        <w:rPr>
          <w:rFonts w:ascii="Palatino Linotype" w:hAnsi="Palatino Linotype" w:cs="Arial"/>
        </w:rPr>
        <w:t xml:space="preserve">y </w:t>
      </w:r>
      <w:r w:rsidR="003B1D52" w:rsidRPr="007F7D81">
        <w:rPr>
          <w:rFonts w:ascii="Palatino Linotype" w:hAnsi="Palatino Linotype" w:cs="Arial"/>
        </w:rPr>
        <w:t xml:space="preserve">que corresponde a los meses de septiembre </w:t>
      </w:r>
      <w:r w:rsidR="003A23D8" w:rsidRPr="007F7D81">
        <w:rPr>
          <w:rFonts w:ascii="Palatino Linotype" w:hAnsi="Palatino Linotype" w:cs="Arial"/>
        </w:rPr>
        <w:t xml:space="preserve">y octubre </w:t>
      </w:r>
      <w:r w:rsidR="003B1D52" w:rsidRPr="007F7D81">
        <w:rPr>
          <w:rFonts w:ascii="Palatino Linotype" w:hAnsi="Palatino Linotype" w:cs="Arial"/>
        </w:rPr>
        <w:t>de</w:t>
      </w:r>
      <w:r w:rsidRPr="007F7D81">
        <w:rPr>
          <w:rFonts w:ascii="Palatino Linotype" w:hAnsi="Palatino Linotype" w:cs="Arial"/>
        </w:rPr>
        <w:t xml:space="preserve"> dos mil dieciocho, como a continuación se </w:t>
      </w:r>
      <w:r w:rsidR="004D3EFF" w:rsidRPr="007F7D81">
        <w:rPr>
          <w:rFonts w:ascii="Palatino Linotype" w:hAnsi="Palatino Linotype" w:cs="Arial"/>
        </w:rPr>
        <w:t>muestra</w:t>
      </w:r>
      <w:r w:rsidRPr="007F7D81">
        <w:rPr>
          <w:rFonts w:ascii="Palatino Linotype" w:hAnsi="Palatino Linotype" w:cs="Arial"/>
        </w:rPr>
        <w:t>:</w:t>
      </w:r>
    </w:p>
    <w:p w14:paraId="1F0907C0" w14:textId="77777777" w:rsidR="00D47A9A" w:rsidRPr="007F7D81" w:rsidRDefault="00D47A9A" w:rsidP="007F7D81">
      <w:pPr>
        <w:pStyle w:val="Prrafodelista"/>
        <w:spacing w:line="360" w:lineRule="auto"/>
        <w:ind w:left="0"/>
        <w:jc w:val="both"/>
        <w:rPr>
          <w:rFonts w:ascii="Palatino Linotype" w:eastAsia="MS Mincho" w:hAnsi="Palatino Linotype" w:cs="Arial"/>
          <w:color w:val="000000" w:themeColor="text1"/>
          <w:lang w:val="es-MX"/>
        </w:rPr>
      </w:pPr>
    </w:p>
    <w:p w14:paraId="16B092EF" w14:textId="560CB269" w:rsidR="003B1D52" w:rsidRPr="007F7D81" w:rsidRDefault="003A23D8" w:rsidP="007F7D81">
      <w:pPr>
        <w:pStyle w:val="Prrafodelista"/>
        <w:spacing w:line="360" w:lineRule="auto"/>
        <w:ind w:left="0"/>
        <w:jc w:val="both"/>
        <w:rPr>
          <w:rFonts w:ascii="Palatino Linotype" w:eastAsia="MS Mincho" w:hAnsi="Palatino Linotype" w:cs="Arial"/>
          <w:color w:val="000000" w:themeColor="text1"/>
          <w:lang w:val="es-MX"/>
        </w:rPr>
      </w:pPr>
      <w:r w:rsidRPr="007F7D81">
        <w:rPr>
          <w:rFonts w:ascii="Palatino Linotype" w:eastAsia="MS Mincho" w:hAnsi="Palatino Linotype" w:cs="Arial"/>
          <w:noProof/>
          <w:color w:val="000000" w:themeColor="text1"/>
          <w:lang w:val="es-MX" w:eastAsia="es-MX"/>
        </w:rPr>
        <w:lastRenderedPageBreak/>
        <w:drawing>
          <wp:inline distT="0" distB="0" distL="0" distR="0" wp14:anchorId="31FEBF86" wp14:editId="1EDB06A4">
            <wp:extent cx="5324475" cy="2771775"/>
            <wp:effectExtent l="190500" t="190500" r="200025" b="2000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4475" cy="2771775"/>
                    </a:xfrm>
                    <a:prstGeom prst="rect">
                      <a:avLst/>
                    </a:prstGeom>
                    <a:ln>
                      <a:noFill/>
                    </a:ln>
                    <a:effectLst>
                      <a:outerShdw blurRad="190500" algn="tl" rotWithShape="0">
                        <a:srgbClr val="000000">
                          <a:alpha val="70000"/>
                        </a:srgbClr>
                      </a:outerShdw>
                    </a:effectLst>
                  </pic:spPr>
                </pic:pic>
              </a:graphicData>
            </a:graphic>
          </wp:inline>
        </w:drawing>
      </w:r>
    </w:p>
    <w:p w14:paraId="755F00AD" w14:textId="77777777" w:rsidR="00A837D3" w:rsidRPr="007F7D81" w:rsidRDefault="00A837D3" w:rsidP="007F7D81">
      <w:pPr>
        <w:pStyle w:val="Prrafodelista"/>
        <w:spacing w:line="360" w:lineRule="auto"/>
        <w:ind w:left="0"/>
        <w:jc w:val="both"/>
        <w:rPr>
          <w:rFonts w:ascii="Palatino Linotype" w:eastAsia="MS Mincho" w:hAnsi="Palatino Linotype" w:cs="Arial"/>
          <w:color w:val="000000" w:themeColor="text1"/>
          <w:lang w:val="es-MX"/>
        </w:rPr>
      </w:pPr>
    </w:p>
    <w:p w14:paraId="58A9EF85" w14:textId="153DF365" w:rsidR="00A837D3" w:rsidRPr="007F7D81" w:rsidRDefault="004D3EFF" w:rsidP="007F7D81">
      <w:pPr>
        <w:pStyle w:val="Prrafodelista"/>
        <w:spacing w:line="360" w:lineRule="auto"/>
        <w:ind w:left="0"/>
        <w:jc w:val="both"/>
        <w:rPr>
          <w:rFonts w:ascii="Palatino Linotype" w:eastAsia="MS Mincho" w:hAnsi="Palatino Linotype" w:cs="Arial"/>
          <w:color w:val="000000" w:themeColor="text1"/>
          <w:lang w:val="es-MX"/>
        </w:rPr>
      </w:pPr>
      <w:r w:rsidRPr="007F7D81">
        <w:rPr>
          <w:rFonts w:ascii="Palatino Linotype" w:eastAsia="MS Mincho" w:hAnsi="Palatino Linotype" w:cs="Arial"/>
          <w:noProof/>
          <w:color w:val="000000" w:themeColor="text1"/>
          <w:lang w:val="es-MX" w:eastAsia="es-MX"/>
        </w:rPr>
        <w:drawing>
          <wp:inline distT="0" distB="0" distL="0" distR="0" wp14:anchorId="402AC723" wp14:editId="28490B29">
            <wp:extent cx="5610225" cy="207645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0225" cy="2076450"/>
                    </a:xfrm>
                    <a:prstGeom prst="rect">
                      <a:avLst/>
                    </a:prstGeom>
                    <a:noFill/>
                    <a:ln>
                      <a:noFill/>
                    </a:ln>
                  </pic:spPr>
                </pic:pic>
              </a:graphicData>
            </a:graphic>
          </wp:inline>
        </w:drawing>
      </w:r>
    </w:p>
    <w:p w14:paraId="5D77FA13" w14:textId="77777777" w:rsidR="00B67B9F" w:rsidRPr="007F7D81" w:rsidRDefault="00B67B9F" w:rsidP="007F7D81">
      <w:pPr>
        <w:pStyle w:val="Prrafodelista"/>
        <w:spacing w:line="360" w:lineRule="auto"/>
        <w:ind w:left="0"/>
        <w:jc w:val="both"/>
        <w:rPr>
          <w:rFonts w:ascii="Palatino Linotype" w:eastAsia="MS Mincho" w:hAnsi="Palatino Linotype" w:cs="Arial"/>
          <w:color w:val="000000" w:themeColor="text1"/>
          <w:lang w:val="es-MX"/>
        </w:rPr>
      </w:pPr>
    </w:p>
    <w:p w14:paraId="695192BC" w14:textId="367EECA6" w:rsidR="003314C0" w:rsidRPr="007F7D81" w:rsidRDefault="00A837D3" w:rsidP="007F7D8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7F7D81">
        <w:rPr>
          <w:rFonts w:ascii="Palatino Linotype" w:eastAsia="MS Mincho" w:hAnsi="Palatino Linotype" w:cs="Arial"/>
          <w:color w:val="000000" w:themeColor="text1"/>
          <w:lang w:val="es-MX"/>
        </w:rPr>
        <w:t xml:space="preserve">Ahora, si bien la particular en su solicitud primigenia solicito los recibos de nómina o documento donde conste lo requerido, </w:t>
      </w:r>
      <w:r w:rsidR="005A6F49" w:rsidRPr="007F7D81">
        <w:rPr>
          <w:rFonts w:ascii="Palatino Linotype" w:eastAsia="MS Mincho" w:hAnsi="Palatino Linotype" w:cs="Arial"/>
          <w:color w:val="000000" w:themeColor="text1"/>
          <w:lang w:val="es-MX"/>
        </w:rPr>
        <w:t xml:space="preserve">sirve hacer del conocimiento que </w:t>
      </w:r>
      <w:r w:rsidRPr="007F7D81">
        <w:rPr>
          <w:rFonts w:ascii="Palatino Linotype" w:eastAsia="MS Mincho" w:hAnsi="Palatino Linotype" w:cs="Arial"/>
          <w:color w:val="000000" w:themeColor="text1"/>
          <w:lang w:val="es-MX"/>
        </w:rPr>
        <w:lastRenderedPageBreak/>
        <w:t xml:space="preserve">después del análisis realizado se aprecia que el primer documento solicitado, es </w:t>
      </w:r>
      <w:r w:rsidR="005A6F49" w:rsidRPr="007F7D81">
        <w:rPr>
          <w:rFonts w:ascii="Palatino Linotype" w:eastAsia="MS Mincho" w:hAnsi="Palatino Linotype" w:cs="Arial"/>
          <w:color w:val="000000" w:themeColor="text1"/>
          <w:lang w:val="es-MX"/>
        </w:rPr>
        <w:t xml:space="preserve">un documento </w:t>
      </w:r>
      <w:r w:rsidRPr="007F7D81">
        <w:rPr>
          <w:rFonts w:ascii="Palatino Linotype" w:eastAsia="MS Mincho" w:hAnsi="Palatino Linotype" w:cs="Arial"/>
          <w:color w:val="000000" w:themeColor="text1"/>
          <w:lang w:val="es-MX"/>
        </w:rPr>
        <w:t xml:space="preserve">idóneo para atender el requerimiento; por lo tanto, con la finalidad de brindar el acceso a la información </w:t>
      </w:r>
      <w:r w:rsidR="005A6F49" w:rsidRPr="007F7D81">
        <w:rPr>
          <w:rFonts w:ascii="Palatino Linotype" w:eastAsia="MS Mincho" w:hAnsi="Palatino Linotype" w:cs="Arial"/>
          <w:color w:val="000000" w:themeColor="text1"/>
          <w:lang w:val="es-MX"/>
        </w:rPr>
        <w:t xml:space="preserve">pública, y </w:t>
      </w:r>
      <w:r w:rsidRPr="007F7D81">
        <w:rPr>
          <w:rFonts w:ascii="Palatino Linotype" w:eastAsia="MS Mincho" w:hAnsi="Palatino Linotype" w:cs="Arial"/>
          <w:color w:val="000000" w:themeColor="text1"/>
          <w:lang w:val="es-MX"/>
        </w:rPr>
        <w:t xml:space="preserve">bajo el principio de máxima publicidad es que resulta dable ordenar </w:t>
      </w:r>
      <w:r w:rsidRPr="007F7D81">
        <w:rPr>
          <w:rFonts w:ascii="Palatino Linotype" w:eastAsia="MS Mincho" w:hAnsi="Palatino Linotype" w:cs="Arial"/>
          <w:color w:val="000000" w:themeColor="text1"/>
          <w:u w:val="single"/>
          <w:lang w:val="es-MX"/>
        </w:rPr>
        <w:t xml:space="preserve">los recibos de nómina de la primera y segunda quincena de septiembre </w:t>
      </w:r>
      <w:r w:rsidR="00317636" w:rsidRPr="007F7D81">
        <w:rPr>
          <w:rFonts w:ascii="Palatino Linotype" w:eastAsia="MS Mincho" w:hAnsi="Palatino Linotype" w:cs="Arial"/>
          <w:color w:val="000000" w:themeColor="text1"/>
          <w:u w:val="single"/>
          <w:lang w:val="es-MX"/>
        </w:rPr>
        <w:t xml:space="preserve">y octubre </w:t>
      </w:r>
      <w:r w:rsidRPr="007F7D81">
        <w:rPr>
          <w:rFonts w:ascii="Palatino Linotype" w:eastAsia="MS Mincho" w:hAnsi="Palatino Linotype" w:cs="Arial"/>
          <w:color w:val="000000" w:themeColor="text1"/>
          <w:u w:val="single"/>
          <w:lang w:val="es-MX"/>
        </w:rPr>
        <w:t>de</w:t>
      </w:r>
      <w:r w:rsidR="00B67B9F" w:rsidRPr="007F7D81">
        <w:rPr>
          <w:rFonts w:ascii="Palatino Linotype" w:eastAsia="MS Mincho" w:hAnsi="Palatino Linotype" w:cs="Arial"/>
          <w:color w:val="000000" w:themeColor="text1"/>
          <w:u w:val="single"/>
          <w:lang w:val="es-MX"/>
        </w:rPr>
        <w:t xml:space="preserve"> dos mil dieciocho, de los servidores públicos sobre los cuales versa la solicitud de información</w:t>
      </w:r>
      <w:r w:rsidR="00B67B9F" w:rsidRPr="007F7D81">
        <w:rPr>
          <w:rFonts w:ascii="Palatino Linotype" w:eastAsia="MS Mincho" w:hAnsi="Palatino Linotype" w:cs="Arial"/>
          <w:color w:val="000000" w:themeColor="text1"/>
          <w:lang w:val="es-MX"/>
        </w:rPr>
        <w:t xml:space="preserve">, en versión pública, </w:t>
      </w:r>
      <w:r w:rsidR="005A6F49" w:rsidRPr="007F7D81">
        <w:rPr>
          <w:rFonts w:ascii="Palatino Linotype" w:eastAsia="MS Mincho" w:hAnsi="Palatino Linotype" w:cs="Arial"/>
          <w:color w:val="000000" w:themeColor="text1"/>
          <w:lang w:val="es-MX"/>
        </w:rPr>
        <w:t>emitiendo</w:t>
      </w:r>
      <w:r w:rsidR="00B67B9F" w:rsidRPr="007F7D81">
        <w:rPr>
          <w:rFonts w:ascii="Palatino Linotype" w:eastAsia="MS Mincho" w:hAnsi="Palatino Linotype" w:cs="Arial"/>
          <w:color w:val="000000" w:themeColor="text1"/>
          <w:lang w:val="es-MX"/>
        </w:rPr>
        <w:t xml:space="preserve"> el acuerdo que clasifique la información como confidencial, en términos del considerando </w:t>
      </w:r>
      <w:r w:rsidR="00B67B9F" w:rsidRPr="007F7D81">
        <w:rPr>
          <w:rFonts w:ascii="Palatino Linotype" w:eastAsia="MS Mincho" w:hAnsi="Palatino Linotype" w:cs="Arial"/>
          <w:b/>
          <w:color w:val="000000" w:themeColor="text1"/>
          <w:lang w:val="es-MX"/>
        </w:rPr>
        <w:t>QUINTO</w:t>
      </w:r>
      <w:r w:rsidR="00B67B9F" w:rsidRPr="007F7D81">
        <w:rPr>
          <w:rFonts w:ascii="Palatino Linotype" w:eastAsia="MS Mincho" w:hAnsi="Palatino Linotype" w:cs="Arial"/>
          <w:color w:val="000000" w:themeColor="text1"/>
          <w:lang w:val="es-MX"/>
        </w:rPr>
        <w:t>.</w:t>
      </w:r>
    </w:p>
    <w:p w14:paraId="7066178E" w14:textId="77777777" w:rsidR="004D3EFF" w:rsidRPr="007F7D81" w:rsidRDefault="004D3EFF" w:rsidP="007F7D81">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4214AD3" w14:textId="648208F0" w:rsidR="00A837D3" w:rsidRPr="007F7D81" w:rsidRDefault="00B57327" w:rsidP="007F7D8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7F7D81">
        <w:rPr>
          <w:rFonts w:ascii="Palatino Linotype" w:eastAsia="MS Mincho" w:hAnsi="Palatino Linotype" w:cs="Arial"/>
          <w:color w:val="000000" w:themeColor="text1"/>
          <w:lang w:val="es-MX"/>
        </w:rPr>
        <w:t xml:space="preserve">Finalmente, </w:t>
      </w:r>
      <w:r w:rsidR="00C750F1" w:rsidRPr="007F7D81">
        <w:rPr>
          <w:rFonts w:ascii="Palatino Linotype" w:eastAsia="MS Mincho" w:hAnsi="Palatino Linotype" w:cs="Arial"/>
          <w:color w:val="000000" w:themeColor="text1"/>
          <w:lang w:val="es-MX"/>
        </w:rPr>
        <w:t xml:space="preserve">es de señalar que </w:t>
      </w:r>
      <w:r w:rsidRPr="007F7D81">
        <w:rPr>
          <w:rFonts w:ascii="Palatino Linotype" w:eastAsia="MS Mincho" w:hAnsi="Palatino Linotype" w:cs="Arial"/>
          <w:color w:val="000000" w:themeColor="text1"/>
          <w:lang w:val="es-MX"/>
        </w:rPr>
        <w:t xml:space="preserve">la particular invoca como acto impugnado la fracción IX del artículo 179 de la Ley de Transparencia y Acceso a la Información Pública del Estado de México y Municipios, </w:t>
      </w:r>
      <w:r w:rsidR="00C750F1" w:rsidRPr="007F7D81">
        <w:rPr>
          <w:rFonts w:ascii="Palatino Linotype" w:eastAsia="MS Mincho" w:hAnsi="Palatino Linotype" w:cs="Arial"/>
          <w:color w:val="000000" w:themeColor="text1"/>
          <w:lang w:val="es-MX"/>
        </w:rPr>
        <w:t>el cual</w:t>
      </w:r>
      <w:r w:rsidR="004D3EFF" w:rsidRPr="007F7D81">
        <w:rPr>
          <w:rFonts w:ascii="Palatino Linotype" w:eastAsia="MS Mincho" w:hAnsi="Palatino Linotype" w:cs="Arial"/>
          <w:color w:val="000000" w:themeColor="text1"/>
          <w:lang w:val="es-MX"/>
        </w:rPr>
        <w:t xml:space="preserve"> a criterio de esta Ponencia </w:t>
      </w:r>
      <w:proofErr w:type="spellStart"/>
      <w:r w:rsidR="004D3EFF" w:rsidRPr="007F7D81">
        <w:rPr>
          <w:rFonts w:ascii="Palatino Linotype" w:eastAsia="MS Mincho" w:hAnsi="Palatino Linotype" w:cs="Arial"/>
          <w:color w:val="000000" w:themeColor="text1"/>
          <w:lang w:val="es-MX"/>
        </w:rPr>
        <w:t>Resolutora</w:t>
      </w:r>
      <w:proofErr w:type="spellEnd"/>
      <w:r w:rsidR="00C750F1" w:rsidRPr="007F7D81">
        <w:rPr>
          <w:rFonts w:ascii="Palatino Linotype" w:eastAsia="MS Mincho" w:hAnsi="Palatino Linotype" w:cs="Arial"/>
          <w:color w:val="000000" w:themeColor="text1"/>
          <w:lang w:val="es-MX"/>
        </w:rPr>
        <w:t xml:space="preserve"> </w:t>
      </w:r>
      <w:r w:rsidR="004D3EFF" w:rsidRPr="007F7D81">
        <w:rPr>
          <w:rFonts w:ascii="Palatino Linotype" w:eastAsia="MS Mincho" w:hAnsi="Palatino Linotype" w:cs="Arial"/>
          <w:color w:val="000000" w:themeColor="text1"/>
          <w:lang w:val="es-MX"/>
        </w:rPr>
        <w:t xml:space="preserve">actualiza </w:t>
      </w:r>
      <w:r w:rsidRPr="007F7D81">
        <w:rPr>
          <w:rFonts w:ascii="Palatino Linotype" w:eastAsia="MS Mincho" w:hAnsi="Palatino Linotype" w:cs="Arial"/>
          <w:color w:val="000000" w:themeColor="text1"/>
          <w:lang w:val="es-MX"/>
        </w:rPr>
        <w:t>el supuesto jurídico</w:t>
      </w:r>
      <w:r w:rsidR="00C750F1" w:rsidRPr="007F7D81">
        <w:rPr>
          <w:rFonts w:ascii="Palatino Linotype" w:eastAsia="MS Mincho" w:hAnsi="Palatino Linotype" w:cs="Arial"/>
          <w:color w:val="000000" w:themeColor="text1"/>
          <w:lang w:val="es-MX"/>
        </w:rPr>
        <w:t xml:space="preserve">, ya que el </w:t>
      </w:r>
      <w:r w:rsidR="00C750F1" w:rsidRPr="007F7D81">
        <w:rPr>
          <w:rFonts w:ascii="Palatino Linotype" w:eastAsia="MS Mincho" w:hAnsi="Palatino Linotype" w:cs="Arial"/>
          <w:b/>
          <w:color w:val="000000" w:themeColor="text1"/>
          <w:lang w:val="es-MX"/>
        </w:rPr>
        <w:t>SUJETO OBLIGADO</w:t>
      </w:r>
      <w:r w:rsidR="00C750F1" w:rsidRPr="007F7D81">
        <w:rPr>
          <w:rFonts w:ascii="Palatino Linotype" w:eastAsia="MS Mincho" w:hAnsi="Palatino Linotype" w:cs="Arial"/>
          <w:color w:val="000000" w:themeColor="text1"/>
          <w:lang w:val="es-MX"/>
        </w:rPr>
        <w:t xml:space="preserve"> entrego los links anteriormente precisados que no retornan a la información requerida por la particular</w:t>
      </w:r>
      <w:r w:rsidRPr="007F7D81">
        <w:rPr>
          <w:rFonts w:ascii="Palatino Linotype" w:eastAsia="MS Mincho" w:hAnsi="Palatino Linotype" w:cs="Arial"/>
          <w:color w:val="000000" w:themeColor="text1"/>
          <w:lang w:val="es-MX"/>
        </w:rPr>
        <w:t xml:space="preserve">, </w:t>
      </w:r>
      <w:r w:rsidR="004D3EFF" w:rsidRPr="007F7D81">
        <w:rPr>
          <w:rFonts w:ascii="Palatino Linotype" w:eastAsia="MS Mincho" w:hAnsi="Palatino Linotype" w:cs="Arial"/>
          <w:color w:val="000000" w:themeColor="text1"/>
          <w:lang w:val="es-MX"/>
        </w:rPr>
        <w:t xml:space="preserve">además del </w:t>
      </w:r>
      <w:r w:rsidR="00C750F1" w:rsidRPr="007F7D81">
        <w:rPr>
          <w:rFonts w:ascii="Palatino Linotype" w:eastAsia="MS Mincho" w:hAnsi="Palatino Linotype" w:cs="Arial"/>
          <w:color w:val="000000" w:themeColor="text1"/>
          <w:lang w:val="es-MX"/>
        </w:rPr>
        <w:t>supuesto previsto</w:t>
      </w:r>
      <w:r w:rsidR="004D3EFF" w:rsidRPr="007F7D81">
        <w:rPr>
          <w:rFonts w:ascii="Palatino Linotype" w:eastAsia="MS Mincho" w:hAnsi="Palatino Linotype" w:cs="Arial"/>
          <w:color w:val="000000" w:themeColor="text1"/>
          <w:lang w:val="es-MX"/>
        </w:rPr>
        <w:t xml:space="preserve"> en la fracción VI, como ya se había precisado en el Considerando </w:t>
      </w:r>
      <w:r w:rsidR="004D3EFF" w:rsidRPr="007F7D81">
        <w:rPr>
          <w:rFonts w:ascii="Palatino Linotype" w:eastAsia="MS Mincho" w:hAnsi="Palatino Linotype" w:cs="Arial"/>
          <w:b/>
          <w:color w:val="000000" w:themeColor="text1"/>
          <w:lang w:val="es-MX"/>
        </w:rPr>
        <w:t>TERCERO</w:t>
      </w:r>
      <w:r w:rsidR="004D3EFF" w:rsidRPr="007F7D81">
        <w:rPr>
          <w:rFonts w:ascii="Palatino Linotype" w:eastAsia="MS Mincho" w:hAnsi="Palatino Linotype" w:cs="Arial"/>
          <w:color w:val="000000" w:themeColor="text1"/>
          <w:lang w:val="es-MX"/>
        </w:rPr>
        <w:t xml:space="preserve"> de la presente resolución</w:t>
      </w:r>
      <w:r w:rsidR="00317636" w:rsidRPr="007F7D81">
        <w:rPr>
          <w:rFonts w:ascii="Palatino Linotype" w:eastAsia="MS Mincho" w:hAnsi="Palatino Linotype" w:cs="Arial"/>
          <w:color w:val="000000" w:themeColor="text1"/>
          <w:lang w:val="es-MX"/>
        </w:rPr>
        <w:t>, por la entrega de la información que no corresponde a lo solicitado</w:t>
      </w:r>
      <w:r w:rsidR="004D3EFF" w:rsidRPr="007F7D81">
        <w:rPr>
          <w:rFonts w:ascii="Palatino Linotype" w:eastAsia="MS Mincho" w:hAnsi="Palatino Linotype" w:cs="Arial"/>
          <w:color w:val="000000" w:themeColor="text1"/>
          <w:lang w:val="es-MX"/>
        </w:rPr>
        <w:t>; por lo tanto</w:t>
      </w:r>
      <w:r w:rsidR="00317636" w:rsidRPr="007F7D81">
        <w:rPr>
          <w:rFonts w:ascii="Palatino Linotype" w:eastAsia="MS Mincho" w:hAnsi="Palatino Linotype" w:cs="Arial"/>
          <w:color w:val="000000" w:themeColor="text1"/>
          <w:lang w:val="es-MX"/>
        </w:rPr>
        <w:t>, en ese tenor</w:t>
      </w:r>
      <w:r w:rsidR="004D3EFF" w:rsidRPr="007F7D81">
        <w:rPr>
          <w:rFonts w:ascii="Palatino Linotype" w:eastAsia="MS Mincho" w:hAnsi="Palatino Linotype" w:cs="Arial"/>
          <w:color w:val="000000" w:themeColor="text1"/>
          <w:lang w:val="es-MX"/>
        </w:rPr>
        <w:t xml:space="preserve"> sus motivos de inconformidad </w:t>
      </w:r>
      <w:r w:rsidR="00327255" w:rsidRPr="007F7D81">
        <w:rPr>
          <w:rFonts w:ascii="Palatino Linotype" w:eastAsia="MS Mincho" w:hAnsi="Palatino Linotype" w:cs="Arial"/>
          <w:color w:val="000000" w:themeColor="text1"/>
          <w:lang w:val="es-MX"/>
        </w:rPr>
        <w:t xml:space="preserve">resultan fundados. </w:t>
      </w:r>
    </w:p>
    <w:p w14:paraId="78DE051B" w14:textId="1CDBEB94" w:rsidR="005B7937" w:rsidRDefault="00697D52" w:rsidP="007F7D81">
      <w:pPr>
        <w:keepNext/>
        <w:keepLines/>
        <w:spacing w:before="240" w:line="360" w:lineRule="auto"/>
        <w:outlineLvl w:val="0"/>
        <w:rPr>
          <w:rFonts w:ascii="Palatino Linotype" w:eastAsia="MS Mincho" w:hAnsi="Palatino Linotype" w:cstheme="majorBidi"/>
          <w:b/>
        </w:rPr>
      </w:pPr>
      <w:bookmarkStart w:id="50" w:name="_Toc523493236"/>
      <w:bookmarkStart w:id="51" w:name="_Toc525153924"/>
      <w:bookmarkStart w:id="52" w:name="_Toc4759473"/>
      <w:r w:rsidRPr="007F7D81">
        <w:rPr>
          <w:rFonts w:ascii="Palatino Linotype" w:eastAsia="MS Mincho" w:hAnsi="Palatino Linotype" w:cstheme="majorBidi"/>
          <w:b/>
        </w:rPr>
        <w:lastRenderedPageBreak/>
        <w:t>QUINTO. De la elaboración de la versión pública</w:t>
      </w:r>
      <w:bookmarkEnd w:id="50"/>
      <w:bookmarkEnd w:id="51"/>
      <w:r w:rsidRPr="007F7D81">
        <w:rPr>
          <w:rFonts w:ascii="Palatino Linotype" w:eastAsia="MS Mincho" w:hAnsi="Palatino Linotype" w:cstheme="majorBidi"/>
          <w:b/>
        </w:rPr>
        <w:t>.</w:t>
      </w:r>
      <w:bookmarkEnd w:id="52"/>
    </w:p>
    <w:p w14:paraId="3BE93EE5" w14:textId="77777777" w:rsidR="00034393" w:rsidRPr="007F7D81" w:rsidRDefault="00034393" w:rsidP="007F7D81">
      <w:pPr>
        <w:keepNext/>
        <w:keepLines/>
        <w:spacing w:before="240" w:line="360" w:lineRule="auto"/>
        <w:outlineLvl w:val="0"/>
        <w:rPr>
          <w:rFonts w:ascii="Palatino Linotype" w:eastAsia="MS Mincho" w:hAnsi="Palatino Linotype" w:cstheme="majorBidi"/>
          <w:b/>
        </w:rPr>
      </w:pPr>
    </w:p>
    <w:p w14:paraId="2750DCB2" w14:textId="7BAFBE97" w:rsidR="00697D52" w:rsidRPr="007F7D81" w:rsidRDefault="00697D52" w:rsidP="007F7D81">
      <w:pPr>
        <w:pStyle w:val="Prrafodelista"/>
        <w:numPr>
          <w:ilvl w:val="0"/>
          <w:numId w:val="1"/>
        </w:numPr>
        <w:tabs>
          <w:tab w:val="left" w:pos="426"/>
        </w:tabs>
        <w:spacing w:line="360" w:lineRule="auto"/>
        <w:ind w:left="0" w:firstLine="0"/>
        <w:jc w:val="both"/>
        <w:rPr>
          <w:rFonts w:ascii="Palatino Linotype" w:eastAsia="MS Mincho" w:hAnsi="Palatino Linotype" w:cs="Arial"/>
          <w:b/>
          <w:color w:val="000000" w:themeColor="text1"/>
          <w:lang w:val="es-MX"/>
        </w:rPr>
      </w:pPr>
      <w:r w:rsidRPr="007F7D81">
        <w:rPr>
          <w:rFonts w:ascii="Palatino Linotype" w:hAnsi="Palatino Linotype" w:cs="Arial"/>
          <w:color w:val="000000" w:themeColor="text1"/>
        </w:rPr>
        <w:t xml:space="preserve">Es necesario señalar que el </w:t>
      </w:r>
      <w:r w:rsidRPr="007F7D81">
        <w:rPr>
          <w:rFonts w:ascii="Palatino Linotype" w:hAnsi="Palatino Linotype" w:cs="Arial"/>
          <w:b/>
          <w:color w:val="000000" w:themeColor="text1"/>
        </w:rPr>
        <w:t>SUJETO OBLIGADO</w:t>
      </w:r>
      <w:r w:rsidRPr="007F7D81">
        <w:rPr>
          <w:rFonts w:ascii="Palatino Linotype" w:hAnsi="Palatino Linotype" w:cs="Arial"/>
          <w:color w:val="000000" w:themeColor="text1"/>
        </w:rPr>
        <w:t xml:space="preserve"> deberá elaborar las versiones públicas de los documentos que entregará en cumplimiento a esta resolución, como lo son </w:t>
      </w:r>
      <w:r w:rsidRPr="007F7D81">
        <w:rPr>
          <w:rFonts w:ascii="Palatino Linotype" w:eastAsia="MS Mincho" w:hAnsi="Palatino Linotype" w:cs="Arial"/>
          <w:color w:val="000000" w:themeColor="text1"/>
          <w:u w:val="single"/>
          <w:lang w:val="es-MX"/>
        </w:rPr>
        <w:t>los recibos de nómina</w:t>
      </w:r>
      <w:r w:rsidRPr="007F7D81">
        <w:rPr>
          <w:rFonts w:ascii="Palatino Linotype" w:eastAsia="MS Mincho" w:hAnsi="Palatino Linotype" w:cs="Arial"/>
          <w:color w:val="000000" w:themeColor="text1"/>
          <w:lang w:val="es-MX"/>
        </w:rPr>
        <w:t xml:space="preserve"> </w:t>
      </w:r>
      <w:r w:rsidRPr="007F7D81">
        <w:rPr>
          <w:rFonts w:ascii="Palatino Linotype" w:eastAsia="MS Mincho" w:hAnsi="Palatino Linotype" w:cs="Arial"/>
          <w:color w:val="000000" w:themeColor="text1"/>
          <w:u w:val="single"/>
          <w:lang w:val="es-MX"/>
        </w:rPr>
        <w:t xml:space="preserve">de la primera y segunda quincena de septiembre </w:t>
      </w:r>
      <w:r w:rsidR="00317636" w:rsidRPr="007F7D81">
        <w:rPr>
          <w:rFonts w:ascii="Palatino Linotype" w:eastAsia="MS Mincho" w:hAnsi="Palatino Linotype" w:cs="Arial"/>
          <w:color w:val="000000" w:themeColor="text1"/>
          <w:u w:val="single"/>
          <w:lang w:val="es-MX"/>
        </w:rPr>
        <w:t xml:space="preserve">y octubre </w:t>
      </w:r>
      <w:r w:rsidRPr="007F7D81">
        <w:rPr>
          <w:rFonts w:ascii="Palatino Linotype" w:eastAsia="MS Mincho" w:hAnsi="Palatino Linotype" w:cs="Arial"/>
          <w:color w:val="000000" w:themeColor="text1"/>
          <w:u w:val="single"/>
          <w:lang w:val="es-MX"/>
        </w:rPr>
        <w:t>de dos mil dieciocho, de los servidores públicos sobre los cuales versa la solicitud de información</w:t>
      </w:r>
      <w:r w:rsidRPr="007F7D81">
        <w:rPr>
          <w:rFonts w:ascii="Palatino Linotype" w:eastAsia="MS Mincho" w:hAnsi="Palatino Linotype" w:cs="Arial"/>
          <w:color w:val="000000" w:themeColor="text1"/>
          <w:lang w:val="es-MX"/>
        </w:rPr>
        <w:t>,</w:t>
      </w:r>
      <w:r w:rsidRPr="007F7D81">
        <w:rPr>
          <w:rFonts w:ascii="Palatino Linotype" w:eastAsia="MS Mincho" w:hAnsi="Palatino Linotype" w:cs="Arial"/>
          <w:b/>
          <w:color w:val="000000" w:themeColor="text1"/>
          <w:lang w:val="es-MX"/>
        </w:rPr>
        <w:t xml:space="preserve"> </w:t>
      </w:r>
      <w:r w:rsidR="00A7248D" w:rsidRPr="007F7D81">
        <w:rPr>
          <w:rFonts w:ascii="Palatino Linotype" w:eastAsia="MS Mincho" w:hAnsi="Palatino Linotype" w:cs="Arial"/>
          <w:color w:val="000000" w:themeColor="text1"/>
          <w:lang w:val="es-MX"/>
        </w:rPr>
        <w:t>así como</w:t>
      </w:r>
      <w:r w:rsidR="00A7248D" w:rsidRPr="007F7D81">
        <w:rPr>
          <w:rFonts w:ascii="Palatino Linotype" w:eastAsia="MS Mincho" w:hAnsi="Palatino Linotype" w:cs="Arial"/>
          <w:b/>
          <w:color w:val="000000" w:themeColor="text1"/>
          <w:lang w:val="es-MX"/>
        </w:rPr>
        <w:t xml:space="preserve"> </w:t>
      </w:r>
      <w:r w:rsidR="00A7248D" w:rsidRPr="007F7D81">
        <w:rPr>
          <w:rFonts w:ascii="Palatino Linotype" w:eastAsia="MS Mincho" w:hAnsi="Palatino Linotype" w:cs="Arial"/>
          <w:color w:val="000000" w:themeColor="text1"/>
          <w:lang w:val="es-MX"/>
        </w:rPr>
        <w:t>el acuerdo que clasifique la información como confidencial</w:t>
      </w:r>
      <w:r w:rsidR="007F079F" w:rsidRPr="007F7D81">
        <w:rPr>
          <w:rFonts w:ascii="Palatino Linotype" w:eastAsia="MS Mincho" w:hAnsi="Palatino Linotype" w:cs="Arial"/>
          <w:color w:val="000000" w:themeColor="text1"/>
          <w:lang w:val="es-MX"/>
        </w:rPr>
        <w:t xml:space="preserve">, debido a que los documentos que se ordenan </w:t>
      </w:r>
      <w:r w:rsidR="00A7248D" w:rsidRPr="007F7D81">
        <w:rPr>
          <w:rFonts w:ascii="Palatino Linotype" w:eastAsia="MS Mincho" w:hAnsi="Palatino Linotype" w:cs="Arial"/>
          <w:color w:val="000000" w:themeColor="text1"/>
          <w:lang w:val="es-MX"/>
        </w:rPr>
        <w:t>cont</w:t>
      </w:r>
      <w:r w:rsidR="007F079F" w:rsidRPr="007F7D81">
        <w:rPr>
          <w:rFonts w:ascii="Palatino Linotype" w:eastAsia="MS Mincho" w:hAnsi="Palatino Linotype" w:cs="Arial"/>
          <w:color w:val="000000" w:themeColor="text1"/>
          <w:lang w:val="es-MX"/>
        </w:rPr>
        <w:t>ienen</w:t>
      </w:r>
      <w:r w:rsidR="00A7248D" w:rsidRPr="007F7D81">
        <w:rPr>
          <w:rFonts w:ascii="Palatino Linotype" w:eastAsia="MS Mincho" w:hAnsi="Palatino Linotype" w:cs="Arial"/>
          <w:color w:val="000000" w:themeColor="text1"/>
          <w:lang w:val="es-MX"/>
        </w:rPr>
        <w:t xml:space="preserve"> datos personales </w:t>
      </w:r>
      <w:r w:rsidR="00317636" w:rsidRPr="007F7D81">
        <w:rPr>
          <w:rFonts w:ascii="Palatino Linotype" w:eastAsia="MS Mincho" w:hAnsi="Palatino Linotype" w:cs="Arial"/>
          <w:color w:val="000000" w:themeColor="text1"/>
          <w:lang w:val="es-MX"/>
        </w:rPr>
        <w:t xml:space="preserve">de carácter </w:t>
      </w:r>
      <w:r w:rsidR="00A7248D" w:rsidRPr="007F7D81">
        <w:rPr>
          <w:rFonts w:ascii="Palatino Linotype" w:eastAsia="MS Mincho" w:hAnsi="Palatino Linotype" w:cs="Arial"/>
          <w:color w:val="000000" w:themeColor="text1"/>
          <w:lang w:val="es-MX"/>
        </w:rPr>
        <w:t>confidencial</w:t>
      </w:r>
      <w:r w:rsidR="00317636" w:rsidRPr="007F7D81">
        <w:rPr>
          <w:rFonts w:ascii="Palatino Linotype" w:eastAsia="MS Mincho" w:hAnsi="Palatino Linotype" w:cs="Arial"/>
          <w:color w:val="000000" w:themeColor="text1"/>
          <w:lang w:val="es-MX"/>
        </w:rPr>
        <w:t xml:space="preserve"> como lo son la </w:t>
      </w:r>
      <w:r w:rsidR="00A7248D" w:rsidRPr="007F7D81">
        <w:rPr>
          <w:rFonts w:ascii="Palatino Linotype" w:eastAsia="MS Mincho" w:hAnsi="Palatino Linotype" w:cs="Arial"/>
          <w:color w:val="000000" w:themeColor="text1"/>
          <w:lang w:val="es-MX"/>
        </w:rPr>
        <w:t xml:space="preserve">Clave </w:t>
      </w:r>
      <w:r w:rsidR="005A6F49" w:rsidRPr="007F7D81">
        <w:rPr>
          <w:rFonts w:ascii="Palatino Linotype" w:eastAsia="MS Mincho" w:hAnsi="Palatino Linotype" w:cs="Arial"/>
          <w:color w:val="000000" w:themeColor="text1"/>
          <w:lang w:val="es-MX"/>
        </w:rPr>
        <w:t>Única</w:t>
      </w:r>
      <w:r w:rsidR="00A7248D" w:rsidRPr="007F7D81">
        <w:rPr>
          <w:rFonts w:ascii="Palatino Linotype" w:eastAsia="MS Mincho" w:hAnsi="Palatino Linotype" w:cs="Arial"/>
          <w:color w:val="000000" w:themeColor="text1"/>
          <w:lang w:val="es-MX"/>
        </w:rPr>
        <w:t xml:space="preserve"> de Registro de Población, Registro Federal de Contribuyentes, claves de seguros, </w:t>
      </w:r>
      <w:r w:rsidR="007F079F" w:rsidRPr="007F7D81">
        <w:rPr>
          <w:rFonts w:ascii="Palatino Linotype" w:eastAsia="MS Mincho" w:hAnsi="Palatino Linotype" w:cs="Arial"/>
          <w:color w:val="000000" w:themeColor="text1"/>
          <w:lang w:val="es-MX"/>
        </w:rPr>
        <w:t>préstamos o descuentos personales.</w:t>
      </w:r>
    </w:p>
    <w:p w14:paraId="1AEE867F" w14:textId="77777777" w:rsidR="00697D52" w:rsidRPr="007F7D81" w:rsidRDefault="00697D52" w:rsidP="007F7D81">
      <w:pPr>
        <w:pStyle w:val="Prrafodelista"/>
        <w:spacing w:line="360" w:lineRule="auto"/>
        <w:ind w:left="0"/>
        <w:jc w:val="both"/>
        <w:rPr>
          <w:rFonts w:ascii="Palatino Linotype" w:eastAsia="MS Mincho" w:hAnsi="Palatino Linotype" w:cs="Arial"/>
          <w:b/>
          <w:color w:val="000000" w:themeColor="text1"/>
          <w:lang w:val="es-MX"/>
        </w:rPr>
      </w:pPr>
    </w:p>
    <w:p w14:paraId="1C905C44" w14:textId="77777777" w:rsidR="00697D52" w:rsidRPr="007F7D81" w:rsidRDefault="00697D52" w:rsidP="007F7D81">
      <w:pPr>
        <w:numPr>
          <w:ilvl w:val="0"/>
          <w:numId w:val="1"/>
        </w:numPr>
        <w:tabs>
          <w:tab w:val="left" w:pos="426"/>
        </w:tabs>
        <w:spacing w:after="120" w:line="360" w:lineRule="auto"/>
        <w:ind w:left="0" w:right="49" w:firstLine="0"/>
        <w:contextualSpacing/>
        <w:jc w:val="both"/>
        <w:rPr>
          <w:rFonts w:ascii="Palatino Linotype" w:hAnsi="Palatino Linotype" w:cs="Arial"/>
          <w:color w:val="000000" w:themeColor="text1"/>
        </w:rPr>
      </w:pPr>
      <w:r w:rsidRPr="007F7D81">
        <w:rPr>
          <w:rFonts w:ascii="Palatino Linotype" w:hAnsi="Palatino Linotype" w:cs="Arial"/>
          <w:color w:val="000000" w:themeColor="text1"/>
        </w:rPr>
        <w:t xml:space="preserve">Entonces, debe destacarse que debido a la naturaleza de la información solicitada,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7F7D81">
        <w:rPr>
          <w:rFonts w:ascii="Palatino Linotype" w:hAnsi="Palatino Linotype" w:cs="Arial"/>
          <w:b/>
          <w:color w:val="000000" w:themeColor="text1"/>
          <w:u w:val="single"/>
        </w:rPr>
        <w:t>versión pública</w:t>
      </w:r>
      <w:r w:rsidRPr="007F7D81">
        <w:rPr>
          <w:rFonts w:ascii="Palatino Linotype" w:hAnsi="Palatino Linotype" w:cs="Arial"/>
          <w:color w:val="000000" w:themeColor="text1"/>
        </w:rPr>
        <w:t xml:space="preserve"> del documento por las consideraciones que se estimen pertinentes.</w:t>
      </w:r>
    </w:p>
    <w:p w14:paraId="69304FF4" w14:textId="77777777" w:rsidR="00697D52" w:rsidRPr="007F7D81" w:rsidRDefault="00697D52" w:rsidP="007F7D81">
      <w:pPr>
        <w:spacing w:after="120" w:line="360" w:lineRule="auto"/>
        <w:ind w:right="49"/>
        <w:contextualSpacing/>
        <w:jc w:val="both"/>
        <w:rPr>
          <w:rFonts w:ascii="Palatino Linotype" w:hAnsi="Palatino Linotype" w:cs="Arial"/>
          <w:color w:val="000000" w:themeColor="text1"/>
        </w:rPr>
      </w:pPr>
    </w:p>
    <w:p w14:paraId="7D7826C4" w14:textId="77777777" w:rsidR="00697D52" w:rsidRPr="007F7D81" w:rsidRDefault="00697D52" w:rsidP="007F7D81">
      <w:pPr>
        <w:numPr>
          <w:ilvl w:val="0"/>
          <w:numId w:val="1"/>
        </w:numPr>
        <w:tabs>
          <w:tab w:val="left" w:pos="426"/>
        </w:tabs>
        <w:spacing w:after="120" w:line="360" w:lineRule="auto"/>
        <w:ind w:left="0" w:right="49" w:firstLine="0"/>
        <w:contextualSpacing/>
        <w:jc w:val="both"/>
        <w:rPr>
          <w:rFonts w:ascii="Palatino Linotype" w:hAnsi="Palatino Linotype" w:cs="Arial"/>
          <w:color w:val="000000" w:themeColor="text1"/>
        </w:rPr>
      </w:pPr>
      <w:r w:rsidRPr="007F7D81">
        <w:rPr>
          <w:rFonts w:ascii="Palatino Linotype" w:hAnsi="Palatino Linotype" w:cs="Arial"/>
          <w:color w:val="000000" w:themeColor="text1"/>
        </w:rPr>
        <w:lastRenderedPageBreak/>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7F7D81">
        <w:rPr>
          <w:rFonts w:ascii="Palatino Linotype" w:hAnsi="Palatino Linotype"/>
          <w:vertAlign w:val="superscript"/>
        </w:rPr>
        <w:footnoteReference w:id="1"/>
      </w:r>
      <w:r w:rsidRPr="007F7D81">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7F7D81">
        <w:rPr>
          <w:rFonts w:ascii="Palatino Linotype" w:hAnsi="Palatino Linotype"/>
          <w:vertAlign w:val="superscript"/>
        </w:rPr>
        <w:footnoteReference w:id="2"/>
      </w:r>
      <w:r w:rsidRPr="007F7D81">
        <w:rPr>
          <w:rFonts w:ascii="Palatino Linotype" w:hAnsi="Palatino Linotype" w:cs="Arial"/>
          <w:color w:val="000000" w:themeColor="text1"/>
        </w:rPr>
        <w:t xml:space="preserve"> En este caso, la clasificación total o parcial de la información es un supuesto que tanto la </w:t>
      </w:r>
      <w:r w:rsidRPr="007F7D81">
        <w:rPr>
          <w:rFonts w:ascii="Palatino Linotype" w:hAnsi="Palatino Linotype" w:cs="Arial"/>
          <w:b/>
          <w:color w:val="000000" w:themeColor="text1"/>
        </w:rPr>
        <w:t>Ley General de Transparencia y Acceso a la Información Pública</w:t>
      </w:r>
      <w:r w:rsidRPr="007F7D81">
        <w:rPr>
          <w:rFonts w:ascii="Palatino Linotype" w:hAnsi="Palatino Linotype" w:cs="Arial"/>
          <w:color w:val="000000" w:themeColor="text1"/>
        </w:rPr>
        <w:t xml:space="preserve">, en adelante, la </w:t>
      </w:r>
      <w:r w:rsidRPr="007F7D81">
        <w:rPr>
          <w:rFonts w:ascii="Palatino Linotype" w:hAnsi="Palatino Linotype" w:cs="Arial"/>
          <w:b/>
          <w:color w:val="000000" w:themeColor="text1"/>
        </w:rPr>
        <w:t>Ley General</w:t>
      </w:r>
      <w:r w:rsidRPr="007F7D81">
        <w:rPr>
          <w:rFonts w:ascii="Palatino Linotype" w:hAnsi="Palatino Linotype" w:cs="Arial"/>
          <w:color w:val="000000" w:themeColor="text1"/>
        </w:rPr>
        <w:t xml:space="preserve">, como la </w:t>
      </w:r>
      <w:r w:rsidRPr="007F7D81">
        <w:rPr>
          <w:rFonts w:ascii="Palatino Linotype" w:hAnsi="Palatino Linotype" w:cs="Arial"/>
          <w:b/>
          <w:color w:val="000000" w:themeColor="text1"/>
        </w:rPr>
        <w:t>Ley de Transparencia y Acceso a la Información Pública del Estado de México y Municipios</w:t>
      </w:r>
      <w:r w:rsidRPr="007F7D81">
        <w:rPr>
          <w:rFonts w:ascii="Palatino Linotype" w:hAnsi="Palatino Linotype" w:cs="Arial"/>
          <w:color w:val="000000" w:themeColor="text1"/>
        </w:rPr>
        <w:t xml:space="preserve">, en adelante, la </w:t>
      </w:r>
      <w:r w:rsidRPr="007F7D81">
        <w:rPr>
          <w:rFonts w:ascii="Palatino Linotype" w:hAnsi="Palatino Linotype" w:cs="Arial"/>
          <w:b/>
          <w:color w:val="000000" w:themeColor="text1"/>
        </w:rPr>
        <w:t xml:space="preserve">Ley </w:t>
      </w:r>
      <w:r w:rsidRPr="007F7D81">
        <w:rPr>
          <w:rFonts w:ascii="Palatino Linotype" w:hAnsi="Palatino Linotype" w:cs="Arial"/>
          <w:b/>
          <w:color w:val="000000" w:themeColor="text1"/>
        </w:rPr>
        <w:lastRenderedPageBreak/>
        <w:t>Estatal</w:t>
      </w:r>
      <w:r w:rsidRPr="007F7D81">
        <w:rPr>
          <w:rFonts w:ascii="Palatino Linotype" w:hAnsi="Palatino Linotype" w:cs="Arial"/>
          <w:color w:val="000000" w:themeColor="text1"/>
        </w:rPr>
        <w:t>, establecen, y agotar el procedimiento legalmente establecido, es precisamente lo que permite acreditar el cumplimiento de los otros dos requisitos.</w:t>
      </w:r>
    </w:p>
    <w:p w14:paraId="05743953" w14:textId="77777777" w:rsidR="00697D52" w:rsidRPr="007F7D81" w:rsidRDefault="00697D52" w:rsidP="007F7D81">
      <w:pPr>
        <w:spacing w:after="120" w:line="360" w:lineRule="auto"/>
        <w:ind w:right="49"/>
        <w:contextualSpacing/>
        <w:jc w:val="both"/>
        <w:rPr>
          <w:rFonts w:ascii="Palatino Linotype" w:hAnsi="Palatino Linotype" w:cs="Arial"/>
          <w:color w:val="000000" w:themeColor="text1"/>
        </w:rPr>
      </w:pPr>
    </w:p>
    <w:p w14:paraId="56C7CC0A" w14:textId="77777777" w:rsidR="00697D52" w:rsidRPr="007F7D81" w:rsidRDefault="00697D52" w:rsidP="007F7D81">
      <w:pPr>
        <w:numPr>
          <w:ilvl w:val="0"/>
          <w:numId w:val="1"/>
        </w:numPr>
        <w:tabs>
          <w:tab w:val="left" w:pos="426"/>
        </w:tabs>
        <w:spacing w:after="120" w:line="360" w:lineRule="auto"/>
        <w:ind w:left="0" w:right="49" w:firstLine="0"/>
        <w:contextualSpacing/>
        <w:jc w:val="both"/>
        <w:rPr>
          <w:rFonts w:ascii="Palatino Linotype" w:hAnsi="Palatino Linotype" w:cs="Arial"/>
          <w:color w:val="000000" w:themeColor="text1"/>
        </w:rPr>
      </w:pPr>
      <w:r w:rsidRPr="007F7D81">
        <w:rPr>
          <w:rFonts w:ascii="Palatino Linotype" w:hAnsi="Palatino Linotype" w:cs="Arial"/>
          <w:color w:val="000000" w:themeColor="text1"/>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49EB7FE3" w14:textId="77777777" w:rsidR="00697D52" w:rsidRPr="007F7D81" w:rsidRDefault="00697D52" w:rsidP="007F7D81">
      <w:pPr>
        <w:spacing w:after="120" w:line="360" w:lineRule="auto"/>
        <w:ind w:right="49"/>
        <w:contextualSpacing/>
        <w:jc w:val="both"/>
        <w:rPr>
          <w:rFonts w:ascii="Palatino Linotype" w:hAnsi="Palatino Linotype" w:cs="Arial"/>
          <w:b/>
          <w:color w:val="000000" w:themeColor="text1"/>
          <w:lang w:val="es-MX"/>
        </w:rPr>
      </w:pPr>
    </w:p>
    <w:p w14:paraId="6A9602A6" w14:textId="77777777" w:rsidR="00697D52" w:rsidRPr="007F7D81" w:rsidRDefault="00697D52" w:rsidP="007F7D81">
      <w:pPr>
        <w:pStyle w:val="Prrafodelista"/>
        <w:numPr>
          <w:ilvl w:val="0"/>
          <w:numId w:val="8"/>
        </w:numPr>
        <w:spacing w:after="120" w:line="360" w:lineRule="auto"/>
        <w:ind w:left="284" w:right="49"/>
        <w:jc w:val="both"/>
        <w:rPr>
          <w:rFonts w:ascii="Palatino Linotype" w:hAnsi="Palatino Linotype" w:cs="Arial"/>
          <w:b/>
          <w:color w:val="000000" w:themeColor="text1"/>
          <w:lang w:val="es-MX"/>
        </w:rPr>
      </w:pPr>
      <w:r w:rsidRPr="007F7D81">
        <w:rPr>
          <w:rFonts w:ascii="Palatino Linotype" w:hAnsi="Palatino Linotype" w:cs="Arial"/>
          <w:b/>
          <w:color w:val="000000" w:themeColor="text1"/>
          <w:lang w:val="es-MX"/>
        </w:rPr>
        <w:t>Requisitos previos.</w:t>
      </w:r>
    </w:p>
    <w:p w14:paraId="22E9B412" w14:textId="77777777" w:rsidR="005B7937" w:rsidRPr="007F7D81" w:rsidRDefault="005B7937" w:rsidP="007F7D81">
      <w:pPr>
        <w:pStyle w:val="Prrafodelista"/>
        <w:spacing w:after="120" w:line="360" w:lineRule="auto"/>
        <w:ind w:right="49"/>
        <w:jc w:val="both"/>
        <w:rPr>
          <w:rFonts w:ascii="Palatino Linotype" w:hAnsi="Palatino Linotype" w:cs="Arial"/>
          <w:b/>
          <w:color w:val="000000" w:themeColor="text1"/>
          <w:lang w:val="es-MX"/>
        </w:rPr>
      </w:pPr>
    </w:p>
    <w:p w14:paraId="04B79B27" w14:textId="77777777" w:rsidR="00697D52" w:rsidRPr="007F7D81" w:rsidRDefault="00697D52" w:rsidP="007F7D81">
      <w:pPr>
        <w:numPr>
          <w:ilvl w:val="0"/>
          <w:numId w:val="1"/>
        </w:numPr>
        <w:tabs>
          <w:tab w:val="left" w:pos="426"/>
        </w:tabs>
        <w:spacing w:after="120" w:line="360" w:lineRule="auto"/>
        <w:ind w:left="0" w:right="49" w:firstLine="0"/>
        <w:contextualSpacing/>
        <w:jc w:val="both"/>
        <w:rPr>
          <w:rFonts w:ascii="Palatino Linotype" w:hAnsi="Palatino Linotype" w:cs="Arial"/>
          <w:color w:val="000000"/>
        </w:rPr>
      </w:pPr>
      <w:r w:rsidRPr="007F7D81">
        <w:rPr>
          <w:rFonts w:ascii="Palatino Linotype" w:hAnsi="Palatino Linotype" w:cs="Arial"/>
          <w:color w:val="000000"/>
        </w:rPr>
        <w:t xml:space="preserve">Los </w:t>
      </w:r>
      <w:r w:rsidRPr="007F7D81">
        <w:rPr>
          <w:rFonts w:ascii="Palatino Linotype" w:hAnsi="Palatino Linotype" w:cs="Arial"/>
          <w:b/>
          <w:color w:val="000000"/>
        </w:rPr>
        <w:t>artículos 122 y 100 de la Ley Estatal y de la Ley General</w:t>
      </w:r>
      <w:r w:rsidRPr="007F7D81">
        <w:rPr>
          <w:rFonts w:ascii="Palatino Linotype" w:hAnsi="Palatino Linotype" w:cs="Arial"/>
          <w:color w:val="000000"/>
        </w:rPr>
        <w:t xml:space="preserve">,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w:t>
      </w:r>
      <w:r w:rsidRPr="007F7D81">
        <w:rPr>
          <w:rFonts w:ascii="Palatino Linotype" w:hAnsi="Palatino Linotype" w:cs="Arial"/>
          <w:b/>
          <w:color w:val="000000"/>
        </w:rPr>
        <w:t>PROPONEN</w:t>
      </w:r>
      <w:r w:rsidRPr="007F7D81">
        <w:rPr>
          <w:rFonts w:ascii="Palatino Linotype" w:hAnsi="Palatino Linotype" w:cs="Arial"/>
          <w:color w:val="000000"/>
        </w:rPr>
        <w:t xml:space="preserve">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clasificar (contrato, licencia, póliza, entre otros), señalando el supuesto de clasificación (confidencialidad o reserva).</w:t>
      </w:r>
    </w:p>
    <w:p w14:paraId="12C7D5C7" w14:textId="77777777" w:rsidR="00697D52" w:rsidRPr="007F7D81" w:rsidRDefault="00697D52" w:rsidP="007F7D81">
      <w:pPr>
        <w:spacing w:after="120" w:line="360" w:lineRule="auto"/>
        <w:ind w:right="49"/>
        <w:contextualSpacing/>
        <w:jc w:val="both"/>
        <w:rPr>
          <w:rFonts w:ascii="Palatino Linotype" w:hAnsi="Palatino Linotype" w:cs="Arial"/>
          <w:color w:val="000000" w:themeColor="text1"/>
        </w:rPr>
      </w:pPr>
    </w:p>
    <w:p w14:paraId="1760E606" w14:textId="77777777" w:rsidR="00697D52" w:rsidRPr="007F7D81" w:rsidRDefault="00697D52" w:rsidP="007F7D81">
      <w:pPr>
        <w:numPr>
          <w:ilvl w:val="0"/>
          <w:numId w:val="1"/>
        </w:numPr>
        <w:tabs>
          <w:tab w:val="left" w:pos="426"/>
        </w:tabs>
        <w:spacing w:after="120" w:line="360" w:lineRule="auto"/>
        <w:ind w:left="0" w:right="49" w:firstLine="0"/>
        <w:contextualSpacing/>
        <w:jc w:val="both"/>
        <w:rPr>
          <w:rFonts w:ascii="Palatino Linotype" w:hAnsi="Palatino Linotype" w:cs="Arial"/>
          <w:color w:val="000000" w:themeColor="text1"/>
        </w:rPr>
      </w:pPr>
      <w:r w:rsidRPr="007F7D81">
        <w:rPr>
          <w:rFonts w:ascii="Palatino Linotype" w:hAnsi="Palatino Linotype" w:cs="Arial"/>
          <w:color w:val="000000" w:themeColor="text1"/>
        </w:rPr>
        <w:t xml:space="preserve">Además, se debe señalar el procedimiento, de los tres que establecen los </w:t>
      </w:r>
      <w:r w:rsidRPr="007F7D81">
        <w:rPr>
          <w:rFonts w:ascii="Palatino Linotype" w:hAnsi="Palatino Linotype" w:cs="Arial"/>
          <w:b/>
          <w:color w:val="000000" w:themeColor="text1"/>
        </w:rPr>
        <w:t>artículos 132 y 106 de la Ley Estatal y General</w:t>
      </w:r>
      <w:r w:rsidRPr="007F7D81">
        <w:rPr>
          <w:rFonts w:ascii="Palatino Linotype" w:hAnsi="Palatino Linotype" w:cs="Arial"/>
          <w:color w:val="000000" w:themeColor="text1"/>
        </w:rPr>
        <w:t xml:space="preserve">, </w:t>
      </w:r>
      <w:r w:rsidRPr="007F7D81">
        <w:rPr>
          <w:rFonts w:ascii="Palatino Linotype" w:hAnsi="Palatino Linotype" w:cs="Arial"/>
          <w:color w:val="000000"/>
        </w:rPr>
        <w:t>respectivamente</w:t>
      </w:r>
      <w:r w:rsidRPr="007F7D81">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 a generar una versión pública para cumplir con sus obligaciones.</w:t>
      </w:r>
    </w:p>
    <w:p w14:paraId="7B652687" w14:textId="77777777" w:rsidR="00697D52" w:rsidRPr="007F7D81" w:rsidRDefault="00697D52" w:rsidP="007F7D81">
      <w:pPr>
        <w:spacing w:after="120" w:line="360" w:lineRule="auto"/>
        <w:ind w:right="49"/>
        <w:contextualSpacing/>
        <w:jc w:val="both"/>
        <w:rPr>
          <w:rFonts w:ascii="Palatino Linotype" w:hAnsi="Palatino Linotype" w:cs="Arial"/>
          <w:color w:val="000000" w:themeColor="text1"/>
        </w:rPr>
      </w:pPr>
    </w:p>
    <w:p w14:paraId="2890054D" w14:textId="1EE63153" w:rsidR="006B0EAE" w:rsidRDefault="00697D52" w:rsidP="007F7D81">
      <w:pPr>
        <w:numPr>
          <w:ilvl w:val="0"/>
          <w:numId w:val="1"/>
        </w:numPr>
        <w:tabs>
          <w:tab w:val="left" w:pos="426"/>
        </w:tabs>
        <w:spacing w:after="120" w:line="360" w:lineRule="auto"/>
        <w:ind w:left="0" w:right="49" w:firstLine="0"/>
        <w:contextualSpacing/>
        <w:jc w:val="both"/>
        <w:rPr>
          <w:rFonts w:ascii="Palatino Linotype" w:hAnsi="Palatino Linotype" w:cs="Arial"/>
          <w:color w:val="000000" w:themeColor="text1"/>
        </w:rPr>
      </w:pPr>
      <w:r w:rsidRPr="007F7D81">
        <w:rPr>
          <w:rFonts w:ascii="Palatino Linotype" w:hAnsi="Palatino Linotype" w:cs="Arial"/>
          <w:color w:val="000000" w:themeColor="text1"/>
        </w:rPr>
        <w:t xml:space="preserve">El último de estos requisitos previos consiste en que no se pueden emitir acuerdos de carácter general ni particular, según lo disponen los </w:t>
      </w:r>
      <w:r w:rsidRPr="007F7D81">
        <w:rPr>
          <w:rFonts w:ascii="Palatino Linotype" w:hAnsi="Palatino Linotype" w:cs="Arial"/>
          <w:b/>
          <w:color w:val="000000" w:themeColor="text1"/>
        </w:rPr>
        <w:t>artículos 134 y 108 de la Ley Estatal y de la Ley General</w:t>
      </w:r>
      <w:r w:rsidRPr="007F7D81">
        <w:rPr>
          <w:rFonts w:ascii="Palatino Linotype" w:hAnsi="Palatino Linotype" w:cs="Arial"/>
          <w:color w:val="000000" w:themeColor="text1"/>
        </w:rPr>
        <w:t xml:space="preserve">, respectivamente, esto es, </w:t>
      </w:r>
      <w:r w:rsidRPr="007F7D81">
        <w:rPr>
          <w:rFonts w:ascii="Palatino Linotype" w:hAnsi="Palatino Linotype" w:cs="Arial"/>
          <w:b/>
          <w:color w:val="000000" w:themeColor="text1"/>
          <w:u w:val="single"/>
        </w:rPr>
        <w:t xml:space="preserve">no se puede hacer un acuerdo para clasificar de manera general todos los documentos de un expediente o área,  </w:t>
      </w:r>
      <w:r w:rsidRPr="007F7D81">
        <w:rPr>
          <w:rFonts w:ascii="Palatino Linotype" w:hAnsi="Palatino Linotype" w:cs="Arial"/>
          <w:color w:val="000000" w:themeColor="text1"/>
        </w:rPr>
        <w:t xml:space="preserve">sin individualizar su análisis y </w:t>
      </w:r>
      <w:r w:rsidRPr="007F7D81">
        <w:rPr>
          <w:rFonts w:ascii="Palatino Linotype" w:hAnsi="Palatino Linotype" w:cs="Arial"/>
          <w:b/>
          <w:color w:val="000000" w:themeColor="text1"/>
          <w:u w:val="single"/>
        </w:rPr>
        <w:t>tampoco se puede hacer un acuerdo por cada dato que se vaya a clasificar dentro de un documento con diez datos, por ejemplo, susceptibles de ser clasificados.</w:t>
      </w:r>
    </w:p>
    <w:p w14:paraId="7FFEFE69" w14:textId="77777777" w:rsidR="00034393" w:rsidRPr="00034393" w:rsidRDefault="00034393" w:rsidP="00034393">
      <w:pPr>
        <w:tabs>
          <w:tab w:val="left" w:pos="426"/>
        </w:tabs>
        <w:spacing w:after="120" w:line="360" w:lineRule="auto"/>
        <w:ind w:right="49"/>
        <w:contextualSpacing/>
        <w:jc w:val="both"/>
        <w:rPr>
          <w:rFonts w:ascii="Palatino Linotype" w:hAnsi="Palatino Linotype" w:cs="Arial"/>
          <w:color w:val="000000" w:themeColor="text1"/>
        </w:rPr>
      </w:pPr>
    </w:p>
    <w:p w14:paraId="24BAF215" w14:textId="77777777" w:rsidR="00697D52" w:rsidRDefault="00697D52" w:rsidP="007F7D81">
      <w:pPr>
        <w:pStyle w:val="Prrafodelista"/>
        <w:numPr>
          <w:ilvl w:val="0"/>
          <w:numId w:val="8"/>
        </w:numPr>
        <w:spacing w:after="120" w:line="360" w:lineRule="auto"/>
        <w:ind w:left="426" w:right="49" w:hanging="426"/>
        <w:jc w:val="both"/>
        <w:rPr>
          <w:rFonts w:ascii="Palatino Linotype" w:hAnsi="Palatino Linotype" w:cs="Arial"/>
          <w:b/>
          <w:color w:val="000000" w:themeColor="text1"/>
          <w:lang w:val="es-MX"/>
        </w:rPr>
      </w:pPr>
      <w:r w:rsidRPr="007F7D81">
        <w:rPr>
          <w:rFonts w:ascii="Palatino Linotype" w:hAnsi="Palatino Linotype" w:cs="Arial"/>
          <w:b/>
          <w:color w:val="000000" w:themeColor="text1"/>
          <w:lang w:val="es-MX"/>
        </w:rPr>
        <w:t>Supuestos de clasificación</w:t>
      </w:r>
    </w:p>
    <w:p w14:paraId="7C617450" w14:textId="77777777" w:rsidR="00034393" w:rsidRPr="007F7D81" w:rsidRDefault="00034393" w:rsidP="00034393">
      <w:pPr>
        <w:pStyle w:val="Prrafodelista"/>
        <w:spacing w:after="120" w:line="360" w:lineRule="auto"/>
        <w:ind w:left="426" w:right="49"/>
        <w:jc w:val="both"/>
        <w:rPr>
          <w:rFonts w:ascii="Palatino Linotype" w:hAnsi="Palatino Linotype" w:cs="Arial"/>
          <w:b/>
          <w:color w:val="000000" w:themeColor="text1"/>
          <w:lang w:val="es-MX"/>
        </w:rPr>
      </w:pPr>
    </w:p>
    <w:p w14:paraId="36EA4CE8" w14:textId="77777777" w:rsidR="00697D52" w:rsidRPr="007F7D81" w:rsidRDefault="00697D52" w:rsidP="007F7D81">
      <w:pPr>
        <w:numPr>
          <w:ilvl w:val="0"/>
          <w:numId w:val="1"/>
        </w:numPr>
        <w:tabs>
          <w:tab w:val="left" w:pos="426"/>
        </w:tabs>
        <w:spacing w:after="120" w:line="360" w:lineRule="auto"/>
        <w:ind w:left="0" w:right="49" w:firstLine="0"/>
        <w:contextualSpacing/>
        <w:jc w:val="both"/>
        <w:rPr>
          <w:rFonts w:ascii="Palatino Linotype" w:hAnsi="Palatino Linotype" w:cs="Arial"/>
          <w:color w:val="000000" w:themeColor="text1"/>
          <w:lang w:val="es-MX"/>
        </w:rPr>
      </w:pPr>
      <w:r w:rsidRPr="007F7D81">
        <w:rPr>
          <w:rFonts w:ascii="Palatino Linotype" w:hAnsi="Palatino Linotype" w:cs="Arial"/>
          <w:color w:val="000000" w:themeColor="text1"/>
          <w:lang w:val="es-MX"/>
        </w:rPr>
        <w:t>Las disposiciones constitucionales y legales en la materia establecen los dos supuestos generales para clasificar la información: por reserva y por confidencialidad.</w:t>
      </w:r>
    </w:p>
    <w:p w14:paraId="55953E9D" w14:textId="77777777" w:rsidR="00697D52" w:rsidRPr="007F7D81" w:rsidRDefault="00697D52" w:rsidP="007F7D81">
      <w:pPr>
        <w:spacing w:after="120" w:line="360" w:lineRule="auto"/>
        <w:ind w:right="49"/>
        <w:contextualSpacing/>
        <w:jc w:val="both"/>
        <w:rPr>
          <w:rFonts w:ascii="Palatino Linotype" w:hAnsi="Palatino Linotype" w:cs="Arial"/>
          <w:color w:val="000000" w:themeColor="text1"/>
        </w:rPr>
      </w:pPr>
    </w:p>
    <w:p w14:paraId="5990012C" w14:textId="77777777" w:rsidR="00697D52" w:rsidRPr="007F7D81" w:rsidRDefault="00697D52" w:rsidP="007F7D81">
      <w:pPr>
        <w:numPr>
          <w:ilvl w:val="0"/>
          <w:numId w:val="1"/>
        </w:numPr>
        <w:tabs>
          <w:tab w:val="left" w:pos="426"/>
        </w:tabs>
        <w:spacing w:after="120" w:line="360" w:lineRule="auto"/>
        <w:ind w:left="0" w:right="49" w:firstLine="0"/>
        <w:contextualSpacing/>
        <w:jc w:val="both"/>
        <w:rPr>
          <w:rFonts w:ascii="Palatino Linotype" w:hAnsi="Palatino Linotype" w:cs="Arial"/>
          <w:color w:val="000000" w:themeColor="text1"/>
        </w:rPr>
      </w:pPr>
      <w:r w:rsidRPr="007F7D81">
        <w:rPr>
          <w:rFonts w:ascii="Palatino Linotype" w:hAnsi="Palatino Linotype" w:cs="Arial"/>
          <w:color w:val="000000" w:themeColor="text1"/>
        </w:rPr>
        <w:lastRenderedPageBreak/>
        <w:t xml:space="preserve">Los </w:t>
      </w:r>
      <w:r w:rsidRPr="007F7D81">
        <w:rPr>
          <w:rFonts w:ascii="Palatino Linotype" w:hAnsi="Palatino Linotype" w:cs="Arial"/>
          <w:b/>
          <w:color w:val="000000" w:themeColor="text1"/>
        </w:rPr>
        <w:t>artículos 143 y 116 de la Ley Estatal y de la Ley General</w:t>
      </w:r>
      <w:r w:rsidRPr="007F7D81">
        <w:rPr>
          <w:rFonts w:ascii="Palatino Linotype" w:hAnsi="Palatino Linotype" w:cs="Arial"/>
          <w:color w:val="000000" w:themeColor="text1"/>
        </w:rPr>
        <w:t>, respectivamente, señalan los supuestos para que la información pueda ser clasificada como confidencial:</w:t>
      </w:r>
    </w:p>
    <w:p w14:paraId="0489E3A8" w14:textId="77777777" w:rsidR="00697D52" w:rsidRPr="007F7D81" w:rsidRDefault="00697D52" w:rsidP="007F7D81">
      <w:pPr>
        <w:spacing w:after="120" w:line="360" w:lineRule="auto"/>
        <w:ind w:right="49"/>
        <w:contextualSpacing/>
        <w:jc w:val="both"/>
        <w:rPr>
          <w:rFonts w:ascii="Palatino Linotype" w:hAnsi="Palatino Linotype" w:cs="Arial"/>
          <w:color w:val="000000" w:themeColor="text1"/>
        </w:rPr>
      </w:pPr>
    </w:p>
    <w:p w14:paraId="38EF625F" w14:textId="77777777" w:rsidR="00697D52" w:rsidRPr="007F7D81" w:rsidRDefault="00697D52" w:rsidP="007F7D81">
      <w:pPr>
        <w:spacing w:after="120" w:line="360" w:lineRule="auto"/>
        <w:ind w:left="567" w:right="616"/>
        <w:contextualSpacing/>
        <w:jc w:val="both"/>
        <w:rPr>
          <w:rFonts w:ascii="Palatino Linotype" w:hAnsi="Palatino Linotype" w:cs="Arial"/>
          <w:i/>
          <w:color w:val="000000" w:themeColor="text1"/>
          <w:lang w:val="es-MX"/>
        </w:rPr>
      </w:pPr>
      <w:r w:rsidRPr="007F7D81">
        <w:rPr>
          <w:rFonts w:ascii="Palatino Linotype" w:hAnsi="Palatino Linotype" w:cs="Arial"/>
          <w:bCs/>
          <w:i/>
          <w:color w:val="000000" w:themeColor="text1"/>
          <w:lang w:val="es-MX"/>
        </w:rPr>
        <w:t xml:space="preserve">“I. </w:t>
      </w:r>
      <w:r w:rsidRPr="007F7D81">
        <w:rPr>
          <w:rFonts w:ascii="Palatino Linotype" w:hAnsi="Palatino Linotype" w:cs="Arial"/>
          <w:i/>
          <w:color w:val="000000" w:themeColor="text1"/>
          <w:lang w:val="es-MX"/>
        </w:rPr>
        <w:t xml:space="preserve">Se refiera a la información privada y los datos personales concernientes a una persona física o jurídico colectiva identificada o identificable; </w:t>
      </w:r>
    </w:p>
    <w:p w14:paraId="529DB525" w14:textId="77777777" w:rsidR="00697D52" w:rsidRPr="007F7D81" w:rsidRDefault="00697D52" w:rsidP="007F7D81">
      <w:pPr>
        <w:spacing w:after="120" w:line="360" w:lineRule="auto"/>
        <w:ind w:left="567" w:right="616"/>
        <w:contextualSpacing/>
        <w:jc w:val="both"/>
        <w:rPr>
          <w:rFonts w:ascii="Palatino Linotype" w:hAnsi="Palatino Linotype" w:cs="Arial"/>
          <w:i/>
          <w:color w:val="000000" w:themeColor="text1"/>
          <w:lang w:val="es-MX"/>
        </w:rPr>
      </w:pPr>
      <w:r w:rsidRPr="007F7D81">
        <w:rPr>
          <w:rFonts w:ascii="Palatino Linotype" w:hAnsi="Palatino Linotype" w:cs="Arial"/>
          <w:bCs/>
          <w:i/>
          <w:color w:val="000000" w:themeColor="text1"/>
          <w:lang w:val="es-MX"/>
        </w:rPr>
        <w:t xml:space="preserve">II. </w:t>
      </w:r>
      <w:r w:rsidRPr="007F7D81">
        <w:rPr>
          <w:rFonts w:ascii="Palatino Linotype" w:hAnsi="Palatino Linotype" w:cs="Arial"/>
          <w:i/>
          <w:color w:val="000000" w:themeColor="text1"/>
          <w:lang w:val="es-MX"/>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73B3618" w14:textId="77777777" w:rsidR="00697D52" w:rsidRPr="007F7D81" w:rsidRDefault="00697D52" w:rsidP="007F7D81">
      <w:pPr>
        <w:spacing w:after="120" w:line="360" w:lineRule="auto"/>
        <w:ind w:left="567" w:right="616"/>
        <w:contextualSpacing/>
        <w:jc w:val="both"/>
        <w:rPr>
          <w:rFonts w:ascii="Palatino Linotype" w:hAnsi="Palatino Linotype" w:cs="Arial"/>
          <w:i/>
          <w:color w:val="000000" w:themeColor="text1"/>
          <w:lang w:val="es-MX"/>
        </w:rPr>
      </w:pPr>
      <w:r w:rsidRPr="007F7D81">
        <w:rPr>
          <w:rFonts w:ascii="Palatino Linotype" w:hAnsi="Palatino Linotype" w:cs="Arial"/>
          <w:bCs/>
          <w:i/>
          <w:color w:val="000000" w:themeColor="text1"/>
          <w:lang w:val="es-MX"/>
        </w:rPr>
        <w:t xml:space="preserve">III. </w:t>
      </w:r>
      <w:r w:rsidRPr="007F7D81">
        <w:rPr>
          <w:rFonts w:ascii="Palatino Linotype" w:hAnsi="Palatino Linotype" w:cs="Arial"/>
          <w:i/>
          <w:color w:val="000000" w:themeColor="text1"/>
          <w:lang w:val="es-MX"/>
        </w:rPr>
        <w:t xml:space="preserve">La que presenten los particulares a los sujetos obligados, de conformidad con lo dispuesto por las leyes o los tratados internacionales. </w:t>
      </w:r>
    </w:p>
    <w:p w14:paraId="0596EE8B" w14:textId="77777777" w:rsidR="00697D52" w:rsidRPr="007F7D81" w:rsidRDefault="00697D52" w:rsidP="007F7D81">
      <w:pPr>
        <w:spacing w:after="120" w:line="360" w:lineRule="auto"/>
        <w:ind w:left="567" w:right="616"/>
        <w:contextualSpacing/>
        <w:jc w:val="both"/>
        <w:rPr>
          <w:rFonts w:ascii="Palatino Linotype" w:hAnsi="Palatino Linotype" w:cs="Arial"/>
          <w:i/>
          <w:color w:val="000000" w:themeColor="text1"/>
          <w:lang w:val="es-MX"/>
        </w:rPr>
      </w:pPr>
      <w:r w:rsidRPr="007F7D81">
        <w:rPr>
          <w:rFonts w:ascii="Palatino Linotype" w:hAnsi="Palatino Linotype" w:cs="Arial"/>
          <w:i/>
          <w:color w:val="000000" w:themeColor="text1"/>
          <w:lang w:val="es-MX"/>
        </w:rPr>
        <w:t xml:space="preserve">La información confidencial no estará sujeta a temporalidad alguna y sólo podrán tener acceso a ella los titulares de la misma, sus representantes y los servidores públicos facultados para ello. </w:t>
      </w:r>
    </w:p>
    <w:p w14:paraId="0A4A0A57" w14:textId="77777777" w:rsidR="00697D52" w:rsidRPr="007F7D81" w:rsidRDefault="00697D52" w:rsidP="007F7D81">
      <w:pPr>
        <w:spacing w:after="120" w:line="360" w:lineRule="auto"/>
        <w:ind w:left="567" w:right="616"/>
        <w:contextualSpacing/>
        <w:jc w:val="both"/>
        <w:rPr>
          <w:rFonts w:ascii="Palatino Linotype" w:hAnsi="Palatino Linotype" w:cs="Arial"/>
          <w:i/>
          <w:color w:val="000000" w:themeColor="text1"/>
          <w:lang w:val="es-MX"/>
        </w:rPr>
      </w:pPr>
      <w:r w:rsidRPr="007F7D81">
        <w:rPr>
          <w:rFonts w:ascii="Palatino Linotype" w:hAnsi="Palatino Linotype" w:cs="Arial"/>
          <w:i/>
          <w:color w:val="000000" w:themeColor="text1"/>
          <w:lang w:val="es-MX"/>
        </w:rPr>
        <w:t>No se considerará confidencial la información que se encuentre en los registros públicos o en fuentes de acceso público, ni tampoco la que sea considerada por la presente ley como información pública.”</w:t>
      </w:r>
    </w:p>
    <w:p w14:paraId="557B55CA" w14:textId="77777777" w:rsidR="00697D52" w:rsidRPr="007F7D81" w:rsidRDefault="00697D52" w:rsidP="007F7D81">
      <w:pPr>
        <w:spacing w:after="120" w:line="360" w:lineRule="auto"/>
        <w:ind w:right="49"/>
        <w:contextualSpacing/>
        <w:jc w:val="both"/>
        <w:rPr>
          <w:rFonts w:ascii="Palatino Linotype" w:hAnsi="Palatino Linotype" w:cs="Arial"/>
          <w:i/>
          <w:color w:val="000000" w:themeColor="text1"/>
          <w:lang w:val="es-MX"/>
        </w:rPr>
      </w:pPr>
    </w:p>
    <w:p w14:paraId="77970A56" w14:textId="77777777" w:rsidR="00697D52" w:rsidRPr="007F7D81" w:rsidRDefault="00697D52" w:rsidP="007F7D81">
      <w:pPr>
        <w:numPr>
          <w:ilvl w:val="0"/>
          <w:numId w:val="1"/>
        </w:numPr>
        <w:tabs>
          <w:tab w:val="left" w:pos="426"/>
        </w:tabs>
        <w:spacing w:after="120" w:line="360" w:lineRule="auto"/>
        <w:ind w:left="0" w:right="49" w:firstLine="0"/>
        <w:contextualSpacing/>
        <w:jc w:val="both"/>
        <w:rPr>
          <w:rFonts w:ascii="Palatino Linotype" w:hAnsi="Palatino Linotype" w:cs="Arial"/>
          <w:color w:val="000000" w:themeColor="text1"/>
        </w:rPr>
      </w:pPr>
      <w:r w:rsidRPr="007F7D81">
        <w:rPr>
          <w:rFonts w:ascii="Palatino Linotype" w:hAnsi="Palatino Linotype" w:cs="Arial"/>
          <w:color w:val="000000" w:themeColor="text1"/>
        </w:rPr>
        <w:t xml:space="preserve">Mientras que los </w:t>
      </w:r>
      <w:r w:rsidRPr="007F7D81">
        <w:rPr>
          <w:rFonts w:ascii="Palatino Linotype" w:hAnsi="Palatino Linotype" w:cs="Arial"/>
          <w:b/>
          <w:color w:val="000000" w:themeColor="text1"/>
        </w:rPr>
        <w:t>artículos 130 y 105 de la Ley Estatal y de la Ley General</w:t>
      </w:r>
      <w:r w:rsidRPr="007F7D81">
        <w:rPr>
          <w:rFonts w:ascii="Palatino Linotype" w:hAnsi="Palatino Linotype" w:cs="Arial"/>
          <w:color w:val="000000" w:themeColor="text1"/>
        </w:rPr>
        <w:t xml:space="preserve">, respectivamente, señalan que la aplicación de estos supuestos debe de realizarse de manera restrictiva y limitada, por lo que debe acreditarse que se cumple con esta </w:t>
      </w:r>
      <w:r w:rsidRPr="007F7D81">
        <w:rPr>
          <w:rFonts w:ascii="Palatino Linotype" w:hAnsi="Palatino Linotype" w:cs="Arial"/>
          <w:color w:val="000000" w:themeColor="text1"/>
        </w:rPr>
        <w:lastRenderedPageBreak/>
        <w:t>condición y no se pueden ampliar las excepciones o supuestos de clasificación aduciendo analogía o mayoría de razón.</w:t>
      </w:r>
    </w:p>
    <w:p w14:paraId="78746AEB" w14:textId="77777777" w:rsidR="00697D52" w:rsidRPr="007F7D81" w:rsidRDefault="00697D52" w:rsidP="007F7D81">
      <w:pPr>
        <w:spacing w:after="120" w:line="360" w:lineRule="auto"/>
        <w:ind w:right="49"/>
        <w:contextualSpacing/>
        <w:jc w:val="both"/>
        <w:rPr>
          <w:rFonts w:ascii="Palatino Linotype" w:hAnsi="Palatino Linotype" w:cs="Arial"/>
          <w:color w:val="000000" w:themeColor="text1"/>
          <w:lang w:val="es-MX"/>
        </w:rPr>
      </w:pPr>
    </w:p>
    <w:p w14:paraId="2536A5F2" w14:textId="77777777" w:rsidR="00697D52" w:rsidRPr="007F7D81" w:rsidRDefault="00697D52" w:rsidP="007F7D81">
      <w:pPr>
        <w:numPr>
          <w:ilvl w:val="0"/>
          <w:numId w:val="1"/>
        </w:numPr>
        <w:tabs>
          <w:tab w:val="left" w:pos="426"/>
        </w:tabs>
        <w:spacing w:after="120" w:line="360" w:lineRule="auto"/>
        <w:ind w:left="0" w:right="49" w:firstLine="0"/>
        <w:contextualSpacing/>
        <w:jc w:val="both"/>
        <w:rPr>
          <w:rFonts w:ascii="Palatino Linotype" w:hAnsi="Palatino Linotype" w:cs="Arial"/>
          <w:color w:val="000000" w:themeColor="text1"/>
        </w:rPr>
      </w:pPr>
      <w:r w:rsidRPr="007F7D81">
        <w:rPr>
          <w:rFonts w:ascii="Palatino Linotype" w:hAnsi="Palatino Linotype" w:cs="Arial"/>
          <w:color w:val="000000" w:themeColor="text1"/>
        </w:rPr>
        <w:t>Como consecuencia de lo anterior, el sujeto obligado debe identificar claramente el tipo de información y hacer un juicio de subsunción o encaje</w:t>
      </w:r>
      <w:r w:rsidRPr="007F7D81">
        <w:rPr>
          <w:rFonts w:ascii="Palatino Linotype" w:hAnsi="Palatino Linotype" w:cs="Arial"/>
          <w:color w:val="000000" w:themeColor="text1"/>
          <w:vertAlign w:val="superscript"/>
        </w:rPr>
        <w:footnoteReference w:id="3"/>
      </w:r>
      <w:r w:rsidRPr="007F7D81">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3C88F008" w14:textId="77777777" w:rsidR="00697D52" w:rsidRPr="007F7D81" w:rsidRDefault="00697D52" w:rsidP="007F7D81">
      <w:pPr>
        <w:spacing w:after="120" w:line="360" w:lineRule="auto"/>
        <w:ind w:right="49"/>
        <w:contextualSpacing/>
        <w:jc w:val="both"/>
        <w:rPr>
          <w:rFonts w:ascii="Palatino Linotype" w:hAnsi="Palatino Linotype" w:cs="Arial"/>
          <w:color w:val="000000" w:themeColor="text1"/>
        </w:rPr>
      </w:pPr>
    </w:p>
    <w:p w14:paraId="6C6D48CE" w14:textId="77777777" w:rsidR="00697D52" w:rsidRPr="007F7D81" w:rsidRDefault="00697D52" w:rsidP="007F7D81">
      <w:pPr>
        <w:pStyle w:val="Prrafodelista"/>
        <w:numPr>
          <w:ilvl w:val="0"/>
          <w:numId w:val="8"/>
        </w:numPr>
        <w:spacing w:after="120" w:line="360" w:lineRule="auto"/>
        <w:ind w:left="426" w:right="49" w:hanging="426"/>
        <w:jc w:val="both"/>
        <w:rPr>
          <w:rFonts w:ascii="Palatino Linotype" w:hAnsi="Palatino Linotype" w:cs="Arial"/>
          <w:b/>
          <w:color w:val="000000" w:themeColor="text1"/>
          <w:lang w:val="es-MX"/>
        </w:rPr>
      </w:pPr>
      <w:r w:rsidRPr="007F7D81">
        <w:rPr>
          <w:rFonts w:ascii="Palatino Linotype" w:hAnsi="Palatino Linotype" w:cs="Arial"/>
          <w:b/>
          <w:color w:val="000000" w:themeColor="text1"/>
          <w:lang w:val="es-MX"/>
        </w:rPr>
        <w:t>Formalidades para emitir el acuerdo de clasificación.</w:t>
      </w:r>
    </w:p>
    <w:p w14:paraId="0874C8ED" w14:textId="77777777" w:rsidR="00317636" w:rsidRPr="007F7D81" w:rsidRDefault="00317636" w:rsidP="007F7D81">
      <w:pPr>
        <w:pStyle w:val="Prrafodelista"/>
        <w:spacing w:after="120" w:line="360" w:lineRule="auto"/>
        <w:ind w:left="426" w:right="49"/>
        <w:jc w:val="both"/>
        <w:rPr>
          <w:rFonts w:ascii="Palatino Linotype" w:hAnsi="Palatino Linotype" w:cs="Arial"/>
          <w:b/>
          <w:color w:val="000000" w:themeColor="text1"/>
          <w:lang w:val="es-MX"/>
        </w:rPr>
      </w:pPr>
    </w:p>
    <w:p w14:paraId="053BDA50" w14:textId="77777777" w:rsidR="00697D52" w:rsidRPr="007F7D81" w:rsidRDefault="00697D52" w:rsidP="007F7D81">
      <w:pPr>
        <w:numPr>
          <w:ilvl w:val="0"/>
          <w:numId w:val="1"/>
        </w:numPr>
        <w:tabs>
          <w:tab w:val="left" w:pos="426"/>
        </w:tabs>
        <w:spacing w:after="120" w:line="360" w:lineRule="auto"/>
        <w:ind w:left="0" w:right="49" w:firstLine="0"/>
        <w:contextualSpacing/>
        <w:jc w:val="both"/>
        <w:rPr>
          <w:rFonts w:ascii="Palatino Linotype" w:hAnsi="Palatino Linotype" w:cs="Arial"/>
          <w:color w:val="000000" w:themeColor="text1"/>
        </w:rPr>
      </w:pPr>
      <w:r w:rsidRPr="007F7D81">
        <w:rPr>
          <w:rFonts w:ascii="Palatino Linotype" w:hAnsi="Palatino Linotype" w:cs="Arial"/>
          <w:color w:val="000000" w:themeColor="text1"/>
        </w:rPr>
        <w:lastRenderedPageBreak/>
        <w:t xml:space="preserve">El Comité de Transparencia, según lo dispuesto en los </w:t>
      </w:r>
      <w:r w:rsidRPr="007F7D81">
        <w:rPr>
          <w:rFonts w:ascii="Palatino Linotype" w:hAnsi="Palatino Linotype" w:cs="Arial"/>
          <w:b/>
          <w:color w:val="000000" w:themeColor="text1"/>
        </w:rPr>
        <w:t>artículos 128 y 103 de la Ley Estatal y de la Ley General</w:t>
      </w:r>
      <w:r w:rsidRPr="007F7D81">
        <w:rPr>
          <w:rFonts w:ascii="Palatino Linotype" w:hAnsi="Palatino Linotype" w:cs="Arial"/>
          <w:color w:val="000000" w:themeColor="text1"/>
        </w:rPr>
        <w:t xml:space="preserve">, respectivamente, y la </w:t>
      </w:r>
      <w:r w:rsidRPr="007F7D81">
        <w:rPr>
          <w:rFonts w:ascii="Palatino Linotype" w:hAnsi="Palatino Linotype" w:cs="Arial"/>
          <w:b/>
          <w:color w:val="000000" w:themeColor="text1"/>
        </w:rPr>
        <w:t>fracción III del numeral Segundo de los Lineamientos generales en materia de clasificación y desclasificación de la información</w:t>
      </w:r>
      <w:r w:rsidRPr="007F7D81">
        <w:rPr>
          <w:rFonts w:ascii="Palatino Linotype" w:hAnsi="Palatino Linotype" w:cs="Arial"/>
          <w:color w:val="000000" w:themeColor="text1"/>
        </w:rPr>
        <w:t xml:space="preserve">, así como para la elaboración de versiones públicas, en adelante los </w:t>
      </w:r>
      <w:r w:rsidRPr="007F7D81">
        <w:rPr>
          <w:rFonts w:ascii="Palatino Linotype" w:hAnsi="Palatino Linotype" w:cs="Arial"/>
          <w:b/>
          <w:color w:val="000000" w:themeColor="text1"/>
        </w:rPr>
        <w:t>Lineamientos Generales</w:t>
      </w:r>
      <w:r w:rsidRPr="007F7D81">
        <w:rPr>
          <w:rFonts w:ascii="Palatino Linotype" w:hAnsi="Palatino Linotype" w:cs="Arial"/>
          <w:color w:val="000000" w:themeColor="text1"/>
        </w:rPr>
        <w:t>, cuenta con las facultades para aprobar, modificar o revocar la clasificación de la información que haya propuesto. Por lo tanto, el Comité aprueba modifica o revoca la clasificación.</w:t>
      </w:r>
    </w:p>
    <w:p w14:paraId="6432F3D8" w14:textId="77777777" w:rsidR="00697D52" w:rsidRPr="007F7D81" w:rsidRDefault="00697D52" w:rsidP="007F7D81">
      <w:pPr>
        <w:spacing w:after="120" w:line="360" w:lineRule="auto"/>
        <w:ind w:right="49"/>
        <w:contextualSpacing/>
        <w:jc w:val="both"/>
        <w:rPr>
          <w:rFonts w:ascii="Palatino Linotype" w:hAnsi="Palatino Linotype" w:cs="Arial"/>
          <w:color w:val="000000" w:themeColor="text1"/>
        </w:rPr>
      </w:pPr>
    </w:p>
    <w:p w14:paraId="11C19BEF" w14:textId="77777777" w:rsidR="00697D52" w:rsidRPr="007F7D81" w:rsidRDefault="00697D52" w:rsidP="007F7D81">
      <w:pPr>
        <w:numPr>
          <w:ilvl w:val="0"/>
          <w:numId w:val="1"/>
        </w:numPr>
        <w:tabs>
          <w:tab w:val="left" w:pos="426"/>
        </w:tabs>
        <w:spacing w:after="120" w:line="360" w:lineRule="auto"/>
        <w:ind w:left="0" w:right="49" w:firstLine="0"/>
        <w:contextualSpacing/>
        <w:jc w:val="both"/>
        <w:rPr>
          <w:rFonts w:ascii="Palatino Linotype" w:hAnsi="Palatino Linotype" w:cs="Arial"/>
          <w:color w:val="000000" w:themeColor="text1"/>
        </w:rPr>
      </w:pPr>
      <w:r w:rsidRPr="007F7D81">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w:t>
      </w:r>
      <w:r w:rsidRPr="007F7D81">
        <w:rPr>
          <w:rFonts w:ascii="Palatino Linotype" w:hAnsi="Palatino Linotype" w:cs="Arial"/>
          <w:b/>
          <w:color w:val="000000" w:themeColor="text1"/>
          <w:u w:val="single"/>
        </w:rPr>
        <w:t>el acto reúna con los requisitos elementales</w:t>
      </w:r>
      <w:r w:rsidRPr="007F7D81">
        <w:rPr>
          <w:rFonts w:ascii="Palatino Linotype" w:hAnsi="Palatino Linotype" w:cs="Arial"/>
          <w:color w:val="000000" w:themeColor="text1"/>
        </w:rPr>
        <w:t xml:space="preserve">, entre ellos, que la autoridad que va a emitir el acto de autoridad sea la legalmente facultada para ello, es decir, que cumpla con el principio de reserva de ley,  por lo que no está demás señalar que </w:t>
      </w:r>
      <w:r w:rsidRPr="007F7D81">
        <w:rPr>
          <w:rFonts w:ascii="Palatino Linotype" w:hAnsi="Palatino Linotype" w:cs="Arial"/>
          <w:b/>
          <w:color w:val="000000" w:themeColor="text1"/>
        </w:rPr>
        <w:t>el artículo 45 de la Ley Estatal</w:t>
      </w:r>
      <w:r w:rsidRPr="007F7D81">
        <w:rPr>
          <w:rFonts w:ascii="Palatino Linotype" w:hAnsi="Palatino Linotype" w:cs="Arial"/>
          <w:color w:val="000000" w:themeColor="text1"/>
        </w:rPr>
        <w:t>,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4B87D9F8" w14:textId="77777777" w:rsidR="00697D52" w:rsidRPr="007F7D81" w:rsidRDefault="00697D52" w:rsidP="007F7D81">
      <w:pPr>
        <w:spacing w:after="120" w:line="360" w:lineRule="auto"/>
        <w:ind w:right="49"/>
        <w:contextualSpacing/>
        <w:jc w:val="both"/>
        <w:rPr>
          <w:rFonts w:ascii="Palatino Linotype" w:hAnsi="Palatino Linotype" w:cs="Arial"/>
          <w:color w:val="000000" w:themeColor="text1"/>
        </w:rPr>
      </w:pPr>
    </w:p>
    <w:p w14:paraId="35C1D723" w14:textId="77777777" w:rsidR="00697D52" w:rsidRPr="007F7D81" w:rsidRDefault="00697D52" w:rsidP="007F7D81">
      <w:pPr>
        <w:numPr>
          <w:ilvl w:val="0"/>
          <w:numId w:val="1"/>
        </w:numPr>
        <w:tabs>
          <w:tab w:val="left" w:pos="426"/>
        </w:tabs>
        <w:spacing w:after="120" w:line="360" w:lineRule="auto"/>
        <w:ind w:left="0" w:right="49" w:firstLine="0"/>
        <w:contextualSpacing/>
        <w:jc w:val="both"/>
        <w:rPr>
          <w:rFonts w:ascii="Palatino Linotype" w:hAnsi="Palatino Linotype" w:cs="Arial"/>
          <w:color w:val="000000" w:themeColor="text1"/>
        </w:rPr>
      </w:pPr>
      <w:r w:rsidRPr="007F7D81">
        <w:rPr>
          <w:rFonts w:ascii="Palatino Linotype" w:hAnsi="Palatino Linotype" w:cs="Arial"/>
          <w:color w:val="000000" w:themeColor="text1"/>
        </w:rPr>
        <w:lastRenderedPageBreak/>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68671D99" w14:textId="77777777" w:rsidR="00697D52" w:rsidRPr="007F7D81" w:rsidRDefault="00697D52" w:rsidP="007F7D81">
      <w:pPr>
        <w:spacing w:after="120" w:line="360" w:lineRule="auto"/>
        <w:ind w:right="49"/>
        <w:contextualSpacing/>
        <w:jc w:val="both"/>
        <w:rPr>
          <w:rFonts w:ascii="Palatino Linotype" w:hAnsi="Palatino Linotype" w:cs="Arial"/>
          <w:color w:val="000000" w:themeColor="text1"/>
        </w:rPr>
      </w:pPr>
    </w:p>
    <w:p w14:paraId="56E76626" w14:textId="77777777" w:rsidR="00697D52" w:rsidRPr="007F7D81" w:rsidRDefault="00697D52" w:rsidP="007F7D81">
      <w:pPr>
        <w:pStyle w:val="Prrafodelista"/>
        <w:numPr>
          <w:ilvl w:val="0"/>
          <w:numId w:val="8"/>
        </w:numPr>
        <w:spacing w:after="120" w:line="360" w:lineRule="auto"/>
        <w:ind w:left="426" w:right="49" w:hanging="426"/>
        <w:jc w:val="both"/>
        <w:rPr>
          <w:rFonts w:ascii="Palatino Linotype" w:hAnsi="Palatino Linotype" w:cs="Arial"/>
          <w:b/>
          <w:color w:val="000000" w:themeColor="text1"/>
          <w:lang w:val="es-MX"/>
        </w:rPr>
      </w:pPr>
      <w:r w:rsidRPr="007F7D81">
        <w:rPr>
          <w:rFonts w:ascii="Palatino Linotype" w:hAnsi="Palatino Linotype" w:cs="Arial"/>
          <w:b/>
          <w:color w:val="000000" w:themeColor="text1"/>
          <w:lang w:val="es-MX"/>
        </w:rPr>
        <w:t>Requisitos</w:t>
      </w:r>
      <w:r w:rsidRPr="007F7D81">
        <w:rPr>
          <w:rFonts w:ascii="Palatino Linotype" w:hAnsi="Palatino Linotype" w:cs="Arial"/>
          <w:color w:val="000000" w:themeColor="text1"/>
          <w:lang w:val="es-MX"/>
        </w:rPr>
        <w:t xml:space="preserve"> </w:t>
      </w:r>
      <w:r w:rsidRPr="007F7D81">
        <w:rPr>
          <w:rFonts w:ascii="Palatino Linotype" w:hAnsi="Palatino Linotype" w:cs="Arial"/>
          <w:b/>
          <w:color w:val="000000" w:themeColor="text1"/>
          <w:lang w:val="es-MX"/>
        </w:rPr>
        <w:t>de fondo del acuerdo de clasificación</w:t>
      </w:r>
    </w:p>
    <w:p w14:paraId="0646AB68" w14:textId="77777777" w:rsidR="00697D52" w:rsidRPr="007F7D81" w:rsidRDefault="00697D52" w:rsidP="007F7D81">
      <w:pPr>
        <w:spacing w:after="120" w:line="360" w:lineRule="auto"/>
        <w:ind w:right="49"/>
        <w:contextualSpacing/>
        <w:jc w:val="both"/>
        <w:rPr>
          <w:rFonts w:ascii="Palatino Linotype" w:hAnsi="Palatino Linotype" w:cs="Arial"/>
          <w:color w:val="000000" w:themeColor="text1"/>
          <w:lang w:val="es-MX"/>
        </w:rPr>
      </w:pPr>
    </w:p>
    <w:p w14:paraId="602A61F6" w14:textId="77777777" w:rsidR="00697D52" w:rsidRPr="007F7D81" w:rsidRDefault="00697D52" w:rsidP="007F7D81">
      <w:pPr>
        <w:numPr>
          <w:ilvl w:val="0"/>
          <w:numId w:val="1"/>
        </w:numPr>
        <w:tabs>
          <w:tab w:val="left" w:pos="426"/>
        </w:tabs>
        <w:spacing w:after="120" w:line="360" w:lineRule="auto"/>
        <w:ind w:left="0" w:right="49" w:firstLine="0"/>
        <w:contextualSpacing/>
        <w:jc w:val="both"/>
        <w:rPr>
          <w:rFonts w:ascii="Palatino Linotype" w:hAnsi="Palatino Linotype" w:cs="Arial"/>
          <w:color w:val="000000" w:themeColor="text1"/>
        </w:rPr>
      </w:pPr>
      <w:r w:rsidRPr="007F7D81">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w:t>
      </w:r>
      <w:r w:rsidRPr="007F7D81">
        <w:rPr>
          <w:rFonts w:ascii="Palatino Linotype" w:hAnsi="Palatino Linotype" w:cs="Arial"/>
          <w:b/>
          <w:color w:val="000000" w:themeColor="text1"/>
        </w:rPr>
        <w:t xml:space="preserve">artículos 131 y 105 segundo párrafo de la Ley Estatal y de la Ley General </w:t>
      </w:r>
      <w:r w:rsidRPr="007F7D81">
        <w:rPr>
          <w:rFonts w:ascii="Palatino Linotype" w:hAnsi="Palatino Linotype" w:cs="Arial"/>
          <w:color w:val="000000" w:themeColor="text1"/>
        </w:rPr>
        <w:t xml:space="preserve">respectivamente, y el </w:t>
      </w:r>
      <w:r w:rsidRPr="007F7D81">
        <w:rPr>
          <w:rFonts w:ascii="Palatino Linotype" w:hAnsi="Palatino Linotype" w:cs="Arial"/>
          <w:b/>
          <w:color w:val="000000" w:themeColor="text1"/>
        </w:rPr>
        <w:t>lineamiento sexagésimo segundo de los Lineamientos Generales</w:t>
      </w:r>
      <w:r w:rsidRPr="007F7D81">
        <w:rPr>
          <w:rFonts w:ascii="Palatino Linotype" w:hAnsi="Palatino Linotype" w:cs="Arial"/>
          <w:color w:val="000000" w:themeColor="text1"/>
        </w:rPr>
        <w:t xml:space="preserve">,  al señalar que la carga de la prueba, para justificar las restricciones, corresponde a los sujetos obligados, por lo que deberán fundar y motivar debidamente la clasificación. </w:t>
      </w:r>
    </w:p>
    <w:p w14:paraId="54FD0883" w14:textId="77777777" w:rsidR="00697D52" w:rsidRPr="007F7D81" w:rsidRDefault="00697D52" w:rsidP="007F7D81">
      <w:pPr>
        <w:spacing w:after="120" w:line="360" w:lineRule="auto"/>
        <w:ind w:right="49"/>
        <w:contextualSpacing/>
        <w:jc w:val="both"/>
        <w:rPr>
          <w:rFonts w:ascii="Palatino Linotype" w:hAnsi="Palatino Linotype" w:cs="Arial"/>
          <w:color w:val="000000" w:themeColor="text1"/>
        </w:rPr>
      </w:pPr>
    </w:p>
    <w:p w14:paraId="0A3C63E2" w14:textId="77777777" w:rsidR="00697D52" w:rsidRPr="007F7D81" w:rsidRDefault="00697D52" w:rsidP="007F7D81">
      <w:pPr>
        <w:numPr>
          <w:ilvl w:val="0"/>
          <w:numId w:val="1"/>
        </w:numPr>
        <w:tabs>
          <w:tab w:val="left" w:pos="426"/>
        </w:tabs>
        <w:spacing w:after="120" w:line="360" w:lineRule="auto"/>
        <w:ind w:left="0" w:right="49" w:firstLine="0"/>
        <w:contextualSpacing/>
        <w:jc w:val="both"/>
        <w:rPr>
          <w:rFonts w:ascii="Palatino Linotype" w:hAnsi="Palatino Linotype" w:cs="Arial"/>
          <w:color w:val="000000" w:themeColor="text1"/>
        </w:rPr>
      </w:pPr>
      <w:r w:rsidRPr="007F7D81">
        <w:rPr>
          <w:rFonts w:ascii="Palatino Linotype" w:hAnsi="Palatino Linotype" w:cs="Arial"/>
          <w:color w:val="000000" w:themeColor="text1"/>
        </w:rPr>
        <w:lastRenderedPageBreak/>
        <w:t xml:space="preserve">De lo anterior, se desprende que para una correcta </w:t>
      </w:r>
      <w:r w:rsidRPr="007F7D81">
        <w:rPr>
          <w:rFonts w:ascii="Palatino Linotype" w:hAnsi="Palatino Linotype" w:cs="Arial"/>
          <w:b/>
          <w:color w:val="000000" w:themeColor="text1"/>
        </w:rPr>
        <w:t>clasificación total o parcial</w:t>
      </w:r>
      <w:r w:rsidRPr="007F7D81">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9D083DB" w14:textId="77777777" w:rsidR="00697D52" w:rsidRPr="007F7D81" w:rsidRDefault="00697D52" w:rsidP="007F7D81">
      <w:pPr>
        <w:spacing w:after="120" w:line="360" w:lineRule="auto"/>
        <w:ind w:right="49"/>
        <w:contextualSpacing/>
        <w:jc w:val="both"/>
        <w:rPr>
          <w:rFonts w:ascii="Palatino Linotype" w:hAnsi="Palatino Linotype" w:cs="Arial"/>
          <w:color w:val="000000" w:themeColor="text1"/>
        </w:rPr>
      </w:pPr>
    </w:p>
    <w:p w14:paraId="5F5F4F95" w14:textId="625FC37B" w:rsidR="00697D52" w:rsidRPr="007F7D81" w:rsidRDefault="00697D52" w:rsidP="007F7D81">
      <w:pPr>
        <w:numPr>
          <w:ilvl w:val="0"/>
          <w:numId w:val="1"/>
        </w:numPr>
        <w:tabs>
          <w:tab w:val="left" w:pos="426"/>
        </w:tabs>
        <w:spacing w:after="120" w:line="360" w:lineRule="auto"/>
        <w:ind w:left="0" w:right="49" w:firstLine="0"/>
        <w:contextualSpacing/>
        <w:jc w:val="both"/>
        <w:rPr>
          <w:rFonts w:ascii="Palatino Linotype" w:hAnsi="Palatino Linotype" w:cs="Arial"/>
          <w:color w:val="000000" w:themeColor="text1"/>
        </w:rPr>
      </w:pPr>
      <w:r w:rsidRPr="007F7D81">
        <w:rPr>
          <w:rFonts w:ascii="Palatino Linotype" w:hAnsi="Palatino Linotype" w:cs="Arial"/>
          <w:color w:val="000000" w:themeColor="text1"/>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
    <w:p w14:paraId="096FDE40" w14:textId="77777777" w:rsidR="00317636" w:rsidRPr="007F7D81" w:rsidRDefault="00317636" w:rsidP="007F7D81">
      <w:pPr>
        <w:tabs>
          <w:tab w:val="left" w:pos="426"/>
        </w:tabs>
        <w:spacing w:after="120" w:line="360" w:lineRule="auto"/>
        <w:ind w:right="49"/>
        <w:contextualSpacing/>
        <w:jc w:val="both"/>
        <w:rPr>
          <w:rFonts w:ascii="Palatino Linotype" w:hAnsi="Palatino Linotype" w:cs="Arial"/>
          <w:color w:val="000000" w:themeColor="text1"/>
        </w:rPr>
      </w:pPr>
    </w:p>
    <w:p w14:paraId="6427C9B7" w14:textId="0EDB2FB6" w:rsidR="00697D52" w:rsidRPr="007F7D81" w:rsidRDefault="00697D52" w:rsidP="007F7D81">
      <w:pPr>
        <w:numPr>
          <w:ilvl w:val="0"/>
          <w:numId w:val="1"/>
        </w:numPr>
        <w:tabs>
          <w:tab w:val="left" w:pos="426"/>
        </w:tabs>
        <w:spacing w:after="120" w:line="360" w:lineRule="auto"/>
        <w:ind w:left="0" w:right="49" w:firstLine="0"/>
        <w:contextualSpacing/>
        <w:jc w:val="both"/>
        <w:rPr>
          <w:rFonts w:ascii="Palatino Linotype" w:hAnsi="Palatino Linotype" w:cs="Arial"/>
          <w:color w:val="000000" w:themeColor="text1"/>
        </w:rPr>
      </w:pPr>
      <w:r w:rsidRPr="007F7D81">
        <w:rPr>
          <w:rFonts w:ascii="Palatino Linotype" w:hAnsi="Palatino Linotype" w:cs="Arial"/>
          <w:color w:val="000000" w:themeColor="text1"/>
        </w:rPr>
        <w:lastRenderedPageBreak/>
        <w:t>Por su parte, el intérprete judicial del país ha establecido una jurisprudencia respecto a qué debe entenderse por fundamentación y motivación</w:t>
      </w:r>
      <w:r w:rsidR="00317636" w:rsidRPr="007F7D81">
        <w:rPr>
          <w:rFonts w:ascii="Palatino Linotype" w:hAnsi="Palatino Linotype" w:cs="Arial"/>
          <w:color w:val="000000" w:themeColor="text1"/>
          <w:vertAlign w:val="superscript"/>
        </w:rPr>
        <w:footnoteReference w:id="4"/>
      </w:r>
      <w:r w:rsidRPr="007F7D81">
        <w:rPr>
          <w:rFonts w:ascii="Palatino Linotype" w:hAnsi="Palatino Linotype" w:cs="Arial"/>
          <w:color w:val="000000" w:themeColor="text1"/>
        </w:rPr>
        <w:t>, en los siguientes términos:</w:t>
      </w:r>
    </w:p>
    <w:p w14:paraId="65725B47" w14:textId="77777777" w:rsidR="00697D52" w:rsidRPr="007F7D81" w:rsidRDefault="00697D52" w:rsidP="007F7D81">
      <w:pPr>
        <w:spacing w:after="120" w:line="360" w:lineRule="auto"/>
        <w:ind w:right="49"/>
        <w:contextualSpacing/>
        <w:jc w:val="both"/>
        <w:rPr>
          <w:rFonts w:ascii="Palatino Linotype" w:hAnsi="Palatino Linotype" w:cs="Arial"/>
          <w:color w:val="000000" w:themeColor="text1"/>
          <w:lang w:val="es-MX"/>
        </w:rPr>
      </w:pPr>
    </w:p>
    <w:p w14:paraId="6F249EE9" w14:textId="3A38C716" w:rsidR="00697D52" w:rsidRPr="007F7D81" w:rsidRDefault="00317636" w:rsidP="007F7D81">
      <w:pPr>
        <w:spacing w:after="120" w:line="360" w:lineRule="auto"/>
        <w:ind w:left="567" w:right="616"/>
        <w:contextualSpacing/>
        <w:jc w:val="both"/>
        <w:rPr>
          <w:rFonts w:ascii="Palatino Linotype" w:hAnsi="Palatino Linotype" w:cs="Arial"/>
          <w:i/>
          <w:color w:val="000000" w:themeColor="text1"/>
          <w:lang w:val="es-MX"/>
        </w:rPr>
      </w:pPr>
      <w:r w:rsidRPr="007F7D81">
        <w:rPr>
          <w:rFonts w:ascii="Palatino Linotype" w:hAnsi="Palatino Linotype" w:cs="Arial"/>
          <w:b/>
          <w:i/>
          <w:color w:val="000000" w:themeColor="text1"/>
          <w:lang w:val="es-MX"/>
        </w:rPr>
        <w:t>“</w:t>
      </w:r>
      <w:r w:rsidR="00697D52" w:rsidRPr="007F7D81">
        <w:rPr>
          <w:rFonts w:ascii="Palatino Linotype" w:hAnsi="Palatino Linotype" w:cs="Arial"/>
          <w:b/>
          <w:i/>
          <w:color w:val="000000" w:themeColor="text1"/>
          <w:lang w:val="es-MX"/>
        </w:rPr>
        <w:t>FUNDAMENTACIÓN Y MOTIVACIÓN.</w:t>
      </w:r>
      <w:r w:rsidR="00697D52" w:rsidRPr="007F7D81">
        <w:rPr>
          <w:rFonts w:ascii="Palatino Linotype" w:hAnsi="Palatino Linotype" w:cs="Arial"/>
          <w:i/>
          <w:color w:val="000000" w:themeColor="text1"/>
          <w:lang w:val="es-MX"/>
        </w:rPr>
        <w:t xml:space="preserve"> La </w:t>
      </w:r>
      <w:r w:rsidR="00697D52" w:rsidRPr="007F7D81">
        <w:rPr>
          <w:rFonts w:ascii="Palatino Linotype" w:hAnsi="Palatino Linotype" w:cs="Arial"/>
          <w:i/>
          <w:color w:val="000000" w:themeColor="text1"/>
          <w:u w:val="single"/>
          <w:lang w:val="es-MX"/>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00697D52" w:rsidRPr="007F7D81">
        <w:rPr>
          <w:rFonts w:ascii="Palatino Linotype" w:hAnsi="Palatino Linotype" w:cs="Arial"/>
          <w:i/>
          <w:color w:val="000000" w:themeColor="text1"/>
          <w:lang w:val="es-MX"/>
        </w:rPr>
        <w:t>.</w:t>
      </w:r>
      <w:r w:rsidRPr="007F7D81">
        <w:rPr>
          <w:rFonts w:ascii="Palatino Linotype" w:hAnsi="Palatino Linotype" w:cs="Arial"/>
          <w:i/>
          <w:color w:val="000000" w:themeColor="text1"/>
          <w:lang w:val="es-MX"/>
        </w:rPr>
        <w:t>”</w:t>
      </w:r>
    </w:p>
    <w:p w14:paraId="6AF154F7" w14:textId="77777777" w:rsidR="00697D52" w:rsidRPr="007F7D81" w:rsidRDefault="00697D52" w:rsidP="007F7D81">
      <w:pPr>
        <w:spacing w:after="120" w:line="360" w:lineRule="auto"/>
        <w:ind w:left="567" w:right="616"/>
        <w:contextualSpacing/>
        <w:jc w:val="both"/>
        <w:rPr>
          <w:rFonts w:ascii="Palatino Linotype" w:hAnsi="Palatino Linotype" w:cs="Arial"/>
          <w:i/>
          <w:color w:val="000000" w:themeColor="text1"/>
          <w:lang w:val="es-MX"/>
        </w:rPr>
      </w:pPr>
    </w:p>
    <w:p w14:paraId="7BA02DC6" w14:textId="77777777" w:rsidR="00697D52" w:rsidRPr="007F7D81" w:rsidRDefault="00697D52" w:rsidP="007F7D81">
      <w:pPr>
        <w:numPr>
          <w:ilvl w:val="0"/>
          <w:numId w:val="1"/>
        </w:numPr>
        <w:tabs>
          <w:tab w:val="left" w:pos="426"/>
        </w:tabs>
        <w:spacing w:after="120" w:line="360" w:lineRule="auto"/>
        <w:ind w:left="0" w:right="49" w:firstLine="0"/>
        <w:contextualSpacing/>
        <w:jc w:val="both"/>
        <w:rPr>
          <w:rFonts w:ascii="Palatino Linotype" w:hAnsi="Palatino Linotype" w:cs="Arial"/>
          <w:color w:val="000000" w:themeColor="text1"/>
        </w:rPr>
      </w:pPr>
      <w:r w:rsidRPr="007F7D81">
        <w:rPr>
          <w:rFonts w:ascii="Palatino Linotype"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B090D4C" w14:textId="77777777" w:rsidR="00697D52" w:rsidRPr="007F7D81" w:rsidRDefault="00697D52" w:rsidP="007F7D81">
      <w:pPr>
        <w:tabs>
          <w:tab w:val="left" w:pos="426"/>
        </w:tabs>
        <w:spacing w:after="120" w:line="360" w:lineRule="auto"/>
        <w:ind w:right="49"/>
        <w:contextualSpacing/>
        <w:jc w:val="both"/>
        <w:rPr>
          <w:rFonts w:ascii="Palatino Linotype" w:hAnsi="Palatino Linotype" w:cs="Arial"/>
          <w:color w:val="000000" w:themeColor="text1"/>
        </w:rPr>
      </w:pPr>
    </w:p>
    <w:p w14:paraId="35500CEE" w14:textId="77777777" w:rsidR="00697D52" w:rsidRPr="007F7D81" w:rsidRDefault="00697D52" w:rsidP="007F7D81">
      <w:pPr>
        <w:numPr>
          <w:ilvl w:val="0"/>
          <w:numId w:val="1"/>
        </w:numPr>
        <w:tabs>
          <w:tab w:val="left" w:pos="426"/>
        </w:tabs>
        <w:spacing w:after="120" w:line="360" w:lineRule="auto"/>
        <w:ind w:left="0" w:right="49" w:firstLine="0"/>
        <w:contextualSpacing/>
        <w:jc w:val="both"/>
        <w:rPr>
          <w:rFonts w:ascii="Palatino Linotype" w:hAnsi="Palatino Linotype" w:cs="Arial"/>
          <w:color w:val="000000" w:themeColor="text1"/>
        </w:rPr>
      </w:pPr>
      <w:r w:rsidRPr="007F7D81">
        <w:rPr>
          <w:rFonts w:ascii="Palatino Linotype" w:hAnsi="Palatino Linotype" w:cs="Arial"/>
          <w:color w:val="000000" w:themeColor="text1"/>
        </w:rPr>
        <w:t xml:space="preserve">En consecuencia, la fundamentación y motivación implica que, en el acto de autoridad, además de contenerse los supuestos jurídicos aplicables se expliquen claramente por qué a través de la utilización de la norma se emitió el acto. De este </w:t>
      </w:r>
      <w:r w:rsidRPr="007F7D81">
        <w:rPr>
          <w:rFonts w:ascii="Palatino Linotype" w:hAnsi="Palatino Linotype" w:cs="Arial"/>
          <w:color w:val="000000" w:themeColor="text1"/>
        </w:rPr>
        <w:lastRenderedPageBreak/>
        <w:t>modo, la persona que se sienta afectada pueda impugnar la decisión, permitiéndole una real y auténtica defensa.</w:t>
      </w:r>
    </w:p>
    <w:p w14:paraId="5B0CC4A6" w14:textId="77777777" w:rsidR="00697D52" w:rsidRPr="007F7D81" w:rsidRDefault="00697D52" w:rsidP="007F7D81">
      <w:pPr>
        <w:tabs>
          <w:tab w:val="left" w:pos="426"/>
        </w:tabs>
        <w:spacing w:after="120" w:line="360" w:lineRule="auto"/>
        <w:ind w:right="49"/>
        <w:contextualSpacing/>
        <w:jc w:val="both"/>
        <w:rPr>
          <w:rFonts w:ascii="Palatino Linotype" w:hAnsi="Palatino Linotype" w:cs="Arial"/>
          <w:color w:val="000000" w:themeColor="text1"/>
        </w:rPr>
      </w:pPr>
    </w:p>
    <w:p w14:paraId="13E10B5E" w14:textId="77777777" w:rsidR="00697D52" w:rsidRPr="007F7D81" w:rsidRDefault="00697D52" w:rsidP="007F7D81">
      <w:pPr>
        <w:numPr>
          <w:ilvl w:val="0"/>
          <w:numId w:val="1"/>
        </w:numPr>
        <w:tabs>
          <w:tab w:val="left" w:pos="426"/>
        </w:tabs>
        <w:spacing w:after="120" w:line="360" w:lineRule="auto"/>
        <w:ind w:left="0" w:right="49" w:firstLine="0"/>
        <w:contextualSpacing/>
        <w:jc w:val="both"/>
        <w:rPr>
          <w:rFonts w:ascii="Palatino Linotype" w:hAnsi="Palatino Linotype" w:cs="Arial"/>
          <w:color w:val="000000" w:themeColor="text1"/>
        </w:rPr>
      </w:pPr>
      <w:r w:rsidRPr="007F7D81">
        <w:rPr>
          <w:rFonts w:ascii="Palatino Linotype" w:hAnsi="Palatino Linotype" w:cs="Arial"/>
          <w:color w:val="000000" w:themeColor="text1"/>
        </w:rPr>
        <w:t>En ese mismo sentido, el numeral trigésimo tercero fracción V de los Lineamientos Generales, precisa que para motivar la clasificación se deben acreditar las circunstancias de tiempo, modo y lugar.</w:t>
      </w:r>
    </w:p>
    <w:p w14:paraId="3B7DE0AD" w14:textId="77777777" w:rsidR="00697D52" w:rsidRPr="007F7D81" w:rsidRDefault="00697D52" w:rsidP="007F7D81">
      <w:pPr>
        <w:spacing w:after="120" w:line="360" w:lineRule="auto"/>
        <w:ind w:right="49"/>
        <w:contextualSpacing/>
        <w:jc w:val="both"/>
        <w:rPr>
          <w:rFonts w:ascii="Palatino Linotype" w:hAnsi="Palatino Linotype" w:cs="Arial"/>
          <w:color w:val="000000" w:themeColor="text1"/>
        </w:rPr>
      </w:pPr>
    </w:p>
    <w:p w14:paraId="67212A48" w14:textId="77777777" w:rsidR="00697D52" w:rsidRPr="007F7D81" w:rsidRDefault="00697D52" w:rsidP="007F7D81">
      <w:pPr>
        <w:numPr>
          <w:ilvl w:val="0"/>
          <w:numId w:val="1"/>
        </w:numPr>
        <w:tabs>
          <w:tab w:val="left" w:pos="426"/>
        </w:tabs>
        <w:spacing w:after="120" w:line="360" w:lineRule="auto"/>
        <w:ind w:left="0" w:right="49" w:firstLine="0"/>
        <w:contextualSpacing/>
        <w:jc w:val="both"/>
        <w:rPr>
          <w:rFonts w:ascii="Palatino Linotype" w:hAnsi="Palatino Linotype" w:cs="Arial"/>
          <w:color w:val="000000" w:themeColor="text1"/>
        </w:rPr>
      </w:pPr>
      <w:r w:rsidRPr="007F7D81">
        <w:rPr>
          <w:rFonts w:ascii="Palatino Linotype" w:hAnsi="Palatino Linotype" w:cs="Arial"/>
          <w:color w:val="000000" w:themeColor="text1"/>
        </w:rPr>
        <w:t xml:space="preserve">Ahora bien, </w:t>
      </w:r>
      <w:r w:rsidRPr="007F7D81">
        <w:rPr>
          <w:rFonts w:ascii="Palatino Linotype" w:hAnsi="Palatino Linotype" w:cs="Arial"/>
          <w:b/>
          <w:color w:val="000000" w:themeColor="text1"/>
          <w:u w:val="single"/>
        </w:rPr>
        <w:t>para cada caso además de fundar y motivar</w:t>
      </w:r>
      <w:r w:rsidRPr="007F7D81">
        <w:rPr>
          <w:rFonts w:ascii="Palatino Linotype" w:hAnsi="Palatino Linotype" w:cs="Arial"/>
          <w:color w:val="000000" w:themeColor="text1"/>
        </w:rPr>
        <w:t>, se debe identificar con claridad que datos contenidos en las documentales son susceptibles de suprimirse, por ejemplo, si una documental de naturaleza pública como lo es la nómina general, si bien el dato de sus remuneraciones es eminentemente público, no así todos los datos contenidos en dicho documento que son datos personales</w:t>
      </w:r>
      <w:r w:rsidRPr="007F7D81">
        <w:rPr>
          <w:rFonts w:ascii="Palatino Linotype" w:hAnsi="Palatino Linotype" w:cs="Arial"/>
          <w:color w:val="000000" w:themeColor="text1"/>
          <w:vertAlign w:val="superscript"/>
        </w:rPr>
        <w:footnoteReference w:id="5"/>
      </w:r>
      <w:r w:rsidRPr="007F7D81">
        <w:rPr>
          <w:rFonts w:ascii="Palatino Linotype" w:hAnsi="Palatino Linotype" w:cs="Arial"/>
          <w:color w:val="000000" w:themeColor="text1"/>
        </w:rPr>
        <w:t xml:space="preserve"> del servidor público que no tienen ninguna injerencia en el tema de la transparencia y la rendición de cuentas, por ejemplo, 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14:paraId="7E5FF966" w14:textId="77777777" w:rsidR="00697D52" w:rsidRPr="007F7D81" w:rsidRDefault="00697D52" w:rsidP="007F7D81">
      <w:pPr>
        <w:spacing w:after="120" w:line="360" w:lineRule="auto"/>
        <w:ind w:right="49"/>
        <w:contextualSpacing/>
        <w:jc w:val="both"/>
        <w:rPr>
          <w:rFonts w:ascii="Palatino Linotype" w:hAnsi="Palatino Linotype" w:cs="Arial"/>
          <w:color w:val="000000" w:themeColor="text1"/>
        </w:rPr>
      </w:pPr>
    </w:p>
    <w:p w14:paraId="42EFB7D0" w14:textId="77777777" w:rsidR="00697D52" w:rsidRPr="007F7D81" w:rsidRDefault="00697D52" w:rsidP="007F7D81">
      <w:pPr>
        <w:numPr>
          <w:ilvl w:val="0"/>
          <w:numId w:val="1"/>
        </w:numPr>
        <w:tabs>
          <w:tab w:val="left" w:pos="426"/>
        </w:tabs>
        <w:spacing w:after="120" w:line="360" w:lineRule="auto"/>
        <w:ind w:left="0" w:right="49" w:firstLine="0"/>
        <w:contextualSpacing/>
        <w:jc w:val="both"/>
        <w:rPr>
          <w:rFonts w:ascii="Palatino Linotype" w:hAnsi="Palatino Linotype" w:cs="Arial"/>
          <w:color w:val="000000" w:themeColor="text1"/>
        </w:rPr>
      </w:pPr>
      <w:r w:rsidRPr="007F7D81">
        <w:rPr>
          <w:rFonts w:ascii="Palatino Linotype" w:hAnsi="Palatino Linotype" w:cs="Arial"/>
          <w:b/>
          <w:color w:val="000000" w:themeColor="text1"/>
          <w:u w:val="single"/>
        </w:rPr>
        <w:lastRenderedPageBreak/>
        <w:t>Otro tipo de información confidencial constituyen los secretos bancario, fiduciario, industrial, comercial, fiscal, bursátil y postal, cuya titularidad corresponda a particulares,</w:t>
      </w:r>
      <w:r w:rsidRPr="007F7D81">
        <w:rPr>
          <w:rFonts w:ascii="Palatino Linotype" w:hAnsi="Palatino Linotype" w:cs="Arial"/>
          <w:color w:val="000000" w:themeColor="text1"/>
        </w:rPr>
        <w:t xml:space="preserve"> sujetos de derecho internacional o a sujetos obligados cuando no involucren el ejercicio de recursos públicos, así lo define la fracción XXI del artículo 3 de la Ley Estatal.</w:t>
      </w:r>
    </w:p>
    <w:p w14:paraId="016B86D9" w14:textId="77777777" w:rsidR="00697D52" w:rsidRPr="007F7D81" w:rsidRDefault="00697D52" w:rsidP="007F7D81">
      <w:pPr>
        <w:spacing w:after="120" w:line="360" w:lineRule="auto"/>
        <w:ind w:right="49"/>
        <w:contextualSpacing/>
        <w:jc w:val="both"/>
        <w:rPr>
          <w:rFonts w:ascii="Palatino Linotype" w:hAnsi="Palatino Linotype" w:cs="Arial"/>
          <w:color w:val="000000" w:themeColor="text1"/>
        </w:rPr>
      </w:pPr>
    </w:p>
    <w:p w14:paraId="1520F5F9" w14:textId="77777777" w:rsidR="00697D52" w:rsidRPr="007F7D81" w:rsidRDefault="00697D52" w:rsidP="007F7D81">
      <w:pPr>
        <w:pStyle w:val="Prrafodelista"/>
        <w:numPr>
          <w:ilvl w:val="0"/>
          <w:numId w:val="8"/>
        </w:numPr>
        <w:spacing w:after="120" w:line="360" w:lineRule="auto"/>
        <w:ind w:left="426" w:right="49" w:hanging="426"/>
        <w:jc w:val="both"/>
        <w:rPr>
          <w:rFonts w:ascii="Palatino Linotype" w:hAnsi="Palatino Linotype" w:cs="Arial"/>
          <w:b/>
          <w:color w:val="000000" w:themeColor="text1"/>
          <w:lang w:val="es-MX"/>
        </w:rPr>
      </w:pPr>
      <w:r w:rsidRPr="007F7D81">
        <w:rPr>
          <w:rFonts w:ascii="Palatino Linotype" w:hAnsi="Palatino Linotype" w:cs="Arial"/>
          <w:b/>
          <w:color w:val="000000" w:themeColor="text1"/>
          <w:lang w:val="es-MX"/>
        </w:rPr>
        <w:t>Condiciones especiales de la clasificación de la información como confidencial.</w:t>
      </w:r>
    </w:p>
    <w:p w14:paraId="1E1F328E" w14:textId="77777777" w:rsidR="00697D52" w:rsidRPr="007F7D81" w:rsidRDefault="00697D52" w:rsidP="007F7D81">
      <w:pPr>
        <w:numPr>
          <w:ilvl w:val="0"/>
          <w:numId w:val="1"/>
        </w:numPr>
        <w:tabs>
          <w:tab w:val="left" w:pos="426"/>
        </w:tabs>
        <w:spacing w:after="120" w:line="360" w:lineRule="auto"/>
        <w:ind w:left="0" w:right="49" w:firstLine="0"/>
        <w:contextualSpacing/>
        <w:jc w:val="both"/>
        <w:rPr>
          <w:rFonts w:ascii="Palatino Linotype" w:hAnsi="Palatino Linotype" w:cs="Arial"/>
          <w:color w:val="000000" w:themeColor="text1"/>
        </w:rPr>
      </w:pPr>
      <w:r w:rsidRPr="007F7D81">
        <w:rPr>
          <w:rFonts w:ascii="Palatino Linotype" w:hAnsi="Palatino Linotype" w:cs="Arial"/>
          <w:color w:val="000000" w:themeColor="text1"/>
        </w:rPr>
        <w:t xml:space="preserve">Los </w:t>
      </w:r>
      <w:r w:rsidRPr="007F7D81">
        <w:rPr>
          <w:rFonts w:ascii="Palatino Linotype" w:hAnsi="Palatino Linotype" w:cs="Arial"/>
          <w:b/>
          <w:color w:val="000000" w:themeColor="text1"/>
        </w:rPr>
        <w:t>artículos 148 y 120 de la Ley Estatal y de la Ley General</w:t>
      </w:r>
      <w:r w:rsidRPr="007F7D81">
        <w:rPr>
          <w:rFonts w:ascii="Palatino Linotype" w:hAnsi="Palatino Linotype" w:cs="Arial"/>
          <w:color w:val="000000" w:themeColor="text1"/>
        </w:rPr>
        <w:t xml:space="preserve">, respectivamente, establecen que aun tratándose de datos personales, se podrán proporcionar, incluso sin solicitar el consentimiento de su titular, cuando dichos datos correspondan a los siguientes supuestos: </w:t>
      </w:r>
    </w:p>
    <w:p w14:paraId="2DE329AC" w14:textId="77777777" w:rsidR="00697D52" w:rsidRPr="007F7D81" w:rsidRDefault="00697D52" w:rsidP="007F7D81">
      <w:pPr>
        <w:spacing w:after="120" w:line="360" w:lineRule="auto"/>
        <w:ind w:right="49"/>
        <w:contextualSpacing/>
        <w:jc w:val="both"/>
        <w:rPr>
          <w:rFonts w:ascii="Palatino Linotype" w:hAnsi="Palatino Linotype" w:cs="Arial"/>
          <w:color w:val="000000" w:themeColor="text1"/>
        </w:rPr>
      </w:pPr>
    </w:p>
    <w:p w14:paraId="7EC27087" w14:textId="77777777" w:rsidR="00697D52" w:rsidRPr="007F7D81" w:rsidRDefault="00697D52" w:rsidP="007F7D81">
      <w:pPr>
        <w:spacing w:after="120" w:line="360" w:lineRule="auto"/>
        <w:ind w:left="567" w:right="616"/>
        <w:contextualSpacing/>
        <w:jc w:val="both"/>
        <w:rPr>
          <w:rFonts w:ascii="Palatino Linotype" w:hAnsi="Palatino Linotype" w:cs="Arial"/>
          <w:bCs/>
          <w:i/>
          <w:color w:val="000000" w:themeColor="text1"/>
          <w:lang w:val="es-MX"/>
        </w:rPr>
      </w:pPr>
      <w:r w:rsidRPr="007F7D81">
        <w:rPr>
          <w:rFonts w:ascii="Palatino Linotype" w:hAnsi="Palatino Linotype" w:cs="Arial"/>
          <w:bCs/>
          <w:i/>
          <w:color w:val="000000" w:themeColor="text1"/>
          <w:lang w:val="es-MX"/>
        </w:rPr>
        <w:t>I.</w:t>
      </w:r>
      <w:r w:rsidRPr="007F7D81">
        <w:rPr>
          <w:rFonts w:ascii="Palatino Linotype" w:hAnsi="Palatino Linotype" w:cs="Arial"/>
          <w:i/>
          <w:color w:val="000000" w:themeColor="text1"/>
          <w:lang w:val="es-MX"/>
        </w:rPr>
        <w:t xml:space="preserve"> La información se encuentre en registros públicos o fuentes de acceso público;</w:t>
      </w:r>
    </w:p>
    <w:p w14:paraId="0463E6B7" w14:textId="77777777" w:rsidR="00697D52" w:rsidRPr="007F7D81" w:rsidRDefault="00697D52" w:rsidP="007F7D81">
      <w:pPr>
        <w:spacing w:after="120" w:line="360" w:lineRule="auto"/>
        <w:ind w:left="567" w:right="616"/>
        <w:contextualSpacing/>
        <w:jc w:val="both"/>
        <w:rPr>
          <w:rFonts w:ascii="Palatino Linotype" w:hAnsi="Palatino Linotype" w:cs="Arial"/>
          <w:bCs/>
          <w:i/>
          <w:color w:val="000000" w:themeColor="text1"/>
          <w:lang w:val="es-MX"/>
        </w:rPr>
      </w:pPr>
      <w:r w:rsidRPr="007F7D81">
        <w:rPr>
          <w:rFonts w:ascii="Palatino Linotype" w:hAnsi="Palatino Linotype" w:cs="Arial"/>
          <w:bCs/>
          <w:i/>
          <w:color w:val="000000" w:themeColor="text1"/>
          <w:lang w:val="es-MX"/>
        </w:rPr>
        <w:t xml:space="preserve">II. </w:t>
      </w:r>
      <w:r w:rsidRPr="007F7D81">
        <w:rPr>
          <w:rFonts w:ascii="Palatino Linotype" w:hAnsi="Palatino Linotype" w:cs="Arial"/>
          <w:i/>
          <w:color w:val="000000" w:themeColor="text1"/>
          <w:lang w:val="es-MX"/>
        </w:rPr>
        <w:t>Por Ley tenga el carácter de pública;</w:t>
      </w:r>
    </w:p>
    <w:p w14:paraId="0796B980" w14:textId="77777777" w:rsidR="00697D52" w:rsidRPr="007F7D81" w:rsidRDefault="00697D52" w:rsidP="007F7D81">
      <w:pPr>
        <w:spacing w:after="120" w:line="360" w:lineRule="auto"/>
        <w:ind w:left="567" w:right="616"/>
        <w:contextualSpacing/>
        <w:jc w:val="both"/>
        <w:rPr>
          <w:rFonts w:ascii="Palatino Linotype" w:hAnsi="Palatino Linotype" w:cs="Arial"/>
          <w:i/>
          <w:color w:val="000000" w:themeColor="text1"/>
          <w:lang w:val="es-MX"/>
        </w:rPr>
      </w:pPr>
      <w:r w:rsidRPr="007F7D81">
        <w:rPr>
          <w:rFonts w:ascii="Palatino Linotype" w:hAnsi="Palatino Linotype" w:cs="Arial"/>
          <w:bCs/>
          <w:i/>
          <w:color w:val="000000" w:themeColor="text1"/>
          <w:lang w:val="es-MX"/>
        </w:rPr>
        <w:t xml:space="preserve">III. </w:t>
      </w:r>
      <w:r w:rsidRPr="007F7D81">
        <w:rPr>
          <w:rFonts w:ascii="Palatino Linotype" w:hAnsi="Palatino Linotype" w:cs="Arial"/>
          <w:i/>
          <w:color w:val="000000" w:themeColor="text1"/>
          <w:lang w:val="es-MX"/>
        </w:rPr>
        <w:t xml:space="preserve">Exista una orden judicial; </w:t>
      </w:r>
    </w:p>
    <w:p w14:paraId="3C570DC3" w14:textId="77777777" w:rsidR="00697D52" w:rsidRPr="007F7D81" w:rsidRDefault="00697D52" w:rsidP="007F7D81">
      <w:pPr>
        <w:spacing w:after="120" w:line="360" w:lineRule="auto"/>
        <w:ind w:left="567" w:right="616"/>
        <w:contextualSpacing/>
        <w:jc w:val="both"/>
        <w:rPr>
          <w:rFonts w:ascii="Palatino Linotype" w:hAnsi="Palatino Linotype" w:cs="Arial"/>
          <w:i/>
          <w:color w:val="000000" w:themeColor="text1"/>
          <w:lang w:val="es-MX"/>
        </w:rPr>
      </w:pPr>
      <w:r w:rsidRPr="007F7D81">
        <w:rPr>
          <w:rFonts w:ascii="Palatino Linotype" w:hAnsi="Palatino Linotype" w:cs="Arial"/>
          <w:bCs/>
          <w:i/>
          <w:color w:val="000000" w:themeColor="text1"/>
          <w:lang w:val="es-MX"/>
        </w:rPr>
        <w:t xml:space="preserve">IV. </w:t>
      </w:r>
      <w:r w:rsidRPr="007F7D81">
        <w:rPr>
          <w:rFonts w:ascii="Palatino Linotype" w:hAnsi="Palatino Linotype" w:cs="Arial"/>
          <w:i/>
          <w:color w:val="000000" w:themeColor="text1"/>
          <w:lang w:val="es-MX"/>
        </w:rPr>
        <w:t xml:space="preserve">Por razones de seguridad pública, o para proteger los derechos de terceros, se requiera su publicación; o </w:t>
      </w:r>
    </w:p>
    <w:p w14:paraId="72B7B665" w14:textId="77777777" w:rsidR="00697D52" w:rsidRPr="007F7D81" w:rsidRDefault="00697D52" w:rsidP="007F7D81">
      <w:pPr>
        <w:spacing w:after="120" w:line="360" w:lineRule="auto"/>
        <w:ind w:left="567" w:right="616"/>
        <w:contextualSpacing/>
        <w:jc w:val="both"/>
        <w:rPr>
          <w:rFonts w:ascii="Palatino Linotype" w:hAnsi="Palatino Linotype" w:cs="Arial"/>
          <w:i/>
          <w:color w:val="000000" w:themeColor="text1"/>
          <w:lang w:val="es-MX"/>
        </w:rPr>
      </w:pPr>
      <w:r w:rsidRPr="007F7D81">
        <w:rPr>
          <w:rFonts w:ascii="Palatino Linotype" w:hAnsi="Palatino Linotype" w:cs="Arial"/>
          <w:bCs/>
          <w:i/>
          <w:color w:val="000000" w:themeColor="text1"/>
          <w:lang w:val="es-MX"/>
        </w:rPr>
        <w:t xml:space="preserve">V. </w:t>
      </w:r>
      <w:r w:rsidRPr="007F7D81">
        <w:rPr>
          <w:rFonts w:ascii="Palatino Linotype" w:hAnsi="Palatino Linotype" w:cs="Arial"/>
          <w:i/>
          <w:color w:val="000000" w:themeColor="text1"/>
          <w:lang w:val="es-MX"/>
        </w:rPr>
        <w:t xml:space="preserve">Cuando se transmita entre sujetos obligados y entre éstos y los sujetos de derecho internacional, en términos de los tratados y los acuerdos </w:t>
      </w:r>
      <w:r w:rsidRPr="007F7D81">
        <w:rPr>
          <w:rFonts w:ascii="Palatino Linotype" w:hAnsi="Palatino Linotype" w:cs="Arial"/>
          <w:i/>
          <w:color w:val="000000" w:themeColor="text1"/>
          <w:lang w:val="es-MX"/>
        </w:rPr>
        <w:lastRenderedPageBreak/>
        <w:t xml:space="preserve">interinstitucionales, siempre y cuando la información se utilice para el ejercicio de facultades propias de los mismos. </w:t>
      </w:r>
    </w:p>
    <w:p w14:paraId="0CDD489D" w14:textId="77777777" w:rsidR="00697D52" w:rsidRPr="007F7D81" w:rsidRDefault="00697D52" w:rsidP="007F7D81">
      <w:pPr>
        <w:spacing w:after="120" w:line="360" w:lineRule="auto"/>
        <w:ind w:right="49"/>
        <w:contextualSpacing/>
        <w:jc w:val="both"/>
        <w:rPr>
          <w:rFonts w:ascii="Palatino Linotype" w:hAnsi="Palatino Linotype" w:cs="Arial"/>
          <w:color w:val="000000" w:themeColor="text1"/>
        </w:rPr>
      </w:pPr>
    </w:p>
    <w:p w14:paraId="203775B2" w14:textId="77777777" w:rsidR="00697D52" w:rsidRPr="007F7D81" w:rsidRDefault="00697D52" w:rsidP="007F7D81">
      <w:pPr>
        <w:numPr>
          <w:ilvl w:val="0"/>
          <w:numId w:val="1"/>
        </w:numPr>
        <w:tabs>
          <w:tab w:val="left" w:pos="426"/>
        </w:tabs>
        <w:spacing w:after="120" w:line="360" w:lineRule="auto"/>
        <w:ind w:left="0" w:right="49" w:firstLine="0"/>
        <w:contextualSpacing/>
        <w:jc w:val="both"/>
        <w:rPr>
          <w:rFonts w:ascii="Palatino Linotype" w:hAnsi="Palatino Linotype" w:cs="Arial"/>
          <w:color w:val="000000" w:themeColor="text1"/>
        </w:rPr>
      </w:pPr>
      <w:r w:rsidRPr="007F7D81">
        <w:rPr>
          <w:rFonts w:ascii="Palatino Linotype" w:hAnsi="Palatino Linotype" w:cs="Arial"/>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0AAAEC28" w14:textId="77777777" w:rsidR="00697D52" w:rsidRPr="007F7D81" w:rsidRDefault="00697D52" w:rsidP="007F7D81">
      <w:pPr>
        <w:spacing w:after="120" w:line="360" w:lineRule="auto"/>
        <w:ind w:right="49"/>
        <w:contextualSpacing/>
        <w:jc w:val="both"/>
        <w:rPr>
          <w:rFonts w:ascii="Palatino Linotype" w:hAnsi="Palatino Linotype" w:cs="Arial"/>
          <w:color w:val="000000" w:themeColor="text1"/>
        </w:rPr>
      </w:pPr>
    </w:p>
    <w:p w14:paraId="341DCC61" w14:textId="77777777" w:rsidR="001F59F8" w:rsidRPr="007F7D81" w:rsidRDefault="00697D52" w:rsidP="007F7D81">
      <w:pPr>
        <w:numPr>
          <w:ilvl w:val="0"/>
          <w:numId w:val="1"/>
        </w:numPr>
        <w:tabs>
          <w:tab w:val="left" w:pos="426"/>
        </w:tabs>
        <w:spacing w:after="120" w:line="360" w:lineRule="auto"/>
        <w:ind w:left="0" w:right="49" w:firstLine="0"/>
        <w:jc w:val="both"/>
        <w:rPr>
          <w:rFonts w:ascii="Palatino Linotype" w:eastAsia="MS Mincho" w:hAnsi="Palatino Linotype" w:cstheme="majorBidi"/>
        </w:rPr>
      </w:pPr>
      <w:r w:rsidRPr="007F7D81">
        <w:rPr>
          <w:rFonts w:ascii="Palatino Linotype" w:hAnsi="Palatino Linotype" w:cs="Arial"/>
          <w:color w:val="000000" w:themeColor="text1"/>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216E6E31" w14:textId="77777777" w:rsidR="001F59F8" w:rsidRPr="007F7D81" w:rsidRDefault="001F59F8" w:rsidP="007F7D81">
      <w:pPr>
        <w:spacing w:after="120" w:line="360" w:lineRule="auto"/>
        <w:ind w:right="49"/>
        <w:jc w:val="both"/>
        <w:rPr>
          <w:rFonts w:ascii="Palatino Linotype" w:eastAsia="MS Mincho" w:hAnsi="Palatino Linotype" w:cstheme="majorBidi"/>
        </w:rPr>
      </w:pPr>
    </w:p>
    <w:p w14:paraId="5CAF22BC" w14:textId="0B36613C" w:rsidR="00D336AD" w:rsidRPr="007F7D81" w:rsidRDefault="00690AD3" w:rsidP="007F7D81">
      <w:pPr>
        <w:numPr>
          <w:ilvl w:val="0"/>
          <w:numId w:val="1"/>
        </w:numPr>
        <w:tabs>
          <w:tab w:val="left" w:pos="426"/>
        </w:tabs>
        <w:spacing w:after="120" w:line="360" w:lineRule="auto"/>
        <w:ind w:left="0" w:right="49" w:firstLine="0"/>
        <w:jc w:val="both"/>
        <w:rPr>
          <w:rFonts w:ascii="Palatino Linotype" w:eastAsia="MS Mincho" w:hAnsi="Palatino Linotype" w:cstheme="majorBidi"/>
        </w:rPr>
      </w:pPr>
      <w:r w:rsidRPr="007F7D81">
        <w:rPr>
          <w:rFonts w:ascii="Palatino Linotype" w:eastAsia="MS Mincho" w:hAnsi="Palatino Linotype" w:cstheme="majorBidi"/>
        </w:rPr>
        <w:t>Así, p</w:t>
      </w:r>
      <w:r w:rsidR="001F59F8" w:rsidRPr="007F7D81">
        <w:rPr>
          <w:rFonts w:ascii="Palatino Linotype" w:eastAsia="MS Mincho" w:hAnsi="Palatino Linotype" w:cstheme="majorBidi"/>
        </w:rPr>
        <w:t>or lo ya</w:t>
      </w:r>
      <w:r w:rsidRPr="007F7D81">
        <w:rPr>
          <w:rFonts w:ascii="Palatino Linotype" w:eastAsia="MS Mincho" w:hAnsi="Palatino Linotype" w:cstheme="majorBidi"/>
        </w:rPr>
        <w:t xml:space="preserve"> argumentado</w:t>
      </w:r>
      <w:r w:rsidR="001F59F8" w:rsidRPr="007F7D81">
        <w:rPr>
          <w:rFonts w:ascii="Palatino Linotype" w:eastAsia="MS Mincho" w:hAnsi="Palatino Linotype" w:cstheme="majorBidi"/>
        </w:rPr>
        <w:t xml:space="preserve"> es que resulta importante hacer del conocimiento a las partes que los documentos que se ordenan en esta resolución, por contener datos personales, es que se ordena la generación de su versión pública, así como el acuerdo que emita el Comité de Transparencia</w:t>
      </w:r>
      <w:r w:rsidR="00317636" w:rsidRPr="007F7D81">
        <w:rPr>
          <w:rFonts w:ascii="Palatino Linotype" w:eastAsia="MS Mincho" w:hAnsi="Palatino Linotype" w:cstheme="majorBidi"/>
        </w:rPr>
        <w:t xml:space="preserve"> del </w:t>
      </w:r>
      <w:r w:rsidR="00317636" w:rsidRPr="007F7D81">
        <w:rPr>
          <w:rFonts w:ascii="Palatino Linotype" w:eastAsia="MS Mincho" w:hAnsi="Palatino Linotype" w:cstheme="majorBidi"/>
          <w:b/>
        </w:rPr>
        <w:t>SUJETO OBLIGADO</w:t>
      </w:r>
      <w:r w:rsidR="00317636" w:rsidRPr="007F7D81">
        <w:rPr>
          <w:rFonts w:ascii="Palatino Linotype" w:eastAsia="MS Mincho" w:hAnsi="Palatino Linotype" w:cstheme="majorBidi"/>
        </w:rPr>
        <w:t>,</w:t>
      </w:r>
      <w:r w:rsidR="001F59F8" w:rsidRPr="007F7D81">
        <w:rPr>
          <w:rFonts w:ascii="Palatino Linotype" w:eastAsia="MS Mincho" w:hAnsi="Palatino Linotype" w:cstheme="majorBidi"/>
        </w:rPr>
        <w:t xml:space="preserve"> donde se clasifique como confidencial los datos que encuadren en los supuestos jurídicos, como ya </w:t>
      </w:r>
      <w:r w:rsidR="00317636" w:rsidRPr="007F7D81">
        <w:rPr>
          <w:rFonts w:ascii="Palatino Linotype" w:eastAsia="MS Mincho" w:hAnsi="Palatino Linotype" w:cstheme="majorBidi"/>
        </w:rPr>
        <w:t>ha quedado establecido</w:t>
      </w:r>
      <w:r w:rsidR="001F59F8" w:rsidRPr="007F7D81">
        <w:rPr>
          <w:rFonts w:ascii="Palatino Linotype" w:eastAsia="MS Mincho" w:hAnsi="Palatino Linotype" w:cstheme="majorBidi"/>
        </w:rPr>
        <w:t xml:space="preserve"> en el presente considerando.</w:t>
      </w:r>
    </w:p>
    <w:p w14:paraId="59080B89" w14:textId="77777777" w:rsidR="001A73B1" w:rsidRPr="007F7D81" w:rsidRDefault="001A73B1" w:rsidP="007F7D81">
      <w:pPr>
        <w:spacing w:after="120" w:line="360" w:lineRule="auto"/>
        <w:ind w:right="49"/>
        <w:jc w:val="both"/>
        <w:rPr>
          <w:rFonts w:ascii="Palatino Linotype" w:eastAsia="MS Mincho" w:hAnsi="Palatino Linotype" w:cstheme="majorBidi"/>
        </w:rPr>
      </w:pPr>
    </w:p>
    <w:p w14:paraId="52363D11" w14:textId="470C77F2" w:rsidR="00C61173" w:rsidRPr="007F7D81" w:rsidRDefault="00D47A9A" w:rsidP="007F7D8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7F7D81">
        <w:rPr>
          <w:rFonts w:ascii="Palatino Linotype" w:eastAsia="MS Mincho" w:hAnsi="Palatino Linotype" w:cs="Arial"/>
          <w:color w:val="000000" w:themeColor="text1"/>
          <w:lang w:val="es-MX"/>
        </w:rPr>
        <w:lastRenderedPageBreak/>
        <w:t>Co</w:t>
      </w:r>
      <w:r w:rsidR="00C61173" w:rsidRPr="007F7D81">
        <w:rPr>
          <w:rFonts w:ascii="Palatino Linotype" w:eastAsia="MS Mincho" w:hAnsi="Palatino Linotype" w:cs="Arial"/>
          <w:color w:val="000000" w:themeColor="text1"/>
          <w:lang w:val="es-MX"/>
        </w:rPr>
        <w:t xml:space="preserve">nsecuentemente, en términos del artículo 186, </w:t>
      </w:r>
      <w:r w:rsidR="007525BF" w:rsidRPr="007F7D81">
        <w:rPr>
          <w:rFonts w:ascii="Palatino Linotype" w:eastAsia="MS Mincho" w:hAnsi="Palatino Linotype" w:cs="Arial"/>
          <w:color w:val="000000" w:themeColor="text1"/>
          <w:lang w:val="es-MX"/>
        </w:rPr>
        <w:t>fracción III</w:t>
      </w:r>
      <w:r w:rsidR="00C61173" w:rsidRPr="007F7D81">
        <w:rPr>
          <w:rFonts w:ascii="Palatino Linotype" w:eastAsia="MS Mincho" w:hAnsi="Palatino Linotype" w:cs="Arial"/>
          <w:color w:val="000000" w:themeColor="text1"/>
          <w:lang w:val="es-MX"/>
        </w:rPr>
        <w:t xml:space="preserve"> de la Ley de Transparencia, Acceso a la Información Pública del Estado de México y Municipios, este Pleno determina </w:t>
      </w:r>
      <w:r w:rsidR="000C54A8" w:rsidRPr="007F7D81">
        <w:rPr>
          <w:rFonts w:ascii="Palatino Linotype" w:eastAsia="MS Mincho" w:hAnsi="Palatino Linotype" w:cs="Arial"/>
          <w:b/>
          <w:color w:val="000000" w:themeColor="text1"/>
          <w:lang w:val="es-MX"/>
        </w:rPr>
        <w:t>REVOCAR</w:t>
      </w:r>
      <w:r w:rsidR="00C61173" w:rsidRPr="007F7D81">
        <w:rPr>
          <w:rFonts w:ascii="Palatino Linotype" w:eastAsia="MS Mincho" w:hAnsi="Palatino Linotype" w:cs="Arial"/>
          <w:color w:val="000000" w:themeColor="text1"/>
          <w:lang w:val="es-MX"/>
        </w:rPr>
        <w:t xml:space="preserve"> la respuesta del recurso de revisión 0</w:t>
      </w:r>
      <w:r w:rsidR="00A879CD" w:rsidRPr="007F7D81">
        <w:rPr>
          <w:rFonts w:ascii="Palatino Linotype" w:eastAsia="MS Mincho" w:hAnsi="Palatino Linotype" w:cs="Arial"/>
          <w:color w:val="000000" w:themeColor="text1"/>
          <w:lang w:val="es-MX"/>
        </w:rPr>
        <w:t>0498</w:t>
      </w:r>
      <w:r w:rsidR="00C61173" w:rsidRPr="007F7D81">
        <w:rPr>
          <w:rFonts w:ascii="Palatino Linotype" w:eastAsia="MS Mincho" w:hAnsi="Palatino Linotype" w:cs="Arial"/>
          <w:color w:val="000000" w:themeColor="text1"/>
          <w:lang w:val="es-MX"/>
        </w:rPr>
        <w:t>/INFOEM/IP/RR/201</w:t>
      </w:r>
      <w:r w:rsidR="00A879CD" w:rsidRPr="007F7D81">
        <w:rPr>
          <w:rFonts w:ascii="Palatino Linotype" w:eastAsia="MS Mincho" w:hAnsi="Palatino Linotype" w:cs="Arial"/>
          <w:color w:val="000000" w:themeColor="text1"/>
          <w:lang w:val="es-MX"/>
        </w:rPr>
        <w:t>9</w:t>
      </w:r>
      <w:r w:rsidR="00C61173" w:rsidRPr="007F7D81">
        <w:rPr>
          <w:rFonts w:ascii="Palatino Linotype" w:eastAsia="MS Mincho" w:hAnsi="Palatino Linotype" w:cs="Arial"/>
          <w:color w:val="000000" w:themeColor="text1"/>
          <w:lang w:val="es-MX"/>
        </w:rPr>
        <w:t>.</w:t>
      </w:r>
    </w:p>
    <w:p w14:paraId="145D1689" w14:textId="0455802D" w:rsidR="00C61173" w:rsidRPr="007F7D81" w:rsidRDefault="00C61173" w:rsidP="007F7D81">
      <w:pPr>
        <w:tabs>
          <w:tab w:val="left" w:pos="0"/>
        </w:tabs>
        <w:spacing w:line="360" w:lineRule="auto"/>
        <w:ind w:right="49"/>
        <w:contextualSpacing/>
        <w:jc w:val="both"/>
        <w:rPr>
          <w:rFonts w:ascii="Palatino Linotype" w:eastAsia="MS Mincho" w:hAnsi="Palatino Linotype" w:cs="Arial"/>
          <w:i/>
        </w:rPr>
      </w:pPr>
    </w:p>
    <w:p w14:paraId="4773B79A" w14:textId="6875CC3D" w:rsidR="0032075D" w:rsidRDefault="00AD0569" w:rsidP="007F7D81">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i/>
        </w:rPr>
      </w:pPr>
      <w:r w:rsidRPr="007F7D81">
        <w:rPr>
          <w:rFonts w:ascii="Palatino Linotype" w:eastAsia="MS Mincho" w:hAnsi="Palatino Linotype" w:cstheme="majorBidi"/>
        </w:rPr>
        <w:t xml:space="preserve">Por </w:t>
      </w:r>
      <w:r w:rsidRPr="007F7D81">
        <w:rPr>
          <w:rFonts w:ascii="Palatino Linotype" w:hAnsi="Palatino Linotype" w:cs="Arial"/>
          <w:lang w:eastAsia="es-MX"/>
        </w:rPr>
        <w:t>lo</w:t>
      </w:r>
      <w:r w:rsidRPr="007F7D81">
        <w:rPr>
          <w:rFonts w:ascii="Palatino Linotype" w:eastAsia="MS Mincho" w:hAnsi="Palatino Linotype" w:cstheme="majorBidi"/>
        </w:rPr>
        <w:t xml:space="preserve"> anteriormente expuesto y fundado este </w:t>
      </w:r>
      <w:r w:rsidRPr="007F7D81">
        <w:rPr>
          <w:rFonts w:ascii="Palatino Linotype" w:eastAsia="MS Mincho" w:hAnsi="Palatino Linotype" w:cstheme="majorBidi"/>
          <w:b/>
        </w:rPr>
        <w:t>ÓRGANO GARANTE</w:t>
      </w:r>
      <w:r w:rsidR="00C61173" w:rsidRPr="007F7D81">
        <w:rPr>
          <w:rFonts w:ascii="Palatino Linotype" w:eastAsia="MS Mincho" w:hAnsi="Palatino Linotype" w:cstheme="majorBidi"/>
        </w:rPr>
        <w:t xml:space="preserve"> emite los siguientes:</w:t>
      </w:r>
    </w:p>
    <w:p w14:paraId="1D70600E" w14:textId="77777777" w:rsidR="00034393" w:rsidRDefault="00034393" w:rsidP="00034393">
      <w:pPr>
        <w:pStyle w:val="Prrafodelista"/>
        <w:rPr>
          <w:rFonts w:ascii="Palatino Linotype" w:eastAsia="MS Mincho" w:hAnsi="Palatino Linotype" w:cs="Arial"/>
          <w:i/>
        </w:rPr>
      </w:pPr>
    </w:p>
    <w:p w14:paraId="0A292F22" w14:textId="77777777" w:rsidR="00034393" w:rsidRPr="00034393" w:rsidRDefault="00034393" w:rsidP="00034393">
      <w:pPr>
        <w:tabs>
          <w:tab w:val="left" w:pos="0"/>
          <w:tab w:val="left" w:pos="426"/>
        </w:tabs>
        <w:spacing w:line="360" w:lineRule="auto"/>
        <w:ind w:right="49"/>
        <w:contextualSpacing/>
        <w:jc w:val="both"/>
        <w:rPr>
          <w:rFonts w:ascii="Palatino Linotype" w:eastAsia="MS Mincho" w:hAnsi="Palatino Linotype" w:cs="Arial"/>
          <w:i/>
        </w:rPr>
      </w:pPr>
    </w:p>
    <w:p w14:paraId="53475E84" w14:textId="77777777" w:rsidR="004472C2" w:rsidRPr="007F7D81" w:rsidRDefault="004472C2" w:rsidP="007F7D81">
      <w:pPr>
        <w:pStyle w:val="Ttulo1"/>
        <w:tabs>
          <w:tab w:val="left" w:pos="0"/>
        </w:tabs>
        <w:spacing w:before="0" w:line="360" w:lineRule="auto"/>
        <w:jc w:val="center"/>
        <w:rPr>
          <w:b/>
          <w:szCs w:val="24"/>
        </w:rPr>
      </w:pPr>
      <w:bookmarkStart w:id="53" w:name="_Toc536621635"/>
      <w:bookmarkStart w:id="54" w:name="_Toc4759474"/>
      <w:r w:rsidRPr="007F7D81">
        <w:rPr>
          <w:b/>
          <w:szCs w:val="24"/>
        </w:rPr>
        <w:t>RESOLUTIVOS</w:t>
      </w:r>
      <w:bookmarkEnd w:id="53"/>
      <w:bookmarkEnd w:id="54"/>
    </w:p>
    <w:p w14:paraId="7401E2D7" w14:textId="77777777" w:rsidR="004472C2" w:rsidRPr="007F7D81" w:rsidRDefault="004472C2" w:rsidP="007F7D81">
      <w:pPr>
        <w:spacing w:line="360" w:lineRule="auto"/>
        <w:rPr>
          <w:rFonts w:ascii="Palatino Linotype" w:hAnsi="Palatino Linotype"/>
          <w:lang w:eastAsia="en-US"/>
        </w:rPr>
      </w:pPr>
    </w:p>
    <w:p w14:paraId="076839BC" w14:textId="58C1635A" w:rsidR="004472C2" w:rsidRDefault="004472C2" w:rsidP="007F7D81">
      <w:pPr>
        <w:spacing w:line="360" w:lineRule="auto"/>
        <w:jc w:val="both"/>
        <w:rPr>
          <w:rFonts w:ascii="Palatino Linotype" w:hAnsi="Palatino Linotype" w:cs="Arial"/>
          <w:bCs/>
        </w:rPr>
      </w:pPr>
      <w:r w:rsidRPr="007F7D81">
        <w:rPr>
          <w:rFonts w:ascii="Palatino Linotype" w:eastAsia="Times New Roman" w:hAnsi="Palatino Linotype" w:cs="Arial"/>
          <w:b/>
        </w:rPr>
        <w:t xml:space="preserve">PRIMERO. </w:t>
      </w:r>
      <w:r w:rsidRPr="007F7D81">
        <w:rPr>
          <w:rFonts w:ascii="Palatino Linotype" w:eastAsia="Times New Roman" w:hAnsi="Palatino Linotype" w:cs="Arial"/>
        </w:rPr>
        <w:t>Resultan fundadas las</w:t>
      </w:r>
      <w:r w:rsidRPr="007F7D81">
        <w:rPr>
          <w:rFonts w:ascii="Palatino Linotype" w:eastAsia="Times New Roman" w:hAnsi="Palatino Linotype" w:cs="Arial"/>
          <w:b/>
        </w:rPr>
        <w:t xml:space="preserve"> </w:t>
      </w:r>
      <w:r w:rsidRPr="007F7D81">
        <w:rPr>
          <w:rFonts w:ascii="Palatino Linotype" w:eastAsia="Times New Roman" w:hAnsi="Palatino Linotype" w:cs="Arial"/>
        </w:rPr>
        <w:t xml:space="preserve">razones y motivos de inconformidad hechos valer </w:t>
      </w:r>
      <w:r w:rsidRPr="007F7D81">
        <w:rPr>
          <w:rFonts w:ascii="Palatino Linotype" w:eastAsia="Calibri" w:hAnsi="Palatino Linotype" w:cs="Arial"/>
        </w:rPr>
        <w:t xml:space="preserve">en el recurso de revisión </w:t>
      </w:r>
      <w:r w:rsidR="00A879CD" w:rsidRPr="007F7D81">
        <w:rPr>
          <w:rFonts w:ascii="Palatino Linotype" w:hAnsi="Palatino Linotype" w:cs="Arial"/>
          <w:b/>
          <w:bCs/>
        </w:rPr>
        <w:t>00498</w:t>
      </w:r>
      <w:r w:rsidRPr="007F7D81">
        <w:rPr>
          <w:rFonts w:ascii="Palatino Linotype" w:hAnsi="Palatino Linotype" w:cs="Arial"/>
          <w:b/>
          <w:bCs/>
        </w:rPr>
        <w:t>/INFOEM/IP/RR/201</w:t>
      </w:r>
      <w:r w:rsidR="00A879CD" w:rsidRPr="007F7D81">
        <w:rPr>
          <w:rFonts w:ascii="Palatino Linotype" w:hAnsi="Palatino Linotype" w:cs="Arial"/>
          <w:b/>
          <w:bCs/>
        </w:rPr>
        <w:t xml:space="preserve">9, </w:t>
      </w:r>
      <w:r w:rsidRPr="007F7D81">
        <w:rPr>
          <w:rFonts w:ascii="Palatino Linotype" w:hAnsi="Palatino Linotype" w:cs="Arial"/>
          <w:bCs/>
        </w:rPr>
        <w:t xml:space="preserve">en términos del </w:t>
      </w:r>
      <w:r w:rsidRPr="007F7D81">
        <w:rPr>
          <w:rFonts w:ascii="Palatino Linotype" w:hAnsi="Palatino Linotype" w:cs="Arial"/>
          <w:b/>
          <w:bCs/>
        </w:rPr>
        <w:t>Considerando</w:t>
      </w:r>
      <w:r w:rsidRPr="007F7D81">
        <w:rPr>
          <w:rFonts w:ascii="Palatino Linotype" w:hAnsi="Palatino Linotype" w:cs="Arial"/>
          <w:bCs/>
        </w:rPr>
        <w:t xml:space="preserve"> </w:t>
      </w:r>
      <w:r w:rsidRPr="007F7D81">
        <w:rPr>
          <w:rFonts w:ascii="Palatino Linotype" w:hAnsi="Palatino Linotype" w:cs="Arial"/>
          <w:b/>
          <w:bCs/>
        </w:rPr>
        <w:t xml:space="preserve">CUARTO </w:t>
      </w:r>
      <w:r w:rsidRPr="007F7D81">
        <w:rPr>
          <w:rFonts w:ascii="Palatino Linotype" w:hAnsi="Palatino Linotype" w:cs="Arial"/>
          <w:bCs/>
        </w:rPr>
        <w:t>de la presente resolución.</w:t>
      </w:r>
    </w:p>
    <w:p w14:paraId="1D03833A" w14:textId="77777777" w:rsidR="00034393" w:rsidRPr="007F7D81" w:rsidRDefault="00034393" w:rsidP="007F7D81">
      <w:pPr>
        <w:spacing w:line="360" w:lineRule="auto"/>
        <w:jc w:val="both"/>
        <w:rPr>
          <w:rFonts w:ascii="Palatino Linotype" w:eastAsia="Times New Roman" w:hAnsi="Palatino Linotype" w:cs="Times New Roman"/>
        </w:rPr>
      </w:pPr>
    </w:p>
    <w:p w14:paraId="30A2A7C7" w14:textId="4061DF4D" w:rsidR="00724519" w:rsidRPr="007F7D81" w:rsidRDefault="004472C2" w:rsidP="007F7D81">
      <w:pPr>
        <w:spacing w:before="240" w:line="360" w:lineRule="auto"/>
        <w:jc w:val="both"/>
        <w:rPr>
          <w:rFonts w:ascii="Palatino Linotype" w:hAnsi="Palatino Linotype" w:cs="Arial"/>
          <w:bCs/>
        </w:rPr>
      </w:pPr>
      <w:bookmarkStart w:id="55" w:name="_Toc477891768"/>
      <w:bookmarkStart w:id="56" w:name="_Toc477891858"/>
      <w:bookmarkStart w:id="57" w:name="_Toc481576259"/>
      <w:bookmarkStart w:id="58" w:name="_Toc492590391"/>
      <w:bookmarkStart w:id="59" w:name="_Toc462653937"/>
      <w:bookmarkStart w:id="60" w:name="_Toc453696502"/>
      <w:bookmarkStart w:id="61" w:name="_Toc454301155"/>
      <w:r w:rsidRPr="007F7D81">
        <w:rPr>
          <w:rFonts w:ascii="Palatino Linotype" w:hAnsi="Palatino Linotype"/>
          <w:b/>
        </w:rPr>
        <w:t>SEGUNDO.</w:t>
      </w:r>
      <w:r w:rsidRPr="007F7D81">
        <w:rPr>
          <w:rStyle w:val="Ttulo2Car"/>
          <w:rFonts w:ascii="Palatino Linotype" w:hAnsi="Palatino Linotype"/>
          <w:b/>
          <w:sz w:val="24"/>
          <w:szCs w:val="24"/>
        </w:rPr>
        <w:t xml:space="preserve"> </w:t>
      </w:r>
      <w:bookmarkEnd w:id="55"/>
      <w:bookmarkEnd w:id="56"/>
      <w:bookmarkEnd w:id="57"/>
      <w:bookmarkEnd w:id="58"/>
      <w:bookmarkEnd w:id="59"/>
      <w:bookmarkEnd w:id="60"/>
      <w:bookmarkEnd w:id="61"/>
      <w:r w:rsidRPr="007F7D81">
        <w:rPr>
          <w:rFonts w:ascii="Palatino Linotype" w:eastAsia="Calibri" w:hAnsi="Palatino Linotype" w:cs="Arial"/>
        </w:rPr>
        <w:t>Se</w:t>
      </w:r>
      <w:r w:rsidRPr="007F7D81">
        <w:rPr>
          <w:rFonts w:ascii="Palatino Linotype" w:eastAsia="Calibri" w:hAnsi="Palatino Linotype" w:cs="Arial"/>
          <w:b/>
        </w:rPr>
        <w:t xml:space="preserve"> </w:t>
      </w:r>
      <w:r w:rsidR="007D76E5" w:rsidRPr="007F7D81">
        <w:rPr>
          <w:rFonts w:ascii="Palatino Linotype" w:eastAsia="Calibri" w:hAnsi="Palatino Linotype" w:cs="Arial"/>
          <w:b/>
        </w:rPr>
        <w:t>REVOCA</w:t>
      </w:r>
      <w:r w:rsidRPr="007F7D81">
        <w:rPr>
          <w:rFonts w:ascii="Palatino Linotype" w:eastAsia="Calibri" w:hAnsi="Palatino Linotype" w:cs="Arial"/>
          <w:b/>
        </w:rPr>
        <w:t xml:space="preserve"> </w:t>
      </w:r>
      <w:r w:rsidRPr="007F7D81">
        <w:rPr>
          <w:rFonts w:ascii="Palatino Linotype" w:eastAsia="Calibri" w:hAnsi="Palatino Linotype" w:cs="Arial"/>
        </w:rPr>
        <w:t xml:space="preserve">la respuesta emitida </w:t>
      </w:r>
      <w:r w:rsidR="007D76E5" w:rsidRPr="007F7D81">
        <w:rPr>
          <w:rFonts w:ascii="Palatino Linotype" w:eastAsia="Calibri" w:hAnsi="Palatino Linotype" w:cs="Arial"/>
        </w:rPr>
        <w:t xml:space="preserve">por el </w:t>
      </w:r>
      <w:r w:rsidR="007D76E5" w:rsidRPr="007F7D81">
        <w:rPr>
          <w:rFonts w:ascii="Palatino Linotype" w:eastAsia="Calibri" w:hAnsi="Palatino Linotype" w:cs="Arial"/>
          <w:b/>
        </w:rPr>
        <w:t xml:space="preserve">Ayuntamiento de </w:t>
      </w:r>
      <w:r w:rsidR="00A879CD" w:rsidRPr="007F7D81">
        <w:rPr>
          <w:rFonts w:ascii="Palatino Linotype" w:eastAsia="Calibri" w:hAnsi="Palatino Linotype" w:cs="Arial"/>
          <w:b/>
        </w:rPr>
        <w:t>Villa de Allende</w:t>
      </w:r>
      <w:r w:rsidR="007D76E5" w:rsidRPr="007F7D81">
        <w:rPr>
          <w:rFonts w:ascii="Palatino Linotype" w:eastAsia="Calibri" w:hAnsi="Palatino Linotype" w:cs="Arial"/>
        </w:rPr>
        <w:t xml:space="preserve"> y se </w:t>
      </w:r>
      <w:r w:rsidRPr="007F7D81">
        <w:rPr>
          <w:rFonts w:ascii="Palatino Linotype" w:eastAsia="Calibri" w:hAnsi="Palatino Linotype" w:cs="Arial"/>
          <w:b/>
        </w:rPr>
        <w:t xml:space="preserve">ORDENA </w:t>
      </w:r>
      <w:r w:rsidRPr="007F7D81">
        <w:rPr>
          <w:rFonts w:ascii="Palatino Linotype" w:eastAsia="Times New Roman" w:hAnsi="Palatino Linotype" w:cs="Arial"/>
        </w:rPr>
        <w:t>entregar vía Sistema de Acceso a la Información Mexiquense (SAIMEX)</w:t>
      </w:r>
      <w:r w:rsidRPr="007F7D81">
        <w:rPr>
          <w:rFonts w:ascii="Palatino Linotype" w:eastAsia="Times New Roman" w:hAnsi="Palatino Linotype" w:cs="Arial"/>
          <w:b/>
        </w:rPr>
        <w:t>,</w:t>
      </w:r>
      <w:r w:rsidR="007D76E5" w:rsidRPr="007F7D81">
        <w:rPr>
          <w:rFonts w:ascii="Palatino Linotype" w:eastAsia="Times New Roman" w:hAnsi="Palatino Linotype" w:cs="Arial"/>
          <w:b/>
        </w:rPr>
        <w:t xml:space="preserve"> </w:t>
      </w:r>
      <w:r w:rsidR="004D39FF" w:rsidRPr="007F7D81">
        <w:rPr>
          <w:rFonts w:ascii="Palatino Linotype" w:eastAsia="Times New Roman" w:hAnsi="Palatino Linotype" w:cs="Arial"/>
        </w:rPr>
        <w:t xml:space="preserve">en versión pública, </w:t>
      </w:r>
      <w:r w:rsidRPr="007F7D81">
        <w:rPr>
          <w:rFonts w:ascii="Palatino Linotype" w:eastAsia="Times New Roman" w:hAnsi="Palatino Linotype" w:cs="Arial"/>
        </w:rPr>
        <w:t xml:space="preserve"> la siguiente </w:t>
      </w:r>
      <w:r w:rsidRPr="007F7D81">
        <w:rPr>
          <w:rFonts w:ascii="Palatino Linotype" w:hAnsi="Palatino Linotype" w:cs="Arial"/>
          <w:bCs/>
        </w:rPr>
        <w:t>información:</w:t>
      </w:r>
    </w:p>
    <w:p w14:paraId="3BD753D1" w14:textId="77777777" w:rsidR="00800C06" w:rsidRDefault="00800C06" w:rsidP="007F7D81">
      <w:pPr>
        <w:spacing w:before="240" w:line="360" w:lineRule="auto"/>
        <w:jc w:val="both"/>
        <w:rPr>
          <w:rFonts w:ascii="Palatino Linotype" w:hAnsi="Palatino Linotype" w:cs="Arial"/>
          <w:bCs/>
        </w:rPr>
      </w:pPr>
    </w:p>
    <w:p w14:paraId="7B21B5C6" w14:textId="77777777" w:rsidR="00034393" w:rsidRPr="007F7D81" w:rsidRDefault="00034393" w:rsidP="007F7D81">
      <w:pPr>
        <w:spacing w:before="240" w:line="360" w:lineRule="auto"/>
        <w:jc w:val="both"/>
        <w:rPr>
          <w:rFonts w:ascii="Palatino Linotype" w:hAnsi="Palatino Linotype" w:cs="Arial"/>
          <w:bCs/>
        </w:rPr>
      </w:pPr>
    </w:p>
    <w:p w14:paraId="5E996F6B" w14:textId="0AB68A01" w:rsidR="004472C2" w:rsidRPr="007F7D81" w:rsidRDefault="00724519" w:rsidP="007F7D81">
      <w:pPr>
        <w:pStyle w:val="Prrafodelista"/>
        <w:numPr>
          <w:ilvl w:val="0"/>
          <w:numId w:val="10"/>
        </w:numPr>
        <w:tabs>
          <w:tab w:val="left" w:pos="0"/>
        </w:tabs>
        <w:spacing w:line="360" w:lineRule="auto"/>
        <w:ind w:right="49"/>
        <w:jc w:val="both"/>
        <w:rPr>
          <w:rFonts w:ascii="Palatino Linotype" w:hAnsi="Palatino Linotype" w:cs="Arial"/>
          <w:b/>
        </w:rPr>
      </w:pPr>
      <w:r w:rsidRPr="007F7D81">
        <w:rPr>
          <w:rFonts w:ascii="Palatino Linotype" w:eastAsia="MS Mincho" w:hAnsi="Palatino Linotype" w:cs="Arial"/>
          <w:b/>
          <w:color w:val="000000" w:themeColor="text1"/>
          <w:lang w:val="es-MX"/>
        </w:rPr>
        <w:lastRenderedPageBreak/>
        <w:t>Los recibos de nómina</w:t>
      </w:r>
      <w:r w:rsidR="004D39FF" w:rsidRPr="007F7D81">
        <w:rPr>
          <w:rFonts w:ascii="Palatino Linotype" w:eastAsia="MS Mincho" w:hAnsi="Palatino Linotype" w:cs="Arial"/>
          <w:b/>
          <w:color w:val="000000" w:themeColor="text1"/>
          <w:lang w:val="es-MX"/>
        </w:rPr>
        <w:t xml:space="preserve"> o documentos que acrediten la remuneración</w:t>
      </w:r>
      <w:r w:rsidRPr="007F7D81">
        <w:rPr>
          <w:rFonts w:ascii="Palatino Linotype" w:eastAsia="MS Mincho" w:hAnsi="Palatino Linotype" w:cs="Arial"/>
          <w:b/>
          <w:color w:val="000000" w:themeColor="text1"/>
          <w:lang w:val="es-MX"/>
        </w:rPr>
        <w:t xml:space="preserve"> </w:t>
      </w:r>
      <w:r w:rsidR="004D39FF" w:rsidRPr="007F7D81">
        <w:rPr>
          <w:rFonts w:ascii="Palatino Linotype" w:eastAsia="MS Mincho" w:hAnsi="Palatino Linotype" w:cs="Arial"/>
          <w:b/>
          <w:color w:val="000000" w:themeColor="text1"/>
          <w:lang w:val="es-MX"/>
        </w:rPr>
        <w:t xml:space="preserve">del presidente municipal, síndico y regidores de los meses </w:t>
      </w:r>
      <w:r w:rsidRPr="007F7D81">
        <w:rPr>
          <w:rFonts w:ascii="Palatino Linotype" w:eastAsia="MS Mincho" w:hAnsi="Palatino Linotype" w:cs="Arial"/>
          <w:b/>
          <w:color w:val="000000" w:themeColor="text1"/>
          <w:lang w:val="es-MX"/>
        </w:rPr>
        <w:t xml:space="preserve">de </w:t>
      </w:r>
      <w:r w:rsidR="00A879CD" w:rsidRPr="007F7D81">
        <w:rPr>
          <w:rFonts w:ascii="Palatino Linotype" w:eastAsia="MS Mincho" w:hAnsi="Palatino Linotype" w:cs="Arial"/>
          <w:b/>
          <w:color w:val="000000" w:themeColor="text1"/>
          <w:lang w:val="es-MX"/>
        </w:rPr>
        <w:t>s</w:t>
      </w:r>
      <w:r w:rsidRPr="007F7D81">
        <w:rPr>
          <w:rFonts w:ascii="Palatino Linotype" w:eastAsia="MS Mincho" w:hAnsi="Palatino Linotype" w:cs="Arial"/>
          <w:b/>
          <w:color w:val="000000" w:themeColor="text1"/>
          <w:lang w:val="es-MX"/>
        </w:rPr>
        <w:t xml:space="preserve">eptiembre </w:t>
      </w:r>
      <w:r w:rsidR="00A879CD" w:rsidRPr="007F7D81">
        <w:rPr>
          <w:rFonts w:ascii="Palatino Linotype" w:eastAsia="MS Mincho" w:hAnsi="Palatino Linotype" w:cs="Arial"/>
          <w:b/>
          <w:color w:val="000000" w:themeColor="text1"/>
          <w:lang w:val="es-MX"/>
        </w:rPr>
        <w:t xml:space="preserve">y octubre </w:t>
      </w:r>
      <w:r w:rsidRPr="007F7D81">
        <w:rPr>
          <w:rFonts w:ascii="Palatino Linotype" w:eastAsia="MS Mincho" w:hAnsi="Palatino Linotype" w:cs="Arial"/>
          <w:b/>
          <w:color w:val="000000" w:themeColor="text1"/>
          <w:lang w:val="es-MX"/>
        </w:rPr>
        <w:t xml:space="preserve">de </w:t>
      </w:r>
      <w:r w:rsidR="00A879CD" w:rsidRPr="007F7D81">
        <w:rPr>
          <w:rFonts w:ascii="Palatino Linotype" w:eastAsia="MS Mincho" w:hAnsi="Palatino Linotype" w:cs="Arial"/>
          <w:b/>
          <w:color w:val="000000" w:themeColor="text1"/>
          <w:lang w:val="es-MX"/>
        </w:rPr>
        <w:t>2018</w:t>
      </w:r>
      <w:r w:rsidRPr="007F7D81">
        <w:rPr>
          <w:rFonts w:ascii="Palatino Linotype" w:eastAsia="MS Mincho" w:hAnsi="Palatino Linotype" w:cs="Arial"/>
          <w:b/>
          <w:color w:val="000000" w:themeColor="text1"/>
          <w:lang w:val="es-MX"/>
        </w:rPr>
        <w:t>.</w:t>
      </w:r>
    </w:p>
    <w:p w14:paraId="523B738A" w14:textId="77777777" w:rsidR="00724519" w:rsidRPr="007F7D81" w:rsidRDefault="00724519" w:rsidP="007F7D81">
      <w:pPr>
        <w:pStyle w:val="Prrafodelista"/>
        <w:tabs>
          <w:tab w:val="left" w:pos="0"/>
        </w:tabs>
        <w:spacing w:line="360" w:lineRule="auto"/>
        <w:ind w:right="49"/>
        <w:jc w:val="both"/>
        <w:rPr>
          <w:rFonts w:ascii="Palatino Linotype" w:hAnsi="Palatino Linotype" w:cs="Arial"/>
          <w:b/>
        </w:rPr>
      </w:pPr>
    </w:p>
    <w:p w14:paraId="30817241" w14:textId="7A58A04B" w:rsidR="00A879CD" w:rsidRPr="007F7D81" w:rsidRDefault="000A2D06" w:rsidP="007F7D81">
      <w:pPr>
        <w:autoSpaceDE w:val="0"/>
        <w:autoSpaceDN w:val="0"/>
        <w:adjustRightInd w:val="0"/>
        <w:spacing w:line="360" w:lineRule="auto"/>
        <w:ind w:right="49"/>
        <w:jc w:val="both"/>
        <w:rPr>
          <w:rFonts w:ascii="Palatino Linotype" w:eastAsia="Calibri" w:hAnsi="Palatino Linotype" w:cs="Arial"/>
        </w:rPr>
      </w:pPr>
      <w:r w:rsidRPr="007F7D81">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r w:rsidR="00A879CD" w:rsidRPr="007F7D81">
        <w:rPr>
          <w:rFonts w:ascii="Palatino Linotype" w:eastAsia="Calibri" w:hAnsi="Palatino Linotype" w:cs="Arial"/>
        </w:rPr>
        <w:t xml:space="preserve"> y s</w:t>
      </w:r>
      <w:r w:rsidR="00BC742F" w:rsidRPr="007F7D81">
        <w:rPr>
          <w:rFonts w:ascii="Palatino Linotype" w:eastAsia="Calibri" w:hAnsi="Palatino Linotype" w:cs="Arial"/>
        </w:rPr>
        <w:t>e ponga a disposición del particular.</w:t>
      </w:r>
    </w:p>
    <w:p w14:paraId="414EC038" w14:textId="77777777" w:rsidR="00A879CD" w:rsidRPr="007F7D81" w:rsidRDefault="00A879CD" w:rsidP="007F7D81">
      <w:pPr>
        <w:autoSpaceDE w:val="0"/>
        <w:autoSpaceDN w:val="0"/>
        <w:adjustRightInd w:val="0"/>
        <w:spacing w:line="360" w:lineRule="auto"/>
        <w:ind w:right="49"/>
        <w:jc w:val="both"/>
        <w:rPr>
          <w:rFonts w:ascii="Palatino Linotype" w:eastAsia="Calibri" w:hAnsi="Palatino Linotype" w:cs="Arial"/>
        </w:rPr>
      </w:pPr>
    </w:p>
    <w:p w14:paraId="2E111EEA" w14:textId="77777777" w:rsidR="004472C2" w:rsidRPr="007F7D81" w:rsidRDefault="004472C2" w:rsidP="007F7D81">
      <w:pPr>
        <w:autoSpaceDE w:val="0"/>
        <w:autoSpaceDN w:val="0"/>
        <w:adjustRightInd w:val="0"/>
        <w:spacing w:line="360" w:lineRule="auto"/>
        <w:ind w:right="49"/>
        <w:jc w:val="both"/>
        <w:rPr>
          <w:rFonts w:ascii="Palatino Linotype" w:hAnsi="Palatino Linotype"/>
          <w:color w:val="222222"/>
          <w:shd w:val="clear" w:color="auto" w:fill="FFFFFF"/>
        </w:rPr>
      </w:pPr>
      <w:r w:rsidRPr="007F7D81">
        <w:rPr>
          <w:rFonts w:ascii="Palatino Linotype" w:eastAsia="Palatino Linotype" w:hAnsi="Palatino Linotype" w:cs="Palatino Linotype"/>
          <w:b/>
        </w:rPr>
        <w:t xml:space="preserve">TERCERO. Notifíquese </w:t>
      </w:r>
      <w:r w:rsidRPr="007F7D81">
        <w:rPr>
          <w:rFonts w:ascii="Palatino Linotype" w:eastAsia="Palatino Linotype" w:hAnsi="Palatino Linotype" w:cs="Palatino Linotype"/>
        </w:rPr>
        <w:t xml:space="preserve">al Titular de la Unidad de Transparencia del </w:t>
      </w:r>
      <w:r w:rsidRPr="007F7D81">
        <w:rPr>
          <w:rFonts w:ascii="Palatino Linotype" w:eastAsia="Palatino Linotype" w:hAnsi="Palatino Linotype" w:cs="Palatino Linotype"/>
          <w:b/>
        </w:rPr>
        <w:t>SUJETO OBLIGADO</w:t>
      </w:r>
      <w:r w:rsidRPr="007F7D81">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7F7D81">
        <w:rPr>
          <w:rFonts w:ascii="Palatino Linotype" w:hAnsi="Palatino Linotype"/>
          <w:color w:val="222222"/>
          <w:shd w:val="clear" w:color="auto" w:fill="FFFFFF"/>
        </w:rPr>
        <w:t xml:space="preserve">vigente, dé cumplimiento a lo ordenado dentro del plazo de diez días hábiles, debiendo rendir a este Instituto el informe de cumplimiento de la resolución en un plazo de tres días hábiles posteriores. </w:t>
      </w:r>
    </w:p>
    <w:p w14:paraId="3B505A49" w14:textId="77777777" w:rsidR="003B5515" w:rsidRPr="007F7D81" w:rsidRDefault="003B5515" w:rsidP="007F7D81">
      <w:pPr>
        <w:autoSpaceDE w:val="0"/>
        <w:autoSpaceDN w:val="0"/>
        <w:adjustRightInd w:val="0"/>
        <w:spacing w:line="360" w:lineRule="auto"/>
        <w:ind w:right="49"/>
        <w:jc w:val="both"/>
        <w:rPr>
          <w:rFonts w:ascii="Palatino Linotype" w:eastAsia="Calibri" w:hAnsi="Palatino Linotype" w:cs="Arial"/>
        </w:rPr>
      </w:pPr>
    </w:p>
    <w:p w14:paraId="61DBCB9A" w14:textId="546DEA79" w:rsidR="004472C2" w:rsidRPr="007F7D81" w:rsidRDefault="004472C2" w:rsidP="007F7D81">
      <w:pPr>
        <w:autoSpaceDE w:val="0"/>
        <w:autoSpaceDN w:val="0"/>
        <w:adjustRightInd w:val="0"/>
        <w:spacing w:line="360" w:lineRule="auto"/>
        <w:ind w:right="49"/>
        <w:jc w:val="both"/>
        <w:rPr>
          <w:rFonts w:ascii="Palatino Linotype" w:hAnsi="Palatino Linotype"/>
        </w:rPr>
      </w:pPr>
      <w:r w:rsidRPr="007F7D81">
        <w:rPr>
          <w:rFonts w:ascii="Palatino Linotype" w:eastAsia="Times New Roman" w:hAnsi="Palatino Linotype" w:cs="Arial"/>
          <w:b/>
        </w:rPr>
        <w:t xml:space="preserve">CUARTO. </w:t>
      </w:r>
      <w:r w:rsidRPr="007F7D81">
        <w:rPr>
          <w:rFonts w:ascii="Palatino Linotype" w:eastAsia="Times New Roman" w:hAnsi="Palatino Linotype" w:cs="Times New Roman"/>
          <w:b/>
          <w:bCs/>
          <w:color w:val="222222"/>
        </w:rPr>
        <w:t>Notifíquese a</w:t>
      </w:r>
      <w:r w:rsidRPr="007F7D81">
        <w:rPr>
          <w:rFonts w:ascii="Palatino Linotype" w:hAnsi="Palatino Linotype"/>
          <w:b/>
        </w:rPr>
        <w:t xml:space="preserve"> </w:t>
      </w:r>
      <w:r w:rsidR="00374661" w:rsidRPr="00374661">
        <w:rPr>
          <w:rFonts w:ascii="Palatino Linotype" w:eastAsia="Calibri" w:hAnsi="Palatino Linotype" w:cs="Arial"/>
          <w:b/>
          <w:highlight w:val="black"/>
        </w:rPr>
        <w:t>--------------------------------------------------------</w:t>
      </w:r>
      <w:r w:rsidR="000A2D06" w:rsidRPr="007F7D81">
        <w:rPr>
          <w:rFonts w:ascii="Palatino Linotype" w:hAnsi="Palatino Linotype"/>
        </w:rPr>
        <w:t xml:space="preserve"> </w:t>
      </w:r>
      <w:r w:rsidRPr="007F7D81">
        <w:rPr>
          <w:rFonts w:ascii="Palatino Linotype" w:hAnsi="Palatino Linotype"/>
        </w:rPr>
        <w:t>la presente resolución.</w:t>
      </w:r>
    </w:p>
    <w:p w14:paraId="231274C7" w14:textId="77777777" w:rsidR="00184FB9" w:rsidRPr="007F7D81" w:rsidRDefault="00184FB9" w:rsidP="007F7D81">
      <w:pPr>
        <w:autoSpaceDE w:val="0"/>
        <w:autoSpaceDN w:val="0"/>
        <w:adjustRightInd w:val="0"/>
        <w:spacing w:line="360" w:lineRule="auto"/>
        <w:ind w:right="49"/>
        <w:jc w:val="both"/>
        <w:rPr>
          <w:rFonts w:ascii="Palatino Linotype" w:eastAsia="Calibri" w:hAnsi="Palatino Linotype" w:cs="Arial"/>
          <w:color w:val="FF0000"/>
        </w:rPr>
      </w:pPr>
    </w:p>
    <w:p w14:paraId="2ACE048A" w14:textId="77777777" w:rsidR="00034393" w:rsidRDefault="00034393" w:rsidP="007F7D81">
      <w:pPr>
        <w:autoSpaceDE w:val="0"/>
        <w:autoSpaceDN w:val="0"/>
        <w:adjustRightInd w:val="0"/>
        <w:spacing w:line="360" w:lineRule="auto"/>
        <w:ind w:right="49"/>
        <w:jc w:val="both"/>
        <w:rPr>
          <w:rFonts w:ascii="Palatino Linotype" w:eastAsia="MS Mincho" w:hAnsi="Palatino Linotype" w:cs="Times New Roman"/>
          <w:b/>
        </w:rPr>
      </w:pPr>
    </w:p>
    <w:p w14:paraId="3C90EC03" w14:textId="77777777" w:rsidR="00034393" w:rsidRDefault="00034393" w:rsidP="007F7D81">
      <w:pPr>
        <w:autoSpaceDE w:val="0"/>
        <w:autoSpaceDN w:val="0"/>
        <w:adjustRightInd w:val="0"/>
        <w:spacing w:line="360" w:lineRule="auto"/>
        <w:ind w:right="49"/>
        <w:jc w:val="both"/>
        <w:rPr>
          <w:rFonts w:ascii="Palatino Linotype" w:eastAsia="MS Mincho" w:hAnsi="Palatino Linotype" w:cs="Times New Roman"/>
          <w:b/>
        </w:rPr>
      </w:pPr>
    </w:p>
    <w:p w14:paraId="481EAF8E" w14:textId="5CDCD223" w:rsidR="004472C2" w:rsidRPr="007F7D81" w:rsidRDefault="004472C2" w:rsidP="007F7D81">
      <w:pPr>
        <w:autoSpaceDE w:val="0"/>
        <w:autoSpaceDN w:val="0"/>
        <w:adjustRightInd w:val="0"/>
        <w:spacing w:line="360" w:lineRule="auto"/>
        <w:ind w:right="49"/>
        <w:jc w:val="both"/>
        <w:rPr>
          <w:rFonts w:ascii="Palatino Linotype" w:eastAsia="MS Mincho" w:hAnsi="Palatino Linotype" w:cs="Times New Roman"/>
        </w:rPr>
      </w:pPr>
      <w:r w:rsidRPr="007F7D81">
        <w:rPr>
          <w:rFonts w:ascii="Palatino Linotype" w:eastAsia="MS Mincho" w:hAnsi="Palatino Linotype" w:cs="Times New Roman"/>
          <w:b/>
        </w:rPr>
        <w:t>QUINTO.</w:t>
      </w:r>
      <w:r w:rsidRPr="007F7D81">
        <w:rPr>
          <w:rFonts w:ascii="Palatino Linotype" w:eastAsia="MS Mincho" w:hAnsi="Palatino Linotype" w:cs="Times New Roman"/>
        </w:rPr>
        <w:t xml:space="preserve"> Se hace del conocimiento de </w:t>
      </w:r>
      <w:r w:rsidR="00374661" w:rsidRPr="00374661">
        <w:rPr>
          <w:rFonts w:ascii="Palatino Linotype" w:eastAsia="Calibri" w:hAnsi="Palatino Linotype" w:cs="Arial"/>
          <w:b/>
          <w:highlight w:val="black"/>
        </w:rPr>
        <w:t>-----------------------------------------------------</w:t>
      </w:r>
      <w:r w:rsidR="000A2D06" w:rsidRPr="007F7D81">
        <w:rPr>
          <w:rFonts w:ascii="Palatino Linotype" w:eastAsia="MS Mincho" w:hAnsi="Palatino Linotype" w:cs="Times New Roman"/>
        </w:rPr>
        <w:t xml:space="preserve"> </w:t>
      </w:r>
      <w:r w:rsidRPr="007F7D81">
        <w:rPr>
          <w:rFonts w:ascii="Palatino Linotype" w:eastAsia="MS Mincho" w:hAnsi="Palatino Linotype" w:cs="Times New Roman"/>
        </w:rPr>
        <w:t>que, de conformidad con lo establecido en el artículo 196 de la Ley de Transparencia y Acceso a la Información Pública del Estado de México y Municipios, en caso de que considere que la resolución le cause algún perjuicio podrá impugnarla </w:t>
      </w:r>
      <w:r w:rsidRPr="007F7D81">
        <w:rPr>
          <w:rFonts w:ascii="Palatino Linotype" w:eastAsia="MS Mincho" w:hAnsi="Palatino Linotype" w:cs="Times New Roman"/>
          <w:bCs/>
        </w:rPr>
        <w:t>vía juicio de amparo</w:t>
      </w:r>
      <w:r w:rsidRPr="007F7D81">
        <w:rPr>
          <w:rFonts w:ascii="Palatino Linotype" w:eastAsia="MS Mincho" w:hAnsi="Palatino Linotype" w:cs="Times New Roman"/>
        </w:rPr>
        <w:t> en los términos de las leyes aplicables.</w:t>
      </w:r>
    </w:p>
    <w:p w14:paraId="05AB2271" w14:textId="77777777" w:rsidR="003B5515" w:rsidRPr="007F7D81" w:rsidRDefault="003B5515" w:rsidP="007F7D81">
      <w:pPr>
        <w:autoSpaceDE w:val="0"/>
        <w:autoSpaceDN w:val="0"/>
        <w:adjustRightInd w:val="0"/>
        <w:spacing w:line="360" w:lineRule="auto"/>
        <w:ind w:right="49"/>
        <w:jc w:val="both"/>
        <w:rPr>
          <w:rFonts w:ascii="Palatino Linotype" w:eastAsia="Calibri" w:hAnsi="Palatino Linotype" w:cs="Arial"/>
        </w:rPr>
      </w:pPr>
    </w:p>
    <w:p w14:paraId="5C41C7E8" w14:textId="55192115" w:rsidR="004472C2" w:rsidRPr="007F7D81" w:rsidRDefault="004472C2" w:rsidP="007F7D81">
      <w:pPr>
        <w:tabs>
          <w:tab w:val="left" w:pos="0"/>
        </w:tabs>
        <w:spacing w:line="360" w:lineRule="auto"/>
        <w:ind w:right="49"/>
        <w:jc w:val="both"/>
        <w:rPr>
          <w:rFonts w:ascii="Palatino Linotype" w:hAnsi="Palatino Linotype" w:cs="Arial"/>
        </w:rPr>
      </w:pPr>
      <w:r w:rsidRPr="007F7D81">
        <w:rPr>
          <w:rFonts w:ascii="Palatino Linotype" w:hAnsi="Palatino Linotype" w:cs="Arial"/>
        </w:rPr>
        <w:t xml:space="preserve">ASÍ LO RESUELVE, </w:t>
      </w:r>
      <w:r w:rsidRPr="00034393">
        <w:rPr>
          <w:rFonts w:ascii="Palatino Linotype" w:hAnsi="Palatino Linotype" w:cs="Arial"/>
        </w:rPr>
        <w:t>POR UNANIMIDAD DE VOTOS,</w:t>
      </w:r>
      <w:r w:rsidRPr="007F7D81">
        <w:rPr>
          <w:rFonts w:ascii="Palatino Linotype" w:hAnsi="Palatino Linotype" w:cs="Arial"/>
        </w:rPr>
        <w:t xml:space="preserve"> EL PLENO DEL</w:t>
      </w:r>
      <w:r w:rsidRPr="007F7D81">
        <w:rPr>
          <w:rFonts w:ascii="Palatino Linotype" w:eastAsia="Arial Unicode MS" w:hAnsi="Palatino Linotype" w:cs="Arial"/>
        </w:rPr>
        <w:t xml:space="preserve"> INSTITUTO DE TRANSPARENCIA, ACCESO A LA INFORMACIÓN PÚBLICA Y PROTECCIÓN DE DATOS PERSONALES DEL ESTADO DE MÉXICO Y MUNICIPIOS</w:t>
      </w:r>
      <w:r w:rsidRPr="007F7D81">
        <w:rPr>
          <w:rFonts w:ascii="Palatino Linotype" w:hAnsi="Palatino Linotype" w:cs="Arial"/>
        </w:rPr>
        <w:t>, CONFORMADO POR LOS COMISIONADOS ZULEMA MARTÍNEZ SÁNCHEZ; EVA ABAID YAPUR; JOSÉ GUADALUPE LUNA HERNÁNDEZ; JAVIER MARTÍNEZ</w:t>
      </w:r>
      <w:r w:rsidR="00034393">
        <w:rPr>
          <w:rFonts w:ascii="Palatino Linotype" w:hAnsi="Palatino Linotype" w:cs="Arial"/>
        </w:rPr>
        <w:t xml:space="preserve"> CRUZ</w:t>
      </w:r>
      <w:r w:rsidRPr="007F7D81">
        <w:rPr>
          <w:rFonts w:ascii="Palatino Linotype" w:hAnsi="Palatino Linotype" w:cs="Arial"/>
        </w:rPr>
        <w:t xml:space="preserve"> Y LUIS GUSTAVO PARRA NORIEGA; EN LA </w:t>
      </w:r>
      <w:r w:rsidR="00A879CD" w:rsidRPr="007F7D81">
        <w:rPr>
          <w:rFonts w:ascii="Palatino Linotype" w:hAnsi="Palatino Linotype" w:cs="Arial"/>
        </w:rPr>
        <w:t xml:space="preserve">DÉCIMO </w:t>
      </w:r>
      <w:r w:rsidRPr="007F7D81">
        <w:rPr>
          <w:rFonts w:ascii="Palatino Linotype" w:hAnsi="Palatino Linotype" w:cs="Arial"/>
        </w:rPr>
        <w:t xml:space="preserve">QUINTA SESIÓN ORDINARIA CELEBRADA EL </w:t>
      </w:r>
      <w:r w:rsidR="00A879CD" w:rsidRPr="007F7D81">
        <w:rPr>
          <w:rFonts w:ascii="Palatino Linotype" w:hAnsi="Palatino Linotype" w:cs="Arial"/>
        </w:rPr>
        <w:t>VEINTICUATRO</w:t>
      </w:r>
      <w:r w:rsidR="00034393">
        <w:rPr>
          <w:rFonts w:ascii="Palatino Linotype" w:hAnsi="Palatino Linotype" w:cs="Arial"/>
        </w:rPr>
        <w:t xml:space="preserve"> (24)</w:t>
      </w:r>
      <w:r w:rsidRPr="007F7D81">
        <w:rPr>
          <w:rFonts w:ascii="Palatino Linotype" w:hAnsi="Palatino Linotype" w:cs="Arial"/>
        </w:rPr>
        <w:t xml:space="preserve"> DE </w:t>
      </w:r>
      <w:r w:rsidR="00A879CD" w:rsidRPr="007F7D81">
        <w:rPr>
          <w:rFonts w:ascii="Palatino Linotype" w:hAnsi="Palatino Linotype" w:cs="Arial"/>
        </w:rPr>
        <w:t>ABRIL</w:t>
      </w:r>
      <w:r w:rsidRPr="007F7D81">
        <w:rPr>
          <w:rFonts w:ascii="Palatino Linotype" w:hAnsi="Palatino Linotype" w:cs="Arial"/>
        </w:rPr>
        <w:t xml:space="preserve"> DE DOS MIL DIECINUEVE, ANTE EL SECRETARIO TÉCNICO DEL PLENO, </w:t>
      </w:r>
      <w:r w:rsidRPr="007F7D81">
        <w:rPr>
          <w:rFonts w:ascii="Palatino Linotype" w:hAnsi="Palatino Linotype"/>
        </w:rPr>
        <w:t>ALEXIS TAPIA RAMÍREZ</w:t>
      </w:r>
      <w:r w:rsidRPr="007F7D81">
        <w:rPr>
          <w:rFonts w:ascii="Palatino Linotype" w:hAnsi="Palatino Linotype" w:cs="Arial"/>
        </w:rPr>
        <w:t>.</w:t>
      </w:r>
    </w:p>
    <w:tbl>
      <w:tblPr>
        <w:tblW w:w="9351" w:type="dxa"/>
        <w:jc w:val="center"/>
        <w:tblLayout w:type="fixed"/>
        <w:tblLook w:val="04A0" w:firstRow="1" w:lastRow="0" w:firstColumn="1" w:lastColumn="0" w:noHBand="0" w:noVBand="1"/>
      </w:tblPr>
      <w:tblGrid>
        <w:gridCol w:w="4338"/>
        <w:gridCol w:w="5013"/>
      </w:tblGrid>
      <w:tr w:rsidR="004472C2" w:rsidRPr="007F7D81" w14:paraId="7FFED180" w14:textId="77777777" w:rsidTr="00FC28F2">
        <w:trPr>
          <w:jc w:val="center"/>
        </w:trPr>
        <w:tc>
          <w:tcPr>
            <w:tcW w:w="9351" w:type="dxa"/>
            <w:gridSpan w:val="2"/>
          </w:tcPr>
          <w:p w14:paraId="629EE9A5" w14:textId="77777777" w:rsidR="004472C2" w:rsidRPr="007F7D81" w:rsidRDefault="004472C2" w:rsidP="007F7D81">
            <w:pPr>
              <w:tabs>
                <w:tab w:val="left" w:pos="0"/>
              </w:tabs>
              <w:spacing w:line="360" w:lineRule="auto"/>
              <w:jc w:val="center"/>
              <w:rPr>
                <w:rFonts w:ascii="Palatino Linotype" w:hAnsi="Palatino Linotype" w:cs="Arial"/>
                <w:b/>
              </w:rPr>
            </w:pPr>
          </w:p>
          <w:p w14:paraId="05763B08" w14:textId="77777777" w:rsidR="004472C2" w:rsidRPr="007F7D81" w:rsidRDefault="004472C2" w:rsidP="007F7D81">
            <w:pPr>
              <w:tabs>
                <w:tab w:val="left" w:pos="0"/>
              </w:tabs>
              <w:spacing w:line="360" w:lineRule="auto"/>
              <w:jc w:val="center"/>
              <w:rPr>
                <w:rFonts w:ascii="Palatino Linotype" w:hAnsi="Palatino Linotype" w:cs="Arial"/>
                <w:b/>
              </w:rPr>
            </w:pPr>
          </w:p>
          <w:p w14:paraId="23C35E73" w14:textId="77777777" w:rsidR="004472C2" w:rsidRDefault="004472C2" w:rsidP="007F7D81">
            <w:pPr>
              <w:tabs>
                <w:tab w:val="left" w:pos="0"/>
              </w:tabs>
              <w:spacing w:line="360" w:lineRule="auto"/>
              <w:jc w:val="center"/>
              <w:rPr>
                <w:rFonts w:ascii="Palatino Linotype" w:hAnsi="Palatino Linotype" w:cs="Arial"/>
                <w:b/>
              </w:rPr>
            </w:pPr>
          </w:p>
          <w:p w14:paraId="1EBB0CAD" w14:textId="77777777" w:rsidR="00034393" w:rsidRDefault="00034393" w:rsidP="007F7D81">
            <w:pPr>
              <w:tabs>
                <w:tab w:val="left" w:pos="0"/>
              </w:tabs>
              <w:spacing w:line="360" w:lineRule="auto"/>
              <w:jc w:val="center"/>
              <w:rPr>
                <w:rFonts w:ascii="Palatino Linotype" w:hAnsi="Palatino Linotype" w:cs="Arial"/>
                <w:b/>
              </w:rPr>
            </w:pPr>
          </w:p>
          <w:p w14:paraId="37E00263" w14:textId="77777777" w:rsidR="00034393" w:rsidRDefault="00034393" w:rsidP="007F7D81">
            <w:pPr>
              <w:tabs>
                <w:tab w:val="left" w:pos="0"/>
              </w:tabs>
              <w:spacing w:line="360" w:lineRule="auto"/>
              <w:jc w:val="center"/>
              <w:rPr>
                <w:rFonts w:ascii="Palatino Linotype" w:hAnsi="Palatino Linotype" w:cs="Arial"/>
                <w:b/>
              </w:rPr>
            </w:pPr>
          </w:p>
          <w:p w14:paraId="27C86B74" w14:textId="77777777" w:rsidR="00034393" w:rsidRPr="007F7D81" w:rsidRDefault="00034393" w:rsidP="007F7D81">
            <w:pPr>
              <w:tabs>
                <w:tab w:val="left" w:pos="0"/>
              </w:tabs>
              <w:spacing w:line="360" w:lineRule="auto"/>
              <w:jc w:val="center"/>
              <w:rPr>
                <w:rFonts w:ascii="Palatino Linotype" w:hAnsi="Palatino Linotype" w:cs="Arial"/>
                <w:b/>
              </w:rPr>
            </w:pPr>
          </w:p>
          <w:p w14:paraId="40171425" w14:textId="77777777" w:rsidR="00034393" w:rsidRDefault="00034393" w:rsidP="007F7D81">
            <w:pPr>
              <w:tabs>
                <w:tab w:val="left" w:pos="0"/>
              </w:tabs>
              <w:spacing w:line="360" w:lineRule="auto"/>
              <w:jc w:val="center"/>
              <w:rPr>
                <w:rFonts w:ascii="Palatino Linotype" w:hAnsi="Palatino Linotype" w:cs="Arial"/>
                <w:b/>
              </w:rPr>
            </w:pPr>
          </w:p>
          <w:p w14:paraId="190B32A1" w14:textId="77777777" w:rsidR="004472C2" w:rsidRPr="007F7D81" w:rsidRDefault="004472C2" w:rsidP="007F7D81">
            <w:pPr>
              <w:tabs>
                <w:tab w:val="left" w:pos="0"/>
              </w:tabs>
              <w:spacing w:line="360" w:lineRule="auto"/>
              <w:jc w:val="center"/>
              <w:rPr>
                <w:rFonts w:ascii="Palatino Linotype" w:hAnsi="Palatino Linotype" w:cs="Arial"/>
                <w:b/>
              </w:rPr>
            </w:pPr>
            <w:r w:rsidRPr="007F7D81">
              <w:rPr>
                <w:rFonts w:ascii="Palatino Linotype" w:hAnsi="Palatino Linotype" w:cs="Arial"/>
                <w:b/>
              </w:rPr>
              <w:t>Zulema Martínez Sánchez</w:t>
            </w:r>
          </w:p>
          <w:p w14:paraId="5DA1FD97" w14:textId="77777777" w:rsidR="004472C2" w:rsidRPr="007F7D81" w:rsidRDefault="004472C2" w:rsidP="007F7D81">
            <w:pPr>
              <w:tabs>
                <w:tab w:val="left" w:pos="0"/>
              </w:tabs>
              <w:spacing w:line="360" w:lineRule="auto"/>
              <w:jc w:val="center"/>
              <w:rPr>
                <w:rFonts w:ascii="Palatino Linotype" w:hAnsi="Palatino Linotype" w:cs="Arial"/>
                <w:b/>
              </w:rPr>
            </w:pPr>
            <w:r w:rsidRPr="007F7D81">
              <w:rPr>
                <w:rFonts w:ascii="Palatino Linotype" w:hAnsi="Palatino Linotype" w:cs="Arial"/>
              </w:rPr>
              <w:t>Comisionada Presidenta</w:t>
            </w:r>
          </w:p>
          <w:p w14:paraId="2A8A5F0D" w14:textId="77777777" w:rsidR="004472C2" w:rsidRPr="007F7D81" w:rsidRDefault="004472C2" w:rsidP="007F7D81">
            <w:pPr>
              <w:tabs>
                <w:tab w:val="left" w:pos="0"/>
              </w:tabs>
              <w:spacing w:line="360" w:lineRule="auto"/>
              <w:jc w:val="center"/>
              <w:rPr>
                <w:rFonts w:ascii="Palatino Linotype" w:hAnsi="Palatino Linotype" w:cs="Arial"/>
                <w:b/>
              </w:rPr>
            </w:pPr>
            <w:r w:rsidRPr="007F7D81">
              <w:rPr>
                <w:rFonts w:ascii="Palatino Linotype" w:hAnsi="Palatino Linotype" w:cs="Arial"/>
                <w:b/>
              </w:rPr>
              <w:t xml:space="preserve">(RÚBRICA) </w:t>
            </w:r>
          </w:p>
          <w:p w14:paraId="0ED7986A" w14:textId="77777777" w:rsidR="004472C2" w:rsidRPr="007F7D81" w:rsidRDefault="004472C2" w:rsidP="007F7D81">
            <w:pPr>
              <w:tabs>
                <w:tab w:val="left" w:pos="0"/>
              </w:tabs>
              <w:spacing w:line="360" w:lineRule="auto"/>
              <w:rPr>
                <w:rFonts w:ascii="Palatino Linotype" w:hAnsi="Palatino Linotype" w:cs="Arial"/>
                <w:b/>
              </w:rPr>
            </w:pPr>
          </w:p>
        </w:tc>
      </w:tr>
      <w:tr w:rsidR="004472C2" w:rsidRPr="007F7D81" w14:paraId="014D5085" w14:textId="77777777" w:rsidTr="00FC28F2">
        <w:trPr>
          <w:jc w:val="center"/>
        </w:trPr>
        <w:tc>
          <w:tcPr>
            <w:tcW w:w="4338" w:type="dxa"/>
          </w:tcPr>
          <w:p w14:paraId="4CE8C4AB" w14:textId="77777777" w:rsidR="004472C2" w:rsidRPr="007F7D81" w:rsidRDefault="004472C2" w:rsidP="00034393">
            <w:pPr>
              <w:tabs>
                <w:tab w:val="left" w:pos="0"/>
              </w:tabs>
              <w:spacing w:line="360" w:lineRule="auto"/>
              <w:rPr>
                <w:rFonts w:ascii="Palatino Linotype" w:hAnsi="Palatino Linotype" w:cs="Arial"/>
                <w:b/>
              </w:rPr>
            </w:pPr>
          </w:p>
          <w:p w14:paraId="18CDBB00" w14:textId="77777777" w:rsidR="004472C2" w:rsidRPr="007F7D81" w:rsidRDefault="004472C2" w:rsidP="007F7D81">
            <w:pPr>
              <w:tabs>
                <w:tab w:val="left" w:pos="0"/>
              </w:tabs>
              <w:spacing w:line="360" w:lineRule="auto"/>
              <w:jc w:val="center"/>
              <w:rPr>
                <w:rFonts w:ascii="Palatino Linotype" w:hAnsi="Palatino Linotype" w:cs="Arial"/>
                <w:b/>
              </w:rPr>
            </w:pPr>
            <w:r w:rsidRPr="007F7D81">
              <w:rPr>
                <w:rFonts w:ascii="Palatino Linotype" w:hAnsi="Palatino Linotype" w:cs="Arial"/>
                <w:b/>
              </w:rPr>
              <w:t xml:space="preserve">Eva </w:t>
            </w:r>
            <w:proofErr w:type="spellStart"/>
            <w:r w:rsidRPr="007F7D81">
              <w:rPr>
                <w:rFonts w:ascii="Palatino Linotype" w:hAnsi="Palatino Linotype" w:cs="Arial"/>
                <w:b/>
              </w:rPr>
              <w:t>Abaid</w:t>
            </w:r>
            <w:proofErr w:type="spellEnd"/>
            <w:r w:rsidRPr="007F7D81">
              <w:rPr>
                <w:rFonts w:ascii="Palatino Linotype" w:hAnsi="Palatino Linotype" w:cs="Arial"/>
                <w:b/>
              </w:rPr>
              <w:t xml:space="preserve"> </w:t>
            </w:r>
            <w:proofErr w:type="spellStart"/>
            <w:r w:rsidRPr="007F7D81">
              <w:rPr>
                <w:rFonts w:ascii="Palatino Linotype" w:hAnsi="Palatino Linotype" w:cs="Arial"/>
                <w:b/>
              </w:rPr>
              <w:t>Yapur</w:t>
            </w:r>
            <w:proofErr w:type="spellEnd"/>
          </w:p>
          <w:p w14:paraId="278BB18A" w14:textId="77777777" w:rsidR="004472C2" w:rsidRPr="007F7D81" w:rsidRDefault="004472C2" w:rsidP="007F7D81">
            <w:pPr>
              <w:tabs>
                <w:tab w:val="left" w:pos="0"/>
              </w:tabs>
              <w:spacing w:line="360" w:lineRule="auto"/>
              <w:jc w:val="center"/>
              <w:rPr>
                <w:rFonts w:ascii="Palatino Linotype" w:hAnsi="Palatino Linotype" w:cs="Arial"/>
              </w:rPr>
            </w:pPr>
            <w:r w:rsidRPr="007F7D81">
              <w:rPr>
                <w:rFonts w:ascii="Palatino Linotype" w:hAnsi="Palatino Linotype" w:cs="Arial"/>
              </w:rPr>
              <w:t>Comisionada</w:t>
            </w:r>
          </w:p>
          <w:p w14:paraId="3526BA00" w14:textId="77777777" w:rsidR="004472C2" w:rsidRPr="007F7D81" w:rsidRDefault="004472C2" w:rsidP="007F7D81">
            <w:pPr>
              <w:tabs>
                <w:tab w:val="left" w:pos="0"/>
              </w:tabs>
              <w:spacing w:line="360" w:lineRule="auto"/>
              <w:jc w:val="center"/>
              <w:rPr>
                <w:rFonts w:ascii="Palatino Linotype" w:hAnsi="Palatino Linotype" w:cs="Arial"/>
                <w:b/>
              </w:rPr>
            </w:pPr>
            <w:r w:rsidRPr="007F7D81">
              <w:rPr>
                <w:rFonts w:ascii="Palatino Linotype" w:hAnsi="Palatino Linotype" w:cs="Arial"/>
                <w:b/>
              </w:rPr>
              <w:t>(RÚBRICA)</w:t>
            </w:r>
          </w:p>
        </w:tc>
        <w:tc>
          <w:tcPr>
            <w:tcW w:w="5013" w:type="dxa"/>
          </w:tcPr>
          <w:p w14:paraId="6C4FB0BD" w14:textId="77777777" w:rsidR="004472C2" w:rsidRPr="007F7D81" w:rsidRDefault="004472C2" w:rsidP="007F7D81">
            <w:pPr>
              <w:tabs>
                <w:tab w:val="left" w:pos="0"/>
              </w:tabs>
              <w:spacing w:line="360" w:lineRule="auto"/>
              <w:rPr>
                <w:rFonts w:ascii="Palatino Linotype" w:hAnsi="Palatino Linotype" w:cs="Arial"/>
                <w:b/>
              </w:rPr>
            </w:pPr>
          </w:p>
          <w:p w14:paraId="483C2378" w14:textId="77777777" w:rsidR="004472C2" w:rsidRPr="007F7D81" w:rsidRDefault="004472C2" w:rsidP="007F7D81">
            <w:pPr>
              <w:tabs>
                <w:tab w:val="left" w:pos="0"/>
              </w:tabs>
              <w:spacing w:line="360" w:lineRule="auto"/>
              <w:jc w:val="center"/>
              <w:rPr>
                <w:rFonts w:ascii="Palatino Linotype" w:hAnsi="Palatino Linotype" w:cs="Arial"/>
                <w:b/>
              </w:rPr>
            </w:pPr>
            <w:r w:rsidRPr="007F7D81">
              <w:rPr>
                <w:rFonts w:ascii="Palatino Linotype" w:hAnsi="Palatino Linotype" w:cs="Arial"/>
                <w:b/>
              </w:rPr>
              <w:t>José Guadalupe Luna Hernández</w:t>
            </w:r>
          </w:p>
          <w:p w14:paraId="46298025" w14:textId="77777777" w:rsidR="004472C2" w:rsidRPr="007F7D81" w:rsidRDefault="004472C2" w:rsidP="007F7D81">
            <w:pPr>
              <w:tabs>
                <w:tab w:val="left" w:pos="0"/>
              </w:tabs>
              <w:spacing w:line="360" w:lineRule="auto"/>
              <w:jc w:val="center"/>
              <w:rPr>
                <w:rFonts w:ascii="Palatino Linotype" w:hAnsi="Palatino Linotype" w:cs="Arial"/>
              </w:rPr>
            </w:pPr>
            <w:r w:rsidRPr="007F7D81">
              <w:rPr>
                <w:rFonts w:ascii="Palatino Linotype" w:hAnsi="Palatino Linotype" w:cs="Arial"/>
              </w:rPr>
              <w:t>Comisionado</w:t>
            </w:r>
          </w:p>
          <w:p w14:paraId="4125E535" w14:textId="77777777" w:rsidR="004472C2" w:rsidRPr="007F7D81" w:rsidRDefault="004472C2" w:rsidP="007F7D81">
            <w:pPr>
              <w:tabs>
                <w:tab w:val="left" w:pos="0"/>
              </w:tabs>
              <w:spacing w:line="360" w:lineRule="auto"/>
              <w:jc w:val="center"/>
              <w:rPr>
                <w:rFonts w:ascii="Palatino Linotype" w:hAnsi="Palatino Linotype" w:cs="Arial"/>
                <w:b/>
              </w:rPr>
            </w:pPr>
            <w:r w:rsidRPr="007F7D81">
              <w:rPr>
                <w:rFonts w:ascii="Palatino Linotype" w:hAnsi="Palatino Linotype" w:cs="Arial"/>
                <w:b/>
              </w:rPr>
              <w:t>(RÚBRICA)</w:t>
            </w:r>
          </w:p>
          <w:p w14:paraId="65D6ECF5" w14:textId="77777777" w:rsidR="004472C2" w:rsidRPr="007F7D81" w:rsidRDefault="004472C2" w:rsidP="007F7D81">
            <w:pPr>
              <w:tabs>
                <w:tab w:val="left" w:pos="0"/>
              </w:tabs>
              <w:spacing w:line="360" w:lineRule="auto"/>
              <w:jc w:val="center"/>
              <w:rPr>
                <w:rFonts w:ascii="Palatino Linotype" w:hAnsi="Palatino Linotype" w:cs="Arial"/>
                <w:b/>
              </w:rPr>
            </w:pPr>
          </w:p>
        </w:tc>
      </w:tr>
      <w:tr w:rsidR="004472C2" w:rsidRPr="007F7D81" w14:paraId="6BA47607" w14:textId="77777777" w:rsidTr="00FC28F2">
        <w:trPr>
          <w:jc w:val="center"/>
        </w:trPr>
        <w:tc>
          <w:tcPr>
            <w:tcW w:w="4338" w:type="dxa"/>
          </w:tcPr>
          <w:p w14:paraId="57DD6845" w14:textId="77777777" w:rsidR="004472C2" w:rsidRPr="007F7D81" w:rsidRDefault="004472C2" w:rsidP="00034393">
            <w:pPr>
              <w:tabs>
                <w:tab w:val="left" w:pos="0"/>
              </w:tabs>
              <w:spacing w:line="360" w:lineRule="auto"/>
              <w:rPr>
                <w:rFonts w:ascii="Palatino Linotype" w:hAnsi="Palatino Linotype" w:cs="Arial"/>
                <w:b/>
              </w:rPr>
            </w:pPr>
          </w:p>
          <w:p w14:paraId="63F60591" w14:textId="77777777" w:rsidR="004472C2" w:rsidRPr="007F7D81" w:rsidRDefault="004472C2" w:rsidP="007F7D81">
            <w:pPr>
              <w:tabs>
                <w:tab w:val="left" w:pos="0"/>
              </w:tabs>
              <w:spacing w:line="360" w:lineRule="auto"/>
              <w:jc w:val="center"/>
              <w:rPr>
                <w:rFonts w:ascii="Palatino Linotype" w:hAnsi="Palatino Linotype" w:cs="Arial"/>
                <w:b/>
              </w:rPr>
            </w:pPr>
            <w:r w:rsidRPr="007F7D81">
              <w:rPr>
                <w:rFonts w:ascii="Palatino Linotype" w:hAnsi="Palatino Linotype" w:cs="Arial"/>
                <w:b/>
              </w:rPr>
              <w:t>Javier Martínez Cruz</w:t>
            </w:r>
          </w:p>
          <w:p w14:paraId="70407818" w14:textId="77777777" w:rsidR="004472C2" w:rsidRPr="007F7D81" w:rsidRDefault="004472C2" w:rsidP="007F7D81">
            <w:pPr>
              <w:tabs>
                <w:tab w:val="left" w:pos="0"/>
              </w:tabs>
              <w:spacing w:line="360" w:lineRule="auto"/>
              <w:jc w:val="center"/>
              <w:rPr>
                <w:rFonts w:ascii="Palatino Linotype" w:hAnsi="Palatino Linotype" w:cs="Arial"/>
              </w:rPr>
            </w:pPr>
            <w:r w:rsidRPr="007F7D81">
              <w:rPr>
                <w:rFonts w:ascii="Palatino Linotype" w:hAnsi="Palatino Linotype" w:cs="Arial"/>
              </w:rPr>
              <w:t>Comisionado</w:t>
            </w:r>
          </w:p>
          <w:p w14:paraId="744C2A8D" w14:textId="77777777" w:rsidR="004472C2" w:rsidRPr="007F7D81" w:rsidRDefault="004472C2" w:rsidP="007F7D81">
            <w:pPr>
              <w:tabs>
                <w:tab w:val="left" w:pos="0"/>
              </w:tabs>
              <w:spacing w:line="360" w:lineRule="auto"/>
              <w:jc w:val="center"/>
              <w:rPr>
                <w:rFonts w:ascii="Palatino Linotype" w:hAnsi="Palatino Linotype" w:cs="Arial"/>
                <w:b/>
              </w:rPr>
            </w:pPr>
            <w:r w:rsidRPr="007F7D81">
              <w:rPr>
                <w:rFonts w:ascii="Palatino Linotype" w:hAnsi="Palatino Linotype" w:cs="Arial"/>
                <w:b/>
              </w:rPr>
              <w:t>(RÚBRICA)</w:t>
            </w:r>
          </w:p>
        </w:tc>
        <w:tc>
          <w:tcPr>
            <w:tcW w:w="5013" w:type="dxa"/>
          </w:tcPr>
          <w:p w14:paraId="2F2EBB4D" w14:textId="77777777" w:rsidR="004472C2" w:rsidRPr="007F7D81" w:rsidRDefault="004472C2" w:rsidP="00034393">
            <w:pPr>
              <w:tabs>
                <w:tab w:val="left" w:pos="0"/>
              </w:tabs>
              <w:spacing w:line="360" w:lineRule="auto"/>
              <w:rPr>
                <w:rFonts w:ascii="Palatino Linotype" w:hAnsi="Palatino Linotype" w:cs="Arial"/>
                <w:b/>
              </w:rPr>
            </w:pPr>
          </w:p>
          <w:p w14:paraId="2ED45762" w14:textId="77777777" w:rsidR="004472C2" w:rsidRPr="007F7D81" w:rsidRDefault="004472C2" w:rsidP="007F7D81">
            <w:pPr>
              <w:tabs>
                <w:tab w:val="left" w:pos="0"/>
              </w:tabs>
              <w:spacing w:line="360" w:lineRule="auto"/>
              <w:jc w:val="center"/>
              <w:rPr>
                <w:rFonts w:ascii="Palatino Linotype" w:hAnsi="Palatino Linotype" w:cs="Arial"/>
                <w:b/>
              </w:rPr>
            </w:pPr>
            <w:r w:rsidRPr="007F7D81">
              <w:rPr>
                <w:rFonts w:ascii="Palatino Linotype" w:hAnsi="Palatino Linotype" w:cs="Arial"/>
                <w:b/>
              </w:rPr>
              <w:t>Luis Gustavo Parra Noriega</w:t>
            </w:r>
          </w:p>
          <w:p w14:paraId="23291F59" w14:textId="77777777" w:rsidR="004472C2" w:rsidRPr="007F7D81" w:rsidRDefault="004472C2" w:rsidP="007F7D81">
            <w:pPr>
              <w:tabs>
                <w:tab w:val="left" w:pos="0"/>
              </w:tabs>
              <w:spacing w:line="360" w:lineRule="auto"/>
              <w:jc w:val="center"/>
              <w:rPr>
                <w:rFonts w:ascii="Palatino Linotype" w:hAnsi="Palatino Linotype" w:cs="Arial"/>
              </w:rPr>
            </w:pPr>
            <w:r w:rsidRPr="007F7D81">
              <w:rPr>
                <w:rFonts w:ascii="Palatino Linotype" w:hAnsi="Palatino Linotype" w:cs="Arial"/>
              </w:rPr>
              <w:t>Comisionado</w:t>
            </w:r>
          </w:p>
          <w:p w14:paraId="7BA45D83" w14:textId="77777777" w:rsidR="004472C2" w:rsidRPr="007F7D81" w:rsidRDefault="004472C2" w:rsidP="007F7D81">
            <w:pPr>
              <w:tabs>
                <w:tab w:val="left" w:pos="0"/>
              </w:tabs>
              <w:spacing w:line="360" w:lineRule="auto"/>
              <w:jc w:val="center"/>
              <w:rPr>
                <w:rFonts w:ascii="Palatino Linotype" w:hAnsi="Palatino Linotype" w:cs="Arial"/>
                <w:b/>
              </w:rPr>
            </w:pPr>
            <w:r w:rsidRPr="007F7D81">
              <w:rPr>
                <w:rFonts w:ascii="Palatino Linotype" w:hAnsi="Palatino Linotype" w:cs="Arial"/>
                <w:b/>
              </w:rPr>
              <w:t>(RÚBRICA)</w:t>
            </w:r>
          </w:p>
        </w:tc>
      </w:tr>
      <w:tr w:rsidR="004472C2" w:rsidRPr="007F7D81" w14:paraId="24FE63D5" w14:textId="77777777" w:rsidTr="00FC28F2">
        <w:trPr>
          <w:trHeight w:val="2063"/>
          <w:jc w:val="center"/>
        </w:trPr>
        <w:tc>
          <w:tcPr>
            <w:tcW w:w="9351" w:type="dxa"/>
            <w:gridSpan w:val="2"/>
          </w:tcPr>
          <w:p w14:paraId="433816DF" w14:textId="77777777" w:rsidR="004472C2" w:rsidRPr="007F7D81" w:rsidRDefault="004472C2" w:rsidP="007F7D81">
            <w:pPr>
              <w:tabs>
                <w:tab w:val="left" w:pos="0"/>
              </w:tabs>
              <w:spacing w:line="360" w:lineRule="auto"/>
              <w:rPr>
                <w:rFonts w:ascii="Palatino Linotype" w:hAnsi="Palatino Linotype" w:cs="Arial"/>
                <w:b/>
              </w:rPr>
            </w:pPr>
          </w:p>
          <w:p w14:paraId="59D2427A" w14:textId="77777777" w:rsidR="004472C2" w:rsidRPr="007F7D81" w:rsidRDefault="004472C2" w:rsidP="007F7D81">
            <w:pPr>
              <w:tabs>
                <w:tab w:val="left" w:pos="0"/>
              </w:tabs>
              <w:spacing w:line="360" w:lineRule="auto"/>
              <w:jc w:val="center"/>
              <w:rPr>
                <w:rFonts w:ascii="Palatino Linotype" w:hAnsi="Palatino Linotype" w:cs="Arial"/>
                <w:b/>
              </w:rPr>
            </w:pPr>
            <w:r w:rsidRPr="007F7D81">
              <w:rPr>
                <w:rFonts w:ascii="Palatino Linotype" w:hAnsi="Palatino Linotype" w:cs="Arial"/>
                <w:b/>
              </w:rPr>
              <w:t>Alexis Tapia Ramírez</w:t>
            </w:r>
          </w:p>
          <w:p w14:paraId="724D1783" w14:textId="77777777" w:rsidR="004472C2" w:rsidRPr="007F7D81" w:rsidRDefault="004472C2" w:rsidP="007F7D81">
            <w:pPr>
              <w:tabs>
                <w:tab w:val="left" w:pos="0"/>
              </w:tabs>
              <w:spacing w:line="360" w:lineRule="auto"/>
              <w:jc w:val="center"/>
              <w:rPr>
                <w:rFonts w:ascii="Palatino Linotype" w:hAnsi="Palatino Linotype" w:cs="Arial"/>
              </w:rPr>
            </w:pPr>
            <w:r w:rsidRPr="007F7D81">
              <w:rPr>
                <w:rFonts w:ascii="Palatino Linotype" w:hAnsi="Palatino Linotype" w:cs="Arial"/>
              </w:rPr>
              <w:t>Secretario Técnico del Pleno</w:t>
            </w:r>
          </w:p>
          <w:p w14:paraId="128BEA96" w14:textId="77777777" w:rsidR="004472C2" w:rsidRPr="007F7D81" w:rsidRDefault="004472C2" w:rsidP="007F7D81">
            <w:pPr>
              <w:tabs>
                <w:tab w:val="left" w:pos="0"/>
              </w:tabs>
              <w:spacing w:line="360" w:lineRule="auto"/>
              <w:jc w:val="center"/>
              <w:rPr>
                <w:rFonts w:ascii="Palatino Linotype" w:hAnsi="Palatino Linotype" w:cs="Arial"/>
                <w:b/>
              </w:rPr>
            </w:pPr>
            <w:r w:rsidRPr="007F7D81">
              <w:rPr>
                <w:rFonts w:ascii="Palatino Linotype" w:hAnsi="Palatino Linotype" w:cs="Arial"/>
                <w:b/>
              </w:rPr>
              <w:t>(RÚBRICA)</w:t>
            </w:r>
          </w:p>
          <w:p w14:paraId="1CB348D9" w14:textId="77777777" w:rsidR="00A247CB" w:rsidRPr="007F7D81" w:rsidRDefault="00A247CB" w:rsidP="007F7D81">
            <w:pPr>
              <w:tabs>
                <w:tab w:val="left" w:pos="0"/>
              </w:tabs>
              <w:spacing w:line="360" w:lineRule="auto"/>
              <w:rPr>
                <w:rFonts w:ascii="Palatino Linotype" w:hAnsi="Palatino Linotype" w:cs="Arial"/>
                <w:b/>
              </w:rPr>
            </w:pPr>
          </w:p>
        </w:tc>
      </w:tr>
    </w:tbl>
    <w:p w14:paraId="40561B07" w14:textId="506CB066" w:rsidR="001105B5" w:rsidRPr="007F7D81" w:rsidRDefault="004472C2" w:rsidP="007F7D81">
      <w:pPr>
        <w:tabs>
          <w:tab w:val="left" w:pos="0"/>
        </w:tabs>
        <w:spacing w:line="360" w:lineRule="auto"/>
        <w:jc w:val="both"/>
        <w:rPr>
          <w:rFonts w:ascii="Palatino Linotype" w:eastAsia="MS Mincho" w:hAnsi="Palatino Linotype" w:cs="Arial"/>
          <w:i/>
        </w:rPr>
      </w:pPr>
      <w:r w:rsidRPr="007F7D81">
        <w:rPr>
          <w:rFonts w:ascii="Palatino Linotype" w:hAnsi="Palatino Linotype" w:cs="Arial"/>
        </w:rPr>
        <w:t xml:space="preserve">Esta hoja corresponde a la resolución de fecha </w:t>
      </w:r>
      <w:r w:rsidR="00A879CD" w:rsidRPr="007F7D81">
        <w:rPr>
          <w:rFonts w:ascii="Palatino Linotype" w:hAnsi="Palatino Linotype" w:cs="Arial"/>
        </w:rPr>
        <w:t>veinticuatro</w:t>
      </w:r>
      <w:r w:rsidR="00034393">
        <w:rPr>
          <w:rFonts w:ascii="Palatino Linotype" w:hAnsi="Palatino Linotype" w:cs="Arial"/>
        </w:rPr>
        <w:t xml:space="preserve"> (24)</w:t>
      </w:r>
      <w:r w:rsidRPr="007F7D81">
        <w:rPr>
          <w:rFonts w:ascii="Palatino Linotype" w:hAnsi="Palatino Linotype" w:cs="Arial"/>
        </w:rPr>
        <w:t xml:space="preserve"> de </w:t>
      </w:r>
      <w:r w:rsidR="00A879CD" w:rsidRPr="007F7D81">
        <w:rPr>
          <w:rFonts w:ascii="Palatino Linotype" w:hAnsi="Palatino Linotype" w:cs="Arial"/>
        </w:rPr>
        <w:t>abril</w:t>
      </w:r>
      <w:r w:rsidRPr="007F7D81">
        <w:rPr>
          <w:rFonts w:ascii="Palatino Linotype" w:hAnsi="Palatino Linotype" w:cs="Arial"/>
        </w:rPr>
        <w:t xml:space="preserve"> de dos mil diecinueve, emitida en el recurso de revisión </w:t>
      </w:r>
      <w:r w:rsidRPr="007F7D81">
        <w:rPr>
          <w:rFonts w:ascii="Palatino Linotype" w:hAnsi="Palatino Linotype" w:cs="Arial"/>
          <w:bCs/>
        </w:rPr>
        <w:t>0</w:t>
      </w:r>
      <w:r w:rsidR="00A879CD" w:rsidRPr="007F7D81">
        <w:rPr>
          <w:rFonts w:ascii="Palatino Linotype" w:hAnsi="Palatino Linotype" w:cs="Arial"/>
          <w:bCs/>
        </w:rPr>
        <w:t>0498</w:t>
      </w:r>
      <w:r w:rsidRPr="007F7D81">
        <w:rPr>
          <w:rFonts w:ascii="Palatino Linotype" w:hAnsi="Palatino Linotype" w:cs="Arial"/>
          <w:bCs/>
        </w:rPr>
        <w:t>/INFOEM/IP/RR/201</w:t>
      </w:r>
      <w:r w:rsidR="00A879CD" w:rsidRPr="007F7D81">
        <w:rPr>
          <w:rFonts w:ascii="Palatino Linotype" w:hAnsi="Palatino Linotype" w:cs="Arial"/>
          <w:bCs/>
        </w:rPr>
        <w:t>9</w:t>
      </w:r>
      <w:r w:rsidRPr="007F7D81">
        <w:rPr>
          <w:rFonts w:ascii="Palatino Linotype" w:hAnsi="Palatino Linotype" w:cs="Arial"/>
          <w:bCs/>
        </w:rPr>
        <w:t>.</w:t>
      </w:r>
      <w:bookmarkStart w:id="62" w:name="_GoBack"/>
      <w:bookmarkEnd w:id="41"/>
      <w:bookmarkEnd w:id="42"/>
      <w:bookmarkEnd w:id="48"/>
      <w:bookmarkEnd w:id="62"/>
    </w:p>
    <w:sectPr w:rsidR="001105B5" w:rsidRPr="007F7D81" w:rsidSect="007F7D81">
      <w:headerReference w:type="default" r:id="rId26"/>
      <w:footerReference w:type="default" r:id="rId27"/>
      <w:headerReference w:type="first" r:id="rId28"/>
      <w:footerReference w:type="first" r:id="rId29"/>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3B091F" w14:textId="77777777" w:rsidR="004B20AF" w:rsidRDefault="004B20AF" w:rsidP="00587366">
      <w:r>
        <w:separator/>
      </w:r>
    </w:p>
  </w:endnote>
  <w:endnote w:type="continuationSeparator" w:id="0">
    <w:p w14:paraId="1D1EB353" w14:textId="77777777" w:rsidR="004B20AF" w:rsidRDefault="004B20AF"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034393" w:rsidRPr="00883450" w:rsidRDefault="00034393">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102C35">
              <w:rPr>
                <w:rFonts w:ascii="Palatino Linotype" w:hAnsi="Palatino Linotype"/>
                <w:b/>
                <w:bCs/>
                <w:noProof/>
                <w:sz w:val="22"/>
                <w:szCs w:val="20"/>
              </w:rPr>
              <w:t>56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102C35">
              <w:rPr>
                <w:rFonts w:ascii="Palatino Linotype" w:hAnsi="Palatino Linotype"/>
                <w:b/>
                <w:bCs/>
                <w:noProof/>
                <w:sz w:val="22"/>
                <w:szCs w:val="20"/>
              </w:rPr>
              <w:t>56</w:t>
            </w:r>
            <w:r w:rsidRPr="00883450">
              <w:rPr>
                <w:rFonts w:ascii="Palatino Linotype" w:hAnsi="Palatino Linotype"/>
                <w:b/>
                <w:bCs/>
                <w:sz w:val="22"/>
                <w:szCs w:val="20"/>
              </w:rPr>
              <w:fldChar w:fldCharType="end"/>
            </w:r>
          </w:p>
        </w:sdtContent>
      </w:sdt>
    </w:sdtContent>
  </w:sdt>
  <w:p w14:paraId="6243EC1B" w14:textId="77777777" w:rsidR="00034393" w:rsidRDefault="0003439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034393" w:rsidRPr="00883450" w:rsidRDefault="00034393"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02C35" w:rsidRPr="00102C35">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102C35" w:rsidRPr="00102C35">
      <w:rPr>
        <w:rFonts w:ascii="Palatino Linotype" w:hAnsi="Palatino Linotype"/>
        <w:noProof/>
        <w:sz w:val="22"/>
        <w:szCs w:val="22"/>
        <w:lang w:val="es-ES"/>
      </w:rPr>
      <w:t>56</w:t>
    </w:r>
    <w:r w:rsidRPr="00883450">
      <w:rPr>
        <w:rFonts w:ascii="Palatino Linotype" w:hAnsi="Palatino Linotype"/>
        <w:sz w:val="22"/>
        <w:szCs w:val="22"/>
      </w:rPr>
      <w:fldChar w:fldCharType="end"/>
    </w:r>
  </w:p>
  <w:p w14:paraId="5F5C4865" w14:textId="77777777" w:rsidR="00034393" w:rsidRPr="00883450" w:rsidRDefault="00034393">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3F40E4" w14:textId="77777777" w:rsidR="004B20AF" w:rsidRDefault="004B20AF" w:rsidP="00587366">
      <w:r>
        <w:separator/>
      </w:r>
    </w:p>
  </w:footnote>
  <w:footnote w:type="continuationSeparator" w:id="0">
    <w:p w14:paraId="5CA62BE3" w14:textId="77777777" w:rsidR="004B20AF" w:rsidRDefault="004B20AF" w:rsidP="00587366">
      <w:r>
        <w:continuationSeparator/>
      </w:r>
    </w:p>
  </w:footnote>
  <w:footnote w:id="1">
    <w:p w14:paraId="5E81B411" w14:textId="77777777" w:rsidR="00034393" w:rsidRPr="00034B44" w:rsidRDefault="00034393" w:rsidP="00697D52">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30E5CF1C" w14:textId="77777777" w:rsidR="00034393" w:rsidRPr="00034B44" w:rsidRDefault="00034393" w:rsidP="00697D52">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2">
    <w:p w14:paraId="7B474454" w14:textId="77777777" w:rsidR="00034393" w:rsidRPr="00034B44" w:rsidRDefault="00034393" w:rsidP="00697D52">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3">
    <w:p w14:paraId="78153E94" w14:textId="77777777" w:rsidR="00034393" w:rsidRPr="00034B44" w:rsidRDefault="00034393" w:rsidP="00697D52">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620E9B8A" w14:textId="77777777" w:rsidR="00034393" w:rsidRPr="00034B44" w:rsidRDefault="00034393" w:rsidP="00697D52">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6571ED00" w14:textId="77777777" w:rsidR="00034393" w:rsidRPr="00034B44" w:rsidRDefault="00034393" w:rsidP="00697D52">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4">
    <w:p w14:paraId="09C20D6C" w14:textId="77777777" w:rsidR="00034393" w:rsidRPr="00034B44" w:rsidRDefault="00034393" w:rsidP="00317636">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Época.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5">
    <w:p w14:paraId="6D90C73B" w14:textId="77777777" w:rsidR="00034393" w:rsidRPr="00034B44" w:rsidRDefault="00034393" w:rsidP="00697D52">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66381213" w14:textId="77777777" w:rsidR="00034393" w:rsidRPr="00034B44" w:rsidRDefault="00034393" w:rsidP="00697D52">
      <w:pPr>
        <w:pStyle w:val="Textonotapie"/>
        <w:jc w:val="both"/>
        <w:rPr>
          <w:rFonts w:ascii="Palatino Linotype" w:hAnsi="Palatino Linotype"/>
          <w:sz w:val="18"/>
        </w:rPr>
      </w:pPr>
      <w:r w:rsidRPr="00034B44">
        <w:rPr>
          <w:rFonts w:ascii="Palatino Linotype" w:hAnsi="Palatino Linotype"/>
          <w:sz w:val="18"/>
        </w:rPr>
        <w:t xml:space="preserve"> (…)</w:t>
      </w:r>
    </w:p>
    <w:p w14:paraId="101A559F" w14:textId="77777777" w:rsidR="00034393" w:rsidRPr="00034B44" w:rsidRDefault="00034393" w:rsidP="00697D52">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034393" w:rsidRDefault="00034393" w:rsidP="001C6012">
    <w:pPr>
      <w:pStyle w:val="Encabezado"/>
      <w:tabs>
        <w:tab w:val="clear" w:pos="4252"/>
        <w:tab w:val="clear" w:pos="8504"/>
        <w:tab w:val="left" w:pos="8460"/>
      </w:tabs>
    </w:pPr>
    <w:r>
      <w:tab/>
    </w:r>
  </w:p>
  <w:p w14:paraId="64F5F23E" w14:textId="390690E5" w:rsidR="00034393" w:rsidRDefault="00034393">
    <w:pPr>
      <w:pStyle w:val="Encabezado"/>
    </w:pPr>
  </w:p>
  <w:tbl>
    <w:tblPr>
      <w:tblStyle w:val="Tablaconcuadrcula"/>
      <w:tblW w:w="7796" w:type="dxa"/>
      <w:tblInd w:w="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034393" w:rsidRPr="00674A46" w14:paraId="07F2896E" w14:textId="77777777" w:rsidTr="008A5A73">
      <w:trPr>
        <w:trHeight w:val="138"/>
      </w:trPr>
      <w:tc>
        <w:tcPr>
          <w:tcW w:w="3544" w:type="dxa"/>
          <w:vAlign w:val="center"/>
        </w:tcPr>
        <w:p w14:paraId="4A5B1974" w14:textId="3B2AB4E0" w:rsidR="00034393" w:rsidRPr="00674A46" w:rsidRDefault="00034393"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4FFACA7F" w:rsidR="00034393" w:rsidRPr="0017265D" w:rsidRDefault="00034393" w:rsidP="008815BC">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498/INFOEM/IP/RR/2019</w:t>
          </w:r>
        </w:p>
      </w:tc>
    </w:tr>
    <w:tr w:rsidR="00034393" w:rsidRPr="00674A46" w14:paraId="1B5D8690" w14:textId="77777777" w:rsidTr="008A5A73">
      <w:trPr>
        <w:trHeight w:val="233"/>
      </w:trPr>
      <w:tc>
        <w:tcPr>
          <w:tcW w:w="3544" w:type="dxa"/>
          <w:vAlign w:val="center"/>
        </w:tcPr>
        <w:p w14:paraId="3903F2C6" w14:textId="35D57A2C" w:rsidR="00034393" w:rsidRPr="00674A46" w:rsidRDefault="00034393"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3E87DFEA" w:rsidR="00034393" w:rsidRPr="00B75F20" w:rsidRDefault="00034393" w:rsidP="008815BC">
          <w:pPr>
            <w:pStyle w:val="Encabezado"/>
            <w:jc w:val="both"/>
            <w:rPr>
              <w:rFonts w:ascii="Palatino Linotype" w:hAnsi="Palatino Linotype"/>
              <w:b/>
              <w:sz w:val="22"/>
              <w:szCs w:val="22"/>
            </w:rPr>
          </w:pPr>
          <w:r>
            <w:rPr>
              <w:rFonts w:ascii="Palatino Linotype" w:hAnsi="Palatino Linotype"/>
              <w:b/>
              <w:sz w:val="22"/>
              <w:szCs w:val="22"/>
            </w:rPr>
            <w:t>Ayuntamiento de Villa de Allende</w:t>
          </w:r>
        </w:p>
      </w:tc>
    </w:tr>
    <w:tr w:rsidR="00034393" w:rsidRPr="00674A46" w14:paraId="095EB01B" w14:textId="77777777" w:rsidTr="008A5A73">
      <w:trPr>
        <w:trHeight w:val="321"/>
      </w:trPr>
      <w:tc>
        <w:tcPr>
          <w:tcW w:w="3544" w:type="dxa"/>
          <w:vAlign w:val="center"/>
        </w:tcPr>
        <w:p w14:paraId="6E000A51" w14:textId="25DCC1C7" w:rsidR="00034393" w:rsidRPr="00674A46" w:rsidRDefault="00034393"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034393" w:rsidRPr="00674A46" w:rsidRDefault="00034393"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034393" w:rsidRDefault="00034393"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034393" w:rsidRDefault="00034393" w:rsidP="00472C41">
    <w:pPr>
      <w:pStyle w:val="Encabezado"/>
      <w:tabs>
        <w:tab w:val="clear" w:pos="4252"/>
        <w:tab w:val="clear" w:pos="8504"/>
        <w:tab w:val="left" w:pos="3103"/>
      </w:tabs>
    </w:pPr>
    <w:r>
      <w:tab/>
    </w:r>
  </w:p>
  <w:tbl>
    <w:tblPr>
      <w:tblStyle w:val="Tablaconcuadrcula"/>
      <w:tblW w:w="7372" w:type="dxa"/>
      <w:tblInd w:w="2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034393" w:rsidRPr="00674A46" w14:paraId="0A3256F2" w14:textId="77777777" w:rsidTr="008A5A73">
      <w:trPr>
        <w:trHeight w:val="138"/>
      </w:trPr>
      <w:tc>
        <w:tcPr>
          <w:tcW w:w="3261" w:type="dxa"/>
          <w:vAlign w:val="center"/>
        </w:tcPr>
        <w:p w14:paraId="3D80769D" w14:textId="316F11F8" w:rsidR="00034393" w:rsidRPr="00674A46" w:rsidRDefault="00034393"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6F6B4AC2" w:rsidR="00034393" w:rsidRPr="00674A46" w:rsidRDefault="00034393" w:rsidP="008815BC">
          <w:pPr>
            <w:pStyle w:val="Encabezado"/>
            <w:rPr>
              <w:rFonts w:ascii="Palatino Linotype" w:hAnsi="Palatino Linotype"/>
              <w:b/>
              <w:sz w:val="22"/>
              <w:szCs w:val="22"/>
            </w:rPr>
          </w:pPr>
          <w:r>
            <w:rPr>
              <w:rFonts w:ascii="Palatino Linotype" w:hAnsi="Palatino Linotype" w:cs="Arial"/>
              <w:b/>
              <w:bCs/>
              <w:sz w:val="22"/>
              <w:szCs w:val="22"/>
              <w:lang w:eastAsia="es-MX"/>
            </w:rPr>
            <w:t>0498/INFOEM/IP/RR/2019</w:t>
          </w:r>
        </w:p>
      </w:tc>
    </w:tr>
    <w:tr w:rsidR="00034393" w:rsidRPr="00B75F20" w14:paraId="128C8B3C" w14:textId="77777777" w:rsidTr="008A5A73">
      <w:trPr>
        <w:trHeight w:val="233"/>
      </w:trPr>
      <w:tc>
        <w:tcPr>
          <w:tcW w:w="3261" w:type="dxa"/>
          <w:vAlign w:val="center"/>
        </w:tcPr>
        <w:p w14:paraId="483E3371" w14:textId="66B1BC74" w:rsidR="00034393" w:rsidRPr="00674A46" w:rsidRDefault="00034393"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5FF503C7" w:rsidR="00034393" w:rsidRPr="00B75F20" w:rsidRDefault="00374661" w:rsidP="00D71D6A">
          <w:pPr>
            <w:pStyle w:val="Encabezado"/>
            <w:ind w:right="234"/>
            <w:rPr>
              <w:rFonts w:ascii="Palatino Linotype" w:hAnsi="Palatino Linotype"/>
              <w:b/>
              <w:sz w:val="22"/>
              <w:szCs w:val="22"/>
            </w:rPr>
          </w:pPr>
          <w:r w:rsidRPr="00374661">
            <w:rPr>
              <w:rFonts w:ascii="Palatino Linotype" w:hAnsi="Palatino Linotype"/>
              <w:b/>
              <w:sz w:val="22"/>
              <w:szCs w:val="22"/>
              <w:highlight w:val="black"/>
            </w:rPr>
            <w:t>--------------------------------------------------------------</w:t>
          </w:r>
        </w:p>
      </w:tc>
    </w:tr>
    <w:tr w:rsidR="00034393" w:rsidRPr="00674A46" w14:paraId="41BE0704" w14:textId="77777777" w:rsidTr="008A5A73">
      <w:trPr>
        <w:trHeight w:val="321"/>
      </w:trPr>
      <w:tc>
        <w:tcPr>
          <w:tcW w:w="3261" w:type="dxa"/>
          <w:vAlign w:val="center"/>
        </w:tcPr>
        <w:p w14:paraId="34C64148" w14:textId="10C6C8A9" w:rsidR="00034393" w:rsidRPr="00674A46" w:rsidRDefault="00034393"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032B1FD0" w:rsidR="00034393" w:rsidRPr="00674A46" w:rsidRDefault="00034393" w:rsidP="008815BC">
          <w:pPr>
            <w:pStyle w:val="Encabezado"/>
            <w:jc w:val="both"/>
            <w:rPr>
              <w:rFonts w:ascii="Palatino Linotype" w:hAnsi="Palatino Linotype"/>
              <w:b/>
              <w:sz w:val="22"/>
              <w:szCs w:val="22"/>
            </w:rPr>
          </w:pPr>
          <w:r>
            <w:rPr>
              <w:rFonts w:ascii="Palatino Linotype" w:hAnsi="Palatino Linotype"/>
              <w:b/>
              <w:bCs/>
              <w:color w:val="000000"/>
              <w:sz w:val="22"/>
              <w:szCs w:val="22"/>
            </w:rPr>
            <w:t>Ayuntamiento de Villa de Allende</w:t>
          </w:r>
        </w:p>
      </w:tc>
    </w:tr>
    <w:tr w:rsidR="00034393" w:rsidRPr="00674A46" w14:paraId="0C8B6193" w14:textId="77777777" w:rsidTr="008A5A73">
      <w:trPr>
        <w:trHeight w:val="321"/>
      </w:trPr>
      <w:tc>
        <w:tcPr>
          <w:tcW w:w="3261" w:type="dxa"/>
          <w:vAlign w:val="center"/>
        </w:tcPr>
        <w:p w14:paraId="321FFAFF" w14:textId="40E5A678" w:rsidR="00034393" w:rsidRPr="00674A46" w:rsidRDefault="00034393"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034393" w:rsidRPr="00674A46" w:rsidRDefault="00034393"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034393" w:rsidRDefault="00034393"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C11CB0"/>
    <w:multiLevelType w:val="hybridMultilevel"/>
    <w:tmpl w:val="0CFEE560"/>
    <w:lvl w:ilvl="0" w:tplc="21D40B5A">
      <w:start w:val="70"/>
      <w:numFmt w:val="decimal"/>
      <w:lvlText w:val="%1."/>
      <w:lvlJc w:val="left"/>
      <w:pPr>
        <w:ind w:left="502" w:hanging="360"/>
      </w:pPr>
      <w:rPr>
        <w:rFonts w:hint="default"/>
        <w:b/>
        <w:i w:val="0"/>
        <w:sz w:val="24"/>
      </w:rPr>
    </w:lvl>
    <w:lvl w:ilvl="1" w:tplc="080A0019">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
    <w:nsid w:val="22A96769"/>
    <w:multiLevelType w:val="hybridMultilevel"/>
    <w:tmpl w:val="D330545A"/>
    <w:lvl w:ilvl="0" w:tplc="97AAF94A">
      <w:start w:val="1"/>
      <w:numFmt w:val="decimal"/>
      <w:lvlText w:val="%1."/>
      <w:lvlJc w:val="left"/>
      <w:pPr>
        <w:ind w:left="502" w:hanging="360"/>
      </w:pPr>
      <w:rPr>
        <w:rFonts w:hint="default"/>
        <w:b w:val="0"/>
        <w:i w:val="0"/>
        <w:sz w:val="24"/>
        <w:szCs w:val="24"/>
        <w:u w:val="none"/>
      </w:r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A546AD5"/>
    <w:multiLevelType w:val="hybridMultilevel"/>
    <w:tmpl w:val="D2E06724"/>
    <w:lvl w:ilvl="0" w:tplc="38C42B8A">
      <w:start w:val="1"/>
      <w:numFmt w:val="lowerLetter"/>
      <w:lvlText w:val="%1)"/>
      <w:lvlJc w:val="left"/>
      <w:pPr>
        <w:ind w:left="927" w:hanging="360"/>
      </w:pPr>
      <w:rPr>
        <w:rFonts w:hint="default"/>
        <w:b/>
        <w:i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448033C6"/>
    <w:multiLevelType w:val="hybridMultilevel"/>
    <w:tmpl w:val="1BA023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51155A1E"/>
    <w:multiLevelType w:val="hybridMultilevel"/>
    <w:tmpl w:val="920692C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42027D2"/>
    <w:multiLevelType w:val="hybridMultilevel"/>
    <w:tmpl w:val="9ED85EF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4E27D37"/>
    <w:multiLevelType w:val="hybridMultilevel"/>
    <w:tmpl w:val="F09C288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688E6BD1"/>
    <w:multiLevelType w:val="hybridMultilevel"/>
    <w:tmpl w:val="E4C046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F4A3D38"/>
    <w:multiLevelType w:val="hybridMultilevel"/>
    <w:tmpl w:val="ABB23798"/>
    <w:lvl w:ilvl="0" w:tplc="080A0017">
      <w:start w:val="1"/>
      <w:numFmt w:val="lowerLetter"/>
      <w:lvlText w:val="%1)"/>
      <w:lvlJc w:val="left"/>
      <w:pPr>
        <w:ind w:left="720" w:hanging="360"/>
      </w:pPr>
      <w:rPr>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664269B"/>
    <w:multiLevelType w:val="hybridMultilevel"/>
    <w:tmpl w:val="EEBC52B4"/>
    <w:lvl w:ilvl="0" w:tplc="5F687CF4">
      <w:start w:val="1"/>
      <w:numFmt w:val="decimal"/>
      <w:lvlText w:val="%1."/>
      <w:lvlJc w:val="right"/>
      <w:pPr>
        <w:ind w:left="360" w:hanging="360"/>
      </w:pPr>
      <w:rPr>
        <w:rFonts w:ascii="Palatino Linotype" w:hAnsi="Palatino Linotype" w:hint="default"/>
        <w:b/>
        <w:i w:val="0"/>
        <w:color w:val="auto"/>
        <w:sz w:val="24"/>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2"/>
  </w:num>
  <w:num w:numId="2">
    <w:abstractNumId w:val="3"/>
  </w:num>
  <w:num w:numId="3">
    <w:abstractNumId w:val="5"/>
  </w:num>
  <w:num w:numId="4">
    <w:abstractNumId w:val="9"/>
  </w:num>
  <w:num w:numId="5">
    <w:abstractNumId w:val="1"/>
  </w:num>
  <w:num w:numId="6">
    <w:abstractNumId w:val="4"/>
  </w:num>
  <w:num w:numId="7">
    <w:abstractNumId w:val="0"/>
  </w:num>
  <w:num w:numId="8">
    <w:abstractNumId w:val="6"/>
  </w:num>
  <w:num w:numId="9">
    <w:abstractNumId w:val="10"/>
  </w:num>
  <w:num w:numId="10">
    <w:abstractNumId w:val="8"/>
  </w:num>
  <w:num w:numId="11">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5F6"/>
    <w:rsid w:val="000036B1"/>
    <w:rsid w:val="00003A05"/>
    <w:rsid w:val="0000407F"/>
    <w:rsid w:val="000058E3"/>
    <w:rsid w:val="00007A5E"/>
    <w:rsid w:val="00007E8A"/>
    <w:rsid w:val="0001106B"/>
    <w:rsid w:val="00011199"/>
    <w:rsid w:val="000120C5"/>
    <w:rsid w:val="00012472"/>
    <w:rsid w:val="00012E4F"/>
    <w:rsid w:val="0001398B"/>
    <w:rsid w:val="000179E3"/>
    <w:rsid w:val="00017FCB"/>
    <w:rsid w:val="000203D3"/>
    <w:rsid w:val="000205A3"/>
    <w:rsid w:val="00020B66"/>
    <w:rsid w:val="000211F8"/>
    <w:rsid w:val="0002384D"/>
    <w:rsid w:val="00024833"/>
    <w:rsid w:val="00024C70"/>
    <w:rsid w:val="00024F35"/>
    <w:rsid w:val="00026205"/>
    <w:rsid w:val="00026BE9"/>
    <w:rsid w:val="0003063D"/>
    <w:rsid w:val="000319FD"/>
    <w:rsid w:val="00031F10"/>
    <w:rsid w:val="00032493"/>
    <w:rsid w:val="0003320B"/>
    <w:rsid w:val="00034393"/>
    <w:rsid w:val="00035360"/>
    <w:rsid w:val="00036EAF"/>
    <w:rsid w:val="0004072A"/>
    <w:rsid w:val="0004109C"/>
    <w:rsid w:val="0004144F"/>
    <w:rsid w:val="00041672"/>
    <w:rsid w:val="0004193F"/>
    <w:rsid w:val="00042380"/>
    <w:rsid w:val="000439C9"/>
    <w:rsid w:val="000444FF"/>
    <w:rsid w:val="000452B4"/>
    <w:rsid w:val="0004686A"/>
    <w:rsid w:val="000468E2"/>
    <w:rsid w:val="00050466"/>
    <w:rsid w:val="00051DBD"/>
    <w:rsid w:val="000521FC"/>
    <w:rsid w:val="0005237C"/>
    <w:rsid w:val="000529B0"/>
    <w:rsid w:val="00052A3C"/>
    <w:rsid w:val="00053402"/>
    <w:rsid w:val="00053ABC"/>
    <w:rsid w:val="00054A03"/>
    <w:rsid w:val="00056A79"/>
    <w:rsid w:val="00060B80"/>
    <w:rsid w:val="00061344"/>
    <w:rsid w:val="00061CE1"/>
    <w:rsid w:val="00061D72"/>
    <w:rsid w:val="00061FA9"/>
    <w:rsid w:val="0006262D"/>
    <w:rsid w:val="00062648"/>
    <w:rsid w:val="00062CB7"/>
    <w:rsid w:val="000631D9"/>
    <w:rsid w:val="0006407E"/>
    <w:rsid w:val="00064A37"/>
    <w:rsid w:val="00064B95"/>
    <w:rsid w:val="00070338"/>
    <w:rsid w:val="0007192E"/>
    <w:rsid w:val="00072226"/>
    <w:rsid w:val="00072930"/>
    <w:rsid w:val="000730E1"/>
    <w:rsid w:val="00073684"/>
    <w:rsid w:val="0007480E"/>
    <w:rsid w:val="00075BD2"/>
    <w:rsid w:val="000763CC"/>
    <w:rsid w:val="0007671D"/>
    <w:rsid w:val="000800AC"/>
    <w:rsid w:val="000804E7"/>
    <w:rsid w:val="00080946"/>
    <w:rsid w:val="0008230A"/>
    <w:rsid w:val="00082D11"/>
    <w:rsid w:val="000849F1"/>
    <w:rsid w:val="0008542A"/>
    <w:rsid w:val="000854C5"/>
    <w:rsid w:val="000869A5"/>
    <w:rsid w:val="00086D80"/>
    <w:rsid w:val="00090D6F"/>
    <w:rsid w:val="00091508"/>
    <w:rsid w:val="00091957"/>
    <w:rsid w:val="00093CF9"/>
    <w:rsid w:val="00094331"/>
    <w:rsid w:val="000944D8"/>
    <w:rsid w:val="00094EC5"/>
    <w:rsid w:val="00094F93"/>
    <w:rsid w:val="000967AE"/>
    <w:rsid w:val="000A182A"/>
    <w:rsid w:val="000A24C0"/>
    <w:rsid w:val="000A2A67"/>
    <w:rsid w:val="000A2B2C"/>
    <w:rsid w:val="000A2D06"/>
    <w:rsid w:val="000A3F90"/>
    <w:rsid w:val="000A4E44"/>
    <w:rsid w:val="000A58CC"/>
    <w:rsid w:val="000A74F1"/>
    <w:rsid w:val="000A77ED"/>
    <w:rsid w:val="000A7B8F"/>
    <w:rsid w:val="000B0370"/>
    <w:rsid w:val="000B0A5E"/>
    <w:rsid w:val="000B0C92"/>
    <w:rsid w:val="000B101F"/>
    <w:rsid w:val="000B20A2"/>
    <w:rsid w:val="000B32C8"/>
    <w:rsid w:val="000B3EF5"/>
    <w:rsid w:val="000B418F"/>
    <w:rsid w:val="000B5463"/>
    <w:rsid w:val="000B5AB1"/>
    <w:rsid w:val="000B5D79"/>
    <w:rsid w:val="000B6D31"/>
    <w:rsid w:val="000B7891"/>
    <w:rsid w:val="000C0061"/>
    <w:rsid w:val="000C0663"/>
    <w:rsid w:val="000C10B9"/>
    <w:rsid w:val="000C1D19"/>
    <w:rsid w:val="000C2E5F"/>
    <w:rsid w:val="000C3423"/>
    <w:rsid w:val="000C3861"/>
    <w:rsid w:val="000C39F4"/>
    <w:rsid w:val="000C476C"/>
    <w:rsid w:val="000C4A8E"/>
    <w:rsid w:val="000C4EE0"/>
    <w:rsid w:val="000C4FC2"/>
    <w:rsid w:val="000C54A8"/>
    <w:rsid w:val="000C5A04"/>
    <w:rsid w:val="000C5AF7"/>
    <w:rsid w:val="000D009C"/>
    <w:rsid w:val="000D0855"/>
    <w:rsid w:val="000D1B4C"/>
    <w:rsid w:val="000D1E0F"/>
    <w:rsid w:val="000D3275"/>
    <w:rsid w:val="000D5445"/>
    <w:rsid w:val="000D5A1D"/>
    <w:rsid w:val="000D5DFD"/>
    <w:rsid w:val="000D7369"/>
    <w:rsid w:val="000D7BDE"/>
    <w:rsid w:val="000E07DC"/>
    <w:rsid w:val="000E11C3"/>
    <w:rsid w:val="000E1DFA"/>
    <w:rsid w:val="000E24F6"/>
    <w:rsid w:val="000E2665"/>
    <w:rsid w:val="000E2E43"/>
    <w:rsid w:val="000E54C3"/>
    <w:rsid w:val="000E6436"/>
    <w:rsid w:val="000E64FE"/>
    <w:rsid w:val="000E77B8"/>
    <w:rsid w:val="000F063C"/>
    <w:rsid w:val="000F2EDD"/>
    <w:rsid w:val="000F31C5"/>
    <w:rsid w:val="000F34CB"/>
    <w:rsid w:val="000F34DE"/>
    <w:rsid w:val="000F3501"/>
    <w:rsid w:val="000F37A8"/>
    <w:rsid w:val="000F3CB2"/>
    <w:rsid w:val="000F5D21"/>
    <w:rsid w:val="000F6D7E"/>
    <w:rsid w:val="00100187"/>
    <w:rsid w:val="00100AAC"/>
    <w:rsid w:val="00100DDD"/>
    <w:rsid w:val="001025F3"/>
    <w:rsid w:val="0010268C"/>
    <w:rsid w:val="00102C35"/>
    <w:rsid w:val="00102D65"/>
    <w:rsid w:val="00103888"/>
    <w:rsid w:val="001039A5"/>
    <w:rsid w:val="001069CE"/>
    <w:rsid w:val="00107499"/>
    <w:rsid w:val="00107557"/>
    <w:rsid w:val="0010792B"/>
    <w:rsid w:val="001105B5"/>
    <w:rsid w:val="00110C9A"/>
    <w:rsid w:val="0011167C"/>
    <w:rsid w:val="001119B2"/>
    <w:rsid w:val="00112B02"/>
    <w:rsid w:val="00113930"/>
    <w:rsid w:val="00113BD3"/>
    <w:rsid w:val="00114097"/>
    <w:rsid w:val="00114A21"/>
    <w:rsid w:val="0011752F"/>
    <w:rsid w:val="0012006D"/>
    <w:rsid w:val="001203DE"/>
    <w:rsid w:val="00121571"/>
    <w:rsid w:val="00121D9D"/>
    <w:rsid w:val="00124E57"/>
    <w:rsid w:val="001250B4"/>
    <w:rsid w:val="001253D1"/>
    <w:rsid w:val="00127999"/>
    <w:rsid w:val="001318D2"/>
    <w:rsid w:val="00132593"/>
    <w:rsid w:val="00132C06"/>
    <w:rsid w:val="001339E6"/>
    <w:rsid w:val="00133B79"/>
    <w:rsid w:val="00133CE5"/>
    <w:rsid w:val="00133FAA"/>
    <w:rsid w:val="00134AF2"/>
    <w:rsid w:val="001352E5"/>
    <w:rsid w:val="0013673A"/>
    <w:rsid w:val="00136CAF"/>
    <w:rsid w:val="00140D44"/>
    <w:rsid w:val="001436BB"/>
    <w:rsid w:val="0014481A"/>
    <w:rsid w:val="001459C8"/>
    <w:rsid w:val="001462DE"/>
    <w:rsid w:val="00146629"/>
    <w:rsid w:val="001467B7"/>
    <w:rsid w:val="00147864"/>
    <w:rsid w:val="00152ADF"/>
    <w:rsid w:val="00152D78"/>
    <w:rsid w:val="00152E0B"/>
    <w:rsid w:val="00153833"/>
    <w:rsid w:val="00154304"/>
    <w:rsid w:val="0015466E"/>
    <w:rsid w:val="00154765"/>
    <w:rsid w:val="00154955"/>
    <w:rsid w:val="00154EF0"/>
    <w:rsid w:val="00155BED"/>
    <w:rsid w:val="00155E0F"/>
    <w:rsid w:val="00156A23"/>
    <w:rsid w:val="001572B1"/>
    <w:rsid w:val="00160599"/>
    <w:rsid w:val="00161658"/>
    <w:rsid w:val="00162EDB"/>
    <w:rsid w:val="0016349A"/>
    <w:rsid w:val="00163780"/>
    <w:rsid w:val="00163B1F"/>
    <w:rsid w:val="00163E3D"/>
    <w:rsid w:val="001648EE"/>
    <w:rsid w:val="00164B65"/>
    <w:rsid w:val="001660BC"/>
    <w:rsid w:val="00166794"/>
    <w:rsid w:val="00170D28"/>
    <w:rsid w:val="00171D55"/>
    <w:rsid w:val="0017265D"/>
    <w:rsid w:val="00173DDB"/>
    <w:rsid w:val="00174509"/>
    <w:rsid w:val="0017653A"/>
    <w:rsid w:val="001775DF"/>
    <w:rsid w:val="00177CA5"/>
    <w:rsid w:val="00181E9E"/>
    <w:rsid w:val="0018435D"/>
    <w:rsid w:val="00184FB9"/>
    <w:rsid w:val="001854A8"/>
    <w:rsid w:val="001854E7"/>
    <w:rsid w:val="00185F07"/>
    <w:rsid w:val="00190999"/>
    <w:rsid w:val="0019100C"/>
    <w:rsid w:val="0019127E"/>
    <w:rsid w:val="0019160F"/>
    <w:rsid w:val="0019217F"/>
    <w:rsid w:val="00192E4B"/>
    <w:rsid w:val="00194538"/>
    <w:rsid w:val="001946FE"/>
    <w:rsid w:val="001972CC"/>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A73B1"/>
    <w:rsid w:val="001B0ACE"/>
    <w:rsid w:val="001B2129"/>
    <w:rsid w:val="001B3624"/>
    <w:rsid w:val="001B3659"/>
    <w:rsid w:val="001B3745"/>
    <w:rsid w:val="001B3DDA"/>
    <w:rsid w:val="001B40F3"/>
    <w:rsid w:val="001B53A0"/>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68B5"/>
    <w:rsid w:val="001C79FA"/>
    <w:rsid w:val="001D07C9"/>
    <w:rsid w:val="001D1A8B"/>
    <w:rsid w:val="001D393C"/>
    <w:rsid w:val="001D39FC"/>
    <w:rsid w:val="001D3AB5"/>
    <w:rsid w:val="001D47E9"/>
    <w:rsid w:val="001D52F1"/>
    <w:rsid w:val="001D746B"/>
    <w:rsid w:val="001D7E82"/>
    <w:rsid w:val="001E0AD2"/>
    <w:rsid w:val="001E356F"/>
    <w:rsid w:val="001E3F91"/>
    <w:rsid w:val="001E5147"/>
    <w:rsid w:val="001E6822"/>
    <w:rsid w:val="001E74A5"/>
    <w:rsid w:val="001E7B9E"/>
    <w:rsid w:val="001F0015"/>
    <w:rsid w:val="001F025B"/>
    <w:rsid w:val="001F1169"/>
    <w:rsid w:val="001F2FC5"/>
    <w:rsid w:val="001F4299"/>
    <w:rsid w:val="001F4746"/>
    <w:rsid w:val="001F492B"/>
    <w:rsid w:val="001F59F8"/>
    <w:rsid w:val="001F5AF8"/>
    <w:rsid w:val="001F5F15"/>
    <w:rsid w:val="001F5F65"/>
    <w:rsid w:val="001F653D"/>
    <w:rsid w:val="001F783F"/>
    <w:rsid w:val="001F7DE2"/>
    <w:rsid w:val="0020074D"/>
    <w:rsid w:val="002021CB"/>
    <w:rsid w:val="002031F3"/>
    <w:rsid w:val="002035BF"/>
    <w:rsid w:val="00203F45"/>
    <w:rsid w:val="00205055"/>
    <w:rsid w:val="00205B22"/>
    <w:rsid w:val="00205D9B"/>
    <w:rsid w:val="00206041"/>
    <w:rsid w:val="00207415"/>
    <w:rsid w:val="0021001E"/>
    <w:rsid w:val="00210939"/>
    <w:rsid w:val="00210F15"/>
    <w:rsid w:val="002111FF"/>
    <w:rsid w:val="00211229"/>
    <w:rsid w:val="00212C9C"/>
    <w:rsid w:val="00213108"/>
    <w:rsid w:val="0021453E"/>
    <w:rsid w:val="0021475E"/>
    <w:rsid w:val="00214BDF"/>
    <w:rsid w:val="00215686"/>
    <w:rsid w:val="00215AE7"/>
    <w:rsid w:val="002168CC"/>
    <w:rsid w:val="0021707A"/>
    <w:rsid w:val="002172AF"/>
    <w:rsid w:val="002179AC"/>
    <w:rsid w:val="0022045C"/>
    <w:rsid w:val="00220794"/>
    <w:rsid w:val="00220ADB"/>
    <w:rsid w:val="00220DD2"/>
    <w:rsid w:val="002217BA"/>
    <w:rsid w:val="00221E74"/>
    <w:rsid w:val="00223507"/>
    <w:rsid w:val="0022353C"/>
    <w:rsid w:val="00223CBC"/>
    <w:rsid w:val="00223E64"/>
    <w:rsid w:val="00224A30"/>
    <w:rsid w:val="002252DC"/>
    <w:rsid w:val="00225E04"/>
    <w:rsid w:val="0022739B"/>
    <w:rsid w:val="00227EDE"/>
    <w:rsid w:val="00230170"/>
    <w:rsid w:val="00230434"/>
    <w:rsid w:val="002305CF"/>
    <w:rsid w:val="00232469"/>
    <w:rsid w:val="002345FF"/>
    <w:rsid w:val="00234A2F"/>
    <w:rsid w:val="002350A0"/>
    <w:rsid w:val="00237611"/>
    <w:rsid w:val="00237777"/>
    <w:rsid w:val="0024022A"/>
    <w:rsid w:val="00241FD2"/>
    <w:rsid w:val="00244476"/>
    <w:rsid w:val="00244D17"/>
    <w:rsid w:val="00244DAA"/>
    <w:rsid w:val="00246BC2"/>
    <w:rsid w:val="002474CE"/>
    <w:rsid w:val="00247B6F"/>
    <w:rsid w:val="00250D45"/>
    <w:rsid w:val="00252A20"/>
    <w:rsid w:val="00252B41"/>
    <w:rsid w:val="002535F7"/>
    <w:rsid w:val="00253701"/>
    <w:rsid w:val="00253EBA"/>
    <w:rsid w:val="00254B01"/>
    <w:rsid w:val="0025524F"/>
    <w:rsid w:val="0025763A"/>
    <w:rsid w:val="00257A6E"/>
    <w:rsid w:val="00257D56"/>
    <w:rsid w:val="0026064B"/>
    <w:rsid w:val="00260790"/>
    <w:rsid w:val="00260C1D"/>
    <w:rsid w:val="00261001"/>
    <w:rsid w:val="00261D84"/>
    <w:rsid w:val="0026380B"/>
    <w:rsid w:val="00264D02"/>
    <w:rsid w:val="0026500D"/>
    <w:rsid w:val="002656B1"/>
    <w:rsid w:val="00265CD7"/>
    <w:rsid w:val="00266424"/>
    <w:rsid w:val="002665BD"/>
    <w:rsid w:val="00266C52"/>
    <w:rsid w:val="002675FE"/>
    <w:rsid w:val="00271B06"/>
    <w:rsid w:val="00272858"/>
    <w:rsid w:val="00272CE0"/>
    <w:rsid w:val="00273013"/>
    <w:rsid w:val="00273C37"/>
    <w:rsid w:val="0027430D"/>
    <w:rsid w:val="00274F7F"/>
    <w:rsid w:val="0027557F"/>
    <w:rsid w:val="00275B0E"/>
    <w:rsid w:val="00275F61"/>
    <w:rsid w:val="002760D8"/>
    <w:rsid w:val="00277125"/>
    <w:rsid w:val="00277A35"/>
    <w:rsid w:val="00280994"/>
    <w:rsid w:val="00281E82"/>
    <w:rsid w:val="002820D5"/>
    <w:rsid w:val="00282686"/>
    <w:rsid w:val="0028330C"/>
    <w:rsid w:val="00284959"/>
    <w:rsid w:val="00284B01"/>
    <w:rsid w:val="00286E44"/>
    <w:rsid w:val="002871EB"/>
    <w:rsid w:val="002879B1"/>
    <w:rsid w:val="00290622"/>
    <w:rsid w:val="0029133B"/>
    <w:rsid w:val="00293AAD"/>
    <w:rsid w:val="002951D4"/>
    <w:rsid w:val="002953A9"/>
    <w:rsid w:val="002A07F4"/>
    <w:rsid w:val="002A229B"/>
    <w:rsid w:val="002A2974"/>
    <w:rsid w:val="002A2F91"/>
    <w:rsid w:val="002A35B6"/>
    <w:rsid w:val="002A61A7"/>
    <w:rsid w:val="002A6BF9"/>
    <w:rsid w:val="002A7537"/>
    <w:rsid w:val="002A7D3B"/>
    <w:rsid w:val="002B085C"/>
    <w:rsid w:val="002B2718"/>
    <w:rsid w:val="002B284F"/>
    <w:rsid w:val="002B2A2E"/>
    <w:rsid w:val="002B2F59"/>
    <w:rsid w:val="002B31F9"/>
    <w:rsid w:val="002B32AD"/>
    <w:rsid w:val="002B3688"/>
    <w:rsid w:val="002B4061"/>
    <w:rsid w:val="002B4D21"/>
    <w:rsid w:val="002B4E9C"/>
    <w:rsid w:val="002B504F"/>
    <w:rsid w:val="002B577D"/>
    <w:rsid w:val="002B6D1D"/>
    <w:rsid w:val="002B78E6"/>
    <w:rsid w:val="002C0074"/>
    <w:rsid w:val="002C0804"/>
    <w:rsid w:val="002C2D44"/>
    <w:rsid w:val="002C3A0E"/>
    <w:rsid w:val="002C4715"/>
    <w:rsid w:val="002C4780"/>
    <w:rsid w:val="002C47ED"/>
    <w:rsid w:val="002C481B"/>
    <w:rsid w:val="002C484A"/>
    <w:rsid w:val="002C4EE7"/>
    <w:rsid w:val="002C570D"/>
    <w:rsid w:val="002C5B8F"/>
    <w:rsid w:val="002C61FB"/>
    <w:rsid w:val="002C6DB3"/>
    <w:rsid w:val="002C6FA8"/>
    <w:rsid w:val="002D0E3D"/>
    <w:rsid w:val="002D10C8"/>
    <w:rsid w:val="002D1A38"/>
    <w:rsid w:val="002D28BF"/>
    <w:rsid w:val="002D2990"/>
    <w:rsid w:val="002D2A46"/>
    <w:rsid w:val="002D2A76"/>
    <w:rsid w:val="002D2BE4"/>
    <w:rsid w:val="002D2E16"/>
    <w:rsid w:val="002D373C"/>
    <w:rsid w:val="002D3794"/>
    <w:rsid w:val="002D3F95"/>
    <w:rsid w:val="002D59F1"/>
    <w:rsid w:val="002D6EF8"/>
    <w:rsid w:val="002E14C4"/>
    <w:rsid w:val="002E15EF"/>
    <w:rsid w:val="002E1FA2"/>
    <w:rsid w:val="002E2C1C"/>
    <w:rsid w:val="002E388C"/>
    <w:rsid w:val="002E3986"/>
    <w:rsid w:val="002E482C"/>
    <w:rsid w:val="002E4A6D"/>
    <w:rsid w:val="002E4FC4"/>
    <w:rsid w:val="002E5399"/>
    <w:rsid w:val="002E6531"/>
    <w:rsid w:val="002E689B"/>
    <w:rsid w:val="002E6CFE"/>
    <w:rsid w:val="002E735F"/>
    <w:rsid w:val="002E74CE"/>
    <w:rsid w:val="002E7AD0"/>
    <w:rsid w:val="002F1871"/>
    <w:rsid w:val="002F287A"/>
    <w:rsid w:val="002F2A37"/>
    <w:rsid w:val="002F364F"/>
    <w:rsid w:val="002F3672"/>
    <w:rsid w:val="002F481B"/>
    <w:rsid w:val="002F72FA"/>
    <w:rsid w:val="003007E0"/>
    <w:rsid w:val="0030150B"/>
    <w:rsid w:val="00301B41"/>
    <w:rsid w:val="00301D47"/>
    <w:rsid w:val="003030B1"/>
    <w:rsid w:val="00303717"/>
    <w:rsid w:val="00304013"/>
    <w:rsid w:val="00304137"/>
    <w:rsid w:val="003046AA"/>
    <w:rsid w:val="003049F3"/>
    <w:rsid w:val="00305F6D"/>
    <w:rsid w:val="00306048"/>
    <w:rsid w:val="003064B8"/>
    <w:rsid w:val="00307227"/>
    <w:rsid w:val="00307D7B"/>
    <w:rsid w:val="003105D0"/>
    <w:rsid w:val="003105D6"/>
    <w:rsid w:val="00310D66"/>
    <w:rsid w:val="003116A6"/>
    <w:rsid w:val="00312733"/>
    <w:rsid w:val="00312D8C"/>
    <w:rsid w:val="0031317E"/>
    <w:rsid w:val="003136E1"/>
    <w:rsid w:val="0031434A"/>
    <w:rsid w:val="00316065"/>
    <w:rsid w:val="00316B6F"/>
    <w:rsid w:val="003170F6"/>
    <w:rsid w:val="00317636"/>
    <w:rsid w:val="00317883"/>
    <w:rsid w:val="00317EFF"/>
    <w:rsid w:val="0032075D"/>
    <w:rsid w:val="003208D6"/>
    <w:rsid w:val="00321AA3"/>
    <w:rsid w:val="00322A7D"/>
    <w:rsid w:val="00323895"/>
    <w:rsid w:val="0032464F"/>
    <w:rsid w:val="00324670"/>
    <w:rsid w:val="00325208"/>
    <w:rsid w:val="00327255"/>
    <w:rsid w:val="00327829"/>
    <w:rsid w:val="00327D79"/>
    <w:rsid w:val="00330239"/>
    <w:rsid w:val="00331011"/>
    <w:rsid w:val="003314C0"/>
    <w:rsid w:val="00331DE4"/>
    <w:rsid w:val="003326FE"/>
    <w:rsid w:val="00332E6B"/>
    <w:rsid w:val="00333652"/>
    <w:rsid w:val="00333BE8"/>
    <w:rsid w:val="003344FE"/>
    <w:rsid w:val="00334D3D"/>
    <w:rsid w:val="00335BFE"/>
    <w:rsid w:val="0033608B"/>
    <w:rsid w:val="00336D64"/>
    <w:rsid w:val="00337941"/>
    <w:rsid w:val="003407D0"/>
    <w:rsid w:val="0034378F"/>
    <w:rsid w:val="00343BE0"/>
    <w:rsid w:val="00345B79"/>
    <w:rsid w:val="00345D0F"/>
    <w:rsid w:val="00346885"/>
    <w:rsid w:val="00346DF7"/>
    <w:rsid w:val="003472B3"/>
    <w:rsid w:val="0034786E"/>
    <w:rsid w:val="00350498"/>
    <w:rsid w:val="003509D4"/>
    <w:rsid w:val="00350A12"/>
    <w:rsid w:val="00351009"/>
    <w:rsid w:val="0035104F"/>
    <w:rsid w:val="00351202"/>
    <w:rsid w:val="0035434B"/>
    <w:rsid w:val="0035520C"/>
    <w:rsid w:val="00355469"/>
    <w:rsid w:val="00355AEE"/>
    <w:rsid w:val="00355D3B"/>
    <w:rsid w:val="00356A2E"/>
    <w:rsid w:val="0036073F"/>
    <w:rsid w:val="003607B9"/>
    <w:rsid w:val="00360BDC"/>
    <w:rsid w:val="003629EE"/>
    <w:rsid w:val="003641F0"/>
    <w:rsid w:val="003643B3"/>
    <w:rsid w:val="003646AC"/>
    <w:rsid w:val="003656E5"/>
    <w:rsid w:val="00365AD3"/>
    <w:rsid w:val="003672CE"/>
    <w:rsid w:val="00370289"/>
    <w:rsid w:val="00370BB1"/>
    <w:rsid w:val="003721B2"/>
    <w:rsid w:val="00372328"/>
    <w:rsid w:val="0037428A"/>
    <w:rsid w:val="00374661"/>
    <w:rsid w:val="00374A4E"/>
    <w:rsid w:val="00374BE8"/>
    <w:rsid w:val="003762FD"/>
    <w:rsid w:val="00376B1F"/>
    <w:rsid w:val="00377CC8"/>
    <w:rsid w:val="0038145C"/>
    <w:rsid w:val="0038160C"/>
    <w:rsid w:val="00381F74"/>
    <w:rsid w:val="00382A03"/>
    <w:rsid w:val="00383AC7"/>
    <w:rsid w:val="00383B41"/>
    <w:rsid w:val="00383E66"/>
    <w:rsid w:val="00383F27"/>
    <w:rsid w:val="00384D8B"/>
    <w:rsid w:val="0038513E"/>
    <w:rsid w:val="003865F3"/>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5BE3"/>
    <w:rsid w:val="00396545"/>
    <w:rsid w:val="0039680B"/>
    <w:rsid w:val="00396F71"/>
    <w:rsid w:val="00397C54"/>
    <w:rsid w:val="003A04FF"/>
    <w:rsid w:val="003A0CA6"/>
    <w:rsid w:val="003A1B01"/>
    <w:rsid w:val="003A1CB7"/>
    <w:rsid w:val="003A2029"/>
    <w:rsid w:val="003A20F5"/>
    <w:rsid w:val="003A23D8"/>
    <w:rsid w:val="003A514F"/>
    <w:rsid w:val="003A5F8F"/>
    <w:rsid w:val="003A6359"/>
    <w:rsid w:val="003A6417"/>
    <w:rsid w:val="003A6551"/>
    <w:rsid w:val="003A65FE"/>
    <w:rsid w:val="003A6A5A"/>
    <w:rsid w:val="003A7221"/>
    <w:rsid w:val="003A730E"/>
    <w:rsid w:val="003B1D52"/>
    <w:rsid w:val="003B2856"/>
    <w:rsid w:val="003B2A0D"/>
    <w:rsid w:val="003B45B6"/>
    <w:rsid w:val="003B46AB"/>
    <w:rsid w:val="003B50CD"/>
    <w:rsid w:val="003B5515"/>
    <w:rsid w:val="003B55AD"/>
    <w:rsid w:val="003B565C"/>
    <w:rsid w:val="003B6963"/>
    <w:rsid w:val="003B7421"/>
    <w:rsid w:val="003B76DE"/>
    <w:rsid w:val="003B7EC4"/>
    <w:rsid w:val="003C052C"/>
    <w:rsid w:val="003C0D68"/>
    <w:rsid w:val="003C3024"/>
    <w:rsid w:val="003C3086"/>
    <w:rsid w:val="003C4E02"/>
    <w:rsid w:val="003C5EFD"/>
    <w:rsid w:val="003C6BD8"/>
    <w:rsid w:val="003C7282"/>
    <w:rsid w:val="003C7422"/>
    <w:rsid w:val="003C788C"/>
    <w:rsid w:val="003D00D5"/>
    <w:rsid w:val="003D0758"/>
    <w:rsid w:val="003D181D"/>
    <w:rsid w:val="003D20C4"/>
    <w:rsid w:val="003D3475"/>
    <w:rsid w:val="003D3C1A"/>
    <w:rsid w:val="003D415B"/>
    <w:rsid w:val="003D4188"/>
    <w:rsid w:val="003D46D0"/>
    <w:rsid w:val="003D5099"/>
    <w:rsid w:val="003D55AE"/>
    <w:rsid w:val="003D577C"/>
    <w:rsid w:val="003E00D1"/>
    <w:rsid w:val="003E05AF"/>
    <w:rsid w:val="003E08E5"/>
    <w:rsid w:val="003E3C26"/>
    <w:rsid w:val="003E42AA"/>
    <w:rsid w:val="003E4A5C"/>
    <w:rsid w:val="003E5E39"/>
    <w:rsid w:val="003E6057"/>
    <w:rsid w:val="003E6679"/>
    <w:rsid w:val="003E6D0F"/>
    <w:rsid w:val="003E712E"/>
    <w:rsid w:val="003E7DDD"/>
    <w:rsid w:val="003F04A7"/>
    <w:rsid w:val="003F1090"/>
    <w:rsid w:val="003F140F"/>
    <w:rsid w:val="003F15DB"/>
    <w:rsid w:val="003F1715"/>
    <w:rsid w:val="003F194E"/>
    <w:rsid w:val="003F2702"/>
    <w:rsid w:val="003F2778"/>
    <w:rsid w:val="003F3193"/>
    <w:rsid w:val="003F36A4"/>
    <w:rsid w:val="003F607C"/>
    <w:rsid w:val="003F70CA"/>
    <w:rsid w:val="004003D6"/>
    <w:rsid w:val="0040137F"/>
    <w:rsid w:val="00402179"/>
    <w:rsid w:val="00402385"/>
    <w:rsid w:val="0040278D"/>
    <w:rsid w:val="0040401D"/>
    <w:rsid w:val="00406134"/>
    <w:rsid w:val="00406EED"/>
    <w:rsid w:val="00407166"/>
    <w:rsid w:val="00410066"/>
    <w:rsid w:val="00412E24"/>
    <w:rsid w:val="00413903"/>
    <w:rsid w:val="00413B40"/>
    <w:rsid w:val="00413DAD"/>
    <w:rsid w:val="00414836"/>
    <w:rsid w:val="00415050"/>
    <w:rsid w:val="004158FF"/>
    <w:rsid w:val="00415C57"/>
    <w:rsid w:val="00416727"/>
    <w:rsid w:val="0042042F"/>
    <w:rsid w:val="0042068A"/>
    <w:rsid w:val="00422DE8"/>
    <w:rsid w:val="0042437A"/>
    <w:rsid w:val="00424AA3"/>
    <w:rsid w:val="00424E72"/>
    <w:rsid w:val="0042558A"/>
    <w:rsid w:val="00426246"/>
    <w:rsid w:val="00426847"/>
    <w:rsid w:val="00426D7C"/>
    <w:rsid w:val="00427D4D"/>
    <w:rsid w:val="004300ED"/>
    <w:rsid w:val="004305C0"/>
    <w:rsid w:val="00431165"/>
    <w:rsid w:val="004313E1"/>
    <w:rsid w:val="00431687"/>
    <w:rsid w:val="00432B72"/>
    <w:rsid w:val="00432B9F"/>
    <w:rsid w:val="00433016"/>
    <w:rsid w:val="00433BF9"/>
    <w:rsid w:val="004342F1"/>
    <w:rsid w:val="004349C0"/>
    <w:rsid w:val="0043597F"/>
    <w:rsid w:val="0043661D"/>
    <w:rsid w:val="004366CF"/>
    <w:rsid w:val="00437702"/>
    <w:rsid w:val="004401B5"/>
    <w:rsid w:val="00440800"/>
    <w:rsid w:val="00442393"/>
    <w:rsid w:val="0044328C"/>
    <w:rsid w:val="004436D7"/>
    <w:rsid w:val="00443DCB"/>
    <w:rsid w:val="00443DEB"/>
    <w:rsid w:val="00444891"/>
    <w:rsid w:val="00444906"/>
    <w:rsid w:val="0044532D"/>
    <w:rsid w:val="0044535B"/>
    <w:rsid w:val="004456B6"/>
    <w:rsid w:val="00445B32"/>
    <w:rsid w:val="00445FDA"/>
    <w:rsid w:val="004472C2"/>
    <w:rsid w:val="00447F0D"/>
    <w:rsid w:val="00450A5F"/>
    <w:rsid w:val="00450F7D"/>
    <w:rsid w:val="00451514"/>
    <w:rsid w:val="0045209F"/>
    <w:rsid w:val="00453BB4"/>
    <w:rsid w:val="00453E1C"/>
    <w:rsid w:val="00456317"/>
    <w:rsid w:val="00456348"/>
    <w:rsid w:val="0046105E"/>
    <w:rsid w:val="004613B1"/>
    <w:rsid w:val="00461513"/>
    <w:rsid w:val="0046231E"/>
    <w:rsid w:val="0046283C"/>
    <w:rsid w:val="004635E2"/>
    <w:rsid w:val="00464688"/>
    <w:rsid w:val="00464CB6"/>
    <w:rsid w:val="0046566E"/>
    <w:rsid w:val="0047025A"/>
    <w:rsid w:val="0047081C"/>
    <w:rsid w:val="00470B36"/>
    <w:rsid w:val="00471B63"/>
    <w:rsid w:val="00472092"/>
    <w:rsid w:val="00472C41"/>
    <w:rsid w:val="00473115"/>
    <w:rsid w:val="00474477"/>
    <w:rsid w:val="0047492E"/>
    <w:rsid w:val="0047543D"/>
    <w:rsid w:val="004764CB"/>
    <w:rsid w:val="00476730"/>
    <w:rsid w:val="004767FE"/>
    <w:rsid w:val="004769A5"/>
    <w:rsid w:val="004802C9"/>
    <w:rsid w:val="0048036B"/>
    <w:rsid w:val="004803A2"/>
    <w:rsid w:val="00481A7B"/>
    <w:rsid w:val="00483667"/>
    <w:rsid w:val="0048386B"/>
    <w:rsid w:val="00483C14"/>
    <w:rsid w:val="00483EF5"/>
    <w:rsid w:val="004841FF"/>
    <w:rsid w:val="00484BCC"/>
    <w:rsid w:val="00485DB6"/>
    <w:rsid w:val="0048658E"/>
    <w:rsid w:val="0048755F"/>
    <w:rsid w:val="004879C2"/>
    <w:rsid w:val="00491647"/>
    <w:rsid w:val="00491C96"/>
    <w:rsid w:val="004923B6"/>
    <w:rsid w:val="00493175"/>
    <w:rsid w:val="004937AC"/>
    <w:rsid w:val="00494294"/>
    <w:rsid w:val="00494338"/>
    <w:rsid w:val="00494ED8"/>
    <w:rsid w:val="00495611"/>
    <w:rsid w:val="00496359"/>
    <w:rsid w:val="004963ED"/>
    <w:rsid w:val="00496B38"/>
    <w:rsid w:val="00496C48"/>
    <w:rsid w:val="00497897"/>
    <w:rsid w:val="004A0411"/>
    <w:rsid w:val="004A125E"/>
    <w:rsid w:val="004A14BE"/>
    <w:rsid w:val="004A14F7"/>
    <w:rsid w:val="004A1821"/>
    <w:rsid w:val="004A2BF5"/>
    <w:rsid w:val="004A3085"/>
    <w:rsid w:val="004A4BD5"/>
    <w:rsid w:val="004A4CFD"/>
    <w:rsid w:val="004A677C"/>
    <w:rsid w:val="004A6E25"/>
    <w:rsid w:val="004A7D67"/>
    <w:rsid w:val="004B0546"/>
    <w:rsid w:val="004B176B"/>
    <w:rsid w:val="004B195A"/>
    <w:rsid w:val="004B20AF"/>
    <w:rsid w:val="004B293C"/>
    <w:rsid w:val="004B2A3D"/>
    <w:rsid w:val="004B30DA"/>
    <w:rsid w:val="004B3D59"/>
    <w:rsid w:val="004B5677"/>
    <w:rsid w:val="004B58EA"/>
    <w:rsid w:val="004B5B76"/>
    <w:rsid w:val="004B73EF"/>
    <w:rsid w:val="004C08BA"/>
    <w:rsid w:val="004C108E"/>
    <w:rsid w:val="004C1CA2"/>
    <w:rsid w:val="004C20F2"/>
    <w:rsid w:val="004C251E"/>
    <w:rsid w:val="004C3928"/>
    <w:rsid w:val="004C3F25"/>
    <w:rsid w:val="004C4DC1"/>
    <w:rsid w:val="004C525E"/>
    <w:rsid w:val="004C5D75"/>
    <w:rsid w:val="004C6235"/>
    <w:rsid w:val="004C67E2"/>
    <w:rsid w:val="004C6AE8"/>
    <w:rsid w:val="004C7A27"/>
    <w:rsid w:val="004D0490"/>
    <w:rsid w:val="004D12F1"/>
    <w:rsid w:val="004D1805"/>
    <w:rsid w:val="004D1CB6"/>
    <w:rsid w:val="004D257A"/>
    <w:rsid w:val="004D3142"/>
    <w:rsid w:val="004D390C"/>
    <w:rsid w:val="004D39FF"/>
    <w:rsid w:val="004D3DA9"/>
    <w:rsid w:val="004D3EFF"/>
    <w:rsid w:val="004D49AB"/>
    <w:rsid w:val="004D4B81"/>
    <w:rsid w:val="004D52DD"/>
    <w:rsid w:val="004D54CE"/>
    <w:rsid w:val="004D657E"/>
    <w:rsid w:val="004D68F8"/>
    <w:rsid w:val="004D6D19"/>
    <w:rsid w:val="004D7E3E"/>
    <w:rsid w:val="004E11D8"/>
    <w:rsid w:val="004E27E7"/>
    <w:rsid w:val="004E2B07"/>
    <w:rsid w:val="004E3C72"/>
    <w:rsid w:val="004E3E66"/>
    <w:rsid w:val="004E4879"/>
    <w:rsid w:val="004E5988"/>
    <w:rsid w:val="004E63B7"/>
    <w:rsid w:val="004E65CD"/>
    <w:rsid w:val="004E6E3A"/>
    <w:rsid w:val="004F0C96"/>
    <w:rsid w:val="004F13F6"/>
    <w:rsid w:val="004F28A0"/>
    <w:rsid w:val="004F305D"/>
    <w:rsid w:val="004F3082"/>
    <w:rsid w:val="004F3363"/>
    <w:rsid w:val="004F3C3C"/>
    <w:rsid w:val="004F4380"/>
    <w:rsid w:val="004F44C7"/>
    <w:rsid w:val="004F468B"/>
    <w:rsid w:val="004F489F"/>
    <w:rsid w:val="004F4958"/>
    <w:rsid w:val="004F51F5"/>
    <w:rsid w:val="004F766F"/>
    <w:rsid w:val="004F78B7"/>
    <w:rsid w:val="004F7944"/>
    <w:rsid w:val="004F7F3F"/>
    <w:rsid w:val="00500224"/>
    <w:rsid w:val="00502BB2"/>
    <w:rsid w:val="00503166"/>
    <w:rsid w:val="0050394D"/>
    <w:rsid w:val="00503DDE"/>
    <w:rsid w:val="00503F93"/>
    <w:rsid w:val="005041C2"/>
    <w:rsid w:val="005048DF"/>
    <w:rsid w:val="00504E8F"/>
    <w:rsid w:val="00505CA0"/>
    <w:rsid w:val="00507C08"/>
    <w:rsid w:val="00507D18"/>
    <w:rsid w:val="0051016E"/>
    <w:rsid w:val="005105D4"/>
    <w:rsid w:val="00511612"/>
    <w:rsid w:val="0051174D"/>
    <w:rsid w:val="00511A30"/>
    <w:rsid w:val="00512F22"/>
    <w:rsid w:val="0051305D"/>
    <w:rsid w:val="005131DD"/>
    <w:rsid w:val="00516603"/>
    <w:rsid w:val="005167B1"/>
    <w:rsid w:val="005167B6"/>
    <w:rsid w:val="00517914"/>
    <w:rsid w:val="00517A46"/>
    <w:rsid w:val="00517D20"/>
    <w:rsid w:val="0052077C"/>
    <w:rsid w:val="005215EE"/>
    <w:rsid w:val="005218E7"/>
    <w:rsid w:val="00521F15"/>
    <w:rsid w:val="005224BE"/>
    <w:rsid w:val="00522599"/>
    <w:rsid w:val="00522F5F"/>
    <w:rsid w:val="005248B4"/>
    <w:rsid w:val="005248B9"/>
    <w:rsid w:val="005255D3"/>
    <w:rsid w:val="005257BD"/>
    <w:rsid w:val="00525C0E"/>
    <w:rsid w:val="00526015"/>
    <w:rsid w:val="005263A1"/>
    <w:rsid w:val="00526446"/>
    <w:rsid w:val="00527495"/>
    <w:rsid w:val="0052776D"/>
    <w:rsid w:val="00527E7A"/>
    <w:rsid w:val="00530B20"/>
    <w:rsid w:val="00531594"/>
    <w:rsid w:val="0053358F"/>
    <w:rsid w:val="005363F7"/>
    <w:rsid w:val="00537A7A"/>
    <w:rsid w:val="00537E2C"/>
    <w:rsid w:val="0054038D"/>
    <w:rsid w:val="005407F0"/>
    <w:rsid w:val="0054146C"/>
    <w:rsid w:val="00541EFF"/>
    <w:rsid w:val="00542600"/>
    <w:rsid w:val="00542797"/>
    <w:rsid w:val="00542A9C"/>
    <w:rsid w:val="00542B3A"/>
    <w:rsid w:val="005434E0"/>
    <w:rsid w:val="00543E24"/>
    <w:rsid w:val="00544594"/>
    <w:rsid w:val="00544AB9"/>
    <w:rsid w:val="00544D65"/>
    <w:rsid w:val="00544EC9"/>
    <w:rsid w:val="00546000"/>
    <w:rsid w:val="00546FBD"/>
    <w:rsid w:val="00547237"/>
    <w:rsid w:val="005504D3"/>
    <w:rsid w:val="00551A9B"/>
    <w:rsid w:val="005520BF"/>
    <w:rsid w:val="00552213"/>
    <w:rsid w:val="0055324E"/>
    <w:rsid w:val="005534B3"/>
    <w:rsid w:val="00553703"/>
    <w:rsid w:val="0055544F"/>
    <w:rsid w:val="00555D77"/>
    <w:rsid w:val="005569C8"/>
    <w:rsid w:val="00556B04"/>
    <w:rsid w:val="00557ECD"/>
    <w:rsid w:val="00560638"/>
    <w:rsid w:val="00561C03"/>
    <w:rsid w:val="00562702"/>
    <w:rsid w:val="00562B0A"/>
    <w:rsid w:val="00562CCE"/>
    <w:rsid w:val="00563F79"/>
    <w:rsid w:val="00564BE1"/>
    <w:rsid w:val="005660B5"/>
    <w:rsid w:val="005669D6"/>
    <w:rsid w:val="00566C3D"/>
    <w:rsid w:val="005672B1"/>
    <w:rsid w:val="00567329"/>
    <w:rsid w:val="005674F7"/>
    <w:rsid w:val="00567998"/>
    <w:rsid w:val="00567FD9"/>
    <w:rsid w:val="00571419"/>
    <w:rsid w:val="00574F63"/>
    <w:rsid w:val="005759CD"/>
    <w:rsid w:val="00575F68"/>
    <w:rsid w:val="00576F8E"/>
    <w:rsid w:val="00577884"/>
    <w:rsid w:val="00580873"/>
    <w:rsid w:val="00581C0F"/>
    <w:rsid w:val="00582919"/>
    <w:rsid w:val="00583389"/>
    <w:rsid w:val="00583A76"/>
    <w:rsid w:val="00583CB6"/>
    <w:rsid w:val="005849B2"/>
    <w:rsid w:val="00585F00"/>
    <w:rsid w:val="00587366"/>
    <w:rsid w:val="0058757A"/>
    <w:rsid w:val="00590037"/>
    <w:rsid w:val="00590465"/>
    <w:rsid w:val="005908F1"/>
    <w:rsid w:val="0059150E"/>
    <w:rsid w:val="00591CE9"/>
    <w:rsid w:val="00592E7E"/>
    <w:rsid w:val="00593476"/>
    <w:rsid w:val="005942C3"/>
    <w:rsid w:val="00594A43"/>
    <w:rsid w:val="00595091"/>
    <w:rsid w:val="00595511"/>
    <w:rsid w:val="00595C43"/>
    <w:rsid w:val="0059623C"/>
    <w:rsid w:val="00596B4D"/>
    <w:rsid w:val="00596F56"/>
    <w:rsid w:val="005A06B3"/>
    <w:rsid w:val="005A228F"/>
    <w:rsid w:val="005A2A65"/>
    <w:rsid w:val="005A2F65"/>
    <w:rsid w:val="005A31EC"/>
    <w:rsid w:val="005A3513"/>
    <w:rsid w:val="005A364D"/>
    <w:rsid w:val="005A3B9E"/>
    <w:rsid w:val="005A3BD7"/>
    <w:rsid w:val="005A4327"/>
    <w:rsid w:val="005A50E4"/>
    <w:rsid w:val="005A60E1"/>
    <w:rsid w:val="005A6F49"/>
    <w:rsid w:val="005A76FE"/>
    <w:rsid w:val="005A786F"/>
    <w:rsid w:val="005B07BC"/>
    <w:rsid w:val="005B08B7"/>
    <w:rsid w:val="005B169C"/>
    <w:rsid w:val="005B1B39"/>
    <w:rsid w:val="005B1FAC"/>
    <w:rsid w:val="005B2DD1"/>
    <w:rsid w:val="005B31C8"/>
    <w:rsid w:val="005B32D4"/>
    <w:rsid w:val="005B3A49"/>
    <w:rsid w:val="005B4816"/>
    <w:rsid w:val="005B5C9F"/>
    <w:rsid w:val="005B6802"/>
    <w:rsid w:val="005B6ADF"/>
    <w:rsid w:val="005B773D"/>
    <w:rsid w:val="005B7937"/>
    <w:rsid w:val="005B7C5D"/>
    <w:rsid w:val="005C1A74"/>
    <w:rsid w:val="005C2E4E"/>
    <w:rsid w:val="005C3294"/>
    <w:rsid w:val="005C347F"/>
    <w:rsid w:val="005C42D3"/>
    <w:rsid w:val="005C4E31"/>
    <w:rsid w:val="005C5787"/>
    <w:rsid w:val="005C5875"/>
    <w:rsid w:val="005C6F55"/>
    <w:rsid w:val="005C79D8"/>
    <w:rsid w:val="005D27DD"/>
    <w:rsid w:val="005D3493"/>
    <w:rsid w:val="005D3DD3"/>
    <w:rsid w:val="005D3F92"/>
    <w:rsid w:val="005D3FD2"/>
    <w:rsid w:val="005D622E"/>
    <w:rsid w:val="005D6B00"/>
    <w:rsid w:val="005E11D5"/>
    <w:rsid w:val="005E1425"/>
    <w:rsid w:val="005E1572"/>
    <w:rsid w:val="005E2296"/>
    <w:rsid w:val="005E22BC"/>
    <w:rsid w:val="005E34D4"/>
    <w:rsid w:val="005E3AE2"/>
    <w:rsid w:val="005E3FDE"/>
    <w:rsid w:val="005E55F2"/>
    <w:rsid w:val="005E5F08"/>
    <w:rsid w:val="005E68FC"/>
    <w:rsid w:val="005E7017"/>
    <w:rsid w:val="005F0A4A"/>
    <w:rsid w:val="005F1540"/>
    <w:rsid w:val="005F15DB"/>
    <w:rsid w:val="005F3A30"/>
    <w:rsid w:val="005F487C"/>
    <w:rsid w:val="005F523C"/>
    <w:rsid w:val="005F53A4"/>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11B94"/>
    <w:rsid w:val="0061496C"/>
    <w:rsid w:val="00614DFF"/>
    <w:rsid w:val="006158DE"/>
    <w:rsid w:val="00617125"/>
    <w:rsid w:val="00617813"/>
    <w:rsid w:val="00620176"/>
    <w:rsid w:val="006206CC"/>
    <w:rsid w:val="0062072F"/>
    <w:rsid w:val="00620812"/>
    <w:rsid w:val="00621D1C"/>
    <w:rsid w:val="00622B06"/>
    <w:rsid w:val="006237B4"/>
    <w:rsid w:val="00623B14"/>
    <w:rsid w:val="00625631"/>
    <w:rsid w:val="006260B4"/>
    <w:rsid w:val="00626821"/>
    <w:rsid w:val="00626DC5"/>
    <w:rsid w:val="00627163"/>
    <w:rsid w:val="0062768A"/>
    <w:rsid w:val="0063265C"/>
    <w:rsid w:val="0063278F"/>
    <w:rsid w:val="00634476"/>
    <w:rsid w:val="00634878"/>
    <w:rsid w:val="006349FE"/>
    <w:rsid w:val="00640A7F"/>
    <w:rsid w:val="00640DE4"/>
    <w:rsid w:val="00641315"/>
    <w:rsid w:val="006417BF"/>
    <w:rsid w:val="006434B9"/>
    <w:rsid w:val="006435C2"/>
    <w:rsid w:val="00643779"/>
    <w:rsid w:val="0064393B"/>
    <w:rsid w:val="00644375"/>
    <w:rsid w:val="00644A5C"/>
    <w:rsid w:val="00646378"/>
    <w:rsid w:val="00646A08"/>
    <w:rsid w:val="00647413"/>
    <w:rsid w:val="00650392"/>
    <w:rsid w:val="006505AC"/>
    <w:rsid w:val="0065061D"/>
    <w:rsid w:val="00651230"/>
    <w:rsid w:val="0065199F"/>
    <w:rsid w:val="006521F7"/>
    <w:rsid w:val="00653E8D"/>
    <w:rsid w:val="0065715E"/>
    <w:rsid w:val="00657670"/>
    <w:rsid w:val="00657DBF"/>
    <w:rsid w:val="00657DE0"/>
    <w:rsid w:val="00657E92"/>
    <w:rsid w:val="006609E4"/>
    <w:rsid w:val="006613EB"/>
    <w:rsid w:val="006622E4"/>
    <w:rsid w:val="00662444"/>
    <w:rsid w:val="00662C68"/>
    <w:rsid w:val="00662C69"/>
    <w:rsid w:val="00663247"/>
    <w:rsid w:val="00663CC7"/>
    <w:rsid w:val="0066458B"/>
    <w:rsid w:val="00664805"/>
    <w:rsid w:val="00666467"/>
    <w:rsid w:val="0067009E"/>
    <w:rsid w:val="006718FB"/>
    <w:rsid w:val="006720F3"/>
    <w:rsid w:val="00672843"/>
    <w:rsid w:val="00672942"/>
    <w:rsid w:val="00673695"/>
    <w:rsid w:val="00674701"/>
    <w:rsid w:val="00674A46"/>
    <w:rsid w:val="006752B0"/>
    <w:rsid w:val="00676959"/>
    <w:rsid w:val="00676C6B"/>
    <w:rsid w:val="00676E9D"/>
    <w:rsid w:val="00680F25"/>
    <w:rsid w:val="0068158A"/>
    <w:rsid w:val="00682E8C"/>
    <w:rsid w:val="006832CC"/>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AD3"/>
    <w:rsid w:val="00690ED0"/>
    <w:rsid w:val="00691384"/>
    <w:rsid w:val="00691FAF"/>
    <w:rsid w:val="00693427"/>
    <w:rsid w:val="006945C7"/>
    <w:rsid w:val="00694C00"/>
    <w:rsid w:val="006958A7"/>
    <w:rsid w:val="00695A49"/>
    <w:rsid w:val="00695F94"/>
    <w:rsid w:val="0069612B"/>
    <w:rsid w:val="006964F5"/>
    <w:rsid w:val="00696EF8"/>
    <w:rsid w:val="00697D52"/>
    <w:rsid w:val="006A1047"/>
    <w:rsid w:val="006A1FD1"/>
    <w:rsid w:val="006A2A2F"/>
    <w:rsid w:val="006A2CF3"/>
    <w:rsid w:val="006A2D04"/>
    <w:rsid w:val="006A2D34"/>
    <w:rsid w:val="006A2EDE"/>
    <w:rsid w:val="006A3D7A"/>
    <w:rsid w:val="006A438E"/>
    <w:rsid w:val="006A53A9"/>
    <w:rsid w:val="006A5AB6"/>
    <w:rsid w:val="006A7305"/>
    <w:rsid w:val="006A7998"/>
    <w:rsid w:val="006B004E"/>
    <w:rsid w:val="006B0198"/>
    <w:rsid w:val="006B02AE"/>
    <w:rsid w:val="006B0D54"/>
    <w:rsid w:val="006B0EAE"/>
    <w:rsid w:val="006B12E8"/>
    <w:rsid w:val="006B13FB"/>
    <w:rsid w:val="006B149F"/>
    <w:rsid w:val="006B1810"/>
    <w:rsid w:val="006B1C19"/>
    <w:rsid w:val="006B1F06"/>
    <w:rsid w:val="006B336C"/>
    <w:rsid w:val="006B5FE4"/>
    <w:rsid w:val="006B7A58"/>
    <w:rsid w:val="006C26B3"/>
    <w:rsid w:val="006C2E34"/>
    <w:rsid w:val="006C2FEE"/>
    <w:rsid w:val="006C50C2"/>
    <w:rsid w:val="006C5484"/>
    <w:rsid w:val="006C563A"/>
    <w:rsid w:val="006C5842"/>
    <w:rsid w:val="006C58DF"/>
    <w:rsid w:val="006C5AE3"/>
    <w:rsid w:val="006C6E1A"/>
    <w:rsid w:val="006D0CD7"/>
    <w:rsid w:val="006D27EF"/>
    <w:rsid w:val="006D499E"/>
    <w:rsid w:val="006D518B"/>
    <w:rsid w:val="006D52D1"/>
    <w:rsid w:val="006E013D"/>
    <w:rsid w:val="006E1056"/>
    <w:rsid w:val="006E1475"/>
    <w:rsid w:val="006E309A"/>
    <w:rsid w:val="006E3145"/>
    <w:rsid w:val="006E3985"/>
    <w:rsid w:val="006E3A2A"/>
    <w:rsid w:val="006E3C4C"/>
    <w:rsid w:val="006E4BD4"/>
    <w:rsid w:val="006E4E2A"/>
    <w:rsid w:val="006E53B0"/>
    <w:rsid w:val="006E5950"/>
    <w:rsid w:val="006E6B65"/>
    <w:rsid w:val="006E6C14"/>
    <w:rsid w:val="006E7637"/>
    <w:rsid w:val="006E7CC5"/>
    <w:rsid w:val="006F1E31"/>
    <w:rsid w:val="006F21C6"/>
    <w:rsid w:val="006F2B0A"/>
    <w:rsid w:val="006F2C12"/>
    <w:rsid w:val="006F2F92"/>
    <w:rsid w:val="006F3F38"/>
    <w:rsid w:val="006F6271"/>
    <w:rsid w:val="006F729B"/>
    <w:rsid w:val="006F7E87"/>
    <w:rsid w:val="0070160E"/>
    <w:rsid w:val="00702887"/>
    <w:rsid w:val="0070499C"/>
    <w:rsid w:val="007049C8"/>
    <w:rsid w:val="007050B1"/>
    <w:rsid w:val="00707096"/>
    <w:rsid w:val="007116E3"/>
    <w:rsid w:val="007136BC"/>
    <w:rsid w:val="00714576"/>
    <w:rsid w:val="00715A04"/>
    <w:rsid w:val="00721335"/>
    <w:rsid w:val="00721924"/>
    <w:rsid w:val="00721F55"/>
    <w:rsid w:val="00721F66"/>
    <w:rsid w:val="007221AE"/>
    <w:rsid w:val="00722B93"/>
    <w:rsid w:val="007234C4"/>
    <w:rsid w:val="00724519"/>
    <w:rsid w:val="00724910"/>
    <w:rsid w:val="00725BBD"/>
    <w:rsid w:val="00725BF5"/>
    <w:rsid w:val="0073000B"/>
    <w:rsid w:val="00731C55"/>
    <w:rsid w:val="00731F1F"/>
    <w:rsid w:val="00732EAE"/>
    <w:rsid w:val="007332BB"/>
    <w:rsid w:val="00734BB2"/>
    <w:rsid w:val="0073505D"/>
    <w:rsid w:val="007351D1"/>
    <w:rsid w:val="007352FD"/>
    <w:rsid w:val="00735B1A"/>
    <w:rsid w:val="007365AD"/>
    <w:rsid w:val="0073797C"/>
    <w:rsid w:val="0074007F"/>
    <w:rsid w:val="0074154B"/>
    <w:rsid w:val="00742486"/>
    <w:rsid w:val="00743751"/>
    <w:rsid w:val="007438A3"/>
    <w:rsid w:val="0074433B"/>
    <w:rsid w:val="0074489D"/>
    <w:rsid w:val="00744E90"/>
    <w:rsid w:val="007453B5"/>
    <w:rsid w:val="0074628D"/>
    <w:rsid w:val="0074629E"/>
    <w:rsid w:val="007471AB"/>
    <w:rsid w:val="007473D2"/>
    <w:rsid w:val="007479C2"/>
    <w:rsid w:val="00750045"/>
    <w:rsid w:val="007504DE"/>
    <w:rsid w:val="00750A80"/>
    <w:rsid w:val="0075151E"/>
    <w:rsid w:val="00751DC1"/>
    <w:rsid w:val="007525BF"/>
    <w:rsid w:val="0075265E"/>
    <w:rsid w:val="0075440D"/>
    <w:rsid w:val="00754EF8"/>
    <w:rsid w:val="007556A8"/>
    <w:rsid w:val="0075604A"/>
    <w:rsid w:val="0075650E"/>
    <w:rsid w:val="00756FD0"/>
    <w:rsid w:val="00757995"/>
    <w:rsid w:val="007612B3"/>
    <w:rsid w:val="007615C6"/>
    <w:rsid w:val="00761B21"/>
    <w:rsid w:val="00761C9B"/>
    <w:rsid w:val="007623A5"/>
    <w:rsid w:val="00763861"/>
    <w:rsid w:val="00764032"/>
    <w:rsid w:val="007644E6"/>
    <w:rsid w:val="007652EA"/>
    <w:rsid w:val="00765D96"/>
    <w:rsid w:val="0076630F"/>
    <w:rsid w:val="007665D7"/>
    <w:rsid w:val="007674F3"/>
    <w:rsid w:val="007675A7"/>
    <w:rsid w:val="00767CD2"/>
    <w:rsid w:val="00770859"/>
    <w:rsid w:val="007721A1"/>
    <w:rsid w:val="0077374A"/>
    <w:rsid w:val="0077381A"/>
    <w:rsid w:val="007740B2"/>
    <w:rsid w:val="00774A5F"/>
    <w:rsid w:val="00774DFD"/>
    <w:rsid w:val="007753FA"/>
    <w:rsid w:val="0077544D"/>
    <w:rsid w:val="007764C8"/>
    <w:rsid w:val="00777B16"/>
    <w:rsid w:val="0078079A"/>
    <w:rsid w:val="00782F6B"/>
    <w:rsid w:val="00784885"/>
    <w:rsid w:val="007860B9"/>
    <w:rsid w:val="007867FB"/>
    <w:rsid w:val="00786AE8"/>
    <w:rsid w:val="00791288"/>
    <w:rsid w:val="007914E4"/>
    <w:rsid w:val="00791BE3"/>
    <w:rsid w:val="00791DC2"/>
    <w:rsid w:val="00791E58"/>
    <w:rsid w:val="00792364"/>
    <w:rsid w:val="00794673"/>
    <w:rsid w:val="00794BC3"/>
    <w:rsid w:val="00795F6F"/>
    <w:rsid w:val="00796BFE"/>
    <w:rsid w:val="007A0692"/>
    <w:rsid w:val="007A082B"/>
    <w:rsid w:val="007A1303"/>
    <w:rsid w:val="007A17AA"/>
    <w:rsid w:val="007A22E2"/>
    <w:rsid w:val="007A2C90"/>
    <w:rsid w:val="007A493E"/>
    <w:rsid w:val="007A65E0"/>
    <w:rsid w:val="007A70B9"/>
    <w:rsid w:val="007A7602"/>
    <w:rsid w:val="007A7683"/>
    <w:rsid w:val="007B02B9"/>
    <w:rsid w:val="007B1AED"/>
    <w:rsid w:val="007B1DE0"/>
    <w:rsid w:val="007B26B2"/>
    <w:rsid w:val="007B2B63"/>
    <w:rsid w:val="007B30F3"/>
    <w:rsid w:val="007B439C"/>
    <w:rsid w:val="007B694D"/>
    <w:rsid w:val="007B753F"/>
    <w:rsid w:val="007C0013"/>
    <w:rsid w:val="007C0CBC"/>
    <w:rsid w:val="007C255D"/>
    <w:rsid w:val="007C37D2"/>
    <w:rsid w:val="007C3985"/>
    <w:rsid w:val="007C6110"/>
    <w:rsid w:val="007D0032"/>
    <w:rsid w:val="007D0C01"/>
    <w:rsid w:val="007D1411"/>
    <w:rsid w:val="007D2361"/>
    <w:rsid w:val="007D3FBD"/>
    <w:rsid w:val="007D49A0"/>
    <w:rsid w:val="007D5D70"/>
    <w:rsid w:val="007D64FF"/>
    <w:rsid w:val="007D6D78"/>
    <w:rsid w:val="007D6FEB"/>
    <w:rsid w:val="007D76E5"/>
    <w:rsid w:val="007D79CF"/>
    <w:rsid w:val="007D7B38"/>
    <w:rsid w:val="007D7EF3"/>
    <w:rsid w:val="007E2035"/>
    <w:rsid w:val="007E2B3F"/>
    <w:rsid w:val="007E3FBE"/>
    <w:rsid w:val="007E4E68"/>
    <w:rsid w:val="007E5125"/>
    <w:rsid w:val="007E545F"/>
    <w:rsid w:val="007E57A7"/>
    <w:rsid w:val="007E58AC"/>
    <w:rsid w:val="007E5C4C"/>
    <w:rsid w:val="007E5DB4"/>
    <w:rsid w:val="007E60B1"/>
    <w:rsid w:val="007E6ECC"/>
    <w:rsid w:val="007F020D"/>
    <w:rsid w:val="007F0617"/>
    <w:rsid w:val="007F079F"/>
    <w:rsid w:val="007F217B"/>
    <w:rsid w:val="007F2D71"/>
    <w:rsid w:val="007F3B4E"/>
    <w:rsid w:val="007F3CB7"/>
    <w:rsid w:val="007F4B0E"/>
    <w:rsid w:val="007F4C88"/>
    <w:rsid w:val="007F5C0C"/>
    <w:rsid w:val="007F729E"/>
    <w:rsid w:val="007F763A"/>
    <w:rsid w:val="007F7D81"/>
    <w:rsid w:val="007F7F2A"/>
    <w:rsid w:val="007F7FB3"/>
    <w:rsid w:val="00800C06"/>
    <w:rsid w:val="00800E69"/>
    <w:rsid w:val="00801DE2"/>
    <w:rsid w:val="00802152"/>
    <w:rsid w:val="00802B62"/>
    <w:rsid w:val="008039C2"/>
    <w:rsid w:val="00803E89"/>
    <w:rsid w:val="008046E4"/>
    <w:rsid w:val="00804D47"/>
    <w:rsid w:val="008055FF"/>
    <w:rsid w:val="008058EB"/>
    <w:rsid w:val="00806D2D"/>
    <w:rsid w:val="00806E81"/>
    <w:rsid w:val="00810F94"/>
    <w:rsid w:val="00811876"/>
    <w:rsid w:val="00812794"/>
    <w:rsid w:val="00813690"/>
    <w:rsid w:val="0081626A"/>
    <w:rsid w:val="008164F7"/>
    <w:rsid w:val="008167F5"/>
    <w:rsid w:val="0081794B"/>
    <w:rsid w:val="00817D8E"/>
    <w:rsid w:val="008200A3"/>
    <w:rsid w:val="00820179"/>
    <w:rsid w:val="00820BF2"/>
    <w:rsid w:val="00821A12"/>
    <w:rsid w:val="00821D8E"/>
    <w:rsid w:val="00824C4E"/>
    <w:rsid w:val="008252B1"/>
    <w:rsid w:val="00825F72"/>
    <w:rsid w:val="008320FF"/>
    <w:rsid w:val="008328F9"/>
    <w:rsid w:val="00833E4C"/>
    <w:rsid w:val="00834D56"/>
    <w:rsid w:val="0083555E"/>
    <w:rsid w:val="0083573C"/>
    <w:rsid w:val="00836224"/>
    <w:rsid w:val="00836DC1"/>
    <w:rsid w:val="00837B71"/>
    <w:rsid w:val="00837BE4"/>
    <w:rsid w:val="00840559"/>
    <w:rsid w:val="00841166"/>
    <w:rsid w:val="008421F7"/>
    <w:rsid w:val="00843153"/>
    <w:rsid w:val="00843908"/>
    <w:rsid w:val="008444BC"/>
    <w:rsid w:val="00845D12"/>
    <w:rsid w:val="00846713"/>
    <w:rsid w:val="00846AC8"/>
    <w:rsid w:val="00846CCC"/>
    <w:rsid w:val="008473FA"/>
    <w:rsid w:val="00847830"/>
    <w:rsid w:val="0085171E"/>
    <w:rsid w:val="00851A81"/>
    <w:rsid w:val="00851E7B"/>
    <w:rsid w:val="00851F4C"/>
    <w:rsid w:val="008523BA"/>
    <w:rsid w:val="00852B26"/>
    <w:rsid w:val="00853121"/>
    <w:rsid w:val="0085480B"/>
    <w:rsid w:val="00854E4C"/>
    <w:rsid w:val="0085591E"/>
    <w:rsid w:val="008560F4"/>
    <w:rsid w:val="00860A1E"/>
    <w:rsid w:val="00860B95"/>
    <w:rsid w:val="00860FE6"/>
    <w:rsid w:val="00861622"/>
    <w:rsid w:val="00861D0D"/>
    <w:rsid w:val="0086256E"/>
    <w:rsid w:val="00863632"/>
    <w:rsid w:val="008636A2"/>
    <w:rsid w:val="008662C0"/>
    <w:rsid w:val="008668AB"/>
    <w:rsid w:val="00867B8C"/>
    <w:rsid w:val="0087038F"/>
    <w:rsid w:val="00870EAB"/>
    <w:rsid w:val="0087153F"/>
    <w:rsid w:val="00871BA6"/>
    <w:rsid w:val="00872225"/>
    <w:rsid w:val="00872266"/>
    <w:rsid w:val="00873454"/>
    <w:rsid w:val="00873FB5"/>
    <w:rsid w:val="0087459A"/>
    <w:rsid w:val="00875167"/>
    <w:rsid w:val="00877086"/>
    <w:rsid w:val="00877E0E"/>
    <w:rsid w:val="008811AA"/>
    <w:rsid w:val="00881418"/>
    <w:rsid w:val="00881572"/>
    <w:rsid w:val="008815BC"/>
    <w:rsid w:val="008815D1"/>
    <w:rsid w:val="00882510"/>
    <w:rsid w:val="00882AB3"/>
    <w:rsid w:val="00882FEA"/>
    <w:rsid w:val="00883450"/>
    <w:rsid w:val="0088398C"/>
    <w:rsid w:val="00885C6E"/>
    <w:rsid w:val="008866E5"/>
    <w:rsid w:val="0089031E"/>
    <w:rsid w:val="0089067B"/>
    <w:rsid w:val="00890D80"/>
    <w:rsid w:val="00891381"/>
    <w:rsid w:val="0089412A"/>
    <w:rsid w:val="00894B33"/>
    <w:rsid w:val="00896532"/>
    <w:rsid w:val="00896AD4"/>
    <w:rsid w:val="008974A5"/>
    <w:rsid w:val="008A015E"/>
    <w:rsid w:val="008A0ACE"/>
    <w:rsid w:val="008A1ED7"/>
    <w:rsid w:val="008A2E23"/>
    <w:rsid w:val="008A2F75"/>
    <w:rsid w:val="008A3D9B"/>
    <w:rsid w:val="008A460C"/>
    <w:rsid w:val="008A4966"/>
    <w:rsid w:val="008A52F3"/>
    <w:rsid w:val="008A5456"/>
    <w:rsid w:val="008A59AC"/>
    <w:rsid w:val="008A5A73"/>
    <w:rsid w:val="008A62B8"/>
    <w:rsid w:val="008A6CCE"/>
    <w:rsid w:val="008A72B7"/>
    <w:rsid w:val="008A7F7D"/>
    <w:rsid w:val="008B0D49"/>
    <w:rsid w:val="008B10EF"/>
    <w:rsid w:val="008B1A5A"/>
    <w:rsid w:val="008B382F"/>
    <w:rsid w:val="008B4590"/>
    <w:rsid w:val="008B49B9"/>
    <w:rsid w:val="008B551D"/>
    <w:rsid w:val="008B5AB4"/>
    <w:rsid w:val="008B7210"/>
    <w:rsid w:val="008B732C"/>
    <w:rsid w:val="008B761A"/>
    <w:rsid w:val="008B7FFE"/>
    <w:rsid w:val="008C0446"/>
    <w:rsid w:val="008C2B3C"/>
    <w:rsid w:val="008C2BD1"/>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406E"/>
    <w:rsid w:val="008D432B"/>
    <w:rsid w:val="008D453D"/>
    <w:rsid w:val="008D4BD3"/>
    <w:rsid w:val="008D4E99"/>
    <w:rsid w:val="008D5066"/>
    <w:rsid w:val="008D517E"/>
    <w:rsid w:val="008D59DA"/>
    <w:rsid w:val="008D5A97"/>
    <w:rsid w:val="008D6697"/>
    <w:rsid w:val="008D71E5"/>
    <w:rsid w:val="008D728C"/>
    <w:rsid w:val="008E0674"/>
    <w:rsid w:val="008E11CC"/>
    <w:rsid w:val="008E1B8F"/>
    <w:rsid w:val="008E414C"/>
    <w:rsid w:val="008E5D47"/>
    <w:rsid w:val="008E625D"/>
    <w:rsid w:val="008E6676"/>
    <w:rsid w:val="008E7D60"/>
    <w:rsid w:val="008F12E6"/>
    <w:rsid w:val="008F154D"/>
    <w:rsid w:val="008F1558"/>
    <w:rsid w:val="008F2C19"/>
    <w:rsid w:val="008F3AFB"/>
    <w:rsid w:val="008F3F91"/>
    <w:rsid w:val="008F49CB"/>
    <w:rsid w:val="008F5927"/>
    <w:rsid w:val="008F73E9"/>
    <w:rsid w:val="008F7E83"/>
    <w:rsid w:val="009001DD"/>
    <w:rsid w:val="0090174A"/>
    <w:rsid w:val="009018D6"/>
    <w:rsid w:val="00901E1C"/>
    <w:rsid w:val="00902E1D"/>
    <w:rsid w:val="009036B3"/>
    <w:rsid w:val="009039BC"/>
    <w:rsid w:val="00904222"/>
    <w:rsid w:val="0090478B"/>
    <w:rsid w:val="00905C03"/>
    <w:rsid w:val="009071FE"/>
    <w:rsid w:val="0090758F"/>
    <w:rsid w:val="00907761"/>
    <w:rsid w:val="00910E40"/>
    <w:rsid w:val="00911E63"/>
    <w:rsid w:val="0091242A"/>
    <w:rsid w:val="00912756"/>
    <w:rsid w:val="00913385"/>
    <w:rsid w:val="009139D6"/>
    <w:rsid w:val="00913AA4"/>
    <w:rsid w:val="00915778"/>
    <w:rsid w:val="009157E2"/>
    <w:rsid w:val="00915C60"/>
    <w:rsid w:val="009164DD"/>
    <w:rsid w:val="00917A9D"/>
    <w:rsid w:val="009210C9"/>
    <w:rsid w:val="0092146E"/>
    <w:rsid w:val="00921FE3"/>
    <w:rsid w:val="009229CA"/>
    <w:rsid w:val="0092488A"/>
    <w:rsid w:val="00924F14"/>
    <w:rsid w:val="00925C68"/>
    <w:rsid w:val="00930384"/>
    <w:rsid w:val="00930E55"/>
    <w:rsid w:val="009315B0"/>
    <w:rsid w:val="009316E9"/>
    <w:rsid w:val="00931924"/>
    <w:rsid w:val="00932354"/>
    <w:rsid w:val="0093416D"/>
    <w:rsid w:val="00935346"/>
    <w:rsid w:val="00936B46"/>
    <w:rsid w:val="00941D44"/>
    <w:rsid w:val="0094424D"/>
    <w:rsid w:val="00944BAE"/>
    <w:rsid w:val="009457AE"/>
    <w:rsid w:val="00945A61"/>
    <w:rsid w:val="00945BAD"/>
    <w:rsid w:val="00946D27"/>
    <w:rsid w:val="009479DD"/>
    <w:rsid w:val="00950154"/>
    <w:rsid w:val="00950A03"/>
    <w:rsid w:val="00951E78"/>
    <w:rsid w:val="00953054"/>
    <w:rsid w:val="00953A04"/>
    <w:rsid w:val="009541DD"/>
    <w:rsid w:val="0095465F"/>
    <w:rsid w:val="009548C1"/>
    <w:rsid w:val="00955323"/>
    <w:rsid w:val="00955A47"/>
    <w:rsid w:val="009563A5"/>
    <w:rsid w:val="00956868"/>
    <w:rsid w:val="0095765F"/>
    <w:rsid w:val="009606E6"/>
    <w:rsid w:val="00961B83"/>
    <w:rsid w:val="00962DFD"/>
    <w:rsid w:val="00962F40"/>
    <w:rsid w:val="00963968"/>
    <w:rsid w:val="0096468A"/>
    <w:rsid w:val="00964F0C"/>
    <w:rsid w:val="009657F8"/>
    <w:rsid w:val="00966425"/>
    <w:rsid w:val="00970F70"/>
    <w:rsid w:val="00971056"/>
    <w:rsid w:val="00971588"/>
    <w:rsid w:val="0097208E"/>
    <w:rsid w:val="0097252B"/>
    <w:rsid w:val="00972668"/>
    <w:rsid w:val="009727B4"/>
    <w:rsid w:val="00972C36"/>
    <w:rsid w:val="00973A89"/>
    <w:rsid w:val="00974907"/>
    <w:rsid w:val="00974E77"/>
    <w:rsid w:val="0097536E"/>
    <w:rsid w:val="009774F0"/>
    <w:rsid w:val="00980FE9"/>
    <w:rsid w:val="00982DBD"/>
    <w:rsid w:val="00982EE4"/>
    <w:rsid w:val="009830D3"/>
    <w:rsid w:val="00983B8F"/>
    <w:rsid w:val="009846B5"/>
    <w:rsid w:val="009849F0"/>
    <w:rsid w:val="0098595E"/>
    <w:rsid w:val="00985DE8"/>
    <w:rsid w:val="00986073"/>
    <w:rsid w:val="0098628F"/>
    <w:rsid w:val="009909DD"/>
    <w:rsid w:val="00990EE2"/>
    <w:rsid w:val="009916D2"/>
    <w:rsid w:val="0099197E"/>
    <w:rsid w:val="0099229C"/>
    <w:rsid w:val="00993714"/>
    <w:rsid w:val="009943C4"/>
    <w:rsid w:val="00995C9F"/>
    <w:rsid w:val="00996436"/>
    <w:rsid w:val="0099752D"/>
    <w:rsid w:val="009A0461"/>
    <w:rsid w:val="009A12A7"/>
    <w:rsid w:val="009A1885"/>
    <w:rsid w:val="009A28A2"/>
    <w:rsid w:val="009A4712"/>
    <w:rsid w:val="009A5191"/>
    <w:rsid w:val="009A6119"/>
    <w:rsid w:val="009A7CCB"/>
    <w:rsid w:val="009B063C"/>
    <w:rsid w:val="009B0F5C"/>
    <w:rsid w:val="009B11D6"/>
    <w:rsid w:val="009B2EE9"/>
    <w:rsid w:val="009B403F"/>
    <w:rsid w:val="009B4676"/>
    <w:rsid w:val="009B475C"/>
    <w:rsid w:val="009B4864"/>
    <w:rsid w:val="009B4D26"/>
    <w:rsid w:val="009B5504"/>
    <w:rsid w:val="009B5904"/>
    <w:rsid w:val="009B6042"/>
    <w:rsid w:val="009B62D6"/>
    <w:rsid w:val="009B649B"/>
    <w:rsid w:val="009B68F3"/>
    <w:rsid w:val="009B6F16"/>
    <w:rsid w:val="009C0940"/>
    <w:rsid w:val="009C125E"/>
    <w:rsid w:val="009C1D99"/>
    <w:rsid w:val="009C1F8B"/>
    <w:rsid w:val="009C2099"/>
    <w:rsid w:val="009C20A8"/>
    <w:rsid w:val="009C2F43"/>
    <w:rsid w:val="009C3701"/>
    <w:rsid w:val="009C5625"/>
    <w:rsid w:val="009C589D"/>
    <w:rsid w:val="009C7053"/>
    <w:rsid w:val="009C717B"/>
    <w:rsid w:val="009D1054"/>
    <w:rsid w:val="009D232B"/>
    <w:rsid w:val="009D2384"/>
    <w:rsid w:val="009D3043"/>
    <w:rsid w:val="009D3240"/>
    <w:rsid w:val="009D3A6E"/>
    <w:rsid w:val="009D4647"/>
    <w:rsid w:val="009D61D9"/>
    <w:rsid w:val="009D624D"/>
    <w:rsid w:val="009D6EC9"/>
    <w:rsid w:val="009D7380"/>
    <w:rsid w:val="009D7581"/>
    <w:rsid w:val="009D7724"/>
    <w:rsid w:val="009E0583"/>
    <w:rsid w:val="009E0AB4"/>
    <w:rsid w:val="009E1FA4"/>
    <w:rsid w:val="009E21FE"/>
    <w:rsid w:val="009E2906"/>
    <w:rsid w:val="009E4814"/>
    <w:rsid w:val="009E4942"/>
    <w:rsid w:val="009E7975"/>
    <w:rsid w:val="009F0B67"/>
    <w:rsid w:val="009F1758"/>
    <w:rsid w:val="009F1E4B"/>
    <w:rsid w:val="009F307E"/>
    <w:rsid w:val="009F50DE"/>
    <w:rsid w:val="009F54F9"/>
    <w:rsid w:val="009F6D34"/>
    <w:rsid w:val="009F7BB0"/>
    <w:rsid w:val="00A0010E"/>
    <w:rsid w:val="00A00D50"/>
    <w:rsid w:val="00A02B5C"/>
    <w:rsid w:val="00A036C5"/>
    <w:rsid w:val="00A037D8"/>
    <w:rsid w:val="00A03AD2"/>
    <w:rsid w:val="00A041F5"/>
    <w:rsid w:val="00A042C9"/>
    <w:rsid w:val="00A052CF"/>
    <w:rsid w:val="00A07D84"/>
    <w:rsid w:val="00A10336"/>
    <w:rsid w:val="00A10CE2"/>
    <w:rsid w:val="00A12870"/>
    <w:rsid w:val="00A13811"/>
    <w:rsid w:val="00A14AE3"/>
    <w:rsid w:val="00A16DF1"/>
    <w:rsid w:val="00A16F9A"/>
    <w:rsid w:val="00A17A17"/>
    <w:rsid w:val="00A20308"/>
    <w:rsid w:val="00A20A8A"/>
    <w:rsid w:val="00A20B1F"/>
    <w:rsid w:val="00A20CFD"/>
    <w:rsid w:val="00A223E2"/>
    <w:rsid w:val="00A235D0"/>
    <w:rsid w:val="00A247CB"/>
    <w:rsid w:val="00A2497F"/>
    <w:rsid w:val="00A24E56"/>
    <w:rsid w:val="00A278C8"/>
    <w:rsid w:val="00A27A7F"/>
    <w:rsid w:val="00A3276A"/>
    <w:rsid w:val="00A32FAD"/>
    <w:rsid w:val="00A33705"/>
    <w:rsid w:val="00A33D3A"/>
    <w:rsid w:val="00A348A1"/>
    <w:rsid w:val="00A349D2"/>
    <w:rsid w:val="00A35492"/>
    <w:rsid w:val="00A37596"/>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0C0E"/>
    <w:rsid w:val="00A51B6B"/>
    <w:rsid w:val="00A51F40"/>
    <w:rsid w:val="00A52516"/>
    <w:rsid w:val="00A53AF8"/>
    <w:rsid w:val="00A5514F"/>
    <w:rsid w:val="00A5717B"/>
    <w:rsid w:val="00A572BC"/>
    <w:rsid w:val="00A5734D"/>
    <w:rsid w:val="00A60038"/>
    <w:rsid w:val="00A61049"/>
    <w:rsid w:val="00A621A5"/>
    <w:rsid w:val="00A64036"/>
    <w:rsid w:val="00A646F4"/>
    <w:rsid w:val="00A67428"/>
    <w:rsid w:val="00A70260"/>
    <w:rsid w:val="00A70CF3"/>
    <w:rsid w:val="00A7155E"/>
    <w:rsid w:val="00A71BC1"/>
    <w:rsid w:val="00A71E76"/>
    <w:rsid w:val="00A7248D"/>
    <w:rsid w:val="00A73752"/>
    <w:rsid w:val="00A74EDE"/>
    <w:rsid w:val="00A75396"/>
    <w:rsid w:val="00A763AE"/>
    <w:rsid w:val="00A76B0D"/>
    <w:rsid w:val="00A80FBD"/>
    <w:rsid w:val="00A815FD"/>
    <w:rsid w:val="00A81AB5"/>
    <w:rsid w:val="00A820E9"/>
    <w:rsid w:val="00A822CB"/>
    <w:rsid w:val="00A82390"/>
    <w:rsid w:val="00A82724"/>
    <w:rsid w:val="00A82C5A"/>
    <w:rsid w:val="00A82CBB"/>
    <w:rsid w:val="00A837D3"/>
    <w:rsid w:val="00A83FF6"/>
    <w:rsid w:val="00A8561B"/>
    <w:rsid w:val="00A8620F"/>
    <w:rsid w:val="00A8653F"/>
    <w:rsid w:val="00A86AAB"/>
    <w:rsid w:val="00A8769A"/>
    <w:rsid w:val="00A879CD"/>
    <w:rsid w:val="00A90824"/>
    <w:rsid w:val="00A91A89"/>
    <w:rsid w:val="00A92EC0"/>
    <w:rsid w:val="00A92EED"/>
    <w:rsid w:val="00A93119"/>
    <w:rsid w:val="00A97364"/>
    <w:rsid w:val="00A9772B"/>
    <w:rsid w:val="00A97D3C"/>
    <w:rsid w:val="00AA0660"/>
    <w:rsid w:val="00AA0D54"/>
    <w:rsid w:val="00AA0FDF"/>
    <w:rsid w:val="00AA2DC4"/>
    <w:rsid w:val="00AA3875"/>
    <w:rsid w:val="00AA404A"/>
    <w:rsid w:val="00AA40DC"/>
    <w:rsid w:val="00AA6228"/>
    <w:rsid w:val="00AA69A4"/>
    <w:rsid w:val="00AA7382"/>
    <w:rsid w:val="00AB2744"/>
    <w:rsid w:val="00AB274F"/>
    <w:rsid w:val="00AB2D31"/>
    <w:rsid w:val="00AB5F30"/>
    <w:rsid w:val="00AB6BE3"/>
    <w:rsid w:val="00AC25AD"/>
    <w:rsid w:val="00AC37C3"/>
    <w:rsid w:val="00AC37F3"/>
    <w:rsid w:val="00AC3E38"/>
    <w:rsid w:val="00AC489E"/>
    <w:rsid w:val="00AC4C32"/>
    <w:rsid w:val="00AC4D07"/>
    <w:rsid w:val="00AC4F4D"/>
    <w:rsid w:val="00AC535B"/>
    <w:rsid w:val="00AC5F6A"/>
    <w:rsid w:val="00AC78A1"/>
    <w:rsid w:val="00AD0569"/>
    <w:rsid w:val="00AD0B3C"/>
    <w:rsid w:val="00AD1CC0"/>
    <w:rsid w:val="00AD22B5"/>
    <w:rsid w:val="00AD3AA6"/>
    <w:rsid w:val="00AD3DB4"/>
    <w:rsid w:val="00AD4C0A"/>
    <w:rsid w:val="00AD5D95"/>
    <w:rsid w:val="00AD5ECA"/>
    <w:rsid w:val="00AD69A6"/>
    <w:rsid w:val="00AD6F04"/>
    <w:rsid w:val="00AE3B0B"/>
    <w:rsid w:val="00AE567C"/>
    <w:rsid w:val="00AE5853"/>
    <w:rsid w:val="00AE69CC"/>
    <w:rsid w:val="00AE7935"/>
    <w:rsid w:val="00AF149D"/>
    <w:rsid w:val="00AF1F04"/>
    <w:rsid w:val="00AF3D59"/>
    <w:rsid w:val="00AF47BE"/>
    <w:rsid w:val="00AF61CE"/>
    <w:rsid w:val="00AF623F"/>
    <w:rsid w:val="00AF6794"/>
    <w:rsid w:val="00AF7C1F"/>
    <w:rsid w:val="00B016F7"/>
    <w:rsid w:val="00B01FBC"/>
    <w:rsid w:val="00B02BDD"/>
    <w:rsid w:val="00B03313"/>
    <w:rsid w:val="00B055B9"/>
    <w:rsid w:val="00B059CC"/>
    <w:rsid w:val="00B067C7"/>
    <w:rsid w:val="00B07AE7"/>
    <w:rsid w:val="00B10171"/>
    <w:rsid w:val="00B11CB2"/>
    <w:rsid w:val="00B1279A"/>
    <w:rsid w:val="00B130AB"/>
    <w:rsid w:val="00B138BB"/>
    <w:rsid w:val="00B13D85"/>
    <w:rsid w:val="00B1414A"/>
    <w:rsid w:val="00B15BD0"/>
    <w:rsid w:val="00B16296"/>
    <w:rsid w:val="00B16FCC"/>
    <w:rsid w:val="00B1786A"/>
    <w:rsid w:val="00B206D8"/>
    <w:rsid w:val="00B21C9A"/>
    <w:rsid w:val="00B23627"/>
    <w:rsid w:val="00B23909"/>
    <w:rsid w:val="00B24217"/>
    <w:rsid w:val="00B25BF3"/>
    <w:rsid w:val="00B312C7"/>
    <w:rsid w:val="00B316B9"/>
    <w:rsid w:val="00B32589"/>
    <w:rsid w:val="00B32E58"/>
    <w:rsid w:val="00B335A2"/>
    <w:rsid w:val="00B34371"/>
    <w:rsid w:val="00B35313"/>
    <w:rsid w:val="00B36666"/>
    <w:rsid w:val="00B37104"/>
    <w:rsid w:val="00B40AFF"/>
    <w:rsid w:val="00B414A7"/>
    <w:rsid w:val="00B42CE1"/>
    <w:rsid w:val="00B447D7"/>
    <w:rsid w:val="00B44E90"/>
    <w:rsid w:val="00B44F9F"/>
    <w:rsid w:val="00B47D0D"/>
    <w:rsid w:val="00B47D39"/>
    <w:rsid w:val="00B503A8"/>
    <w:rsid w:val="00B51454"/>
    <w:rsid w:val="00B51C97"/>
    <w:rsid w:val="00B52B7D"/>
    <w:rsid w:val="00B531D2"/>
    <w:rsid w:val="00B53616"/>
    <w:rsid w:val="00B53CCA"/>
    <w:rsid w:val="00B53F2C"/>
    <w:rsid w:val="00B54441"/>
    <w:rsid w:val="00B54A5F"/>
    <w:rsid w:val="00B54E5F"/>
    <w:rsid w:val="00B560B1"/>
    <w:rsid w:val="00B560C2"/>
    <w:rsid w:val="00B56409"/>
    <w:rsid w:val="00B56F9B"/>
    <w:rsid w:val="00B57327"/>
    <w:rsid w:val="00B61C3F"/>
    <w:rsid w:val="00B61D11"/>
    <w:rsid w:val="00B6261E"/>
    <w:rsid w:val="00B64919"/>
    <w:rsid w:val="00B6497F"/>
    <w:rsid w:val="00B65C34"/>
    <w:rsid w:val="00B65D7E"/>
    <w:rsid w:val="00B667C6"/>
    <w:rsid w:val="00B672BA"/>
    <w:rsid w:val="00B673AE"/>
    <w:rsid w:val="00B6794E"/>
    <w:rsid w:val="00B67B9F"/>
    <w:rsid w:val="00B67F56"/>
    <w:rsid w:val="00B702DA"/>
    <w:rsid w:val="00B7161E"/>
    <w:rsid w:val="00B72EA8"/>
    <w:rsid w:val="00B733F9"/>
    <w:rsid w:val="00B73838"/>
    <w:rsid w:val="00B7421A"/>
    <w:rsid w:val="00B75267"/>
    <w:rsid w:val="00B75473"/>
    <w:rsid w:val="00B75BBD"/>
    <w:rsid w:val="00B75F20"/>
    <w:rsid w:val="00B762FD"/>
    <w:rsid w:val="00B77139"/>
    <w:rsid w:val="00B773FE"/>
    <w:rsid w:val="00B803F4"/>
    <w:rsid w:val="00B808A4"/>
    <w:rsid w:val="00B80BB7"/>
    <w:rsid w:val="00B81371"/>
    <w:rsid w:val="00B821C3"/>
    <w:rsid w:val="00B82382"/>
    <w:rsid w:val="00B828A7"/>
    <w:rsid w:val="00B8341D"/>
    <w:rsid w:val="00B83E2E"/>
    <w:rsid w:val="00B8419C"/>
    <w:rsid w:val="00B84371"/>
    <w:rsid w:val="00B84B6C"/>
    <w:rsid w:val="00B8565A"/>
    <w:rsid w:val="00B85EA6"/>
    <w:rsid w:val="00B8705C"/>
    <w:rsid w:val="00B87DC4"/>
    <w:rsid w:val="00B902E7"/>
    <w:rsid w:val="00B9030B"/>
    <w:rsid w:val="00B9217F"/>
    <w:rsid w:val="00B922D9"/>
    <w:rsid w:val="00B926D6"/>
    <w:rsid w:val="00B9334D"/>
    <w:rsid w:val="00B937A6"/>
    <w:rsid w:val="00B9425C"/>
    <w:rsid w:val="00B94C17"/>
    <w:rsid w:val="00B966BF"/>
    <w:rsid w:val="00B97436"/>
    <w:rsid w:val="00B974B4"/>
    <w:rsid w:val="00BA0012"/>
    <w:rsid w:val="00BA0180"/>
    <w:rsid w:val="00BA2844"/>
    <w:rsid w:val="00BA2938"/>
    <w:rsid w:val="00BA3241"/>
    <w:rsid w:val="00BA33E2"/>
    <w:rsid w:val="00BA3DCE"/>
    <w:rsid w:val="00BA4EEA"/>
    <w:rsid w:val="00BA4F66"/>
    <w:rsid w:val="00BA56A2"/>
    <w:rsid w:val="00BA7987"/>
    <w:rsid w:val="00BA7AAE"/>
    <w:rsid w:val="00BA7CFA"/>
    <w:rsid w:val="00BA7F56"/>
    <w:rsid w:val="00BB04E3"/>
    <w:rsid w:val="00BB0919"/>
    <w:rsid w:val="00BB1309"/>
    <w:rsid w:val="00BB2592"/>
    <w:rsid w:val="00BB3156"/>
    <w:rsid w:val="00BB3C9C"/>
    <w:rsid w:val="00BB5769"/>
    <w:rsid w:val="00BB5CA9"/>
    <w:rsid w:val="00BB6662"/>
    <w:rsid w:val="00BC0361"/>
    <w:rsid w:val="00BC0CE4"/>
    <w:rsid w:val="00BC2018"/>
    <w:rsid w:val="00BC260A"/>
    <w:rsid w:val="00BC2D03"/>
    <w:rsid w:val="00BC30BF"/>
    <w:rsid w:val="00BC3150"/>
    <w:rsid w:val="00BC4F95"/>
    <w:rsid w:val="00BC61B2"/>
    <w:rsid w:val="00BC6C2E"/>
    <w:rsid w:val="00BC742F"/>
    <w:rsid w:val="00BD010F"/>
    <w:rsid w:val="00BD02D5"/>
    <w:rsid w:val="00BD1092"/>
    <w:rsid w:val="00BD1B67"/>
    <w:rsid w:val="00BD335B"/>
    <w:rsid w:val="00BD33B6"/>
    <w:rsid w:val="00BD3D7F"/>
    <w:rsid w:val="00BD4097"/>
    <w:rsid w:val="00BD49AB"/>
    <w:rsid w:val="00BD4E41"/>
    <w:rsid w:val="00BD532C"/>
    <w:rsid w:val="00BD6560"/>
    <w:rsid w:val="00BE00FA"/>
    <w:rsid w:val="00BE0C95"/>
    <w:rsid w:val="00BE1300"/>
    <w:rsid w:val="00BE309D"/>
    <w:rsid w:val="00BE347F"/>
    <w:rsid w:val="00BE545A"/>
    <w:rsid w:val="00BE5E11"/>
    <w:rsid w:val="00BE699F"/>
    <w:rsid w:val="00BE6C95"/>
    <w:rsid w:val="00BE74FA"/>
    <w:rsid w:val="00BE75D9"/>
    <w:rsid w:val="00BF0A54"/>
    <w:rsid w:val="00BF0F1C"/>
    <w:rsid w:val="00BF1B7F"/>
    <w:rsid w:val="00BF2A79"/>
    <w:rsid w:val="00BF2C41"/>
    <w:rsid w:val="00BF5FEC"/>
    <w:rsid w:val="00BF6639"/>
    <w:rsid w:val="00BF6747"/>
    <w:rsid w:val="00BF6B5B"/>
    <w:rsid w:val="00BF6D83"/>
    <w:rsid w:val="00BF7029"/>
    <w:rsid w:val="00BF704D"/>
    <w:rsid w:val="00BF7824"/>
    <w:rsid w:val="00C01037"/>
    <w:rsid w:val="00C020F8"/>
    <w:rsid w:val="00C02535"/>
    <w:rsid w:val="00C039A3"/>
    <w:rsid w:val="00C0435B"/>
    <w:rsid w:val="00C04666"/>
    <w:rsid w:val="00C04D22"/>
    <w:rsid w:val="00C06457"/>
    <w:rsid w:val="00C07332"/>
    <w:rsid w:val="00C11482"/>
    <w:rsid w:val="00C149E0"/>
    <w:rsid w:val="00C14CDF"/>
    <w:rsid w:val="00C150E0"/>
    <w:rsid w:val="00C150F6"/>
    <w:rsid w:val="00C151B8"/>
    <w:rsid w:val="00C15419"/>
    <w:rsid w:val="00C15559"/>
    <w:rsid w:val="00C15A26"/>
    <w:rsid w:val="00C1617C"/>
    <w:rsid w:val="00C16762"/>
    <w:rsid w:val="00C17637"/>
    <w:rsid w:val="00C179FC"/>
    <w:rsid w:val="00C20681"/>
    <w:rsid w:val="00C208DE"/>
    <w:rsid w:val="00C20E29"/>
    <w:rsid w:val="00C20EB1"/>
    <w:rsid w:val="00C2139F"/>
    <w:rsid w:val="00C22CF5"/>
    <w:rsid w:val="00C22EFB"/>
    <w:rsid w:val="00C230A3"/>
    <w:rsid w:val="00C2364F"/>
    <w:rsid w:val="00C23AF5"/>
    <w:rsid w:val="00C252F4"/>
    <w:rsid w:val="00C2612F"/>
    <w:rsid w:val="00C268B5"/>
    <w:rsid w:val="00C27836"/>
    <w:rsid w:val="00C27ABF"/>
    <w:rsid w:val="00C315FB"/>
    <w:rsid w:val="00C317BD"/>
    <w:rsid w:val="00C31A51"/>
    <w:rsid w:val="00C32AEA"/>
    <w:rsid w:val="00C32B1A"/>
    <w:rsid w:val="00C32C93"/>
    <w:rsid w:val="00C32E86"/>
    <w:rsid w:val="00C3315E"/>
    <w:rsid w:val="00C33279"/>
    <w:rsid w:val="00C34B44"/>
    <w:rsid w:val="00C37DED"/>
    <w:rsid w:val="00C40541"/>
    <w:rsid w:val="00C4085C"/>
    <w:rsid w:val="00C40FE3"/>
    <w:rsid w:val="00C41015"/>
    <w:rsid w:val="00C43166"/>
    <w:rsid w:val="00C43EDF"/>
    <w:rsid w:val="00C43FC1"/>
    <w:rsid w:val="00C43FEF"/>
    <w:rsid w:val="00C4418A"/>
    <w:rsid w:val="00C44811"/>
    <w:rsid w:val="00C45BF0"/>
    <w:rsid w:val="00C47468"/>
    <w:rsid w:val="00C47B6E"/>
    <w:rsid w:val="00C512C4"/>
    <w:rsid w:val="00C52159"/>
    <w:rsid w:val="00C53243"/>
    <w:rsid w:val="00C5368D"/>
    <w:rsid w:val="00C53DFD"/>
    <w:rsid w:val="00C540E2"/>
    <w:rsid w:val="00C55A2F"/>
    <w:rsid w:val="00C55FE8"/>
    <w:rsid w:val="00C56396"/>
    <w:rsid w:val="00C61173"/>
    <w:rsid w:val="00C61307"/>
    <w:rsid w:val="00C6220B"/>
    <w:rsid w:val="00C622AE"/>
    <w:rsid w:val="00C62D19"/>
    <w:rsid w:val="00C63CF2"/>
    <w:rsid w:val="00C63F81"/>
    <w:rsid w:val="00C648FC"/>
    <w:rsid w:val="00C65DBA"/>
    <w:rsid w:val="00C663BE"/>
    <w:rsid w:val="00C66CD8"/>
    <w:rsid w:val="00C66F26"/>
    <w:rsid w:val="00C679E2"/>
    <w:rsid w:val="00C70508"/>
    <w:rsid w:val="00C711D3"/>
    <w:rsid w:val="00C71858"/>
    <w:rsid w:val="00C71D53"/>
    <w:rsid w:val="00C722C5"/>
    <w:rsid w:val="00C72EEB"/>
    <w:rsid w:val="00C73C34"/>
    <w:rsid w:val="00C744AE"/>
    <w:rsid w:val="00C74781"/>
    <w:rsid w:val="00C750F1"/>
    <w:rsid w:val="00C75F93"/>
    <w:rsid w:val="00C80034"/>
    <w:rsid w:val="00C809E6"/>
    <w:rsid w:val="00C80E55"/>
    <w:rsid w:val="00C82032"/>
    <w:rsid w:val="00C82553"/>
    <w:rsid w:val="00C8322A"/>
    <w:rsid w:val="00C83EA7"/>
    <w:rsid w:val="00C84557"/>
    <w:rsid w:val="00C84559"/>
    <w:rsid w:val="00C8456F"/>
    <w:rsid w:val="00C85EC8"/>
    <w:rsid w:val="00C862C4"/>
    <w:rsid w:val="00C86B34"/>
    <w:rsid w:val="00C90A94"/>
    <w:rsid w:val="00C924D7"/>
    <w:rsid w:val="00C94989"/>
    <w:rsid w:val="00C95593"/>
    <w:rsid w:val="00C95BAD"/>
    <w:rsid w:val="00C96A63"/>
    <w:rsid w:val="00C97093"/>
    <w:rsid w:val="00C9742A"/>
    <w:rsid w:val="00C97602"/>
    <w:rsid w:val="00C97850"/>
    <w:rsid w:val="00CA0204"/>
    <w:rsid w:val="00CA1869"/>
    <w:rsid w:val="00CA2022"/>
    <w:rsid w:val="00CA20C8"/>
    <w:rsid w:val="00CA306F"/>
    <w:rsid w:val="00CA5560"/>
    <w:rsid w:val="00CA781C"/>
    <w:rsid w:val="00CA78E1"/>
    <w:rsid w:val="00CB0101"/>
    <w:rsid w:val="00CB12C8"/>
    <w:rsid w:val="00CB3524"/>
    <w:rsid w:val="00CB3C69"/>
    <w:rsid w:val="00CB57BF"/>
    <w:rsid w:val="00CB7FE7"/>
    <w:rsid w:val="00CC20A0"/>
    <w:rsid w:val="00CC2DE4"/>
    <w:rsid w:val="00CC360E"/>
    <w:rsid w:val="00CC46A9"/>
    <w:rsid w:val="00CC48D6"/>
    <w:rsid w:val="00CC76D0"/>
    <w:rsid w:val="00CD221B"/>
    <w:rsid w:val="00CD296A"/>
    <w:rsid w:val="00CD3D8C"/>
    <w:rsid w:val="00CD4DB2"/>
    <w:rsid w:val="00CD5543"/>
    <w:rsid w:val="00CD5CAA"/>
    <w:rsid w:val="00CD6866"/>
    <w:rsid w:val="00CD76D4"/>
    <w:rsid w:val="00CD7893"/>
    <w:rsid w:val="00CE03CC"/>
    <w:rsid w:val="00CE0E42"/>
    <w:rsid w:val="00CE1650"/>
    <w:rsid w:val="00CE24C5"/>
    <w:rsid w:val="00CE4A83"/>
    <w:rsid w:val="00CE5729"/>
    <w:rsid w:val="00CE66D8"/>
    <w:rsid w:val="00CE670C"/>
    <w:rsid w:val="00CE7724"/>
    <w:rsid w:val="00CE7E6A"/>
    <w:rsid w:val="00CF030B"/>
    <w:rsid w:val="00CF23A2"/>
    <w:rsid w:val="00CF4740"/>
    <w:rsid w:val="00CF5F6B"/>
    <w:rsid w:val="00CF6A5A"/>
    <w:rsid w:val="00CF6EB2"/>
    <w:rsid w:val="00CF7FE1"/>
    <w:rsid w:val="00D00126"/>
    <w:rsid w:val="00D001F9"/>
    <w:rsid w:val="00D00230"/>
    <w:rsid w:val="00D00809"/>
    <w:rsid w:val="00D01FED"/>
    <w:rsid w:val="00D02C1D"/>
    <w:rsid w:val="00D0341A"/>
    <w:rsid w:val="00D03870"/>
    <w:rsid w:val="00D049BE"/>
    <w:rsid w:val="00D05039"/>
    <w:rsid w:val="00D051F8"/>
    <w:rsid w:val="00D07227"/>
    <w:rsid w:val="00D12C5F"/>
    <w:rsid w:val="00D12D70"/>
    <w:rsid w:val="00D12EE7"/>
    <w:rsid w:val="00D1373C"/>
    <w:rsid w:val="00D15162"/>
    <w:rsid w:val="00D17702"/>
    <w:rsid w:val="00D17C3D"/>
    <w:rsid w:val="00D225CB"/>
    <w:rsid w:val="00D23BDC"/>
    <w:rsid w:val="00D23EC0"/>
    <w:rsid w:val="00D24BA0"/>
    <w:rsid w:val="00D256C8"/>
    <w:rsid w:val="00D25A9F"/>
    <w:rsid w:val="00D2734A"/>
    <w:rsid w:val="00D276CF"/>
    <w:rsid w:val="00D30003"/>
    <w:rsid w:val="00D300EA"/>
    <w:rsid w:val="00D306AB"/>
    <w:rsid w:val="00D308D3"/>
    <w:rsid w:val="00D30E77"/>
    <w:rsid w:val="00D31B93"/>
    <w:rsid w:val="00D32350"/>
    <w:rsid w:val="00D33323"/>
    <w:rsid w:val="00D336AD"/>
    <w:rsid w:val="00D3469A"/>
    <w:rsid w:val="00D3478C"/>
    <w:rsid w:val="00D34A5C"/>
    <w:rsid w:val="00D35986"/>
    <w:rsid w:val="00D36A6A"/>
    <w:rsid w:val="00D37494"/>
    <w:rsid w:val="00D3789A"/>
    <w:rsid w:val="00D406EC"/>
    <w:rsid w:val="00D407B7"/>
    <w:rsid w:val="00D408E9"/>
    <w:rsid w:val="00D409B3"/>
    <w:rsid w:val="00D41E2D"/>
    <w:rsid w:val="00D4287D"/>
    <w:rsid w:val="00D42957"/>
    <w:rsid w:val="00D47265"/>
    <w:rsid w:val="00D472EB"/>
    <w:rsid w:val="00D4793C"/>
    <w:rsid w:val="00D47A9A"/>
    <w:rsid w:val="00D514F7"/>
    <w:rsid w:val="00D53F55"/>
    <w:rsid w:val="00D55346"/>
    <w:rsid w:val="00D57066"/>
    <w:rsid w:val="00D614CF"/>
    <w:rsid w:val="00D62723"/>
    <w:rsid w:val="00D63990"/>
    <w:rsid w:val="00D64632"/>
    <w:rsid w:val="00D65068"/>
    <w:rsid w:val="00D65243"/>
    <w:rsid w:val="00D658A1"/>
    <w:rsid w:val="00D70F0E"/>
    <w:rsid w:val="00D7198C"/>
    <w:rsid w:val="00D71D4E"/>
    <w:rsid w:val="00D71D6A"/>
    <w:rsid w:val="00D72F9A"/>
    <w:rsid w:val="00D73784"/>
    <w:rsid w:val="00D738F0"/>
    <w:rsid w:val="00D73B71"/>
    <w:rsid w:val="00D740E9"/>
    <w:rsid w:val="00D74FD3"/>
    <w:rsid w:val="00D7577D"/>
    <w:rsid w:val="00D75CDC"/>
    <w:rsid w:val="00D81AB1"/>
    <w:rsid w:val="00D82CB3"/>
    <w:rsid w:val="00D82FC0"/>
    <w:rsid w:val="00D8322A"/>
    <w:rsid w:val="00D83C17"/>
    <w:rsid w:val="00D84FFF"/>
    <w:rsid w:val="00D8510C"/>
    <w:rsid w:val="00D85885"/>
    <w:rsid w:val="00D85A93"/>
    <w:rsid w:val="00D85EF7"/>
    <w:rsid w:val="00D866C9"/>
    <w:rsid w:val="00D870F1"/>
    <w:rsid w:val="00D8720F"/>
    <w:rsid w:val="00D87527"/>
    <w:rsid w:val="00D87652"/>
    <w:rsid w:val="00D9238F"/>
    <w:rsid w:val="00D92D08"/>
    <w:rsid w:val="00D9372E"/>
    <w:rsid w:val="00D9392E"/>
    <w:rsid w:val="00D947F0"/>
    <w:rsid w:val="00D95F73"/>
    <w:rsid w:val="00D963CC"/>
    <w:rsid w:val="00D96E40"/>
    <w:rsid w:val="00D96FA5"/>
    <w:rsid w:val="00D9728D"/>
    <w:rsid w:val="00D9744D"/>
    <w:rsid w:val="00DA0C4C"/>
    <w:rsid w:val="00DA0D61"/>
    <w:rsid w:val="00DA1BEE"/>
    <w:rsid w:val="00DA3A4F"/>
    <w:rsid w:val="00DA42C0"/>
    <w:rsid w:val="00DA52A2"/>
    <w:rsid w:val="00DA61FD"/>
    <w:rsid w:val="00DA6AEF"/>
    <w:rsid w:val="00DA6E45"/>
    <w:rsid w:val="00DA7B56"/>
    <w:rsid w:val="00DA7E2F"/>
    <w:rsid w:val="00DB048A"/>
    <w:rsid w:val="00DB0C0B"/>
    <w:rsid w:val="00DB31E7"/>
    <w:rsid w:val="00DB3A66"/>
    <w:rsid w:val="00DB4240"/>
    <w:rsid w:val="00DB4BEF"/>
    <w:rsid w:val="00DB5DEE"/>
    <w:rsid w:val="00DB67EE"/>
    <w:rsid w:val="00DB78B2"/>
    <w:rsid w:val="00DC07E3"/>
    <w:rsid w:val="00DC1421"/>
    <w:rsid w:val="00DC230C"/>
    <w:rsid w:val="00DC2CE7"/>
    <w:rsid w:val="00DC301A"/>
    <w:rsid w:val="00DC6AEA"/>
    <w:rsid w:val="00DC7377"/>
    <w:rsid w:val="00DD203A"/>
    <w:rsid w:val="00DD3C18"/>
    <w:rsid w:val="00DD4849"/>
    <w:rsid w:val="00DD4CD3"/>
    <w:rsid w:val="00DD5940"/>
    <w:rsid w:val="00DD5E7B"/>
    <w:rsid w:val="00DE0D83"/>
    <w:rsid w:val="00DE0FC0"/>
    <w:rsid w:val="00DE224D"/>
    <w:rsid w:val="00DE2866"/>
    <w:rsid w:val="00DE3A31"/>
    <w:rsid w:val="00DE3ED4"/>
    <w:rsid w:val="00DE47A8"/>
    <w:rsid w:val="00DE573B"/>
    <w:rsid w:val="00DE58ED"/>
    <w:rsid w:val="00DE761E"/>
    <w:rsid w:val="00DE7E44"/>
    <w:rsid w:val="00DF13A5"/>
    <w:rsid w:val="00DF13EF"/>
    <w:rsid w:val="00DF1C93"/>
    <w:rsid w:val="00DF1E5D"/>
    <w:rsid w:val="00DF2ABA"/>
    <w:rsid w:val="00DF363D"/>
    <w:rsid w:val="00DF419C"/>
    <w:rsid w:val="00DF51C5"/>
    <w:rsid w:val="00DF72C7"/>
    <w:rsid w:val="00DF74FA"/>
    <w:rsid w:val="00DF7A09"/>
    <w:rsid w:val="00E0100E"/>
    <w:rsid w:val="00E01358"/>
    <w:rsid w:val="00E01E64"/>
    <w:rsid w:val="00E03246"/>
    <w:rsid w:val="00E03508"/>
    <w:rsid w:val="00E03596"/>
    <w:rsid w:val="00E03883"/>
    <w:rsid w:val="00E03C0E"/>
    <w:rsid w:val="00E0442C"/>
    <w:rsid w:val="00E05083"/>
    <w:rsid w:val="00E052B3"/>
    <w:rsid w:val="00E070F2"/>
    <w:rsid w:val="00E073C2"/>
    <w:rsid w:val="00E10C25"/>
    <w:rsid w:val="00E10E21"/>
    <w:rsid w:val="00E1123F"/>
    <w:rsid w:val="00E11924"/>
    <w:rsid w:val="00E12D1C"/>
    <w:rsid w:val="00E1327D"/>
    <w:rsid w:val="00E13842"/>
    <w:rsid w:val="00E142AF"/>
    <w:rsid w:val="00E14317"/>
    <w:rsid w:val="00E147FB"/>
    <w:rsid w:val="00E14EF0"/>
    <w:rsid w:val="00E16412"/>
    <w:rsid w:val="00E165DD"/>
    <w:rsid w:val="00E16B67"/>
    <w:rsid w:val="00E17F3A"/>
    <w:rsid w:val="00E2069C"/>
    <w:rsid w:val="00E21F52"/>
    <w:rsid w:val="00E227C3"/>
    <w:rsid w:val="00E22843"/>
    <w:rsid w:val="00E244F5"/>
    <w:rsid w:val="00E24C79"/>
    <w:rsid w:val="00E25E89"/>
    <w:rsid w:val="00E26881"/>
    <w:rsid w:val="00E26C1E"/>
    <w:rsid w:val="00E26DFE"/>
    <w:rsid w:val="00E2713B"/>
    <w:rsid w:val="00E30C5B"/>
    <w:rsid w:val="00E314C5"/>
    <w:rsid w:val="00E31ABA"/>
    <w:rsid w:val="00E324FC"/>
    <w:rsid w:val="00E3289D"/>
    <w:rsid w:val="00E32DDF"/>
    <w:rsid w:val="00E33108"/>
    <w:rsid w:val="00E34706"/>
    <w:rsid w:val="00E35EA3"/>
    <w:rsid w:val="00E37290"/>
    <w:rsid w:val="00E373D5"/>
    <w:rsid w:val="00E37AE3"/>
    <w:rsid w:val="00E42427"/>
    <w:rsid w:val="00E4275F"/>
    <w:rsid w:val="00E4389A"/>
    <w:rsid w:val="00E43ABE"/>
    <w:rsid w:val="00E44148"/>
    <w:rsid w:val="00E442D0"/>
    <w:rsid w:val="00E443E0"/>
    <w:rsid w:val="00E445BD"/>
    <w:rsid w:val="00E45562"/>
    <w:rsid w:val="00E4563C"/>
    <w:rsid w:val="00E46497"/>
    <w:rsid w:val="00E47A5F"/>
    <w:rsid w:val="00E507A5"/>
    <w:rsid w:val="00E51842"/>
    <w:rsid w:val="00E528D2"/>
    <w:rsid w:val="00E54E89"/>
    <w:rsid w:val="00E54F6E"/>
    <w:rsid w:val="00E556FC"/>
    <w:rsid w:val="00E55EB2"/>
    <w:rsid w:val="00E601CE"/>
    <w:rsid w:val="00E602CF"/>
    <w:rsid w:val="00E60719"/>
    <w:rsid w:val="00E60C73"/>
    <w:rsid w:val="00E61EE8"/>
    <w:rsid w:val="00E62441"/>
    <w:rsid w:val="00E63879"/>
    <w:rsid w:val="00E64036"/>
    <w:rsid w:val="00E64EF0"/>
    <w:rsid w:val="00E66EE6"/>
    <w:rsid w:val="00E6703B"/>
    <w:rsid w:val="00E70485"/>
    <w:rsid w:val="00E71633"/>
    <w:rsid w:val="00E72689"/>
    <w:rsid w:val="00E72CBD"/>
    <w:rsid w:val="00E730AA"/>
    <w:rsid w:val="00E73682"/>
    <w:rsid w:val="00E73A2E"/>
    <w:rsid w:val="00E767B9"/>
    <w:rsid w:val="00E76F52"/>
    <w:rsid w:val="00E77951"/>
    <w:rsid w:val="00E815A9"/>
    <w:rsid w:val="00E828A5"/>
    <w:rsid w:val="00E82B54"/>
    <w:rsid w:val="00E83035"/>
    <w:rsid w:val="00E83095"/>
    <w:rsid w:val="00E838B2"/>
    <w:rsid w:val="00E84123"/>
    <w:rsid w:val="00E84521"/>
    <w:rsid w:val="00E856B0"/>
    <w:rsid w:val="00E85D3F"/>
    <w:rsid w:val="00E867B1"/>
    <w:rsid w:val="00E86C2A"/>
    <w:rsid w:val="00E86CA1"/>
    <w:rsid w:val="00E87362"/>
    <w:rsid w:val="00E907B3"/>
    <w:rsid w:val="00E90A16"/>
    <w:rsid w:val="00E91E35"/>
    <w:rsid w:val="00E931C5"/>
    <w:rsid w:val="00E937B5"/>
    <w:rsid w:val="00E93917"/>
    <w:rsid w:val="00E9412E"/>
    <w:rsid w:val="00E9442F"/>
    <w:rsid w:val="00E94E1B"/>
    <w:rsid w:val="00E969D2"/>
    <w:rsid w:val="00EA0CA1"/>
    <w:rsid w:val="00EA0DB8"/>
    <w:rsid w:val="00EA3249"/>
    <w:rsid w:val="00EA3C59"/>
    <w:rsid w:val="00EA5118"/>
    <w:rsid w:val="00EA6F0E"/>
    <w:rsid w:val="00EA7A8D"/>
    <w:rsid w:val="00EB08C0"/>
    <w:rsid w:val="00EB0DF0"/>
    <w:rsid w:val="00EB1A2C"/>
    <w:rsid w:val="00EB2B92"/>
    <w:rsid w:val="00EB3B26"/>
    <w:rsid w:val="00EB40DC"/>
    <w:rsid w:val="00EB53DE"/>
    <w:rsid w:val="00EB5A5B"/>
    <w:rsid w:val="00EB5EF2"/>
    <w:rsid w:val="00EB721C"/>
    <w:rsid w:val="00EB743F"/>
    <w:rsid w:val="00EC064C"/>
    <w:rsid w:val="00EC0BFA"/>
    <w:rsid w:val="00EC115D"/>
    <w:rsid w:val="00EC2222"/>
    <w:rsid w:val="00EC239D"/>
    <w:rsid w:val="00EC3328"/>
    <w:rsid w:val="00EC34A9"/>
    <w:rsid w:val="00EC3934"/>
    <w:rsid w:val="00EC3BEB"/>
    <w:rsid w:val="00EC3C4B"/>
    <w:rsid w:val="00EC47A3"/>
    <w:rsid w:val="00EC4EE3"/>
    <w:rsid w:val="00EC7352"/>
    <w:rsid w:val="00ED007B"/>
    <w:rsid w:val="00ED11BD"/>
    <w:rsid w:val="00ED1395"/>
    <w:rsid w:val="00ED163A"/>
    <w:rsid w:val="00ED2270"/>
    <w:rsid w:val="00ED424A"/>
    <w:rsid w:val="00ED512E"/>
    <w:rsid w:val="00ED541F"/>
    <w:rsid w:val="00ED5AF4"/>
    <w:rsid w:val="00EE0293"/>
    <w:rsid w:val="00EE048D"/>
    <w:rsid w:val="00EE0ACB"/>
    <w:rsid w:val="00EE0BF0"/>
    <w:rsid w:val="00EE107C"/>
    <w:rsid w:val="00EE280E"/>
    <w:rsid w:val="00EE3641"/>
    <w:rsid w:val="00EE3E9C"/>
    <w:rsid w:val="00EE4319"/>
    <w:rsid w:val="00EE43A8"/>
    <w:rsid w:val="00EE4D4C"/>
    <w:rsid w:val="00EE4FBE"/>
    <w:rsid w:val="00EF03E7"/>
    <w:rsid w:val="00EF0539"/>
    <w:rsid w:val="00EF1AD7"/>
    <w:rsid w:val="00EF2E2B"/>
    <w:rsid w:val="00EF34D2"/>
    <w:rsid w:val="00EF3C2F"/>
    <w:rsid w:val="00EF3F14"/>
    <w:rsid w:val="00EF4C26"/>
    <w:rsid w:val="00EF545E"/>
    <w:rsid w:val="00EF5CC0"/>
    <w:rsid w:val="00F005FA"/>
    <w:rsid w:val="00F0076A"/>
    <w:rsid w:val="00F01052"/>
    <w:rsid w:val="00F02E9D"/>
    <w:rsid w:val="00F036BC"/>
    <w:rsid w:val="00F04044"/>
    <w:rsid w:val="00F046C8"/>
    <w:rsid w:val="00F047AB"/>
    <w:rsid w:val="00F05B35"/>
    <w:rsid w:val="00F05DE1"/>
    <w:rsid w:val="00F06B61"/>
    <w:rsid w:val="00F07200"/>
    <w:rsid w:val="00F07353"/>
    <w:rsid w:val="00F104E6"/>
    <w:rsid w:val="00F10D6B"/>
    <w:rsid w:val="00F11ACD"/>
    <w:rsid w:val="00F120C4"/>
    <w:rsid w:val="00F12139"/>
    <w:rsid w:val="00F123F5"/>
    <w:rsid w:val="00F12764"/>
    <w:rsid w:val="00F12CDC"/>
    <w:rsid w:val="00F13E45"/>
    <w:rsid w:val="00F147C6"/>
    <w:rsid w:val="00F155D5"/>
    <w:rsid w:val="00F158B6"/>
    <w:rsid w:val="00F160E5"/>
    <w:rsid w:val="00F16DD8"/>
    <w:rsid w:val="00F17FAE"/>
    <w:rsid w:val="00F21705"/>
    <w:rsid w:val="00F231FC"/>
    <w:rsid w:val="00F23AEF"/>
    <w:rsid w:val="00F25E84"/>
    <w:rsid w:val="00F26C2C"/>
    <w:rsid w:val="00F2706D"/>
    <w:rsid w:val="00F27818"/>
    <w:rsid w:val="00F27ADB"/>
    <w:rsid w:val="00F3032C"/>
    <w:rsid w:val="00F3072D"/>
    <w:rsid w:val="00F31039"/>
    <w:rsid w:val="00F31178"/>
    <w:rsid w:val="00F31A7A"/>
    <w:rsid w:val="00F31D0B"/>
    <w:rsid w:val="00F32971"/>
    <w:rsid w:val="00F3400B"/>
    <w:rsid w:val="00F34563"/>
    <w:rsid w:val="00F3458B"/>
    <w:rsid w:val="00F34F61"/>
    <w:rsid w:val="00F35C44"/>
    <w:rsid w:val="00F36C7A"/>
    <w:rsid w:val="00F40C05"/>
    <w:rsid w:val="00F40E86"/>
    <w:rsid w:val="00F4175D"/>
    <w:rsid w:val="00F42168"/>
    <w:rsid w:val="00F425B3"/>
    <w:rsid w:val="00F42DF9"/>
    <w:rsid w:val="00F44C78"/>
    <w:rsid w:val="00F452C0"/>
    <w:rsid w:val="00F459E6"/>
    <w:rsid w:val="00F46070"/>
    <w:rsid w:val="00F47BBC"/>
    <w:rsid w:val="00F50AE0"/>
    <w:rsid w:val="00F5309E"/>
    <w:rsid w:val="00F53C70"/>
    <w:rsid w:val="00F5433C"/>
    <w:rsid w:val="00F55D7B"/>
    <w:rsid w:val="00F5630D"/>
    <w:rsid w:val="00F60C62"/>
    <w:rsid w:val="00F6156F"/>
    <w:rsid w:val="00F61E8E"/>
    <w:rsid w:val="00F63F1D"/>
    <w:rsid w:val="00F645AF"/>
    <w:rsid w:val="00F64A45"/>
    <w:rsid w:val="00F64B7F"/>
    <w:rsid w:val="00F66BC9"/>
    <w:rsid w:val="00F67946"/>
    <w:rsid w:val="00F67DE8"/>
    <w:rsid w:val="00F70082"/>
    <w:rsid w:val="00F7286D"/>
    <w:rsid w:val="00F72B12"/>
    <w:rsid w:val="00F72B99"/>
    <w:rsid w:val="00F72CCD"/>
    <w:rsid w:val="00F72E9F"/>
    <w:rsid w:val="00F739E9"/>
    <w:rsid w:val="00F73C2F"/>
    <w:rsid w:val="00F75FD0"/>
    <w:rsid w:val="00F81136"/>
    <w:rsid w:val="00F81620"/>
    <w:rsid w:val="00F82323"/>
    <w:rsid w:val="00F827AD"/>
    <w:rsid w:val="00F84240"/>
    <w:rsid w:val="00F8429B"/>
    <w:rsid w:val="00F85237"/>
    <w:rsid w:val="00F85395"/>
    <w:rsid w:val="00F8564F"/>
    <w:rsid w:val="00F8587B"/>
    <w:rsid w:val="00F86037"/>
    <w:rsid w:val="00F87DAE"/>
    <w:rsid w:val="00F9000A"/>
    <w:rsid w:val="00F9002A"/>
    <w:rsid w:val="00F90CC8"/>
    <w:rsid w:val="00F93750"/>
    <w:rsid w:val="00F94E43"/>
    <w:rsid w:val="00F95F7E"/>
    <w:rsid w:val="00F97AFE"/>
    <w:rsid w:val="00FA0128"/>
    <w:rsid w:val="00FA1084"/>
    <w:rsid w:val="00FA14BA"/>
    <w:rsid w:val="00FA1786"/>
    <w:rsid w:val="00FA215F"/>
    <w:rsid w:val="00FA3191"/>
    <w:rsid w:val="00FA3227"/>
    <w:rsid w:val="00FA3B14"/>
    <w:rsid w:val="00FA4681"/>
    <w:rsid w:val="00FA5AE3"/>
    <w:rsid w:val="00FA602E"/>
    <w:rsid w:val="00FA7073"/>
    <w:rsid w:val="00FA73DD"/>
    <w:rsid w:val="00FB13C2"/>
    <w:rsid w:val="00FB229D"/>
    <w:rsid w:val="00FB380D"/>
    <w:rsid w:val="00FB3C33"/>
    <w:rsid w:val="00FB3D6A"/>
    <w:rsid w:val="00FB4154"/>
    <w:rsid w:val="00FB462E"/>
    <w:rsid w:val="00FB50B4"/>
    <w:rsid w:val="00FB54FB"/>
    <w:rsid w:val="00FB6382"/>
    <w:rsid w:val="00FB76C5"/>
    <w:rsid w:val="00FC1BF7"/>
    <w:rsid w:val="00FC2414"/>
    <w:rsid w:val="00FC2479"/>
    <w:rsid w:val="00FC28F2"/>
    <w:rsid w:val="00FC2C4D"/>
    <w:rsid w:val="00FC44A1"/>
    <w:rsid w:val="00FC4DEB"/>
    <w:rsid w:val="00FC5258"/>
    <w:rsid w:val="00FC72AD"/>
    <w:rsid w:val="00FC77FF"/>
    <w:rsid w:val="00FC7E40"/>
    <w:rsid w:val="00FD1351"/>
    <w:rsid w:val="00FD22AA"/>
    <w:rsid w:val="00FD38A5"/>
    <w:rsid w:val="00FD4B65"/>
    <w:rsid w:val="00FD5D3B"/>
    <w:rsid w:val="00FD5DD3"/>
    <w:rsid w:val="00FD6729"/>
    <w:rsid w:val="00FD7EFE"/>
    <w:rsid w:val="00FE192F"/>
    <w:rsid w:val="00FE2025"/>
    <w:rsid w:val="00FE2D9D"/>
    <w:rsid w:val="00FE3280"/>
    <w:rsid w:val="00FE40DC"/>
    <w:rsid w:val="00FE4790"/>
    <w:rsid w:val="00FE49E3"/>
    <w:rsid w:val="00FE4E1B"/>
    <w:rsid w:val="00FE6C33"/>
    <w:rsid w:val="00FE7078"/>
    <w:rsid w:val="00FE737F"/>
    <w:rsid w:val="00FE7904"/>
    <w:rsid w:val="00FE79C6"/>
    <w:rsid w:val="00FE7DA8"/>
    <w:rsid w:val="00FF0008"/>
    <w:rsid w:val="00FF0AD1"/>
    <w:rsid w:val="00FF2F56"/>
    <w:rsid w:val="00FF3373"/>
    <w:rsid w:val="00FF3B7B"/>
    <w:rsid w:val="00FF3DC9"/>
    <w:rsid w:val="00FF408D"/>
    <w:rsid w:val="00FF6643"/>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A4418CD"/>
  <w15:docId w15:val="{CE178D25-2424-4599-AAF3-A83483333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1052"/>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F3F91"/>
    <w:pPr>
      <w:tabs>
        <w:tab w:val="right" w:leader="dot" w:pos="8828"/>
      </w:tabs>
      <w:spacing w:line="276"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customStyle="1" w:styleId="Tabladecuadrcula5oscura-nfasis31">
    <w:name w:val="Tabla de cuadrícula 5 oscura - Énfasis 31"/>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2399115">
      <w:bodyDiv w:val="1"/>
      <w:marLeft w:val="0"/>
      <w:marRight w:val="0"/>
      <w:marTop w:val="0"/>
      <w:marBottom w:val="0"/>
      <w:divBdr>
        <w:top w:val="none" w:sz="0" w:space="0" w:color="auto"/>
        <w:left w:val="none" w:sz="0" w:space="0" w:color="auto"/>
        <w:bottom w:val="none" w:sz="0" w:space="0" w:color="auto"/>
        <w:right w:val="none" w:sz="0" w:space="0" w:color="auto"/>
      </w:divBdr>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illadeallende.gob.mx/web/inicio.php"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pomex.org.mx/ipo3/lgt/indice/villadeallende.web"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hyperlink" Target="http://villadeallende.gob.mx/web/inicio.php" TargetMode="External"/><Relationship Id="rId19" Type="http://schemas.openxmlformats.org/officeDocument/2006/relationships/hyperlink" Target="http://www.monografias.com/trabajos14/verific-servicios/verific-servicios.shtm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pomex.org.mx/ipo3/lgt/indice/villadeallende.web"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04AC8-52DA-4D1E-A6FF-5EE60078B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56</Pages>
  <Words>9350</Words>
  <Characters>51426</Characters>
  <Application>Microsoft Office Word</Application>
  <DocSecurity>0</DocSecurity>
  <Lines>428</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8</cp:revision>
  <cp:lastPrinted>2019-04-26T00:07:00Z</cp:lastPrinted>
  <dcterms:created xsi:type="dcterms:W3CDTF">2019-04-09T23:08:00Z</dcterms:created>
  <dcterms:modified xsi:type="dcterms:W3CDTF">2019-05-22T16:20:00Z</dcterms:modified>
</cp:coreProperties>
</file>