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9B8" w:rsidRDefault="00F859B8" w:rsidP="00F859B8">
      <w:pPr>
        <w:tabs>
          <w:tab w:val="left" w:pos="567"/>
        </w:tabs>
        <w:spacing w:line="360" w:lineRule="auto"/>
        <w:jc w:val="center"/>
        <w:rPr>
          <w:rFonts w:ascii="Palatino Linotype" w:eastAsia="Times New Roman" w:hAnsi="Palatino Linotype" w:cs="Times New Roman"/>
          <w:b/>
        </w:rPr>
      </w:pPr>
      <w:bookmarkStart w:id="0" w:name="_GoBack"/>
      <w:bookmarkEnd w:id="0"/>
      <w:r w:rsidRPr="00815AF5">
        <w:rPr>
          <w:rFonts w:ascii="Palatino Linotype" w:eastAsia="Times New Roman" w:hAnsi="Palatino Linotype" w:cs="Times New Roman"/>
          <w:b/>
        </w:rPr>
        <w:t>LÍNEAS ARGUMENTATIVAS</w:t>
      </w:r>
    </w:p>
    <w:p w:rsidR="002D05A5" w:rsidRDefault="002D05A5" w:rsidP="00F859B8">
      <w:pPr>
        <w:tabs>
          <w:tab w:val="left" w:pos="567"/>
        </w:tabs>
        <w:spacing w:line="360" w:lineRule="auto"/>
        <w:jc w:val="center"/>
        <w:rPr>
          <w:rFonts w:ascii="Palatino Linotype" w:eastAsia="Times New Roman" w:hAnsi="Palatino Linotype" w:cs="Times New Roman"/>
          <w:b/>
        </w:rPr>
      </w:pPr>
    </w:p>
    <w:p w:rsidR="002D05A5" w:rsidRPr="002D05A5" w:rsidRDefault="002D05A5" w:rsidP="002D05A5">
      <w:pPr>
        <w:spacing w:before="240" w:after="240" w:line="360" w:lineRule="auto"/>
        <w:contextualSpacing/>
        <w:jc w:val="both"/>
        <w:rPr>
          <w:rFonts w:ascii="Palatino Linotype" w:eastAsia="Times New Roman" w:hAnsi="Palatino Linotype" w:cs="Times New Roman"/>
          <w:lang w:val="es-MX" w:eastAsia="en-US"/>
        </w:rPr>
      </w:pPr>
      <w:r w:rsidRPr="002D05A5">
        <w:rPr>
          <w:rFonts w:ascii="Palatino Linotype" w:eastAsia="Times New Roman" w:hAnsi="Palatino Linotype" w:cs="Times New Roman"/>
          <w:b/>
          <w:lang w:val="es-MX" w:eastAsia="en-US"/>
        </w:rPr>
        <w:t>DE LAS OBLIGACIONES DE TRANSPARENCIA COMUNES</w:t>
      </w:r>
      <w:r w:rsidRPr="002D05A5">
        <w:rPr>
          <w:rFonts w:ascii="Palatino Linotype" w:eastAsia="Times New Roman" w:hAnsi="Palatino Linotype" w:cs="Times New Roman"/>
          <w:lang w:val="es-MX" w:eastAsia="en-US"/>
        </w:rPr>
        <w:t>. Aquella información que los SUJETOS OBLIGADOS deben actualizar por disposición de ley a través de medios impresos y electrónicos, es información que deberá de estar disponible al escrutinio público, sin que les sea requerida mediante la solicitud de información hecha por los particulares.</w:t>
      </w:r>
    </w:p>
    <w:p w:rsidR="00F859B8" w:rsidRPr="00815AF5" w:rsidRDefault="00F859B8" w:rsidP="002D05A5">
      <w:pPr>
        <w:tabs>
          <w:tab w:val="left" w:pos="567"/>
        </w:tabs>
        <w:spacing w:line="360" w:lineRule="auto"/>
        <w:rPr>
          <w:rFonts w:ascii="Palatino Linotype" w:eastAsia="Times New Roman" w:hAnsi="Palatino Linotype" w:cs="Times New Roman"/>
          <w:b/>
        </w:rPr>
      </w:pPr>
    </w:p>
    <w:p w:rsidR="00F859B8" w:rsidRPr="00815AF5" w:rsidRDefault="00F859B8" w:rsidP="00F859B8">
      <w:pPr>
        <w:tabs>
          <w:tab w:val="left" w:pos="567"/>
        </w:tabs>
        <w:spacing w:line="360" w:lineRule="auto"/>
        <w:jc w:val="both"/>
        <w:rPr>
          <w:rFonts w:ascii="Palatino Linotype" w:hAnsi="Palatino Linotype"/>
        </w:rPr>
      </w:pPr>
      <w:r w:rsidRPr="00815AF5">
        <w:rPr>
          <w:rFonts w:ascii="Palatino Linotype" w:hAnsi="Palatino Linotype"/>
          <w:b/>
        </w:rPr>
        <w:t xml:space="preserve">NEGATIVA FICTA, NO EXISTE PLAZO PERENTORIO PARA INTERPONER EL RECURSO. </w:t>
      </w:r>
      <w:r w:rsidRPr="00815AF5">
        <w:rPr>
          <w:rFonts w:ascii="Palatino Linotype" w:hAnsi="Palatino Linotype"/>
        </w:rPr>
        <w:t>Tratándose de negativa ficta no existe plazo para la interposición del recurso de revisión por tratarse de una afectación continua al Derecho de Acceso a la Información Pública.</w:t>
      </w:r>
    </w:p>
    <w:p w:rsidR="00F859B8" w:rsidRPr="00815AF5" w:rsidRDefault="00F859B8" w:rsidP="00F859B8">
      <w:pPr>
        <w:spacing w:line="360" w:lineRule="auto"/>
        <w:jc w:val="both"/>
        <w:rPr>
          <w:rFonts w:ascii="Palatino Linotype" w:hAnsi="Palatino Linotype"/>
          <w:b/>
        </w:rPr>
      </w:pPr>
    </w:p>
    <w:p w:rsidR="00F859B8" w:rsidRPr="00815AF5" w:rsidRDefault="00F859B8" w:rsidP="00F859B8">
      <w:pPr>
        <w:spacing w:line="360" w:lineRule="auto"/>
        <w:jc w:val="both"/>
        <w:rPr>
          <w:rFonts w:ascii="Palatino Linotype" w:hAnsi="Palatino Linotype"/>
        </w:rPr>
      </w:pPr>
      <w:r w:rsidRPr="00815AF5">
        <w:rPr>
          <w:rFonts w:ascii="Palatino Linotype" w:hAnsi="Palatino Linotype"/>
          <w:b/>
        </w:rPr>
        <w:t xml:space="preserve">INFORMACIÓN CONFIDENCIAL, CLASIFICACIÓN DE LA. </w:t>
      </w:r>
      <w:r w:rsidRPr="00815AF5">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F859B8" w:rsidRPr="00815AF5" w:rsidRDefault="00F859B8" w:rsidP="00F859B8">
      <w:pPr>
        <w:tabs>
          <w:tab w:val="left" w:pos="567"/>
        </w:tabs>
        <w:spacing w:line="360" w:lineRule="auto"/>
        <w:rPr>
          <w:rFonts w:ascii="Palatino Linotype" w:eastAsia="Times New Roman" w:hAnsi="Palatino Linotype" w:cs="Times New Roman"/>
          <w:b/>
        </w:rPr>
      </w:pPr>
    </w:p>
    <w:p w:rsidR="00F859B8" w:rsidRPr="00815AF5" w:rsidRDefault="00F859B8" w:rsidP="00F859B8">
      <w:pPr>
        <w:tabs>
          <w:tab w:val="left" w:pos="567"/>
        </w:tabs>
        <w:spacing w:line="360" w:lineRule="auto"/>
        <w:rPr>
          <w:rFonts w:ascii="Palatino Linotype" w:eastAsia="Times New Roman" w:hAnsi="Palatino Linotype" w:cs="Times New Roman"/>
          <w:b/>
        </w:rPr>
      </w:pPr>
    </w:p>
    <w:p w:rsidR="00F859B8" w:rsidRPr="00815AF5" w:rsidRDefault="00F859B8" w:rsidP="00F859B8">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rsidR="00F859B8" w:rsidRPr="004542B3" w:rsidRDefault="00F859B8" w:rsidP="00F859B8">
          <w:pPr>
            <w:pStyle w:val="TtulodeTDC"/>
            <w:spacing w:line="360" w:lineRule="auto"/>
            <w:jc w:val="center"/>
            <w:rPr>
              <w:rFonts w:eastAsiaTheme="minorEastAsia" w:cstheme="minorBidi"/>
              <w:color w:val="auto"/>
              <w:sz w:val="22"/>
              <w:szCs w:val="22"/>
              <w:lang w:val="es-ES" w:eastAsia="es-ES"/>
            </w:rPr>
          </w:pPr>
          <w:r w:rsidRPr="004542B3">
            <w:rPr>
              <w:sz w:val="22"/>
              <w:szCs w:val="22"/>
              <w:lang w:val="es-ES"/>
            </w:rPr>
            <w:t>ÍNDICE</w:t>
          </w:r>
        </w:p>
        <w:p w:rsidR="004542B3" w:rsidRPr="004542B3" w:rsidRDefault="00F859B8">
          <w:pPr>
            <w:pStyle w:val="TDC1"/>
            <w:rPr>
              <w:noProof/>
              <w:sz w:val="22"/>
              <w:szCs w:val="22"/>
              <w:lang w:val="es-MX" w:eastAsia="es-MX"/>
            </w:rPr>
          </w:pPr>
          <w:r w:rsidRPr="004542B3">
            <w:rPr>
              <w:rFonts w:ascii="Palatino Linotype" w:hAnsi="Palatino Linotype"/>
              <w:b/>
              <w:sz w:val="22"/>
              <w:szCs w:val="22"/>
            </w:rPr>
            <w:fldChar w:fldCharType="begin"/>
          </w:r>
          <w:r w:rsidRPr="004542B3">
            <w:rPr>
              <w:rFonts w:ascii="Palatino Linotype" w:hAnsi="Palatino Linotype"/>
              <w:b/>
              <w:sz w:val="22"/>
              <w:szCs w:val="22"/>
            </w:rPr>
            <w:instrText xml:space="preserve"> TOC \o "1-3" \h \z \u </w:instrText>
          </w:r>
          <w:r w:rsidRPr="004542B3">
            <w:rPr>
              <w:rFonts w:ascii="Palatino Linotype" w:hAnsi="Palatino Linotype"/>
              <w:b/>
              <w:sz w:val="22"/>
              <w:szCs w:val="22"/>
            </w:rPr>
            <w:fldChar w:fldCharType="separate"/>
          </w:r>
          <w:hyperlink w:anchor="_Toc32249534" w:history="1">
            <w:r w:rsidR="004542B3" w:rsidRPr="004542B3">
              <w:rPr>
                <w:rStyle w:val="Hipervnculo"/>
                <w:noProof/>
                <w:sz w:val="22"/>
                <w:szCs w:val="22"/>
              </w:rPr>
              <w:t>ANTECEDENTES</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_Toc32249534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3</w:t>
            </w:r>
            <w:r w:rsidR="004542B3" w:rsidRPr="004542B3">
              <w:rPr>
                <w:noProof/>
                <w:webHidden/>
                <w:sz w:val="22"/>
                <w:szCs w:val="22"/>
              </w:rPr>
              <w:fldChar w:fldCharType="end"/>
            </w:r>
          </w:hyperlink>
        </w:p>
        <w:p w:rsidR="004542B3" w:rsidRPr="004542B3" w:rsidRDefault="003B1799">
          <w:pPr>
            <w:pStyle w:val="TDC2"/>
            <w:rPr>
              <w:noProof/>
              <w:sz w:val="22"/>
              <w:szCs w:val="22"/>
              <w:lang w:val="es-MX" w:eastAsia="es-MX"/>
            </w:rPr>
          </w:pPr>
          <w:hyperlink w:anchor="_Toc32249535" w:history="1">
            <w:r w:rsidR="004542B3" w:rsidRPr="004542B3">
              <w:rPr>
                <w:rStyle w:val="Hipervnculo"/>
                <w:noProof/>
                <w:sz w:val="22"/>
                <w:szCs w:val="22"/>
                <w:lang w:val="es-ES"/>
              </w:rPr>
              <w:t>a) Acto impugnado:</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_Toc32249535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4</w:t>
            </w:r>
            <w:r w:rsidR="004542B3" w:rsidRPr="004542B3">
              <w:rPr>
                <w:noProof/>
                <w:webHidden/>
                <w:sz w:val="22"/>
                <w:szCs w:val="22"/>
              </w:rPr>
              <w:fldChar w:fldCharType="end"/>
            </w:r>
          </w:hyperlink>
        </w:p>
        <w:p w:rsidR="004542B3" w:rsidRPr="004542B3" w:rsidRDefault="003B1799">
          <w:pPr>
            <w:pStyle w:val="TDC2"/>
            <w:rPr>
              <w:noProof/>
              <w:sz w:val="22"/>
              <w:szCs w:val="22"/>
              <w:lang w:val="es-MX" w:eastAsia="es-MX"/>
            </w:rPr>
          </w:pPr>
          <w:hyperlink w:anchor="_Toc32249536" w:history="1">
            <w:r w:rsidR="004542B3" w:rsidRPr="004542B3">
              <w:rPr>
                <w:rStyle w:val="Hipervnculo"/>
                <w:noProof/>
                <w:sz w:val="22"/>
                <w:szCs w:val="22"/>
                <w:lang w:val="es-ES"/>
              </w:rPr>
              <w:t>b) Razones o Motivos de inconformidad:</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_Toc32249536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4</w:t>
            </w:r>
            <w:r w:rsidR="004542B3" w:rsidRPr="004542B3">
              <w:rPr>
                <w:noProof/>
                <w:webHidden/>
                <w:sz w:val="22"/>
                <w:szCs w:val="22"/>
              </w:rPr>
              <w:fldChar w:fldCharType="end"/>
            </w:r>
          </w:hyperlink>
        </w:p>
        <w:p w:rsidR="004542B3" w:rsidRPr="004542B3" w:rsidRDefault="003B1799">
          <w:pPr>
            <w:pStyle w:val="TDC1"/>
            <w:rPr>
              <w:noProof/>
              <w:sz w:val="22"/>
              <w:szCs w:val="22"/>
              <w:lang w:val="es-MX" w:eastAsia="es-MX"/>
            </w:rPr>
          </w:pPr>
          <w:hyperlink w:anchor="_Toc32249537" w:history="1">
            <w:r w:rsidR="004542B3" w:rsidRPr="004542B3">
              <w:rPr>
                <w:rStyle w:val="Hipervnculo"/>
                <w:noProof/>
                <w:sz w:val="22"/>
                <w:szCs w:val="22"/>
              </w:rPr>
              <w:t>CONSIDERANDO</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_Toc32249537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5</w:t>
            </w:r>
            <w:r w:rsidR="004542B3" w:rsidRPr="004542B3">
              <w:rPr>
                <w:noProof/>
                <w:webHidden/>
                <w:sz w:val="22"/>
                <w:szCs w:val="22"/>
              </w:rPr>
              <w:fldChar w:fldCharType="end"/>
            </w:r>
          </w:hyperlink>
        </w:p>
        <w:p w:rsidR="004542B3" w:rsidRPr="004542B3" w:rsidRDefault="003B1799">
          <w:pPr>
            <w:pStyle w:val="TDC1"/>
            <w:rPr>
              <w:noProof/>
              <w:sz w:val="22"/>
              <w:szCs w:val="22"/>
              <w:lang w:val="es-MX" w:eastAsia="es-MX"/>
            </w:rPr>
          </w:pPr>
          <w:hyperlink w:anchor="_Toc32249538" w:history="1">
            <w:r w:rsidR="004542B3" w:rsidRPr="004542B3">
              <w:rPr>
                <w:rStyle w:val="Hipervnculo"/>
                <w:noProof/>
                <w:sz w:val="22"/>
                <w:szCs w:val="22"/>
              </w:rPr>
              <w:t>PRIMERO. De la competencia</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_Toc32249538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5</w:t>
            </w:r>
            <w:r w:rsidR="004542B3" w:rsidRPr="004542B3">
              <w:rPr>
                <w:noProof/>
                <w:webHidden/>
                <w:sz w:val="22"/>
                <w:szCs w:val="22"/>
              </w:rPr>
              <w:fldChar w:fldCharType="end"/>
            </w:r>
          </w:hyperlink>
        </w:p>
        <w:p w:rsidR="004542B3" w:rsidRPr="004542B3" w:rsidRDefault="003B1799">
          <w:pPr>
            <w:pStyle w:val="TDC1"/>
            <w:rPr>
              <w:noProof/>
              <w:sz w:val="22"/>
              <w:szCs w:val="22"/>
              <w:lang w:val="es-MX" w:eastAsia="es-MX"/>
            </w:rPr>
          </w:pPr>
          <w:hyperlink w:anchor="_Toc32249539" w:history="1">
            <w:r w:rsidR="004542B3" w:rsidRPr="004542B3">
              <w:rPr>
                <w:rStyle w:val="Hipervnculo"/>
                <w:noProof/>
                <w:sz w:val="22"/>
                <w:szCs w:val="22"/>
              </w:rPr>
              <w:t>SEGUNDO. De la oportunidad y procedencia.</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_Toc32249539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5</w:t>
            </w:r>
            <w:r w:rsidR="004542B3" w:rsidRPr="004542B3">
              <w:rPr>
                <w:noProof/>
                <w:webHidden/>
                <w:sz w:val="22"/>
                <w:szCs w:val="22"/>
              </w:rPr>
              <w:fldChar w:fldCharType="end"/>
            </w:r>
          </w:hyperlink>
        </w:p>
        <w:p w:rsidR="004542B3" w:rsidRPr="004542B3" w:rsidRDefault="003B1799">
          <w:pPr>
            <w:pStyle w:val="TDC2"/>
            <w:rPr>
              <w:noProof/>
              <w:sz w:val="22"/>
              <w:szCs w:val="22"/>
              <w:lang w:val="es-MX" w:eastAsia="es-MX"/>
            </w:rPr>
          </w:pPr>
          <w:hyperlink w:anchor="_Toc32249540" w:history="1">
            <w:r w:rsidR="004542B3" w:rsidRPr="004542B3">
              <w:rPr>
                <w:rStyle w:val="Hipervnculo"/>
                <w:noProof/>
                <w:sz w:val="22"/>
                <w:szCs w:val="22"/>
              </w:rPr>
              <w:t>TERCERO. Del planteamiento de la Litis.</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_Toc32249540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10</w:t>
            </w:r>
            <w:r w:rsidR="004542B3" w:rsidRPr="004542B3">
              <w:rPr>
                <w:noProof/>
                <w:webHidden/>
                <w:sz w:val="22"/>
                <w:szCs w:val="22"/>
              </w:rPr>
              <w:fldChar w:fldCharType="end"/>
            </w:r>
          </w:hyperlink>
        </w:p>
        <w:p w:rsidR="004542B3" w:rsidRPr="004542B3" w:rsidRDefault="003B1799">
          <w:pPr>
            <w:pStyle w:val="TDC2"/>
            <w:rPr>
              <w:noProof/>
              <w:sz w:val="22"/>
              <w:szCs w:val="22"/>
              <w:lang w:val="es-MX" w:eastAsia="es-MX"/>
            </w:rPr>
          </w:pPr>
          <w:hyperlink w:anchor="_Toc32249541" w:history="1">
            <w:r w:rsidR="004542B3" w:rsidRPr="004542B3">
              <w:rPr>
                <w:rStyle w:val="Hipervnculo"/>
                <w:noProof/>
                <w:sz w:val="22"/>
                <w:szCs w:val="22"/>
              </w:rPr>
              <w:t>CUARTO. Del estudio y resolución del asunto.</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_Toc32249541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12</w:t>
            </w:r>
            <w:r w:rsidR="004542B3" w:rsidRPr="004542B3">
              <w:rPr>
                <w:noProof/>
                <w:webHidden/>
                <w:sz w:val="22"/>
                <w:szCs w:val="22"/>
              </w:rPr>
              <w:fldChar w:fldCharType="end"/>
            </w:r>
          </w:hyperlink>
        </w:p>
        <w:p w:rsidR="004542B3" w:rsidRPr="004542B3" w:rsidRDefault="003B1799">
          <w:pPr>
            <w:pStyle w:val="TDC2"/>
            <w:rPr>
              <w:noProof/>
              <w:sz w:val="22"/>
              <w:szCs w:val="22"/>
              <w:lang w:val="es-MX" w:eastAsia="es-MX"/>
            </w:rPr>
          </w:pPr>
          <w:hyperlink w:anchor="_Toc32249542" w:history="1">
            <w:r w:rsidR="004542B3" w:rsidRPr="004542B3">
              <w:rPr>
                <w:rStyle w:val="Hipervnculo"/>
                <w:rFonts w:ascii="Palatino Linotype" w:eastAsia="MS Gothic" w:hAnsi="Palatino Linotype" w:cs="Times New Roman"/>
                <w:b/>
                <w:noProof/>
                <w:sz w:val="22"/>
                <w:szCs w:val="22"/>
              </w:rPr>
              <w:t>I. Del deber de las autoridades de promover, respetar, proteger y garantizar el derecho de acceso a la información pública.</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_Toc32249542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12</w:t>
            </w:r>
            <w:r w:rsidR="004542B3" w:rsidRPr="004542B3">
              <w:rPr>
                <w:noProof/>
                <w:webHidden/>
                <w:sz w:val="22"/>
                <w:szCs w:val="22"/>
              </w:rPr>
              <w:fldChar w:fldCharType="end"/>
            </w:r>
          </w:hyperlink>
        </w:p>
        <w:p w:rsidR="004542B3" w:rsidRPr="004542B3" w:rsidRDefault="003B1799">
          <w:pPr>
            <w:pStyle w:val="TDC2"/>
            <w:rPr>
              <w:noProof/>
              <w:sz w:val="22"/>
              <w:szCs w:val="22"/>
              <w:lang w:val="es-MX" w:eastAsia="es-MX"/>
            </w:rPr>
          </w:pPr>
          <w:hyperlink w:anchor="_Toc32249543" w:history="1">
            <w:r w:rsidR="004542B3" w:rsidRPr="004542B3">
              <w:rPr>
                <w:rStyle w:val="Hipervnculo"/>
                <w:noProof/>
                <w:sz w:val="22"/>
                <w:szCs w:val="22"/>
              </w:rPr>
              <w:t>II. De la falta de respuesta a la solicitud de información.</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_Toc32249543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14</w:t>
            </w:r>
            <w:r w:rsidR="004542B3" w:rsidRPr="004542B3">
              <w:rPr>
                <w:noProof/>
                <w:webHidden/>
                <w:sz w:val="22"/>
                <w:szCs w:val="22"/>
              </w:rPr>
              <w:fldChar w:fldCharType="end"/>
            </w:r>
          </w:hyperlink>
        </w:p>
        <w:p w:rsidR="004542B3" w:rsidRPr="004542B3" w:rsidRDefault="003B1799">
          <w:pPr>
            <w:pStyle w:val="TDC2"/>
            <w:rPr>
              <w:noProof/>
              <w:sz w:val="22"/>
              <w:szCs w:val="22"/>
              <w:lang w:val="es-MX" w:eastAsia="es-MX"/>
            </w:rPr>
          </w:pPr>
          <w:hyperlink w:anchor="_Toc32249544" w:history="1">
            <w:r w:rsidR="004542B3" w:rsidRPr="004542B3">
              <w:rPr>
                <w:rStyle w:val="Hipervnculo"/>
                <w:noProof/>
                <w:sz w:val="22"/>
                <w:szCs w:val="22"/>
              </w:rPr>
              <w:t>II. De las atribuciones del SUJETO OBLIGADO.</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_Toc32249544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15</w:t>
            </w:r>
            <w:r w:rsidR="004542B3" w:rsidRPr="004542B3">
              <w:rPr>
                <w:noProof/>
                <w:webHidden/>
                <w:sz w:val="22"/>
                <w:szCs w:val="22"/>
              </w:rPr>
              <w:fldChar w:fldCharType="end"/>
            </w:r>
          </w:hyperlink>
        </w:p>
        <w:p w:rsidR="004542B3" w:rsidRPr="004542B3" w:rsidRDefault="003B1799">
          <w:pPr>
            <w:pStyle w:val="TDC1"/>
            <w:rPr>
              <w:noProof/>
              <w:sz w:val="22"/>
              <w:szCs w:val="22"/>
              <w:lang w:val="es-MX" w:eastAsia="es-MX"/>
            </w:rPr>
          </w:pPr>
          <w:hyperlink w:anchor="_Toc32249545" w:history="1">
            <w:r w:rsidR="004542B3" w:rsidRPr="004542B3">
              <w:rPr>
                <w:rStyle w:val="Hipervnculo"/>
                <w:noProof/>
                <w:sz w:val="22"/>
                <w:szCs w:val="22"/>
              </w:rPr>
              <w:t>QUINTO. De la Versión Pública</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_Toc32249545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19</w:t>
            </w:r>
            <w:r w:rsidR="004542B3" w:rsidRPr="004542B3">
              <w:rPr>
                <w:noProof/>
                <w:webHidden/>
                <w:sz w:val="22"/>
                <w:szCs w:val="22"/>
              </w:rPr>
              <w:fldChar w:fldCharType="end"/>
            </w:r>
          </w:hyperlink>
        </w:p>
        <w:p w:rsidR="004542B3" w:rsidRPr="004542B3" w:rsidRDefault="003B1799">
          <w:pPr>
            <w:pStyle w:val="TDC3"/>
            <w:tabs>
              <w:tab w:val="left" w:pos="660"/>
            </w:tabs>
            <w:rPr>
              <w:noProof/>
              <w:sz w:val="22"/>
              <w:szCs w:val="22"/>
              <w:lang w:val="es-MX" w:eastAsia="es-MX"/>
            </w:rPr>
          </w:pPr>
          <w:hyperlink w:anchor="_Toc32249546" w:history="1">
            <w:r w:rsidR="004542B3" w:rsidRPr="004542B3">
              <w:rPr>
                <w:rStyle w:val="Hipervnculo"/>
                <w:rFonts w:ascii="Palatino Linotype" w:hAnsi="Palatino Linotype"/>
                <w:b/>
                <w:noProof/>
                <w:sz w:val="22"/>
                <w:szCs w:val="22"/>
              </w:rPr>
              <w:t>I.</w:t>
            </w:r>
            <w:r w:rsidR="004542B3" w:rsidRPr="004542B3">
              <w:rPr>
                <w:noProof/>
                <w:sz w:val="22"/>
                <w:szCs w:val="22"/>
                <w:lang w:val="es-MX" w:eastAsia="es-MX"/>
              </w:rPr>
              <w:tab/>
            </w:r>
            <w:r w:rsidR="004542B3" w:rsidRPr="004542B3">
              <w:rPr>
                <w:rStyle w:val="Hipervnculo"/>
                <w:rFonts w:ascii="Palatino Linotype" w:hAnsi="Palatino Linotype"/>
                <w:b/>
                <w:noProof/>
                <w:sz w:val="22"/>
                <w:szCs w:val="22"/>
              </w:rPr>
              <w:t>Requisitos previos.</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_Toc32249546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20</w:t>
            </w:r>
            <w:r w:rsidR="004542B3" w:rsidRPr="004542B3">
              <w:rPr>
                <w:noProof/>
                <w:webHidden/>
                <w:sz w:val="22"/>
                <w:szCs w:val="22"/>
              </w:rPr>
              <w:fldChar w:fldCharType="end"/>
            </w:r>
          </w:hyperlink>
        </w:p>
        <w:p w:rsidR="004542B3" w:rsidRPr="004542B3" w:rsidRDefault="003B1799">
          <w:pPr>
            <w:pStyle w:val="TDC3"/>
            <w:tabs>
              <w:tab w:val="left" w:pos="880"/>
            </w:tabs>
            <w:rPr>
              <w:noProof/>
              <w:sz w:val="22"/>
              <w:szCs w:val="22"/>
              <w:lang w:val="es-MX" w:eastAsia="es-MX"/>
            </w:rPr>
          </w:pPr>
          <w:hyperlink w:anchor="_Toc32249547" w:history="1">
            <w:r w:rsidR="004542B3" w:rsidRPr="004542B3">
              <w:rPr>
                <w:rStyle w:val="Hipervnculo"/>
                <w:rFonts w:ascii="Palatino Linotype" w:hAnsi="Palatino Linotype"/>
                <w:b/>
                <w:noProof/>
                <w:sz w:val="22"/>
                <w:szCs w:val="22"/>
              </w:rPr>
              <w:t>II.</w:t>
            </w:r>
            <w:r w:rsidR="004542B3" w:rsidRPr="004542B3">
              <w:rPr>
                <w:noProof/>
                <w:sz w:val="22"/>
                <w:szCs w:val="22"/>
                <w:lang w:val="es-MX" w:eastAsia="es-MX"/>
              </w:rPr>
              <w:tab/>
            </w:r>
            <w:r w:rsidR="004542B3" w:rsidRPr="004542B3">
              <w:rPr>
                <w:rStyle w:val="Hipervnculo"/>
                <w:rFonts w:ascii="Palatino Linotype" w:hAnsi="Palatino Linotype"/>
                <w:b/>
                <w:noProof/>
                <w:sz w:val="22"/>
                <w:szCs w:val="22"/>
              </w:rPr>
              <w:t>Supuesto de clasificación.</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_Toc32249547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21</w:t>
            </w:r>
            <w:r w:rsidR="004542B3" w:rsidRPr="004542B3">
              <w:rPr>
                <w:noProof/>
                <w:webHidden/>
                <w:sz w:val="22"/>
                <w:szCs w:val="22"/>
              </w:rPr>
              <w:fldChar w:fldCharType="end"/>
            </w:r>
          </w:hyperlink>
        </w:p>
        <w:p w:rsidR="004542B3" w:rsidRPr="004542B3" w:rsidRDefault="003B1799">
          <w:pPr>
            <w:pStyle w:val="TDC3"/>
            <w:tabs>
              <w:tab w:val="left" w:pos="880"/>
            </w:tabs>
            <w:rPr>
              <w:noProof/>
              <w:sz w:val="22"/>
              <w:szCs w:val="22"/>
              <w:lang w:val="es-MX" w:eastAsia="es-MX"/>
            </w:rPr>
          </w:pPr>
          <w:hyperlink w:anchor="_Toc32249548" w:history="1">
            <w:r w:rsidR="004542B3" w:rsidRPr="004542B3">
              <w:rPr>
                <w:rStyle w:val="Hipervnculo"/>
                <w:rFonts w:ascii="Palatino Linotype" w:hAnsi="Palatino Linotype"/>
                <w:b/>
                <w:noProof/>
                <w:sz w:val="22"/>
                <w:szCs w:val="22"/>
              </w:rPr>
              <w:t>III.</w:t>
            </w:r>
            <w:r w:rsidR="004542B3" w:rsidRPr="004542B3">
              <w:rPr>
                <w:noProof/>
                <w:sz w:val="22"/>
                <w:szCs w:val="22"/>
                <w:lang w:val="es-MX" w:eastAsia="es-MX"/>
              </w:rPr>
              <w:tab/>
            </w:r>
            <w:r w:rsidR="004542B3" w:rsidRPr="004542B3">
              <w:rPr>
                <w:rStyle w:val="Hipervnculo"/>
                <w:rFonts w:ascii="Palatino Linotype" w:hAnsi="Palatino Linotype"/>
                <w:b/>
                <w:noProof/>
                <w:sz w:val="22"/>
                <w:szCs w:val="22"/>
              </w:rPr>
              <w:t>La intervención del Comité de Transparencia.</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_Toc32249548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24</w:t>
            </w:r>
            <w:r w:rsidR="004542B3" w:rsidRPr="004542B3">
              <w:rPr>
                <w:noProof/>
                <w:webHidden/>
                <w:sz w:val="22"/>
                <w:szCs w:val="22"/>
              </w:rPr>
              <w:fldChar w:fldCharType="end"/>
            </w:r>
          </w:hyperlink>
        </w:p>
        <w:p w:rsidR="004542B3" w:rsidRPr="004542B3" w:rsidRDefault="003B1799">
          <w:pPr>
            <w:pStyle w:val="TDC1"/>
            <w:tabs>
              <w:tab w:val="left" w:pos="880"/>
            </w:tabs>
            <w:rPr>
              <w:noProof/>
              <w:sz w:val="22"/>
              <w:szCs w:val="22"/>
              <w:lang w:val="es-MX" w:eastAsia="es-MX"/>
            </w:rPr>
          </w:pPr>
          <w:hyperlink w:anchor="_Toc32249549" w:history="1">
            <w:r w:rsidR="004542B3" w:rsidRPr="004542B3">
              <w:rPr>
                <w:rStyle w:val="Hipervnculo"/>
                <w:noProof/>
                <w:sz w:val="22"/>
                <w:szCs w:val="22"/>
              </w:rPr>
              <w:t>a)</w:t>
            </w:r>
            <w:r w:rsidR="004542B3" w:rsidRPr="004542B3">
              <w:rPr>
                <w:noProof/>
                <w:sz w:val="22"/>
                <w:szCs w:val="22"/>
                <w:lang w:val="es-MX" w:eastAsia="es-MX"/>
              </w:rPr>
              <w:tab/>
            </w:r>
            <w:r w:rsidR="004542B3" w:rsidRPr="004542B3">
              <w:rPr>
                <w:rStyle w:val="Hipervnculo"/>
                <w:noProof/>
                <w:sz w:val="22"/>
                <w:szCs w:val="22"/>
              </w:rPr>
              <w:t>Formalidades para emitir el acuerdo de clasificación.</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_Toc32249549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24</w:t>
            </w:r>
            <w:r w:rsidR="004542B3" w:rsidRPr="004542B3">
              <w:rPr>
                <w:noProof/>
                <w:webHidden/>
                <w:sz w:val="22"/>
                <w:szCs w:val="22"/>
              </w:rPr>
              <w:fldChar w:fldCharType="end"/>
            </w:r>
          </w:hyperlink>
        </w:p>
        <w:p w:rsidR="004542B3" w:rsidRPr="004542B3" w:rsidRDefault="003B1799">
          <w:pPr>
            <w:pStyle w:val="TDC1"/>
            <w:tabs>
              <w:tab w:val="left" w:pos="880"/>
            </w:tabs>
            <w:rPr>
              <w:noProof/>
              <w:sz w:val="22"/>
              <w:szCs w:val="22"/>
              <w:lang w:val="es-MX" w:eastAsia="es-MX"/>
            </w:rPr>
          </w:pPr>
          <w:hyperlink w:anchor="_Toc32249550" w:history="1">
            <w:r w:rsidR="004542B3" w:rsidRPr="004542B3">
              <w:rPr>
                <w:rStyle w:val="Hipervnculo"/>
                <w:noProof/>
                <w:sz w:val="22"/>
                <w:szCs w:val="22"/>
              </w:rPr>
              <w:t>b)</w:t>
            </w:r>
            <w:r w:rsidR="004542B3" w:rsidRPr="004542B3">
              <w:rPr>
                <w:noProof/>
                <w:sz w:val="22"/>
                <w:szCs w:val="22"/>
                <w:lang w:val="es-MX" w:eastAsia="es-MX"/>
              </w:rPr>
              <w:tab/>
            </w:r>
            <w:r w:rsidR="004542B3" w:rsidRPr="004542B3">
              <w:rPr>
                <w:rStyle w:val="Hipervnculo"/>
                <w:noProof/>
                <w:sz w:val="22"/>
                <w:szCs w:val="22"/>
              </w:rPr>
              <w:t>Requisitos de fondo del acuerdo de clasificación</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_Toc32249550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25</w:t>
            </w:r>
            <w:r w:rsidR="004542B3" w:rsidRPr="004542B3">
              <w:rPr>
                <w:noProof/>
                <w:webHidden/>
                <w:sz w:val="22"/>
                <w:szCs w:val="22"/>
              </w:rPr>
              <w:fldChar w:fldCharType="end"/>
            </w:r>
          </w:hyperlink>
        </w:p>
        <w:p w:rsidR="004542B3" w:rsidRPr="004542B3" w:rsidRDefault="003B1799">
          <w:pPr>
            <w:pStyle w:val="TDC1"/>
            <w:tabs>
              <w:tab w:val="left" w:pos="880"/>
            </w:tabs>
            <w:rPr>
              <w:noProof/>
              <w:sz w:val="22"/>
              <w:szCs w:val="22"/>
              <w:lang w:val="es-MX" w:eastAsia="es-MX"/>
            </w:rPr>
          </w:pPr>
          <w:hyperlink w:anchor="_Toc32249551" w:history="1">
            <w:r w:rsidR="004542B3" w:rsidRPr="004542B3">
              <w:rPr>
                <w:rStyle w:val="Hipervnculo"/>
                <w:noProof/>
                <w:sz w:val="22"/>
                <w:szCs w:val="22"/>
              </w:rPr>
              <w:t>IV.</w:t>
            </w:r>
            <w:r w:rsidR="004542B3" w:rsidRPr="004542B3">
              <w:rPr>
                <w:noProof/>
                <w:sz w:val="22"/>
                <w:szCs w:val="22"/>
                <w:lang w:val="es-MX" w:eastAsia="es-MX"/>
              </w:rPr>
              <w:tab/>
            </w:r>
            <w:r w:rsidR="004542B3" w:rsidRPr="004542B3">
              <w:rPr>
                <w:rStyle w:val="Hipervnculo"/>
                <w:rFonts w:eastAsia="MS Mincho"/>
                <w:noProof/>
                <w:sz w:val="22"/>
                <w:szCs w:val="22"/>
              </w:rPr>
              <w:t>De las licencias.</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_Toc32249551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28</w:t>
            </w:r>
            <w:r w:rsidR="004542B3" w:rsidRPr="004542B3">
              <w:rPr>
                <w:noProof/>
                <w:webHidden/>
                <w:sz w:val="22"/>
                <w:szCs w:val="22"/>
              </w:rPr>
              <w:fldChar w:fldCharType="end"/>
            </w:r>
          </w:hyperlink>
        </w:p>
        <w:p w:rsidR="004542B3" w:rsidRPr="004542B3" w:rsidRDefault="003B1799">
          <w:pPr>
            <w:pStyle w:val="TDC1"/>
            <w:rPr>
              <w:noProof/>
              <w:sz w:val="22"/>
              <w:szCs w:val="22"/>
              <w:lang w:val="es-MX" w:eastAsia="es-MX"/>
            </w:rPr>
          </w:pPr>
          <w:hyperlink w:anchor="_Toc32249552" w:history="1">
            <w:r w:rsidR="004542B3" w:rsidRPr="004542B3">
              <w:rPr>
                <w:rStyle w:val="Hipervnculo"/>
                <w:rFonts w:eastAsia="MS Gothic"/>
                <w:noProof/>
                <w:sz w:val="22"/>
                <w:szCs w:val="22"/>
              </w:rPr>
              <w:t>SEXTO. Vista a los órganos de control interno.</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_Toc32249552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30</w:t>
            </w:r>
            <w:r w:rsidR="004542B3" w:rsidRPr="004542B3">
              <w:rPr>
                <w:noProof/>
                <w:webHidden/>
                <w:sz w:val="22"/>
                <w:szCs w:val="22"/>
              </w:rPr>
              <w:fldChar w:fldCharType="end"/>
            </w:r>
          </w:hyperlink>
        </w:p>
        <w:p w:rsidR="004542B3" w:rsidRPr="004542B3" w:rsidRDefault="003B1799">
          <w:pPr>
            <w:pStyle w:val="TDC1"/>
            <w:rPr>
              <w:noProof/>
              <w:sz w:val="22"/>
              <w:szCs w:val="22"/>
              <w:lang w:val="es-MX" w:eastAsia="es-MX"/>
            </w:rPr>
          </w:pPr>
          <w:hyperlink w:anchor="_Toc32249553" w:history="1">
            <w:r w:rsidR="004542B3" w:rsidRPr="004542B3">
              <w:rPr>
                <w:rStyle w:val="Hipervnculo"/>
                <w:rFonts w:eastAsia="Calibri"/>
                <w:noProof/>
                <w:sz w:val="22"/>
                <w:szCs w:val="22"/>
                <w:lang w:val="es-ES"/>
              </w:rPr>
              <w:t>R E S O L U T I V O S</w:t>
            </w:r>
            <w:r w:rsidR="004542B3" w:rsidRPr="004542B3">
              <w:rPr>
                <w:noProof/>
                <w:webHidden/>
                <w:sz w:val="22"/>
                <w:szCs w:val="22"/>
              </w:rPr>
              <w:tab/>
            </w:r>
            <w:r w:rsidR="004542B3" w:rsidRPr="004542B3">
              <w:rPr>
                <w:noProof/>
                <w:webHidden/>
                <w:sz w:val="22"/>
                <w:szCs w:val="22"/>
              </w:rPr>
              <w:fldChar w:fldCharType="begin"/>
            </w:r>
            <w:r w:rsidR="004542B3" w:rsidRPr="004542B3">
              <w:rPr>
                <w:noProof/>
                <w:webHidden/>
                <w:sz w:val="22"/>
                <w:szCs w:val="22"/>
              </w:rPr>
              <w:instrText xml:space="preserve"> PAGEREF _Toc32249553 \h </w:instrText>
            </w:r>
            <w:r w:rsidR="004542B3" w:rsidRPr="004542B3">
              <w:rPr>
                <w:noProof/>
                <w:webHidden/>
                <w:sz w:val="22"/>
                <w:szCs w:val="22"/>
              </w:rPr>
            </w:r>
            <w:r w:rsidR="004542B3" w:rsidRPr="004542B3">
              <w:rPr>
                <w:noProof/>
                <w:webHidden/>
                <w:sz w:val="22"/>
                <w:szCs w:val="22"/>
              </w:rPr>
              <w:fldChar w:fldCharType="separate"/>
            </w:r>
            <w:r w:rsidR="004542B3" w:rsidRPr="004542B3">
              <w:rPr>
                <w:noProof/>
                <w:webHidden/>
                <w:sz w:val="22"/>
                <w:szCs w:val="22"/>
              </w:rPr>
              <w:t>33</w:t>
            </w:r>
            <w:r w:rsidR="004542B3" w:rsidRPr="004542B3">
              <w:rPr>
                <w:noProof/>
                <w:webHidden/>
                <w:sz w:val="22"/>
                <w:szCs w:val="22"/>
              </w:rPr>
              <w:fldChar w:fldCharType="end"/>
            </w:r>
          </w:hyperlink>
        </w:p>
        <w:p w:rsidR="00F859B8" w:rsidRPr="00815AF5" w:rsidRDefault="00F859B8" w:rsidP="00F859B8">
          <w:pPr>
            <w:spacing w:line="360" w:lineRule="auto"/>
            <w:rPr>
              <w:rFonts w:ascii="Palatino Linotype" w:hAnsi="Palatino Linotype"/>
              <w:bCs/>
              <w:lang w:val="es-ES"/>
            </w:rPr>
          </w:pPr>
          <w:r w:rsidRPr="004542B3">
            <w:rPr>
              <w:rFonts w:ascii="Palatino Linotype" w:hAnsi="Palatino Linotype"/>
              <w:b/>
              <w:bCs/>
              <w:sz w:val="22"/>
              <w:szCs w:val="22"/>
              <w:lang w:val="es-ES"/>
            </w:rPr>
            <w:fldChar w:fldCharType="end"/>
          </w:r>
        </w:p>
      </w:sdtContent>
    </w:sdt>
    <w:p w:rsidR="00F859B8" w:rsidRPr="00815AF5" w:rsidRDefault="00F859B8" w:rsidP="00F859B8">
      <w:pPr>
        <w:tabs>
          <w:tab w:val="left" w:pos="567"/>
        </w:tabs>
        <w:spacing w:before="240" w:after="240" w:line="360" w:lineRule="auto"/>
        <w:jc w:val="both"/>
        <w:rPr>
          <w:rFonts w:ascii="Palatino Linotype" w:hAnsi="Palatino Linotype"/>
          <w:lang w:val="es-MX"/>
        </w:rPr>
      </w:pPr>
      <w:r w:rsidRPr="00815AF5">
        <w:rPr>
          <w:rFonts w:ascii="Palatino Linotype" w:hAnsi="Palatino Linotype"/>
        </w:rPr>
        <w:lastRenderedPageBreak/>
        <w:t>R</w:t>
      </w:r>
      <w:proofErr w:type="spellStart"/>
      <w:r w:rsidRPr="00815AF5">
        <w:rPr>
          <w:rFonts w:ascii="Palatino Linotype" w:hAnsi="Palatino Linotype"/>
          <w:lang w:val="es-MX"/>
        </w:rPr>
        <w:t>esolución</w:t>
      </w:r>
      <w:proofErr w:type="spellEnd"/>
      <w:r w:rsidRPr="00815AF5">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Pr>
          <w:rFonts w:ascii="Palatino Linotype" w:hAnsi="Palatino Linotype"/>
          <w:lang w:val="es-MX"/>
        </w:rPr>
        <w:t xml:space="preserve">fecha </w:t>
      </w:r>
      <w:r w:rsidR="00AD2625">
        <w:rPr>
          <w:rFonts w:ascii="Palatino Linotype" w:hAnsi="Palatino Linotype"/>
          <w:lang w:val="es-MX"/>
        </w:rPr>
        <w:t xml:space="preserve"> </w:t>
      </w:r>
      <w:r w:rsidR="004542B3">
        <w:rPr>
          <w:rFonts w:ascii="Palatino Linotype" w:hAnsi="Palatino Linotype"/>
          <w:lang w:val="es-MX"/>
        </w:rPr>
        <w:t xml:space="preserve">seis </w:t>
      </w:r>
      <w:r w:rsidR="00AD2625">
        <w:rPr>
          <w:rFonts w:ascii="Palatino Linotype" w:hAnsi="Palatino Linotype"/>
          <w:lang w:val="es-MX"/>
        </w:rPr>
        <w:t xml:space="preserve"> (</w:t>
      </w:r>
      <w:r w:rsidR="004542B3">
        <w:rPr>
          <w:rFonts w:ascii="Palatino Linotype" w:hAnsi="Palatino Linotype"/>
          <w:lang w:val="es-MX"/>
        </w:rPr>
        <w:t>06</w:t>
      </w:r>
      <w:r w:rsidR="00DD78E9">
        <w:rPr>
          <w:rFonts w:ascii="Palatino Linotype" w:hAnsi="Palatino Linotype"/>
          <w:lang w:val="es-MX"/>
        </w:rPr>
        <w:t>) de febrero del</w:t>
      </w:r>
      <w:r w:rsidR="004542B3">
        <w:rPr>
          <w:rFonts w:ascii="Palatino Linotype" w:hAnsi="Palatino Linotype"/>
          <w:lang w:val="es-MX"/>
        </w:rPr>
        <w:t xml:space="preserve"> dos mil veinte.</w:t>
      </w:r>
    </w:p>
    <w:p w:rsidR="00F859B8" w:rsidRPr="00815AF5" w:rsidRDefault="00F859B8" w:rsidP="00F859B8">
      <w:pPr>
        <w:pStyle w:val="Encabezado"/>
        <w:spacing w:line="360" w:lineRule="auto"/>
        <w:jc w:val="both"/>
        <w:rPr>
          <w:rFonts w:ascii="Palatino Linotype" w:eastAsia="Times New Roman" w:hAnsi="Palatino Linotype" w:cs="Times New Roman"/>
        </w:rPr>
      </w:pPr>
      <w:r w:rsidRPr="00815AF5">
        <w:rPr>
          <w:rFonts w:ascii="Palatino Linotype" w:eastAsia="Times New Roman" w:hAnsi="Palatino Linotype" w:cs="Times New Roman"/>
          <w:b/>
        </w:rPr>
        <w:t>VISTO</w:t>
      </w:r>
      <w:r w:rsidRPr="00815AF5">
        <w:rPr>
          <w:rFonts w:ascii="Palatino Linotype" w:eastAsia="Times New Roman" w:hAnsi="Palatino Linotype" w:cs="Times New Roman"/>
        </w:rPr>
        <w:t xml:space="preserve"> el expediente electrónico formado con motivo del recurso de revisión número </w:t>
      </w:r>
      <w:r w:rsidRPr="00815AF5">
        <w:rPr>
          <w:rFonts w:ascii="Palatino Linotype" w:hAnsi="Palatino Linotype" w:cs="Arial"/>
          <w:b/>
          <w:bCs/>
          <w:lang w:eastAsia="es-MX"/>
        </w:rPr>
        <w:t>0</w:t>
      </w:r>
      <w:r w:rsidR="00D27950">
        <w:rPr>
          <w:rFonts w:ascii="Palatino Linotype" w:hAnsi="Palatino Linotype" w:cs="Arial"/>
          <w:b/>
          <w:bCs/>
          <w:lang w:eastAsia="es-MX"/>
        </w:rPr>
        <w:t>9568</w:t>
      </w:r>
      <w:r w:rsidRPr="00815AF5">
        <w:rPr>
          <w:rFonts w:ascii="Palatino Linotype" w:hAnsi="Palatino Linotype" w:cs="Arial"/>
          <w:b/>
          <w:bCs/>
          <w:lang w:eastAsia="es-MX"/>
        </w:rPr>
        <w:t>/INFOEM/IP/RR/2019</w:t>
      </w:r>
      <w:r w:rsidRPr="00815AF5">
        <w:rPr>
          <w:rFonts w:ascii="Palatino Linotype" w:eastAsia="Times New Roman" w:hAnsi="Palatino Linotype" w:cs="Arial"/>
          <w:bCs/>
        </w:rPr>
        <w:t xml:space="preserve">, </w:t>
      </w:r>
      <w:r w:rsidRPr="00815AF5">
        <w:rPr>
          <w:rFonts w:ascii="Palatino Linotype" w:eastAsia="Times New Roman" w:hAnsi="Palatino Linotype" w:cs="Times New Roman"/>
        </w:rPr>
        <w:t xml:space="preserve">promovido por una persona </w:t>
      </w:r>
      <w:r w:rsidR="00DD78E9">
        <w:rPr>
          <w:rFonts w:ascii="Palatino Linotype" w:eastAsia="Times New Roman" w:hAnsi="Palatino Linotype" w:cs="Times New Roman"/>
        </w:rPr>
        <w:t xml:space="preserve">que no proporcionó nombre, sin embargo tendrá </w:t>
      </w:r>
      <w:r w:rsidR="00DD78E9">
        <w:rPr>
          <w:rFonts w:ascii="Palatino Linotype" w:eastAsia="Times New Roman" w:hAnsi="Palatino Linotype" w:cs="Arial"/>
        </w:rPr>
        <w:t xml:space="preserve">la </w:t>
      </w:r>
      <w:r w:rsidRPr="00815AF5">
        <w:rPr>
          <w:rFonts w:ascii="Palatino Linotype" w:eastAsia="Times New Roman" w:hAnsi="Palatino Linotype" w:cs="Arial"/>
        </w:rPr>
        <w:t xml:space="preserve">calidad de </w:t>
      </w:r>
      <w:r w:rsidRPr="00815AF5">
        <w:rPr>
          <w:rFonts w:ascii="Palatino Linotype" w:eastAsia="Times New Roman" w:hAnsi="Palatino Linotype" w:cs="Arial"/>
          <w:b/>
        </w:rPr>
        <w:t>RECURRENTE</w:t>
      </w:r>
      <w:r w:rsidRPr="00815AF5">
        <w:rPr>
          <w:rFonts w:ascii="Palatino Linotype" w:eastAsia="Times New Roman" w:hAnsi="Palatino Linotype" w:cs="Arial"/>
        </w:rPr>
        <w:t xml:space="preserve">, en contra de la falta de respuesta del </w:t>
      </w:r>
      <w:r w:rsidRPr="00815AF5">
        <w:rPr>
          <w:rFonts w:ascii="Palatino Linotype" w:eastAsia="Times New Roman" w:hAnsi="Palatino Linotype" w:cs="Arial"/>
          <w:b/>
        </w:rPr>
        <w:t xml:space="preserve">Ayuntamiento de </w:t>
      </w:r>
      <w:proofErr w:type="spellStart"/>
      <w:r>
        <w:rPr>
          <w:rFonts w:ascii="Palatino Linotype" w:eastAsia="Times New Roman" w:hAnsi="Palatino Linotype" w:cs="Arial"/>
          <w:b/>
        </w:rPr>
        <w:t>Capulhuac</w:t>
      </w:r>
      <w:proofErr w:type="spellEnd"/>
      <w:r w:rsidRPr="00815AF5">
        <w:rPr>
          <w:rFonts w:ascii="Palatino Linotype" w:eastAsia="Calibri" w:hAnsi="Palatino Linotype" w:cs="Arial"/>
          <w:lang w:val="es-ES"/>
        </w:rPr>
        <w:t xml:space="preserve">, </w:t>
      </w:r>
      <w:r w:rsidRPr="00815AF5">
        <w:rPr>
          <w:rFonts w:ascii="Palatino Linotype" w:eastAsia="Times New Roman" w:hAnsi="Palatino Linotype" w:cs="Times New Roman"/>
        </w:rPr>
        <w:t>en lo sucesivo el</w:t>
      </w:r>
      <w:r w:rsidRPr="00815AF5">
        <w:rPr>
          <w:rFonts w:ascii="Palatino Linotype" w:eastAsia="Times New Roman" w:hAnsi="Palatino Linotype" w:cs="Times New Roman"/>
          <w:b/>
        </w:rPr>
        <w:t xml:space="preserve"> SUJETO OBLIGADO, </w:t>
      </w:r>
      <w:r w:rsidRPr="00815AF5">
        <w:rPr>
          <w:rFonts w:ascii="Palatino Linotype" w:eastAsia="Times New Roman" w:hAnsi="Palatino Linotype" w:cs="Times New Roman"/>
        </w:rPr>
        <w:t>se procede a dictar la presente resolución, con base en los siguientes:</w:t>
      </w:r>
      <w:bookmarkStart w:id="1" w:name="_Toc466418172"/>
      <w:bookmarkStart w:id="2" w:name="_Toc462402153"/>
    </w:p>
    <w:p w:rsidR="00F859B8" w:rsidRPr="00815AF5" w:rsidRDefault="00F859B8" w:rsidP="00F859B8">
      <w:pPr>
        <w:pStyle w:val="Ttulo1"/>
        <w:tabs>
          <w:tab w:val="left" w:pos="567"/>
        </w:tabs>
        <w:spacing w:line="360" w:lineRule="auto"/>
        <w:jc w:val="center"/>
        <w:rPr>
          <w:b w:val="0"/>
          <w:color w:val="auto"/>
          <w:szCs w:val="24"/>
        </w:rPr>
      </w:pPr>
      <w:bookmarkStart w:id="3" w:name="_Toc473812222"/>
      <w:bookmarkStart w:id="4" w:name="_Toc495430765"/>
      <w:bookmarkStart w:id="5" w:name="_Toc32249534"/>
      <w:r w:rsidRPr="00815AF5">
        <w:rPr>
          <w:color w:val="auto"/>
          <w:szCs w:val="24"/>
        </w:rPr>
        <w:t>ANTECEDENTES</w:t>
      </w:r>
      <w:bookmarkEnd w:id="3"/>
      <w:bookmarkEnd w:id="4"/>
      <w:bookmarkEnd w:id="5"/>
    </w:p>
    <w:p w:rsidR="00F859B8" w:rsidRPr="00815AF5" w:rsidRDefault="00F859B8" w:rsidP="00F859B8">
      <w:pPr>
        <w:tabs>
          <w:tab w:val="left" w:pos="567"/>
        </w:tabs>
        <w:spacing w:line="360" w:lineRule="auto"/>
        <w:rPr>
          <w:rFonts w:ascii="Palatino Linotype" w:hAnsi="Palatino Linotype"/>
          <w:lang w:val="es-MX" w:eastAsia="en-US"/>
        </w:rPr>
      </w:pPr>
    </w:p>
    <w:p w:rsidR="00F859B8" w:rsidRPr="00815AF5" w:rsidRDefault="00F859B8" w:rsidP="00F859B8">
      <w:pPr>
        <w:pStyle w:val="Prrafodelista"/>
        <w:numPr>
          <w:ilvl w:val="0"/>
          <w:numId w:val="1"/>
        </w:numPr>
        <w:tabs>
          <w:tab w:val="left" w:pos="426"/>
          <w:tab w:val="left" w:pos="567"/>
        </w:tabs>
        <w:spacing w:line="360" w:lineRule="auto"/>
        <w:ind w:left="0"/>
        <w:jc w:val="both"/>
        <w:rPr>
          <w:rFonts w:ascii="Palatino Linotype" w:eastAsia="Calibri" w:hAnsi="Palatino Linotype" w:cs="Arial"/>
          <w:color w:val="000000" w:themeColor="text1"/>
          <w:lang w:val="es-ES"/>
        </w:rPr>
      </w:pPr>
      <w:r w:rsidRPr="00815AF5">
        <w:rPr>
          <w:rFonts w:ascii="Palatino Linotype" w:eastAsia="Calibri" w:hAnsi="Palatino Linotype" w:cs="Arial"/>
          <w:color w:val="000000" w:themeColor="text1"/>
          <w:lang w:val="es-ES"/>
        </w:rPr>
        <w:t xml:space="preserve">El día </w:t>
      </w:r>
      <w:r>
        <w:rPr>
          <w:rFonts w:ascii="Palatino Linotype" w:eastAsia="Calibri" w:hAnsi="Palatino Linotype" w:cs="Arial"/>
          <w:color w:val="000000" w:themeColor="text1"/>
          <w:lang w:val="es-ES"/>
        </w:rPr>
        <w:t>veinte</w:t>
      </w:r>
      <w:r w:rsidRPr="00815AF5">
        <w:rPr>
          <w:rFonts w:ascii="Palatino Linotype" w:eastAsia="Calibri" w:hAnsi="Palatino Linotype" w:cs="Arial"/>
          <w:color w:val="000000" w:themeColor="text1"/>
          <w:lang w:val="es-ES"/>
        </w:rPr>
        <w:t xml:space="preserve"> (2</w:t>
      </w:r>
      <w:r>
        <w:rPr>
          <w:rFonts w:ascii="Palatino Linotype" w:eastAsia="Calibri" w:hAnsi="Palatino Linotype" w:cs="Arial"/>
          <w:color w:val="000000" w:themeColor="text1"/>
          <w:lang w:val="es-ES"/>
        </w:rPr>
        <w:t>0</w:t>
      </w:r>
      <w:r w:rsidRPr="00815AF5">
        <w:rPr>
          <w:rFonts w:ascii="Palatino Linotype" w:eastAsia="Calibri" w:hAnsi="Palatino Linotype" w:cs="Arial"/>
          <w:color w:val="000000" w:themeColor="text1"/>
          <w:lang w:val="es-ES"/>
        </w:rPr>
        <w:t xml:space="preserve">) de </w:t>
      </w:r>
      <w:r>
        <w:rPr>
          <w:rFonts w:ascii="Palatino Linotype" w:eastAsia="Calibri" w:hAnsi="Palatino Linotype" w:cs="Arial"/>
          <w:color w:val="000000" w:themeColor="text1"/>
          <w:lang w:val="es-ES"/>
        </w:rPr>
        <w:t>noviembre</w:t>
      </w:r>
      <w:r w:rsidRPr="00815AF5">
        <w:rPr>
          <w:rFonts w:ascii="Palatino Linotype" w:eastAsia="Calibri" w:hAnsi="Palatino Linotype" w:cs="Arial"/>
          <w:color w:val="000000" w:themeColor="text1"/>
          <w:lang w:val="es-ES"/>
        </w:rPr>
        <w:t xml:space="preserve"> de dos mil diecinueve,</w:t>
      </w:r>
      <w:r w:rsidRPr="00815AF5">
        <w:rPr>
          <w:rFonts w:ascii="Palatino Linotype" w:eastAsia="Calibri" w:hAnsi="Palatino Linotype" w:cs="Times New Roman"/>
          <w:color w:val="000000" w:themeColor="text1"/>
          <w:lang w:val="es-ES"/>
        </w:rPr>
        <w:t xml:space="preserve"> </w:t>
      </w:r>
      <w:r w:rsidRPr="00815AF5">
        <w:rPr>
          <w:rFonts w:ascii="Palatino Linotype" w:eastAsia="Calibri" w:hAnsi="Palatino Linotype" w:cs="Arial"/>
          <w:color w:val="000000" w:themeColor="text1"/>
          <w:lang w:val="es-ES"/>
        </w:rPr>
        <w:t>se</w:t>
      </w:r>
      <w:r w:rsidRPr="00815AF5">
        <w:rPr>
          <w:rFonts w:ascii="Palatino Linotype" w:eastAsia="Calibri" w:hAnsi="Palatino Linotype" w:cs="Arial"/>
          <w:b/>
          <w:color w:val="000000" w:themeColor="text1"/>
          <w:lang w:val="es-ES"/>
        </w:rPr>
        <w:t xml:space="preserve"> </w:t>
      </w:r>
      <w:r w:rsidRPr="00815AF5">
        <w:rPr>
          <w:rFonts w:ascii="Palatino Linotype" w:hAnsi="Palatino Linotype"/>
          <w:color w:val="000000" w:themeColor="text1"/>
        </w:rPr>
        <w:t>presentó</w:t>
      </w:r>
      <w:r w:rsidRPr="00815AF5">
        <w:rPr>
          <w:rFonts w:ascii="Palatino Linotype" w:hAnsi="Palatino Linotype"/>
          <w:b/>
          <w:color w:val="000000" w:themeColor="text1"/>
        </w:rPr>
        <w:t xml:space="preserve"> </w:t>
      </w:r>
      <w:r w:rsidRPr="00815AF5">
        <w:rPr>
          <w:rFonts w:ascii="Palatino Linotype" w:eastAsia="Calibri" w:hAnsi="Palatino Linotype" w:cs="Arial"/>
          <w:color w:val="000000" w:themeColor="text1"/>
        </w:rPr>
        <w:t xml:space="preserve">vía </w:t>
      </w:r>
      <w:r w:rsidRPr="00815AF5">
        <w:rPr>
          <w:rFonts w:ascii="Palatino Linotype" w:eastAsia="Calibri" w:hAnsi="Palatino Linotype" w:cs="Arial"/>
          <w:color w:val="000000" w:themeColor="text1"/>
          <w:lang w:val="es-ES"/>
        </w:rPr>
        <w:t xml:space="preserve">Sistema de Acceso a la Información Mexiquense </w:t>
      </w:r>
      <w:r w:rsidRPr="00815AF5">
        <w:rPr>
          <w:rFonts w:ascii="Palatino Linotype" w:eastAsia="Calibri" w:hAnsi="Palatino Linotype" w:cs="Arial"/>
          <w:b/>
          <w:color w:val="000000" w:themeColor="text1"/>
          <w:lang w:val="es-ES"/>
        </w:rPr>
        <w:t>(SAIMEX)</w:t>
      </w:r>
      <w:r w:rsidRPr="00815AF5">
        <w:rPr>
          <w:rFonts w:ascii="Palatino Linotype" w:eastAsia="Calibri" w:hAnsi="Palatino Linotype" w:cs="Arial"/>
          <w:color w:val="000000" w:themeColor="text1"/>
          <w:lang w:val="es-ES"/>
        </w:rPr>
        <w:t>, la solicitud de información pública registrada con el número</w:t>
      </w:r>
      <w:r w:rsidRPr="00815AF5">
        <w:rPr>
          <w:rFonts w:ascii="Palatino Linotype" w:hAnsi="Palatino Linotype"/>
          <w:b/>
          <w:bCs/>
          <w:color w:val="000000" w:themeColor="text1"/>
        </w:rPr>
        <w:t xml:space="preserve"> </w:t>
      </w:r>
      <w:r w:rsidRPr="00815AF5">
        <w:rPr>
          <w:rFonts w:ascii="Palatino Linotype" w:eastAsia="Calibri" w:hAnsi="Palatino Linotype" w:cs="Arial"/>
          <w:b/>
          <w:color w:val="000000" w:themeColor="text1"/>
          <w:lang w:val="es-ES"/>
        </w:rPr>
        <w:t>00</w:t>
      </w:r>
      <w:r w:rsidR="00D27950">
        <w:rPr>
          <w:rFonts w:ascii="Palatino Linotype" w:eastAsia="Calibri" w:hAnsi="Palatino Linotype" w:cs="Arial"/>
          <w:b/>
          <w:color w:val="000000" w:themeColor="text1"/>
          <w:lang w:val="es-ES"/>
        </w:rPr>
        <w:t>485</w:t>
      </w:r>
      <w:r w:rsidRPr="00815AF5">
        <w:rPr>
          <w:rFonts w:ascii="Palatino Linotype" w:eastAsia="Calibri" w:hAnsi="Palatino Linotype" w:cs="Arial"/>
          <w:b/>
          <w:color w:val="000000" w:themeColor="text1"/>
          <w:lang w:val="es-ES"/>
        </w:rPr>
        <w:t>/</w:t>
      </w:r>
      <w:r>
        <w:rPr>
          <w:rFonts w:ascii="Palatino Linotype" w:eastAsia="Calibri" w:hAnsi="Palatino Linotype" w:cs="Arial"/>
          <w:b/>
          <w:color w:val="000000" w:themeColor="text1"/>
          <w:lang w:val="es-ES"/>
        </w:rPr>
        <w:t>CAPULHUA</w:t>
      </w:r>
      <w:r w:rsidRPr="00815AF5">
        <w:rPr>
          <w:rFonts w:ascii="Palatino Linotype" w:eastAsia="Calibri" w:hAnsi="Palatino Linotype" w:cs="Arial"/>
          <w:b/>
          <w:color w:val="000000" w:themeColor="text1"/>
          <w:lang w:val="es-ES"/>
        </w:rPr>
        <w:t>/IP/2019</w:t>
      </w:r>
      <w:r w:rsidRPr="00815AF5">
        <w:rPr>
          <w:rFonts w:ascii="Palatino Linotype" w:hAnsi="Palatino Linotype"/>
          <w:b/>
          <w:bCs/>
          <w:color w:val="000000" w:themeColor="text1"/>
        </w:rPr>
        <w:t>,</w:t>
      </w:r>
      <w:r w:rsidRPr="00815AF5">
        <w:rPr>
          <w:rFonts w:ascii="Palatino Linotype" w:eastAsia="Calibri" w:hAnsi="Palatino Linotype" w:cs="Arial"/>
          <w:color w:val="000000" w:themeColor="text1"/>
          <w:lang w:val="es-ES"/>
        </w:rPr>
        <w:t xml:space="preserve"> mediante la cual se requirió:</w:t>
      </w:r>
    </w:p>
    <w:p w:rsidR="00F859B8" w:rsidRPr="00815AF5" w:rsidRDefault="00F859B8" w:rsidP="00F859B8">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rsidR="00F859B8" w:rsidRPr="00815AF5" w:rsidRDefault="00D27950" w:rsidP="00F859B8">
      <w:pPr>
        <w:spacing w:line="360" w:lineRule="auto"/>
        <w:ind w:left="567" w:right="567"/>
        <w:jc w:val="both"/>
        <w:rPr>
          <w:rFonts w:ascii="Palatino Linotype" w:hAnsi="Palatino Linotype"/>
          <w:i/>
          <w:color w:val="000000" w:themeColor="text1"/>
        </w:rPr>
      </w:pPr>
      <w:r>
        <w:rPr>
          <w:rFonts w:ascii="Palatino Linotype" w:hAnsi="Palatino Linotype"/>
          <w:i/>
          <w:color w:val="000000"/>
          <w:sz w:val="22"/>
          <w:szCs w:val="22"/>
        </w:rPr>
        <w:t>“</w:t>
      </w:r>
      <w:r w:rsidRPr="00D27950">
        <w:rPr>
          <w:rFonts w:ascii="Palatino Linotype" w:hAnsi="Palatino Linotype"/>
          <w:i/>
          <w:color w:val="000000"/>
          <w:sz w:val="22"/>
          <w:szCs w:val="22"/>
        </w:rPr>
        <w:t>.. . Solicito las licencias de construcción que emitió el municipio en enero de 2019</w:t>
      </w:r>
      <w:r>
        <w:rPr>
          <w:rFonts w:ascii="Palatino Linotype" w:hAnsi="Palatino Linotype"/>
          <w:i/>
          <w:color w:val="000000"/>
          <w:sz w:val="22"/>
          <w:szCs w:val="22"/>
        </w:rPr>
        <w:t>.”</w:t>
      </w:r>
      <w:r w:rsidRPr="00815AF5">
        <w:rPr>
          <w:rFonts w:ascii="Palatino Linotype" w:hAnsi="Palatino Linotype"/>
          <w:i/>
          <w:color w:val="000000" w:themeColor="text1"/>
        </w:rPr>
        <w:t xml:space="preserve"> </w:t>
      </w:r>
      <w:r w:rsidR="00F859B8" w:rsidRPr="00815AF5">
        <w:rPr>
          <w:rFonts w:ascii="Palatino Linotype" w:hAnsi="Palatino Linotype"/>
          <w:i/>
          <w:color w:val="000000" w:themeColor="text1"/>
        </w:rPr>
        <w:t>(Sic)</w:t>
      </w:r>
    </w:p>
    <w:p w:rsidR="00F859B8" w:rsidRPr="00815AF5" w:rsidRDefault="00F859B8" w:rsidP="00F859B8">
      <w:pPr>
        <w:pStyle w:val="Prrafodelista"/>
        <w:spacing w:line="360" w:lineRule="auto"/>
        <w:ind w:left="0" w:right="567"/>
        <w:jc w:val="both"/>
        <w:rPr>
          <w:rFonts w:ascii="Palatino Linotype" w:eastAsia="Calibri" w:hAnsi="Palatino Linotype" w:cs="Arial"/>
          <w:color w:val="000000" w:themeColor="text1"/>
          <w:lang w:val="es-ES"/>
        </w:rPr>
      </w:pPr>
    </w:p>
    <w:p w:rsidR="00F859B8" w:rsidRPr="00815AF5" w:rsidRDefault="00F859B8" w:rsidP="00F859B8">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815AF5">
        <w:rPr>
          <w:rFonts w:ascii="Palatino Linotype" w:hAnsi="Palatino Linotype" w:cs="Arial"/>
          <w:color w:val="000000" w:themeColor="text1"/>
        </w:rPr>
        <w:t xml:space="preserve">Se hace constar que </w:t>
      </w:r>
      <w:r w:rsidRPr="00815AF5">
        <w:rPr>
          <w:rFonts w:ascii="Palatino Linotype" w:eastAsia="Times New Roman" w:hAnsi="Palatino Linotype" w:cs="Arial"/>
          <w:color w:val="000000" w:themeColor="text1"/>
          <w:lang w:val="es-ES"/>
        </w:rPr>
        <w:t>se señaló como modalidad de entrega de la información</w:t>
      </w:r>
      <w:r w:rsidRPr="00815AF5">
        <w:rPr>
          <w:rFonts w:ascii="Palatino Linotype" w:eastAsia="Times New Roman" w:hAnsi="Palatino Linotype" w:cs="Arial"/>
          <w:b/>
          <w:color w:val="000000" w:themeColor="text1"/>
          <w:lang w:val="es-ES"/>
        </w:rPr>
        <w:t>:</w:t>
      </w:r>
      <w:r w:rsidRPr="00815AF5">
        <w:rPr>
          <w:rFonts w:ascii="Palatino Linotype" w:eastAsia="Times New Roman" w:hAnsi="Palatino Linotype" w:cs="Arial"/>
          <w:color w:val="000000" w:themeColor="text1"/>
          <w:lang w:val="es-ES"/>
        </w:rPr>
        <w:t xml:space="preserve"> a través </w:t>
      </w:r>
      <w:r w:rsidRPr="00815AF5">
        <w:rPr>
          <w:rFonts w:ascii="Palatino Linotype" w:hAnsi="Palatino Linotype"/>
          <w:color w:val="000000" w:themeColor="text1"/>
        </w:rPr>
        <w:t xml:space="preserve">del </w:t>
      </w:r>
      <w:r w:rsidRPr="00815AF5">
        <w:rPr>
          <w:rFonts w:ascii="Palatino Linotype" w:hAnsi="Palatino Linotype"/>
          <w:color w:val="000000" w:themeColor="text1"/>
          <w:shd w:val="clear" w:color="auto" w:fill="FFFFFF"/>
        </w:rPr>
        <w:t xml:space="preserve">Sistema de Acceso a la Información Mexiquense </w:t>
      </w:r>
      <w:r w:rsidRPr="00815AF5">
        <w:rPr>
          <w:rFonts w:ascii="Palatino Linotype" w:hAnsi="Palatino Linotype"/>
          <w:b/>
          <w:bCs/>
          <w:color w:val="000000" w:themeColor="text1"/>
          <w:shd w:val="clear" w:color="auto" w:fill="FFFFFF"/>
        </w:rPr>
        <w:t>(SAIMEX).</w:t>
      </w:r>
    </w:p>
    <w:p w:rsidR="00F859B8" w:rsidRPr="00815AF5" w:rsidRDefault="00F859B8" w:rsidP="00F859B8">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rsidR="00F859B8" w:rsidRPr="00C57AAD" w:rsidRDefault="00F859B8" w:rsidP="00F859B8">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olor w:val="000000" w:themeColor="text1"/>
        </w:rPr>
      </w:pPr>
      <w:r w:rsidRPr="00C57AAD">
        <w:rPr>
          <w:rFonts w:ascii="Palatino Linotype" w:eastAsia="Calibri" w:hAnsi="Palatino Linotype" w:cs="Arial"/>
          <w:color w:val="000000" w:themeColor="text1"/>
          <w:lang w:val="es-AR"/>
        </w:rPr>
        <w:t xml:space="preserve">El </w:t>
      </w:r>
      <w:r w:rsidRPr="00C57AAD">
        <w:rPr>
          <w:rFonts w:ascii="Palatino Linotype" w:eastAsia="Times New Roman" w:hAnsi="Palatino Linotype" w:cs="Arial"/>
          <w:b/>
          <w:color w:val="000000" w:themeColor="text1"/>
          <w:lang w:val="es-ES"/>
        </w:rPr>
        <w:t xml:space="preserve">SUJETO OBLIGADO </w:t>
      </w:r>
      <w:r w:rsidR="00C57AAD" w:rsidRPr="00C57AAD">
        <w:rPr>
          <w:rFonts w:ascii="Palatino Linotype" w:eastAsia="Times New Roman" w:hAnsi="Palatino Linotype" w:cs="Arial"/>
          <w:color w:val="000000" w:themeColor="text1"/>
          <w:lang w:val="es-ES"/>
        </w:rPr>
        <w:t>omitió dar respuesta a la solicitud del</w:t>
      </w:r>
      <w:r w:rsidR="00C57AAD" w:rsidRPr="00C57AAD">
        <w:rPr>
          <w:rFonts w:ascii="Palatino Linotype" w:eastAsia="Times New Roman" w:hAnsi="Palatino Linotype" w:cs="Arial"/>
          <w:b/>
          <w:color w:val="000000" w:themeColor="text1"/>
          <w:lang w:val="es-ES"/>
        </w:rPr>
        <w:t xml:space="preserve"> RECURRENTE</w:t>
      </w:r>
      <w:r w:rsidR="00C57AAD">
        <w:rPr>
          <w:rFonts w:ascii="Palatino Linotype" w:eastAsia="Times New Roman" w:hAnsi="Palatino Linotype" w:cs="Arial"/>
          <w:color w:val="000000" w:themeColor="text1"/>
          <w:lang w:val="es-ES"/>
        </w:rPr>
        <w:t>.</w:t>
      </w:r>
    </w:p>
    <w:p w:rsidR="00F859B8" w:rsidRPr="00815AF5" w:rsidRDefault="00F859B8" w:rsidP="00F859B8">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815AF5">
        <w:rPr>
          <w:rFonts w:ascii="Palatino Linotype" w:eastAsia="Times New Roman" w:hAnsi="Palatino Linotype" w:cs="Arial"/>
          <w:color w:val="000000" w:themeColor="text1"/>
          <w:lang w:val="es-ES"/>
        </w:rPr>
        <w:t xml:space="preserve">El día </w:t>
      </w:r>
      <w:r>
        <w:rPr>
          <w:rFonts w:ascii="Palatino Linotype" w:eastAsia="Calibri" w:hAnsi="Palatino Linotype" w:cs="Arial"/>
          <w:color w:val="000000" w:themeColor="text1"/>
          <w:lang w:val="es-ES"/>
        </w:rPr>
        <w:t>doce</w:t>
      </w:r>
      <w:r w:rsidRPr="00815AF5">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12) de diciembre</w:t>
      </w:r>
      <w:r w:rsidRPr="00815AF5">
        <w:rPr>
          <w:rFonts w:ascii="Palatino Linotype" w:eastAsia="Calibri" w:hAnsi="Palatino Linotype" w:cs="Arial"/>
          <w:color w:val="000000" w:themeColor="text1"/>
          <w:lang w:val="es-ES"/>
        </w:rPr>
        <w:t xml:space="preserve"> </w:t>
      </w:r>
      <w:r w:rsidRPr="00815AF5">
        <w:rPr>
          <w:rFonts w:ascii="Palatino Linotype" w:eastAsia="Times New Roman" w:hAnsi="Palatino Linotype" w:cs="Arial"/>
          <w:color w:val="000000" w:themeColor="text1"/>
          <w:lang w:val="es-ES"/>
        </w:rPr>
        <w:t xml:space="preserve">de dos mil diecinueve, </w:t>
      </w:r>
      <w:r w:rsidRPr="00815AF5">
        <w:rPr>
          <w:rFonts w:ascii="Palatino Linotype" w:hAnsi="Palatino Linotype"/>
          <w:color w:val="000000" w:themeColor="text1"/>
        </w:rPr>
        <w:t xml:space="preserve">se </w:t>
      </w:r>
      <w:r w:rsidRPr="00815AF5">
        <w:rPr>
          <w:rFonts w:ascii="Palatino Linotype" w:eastAsia="Times New Roman" w:hAnsi="Palatino Linotype" w:cs="Arial"/>
          <w:color w:val="000000" w:themeColor="text1"/>
          <w:lang w:val="es-ES"/>
        </w:rPr>
        <w:t>interpuso el recurso de revisión, en contra de la falta de respuesta, señalando como:</w:t>
      </w:r>
    </w:p>
    <w:p w:rsidR="00F859B8" w:rsidRPr="00815AF5" w:rsidRDefault="00F859B8" w:rsidP="00F859B8">
      <w:pPr>
        <w:spacing w:line="360" w:lineRule="auto"/>
        <w:ind w:left="567"/>
        <w:rPr>
          <w:rFonts w:ascii="Palatino Linotype" w:hAnsi="Palatino Linotype"/>
        </w:rPr>
      </w:pPr>
    </w:p>
    <w:p w:rsidR="00F859B8" w:rsidRPr="00815AF5" w:rsidRDefault="00F859B8" w:rsidP="00F859B8">
      <w:pPr>
        <w:spacing w:line="360" w:lineRule="auto"/>
        <w:ind w:left="567" w:right="567"/>
        <w:rPr>
          <w:rStyle w:val="Ttulo2Car"/>
          <w:szCs w:val="24"/>
          <w:lang w:val="es-ES"/>
        </w:rPr>
      </w:pPr>
      <w:bookmarkStart w:id="6" w:name="_Toc15552790"/>
      <w:bookmarkStart w:id="7" w:name="_Toc32249535"/>
      <w:r w:rsidRPr="00815AF5">
        <w:rPr>
          <w:rStyle w:val="Ttulo2Car"/>
          <w:szCs w:val="24"/>
          <w:lang w:val="es-ES"/>
        </w:rPr>
        <w:lastRenderedPageBreak/>
        <w:t xml:space="preserve">a) </w:t>
      </w:r>
      <w:bookmarkStart w:id="8" w:name="_Toc464139197"/>
      <w:bookmarkStart w:id="9" w:name="_Toc471981162"/>
      <w:bookmarkStart w:id="10" w:name="_Toc471981317"/>
      <w:bookmarkStart w:id="11" w:name="_Toc472780344"/>
      <w:bookmarkStart w:id="12" w:name="_Toc473229705"/>
      <w:bookmarkStart w:id="13" w:name="_Toc473651751"/>
      <w:bookmarkStart w:id="14" w:name="_Toc476135272"/>
      <w:bookmarkStart w:id="15" w:name="_Toc476135581"/>
      <w:bookmarkStart w:id="16" w:name="_Toc476765027"/>
      <w:bookmarkStart w:id="17" w:name="_Toc476766283"/>
      <w:bookmarkStart w:id="18" w:name="_Toc476766378"/>
      <w:bookmarkStart w:id="19" w:name="_Toc478584831"/>
      <w:bookmarkStart w:id="20" w:name="_Toc481092627"/>
      <w:bookmarkStart w:id="21" w:name="_Toc487053684"/>
      <w:bookmarkStart w:id="22" w:name="_Toc487053879"/>
      <w:bookmarkStart w:id="23" w:name="_Toc494915459"/>
      <w:bookmarkStart w:id="24" w:name="_Toc494920818"/>
      <w:bookmarkStart w:id="25" w:name="_Toc494920990"/>
      <w:bookmarkStart w:id="26" w:name="_Toc473812223"/>
      <w:bookmarkStart w:id="27" w:name="_Toc477277064"/>
      <w:bookmarkStart w:id="28" w:name="_Toc477279481"/>
      <w:bookmarkStart w:id="29" w:name="_Toc479274980"/>
      <w:bookmarkStart w:id="30" w:name="_Toc479275048"/>
      <w:bookmarkStart w:id="31" w:name="_Toc479275094"/>
      <w:bookmarkStart w:id="32" w:name="_Toc494998348"/>
      <w:bookmarkStart w:id="33" w:name="_Toc495430766"/>
      <w:r w:rsidRPr="00815AF5">
        <w:rPr>
          <w:rStyle w:val="Ttulo2Car"/>
          <w:szCs w:val="24"/>
          <w:lang w:val="es-ES"/>
        </w:rPr>
        <w:t>Acto impugnado:</w:t>
      </w:r>
      <w:bookmarkStart w:id="34" w:name="_Toc464139198"/>
      <w:bookmarkStart w:id="35" w:name="_Toc471981163"/>
      <w:bookmarkStart w:id="36" w:name="_Toc471981318"/>
      <w:bookmarkStart w:id="37" w:name="_Toc472780345"/>
      <w:bookmarkStart w:id="38" w:name="_Toc473229706"/>
      <w:bookmarkStart w:id="39" w:name="_Toc473651752"/>
      <w:bookmarkStart w:id="40" w:name="_Toc476135273"/>
      <w:bookmarkStart w:id="41" w:name="_Toc476135582"/>
      <w:bookmarkStart w:id="42" w:name="_Toc476765028"/>
      <w:bookmarkStart w:id="43" w:name="_Toc476766284"/>
      <w:bookmarkStart w:id="44" w:name="_Toc476766379"/>
      <w:bookmarkStart w:id="45"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815AF5">
        <w:rPr>
          <w:rStyle w:val="Ttulo2Car"/>
          <w:szCs w:val="24"/>
          <w:lang w:val="es-ES"/>
        </w:rPr>
        <w:t xml:space="preserve">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F859B8" w:rsidRPr="00815AF5" w:rsidRDefault="006F5185" w:rsidP="00F859B8">
      <w:pPr>
        <w:spacing w:line="360" w:lineRule="auto"/>
        <w:ind w:left="567" w:right="567"/>
        <w:rPr>
          <w:rFonts w:ascii="Palatino Linotype" w:eastAsia="Calibri" w:hAnsi="Palatino Linotype" w:cs="Arial"/>
          <w:i/>
          <w:lang w:val="es-ES"/>
        </w:rPr>
      </w:pPr>
      <w:r>
        <w:rPr>
          <w:rFonts w:ascii="Palatino Linotype" w:hAnsi="Palatino Linotype"/>
          <w:i/>
          <w:color w:val="000000"/>
          <w:sz w:val="22"/>
          <w:szCs w:val="22"/>
        </w:rPr>
        <w:t>“</w:t>
      </w:r>
      <w:r w:rsidRPr="006F5185">
        <w:rPr>
          <w:rFonts w:ascii="Palatino Linotype" w:hAnsi="Palatino Linotype"/>
          <w:i/>
          <w:color w:val="000000"/>
          <w:sz w:val="22"/>
          <w:szCs w:val="22"/>
        </w:rPr>
        <w:t>falta de respuesta a la solicitud</w:t>
      </w:r>
      <w:r>
        <w:rPr>
          <w:rFonts w:ascii="Palatino Linotype" w:hAnsi="Palatino Linotype"/>
          <w:i/>
          <w:color w:val="000000"/>
          <w:sz w:val="22"/>
          <w:szCs w:val="22"/>
        </w:rPr>
        <w:t>”</w:t>
      </w:r>
      <w:r w:rsidRPr="00815AF5">
        <w:rPr>
          <w:rFonts w:ascii="Palatino Linotype" w:eastAsia="Calibri" w:hAnsi="Palatino Linotype" w:cs="Arial"/>
          <w:i/>
          <w:lang w:val="es-ES"/>
        </w:rPr>
        <w:t xml:space="preserve"> </w:t>
      </w:r>
      <w:r w:rsidR="00F859B8" w:rsidRPr="00815AF5">
        <w:rPr>
          <w:rFonts w:ascii="Palatino Linotype" w:eastAsia="Calibri" w:hAnsi="Palatino Linotype" w:cs="Arial"/>
          <w:i/>
          <w:lang w:val="es-ES"/>
        </w:rPr>
        <w:t>(Sic)</w:t>
      </w:r>
    </w:p>
    <w:p w:rsidR="00F859B8" w:rsidRPr="00815AF5" w:rsidRDefault="00F859B8" w:rsidP="00F859B8">
      <w:pPr>
        <w:spacing w:line="360" w:lineRule="auto"/>
        <w:ind w:left="567" w:right="567"/>
        <w:rPr>
          <w:rStyle w:val="Ttulo2Car"/>
          <w:b w:val="0"/>
          <w:i/>
          <w:szCs w:val="24"/>
        </w:rPr>
      </w:pPr>
    </w:p>
    <w:p w:rsidR="00F859B8" w:rsidRPr="00815AF5" w:rsidRDefault="00F859B8" w:rsidP="00F859B8">
      <w:pPr>
        <w:spacing w:line="360" w:lineRule="auto"/>
        <w:ind w:left="567" w:right="567"/>
        <w:rPr>
          <w:rStyle w:val="Ttulo2Car"/>
          <w:szCs w:val="24"/>
          <w:lang w:val="es-ES"/>
        </w:rPr>
      </w:pPr>
      <w:bookmarkStart w:id="46" w:name="_Toc478584833"/>
      <w:bookmarkStart w:id="47" w:name="_Toc479274981"/>
      <w:bookmarkStart w:id="48" w:name="_Toc479275049"/>
      <w:bookmarkStart w:id="49" w:name="_Toc479275095"/>
      <w:bookmarkStart w:id="50" w:name="_Toc481092629"/>
      <w:bookmarkStart w:id="51" w:name="_Toc487053686"/>
      <w:bookmarkStart w:id="52" w:name="_Toc487053881"/>
      <w:bookmarkStart w:id="53" w:name="_Toc494915461"/>
      <w:bookmarkStart w:id="54" w:name="_Toc494920992"/>
      <w:bookmarkStart w:id="55" w:name="_Toc494998349"/>
      <w:bookmarkStart w:id="56" w:name="_Toc495430767"/>
      <w:bookmarkStart w:id="57" w:name="_Toc15552791"/>
      <w:bookmarkStart w:id="58" w:name="_Toc32249536"/>
      <w:r w:rsidRPr="00815AF5">
        <w:rPr>
          <w:rStyle w:val="Ttulo2Car"/>
          <w:szCs w:val="24"/>
          <w:lang w:val="es-ES"/>
        </w:rPr>
        <w:t>b) Razones o Motivos de inconformidad:</w:t>
      </w:r>
      <w:bookmarkEnd w:id="46"/>
      <w:bookmarkEnd w:id="47"/>
      <w:bookmarkEnd w:id="48"/>
      <w:bookmarkEnd w:id="49"/>
      <w:bookmarkEnd w:id="50"/>
      <w:bookmarkEnd w:id="51"/>
      <w:bookmarkEnd w:id="52"/>
      <w:bookmarkEnd w:id="53"/>
      <w:bookmarkEnd w:id="54"/>
      <w:bookmarkEnd w:id="55"/>
      <w:bookmarkEnd w:id="56"/>
      <w:bookmarkEnd w:id="57"/>
      <w:bookmarkEnd w:id="58"/>
      <w:r w:rsidRPr="00815AF5">
        <w:rPr>
          <w:rStyle w:val="Ttulo2Car"/>
          <w:szCs w:val="24"/>
          <w:lang w:val="es-ES"/>
        </w:rPr>
        <w:t xml:space="preserve"> </w:t>
      </w:r>
    </w:p>
    <w:p w:rsidR="00F859B8" w:rsidRPr="00815AF5" w:rsidRDefault="006F5185" w:rsidP="00F859B8">
      <w:pPr>
        <w:spacing w:line="360" w:lineRule="auto"/>
        <w:ind w:left="567" w:right="567"/>
        <w:jc w:val="both"/>
        <w:rPr>
          <w:rStyle w:val="Ttulo2Car"/>
          <w:b w:val="0"/>
          <w:color w:val="000000"/>
          <w:szCs w:val="24"/>
        </w:rPr>
      </w:pPr>
      <w:bookmarkStart w:id="59" w:name="_Toc13186474"/>
      <w:r w:rsidRPr="006F5185">
        <w:rPr>
          <w:rFonts w:ascii="Palatino Linotype" w:hAnsi="Palatino Linotype"/>
          <w:i/>
          <w:color w:val="000000"/>
          <w:sz w:val="22"/>
          <w:szCs w:val="22"/>
        </w:rPr>
        <w:t xml:space="preserve">“no la atendieron como dice la ley de transparencia” </w:t>
      </w:r>
      <w:r w:rsidR="00F859B8" w:rsidRPr="006F5185">
        <w:rPr>
          <w:rFonts w:ascii="Palatino Linotype" w:hAnsi="Palatino Linotype"/>
          <w:i/>
          <w:color w:val="000000"/>
          <w:sz w:val="22"/>
          <w:szCs w:val="22"/>
        </w:rPr>
        <w:t>(</w:t>
      </w:r>
      <w:r w:rsidR="00F859B8" w:rsidRPr="00815AF5">
        <w:rPr>
          <w:rFonts w:ascii="Palatino Linotype" w:hAnsi="Palatino Linotype"/>
          <w:color w:val="000000"/>
        </w:rPr>
        <w:t>Sic)</w:t>
      </w:r>
      <w:bookmarkEnd w:id="59"/>
    </w:p>
    <w:p w:rsidR="00F859B8" w:rsidRPr="00815AF5" w:rsidRDefault="00F859B8" w:rsidP="00F859B8">
      <w:pPr>
        <w:pStyle w:val="Prrafodelista"/>
        <w:numPr>
          <w:ilvl w:val="0"/>
          <w:numId w:val="1"/>
        </w:numPr>
        <w:tabs>
          <w:tab w:val="left" w:pos="426"/>
          <w:tab w:val="left" w:pos="567"/>
        </w:tabs>
        <w:spacing w:before="240" w:after="240" w:line="360" w:lineRule="auto"/>
        <w:ind w:left="0"/>
        <w:jc w:val="both"/>
        <w:rPr>
          <w:rFonts w:ascii="Palatino Linotype" w:hAnsi="Palatino Linotype"/>
          <w:b/>
          <w:i/>
          <w:color w:val="000000" w:themeColor="text1"/>
        </w:rPr>
      </w:pPr>
      <w:r w:rsidRPr="00815AF5">
        <w:rPr>
          <w:rFonts w:ascii="Palatino Linotype" w:eastAsia="Times New Roman" w:hAnsi="Palatino Linotype" w:cs="Arial"/>
          <w:lang w:val="es-ES"/>
        </w:rPr>
        <w:t xml:space="preserve">Se registró el recurso de revisión bajo el número de expediente </w:t>
      </w:r>
      <w:r w:rsidRPr="00815AF5">
        <w:rPr>
          <w:rFonts w:ascii="Palatino Linotype" w:hAnsi="Palatino Linotype" w:cs="Arial"/>
          <w:bCs/>
        </w:rPr>
        <w:t xml:space="preserve">al rubro indicado, así mismo con fundamento en lo dispuesto por el </w:t>
      </w:r>
      <w:r w:rsidRPr="00815AF5">
        <w:rPr>
          <w:rFonts w:ascii="Palatino Linotype" w:eastAsia="Calibri" w:hAnsi="Palatino Linotype" w:cs="Arial"/>
          <w:lang w:val="es-ES"/>
        </w:rPr>
        <w:t xml:space="preserve">artículo 185 fracción I de la </w:t>
      </w:r>
      <w:r w:rsidRPr="00815AF5">
        <w:rPr>
          <w:rFonts w:ascii="Palatino Linotype" w:eastAsia="Calibri" w:hAnsi="Palatino Linotype" w:cs="Arial"/>
          <w:b/>
          <w:lang w:val="es-ES"/>
        </w:rPr>
        <w:t xml:space="preserve">Ley de Transparencia y Acceso a la Información Pública del Estado de México y Municipios </w:t>
      </w:r>
      <w:r w:rsidRPr="00815AF5">
        <w:rPr>
          <w:rFonts w:ascii="Palatino Linotype" w:eastAsia="Times New Roman" w:hAnsi="Palatino Linotype" w:cs="Arial"/>
          <w:lang w:val="es-ES"/>
        </w:rPr>
        <w:t xml:space="preserve">se turnó al </w:t>
      </w:r>
      <w:r w:rsidRPr="00815AF5">
        <w:rPr>
          <w:rFonts w:ascii="Palatino Linotype" w:eastAsia="Times New Roman" w:hAnsi="Palatino Linotype" w:cs="Arial"/>
          <w:b/>
          <w:lang w:val="es-ES"/>
        </w:rPr>
        <w:t xml:space="preserve">Comisionado José Guadalupe Luna Hernández, </w:t>
      </w:r>
      <w:r w:rsidRPr="00815AF5">
        <w:rPr>
          <w:rFonts w:ascii="Palatino Linotype" w:eastAsia="Times New Roman" w:hAnsi="Palatino Linotype" w:cs="Arial"/>
          <w:lang w:val="es-ES"/>
        </w:rPr>
        <w:t xml:space="preserve">con el objeto de </w:t>
      </w:r>
      <w:r w:rsidRPr="00815AF5">
        <w:rPr>
          <w:rFonts w:ascii="Palatino Linotype" w:eastAsia="Times New Roman" w:hAnsi="Palatino Linotype" w:cs="Arial"/>
          <w:lang w:val="es-MX"/>
        </w:rPr>
        <w:t>su análisis.</w:t>
      </w:r>
    </w:p>
    <w:p w:rsidR="00F859B8" w:rsidRPr="00815AF5" w:rsidRDefault="00F859B8" w:rsidP="00F859B8">
      <w:pPr>
        <w:pStyle w:val="Prrafodelista"/>
        <w:tabs>
          <w:tab w:val="left" w:pos="426"/>
          <w:tab w:val="left" w:pos="567"/>
        </w:tabs>
        <w:spacing w:before="240" w:after="240" w:line="360" w:lineRule="auto"/>
        <w:ind w:left="0"/>
        <w:jc w:val="both"/>
        <w:rPr>
          <w:rFonts w:ascii="Palatino Linotype" w:hAnsi="Palatino Linotype"/>
          <w:color w:val="000000"/>
        </w:rPr>
      </w:pPr>
    </w:p>
    <w:p w:rsidR="00F859B8" w:rsidRPr="003A6DC7" w:rsidRDefault="00F859B8" w:rsidP="003A6DC7">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815AF5">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3A6DC7" w:rsidRPr="00815AF5">
        <w:rPr>
          <w:rFonts w:ascii="Palatino Linotype" w:eastAsia="Calibri" w:hAnsi="Palatino Linotype" w:cs="Arial"/>
          <w:color w:val="000000" w:themeColor="text1"/>
          <w:lang w:val="es-ES"/>
        </w:rPr>
        <w:t>die</w:t>
      </w:r>
      <w:r w:rsidR="003A6DC7">
        <w:rPr>
          <w:rFonts w:ascii="Palatino Linotype" w:eastAsia="Calibri" w:hAnsi="Palatino Linotype" w:cs="Arial"/>
          <w:color w:val="000000" w:themeColor="text1"/>
          <w:lang w:val="es-ES"/>
        </w:rPr>
        <w:t>ciocho (18</w:t>
      </w:r>
      <w:r w:rsidRPr="00815AF5">
        <w:rPr>
          <w:rFonts w:ascii="Palatino Linotype" w:eastAsia="Calibri" w:hAnsi="Palatino Linotype" w:cs="Arial"/>
          <w:color w:val="000000" w:themeColor="text1"/>
          <w:lang w:val="es-ES"/>
        </w:rPr>
        <w:t xml:space="preserve">) de </w:t>
      </w:r>
      <w:r w:rsidR="003A6DC7">
        <w:rPr>
          <w:rFonts w:ascii="Palatino Linotype" w:eastAsia="Calibri" w:hAnsi="Palatino Linotype" w:cs="Arial"/>
          <w:color w:val="000000" w:themeColor="text1"/>
          <w:lang w:val="es-ES"/>
        </w:rPr>
        <w:t>diciembre</w:t>
      </w:r>
      <w:r w:rsidRPr="00815AF5">
        <w:rPr>
          <w:rFonts w:ascii="Palatino Linotype" w:eastAsia="Calibri" w:hAnsi="Palatino Linotype" w:cs="Arial"/>
          <w:color w:val="000000" w:themeColor="text1"/>
          <w:lang w:val="es-ES"/>
        </w:rPr>
        <w:t xml:space="preserve"> de dos mil diecinueve, puso a disposición de las partes el expediente </w:t>
      </w:r>
      <w:r w:rsidRPr="003A6DC7">
        <w:rPr>
          <w:rFonts w:ascii="Palatino Linotype" w:eastAsia="Calibri" w:hAnsi="Palatino Linotype" w:cs="Arial"/>
          <w:color w:val="000000" w:themeColor="text1"/>
          <w:lang w:val="es-ES"/>
        </w:rPr>
        <w:t xml:space="preserve">electrónico </w:t>
      </w:r>
      <w:r w:rsidRPr="003A6DC7">
        <w:rPr>
          <w:rFonts w:ascii="Palatino Linotype" w:eastAsia="Calibri" w:hAnsi="Palatino Linotype" w:cs="Arial"/>
          <w:color w:val="000000" w:themeColor="text1"/>
        </w:rPr>
        <w:t xml:space="preserve">vía </w:t>
      </w:r>
      <w:r w:rsidRPr="003A6DC7">
        <w:rPr>
          <w:rFonts w:ascii="Palatino Linotype" w:eastAsia="Calibri" w:hAnsi="Palatino Linotype" w:cs="Arial"/>
          <w:color w:val="000000" w:themeColor="text1"/>
          <w:lang w:val="es-ES"/>
        </w:rPr>
        <w:t xml:space="preserve">Sistema de Acceso a la Información Mexiquense </w:t>
      </w:r>
      <w:r w:rsidRPr="003A6DC7">
        <w:rPr>
          <w:rFonts w:ascii="Palatino Linotype" w:eastAsia="Calibri" w:hAnsi="Palatino Linotype" w:cs="Arial"/>
          <w:b/>
          <w:color w:val="000000" w:themeColor="text1"/>
          <w:lang w:val="es-ES"/>
        </w:rPr>
        <w:t xml:space="preserve">(SAIMEX) </w:t>
      </w:r>
      <w:r w:rsidRPr="003A6DC7">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3A6DC7">
        <w:rPr>
          <w:rFonts w:ascii="Palatino Linotype" w:eastAsia="Calibri" w:hAnsi="Palatino Linotype" w:cs="Arial"/>
          <w:b/>
          <w:color w:val="000000" w:themeColor="text1"/>
          <w:lang w:val="es-ES"/>
        </w:rPr>
        <w:t>SUJETO OBLIGADO</w:t>
      </w:r>
      <w:r w:rsidRPr="003A6DC7">
        <w:rPr>
          <w:rFonts w:ascii="Palatino Linotype" w:eastAsia="Calibri" w:hAnsi="Palatino Linotype" w:cs="Arial"/>
          <w:color w:val="000000" w:themeColor="text1"/>
          <w:lang w:val="es-ES"/>
        </w:rPr>
        <w:t xml:space="preserve"> presentará el Informe Justificado procedente.</w:t>
      </w:r>
    </w:p>
    <w:p w:rsidR="00F859B8" w:rsidRPr="00815AF5" w:rsidRDefault="00F859B8" w:rsidP="00F859B8">
      <w:pPr>
        <w:pStyle w:val="Prrafodelista"/>
        <w:tabs>
          <w:tab w:val="left" w:pos="426"/>
        </w:tabs>
        <w:spacing w:before="240" w:after="240" w:line="360" w:lineRule="auto"/>
        <w:ind w:left="0"/>
        <w:jc w:val="both"/>
        <w:rPr>
          <w:rFonts w:ascii="Palatino Linotype" w:hAnsi="Palatino Linotype"/>
          <w:b/>
          <w:color w:val="000000" w:themeColor="text1"/>
        </w:rPr>
      </w:pPr>
    </w:p>
    <w:p w:rsidR="00F859B8" w:rsidRPr="009B778E" w:rsidRDefault="00F859B8" w:rsidP="00F859B8">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815AF5">
        <w:rPr>
          <w:rFonts w:ascii="Palatino Linotype" w:hAnsi="Palatino Linotype"/>
          <w:color w:val="000000" w:themeColor="text1"/>
        </w:rPr>
        <w:t>Cabe señalar que el</w:t>
      </w:r>
      <w:r w:rsidRPr="00815AF5">
        <w:rPr>
          <w:rFonts w:ascii="Palatino Linotype" w:hAnsi="Palatino Linotype"/>
          <w:b/>
          <w:color w:val="000000" w:themeColor="text1"/>
        </w:rPr>
        <w:t xml:space="preserve"> SUJETO OBLIGADO </w:t>
      </w:r>
      <w:r w:rsidRPr="00815AF5">
        <w:rPr>
          <w:rFonts w:ascii="Palatino Linotype" w:hAnsi="Palatino Linotype"/>
          <w:color w:val="000000" w:themeColor="text1"/>
        </w:rPr>
        <w:t>no presentó su informe justificado para manifestar lo que a su</w:t>
      </w:r>
      <w:r w:rsidR="00C57AAD">
        <w:rPr>
          <w:rFonts w:ascii="Palatino Linotype" w:hAnsi="Palatino Linotype"/>
          <w:color w:val="000000" w:themeColor="text1"/>
        </w:rPr>
        <w:t xml:space="preserve"> derecho asistiera y conviniera.</w:t>
      </w:r>
    </w:p>
    <w:p w:rsidR="00F859B8" w:rsidRPr="00815AF5" w:rsidRDefault="00F859B8" w:rsidP="00F859B8">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815AF5">
        <w:rPr>
          <w:rFonts w:ascii="Palatino Linotype" w:hAnsi="Palatino Linotype"/>
          <w:color w:val="000000" w:themeColor="text1"/>
        </w:rPr>
        <w:t>El Comisionado Ponente decretó el cierre de instrucción</w:t>
      </w:r>
      <w:r w:rsidRPr="00815AF5">
        <w:rPr>
          <w:rFonts w:ascii="Palatino Linotype" w:hAnsi="Palatino Linotype" w:cs="Arial"/>
          <w:color w:val="000000" w:themeColor="text1"/>
        </w:rPr>
        <w:t xml:space="preserve"> </w:t>
      </w:r>
      <w:r w:rsidRPr="00815AF5">
        <w:rPr>
          <w:rFonts w:ascii="Palatino Linotype" w:hAnsi="Palatino Linotype"/>
          <w:color w:val="000000" w:themeColor="text1"/>
        </w:rPr>
        <w:t xml:space="preserve">mediante acuerdo de fecha </w:t>
      </w:r>
      <w:r w:rsidR="009B778E">
        <w:rPr>
          <w:rFonts w:ascii="Palatino Linotype" w:hAnsi="Palatino Linotype"/>
          <w:color w:val="000000" w:themeColor="text1"/>
        </w:rPr>
        <w:t>treinta (30)</w:t>
      </w:r>
      <w:r w:rsidRPr="00815AF5">
        <w:rPr>
          <w:rFonts w:ascii="Palatino Linotype" w:hAnsi="Palatino Linotype"/>
          <w:color w:val="000000" w:themeColor="text1"/>
        </w:rPr>
        <w:t xml:space="preserve"> de </w:t>
      </w:r>
      <w:r w:rsidR="009B778E">
        <w:rPr>
          <w:rFonts w:ascii="Palatino Linotype" w:hAnsi="Palatino Linotype"/>
          <w:color w:val="000000" w:themeColor="text1"/>
        </w:rPr>
        <w:t xml:space="preserve">enero </w:t>
      </w:r>
      <w:r w:rsidRPr="00815AF5">
        <w:rPr>
          <w:rFonts w:ascii="Palatino Linotype" w:hAnsi="Palatino Linotype"/>
          <w:color w:val="000000" w:themeColor="text1"/>
        </w:rPr>
        <w:t xml:space="preserve">dos mil </w:t>
      </w:r>
      <w:r w:rsidR="009B778E">
        <w:rPr>
          <w:rFonts w:ascii="Palatino Linotype" w:hAnsi="Palatino Linotype"/>
          <w:color w:val="000000" w:themeColor="text1"/>
        </w:rPr>
        <w:t>veinte</w:t>
      </w:r>
      <w:r w:rsidRPr="00815AF5">
        <w:rPr>
          <w:rFonts w:ascii="Palatino Linotype" w:hAnsi="Palatino Linotype"/>
          <w:color w:val="000000" w:themeColor="text1"/>
        </w:rPr>
        <w:t xml:space="preserve">, </w:t>
      </w:r>
      <w:r w:rsidRPr="00815AF5">
        <w:rPr>
          <w:rFonts w:ascii="Palatino Linotype" w:hAnsi="Palatino Linotype" w:cs="Arial"/>
          <w:color w:val="000000" w:themeColor="text1"/>
        </w:rPr>
        <w:t>por lo que ordenó turnar el expediente a resolución, misma que ahora se pronuncia.</w:t>
      </w:r>
    </w:p>
    <w:p w:rsidR="00F859B8" w:rsidRPr="00815AF5" w:rsidRDefault="00F859B8" w:rsidP="00F859B8">
      <w:pPr>
        <w:pStyle w:val="Prrafodelista"/>
        <w:tabs>
          <w:tab w:val="left" w:pos="426"/>
          <w:tab w:val="left" w:pos="567"/>
        </w:tabs>
        <w:spacing w:line="360" w:lineRule="auto"/>
        <w:ind w:left="0"/>
        <w:jc w:val="both"/>
        <w:rPr>
          <w:rFonts w:ascii="Palatino Linotype" w:hAnsi="Palatino Linotype"/>
          <w:b/>
          <w:color w:val="000000" w:themeColor="text1"/>
        </w:rPr>
      </w:pPr>
    </w:p>
    <w:p w:rsidR="00F859B8" w:rsidRPr="00815AF5" w:rsidRDefault="00F859B8" w:rsidP="00F859B8">
      <w:pPr>
        <w:pStyle w:val="Ttulo1"/>
        <w:tabs>
          <w:tab w:val="left" w:pos="567"/>
        </w:tabs>
        <w:spacing w:after="240" w:line="360" w:lineRule="auto"/>
        <w:jc w:val="center"/>
        <w:rPr>
          <w:b w:val="0"/>
          <w:szCs w:val="24"/>
        </w:rPr>
      </w:pPr>
      <w:bookmarkStart w:id="60" w:name="_Toc495430768"/>
      <w:bookmarkStart w:id="61" w:name="_Toc32249537"/>
      <w:r w:rsidRPr="00815AF5">
        <w:rPr>
          <w:szCs w:val="24"/>
        </w:rPr>
        <w:t>CONSIDERANDO</w:t>
      </w:r>
      <w:bookmarkEnd w:id="60"/>
      <w:bookmarkEnd w:id="61"/>
    </w:p>
    <w:p w:rsidR="00F859B8" w:rsidRPr="00815AF5" w:rsidRDefault="00F859B8" w:rsidP="00F859B8">
      <w:pPr>
        <w:pStyle w:val="Ttulo1"/>
        <w:tabs>
          <w:tab w:val="left" w:pos="567"/>
        </w:tabs>
        <w:spacing w:line="360" w:lineRule="auto"/>
        <w:rPr>
          <w:b w:val="0"/>
          <w:bCs/>
          <w:spacing w:val="60"/>
          <w:szCs w:val="24"/>
        </w:rPr>
      </w:pPr>
      <w:bookmarkStart w:id="62" w:name="_Toc473812224"/>
      <w:bookmarkStart w:id="63" w:name="_Toc495430769"/>
      <w:bookmarkStart w:id="64" w:name="_Toc32249538"/>
      <w:r w:rsidRPr="00815AF5">
        <w:rPr>
          <w:szCs w:val="24"/>
        </w:rPr>
        <w:t>PRIMERO. De la competencia</w:t>
      </w:r>
      <w:bookmarkEnd w:id="62"/>
      <w:bookmarkEnd w:id="63"/>
      <w:bookmarkEnd w:id="64"/>
    </w:p>
    <w:p w:rsidR="00F859B8" w:rsidRPr="00815AF5" w:rsidRDefault="00F859B8" w:rsidP="00F859B8">
      <w:pPr>
        <w:pStyle w:val="Prrafodelista"/>
        <w:tabs>
          <w:tab w:val="left" w:pos="567"/>
        </w:tabs>
        <w:spacing w:line="360" w:lineRule="auto"/>
        <w:ind w:left="0"/>
        <w:jc w:val="both"/>
        <w:rPr>
          <w:rFonts w:ascii="Palatino Linotype" w:hAnsi="Palatino Linotype"/>
          <w:color w:val="000000"/>
        </w:rPr>
      </w:pPr>
    </w:p>
    <w:p w:rsidR="00F859B8" w:rsidRPr="00815AF5" w:rsidRDefault="00F859B8" w:rsidP="00F859B8">
      <w:pPr>
        <w:pStyle w:val="Prrafodelista"/>
        <w:numPr>
          <w:ilvl w:val="0"/>
          <w:numId w:val="1"/>
        </w:numPr>
        <w:tabs>
          <w:tab w:val="left" w:pos="426"/>
        </w:tabs>
        <w:spacing w:line="360" w:lineRule="auto"/>
        <w:ind w:left="0"/>
        <w:jc w:val="both"/>
        <w:rPr>
          <w:rFonts w:ascii="Palatino Linotype" w:hAnsi="Palatino Linotype"/>
          <w:color w:val="000000"/>
        </w:rPr>
      </w:pPr>
      <w:r w:rsidRPr="00815AF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15AF5">
        <w:rPr>
          <w:rFonts w:ascii="Palatino Linotype" w:eastAsia="Calibri" w:hAnsi="Palatino Linotype" w:cs="Times New Roman"/>
          <w:b/>
          <w:lang w:val="es-ES"/>
        </w:rPr>
        <w:t>Constitución Política de los Estados Unidos Mexicanos</w:t>
      </w:r>
      <w:r w:rsidRPr="00815AF5">
        <w:rPr>
          <w:rFonts w:ascii="Palatino Linotype" w:eastAsia="Calibri" w:hAnsi="Palatino Linotype" w:cs="Times New Roman"/>
          <w:lang w:val="es-ES"/>
        </w:rPr>
        <w:t xml:space="preserve">; 5, párrafos </w:t>
      </w:r>
      <w:r>
        <w:rPr>
          <w:rFonts w:ascii="Palatino Linotype" w:eastAsia="Calibri" w:hAnsi="Palatino Linotype" w:cs="Times New Roman"/>
          <w:lang w:val="es-ES"/>
        </w:rPr>
        <w:t xml:space="preserve">vigésimo segunda, vigésimo tercero y vigésimo cuarto, </w:t>
      </w:r>
      <w:r w:rsidRPr="00815AF5">
        <w:rPr>
          <w:rFonts w:ascii="Palatino Linotype" w:eastAsia="Calibri" w:hAnsi="Palatino Linotype" w:cs="Times New Roman"/>
          <w:lang w:val="es-ES"/>
        </w:rPr>
        <w:t xml:space="preserve">fracciones IV y V de la </w:t>
      </w:r>
      <w:r w:rsidRPr="00815AF5">
        <w:rPr>
          <w:rFonts w:ascii="Palatino Linotype" w:eastAsia="Calibri" w:hAnsi="Palatino Linotype" w:cs="Times New Roman"/>
          <w:b/>
          <w:lang w:val="es-ES"/>
        </w:rPr>
        <w:t>Constitución Política del Estado Libre y Soberano de México</w:t>
      </w:r>
      <w:r w:rsidRPr="00815AF5">
        <w:rPr>
          <w:rFonts w:ascii="Palatino Linotype" w:eastAsia="Calibri" w:hAnsi="Palatino Linotype" w:cs="Times New Roman"/>
          <w:lang w:val="es-ES"/>
        </w:rPr>
        <w:t xml:space="preserve">; artículos 1, 2 fracción II, 13, 29, 36 fracciones I y II, 176, 178, 179, 181 párrafo tercero y 185 </w:t>
      </w:r>
      <w:r w:rsidRPr="00815AF5">
        <w:rPr>
          <w:rFonts w:ascii="Palatino Linotype" w:eastAsia="Calibri" w:hAnsi="Palatino Linotype" w:cs="Arial"/>
          <w:lang w:val="es-ES"/>
        </w:rPr>
        <w:t xml:space="preserve">de la </w:t>
      </w:r>
      <w:r w:rsidRPr="00815AF5">
        <w:rPr>
          <w:rFonts w:ascii="Palatino Linotype" w:eastAsia="Calibri" w:hAnsi="Palatino Linotype" w:cs="Arial"/>
          <w:b/>
          <w:lang w:val="es-ES"/>
        </w:rPr>
        <w:t>Ley de Transparencia y Acceso a la Información Pública del Estado de México y Municipios</w:t>
      </w:r>
      <w:r w:rsidRPr="00815AF5">
        <w:rPr>
          <w:rFonts w:ascii="Palatino Linotype" w:eastAsia="Calibri" w:hAnsi="Palatino Linotype" w:cs="Arial"/>
          <w:lang w:val="es-ES"/>
        </w:rPr>
        <w:t xml:space="preserve">; y 10, 7, 9 fracciones I y XXIV, y 11 del </w:t>
      </w:r>
      <w:r w:rsidRPr="00815AF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15AF5">
        <w:rPr>
          <w:rFonts w:ascii="Palatino Linotype" w:hAnsi="Palatino Linotype"/>
        </w:rPr>
        <w:t>.</w:t>
      </w:r>
    </w:p>
    <w:p w:rsidR="00F859B8" w:rsidRPr="00815AF5" w:rsidRDefault="00F859B8" w:rsidP="00F859B8">
      <w:pPr>
        <w:pStyle w:val="Prrafodelista"/>
        <w:tabs>
          <w:tab w:val="left" w:pos="426"/>
          <w:tab w:val="left" w:pos="567"/>
        </w:tabs>
        <w:spacing w:line="360" w:lineRule="auto"/>
        <w:ind w:left="0"/>
        <w:jc w:val="both"/>
        <w:rPr>
          <w:rFonts w:ascii="Palatino Linotype" w:hAnsi="Palatino Linotype"/>
          <w:color w:val="000000"/>
        </w:rPr>
      </w:pPr>
    </w:p>
    <w:p w:rsidR="00F859B8" w:rsidRPr="00815AF5" w:rsidRDefault="00F859B8" w:rsidP="00F859B8">
      <w:pPr>
        <w:pStyle w:val="Ttulo1"/>
        <w:tabs>
          <w:tab w:val="left" w:pos="567"/>
        </w:tabs>
        <w:spacing w:before="0" w:line="360" w:lineRule="auto"/>
        <w:rPr>
          <w:szCs w:val="24"/>
        </w:rPr>
      </w:pPr>
      <w:bookmarkStart w:id="65" w:name="_Toc471845444"/>
      <w:bookmarkStart w:id="66" w:name="_Toc473812225"/>
      <w:bookmarkStart w:id="67" w:name="_Toc495430770"/>
      <w:bookmarkStart w:id="68" w:name="_Toc32249539"/>
      <w:r w:rsidRPr="00815AF5">
        <w:rPr>
          <w:szCs w:val="24"/>
        </w:rPr>
        <w:t>SEGUNDO. De la oportunidad y procedencia.</w:t>
      </w:r>
      <w:bookmarkEnd w:id="65"/>
      <w:bookmarkEnd w:id="66"/>
      <w:bookmarkEnd w:id="67"/>
      <w:bookmarkEnd w:id="68"/>
    </w:p>
    <w:p w:rsidR="00F859B8" w:rsidRPr="00815AF5" w:rsidRDefault="00F859B8" w:rsidP="00F859B8">
      <w:pPr>
        <w:pStyle w:val="Prrafodelista"/>
        <w:tabs>
          <w:tab w:val="left" w:pos="567"/>
        </w:tabs>
        <w:spacing w:line="360" w:lineRule="auto"/>
        <w:ind w:left="0"/>
        <w:jc w:val="both"/>
        <w:rPr>
          <w:rFonts w:ascii="Palatino Linotype" w:hAnsi="Palatino Linotype"/>
          <w:b/>
          <w:color w:val="000000" w:themeColor="text1"/>
        </w:rPr>
      </w:pPr>
    </w:p>
    <w:p w:rsidR="00F859B8" w:rsidRPr="00815AF5" w:rsidRDefault="00F859B8" w:rsidP="00F859B8">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bookmarkStart w:id="69" w:name="_Toc463524052"/>
      <w:bookmarkStart w:id="70" w:name="_Toc468394898"/>
      <w:r w:rsidRPr="00815AF5">
        <w:rPr>
          <w:rFonts w:ascii="Palatino Linotype" w:eastAsia="Calibri" w:hAnsi="Palatino Linotype" w:cs="Arial"/>
          <w:color w:val="000000" w:themeColor="text1"/>
          <w:lang w:val="es-ES"/>
        </w:rPr>
        <w:t xml:space="preserve">Es de precisar, que la </w:t>
      </w:r>
      <w:r w:rsidRPr="00815AF5">
        <w:rPr>
          <w:rFonts w:ascii="Palatino Linotype" w:eastAsia="Calibri" w:hAnsi="Palatino Linotype" w:cs="Arial"/>
          <w:b/>
          <w:color w:val="000000" w:themeColor="text1"/>
          <w:lang w:val="es-ES"/>
        </w:rPr>
        <w:t>Ley de Transparencia y Acceso a la Información Pública del Estado de México y Municipios</w:t>
      </w:r>
      <w:r w:rsidRPr="00815AF5">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815AF5">
        <w:rPr>
          <w:rFonts w:ascii="Palatino Linotype" w:eastAsia="Calibri" w:hAnsi="Palatino Linotype" w:cs="Arial"/>
          <w:b/>
          <w:color w:val="000000" w:themeColor="text1"/>
          <w:lang w:val="es-ES"/>
        </w:rPr>
        <w:t>SUJETO OBLIGADO</w:t>
      </w:r>
      <w:r w:rsidRPr="00815AF5">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w:t>
      </w:r>
      <w:r w:rsidRPr="00815AF5">
        <w:rPr>
          <w:rFonts w:ascii="Palatino Linotype" w:eastAsia="Calibri" w:hAnsi="Palatino Linotype" w:cs="Arial"/>
          <w:color w:val="000000" w:themeColor="text1"/>
          <w:lang w:val="es-ES"/>
        </w:rPr>
        <w:lastRenderedPageBreak/>
        <w:t>negada y el solicitante podrá interponer el recurso de revisión previsto en el ordenamiento en cita.</w:t>
      </w:r>
    </w:p>
    <w:p w:rsidR="00F859B8" w:rsidRPr="00815AF5" w:rsidRDefault="00F859B8" w:rsidP="00F859B8">
      <w:pPr>
        <w:pStyle w:val="Prrafodelista"/>
        <w:spacing w:before="240" w:after="240" w:line="360" w:lineRule="auto"/>
        <w:ind w:left="0"/>
        <w:jc w:val="both"/>
        <w:rPr>
          <w:rFonts w:ascii="Palatino Linotype" w:eastAsia="Times New Roman" w:hAnsi="Palatino Linotype" w:cs="Arial"/>
          <w:color w:val="000000" w:themeColor="text1"/>
        </w:rPr>
      </w:pPr>
    </w:p>
    <w:p w:rsidR="00F859B8" w:rsidRPr="00815AF5" w:rsidRDefault="00F859B8" w:rsidP="00F859B8">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815AF5">
        <w:rPr>
          <w:rFonts w:ascii="Palatino Linotype" w:eastAsia="Calibri" w:hAnsi="Palatino Linotype" w:cs="Arial"/>
          <w:color w:val="000000" w:themeColor="text1"/>
          <w:lang w:val="es-ES"/>
        </w:rPr>
        <w:t xml:space="preserve">Por ende, se constituye la figura jurídica de la </w:t>
      </w:r>
      <w:r w:rsidRPr="00815AF5">
        <w:rPr>
          <w:rFonts w:ascii="Palatino Linotype" w:eastAsia="Calibri" w:hAnsi="Palatino Linotype" w:cs="Arial"/>
          <w:i/>
          <w:color w:val="000000" w:themeColor="text1"/>
          <w:lang w:val="es-ES"/>
        </w:rPr>
        <w:t>negativa ficta</w:t>
      </w:r>
      <w:r w:rsidRPr="00815AF5">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815AF5">
        <w:rPr>
          <w:rFonts w:ascii="Palatino Linotype" w:eastAsia="Calibri" w:hAnsi="Palatino Linotype" w:cs="Arial"/>
          <w:b/>
          <w:color w:val="000000" w:themeColor="text1"/>
          <w:lang w:val="es-ES"/>
        </w:rPr>
        <w:t>178</w:t>
      </w:r>
      <w:r w:rsidRPr="00815AF5">
        <w:rPr>
          <w:rFonts w:ascii="Palatino Linotype" w:eastAsia="Calibri" w:hAnsi="Palatino Linotype" w:cs="Arial"/>
          <w:color w:val="000000" w:themeColor="text1"/>
          <w:lang w:val="es-ES"/>
        </w:rPr>
        <w:t xml:space="preserve"> segundo párrafo de </w:t>
      </w:r>
      <w:r w:rsidRPr="00815AF5">
        <w:rPr>
          <w:rFonts w:ascii="Palatino Linotype" w:eastAsia="Calibri" w:hAnsi="Palatino Linotype" w:cs="Arial"/>
          <w:b/>
          <w:color w:val="000000" w:themeColor="text1"/>
          <w:lang w:val="es-ES"/>
        </w:rPr>
        <w:t>Ley de Transparencia y Acceso a la Información Pública del Estado de México y Municipios</w:t>
      </w:r>
      <w:r w:rsidRPr="00815AF5">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815AF5">
        <w:rPr>
          <w:rFonts w:ascii="Palatino Linotype" w:eastAsia="Calibri" w:hAnsi="Palatino Linotype" w:cs="Times New Roman"/>
          <w:b/>
          <w:color w:val="000000" w:themeColor="text1"/>
          <w:shd w:val="clear" w:color="auto" w:fill="FFFFFF"/>
          <w:lang w:val="es-MX" w:eastAsia="en-US"/>
        </w:rPr>
        <w:t>SUJETO OBLIGADO,</w:t>
      </w:r>
      <w:r w:rsidRPr="00815AF5">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podrá ser interpuesto en cualquier momento.</w:t>
      </w:r>
    </w:p>
    <w:p w:rsidR="00F859B8" w:rsidRPr="00815AF5" w:rsidRDefault="00F859B8" w:rsidP="00F859B8">
      <w:pPr>
        <w:pStyle w:val="Prrafodelista"/>
        <w:spacing w:before="240" w:after="240" w:line="360" w:lineRule="auto"/>
        <w:ind w:left="0"/>
        <w:jc w:val="both"/>
        <w:rPr>
          <w:rFonts w:ascii="Palatino Linotype" w:eastAsia="Times New Roman" w:hAnsi="Palatino Linotype" w:cs="Arial"/>
          <w:color w:val="000000" w:themeColor="text1"/>
        </w:rPr>
      </w:pPr>
    </w:p>
    <w:p w:rsidR="00F859B8" w:rsidRPr="00815AF5" w:rsidRDefault="00F859B8" w:rsidP="00F859B8">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815AF5">
        <w:rPr>
          <w:rFonts w:ascii="Palatino Linotype" w:eastAsia="Calibri" w:hAnsi="Palatino Linotype" w:cs="Arial"/>
          <w:color w:val="000000" w:themeColor="text1"/>
          <w:lang w:val="es-ES"/>
        </w:rPr>
        <w:t xml:space="preserve">Por lo que, tratándose de la </w:t>
      </w:r>
      <w:r w:rsidRPr="00815AF5">
        <w:rPr>
          <w:rFonts w:ascii="Palatino Linotype" w:eastAsia="Calibri" w:hAnsi="Palatino Linotype" w:cs="Arial"/>
          <w:i/>
          <w:color w:val="000000" w:themeColor="text1"/>
          <w:lang w:val="es-ES"/>
        </w:rPr>
        <w:t>negativa ficta</w:t>
      </w:r>
      <w:r w:rsidRPr="00815AF5">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15AF5">
        <w:rPr>
          <w:rFonts w:ascii="Palatino Linotype" w:eastAsia="Calibri" w:hAnsi="Palatino Linotype" w:cs="Arial"/>
          <w:i/>
          <w:color w:val="000000" w:themeColor="text1"/>
          <w:lang w:val="es-ES"/>
        </w:rPr>
        <w:t>negativa ficta</w:t>
      </w:r>
      <w:r w:rsidRPr="00815AF5">
        <w:rPr>
          <w:rFonts w:ascii="Palatino Linotype" w:eastAsia="Calibri" w:hAnsi="Palatino Linotype" w:cs="Arial"/>
          <w:color w:val="000000" w:themeColor="text1"/>
          <w:lang w:val="es-ES"/>
        </w:rPr>
        <w:t>, que señala:</w:t>
      </w:r>
    </w:p>
    <w:p w:rsidR="00F859B8" w:rsidRPr="00815AF5" w:rsidRDefault="00F859B8" w:rsidP="00F859B8">
      <w:pPr>
        <w:pStyle w:val="Prrafodelista"/>
        <w:spacing w:before="240" w:after="240" w:line="360" w:lineRule="auto"/>
        <w:ind w:left="0"/>
        <w:jc w:val="both"/>
        <w:rPr>
          <w:rFonts w:ascii="Palatino Linotype" w:eastAsia="Times New Roman" w:hAnsi="Palatino Linotype" w:cs="Arial"/>
          <w:color w:val="000000" w:themeColor="text1"/>
        </w:rPr>
      </w:pPr>
    </w:p>
    <w:p w:rsidR="00F859B8" w:rsidRPr="00815AF5" w:rsidRDefault="00F859B8" w:rsidP="00F859B8">
      <w:pPr>
        <w:spacing w:before="240" w:after="240" w:line="360" w:lineRule="auto"/>
        <w:ind w:left="567" w:right="567"/>
        <w:jc w:val="center"/>
        <w:rPr>
          <w:rFonts w:ascii="Palatino Linotype" w:eastAsia="Calibri" w:hAnsi="Palatino Linotype" w:cs="Arial"/>
          <w:color w:val="000000" w:themeColor="text1"/>
          <w:lang w:val="es-ES"/>
        </w:rPr>
      </w:pPr>
      <w:r w:rsidRPr="00815AF5">
        <w:rPr>
          <w:rFonts w:ascii="Palatino Linotype" w:eastAsia="Calibri" w:hAnsi="Palatino Linotype" w:cs="Arial"/>
          <w:b/>
          <w:color w:val="000000" w:themeColor="text1"/>
          <w:lang w:val="es-ES"/>
        </w:rPr>
        <w:t>“</w:t>
      </w:r>
      <w:r w:rsidRPr="00815AF5">
        <w:rPr>
          <w:rFonts w:ascii="Palatino Linotype" w:eastAsia="Calibri" w:hAnsi="Palatino Linotype" w:cs="Arial"/>
          <w:color w:val="000000" w:themeColor="text1"/>
          <w:lang w:val="es-ES"/>
        </w:rPr>
        <w:t>Criterio 0001-15</w:t>
      </w:r>
    </w:p>
    <w:p w:rsidR="00F859B8" w:rsidRPr="00815AF5" w:rsidRDefault="00F859B8" w:rsidP="00F859B8">
      <w:pPr>
        <w:spacing w:before="240" w:after="240" w:line="360" w:lineRule="auto"/>
        <w:ind w:left="567" w:right="567"/>
        <w:jc w:val="both"/>
        <w:rPr>
          <w:rFonts w:ascii="Palatino Linotype" w:eastAsia="Calibri" w:hAnsi="Palatino Linotype" w:cs="Arial"/>
          <w:b/>
          <w:i/>
          <w:color w:val="000000" w:themeColor="text1"/>
          <w:lang w:val="es-ES"/>
        </w:rPr>
      </w:pPr>
      <w:r w:rsidRPr="00815AF5">
        <w:rPr>
          <w:rFonts w:ascii="Palatino Linotype" w:eastAsia="Calibri" w:hAnsi="Palatino Linotype" w:cs="Arial"/>
          <w:b/>
          <w:i/>
          <w:color w:val="000000" w:themeColor="text1"/>
          <w:lang w:val="es-ES"/>
        </w:rPr>
        <w:lastRenderedPageBreak/>
        <w:t>NEGATIVA FICTA. PLAZO PARA INTERPONER EL RECURSO DE REVISIÓN TRATÁNDOSE DE.</w:t>
      </w:r>
      <w:r w:rsidRPr="00815AF5">
        <w:rPr>
          <w:rFonts w:ascii="Palatino Linotype" w:eastAsia="Calibri" w:hAnsi="Palatino Linotype" w:cs="Arial"/>
          <w:i/>
          <w:color w:val="000000" w:themeColor="text1"/>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15AF5">
        <w:rPr>
          <w:rFonts w:ascii="Palatino Linotype" w:eastAsia="Calibri" w:hAnsi="Palatino Linotype" w:cs="Arial"/>
          <w:b/>
          <w:i/>
          <w:color w:val="000000" w:themeColor="text1"/>
          <w:lang w:val="es-ES"/>
        </w:rPr>
        <w:t>”</w:t>
      </w:r>
    </w:p>
    <w:p w:rsidR="00F859B8" w:rsidRPr="00815AF5" w:rsidRDefault="00F859B8" w:rsidP="00F859B8">
      <w:pPr>
        <w:pStyle w:val="Prrafodelista"/>
        <w:spacing w:before="240" w:after="240" w:line="360" w:lineRule="auto"/>
        <w:ind w:left="0"/>
        <w:jc w:val="both"/>
        <w:rPr>
          <w:rFonts w:ascii="Palatino Linotype" w:eastAsia="Times New Roman" w:hAnsi="Palatino Linotype" w:cs="Arial"/>
          <w:color w:val="000000" w:themeColor="text1"/>
        </w:rPr>
      </w:pPr>
    </w:p>
    <w:p w:rsidR="00F859B8" w:rsidRPr="00815AF5" w:rsidRDefault="00F859B8" w:rsidP="00F859B8">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lang w:val="es-ES" w:eastAsia="es-MX"/>
        </w:rPr>
      </w:pPr>
      <w:r w:rsidRPr="00815AF5">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815AF5">
        <w:rPr>
          <w:rFonts w:ascii="Palatino Linotype" w:eastAsia="Times New Roman" w:hAnsi="Palatino Linotype" w:cs="Arial"/>
          <w:b/>
          <w:color w:val="000000" w:themeColor="text1"/>
          <w:lang w:val="es-ES" w:eastAsia="es-MX"/>
        </w:rPr>
        <w:t>SUJETO OBLIGADO</w:t>
      </w:r>
      <w:r w:rsidRPr="00815AF5">
        <w:rPr>
          <w:rFonts w:ascii="Palatino Linotype" w:eastAsia="Times New Roman" w:hAnsi="Palatino Linotype" w:cs="Arial"/>
          <w:color w:val="000000" w:themeColor="text1"/>
          <w:lang w:val="es-ES" w:eastAsia="es-MX"/>
        </w:rPr>
        <w:t>.</w:t>
      </w:r>
    </w:p>
    <w:p w:rsidR="00F859B8" w:rsidRPr="00815AF5" w:rsidRDefault="00F859B8" w:rsidP="00F859B8">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rsidR="00F859B8" w:rsidRDefault="00F859B8" w:rsidP="00F859B8">
      <w:pPr>
        <w:pStyle w:val="Prrafodelista"/>
        <w:numPr>
          <w:ilvl w:val="0"/>
          <w:numId w:val="1"/>
        </w:numPr>
        <w:spacing w:before="240" w:line="360" w:lineRule="auto"/>
        <w:ind w:left="0"/>
        <w:jc w:val="both"/>
        <w:rPr>
          <w:rFonts w:ascii="Palatino Linotype" w:eastAsia="Times New Roman" w:hAnsi="Palatino Linotype" w:cs="Arial"/>
          <w:color w:val="000000" w:themeColor="text1"/>
          <w:lang w:val="es-ES" w:eastAsia="es-MX"/>
        </w:rPr>
      </w:pPr>
      <w:r w:rsidRPr="00815AF5">
        <w:rPr>
          <w:rFonts w:ascii="Palatino Linotype" w:hAnsi="Palatino Linotype"/>
          <w:color w:val="000000" w:themeColor="text1"/>
        </w:rPr>
        <w:t>Por consiguiente, tratándose</w:t>
      </w:r>
      <w:r w:rsidRPr="00815AF5">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D16754" w:rsidRPr="00D16754" w:rsidRDefault="00D16754" w:rsidP="00D16754">
      <w:pPr>
        <w:pStyle w:val="Prrafodelista"/>
        <w:rPr>
          <w:rFonts w:ascii="Palatino Linotype" w:eastAsia="Times New Roman" w:hAnsi="Palatino Linotype" w:cs="Arial"/>
          <w:color w:val="000000" w:themeColor="text1"/>
          <w:lang w:val="es-ES" w:eastAsia="es-MX"/>
        </w:rPr>
      </w:pPr>
    </w:p>
    <w:p w:rsidR="00D16754" w:rsidRPr="00815AF5" w:rsidRDefault="00D16754" w:rsidP="00D16754">
      <w:pPr>
        <w:pStyle w:val="Prrafodelista"/>
        <w:spacing w:before="240" w:line="360" w:lineRule="auto"/>
        <w:ind w:left="0"/>
        <w:jc w:val="both"/>
        <w:rPr>
          <w:rFonts w:ascii="Palatino Linotype" w:eastAsia="Times New Roman" w:hAnsi="Palatino Linotype" w:cs="Arial"/>
          <w:color w:val="000000" w:themeColor="text1"/>
          <w:lang w:val="es-ES" w:eastAsia="es-MX"/>
        </w:rPr>
      </w:pPr>
    </w:p>
    <w:p w:rsidR="00F859B8" w:rsidRPr="00815AF5" w:rsidRDefault="00F859B8" w:rsidP="00F859B8">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815AF5">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815AF5">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815AF5">
        <w:rPr>
          <w:rFonts w:ascii="Palatino Linotype" w:hAnsi="Palatino Linotype" w:cs="Arial"/>
          <w:lang w:val="es-ES_tradnl"/>
        </w:rPr>
        <w:t>artículo</w:t>
      </w:r>
      <w:r w:rsidRPr="00815AF5">
        <w:rPr>
          <w:rFonts w:ascii="Palatino Linotype" w:hAnsi="Palatino Linotype" w:cs="Arial"/>
        </w:rPr>
        <w:t xml:space="preserve"> 180 del mismo ordenamiento.</w:t>
      </w:r>
    </w:p>
    <w:p w:rsidR="00F859B8" w:rsidRPr="00815AF5" w:rsidRDefault="00F859B8" w:rsidP="00F859B8">
      <w:pPr>
        <w:pStyle w:val="Prrafodelista"/>
        <w:tabs>
          <w:tab w:val="left" w:pos="567"/>
        </w:tabs>
        <w:spacing w:line="360" w:lineRule="auto"/>
        <w:ind w:left="0"/>
        <w:jc w:val="both"/>
        <w:rPr>
          <w:rFonts w:ascii="Palatino Linotype" w:hAnsi="Palatino Linotype"/>
          <w:b/>
        </w:rPr>
      </w:pPr>
    </w:p>
    <w:p w:rsidR="00F859B8" w:rsidRPr="00D16754" w:rsidRDefault="00F859B8" w:rsidP="00F859B8">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815AF5">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16754" w:rsidRDefault="00D16754" w:rsidP="00D16754">
      <w:pPr>
        <w:pStyle w:val="Prrafodelista"/>
        <w:rPr>
          <w:rFonts w:ascii="Palatino Linotype" w:hAnsi="Palatino Linotype" w:cs="Arial"/>
        </w:rPr>
      </w:pPr>
    </w:p>
    <w:p w:rsidR="00D16754" w:rsidRDefault="00D16754" w:rsidP="00F859B8">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Pr>
          <w:rFonts w:ascii="Palatino Linotype" w:hAnsi="Palatino Linotype" w:cs="Arial"/>
        </w:rPr>
        <w:t>En este contexto la Ley de Transparencia y Acceso de Información Pública del Estado de México y sus Municipios establece en su artículo 180 lo siguiente:</w:t>
      </w:r>
    </w:p>
    <w:p w:rsidR="00D16754" w:rsidRDefault="00D16754" w:rsidP="0045258E">
      <w:pPr>
        <w:pStyle w:val="Prrafodelista"/>
        <w:jc w:val="both"/>
        <w:rPr>
          <w:rFonts w:ascii="Palatino Linotype" w:hAnsi="Palatino Linotype" w:cs="Arial"/>
        </w:rPr>
      </w:pPr>
    </w:p>
    <w:p w:rsidR="0045258E" w:rsidRDefault="00D16754" w:rsidP="0045258E">
      <w:pPr>
        <w:pStyle w:val="m3468294172500300143gmail-msolistparagraph"/>
        <w:shd w:val="clear" w:color="auto" w:fill="FFFFFF"/>
        <w:spacing w:before="0" w:beforeAutospacing="0" w:after="0" w:afterAutospacing="0" w:line="360" w:lineRule="auto"/>
        <w:jc w:val="both"/>
        <w:rPr>
          <w:rFonts w:ascii="Palatino Linotype" w:hAnsi="Palatino Linotype"/>
          <w:i/>
          <w:sz w:val="22"/>
          <w:szCs w:val="22"/>
        </w:rPr>
      </w:pPr>
      <w:r w:rsidRPr="0045258E">
        <w:rPr>
          <w:rFonts w:ascii="Palatino Linotype" w:hAnsi="Palatino Linotype"/>
          <w:i/>
          <w:sz w:val="22"/>
          <w:szCs w:val="22"/>
        </w:rPr>
        <w:t>Artículo 180. El recurso de revisión contendrá:</w:t>
      </w:r>
    </w:p>
    <w:p w:rsidR="0045258E" w:rsidRDefault="00D16754" w:rsidP="0045258E">
      <w:pPr>
        <w:pStyle w:val="m3468294172500300143gmail-msolistparagraph"/>
        <w:shd w:val="clear" w:color="auto" w:fill="FFFFFF"/>
        <w:spacing w:before="0" w:beforeAutospacing="0" w:after="0" w:afterAutospacing="0" w:line="360" w:lineRule="auto"/>
        <w:jc w:val="both"/>
        <w:rPr>
          <w:rFonts w:ascii="Palatino Linotype" w:hAnsi="Palatino Linotype"/>
          <w:i/>
          <w:sz w:val="22"/>
          <w:szCs w:val="22"/>
        </w:rPr>
      </w:pPr>
      <w:r w:rsidRPr="0045258E">
        <w:rPr>
          <w:rFonts w:ascii="Palatino Linotype" w:hAnsi="Palatino Linotype"/>
          <w:i/>
          <w:sz w:val="22"/>
          <w:szCs w:val="22"/>
        </w:rPr>
        <w:t xml:space="preserve"> I. El sujeto obligado ante la cual se presentó la solicitud; </w:t>
      </w:r>
    </w:p>
    <w:p w:rsidR="00D16754" w:rsidRPr="0045258E" w:rsidRDefault="00D16754" w:rsidP="0045258E">
      <w:pPr>
        <w:pStyle w:val="m3468294172500300143gmail-msolistparagraph"/>
        <w:shd w:val="clear" w:color="auto" w:fill="FFFFFF"/>
        <w:spacing w:before="0" w:beforeAutospacing="0" w:after="0" w:afterAutospacing="0" w:line="360" w:lineRule="auto"/>
        <w:jc w:val="both"/>
        <w:rPr>
          <w:rFonts w:ascii="Palatino Linotype" w:hAnsi="Palatino Linotype"/>
          <w:i/>
          <w:sz w:val="22"/>
          <w:szCs w:val="22"/>
        </w:rPr>
      </w:pPr>
      <w:r w:rsidRPr="0045258E">
        <w:rPr>
          <w:rFonts w:ascii="Palatino Linotype" w:hAnsi="Palatino Linotype"/>
          <w:i/>
          <w:sz w:val="22"/>
          <w:szCs w:val="22"/>
        </w:rPr>
        <w:t>II. El nombre del solicitante que recurre o de su representante y, en su caso, del tercero interesado, así como la dirección o medio que señale para recibir notificaciones; (…)</w:t>
      </w:r>
    </w:p>
    <w:p w:rsidR="00D16754" w:rsidRPr="0045258E" w:rsidRDefault="00D16754" w:rsidP="0045258E">
      <w:pPr>
        <w:pStyle w:val="m3468294172500300143gmail-msolistparagraph"/>
        <w:shd w:val="clear" w:color="auto" w:fill="FFFFFF"/>
        <w:spacing w:before="0" w:beforeAutospacing="0" w:after="0" w:afterAutospacing="0" w:line="360" w:lineRule="auto"/>
        <w:jc w:val="both"/>
        <w:rPr>
          <w:rFonts w:ascii="Palatino Linotype" w:hAnsi="Palatino Linotype" w:cs="Arial"/>
          <w:i/>
          <w:sz w:val="22"/>
          <w:szCs w:val="22"/>
        </w:rPr>
      </w:pPr>
      <w:r w:rsidRPr="0045258E">
        <w:rPr>
          <w:rFonts w:ascii="Palatino Linotype" w:hAnsi="Palatino Linotype"/>
          <w:i/>
          <w:sz w:val="22"/>
          <w:szCs w:val="22"/>
        </w:rPr>
        <w:t xml:space="preserve">(…)En caso de que el recurso se interponga de manera electrónica no será indispensable que contengan los requisitos establecidos en las fracciones II, IV, VII y VIII. </w:t>
      </w:r>
    </w:p>
    <w:p w:rsidR="00D16754" w:rsidRPr="00815AF5" w:rsidRDefault="00D16754" w:rsidP="00F859B8">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rsidR="00F859B8" w:rsidRPr="00815AF5" w:rsidRDefault="00F859B8" w:rsidP="00F859B8">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815AF5">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859B8" w:rsidRPr="00815AF5" w:rsidRDefault="00F859B8" w:rsidP="00F859B8">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rsidR="00F859B8" w:rsidRPr="00815AF5" w:rsidRDefault="00F859B8" w:rsidP="00F859B8">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815AF5">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859B8" w:rsidRPr="00815AF5" w:rsidRDefault="00F859B8" w:rsidP="00F859B8">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rsidR="00F859B8" w:rsidRPr="00815AF5" w:rsidRDefault="00F859B8" w:rsidP="00F859B8">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815AF5">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815AF5">
        <w:rPr>
          <w:rFonts w:ascii="Palatino Linotype" w:eastAsia="Calibri" w:hAnsi="Palatino Linotype" w:cs="Arial"/>
        </w:rPr>
        <w:t xml:space="preserve">por lo que es </w:t>
      </w:r>
      <w:r w:rsidRPr="00815AF5">
        <w:rPr>
          <w:rFonts w:ascii="Palatino Linotype" w:eastAsia="Calibri" w:hAnsi="Palatino Linotype" w:cs="Arial"/>
        </w:rPr>
        <w:lastRenderedPageBreak/>
        <w:t>procedente que este Instituto de Transparencia, Acceso a la Información Pública y Protección de Datos Personales del Estado de México y Municipios, conozca y resuelva el presente recurso.</w:t>
      </w:r>
    </w:p>
    <w:p w:rsidR="00F859B8" w:rsidRPr="00815AF5" w:rsidRDefault="00F859B8" w:rsidP="00F859B8">
      <w:pPr>
        <w:pStyle w:val="Prrafodelista"/>
        <w:spacing w:after="240" w:line="360" w:lineRule="auto"/>
        <w:ind w:left="0"/>
        <w:jc w:val="both"/>
        <w:rPr>
          <w:rFonts w:ascii="Palatino Linotype" w:eastAsia="Times New Roman" w:hAnsi="Palatino Linotype" w:cs="Arial"/>
          <w:color w:val="000000" w:themeColor="text1"/>
          <w:lang w:val="es-MX" w:eastAsia="es-MX"/>
        </w:rPr>
      </w:pPr>
    </w:p>
    <w:p w:rsidR="00F859B8" w:rsidRPr="00815AF5" w:rsidRDefault="00F859B8" w:rsidP="00F859B8">
      <w:pPr>
        <w:pStyle w:val="Ttulo2"/>
        <w:spacing w:before="0" w:line="360" w:lineRule="auto"/>
        <w:rPr>
          <w:b w:val="0"/>
          <w:szCs w:val="24"/>
        </w:rPr>
      </w:pPr>
      <w:bookmarkStart w:id="71" w:name="_Toc473812226"/>
      <w:bookmarkStart w:id="72" w:name="_Toc482887019"/>
      <w:bookmarkStart w:id="73" w:name="_Toc32249540"/>
      <w:r w:rsidRPr="00815AF5">
        <w:rPr>
          <w:szCs w:val="24"/>
        </w:rPr>
        <w:t xml:space="preserve">TERCERO. Del planteamiento de la </w:t>
      </w:r>
      <w:r w:rsidR="009B778E" w:rsidRPr="00815AF5">
        <w:rPr>
          <w:szCs w:val="24"/>
        </w:rPr>
        <w:t>Litis</w:t>
      </w:r>
      <w:r w:rsidRPr="00815AF5">
        <w:rPr>
          <w:szCs w:val="24"/>
        </w:rPr>
        <w:t>.</w:t>
      </w:r>
      <w:bookmarkEnd w:id="71"/>
      <w:bookmarkEnd w:id="72"/>
      <w:bookmarkEnd w:id="73"/>
    </w:p>
    <w:p w:rsidR="00F859B8" w:rsidRPr="00815AF5" w:rsidRDefault="00F859B8" w:rsidP="00F859B8">
      <w:pPr>
        <w:pStyle w:val="Prrafodelista"/>
        <w:spacing w:line="360" w:lineRule="auto"/>
        <w:ind w:left="0"/>
        <w:jc w:val="both"/>
        <w:rPr>
          <w:rFonts w:ascii="Palatino Linotype" w:hAnsi="Palatino Linotype"/>
          <w:b/>
          <w:color w:val="000000" w:themeColor="text1"/>
        </w:rPr>
      </w:pPr>
    </w:p>
    <w:p w:rsidR="00F859B8" w:rsidRPr="00815AF5" w:rsidRDefault="00F859B8" w:rsidP="00F859B8">
      <w:pPr>
        <w:pStyle w:val="Prrafodelista"/>
        <w:numPr>
          <w:ilvl w:val="0"/>
          <w:numId w:val="1"/>
        </w:numPr>
        <w:spacing w:line="360" w:lineRule="auto"/>
        <w:ind w:left="0" w:right="49"/>
        <w:jc w:val="both"/>
        <w:rPr>
          <w:rFonts w:ascii="Palatino Linotype" w:hAnsi="Palatino Linotype"/>
          <w:color w:val="000000" w:themeColor="text1"/>
        </w:rPr>
      </w:pPr>
      <w:r w:rsidRPr="00815AF5">
        <w:rPr>
          <w:rFonts w:ascii="Palatino Linotype" w:hAnsi="Palatino Linotype"/>
          <w:color w:val="000000" w:themeColor="text1"/>
        </w:rPr>
        <w:t xml:space="preserve">En términos generales </w:t>
      </w:r>
      <w:r w:rsidRPr="00815AF5">
        <w:rPr>
          <w:rFonts w:ascii="Palatino Linotype" w:hAnsi="Palatino Linotype" w:cs="Arial"/>
          <w:color w:val="000000" w:themeColor="text1"/>
        </w:rPr>
        <w:t xml:space="preserve">el particular </w:t>
      </w:r>
      <w:r w:rsidRPr="00815AF5">
        <w:rPr>
          <w:rFonts w:ascii="Palatino Linotype" w:hAnsi="Palatino Linotype"/>
          <w:color w:val="000000" w:themeColor="text1"/>
        </w:rPr>
        <w:t xml:space="preserve">se inconforma porque el </w:t>
      </w:r>
      <w:r w:rsidRPr="00815AF5">
        <w:rPr>
          <w:rFonts w:ascii="Palatino Linotype" w:hAnsi="Palatino Linotype"/>
          <w:b/>
          <w:color w:val="000000" w:themeColor="text1"/>
        </w:rPr>
        <w:t>SUJETO OBLIGADO</w:t>
      </w:r>
      <w:r w:rsidRPr="00815AF5">
        <w:rPr>
          <w:rFonts w:ascii="Palatino Linotype" w:hAnsi="Palatino Linotype"/>
          <w:color w:val="000000" w:themeColor="text1"/>
        </w:rPr>
        <w:t xml:space="preserve"> </w:t>
      </w:r>
      <w:r w:rsidRPr="00815AF5">
        <w:rPr>
          <w:rFonts w:ascii="Palatino Linotype" w:eastAsia="Calibri" w:hAnsi="Palatino Linotype" w:cs="Times New Roman"/>
          <w:color w:val="000000" w:themeColor="text1"/>
          <w:lang w:val="es-ES"/>
        </w:rPr>
        <w:t xml:space="preserve">no hace entrega de la información solicitada, </w:t>
      </w:r>
      <w:r w:rsidRPr="00815AF5">
        <w:rPr>
          <w:rFonts w:ascii="Palatino Linotype" w:hAnsi="Palatino Linotype" w:cs="Arial"/>
          <w:color w:val="000000" w:themeColor="text1"/>
        </w:rPr>
        <w:t xml:space="preserve">de este modo, se actualiza la causa de procedencia del recurso de revisión establecida en el artículo 179 fracción VII de la </w:t>
      </w:r>
      <w:r w:rsidRPr="00815AF5">
        <w:rPr>
          <w:rFonts w:ascii="Palatino Linotype" w:hAnsi="Palatino Linotype" w:cs="Arial"/>
          <w:b/>
          <w:color w:val="000000" w:themeColor="text1"/>
        </w:rPr>
        <w:t>Ley de Transparencia y Acceso a la Información Pública del Estado de México y Municipios.</w:t>
      </w:r>
    </w:p>
    <w:p w:rsidR="00F859B8" w:rsidRPr="00815AF5" w:rsidRDefault="00F859B8" w:rsidP="00F859B8">
      <w:pPr>
        <w:pStyle w:val="Prrafodelista"/>
        <w:spacing w:line="360" w:lineRule="auto"/>
        <w:ind w:left="0" w:right="49"/>
        <w:jc w:val="both"/>
        <w:rPr>
          <w:rFonts w:ascii="Palatino Linotype" w:hAnsi="Palatino Linotype"/>
          <w:color w:val="000000" w:themeColor="text1"/>
        </w:rPr>
      </w:pPr>
    </w:p>
    <w:p w:rsidR="00F859B8" w:rsidRPr="00815AF5" w:rsidRDefault="00F859B8" w:rsidP="00F859B8">
      <w:pPr>
        <w:pStyle w:val="Prrafodelista"/>
        <w:numPr>
          <w:ilvl w:val="0"/>
          <w:numId w:val="1"/>
        </w:numPr>
        <w:tabs>
          <w:tab w:val="clear" w:pos="567"/>
        </w:tabs>
        <w:spacing w:before="240" w:after="240" w:line="360" w:lineRule="auto"/>
        <w:ind w:left="0" w:right="49"/>
        <w:jc w:val="both"/>
        <w:rPr>
          <w:rFonts w:ascii="Palatino Linotype" w:hAnsi="Palatino Linotype"/>
        </w:rPr>
      </w:pPr>
      <w:r w:rsidRPr="00815AF5">
        <w:rPr>
          <w:rFonts w:ascii="Palatino Linotype" w:eastAsia="Calibri" w:hAnsi="Palatino Linotype" w:cs="Arial"/>
        </w:rPr>
        <w:t xml:space="preserve">Cabe señalar </w:t>
      </w:r>
      <w:r w:rsidRPr="00815AF5">
        <w:rPr>
          <w:rFonts w:ascii="Palatino Linotype" w:hAnsi="Palatino Linotype" w:cs="Arial"/>
        </w:rPr>
        <w:t xml:space="preserve">que </w:t>
      </w:r>
      <w:r w:rsidRPr="00815AF5">
        <w:rPr>
          <w:rFonts w:ascii="Palatino Linotype" w:eastAsia="Times New Roman" w:hAnsi="Palatino Linotype" w:cs="Arial"/>
          <w:lang w:val="es-ES"/>
        </w:rPr>
        <w:t>e</w:t>
      </w:r>
      <w:r w:rsidRPr="00815AF5">
        <w:rPr>
          <w:rFonts w:ascii="Palatino Linotype" w:eastAsia="Calibri" w:hAnsi="Palatino Linotype" w:cs="Arial"/>
          <w:lang w:val="es-ES"/>
        </w:rPr>
        <w:t xml:space="preserve">l </w:t>
      </w:r>
      <w:r w:rsidRPr="00815AF5">
        <w:rPr>
          <w:rFonts w:ascii="Palatino Linotype" w:hAnsi="Palatino Linotype" w:cs="Arial"/>
          <w:b/>
        </w:rPr>
        <w:t>SUJETO OBLIGADO</w:t>
      </w:r>
      <w:r w:rsidRPr="00815AF5">
        <w:rPr>
          <w:rFonts w:ascii="Palatino Linotype" w:hAnsi="Palatino Linotype" w:cs="Arial"/>
        </w:rPr>
        <w:t xml:space="preserve"> no rindió su Informe justificado </w:t>
      </w:r>
      <w:r w:rsidRPr="00815AF5">
        <w:rPr>
          <w:rFonts w:ascii="Palatino Linotype" w:hAnsi="Palatino Linotype"/>
        </w:rPr>
        <w:t xml:space="preserve">para manifestar lo que a Derecho le asistiera y conviniera, </w:t>
      </w:r>
      <w:r w:rsidRPr="00815AF5">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815AF5">
        <w:rPr>
          <w:rFonts w:ascii="Palatino Linotype" w:eastAsia="Times New Roman" w:hAnsi="Palatino Linotype" w:cs="Arial"/>
          <w:b/>
          <w:lang w:val="es-ES" w:eastAsia="es-MX"/>
        </w:rPr>
        <w:t>SUJETO OBLIGADO</w:t>
      </w:r>
      <w:r w:rsidRPr="00815AF5">
        <w:rPr>
          <w:rFonts w:ascii="Palatino Linotype" w:eastAsia="Times New Roman" w:hAnsi="Palatino Linotype" w:cs="Arial"/>
          <w:lang w:val="es-ES" w:eastAsia="es-MX"/>
        </w:rPr>
        <w:t xml:space="preserve"> por su omisión, lo que sin embargo </w:t>
      </w:r>
      <w:r w:rsidRPr="00815AF5">
        <w:rPr>
          <w:rFonts w:ascii="Palatino Linotype" w:eastAsia="Times New Roman" w:hAnsi="Palatino Linotype" w:cs="Arial"/>
          <w:u w:val="single"/>
          <w:lang w:val="es-ES" w:eastAsia="es-MX"/>
        </w:rPr>
        <w:t>no impide que esta Autoridad conozca y resuelva el presente recurso</w:t>
      </w:r>
      <w:r w:rsidRPr="00815AF5">
        <w:rPr>
          <w:rFonts w:ascii="Palatino Linotype" w:eastAsia="Times New Roman" w:hAnsi="Palatino Linotype" w:cs="Arial"/>
          <w:lang w:val="es-ES" w:eastAsia="es-MX"/>
        </w:rPr>
        <w:t>, si consideramos lo que al respecto ha señalado la autoridad jurisdiccional al emitir el siguiente criterio:</w:t>
      </w:r>
    </w:p>
    <w:p w:rsidR="00F859B8" w:rsidRPr="00815AF5" w:rsidRDefault="00F859B8" w:rsidP="00F859B8">
      <w:pPr>
        <w:pStyle w:val="Prrafodelista"/>
        <w:spacing w:before="240" w:after="240" w:line="360" w:lineRule="auto"/>
        <w:ind w:left="0" w:right="49"/>
        <w:jc w:val="both"/>
        <w:rPr>
          <w:rFonts w:ascii="Palatino Linotype" w:hAnsi="Palatino Linotype"/>
        </w:rPr>
      </w:pPr>
    </w:p>
    <w:p w:rsidR="00F859B8" w:rsidRPr="00815AF5" w:rsidRDefault="00F859B8" w:rsidP="00F859B8">
      <w:pPr>
        <w:pStyle w:val="Prrafodelista"/>
        <w:spacing w:before="240" w:after="240" w:line="360" w:lineRule="auto"/>
        <w:ind w:left="567" w:right="616"/>
        <w:jc w:val="both"/>
        <w:rPr>
          <w:rFonts w:ascii="Palatino Linotype" w:eastAsia="Times New Roman" w:hAnsi="Palatino Linotype" w:cs="Arial"/>
          <w:i/>
          <w:iCs/>
          <w:lang w:val="es-ES" w:eastAsia="es-MX"/>
        </w:rPr>
      </w:pPr>
      <w:r w:rsidRPr="00815AF5">
        <w:rPr>
          <w:rFonts w:ascii="Palatino Linotype" w:eastAsia="Times New Roman" w:hAnsi="Palatino Linotype" w:cs="Arial"/>
          <w:b/>
          <w:i/>
          <w:iCs/>
          <w:lang w:val="es-ES" w:eastAsia="es-MX"/>
        </w:rPr>
        <w:t>QUEJA, RECURSO DE. LA OMISION DE RENDIR EL INFORME RESPECTIVO NO IMPIDE QUE SE RESUELVA.</w:t>
      </w:r>
      <w:r w:rsidRPr="00815AF5">
        <w:rPr>
          <w:rFonts w:ascii="Palatino Linotype" w:eastAsia="Times New Roman" w:hAnsi="Palatino Linotype" w:cs="Arial"/>
          <w:i/>
          <w:iCs/>
          <w:lang w:val="es-ES" w:eastAsia="es-MX"/>
        </w:rPr>
        <w:t xml:space="preserve"> El artículo 98 de la Ley de </w:t>
      </w:r>
      <w:r w:rsidRPr="00815AF5">
        <w:rPr>
          <w:rFonts w:ascii="Palatino Linotype" w:eastAsia="Times New Roman" w:hAnsi="Palatino Linotype" w:cs="Arial"/>
          <w:i/>
          <w:iCs/>
          <w:lang w:val="es-ES" w:eastAsia="es-MX"/>
        </w:rPr>
        <w:lastRenderedPageBreak/>
        <w:t>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F859B8" w:rsidRPr="00815AF5" w:rsidRDefault="00F859B8" w:rsidP="00F859B8">
      <w:pPr>
        <w:pStyle w:val="Prrafodelista"/>
        <w:tabs>
          <w:tab w:val="left" w:pos="426"/>
        </w:tabs>
        <w:spacing w:before="240" w:after="240" w:line="360" w:lineRule="auto"/>
        <w:ind w:left="0" w:right="49"/>
        <w:jc w:val="both"/>
        <w:rPr>
          <w:rFonts w:ascii="Palatino Linotype" w:hAnsi="Palatino Linotype"/>
          <w:color w:val="000000" w:themeColor="text1"/>
        </w:rPr>
      </w:pPr>
    </w:p>
    <w:p w:rsidR="00F859B8" w:rsidRPr="00815AF5" w:rsidRDefault="00F859B8" w:rsidP="00F859B8">
      <w:pPr>
        <w:pStyle w:val="Prrafodelista"/>
        <w:numPr>
          <w:ilvl w:val="0"/>
          <w:numId w:val="1"/>
        </w:numPr>
        <w:spacing w:line="360" w:lineRule="auto"/>
        <w:ind w:left="0" w:right="49"/>
        <w:jc w:val="both"/>
        <w:rPr>
          <w:rFonts w:ascii="Palatino Linotype" w:hAnsi="Palatino Linotype"/>
          <w:b/>
          <w:color w:val="000000" w:themeColor="text1"/>
        </w:rPr>
      </w:pPr>
      <w:r w:rsidRPr="00815AF5">
        <w:rPr>
          <w:rFonts w:ascii="Palatino Linotype" w:eastAsia="Times New Roman" w:hAnsi="Palatino Linotype" w:cs="Arial"/>
          <w:color w:val="000000" w:themeColor="text1"/>
        </w:rPr>
        <w:t xml:space="preserve">En dichas condiciones, la </w:t>
      </w:r>
      <w:proofErr w:type="spellStart"/>
      <w:r w:rsidRPr="00815AF5">
        <w:rPr>
          <w:rFonts w:ascii="Palatino Linotype" w:eastAsia="Times New Roman" w:hAnsi="Palatino Linotype" w:cs="Arial"/>
          <w:i/>
          <w:color w:val="000000" w:themeColor="text1"/>
        </w:rPr>
        <w:t>litis</w:t>
      </w:r>
      <w:proofErr w:type="spellEnd"/>
      <w:r w:rsidRPr="00815AF5">
        <w:rPr>
          <w:rFonts w:ascii="Palatino Linotype" w:eastAsia="Times New Roman" w:hAnsi="Palatino Linotype" w:cs="Arial"/>
          <w:color w:val="000000" w:themeColor="text1"/>
        </w:rPr>
        <w:t xml:space="preserve"> a resolver en este recurso se circunscribe a determinar si son fundados las razones o motivos de inconformidad, y si es dable ordenar al </w:t>
      </w:r>
      <w:r w:rsidRPr="00815AF5">
        <w:rPr>
          <w:rFonts w:ascii="Palatino Linotype" w:eastAsia="Times New Roman" w:hAnsi="Palatino Linotype" w:cs="Arial"/>
          <w:b/>
          <w:color w:val="000000" w:themeColor="text1"/>
        </w:rPr>
        <w:t xml:space="preserve">SUJETO OBLIGADO </w:t>
      </w:r>
      <w:r w:rsidRPr="00815AF5">
        <w:rPr>
          <w:rFonts w:ascii="Palatino Linotype" w:eastAsia="Times New Roman" w:hAnsi="Palatino Linotype" w:cs="Arial"/>
          <w:color w:val="000000" w:themeColor="text1"/>
        </w:rPr>
        <w:t>la entrega de la información.</w:t>
      </w:r>
    </w:p>
    <w:p w:rsidR="00F859B8" w:rsidRPr="00815AF5" w:rsidRDefault="00F859B8" w:rsidP="00F859B8">
      <w:pPr>
        <w:pStyle w:val="Prrafodelista"/>
        <w:spacing w:line="360" w:lineRule="auto"/>
        <w:ind w:left="0" w:right="49"/>
        <w:jc w:val="both"/>
        <w:rPr>
          <w:rFonts w:ascii="Palatino Linotype" w:hAnsi="Palatino Linotype"/>
          <w:color w:val="000000" w:themeColor="text1"/>
        </w:rPr>
      </w:pPr>
    </w:p>
    <w:p w:rsidR="00F859B8" w:rsidRPr="00815AF5" w:rsidRDefault="00F859B8" w:rsidP="00F859B8">
      <w:pPr>
        <w:pStyle w:val="Ttulo2"/>
        <w:spacing w:line="360" w:lineRule="auto"/>
        <w:rPr>
          <w:szCs w:val="24"/>
        </w:rPr>
      </w:pPr>
      <w:bookmarkStart w:id="74" w:name="_Toc503429775"/>
      <w:bookmarkStart w:id="75" w:name="_Toc505889807"/>
      <w:bookmarkStart w:id="76" w:name="_Toc508908146"/>
      <w:bookmarkStart w:id="77" w:name="_Toc32249541"/>
      <w:bookmarkStart w:id="78" w:name="_Toc482887020"/>
      <w:r w:rsidRPr="00815AF5">
        <w:rPr>
          <w:szCs w:val="24"/>
        </w:rPr>
        <w:t>CUARTO. Del estudio y resolución del asunto.</w:t>
      </w:r>
      <w:bookmarkEnd w:id="74"/>
      <w:bookmarkEnd w:id="75"/>
      <w:bookmarkEnd w:id="76"/>
      <w:bookmarkEnd w:id="77"/>
    </w:p>
    <w:p w:rsidR="00F859B8" w:rsidRPr="00815AF5" w:rsidRDefault="00F859B8" w:rsidP="00F859B8">
      <w:pPr>
        <w:spacing w:line="360" w:lineRule="auto"/>
        <w:rPr>
          <w:rFonts w:ascii="Palatino Linotype" w:hAnsi="Palatino Linotype"/>
          <w:color w:val="000000" w:themeColor="text1"/>
          <w:lang w:val="es-MX" w:eastAsia="en-US"/>
        </w:rPr>
      </w:pPr>
    </w:p>
    <w:p w:rsidR="00F859B8" w:rsidRPr="00815AF5" w:rsidRDefault="00F859B8" w:rsidP="00F859B8">
      <w:pPr>
        <w:pStyle w:val="Prrafodelista"/>
        <w:keepNext/>
        <w:keepLines/>
        <w:spacing w:before="40" w:line="360" w:lineRule="auto"/>
        <w:ind w:left="0"/>
        <w:outlineLvl w:val="1"/>
        <w:rPr>
          <w:rFonts w:ascii="Palatino Linotype" w:eastAsia="MS Gothic" w:hAnsi="Palatino Linotype" w:cs="Times New Roman"/>
          <w:b/>
        </w:rPr>
      </w:pPr>
      <w:bookmarkStart w:id="79" w:name="_Toc499059271"/>
      <w:bookmarkStart w:id="80" w:name="_Toc500414659"/>
      <w:bookmarkStart w:id="81" w:name="_Toc503891602"/>
      <w:bookmarkStart w:id="82" w:name="_Toc2798143"/>
      <w:bookmarkStart w:id="83" w:name="_Toc2878593"/>
      <w:bookmarkStart w:id="84" w:name="_Toc32249542"/>
      <w:r w:rsidRPr="00815AF5">
        <w:rPr>
          <w:rFonts w:ascii="Palatino Linotype" w:eastAsia="MS Gothic" w:hAnsi="Palatino Linotype" w:cs="Times New Roman"/>
          <w:b/>
        </w:rPr>
        <w:t>I. Del deber de las autoridades de promover, respetar, proteger y garantizar el derecho de acceso a la información pública.</w:t>
      </w:r>
      <w:bookmarkEnd w:id="79"/>
      <w:bookmarkEnd w:id="80"/>
      <w:bookmarkEnd w:id="81"/>
      <w:bookmarkEnd w:id="82"/>
      <w:bookmarkEnd w:id="83"/>
      <w:bookmarkEnd w:id="84"/>
      <w:r w:rsidRPr="00815AF5">
        <w:rPr>
          <w:rFonts w:ascii="Palatino Linotype" w:eastAsia="MS Gothic" w:hAnsi="Palatino Linotype" w:cs="Times New Roman"/>
          <w:b/>
        </w:rPr>
        <w:t xml:space="preserve"> </w:t>
      </w:r>
    </w:p>
    <w:p w:rsidR="00F859B8" w:rsidRPr="00815AF5" w:rsidRDefault="00F859B8" w:rsidP="00F859B8">
      <w:pPr>
        <w:spacing w:line="360" w:lineRule="auto"/>
        <w:rPr>
          <w:rFonts w:ascii="Palatino Linotype" w:hAnsi="Palatino Linotype"/>
          <w:lang w:val="es-MX" w:eastAsia="en-US"/>
        </w:rPr>
      </w:pPr>
    </w:p>
    <w:p w:rsidR="00F859B8" w:rsidRPr="00D7260A" w:rsidRDefault="00F859B8" w:rsidP="00F859B8">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815AF5">
        <w:rPr>
          <w:rFonts w:ascii="Palatino Linotype" w:hAnsi="Palatino Linotype"/>
        </w:rPr>
        <w:lastRenderedPageBreak/>
        <w:t xml:space="preserve">Es menester precisar que este </w:t>
      </w:r>
      <w:r w:rsidRPr="00815AF5">
        <w:rPr>
          <w:rFonts w:ascii="Palatino Linotype" w:eastAsia="MS Mincho" w:hAnsi="Palatino Linotype" w:cs="Times New Roman"/>
          <w:color w:val="000000"/>
        </w:rPr>
        <w:t xml:space="preserve">Órgano Garante parte de que </w:t>
      </w:r>
      <w:r w:rsidRPr="00815AF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815AF5">
        <w:rPr>
          <w:rFonts w:ascii="Palatino Linotype" w:eastAsia="Times New Roman" w:hAnsi="Palatino Linotype" w:cs="Arial"/>
          <w:color w:val="000000"/>
        </w:rPr>
        <w:t xml:space="preserve"> </w:t>
      </w:r>
      <w:r w:rsidRPr="00815AF5">
        <w:rPr>
          <w:rFonts w:ascii="Palatino Linotype" w:eastAsia="Times New Roman" w:hAnsi="Palatino Linotype" w:cs="Arial"/>
          <w:b/>
          <w:color w:val="000000"/>
        </w:rPr>
        <w:t>SUJETO OBLIGADO</w:t>
      </w:r>
      <w:r w:rsidRPr="00815AF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15AF5">
        <w:rPr>
          <w:rFonts w:ascii="Palatino Linotype" w:eastAsia="Times New Roman" w:hAnsi="Palatino Linotype" w:cs="Arial"/>
          <w:b/>
          <w:color w:val="000000"/>
        </w:rPr>
        <w:t xml:space="preserve">Constitución Política de los Estados Unidos Mexicanos </w:t>
      </w:r>
      <w:r w:rsidRPr="00815AF5">
        <w:rPr>
          <w:rFonts w:ascii="Palatino Linotype" w:eastAsia="Times New Roman" w:hAnsi="Palatino Linotype" w:cs="Arial"/>
          <w:color w:val="000000"/>
        </w:rPr>
        <w:t xml:space="preserve">al señalar la obligación de “promover, </w:t>
      </w:r>
      <w:r w:rsidRPr="00815AF5">
        <w:rPr>
          <w:rFonts w:ascii="Palatino Linotype" w:eastAsia="Times New Roman" w:hAnsi="Palatino Linotype" w:cs="Arial"/>
          <w:b/>
          <w:color w:val="000000"/>
        </w:rPr>
        <w:t>respetar</w:t>
      </w:r>
      <w:r w:rsidRPr="00815AF5">
        <w:rPr>
          <w:rFonts w:ascii="Palatino Linotype" w:eastAsia="Times New Roman" w:hAnsi="Palatino Linotype" w:cs="Arial"/>
          <w:color w:val="000000"/>
        </w:rPr>
        <w:t xml:space="preserve">, proteger y </w:t>
      </w:r>
      <w:r w:rsidRPr="00815AF5">
        <w:rPr>
          <w:rFonts w:ascii="Palatino Linotype" w:eastAsia="Times New Roman" w:hAnsi="Palatino Linotype" w:cs="Arial"/>
          <w:b/>
          <w:color w:val="000000"/>
        </w:rPr>
        <w:t>garantizar</w:t>
      </w:r>
      <w:r w:rsidRPr="00815AF5">
        <w:rPr>
          <w:rFonts w:ascii="Palatino Linotype" w:eastAsia="Times New Roman" w:hAnsi="Palatino Linotype" w:cs="Arial"/>
          <w:color w:val="000000"/>
        </w:rPr>
        <w:t xml:space="preserve"> los derechos humanos”, entre los cuales se encuentra dicho derecho.</w:t>
      </w:r>
    </w:p>
    <w:p w:rsidR="00D7260A" w:rsidRPr="00815AF5" w:rsidRDefault="00D7260A" w:rsidP="00D7260A">
      <w:pPr>
        <w:pStyle w:val="Prrafodelista"/>
        <w:tabs>
          <w:tab w:val="left" w:pos="0"/>
        </w:tabs>
        <w:spacing w:line="360" w:lineRule="auto"/>
        <w:ind w:left="0" w:right="49"/>
        <w:jc w:val="both"/>
        <w:rPr>
          <w:rFonts w:ascii="Palatino Linotype" w:eastAsia="MS Mincho" w:hAnsi="Palatino Linotype" w:cs="Times New Roman"/>
          <w:color w:val="000000"/>
        </w:rPr>
      </w:pPr>
    </w:p>
    <w:p w:rsidR="00F859B8" w:rsidRPr="00815AF5" w:rsidRDefault="00F859B8" w:rsidP="00F859B8">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815AF5">
        <w:rPr>
          <w:rFonts w:ascii="Palatino Linotype" w:eastAsia="Times New Roman" w:hAnsi="Palatino Linotype"/>
        </w:rPr>
        <w:t xml:space="preserve">Ahora bien, el Derecho de Acceso a la Información Pública se define como: </w:t>
      </w:r>
      <w:r w:rsidRPr="00815AF5">
        <w:rPr>
          <w:rFonts w:ascii="Palatino Linotype" w:hAnsi="Palatino Linotype"/>
          <w:i/>
          <w:color w:val="000000"/>
        </w:rPr>
        <w:t>La igualdad de oportunidades para recibir, buscar e impartir información</w:t>
      </w:r>
      <w:r w:rsidRPr="00815AF5">
        <w:rPr>
          <w:rStyle w:val="Refdenotaalpie"/>
          <w:rFonts w:ascii="Palatino Linotype" w:hAnsi="Palatino Linotype"/>
          <w:i/>
          <w:color w:val="000000"/>
        </w:rPr>
        <w:footnoteReference w:id="1"/>
      </w:r>
      <w:r w:rsidRPr="00815AF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15AF5">
        <w:rPr>
          <w:rStyle w:val="Refdenotaalpie"/>
          <w:rFonts w:ascii="Palatino Linotype" w:hAnsi="Palatino Linotype"/>
          <w:i/>
          <w:color w:val="000000"/>
        </w:rPr>
        <w:footnoteReference w:id="2"/>
      </w:r>
      <w:r w:rsidRPr="00815AF5">
        <w:rPr>
          <w:rFonts w:ascii="Palatino Linotype" w:hAnsi="Palatino Linotype"/>
          <w:color w:val="000000"/>
        </w:rPr>
        <w:t>que se constituye como una herramienta fundamental para ejercer</w:t>
      </w:r>
      <w:r w:rsidRPr="00815AF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15AF5">
        <w:rPr>
          <w:rStyle w:val="Refdenotaalpie"/>
          <w:rFonts w:ascii="Palatino Linotype" w:hAnsi="Palatino Linotype"/>
          <w:i/>
          <w:color w:val="000000"/>
        </w:rPr>
        <w:footnoteReference w:id="3"/>
      </w:r>
      <w:r w:rsidRPr="00815AF5">
        <w:rPr>
          <w:rFonts w:ascii="Palatino Linotype" w:hAnsi="Palatino Linotype"/>
          <w:color w:val="000000"/>
        </w:rPr>
        <w:t>fomentando</w:t>
      </w:r>
      <w:r w:rsidRPr="00815AF5">
        <w:rPr>
          <w:rFonts w:ascii="Palatino Linotype" w:hAnsi="Palatino Linotype"/>
          <w:i/>
          <w:color w:val="000000"/>
        </w:rPr>
        <w:t xml:space="preserve"> la transparencia de las actividades estatales y </w:t>
      </w:r>
      <w:r w:rsidRPr="00815AF5">
        <w:rPr>
          <w:rFonts w:ascii="Palatino Linotype" w:hAnsi="Palatino Linotype"/>
          <w:color w:val="000000"/>
        </w:rPr>
        <w:t>promoviendo</w:t>
      </w:r>
      <w:r w:rsidRPr="00815AF5">
        <w:rPr>
          <w:rFonts w:ascii="Palatino Linotype" w:hAnsi="Palatino Linotype"/>
          <w:i/>
          <w:color w:val="000000"/>
        </w:rPr>
        <w:t xml:space="preserve"> la </w:t>
      </w:r>
      <w:r w:rsidRPr="00815AF5">
        <w:rPr>
          <w:rFonts w:ascii="Palatino Linotype" w:hAnsi="Palatino Linotype"/>
          <w:i/>
          <w:color w:val="000000"/>
        </w:rPr>
        <w:lastRenderedPageBreak/>
        <w:t>responsabilidad de los funcionarios sobre su gestión pública,</w:t>
      </w:r>
      <w:r w:rsidRPr="00815AF5">
        <w:rPr>
          <w:rStyle w:val="Refdenotaalpie"/>
          <w:rFonts w:ascii="Palatino Linotype" w:hAnsi="Palatino Linotype"/>
          <w:i/>
          <w:color w:val="000000"/>
        </w:rPr>
        <w:footnoteReference w:id="4"/>
      </w:r>
      <w:r w:rsidRPr="00815AF5">
        <w:rPr>
          <w:rFonts w:ascii="Palatino Linotype" w:hAnsi="Palatino Linotype"/>
          <w:color w:val="000000"/>
        </w:rPr>
        <w:t>que permite</w:t>
      </w:r>
      <w:r w:rsidRPr="00815AF5">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F859B8" w:rsidRPr="00815AF5" w:rsidRDefault="00F859B8" w:rsidP="00F859B8">
      <w:pPr>
        <w:pStyle w:val="Prrafodelista"/>
        <w:tabs>
          <w:tab w:val="left" w:pos="0"/>
        </w:tabs>
        <w:spacing w:line="360" w:lineRule="auto"/>
        <w:ind w:left="0" w:right="49"/>
        <w:jc w:val="both"/>
        <w:rPr>
          <w:rFonts w:ascii="Palatino Linotype" w:eastAsia="MS Mincho" w:hAnsi="Palatino Linotype" w:cs="Times New Roman"/>
          <w:color w:val="000000"/>
        </w:rPr>
      </w:pPr>
    </w:p>
    <w:p w:rsidR="00F859B8" w:rsidRPr="00815AF5" w:rsidRDefault="00F859B8" w:rsidP="00F859B8">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815AF5">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F859B8" w:rsidRPr="00815AF5" w:rsidRDefault="00F859B8" w:rsidP="00F859B8">
      <w:pPr>
        <w:pStyle w:val="Prrafodelista"/>
        <w:tabs>
          <w:tab w:val="left" w:pos="0"/>
        </w:tabs>
        <w:spacing w:line="360" w:lineRule="auto"/>
        <w:ind w:left="0" w:right="49"/>
        <w:jc w:val="both"/>
        <w:rPr>
          <w:rFonts w:ascii="Palatino Linotype" w:eastAsia="MS Mincho" w:hAnsi="Palatino Linotype" w:cs="Times New Roman"/>
          <w:color w:val="000000"/>
        </w:rPr>
      </w:pPr>
    </w:p>
    <w:p w:rsidR="00F859B8" w:rsidRPr="00D7260A" w:rsidRDefault="00F859B8" w:rsidP="00F859B8">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815AF5">
        <w:rPr>
          <w:rFonts w:ascii="Palatino Linotype" w:eastAsia="Times New Roman" w:hAnsi="Palatino Linotype"/>
        </w:rPr>
        <w:t xml:space="preserve">En el caso concreto que nos ocupa analizar, el particular requirió </w:t>
      </w:r>
      <w:r w:rsidRPr="00815AF5">
        <w:rPr>
          <w:rFonts w:ascii="Palatino Linotype" w:hAnsi="Palatino Linotype"/>
          <w:color w:val="000000"/>
        </w:rPr>
        <w:t xml:space="preserve">la información correspondiente </w:t>
      </w:r>
      <w:r w:rsidR="007A0931">
        <w:rPr>
          <w:rFonts w:ascii="Palatino Linotype" w:hAnsi="Palatino Linotype"/>
          <w:color w:val="000000"/>
        </w:rPr>
        <w:t xml:space="preserve">a las licencias de construcción que emitió el ayuntamiento de </w:t>
      </w:r>
      <w:proofErr w:type="spellStart"/>
      <w:r w:rsidR="007A0931">
        <w:rPr>
          <w:rFonts w:ascii="Palatino Linotype" w:hAnsi="Palatino Linotype"/>
          <w:color w:val="000000"/>
        </w:rPr>
        <w:t>Capulhuac</w:t>
      </w:r>
      <w:proofErr w:type="spellEnd"/>
      <w:r w:rsidR="007A0931">
        <w:rPr>
          <w:rFonts w:ascii="Palatino Linotype" w:hAnsi="Palatino Linotype"/>
          <w:color w:val="000000"/>
        </w:rPr>
        <w:t xml:space="preserve"> en </w:t>
      </w:r>
      <w:r w:rsidR="00365104">
        <w:rPr>
          <w:rFonts w:ascii="Palatino Linotype" w:hAnsi="Palatino Linotype"/>
          <w:color w:val="000000"/>
        </w:rPr>
        <w:t>enero</w:t>
      </w:r>
      <w:r w:rsidR="007A0931">
        <w:rPr>
          <w:rFonts w:ascii="Palatino Linotype" w:hAnsi="Palatino Linotype"/>
          <w:color w:val="000000"/>
        </w:rPr>
        <w:t xml:space="preserve"> de dos mil diecinueve</w:t>
      </w:r>
      <w:r w:rsidRPr="00815AF5">
        <w:rPr>
          <w:rFonts w:ascii="Palatino Linotype" w:hAnsi="Palatino Linotype"/>
        </w:rPr>
        <w:t xml:space="preserve">; </w:t>
      </w:r>
      <w:r w:rsidRPr="00815AF5">
        <w:rPr>
          <w:rFonts w:ascii="Palatino Linotype" w:eastAsia="Times New Roman" w:hAnsi="Palatino Linotype"/>
        </w:rPr>
        <w:t xml:space="preserve">siendo importante señalar que el </w:t>
      </w:r>
      <w:r w:rsidRPr="00815AF5">
        <w:rPr>
          <w:rFonts w:ascii="Palatino Linotype" w:eastAsia="Times New Roman" w:hAnsi="Palatino Linotype"/>
          <w:b/>
        </w:rPr>
        <w:t>SUJETO OBLIGADO</w:t>
      </w:r>
      <w:r w:rsidRPr="00815AF5">
        <w:rPr>
          <w:rFonts w:ascii="Palatino Linotype" w:hAnsi="Palatino Linotype" w:cs="Arial"/>
        </w:rPr>
        <w:t xml:space="preserve"> omitió responder a la solicitud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815AF5">
        <w:rPr>
          <w:rFonts w:ascii="Palatino Linotype" w:hAnsi="Palatino Linotype" w:cs="Arial"/>
          <w:u w:val="single"/>
        </w:rPr>
        <w:t>prevenir, investigar, sancionar y reparar las violaciones a los derechos humanos</w:t>
      </w:r>
      <w:r w:rsidRPr="00815AF5">
        <w:rPr>
          <w:rFonts w:ascii="Palatino Linotype" w:hAnsi="Palatino Linotype" w:cs="Arial"/>
        </w:rPr>
        <w:t>.</w:t>
      </w:r>
    </w:p>
    <w:p w:rsidR="00D7260A" w:rsidRPr="00906934" w:rsidRDefault="00D7260A" w:rsidP="00D7260A">
      <w:pPr>
        <w:pStyle w:val="Prrafodelista"/>
        <w:tabs>
          <w:tab w:val="left" w:pos="0"/>
        </w:tabs>
        <w:spacing w:line="360" w:lineRule="auto"/>
        <w:ind w:left="0" w:right="49"/>
        <w:jc w:val="both"/>
        <w:rPr>
          <w:rFonts w:ascii="Palatino Linotype" w:eastAsia="MS Mincho" w:hAnsi="Palatino Linotype" w:cs="Times New Roman"/>
          <w:color w:val="000000"/>
        </w:rPr>
      </w:pPr>
    </w:p>
    <w:p w:rsidR="00F859B8" w:rsidRPr="00815AF5" w:rsidRDefault="00F859B8" w:rsidP="00F859B8">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815AF5">
        <w:rPr>
          <w:rFonts w:ascii="Palatino Linotype" w:eastAsia="Times New Roman" w:hAnsi="Palatino Linotype"/>
        </w:rPr>
        <w:t xml:space="preserve">En este orden de ideas, la </w:t>
      </w:r>
      <w:r w:rsidRPr="00815AF5">
        <w:rPr>
          <w:rFonts w:ascii="Palatino Linotype" w:eastAsia="Times New Roman" w:hAnsi="Palatino Linotype"/>
          <w:b/>
        </w:rPr>
        <w:t xml:space="preserve">Ley de Transparencia y Acceso a la Información Pública del Estado de México y Municipios, </w:t>
      </w:r>
      <w:r w:rsidRPr="00815AF5">
        <w:rPr>
          <w:rFonts w:ascii="Palatino Linotype" w:eastAsia="Times New Roman" w:hAnsi="Palatino Linotype"/>
        </w:rPr>
        <w:t xml:space="preserve">cuyo objeto es establecer principios, bases generales y procedimientos para tutelar y garantizar la transparencia y el derecho humano de </w:t>
      </w:r>
      <w:r w:rsidRPr="00815AF5">
        <w:rPr>
          <w:rFonts w:ascii="Palatino Linotype" w:eastAsia="Times New Roman" w:hAnsi="Palatino Linotype"/>
        </w:rPr>
        <w:lastRenderedPageBreak/>
        <w:t>acceso a la información pública en posesión de los sujetos obligados; en su artículo 176</w:t>
      </w:r>
      <w:r w:rsidRPr="00815AF5">
        <w:rPr>
          <w:rFonts w:ascii="Palatino Linotype" w:eastAsia="Times New Roman" w:hAnsi="Palatino Linotype"/>
          <w:b/>
        </w:rPr>
        <w:t xml:space="preserve"> </w:t>
      </w:r>
      <w:r w:rsidRPr="00815AF5">
        <w:rPr>
          <w:rFonts w:ascii="Palatino Linotype" w:eastAsia="Times New Roman" w:hAnsi="Palatino Linotype"/>
        </w:rPr>
        <w:t xml:space="preserve">establece que </w:t>
      </w:r>
      <w:r w:rsidRPr="00815AF5">
        <w:rPr>
          <w:rFonts w:ascii="Palatino Linotype" w:eastAsia="Times New Roman" w:hAnsi="Palatino Linotype"/>
          <w:i/>
        </w:rPr>
        <w:t xml:space="preserve">el </w:t>
      </w:r>
      <w:r w:rsidRPr="00815AF5">
        <w:rPr>
          <w:rFonts w:ascii="Palatino Linotype" w:eastAsia="Times New Roman" w:hAnsi="Palatino Linotype"/>
          <w:i/>
          <w:u w:val="single"/>
        </w:rPr>
        <w:t>recurso de revisión</w:t>
      </w:r>
      <w:r w:rsidRPr="00815AF5">
        <w:rPr>
          <w:rFonts w:ascii="Palatino Linotype" w:eastAsia="Times New Roman" w:hAnsi="Palatino Linotype"/>
          <w:i/>
        </w:rPr>
        <w:t xml:space="preserve"> es la garantía secundaria mediante la cual se pretende reparar cualquier posible afectación al derecho de acceso a la información pública</w:t>
      </w:r>
      <w:r w:rsidRPr="00815AF5">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F859B8" w:rsidRPr="00815AF5" w:rsidRDefault="00F859B8" w:rsidP="00F859B8">
      <w:pPr>
        <w:spacing w:line="360" w:lineRule="auto"/>
        <w:rPr>
          <w:rFonts w:ascii="Palatino Linotype" w:hAnsi="Palatino Linotype"/>
          <w:lang w:val="es-MX" w:eastAsia="en-US"/>
        </w:rPr>
      </w:pPr>
    </w:p>
    <w:p w:rsidR="00F859B8" w:rsidRPr="00815AF5" w:rsidRDefault="00F859B8" w:rsidP="00F859B8">
      <w:pPr>
        <w:pStyle w:val="Ttulo2"/>
        <w:spacing w:line="360" w:lineRule="auto"/>
        <w:rPr>
          <w:b w:val="0"/>
          <w:szCs w:val="24"/>
        </w:rPr>
      </w:pPr>
      <w:bookmarkStart w:id="85" w:name="_Toc1646408"/>
      <w:bookmarkStart w:id="86" w:name="_Toc32249543"/>
      <w:bookmarkEnd w:id="78"/>
      <w:r w:rsidRPr="00815AF5">
        <w:rPr>
          <w:szCs w:val="24"/>
        </w:rPr>
        <w:t>II. De la falta de respuesta a la solicitud de información.</w:t>
      </w:r>
      <w:bookmarkEnd w:id="85"/>
      <w:bookmarkEnd w:id="86"/>
    </w:p>
    <w:p w:rsidR="00F859B8" w:rsidRPr="00815AF5" w:rsidRDefault="00F859B8" w:rsidP="00F859B8">
      <w:pPr>
        <w:spacing w:line="360" w:lineRule="auto"/>
        <w:rPr>
          <w:rFonts w:ascii="Palatino Linotype" w:hAnsi="Palatino Linotype"/>
          <w:lang w:val="es-MX" w:eastAsia="en-US"/>
        </w:rPr>
      </w:pPr>
    </w:p>
    <w:p w:rsidR="00F859B8" w:rsidRPr="00815AF5" w:rsidRDefault="00F859B8" w:rsidP="00F859B8">
      <w:pPr>
        <w:pStyle w:val="Prrafodelista"/>
        <w:numPr>
          <w:ilvl w:val="0"/>
          <w:numId w:val="1"/>
        </w:numPr>
        <w:spacing w:line="360" w:lineRule="auto"/>
        <w:ind w:left="0"/>
        <w:jc w:val="both"/>
        <w:rPr>
          <w:rFonts w:ascii="Palatino Linotype" w:hAnsi="Palatino Linotype"/>
          <w:color w:val="000000"/>
        </w:rPr>
      </w:pPr>
      <w:r w:rsidRPr="00815AF5">
        <w:rPr>
          <w:rFonts w:ascii="Palatino Linotype" w:hAnsi="Palatino Linotype" w:cs="Arial"/>
        </w:rPr>
        <w:t xml:space="preserve">En primer término es necesario reiterar que en la solicitud </w:t>
      </w:r>
      <w:r w:rsidR="007A0931">
        <w:rPr>
          <w:rFonts w:ascii="Palatino Linotype" w:eastAsia="Calibri" w:hAnsi="Palatino Linotype" w:cs="Arial"/>
          <w:b/>
          <w:color w:val="000000" w:themeColor="text1"/>
          <w:lang w:val="es-ES"/>
        </w:rPr>
        <w:t>00</w:t>
      </w:r>
      <w:r w:rsidR="00365104">
        <w:rPr>
          <w:rFonts w:ascii="Palatino Linotype" w:eastAsia="Calibri" w:hAnsi="Palatino Linotype" w:cs="Arial"/>
          <w:b/>
          <w:color w:val="000000" w:themeColor="text1"/>
          <w:lang w:val="es-ES"/>
        </w:rPr>
        <w:t>485</w:t>
      </w:r>
      <w:r w:rsidRPr="00815AF5">
        <w:rPr>
          <w:rFonts w:ascii="Palatino Linotype" w:eastAsia="Calibri" w:hAnsi="Palatino Linotype" w:cs="Arial"/>
          <w:b/>
          <w:color w:val="000000" w:themeColor="text1"/>
          <w:lang w:val="es-ES"/>
        </w:rPr>
        <w:t>/</w:t>
      </w:r>
      <w:r w:rsidR="007A0931">
        <w:rPr>
          <w:rFonts w:ascii="Palatino Linotype" w:eastAsia="Calibri" w:hAnsi="Palatino Linotype" w:cs="Arial"/>
          <w:b/>
          <w:color w:val="000000" w:themeColor="text1"/>
          <w:lang w:val="es-ES"/>
        </w:rPr>
        <w:t>CAPULHUA</w:t>
      </w:r>
      <w:r w:rsidRPr="00815AF5">
        <w:rPr>
          <w:rFonts w:ascii="Palatino Linotype" w:eastAsia="Calibri" w:hAnsi="Palatino Linotype" w:cs="Arial"/>
          <w:b/>
          <w:color w:val="000000" w:themeColor="text1"/>
          <w:lang w:val="es-ES"/>
        </w:rPr>
        <w:t xml:space="preserve">/IP/2019 </w:t>
      </w:r>
      <w:r w:rsidRPr="00815AF5">
        <w:rPr>
          <w:rFonts w:ascii="Palatino Linotype" w:hAnsi="Palatino Linotype" w:cs="Arial"/>
        </w:rPr>
        <w:t>requirió lo siguiente:</w:t>
      </w:r>
    </w:p>
    <w:p w:rsidR="00F859B8" w:rsidRPr="00815AF5" w:rsidRDefault="00F859B8" w:rsidP="00F859B8">
      <w:pPr>
        <w:pStyle w:val="Prrafodelista"/>
        <w:spacing w:line="360" w:lineRule="auto"/>
        <w:ind w:left="0"/>
        <w:jc w:val="both"/>
        <w:rPr>
          <w:rFonts w:ascii="Palatino Linotype" w:hAnsi="Palatino Linotype"/>
          <w:color w:val="000000"/>
        </w:rPr>
      </w:pPr>
    </w:p>
    <w:p w:rsidR="00F859B8" w:rsidRPr="00C5161B" w:rsidRDefault="00C5161B" w:rsidP="00F859B8">
      <w:pPr>
        <w:pStyle w:val="Prrafodelista"/>
        <w:numPr>
          <w:ilvl w:val="3"/>
          <w:numId w:val="1"/>
        </w:numPr>
        <w:spacing w:line="360" w:lineRule="auto"/>
        <w:ind w:left="567" w:right="567" w:firstLine="0"/>
        <w:jc w:val="both"/>
        <w:rPr>
          <w:rFonts w:ascii="Palatino Linotype" w:hAnsi="Palatino Linotype"/>
          <w:b/>
          <w:color w:val="000000"/>
        </w:rPr>
      </w:pPr>
      <w:r w:rsidRPr="00C5161B">
        <w:rPr>
          <w:rFonts w:ascii="Palatino Linotype" w:hAnsi="Palatino Linotype"/>
          <w:b/>
          <w:color w:val="000000"/>
        </w:rPr>
        <w:t>L</w:t>
      </w:r>
      <w:r w:rsidR="007A0931" w:rsidRPr="00C5161B">
        <w:rPr>
          <w:rFonts w:ascii="Palatino Linotype" w:hAnsi="Palatino Linotype"/>
          <w:b/>
          <w:color w:val="000000"/>
        </w:rPr>
        <w:t xml:space="preserve">as licencias de construcción que emitió el Ayuntamiento en </w:t>
      </w:r>
      <w:r w:rsidR="00365104" w:rsidRPr="00C5161B">
        <w:rPr>
          <w:rFonts w:ascii="Palatino Linotype" w:hAnsi="Palatino Linotype"/>
          <w:b/>
          <w:color w:val="000000"/>
        </w:rPr>
        <w:t>enero</w:t>
      </w:r>
      <w:r w:rsidR="007A0931" w:rsidRPr="00C5161B">
        <w:rPr>
          <w:rFonts w:ascii="Palatino Linotype" w:hAnsi="Palatino Linotype"/>
          <w:b/>
          <w:color w:val="000000"/>
        </w:rPr>
        <w:t xml:space="preserve"> de</w:t>
      </w:r>
      <w:r>
        <w:rPr>
          <w:rFonts w:ascii="Palatino Linotype" w:hAnsi="Palatino Linotype"/>
          <w:b/>
          <w:color w:val="000000"/>
        </w:rPr>
        <w:t>l</w:t>
      </w:r>
      <w:r w:rsidR="007A0931" w:rsidRPr="00C5161B">
        <w:rPr>
          <w:rFonts w:ascii="Palatino Linotype" w:hAnsi="Palatino Linotype"/>
          <w:b/>
          <w:color w:val="000000"/>
        </w:rPr>
        <w:t xml:space="preserve"> 2019.</w:t>
      </w:r>
    </w:p>
    <w:p w:rsidR="00F859B8" w:rsidRPr="00815AF5" w:rsidRDefault="00F859B8" w:rsidP="00F859B8">
      <w:pPr>
        <w:spacing w:line="360" w:lineRule="auto"/>
        <w:ind w:left="567" w:right="567"/>
        <w:jc w:val="both"/>
        <w:rPr>
          <w:rFonts w:ascii="Palatino Linotype" w:hAnsi="Palatino Linotype"/>
          <w:color w:val="000000"/>
        </w:rPr>
      </w:pPr>
    </w:p>
    <w:p w:rsidR="00356EA1" w:rsidRPr="009B778E" w:rsidRDefault="00F859B8" w:rsidP="00356EA1">
      <w:pPr>
        <w:pStyle w:val="Prrafodelista"/>
        <w:numPr>
          <w:ilvl w:val="0"/>
          <w:numId w:val="1"/>
        </w:numPr>
        <w:tabs>
          <w:tab w:val="left" w:pos="284"/>
        </w:tabs>
        <w:spacing w:line="360" w:lineRule="auto"/>
        <w:ind w:left="0"/>
        <w:jc w:val="both"/>
        <w:rPr>
          <w:rFonts w:ascii="Palatino Linotype" w:hAnsi="Palatino Linotype"/>
        </w:rPr>
      </w:pPr>
      <w:r w:rsidRPr="00815AF5">
        <w:rPr>
          <w:rFonts w:ascii="Palatino Linotype" w:hAnsi="Palatino Linotype"/>
        </w:rPr>
        <w:t xml:space="preserve">Ante ello el </w:t>
      </w:r>
      <w:r w:rsidRPr="00815AF5">
        <w:rPr>
          <w:rFonts w:ascii="Palatino Linotype" w:hAnsi="Palatino Linotype"/>
          <w:b/>
        </w:rPr>
        <w:t>SUJETO OBLIGADO</w:t>
      </w:r>
      <w:r w:rsidRPr="00815AF5">
        <w:rPr>
          <w:rFonts w:ascii="Palatino Linotype" w:hAnsi="Palatino Linotype"/>
        </w:rPr>
        <w:t xml:space="preserve"> omitió enviar respuesta alguna y hacer entrega de la información solicitada, por lo que en ese sentido se procederá a realizar un breve estudio respe</w:t>
      </w:r>
      <w:r w:rsidR="00E7675A">
        <w:rPr>
          <w:rFonts w:ascii="Palatino Linotype" w:hAnsi="Palatino Linotype"/>
        </w:rPr>
        <w:t>cto</w:t>
      </w:r>
      <w:r w:rsidR="00356EA1">
        <w:rPr>
          <w:rFonts w:ascii="Palatino Linotype" w:hAnsi="Palatino Linotype"/>
        </w:rPr>
        <w:t xml:space="preserve"> de la información requerida.</w:t>
      </w:r>
    </w:p>
    <w:p w:rsidR="00356EA1" w:rsidRDefault="00C5161B" w:rsidP="00356EA1">
      <w:pPr>
        <w:pStyle w:val="Ttulo2"/>
        <w:spacing w:line="360" w:lineRule="auto"/>
        <w:rPr>
          <w:szCs w:val="24"/>
        </w:rPr>
      </w:pPr>
      <w:bookmarkStart w:id="87" w:name="_Toc32249544"/>
      <w:r w:rsidRPr="009B778E">
        <w:rPr>
          <w:szCs w:val="24"/>
        </w:rPr>
        <w:t>II. De las atribuciones del SUJE</w:t>
      </w:r>
      <w:r w:rsidR="00356EA1" w:rsidRPr="009B778E">
        <w:rPr>
          <w:szCs w:val="24"/>
        </w:rPr>
        <w:t>TO OBLIGADO.</w:t>
      </w:r>
      <w:bookmarkEnd w:id="87"/>
    </w:p>
    <w:p w:rsidR="00F81089" w:rsidRPr="00F81089" w:rsidRDefault="00F81089" w:rsidP="00F81089">
      <w:pPr>
        <w:rPr>
          <w:lang w:val="es-MX" w:eastAsia="en-US"/>
        </w:rPr>
      </w:pPr>
    </w:p>
    <w:p w:rsidR="00356EA1" w:rsidRPr="00356EA1" w:rsidRDefault="00356EA1" w:rsidP="00356EA1">
      <w:pPr>
        <w:tabs>
          <w:tab w:val="left" w:pos="284"/>
        </w:tabs>
        <w:spacing w:line="360" w:lineRule="auto"/>
        <w:jc w:val="both"/>
        <w:rPr>
          <w:rFonts w:ascii="Palatino Linotype" w:hAnsi="Palatino Linotype"/>
        </w:rPr>
      </w:pPr>
    </w:p>
    <w:p w:rsidR="00F81089" w:rsidRDefault="00F81089" w:rsidP="00420F4A">
      <w:pPr>
        <w:pStyle w:val="Prrafodelista"/>
        <w:numPr>
          <w:ilvl w:val="0"/>
          <w:numId w:val="1"/>
        </w:numPr>
        <w:tabs>
          <w:tab w:val="left" w:pos="284"/>
        </w:tabs>
        <w:spacing w:line="360" w:lineRule="auto"/>
        <w:ind w:left="0"/>
        <w:jc w:val="both"/>
        <w:rPr>
          <w:rFonts w:ascii="Palatino Linotype" w:hAnsi="Palatino Linotype"/>
        </w:rPr>
      </w:pPr>
      <w:r>
        <w:rPr>
          <w:rFonts w:ascii="Palatino Linotype" w:hAnsi="Palatino Linotype"/>
        </w:rPr>
        <w:t xml:space="preserve">La Ley de Transparencia y Acceso a la Información Pública del Estado de México y sus Municipios establece en sus artículo 4 </w:t>
      </w:r>
      <w:r w:rsidR="008F089C">
        <w:rPr>
          <w:rFonts w:ascii="Palatino Linotype" w:hAnsi="Palatino Linotype"/>
        </w:rPr>
        <w:t xml:space="preserve">el derecho humano de acceso a la información </w:t>
      </w:r>
      <w:r w:rsidR="008F089C">
        <w:rPr>
          <w:rFonts w:ascii="Palatino Linotype" w:hAnsi="Palatino Linotype"/>
        </w:rPr>
        <w:lastRenderedPageBreak/>
        <w:t xml:space="preserve">pública y la obligación del </w:t>
      </w:r>
      <w:r w:rsidR="008F089C" w:rsidRPr="00C5161B">
        <w:rPr>
          <w:rFonts w:ascii="Palatino Linotype" w:hAnsi="Palatino Linotype"/>
          <w:b/>
        </w:rPr>
        <w:t>SUJETO OBLIGADO</w:t>
      </w:r>
      <w:r w:rsidR="008F089C">
        <w:rPr>
          <w:rFonts w:ascii="Palatino Linotype" w:hAnsi="Palatino Linotype"/>
        </w:rPr>
        <w:t xml:space="preserve"> para hacerla pública como a continuación se transcribe:</w:t>
      </w:r>
    </w:p>
    <w:p w:rsidR="008F089C" w:rsidRDefault="008F089C" w:rsidP="008F089C">
      <w:pPr>
        <w:pStyle w:val="Prrafodelista"/>
        <w:tabs>
          <w:tab w:val="left" w:pos="284"/>
        </w:tabs>
        <w:spacing w:line="360" w:lineRule="auto"/>
        <w:ind w:left="0"/>
        <w:jc w:val="both"/>
        <w:rPr>
          <w:rFonts w:ascii="Palatino Linotype" w:hAnsi="Palatino Linotype"/>
        </w:rPr>
      </w:pPr>
    </w:p>
    <w:p w:rsidR="00F81089" w:rsidRDefault="008F089C" w:rsidP="00C5161B">
      <w:pPr>
        <w:pStyle w:val="Prrafodelista"/>
        <w:tabs>
          <w:tab w:val="left" w:pos="284"/>
        </w:tabs>
        <w:spacing w:line="360" w:lineRule="auto"/>
        <w:ind w:left="567" w:right="615"/>
        <w:jc w:val="both"/>
        <w:rPr>
          <w:rFonts w:ascii="Palatino Linotype" w:hAnsi="Palatino Linotype"/>
          <w:i/>
          <w:sz w:val="22"/>
          <w:szCs w:val="22"/>
        </w:rPr>
      </w:pPr>
      <w:r>
        <w:rPr>
          <w:rFonts w:ascii="Palatino Linotype" w:hAnsi="Palatino Linotype"/>
          <w:i/>
          <w:sz w:val="22"/>
          <w:szCs w:val="22"/>
        </w:rPr>
        <w:t>“</w:t>
      </w:r>
      <w:r w:rsidRPr="008F089C">
        <w:rPr>
          <w:rFonts w:ascii="Palatino Linotype" w:hAnsi="Palatino Linotype"/>
          <w:i/>
          <w:sz w:val="22"/>
          <w:szCs w:val="22"/>
        </w:rPr>
        <w:t xml:space="preserve">Artículo 4. El derecho humano de acceso a la información pública </w:t>
      </w:r>
      <w:r w:rsidRPr="00C5161B">
        <w:rPr>
          <w:rFonts w:ascii="Palatino Linotype" w:hAnsi="Palatino Linotype"/>
          <w:b/>
          <w:i/>
          <w:sz w:val="22"/>
          <w:szCs w:val="22"/>
        </w:rPr>
        <w:t xml:space="preserve">es la prerrogativa de las personas para buscar, difundir, investigar, recabar, recibir y solicitar información pública, sin necesidad de acreditar personalidad ni interés jurídico. </w:t>
      </w:r>
      <w:r w:rsidRPr="008F089C">
        <w:rPr>
          <w:rFonts w:ascii="Palatino Linotype" w:hAnsi="Palatino Linotype"/>
          <w:i/>
          <w:sz w:val="22"/>
          <w:szCs w:val="22"/>
        </w:rPr>
        <w:t xml:space="preserve">Toda la información generada, obtenida, adquirida, transformada, administrada o en posesión de los sujetos obligados </w:t>
      </w:r>
      <w:r w:rsidRPr="00C5161B">
        <w:rPr>
          <w:rFonts w:ascii="Palatino Linotype" w:hAnsi="Palatino Linotype"/>
          <w:b/>
          <w:i/>
          <w:sz w:val="22"/>
          <w:szCs w:val="22"/>
        </w:rPr>
        <w:t>es pública y accesible de manera permanente a cualquier persona</w:t>
      </w:r>
      <w:r w:rsidRPr="008F089C">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i/>
          <w:sz w:val="22"/>
          <w:szCs w:val="22"/>
        </w:rPr>
        <w:t>”</w:t>
      </w:r>
    </w:p>
    <w:p w:rsidR="008F089C" w:rsidRPr="008F089C" w:rsidRDefault="008F089C" w:rsidP="00F81089">
      <w:pPr>
        <w:pStyle w:val="Prrafodelista"/>
        <w:tabs>
          <w:tab w:val="left" w:pos="284"/>
        </w:tabs>
        <w:spacing w:line="360" w:lineRule="auto"/>
        <w:ind w:left="0"/>
        <w:jc w:val="both"/>
        <w:rPr>
          <w:rFonts w:ascii="Palatino Linotype" w:hAnsi="Palatino Linotype"/>
          <w:i/>
          <w:sz w:val="22"/>
          <w:szCs w:val="22"/>
        </w:rPr>
      </w:pPr>
    </w:p>
    <w:p w:rsidR="00420F4A" w:rsidRDefault="00356EA1" w:rsidP="00420F4A">
      <w:pPr>
        <w:pStyle w:val="Prrafodelista"/>
        <w:numPr>
          <w:ilvl w:val="0"/>
          <w:numId w:val="1"/>
        </w:numPr>
        <w:tabs>
          <w:tab w:val="left" w:pos="284"/>
        </w:tabs>
        <w:spacing w:line="360" w:lineRule="auto"/>
        <w:ind w:left="0"/>
        <w:jc w:val="both"/>
        <w:rPr>
          <w:rFonts w:ascii="Palatino Linotype" w:hAnsi="Palatino Linotype"/>
        </w:rPr>
      </w:pPr>
      <w:r>
        <w:rPr>
          <w:rFonts w:ascii="Palatino Linotype" w:hAnsi="Palatino Linotype"/>
        </w:rPr>
        <w:t>La C</w:t>
      </w:r>
      <w:r w:rsidR="00420F4A">
        <w:rPr>
          <w:rFonts w:ascii="Palatino Linotype" w:hAnsi="Palatino Linotype"/>
        </w:rPr>
        <w:t>onstitución Política de los Estado Unidos Mexicanos establece como una facultad  de los Municipios  otorgar licencias de construcción en su artículo 115 fracción V como a continuación se transcribe:</w:t>
      </w:r>
    </w:p>
    <w:p w:rsidR="00420F4A" w:rsidRDefault="00420F4A" w:rsidP="00420F4A">
      <w:pPr>
        <w:tabs>
          <w:tab w:val="left" w:pos="284"/>
        </w:tabs>
        <w:spacing w:line="360" w:lineRule="auto"/>
        <w:jc w:val="both"/>
        <w:rPr>
          <w:rFonts w:ascii="Palatino Linotype" w:hAnsi="Palatino Linotype"/>
        </w:rPr>
      </w:pPr>
    </w:p>
    <w:p w:rsidR="00420F4A" w:rsidRDefault="00420F4A" w:rsidP="00C5161B">
      <w:pPr>
        <w:tabs>
          <w:tab w:val="left" w:pos="284"/>
        </w:tabs>
        <w:spacing w:line="360" w:lineRule="auto"/>
        <w:ind w:left="567" w:right="615"/>
        <w:jc w:val="both"/>
        <w:rPr>
          <w:rFonts w:ascii="Palatino Linotype" w:hAnsi="Palatino Linotype"/>
          <w:i/>
          <w:sz w:val="22"/>
          <w:szCs w:val="22"/>
        </w:rPr>
      </w:pPr>
      <w:r>
        <w:rPr>
          <w:rFonts w:ascii="Palatino Linotype" w:hAnsi="Palatino Linotype"/>
          <w:i/>
          <w:sz w:val="22"/>
          <w:szCs w:val="22"/>
        </w:rPr>
        <w:t>“</w:t>
      </w:r>
      <w:r w:rsidRPr="00420F4A">
        <w:rPr>
          <w:rFonts w:ascii="Palatino Linotype" w:hAnsi="Palatino Linotype"/>
          <w:i/>
          <w:sz w:val="22"/>
          <w:szCs w:val="22"/>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420F4A" w:rsidRPr="00420F4A" w:rsidRDefault="00420F4A" w:rsidP="00C5161B">
      <w:pPr>
        <w:tabs>
          <w:tab w:val="left" w:pos="284"/>
        </w:tabs>
        <w:spacing w:line="360" w:lineRule="auto"/>
        <w:ind w:left="567" w:right="615"/>
        <w:jc w:val="both"/>
        <w:rPr>
          <w:rFonts w:ascii="Palatino Linotype" w:hAnsi="Palatino Linotype"/>
          <w:i/>
          <w:sz w:val="22"/>
          <w:szCs w:val="22"/>
        </w:rPr>
      </w:pPr>
      <w:r>
        <w:rPr>
          <w:rFonts w:ascii="Palatino Linotype" w:hAnsi="Palatino Linotype"/>
          <w:i/>
          <w:sz w:val="22"/>
          <w:szCs w:val="22"/>
        </w:rPr>
        <w:lastRenderedPageBreak/>
        <w:t>(…)</w:t>
      </w:r>
    </w:p>
    <w:p w:rsidR="00420F4A" w:rsidRPr="00420F4A" w:rsidRDefault="00420F4A" w:rsidP="00C5161B">
      <w:pPr>
        <w:tabs>
          <w:tab w:val="left" w:pos="284"/>
        </w:tabs>
        <w:spacing w:line="360" w:lineRule="auto"/>
        <w:ind w:left="567" w:right="615"/>
        <w:jc w:val="both"/>
        <w:rPr>
          <w:rFonts w:ascii="Palatino Linotype" w:hAnsi="Palatino Linotype"/>
          <w:i/>
          <w:sz w:val="22"/>
          <w:szCs w:val="22"/>
        </w:rPr>
      </w:pPr>
      <w:r w:rsidRPr="00420F4A">
        <w:rPr>
          <w:rFonts w:ascii="Palatino Linotype" w:hAnsi="Palatino Linotype"/>
          <w:i/>
          <w:sz w:val="22"/>
          <w:szCs w:val="22"/>
        </w:rPr>
        <w:t xml:space="preserve">V. Los Municipios, en los términos de las leyes federales y Estatales relativas, estarán facultados para: </w:t>
      </w:r>
    </w:p>
    <w:p w:rsidR="00420F4A" w:rsidRDefault="00420F4A" w:rsidP="00C5161B">
      <w:pPr>
        <w:tabs>
          <w:tab w:val="left" w:pos="284"/>
        </w:tabs>
        <w:spacing w:line="360" w:lineRule="auto"/>
        <w:ind w:left="567" w:right="615"/>
        <w:jc w:val="both"/>
        <w:rPr>
          <w:rFonts w:ascii="Palatino Linotype" w:hAnsi="Palatino Linotype"/>
          <w:i/>
          <w:sz w:val="22"/>
          <w:szCs w:val="22"/>
        </w:rPr>
      </w:pPr>
      <w:r w:rsidRPr="00420F4A">
        <w:rPr>
          <w:rFonts w:ascii="Palatino Linotype" w:hAnsi="Palatino Linotype"/>
          <w:i/>
          <w:sz w:val="22"/>
          <w:szCs w:val="22"/>
        </w:rPr>
        <w:t>f) Otorgar licencias y permisos para construcciones;</w:t>
      </w:r>
    </w:p>
    <w:p w:rsidR="00420F4A" w:rsidRPr="00420F4A" w:rsidRDefault="00420F4A" w:rsidP="00C5161B">
      <w:pPr>
        <w:tabs>
          <w:tab w:val="left" w:pos="284"/>
        </w:tabs>
        <w:spacing w:line="360" w:lineRule="auto"/>
        <w:ind w:left="567" w:right="615"/>
        <w:jc w:val="both"/>
        <w:rPr>
          <w:rFonts w:ascii="Palatino Linotype" w:hAnsi="Palatino Linotype"/>
          <w:i/>
          <w:sz w:val="22"/>
          <w:szCs w:val="22"/>
        </w:rPr>
      </w:pPr>
      <w:r>
        <w:rPr>
          <w:rFonts w:ascii="Palatino Linotype" w:hAnsi="Palatino Linotype"/>
          <w:i/>
          <w:sz w:val="22"/>
          <w:szCs w:val="22"/>
        </w:rPr>
        <w:t>(…)”</w:t>
      </w:r>
    </w:p>
    <w:p w:rsidR="00D7260A" w:rsidRDefault="00D7260A" w:rsidP="00D7260A">
      <w:pPr>
        <w:pStyle w:val="Prrafodelista"/>
        <w:tabs>
          <w:tab w:val="left" w:pos="284"/>
        </w:tabs>
        <w:spacing w:line="360" w:lineRule="auto"/>
        <w:ind w:left="0"/>
        <w:jc w:val="both"/>
        <w:rPr>
          <w:rFonts w:ascii="Palatino Linotype" w:hAnsi="Palatino Linotype"/>
        </w:rPr>
      </w:pPr>
    </w:p>
    <w:p w:rsidR="0026585D" w:rsidRDefault="0026585D" w:rsidP="00420F4A">
      <w:pPr>
        <w:pStyle w:val="Prrafodelista"/>
        <w:numPr>
          <w:ilvl w:val="0"/>
          <w:numId w:val="1"/>
        </w:numPr>
        <w:tabs>
          <w:tab w:val="left" w:pos="284"/>
        </w:tabs>
        <w:spacing w:line="360" w:lineRule="auto"/>
        <w:ind w:left="0"/>
        <w:jc w:val="both"/>
        <w:rPr>
          <w:rFonts w:ascii="Palatino Linotype" w:hAnsi="Palatino Linotype"/>
        </w:rPr>
      </w:pPr>
      <w:r>
        <w:rPr>
          <w:rFonts w:ascii="Palatino Linotype" w:hAnsi="Palatino Linotype"/>
        </w:rPr>
        <w:t xml:space="preserve">La Ley Orgánica Municipal del Estado de México también contempla en su </w:t>
      </w:r>
      <w:r w:rsidR="00032C65">
        <w:rPr>
          <w:rFonts w:ascii="Palatino Linotype" w:hAnsi="Palatino Linotype"/>
        </w:rPr>
        <w:t xml:space="preserve">redacción </w:t>
      </w:r>
      <w:r>
        <w:rPr>
          <w:rFonts w:ascii="Palatino Linotype" w:hAnsi="Palatino Linotype"/>
        </w:rPr>
        <w:t xml:space="preserve">el  otorgamiento de licencias de construcción </w:t>
      </w:r>
      <w:r w:rsidR="00032C65">
        <w:rPr>
          <w:rFonts w:ascii="Palatino Linotype" w:hAnsi="Palatino Linotype"/>
        </w:rPr>
        <w:t xml:space="preserve">como una atribución de los Ayuntamientos, esto en su artículo 31 fracción XXIV </w:t>
      </w:r>
      <w:proofErr w:type="spellStart"/>
      <w:r w:rsidR="00032C65">
        <w:rPr>
          <w:rFonts w:ascii="Palatino Linotype" w:hAnsi="Palatino Linotype"/>
        </w:rPr>
        <w:t>Quáter</w:t>
      </w:r>
      <w:proofErr w:type="spellEnd"/>
      <w:r w:rsidR="00032C65">
        <w:rPr>
          <w:rFonts w:ascii="Palatino Linotype" w:hAnsi="Palatino Linotype"/>
        </w:rPr>
        <w:t xml:space="preserve"> que a su letra dice:</w:t>
      </w:r>
    </w:p>
    <w:p w:rsidR="00032C65" w:rsidRPr="0026585D" w:rsidRDefault="00032C65" w:rsidP="00032C65">
      <w:pPr>
        <w:pStyle w:val="Prrafodelista"/>
        <w:tabs>
          <w:tab w:val="left" w:pos="284"/>
        </w:tabs>
        <w:spacing w:line="360" w:lineRule="auto"/>
        <w:ind w:left="0"/>
        <w:jc w:val="both"/>
        <w:rPr>
          <w:rFonts w:ascii="Palatino Linotype" w:hAnsi="Palatino Linotype"/>
        </w:rPr>
      </w:pPr>
    </w:p>
    <w:p w:rsidR="00032C65" w:rsidRDefault="00032C65" w:rsidP="00C5161B">
      <w:pPr>
        <w:pStyle w:val="Prrafodelista"/>
        <w:tabs>
          <w:tab w:val="left" w:pos="284"/>
        </w:tabs>
        <w:spacing w:line="360" w:lineRule="auto"/>
        <w:ind w:left="567" w:right="615"/>
        <w:jc w:val="both"/>
        <w:rPr>
          <w:rFonts w:ascii="Palatino Linotype" w:hAnsi="Palatino Linotype"/>
          <w:i/>
          <w:sz w:val="22"/>
          <w:szCs w:val="22"/>
        </w:rPr>
      </w:pPr>
      <w:r>
        <w:rPr>
          <w:rFonts w:ascii="Palatino Linotype" w:hAnsi="Palatino Linotype"/>
          <w:i/>
          <w:sz w:val="22"/>
          <w:szCs w:val="22"/>
        </w:rPr>
        <w:t>“</w:t>
      </w:r>
      <w:r w:rsidR="00906934" w:rsidRPr="00032C65">
        <w:rPr>
          <w:rFonts w:ascii="Palatino Linotype" w:hAnsi="Palatino Linotype"/>
          <w:i/>
          <w:sz w:val="22"/>
          <w:szCs w:val="22"/>
        </w:rPr>
        <w:t xml:space="preserve">Artículo 31.- Son atribuciones de los ayuntamientos: </w:t>
      </w:r>
    </w:p>
    <w:p w:rsidR="00032C65" w:rsidRDefault="00032C65" w:rsidP="00C5161B">
      <w:pPr>
        <w:pStyle w:val="Prrafodelista"/>
        <w:tabs>
          <w:tab w:val="left" w:pos="284"/>
        </w:tabs>
        <w:spacing w:line="360" w:lineRule="auto"/>
        <w:ind w:left="567" w:right="615"/>
        <w:jc w:val="both"/>
        <w:rPr>
          <w:rFonts w:ascii="Palatino Linotype" w:hAnsi="Palatino Linotype"/>
          <w:i/>
          <w:sz w:val="22"/>
          <w:szCs w:val="22"/>
        </w:rPr>
      </w:pPr>
      <w:r>
        <w:rPr>
          <w:rFonts w:ascii="Palatino Linotype" w:hAnsi="Palatino Linotype"/>
          <w:i/>
          <w:sz w:val="22"/>
          <w:szCs w:val="22"/>
        </w:rPr>
        <w:t>(…)</w:t>
      </w:r>
    </w:p>
    <w:p w:rsidR="00420F4A" w:rsidRDefault="00906934" w:rsidP="00C5161B">
      <w:pPr>
        <w:pStyle w:val="Prrafodelista"/>
        <w:tabs>
          <w:tab w:val="left" w:pos="284"/>
        </w:tabs>
        <w:spacing w:line="360" w:lineRule="auto"/>
        <w:ind w:left="567" w:right="615"/>
        <w:jc w:val="both"/>
        <w:rPr>
          <w:rFonts w:ascii="Palatino Linotype" w:hAnsi="Palatino Linotype"/>
          <w:i/>
          <w:sz w:val="22"/>
          <w:szCs w:val="22"/>
        </w:rPr>
      </w:pPr>
      <w:r w:rsidRPr="00032C65">
        <w:rPr>
          <w:rFonts w:ascii="Palatino Linotype" w:hAnsi="Palatino Linotype"/>
          <w:i/>
          <w:sz w:val="22"/>
          <w:szCs w:val="22"/>
        </w:rPr>
        <w:t xml:space="preserve">XXIV </w:t>
      </w:r>
      <w:proofErr w:type="spellStart"/>
      <w:r w:rsidRPr="00032C65">
        <w:rPr>
          <w:rFonts w:ascii="Palatino Linotype" w:hAnsi="Palatino Linotype"/>
          <w:i/>
          <w:sz w:val="22"/>
          <w:szCs w:val="22"/>
        </w:rPr>
        <w:t>Quáter</w:t>
      </w:r>
      <w:proofErr w:type="spellEnd"/>
      <w:r w:rsidRPr="00032C65">
        <w:rPr>
          <w:rFonts w:ascii="Palatino Linotype" w:hAnsi="Palatino Linotype"/>
          <w:i/>
          <w:sz w:val="22"/>
          <w:szCs w:val="22"/>
        </w:rPr>
        <w:t>. Otorgar licencias y permisos para construcciones privadas, para el funcionamiento de unidades económicas o establecimientos destinados a la enajenación, reparación o mantenimiento de vehículos automotores usados y autopartes nuevas y usadas, parques y desarrollos industriales, urbanos y de servicios.</w:t>
      </w:r>
    </w:p>
    <w:p w:rsidR="00032C65" w:rsidRPr="00DD78E9" w:rsidRDefault="00032C65" w:rsidP="00C5161B">
      <w:pPr>
        <w:pStyle w:val="Prrafodelista"/>
        <w:tabs>
          <w:tab w:val="left" w:pos="284"/>
        </w:tabs>
        <w:spacing w:line="360" w:lineRule="auto"/>
        <w:ind w:left="567" w:right="615"/>
        <w:jc w:val="both"/>
        <w:rPr>
          <w:rFonts w:ascii="Palatino Linotype" w:hAnsi="Palatino Linotype"/>
          <w:i/>
          <w:sz w:val="22"/>
          <w:szCs w:val="22"/>
        </w:rPr>
      </w:pPr>
      <w:r w:rsidRPr="00DD78E9">
        <w:rPr>
          <w:rFonts w:ascii="Palatino Linotype" w:hAnsi="Palatino Linotype"/>
          <w:i/>
          <w:sz w:val="22"/>
          <w:szCs w:val="22"/>
        </w:rPr>
        <w:t>(…)</w:t>
      </w:r>
    </w:p>
    <w:p w:rsidR="0026585D" w:rsidRPr="00DD78E9" w:rsidRDefault="0026585D" w:rsidP="0026585D">
      <w:pPr>
        <w:pStyle w:val="Prrafodelista"/>
        <w:tabs>
          <w:tab w:val="left" w:pos="284"/>
        </w:tabs>
        <w:spacing w:line="360" w:lineRule="auto"/>
        <w:ind w:left="0"/>
        <w:jc w:val="both"/>
        <w:rPr>
          <w:rFonts w:ascii="Palatino Linotype" w:hAnsi="Palatino Linotype"/>
        </w:rPr>
      </w:pPr>
    </w:p>
    <w:p w:rsidR="0090500C" w:rsidRPr="00DD78E9" w:rsidRDefault="009B778E" w:rsidP="00D35026">
      <w:pPr>
        <w:pStyle w:val="Prrafodelista"/>
        <w:numPr>
          <w:ilvl w:val="0"/>
          <w:numId w:val="1"/>
        </w:numPr>
        <w:tabs>
          <w:tab w:val="left" w:pos="284"/>
        </w:tabs>
        <w:spacing w:line="360" w:lineRule="auto"/>
        <w:ind w:left="0"/>
        <w:jc w:val="both"/>
        <w:rPr>
          <w:rFonts w:ascii="Palatino Linotype" w:hAnsi="Palatino Linotype"/>
        </w:rPr>
      </w:pPr>
      <w:r w:rsidRPr="00DD78E9">
        <w:rPr>
          <w:rFonts w:ascii="Palatino Linotype" w:hAnsi="Palatino Linotype"/>
        </w:rPr>
        <w:t xml:space="preserve">Aunado </w:t>
      </w:r>
      <w:r w:rsidR="00D35026" w:rsidRPr="00DD78E9">
        <w:rPr>
          <w:rFonts w:ascii="Palatino Linotype" w:hAnsi="Palatino Linotype"/>
        </w:rPr>
        <w:t xml:space="preserve">a lo referido </w:t>
      </w:r>
      <w:r w:rsidR="00D96975" w:rsidRPr="00DD78E9">
        <w:rPr>
          <w:rFonts w:ascii="Palatino Linotype" w:hAnsi="Palatino Linotype"/>
        </w:rPr>
        <w:t xml:space="preserve">con anterioridad, </w:t>
      </w:r>
      <w:r w:rsidRPr="00DD78E9">
        <w:rPr>
          <w:rFonts w:ascii="Palatino Linotype" w:hAnsi="Palatino Linotype"/>
        </w:rPr>
        <w:t xml:space="preserve">cabe señalar que </w:t>
      </w:r>
      <w:r w:rsidR="00D35026" w:rsidRPr="00DD78E9">
        <w:rPr>
          <w:rFonts w:ascii="Palatino Linotype" w:hAnsi="Palatino Linotype"/>
        </w:rPr>
        <w:t>el Bando Municipal  por el que se rige el</w:t>
      </w:r>
      <w:r w:rsidRPr="00DD78E9">
        <w:rPr>
          <w:rFonts w:ascii="Palatino Linotype" w:hAnsi="Palatino Linotype"/>
        </w:rPr>
        <w:t xml:space="preserve"> Sujeto Obligado también contempla el otorgamiento de licenci</w:t>
      </w:r>
      <w:r w:rsidR="00D35026" w:rsidRPr="00DD78E9">
        <w:rPr>
          <w:rFonts w:ascii="Palatino Linotype" w:hAnsi="Palatino Linotype"/>
        </w:rPr>
        <w:t>as de construcción</w:t>
      </w:r>
      <w:r w:rsidR="00D96975" w:rsidRPr="00DD78E9">
        <w:rPr>
          <w:rFonts w:ascii="Palatino Linotype" w:hAnsi="Palatino Linotype"/>
        </w:rPr>
        <w:t>,</w:t>
      </w:r>
      <w:r w:rsidR="00D35026" w:rsidRPr="00DD78E9">
        <w:rPr>
          <w:rFonts w:ascii="Palatino Linotype" w:hAnsi="Palatino Linotype"/>
        </w:rPr>
        <w:t xml:space="preserve">  </w:t>
      </w:r>
      <w:r w:rsidR="00D96975" w:rsidRPr="00DD78E9">
        <w:rPr>
          <w:rFonts w:ascii="Palatino Linotype" w:hAnsi="Palatino Linotype"/>
        </w:rPr>
        <w:t xml:space="preserve">esto </w:t>
      </w:r>
      <w:r w:rsidR="00D35026" w:rsidRPr="00DD78E9">
        <w:rPr>
          <w:rFonts w:ascii="Palatino Linotype" w:hAnsi="Palatino Linotype"/>
        </w:rPr>
        <w:t xml:space="preserve">como una atribución </w:t>
      </w:r>
      <w:r w:rsidR="00D96975" w:rsidRPr="00DD78E9">
        <w:rPr>
          <w:rFonts w:ascii="Palatino Linotype" w:hAnsi="Palatino Linotype"/>
        </w:rPr>
        <w:t>encomendada a la</w:t>
      </w:r>
      <w:r w:rsidR="00D35026" w:rsidRPr="00DD78E9">
        <w:rPr>
          <w:rFonts w:ascii="Palatino Linotype" w:hAnsi="Palatino Linotype"/>
        </w:rPr>
        <w:t xml:space="preserve"> Dirección de Desarrollo Urbano</w:t>
      </w:r>
      <w:r w:rsidR="00D96975" w:rsidRPr="00DD78E9">
        <w:rPr>
          <w:rFonts w:ascii="Palatino Linotype" w:hAnsi="Palatino Linotype"/>
        </w:rPr>
        <w:t xml:space="preserve"> como se expone a continuación:</w:t>
      </w:r>
    </w:p>
    <w:p w:rsidR="00D35026" w:rsidRPr="00DD78E9" w:rsidRDefault="00D35026" w:rsidP="00D35026">
      <w:pPr>
        <w:pStyle w:val="Prrafodelista"/>
        <w:tabs>
          <w:tab w:val="left" w:pos="284"/>
        </w:tabs>
        <w:spacing w:line="360" w:lineRule="auto"/>
        <w:ind w:left="0"/>
        <w:jc w:val="both"/>
        <w:rPr>
          <w:rFonts w:ascii="Palatino Linotype" w:hAnsi="Palatino Linotype"/>
        </w:rPr>
      </w:pPr>
    </w:p>
    <w:p w:rsidR="00C5161B" w:rsidRPr="00DD78E9" w:rsidRDefault="00906934" w:rsidP="00C5161B">
      <w:pPr>
        <w:pStyle w:val="Prrafodelista"/>
        <w:tabs>
          <w:tab w:val="left" w:pos="284"/>
        </w:tabs>
        <w:spacing w:line="360" w:lineRule="auto"/>
        <w:ind w:left="567" w:right="615"/>
        <w:jc w:val="center"/>
        <w:rPr>
          <w:rFonts w:ascii="Palatino Linotype" w:hAnsi="Palatino Linotype"/>
          <w:i/>
          <w:sz w:val="22"/>
          <w:szCs w:val="22"/>
        </w:rPr>
      </w:pPr>
      <w:r w:rsidRPr="00DD78E9">
        <w:rPr>
          <w:rFonts w:ascii="Palatino Linotype" w:hAnsi="Palatino Linotype"/>
          <w:i/>
          <w:sz w:val="22"/>
          <w:szCs w:val="22"/>
        </w:rPr>
        <w:t>BANDO MUNICIPAL DE CAPULHUAC</w:t>
      </w:r>
      <w:r w:rsidR="0090500C" w:rsidRPr="00DD78E9">
        <w:rPr>
          <w:rFonts w:ascii="Palatino Linotype" w:hAnsi="Palatino Linotype"/>
          <w:i/>
          <w:sz w:val="22"/>
          <w:szCs w:val="22"/>
        </w:rPr>
        <w:t>.</w:t>
      </w:r>
    </w:p>
    <w:p w:rsidR="0090500C" w:rsidRPr="00DD78E9" w:rsidRDefault="0090500C" w:rsidP="00C5161B">
      <w:pPr>
        <w:pStyle w:val="Prrafodelista"/>
        <w:tabs>
          <w:tab w:val="left" w:pos="284"/>
        </w:tabs>
        <w:spacing w:line="360" w:lineRule="auto"/>
        <w:ind w:left="567" w:right="615"/>
        <w:jc w:val="both"/>
        <w:rPr>
          <w:rFonts w:ascii="Palatino Linotype" w:hAnsi="Palatino Linotype"/>
          <w:i/>
          <w:sz w:val="22"/>
          <w:szCs w:val="22"/>
        </w:rPr>
      </w:pPr>
      <w:r w:rsidRPr="00DD78E9">
        <w:rPr>
          <w:rFonts w:ascii="Palatino Linotype" w:hAnsi="Palatino Linotype"/>
          <w:i/>
          <w:sz w:val="22"/>
          <w:szCs w:val="22"/>
        </w:rPr>
        <w:t>“</w:t>
      </w:r>
      <w:r w:rsidR="0026585D" w:rsidRPr="00DD78E9">
        <w:rPr>
          <w:rFonts w:ascii="Palatino Linotype" w:hAnsi="Palatino Linotype"/>
          <w:i/>
          <w:sz w:val="22"/>
          <w:szCs w:val="22"/>
        </w:rPr>
        <w:t>Artículo 78. Corresponden a la Dirección de Desarrollo Urbano las siguientes atribuciones:</w:t>
      </w:r>
    </w:p>
    <w:p w:rsidR="0090500C" w:rsidRPr="00DD78E9" w:rsidRDefault="0090500C" w:rsidP="00C5161B">
      <w:pPr>
        <w:pStyle w:val="Prrafodelista"/>
        <w:tabs>
          <w:tab w:val="left" w:pos="284"/>
        </w:tabs>
        <w:spacing w:line="360" w:lineRule="auto"/>
        <w:ind w:left="567" w:right="615"/>
        <w:jc w:val="both"/>
        <w:rPr>
          <w:rFonts w:ascii="Palatino Linotype" w:hAnsi="Palatino Linotype"/>
          <w:i/>
          <w:sz w:val="22"/>
          <w:szCs w:val="22"/>
        </w:rPr>
      </w:pPr>
      <w:r w:rsidRPr="00DD78E9">
        <w:rPr>
          <w:rFonts w:ascii="Palatino Linotype" w:hAnsi="Palatino Linotype"/>
          <w:i/>
          <w:sz w:val="22"/>
          <w:szCs w:val="22"/>
        </w:rPr>
        <w:lastRenderedPageBreak/>
        <w:t>(…)</w:t>
      </w:r>
    </w:p>
    <w:p w:rsidR="00906934" w:rsidRDefault="0026585D" w:rsidP="00C5161B">
      <w:pPr>
        <w:pStyle w:val="Prrafodelista"/>
        <w:tabs>
          <w:tab w:val="left" w:pos="284"/>
        </w:tabs>
        <w:spacing w:line="360" w:lineRule="auto"/>
        <w:ind w:left="567" w:right="615"/>
        <w:jc w:val="both"/>
        <w:rPr>
          <w:rFonts w:ascii="Palatino Linotype" w:hAnsi="Palatino Linotype"/>
          <w:i/>
          <w:sz w:val="22"/>
          <w:szCs w:val="22"/>
        </w:rPr>
      </w:pPr>
      <w:r w:rsidRPr="00DD78E9">
        <w:rPr>
          <w:rFonts w:ascii="Palatino Linotype" w:hAnsi="Palatino Linotype"/>
          <w:i/>
          <w:sz w:val="22"/>
          <w:szCs w:val="22"/>
        </w:rPr>
        <w:t xml:space="preserve"> III. Informar, orientar y expedir cedula informativas de zonificación, constancias de alineamiento y número oficial, licencias de usos</w:t>
      </w:r>
      <w:r w:rsidRPr="0090500C">
        <w:rPr>
          <w:rFonts w:ascii="Palatino Linotype" w:hAnsi="Palatino Linotype"/>
          <w:i/>
          <w:sz w:val="22"/>
          <w:szCs w:val="22"/>
        </w:rPr>
        <w:t xml:space="preserve"> del suelo, construcción y permisos de obstrucción de vía pública, de acuerdo con lo establecido en la normatividad aplicable en la materia. IV. Otorgar la licencia o constancia para construcción y remodelación del interior de construcciones con uso comercial o de servicios, de las unidades económicas de alto impacto, siempre y cuando cumplan con los cajones de estacionamiento requeridos y con las normas de seguridad para cada establecimiento; así como las restricciones que señala el Plan Municipal de Desarrollo Urbano;</w:t>
      </w:r>
    </w:p>
    <w:p w:rsidR="0090500C" w:rsidRDefault="0090500C" w:rsidP="00C5161B">
      <w:pPr>
        <w:pStyle w:val="Prrafodelista"/>
        <w:tabs>
          <w:tab w:val="left" w:pos="284"/>
        </w:tabs>
        <w:spacing w:line="360" w:lineRule="auto"/>
        <w:ind w:left="567" w:right="615"/>
        <w:jc w:val="both"/>
        <w:rPr>
          <w:rFonts w:ascii="Palatino Linotype" w:hAnsi="Palatino Linotype"/>
          <w:i/>
          <w:sz w:val="22"/>
          <w:szCs w:val="22"/>
        </w:rPr>
      </w:pPr>
      <w:r>
        <w:rPr>
          <w:rFonts w:ascii="Palatino Linotype" w:hAnsi="Palatino Linotype"/>
          <w:i/>
          <w:sz w:val="22"/>
          <w:szCs w:val="22"/>
        </w:rPr>
        <w:t>(…)”</w:t>
      </w:r>
    </w:p>
    <w:p w:rsidR="0090500C" w:rsidRPr="0090500C" w:rsidRDefault="0090500C" w:rsidP="00C5161B">
      <w:pPr>
        <w:pStyle w:val="Prrafodelista"/>
        <w:tabs>
          <w:tab w:val="left" w:pos="284"/>
        </w:tabs>
        <w:spacing w:line="360" w:lineRule="auto"/>
        <w:ind w:left="567" w:right="615"/>
        <w:jc w:val="both"/>
        <w:rPr>
          <w:rFonts w:ascii="Palatino Linotype" w:hAnsi="Palatino Linotype"/>
          <w:i/>
          <w:sz w:val="22"/>
          <w:szCs w:val="22"/>
        </w:rPr>
      </w:pPr>
    </w:p>
    <w:p w:rsidR="0090500C" w:rsidRDefault="0090500C" w:rsidP="00420F4A">
      <w:pPr>
        <w:pStyle w:val="Prrafodelista"/>
        <w:numPr>
          <w:ilvl w:val="0"/>
          <w:numId w:val="1"/>
        </w:numPr>
        <w:tabs>
          <w:tab w:val="left" w:pos="284"/>
        </w:tabs>
        <w:spacing w:line="360" w:lineRule="auto"/>
        <w:ind w:left="0"/>
        <w:jc w:val="both"/>
        <w:rPr>
          <w:rFonts w:ascii="Palatino Linotype" w:hAnsi="Palatino Linotype"/>
        </w:rPr>
      </w:pPr>
      <w:r>
        <w:rPr>
          <w:rFonts w:ascii="Palatino Linotype" w:hAnsi="Palatino Linotype"/>
        </w:rPr>
        <w:t xml:space="preserve">En este contexto de ideas es necesaria mencionar que la Ley de Transparencia y Acceso de Información Pública del Estado de México y Municipios establece </w:t>
      </w:r>
      <w:r w:rsidR="00077D84">
        <w:rPr>
          <w:rFonts w:ascii="Palatino Linotype" w:hAnsi="Palatino Linotype"/>
        </w:rPr>
        <w:t xml:space="preserve">en su artículo 19 </w:t>
      </w:r>
      <w:r>
        <w:rPr>
          <w:rFonts w:ascii="Palatino Linotype" w:hAnsi="Palatino Linotype"/>
        </w:rPr>
        <w:t xml:space="preserve">que los </w:t>
      </w:r>
      <w:r w:rsidRPr="004719B8">
        <w:rPr>
          <w:rFonts w:ascii="Palatino Linotype" w:hAnsi="Palatino Linotype"/>
          <w:b/>
        </w:rPr>
        <w:t>SUJETOS OBLIGADOS</w:t>
      </w:r>
      <w:r>
        <w:rPr>
          <w:rFonts w:ascii="Palatino Linotype" w:hAnsi="Palatino Linotype"/>
        </w:rPr>
        <w:t xml:space="preserve"> </w:t>
      </w:r>
      <w:r w:rsidR="00D7260A">
        <w:rPr>
          <w:rFonts w:ascii="Palatino Linotype" w:hAnsi="Palatino Linotype"/>
        </w:rPr>
        <w:t xml:space="preserve">deben poseer la información que generan en función de </w:t>
      </w:r>
      <w:r w:rsidR="00077D84">
        <w:rPr>
          <w:rFonts w:ascii="Palatino Linotype" w:hAnsi="Palatino Linotype"/>
        </w:rPr>
        <w:t xml:space="preserve">las </w:t>
      </w:r>
      <w:r w:rsidR="00D7260A">
        <w:rPr>
          <w:rFonts w:ascii="Palatino Linotype" w:hAnsi="Palatino Linotype"/>
        </w:rPr>
        <w:t xml:space="preserve"> atribuciones conferidas por la propia ley</w:t>
      </w:r>
      <w:r w:rsidR="00077D84">
        <w:rPr>
          <w:rFonts w:ascii="Palatino Linotype" w:hAnsi="Palatino Linotype"/>
        </w:rPr>
        <w:t>, en caso contrario debe</w:t>
      </w:r>
      <w:r w:rsidR="004719B8">
        <w:rPr>
          <w:rFonts w:ascii="Palatino Linotype" w:hAnsi="Palatino Linotype"/>
        </w:rPr>
        <w:t xml:space="preserve">n fundar y motivar la falta de </w:t>
      </w:r>
      <w:r w:rsidR="00077D84">
        <w:rPr>
          <w:rFonts w:ascii="Palatino Linotype" w:hAnsi="Palatino Linotype"/>
        </w:rPr>
        <w:t xml:space="preserve">dicha información, sin embargo, podemos apreciar que en este caso en particular el SUJETO OBLIGADO fue omiso en </w:t>
      </w:r>
      <w:r w:rsidR="008F089C">
        <w:rPr>
          <w:rFonts w:ascii="Palatino Linotype" w:hAnsi="Palatino Linotype"/>
        </w:rPr>
        <w:t>dar respuesta sobre la información solicitada.</w:t>
      </w:r>
      <w:r w:rsidR="00077D84">
        <w:rPr>
          <w:rFonts w:ascii="Palatino Linotype" w:hAnsi="Palatino Linotype"/>
        </w:rPr>
        <w:t xml:space="preserve"> </w:t>
      </w:r>
    </w:p>
    <w:p w:rsidR="00D7260A" w:rsidRDefault="00D7260A" w:rsidP="00D7260A">
      <w:pPr>
        <w:pStyle w:val="Prrafodelista"/>
        <w:tabs>
          <w:tab w:val="left" w:pos="284"/>
        </w:tabs>
        <w:spacing w:line="360" w:lineRule="auto"/>
        <w:ind w:left="0"/>
        <w:jc w:val="both"/>
        <w:rPr>
          <w:rFonts w:ascii="Palatino Linotype" w:hAnsi="Palatino Linotype"/>
        </w:rPr>
      </w:pPr>
    </w:p>
    <w:p w:rsidR="00D7260A" w:rsidRDefault="00D7260A" w:rsidP="004719B8">
      <w:pPr>
        <w:pStyle w:val="Prrafodelista"/>
        <w:tabs>
          <w:tab w:val="left" w:pos="284"/>
        </w:tabs>
        <w:spacing w:line="360" w:lineRule="auto"/>
        <w:ind w:left="567" w:right="757"/>
        <w:jc w:val="both"/>
        <w:rPr>
          <w:rFonts w:ascii="Palatino Linotype" w:hAnsi="Palatino Linotype"/>
          <w:i/>
          <w:sz w:val="22"/>
          <w:szCs w:val="22"/>
        </w:rPr>
      </w:pPr>
      <w:r w:rsidRPr="00D7260A">
        <w:rPr>
          <w:rFonts w:ascii="Palatino Linotype" w:hAnsi="Palatino Linotype"/>
          <w:i/>
          <w:sz w:val="22"/>
          <w:szCs w:val="22"/>
        </w:rPr>
        <w:t xml:space="preserve">“Artículo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w:t>
      </w:r>
      <w:r w:rsidRPr="00D7260A">
        <w:rPr>
          <w:rFonts w:ascii="Palatino Linotype" w:hAnsi="Palatino Linotype"/>
          <w:i/>
          <w:sz w:val="22"/>
          <w:szCs w:val="22"/>
        </w:rPr>
        <w:lastRenderedPageBreak/>
        <w:t>acuerdo de inexistencia, debidamente fundado y motivado, en el que detalle las razones del por qué no obra en sus archivos.”</w:t>
      </w:r>
    </w:p>
    <w:p w:rsidR="00F81089" w:rsidRDefault="00F81089" w:rsidP="00F81089">
      <w:pPr>
        <w:pStyle w:val="Prrafodelista"/>
        <w:shd w:val="clear" w:color="auto" w:fill="FFFFFF"/>
        <w:spacing w:after="200" w:line="360" w:lineRule="auto"/>
        <w:ind w:left="0"/>
        <w:jc w:val="both"/>
        <w:rPr>
          <w:rFonts w:ascii="Palatino Linotype" w:eastAsia="Times New Roman" w:hAnsi="Palatino Linotype" w:cs="Arial"/>
          <w:color w:val="000000" w:themeColor="text1"/>
        </w:rPr>
      </w:pPr>
      <w:bookmarkStart w:id="88" w:name="_Toc458528990"/>
      <w:bookmarkStart w:id="89" w:name="_Toc473812227"/>
      <w:bookmarkEnd w:id="69"/>
      <w:bookmarkEnd w:id="70"/>
    </w:p>
    <w:p w:rsidR="00F81089" w:rsidRPr="00DD78E9" w:rsidRDefault="008F089C" w:rsidP="00F859B8">
      <w:pPr>
        <w:pStyle w:val="Prrafodelista"/>
        <w:numPr>
          <w:ilvl w:val="0"/>
          <w:numId w:val="1"/>
        </w:numPr>
        <w:shd w:val="clear" w:color="auto" w:fill="FFFFFF"/>
        <w:tabs>
          <w:tab w:val="clear" w:pos="567"/>
        </w:tabs>
        <w:spacing w:after="200" w:line="360" w:lineRule="auto"/>
        <w:ind w:left="0"/>
        <w:jc w:val="both"/>
        <w:rPr>
          <w:rFonts w:ascii="Palatino Linotype" w:eastAsia="Times New Roman" w:hAnsi="Palatino Linotype" w:cs="Arial"/>
          <w:color w:val="000000" w:themeColor="text1"/>
        </w:rPr>
      </w:pPr>
      <w:r w:rsidRPr="00DD78E9">
        <w:rPr>
          <w:rFonts w:ascii="Palatino Linotype" w:eastAsia="Times New Roman" w:hAnsi="Palatino Linotype" w:cs="Arial"/>
          <w:color w:val="000000" w:themeColor="text1"/>
        </w:rPr>
        <w:t>Asimismo la Ley de Transparencia nos refiere en su art</w:t>
      </w:r>
      <w:r w:rsidR="00D96975" w:rsidRPr="00DD78E9">
        <w:rPr>
          <w:rFonts w:ascii="Palatino Linotype" w:eastAsia="Times New Roman" w:hAnsi="Palatino Linotype" w:cs="Arial"/>
          <w:color w:val="000000" w:themeColor="text1"/>
        </w:rPr>
        <w:t>ículo 92</w:t>
      </w:r>
      <w:r w:rsidRPr="00DD78E9">
        <w:rPr>
          <w:rFonts w:ascii="Palatino Linotype" w:eastAsia="Times New Roman" w:hAnsi="Palatino Linotype" w:cs="Arial"/>
          <w:color w:val="000000" w:themeColor="text1"/>
        </w:rPr>
        <w:t xml:space="preserve"> </w:t>
      </w:r>
      <w:r w:rsidR="00D96975" w:rsidRPr="00DD78E9">
        <w:rPr>
          <w:rFonts w:ascii="Palatino Linotype" w:eastAsia="Times New Roman" w:hAnsi="Palatino Linotype" w:cs="Arial"/>
          <w:color w:val="000000" w:themeColor="text1"/>
        </w:rPr>
        <w:t>fracción XXXII</w:t>
      </w:r>
      <w:r w:rsidR="003F2023" w:rsidRPr="00DD78E9">
        <w:rPr>
          <w:rFonts w:ascii="Palatino Linotype" w:eastAsia="Times New Roman" w:hAnsi="Palatino Linotype" w:cs="Arial"/>
          <w:color w:val="000000" w:themeColor="text1"/>
        </w:rPr>
        <w:t xml:space="preserve"> </w:t>
      </w:r>
      <w:r w:rsidRPr="00DD78E9">
        <w:rPr>
          <w:rFonts w:ascii="Palatino Linotype" w:eastAsia="Times New Roman" w:hAnsi="Palatino Linotype" w:cs="Arial"/>
          <w:color w:val="000000" w:themeColor="text1"/>
        </w:rPr>
        <w:t>la</w:t>
      </w:r>
      <w:r w:rsidR="003F2023" w:rsidRPr="00DD78E9">
        <w:rPr>
          <w:rFonts w:ascii="Palatino Linotype" w:eastAsia="Times New Roman" w:hAnsi="Palatino Linotype" w:cs="Arial"/>
          <w:color w:val="000000" w:themeColor="text1"/>
        </w:rPr>
        <w:t>s</w:t>
      </w:r>
      <w:r w:rsidRPr="00DD78E9">
        <w:rPr>
          <w:rFonts w:ascii="Palatino Linotype" w:eastAsia="Times New Roman" w:hAnsi="Palatino Linotype" w:cs="Arial"/>
          <w:color w:val="000000" w:themeColor="text1"/>
        </w:rPr>
        <w:t xml:space="preserve"> obligaci</w:t>
      </w:r>
      <w:r w:rsidR="003F2023" w:rsidRPr="00DD78E9">
        <w:rPr>
          <w:rFonts w:ascii="Palatino Linotype" w:eastAsia="Times New Roman" w:hAnsi="Palatino Linotype" w:cs="Arial"/>
          <w:color w:val="000000" w:themeColor="text1"/>
        </w:rPr>
        <w:t>ones comunes</w:t>
      </w:r>
      <w:r w:rsidRPr="00DD78E9">
        <w:rPr>
          <w:rFonts w:ascii="Palatino Linotype" w:eastAsia="Times New Roman" w:hAnsi="Palatino Linotype" w:cs="Arial"/>
          <w:color w:val="000000" w:themeColor="text1"/>
        </w:rPr>
        <w:t xml:space="preserve"> de los </w:t>
      </w:r>
      <w:r w:rsidRPr="00DD78E9">
        <w:rPr>
          <w:rFonts w:ascii="Palatino Linotype" w:eastAsia="Times New Roman" w:hAnsi="Palatino Linotype" w:cs="Arial"/>
          <w:b/>
          <w:color w:val="000000" w:themeColor="text1"/>
        </w:rPr>
        <w:t>SUJETOS OBLIGADOS</w:t>
      </w:r>
      <w:r w:rsidRPr="00DD78E9">
        <w:rPr>
          <w:rFonts w:ascii="Palatino Linotype" w:eastAsia="Times New Roman" w:hAnsi="Palatino Linotype" w:cs="Arial"/>
          <w:color w:val="000000" w:themeColor="text1"/>
        </w:rPr>
        <w:t xml:space="preserve"> </w:t>
      </w:r>
      <w:r w:rsidR="003F2023" w:rsidRPr="00DD78E9">
        <w:rPr>
          <w:rFonts w:ascii="Palatino Linotype" w:eastAsia="Times New Roman" w:hAnsi="Palatino Linotype" w:cs="Arial"/>
          <w:color w:val="000000" w:themeColor="text1"/>
        </w:rPr>
        <w:t xml:space="preserve">para </w:t>
      </w:r>
      <w:r w:rsidR="00D96975" w:rsidRPr="00DD78E9">
        <w:rPr>
          <w:rFonts w:ascii="Palatino Linotype" w:eastAsia="Times New Roman" w:hAnsi="Palatino Linotype" w:cs="Arial"/>
          <w:color w:val="000000" w:themeColor="text1"/>
        </w:rPr>
        <w:t>transparentar</w:t>
      </w:r>
      <w:r w:rsidR="001E0B88" w:rsidRPr="00DD78E9">
        <w:rPr>
          <w:rFonts w:ascii="Palatino Linotype" w:eastAsia="Times New Roman" w:hAnsi="Palatino Linotype" w:cs="Arial"/>
          <w:color w:val="000000" w:themeColor="text1"/>
        </w:rPr>
        <w:t xml:space="preserve"> y el artículo 94 fracción I inciso f contempla las obligaciones de transparencia específicas. En nuestro caso </w:t>
      </w:r>
      <w:r w:rsidRPr="00DD78E9">
        <w:rPr>
          <w:rFonts w:ascii="Palatino Linotype" w:eastAsia="Times New Roman" w:hAnsi="Palatino Linotype" w:cs="Arial"/>
          <w:color w:val="000000" w:themeColor="text1"/>
        </w:rPr>
        <w:t xml:space="preserve"> concreto el otorgamiento de licencias de construcción</w:t>
      </w:r>
      <w:r w:rsidR="003F2023" w:rsidRPr="00DD78E9">
        <w:rPr>
          <w:rFonts w:ascii="Palatino Linotype" w:eastAsia="Times New Roman" w:hAnsi="Palatino Linotype" w:cs="Arial"/>
          <w:color w:val="000000" w:themeColor="text1"/>
        </w:rPr>
        <w:t xml:space="preserve"> como se aprecia en la transcripción de</w:t>
      </w:r>
      <w:r w:rsidR="001E0B88" w:rsidRPr="00DD78E9">
        <w:rPr>
          <w:rFonts w:ascii="Palatino Linotype" w:eastAsia="Times New Roman" w:hAnsi="Palatino Linotype" w:cs="Arial"/>
          <w:color w:val="000000" w:themeColor="text1"/>
        </w:rPr>
        <w:t xml:space="preserve"> </w:t>
      </w:r>
      <w:r w:rsidR="003F2023" w:rsidRPr="00DD78E9">
        <w:rPr>
          <w:rFonts w:ascii="Palatino Linotype" w:eastAsia="Times New Roman" w:hAnsi="Palatino Linotype" w:cs="Arial"/>
          <w:color w:val="000000" w:themeColor="text1"/>
        </w:rPr>
        <w:t>l</w:t>
      </w:r>
      <w:r w:rsidR="001E0B88" w:rsidRPr="00DD78E9">
        <w:rPr>
          <w:rFonts w:ascii="Palatino Linotype" w:eastAsia="Times New Roman" w:hAnsi="Palatino Linotype" w:cs="Arial"/>
          <w:color w:val="000000" w:themeColor="text1"/>
        </w:rPr>
        <w:t>os</w:t>
      </w:r>
      <w:r w:rsidR="003F2023" w:rsidRPr="00DD78E9">
        <w:rPr>
          <w:rFonts w:ascii="Palatino Linotype" w:eastAsia="Times New Roman" w:hAnsi="Palatino Linotype" w:cs="Arial"/>
          <w:color w:val="000000" w:themeColor="text1"/>
        </w:rPr>
        <w:t xml:space="preserve"> mismo:</w:t>
      </w:r>
    </w:p>
    <w:p w:rsidR="00D96975" w:rsidRDefault="00D96975" w:rsidP="001E0B88">
      <w:pPr>
        <w:pStyle w:val="Prrafodelista"/>
        <w:shd w:val="clear" w:color="auto" w:fill="FFFFFF"/>
        <w:spacing w:after="200" w:line="360" w:lineRule="auto"/>
        <w:ind w:left="567" w:right="1182"/>
        <w:jc w:val="both"/>
        <w:rPr>
          <w:rFonts w:ascii="Palatino Linotype" w:eastAsia="Times New Roman" w:hAnsi="Palatino Linotype" w:cs="Arial"/>
          <w:color w:val="000000" w:themeColor="text1"/>
        </w:rPr>
      </w:pPr>
    </w:p>
    <w:p w:rsidR="00D96975" w:rsidRPr="001E0B88" w:rsidRDefault="001E0B88" w:rsidP="001E0B88">
      <w:pPr>
        <w:pStyle w:val="Prrafodelista"/>
        <w:shd w:val="clear" w:color="auto" w:fill="FFFFFF"/>
        <w:spacing w:after="200" w:line="360" w:lineRule="auto"/>
        <w:ind w:left="567" w:right="1182"/>
        <w:jc w:val="both"/>
        <w:rPr>
          <w:rFonts w:ascii="Palatino Linotype" w:hAnsi="Palatino Linotype"/>
          <w:i/>
          <w:sz w:val="22"/>
          <w:szCs w:val="22"/>
        </w:rPr>
      </w:pPr>
      <w:r>
        <w:rPr>
          <w:rFonts w:ascii="Palatino Linotype" w:hAnsi="Palatino Linotype"/>
          <w:i/>
          <w:sz w:val="22"/>
          <w:szCs w:val="22"/>
        </w:rPr>
        <w:t>“</w:t>
      </w:r>
      <w:r w:rsidR="00D96975" w:rsidRPr="001E0B88">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E0B88" w:rsidRPr="001E0B88" w:rsidRDefault="001E0B88" w:rsidP="001E0B88">
      <w:pPr>
        <w:pStyle w:val="Prrafodelista"/>
        <w:shd w:val="clear" w:color="auto" w:fill="FFFFFF"/>
        <w:spacing w:after="200" w:line="360" w:lineRule="auto"/>
        <w:ind w:left="567" w:right="1182"/>
        <w:jc w:val="both"/>
        <w:rPr>
          <w:rFonts w:ascii="Palatino Linotype" w:eastAsia="Times New Roman" w:hAnsi="Palatino Linotype" w:cs="Arial"/>
          <w:i/>
          <w:color w:val="000000" w:themeColor="text1"/>
          <w:sz w:val="22"/>
          <w:szCs w:val="22"/>
        </w:rPr>
      </w:pPr>
      <w:r w:rsidRPr="001E0B88">
        <w:rPr>
          <w:rFonts w:ascii="Palatino Linotype" w:hAnsi="Palatino Linotype"/>
          <w:i/>
          <w:sz w:val="22"/>
          <w:szCs w:val="22"/>
        </w:rPr>
        <w:t>(…)</w:t>
      </w:r>
    </w:p>
    <w:p w:rsidR="00D96975" w:rsidRPr="001E0B88" w:rsidRDefault="001E0B88" w:rsidP="001E0B88">
      <w:pPr>
        <w:pStyle w:val="Prrafodelista"/>
        <w:shd w:val="clear" w:color="auto" w:fill="FFFFFF"/>
        <w:spacing w:after="200" w:line="360" w:lineRule="auto"/>
        <w:ind w:left="567" w:right="1182"/>
        <w:jc w:val="both"/>
        <w:rPr>
          <w:rFonts w:ascii="Palatino Linotype" w:eastAsia="Times New Roman" w:hAnsi="Palatino Linotype" w:cs="Arial"/>
          <w:i/>
          <w:color w:val="000000" w:themeColor="text1"/>
          <w:sz w:val="22"/>
          <w:szCs w:val="22"/>
        </w:rPr>
      </w:pPr>
      <w:r w:rsidRPr="001E0B88">
        <w:rPr>
          <w:rFonts w:ascii="Palatino Linotype" w:hAnsi="Palatino Linotype"/>
          <w:i/>
          <w:sz w:val="22"/>
          <w:szCs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D96975" w:rsidRPr="001E0B88" w:rsidRDefault="001E0B88" w:rsidP="001E0B88">
      <w:pPr>
        <w:pStyle w:val="Prrafodelista"/>
        <w:shd w:val="clear" w:color="auto" w:fill="FFFFFF"/>
        <w:spacing w:after="200" w:line="360" w:lineRule="auto"/>
        <w:ind w:left="567" w:right="1182"/>
        <w:jc w:val="both"/>
        <w:rPr>
          <w:rFonts w:ascii="Palatino Linotype" w:eastAsia="Times New Roman" w:hAnsi="Palatino Linotype" w:cs="Arial"/>
          <w:i/>
          <w:color w:val="000000" w:themeColor="text1"/>
          <w:sz w:val="22"/>
          <w:szCs w:val="22"/>
        </w:rPr>
      </w:pPr>
      <w:r w:rsidRPr="001E0B88">
        <w:rPr>
          <w:rFonts w:ascii="Palatino Linotype" w:eastAsia="Times New Roman" w:hAnsi="Palatino Linotype" w:cs="Arial"/>
          <w:i/>
          <w:color w:val="000000" w:themeColor="text1"/>
          <w:sz w:val="22"/>
          <w:szCs w:val="22"/>
        </w:rPr>
        <w:t>(…)</w:t>
      </w:r>
      <w:r>
        <w:rPr>
          <w:rFonts w:ascii="Palatino Linotype" w:eastAsia="Times New Roman" w:hAnsi="Palatino Linotype" w:cs="Arial"/>
          <w:i/>
          <w:color w:val="000000" w:themeColor="text1"/>
          <w:sz w:val="22"/>
          <w:szCs w:val="22"/>
        </w:rPr>
        <w:t>”</w:t>
      </w:r>
    </w:p>
    <w:p w:rsidR="003F2023" w:rsidRDefault="003F2023" w:rsidP="003F2023">
      <w:pPr>
        <w:pStyle w:val="Prrafodelista"/>
        <w:shd w:val="clear" w:color="auto" w:fill="FFFFFF"/>
        <w:spacing w:after="200" w:line="360" w:lineRule="auto"/>
        <w:ind w:left="0"/>
        <w:jc w:val="both"/>
        <w:rPr>
          <w:rFonts w:ascii="Palatino Linotype" w:eastAsia="Times New Roman" w:hAnsi="Palatino Linotype" w:cs="Arial"/>
          <w:color w:val="000000" w:themeColor="text1"/>
        </w:rPr>
      </w:pPr>
    </w:p>
    <w:p w:rsidR="00AE3661" w:rsidRPr="003F2023" w:rsidRDefault="00AE3661" w:rsidP="004719B8">
      <w:pPr>
        <w:pStyle w:val="Prrafodelista"/>
        <w:shd w:val="clear" w:color="auto" w:fill="FFFFFF"/>
        <w:spacing w:after="200" w:line="360" w:lineRule="auto"/>
        <w:ind w:left="567" w:right="615"/>
        <w:jc w:val="both"/>
        <w:rPr>
          <w:rFonts w:ascii="Palatino Linotype" w:hAnsi="Palatino Linotype"/>
          <w:i/>
          <w:sz w:val="22"/>
          <w:szCs w:val="22"/>
        </w:rPr>
      </w:pPr>
      <w:r>
        <w:rPr>
          <w:rFonts w:ascii="Palatino Linotype" w:hAnsi="Palatino Linotype"/>
          <w:i/>
          <w:sz w:val="22"/>
          <w:szCs w:val="22"/>
        </w:rPr>
        <w:t>“</w:t>
      </w:r>
      <w:r w:rsidR="003F2023" w:rsidRPr="003F2023">
        <w:rPr>
          <w:rFonts w:ascii="Palatino Linotype" w:hAnsi="Palatino Linotype"/>
          <w:i/>
          <w:sz w:val="22"/>
          <w:szCs w:val="22"/>
        </w:rPr>
        <w:t>Artículo 94. Además de las obligaciones de transparencia común a que se refiere el Capítulo II de este Título, los sujetos obligados del Poder Ejecutivo Local y municipales, deberán poner a disposición del público y actualizar la siguiente información:</w:t>
      </w:r>
    </w:p>
    <w:p w:rsidR="00F81089" w:rsidRPr="00DD78E9" w:rsidRDefault="003F2023" w:rsidP="004719B8">
      <w:pPr>
        <w:pStyle w:val="Prrafodelista"/>
        <w:shd w:val="clear" w:color="auto" w:fill="FFFFFF"/>
        <w:spacing w:after="200" w:line="360" w:lineRule="auto"/>
        <w:ind w:left="567" w:right="615"/>
        <w:jc w:val="both"/>
        <w:rPr>
          <w:rFonts w:ascii="Palatino Linotype" w:hAnsi="Palatino Linotype"/>
          <w:i/>
          <w:sz w:val="22"/>
          <w:szCs w:val="22"/>
        </w:rPr>
      </w:pPr>
      <w:r w:rsidRPr="003F2023">
        <w:rPr>
          <w:rFonts w:ascii="Palatino Linotype" w:hAnsi="Palatino Linotype"/>
          <w:i/>
          <w:sz w:val="22"/>
          <w:szCs w:val="22"/>
        </w:rPr>
        <w:lastRenderedPageBreak/>
        <w:t xml:space="preserve">I. En </w:t>
      </w:r>
      <w:r w:rsidRPr="00DD78E9">
        <w:rPr>
          <w:rFonts w:ascii="Palatino Linotype" w:hAnsi="Palatino Linotype"/>
          <w:i/>
          <w:sz w:val="22"/>
          <w:szCs w:val="22"/>
        </w:rPr>
        <w:t>el caso del Poder Ejecutivo y los Municipios, en el ámbito de su</w:t>
      </w:r>
      <w:r w:rsidR="00AE3661" w:rsidRPr="00DD78E9">
        <w:rPr>
          <w:rFonts w:ascii="Palatino Linotype" w:hAnsi="Palatino Linotype"/>
          <w:i/>
          <w:sz w:val="22"/>
          <w:szCs w:val="22"/>
        </w:rPr>
        <w:t xml:space="preserve"> </w:t>
      </w:r>
      <w:r w:rsidRPr="00DD78E9">
        <w:rPr>
          <w:rFonts w:ascii="Palatino Linotype" w:hAnsi="Palatino Linotype"/>
          <w:i/>
          <w:sz w:val="22"/>
          <w:szCs w:val="22"/>
        </w:rPr>
        <w:t>competencia:</w:t>
      </w:r>
    </w:p>
    <w:p w:rsidR="00AE3661" w:rsidRPr="00DD78E9" w:rsidRDefault="00AE3661" w:rsidP="004719B8">
      <w:pPr>
        <w:pStyle w:val="Prrafodelista"/>
        <w:shd w:val="clear" w:color="auto" w:fill="FFFFFF"/>
        <w:spacing w:after="200" w:line="360" w:lineRule="auto"/>
        <w:ind w:left="567" w:right="615"/>
        <w:jc w:val="both"/>
        <w:rPr>
          <w:rFonts w:ascii="Palatino Linotype" w:hAnsi="Palatino Linotype"/>
          <w:i/>
          <w:sz w:val="22"/>
          <w:szCs w:val="22"/>
        </w:rPr>
      </w:pPr>
      <w:r w:rsidRPr="00DD78E9">
        <w:rPr>
          <w:rFonts w:ascii="Palatino Linotype" w:hAnsi="Palatino Linotype"/>
          <w:i/>
          <w:sz w:val="22"/>
          <w:szCs w:val="22"/>
        </w:rPr>
        <w:t>(…)</w:t>
      </w:r>
    </w:p>
    <w:p w:rsidR="003F2023" w:rsidRPr="00DD78E9" w:rsidRDefault="003F2023" w:rsidP="004719B8">
      <w:pPr>
        <w:pStyle w:val="Prrafodelista"/>
        <w:shd w:val="clear" w:color="auto" w:fill="FFFFFF"/>
        <w:spacing w:after="200" w:line="360" w:lineRule="auto"/>
        <w:ind w:left="567" w:right="615"/>
        <w:jc w:val="both"/>
        <w:rPr>
          <w:rFonts w:ascii="Palatino Linotype" w:hAnsi="Palatino Linotype"/>
          <w:i/>
          <w:sz w:val="22"/>
          <w:szCs w:val="22"/>
        </w:rPr>
      </w:pPr>
      <w:r w:rsidRPr="00DD78E9">
        <w:rPr>
          <w:rFonts w:ascii="Palatino Linotype" w:hAnsi="Palatino Linotype"/>
          <w:i/>
          <w:sz w:val="22"/>
          <w:szCs w:val="22"/>
        </w:rPr>
        <w:t>f) La información detallada que contengan los planes de desarrollo urbano, ordenamiento territorial y ecológico, los tipos y usos de suelo, licencias de uso y construcción otorgadas por los gobiernos municipales;</w:t>
      </w:r>
    </w:p>
    <w:p w:rsidR="00AE3661" w:rsidRDefault="00AE3661" w:rsidP="004719B8">
      <w:pPr>
        <w:pStyle w:val="Prrafodelista"/>
        <w:shd w:val="clear" w:color="auto" w:fill="FFFFFF"/>
        <w:spacing w:after="200" w:line="360" w:lineRule="auto"/>
        <w:ind w:left="567" w:right="615"/>
        <w:jc w:val="both"/>
        <w:rPr>
          <w:rFonts w:ascii="Palatino Linotype" w:hAnsi="Palatino Linotype"/>
          <w:i/>
          <w:sz w:val="22"/>
          <w:szCs w:val="22"/>
        </w:rPr>
      </w:pPr>
      <w:r w:rsidRPr="00DD78E9">
        <w:rPr>
          <w:rFonts w:ascii="Palatino Linotype" w:hAnsi="Palatino Linotype"/>
          <w:i/>
          <w:sz w:val="22"/>
          <w:szCs w:val="22"/>
        </w:rPr>
        <w:t>(…)”</w:t>
      </w:r>
    </w:p>
    <w:p w:rsidR="00AE3661" w:rsidRPr="003F2023" w:rsidRDefault="00AE3661" w:rsidP="00F81089">
      <w:pPr>
        <w:pStyle w:val="Prrafodelista"/>
        <w:shd w:val="clear" w:color="auto" w:fill="FFFFFF"/>
        <w:spacing w:after="200" w:line="360" w:lineRule="auto"/>
        <w:ind w:left="0"/>
        <w:jc w:val="both"/>
        <w:rPr>
          <w:rFonts w:ascii="Palatino Linotype" w:eastAsia="Times New Roman" w:hAnsi="Palatino Linotype" w:cs="Arial"/>
          <w:i/>
          <w:color w:val="000000" w:themeColor="text1"/>
          <w:sz w:val="22"/>
          <w:szCs w:val="22"/>
        </w:rPr>
      </w:pPr>
    </w:p>
    <w:p w:rsidR="00341B80" w:rsidRPr="004719B8" w:rsidRDefault="00341B80" w:rsidP="00341B80">
      <w:pPr>
        <w:pStyle w:val="Prrafodelista"/>
        <w:numPr>
          <w:ilvl w:val="0"/>
          <w:numId w:val="1"/>
        </w:numPr>
        <w:shd w:val="clear" w:color="auto" w:fill="FFFFFF"/>
        <w:tabs>
          <w:tab w:val="clear" w:pos="567"/>
        </w:tabs>
        <w:spacing w:after="200" w:line="360" w:lineRule="auto"/>
        <w:ind w:left="0"/>
        <w:jc w:val="both"/>
        <w:rPr>
          <w:rFonts w:ascii="Palatino Linotype" w:eastAsia="Times New Roman" w:hAnsi="Palatino Linotype" w:cs="Arial"/>
          <w:color w:val="000000" w:themeColor="text1"/>
        </w:rPr>
      </w:pPr>
      <w:r>
        <w:rPr>
          <w:rFonts w:ascii="Palatino Linotype" w:eastAsia="Times New Roman" w:hAnsi="Palatino Linotype" w:cs="Arial"/>
          <w:color w:val="000000" w:themeColor="text1"/>
        </w:rPr>
        <w:t xml:space="preserve">Como conclusión del estudio realizado  </w:t>
      </w:r>
      <w:r w:rsidR="00D7260A">
        <w:rPr>
          <w:rFonts w:ascii="Palatino Linotype" w:eastAsia="Times New Roman" w:hAnsi="Palatino Linotype" w:cs="Arial"/>
          <w:color w:val="000000" w:themeColor="text1"/>
        </w:rPr>
        <w:t xml:space="preserve">anteriormente queda establecido que el SUJETO OBLIGADO </w:t>
      </w:r>
      <w:r w:rsidR="00AE3661">
        <w:rPr>
          <w:rFonts w:ascii="Palatino Linotype" w:eastAsia="Times New Roman" w:hAnsi="Palatino Linotype" w:cs="Arial"/>
          <w:color w:val="000000" w:themeColor="text1"/>
        </w:rPr>
        <w:t>fue omiso en dar contestación a la información solicitada por el RECURRENTE misma que genera y por lo cual debe poseer, administrar o resguardar ya que se ha demostrado con los artículos antes mencionados que es parte de sus atribuciones, por lo que este Órgano Garante ordenará la entrega de la información solicitada por el particular.</w:t>
      </w:r>
    </w:p>
    <w:p w:rsidR="003F2E4F" w:rsidRPr="001E7BE0" w:rsidRDefault="003F2E4F" w:rsidP="003F2E4F">
      <w:pPr>
        <w:pStyle w:val="Ttulo1"/>
        <w:spacing w:line="360" w:lineRule="auto"/>
        <w:ind w:firstLine="426"/>
        <w:jc w:val="both"/>
        <w:rPr>
          <w:b w:val="0"/>
          <w:szCs w:val="24"/>
        </w:rPr>
      </w:pPr>
      <w:bookmarkStart w:id="90" w:name="_Toc11863115"/>
      <w:bookmarkStart w:id="91" w:name="_Toc15466547"/>
      <w:bookmarkStart w:id="92" w:name="_Toc24025326"/>
      <w:bookmarkStart w:id="93" w:name="_Toc24118400"/>
      <w:bookmarkStart w:id="94" w:name="_Toc32249545"/>
      <w:bookmarkStart w:id="95" w:name="_Toc487739452"/>
      <w:bookmarkStart w:id="96" w:name="_Toc534716573"/>
      <w:bookmarkStart w:id="97" w:name="_Toc2798146"/>
      <w:bookmarkStart w:id="98" w:name="_Toc2878597"/>
      <w:bookmarkStart w:id="99" w:name="_Toc8823938"/>
      <w:bookmarkStart w:id="100" w:name="_Toc15552806"/>
      <w:bookmarkStart w:id="101" w:name="_Toc22922733"/>
      <w:r w:rsidRPr="001E7BE0">
        <w:rPr>
          <w:szCs w:val="24"/>
        </w:rPr>
        <w:t>QUINTO. De la Versión Pública</w:t>
      </w:r>
      <w:bookmarkEnd w:id="90"/>
      <w:bookmarkEnd w:id="91"/>
      <w:bookmarkEnd w:id="92"/>
      <w:bookmarkEnd w:id="93"/>
      <w:bookmarkEnd w:id="94"/>
      <w:r w:rsidRPr="001E7BE0">
        <w:rPr>
          <w:szCs w:val="24"/>
        </w:rPr>
        <w:t xml:space="preserve"> </w:t>
      </w:r>
    </w:p>
    <w:p w:rsidR="003F2E4F" w:rsidRPr="001E7BE0" w:rsidRDefault="003F2E4F" w:rsidP="003F2E4F">
      <w:pPr>
        <w:spacing w:line="360" w:lineRule="auto"/>
        <w:rPr>
          <w:rFonts w:ascii="Palatino Linotype" w:hAnsi="Palatino Linotype"/>
          <w:lang w:eastAsia="en-US"/>
        </w:rPr>
      </w:pPr>
    </w:p>
    <w:p w:rsidR="003F2E4F" w:rsidRPr="001E7BE0" w:rsidRDefault="003F2E4F" w:rsidP="003F2E4F">
      <w:pPr>
        <w:pStyle w:val="Prrafodelista"/>
        <w:numPr>
          <w:ilvl w:val="0"/>
          <w:numId w:val="35"/>
        </w:numPr>
        <w:tabs>
          <w:tab w:val="left" w:pos="0"/>
          <w:tab w:val="left" w:pos="851"/>
        </w:tabs>
        <w:spacing w:line="360" w:lineRule="auto"/>
        <w:ind w:left="0" w:right="49" w:firstLine="0"/>
        <w:jc w:val="both"/>
        <w:rPr>
          <w:rFonts w:ascii="Palatino Linotype" w:eastAsia="Times New Roman" w:hAnsi="Palatino Linotype"/>
        </w:rPr>
      </w:pPr>
      <w:r w:rsidRPr="001E7BE0">
        <w:rPr>
          <w:rFonts w:ascii="Palatino Linotype" w:hAnsi="Palatino Linotype"/>
        </w:rPr>
        <w:t>En consecuencia, debe destacarse que debido a la naturaleza de la información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rsidR="003F2E4F" w:rsidRPr="001E7BE0" w:rsidRDefault="003F2E4F" w:rsidP="003F2E4F">
      <w:pPr>
        <w:pStyle w:val="Prrafodelista"/>
        <w:tabs>
          <w:tab w:val="left" w:pos="0"/>
          <w:tab w:val="left" w:pos="851"/>
        </w:tabs>
        <w:spacing w:line="360" w:lineRule="auto"/>
        <w:ind w:left="0" w:right="49"/>
        <w:jc w:val="both"/>
        <w:rPr>
          <w:rFonts w:ascii="Palatino Linotype" w:eastAsia="Times New Roman" w:hAnsi="Palatino Linotype"/>
        </w:rPr>
      </w:pPr>
    </w:p>
    <w:p w:rsidR="003F2E4F" w:rsidRPr="001E7BE0" w:rsidRDefault="003F2E4F" w:rsidP="003F2E4F">
      <w:pPr>
        <w:pStyle w:val="Ttulo3"/>
        <w:numPr>
          <w:ilvl w:val="0"/>
          <w:numId w:val="45"/>
        </w:numPr>
        <w:spacing w:line="360" w:lineRule="auto"/>
        <w:rPr>
          <w:rFonts w:ascii="Palatino Linotype" w:eastAsia="Calibri" w:hAnsi="Palatino Linotype"/>
          <w:b/>
          <w:color w:val="auto"/>
        </w:rPr>
      </w:pPr>
      <w:bookmarkStart w:id="102" w:name="_Toc531859121"/>
      <w:bookmarkStart w:id="103" w:name="_Toc532385645"/>
      <w:bookmarkStart w:id="104" w:name="_Toc954273"/>
      <w:bookmarkStart w:id="105" w:name="_Toc1585433"/>
      <w:bookmarkStart w:id="106" w:name="_Toc4684441"/>
      <w:bookmarkStart w:id="107" w:name="_Toc8753380"/>
      <w:bookmarkStart w:id="108" w:name="_Toc11863116"/>
      <w:bookmarkStart w:id="109" w:name="_Toc15466548"/>
      <w:bookmarkStart w:id="110" w:name="_Toc24025327"/>
      <w:bookmarkStart w:id="111" w:name="_Toc24118401"/>
      <w:bookmarkStart w:id="112" w:name="_Toc32249546"/>
      <w:r w:rsidRPr="001E7BE0">
        <w:rPr>
          <w:rFonts w:ascii="Palatino Linotype" w:hAnsi="Palatino Linotype"/>
          <w:b/>
          <w:color w:val="auto"/>
        </w:rPr>
        <w:lastRenderedPageBreak/>
        <w:t>Requisitos previos.</w:t>
      </w:r>
      <w:bookmarkEnd w:id="102"/>
      <w:bookmarkEnd w:id="103"/>
      <w:bookmarkEnd w:id="104"/>
      <w:bookmarkEnd w:id="105"/>
      <w:bookmarkEnd w:id="106"/>
      <w:bookmarkEnd w:id="107"/>
      <w:bookmarkEnd w:id="108"/>
      <w:bookmarkEnd w:id="109"/>
      <w:bookmarkEnd w:id="110"/>
      <w:bookmarkEnd w:id="111"/>
      <w:bookmarkEnd w:id="112"/>
    </w:p>
    <w:p w:rsidR="003F2E4F" w:rsidRPr="001E7BE0" w:rsidRDefault="003F2E4F" w:rsidP="003F2E4F">
      <w:pPr>
        <w:pStyle w:val="Prrafodelista"/>
        <w:numPr>
          <w:ilvl w:val="0"/>
          <w:numId w:val="35"/>
        </w:numPr>
        <w:spacing w:before="240" w:after="240" w:line="360" w:lineRule="auto"/>
        <w:ind w:left="0" w:right="49" w:firstLine="0"/>
        <w:jc w:val="both"/>
        <w:rPr>
          <w:rFonts w:ascii="Palatino Linotype" w:eastAsia="Calibri" w:hAnsi="Palatino Linotype" w:cs="Arial"/>
          <w:lang w:val="es-ES" w:eastAsia="es-MX"/>
        </w:rPr>
      </w:pPr>
      <w:r w:rsidRPr="001E7BE0">
        <w:rPr>
          <w:rFonts w:ascii="Palatino Linotype" w:eastAsia="Calibri" w:hAnsi="Palatino Linotype" w:cs="Arial"/>
          <w:lang w:val="es-ES" w:eastAsia="es-MX"/>
        </w:rPr>
        <w:t>El</w:t>
      </w:r>
      <w:r w:rsidRPr="001E7BE0">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3F2E4F" w:rsidRPr="001E7BE0" w:rsidRDefault="003F2E4F" w:rsidP="003F2E4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3F2E4F" w:rsidRPr="001E7BE0" w:rsidRDefault="003F2E4F" w:rsidP="003F2E4F">
      <w:pPr>
        <w:pStyle w:val="Prrafodelista"/>
        <w:numPr>
          <w:ilvl w:val="0"/>
          <w:numId w:val="35"/>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3F2E4F" w:rsidRPr="001E7BE0" w:rsidRDefault="003F2E4F" w:rsidP="003F2E4F">
      <w:pPr>
        <w:pStyle w:val="Prrafodelista"/>
        <w:spacing w:line="360" w:lineRule="auto"/>
        <w:rPr>
          <w:rFonts w:ascii="Palatino Linotype" w:eastAsia="Calibri" w:hAnsi="Palatino Linotype" w:cs="Arial"/>
          <w:lang w:val="es-ES" w:eastAsia="es-MX"/>
        </w:rPr>
      </w:pPr>
    </w:p>
    <w:p w:rsidR="003F2E4F" w:rsidRPr="001E7BE0" w:rsidRDefault="003F2E4F" w:rsidP="003F2E4F">
      <w:pPr>
        <w:pStyle w:val="Prrafodelista"/>
        <w:numPr>
          <w:ilvl w:val="0"/>
          <w:numId w:val="35"/>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3F2E4F" w:rsidRPr="001E7BE0" w:rsidRDefault="003F2E4F" w:rsidP="003F2E4F">
      <w:pPr>
        <w:pStyle w:val="Ttulo3"/>
        <w:numPr>
          <w:ilvl w:val="0"/>
          <w:numId w:val="45"/>
        </w:numPr>
        <w:spacing w:line="360" w:lineRule="auto"/>
        <w:rPr>
          <w:rFonts w:ascii="Palatino Linotype" w:hAnsi="Palatino Linotype"/>
          <w:b/>
          <w:color w:val="auto"/>
        </w:rPr>
      </w:pPr>
      <w:bookmarkStart w:id="113" w:name="_Toc531859122"/>
      <w:bookmarkStart w:id="114" w:name="_Toc532385646"/>
      <w:bookmarkStart w:id="115" w:name="_Toc954274"/>
      <w:bookmarkStart w:id="116" w:name="_Toc1585434"/>
      <w:bookmarkStart w:id="117" w:name="_Toc4684442"/>
      <w:bookmarkStart w:id="118" w:name="_Toc8753381"/>
      <w:bookmarkStart w:id="119" w:name="_Toc11863117"/>
      <w:bookmarkStart w:id="120" w:name="_Toc15466549"/>
      <w:bookmarkStart w:id="121" w:name="_Toc24025328"/>
      <w:bookmarkStart w:id="122" w:name="_Toc24118402"/>
      <w:bookmarkStart w:id="123" w:name="_Toc32249547"/>
      <w:r w:rsidRPr="001E7BE0">
        <w:rPr>
          <w:rFonts w:ascii="Palatino Linotype" w:hAnsi="Palatino Linotype"/>
          <w:b/>
          <w:color w:val="auto"/>
        </w:rPr>
        <w:t>Supuesto de clasificación.</w:t>
      </w:r>
      <w:bookmarkEnd w:id="113"/>
      <w:bookmarkEnd w:id="114"/>
      <w:bookmarkEnd w:id="115"/>
      <w:bookmarkEnd w:id="116"/>
      <w:bookmarkEnd w:id="117"/>
      <w:bookmarkEnd w:id="118"/>
      <w:bookmarkEnd w:id="119"/>
      <w:bookmarkEnd w:id="120"/>
      <w:bookmarkEnd w:id="121"/>
      <w:bookmarkEnd w:id="122"/>
      <w:bookmarkEnd w:id="123"/>
    </w:p>
    <w:p w:rsidR="003F2E4F" w:rsidRPr="001E7BE0" w:rsidRDefault="003F2E4F" w:rsidP="003F2E4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3F2E4F" w:rsidRPr="001E7BE0" w:rsidRDefault="003F2E4F" w:rsidP="003F2E4F">
      <w:pPr>
        <w:pStyle w:val="Prrafodelista"/>
        <w:numPr>
          <w:ilvl w:val="0"/>
          <w:numId w:val="35"/>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eastAsia="Calibri" w:hAnsi="Palatino Linotype" w:cs="Arial"/>
          <w:lang w:val="es-ES" w:eastAsia="es-MX"/>
        </w:rPr>
        <w:t xml:space="preserve">Cuando un documento requerido contiene datos persónales susceptible de clasificarse como confidencial, resulta procedente dicha clasificación conforme a lo </w:t>
      </w:r>
      <w:r w:rsidRPr="001E7BE0">
        <w:rPr>
          <w:rFonts w:ascii="Palatino Linotype" w:eastAsia="Calibri" w:hAnsi="Palatino Linotype" w:cs="Arial"/>
          <w:lang w:val="es-ES" w:eastAsia="es-MX"/>
        </w:rPr>
        <w:lastRenderedPageBreak/>
        <w:t>señalado por los artículos 3 fracciones IX, XX, XXI y XLV; 91, 137 y 143 fracción I de la Ley de Transparencia y Acceso a la Información Pública del Estado de México y Municipios.</w:t>
      </w:r>
    </w:p>
    <w:p w:rsidR="003F2E4F" w:rsidRPr="001E7BE0" w:rsidRDefault="001E0B88" w:rsidP="003F2E4F">
      <w:pPr>
        <w:autoSpaceDE w:val="0"/>
        <w:autoSpaceDN w:val="0"/>
        <w:adjustRightInd w:val="0"/>
        <w:spacing w:after="160" w:line="360" w:lineRule="auto"/>
        <w:ind w:left="567" w:right="567"/>
        <w:jc w:val="both"/>
        <w:rPr>
          <w:rFonts w:ascii="Palatino Linotype" w:hAnsi="Palatino Linotype" w:cs="Arial"/>
          <w:i/>
          <w:lang w:val="es-MX"/>
        </w:rPr>
      </w:pPr>
      <w:r>
        <w:rPr>
          <w:rFonts w:ascii="Palatino Linotype" w:hAnsi="Palatino Linotype" w:cs="Arial"/>
          <w:b/>
          <w:bCs/>
          <w:i/>
          <w:lang w:val="es-MX"/>
        </w:rPr>
        <w:t>“</w:t>
      </w:r>
      <w:r w:rsidR="003F2E4F" w:rsidRPr="001E7BE0">
        <w:rPr>
          <w:rFonts w:ascii="Palatino Linotype" w:hAnsi="Palatino Linotype" w:cs="Arial"/>
          <w:b/>
          <w:bCs/>
          <w:i/>
          <w:lang w:val="es-MX"/>
        </w:rPr>
        <w:t xml:space="preserve">Artículo 3. </w:t>
      </w:r>
      <w:r w:rsidR="003F2E4F" w:rsidRPr="001E7BE0">
        <w:rPr>
          <w:rFonts w:ascii="Palatino Linotype" w:hAnsi="Palatino Linotype" w:cs="Arial"/>
          <w:i/>
          <w:lang w:val="es-MX"/>
        </w:rPr>
        <w:t>Para los efectos de la presente Ley se entenderá por:</w:t>
      </w:r>
    </w:p>
    <w:p w:rsidR="003F2E4F" w:rsidRPr="001E7BE0" w:rsidRDefault="003F2E4F"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 xml:space="preserve"> (…)</w:t>
      </w:r>
    </w:p>
    <w:p w:rsidR="003F2E4F" w:rsidRPr="001E7BE0" w:rsidRDefault="003F2E4F"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3F2E4F" w:rsidRPr="001E7BE0" w:rsidRDefault="003F2E4F"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w:t>
      </w:r>
    </w:p>
    <w:p w:rsidR="003F2E4F" w:rsidRPr="001E7BE0" w:rsidRDefault="003F2E4F"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XX. Información clasificada: Aquella considerada por la presente Ley como reservada o confidencial;</w:t>
      </w:r>
    </w:p>
    <w:p w:rsidR="003F2E4F" w:rsidRPr="001E7BE0" w:rsidRDefault="003F2E4F"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F2E4F" w:rsidRPr="001E7BE0" w:rsidRDefault="003F2E4F"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w:t>
      </w:r>
    </w:p>
    <w:p w:rsidR="003F2E4F" w:rsidRPr="001E7BE0" w:rsidRDefault="003F2E4F"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3F2E4F" w:rsidRPr="001E7BE0" w:rsidRDefault="003F2E4F"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w:t>
      </w:r>
      <w:r w:rsidR="001E0B88">
        <w:rPr>
          <w:rFonts w:ascii="Palatino Linotype" w:eastAsia="Calibri" w:hAnsi="Palatino Linotype" w:cs="Arial"/>
          <w:i/>
          <w:lang w:val="es-ES" w:eastAsia="es-MX"/>
        </w:rPr>
        <w:t>”</w:t>
      </w:r>
    </w:p>
    <w:p w:rsidR="003F2E4F" w:rsidRPr="001E7BE0" w:rsidRDefault="001E0B88"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lastRenderedPageBreak/>
        <w:t>“</w:t>
      </w:r>
      <w:r w:rsidR="003F2E4F" w:rsidRPr="001E0B88">
        <w:rPr>
          <w:rFonts w:ascii="Palatino Linotype" w:eastAsia="Calibri" w:hAnsi="Palatino Linotype" w:cs="Arial"/>
          <w:b/>
          <w:i/>
          <w:lang w:val="es-ES" w:eastAsia="es-MX"/>
        </w:rPr>
        <w:t>Artículo 91.</w:t>
      </w:r>
      <w:r w:rsidR="003F2E4F" w:rsidRPr="001E7BE0">
        <w:rPr>
          <w:rFonts w:ascii="Palatino Linotype" w:eastAsia="Calibri" w:hAnsi="Palatino Linotype" w:cs="Arial"/>
          <w:i/>
          <w:lang w:val="es-ES" w:eastAsia="es-MX"/>
        </w:rPr>
        <w:t xml:space="preserve"> El acceso a la información pública será restringido excepcionalmente, cuando ésta sea clasificada como reservada o confidencial.</w:t>
      </w:r>
    </w:p>
    <w:p w:rsidR="003F2E4F" w:rsidRPr="001E7BE0" w:rsidRDefault="003F2E4F"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w:t>
      </w:r>
      <w:r w:rsidR="001E0B88">
        <w:rPr>
          <w:rFonts w:ascii="Palatino Linotype" w:eastAsia="Calibri" w:hAnsi="Palatino Linotype" w:cs="Arial"/>
          <w:i/>
          <w:lang w:val="es-ES" w:eastAsia="es-MX"/>
        </w:rPr>
        <w:t>”</w:t>
      </w:r>
    </w:p>
    <w:p w:rsidR="003F2E4F" w:rsidRPr="001E7BE0" w:rsidRDefault="001E0B88"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w:t>
      </w:r>
      <w:r w:rsidR="003F2E4F" w:rsidRPr="001E0B88">
        <w:rPr>
          <w:rFonts w:ascii="Palatino Linotype" w:eastAsia="Calibri" w:hAnsi="Palatino Linotype" w:cs="Arial"/>
          <w:b/>
          <w:i/>
          <w:lang w:val="es-ES" w:eastAsia="es-MX"/>
        </w:rPr>
        <w:t>Artículo 137.</w:t>
      </w:r>
      <w:r w:rsidR="003F2E4F" w:rsidRPr="001E7BE0">
        <w:rPr>
          <w:rFonts w:ascii="Palatino Linotype" w:eastAsia="Calibri" w:hAnsi="Palatino Linotype" w:cs="Arial"/>
          <w:i/>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F2E4F" w:rsidRPr="001E7BE0" w:rsidRDefault="003F2E4F"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w:t>
      </w:r>
      <w:r w:rsidR="001E0B88">
        <w:rPr>
          <w:rFonts w:ascii="Palatino Linotype" w:eastAsia="Calibri" w:hAnsi="Palatino Linotype" w:cs="Arial"/>
          <w:i/>
          <w:lang w:val="es-ES" w:eastAsia="es-MX"/>
        </w:rPr>
        <w:t>”</w:t>
      </w:r>
    </w:p>
    <w:p w:rsidR="003F2E4F" w:rsidRPr="001E7BE0" w:rsidRDefault="001E0B88"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Pr>
          <w:rFonts w:ascii="Palatino Linotype" w:eastAsia="Calibri" w:hAnsi="Palatino Linotype" w:cs="Arial"/>
          <w:i/>
          <w:lang w:val="es-ES" w:eastAsia="es-MX"/>
        </w:rPr>
        <w:t>“</w:t>
      </w:r>
      <w:r w:rsidR="003F2E4F" w:rsidRPr="001E0B88">
        <w:rPr>
          <w:rFonts w:ascii="Palatino Linotype" w:eastAsia="Calibri" w:hAnsi="Palatino Linotype" w:cs="Arial"/>
          <w:b/>
          <w:i/>
          <w:lang w:val="es-ES" w:eastAsia="es-MX"/>
        </w:rPr>
        <w:t>Artículo 143.</w:t>
      </w:r>
      <w:r w:rsidR="003F2E4F" w:rsidRPr="001E7BE0">
        <w:rPr>
          <w:rFonts w:ascii="Palatino Linotype" w:eastAsia="Calibri" w:hAnsi="Palatino Linotype" w:cs="Arial"/>
          <w:i/>
          <w:lang w:val="es-ES" w:eastAsia="es-MX"/>
        </w:rPr>
        <w:t xml:space="preserve"> Para los efectos de esta Ley se considera información confidencial, la clasificada como tal, de manera permanente, por su naturaleza, cuando:</w:t>
      </w:r>
    </w:p>
    <w:p w:rsidR="003F2E4F" w:rsidRPr="001E7BE0" w:rsidRDefault="003F2E4F" w:rsidP="003F2E4F">
      <w:pPr>
        <w:autoSpaceDE w:val="0"/>
        <w:autoSpaceDN w:val="0"/>
        <w:adjustRightInd w:val="0"/>
        <w:spacing w:after="160" w:line="360" w:lineRule="auto"/>
        <w:ind w:left="567" w:right="567"/>
        <w:jc w:val="both"/>
        <w:rPr>
          <w:rFonts w:ascii="Palatino Linotype" w:eastAsia="Calibri" w:hAnsi="Palatino Linotype" w:cs="Arial"/>
          <w:b/>
          <w:i/>
          <w:lang w:val="es-ES" w:eastAsia="es-MX"/>
        </w:rPr>
      </w:pPr>
      <w:r w:rsidRPr="001E7BE0">
        <w:rPr>
          <w:rFonts w:ascii="Palatino Linotype" w:eastAsia="Calibri" w:hAnsi="Palatino Linotype" w:cs="Arial"/>
          <w:i/>
          <w:lang w:val="es-ES" w:eastAsia="es-MX"/>
        </w:rPr>
        <w:t xml:space="preserve">I. </w:t>
      </w:r>
      <w:r w:rsidRPr="001E7BE0">
        <w:rPr>
          <w:rFonts w:ascii="Palatino Linotype" w:eastAsia="Calibri" w:hAnsi="Palatino Linotype" w:cs="Arial"/>
          <w:b/>
          <w:i/>
          <w:lang w:val="es-ES" w:eastAsia="es-MX"/>
        </w:rPr>
        <w:t xml:space="preserve">Se refiera a la información privada y los datos personales concernientes a una persona física o </w:t>
      </w:r>
      <w:proofErr w:type="gramStart"/>
      <w:r w:rsidRPr="001E7BE0">
        <w:rPr>
          <w:rFonts w:ascii="Palatino Linotype" w:eastAsia="Calibri" w:hAnsi="Palatino Linotype" w:cs="Arial"/>
          <w:b/>
          <w:i/>
          <w:lang w:val="es-ES" w:eastAsia="es-MX"/>
        </w:rPr>
        <w:t>jurídico</w:t>
      </w:r>
      <w:proofErr w:type="gramEnd"/>
      <w:r w:rsidRPr="001E7BE0">
        <w:rPr>
          <w:rFonts w:ascii="Palatino Linotype" w:eastAsia="Calibri" w:hAnsi="Palatino Linotype" w:cs="Arial"/>
          <w:b/>
          <w:i/>
          <w:lang w:val="es-ES" w:eastAsia="es-MX"/>
        </w:rPr>
        <w:t xml:space="preserve"> colectiva identificada o identificable;</w:t>
      </w:r>
    </w:p>
    <w:p w:rsidR="003F2E4F" w:rsidRPr="001E7BE0" w:rsidRDefault="003F2E4F"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3F2E4F" w:rsidRPr="001E7BE0" w:rsidRDefault="003F2E4F" w:rsidP="003F2E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E7BE0">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r w:rsidR="001E0B88">
        <w:rPr>
          <w:rFonts w:ascii="Palatino Linotype" w:eastAsia="Calibri" w:hAnsi="Palatino Linotype" w:cs="Arial"/>
          <w:i/>
          <w:lang w:val="es-ES" w:eastAsia="es-MX"/>
        </w:rPr>
        <w:t>”</w:t>
      </w:r>
    </w:p>
    <w:p w:rsidR="003F2E4F" w:rsidRPr="001E7BE0" w:rsidRDefault="003F2E4F" w:rsidP="003F2E4F">
      <w:pPr>
        <w:pStyle w:val="Prrafodelista"/>
        <w:numPr>
          <w:ilvl w:val="0"/>
          <w:numId w:val="35"/>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 xml:space="preserve">Mientras que el artículo 130 de la Ley en materia señala que la aplicación de estos supuestos debe de realizarse de manera restrictiva y limitada, por lo que debe acreditarse </w:t>
      </w:r>
      <w:r w:rsidRPr="001E7BE0">
        <w:rPr>
          <w:rFonts w:ascii="Palatino Linotype" w:hAnsi="Palatino Linotype" w:cs="Arial"/>
        </w:rPr>
        <w:lastRenderedPageBreak/>
        <w:t>que se cumple con esta condición y no se pueden ampliar las excepciones o supuestos de clasificación aduciendo analogía o mayoría de razón.</w:t>
      </w:r>
    </w:p>
    <w:p w:rsidR="003F2E4F" w:rsidRPr="001E7BE0" w:rsidRDefault="003F2E4F" w:rsidP="003F2E4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3F2E4F" w:rsidRPr="001E7BE0" w:rsidRDefault="003F2E4F" w:rsidP="003F2E4F">
      <w:pPr>
        <w:pStyle w:val="Prrafodelista"/>
        <w:numPr>
          <w:ilvl w:val="0"/>
          <w:numId w:val="35"/>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Como consecuencia de lo anterior, el sujeto obligado debe identificar claramente el tipo de información y hacer un juicio de subsunción o encaje</w:t>
      </w:r>
      <w:r w:rsidRPr="001E7BE0">
        <w:rPr>
          <w:rStyle w:val="Refdenotaalpie"/>
          <w:rFonts w:ascii="Palatino Linotype" w:hAnsi="Palatino Linotype" w:cs="Arial"/>
        </w:rPr>
        <w:footnoteReference w:id="5"/>
      </w:r>
      <w:r w:rsidRPr="001E7BE0">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3F2E4F" w:rsidRPr="001E7BE0" w:rsidRDefault="003F2E4F" w:rsidP="003F2E4F">
      <w:pPr>
        <w:pStyle w:val="Prrafodelista"/>
        <w:spacing w:line="360" w:lineRule="auto"/>
        <w:rPr>
          <w:rFonts w:ascii="Palatino Linotype" w:eastAsia="Calibri" w:hAnsi="Palatino Linotype" w:cs="Arial"/>
          <w:lang w:val="es-ES" w:eastAsia="es-MX"/>
        </w:rPr>
      </w:pPr>
    </w:p>
    <w:p w:rsidR="003F2E4F" w:rsidRPr="001E7BE0" w:rsidRDefault="003F2E4F" w:rsidP="003F2E4F">
      <w:pPr>
        <w:pStyle w:val="Prrafodelista"/>
        <w:numPr>
          <w:ilvl w:val="0"/>
          <w:numId w:val="35"/>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3F2E4F" w:rsidRPr="001E7BE0" w:rsidRDefault="003F2E4F" w:rsidP="003F2E4F">
      <w:pPr>
        <w:pStyle w:val="Prrafodelista"/>
        <w:spacing w:line="360" w:lineRule="auto"/>
        <w:rPr>
          <w:rFonts w:ascii="Palatino Linotype" w:eastAsia="Calibri" w:hAnsi="Palatino Linotype" w:cs="Arial"/>
          <w:lang w:val="es-ES" w:eastAsia="es-MX"/>
        </w:rPr>
      </w:pPr>
    </w:p>
    <w:p w:rsidR="003F2E4F" w:rsidRPr="001E7BE0" w:rsidRDefault="003F2E4F" w:rsidP="003F2E4F">
      <w:pPr>
        <w:pStyle w:val="Ttulo3"/>
        <w:numPr>
          <w:ilvl w:val="0"/>
          <w:numId w:val="45"/>
        </w:numPr>
        <w:spacing w:line="360" w:lineRule="auto"/>
        <w:rPr>
          <w:rFonts w:ascii="Palatino Linotype" w:hAnsi="Palatino Linotype"/>
          <w:b/>
          <w:color w:val="auto"/>
        </w:rPr>
      </w:pPr>
      <w:bookmarkStart w:id="124" w:name="_Toc531859123"/>
      <w:bookmarkStart w:id="125" w:name="_Toc532385647"/>
      <w:bookmarkStart w:id="126" w:name="_Toc954275"/>
      <w:bookmarkStart w:id="127" w:name="_Toc1585435"/>
      <w:bookmarkStart w:id="128" w:name="_Toc4684443"/>
      <w:bookmarkStart w:id="129" w:name="_Toc8753382"/>
      <w:bookmarkStart w:id="130" w:name="_Toc11863118"/>
      <w:bookmarkStart w:id="131" w:name="_Toc15466550"/>
      <w:bookmarkStart w:id="132" w:name="_Toc24025329"/>
      <w:bookmarkStart w:id="133" w:name="_Toc24118403"/>
      <w:bookmarkStart w:id="134" w:name="_Toc32249548"/>
      <w:r w:rsidRPr="001E7BE0">
        <w:rPr>
          <w:rFonts w:ascii="Palatino Linotype" w:hAnsi="Palatino Linotype"/>
          <w:b/>
          <w:color w:val="auto"/>
        </w:rPr>
        <w:lastRenderedPageBreak/>
        <w:t>La intervención del Comité de Transparencia.</w:t>
      </w:r>
      <w:bookmarkEnd w:id="124"/>
      <w:bookmarkEnd w:id="125"/>
      <w:bookmarkEnd w:id="126"/>
      <w:bookmarkEnd w:id="127"/>
      <w:bookmarkEnd w:id="128"/>
      <w:bookmarkEnd w:id="129"/>
      <w:bookmarkEnd w:id="130"/>
      <w:bookmarkEnd w:id="131"/>
      <w:bookmarkEnd w:id="132"/>
      <w:bookmarkEnd w:id="133"/>
      <w:bookmarkEnd w:id="134"/>
    </w:p>
    <w:p w:rsidR="003F2E4F" w:rsidRPr="001E7BE0" w:rsidRDefault="003F2E4F" w:rsidP="003F2E4F">
      <w:pPr>
        <w:pStyle w:val="Ttulo1"/>
        <w:numPr>
          <w:ilvl w:val="0"/>
          <w:numId w:val="44"/>
        </w:numPr>
        <w:spacing w:line="360" w:lineRule="auto"/>
        <w:rPr>
          <w:b w:val="0"/>
          <w:i/>
          <w:szCs w:val="24"/>
        </w:rPr>
      </w:pPr>
      <w:bookmarkStart w:id="135" w:name="_Toc8753383"/>
      <w:bookmarkStart w:id="136" w:name="_Toc11863119"/>
      <w:bookmarkStart w:id="137" w:name="_Toc15466551"/>
      <w:bookmarkStart w:id="138" w:name="_Toc24025330"/>
      <w:bookmarkStart w:id="139" w:name="_Toc24118404"/>
      <w:bookmarkStart w:id="140" w:name="_Toc32249549"/>
      <w:r w:rsidRPr="001E7BE0">
        <w:rPr>
          <w:szCs w:val="24"/>
        </w:rPr>
        <w:t>Formalidades para emitir el acuerdo de clasificación.</w:t>
      </w:r>
      <w:bookmarkEnd w:id="135"/>
      <w:bookmarkEnd w:id="136"/>
      <w:bookmarkEnd w:id="137"/>
      <w:bookmarkEnd w:id="138"/>
      <w:bookmarkEnd w:id="139"/>
      <w:bookmarkEnd w:id="140"/>
    </w:p>
    <w:p w:rsidR="003F2E4F" w:rsidRPr="001E7BE0" w:rsidRDefault="003F2E4F" w:rsidP="003F2E4F">
      <w:pPr>
        <w:spacing w:line="360" w:lineRule="auto"/>
        <w:rPr>
          <w:rFonts w:ascii="Palatino Linotype" w:hAnsi="Palatino Linotype"/>
          <w:lang w:val="es-MX" w:eastAsia="en-US"/>
        </w:rPr>
      </w:pPr>
    </w:p>
    <w:p w:rsidR="003F2E4F" w:rsidRPr="001E7BE0" w:rsidRDefault="003F2E4F" w:rsidP="003F2E4F">
      <w:pPr>
        <w:pStyle w:val="Prrafodelista"/>
        <w:numPr>
          <w:ilvl w:val="0"/>
          <w:numId w:val="35"/>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 xml:space="preserve">El Comité de Transparencia, según lo dispuesto en los artículos 128 y 103 de la Ley Estatal y de la Ley General, respectivamente, y </w:t>
      </w:r>
      <w:r w:rsidRPr="001E7BE0">
        <w:rPr>
          <w:rFonts w:ascii="Palatino Linotype" w:hAnsi="Palatino Linotype"/>
        </w:rPr>
        <w:t xml:space="preserve">la fracción III del numeral Segundo de los </w:t>
      </w:r>
      <w:r w:rsidRPr="001E7BE0">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1E7BE0">
        <w:rPr>
          <w:rFonts w:ascii="Palatino Linotype" w:hAnsi="Palatino Linotype"/>
        </w:rPr>
        <w:t xml:space="preserve"> </w:t>
      </w:r>
      <w:r w:rsidRPr="001E7BE0">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3F2E4F" w:rsidRPr="001E7BE0" w:rsidRDefault="003F2E4F" w:rsidP="003F2E4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3F2E4F" w:rsidRPr="001E7BE0" w:rsidRDefault="003F2E4F" w:rsidP="003F2E4F">
      <w:pPr>
        <w:pStyle w:val="Prrafodelista"/>
        <w:numPr>
          <w:ilvl w:val="0"/>
          <w:numId w:val="35"/>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F2E4F" w:rsidRPr="001E7BE0" w:rsidRDefault="003F2E4F" w:rsidP="003F2E4F">
      <w:pPr>
        <w:pStyle w:val="Prrafodelista"/>
        <w:spacing w:line="360" w:lineRule="auto"/>
        <w:rPr>
          <w:rFonts w:ascii="Palatino Linotype" w:eastAsia="Calibri" w:hAnsi="Palatino Linotype" w:cs="Arial"/>
          <w:lang w:val="es-ES" w:eastAsia="es-MX"/>
        </w:rPr>
      </w:pPr>
    </w:p>
    <w:p w:rsidR="003F2E4F" w:rsidRPr="001E7BE0" w:rsidRDefault="003F2E4F" w:rsidP="003F2E4F">
      <w:pPr>
        <w:pStyle w:val="Prrafodelista"/>
        <w:numPr>
          <w:ilvl w:val="0"/>
          <w:numId w:val="35"/>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F2E4F" w:rsidRPr="001E7BE0" w:rsidRDefault="003F2E4F" w:rsidP="003F2E4F">
      <w:pPr>
        <w:pStyle w:val="Ttulo1"/>
        <w:numPr>
          <w:ilvl w:val="0"/>
          <w:numId w:val="44"/>
        </w:numPr>
        <w:spacing w:line="360" w:lineRule="auto"/>
        <w:rPr>
          <w:b w:val="0"/>
          <w:i/>
          <w:szCs w:val="24"/>
        </w:rPr>
      </w:pPr>
      <w:bookmarkStart w:id="141" w:name="_Toc8753384"/>
      <w:bookmarkStart w:id="142" w:name="_Toc11863120"/>
      <w:bookmarkStart w:id="143" w:name="_Toc15466552"/>
      <w:bookmarkStart w:id="144" w:name="_Toc24025331"/>
      <w:bookmarkStart w:id="145" w:name="_Toc24118405"/>
      <w:bookmarkStart w:id="146" w:name="_Toc32249550"/>
      <w:r w:rsidRPr="001E7BE0">
        <w:rPr>
          <w:szCs w:val="24"/>
        </w:rPr>
        <w:t>Requisitos de fondo del acuerdo de clasificación</w:t>
      </w:r>
      <w:bookmarkEnd w:id="141"/>
      <w:bookmarkEnd w:id="142"/>
      <w:bookmarkEnd w:id="143"/>
      <w:bookmarkEnd w:id="144"/>
      <w:bookmarkEnd w:id="145"/>
      <w:bookmarkEnd w:id="146"/>
    </w:p>
    <w:p w:rsidR="003F2E4F" w:rsidRPr="001E7BE0" w:rsidRDefault="003F2E4F" w:rsidP="003F2E4F">
      <w:pPr>
        <w:pStyle w:val="Prrafodelista"/>
        <w:spacing w:line="360" w:lineRule="auto"/>
        <w:rPr>
          <w:rFonts w:ascii="Palatino Linotype" w:eastAsia="Calibri" w:hAnsi="Palatino Linotype" w:cs="Arial"/>
          <w:lang w:val="es-ES" w:eastAsia="es-MX"/>
        </w:rPr>
      </w:pPr>
    </w:p>
    <w:p w:rsidR="003F2E4F" w:rsidRPr="001E7BE0" w:rsidRDefault="003F2E4F" w:rsidP="003F2E4F">
      <w:pPr>
        <w:pStyle w:val="Prrafodelista"/>
        <w:numPr>
          <w:ilvl w:val="0"/>
          <w:numId w:val="35"/>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F2E4F" w:rsidRPr="001E7BE0" w:rsidRDefault="003F2E4F" w:rsidP="003F2E4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3F2E4F" w:rsidRPr="001E7BE0" w:rsidRDefault="003F2E4F" w:rsidP="003F2E4F">
      <w:pPr>
        <w:pStyle w:val="Prrafodelista"/>
        <w:numPr>
          <w:ilvl w:val="0"/>
          <w:numId w:val="35"/>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w:t>
      </w:r>
      <w:r w:rsidRPr="001E7BE0">
        <w:rPr>
          <w:rFonts w:ascii="Palatino Linotype" w:hAnsi="Palatino Linotype"/>
        </w:rPr>
        <w:lastRenderedPageBreak/>
        <w:t>pronuncie en el ejercicio de sus atribuciones, debe expresar los fundamentos legales que le dieron origen y las razones por las que se deben aplicar al caso concreto.</w:t>
      </w:r>
    </w:p>
    <w:p w:rsidR="003F2E4F" w:rsidRPr="001E7BE0" w:rsidRDefault="003F2E4F" w:rsidP="003F2E4F">
      <w:pPr>
        <w:pStyle w:val="Prrafodelista"/>
        <w:spacing w:line="360" w:lineRule="auto"/>
        <w:rPr>
          <w:rFonts w:ascii="Palatino Linotype" w:eastAsia="Calibri" w:hAnsi="Palatino Linotype" w:cs="Arial"/>
          <w:lang w:val="es-ES" w:eastAsia="es-MX"/>
        </w:rPr>
      </w:pPr>
    </w:p>
    <w:p w:rsidR="003F2E4F" w:rsidRPr="001E7BE0" w:rsidRDefault="003F2E4F" w:rsidP="003F2E4F">
      <w:pPr>
        <w:pStyle w:val="Prrafodelista"/>
        <w:numPr>
          <w:ilvl w:val="0"/>
          <w:numId w:val="35"/>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E7BE0">
        <w:rPr>
          <w:rStyle w:val="Refdenotaalpie"/>
          <w:rFonts w:ascii="Palatino Linotype" w:eastAsia="Times New Roman" w:hAnsi="Palatino Linotype" w:cs="Arial"/>
          <w:lang w:eastAsia="es-MX"/>
        </w:rPr>
        <w:footnoteReference w:id="6"/>
      </w:r>
    </w:p>
    <w:p w:rsidR="003F2E4F" w:rsidRPr="001E7BE0" w:rsidRDefault="003F2E4F" w:rsidP="003F2E4F">
      <w:pPr>
        <w:pStyle w:val="Prrafodelista"/>
        <w:spacing w:line="360" w:lineRule="auto"/>
        <w:rPr>
          <w:rFonts w:ascii="Palatino Linotype" w:eastAsia="Calibri" w:hAnsi="Palatino Linotype" w:cs="Arial"/>
          <w:lang w:val="es-ES" w:eastAsia="es-MX"/>
        </w:rPr>
      </w:pPr>
    </w:p>
    <w:p w:rsidR="003F2E4F" w:rsidRPr="001E7BE0" w:rsidRDefault="003F2E4F" w:rsidP="003F2E4F">
      <w:pPr>
        <w:pStyle w:val="Prrafodelista"/>
        <w:numPr>
          <w:ilvl w:val="0"/>
          <w:numId w:val="35"/>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1E7BE0">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3F2E4F" w:rsidRPr="001E7BE0" w:rsidRDefault="003F2E4F" w:rsidP="003F2E4F">
      <w:pPr>
        <w:pStyle w:val="Prrafodelista"/>
        <w:spacing w:line="360" w:lineRule="auto"/>
        <w:rPr>
          <w:rFonts w:ascii="Palatino Linotype" w:eastAsia="Calibri" w:hAnsi="Palatino Linotype" w:cs="Arial"/>
          <w:lang w:val="es-ES" w:eastAsia="es-MX"/>
        </w:rPr>
      </w:pPr>
    </w:p>
    <w:p w:rsidR="003F2E4F" w:rsidRPr="001E7BE0" w:rsidRDefault="003F2E4F" w:rsidP="003F2E4F">
      <w:pPr>
        <w:spacing w:line="360" w:lineRule="auto"/>
        <w:ind w:left="567" w:right="567"/>
        <w:contextualSpacing/>
        <w:jc w:val="both"/>
        <w:rPr>
          <w:rFonts w:ascii="Palatino Linotype" w:hAnsi="Palatino Linotype" w:cs="Arial"/>
          <w:i/>
        </w:rPr>
      </w:pPr>
      <w:r w:rsidRPr="001E7BE0">
        <w:rPr>
          <w:rFonts w:ascii="Palatino Linotype" w:hAnsi="Palatino Linotype" w:cs="Arial"/>
          <w:b/>
          <w:i/>
        </w:rPr>
        <w:t>FUNDAMENTACIÓN Y MOTIVACIÓN.</w:t>
      </w:r>
      <w:r w:rsidRPr="001E7BE0">
        <w:rPr>
          <w:rFonts w:ascii="Palatino Linotype" w:hAnsi="Palatino Linotype" w:cs="Arial"/>
          <w:i/>
        </w:rPr>
        <w:t xml:space="preserve"> La </w:t>
      </w:r>
      <w:r w:rsidRPr="001E7BE0">
        <w:rPr>
          <w:rFonts w:ascii="Palatino Linotype" w:hAnsi="Palatino Linotype" w:cs="Arial"/>
          <w:i/>
          <w:u w:val="single"/>
        </w:rPr>
        <w:t xml:space="preserve">debida fundamentación y motivación legal, deben entenderse, por lo primero, la cita del precepto legal aplicable al caso, y por </w:t>
      </w:r>
      <w:r w:rsidRPr="001E7BE0">
        <w:rPr>
          <w:rFonts w:ascii="Palatino Linotype" w:hAnsi="Palatino Linotype" w:cs="Arial"/>
          <w:i/>
          <w:u w:val="single"/>
        </w:rPr>
        <w:lastRenderedPageBreak/>
        <w:t>lo segundo, las razones, motivos o circunstancias especiales que llevaron a la autoridad a concluir que el caso particular encuadra en el supuesto previsto por la norma legal invocada como fundamento</w:t>
      </w:r>
      <w:r w:rsidRPr="001E7BE0">
        <w:rPr>
          <w:rFonts w:ascii="Palatino Linotype" w:hAnsi="Palatino Linotype" w:cs="Arial"/>
          <w:i/>
        </w:rPr>
        <w:t>.</w:t>
      </w:r>
    </w:p>
    <w:p w:rsidR="003F2E4F" w:rsidRPr="001E7BE0" w:rsidRDefault="003F2E4F" w:rsidP="003F2E4F">
      <w:pPr>
        <w:spacing w:line="360" w:lineRule="auto"/>
        <w:ind w:left="567" w:right="567"/>
        <w:contextualSpacing/>
        <w:jc w:val="both"/>
        <w:rPr>
          <w:rFonts w:ascii="Palatino Linotype" w:hAnsi="Palatino Linotype" w:cs="Arial"/>
          <w:i/>
        </w:rPr>
      </w:pPr>
      <w:r w:rsidRPr="001E7BE0">
        <w:rPr>
          <w:rFonts w:ascii="Palatino Linotype" w:hAnsi="Palatino Linotype" w:cs="Arial"/>
          <w:i/>
        </w:rPr>
        <w:t>SEGUNDO TRIBUNAL COLEGIADO DEL SEXTO CIRCUITO.</w:t>
      </w:r>
    </w:p>
    <w:p w:rsidR="003F2E4F" w:rsidRPr="001E7BE0" w:rsidRDefault="003F2E4F" w:rsidP="003F2E4F">
      <w:pPr>
        <w:spacing w:line="360" w:lineRule="auto"/>
        <w:ind w:left="567" w:right="567"/>
        <w:contextualSpacing/>
        <w:jc w:val="both"/>
        <w:rPr>
          <w:rFonts w:ascii="Palatino Linotype" w:hAnsi="Palatino Linotype" w:cs="Arial"/>
          <w:i/>
        </w:rPr>
      </w:pPr>
      <w:r w:rsidRPr="001E7BE0">
        <w:rPr>
          <w:rFonts w:ascii="Palatino Linotype" w:hAnsi="Palatino Linotype" w:cs="Arial"/>
          <w:i/>
        </w:rPr>
        <w:t>Amparo directo 194/88. Bufete Industrial Construcciones, S.A. de C.V. 28 de junio de 1988. Unanimidad de votos. Ponente: Gustavo Calvillo Rangel. Secretario: Jorge Alberto González Álvarez.</w:t>
      </w:r>
    </w:p>
    <w:p w:rsidR="003F2E4F" w:rsidRPr="001E7BE0" w:rsidRDefault="003F2E4F" w:rsidP="003F2E4F">
      <w:pPr>
        <w:spacing w:line="360" w:lineRule="auto"/>
        <w:ind w:left="567" w:right="567"/>
        <w:contextualSpacing/>
        <w:jc w:val="both"/>
        <w:rPr>
          <w:rFonts w:ascii="Palatino Linotype" w:hAnsi="Palatino Linotype" w:cs="Arial"/>
          <w:i/>
        </w:rPr>
      </w:pPr>
      <w:r w:rsidRPr="001E7BE0">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1E7BE0">
        <w:rPr>
          <w:rFonts w:ascii="Palatino Linotype" w:hAnsi="Palatino Linotype" w:cs="Arial"/>
          <w:i/>
        </w:rPr>
        <w:t>Esponda</w:t>
      </w:r>
      <w:proofErr w:type="spellEnd"/>
      <w:r w:rsidRPr="001E7BE0">
        <w:rPr>
          <w:rFonts w:ascii="Palatino Linotype" w:hAnsi="Palatino Linotype" w:cs="Arial"/>
          <w:i/>
        </w:rPr>
        <w:t xml:space="preserve"> Rincón.</w:t>
      </w:r>
    </w:p>
    <w:p w:rsidR="003F2E4F" w:rsidRPr="001E7BE0" w:rsidRDefault="003F2E4F" w:rsidP="003F2E4F">
      <w:pPr>
        <w:spacing w:line="360" w:lineRule="auto"/>
        <w:ind w:left="567" w:right="567"/>
        <w:contextualSpacing/>
        <w:jc w:val="both"/>
        <w:rPr>
          <w:rFonts w:ascii="Palatino Linotype" w:hAnsi="Palatino Linotype" w:cs="Arial"/>
          <w:i/>
        </w:rPr>
      </w:pPr>
      <w:r w:rsidRPr="001E7BE0">
        <w:rPr>
          <w:rFonts w:ascii="Palatino Linotype" w:hAnsi="Palatino Linotype" w:cs="Arial"/>
          <w:i/>
        </w:rPr>
        <w:t xml:space="preserve">Amparo en revisión 333/88. </w:t>
      </w:r>
      <w:proofErr w:type="spellStart"/>
      <w:r w:rsidRPr="001E7BE0">
        <w:rPr>
          <w:rFonts w:ascii="Palatino Linotype" w:hAnsi="Palatino Linotype" w:cs="Arial"/>
          <w:i/>
        </w:rPr>
        <w:t>Adilia</w:t>
      </w:r>
      <w:proofErr w:type="spellEnd"/>
      <w:r w:rsidRPr="001E7BE0">
        <w:rPr>
          <w:rFonts w:ascii="Palatino Linotype" w:hAnsi="Palatino Linotype" w:cs="Arial"/>
          <w:i/>
        </w:rPr>
        <w:t xml:space="preserve"> Romero. 26 de octubre de 1988. Unanimidad de votos. Ponente: Arnoldo Nájera Virgen. Secretario: Enrique Crispín Campos Ramírez.</w:t>
      </w:r>
    </w:p>
    <w:p w:rsidR="003F2E4F" w:rsidRPr="001E7BE0" w:rsidRDefault="003F2E4F" w:rsidP="003F2E4F">
      <w:pPr>
        <w:spacing w:line="360" w:lineRule="auto"/>
        <w:ind w:left="567" w:right="567"/>
        <w:contextualSpacing/>
        <w:jc w:val="both"/>
        <w:rPr>
          <w:rFonts w:ascii="Palatino Linotype" w:hAnsi="Palatino Linotype" w:cs="Arial"/>
          <w:i/>
        </w:rPr>
      </w:pPr>
      <w:r w:rsidRPr="001E7BE0">
        <w:rPr>
          <w:rFonts w:ascii="Palatino Linotype" w:hAnsi="Palatino Linotype" w:cs="Arial"/>
          <w:i/>
        </w:rPr>
        <w:t xml:space="preserve">Amparo en revisión 597/95. Emilio Maurer Bretón. 15 de noviembre de 1995. Unanimidad de votos. Ponente: Clementina Ramírez Moguel </w:t>
      </w:r>
      <w:proofErr w:type="spellStart"/>
      <w:r w:rsidRPr="001E7BE0">
        <w:rPr>
          <w:rFonts w:ascii="Palatino Linotype" w:hAnsi="Palatino Linotype" w:cs="Arial"/>
          <w:i/>
        </w:rPr>
        <w:t>Goyzueta</w:t>
      </w:r>
      <w:proofErr w:type="spellEnd"/>
      <w:r w:rsidRPr="001E7BE0">
        <w:rPr>
          <w:rFonts w:ascii="Palatino Linotype" w:hAnsi="Palatino Linotype" w:cs="Arial"/>
          <w:i/>
        </w:rPr>
        <w:t>. Secretario: Gonzalo Carrera Molina.</w:t>
      </w:r>
    </w:p>
    <w:p w:rsidR="003F2E4F" w:rsidRPr="001E7BE0" w:rsidRDefault="003F2E4F" w:rsidP="003F2E4F">
      <w:pPr>
        <w:spacing w:line="360" w:lineRule="auto"/>
        <w:ind w:left="567" w:right="567"/>
        <w:contextualSpacing/>
        <w:jc w:val="both"/>
        <w:rPr>
          <w:rFonts w:ascii="Palatino Linotype" w:hAnsi="Palatino Linotype" w:cs="Arial"/>
          <w:i/>
        </w:rPr>
      </w:pPr>
      <w:r w:rsidRPr="001E7BE0">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1E7BE0">
        <w:rPr>
          <w:rFonts w:ascii="Palatino Linotype" w:hAnsi="Palatino Linotype" w:cs="Arial"/>
          <w:i/>
        </w:rPr>
        <w:t>Baigts</w:t>
      </w:r>
      <w:proofErr w:type="spellEnd"/>
      <w:r w:rsidRPr="001E7BE0">
        <w:rPr>
          <w:rFonts w:ascii="Palatino Linotype" w:hAnsi="Palatino Linotype" w:cs="Arial"/>
          <w:i/>
        </w:rPr>
        <w:t xml:space="preserve"> Muñoz.</w:t>
      </w:r>
    </w:p>
    <w:p w:rsidR="003F2E4F" w:rsidRPr="001E7BE0" w:rsidRDefault="003F2E4F" w:rsidP="003F2E4F">
      <w:pPr>
        <w:spacing w:line="360" w:lineRule="auto"/>
        <w:ind w:firstLine="1418"/>
        <w:contextualSpacing/>
        <w:jc w:val="both"/>
        <w:rPr>
          <w:rFonts w:ascii="Palatino Linotype" w:hAnsi="Palatino Linotype" w:cs="Arial"/>
          <w:lang w:val="es-ES"/>
        </w:rPr>
      </w:pPr>
    </w:p>
    <w:p w:rsidR="003F2E4F" w:rsidRPr="001E7BE0" w:rsidRDefault="003F2E4F" w:rsidP="003F2E4F">
      <w:pPr>
        <w:pStyle w:val="Prrafodelista"/>
        <w:numPr>
          <w:ilvl w:val="0"/>
          <w:numId w:val="35"/>
        </w:numPr>
        <w:shd w:val="clear" w:color="auto" w:fill="FFFFFF"/>
        <w:spacing w:line="360" w:lineRule="auto"/>
        <w:ind w:left="0" w:firstLine="0"/>
        <w:jc w:val="both"/>
        <w:rPr>
          <w:rFonts w:ascii="Palatino Linotype" w:eastAsia="Times New Roman" w:hAnsi="Palatino Linotype" w:cs="Arial"/>
          <w:lang w:eastAsia="es-MX"/>
        </w:rPr>
      </w:pPr>
      <w:r w:rsidRPr="001E7BE0">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En consecuencia, la fundamentación y motivación implica que, en el acto de autoridad, además de contenerse los supuestos jurídicos </w:t>
      </w:r>
      <w:r w:rsidRPr="001E7BE0">
        <w:rPr>
          <w:rFonts w:ascii="Palatino Linotype" w:eastAsia="Times New Roman" w:hAnsi="Palatino Linotype" w:cs="Arial"/>
          <w:lang w:eastAsia="es-MX"/>
        </w:rPr>
        <w:lastRenderedPageBreak/>
        <w:t>aplicables se expliquen claramente por qué a través de la utilización de la norma se emitió el acto. De este modo, la persona que se sienta afectada pueda impugnar la decisión, permitiéndole una real y auténtica defensa.</w:t>
      </w:r>
    </w:p>
    <w:p w:rsidR="003F2E4F" w:rsidRPr="001E7BE0" w:rsidRDefault="003F2E4F" w:rsidP="003F2E4F">
      <w:pPr>
        <w:shd w:val="clear" w:color="auto" w:fill="FFFFFF"/>
        <w:spacing w:line="360" w:lineRule="auto"/>
        <w:contextualSpacing/>
        <w:jc w:val="both"/>
        <w:rPr>
          <w:rFonts w:ascii="Palatino Linotype" w:eastAsia="Times New Roman" w:hAnsi="Palatino Linotype" w:cs="Arial"/>
          <w:lang w:eastAsia="es-MX"/>
        </w:rPr>
      </w:pPr>
    </w:p>
    <w:p w:rsidR="00152C6F" w:rsidRPr="00152C6F" w:rsidRDefault="003F2E4F" w:rsidP="00152C6F">
      <w:pPr>
        <w:pStyle w:val="Prrafodelista"/>
        <w:numPr>
          <w:ilvl w:val="0"/>
          <w:numId w:val="35"/>
        </w:numPr>
        <w:shd w:val="clear" w:color="auto" w:fill="FFFFFF"/>
        <w:spacing w:line="360" w:lineRule="auto"/>
        <w:ind w:left="0" w:firstLine="0"/>
        <w:jc w:val="both"/>
        <w:rPr>
          <w:rFonts w:ascii="Palatino Linotype" w:eastAsia="Times New Roman" w:hAnsi="Palatino Linotype" w:cs="Arial"/>
          <w:lang w:eastAsia="es-MX"/>
        </w:rPr>
      </w:pPr>
      <w:r w:rsidRPr="001E7BE0">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152C6F" w:rsidRPr="00D40959" w:rsidRDefault="00152C6F" w:rsidP="00152C6F">
      <w:pPr>
        <w:pStyle w:val="Ttulo1"/>
        <w:numPr>
          <w:ilvl w:val="0"/>
          <w:numId w:val="45"/>
        </w:numPr>
        <w:spacing w:line="360" w:lineRule="auto"/>
        <w:rPr>
          <w:rFonts w:eastAsia="MS Mincho"/>
          <w:szCs w:val="24"/>
        </w:rPr>
      </w:pPr>
      <w:bookmarkStart w:id="147" w:name="_Toc32249551"/>
      <w:r w:rsidRPr="00D40959">
        <w:rPr>
          <w:rFonts w:eastAsia="MS Mincho"/>
          <w:szCs w:val="24"/>
        </w:rPr>
        <w:t>De las licencias.</w:t>
      </w:r>
      <w:bookmarkEnd w:id="147"/>
      <w:r w:rsidRPr="00D40959">
        <w:rPr>
          <w:rFonts w:eastAsia="MS Mincho"/>
          <w:szCs w:val="24"/>
        </w:rPr>
        <w:t xml:space="preserve"> </w:t>
      </w:r>
    </w:p>
    <w:p w:rsidR="00152C6F" w:rsidRPr="00D40959" w:rsidRDefault="00152C6F" w:rsidP="00152C6F">
      <w:pPr>
        <w:spacing w:line="360" w:lineRule="auto"/>
        <w:rPr>
          <w:rFonts w:ascii="Palatino Linotype" w:hAnsi="Palatino Linotype"/>
          <w:lang w:val="es-MX" w:eastAsia="en-US"/>
        </w:rPr>
      </w:pPr>
    </w:p>
    <w:p w:rsidR="00152C6F" w:rsidRPr="00D40959" w:rsidRDefault="00152C6F" w:rsidP="00152C6F">
      <w:pPr>
        <w:numPr>
          <w:ilvl w:val="0"/>
          <w:numId w:val="35"/>
        </w:numPr>
        <w:spacing w:before="240" w:after="240" w:line="360" w:lineRule="auto"/>
        <w:ind w:left="0" w:firstLine="0"/>
        <w:contextualSpacing/>
        <w:jc w:val="both"/>
        <w:rPr>
          <w:rFonts w:ascii="Palatino Linotype" w:hAnsi="Palatino Linotype" w:cs="Arial"/>
        </w:rPr>
      </w:pPr>
      <w:r w:rsidRPr="00D40959">
        <w:rPr>
          <w:rFonts w:ascii="Palatino Linotype" w:hAnsi="Palatino Linotype" w:cs="Arial"/>
        </w:rPr>
        <w:t xml:space="preserve">Es necesario precisar que las licencias de funcionamiento son tramitadas por particulares, los cuales pueden o no recibir recursos públicos, por lo que de conformidad con el criterio relevante 01/18 segunda época emitido por el Pleno del Instituto de Transparencia, Acceso a la Información Pública y Protección de Datos Personales del Estado de México y Municipios, el </w:t>
      </w:r>
      <w:r w:rsidRPr="00D40959">
        <w:rPr>
          <w:rFonts w:ascii="Palatino Linotype" w:hAnsi="Palatino Linotype" w:cs="Arial"/>
          <w:b/>
        </w:rPr>
        <w:t xml:space="preserve">SUJETO OBLIGADO </w:t>
      </w:r>
      <w:r w:rsidRPr="00D40959">
        <w:rPr>
          <w:rFonts w:ascii="Palatino Linotype" w:hAnsi="Palatino Linotype" w:cs="Arial"/>
        </w:rPr>
        <w:t xml:space="preserve">deberá clasificar como confidencial el nombre del titular de la licencia si este no recibe recursos públicos, como a continuación se observa:  </w:t>
      </w:r>
    </w:p>
    <w:p w:rsidR="00152C6F" w:rsidRPr="00D40959" w:rsidRDefault="00152C6F" w:rsidP="00152C6F">
      <w:pPr>
        <w:spacing w:before="240" w:after="240" w:line="360" w:lineRule="auto"/>
        <w:contextualSpacing/>
        <w:jc w:val="both"/>
        <w:rPr>
          <w:rFonts w:ascii="Palatino Linotype" w:hAnsi="Palatino Linotype" w:cs="Arial"/>
        </w:rPr>
      </w:pPr>
    </w:p>
    <w:p w:rsidR="00152C6F" w:rsidRPr="00D40959" w:rsidRDefault="00152C6F" w:rsidP="00152C6F">
      <w:pPr>
        <w:spacing w:before="240" w:after="240" w:line="360" w:lineRule="auto"/>
        <w:ind w:left="567" w:right="567"/>
        <w:contextualSpacing/>
        <w:jc w:val="center"/>
        <w:rPr>
          <w:rFonts w:ascii="Palatino Linotype" w:hAnsi="Palatino Linotype" w:cs="Arial"/>
          <w:b/>
          <w:i/>
        </w:rPr>
      </w:pPr>
      <w:r w:rsidRPr="00D40959">
        <w:rPr>
          <w:rFonts w:ascii="Palatino Linotype" w:hAnsi="Palatino Linotype" w:cs="Arial"/>
          <w:b/>
          <w:i/>
        </w:rPr>
        <w:t>Criterio Relevante 01/18 de la Segunda Época</w:t>
      </w:r>
    </w:p>
    <w:p w:rsidR="00152C6F" w:rsidRPr="00D40959" w:rsidRDefault="00152C6F" w:rsidP="00152C6F">
      <w:pPr>
        <w:spacing w:before="240" w:after="240" w:line="360" w:lineRule="auto"/>
        <w:ind w:left="567" w:right="567"/>
        <w:contextualSpacing/>
        <w:jc w:val="both"/>
        <w:rPr>
          <w:rFonts w:ascii="Palatino Linotype" w:hAnsi="Palatino Linotype" w:cs="Arial"/>
          <w:b/>
          <w:i/>
        </w:rPr>
      </w:pPr>
      <w:r w:rsidRPr="00D40959">
        <w:rPr>
          <w:rFonts w:ascii="Palatino Linotype" w:hAnsi="Palatino Linotype" w:cs="Arial"/>
          <w:b/>
          <w:i/>
        </w:rPr>
        <w:t xml:space="preserve"> </w:t>
      </w:r>
    </w:p>
    <w:p w:rsidR="00152C6F" w:rsidRPr="001E0B88" w:rsidRDefault="00152C6F" w:rsidP="001E0B88">
      <w:pPr>
        <w:spacing w:before="240" w:after="240" w:line="360" w:lineRule="auto"/>
        <w:ind w:left="567" w:right="567"/>
        <w:contextualSpacing/>
        <w:jc w:val="both"/>
        <w:rPr>
          <w:rFonts w:ascii="Palatino Linotype" w:hAnsi="Palatino Linotype" w:cs="Arial"/>
          <w:b/>
          <w:i/>
        </w:rPr>
      </w:pPr>
      <w:r w:rsidRPr="00D40959">
        <w:rPr>
          <w:rFonts w:ascii="Palatino Linotype" w:hAnsi="Palatino Linotype" w:cs="Arial"/>
          <w:b/>
          <w:i/>
        </w:rPr>
        <w:t>Nombre del titular de una licencia que no involucre el aprovechamiento de bienes, servicios y/o recursos públicos, constituye un dato personal susceptible de clasificar como confidencial.</w:t>
      </w:r>
      <w:r w:rsidRPr="00D40959">
        <w:rPr>
          <w:rFonts w:ascii="Palatino Linotype" w:hAnsi="Palatino Linotype" w:cs="Arial"/>
          <w:i/>
        </w:rPr>
        <w:t xml:space="preserve"> El artículo 1, párrafo segundo de la Constitución Política de los Estados Unidos Mexicanos determina que las normas relativas a los </w:t>
      </w:r>
      <w:r w:rsidRPr="00D40959">
        <w:rPr>
          <w:rFonts w:ascii="Palatino Linotype" w:hAnsi="Palatino Linotype" w:cs="Arial"/>
          <w:i/>
        </w:rPr>
        <w:lastRenderedPageBreak/>
        <w:t xml:space="preserve">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w:t>
      </w:r>
      <w:r w:rsidRPr="00D40959">
        <w:rPr>
          <w:rFonts w:ascii="Palatino Linotype" w:hAnsi="Palatino Linotype" w:cs="Arial"/>
          <w:b/>
          <w:i/>
        </w:rPr>
        <w:t>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w:t>
      </w:r>
      <w:r w:rsidR="001E0B88">
        <w:rPr>
          <w:rFonts w:ascii="Palatino Linotype" w:hAnsi="Palatino Linotype" w:cs="Arial"/>
          <w:b/>
          <w:i/>
        </w:rPr>
        <w:t xml:space="preserve">car como confidencial. </w:t>
      </w:r>
    </w:p>
    <w:p w:rsidR="00152C6F" w:rsidRPr="00152C6F" w:rsidRDefault="00152C6F" w:rsidP="00152C6F">
      <w:pPr>
        <w:pStyle w:val="Prrafodelista"/>
        <w:shd w:val="clear" w:color="auto" w:fill="FFFFFF"/>
        <w:spacing w:after="200" w:line="360" w:lineRule="auto"/>
        <w:ind w:left="0"/>
        <w:jc w:val="both"/>
        <w:rPr>
          <w:rFonts w:ascii="Palatino Linotype" w:eastAsia="Times New Roman" w:hAnsi="Palatino Linotype" w:cs="Arial"/>
          <w:lang w:eastAsia="es-MX"/>
        </w:rPr>
      </w:pPr>
    </w:p>
    <w:p w:rsidR="003F2E4F" w:rsidRPr="001E7BE0" w:rsidRDefault="003F2E4F" w:rsidP="003F2E4F">
      <w:pPr>
        <w:pStyle w:val="Prrafodelista"/>
        <w:numPr>
          <w:ilvl w:val="0"/>
          <w:numId w:val="35"/>
        </w:numPr>
        <w:shd w:val="clear" w:color="auto" w:fill="FFFFFF"/>
        <w:spacing w:after="200" w:line="360" w:lineRule="auto"/>
        <w:ind w:left="0" w:firstLine="0"/>
        <w:jc w:val="both"/>
        <w:rPr>
          <w:rFonts w:ascii="Palatino Linotype" w:eastAsia="Times New Roman" w:hAnsi="Palatino Linotype" w:cs="Arial"/>
          <w:lang w:eastAsia="es-MX"/>
        </w:rPr>
      </w:pPr>
      <w:r w:rsidRPr="001E7BE0">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Pr="001E7BE0">
        <w:rPr>
          <w:rFonts w:ascii="Palatino Linotype" w:eastAsia="Times New Roman" w:hAnsi="Palatino Linotype" w:cs="Arial"/>
          <w:lang w:eastAsia="es-MX"/>
        </w:rPr>
        <w:t xml:space="preserve"> </w:t>
      </w:r>
      <w:r w:rsidRPr="001E7BE0">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1E7BE0">
        <w:rPr>
          <w:rFonts w:ascii="Palatino Linotype" w:hAnsi="Palatino Linotype"/>
          <w:lang w:val="es-ES"/>
        </w:rPr>
        <w:t xml:space="preserve"> </w:t>
      </w:r>
    </w:p>
    <w:p w:rsidR="00F859B8" w:rsidRPr="00815AF5" w:rsidRDefault="00F859B8" w:rsidP="00F859B8">
      <w:pPr>
        <w:pStyle w:val="Ttulo1"/>
        <w:spacing w:line="360" w:lineRule="auto"/>
        <w:rPr>
          <w:rFonts w:eastAsia="MS Gothic"/>
          <w:b w:val="0"/>
          <w:szCs w:val="24"/>
        </w:rPr>
      </w:pPr>
      <w:bookmarkStart w:id="148" w:name="_Toc32249552"/>
      <w:r w:rsidRPr="00B92CCB">
        <w:rPr>
          <w:rFonts w:eastAsia="MS Gothic"/>
          <w:szCs w:val="24"/>
        </w:rPr>
        <w:t>SEXTO. Vista a los órganos de control interno</w:t>
      </w:r>
      <w:bookmarkEnd w:id="95"/>
      <w:r w:rsidRPr="00B92CCB">
        <w:rPr>
          <w:rFonts w:eastAsia="MS Gothic"/>
          <w:szCs w:val="24"/>
        </w:rPr>
        <w:t>.</w:t>
      </w:r>
      <w:bookmarkEnd w:id="96"/>
      <w:bookmarkEnd w:id="97"/>
      <w:bookmarkEnd w:id="98"/>
      <w:bookmarkEnd w:id="99"/>
      <w:bookmarkEnd w:id="100"/>
      <w:bookmarkEnd w:id="101"/>
      <w:bookmarkEnd w:id="148"/>
    </w:p>
    <w:p w:rsidR="00F859B8" w:rsidRPr="00815AF5" w:rsidRDefault="00F859B8" w:rsidP="00F859B8">
      <w:pPr>
        <w:spacing w:line="360" w:lineRule="auto"/>
        <w:rPr>
          <w:rFonts w:ascii="Palatino Linotype" w:hAnsi="Palatino Linotype"/>
          <w:lang w:eastAsia="en-US"/>
        </w:rPr>
      </w:pPr>
    </w:p>
    <w:p w:rsidR="00F859B8" w:rsidRPr="00815AF5" w:rsidRDefault="00F859B8" w:rsidP="00F859B8">
      <w:pPr>
        <w:numPr>
          <w:ilvl w:val="0"/>
          <w:numId w:val="1"/>
        </w:numPr>
        <w:tabs>
          <w:tab w:val="left" w:pos="0"/>
        </w:tabs>
        <w:spacing w:line="360" w:lineRule="auto"/>
        <w:ind w:left="0" w:right="49"/>
        <w:contextualSpacing/>
        <w:jc w:val="both"/>
        <w:rPr>
          <w:rFonts w:ascii="Palatino Linotype" w:eastAsia="Times New Roman" w:hAnsi="Palatino Linotype"/>
        </w:rPr>
      </w:pPr>
      <w:r w:rsidRPr="00815AF5">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815AF5">
        <w:rPr>
          <w:rFonts w:ascii="Palatino Linotype" w:eastAsia="Times New Roman" w:hAnsi="Palatino Linotype"/>
          <w:b/>
          <w:u w:val="single"/>
        </w:rPr>
        <w:t>por la omisión de la entrega de información pública</w:t>
      </w:r>
      <w:r w:rsidRPr="00815AF5">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15AF5">
        <w:rPr>
          <w:rFonts w:ascii="Palatino Linotype" w:eastAsia="Times New Roman" w:hAnsi="Palatino Linotype"/>
          <w:b/>
        </w:rPr>
        <w:t>SUJETO OBLIGADO</w:t>
      </w:r>
      <w:r w:rsidRPr="00815AF5">
        <w:rPr>
          <w:rFonts w:ascii="Palatino Linotype" w:eastAsia="Times New Roman" w:hAnsi="Palatino Linotype"/>
        </w:rPr>
        <w:t>.</w:t>
      </w:r>
    </w:p>
    <w:p w:rsidR="00F859B8" w:rsidRPr="00815AF5" w:rsidRDefault="00F859B8" w:rsidP="00F859B8">
      <w:pPr>
        <w:spacing w:before="240" w:after="240" w:line="360" w:lineRule="auto"/>
        <w:ind w:left="426"/>
        <w:contextualSpacing/>
        <w:jc w:val="both"/>
        <w:rPr>
          <w:rFonts w:ascii="Palatino Linotype" w:eastAsia="Times New Roman" w:hAnsi="Palatino Linotype"/>
        </w:rPr>
      </w:pPr>
    </w:p>
    <w:p w:rsidR="00F859B8" w:rsidRPr="00815AF5" w:rsidRDefault="00F859B8" w:rsidP="00F859B8">
      <w:pPr>
        <w:numPr>
          <w:ilvl w:val="0"/>
          <w:numId w:val="1"/>
        </w:numPr>
        <w:tabs>
          <w:tab w:val="left" w:pos="0"/>
        </w:tabs>
        <w:spacing w:line="360" w:lineRule="auto"/>
        <w:ind w:left="0" w:right="49"/>
        <w:contextualSpacing/>
        <w:jc w:val="both"/>
        <w:rPr>
          <w:rFonts w:ascii="Palatino Linotype" w:eastAsia="Times New Roman" w:hAnsi="Palatino Linotype"/>
        </w:rPr>
      </w:pPr>
      <w:r w:rsidRPr="00815AF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F859B8" w:rsidRPr="00815AF5" w:rsidRDefault="00F859B8" w:rsidP="00F859B8">
      <w:pPr>
        <w:spacing w:before="240" w:after="240" w:line="360" w:lineRule="auto"/>
        <w:contextualSpacing/>
        <w:jc w:val="both"/>
        <w:rPr>
          <w:rFonts w:ascii="Palatino Linotype" w:eastAsia="Times New Roman" w:hAnsi="Palatino Linotype"/>
        </w:rPr>
      </w:pPr>
    </w:p>
    <w:p w:rsidR="00F859B8" w:rsidRPr="00815AF5" w:rsidRDefault="00F859B8" w:rsidP="00F859B8">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lastRenderedPageBreak/>
        <w:t>Artículo 36. El Instituto tendrá, en el ámbito de su competencia, las siguientes atribuciones:</w:t>
      </w:r>
    </w:p>
    <w:p w:rsidR="00F859B8" w:rsidRPr="00815AF5" w:rsidRDefault="00F859B8" w:rsidP="00F859B8">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w:t>
      </w:r>
    </w:p>
    <w:p w:rsidR="00F859B8" w:rsidRPr="00815AF5" w:rsidRDefault="00F859B8" w:rsidP="00F859B8">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 xml:space="preserve">X. Hacer del conocimiento del órgano de control interno o equivalente de cada Sujeto Obligado las infracciones a esta Ley; </w:t>
      </w:r>
    </w:p>
    <w:p w:rsidR="00F859B8" w:rsidRPr="00815AF5" w:rsidRDefault="00F859B8" w:rsidP="00F859B8">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w:t>
      </w:r>
    </w:p>
    <w:p w:rsidR="00F859B8" w:rsidRPr="00815AF5" w:rsidRDefault="00F859B8" w:rsidP="00F859B8">
      <w:pPr>
        <w:spacing w:before="240" w:after="240" w:line="360" w:lineRule="auto"/>
        <w:ind w:left="426"/>
        <w:contextualSpacing/>
        <w:jc w:val="both"/>
        <w:rPr>
          <w:rFonts w:ascii="Palatino Linotype" w:eastAsia="MS Mincho" w:hAnsi="Palatino Linotype" w:cs="Arial"/>
        </w:rPr>
      </w:pPr>
    </w:p>
    <w:p w:rsidR="00F859B8" w:rsidRPr="00815AF5" w:rsidRDefault="00F859B8" w:rsidP="00F859B8">
      <w:pPr>
        <w:numPr>
          <w:ilvl w:val="0"/>
          <w:numId w:val="1"/>
        </w:numPr>
        <w:tabs>
          <w:tab w:val="left" w:pos="0"/>
        </w:tabs>
        <w:spacing w:line="360" w:lineRule="auto"/>
        <w:ind w:left="0" w:right="49"/>
        <w:contextualSpacing/>
        <w:jc w:val="both"/>
        <w:rPr>
          <w:rFonts w:ascii="Palatino Linotype" w:eastAsia="MS Mincho" w:hAnsi="Palatino Linotype" w:cs="Arial"/>
        </w:rPr>
      </w:pPr>
      <w:r w:rsidRPr="00815AF5">
        <w:rPr>
          <w:rFonts w:ascii="Palatino Linotype" w:eastAsia="Times New Roman" w:hAnsi="Palatino Linotype"/>
        </w:rPr>
        <w:t xml:space="preserve">Asimismo, este Pleno hará del conocimiento del órgano de control de este Instituto de las infracciones en que el </w:t>
      </w:r>
      <w:r w:rsidRPr="00815AF5">
        <w:rPr>
          <w:rFonts w:ascii="Palatino Linotype" w:eastAsia="Times New Roman" w:hAnsi="Palatino Linotype"/>
          <w:b/>
        </w:rPr>
        <w:t>SUJETO OBLIGADO</w:t>
      </w:r>
      <w:r w:rsidRPr="00815AF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815AF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F859B8" w:rsidRPr="00815AF5" w:rsidRDefault="00F859B8" w:rsidP="00F859B8">
      <w:pPr>
        <w:spacing w:before="240" w:after="240" w:line="360" w:lineRule="auto"/>
        <w:ind w:left="426"/>
        <w:contextualSpacing/>
        <w:jc w:val="both"/>
        <w:rPr>
          <w:rFonts w:ascii="Palatino Linotype" w:eastAsia="MS Mincho" w:hAnsi="Palatino Linotype" w:cs="Arial"/>
        </w:rPr>
      </w:pPr>
    </w:p>
    <w:p w:rsidR="00F859B8" w:rsidRPr="00815AF5" w:rsidRDefault="00F859B8" w:rsidP="00F859B8">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w:t>
      </w:r>
      <w:r w:rsidRPr="00BB3612">
        <w:rPr>
          <w:rFonts w:ascii="Palatino Linotype" w:eastAsia="Times New Roman" w:hAnsi="Palatino Linotype" w:cs="Times New Roman"/>
          <w:b/>
          <w:i/>
        </w:rPr>
        <w:t>Artículo 190</w:t>
      </w:r>
      <w:r w:rsidRPr="00815AF5">
        <w:rPr>
          <w:rFonts w:ascii="Palatino Linotype" w:eastAsia="Times New Roman" w:hAnsi="Palatino Linotype" w:cs="Times New Roman"/>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859B8" w:rsidRPr="00815AF5" w:rsidRDefault="00F859B8" w:rsidP="00F859B8">
      <w:pPr>
        <w:spacing w:line="360" w:lineRule="auto"/>
        <w:ind w:left="567" w:right="567"/>
        <w:contextualSpacing/>
        <w:jc w:val="both"/>
        <w:rPr>
          <w:rFonts w:ascii="Palatino Linotype" w:eastAsia="Times New Roman" w:hAnsi="Palatino Linotype" w:cs="Times New Roman"/>
          <w:i/>
        </w:rPr>
      </w:pPr>
    </w:p>
    <w:p w:rsidR="00F859B8" w:rsidRPr="00815AF5" w:rsidRDefault="00F859B8" w:rsidP="00F859B8">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w:t>
      </w:r>
      <w:r w:rsidRPr="00BB3612">
        <w:rPr>
          <w:rFonts w:ascii="Palatino Linotype" w:eastAsia="Times New Roman" w:hAnsi="Palatino Linotype" w:cs="Times New Roman"/>
          <w:b/>
          <w:i/>
        </w:rPr>
        <w:t>Artículo 222.</w:t>
      </w:r>
      <w:r w:rsidRPr="00815AF5">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F859B8" w:rsidRPr="00815AF5" w:rsidRDefault="00F859B8" w:rsidP="00F859B8">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lastRenderedPageBreak/>
        <w:t>…</w:t>
      </w:r>
    </w:p>
    <w:p w:rsidR="00F859B8" w:rsidRPr="00815AF5" w:rsidRDefault="00F859B8" w:rsidP="00F859B8">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b/>
          <w:i/>
        </w:rPr>
        <w:t>Cualquier acto u omisión que provoque la suspensión o deficiencia en la atención de las solicitudes de información</w:t>
      </w:r>
      <w:r w:rsidRPr="00815AF5">
        <w:rPr>
          <w:rFonts w:ascii="Palatino Linotype" w:eastAsia="Times New Roman" w:hAnsi="Palatino Linotype" w:cs="Times New Roman"/>
          <w:i/>
        </w:rPr>
        <w:t>;</w:t>
      </w:r>
    </w:p>
    <w:p w:rsidR="00F859B8" w:rsidRPr="00815AF5" w:rsidRDefault="00F859B8" w:rsidP="00F859B8">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b/>
          <w:i/>
          <w:u w:val="single"/>
        </w:rPr>
        <w:t>La falta de respuesta a las solicitudes de información en los plazos señalados en la normatividad aplicable</w:t>
      </w:r>
      <w:r w:rsidRPr="00815AF5">
        <w:rPr>
          <w:rFonts w:ascii="Palatino Linotype" w:eastAsia="Times New Roman" w:hAnsi="Palatino Linotype" w:cs="Times New Roman"/>
          <w:i/>
        </w:rPr>
        <w:t>;</w:t>
      </w:r>
    </w:p>
    <w:p w:rsidR="00F859B8" w:rsidRPr="00815AF5" w:rsidRDefault="00F859B8" w:rsidP="00F859B8">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w:t>
      </w:r>
    </w:p>
    <w:p w:rsidR="00F859B8" w:rsidRPr="00815AF5" w:rsidRDefault="00F859B8" w:rsidP="00F859B8">
      <w:pPr>
        <w:spacing w:line="360" w:lineRule="auto"/>
        <w:ind w:left="567" w:right="567"/>
        <w:jc w:val="both"/>
        <w:rPr>
          <w:rFonts w:ascii="Palatino Linotype" w:hAnsi="Palatino Linotype"/>
          <w:i/>
        </w:rPr>
      </w:pPr>
      <w:r w:rsidRPr="00815AF5">
        <w:rPr>
          <w:rFonts w:ascii="Palatino Linotype" w:eastAsia="Times New Roman" w:hAnsi="Palatino Linotype" w:cs="Times New Roman"/>
          <w:i/>
        </w:rPr>
        <w:t>“</w:t>
      </w:r>
      <w:r w:rsidRPr="00BB3612">
        <w:rPr>
          <w:rFonts w:ascii="Palatino Linotype" w:eastAsia="Times New Roman" w:hAnsi="Palatino Linotype" w:cs="Times New Roman"/>
          <w:b/>
          <w:i/>
        </w:rPr>
        <w:t>Artículo 223.</w:t>
      </w:r>
      <w:r w:rsidRPr="00815AF5">
        <w:rPr>
          <w:rFonts w:ascii="Palatino Linotype" w:eastAsia="Times New Roman"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15AF5">
        <w:rPr>
          <w:rFonts w:ascii="Palatino Linotype" w:hAnsi="Palatino Linotype"/>
          <w:i/>
        </w:rPr>
        <w:t xml:space="preserve"> (De Acuerdo al Decreto N°207, Publicado el 30 de mayo de 2017)</w:t>
      </w:r>
    </w:p>
    <w:p w:rsidR="00F859B8" w:rsidRPr="00815AF5" w:rsidRDefault="00F859B8" w:rsidP="00F859B8">
      <w:pPr>
        <w:spacing w:line="360" w:lineRule="auto"/>
        <w:ind w:left="567" w:right="567"/>
        <w:jc w:val="both"/>
        <w:rPr>
          <w:rFonts w:ascii="Palatino Linotype" w:hAnsi="Palatino Linotype"/>
          <w:i/>
        </w:rPr>
      </w:pPr>
      <w:r w:rsidRPr="00815AF5">
        <w:rPr>
          <w:rFonts w:ascii="Palatino Linotype" w:hAnsi="Palatino Linotype"/>
          <w:i/>
        </w:rPr>
        <w:t>…”</w:t>
      </w:r>
    </w:p>
    <w:p w:rsidR="00F859B8" w:rsidRPr="00815AF5" w:rsidRDefault="00F859B8" w:rsidP="00F859B8">
      <w:pPr>
        <w:pStyle w:val="Prrafodelista"/>
        <w:spacing w:line="360" w:lineRule="auto"/>
        <w:ind w:left="567"/>
        <w:jc w:val="both"/>
        <w:rPr>
          <w:rFonts w:ascii="Palatino Linotype" w:hAnsi="Palatino Linotype"/>
          <w:color w:val="000000" w:themeColor="text1"/>
        </w:rPr>
      </w:pPr>
    </w:p>
    <w:p w:rsidR="00F859B8" w:rsidRPr="00815AF5" w:rsidRDefault="00F859B8" w:rsidP="00F859B8">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815AF5">
        <w:rPr>
          <w:rFonts w:ascii="Palatino Linotype" w:hAnsi="Palatino Linotype"/>
          <w:color w:val="000000" w:themeColor="text1"/>
          <w:lang w:val="es-ES" w:eastAsia="es-MX"/>
        </w:rPr>
        <w:t xml:space="preserve">Por lo anteriormente expuesto y fundado, este </w:t>
      </w:r>
      <w:r w:rsidRPr="00815AF5">
        <w:rPr>
          <w:rFonts w:ascii="Palatino Linotype" w:hAnsi="Palatino Linotype"/>
          <w:b/>
          <w:bCs/>
          <w:color w:val="000000" w:themeColor="text1"/>
          <w:lang w:val="es-ES" w:eastAsia="es-MX"/>
        </w:rPr>
        <w:t>ÓRGANO GARANTE</w:t>
      </w:r>
      <w:r w:rsidRPr="00815AF5">
        <w:rPr>
          <w:rFonts w:ascii="Palatino Linotype" w:hAnsi="Palatino Linotype"/>
          <w:color w:val="000000" w:themeColor="text1"/>
          <w:lang w:val="es-ES" w:eastAsia="es-MX"/>
        </w:rPr>
        <w:t xml:space="preserve"> emite los siguientes:</w:t>
      </w:r>
    </w:p>
    <w:p w:rsidR="00F859B8" w:rsidRDefault="00DD78E9" w:rsidP="00F859B8">
      <w:pPr>
        <w:spacing w:line="360" w:lineRule="auto"/>
        <w:rPr>
          <w:rFonts w:ascii="Palatino Linotype" w:hAnsi="Palatino Linotype"/>
          <w:lang w:val="es-MX" w:eastAsia="en-US"/>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259630</wp:posOffset>
                </wp:positionH>
                <wp:positionV relativeFrom="paragraph">
                  <wp:posOffset>143510</wp:posOffset>
                </wp:positionV>
                <wp:extent cx="5609230" cy="2524836"/>
                <wp:effectExtent l="0" t="0" r="29845" b="27940"/>
                <wp:wrapNone/>
                <wp:docPr id="1" name="Conector recto 1"/>
                <wp:cNvGraphicFramePr/>
                <a:graphic xmlns:a="http://schemas.openxmlformats.org/drawingml/2006/main">
                  <a:graphicData uri="http://schemas.microsoft.com/office/word/2010/wordprocessingShape">
                    <wps:wsp>
                      <wps:cNvCnPr/>
                      <wps:spPr>
                        <a:xfrm>
                          <a:off x="0" y="0"/>
                          <a:ext cx="5609230" cy="25248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50D5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11.3pt" to="462.1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" strokecolor="#5b9bd5 [3204]" strokeweight=".5pt">
                <v:stroke joinstyle="miter"/>
              </v:line>
            </w:pict>
          </mc:Fallback>
        </mc:AlternateContent>
      </w:r>
    </w:p>
    <w:p w:rsidR="004719B8" w:rsidRDefault="004719B8" w:rsidP="00F859B8">
      <w:pPr>
        <w:spacing w:line="360" w:lineRule="auto"/>
        <w:rPr>
          <w:rFonts w:ascii="Palatino Linotype" w:hAnsi="Palatino Linotype"/>
          <w:lang w:val="es-MX" w:eastAsia="en-US"/>
        </w:rPr>
      </w:pPr>
    </w:p>
    <w:p w:rsidR="004719B8" w:rsidRDefault="004719B8" w:rsidP="00F859B8">
      <w:pPr>
        <w:spacing w:line="360" w:lineRule="auto"/>
        <w:rPr>
          <w:rFonts w:ascii="Palatino Linotype" w:hAnsi="Palatino Linotype"/>
          <w:lang w:val="es-MX" w:eastAsia="en-US"/>
        </w:rPr>
      </w:pPr>
    </w:p>
    <w:p w:rsidR="004719B8" w:rsidRDefault="004719B8" w:rsidP="00F859B8">
      <w:pPr>
        <w:spacing w:line="360" w:lineRule="auto"/>
        <w:rPr>
          <w:rFonts w:ascii="Palatino Linotype" w:hAnsi="Palatino Linotype"/>
          <w:lang w:val="es-MX" w:eastAsia="en-US"/>
        </w:rPr>
      </w:pPr>
    </w:p>
    <w:p w:rsidR="004542B3" w:rsidRDefault="004542B3" w:rsidP="00F859B8">
      <w:pPr>
        <w:spacing w:line="360" w:lineRule="auto"/>
        <w:rPr>
          <w:rFonts w:ascii="Palatino Linotype" w:hAnsi="Palatino Linotype"/>
          <w:lang w:val="es-MX" w:eastAsia="en-US"/>
        </w:rPr>
      </w:pPr>
    </w:p>
    <w:p w:rsidR="004542B3" w:rsidRDefault="004542B3" w:rsidP="00F859B8">
      <w:pPr>
        <w:spacing w:line="360" w:lineRule="auto"/>
        <w:rPr>
          <w:rFonts w:ascii="Palatino Linotype" w:hAnsi="Palatino Linotype"/>
          <w:lang w:val="es-MX" w:eastAsia="en-US"/>
        </w:rPr>
      </w:pPr>
    </w:p>
    <w:p w:rsidR="004542B3" w:rsidRDefault="004542B3" w:rsidP="00F859B8">
      <w:pPr>
        <w:spacing w:line="360" w:lineRule="auto"/>
        <w:rPr>
          <w:rFonts w:ascii="Palatino Linotype" w:hAnsi="Palatino Linotype"/>
          <w:lang w:val="es-MX" w:eastAsia="en-US"/>
        </w:rPr>
      </w:pPr>
    </w:p>
    <w:p w:rsidR="004719B8" w:rsidRPr="00815AF5" w:rsidRDefault="004719B8" w:rsidP="00F859B8">
      <w:pPr>
        <w:spacing w:line="360" w:lineRule="auto"/>
        <w:rPr>
          <w:rFonts w:ascii="Palatino Linotype" w:hAnsi="Palatino Linotype"/>
          <w:lang w:val="es-MX" w:eastAsia="en-US"/>
        </w:rPr>
      </w:pPr>
    </w:p>
    <w:p w:rsidR="00F859B8" w:rsidRPr="00815AF5" w:rsidRDefault="00F859B8" w:rsidP="00F859B8">
      <w:pPr>
        <w:pStyle w:val="Ttulo1"/>
        <w:spacing w:line="360" w:lineRule="auto"/>
        <w:ind w:left="2912"/>
        <w:rPr>
          <w:rFonts w:eastAsia="Calibri"/>
          <w:color w:val="auto"/>
          <w:szCs w:val="24"/>
          <w:lang w:val="es-ES" w:eastAsia="es-ES"/>
        </w:rPr>
      </w:pPr>
      <w:bookmarkStart w:id="149" w:name="_Toc475014715"/>
      <w:bookmarkStart w:id="150" w:name="_Toc475381194"/>
      <w:bookmarkStart w:id="151" w:name="_Toc490155969"/>
      <w:bookmarkStart w:id="152" w:name="_Toc490734332"/>
      <w:bookmarkStart w:id="153" w:name="_Toc491854740"/>
      <w:bookmarkStart w:id="154" w:name="_Toc494991893"/>
      <w:bookmarkStart w:id="155" w:name="_Toc513664628"/>
      <w:bookmarkStart w:id="156" w:name="_Toc32249553"/>
      <w:r w:rsidRPr="00815AF5">
        <w:rPr>
          <w:rFonts w:eastAsia="Calibri"/>
          <w:color w:val="auto"/>
          <w:szCs w:val="24"/>
          <w:lang w:val="es-ES" w:eastAsia="es-ES"/>
        </w:rPr>
        <w:lastRenderedPageBreak/>
        <w:t>R E S O L U T I V O S</w:t>
      </w:r>
      <w:bookmarkEnd w:id="149"/>
      <w:bookmarkEnd w:id="150"/>
      <w:bookmarkEnd w:id="151"/>
      <w:bookmarkEnd w:id="152"/>
      <w:bookmarkEnd w:id="153"/>
      <w:bookmarkEnd w:id="154"/>
      <w:bookmarkEnd w:id="155"/>
      <w:bookmarkEnd w:id="156"/>
    </w:p>
    <w:p w:rsidR="00F859B8" w:rsidRPr="00815AF5" w:rsidRDefault="00F859B8" w:rsidP="00F859B8">
      <w:pPr>
        <w:spacing w:line="360" w:lineRule="auto"/>
        <w:rPr>
          <w:rFonts w:ascii="Palatino Linotype" w:hAnsi="Palatino Linotype"/>
          <w:lang w:val="es-ES"/>
        </w:rPr>
      </w:pPr>
    </w:p>
    <w:p w:rsidR="00F859B8" w:rsidRPr="00815AF5" w:rsidRDefault="00F859B8" w:rsidP="00F859B8">
      <w:pPr>
        <w:spacing w:line="360" w:lineRule="auto"/>
        <w:jc w:val="both"/>
        <w:rPr>
          <w:rFonts w:ascii="Palatino Linotype" w:eastAsia="Times New Roman" w:hAnsi="Palatino Linotype" w:cs="Times New Roman"/>
        </w:rPr>
      </w:pPr>
      <w:r w:rsidRPr="00815AF5">
        <w:rPr>
          <w:rFonts w:ascii="Palatino Linotype" w:eastAsia="Times New Roman" w:hAnsi="Palatino Linotype" w:cs="Arial"/>
          <w:b/>
        </w:rPr>
        <w:t xml:space="preserve">PRIMERO. </w:t>
      </w:r>
      <w:r w:rsidRPr="00815AF5">
        <w:rPr>
          <w:rFonts w:ascii="Palatino Linotype" w:eastAsia="Times New Roman" w:hAnsi="Palatino Linotype" w:cs="Arial"/>
        </w:rPr>
        <w:t>Resultan fundadas las</w:t>
      </w:r>
      <w:r w:rsidRPr="00815AF5">
        <w:rPr>
          <w:rFonts w:ascii="Palatino Linotype" w:eastAsia="Times New Roman" w:hAnsi="Palatino Linotype" w:cs="Arial"/>
          <w:b/>
        </w:rPr>
        <w:t xml:space="preserve"> </w:t>
      </w:r>
      <w:r w:rsidRPr="00815AF5">
        <w:rPr>
          <w:rFonts w:ascii="Palatino Linotype" w:eastAsia="Times New Roman" w:hAnsi="Palatino Linotype" w:cs="Arial"/>
          <w:lang w:val="es-ES"/>
        </w:rPr>
        <w:t xml:space="preserve">razones o motivos de inconformidad hechos valer </w:t>
      </w:r>
      <w:r w:rsidRPr="00815AF5">
        <w:rPr>
          <w:rFonts w:ascii="Palatino Linotype" w:eastAsia="Calibri" w:hAnsi="Palatino Linotype" w:cs="Arial"/>
          <w:lang w:val="es-ES"/>
        </w:rPr>
        <w:t xml:space="preserve">en el recurso de revisión </w:t>
      </w:r>
      <w:r w:rsidR="00AE3661">
        <w:rPr>
          <w:rFonts w:ascii="Palatino Linotype" w:hAnsi="Palatino Linotype" w:cs="Arial"/>
          <w:b/>
          <w:bCs/>
        </w:rPr>
        <w:t>09568</w:t>
      </w:r>
      <w:r w:rsidRPr="00815AF5">
        <w:rPr>
          <w:rFonts w:ascii="Palatino Linotype" w:hAnsi="Palatino Linotype" w:cs="Arial"/>
          <w:b/>
          <w:bCs/>
        </w:rPr>
        <w:t>/INFOEM/IP/RR/2019</w:t>
      </w:r>
      <w:r w:rsidRPr="00815AF5">
        <w:rPr>
          <w:rFonts w:ascii="Palatino Linotype" w:hAnsi="Palatino Linotype" w:cs="Arial"/>
          <w:b/>
          <w:bCs/>
          <w:lang w:eastAsia="es-MX"/>
        </w:rPr>
        <w:t xml:space="preserve"> </w:t>
      </w:r>
      <w:r w:rsidRPr="00815AF5">
        <w:rPr>
          <w:rFonts w:ascii="Palatino Linotype" w:hAnsi="Palatino Linotype" w:cs="Arial"/>
          <w:bCs/>
          <w:lang w:eastAsia="es-MX"/>
        </w:rPr>
        <w:t xml:space="preserve">en términos de los </w:t>
      </w:r>
      <w:r w:rsidRPr="00815AF5">
        <w:rPr>
          <w:rFonts w:ascii="Palatino Linotype" w:hAnsi="Palatino Linotype" w:cs="Arial"/>
          <w:b/>
          <w:bCs/>
          <w:lang w:eastAsia="es-MX"/>
        </w:rPr>
        <w:t xml:space="preserve">Considerandos CUARTO y QUINTO </w:t>
      </w:r>
      <w:r w:rsidRPr="00815AF5">
        <w:rPr>
          <w:rFonts w:ascii="Palatino Linotype" w:hAnsi="Palatino Linotype" w:cs="Arial"/>
          <w:bCs/>
          <w:lang w:eastAsia="es-MX"/>
        </w:rPr>
        <w:t>de la presente resolución.</w:t>
      </w:r>
    </w:p>
    <w:p w:rsidR="00F859B8" w:rsidRPr="00F6140A" w:rsidRDefault="00F859B8" w:rsidP="00F859B8">
      <w:pPr>
        <w:spacing w:before="240" w:after="240" w:line="360" w:lineRule="auto"/>
        <w:jc w:val="both"/>
        <w:rPr>
          <w:rFonts w:ascii="Palatino Linotype" w:eastAsia="Calibri" w:hAnsi="Palatino Linotype" w:cs="Arial"/>
          <w:lang w:val="es-ES"/>
        </w:rPr>
      </w:pPr>
      <w:r w:rsidRPr="00815AF5">
        <w:rPr>
          <w:rFonts w:ascii="Palatino Linotype" w:hAnsi="Palatino Linotype"/>
          <w:b/>
        </w:rPr>
        <w:t>SEGUNDO.</w:t>
      </w:r>
      <w:r w:rsidRPr="00815AF5">
        <w:rPr>
          <w:rStyle w:val="Ttulo2Car"/>
          <w:szCs w:val="24"/>
        </w:rPr>
        <w:t xml:space="preserve"> </w:t>
      </w:r>
      <w:r w:rsidRPr="00815AF5">
        <w:rPr>
          <w:rFonts w:ascii="Palatino Linotype" w:eastAsia="Calibri" w:hAnsi="Palatino Linotype" w:cs="Arial"/>
          <w:lang w:val="es-ES"/>
        </w:rPr>
        <w:t>Se</w:t>
      </w:r>
      <w:r w:rsidRPr="00815AF5">
        <w:rPr>
          <w:rFonts w:ascii="Palatino Linotype" w:eastAsia="Calibri" w:hAnsi="Palatino Linotype" w:cs="Arial"/>
          <w:b/>
          <w:lang w:val="es-ES"/>
        </w:rPr>
        <w:t xml:space="preserve"> ORDENA </w:t>
      </w:r>
      <w:r w:rsidRPr="00815AF5">
        <w:rPr>
          <w:rFonts w:ascii="Palatino Linotype" w:eastAsia="Calibri" w:hAnsi="Palatino Linotype" w:cs="Arial"/>
          <w:lang w:val="es-ES"/>
        </w:rPr>
        <w:t>al</w:t>
      </w:r>
      <w:r w:rsidRPr="00815AF5">
        <w:rPr>
          <w:rFonts w:ascii="Palatino Linotype" w:eastAsia="Calibri" w:hAnsi="Palatino Linotype" w:cs="Arial"/>
          <w:b/>
          <w:lang w:val="es-ES"/>
        </w:rPr>
        <w:t xml:space="preserve"> </w:t>
      </w:r>
      <w:r w:rsidRPr="00815AF5">
        <w:rPr>
          <w:rFonts w:ascii="Palatino Linotype" w:hAnsi="Palatino Linotype"/>
          <w:b/>
          <w:bCs/>
        </w:rPr>
        <w:t xml:space="preserve">Ayuntamiento de </w:t>
      </w:r>
      <w:proofErr w:type="spellStart"/>
      <w:r w:rsidR="00AE3661">
        <w:rPr>
          <w:rFonts w:ascii="Palatino Linotype" w:hAnsi="Palatino Linotype"/>
          <w:b/>
          <w:bCs/>
        </w:rPr>
        <w:t>Capulhuac</w:t>
      </w:r>
      <w:proofErr w:type="spellEnd"/>
      <w:r w:rsidRPr="00815AF5">
        <w:rPr>
          <w:rFonts w:ascii="Palatino Linotype" w:eastAsia="Times New Roman" w:hAnsi="Palatino Linotype" w:cs="Arial"/>
          <w:lang w:val="es-ES"/>
        </w:rPr>
        <w:t xml:space="preserve"> </w:t>
      </w:r>
      <w:r w:rsidRPr="00815AF5">
        <w:rPr>
          <w:rFonts w:ascii="Palatino Linotype" w:eastAsia="Calibri" w:hAnsi="Palatino Linotype" w:cs="Arial"/>
          <w:lang w:val="es-ES"/>
        </w:rPr>
        <w:t xml:space="preserve">entregar vía Sistema de Acceso a la Información Mexiquense </w:t>
      </w:r>
      <w:r w:rsidRPr="00815AF5">
        <w:rPr>
          <w:rFonts w:ascii="Palatino Linotype" w:eastAsia="Calibri" w:hAnsi="Palatino Linotype" w:cs="Arial"/>
          <w:b/>
          <w:lang w:val="es-ES"/>
        </w:rPr>
        <w:t xml:space="preserve">(SAIMEX), </w:t>
      </w:r>
      <w:r w:rsidR="00F6140A">
        <w:rPr>
          <w:rFonts w:ascii="Palatino Linotype" w:eastAsia="Calibri" w:hAnsi="Palatino Linotype" w:cs="Arial"/>
          <w:lang w:val="es-ES"/>
        </w:rPr>
        <w:t xml:space="preserve">en </w:t>
      </w:r>
      <w:r w:rsidRPr="00815AF5">
        <w:rPr>
          <w:rFonts w:ascii="Palatino Linotype" w:eastAsia="Calibri" w:hAnsi="Palatino Linotype" w:cs="Arial"/>
          <w:lang w:val="es-ES"/>
        </w:rPr>
        <w:t xml:space="preserve">versión pública, la siguiente </w:t>
      </w:r>
      <w:r w:rsidRPr="00F6140A">
        <w:rPr>
          <w:rFonts w:ascii="Palatino Linotype" w:eastAsia="Calibri" w:hAnsi="Palatino Linotype" w:cs="Arial"/>
          <w:lang w:val="es-ES"/>
        </w:rPr>
        <w:t>información:</w:t>
      </w:r>
    </w:p>
    <w:p w:rsidR="00F859B8" w:rsidRPr="00F6140A" w:rsidRDefault="00AE3661" w:rsidP="00F859B8">
      <w:pPr>
        <w:pStyle w:val="Prrafodelista"/>
        <w:numPr>
          <w:ilvl w:val="0"/>
          <w:numId w:val="43"/>
        </w:numPr>
        <w:spacing w:before="240" w:after="240" w:line="360" w:lineRule="auto"/>
        <w:jc w:val="both"/>
        <w:rPr>
          <w:rFonts w:ascii="Palatino Linotype" w:eastAsia="Calibri" w:hAnsi="Palatino Linotype" w:cs="Arial"/>
          <w:b/>
          <w:lang w:val="es-ES"/>
        </w:rPr>
      </w:pPr>
      <w:r w:rsidRPr="00F6140A">
        <w:rPr>
          <w:rFonts w:ascii="Palatino Linotype" w:eastAsia="Calibri" w:hAnsi="Palatino Linotype" w:cs="Arial"/>
          <w:b/>
          <w:lang w:val="es-ES"/>
        </w:rPr>
        <w:t>Las licencias</w:t>
      </w:r>
      <w:r w:rsidR="00F6140A" w:rsidRPr="00F6140A">
        <w:rPr>
          <w:rFonts w:ascii="Palatino Linotype" w:eastAsia="Calibri" w:hAnsi="Palatino Linotype" w:cs="Arial"/>
          <w:b/>
          <w:lang w:val="es-ES"/>
        </w:rPr>
        <w:t xml:space="preserve"> de construcción que emitió el M</w:t>
      </w:r>
      <w:r w:rsidRPr="00F6140A">
        <w:rPr>
          <w:rFonts w:ascii="Palatino Linotype" w:eastAsia="Calibri" w:hAnsi="Palatino Linotype" w:cs="Arial"/>
          <w:b/>
          <w:lang w:val="es-ES"/>
        </w:rPr>
        <w:t xml:space="preserve">unicipio de </w:t>
      </w:r>
      <w:proofErr w:type="spellStart"/>
      <w:r w:rsidRPr="00F6140A">
        <w:rPr>
          <w:rFonts w:ascii="Palatino Linotype" w:eastAsia="Calibri" w:hAnsi="Palatino Linotype" w:cs="Arial"/>
          <w:b/>
          <w:lang w:val="es-ES"/>
        </w:rPr>
        <w:t>Capulhuac</w:t>
      </w:r>
      <w:proofErr w:type="spellEnd"/>
      <w:r w:rsidRPr="00F6140A">
        <w:rPr>
          <w:rFonts w:ascii="Palatino Linotype" w:eastAsia="Calibri" w:hAnsi="Palatino Linotype" w:cs="Arial"/>
          <w:b/>
          <w:lang w:val="es-ES"/>
        </w:rPr>
        <w:t xml:space="preserve"> </w:t>
      </w:r>
      <w:r w:rsidR="004719B8" w:rsidRPr="00F6140A">
        <w:rPr>
          <w:rFonts w:ascii="Palatino Linotype" w:eastAsia="Calibri" w:hAnsi="Palatino Linotype" w:cs="Arial"/>
          <w:b/>
          <w:lang w:val="es-ES"/>
        </w:rPr>
        <w:t xml:space="preserve"> del mes de </w:t>
      </w:r>
      <w:r w:rsidRPr="00F6140A">
        <w:rPr>
          <w:rFonts w:ascii="Palatino Linotype" w:eastAsia="Calibri" w:hAnsi="Palatino Linotype" w:cs="Arial"/>
          <w:b/>
          <w:lang w:val="es-ES"/>
        </w:rPr>
        <w:t>enero de dos mil diecinueve.</w:t>
      </w:r>
    </w:p>
    <w:p w:rsidR="00F859B8" w:rsidRPr="00815AF5" w:rsidRDefault="00F859B8" w:rsidP="00F859B8">
      <w:pPr>
        <w:spacing w:line="360" w:lineRule="auto"/>
        <w:jc w:val="both"/>
        <w:rPr>
          <w:rFonts w:ascii="Palatino Linotype" w:hAnsi="Palatino Linotype"/>
          <w:b/>
        </w:rPr>
      </w:pPr>
      <w:r w:rsidRPr="00815AF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815AF5">
        <w:rPr>
          <w:rFonts w:ascii="Palatino Linotype" w:hAnsi="Palatino Linotype"/>
          <w:b/>
        </w:rPr>
        <w:t>l recurrente.</w:t>
      </w:r>
    </w:p>
    <w:p w:rsidR="00F859B8" w:rsidRPr="00815AF5" w:rsidRDefault="00F859B8" w:rsidP="00F859B8">
      <w:pPr>
        <w:spacing w:line="360" w:lineRule="auto"/>
        <w:jc w:val="both"/>
        <w:rPr>
          <w:rFonts w:ascii="Palatino Linotype" w:eastAsia="Calibri" w:hAnsi="Palatino Linotype" w:cs="Arial"/>
          <w:lang w:val="es-ES"/>
        </w:rPr>
      </w:pPr>
    </w:p>
    <w:p w:rsidR="00F859B8" w:rsidRPr="00815AF5" w:rsidRDefault="00F859B8" w:rsidP="00F859B8">
      <w:pPr>
        <w:tabs>
          <w:tab w:val="left" w:pos="8080"/>
        </w:tabs>
        <w:spacing w:line="360" w:lineRule="auto"/>
        <w:ind w:right="49"/>
        <w:contextualSpacing/>
        <w:jc w:val="both"/>
        <w:rPr>
          <w:rFonts w:ascii="Palatino Linotype" w:eastAsia="Palatino Linotype" w:hAnsi="Palatino Linotype" w:cs="Palatino Linotype"/>
          <w:b/>
        </w:rPr>
      </w:pPr>
      <w:r w:rsidRPr="00815AF5">
        <w:rPr>
          <w:rFonts w:ascii="Palatino Linotype" w:eastAsia="Palatino Linotype" w:hAnsi="Palatino Linotype" w:cs="Palatino Linotype"/>
          <w:b/>
        </w:rPr>
        <w:t xml:space="preserve">TERCERO. Notifíquese </w:t>
      </w:r>
      <w:r w:rsidRPr="00815AF5">
        <w:rPr>
          <w:rFonts w:ascii="Palatino Linotype" w:eastAsia="Palatino Linotype" w:hAnsi="Palatino Linotype" w:cs="Palatino Linotype"/>
        </w:rPr>
        <w:t xml:space="preserve">al Titular de la Unidad de Transparencia del </w:t>
      </w:r>
      <w:r w:rsidRPr="00815AF5">
        <w:rPr>
          <w:rFonts w:ascii="Palatino Linotype" w:eastAsia="Palatino Linotype" w:hAnsi="Palatino Linotype" w:cs="Palatino Linotype"/>
          <w:b/>
        </w:rPr>
        <w:t>SUJETO OBLIGADO</w:t>
      </w:r>
      <w:r w:rsidRPr="00815AF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15AF5">
        <w:rPr>
          <w:rFonts w:ascii="Palatino Linotype" w:hAnsi="Palatino Linotype"/>
          <w:color w:val="222222"/>
          <w:shd w:val="clear" w:color="auto" w:fill="FFFFFF"/>
        </w:rPr>
        <w:t xml:space="preserve">vigente, dé cumplimiento a lo ordenado dentro del plazo de diez días </w:t>
      </w:r>
      <w:r w:rsidRPr="00815AF5">
        <w:rPr>
          <w:rFonts w:ascii="Palatino Linotype" w:hAnsi="Palatino Linotype"/>
          <w:color w:val="222222"/>
          <w:shd w:val="clear" w:color="auto" w:fill="FFFFFF"/>
        </w:rPr>
        <w:lastRenderedPageBreak/>
        <w:t>hábiles, debiendo rendir a este Instituto el informe de cumplimiento de la resolución en un plazo de tres días hábiles posteriores.</w:t>
      </w:r>
    </w:p>
    <w:p w:rsidR="00F859B8" w:rsidRPr="00815AF5" w:rsidRDefault="00F859B8" w:rsidP="00F859B8">
      <w:pPr>
        <w:shd w:val="clear" w:color="auto" w:fill="FFFFFF"/>
        <w:spacing w:line="360" w:lineRule="auto"/>
        <w:jc w:val="both"/>
        <w:rPr>
          <w:rFonts w:ascii="Palatino Linotype" w:eastAsia="Times New Roman" w:hAnsi="Palatino Linotype" w:cs="Arial"/>
          <w:b/>
        </w:rPr>
      </w:pPr>
    </w:p>
    <w:p w:rsidR="00F859B8" w:rsidRPr="00815AF5" w:rsidRDefault="00F859B8" w:rsidP="00F859B8">
      <w:pPr>
        <w:shd w:val="clear" w:color="auto" w:fill="FFFFFF"/>
        <w:spacing w:line="360" w:lineRule="auto"/>
        <w:jc w:val="both"/>
        <w:rPr>
          <w:rFonts w:ascii="Palatino Linotype" w:hAnsi="Palatino Linotype"/>
        </w:rPr>
      </w:pPr>
      <w:r w:rsidRPr="00815AF5">
        <w:rPr>
          <w:rFonts w:ascii="Palatino Linotype" w:eastAsia="Times New Roman" w:hAnsi="Palatino Linotype" w:cs="Arial"/>
          <w:b/>
        </w:rPr>
        <w:t xml:space="preserve">CUARTO. </w:t>
      </w:r>
      <w:r w:rsidRPr="00815AF5">
        <w:rPr>
          <w:rFonts w:ascii="Palatino Linotype" w:eastAsia="Times New Roman" w:hAnsi="Palatino Linotype" w:cs="Times New Roman"/>
          <w:b/>
          <w:bCs/>
          <w:color w:val="222222"/>
          <w:lang w:val="es-ES"/>
        </w:rPr>
        <w:t>Notifíquese a</w:t>
      </w:r>
      <w:r w:rsidRPr="00815AF5">
        <w:rPr>
          <w:rFonts w:ascii="Palatino Linotype" w:hAnsi="Palatino Linotype"/>
          <w:b/>
          <w:lang w:val="es-ES"/>
        </w:rPr>
        <w:t xml:space="preserve"> </w:t>
      </w:r>
      <w:r w:rsidRPr="00815AF5">
        <w:rPr>
          <w:rFonts w:ascii="Palatino Linotype" w:hAnsi="Palatino Linotype"/>
          <w:b/>
        </w:rPr>
        <w:t xml:space="preserve">la parte recurrente </w:t>
      </w:r>
      <w:r w:rsidRPr="00815AF5">
        <w:rPr>
          <w:rFonts w:ascii="Palatino Linotype" w:hAnsi="Palatino Linotype"/>
        </w:rPr>
        <w:t>la presente resolución.</w:t>
      </w:r>
    </w:p>
    <w:p w:rsidR="00F859B8" w:rsidRPr="00815AF5" w:rsidRDefault="00F859B8" w:rsidP="00F859B8">
      <w:pPr>
        <w:shd w:val="clear" w:color="auto" w:fill="FFFFFF"/>
        <w:spacing w:line="360" w:lineRule="auto"/>
        <w:jc w:val="both"/>
        <w:rPr>
          <w:rFonts w:ascii="Palatino Linotype" w:hAnsi="Palatino Linotype"/>
        </w:rPr>
      </w:pPr>
    </w:p>
    <w:p w:rsidR="00F859B8" w:rsidRPr="00815AF5" w:rsidRDefault="00F859B8" w:rsidP="00F859B8">
      <w:pPr>
        <w:shd w:val="clear" w:color="auto" w:fill="FFFFFF"/>
        <w:spacing w:line="360" w:lineRule="auto"/>
        <w:jc w:val="both"/>
        <w:rPr>
          <w:rFonts w:ascii="Palatino Linotype" w:eastAsia="MS Mincho" w:hAnsi="Palatino Linotype" w:cs="Times New Roman"/>
          <w:lang w:val="es-ES"/>
        </w:rPr>
      </w:pPr>
      <w:r w:rsidRPr="00815AF5">
        <w:rPr>
          <w:rFonts w:ascii="Palatino Linotype" w:eastAsia="MS Mincho" w:hAnsi="Palatino Linotype" w:cs="Times New Roman"/>
          <w:b/>
          <w:lang w:val="es-MX"/>
        </w:rPr>
        <w:t>QUINTO.</w:t>
      </w:r>
      <w:r w:rsidRPr="00815AF5">
        <w:rPr>
          <w:rFonts w:ascii="Palatino Linotype" w:eastAsia="MS Mincho" w:hAnsi="Palatino Linotype" w:cs="Times New Roman"/>
          <w:lang w:val="es-MX"/>
        </w:rPr>
        <w:t xml:space="preserve"> </w:t>
      </w:r>
      <w:r w:rsidRPr="00815AF5">
        <w:rPr>
          <w:rFonts w:ascii="Palatino Linotype" w:eastAsia="MS Mincho" w:hAnsi="Palatino Linotype" w:cs="Times New Roman"/>
          <w:lang w:val="es-ES"/>
        </w:rPr>
        <w:t xml:space="preserve">Se hace del conocimiento de </w:t>
      </w:r>
      <w:r w:rsidRPr="00815AF5">
        <w:rPr>
          <w:rFonts w:ascii="Palatino Linotype" w:hAnsi="Palatino Linotype"/>
          <w:b/>
        </w:rPr>
        <w:t xml:space="preserve">la parte recurrente </w:t>
      </w:r>
      <w:r w:rsidRPr="00815AF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15AF5">
        <w:rPr>
          <w:rFonts w:ascii="Palatino Linotype" w:eastAsia="MS Mincho" w:hAnsi="Palatino Linotype" w:cs="Times New Roman"/>
          <w:bCs/>
          <w:lang w:val="es-ES"/>
        </w:rPr>
        <w:t>vía juicio de amparo</w:t>
      </w:r>
      <w:r w:rsidRPr="00815AF5">
        <w:rPr>
          <w:rFonts w:ascii="Palatino Linotype" w:eastAsia="MS Mincho" w:hAnsi="Palatino Linotype" w:cs="Times New Roman"/>
          <w:lang w:val="es-ES"/>
        </w:rPr>
        <w:t> en los términos de las leyes aplicables.</w:t>
      </w:r>
    </w:p>
    <w:p w:rsidR="00F859B8" w:rsidRPr="00815AF5" w:rsidRDefault="00F859B8" w:rsidP="00F859B8">
      <w:pPr>
        <w:shd w:val="clear" w:color="auto" w:fill="FFFFFF"/>
        <w:spacing w:line="360" w:lineRule="auto"/>
        <w:jc w:val="both"/>
        <w:rPr>
          <w:rFonts w:ascii="Palatino Linotype" w:eastAsia="MS Mincho" w:hAnsi="Palatino Linotype" w:cs="Times New Roman"/>
          <w:lang w:val="es-ES"/>
        </w:rPr>
      </w:pPr>
    </w:p>
    <w:p w:rsidR="00F859B8" w:rsidRPr="00815AF5" w:rsidRDefault="00F859B8" w:rsidP="00F859B8">
      <w:pPr>
        <w:spacing w:line="360" w:lineRule="auto"/>
        <w:jc w:val="both"/>
        <w:rPr>
          <w:rFonts w:ascii="Palatino Linotype" w:eastAsia="MS Mincho" w:hAnsi="Palatino Linotype" w:cs="Times New Roman"/>
        </w:rPr>
      </w:pPr>
      <w:r w:rsidRPr="00B92CCB">
        <w:rPr>
          <w:rFonts w:ascii="Palatino Linotype" w:eastAsia="MS Mincho" w:hAnsi="Palatino Linotype" w:cs="Times New Roman"/>
          <w:b/>
        </w:rPr>
        <w:t xml:space="preserve">SEXTO. </w:t>
      </w:r>
      <w:r w:rsidRPr="00B92CC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92CCB">
        <w:rPr>
          <w:rFonts w:ascii="Palatino Linotype" w:eastAsia="MS Mincho" w:hAnsi="Palatino Linotype" w:cs="Times New Roman"/>
          <w:b/>
        </w:rPr>
        <w:t>Considerando SEXTO</w:t>
      </w:r>
      <w:r w:rsidRPr="00B92CCB">
        <w:rPr>
          <w:rFonts w:ascii="Palatino Linotype" w:eastAsia="MS Mincho" w:hAnsi="Palatino Linotype" w:cs="Times New Roman"/>
        </w:rPr>
        <w:t>.</w:t>
      </w:r>
    </w:p>
    <w:bookmarkEnd w:id="1"/>
    <w:bookmarkEnd w:id="2"/>
    <w:bookmarkEnd w:id="88"/>
    <w:bookmarkEnd w:id="89"/>
    <w:p w:rsidR="00F859B8" w:rsidRDefault="00F859B8" w:rsidP="00F859B8">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rsidR="004542B3" w:rsidRPr="001D73B7" w:rsidRDefault="004542B3" w:rsidP="004542B3">
      <w:pPr>
        <w:shd w:val="clear" w:color="auto" w:fill="FFFFFF"/>
        <w:spacing w:line="360" w:lineRule="auto"/>
        <w:jc w:val="both"/>
        <w:rPr>
          <w:rFonts w:ascii="Palatino Linotype" w:hAnsi="Palatino Linotype"/>
        </w:rPr>
      </w:pPr>
      <w:r w:rsidRPr="001D73B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w:t>
      </w:r>
      <w:r w:rsidRPr="001D73B7">
        <w:rPr>
          <w:rFonts w:ascii="Palatino Linotype" w:hAnsi="Palatino Linotype"/>
        </w:rPr>
        <w:lastRenderedPageBreak/>
        <w:t>EL SEIS (06) DE FEBRERO DE DOS MIL VEINTE, ANTE EL SECRETARIO TÉCNICO DEL PLENO ALEXIS TAPIA RAMÍREZ.</w:t>
      </w:r>
    </w:p>
    <w:p w:rsidR="004542B3" w:rsidRPr="001D73B7" w:rsidRDefault="004542B3" w:rsidP="004542B3">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10368"/>
      </w:tblGrid>
      <w:tr w:rsidR="004542B3" w:rsidRPr="001D73B7" w:rsidTr="00300E76">
        <w:trPr>
          <w:jc w:val="center"/>
        </w:trPr>
        <w:tc>
          <w:tcPr>
            <w:tcW w:w="10368" w:type="dxa"/>
          </w:tcPr>
          <w:p w:rsidR="004542B3" w:rsidRDefault="004542B3"/>
          <w:tbl>
            <w:tblPr>
              <w:tblW w:w="10365" w:type="dxa"/>
              <w:jc w:val="center"/>
              <w:tblLayout w:type="fixed"/>
              <w:tblLook w:val="04A0" w:firstRow="1" w:lastRow="0" w:firstColumn="1" w:lastColumn="0" w:noHBand="0" w:noVBand="1"/>
            </w:tblPr>
            <w:tblGrid>
              <w:gridCol w:w="5182"/>
              <w:gridCol w:w="5183"/>
            </w:tblGrid>
            <w:tr w:rsidR="004542B3" w:rsidRPr="001D73B7" w:rsidTr="00300E76">
              <w:trPr>
                <w:jc w:val="center"/>
              </w:trPr>
              <w:tc>
                <w:tcPr>
                  <w:tcW w:w="10365" w:type="dxa"/>
                  <w:gridSpan w:val="2"/>
                  <w:shd w:val="clear" w:color="auto" w:fill="auto"/>
                </w:tcPr>
                <w:p w:rsidR="004542B3" w:rsidRPr="001D73B7" w:rsidRDefault="004542B3" w:rsidP="004542B3">
                  <w:pPr>
                    <w:rPr>
                      <w:rFonts w:ascii="Palatino Linotype" w:hAnsi="Palatino Linotype" w:cs="Arial"/>
                      <w:b/>
                    </w:rPr>
                  </w:pPr>
                </w:p>
                <w:p w:rsidR="004542B3" w:rsidRPr="001D73B7" w:rsidRDefault="004542B3" w:rsidP="004542B3">
                  <w:pPr>
                    <w:jc w:val="center"/>
                    <w:rPr>
                      <w:rFonts w:ascii="Palatino Linotype" w:hAnsi="Palatino Linotype" w:cs="Arial"/>
                      <w:b/>
                    </w:rPr>
                  </w:pPr>
                  <w:r w:rsidRPr="001D73B7">
                    <w:rPr>
                      <w:rFonts w:ascii="Palatino Linotype" w:hAnsi="Palatino Linotype" w:cs="Arial"/>
                      <w:b/>
                    </w:rPr>
                    <w:t>Zulema Martínez Sánchez</w:t>
                  </w:r>
                </w:p>
                <w:p w:rsidR="004542B3" w:rsidRPr="001D73B7" w:rsidRDefault="004542B3" w:rsidP="004542B3">
                  <w:pPr>
                    <w:jc w:val="center"/>
                    <w:rPr>
                      <w:rFonts w:ascii="Palatino Linotype" w:hAnsi="Palatino Linotype" w:cs="Arial"/>
                      <w:b/>
                    </w:rPr>
                  </w:pPr>
                  <w:r w:rsidRPr="001D73B7">
                    <w:rPr>
                      <w:rFonts w:ascii="Palatino Linotype" w:hAnsi="Palatino Linotype" w:cs="Arial"/>
                    </w:rPr>
                    <w:t>Comisionada Presidenta</w:t>
                  </w:r>
                </w:p>
                <w:p w:rsidR="004542B3" w:rsidRPr="001D73B7" w:rsidRDefault="004542B3" w:rsidP="004542B3">
                  <w:pPr>
                    <w:jc w:val="center"/>
                    <w:rPr>
                      <w:rFonts w:ascii="Palatino Linotype" w:hAnsi="Palatino Linotype" w:cs="Arial"/>
                      <w:b/>
                    </w:rPr>
                  </w:pPr>
                  <w:r w:rsidRPr="001D73B7">
                    <w:rPr>
                      <w:rFonts w:ascii="Palatino Linotype" w:hAnsi="Palatino Linotype" w:cs="Arial"/>
                      <w:b/>
                    </w:rPr>
                    <w:t xml:space="preserve">(RÚBRICA) </w:t>
                  </w:r>
                </w:p>
              </w:tc>
            </w:tr>
            <w:tr w:rsidR="004542B3" w:rsidRPr="001D73B7" w:rsidTr="00300E76">
              <w:trPr>
                <w:jc w:val="center"/>
              </w:trPr>
              <w:tc>
                <w:tcPr>
                  <w:tcW w:w="5182" w:type="dxa"/>
                  <w:shd w:val="clear" w:color="auto" w:fill="auto"/>
                </w:tcPr>
                <w:p w:rsidR="004542B3" w:rsidRDefault="004542B3" w:rsidP="004542B3">
                  <w:pPr>
                    <w:rPr>
                      <w:rFonts w:ascii="Palatino Linotype" w:hAnsi="Palatino Linotype" w:cs="Arial"/>
                      <w:b/>
                    </w:rPr>
                  </w:pPr>
                </w:p>
                <w:p w:rsidR="004542B3" w:rsidRDefault="004542B3" w:rsidP="004542B3">
                  <w:pPr>
                    <w:rPr>
                      <w:rFonts w:ascii="Palatino Linotype" w:hAnsi="Palatino Linotype" w:cs="Arial"/>
                      <w:b/>
                    </w:rPr>
                  </w:pPr>
                </w:p>
                <w:p w:rsidR="004542B3" w:rsidRDefault="004542B3" w:rsidP="004542B3">
                  <w:pPr>
                    <w:rPr>
                      <w:rFonts w:ascii="Palatino Linotype" w:hAnsi="Palatino Linotype" w:cs="Arial"/>
                      <w:b/>
                    </w:rPr>
                  </w:pPr>
                </w:p>
                <w:p w:rsidR="004542B3" w:rsidRPr="001D73B7" w:rsidRDefault="004542B3" w:rsidP="004542B3">
                  <w:pPr>
                    <w:rPr>
                      <w:rFonts w:ascii="Palatino Linotype" w:hAnsi="Palatino Linotype" w:cs="Arial"/>
                      <w:b/>
                    </w:rPr>
                  </w:pPr>
                </w:p>
                <w:p w:rsidR="004542B3" w:rsidRPr="001D73B7" w:rsidRDefault="004542B3" w:rsidP="004542B3">
                  <w:pPr>
                    <w:jc w:val="center"/>
                    <w:rPr>
                      <w:rFonts w:ascii="Palatino Linotype" w:hAnsi="Palatino Linotype" w:cs="Arial"/>
                      <w:b/>
                    </w:rPr>
                  </w:pPr>
                  <w:r w:rsidRPr="001D73B7">
                    <w:rPr>
                      <w:rFonts w:ascii="Palatino Linotype" w:hAnsi="Palatino Linotype" w:cs="Arial"/>
                      <w:b/>
                    </w:rPr>
                    <w:t xml:space="preserve">Eva </w:t>
                  </w:r>
                  <w:proofErr w:type="spellStart"/>
                  <w:r w:rsidRPr="001D73B7">
                    <w:rPr>
                      <w:rFonts w:ascii="Palatino Linotype" w:hAnsi="Palatino Linotype" w:cs="Arial"/>
                      <w:b/>
                    </w:rPr>
                    <w:t>Abaid</w:t>
                  </w:r>
                  <w:proofErr w:type="spellEnd"/>
                  <w:r w:rsidRPr="001D73B7">
                    <w:rPr>
                      <w:rFonts w:ascii="Palatino Linotype" w:hAnsi="Palatino Linotype" w:cs="Arial"/>
                      <w:b/>
                    </w:rPr>
                    <w:t xml:space="preserve"> </w:t>
                  </w:r>
                  <w:proofErr w:type="spellStart"/>
                  <w:r w:rsidRPr="001D73B7">
                    <w:rPr>
                      <w:rFonts w:ascii="Palatino Linotype" w:hAnsi="Palatino Linotype" w:cs="Arial"/>
                      <w:b/>
                    </w:rPr>
                    <w:t>Yapur</w:t>
                  </w:r>
                  <w:proofErr w:type="spellEnd"/>
                </w:p>
                <w:p w:rsidR="004542B3" w:rsidRPr="001D73B7" w:rsidRDefault="004542B3" w:rsidP="004542B3">
                  <w:pPr>
                    <w:jc w:val="center"/>
                    <w:rPr>
                      <w:rFonts w:ascii="Palatino Linotype" w:hAnsi="Palatino Linotype" w:cs="Arial"/>
                    </w:rPr>
                  </w:pPr>
                  <w:r w:rsidRPr="001D73B7">
                    <w:rPr>
                      <w:rFonts w:ascii="Palatino Linotype" w:hAnsi="Palatino Linotype" w:cs="Arial"/>
                    </w:rPr>
                    <w:t>Comisionada</w:t>
                  </w:r>
                </w:p>
                <w:p w:rsidR="004542B3" w:rsidRPr="001D73B7" w:rsidRDefault="004542B3" w:rsidP="004542B3">
                  <w:pPr>
                    <w:jc w:val="center"/>
                    <w:rPr>
                      <w:rFonts w:ascii="Palatino Linotype" w:hAnsi="Palatino Linotype" w:cs="Arial"/>
                      <w:b/>
                    </w:rPr>
                  </w:pPr>
                  <w:r w:rsidRPr="001D73B7">
                    <w:rPr>
                      <w:rFonts w:ascii="Palatino Linotype" w:hAnsi="Palatino Linotype" w:cs="Arial"/>
                      <w:b/>
                    </w:rPr>
                    <w:t>(RÚBRICA)</w:t>
                  </w:r>
                </w:p>
              </w:tc>
              <w:tc>
                <w:tcPr>
                  <w:tcW w:w="5183" w:type="dxa"/>
                  <w:shd w:val="clear" w:color="auto" w:fill="auto"/>
                </w:tcPr>
                <w:p w:rsidR="004542B3" w:rsidRDefault="004542B3" w:rsidP="004542B3">
                  <w:pPr>
                    <w:rPr>
                      <w:rFonts w:ascii="Palatino Linotype" w:hAnsi="Palatino Linotype" w:cs="Arial"/>
                      <w:b/>
                    </w:rPr>
                  </w:pPr>
                </w:p>
                <w:p w:rsidR="004542B3" w:rsidRDefault="004542B3" w:rsidP="004542B3">
                  <w:pPr>
                    <w:rPr>
                      <w:rFonts w:ascii="Palatino Linotype" w:hAnsi="Palatino Linotype" w:cs="Arial"/>
                      <w:b/>
                    </w:rPr>
                  </w:pPr>
                </w:p>
                <w:p w:rsidR="004542B3" w:rsidRDefault="004542B3" w:rsidP="004542B3">
                  <w:pPr>
                    <w:rPr>
                      <w:rFonts w:ascii="Palatino Linotype" w:hAnsi="Palatino Linotype" w:cs="Arial"/>
                      <w:b/>
                    </w:rPr>
                  </w:pPr>
                </w:p>
                <w:p w:rsidR="004542B3" w:rsidRPr="001D73B7" w:rsidRDefault="004542B3" w:rsidP="004542B3">
                  <w:pPr>
                    <w:rPr>
                      <w:rFonts w:ascii="Palatino Linotype" w:hAnsi="Palatino Linotype" w:cs="Arial"/>
                      <w:b/>
                    </w:rPr>
                  </w:pPr>
                </w:p>
                <w:p w:rsidR="004542B3" w:rsidRPr="001D73B7" w:rsidRDefault="004542B3" w:rsidP="004542B3">
                  <w:pPr>
                    <w:jc w:val="center"/>
                    <w:rPr>
                      <w:rFonts w:ascii="Palatino Linotype" w:hAnsi="Palatino Linotype" w:cs="Arial"/>
                      <w:b/>
                    </w:rPr>
                  </w:pPr>
                  <w:r w:rsidRPr="001D73B7">
                    <w:rPr>
                      <w:rFonts w:ascii="Palatino Linotype" w:hAnsi="Palatino Linotype" w:cs="Arial"/>
                      <w:b/>
                    </w:rPr>
                    <w:t>José Guadalupe Luna Hernández</w:t>
                  </w:r>
                </w:p>
                <w:p w:rsidR="004542B3" w:rsidRPr="001D73B7" w:rsidRDefault="004542B3" w:rsidP="004542B3">
                  <w:pPr>
                    <w:jc w:val="center"/>
                    <w:rPr>
                      <w:rFonts w:ascii="Palatino Linotype" w:hAnsi="Palatino Linotype" w:cs="Arial"/>
                    </w:rPr>
                  </w:pPr>
                  <w:r w:rsidRPr="001D73B7">
                    <w:rPr>
                      <w:rFonts w:ascii="Palatino Linotype" w:hAnsi="Palatino Linotype" w:cs="Arial"/>
                    </w:rPr>
                    <w:t>Comisionado</w:t>
                  </w:r>
                </w:p>
                <w:p w:rsidR="004542B3" w:rsidRPr="001D73B7" w:rsidRDefault="004542B3" w:rsidP="004542B3">
                  <w:pPr>
                    <w:jc w:val="center"/>
                    <w:rPr>
                      <w:rFonts w:ascii="Palatino Linotype" w:hAnsi="Palatino Linotype" w:cs="Arial"/>
                      <w:b/>
                    </w:rPr>
                  </w:pPr>
                  <w:r w:rsidRPr="001D73B7">
                    <w:rPr>
                      <w:rFonts w:ascii="Palatino Linotype" w:hAnsi="Palatino Linotype" w:cs="Arial"/>
                      <w:b/>
                    </w:rPr>
                    <w:t>(RÚBRICA)</w:t>
                  </w:r>
                </w:p>
              </w:tc>
            </w:tr>
            <w:tr w:rsidR="004542B3" w:rsidRPr="001D73B7" w:rsidTr="00300E76">
              <w:trPr>
                <w:jc w:val="center"/>
              </w:trPr>
              <w:tc>
                <w:tcPr>
                  <w:tcW w:w="5182" w:type="dxa"/>
                  <w:shd w:val="clear" w:color="auto" w:fill="auto"/>
                </w:tcPr>
                <w:p w:rsidR="004542B3" w:rsidRDefault="004542B3" w:rsidP="004542B3">
                  <w:pPr>
                    <w:rPr>
                      <w:rFonts w:ascii="Palatino Linotype" w:hAnsi="Palatino Linotype" w:cs="Arial"/>
                      <w:b/>
                    </w:rPr>
                  </w:pPr>
                </w:p>
                <w:p w:rsidR="004542B3" w:rsidRDefault="004542B3" w:rsidP="004542B3">
                  <w:pPr>
                    <w:rPr>
                      <w:rFonts w:ascii="Palatino Linotype" w:hAnsi="Palatino Linotype" w:cs="Arial"/>
                      <w:b/>
                    </w:rPr>
                  </w:pPr>
                </w:p>
                <w:p w:rsidR="004542B3" w:rsidRDefault="004542B3" w:rsidP="004542B3">
                  <w:pPr>
                    <w:rPr>
                      <w:rFonts w:ascii="Palatino Linotype" w:hAnsi="Palatino Linotype" w:cs="Arial"/>
                      <w:b/>
                    </w:rPr>
                  </w:pPr>
                </w:p>
                <w:p w:rsidR="004542B3" w:rsidRPr="001D73B7" w:rsidRDefault="004542B3" w:rsidP="004542B3">
                  <w:pPr>
                    <w:rPr>
                      <w:rFonts w:ascii="Palatino Linotype" w:hAnsi="Palatino Linotype" w:cs="Arial"/>
                      <w:b/>
                    </w:rPr>
                  </w:pPr>
                </w:p>
                <w:p w:rsidR="004542B3" w:rsidRPr="001D73B7" w:rsidRDefault="004542B3" w:rsidP="004542B3">
                  <w:pPr>
                    <w:jc w:val="center"/>
                    <w:rPr>
                      <w:rFonts w:ascii="Palatino Linotype" w:hAnsi="Palatino Linotype" w:cs="Arial"/>
                      <w:b/>
                    </w:rPr>
                  </w:pPr>
                  <w:r w:rsidRPr="001D73B7">
                    <w:rPr>
                      <w:rFonts w:ascii="Palatino Linotype" w:hAnsi="Palatino Linotype" w:cs="Arial"/>
                      <w:b/>
                    </w:rPr>
                    <w:t>Javier Martínez Cruz</w:t>
                  </w:r>
                </w:p>
                <w:p w:rsidR="004542B3" w:rsidRPr="001D73B7" w:rsidRDefault="004542B3" w:rsidP="004542B3">
                  <w:pPr>
                    <w:jc w:val="center"/>
                    <w:rPr>
                      <w:rFonts w:ascii="Palatino Linotype" w:hAnsi="Palatino Linotype" w:cs="Arial"/>
                    </w:rPr>
                  </w:pPr>
                  <w:r w:rsidRPr="001D73B7">
                    <w:rPr>
                      <w:rFonts w:ascii="Palatino Linotype" w:hAnsi="Palatino Linotype" w:cs="Arial"/>
                    </w:rPr>
                    <w:t>Comisionado</w:t>
                  </w:r>
                </w:p>
                <w:p w:rsidR="004542B3" w:rsidRPr="001D73B7" w:rsidRDefault="004542B3" w:rsidP="004542B3">
                  <w:pPr>
                    <w:jc w:val="center"/>
                    <w:rPr>
                      <w:rFonts w:ascii="Palatino Linotype" w:hAnsi="Palatino Linotype" w:cs="Arial"/>
                    </w:rPr>
                  </w:pPr>
                  <w:r w:rsidRPr="001D73B7">
                    <w:rPr>
                      <w:rFonts w:ascii="Palatino Linotype" w:hAnsi="Palatino Linotype" w:cs="Arial"/>
                      <w:b/>
                    </w:rPr>
                    <w:t>(RÚBRICA)</w:t>
                  </w:r>
                </w:p>
              </w:tc>
              <w:tc>
                <w:tcPr>
                  <w:tcW w:w="5183" w:type="dxa"/>
                  <w:shd w:val="clear" w:color="auto" w:fill="auto"/>
                </w:tcPr>
                <w:p w:rsidR="004542B3" w:rsidRDefault="004542B3" w:rsidP="004542B3">
                  <w:pPr>
                    <w:rPr>
                      <w:rFonts w:ascii="Palatino Linotype" w:hAnsi="Palatino Linotype" w:cs="Arial"/>
                      <w:b/>
                    </w:rPr>
                  </w:pPr>
                </w:p>
                <w:p w:rsidR="004542B3" w:rsidRDefault="004542B3" w:rsidP="004542B3">
                  <w:pPr>
                    <w:rPr>
                      <w:rFonts w:ascii="Palatino Linotype" w:hAnsi="Palatino Linotype" w:cs="Arial"/>
                      <w:b/>
                    </w:rPr>
                  </w:pPr>
                </w:p>
                <w:p w:rsidR="004542B3" w:rsidRDefault="004542B3" w:rsidP="004542B3">
                  <w:pPr>
                    <w:rPr>
                      <w:rFonts w:ascii="Palatino Linotype" w:hAnsi="Palatino Linotype" w:cs="Arial"/>
                      <w:b/>
                    </w:rPr>
                  </w:pPr>
                </w:p>
                <w:p w:rsidR="004542B3" w:rsidRPr="001D73B7" w:rsidRDefault="004542B3" w:rsidP="004542B3">
                  <w:pPr>
                    <w:rPr>
                      <w:rFonts w:ascii="Palatino Linotype" w:hAnsi="Palatino Linotype" w:cs="Arial"/>
                      <w:b/>
                    </w:rPr>
                  </w:pPr>
                </w:p>
                <w:p w:rsidR="004542B3" w:rsidRPr="001D73B7" w:rsidRDefault="004542B3" w:rsidP="004542B3">
                  <w:pPr>
                    <w:jc w:val="center"/>
                    <w:rPr>
                      <w:rFonts w:ascii="Palatino Linotype" w:hAnsi="Palatino Linotype" w:cs="Arial"/>
                      <w:b/>
                    </w:rPr>
                  </w:pPr>
                  <w:r w:rsidRPr="001D73B7">
                    <w:rPr>
                      <w:rFonts w:ascii="Palatino Linotype" w:hAnsi="Palatino Linotype" w:cs="Arial"/>
                      <w:b/>
                    </w:rPr>
                    <w:t>Luis Gustavo Parra Noriega</w:t>
                  </w:r>
                </w:p>
                <w:p w:rsidR="004542B3" w:rsidRPr="001D73B7" w:rsidRDefault="004542B3" w:rsidP="004542B3">
                  <w:pPr>
                    <w:jc w:val="center"/>
                    <w:rPr>
                      <w:rFonts w:ascii="Palatino Linotype" w:hAnsi="Palatino Linotype" w:cs="Arial"/>
                    </w:rPr>
                  </w:pPr>
                  <w:r w:rsidRPr="001D73B7">
                    <w:rPr>
                      <w:rFonts w:ascii="Palatino Linotype" w:hAnsi="Palatino Linotype" w:cs="Arial"/>
                    </w:rPr>
                    <w:t>Comisionado</w:t>
                  </w:r>
                </w:p>
                <w:p w:rsidR="004542B3" w:rsidRPr="001D73B7" w:rsidRDefault="004542B3" w:rsidP="004542B3">
                  <w:pPr>
                    <w:jc w:val="center"/>
                    <w:rPr>
                      <w:rFonts w:ascii="Palatino Linotype" w:hAnsi="Palatino Linotype" w:cs="Arial"/>
                      <w:b/>
                    </w:rPr>
                  </w:pPr>
                  <w:r w:rsidRPr="001D73B7">
                    <w:rPr>
                      <w:rFonts w:ascii="Palatino Linotype" w:hAnsi="Palatino Linotype" w:cs="Arial"/>
                      <w:b/>
                    </w:rPr>
                    <w:t>(RÚBRICA)</w:t>
                  </w:r>
                </w:p>
              </w:tc>
            </w:tr>
            <w:tr w:rsidR="004542B3" w:rsidRPr="001D73B7" w:rsidTr="00300E76">
              <w:trPr>
                <w:jc w:val="center"/>
              </w:trPr>
              <w:tc>
                <w:tcPr>
                  <w:tcW w:w="10365" w:type="dxa"/>
                  <w:gridSpan w:val="2"/>
                  <w:shd w:val="clear" w:color="auto" w:fill="auto"/>
                </w:tcPr>
                <w:p w:rsidR="004542B3" w:rsidRPr="001D73B7" w:rsidRDefault="004542B3" w:rsidP="004542B3">
                  <w:pPr>
                    <w:tabs>
                      <w:tab w:val="left" w:pos="3720"/>
                    </w:tabs>
                    <w:rPr>
                      <w:rFonts w:ascii="Palatino Linotype" w:hAnsi="Palatino Linotype" w:cs="Arial"/>
                      <w:b/>
                    </w:rPr>
                  </w:pPr>
                </w:p>
                <w:p w:rsidR="004542B3" w:rsidRDefault="004542B3" w:rsidP="004542B3">
                  <w:pPr>
                    <w:rPr>
                      <w:rFonts w:ascii="Palatino Linotype" w:hAnsi="Palatino Linotype" w:cs="Arial"/>
                      <w:b/>
                    </w:rPr>
                  </w:pPr>
                </w:p>
                <w:p w:rsidR="004542B3" w:rsidRDefault="004542B3" w:rsidP="004542B3">
                  <w:pPr>
                    <w:rPr>
                      <w:rFonts w:ascii="Palatino Linotype" w:hAnsi="Palatino Linotype" w:cs="Arial"/>
                      <w:b/>
                    </w:rPr>
                  </w:pPr>
                </w:p>
                <w:p w:rsidR="004542B3" w:rsidRPr="001D73B7" w:rsidRDefault="004542B3" w:rsidP="004542B3">
                  <w:pPr>
                    <w:rPr>
                      <w:rFonts w:ascii="Palatino Linotype" w:hAnsi="Palatino Linotype" w:cs="Arial"/>
                      <w:b/>
                    </w:rPr>
                  </w:pPr>
                </w:p>
                <w:p w:rsidR="004542B3" w:rsidRPr="001D73B7" w:rsidRDefault="004542B3" w:rsidP="004542B3">
                  <w:pPr>
                    <w:jc w:val="center"/>
                    <w:rPr>
                      <w:rFonts w:ascii="Palatino Linotype" w:hAnsi="Palatino Linotype" w:cs="Arial"/>
                      <w:b/>
                    </w:rPr>
                  </w:pPr>
                  <w:r w:rsidRPr="001D73B7">
                    <w:rPr>
                      <w:rFonts w:ascii="Palatino Linotype" w:hAnsi="Palatino Linotype" w:cs="Arial"/>
                      <w:b/>
                    </w:rPr>
                    <w:t>Alexis Tapia Ramírez</w:t>
                  </w:r>
                </w:p>
                <w:p w:rsidR="004542B3" w:rsidRPr="001D73B7" w:rsidRDefault="004542B3" w:rsidP="004542B3">
                  <w:pPr>
                    <w:jc w:val="center"/>
                    <w:rPr>
                      <w:rFonts w:ascii="Palatino Linotype" w:hAnsi="Palatino Linotype" w:cs="Arial"/>
                    </w:rPr>
                  </w:pPr>
                  <w:r w:rsidRPr="001D73B7">
                    <w:rPr>
                      <w:rFonts w:ascii="Palatino Linotype" w:hAnsi="Palatino Linotype" w:cs="Arial"/>
                    </w:rPr>
                    <w:t>Secretario Técnico del Pleno</w:t>
                  </w:r>
                </w:p>
                <w:p w:rsidR="004542B3" w:rsidRPr="001D73B7" w:rsidRDefault="004542B3" w:rsidP="004542B3">
                  <w:pPr>
                    <w:jc w:val="center"/>
                    <w:rPr>
                      <w:rFonts w:ascii="Palatino Linotype" w:hAnsi="Palatino Linotype" w:cs="Arial"/>
                    </w:rPr>
                  </w:pPr>
                  <w:r w:rsidRPr="001D73B7">
                    <w:rPr>
                      <w:rFonts w:ascii="Palatino Linotype" w:hAnsi="Palatino Linotype" w:cs="Arial"/>
                      <w:b/>
                    </w:rPr>
                    <w:t>(RÚBRICA)</w:t>
                  </w:r>
                  <w:r w:rsidRPr="001D73B7">
                    <w:rPr>
                      <w:rFonts w:ascii="Palatino Linotype" w:hAnsi="Palatino Linotype" w:cs="Arial"/>
                    </w:rPr>
                    <w:t xml:space="preserve"> </w:t>
                  </w:r>
                </w:p>
              </w:tc>
            </w:tr>
          </w:tbl>
          <w:p w:rsidR="004542B3" w:rsidRPr="001D73B7" w:rsidRDefault="004542B3" w:rsidP="00300E76">
            <w:pPr>
              <w:spacing w:line="360" w:lineRule="auto"/>
              <w:jc w:val="both"/>
              <w:rPr>
                <w:rFonts w:ascii="Palatino Linotype" w:hAnsi="Palatino Linotype" w:cs="Arial"/>
                <w:lang w:val="es-ES"/>
              </w:rPr>
            </w:pPr>
          </w:p>
        </w:tc>
      </w:tr>
    </w:tbl>
    <w:p w:rsidR="004542B3" w:rsidRPr="001D73B7" w:rsidRDefault="004542B3" w:rsidP="004542B3">
      <w:pPr>
        <w:tabs>
          <w:tab w:val="left" w:pos="0"/>
        </w:tabs>
        <w:spacing w:line="360" w:lineRule="auto"/>
        <w:jc w:val="both"/>
        <w:rPr>
          <w:rFonts w:ascii="Palatino Linotype" w:hAnsi="Palatino Linotype"/>
        </w:rPr>
      </w:pPr>
      <w:r w:rsidRPr="001D73B7">
        <w:rPr>
          <w:rFonts w:ascii="Palatino Linotype" w:hAnsi="Palatino Linotype" w:cs="Arial"/>
        </w:rPr>
        <w:t xml:space="preserve">Esta hoja corresponde a la resolución de fecha </w:t>
      </w:r>
      <w:r>
        <w:rPr>
          <w:rFonts w:ascii="Palatino Linotype" w:hAnsi="Palatino Linotype" w:cs="Arial"/>
        </w:rPr>
        <w:t>seis</w:t>
      </w:r>
      <w:r w:rsidRPr="001D73B7">
        <w:rPr>
          <w:rFonts w:ascii="Palatino Linotype" w:hAnsi="Palatino Linotype" w:cs="Arial"/>
        </w:rPr>
        <w:t xml:space="preserve"> (</w:t>
      </w:r>
      <w:r>
        <w:rPr>
          <w:rFonts w:ascii="Palatino Linotype" w:hAnsi="Palatino Linotype" w:cs="Arial"/>
        </w:rPr>
        <w:t>06</w:t>
      </w:r>
      <w:r w:rsidRPr="001D73B7">
        <w:rPr>
          <w:rFonts w:ascii="Palatino Linotype" w:hAnsi="Palatino Linotype" w:cs="Arial"/>
        </w:rPr>
        <w:t xml:space="preserve">) de </w:t>
      </w:r>
      <w:r>
        <w:rPr>
          <w:rFonts w:ascii="Palatino Linotype" w:hAnsi="Palatino Linotype" w:cs="Arial"/>
        </w:rPr>
        <w:t>febrero</w:t>
      </w:r>
      <w:r w:rsidRPr="001D73B7">
        <w:rPr>
          <w:rFonts w:ascii="Palatino Linotype" w:hAnsi="Palatino Linotype" w:cs="Arial"/>
        </w:rPr>
        <w:t xml:space="preserve"> de dos mil </w:t>
      </w:r>
      <w:r>
        <w:rPr>
          <w:rFonts w:ascii="Palatino Linotype" w:hAnsi="Palatino Linotype" w:cs="Arial"/>
        </w:rPr>
        <w:t>veinte</w:t>
      </w:r>
      <w:r w:rsidRPr="001D73B7">
        <w:rPr>
          <w:rFonts w:ascii="Palatino Linotype" w:hAnsi="Palatino Linotype" w:cs="Arial"/>
        </w:rPr>
        <w:t xml:space="preserve">, emitida en el recurso de revisión </w:t>
      </w:r>
      <w:r>
        <w:rPr>
          <w:rFonts w:ascii="Palatino Linotype" w:hAnsi="Palatino Linotype" w:cs="Arial"/>
          <w:bCs/>
        </w:rPr>
        <w:t>09568</w:t>
      </w:r>
      <w:r w:rsidRPr="001D73B7">
        <w:rPr>
          <w:rFonts w:ascii="Palatino Linotype" w:hAnsi="Palatino Linotype" w:cs="Arial"/>
          <w:bCs/>
        </w:rPr>
        <w:t xml:space="preserve">/INFOEM/IP/RR/2019. </w:t>
      </w:r>
    </w:p>
    <w:p w:rsidR="004542B3" w:rsidRPr="00815AF5" w:rsidRDefault="004542B3" w:rsidP="00F859B8">
      <w:pPr>
        <w:shd w:val="clear" w:color="auto" w:fill="FFFFFF"/>
        <w:tabs>
          <w:tab w:val="left" w:pos="567"/>
        </w:tabs>
        <w:spacing w:line="360" w:lineRule="auto"/>
        <w:jc w:val="both"/>
        <w:rPr>
          <w:rFonts w:ascii="Palatino Linotype" w:eastAsia="Times New Roman" w:hAnsi="Palatino Linotype" w:cs="Arial"/>
          <w:color w:val="222222"/>
          <w:lang w:val="es-ES" w:eastAsia="es-MX"/>
        </w:rPr>
      </w:pPr>
    </w:p>
    <w:sectPr w:rsidR="004542B3" w:rsidRPr="00815AF5" w:rsidSect="00F859B8">
      <w:headerReference w:type="default" r:id="rId8"/>
      <w:footerReference w:type="default" r:id="rId9"/>
      <w:headerReference w:type="first" r:id="rId10"/>
      <w:footerReference w:type="first" r:id="rId11"/>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0B4" w:rsidRDefault="003040B4" w:rsidP="00F859B8">
      <w:r>
        <w:separator/>
      </w:r>
    </w:p>
  </w:endnote>
  <w:endnote w:type="continuationSeparator" w:id="0">
    <w:p w:rsidR="003040B4" w:rsidRDefault="003040B4" w:rsidP="00F8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20000A87"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B778E" w:rsidRDefault="009B778E" w:rsidP="00F859B8">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B1799">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B1799">
              <w:rPr>
                <w:rFonts w:ascii="Palatino Linotype" w:hAnsi="Palatino Linotype"/>
                <w:b/>
                <w:bCs/>
                <w:noProof/>
                <w:sz w:val="22"/>
                <w:szCs w:val="20"/>
              </w:rPr>
              <w:t>35</w:t>
            </w:r>
            <w:r w:rsidRPr="00883450">
              <w:rPr>
                <w:rFonts w:ascii="Palatino Linotype" w:hAnsi="Palatino Linotype"/>
                <w:b/>
                <w:bCs/>
                <w:sz w:val="22"/>
                <w:szCs w:val="20"/>
              </w:rPr>
              <w:fldChar w:fldCharType="end"/>
            </w:r>
          </w:p>
          <w:p w:rsidR="009B778E" w:rsidRDefault="003B1799" w:rsidP="00F859B8">
            <w:pPr>
              <w:pStyle w:val="Piedepgina"/>
              <w:rPr>
                <w:rFonts w:ascii="Palatino Linotype" w:hAnsi="Palatino Linotype"/>
                <w:sz w:val="28"/>
              </w:rPr>
            </w:pPr>
          </w:p>
        </w:sdtContent>
      </w:sdt>
    </w:sdtContent>
  </w:sdt>
  <w:p w:rsidR="009B778E" w:rsidRDefault="009B77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8E" w:rsidRPr="00883450" w:rsidRDefault="009B778E" w:rsidP="00F859B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B1799" w:rsidRPr="003B1799">
      <w:rPr>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B1799" w:rsidRPr="003B1799">
      <w:rPr>
        <w:noProof/>
        <w:sz w:val="22"/>
        <w:szCs w:val="22"/>
        <w:lang w:val="es-ES"/>
      </w:rPr>
      <w:t>35</w:t>
    </w:r>
    <w:r w:rsidRPr="00883450">
      <w:rPr>
        <w:rFonts w:ascii="Palatino Linotype" w:hAnsi="Palatino Linotype"/>
        <w:sz w:val="22"/>
        <w:szCs w:val="22"/>
      </w:rPr>
      <w:fldChar w:fldCharType="end"/>
    </w:r>
  </w:p>
  <w:p w:rsidR="009B778E" w:rsidRPr="00883450" w:rsidRDefault="009B778E">
    <w:pPr>
      <w:pStyle w:val="Piedepgina"/>
      <w:rPr>
        <w:rFonts w:ascii="Palatino Linotype" w:hAnsi="Palatino Linotype"/>
        <w:sz w:val="22"/>
        <w:szCs w:val="22"/>
      </w:rPr>
    </w:pPr>
  </w:p>
  <w:p w:rsidR="009B778E" w:rsidRDefault="009B77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0B4" w:rsidRDefault="003040B4" w:rsidP="00F859B8">
      <w:r>
        <w:separator/>
      </w:r>
    </w:p>
  </w:footnote>
  <w:footnote w:type="continuationSeparator" w:id="0">
    <w:p w:rsidR="003040B4" w:rsidRDefault="003040B4" w:rsidP="00F859B8">
      <w:r>
        <w:continuationSeparator/>
      </w:r>
    </w:p>
  </w:footnote>
  <w:footnote w:id="1">
    <w:p w:rsidR="009B778E" w:rsidRDefault="009B778E" w:rsidP="00F859B8">
      <w:pPr>
        <w:pStyle w:val="Textonotapie"/>
      </w:pPr>
      <w:r>
        <w:rPr>
          <w:rStyle w:val="Refdenotaalpie"/>
        </w:rPr>
        <w:footnoteRef/>
      </w:r>
      <w:r>
        <w:t xml:space="preserve"> Convención Americana sobre Derechos Humanos. Artículo 13.</w:t>
      </w:r>
    </w:p>
  </w:footnote>
  <w:footnote w:id="2">
    <w:p w:rsidR="009B778E" w:rsidRDefault="009B778E" w:rsidP="00F859B8">
      <w:pPr>
        <w:pStyle w:val="Textonotapie"/>
      </w:pPr>
      <w:r>
        <w:rPr>
          <w:rStyle w:val="Refdenotaalpie"/>
        </w:rPr>
        <w:footnoteRef/>
      </w:r>
      <w:r>
        <w:t xml:space="preserve"> Constitución Política de los Estados Unidos Mexicanos. Artículo sexto, sección A, fracción I.</w:t>
      </w:r>
    </w:p>
  </w:footnote>
  <w:footnote w:id="3">
    <w:p w:rsidR="009B778E" w:rsidRDefault="009B778E" w:rsidP="00F859B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B778E" w:rsidRDefault="009B778E" w:rsidP="00F859B8">
      <w:pPr>
        <w:pStyle w:val="Textonotapie"/>
      </w:pPr>
      <w:r>
        <w:rPr>
          <w:rStyle w:val="Refdenotaalpie"/>
        </w:rPr>
        <w:footnoteRef/>
      </w:r>
      <w:r>
        <w:t xml:space="preserve"> Ibídem. </w:t>
      </w:r>
      <w:proofErr w:type="spellStart"/>
      <w:r>
        <w:t>Parr</w:t>
      </w:r>
      <w:proofErr w:type="spellEnd"/>
      <w:r>
        <w:t>. 87.</w:t>
      </w:r>
    </w:p>
  </w:footnote>
  <w:footnote w:id="5">
    <w:p w:rsidR="009B778E" w:rsidRDefault="009B778E" w:rsidP="003F2E4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B778E" w:rsidRDefault="009B778E" w:rsidP="003F2E4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B778E" w:rsidRPr="001E1F95" w:rsidRDefault="009B778E" w:rsidP="003F2E4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rsidR="009B778E" w:rsidRPr="0037004E" w:rsidRDefault="009B778E" w:rsidP="003F2E4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8E" w:rsidRDefault="009B778E">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401"/>
    </w:tblGrid>
    <w:tr w:rsidR="009B778E" w:rsidRPr="00E84957" w:rsidTr="00203A80">
      <w:trPr>
        <w:trHeight w:val="138"/>
        <w:jc w:val="right"/>
      </w:trPr>
      <w:tc>
        <w:tcPr>
          <w:tcW w:w="2977" w:type="dxa"/>
          <w:vAlign w:val="center"/>
        </w:tcPr>
        <w:p w:rsidR="009B778E" w:rsidRPr="00E84957" w:rsidRDefault="009B778E" w:rsidP="00203A80">
          <w:pPr>
            <w:jc w:val="right"/>
            <w:rPr>
              <w:rFonts w:ascii="Palatino Linotype" w:hAnsi="Palatino Linotype"/>
              <w:b/>
              <w:sz w:val="22"/>
              <w:szCs w:val="22"/>
            </w:rPr>
          </w:pPr>
          <w:r w:rsidRPr="00E84957">
            <w:rPr>
              <w:rFonts w:ascii="Palatino Linotype" w:hAnsi="Palatino Linotype"/>
              <w:b/>
              <w:sz w:val="22"/>
              <w:szCs w:val="22"/>
            </w:rPr>
            <w:t>Recurso de revisión:</w:t>
          </w:r>
        </w:p>
      </w:tc>
      <w:tc>
        <w:tcPr>
          <w:tcW w:w="3401" w:type="dxa"/>
          <w:vAlign w:val="center"/>
        </w:tcPr>
        <w:p w:rsidR="009B778E" w:rsidRPr="00E00655" w:rsidRDefault="009B778E" w:rsidP="00203A80">
          <w:pPr>
            <w:pStyle w:val="Encabezado"/>
            <w:jc w:val="both"/>
            <w:rPr>
              <w:rFonts w:ascii="Palatino Linotype" w:hAnsi="Palatino Linotype"/>
              <w:b/>
              <w:color w:val="000000" w:themeColor="text1"/>
              <w:sz w:val="18"/>
              <w:szCs w:val="18"/>
            </w:rPr>
          </w:pPr>
          <w:r w:rsidRPr="00E00655">
            <w:rPr>
              <w:rFonts w:ascii="Palatino Linotype" w:hAnsi="Palatino Linotype"/>
              <w:b/>
              <w:color w:val="000000" w:themeColor="text1"/>
              <w:sz w:val="18"/>
              <w:szCs w:val="18"/>
            </w:rPr>
            <w:t>0</w:t>
          </w:r>
          <w:r>
            <w:rPr>
              <w:rFonts w:ascii="Palatino Linotype" w:hAnsi="Palatino Linotype"/>
              <w:b/>
              <w:color w:val="000000" w:themeColor="text1"/>
              <w:sz w:val="18"/>
              <w:szCs w:val="18"/>
            </w:rPr>
            <w:t>9568</w:t>
          </w:r>
          <w:r w:rsidRPr="00E00655">
            <w:rPr>
              <w:rFonts w:ascii="Palatino Linotype" w:hAnsi="Palatino Linotype"/>
              <w:b/>
              <w:color w:val="000000" w:themeColor="text1"/>
              <w:sz w:val="18"/>
              <w:szCs w:val="18"/>
            </w:rPr>
            <w:t>/INFOEM/IP/RR/2019</w:t>
          </w:r>
        </w:p>
      </w:tc>
    </w:tr>
    <w:tr w:rsidR="009B778E" w:rsidRPr="00E84957" w:rsidTr="00203A80">
      <w:trPr>
        <w:trHeight w:val="321"/>
        <w:jc w:val="right"/>
      </w:trPr>
      <w:tc>
        <w:tcPr>
          <w:tcW w:w="2977" w:type="dxa"/>
          <w:vAlign w:val="center"/>
        </w:tcPr>
        <w:p w:rsidR="009B778E" w:rsidRPr="00E84957" w:rsidRDefault="009B778E" w:rsidP="00203A80">
          <w:pPr>
            <w:jc w:val="right"/>
            <w:rPr>
              <w:rFonts w:ascii="Palatino Linotype" w:hAnsi="Palatino Linotype"/>
              <w:b/>
              <w:sz w:val="22"/>
              <w:szCs w:val="22"/>
            </w:rPr>
          </w:pPr>
          <w:r w:rsidRPr="00E84957">
            <w:rPr>
              <w:rFonts w:ascii="Palatino Linotype" w:hAnsi="Palatino Linotype"/>
              <w:b/>
              <w:sz w:val="22"/>
              <w:szCs w:val="22"/>
            </w:rPr>
            <w:t>Sujeto obligado:</w:t>
          </w:r>
        </w:p>
      </w:tc>
      <w:tc>
        <w:tcPr>
          <w:tcW w:w="3401" w:type="dxa"/>
          <w:vAlign w:val="center"/>
        </w:tcPr>
        <w:p w:rsidR="009B778E" w:rsidRPr="00E00655" w:rsidRDefault="009B778E" w:rsidP="00203A80">
          <w:pPr>
            <w:pStyle w:val="Encabezado"/>
            <w:spacing w:line="360" w:lineRule="auto"/>
            <w:jc w:val="both"/>
            <w:rPr>
              <w:rFonts w:ascii="Palatino Linotype" w:eastAsia="Times New Roman" w:hAnsi="Palatino Linotype" w:cs="Times New Roman"/>
              <w:b/>
              <w:sz w:val="18"/>
              <w:szCs w:val="18"/>
            </w:rPr>
          </w:pPr>
          <w:r>
            <w:rPr>
              <w:rFonts w:ascii="Palatino Linotype" w:hAnsi="Palatino Linotype"/>
              <w:b/>
              <w:sz w:val="18"/>
              <w:szCs w:val="18"/>
            </w:rPr>
            <w:t xml:space="preserve">Ayuntamiento de </w:t>
          </w:r>
          <w:proofErr w:type="spellStart"/>
          <w:r>
            <w:rPr>
              <w:rFonts w:ascii="Palatino Linotype" w:hAnsi="Palatino Linotype"/>
              <w:b/>
              <w:sz w:val="18"/>
              <w:szCs w:val="18"/>
            </w:rPr>
            <w:t>Capulhuac</w:t>
          </w:r>
          <w:proofErr w:type="spellEnd"/>
        </w:p>
      </w:tc>
    </w:tr>
    <w:tr w:rsidR="009B778E" w:rsidRPr="00E84957" w:rsidTr="00203A80">
      <w:trPr>
        <w:trHeight w:val="321"/>
        <w:jc w:val="right"/>
      </w:trPr>
      <w:tc>
        <w:tcPr>
          <w:tcW w:w="2977" w:type="dxa"/>
          <w:vAlign w:val="center"/>
        </w:tcPr>
        <w:p w:rsidR="009B778E" w:rsidRPr="00E84957" w:rsidRDefault="009B778E" w:rsidP="00203A80">
          <w:pPr>
            <w:jc w:val="right"/>
            <w:rPr>
              <w:rFonts w:ascii="Palatino Linotype" w:hAnsi="Palatino Linotype"/>
              <w:b/>
              <w:sz w:val="22"/>
              <w:szCs w:val="22"/>
            </w:rPr>
          </w:pPr>
          <w:r w:rsidRPr="00E84957">
            <w:rPr>
              <w:rFonts w:ascii="Palatino Linotype" w:hAnsi="Palatino Linotype"/>
              <w:b/>
              <w:sz w:val="22"/>
              <w:szCs w:val="22"/>
            </w:rPr>
            <w:t>Comisionado ponente:</w:t>
          </w:r>
        </w:p>
      </w:tc>
      <w:tc>
        <w:tcPr>
          <w:tcW w:w="3401" w:type="dxa"/>
          <w:vAlign w:val="center"/>
        </w:tcPr>
        <w:p w:rsidR="009B778E" w:rsidRPr="00E00655" w:rsidRDefault="009B778E" w:rsidP="00203A80">
          <w:pPr>
            <w:pStyle w:val="Encabezado"/>
            <w:jc w:val="both"/>
            <w:rPr>
              <w:rFonts w:ascii="Palatino Linotype" w:hAnsi="Palatino Linotype"/>
              <w:b/>
              <w:sz w:val="18"/>
              <w:szCs w:val="18"/>
            </w:rPr>
          </w:pPr>
          <w:r w:rsidRPr="00E00655">
            <w:rPr>
              <w:rFonts w:ascii="Palatino Linotype" w:hAnsi="Palatino Linotype"/>
              <w:b/>
              <w:sz w:val="18"/>
              <w:szCs w:val="18"/>
            </w:rPr>
            <w:t>José Guadalupe Luna Hernández</w:t>
          </w:r>
        </w:p>
      </w:tc>
    </w:tr>
  </w:tbl>
  <w:p w:rsidR="009B778E" w:rsidRDefault="009B778E" w:rsidP="00F859B8">
    <w:pPr>
      <w:pStyle w:val="Encabezado"/>
    </w:pPr>
  </w:p>
  <w:p w:rsidR="009B778E" w:rsidRDefault="009B77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78E" w:rsidRDefault="009B778E" w:rsidP="00F859B8">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9B778E" w:rsidRPr="00182113" w:rsidTr="00F859B8">
      <w:trPr>
        <w:trHeight w:val="138"/>
      </w:trPr>
      <w:tc>
        <w:tcPr>
          <w:tcW w:w="2532" w:type="dxa"/>
          <w:vAlign w:val="center"/>
        </w:tcPr>
        <w:p w:rsidR="009B778E" w:rsidRPr="00182113" w:rsidRDefault="009B778E" w:rsidP="00203A80">
          <w:pPr>
            <w:jc w:val="right"/>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rsidR="009B778E" w:rsidRPr="00182113" w:rsidRDefault="009B778E" w:rsidP="00F859B8">
          <w:pPr>
            <w:pStyle w:val="Encabezado"/>
            <w:jc w:val="center"/>
            <w:rPr>
              <w:rFonts w:ascii="Palatino Linotype" w:hAnsi="Palatino Linotype"/>
              <w:b/>
              <w:sz w:val="22"/>
              <w:szCs w:val="22"/>
            </w:rPr>
          </w:pPr>
        </w:p>
      </w:tc>
      <w:tc>
        <w:tcPr>
          <w:tcW w:w="3261" w:type="dxa"/>
          <w:vAlign w:val="center"/>
        </w:tcPr>
        <w:p w:rsidR="009B778E" w:rsidRPr="00182113" w:rsidRDefault="009B778E" w:rsidP="00F859B8">
          <w:pPr>
            <w:pStyle w:val="Encabezado"/>
            <w:rPr>
              <w:rFonts w:ascii="Palatino Linotype" w:hAnsi="Palatino Linotype"/>
              <w:b/>
              <w:sz w:val="22"/>
              <w:szCs w:val="22"/>
            </w:rPr>
          </w:pPr>
          <w:r>
            <w:rPr>
              <w:rFonts w:ascii="Palatino Linotype" w:hAnsi="Palatino Linotype" w:cs="Arial"/>
              <w:b/>
              <w:bCs/>
              <w:sz w:val="20"/>
              <w:szCs w:val="20"/>
              <w:lang w:eastAsia="es-MX"/>
            </w:rPr>
            <w:t>09568/INFOEM/IP/RR/2019</w:t>
          </w:r>
        </w:p>
      </w:tc>
    </w:tr>
    <w:tr w:rsidR="009B778E" w:rsidRPr="00182113" w:rsidTr="00F859B8">
      <w:trPr>
        <w:trHeight w:val="227"/>
      </w:trPr>
      <w:tc>
        <w:tcPr>
          <w:tcW w:w="2532" w:type="dxa"/>
          <w:vAlign w:val="center"/>
        </w:tcPr>
        <w:p w:rsidR="009B778E" w:rsidRPr="00182113" w:rsidRDefault="009B778E" w:rsidP="00203A80">
          <w:pPr>
            <w:jc w:val="right"/>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rsidR="009B778E" w:rsidRPr="00182113" w:rsidRDefault="009B778E" w:rsidP="00F859B8">
          <w:pPr>
            <w:pStyle w:val="Encabezado"/>
            <w:jc w:val="center"/>
            <w:rPr>
              <w:rFonts w:ascii="Palatino Linotype" w:hAnsi="Palatino Linotype"/>
              <w:b/>
              <w:sz w:val="22"/>
              <w:szCs w:val="22"/>
            </w:rPr>
          </w:pPr>
        </w:p>
      </w:tc>
      <w:tc>
        <w:tcPr>
          <w:tcW w:w="3261" w:type="dxa"/>
          <w:vAlign w:val="center"/>
        </w:tcPr>
        <w:p w:rsidR="009B778E" w:rsidRPr="00F801DD" w:rsidRDefault="009B778E" w:rsidP="00F859B8">
          <w:pPr>
            <w:pStyle w:val="Encabezado"/>
            <w:rPr>
              <w:rFonts w:ascii="Palatino Linotype" w:hAnsi="Palatino Linotype"/>
              <w:b/>
              <w:sz w:val="20"/>
              <w:szCs w:val="20"/>
            </w:rPr>
          </w:pPr>
        </w:p>
      </w:tc>
    </w:tr>
    <w:tr w:rsidR="009B778E" w:rsidRPr="00182113" w:rsidTr="00F859B8">
      <w:trPr>
        <w:trHeight w:val="232"/>
      </w:trPr>
      <w:tc>
        <w:tcPr>
          <w:tcW w:w="2532" w:type="dxa"/>
          <w:vAlign w:val="center"/>
        </w:tcPr>
        <w:p w:rsidR="009B778E" w:rsidRPr="00182113" w:rsidRDefault="009B778E" w:rsidP="00203A80">
          <w:pPr>
            <w:jc w:val="right"/>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rsidR="009B778E" w:rsidRPr="00182113" w:rsidRDefault="009B778E" w:rsidP="00F859B8">
          <w:pPr>
            <w:pStyle w:val="Encabezado"/>
            <w:jc w:val="center"/>
            <w:rPr>
              <w:rFonts w:ascii="Palatino Linotype" w:hAnsi="Palatino Linotype"/>
              <w:b/>
              <w:sz w:val="22"/>
              <w:szCs w:val="22"/>
            </w:rPr>
          </w:pPr>
        </w:p>
      </w:tc>
      <w:tc>
        <w:tcPr>
          <w:tcW w:w="3261" w:type="dxa"/>
          <w:vAlign w:val="center"/>
        </w:tcPr>
        <w:p w:rsidR="009B778E" w:rsidRDefault="009B778E" w:rsidP="00F859B8">
          <w:pPr>
            <w:pStyle w:val="Encabezado"/>
            <w:rPr>
              <w:rFonts w:ascii="Palatino Linotype" w:hAnsi="Palatino Linotype"/>
              <w:b/>
              <w:sz w:val="18"/>
              <w:szCs w:val="20"/>
            </w:rPr>
          </w:pPr>
          <w:r>
            <w:rPr>
              <w:rFonts w:ascii="Palatino Linotype" w:hAnsi="Palatino Linotype"/>
              <w:b/>
              <w:sz w:val="18"/>
              <w:szCs w:val="20"/>
            </w:rPr>
            <w:t xml:space="preserve">Ayuntamiento de </w:t>
          </w:r>
        </w:p>
        <w:p w:rsidR="009B778E" w:rsidRPr="00114C6B" w:rsidRDefault="009B778E" w:rsidP="00F859B8">
          <w:pPr>
            <w:pStyle w:val="Encabezado"/>
            <w:rPr>
              <w:rFonts w:ascii="Palatino Linotype" w:hAnsi="Palatino Linotype"/>
              <w:b/>
              <w:sz w:val="20"/>
              <w:szCs w:val="20"/>
            </w:rPr>
          </w:pPr>
          <w:proofErr w:type="spellStart"/>
          <w:r>
            <w:rPr>
              <w:rFonts w:ascii="Palatino Linotype" w:hAnsi="Palatino Linotype"/>
              <w:b/>
              <w:sz w:val="18"/>
              <w:szCs w:val="20"/>
            </w:rPr>
            <w:t>Capulhuac</w:t>
          </w:r>
          <w:proofErr w:type="spellEnd"/>
        </w:p>
      </w:tc>
    </w:tr>
    <w:tr w:rsidR="009B778E" w:rsidRPr="00182113" w:rsidTr="00F859B8">
      <w:trPr>
        <w:trHeight w:val="320"/>
      </w:trPr>
      <w:tc>
        <w:tcPr>
          <w:tcW w:w="2532" w:type="dxa"/>
          <w:vAlign w:val="center"/>
        </w:tcPr>
        <w:p w:rsidR="009B778E" w:rsidRPr="00182113" w:rsidRDefault="009B778E" w:rsidP="00203A80">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rsidR="009B778E" w:rsidRPr="00182113" w:rsidRDefault="009B778E" w:rsidP="00F859B8">
          <w:pPr>
            <w:pStyle w:val="Encabezado"/>
            <w:jc w:val="center"/>
            <w:rPr>
              <w:rFonts w:ascii="Palatino Linotype" w:hAnsi="Palatino Linotype"/>
              <w:b/>
              <w:sz w:val="22"/>
              <w:szCs w:val="22"/>
            </w:rPr>
          </w:pPr>
        </w:p>
      </w:tc>
      <w:tc>
        <w:tcPr>
          <w:tcW w:w="3261" w:type="dxa"/>
          <w:vAlign w:val="center"/>
        </w:tcPr>
        <w:p w:rsidR="009B778E" w:rsidRPr="00182113" w:rsidRDefault="009B778E" w:rsidP="00F859B8">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rsidR="009B778E" w:rsidRDefault="009B778E">
    <w:pPr>
      <w:pStyle w:val="Encabezado"/>
    </w:pPr>
  </w:p>
  <w:p w:rsidR="009B778E" w:rsidRDefault="009B77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45B362D"/>
    <w:multiLevelType w:val="hybridMultilevel"/>
    <w:tmpl w:val="10F83690"/>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BF71E2"/>
    <w:multiLevelType w:val="hybridMultilevel"/>
    <w:tmpl w:val="97B0B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8379D8"/>
    <w:multiLevelType w:val="hybridMultilevel"/>
    <w:tmpl w:val="2D940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97EDE"/>
    <w:multiLevelType w:val="hybridMultilevel"/>
    <w:tmpl w:val="A40A8A5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2131A27"/>
    <w:multiLevelType w:val="hybridMultilevel"/>
    <w:tmpl w:val="E9AE67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FF31D2"/>
    <w:multiLevelType w:val="hybridMultilevel"/>
    <w:tmpl w:val="F1EEF4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0F0EA5"/>
    <w:multiLevelType w:val="hybridMultilevel"/>
    <w:tmpl w:val="E75C3F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5F3176"/>
    <w:multiLevelType w:val="hybridMultilevel"/>
    <w:tmpl w:val="4F607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2F7587"/>
    <w:multiLevelType w:val="hybridMultilevel"/>
    <w:tmpl w:val="FE02154A"/>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9D750F"/>
    <w:multiLevelType w:val="hybridMultilevel"/>
    <w:tmpl w:val="25D83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D4732B"/>
    <w:multiLevelType w:val="hybridMultilevel"/>
    <w:tmpl w:val="F140A7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BE59EB"/>
    <w:multiLevelType w:val="hybridMultilevel"/>
    <w:tmpl w:val="84ECEEBA"/>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4317490"/>
    <w:multiLevelType w:val="hybridMultilevel"/>
    <w:tmpl w:val="12A0C368"/>
    <w:lvl w:ilvl="0" w:tplc="5EFE98EE">
      <w:start w:val="1"/>
      <w:numFmt w:val="decimal"/>
      <w:lvlText w:val="%1."/>
      <w:lvlJc w:val="left"/>
      <w:pPr>
        <w:ind w:left="3763"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D910AF"/>
    <w:multiLevelType w:val="hybridMultilevel"/>
    <w:tmpl w:val="9BAC90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244F62"/>
    <w:multiLevelType w:val="hybridMultilevel"/>
    <w:tmpl w:val="2362C9D2"/>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4761486"/>
    <w:multiLevelType w:val="hybridMultilevel"/>
    <w:tmpl w:val="FA9E133E"/>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50472B0"/>
    <w:multiLevelType w:val="hybridMultilevel"/>
    <w:tmpl w:val="3BC66B1E"/>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D95E4A"/>
    <w:multiLevelType w:val="hybridMultilevel"/>
    <w:tmpl w:val="1A348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D30432"/>
    <w:multiLevelType w:val="hybridMultilevel"/>
    <w:tmpl w:val="38A22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2C26B8"/>
    <w:multiLevelType w:val="hybridMultilevel"/>
    <w:tmpl w:val="0F8A714E"/>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0" w15:restartNumberingAfterBreak="0">
    <w:nsid w:val="4E845D6F"/>
    <w:multiLevelType w:val="hybridMultilevel"/>
    <w:tmpl w:val="74100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DB65FC"/>
    <w:multiLevelType w:val="hybridMultilevel"/>
    <w:tmpl w:val="E92499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D333538"/>
    <w:multiLevelType w:val="hybridMultilevel"/>
    <w:tmpl w:val="E1FE6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851419"/>
    <w:multiLevelType w:val="hybridMultilevel"/>
    <w:tmpl w:val="696CAA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8A01F75"/>
    <w:multiLevelType w:val="hybridMultilevel"/>
    <w:tmpl w:val="16B0D84C"/>
    <w:lvl w:ilvl="0" w:tplc="D9FC2FD2">
      <w:start w:val="1"/>
      <w:numFmt w:val="decimal"/>
      <w:lvlText w:val="%1."/>
      <w:lvlJc w:val="left"/>
      <w:pPr>
        <w:tabs>
          <w:tab w:val="num" w:pos="567"/>
        </w:tabs>
        <w:ind w:left="567"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A106C6"/>
    <w:multiLevelType w:val="hybridMultilevel"/>
    <w:tmpl w:val="06C87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0136A0"/>
    <w:multiLevelType w:val="hybridMultilevel"/>
    <w:tmpl w:val="D4266D18"/>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517D79"/>
    <w:multiLevelType w:val="hybridMultilevel"/>
    <w:tmpl w:val="1452D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CD13B43"/>
    <w:multiLevelType w:val="hybridMultilevel"/>
    <w:tmpl w:val="5C189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54203F"/>
    <w:multiLevelType w:val="hybridMultilevel"/>
    <w:tmpl w:val="1E3687A0"/>
    <w:lvl w:ilvl="0" w:tplc="22EC23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34"/>
  </w:num>
  <w:num w:numId="3">
    <w:abstractNumId w:val="40"/>
  </w:num>
  <w:num w:numId="4">
    <w:abstractNumId w:val="11"/>
  </w:num>
  <w:num w:numId="5">
    <w:abstractNumId w:val="0"/>
  </w:num>
  <w:num w:numId="6">
    <w:abstractNumId w:val="36"/>
  </w:num>
  <w:num w:numId="7">
    <w:abstractNumId w:val="43"/>
  </w:num>
  <w:num w:numId="8">
    <w:abstractNumId w:val="27"/>
  </w:num>
  <w:num w:numId="9">
    <w:abstractNumId w:val="29"/>
  </w:num>
  <w:num w:numId="10">
    <w:abstractNumId w:val="5"/>
  </w:num>
  <w:num w:numId="11">
    <w:abstractNumId w:val="44"/>
  </w:num>
  <w:num w:numId="12">
    <w:abstractNumId w:val="39"/>
  </w:num>
  <w:num w:numId="13">
    <w:abstractNumId w:val="10"/>
  </w:num>
  <w:num w:numId="14">
    <w:abstractNumId w:val="7"/>
  </w:num>
  <w:num w:numId="15">
    <w:abstractNumId w:val="17"/>
  </w:num>
  <w:num w:numId="16">
    <w:abstractNumId w:val="24"/>
  </w:num>
  <w:num w:numId="17">
    <w:abstractNumId w:val="13"/>
  </w:num>
  <w:num w:numId="18">
    <w:abstractNumId w:val="33"/>
  </w:num>
  <w:num w:numId="19">
    <w:abstractNumId w:val="3"/>
  </w:num>
  <w:num w:numId="20">
    <w:abstractNumId w:val="15"/>
  </w:num>
  <w:num w:numId="21">
    <w:abstractNumId w:val="30"/>
  </w:num>
  <w:num w:numId="22">
    <w:abstractNumId w:val="9"/>
  </w:num>
  <w:num w:numId="23">
    <w:abstractNumId w:val="18"/>
  </w:num>
  <w:num w:numId="24">
    <w:abstractNumId w:val="14"/>
  </w:num>
  <w:num w:numId="25">
    <w:abstractNumId w:val="26"/>
  </w:num>
  <w:num w:numId="26">
    <w:abstractNumId w:val="6"/>
  </w:num>
  <w:num w:numId="27">
    <w:abstractNumId w:val="35"/>
  </w:num>
  <w:num w:numId="28">
    <w:abstractNumId w:val="28"/>
  </w:num>
  <w:num w:numId="29">
    <w:abstractNumId w:val="37"/>
  </w:num>
  <w:num w:numId="30">
    <w:abstractNumId w:val="20"/>
  </w:num>
  <w:num w:numId="31">
    <w:abstractNumId w:val="8"/>
  </w:num>
  <w:num w:numId="32">
    <w:abstractNumId w:val="12"/>
  </w:num>
  <w:num w:numId="33">
    <w:abstractNumId w:val="16"/>
  </w:num>
  <w:num w:numId="34">
    <w:abstractNumId w:val="22"/>
  </w:num>
  <w:num w:numId="35">
    <w:abstractNumId w:val="19"/>
  </w:num>
  <w:num w:numId="36">
    <w:abstractNumId w:val="2"/>
  </w:num>
  <w:num w:numId="37">
    <w:abstractNumId w:val="38"/>
  </w:num>
  <w:num w:numId="38">
    <w:abstractNumId w:val="21"/>
  </w:num>
  <w:num w:numId="39">
    <w:abstractNumId w:val="25"/>
  </w:num>
  <w:num w:numId="40">
    <w:abstractNumId w:val="23"/>
  </w:num>
  <w:num w:numId="41">
    <w:abstractNumId w:val="45"/>
  </w:num>
  <w:num w:numId="42">
    <w:abstractNumId w:val="4"/>
    <w:lvlOverride w:ilvl="0">
      <w:startOverride w:val="1"/>
    </w:lvlOverride>
    <w:lvlOverride w:ilvl="1"/>
    <w:lvlOverride w:ilvl="2"/>
    <w:lvlOverride w:ilvl="3"/>
    <w:lvlOverride w:ilvl="4"/>
    <w:lvlOverride w:ilvl="5"/>
    <w:lvlOverride w:ilvl="6"/>
    <w:lvlOverride w:ilvl="7"/>
    <w:lvlOverride w:ilvl="8"/>
  </w:num>
  <w:num w:numId="43">
    <w:abstractNumId w:val="31"/>
  </w:num>
  <w:num w:numId="44">
    <w:abstractNumId w:val="1"/>
  </w:num>
  <w:num w:numId="45">
    <w:abstractNumId w:val="32"/>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B8"/>
    <w:rsid w:val="00032C65"/>
    <w:rsid w:val="00077D84"/>
    <w:rsid w:val="00120DE6"/>
    <w:rsid w:val="00152C6F"/>
    <w:rsid w:val="00155CD3"/>
    <w:rsid w:val="001E0B88"/>
    <w:rsid w:val="00203A80"/>
    <w:rsid w:val="0026585D"/>
    <w:rsid w:val="002D05A5"/>
    <w:rsid w:val="002F3E01"/>
    <w:rsid w:val="003040B4"/>
    <w:rsid w:val="00341B80"/>
    <w:rsid w:val="00356EA1"/>
    <w:rsid w:val="00365104"/>
    <w:rsid w:val="003A6DC7"/>
    <w:rsid w:val="003B1799"/>
    <w:rsid w:val="003F2023"/>
    <w:rsid w:val="003F2E4F"/>
    <w:rsid w:val="00420F4A"/>
    <w:rsid w:val="0045258E"/>
    <w:rsid w:val="004542B3"/>
    <w:rsid w:val="0045777E"/>
    <w:rsid w:val="004719B8"/>
    <w:rsid w:val="004E48C8"/>
    <w:rsid w:val="005E086A"/>
    <w:rsid w:val="006F5185"/>
    <w:rsid w:val="007A0931"/>
    <w:rsid w:val="008F089C"/>
    <w:rsid w:val="0090500C"/>
    <w:rsid w:val="00906934"/>
    <w:rsid w:val="009B778E"/>
    <w:rsid w:val="00A31781"/>
    <w:rsid w:val="00AD2625"/>
    <w:rsid w:val="00AE3661"/>
    <w:rsid w:val="00BB3612"/>
    <w:rsid w:val="00BC1BA9"/>
    <w:rsid w:val="00C17CC1"/>
    <w:rsid w:val="00C5161B"/>
    <w:rsid w:val="00C57AAD"/>
    <w:rsid w:val="00D16754"/>
    <w:rsid w:val="00D27950"/>
    <w:rsid w:val="00D35026"/>
    <w:rsid w:val="00D7260A"/>
    <w:rsid w:val="00D96975"/>
    <w:rsid w:val="00DD78E9"/>
    <w:rsid w:val="00E7675A"/>
    <w:rsid w:val="00F6140A"/>
    <w:rsid w:val="00F81089"/>
    <w:rsid w:val="00F83964"/>
    <w:rsid w:val="00F859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1BA55F0-F94B-4E79-9250-C4432524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9B8"/>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F859B8"/>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F859B8"/>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F859B8"/>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F859B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59B8"/>
    <w:rPr>
      <w:rFonts w:ascii="Palatino Linotype" w:eastAsiaTheme="majorEastAsia" w:hAnsi="Palatino Linotype" w:cstheme="majorBidi"/>
      <w:b/>
      <w:color w:val="000000" w:themeColor="text1"/>
      <w:sz w:val="24"/>
      <w:szCs w:val="32"/>
    </w:rPr>
  </w:style>
  <w:style w:type="character" w:customStyle="1" w:styleId="Ttulo2Car">
    <w:name w:val="Título 2 Car"/>
    <w:basedOn w:val="Fuentedeprrafopredeter"/>
    <w:link w:val="Ttulo2"/>
    <w:uiPriority w:val="9"/>
    <w:rsid w:val="00F859B8"/>
    <w:rPr>
      <w:rFonts w:ascii="Palatino Linotype" w:eastAsiaTheme="majorEastAsia" w:hAnsi="Palatino Linotype" w:cstheme="majorBidi"/>
      <w:b/>
      <w:color w:val="000000" w:themeColor="text1"/>
      <w:sz w:val="24"/>
      <w:szCs w:val="26"/>
    </w:rPr>
  </w:style>
  <w:style w:type="character" w:customStyle="1" w:styleId="Ttulo3Car">
    <w:name w:val="Título 3 Car"/>
    <w:basedOn w:val="Fuentedeprrafopredeter"/>
    <w:link w:val="Ttulo3"/>
    <w:uiPriority w:val="9"/>
    <w:rsid w:val="00F859B8"/>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F859B8"/>
    <w:rPr>
      <w:rFonts w:asciiTheme="majorHAnsi" w:eastAsiaTheme="majorEastAsia" w:hAnsiTheme="majorHAnsi" w:cstheme="majorBidi"/>
      <w:i/>
      <w:iCs/>
      <w:color w:val="2E74B5" w:themeColor="accent1" w:themeShade="BF"/>
      <w:sz w:val="24"/>
      <w:szCs w:val="24"/>
      <w:lang w:val="es-ES_tradnl" w:eastAsia="es-ES"/>
    </w:rPr>
  </w:style>
  <w:style w:type="paragraph" w:styleId="Encabezado">
    <w:name w:val="header"/>
    <w:basedOn w:val="Normal"/>
    <w:link w:val="EncabezadoCar"/>
    <w:uiPriority w:val="99"/>
    <w:unhideWhenUsed/>
    <w:rsid w:val="00F859B8"/>
    <w:pPr>
      <w:tabs>
        <w:tab w:val="center" w:pos="4252"/>
        <w:tab w:val="right" w:pos="8504"/>
      </w:tabs>
    </w:pPr>
  </w:style>
  <w:style w:type="character" w:customStyle="1" w:styleId="EncabezadoCar">
    <w:name w:val="Encabezado Car"/>
    <w:basedOn w:val="Fuentedeprrafopredeter"/>
    <w:link w:val="Encabezado"/>
    <w:uiPriority w:val="99"/>
    <w:rsid w:val="00F859B8"/>
    <w:rPr>
      <w:rFonts w:eastAsiaTheme="minorEastAsia"/>
      <w:sz w:val="24"/>
      <w:szCs w:val="24"/>
      <w:lang w:val="es-ES_tradnl" w:eastAsia="es-ES"/>
    </w:rPr>
  </w:style>
  <w:style w:type="paragraph" w:styleId="Piedepgina">
    <w:name w:val="footer"/>
    <w:basedOn w:val="Normal"/>
    <w:link w:val="PiedepginaCar"/>
    <w:uiPriority w:val="99"/>
    <w:unhideWhenUsed/>
    <w:rsid w:val="00F859B8"/>
    <w:pPr>
      <w:tabs>
        <w:tab w:val="center" w:pos="4252"/>
        <w:tab w:val="right" w:pos="8504"/>
      </w:tabs>
    </w:pPr>
  </w:style>
  <w:style w:type="character" w:customStyle="1" w:styleId="PiedepginaCar">
    <w:name w:val="Pie de página Car"/>
    <w:basedOn w:val="Fuentedeprrafopredeter"/>
    <w:link w:val="Piedepgina"/>
    <w:uiPriority w:val="99"/>
    <w:rsid w:val="00F859B8"/>
    <w:rPr>
      <w:rFonts w:eastAsiaTheme="minorEastAsia"/>
      <w:sz w:val="24"/>
      <w:szCs w:val="24"/>
      <w:lang w:val="es-ES_tradnl" w:eastAsia="es-ES"/>
    </w:rPr>
  </w:style>
  <w:style w:type="table" w:styleId="Tablaconcuadrcula">
    <w:name w:val="Table Grid"/>
    <w:basedOn w:val="Tablanormal"/>
    <w:uiPriority w:val="39"/>
    <w:rsid w:val="00F859B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859B8"/>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F859B8"/>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859B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859B8"/>
    <w:rPr>
      <w:rFonts w:eastAsiaTheme="minorEastAsia"/>
      <w:sz w:val="24"/>
      <w:szCs w:val="24"/>
      <w:lang w:val="es-ES_tradnl" w:eastAsia="es-ES"/>
    </w:rPr>
  </w:style>
  <w:style w:type="paragraph" w:styleId="Sinespaciado">
    <w:name w:val="No Spacing"/>
    <w:aliases w:val="Francesa"/>
    <w:link w:val="SinespaciadoCar"/>
    <w:uiPriority w:val="1"/>
    <w:qFormat/>
    <w:rsid w:val="00F859B8"/>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F859B8"/>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F859B8"/>
    <w:rPr>
      <w:color w:val="0563C1" w:themeColor="hyperlink"/>
      <w:u w:val="single"/>
    </w:rPr>
  </w:style>
  <w:style w:type="paragraph" w:styleId="TDC1">
    <w:name w:val="toc 1"/>
    <w:basedOn w:val="Normal"/>
    <w:next w:val="Normal"/>
    <w:autoRedefine/>
    <w:uiPriority w:val="39"/>
    <w:unhideWhenUsed/>
    <w:rsid w:val="00F859B8"/>
    <w:pPr>
      <w:tabs>
        <w:tab w:val="right" w:leader="dot" w:pos="8779"/>
      </w:tabs>
      <w:spacing w:after="100" w:line="360" w:lineRule="auto"/>
      <w:ind w:left="284"/>
    </w:pPr>
  </w:style>
  <w:style w:type="paragraph" w:styleId="TDC2">
    <w:name w:val="toc 2"/>
    <w:basedOn w:val="Normal"/>
    <w:next w:val="Normal"/>
    <w:autoRedefine/>
    <w:uiPriority w:val="39"/>
    <w:unhideWhenUsed/>
    <w:rsid w:val="00F859B8"/>
    <w:pPr>
      <w:tabs>
        <w:tab w:val="right" w:leader="dot" w:pos="8779"/>
      </w:tabs>
      <w:spacing w:after="100" w:line="360" w:lineRule="auto"/>
      <w:ind w:left="284"/>
    </w:pPr>
  </w:style>
  <w:style w:type="paragraph" w:styleId="Textocomentario">
    <w:name w:val="annotation text"/>
    <w:basedOn w:val="Normal"/>
    <w:link w:val="TextocomentarioCar"/>
    <w:uiPriority w:val="99"/>
    <w:semiHidden/>
    <w:unhideWhenUsed/>
    <w:rsid w:val="00F859B8"/>
    <w:rPr>
      <w:sz w:val="20"/>
      <w:szCs w:val="20"/>
    </w:rPr>
  </w:style>
  <w:style w:type="character" w:customStyle="1" w:styleId="TextocomentarioCar">
    <w:name w:val="Texto comentario Car"/>
    <w:basedOn w:val="Fuentedeprrafopredeter"/>
    <w:link w:val="Textocomentario"/>
    <w:uiPriority w:val="99"/>
    <w:semiHidden/>
    <w:rsid w:val="00F859B8"/>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859B8"/>
    <w:rPr>
      <w:b/>
      <w:bCs/>
    </w:rPr>
  </w:style>
  <w:style w:type="character" w:customStyle="1" w:styleId="AsuntodelcomentarioCar">
    <w:name w:val="Asunto del comentario Car"/>
    <w:basedOn w:val="TextocomentarioCar"/>
    <w:link w:val="Asuntodelcomentario"/>
    <w:uiPriority w:val="99"/>
    <w:semiHidden/>
    <w:rsid w:val="00F859B8"/>
    <w:rPr>
      <w:rFonts w:eastAsiaTheme="minorEastAsia"/>
      <w:b/>
      <w:bCs/>
      <w:sz w:val="20"/>
      <w:szCs w:val="20"/>
      <w:lang w:val="es-ES_tradnl" w:eastAsia="es-ES"/>
    </w:rPr>
  </w:style>
  <w:style w:type="character" w:customStyle="1" w:styleId="apple-converted-space">
    <w:name w:val="apple-converted-space"/>
    <w:basedOn w:val="Fuentedeprrafopredeter"/>
    <w:rsid w:val="00F859B8"/>
  </w:style>
  <w:style w:type="paragraph" w:styleId="Textoindependiente">
    <w:name w:val="Body Text"/>
    <w:basedOn w:val="Normal"/>
    <w:link w:val="TextoindependienteCar"/>
    <w:rsid w:val="00F859B8"/>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F859B8"/>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F859B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F859B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F859B8"/>
    <w:rPr>
      <w:vertAlign w:val="superscript"/>
    </w:rPr>
  </w:style>
  <w:style w:type="paragraph" w:customStyle="1" w:styleId="p">
    <w:name w:val="p"/>
    <w:basedOn w:val="Normal"/>
    <w:rsid w:val="00F859B8"/>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F859B8"/>
  </w:style>
  <w:style w:type="character" w:customStyle="1" w:styleId="a">
    <w:name w:val="a"/>
    <w:basedOn w:val="Fuentedeprrafopredeter"/>
    <w:rsid w:val="00F859B8"/>
  </w:style>
  <w:style w:type="character" w:customStyle="1" w:styleId="d">
    <w:name w:val="d"/>
    <w:basedOn w:val="Fuentedeprrafopredeter"/>
    <w:rsid w:val="00F859B8"/>
  </w:style>
  <w:style w:type="character" w:customStyle="1" w:styleId="b">
    <w:name w:val="b"/>
    <w:basedOn w:val="Fuentedeprrafopredeter"/>
    <w:rsid w:val="00F859B8"/>
  </w:style>
  <w:style w:type="character" w:customStyle="1" w:styleId="g">
    <w:name w:val="g"/>
    <w:basedOn w:val="Fuentedeprrafopredeter"/>
    <w:rsid w:val="00F859B8"/>
  </w:style>
  <w:style w:type="paragraph" w:styleId="TtulodeTDC">
    <w:name w:val="TOC Heading"/>
    <w:basedOn w:val="Ttulo1"/>
    <w:next w:val="Normal"/>
    <w:uiPriority w:val="39"/>
    <w:unhideWhenUsed/>
    <w:qFormat/>
    <w:rsid w:val="00F859B8"/>
    <w:pPr>
      <w:outlineLvl w:val="9"/>
    </w:pPr>
    <w:rPr>
      <w:lang w:eastAsia="es-MX"/>
    </w:rPr>
  </w:style>
  <w:style w:type="paragraph" w:customStyle="1" w:styleId="Default">
    <w:name w:val="Default"/>
    <w:rsid w:val="00F859B8"/>
    <w:pPr>
      <w:autoSpaceDE w:val="0"/>
      <w:autoSpaceDN w:val="0"/>
      <w:adjustRightInd w:val="0"/>
      <w:spacing w:after="0" w:line="240" w:lineRule="auto"/>
    </w:pPr>
    <w:rPr>
      <w:rFonts w:ascii="Palatino Linotype" w:hAnsi="Palatino Linotype" w:cs="Palatino Linotype"/>
      <w:color w:val="000000"/>
      <w:sz w:val="24"/>
      <w:szCs w:val="24"/>
    </w:rPr>
  </w:style>
  <w:style w:type="paragraph" w:styleId="NormalWeb">
    <w:name w:val="Normal (Web)"/>
    <w:basedOn w:val="Normal"/>
    <w:uiPriority w:val="99"/>
    <w:unhideWhenUsed/>
    <w:rsid w:val="00F859B8"/>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F859B8"/>
  </w:style>
  <w:style w:type="character" w:customStyle="1" w:styleId="apple-style-span">
    <w:name w:val="apple-style-span"/>
    <w:rsid w:val="00F859B8"/>
  </w:style>
  <w:style w:type="paragraph" w:customStyle="1" w:styleId="FootnoteTextCharCharChar1">
    <w:name w:val="Footnote Text Char Char Char1"/>
    <w:basedOn w:val="Normal"/>
    <w:next w:val="Textonotapie"/>
    <w:unhideWhenUsed/>
    <w:rsid w:val="00F859B8"/>
    <w:rPr>
      <w:rFonts w:eastAsia="Cambria"/>
      <w:sz w:val="20"/>
      <w:szCs w:val="20"/>
      <w:lang w:val="es-MX" w:eastAsia="en-US"/>
    </w:rPr>
  </w:style>
  <w:style w:type="character" w:customStyle="1" w:styleId="il">
    <w:name w:val="il"/>
    <w:basedOn w:val="Fuentedeprrafopredeter"/>
    <w:rsid w:val="00F859B8"/>
  </w:style>
  <w:style w:type="paragraph" w:styleId="TDC3">
    <w:name w:val="toc 3"/>
    <w:basedOn w:val="Normal"/>
    <w:next w:val="Normal"/>
    <w:autoRedefine/>
    <w:uiPriority w:val="39"/>
    <w:unhideWhenUsed/>
    <w:rsid w:val="00BB3612"/>
    <w:pPr>
      <w:tabs>
        <w:tab w:val="right" w:leader="dot" w:pos="8789"/>
      </w:tabs>
      <w:spacing w:after="100"/>
      <w:ind w:left="284"/>
    </w:pPr>
  </w:style>
  <w:style w:type="character" w:customStyle="1" w:styleId="Textoindependiente2Car">
    <w:name w:val="Texto independiente 2 Car"/>
    <w:basedOn w:val="Fuentedeprrafopredeter"/>
    <w:link w:val="Textoindependiente2"/>
    <w:uiPriority w:val="99"/>
    <w:semiHidden/>
    <w:rsid w:val="00F859B8"/>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F859B8"/>
    <w:pPr>
      <w:spacing w:after="120" w:line="480" w:lineRule="auto"/>
    </w:pPr>
  </w:style>
  <w:style w:type="character" w:styleId="Textoennegrita">
    <w:name w:val="Strong"/>
    <w:uiPriority w:val="22"/>
    <w:qFormat/>
    <w:rsid w:val="00F859B8"/>
    <w:rPr>
      <w:b/>
      <w:bCs/>
    </w:rPr>
  </w:style>
  <w:style w:type="paragraph" w:customStyle="1" w:styleId="q">
    <w:name w:val="q"/>
    <w:basedOn w:val="Normal"/>
    <w:rsid w:val="00F859B8"/>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F859B8"/>
  </w:style>
  <w:style w:type="character" w:customStyle="1" w:styleId="h">
    <w:name w:val="h"/>
    <w:basedOn w:val="Fuentedeprrafopredeter"/>
    <w:rsid w:val="00F859B8"/>
  </w:style>
  <w:style w:type="character" w:customStyle="1" w:styleId="titulorubrolgt">
    <w:name w:val="titulorubrolgt"/>
    <w:basedOn w:val="Fuentedeprrafopredeter"/>
    <w:rsid w:val="00F859B8"/>
  </w:style>
  <w:style w:type="character" w:customStyle="1" w:styleId="ctr">
    <w:name w:val="ctr"/>
    <w:basedOn w:val="Fuentedeprrafopredeter"/>
    <w:rsid w:val="00F859B8"/>
  </w:style>
  <w:style w:type="paragraph" w:customStyle="1" w:styleId="Textonotapie1">
    <w:name w:val="Texto nota pie1"/>
    <w:basedOn w:val="Normal"/>
    <w:next w:val="Textonotapie"/>
    <w:uiPriority w:val="99"/>
    <w:unhideWhenUsed/>
    <w:rsid w:val="00F859B8"/>
    <w:rPr>
      <w:rFonts w:eastAsia="Cambria"/>
      <w:sz w:val="20"/>
      <w:szCs w:val="20"/>
      <w:lang w:val="es-MX" w:eastAsia="en-US"/>
    </w:rPr>
  </w:style>
  <w:style w:type="paragraph" w:customStyle="1" w:styleId="n2">
    <w:name w:val="n2"/>
    <w:basedOn w:val="Normal"/>
    <w:rsid w:val="00F859B8"/>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F859B8"/>
    <w:rPr>
      <w:i/>
      <w:iCs/>
    </w:rPr>
  </w:style>
  <w:style w:type="paragraph" w:customStyle="1" w:styleId="j">
    <w:name w:val="j"/>
    <w:basedOn w:val="Normal"/>
    <w:rsid w:val="00F859B8"/>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F859B8"/>
    <w:pPr>
      <w:spacing w:before="100" w:beforeAutospacing="1" w:after="100" w:afterAutospacing="1"/>
    </w:pPr>
    <w:rPr>
      <w:rFonts w:ascii="Times New Roman" w:eastAsia="Times New Roman" w:hAnsi="Times New Roman" w:cs="Times New Roman"/>
      <w:lang w:val="es-MX" w:eastAsia="es-MX"/>
    </w:rPr>
  </w:style>
  <w:style w:type="paragraph" w:customStyle="1" w:styleId="Texto">
    <w:name w:val="Texto"/>
    <w:basedOn w:val="Normal"/>
    <w:link w:val="TextoCar"/>
    <w:rsid w:val="00F859B8"/>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F859B8"/>
    <w:rPr>
      <w:rFonts w:ascii="Arial" w:eastAsia="Times New Roman" w:hAnsi="Arial" w:cs="Arial"/>
      <w:sz w:val="18"/>
      <w:szCs w:val="20"/>
      <w:lang w:val="es-ES" w:eastAsia="es-ES"/>
    </w:rPr>
  </w:style>
  <w:style w:type="paragraph" w:styleId="Textosinformato">
    <w:name w:val="Plain Text"/>
    <w:basedOn w:val="Normal"/>
    <w:link w:val="TextosinformatoCar"/>
    <w:rsid w:val="00F859B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F859B8"/>
    <w:rPr>
      <w:rFonts w:ascii="Courier New" w:eastAsia="Times New Roman" w:hAnsi="Courier New" w:cs="Times New Roman"/>
      <w:sz w:val="20"/>
      <w:szCs w:val="20"/>
      <w:lang w:val="es-ES" w:eastAsia="es-ES"/>
    </w:rPr>
  </w:style>
  <w:style w:type="paragraph" w:customStyle="1" w:styleId="m3468294172500300143gmail-msolistparagraph">
    <w:name w:val="m_3468294172500300143gmail-msolistparagraph"/>
    <w:basedOn w:val="Normal"/>
    <w:rsid w:val="00F859B8"/>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F859B8"/>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F859B8"/>
  </w:style>
  <w:style w:type="paragraph" w:customStyle="1" w:styleId="paragraph">
    <w:name w:val="paragraph"/>
    <w:basedOn w:val="Normal"/>
    <w:rsid w:val="00F859B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F859B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F859B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F859B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F859B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F859B8"/>
  </w:style>
  <w:style w:type="paragraph" w:styleId="Listaconvietas2">
    <w:name w:val="List Bullet 2"/>
    <w:basedOn w:val="Normal"/>
    <w:uiPriority w:val="99"/>
    <w:unhideWhenUsed/>
    <w:rsid w:val="00F859B8"/>
    <w:pPr>
      <w:numPr>
        <w:numId w:val="5"/>
      </w:numPr>
      <w:contextualSpacing/>
    </w:pPr>
    <w:rPr>
      <w:rFonts w:ascii="Times New Roman" w:eastAsia="Times New Roman" w:hAnsi="Times New Roman" w:cs="Times New Roman"/>
      <w:sz w:val="20"/>
      <w:szCs w:val="20"/>
      <w:lang w:val="es-MX"/>
    </w:rPr>
  </w:style>
  <w:style w:type="character" w:customStyle="1" w:styleId="u">
    <w:name w:val="u"/>
    <w:basedOn w:val="Fuentedeprrafopredeter"/>
    <w:rsid w:val="00F859B8"/>
  </w:style>
  <w:style w:type="paragraph" w:customStyle="1" w:styleId="j2">
    <w:name w:val="j2"/>
    <w:basedOn w:val="Normal"/>
    <w:rsid w:val="00F859B8"/>
    <w:pPr>
      <w:spacing w:before="100" w:beforeAutospacing="1" w:after="100" w:afterAutospacing="1"/>
    </w:pPr>
    <w:rPr>
      <w:rFonts w:ascii="Times New Roman" w:eastAsia="Times New Roman" w:hAnsi="Times New Roman" w:cs="Times New Roman"/>
      <w:lang w:val="es-MX" w:eastAsia="es-MX"/>
    </w:rPr>
  </w:style>
  <w:style w:type="paragraph" w:customStyle="1" w:styleId="m">
    <w:name w:val="m"/>
    <w:basedOn w:val="Normal"/>
    <w:rsid w:val="00F859B8"/>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2A250-CF01-49EB-8D26-561F3F2A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35</Pages>
  <Words>7562</Words>
  <Characters>41596</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Vero</cp:lastModifiedBy>
  <cp:revision>6</cp:revision>
  <dcterms:created xsi:type="dcterms:W3CDTF">2020-01-31T02:15:00Z</dcterms:created>
  <dcterms:modified xsi:type="dcterms:W3CDTF">2020-05-05T21:13:00Z</dcterms:modified>
</cp:coreProperties>
</file>