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F7BAF" w14:textId="6682AFF6" w:rsidR="00327FDE" w:rsidRPr="00EC2AFA" w:rsidRDefault="00327FDE" w:rsidP="00142ABF">
      <w:pPr>
        <w:spacing w:line="360" w:lineRule="auto"/>
        <w:jc w:val="both"/>
        <w:rPr>
          <w:rFonts w:ascii="Palatino Linotype" w:hAnsi="Palatino Linotype" w:cs="Tahoma"/>
          <w:bCs/>
          <w:sz w:val="22"/>
          <w:szCs w:val="22"/>
        </w:rPr>
      </w:pPr>
      <w:r w:rsidRPr="00EC2AF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F1670">
        <w:rPr>
          <w:rFonts w:ascii="Palatino Linotype" w:hAnsi="Palatino Linotype" w:cs="Tahoma"/>
          <w:bCs/>
          <w:sz w:val="22"/>
          <w:szCs w:val="22"/>
        </w:rPr>
        <w:t>diecinueve de septiembre</w:t>
      </w:r>
      <w:r w:rsidR="00725C12">
        <w:rPr>
          <w:rFonts w:ascii="Palatino Linotype" w:hAnsi="Palatino Linotype" w:cs="Tahoma"/>
          <w:bCs/>
          <w:sz w:val="22"/>
          <w:szCs w:val="22"/>
        </w:rPr>
        <w:t xml:space="preserve"> de </w:t>
      </w:r>
      <w:r w:rsidR="005C3AF3" w:rsidRPr="00EC2AFA">
        <w:rPr>
          <w:rFonts w:ascii="Palatino Linotype" w:hAnsi="Palatino Linotype" w:cs="Tahoma"/>
          <w:bCs/>
          <w:sz w:val="22"/>
          <w:szCs w:val="22"/>
        </w:rPr>
        <w:t>dos mil diecinueve</w:t>
      </w:r>
      <w:r w:rsidRPr="00EC2AFA">
        <w:rPr>
          <w:rFonts w:ascii="Palatino Linotype" w:hAnsi="Palatino Linotype" w:cs="Tahoma"/>
          <w:bCs/>
          <w:sz w:val="22"/>
          <w:szCs w:val="22"/>
        </w:rPr>
        <w:t>.</w:t>
      </w:r>
    </w:p>
    <w:p w14:paraId="5598DD3D" w14:textId="77777777" w:rsidR="00B31222" w:rsidRPr="00EC2AFA" w:rsidRDefault="00B31222" w:rsidP="00142ABF">
      <w:pPr>
        <w:spacing w:line="360" w:lineRule="auto"/>
        <w:rPr>
          <w:rFonts w:ascii="Palatino Linotype" w:hAnsi="Palatino Linotype" w:cs="Tahoma"/>
          <w:bCs/>
          <w:sz w:val="22"/>
          <w:szCs w:val="22"/>
          <w:highlight w:val="yellow"/>
        </w:rPr>
      </w:pPr>
    </w:p>
    <w:p w14:paraId="646C3FE1" w14:textId="5696E814" w:rsidR="00B31222" w:rsidRPr="00EC2AFA" w:rsidRDefault="00C27C34" w:rsidP="00142ABF">
      <w:pPr>
        <w:spacing w:line="360" w:lineRule="auto"/>
        <w:jc w:val="both"/>
        <w:rPr>
          <w:rFonts w:ascii="Palatino Linotype" w:hAnsi="Palatino Linotype" w:cs="Tahoma"/>
          <w:bCs/>
          <w:sz w:val="22"/>
          <w:szCs w:val="22"/>
        </w:rPr>
      </w:pPr>
      <w:r w:rsidRPr="00EC2AFA">
        <w:rPr>
          <w:rFonts w:ascii="Palatino Linotype" w:hAnsi="Palatino Linotype" w:cs="Tahoma"/>
          <w:b/>
          <w:bCs/>
          <w:color w:val="0D0D0D" w:themeColor="text1" w:themeTint="F2"/>
          <w:sz w:val="22"/>
          <w:szCs w:val="22"/>
        </w:rPr>
        <w:t>VISTO</w:t>
      </w:r>
      <w:r w:rsidR="0019389B" w:rsidRPr="00EC2AFA">
        <w:rPr>
          <w:rFonts w:ascii="Palatino Linotype" w:hAnsi="Palatino Linotype" w:cs="Tahoma"/>
          <w:bCs/>
          <w:color w:val="0D0D0D" w:themeColor="text1" w:themeTint="F2"/>
          <w:sz w:val="22"/>
          <w:szCs w:val="22"/>
        </w:rPr>
        <w:t xml:space="preserve"> el expediente conformado </w:t>
      </w:r>
      <w:r w:rsidR="00422869" w:rsidRPr="00EC2AFA">
        <w:rPr>
          <w:rFonts w:ascii="Palatino Linotype" w:hAnsi="Palatino Linotype" w:cs="Tahoma"/>
          <w:bCs/>
          <w:color w:val="0D0D0D" w:themeColor="text1" w:themeTint="F2"/>
          <w:sz w:val="22"/>
          <w:szCs w:val="22"/>
        </w:rPr>
        <w:t xml:space="preserve">con motivo </w:t>
      </w:r>
      <w:r w:rsidRPr="00EC2AFA">
        <w:rPr>
          <w:rFonts w:ascii="Palatino Linotype" w:hAnsi="Palatino Linotype" w:cs="Tahoma"/>
          <w:bCs/>
          <w:color w:val="0D0D0D" w:themeColor="text1" w:themeTint="F2"/>
          <w:sz w:val="22"/>
          <w:szCs w:val="22"/>
        </w:rPr>
        <w:t>del</w:t>
      </w:r>
      <w:r w:rsidR="00422869" w:rsidRPr="00EC2AFA">
        <w:rPr>
          <w:rFonts w:ascii="Palatino Linotype" w:hAnsi="Palatino Linotype" w:cs="Tahoma"/>
          <w:bCs/>
          <w:color w:val="0D0D0D" w:themeColor="text1" w:themeTint="F2"/>
          <w:sz w:val="22"/>
          <w:szCs w:val="22"/>
        </w:rPr>
        <w:t xml:space="preserve"> Recurso de Revisión </w:t>
      </w:r>
      <w:r w:rsidRPr="00EC2AFA">
        <w:rPr>
          <w:rFonts w:ascii="Palatino Linotype" w:hAnsi="Palatino Linotype" w:cs="Tahoma"/>
          <w:bCs/>
          <w:color w:val="0D0D0D" w:themeColor="text1" w:themeTint="F2"/>
          <w:sz w:val="22"/>
          <w:szCs w:val="22"/>
        </w:rPr>
        <w:t xml:space="preserve">con número </w:t>
      </w:r>
      <w:r w:rsidR="00D5321C" w:rsidRPr="00EC2AFA">
        <w:rPr>
          <w:rFonts w:ascii="Palatino Linotype" w:hAnsi="Palatino Linotype" w:cs="Tahoma"/>
          <w:b/>
          <w:bCs/>
          <w:color w:val="0D0D0D" w:themeColor="text1" w:themeTint="F2"/>
          <w:sz w:val="22"/>
          <w:szCs w:val="22"/>
        </w:rPr>
        <w:t>0</w:t>
      </w:r>
      <w:r w:rsidR="00DF1670">
        <w:rPr>
          <w:rFonts w:ascii="Palatino Linotype" w:hAnsi="Palatino Linotype" w:cs="Tahoma"/>
          <w:b/>
          <w:bCs/>
          <w:color w:val="0D0D0D" w:themeColor="text1" w:themeTint="F2"/>
          <w:sz w:val="22"/>
          <w:szCs w:val="22"/>
        </w:rPr>
        <w:t>5981</w:t>
      </w:r>
      <w:r w:rsidR="00D5321C" w:rsidRPr="00EC2AFA">
        <w:rPr>
          <w:rFonts w:ascii="Palatino Linotype" w:hAnsi="Palatino Linotype" w:cs="Tahoma"/>
          <w:b/>
          <w:bCs/>
          <w:color w:val="0D0D0D" w:themeColor="text1" w:themeTint="F2"/>
          <w:sz w:val="22"/>
          <w:szCs w:val="22"/>
        </w:rPr>
        <w:t>/INFOEM/IP/RR/2019</w:t>
      </w:r>
      <w:r w:rsidR="00422869" w:rsidRPr="00EC2AFA">
        <w:rPr>
          <w:rFonts w:ascii="Palatino Linotype" w:hAnsi="Palatino Linotype" w:cs="Tahoma"/>
          <w:bCs/>
          <w:color w:val="0D0D0D" w:themeColor="text1" w:themeTint="F2"/>
          <w:sz w:val="22"/>
          <w:szCs w:val="22"/>
        </w:rPr>
        <w:t xml:space="preserve">, </w:t>
      </w:r>
      <w:r w:rsidR="00127757" w:rsidRPr="00EC2AFA">
        <w:rPr>
          <w:rFonts w:ascii="Palatino Linotype" w:hAnsi="Palatino Linotype" w:cs="Tahoma"/>
          <w:bCs/>
          <w:color w:val="0D0D0D" w:themeColor="text1" w:themeTint="F2"/>
          <w:sz w:val="22"/>
          <w:szCs w:val="22"/>
        </w:rPr>
        <w:t>interpuesto</w:t>
      </w:r>
      <w:r w:rsidR="00897444" w:rsidRPr="00EC2AFA">
        <w:rPr>
          <w:rFonts w:ascii="Palatino Linotype" w:hAnsi="Palatino Linotype" w:cs="Tahoma"/>
          <w:bCs/>
          <w:color w:val="0D0D0D" w:themeColor="text1" w:themeTint="F2"/>
          <w:sz w:val="22"/>
          <w:szCs w:val="22"/>
        </w:rPr>
        <w:t>s</w:t>
      </w:r>
      <w:r w:rsidR="00127757" w:rsidRPr="00EC2AFA">
        <w:rPr>
          <w:rFonts w:ascii="Palatino Linotype" w:hAnsi="Palatino Linotype" w:cs="Tahoma"/>
          <w:bCs/>
          <w:color w:val="0D0D0D" w:themeColor="text1" w:themeTint="F2"/>
          <w:sz w:val="22"/>
          <w:szCs w:val="22"/>
        </w:rPr>
        <w:t xml:space="preserve"> por </w:t>
      </w:r>
      <w:r w:rsidR="005F3460" w:rsidRPr="005F3460">
        <w:rPr>
          <w:rFonts w:ascii="Palatino Linotype" w:hAnsi="Palatino Linotype" w:cs="Tahoma"/>
          <w:b/>
          <w:bCs/>
          <w:color w:val="0D0D0D" w:themeColor="text1" w:themeTint="F2"/>
          <w:sz w:val="22"/>
          <w:szCs w:val="22"/>
          <w:highlight w:val="black"/>
        </w:rPr>
        <w:t>X</w:t>
      </w:r>
      <w:r w:rsidR="005F3460">
        <w:rPr>
          <w:rFonts w:ascii="Palatino Linotype" w:hAnsi="Palatino Linotype" w:cs="Tahoma"/>
          <w:b/>
          <w:bCs/>
          <w:color w:val="0D0D0D" w:themeColor="text1" w:themeTint="F2"/>
          <w:sz w:val="22"/>
          <w:szCs w:val="22"/>
          <w:highlight w:val="black"/>
        </w:rPr>
        <w:t>XXXXXX</w:t>
      </w:r>
      <w:bookmarkStart w:id="0" w:name="_GoBack"/>
      <w:bookmarkEnd w:id="0"/>
      <w:r w:rsidR="005F3460" w:rsidRPr="005F3460">
        <w:rPr>
          <w:rFonts w:ascii="Palatino Linotype" w:hAnsi="Palatino Linotype" w:cs="Tahoma"/>
          <w:b/>
          <w:bCs/>
          <w:color w:val="0D0D0D" w:themeColor="text1" w:themeTint="F2"/>
          <w:sz w:val="22"/>
          <w:szCs w:val="22"/>
          <w:highlight w:val="black"/>
        </w:rPr>
        <w:t>XX</w:t>
      </w:r>
      <w:r w:rsidR="00112085" w:rsidRPr="00EC2AFA">
        <w:rPr>
          <w:rFonts w:ascii="Palatino Linotype" w:hAnsi="Palatino Linotype" w:cs="Tahoma"/>
          <w:bCs/>
          <w:color w:val="0D0D0D" w:themeColor="text1" w:themeTint="F2"/>
          <w:sz w:val="22"/>
          <w:szCs w:val="22"/>
        </w:rPr>
        <w:t xml:space="preserve">, en lo sucesivo </w:t>
      </w:r>
      <w:r w:rsidR="009873E6" w:rsidRPr="00EC2AFA">
        <w:rPr>
          <w:rFonts w:ascii="Palatino Linotype" w:hAnsi="Palatino Linotype" w:cs="Tahoma"/>
          <w:bCs/>
          <w:color w:val="0D0D0D" w:themeColor="text1" w:themeTint="F2"/>
          <w:sz w:val="22"/>
          <w:szCs w:val="22"/>
        </w:rPr>
        <w:t>P</w:t>
      </w:r>
      <w:r w:rsidR="00112085" w:rsidRPr="00EC2AFA">
        <w:rPr>
          <w:rFonts w:ascii="Palatino Linotype" w:hAnsi="Palatino Linotype" w:cs="Tahoma"/>
          <w:bCs/>
          <w:color w:val="0D0D0D" w:themeColor="text1" w:themeTint="F2"/>
          <w:sz w:val="22"/>
          <w:szCs w:val="22"/>
        </w:rPr>
        <w:t xml:space="preserve">articular o </w:t>
      </w:r>
      <w:r w:rsidR="009873E6" w:rsidRPr="00EC2AFA">
        <w:rPr>
          <w:rFonts w:ascii="Palatino Linotype" w:hAnsi="Palatino Linotype" w:cs="Tahoma"/>
          <w:bCs/>
          <w:color w:val="0D0D0D" w:themeColor="text1" w:themeTint="F2"/>
          <w:sz w:val="22"/>
          <w:szCs w:val="22"/>
        </w:rPr>
        <w:t>R</w:t>
      </w:r>
      <w:r w:rsidR="00112085" w:rsidRPr="00EC2AFA">
        <w:rPr>
          <w:rFonts w:ascii="Palatino Linotype" w:hAnsi="Palatino Linotype" w:cs="Tahoma"/>
          <w:bCs/>
          <w:color w:val="0D0D0D" w:themeColor="text1" w:themeTint="F2"/>
          <w:sz w:val="22"/>
          <w:szCs w:val="22"/>
        </w:rPr>
        <w:t>ecurrente,</w:t>
      </w:r>
      <w:r w:rsidR="0057298D"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en contra de </w:t>
      </w:r>
      <w:r w:rsidRPr="00EC2AFA">
        <w:rPr>
          <w:rFonts w:ascii="Palatino Linotype" w:hAnsi="Palatino Linotype" w:cs="Tahoma"/>
          <w:bCs/>
          <w:color w:val="0D0D0D" w:themeColor="text1" w:themeTint="F2"/>
          <w:sz w:val="22"/>
          <w:szCs w:val="22"/>
        </w:rPr>
        <w:t>la</w:t>
      </w:r>
      <w:r w:rsidR="001E6C2A" w:rsidRPr="00EC2AFA">
        <w:rPr>
          <w:rFonts w:ascii="Palatino Linotype" w:hAnsi="Palatino Linotype" w:cs="Tahoma"/>
          <w:bCs/>
          <w:color w:val="0D0D0D" w:themeColor="text1" w:themeTint="F2"/>
          <w:sz w:val="22"/>
          <w:szCs w:val="22"/>
        </w:rPr>
        <w:t xml:space="preserve"> </w:t>
      </w:r>
      <w:r w:rsidRPr="00EC2AFA">
        <w:rPr>
          <w:rFonts w:ascii="Palatino Linotype" w:hAnsi="Palatino Linotype" w:cs="Tahoma"/>
          <w:bCs/>
          <w:color w:val="0D0D0D" w:themeColor="text1" w:themeTint="F2"/>
          <w:sz w:val="22"/>
          <w:szCs w:val="22"/>
        </w:rPr>
        <w:t>respuesta</w:t>
      </w:r>
      <w:r w:rsidR="00DC1594" w:rsidRPr="00EC2AFA">
        <w:rPr>
          <w:rFonts w:ascii="Palatino Linotype" w:hAnsi="Palatino Linotype" w:cs="Tahoma"/>
          <w:bCs/>
          <w:color w:val="0D0D0D" w:themeColor="text1" w:themeTint="F2"/>
          <w:sz w:val="22"/>
          <w:szCs w:val="22"/>
        </w:rPr>
        <w:t xml:space="preserve"> del </w:t>
      </w:r>
      <w:r w:rsidR="002A0FB8" w:rsidRPr="00EC2AFA">
        <w:rPr>
          <w:rFonts w:ascii="Palatino Linotype" w:hAnsi="Palatino Linotype" w:cs="Tahoma"/>
          <w:b/>
          <w:bCs/>
          <w:color w:val="0D0D0D" w:themeColor="text1" w:themeTint="F2"/>
          <w:sz w:val="22"/>
          <w:szCs w:val="22"/>
        </w:rPr>
        <w:t>Sujeto Obligado</w:t>
      </w:r>
      <w:r w:rsidR="002A0FB8" w:rsidRPr="00EC2AFA">
        <w:rPr>
          <w:rFonts w:ascii="Palatino Linotype" w:hAnsi="Palatino Linotype" w:cs="Tahoma"/>
          <w:bCs/>
          <w:color w:val="0D0D0D" w:themeColor="text1" w:themeTint="F2"/>
          <w:sz w:val="22"/>
          <w:szCs w:val="22"/>
        </w:rPr>
        <w:t xml:space="preserve"> </w:t>
      </w:r>
      <w:r w:rsidR="00D5321C" w:rsidRPr="00EC2AFA">
        <w:rPr>
          <w:rFonts w:ascii="Palatino Linotype" w:hAnsi="Palatino Linotype" w:cs="Tahoma"/>
          <w:b/>
          <w:bCs/>
          <w:color w:val="0D0D0D" w:themeColor="text1" w:themeTint="F2"/>
          <w:sz w:val="22"/>
          <w:szCs w:val="22"/>
        </w:rPr>
        <w:t xml:space="preserve">Ayuntamiento de </w:t>
      </w:r>
      <w:r w:rsidR="00DF1670">
        <w:rPr>
          <w:rFonts w:ascii="Palatino Linotype" w:hAnsi="Palatino Linotype" w:cs="Tahoma"/>
          <w:b/>
          <w:bCs/>
          <w:color w:val="0D0D0D" w:themeColor="text1" w:themeTint="F2"/>
          <w:sz w:val="22"/>
          <w:szCs w:val="22"/>
        </w:rPr>
        <w:t>Metepec</w:t>
      </w:r>
      <w:r w:rsidR="00DC1594" w:rsidRPr="00EC2AFA">
        <w:rPr>
          <w:rFonts w:ascii="Palatino Linotype" w:hAnsi="Palatino Linotype" w:cs="Tahoma"/>
          <w:bCs/>
          <w:color w:val="0D0D0D" w:themeColor="text1" w:themeTint="F2"/>
          <w:sz w:val="22"/>
          <w:szCs w:val="22"/>
        </w:rPr>
        <w:t xml:space="preserve">, </w:t>
      </w:r>
      <w:r w:rsidR="00422869" w:rsidRPr="00EC2AFA">
        <w:rPr>
          <w:rFonts w:ascii="Palatino Linotype" w:hAnsi="Palatino Linotype" w:cs="Tahoma"/>
          <w:bCs/>
          <w:color w:val="0D0D0D" w:themeColor="text1" w:themeTint="F2"/>
          <w:sz w:val="22"/>
          <w:szCs w:val="22"/>
        </w:rPr>
        <w:t xml:space="preserve">se emite la presente Resolución, </w:t>
      </w:r>
      <w:r w:rsidR="00DC1594" w:rsidRPr="00EC2AFA">
        <w:rPr>
          <w:rFonts w:ascii="Palatino Linotype" w:hAnsi="Palatino Linotype" w:cs="Tahoma"/>
          <w:bCs/>
          <w:color w:val="0D0D0D" w:themeColor="text1" w:themeTint="F2"/>
          <w:sz w:val="22"/>
          <w:szCs w:val="22"/>
        </w:rPr>
        <w:t>con base en</w:t>
      </w:r>
      <w:r w:rsidR="007827FA"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los </w:t>
      </w:r>
      <w:r w:rsidR="006C1B1D" w:rsidRPr="00EC2AFA">
        <w:rPr>
          <w:rFonts w:ascii="Palatino Linotype" w:hAnsi="Palatino Linotype" w:cs="Tahoma"/>
          <w:bCs/>
          <w:color w:val="0D0D0D" w:themeColor="text1" w:themeTint="F2"/>
          <w:sz w:val="22"/>
          <w:szCs w:val="22"/>
        </w:rPr>
        <w:t>A</w:t>
      </w:r>
      <w:r w:rsidR="00DC1594" w:rsidRPr="00EC2AFA">
        <w:rPr>
          <w:rFonts w:ascii="Palatino Linotype" w:hAnsi="Palatino Linotype" w:cs="Tahoma"/>
          <w:bCs/>
          <w:color w:val="0D0D0D" w:themeColor="text1" w:themeTint="F2"/>
          <w:sz w:val="22"/>
          <w:szCs w:val="22"/>
        </w:rPr>
        <w:t xml:space="preserve">ntecedentes y </w:t>
      </w:r>
      <w:r w:rsidR="002A0FB8" w:rsidRPr="00EC2AFA">
        <w:rPr>
          <w:rFonts w:ascii="Palatino Linotype" w:hAnsi="Palatino Linotype" w:cs="Tahoma"/>
          <w:bCs/>
          <w:color w:val="0D0D0D" w:themeColor="text1" w:themeTint="F2"/>
          <w:sz w:val="22"/>
          <w:szCs w:val="22"/>
        </w:rPr>
        <w:t>C</w:t>
      </w:r>
      <w:r w:rsidR="002A0FB8" w:rsidRPr="00EC2AFA">
        <w:rPr>
          <w:rFonts w:ascii="Palatino Linotype" w:hAnsi="Palatino Linotype" w:cs="Tahoma"/>
          <w:bCs/>
          <w:sz w:val="22"/>
          <w:szCs w:val="22"/>
        </w:rPr>
        <w:t xml:space="preserve">onsiderandos </w:t>
      </w:r>
      <w:r w:rsidR="00DC1594" w:rsidRPr="00EC2AFA">
        <w:rPr>
          <w:rFonts w:ascii="Palatino Linotype" w:hAnsi="Palatino Linotype" w:cs="Tahoma"/>
          <w:bCs/>
          <w:sz w:val="22"/>
          <w:szCs w:val="22"/>
        </w:rPr>
        <w:t>que a continuación se exponen</w:t>
      </w:r>
      <w:r w:rsidR="00B31222" w:rsidRPr="00EC2AFA">
        <w:rPr>
          <w:rFonts w:ascii="Palatino Linotype" w:hAnsi="Palatino Linotype" w:cs="Tahoma"/>
          <w:bCs/>
          <w:sz w:val="22"/>
          <w:szCs w:val="22"/>
        </w:rPr>
        <w:t>:</w:t>
      </w:r>
    </w:p>
    <w:p w14:paraId="27DB88F6" w14:textId="77777777" w:rsidR="00735915" w:rsidRPr="00EC2AFA" w:rsidRDefault="00735915" w:rsidP="00142ABF">
      <w:pPr>
        <w:spacing w:line="360" w:lineRule="auto"/>
        <w:rPr>
          <w:rFonts w:ascii="Palatino Linotype" w:hAnsi="Palatino Linotype" w:cs="Tahoma"/>
          <w:sz w:val="22"/>
          <w:szCs w:val="22"/>
        </w:rPr>
      </w:pPr>
    </w:p>
    <w:p w14:paraId="2C220043" w14:textId="77777777" w:rsidR="00B31222" w:rsidRPr="00EC2AFA" w:rsidRDefault="00B31222" w:rsidP="00142ABF">
      <w:pPr>
        <w:tabs>
          <w:tab w:val="center" w:pos="4522"/>
          <w:tab w:val="left" w:pos="7245"/>
        </w:tabs>
        <w:spacing w:line="360" w:lineRule="auto"/>
        <w:jc w:val="center"/>
        <w:rPr>
          <w:rFonts w:ascii="Palatino Linotype" w:hAnsi="Palatino Linotype" w:cs="Tahoma"/>
          <w:b/>
          <w:sz w:val="22"/>
          <w:szCs w:val="22"/>
        </w:rPr>
      </w:pPr>
      <w:r w:rsidRPr="00EC2AFA">
        <w:rPr>
          <w:rFonts w:ascii="Palatino Linotype" w:hAnsi="Palatino Linotype" w:cs="Tahoma"/>
          <w:b/>
          <w:sz w:val="22"/>
          <w:szCs w:val="22"/>
        </w:rPr>
        <w:t>ANTECEDENTES:</w:t>
      </w:r>
    </w:p>
    <w:p w14:paraId="2F70DB57" w14:textId="77777777" w:rsidR="00B31222" w:rsidRPr="00EC2AFA" w:rsidRDefault="00B31222" w:rsidP="00142ABF">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EC2AFA" w:rsidRDefault="00B31222" w:rsidP="00142ABF">
      <w:pPr>
        <w:pStyle w:val="Prrafodelista"/>
        <w:tabs>
          <w:tab w:val="left" w:pos="567"/>
        </w:tabs>
        <w:spacing w:line="360" w:lineRule="auto"/>
        <w:ind w:left="0"/>
        <w:contextualSpacing w:val="0"/>
        <w:jc w:val="both"/>
        <w:rPr>
          <w:rFonts w:ascii="Palatino Linotype" w:hAnsi="Palatino Linotype" w:cs="Tahoma"/>
          <w:b/>
          <w:szCs w:val="22"/>
        </w:rPr>
      </w:pPr>
      <w:r w:rsidRPr="00EC2AFA">
        <w:rPr>
          <w:rFonts w:ascii="Palatino Linotype" w:hAnsi="Palatino Linotype" w:cs="Tahoma"/>
          <w:b/>
          <w:szCs w:val="22"/>
        </w:rPr>
        <w:t xml:space="preserve">I. Presentación de </w:t>
      </w:r>
      <w:r w:rsidR="00C27C34" w:rsidRPr="00EC2AFA">
        <w:rPr>
          <w:rFonts w:ascii="Palatino Linotype" w:hAnsi="Palatino Linotype" w:cs="Tahoma"/>
          <w:b/>
          <w:szCs w:val="22"/>
        </w:rPr>
        <w:t>la solicitud</w:t>
      </w:r>
      <w:r w:rsidRPr="00EC2AFA">
        <w:rPr>
          <w:rFonts w:ascii="Palatino Linotype" w:hAnsi="Palatino Linotype" w:cs="Tahoma"/>
          <w:b/>
          <w:szCs w:val="22"/>
        </w:rPr>
        <w:t xml:space="preserve"> de información. </w:t>
      </w:r>
    </w:p>
    <w:p w14:paraId="3DCADBE5" w14:textId="77777777" w:rsidR="00DC1594" w:rsidRPr="00EC2AFA" w:rsidRDefault="00DC1594" w:rsidP="00142ABF">
      <w:pPr>
        <w:pStyle w:val="Prrafodelista"/>
        <w:tabs>
          <w:tab w:val="left" w:pos="567"/>
        </w:tabs>
        <w:spacing w:line="360" w:lineRule="auto"/>
        <w:ind w:left="0"/>
        <w:contextualSpacing w:val="0"/>
        <w:jc w:val="both"/>
        <w:rPr>
          <w:rFonts w:ascii="Palatino Linotype" w:hAnsi="Palatino Linotype" w:cs="Tahoma"/>
          <w:szCs w:val="22"/>
        </w:rPr>
      </w:pPr>
    </w:p>
    <w:p w14:paraId="2A62A893" w14:textId="44D911CD" w:rsidR="00B31222" w:rsidRPr="00EC2AFA" w:rsidRDefault="00AA417B" w:rsidP="00142ABF">
      <w:pPr>
        <w:pStyle w:val="Prrafodelista"/>
        <w:tabs>
          <w:tab w:val="left" w:pos="567"/>
        </w:tabs>
        <w:spacing w:line="360" w:lineRule="auto"/>
        <w:ind w:left="0"/>
        <w:contextualSpacing w:val="0"/>
        <w:jc w:val="both"/>
        <w:rPr>
          <w:rFonts w:ascii="Palatino Linotype" w:hAnsi="Palatino Linotype" w:cs="Tahoma"/>
          <w:szCs w:val="22"/>
        </w:rPr>
      </w:pPr>
      <w:r w:rsidRPr="00EC2AFA">
        <w:rPr>
          <w:rFonts w:ascii="Palatino Linotype" w:hAnsi="Palatino Linotype" w:cs="Tahoma"/>
          <w:szCs w:val="22"/>
        </w:rPr>
        <w:t>Con fecha</w:t>
      </w:r>
      <w:r w:rsidR="00C12FBA" w:rsidRPr="00EC2AFA">
        <w:rPr>
          <w:rFonts w:ascii="Palatino Linotype" w:hAnsi="Palatino Linotype" w:cs="Tahoma"/>
          <w:szCs w:val="22"/>
        </w:rPr>
        <w:t xml:space="preserve"> </w:t>
      </w:r>
      <w:r w:rsidR="004E0A1C">
        <w:rPr>
          <w:rFonts w:ascii="Palatino Linotype" w:hAnsi="Palatino Linotype" w:cs="Tahoma"/>
          <w:szCs w:val="22"/>
        </w:rPr>
        <w:t>siete de junio</w:t>
      </w:r>
      <w:r w:rsidR="00D67DAD" w:rsidRPr="00EC2AFA">
        <w:rPr>
          <w:rFonts w:ascii="Palatino Linotype" w:hAnsi="Palatino Linotype" w:cs="Tahoma"/>
          <w:szCs w:val="22"/>
        </w:rPr>
        <w:t xml:space="preserve"> de dos mil diecinueve</w:t>
      </w:r>
      <w:r w:rsidR="00D5321C" w:rsidRPr="00EC2AFA">
        <w:rPr>
          <w:rFonts w:ascii="Palatino Linotype" w:hAnsi="Palatino Linotype" w:cs="Tahoma"/>
          <w:szCs w:val="22"/>
        </w:rPr>
        <w:t>,</w:t>
      </w:r>
      <w:r w:rsidR="00B31222" w:rsidRPr="00EC2AFA">
        <w:rPr>
          <w:rFonts w:ascii="Palatino Linotype" w:hAnsi="Palatino Linotype" w:cs="Tahoma"/>
          <w:szCs w:val="22"/>
        </w:rPr>
        <w:t xml:space="preserve"> </w:t>
      </w:r>
      <w:r w:rsidR="00B46F75">
        <w:rPr>
          <w:rFonts w:ascii="Palatino Linotype" w:hAnsi="Palatino Linotype" w:cs="Tahoma"/>
          <w:szCs w:val="22"/>
        </w:rPr>
        <w:t xml:space="preserve">el </w:t>
      </w:r>
      <w:r w:rsidR="007B575B" w:rsidRPr="00EC2AFA">
        <w:rPr>
          <w:rFonts w:ascii="Palatino Linotype" w:hAnsi="Palatino Linotype" w:cs="Tahoma"/>
          <w:szCs w:val="22"/>
        </w:rPr>
        <w:t>P</w:t>
      </w:r>
      <w:r w:rsidR="00B31222" w:rsidRPr="00EC2AFA">
        <w:rPr>
          <w:rFonts w:ascii="Palatino Linotype" w:hAnsi="Palatino Linotype" w:cs="Tahoma"/>
          <w:szCs w:val="22"/>
        </w:rPr>
        <w:t xml:space="preserve">articular </w:t>
      </w:r>
      <w:r w:rsidR="00C27C34" w:rsidRPr="00EC2AFA">
        <w:rPr>
          <w:rFonts w:ascii="Palatino Linotype" w:hAnsi="Palatino Linotype" w:cs="Tahoma"/>
          <w:szCs w:val="22"/>
        </w:rPr>
        <w:t xml:space="preserve">presentó solicitud de acceso a la información pública a través del Sistema de Acceso a la Información Mexiquense (SAIMEX), ante </w:t>
      </w:r>
      <w:r w:rsidR="00C36461" w:rsidRPr="00EC2AFA">
        <w:rPr>
          <w:rFonts w:ascii="Palatino Linotype" w:hAnsi="Palatino Linotype" w:cs="Tahoma"/>
          <w:szCs w:val="22"/>
        </w:rPr>
        <w:t xml:space="preserve">el </w:t>
      </w:r>
      <w:r w:rsidR="00D5321C" w:rsidRPr="00EC2AFA">
        <w:rPr>
          <w:rFonts w:ascii="Palatino Linotype" w:hAnsi="Palatino Linotype" w:cs="Tahoma"/>
          <w:szCs w:val="22"/>
        </w:rPr>
        <w:t xml:space="preserve">Ayuntamiento de </w:t>
      </w:r>
      <w:r w:rsidR="00DF1670">
        <w:rPr>
          <w:rFonts w:ascii="Palatino Linotype" w:hAnsi="Palatino Linotype" w:cs="Tahoma"/>
          <w:szCs w:val="22"/>
        </w:rPr>
        <w:t>Metepec</w:t>
      </w:r>
      <w:r w:rsidR="00C27C34" w:rsidRPr="00EC2AFA">
        <w:rPr>
          <w:rFonts w:ascii="Palatino Linotype" w:hAnsi="Palatino Linotype" w:cs="Tahoma"/>
          <w:szCs w:val="22"/>
        </w:rPr>
        <w:t>,</w:t>
      </w:r>
      <w:r w:rsidR="007621C9" w:rsidRPr="00EC2AFA">
        <w:rPr>
          <w:rFonts w:ascii="Palatino Linotype" w:hAnsi="Palatino Linotype" w:cs="Tahoma"/>
          <w:szCs w:val="22"/>
        </w:rPr>
        <w:t xml:space="preserve"> </w:t>
      </w:r>
      <w:r w:rsidR="00D5321C" w:rsidRPr="00EC2AFA">
        <w:rPr>
          <w:rFonts w:ascii="Palatino Linotype" w:hAnsi="Palatino Linotype" w:cs="Tahoma"/>
          <w:szCs w:val="22"/>
        </w:rPr>
        <w:t>en</w:t>
      </w:r>
      <w:r w:rsidR="00C27C34" w:rsidRPr="00EC2AFA">
        <w:rPr>
          <w:rFonts w:ascii="Palatino Linotype" w:hAnsi="Palatino Linotype" w:cs="Tahoma"/>
          <w:szCs w:val="22"/>
        </w:rPr>
        <w:t xml:space="preserve"> la cual requirió</w:t>
      </w:r>
      <w:r w:rsidR="00D5321C" w:rsidRPr="00EC2AFA">
        <w:rPr>
          <w:rFonts w:ascii="Palatino Linotype" w:hAnsi="Palatino Linotype" w:cs="Tahoma"/>
          <w:szCs w:val="22"/>
        </w:rPr>
        <w:t xml:space="preserve"> lo siguiente</w:t>
      </w:r>
      <w:r w:rsidR="00C27C34" w:rsidRPr="00EC2AFA">
        <w:rPr>
          <w:rFonts w:ascii="Palatino Linotype" w:hAnsi="Palatino Linotype" w:cs="Tahoma"/>
          <w:szCs w:val="22"/>
        </w:rPr>
        <w:t>:</w:t>
      </w:r>
    </w:p>
    <w:p w14:paraId="25E9D4B7" w14:textId="77777777" w:rsidR="00637179" w:rsidRPr="00EC2AFA" w:rsidRDefault="00637179" w:rsidP="00142ABF">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9A0495" w:rsidRDefault="00D01F75" w:rsidP="00142ABF">
      <w:pPr>
        <w:tabs>
          <w:tab w:val="left" w:pos="4667"/>
        </w:tabs>
        <w:spacing w:line="360" w:lineRule="auto"/>
        <w:ind w:left="567" w:right="567"/>
        <w:jc w:val="both"/>
        <w:rPr>
          <w:rFonts w:ascii="Palatino Linotype" w:hAnsi="Palatino Linotype" w:cs="Tahoma"/>
          <w:b/>
          <w:bCs/>
          <w:i/>
        </w:rPr>
      </w:pPr>
      <w:r w:rsidRPr="009A0495">
        <w:rPr>
          <w:rFonts w:ascii="Palatino Linotype" w:hAnsi="Palatino Linotype" w:cs="Tahoma"/>
          <w:b/>
          <w:bCs/>
          <w:i/>
        </w:rPr>
        <w:t>“DESCRIPCIÓN CLARA Y PRECISA DE LA INFORMACIÓN SOLICITADA</w:t>
      </w:r>
    </w:p>
    <w:p w14:paraId="7F941E82" w14:textId="4F08116A" w:rsidR="00D01F75" w:rsidRDefault="004E0A1C" w:rsidP="00142ABF">
      <w:pPr>
        <w:tabs>
          <w:tab w:val="left" w:pos="4667"/>
        </w:tabs>
        <w:spacing w:line="360" w:lineRule="auto"/>
        <w:ind w:left="567" w:right="567"/>
        <w:jc w:val="both"/>
        <w:rPr>
          <w:rFonts w:ascii="Palatino Linotype" w:hAnsi="Palatino Linotype" w:cs="Tahoma"/>
          <w:bCs/>
          <w:i/>
        </w:rPr>
      </w:pPr>
      <w:r w:rsidRPr="004E0A1C">
        <w:rPr>
          <w:rFonts w:ascii="Palatino Linotype" w:hAnsi="Palatino Linotype" w:cs="Tahoma"/>
          <w:bCs/>
          <w:i/>
        </w:rPr>
        <w:t xml:space="preserve">Requiero se me proporcione copia del expediente conformado con motivo de la sanción administrativa impuesta al local comercial con denominación </w:t>
      </w:r>
      <w:r>
        <w:rPr>
          <w:rFonts w:ascii="Palatino Linotype" w:hAnsi="Palatino Linotype" w:cs="Tahoma"/>
          <w:bCs/>
          <w:i/>
        </w:rPr>
        <w:t>‘</w:t>
      </w:r>
      <w:r w:rsidRPr="004E0A1C">
        <w:rPr>
          <w:rFonts w:ascii="Palatino Linotype" w:hAnsi="Palatino Linotype" w:cs="Tahoma"/>
          <w:bCs/>
          <w:i/>
        </w:rPr>
        <w:t>Carmen Mezcaleria</w:t>
      </w:r>
      <w:r>
        <w:rPr>
          <w:rFonts w:ascii="Palatino Linotype" w:hAnsi="Palatino Linotype" w:cs="Tahoma"/>
          <w:bCs/>
          <w:i/>
        </w:rPr>
        <w:t>’</w:t>
      </w:r>
      <w:r w:rsidRPr="004E0A1C">
        <w:rPr>
          <w:rFonts w:ascii="Palatino Linotype" w:hAnsi="Palatino Linotype" w:cs="Tahoma"/>
          <w:bCs/>
          <w:i/>
        </w:rPr>
        <w:t xml:space="preserve"> ubicado en la calle Hidalgo No. 39, C.P. 52140, Metepec, Edomex., en el cual se identifique la normativdad infringida y los preceptos violados, a fin de verificar que la misma se realizó apegada a derecho.</w:t>
      </w:r>
      <w:r w:rsidR="00D01F75" w:rsidRPr="009A0495">
        <w:rPr>
          <w:rFonts w:ascii="Palatino Linotype" w:hAnsi="Palatino Linotype" w:cs="Tahoma"/>
          <w:bCs/>
          <w:i/>
        </w:rPr>
        <w:t xml:space="preserve">” </w:t>
      </w:r>
    </w:p>
    <w:p w14:paraId="694D5713" w14:textId="77777777" w:rsidR="004E0A1C" w:rsidRDefault="004E0A1C" w:rsidP="00142ABF">
      <w:pPr>
        <w:tabs>
          <w:tab w:val="left" w:pos="4667"/>
        </w:tabs>
        <w:spacing w:line="360" w:lineRule="auto"/>
        <w:ind w:left="567" w:right="567"/>
        <w:jc w:val="both"/>
        <w:rPr>
          <w:rFonts w:ascii="Palatino Linotype" w:hAnsi="Palatino Linotype" w:cs="Tahoma"/>
          <w:bCs/>
          <w:i/>
        </w:rPr>
      </w:pPr>
    </w:p>
    <w:p w14:paraId="2FBD295D" w14:textId="77777777" w:rsidR="00D01F75" w:rsidRPr="009A0495" w:rsidRDefault="00D01F75" w:rsidP="00142ABF">
      <w:pPr>
        <w:tabs>
          <w:tab w:val="left" w:pos="4667"/>
        </w:tabs>
        <w:spacing w:line="360" w:lineRule="auto"/>
        <w:ind w:left="567" w:right="567"/>
        <w:jc w:val="both"/>
        <w:rPr>
          <w:rFonts w:ascii="Palatino Linotype" w:hAnsi="Palatino Linotype" w:cs="Tahoma"/>
          <w:bCs/>
          <w:i/>
        </w:rPr>
      </w:pPr>
      <w:r w:rsidRPr="009A0495">
        <w:rPr>
          <w:rFonts w:ascii="Palatino Linotype" w:hAnsi="Palatino Linotype" w:cs="Tahoma"/>
          <w:b/>
          <w:bCs/>
          <w:i/>
        </w:rPr>
        <w:t>“MODALIDAD DE ENTREGA</w:t>
      </w:r>
    </w:p>
    <w:p w14:paraId="06E88EDC" w14:textId="77777777" w:rsidR="00D01F75" w:rsidRPr="009A0495" w:rsidRDefault="00E64BD9" w:rsidP="00142ABF">
      <w:pPr>
        <w:tabs>
          <w:tab w:val="left" w:pos="4667"/>
        </w:tabs>
        <w:spacing w:line="360" w:lineRule="auto"/>
        <w:ind w:left="567" w:right="567"/>
        <w:jc w:val="both"/>
        <w:rPr>
          <w:rFonts w:ascii="Palatino Linotype" w:hAnsi="Palatino Linotype" w:cs="Tahoma"/>
          <w:bCs/>
          <w:i/>
        </w:rPr>
      </w:pPr>
      <w:r w:rsidRPr="009A0495">
        <w:rPr>
          <w:rFonts w:ascii="Palatino Linotype" w:hAnsi="Palatino Linotype" w:cs="Tahoma"/>
          <w:bCs/>
          <w:i/>
        </w:rPr>
        <w:t>A través del SAIMEX</w:t>
      </w:r>
      <w:r w:rsidR="00D01F75" w:rsidRPr="009A0495">
        <w:rPr>
          <w:rFonts w:ascii="Palatino Linotype" w:hAnsi="Palatino Linotype" w:cs="Tahoma"/>
          <w:bCs/>
          <w:i/>
        </w:rPr>
        <w:t>”</w:t>
      </w:r>
    </w:p>
    <w:p w14:paraId="22BD38A2" w14:textId="77777777" w:rsidR="005F4977" w:rsidRPr="00EC2AFA" w:rsidRDefault="005F4977" w:rsidP="00142ABF">
      <w:pPr>
        <w:tabs>
          <w:tab w:val="left" w:pos="4667"/>
        </w:tabs>
        <w:spacing w:line="360" w:lineRule="auto"/>
        <w:ind w:left="567" w:right="567"/>
        <w:jc w:val="both"/>
        <w:rPr>
          <w:rFonts w:ascii="Palatino Linotype" w:hAnsi="Palatino Linotype" w:cs="Tahoma"/>
          <w:bCs/>
          <w:sz w:val="22"/>
          <w:szCs w:val="22"/>
        </w:rPr>
      </w:pPr>
    </w:p>
    <w:p w14:paraId="503266DB" w14:textId="647558B4" w:rsidR="00C12FBA" w:rsidRDefault="00C12FBA" w:rsidP="00142ABF">
      <w:pPr>
        <w:pStyle w:val="Prrafodelista"/>
        <w:tabs>
          <w:tab w:val="left" w:pos="567"/>
        </w:tabs>
        <w:spacing w:line="360" w:lineRule="auto"/>
        <w:ind w:left="0"/>
        <w:contextualSpacing w:val="0"/>
        <w:jc w:val="both"/>
        <w:rPr>
          <w:rFonts w:ascii="Palatino Linotype" w:hAnsi="Palatino Linotype" w:cs="Tahoma"/>
          <w:b/>
          <w:szCs w:val="22"/>
        </w:rPr>
      </w:pPr>
      <w:r w:rsidRPr="00EC2AFA">
        <w:rPr>
          <w:rFonts w:ascii="Palatino Linotype" w:hAnsi="Palatino Linotype" w:cs="Tahoma"/>
          <w:b/>
          <w:szCs w:val="22"/>
        </w:rPr>
        <w:lastRenderedPageBreak/>
        <w:t>II. Respuesta del Sujeto Obligado.</w:t>
      </w:r>
    </w:p>
    <w:p w14:paraId="10EF0A01" w14:textId="77777777" w:rsidR="00834A6E" w:rsidRPr="00EC2AFA" w:rsidRDefault="00834A6E" w:rsidP="00142ABF">
      <w:pPr>
        <w:tabs>
          <w:tab w:val="left" w:pos="567"/>
        </w:tabs>
        <w:spacing w:line="360" w:lineRule="auto"/>
        <w:jc w:val="both"/>
        <w:rPr>
          <w:rFonts w:ascii="Palatino Linotype" w:hAnsi="Palatino Linotype" w:cs="Tahoma"/>
          <w:b/>
          <w:sz w:val="22"/>
          <w:szCs w:val="22"/>
        </w:rPr>
      </w:pPr>
    </w:p>
    <w:p w14:paraId="0A644ECD" w14:textId="7BD19DDD" w:rsidR="005B1CF3" w:rsidRDefault="00E719AE" w:rsidP="00142ABF">
      <w:pPr>
        <w:autoSpaceDE w:val="0"/>
        <w:autoSpaceDN w:val="0"/>
        <w:adjustRightInd w:val="0"/>
        <w:spacing w:line="360" w:lineRule="auto"/>
        <w:jc w:val="both"/>
        <w:rPr>
          <w:rFonts w:ascii="Palatino Linotype" w:hAnsi="Palatino Linotype" w:cs="Tahoma"/>
          <w:i/>
          <w:sz w:val="22"/>
          <w:szCs w:val="22"/>
        </w:rPr>
      </w:pPr>
      <w:r w:rsidRPr="00E719AE">
        <w:rPr>
          <w:rFonts w:ascii="Palatino Linotype" w:hAnsi="Palatino Linotype" w:cs="Tahoma"/>
          <w:sz w:val="22"/>
          <w:szCs w:val="22"/>
        </w:rPr>
        <w:t xml:space="preserve">Con fecha </w:t>
      </w:r>
      <w:r w:rsidR="00246CDD">
        <w:rPr>
          <w:rFonts w:ascii="Palatino Linotype" w:hAnsi="Palatino Linotype" w:cs="Tahoma"/>
          <w:sz w:val="22"/>
          <w:szCs w:val="22"/>
        </w:rPr>
        <w:t>veintiocho</w:t>
      </w:r>
      <w:r>
        <w:rPr>
          <w:rFonts w:ascii="Palatino Linotype" w:hAnsi="Palatino Linotype" w:cs="Tahoma"/>
          <w:sz w:val="22"/>
          <w:szCs w:val="22"/>
        </w:rPr>
        <w:t xml:space="preserve"> de junio</w:t>
      </w:r>
      <w:r w:rsidRPr="00E719AE">
        <w:rPr>
          <w:rFonts w:ascii="Palatino Linotype" w:hAnsi="Palatino Linotype" w:cs="Tahoma"/>
          <w:sz w:val="22"/>
          <w:szCs w:val="22"/>
        </w:rPr>
        <w:t xml:space="preserve"> de dos mil diecinueve, el Ayuntamiento de </w:t>
      </w:r>
      <w:r w:rsidR="00DF1670">
        <w:rPr>
          <w:rFonts w:ascii="Palatino Linotype" w:hAnsi="Palatino Linotype" w:cs="Tahoma"/>
          <w:sz w:val="22"/>
          <w:szCs w:val="22"/>
        </w:rPr>
        <w:t>Metepec</w:t>
      </w:r>
      <w:r w:rsidRPr="00E719AE">
        <w:rPr>
          <w:rFonts w:ascii="Palatino Linotype" w:hAnsi="Palatino Linotype" w:cs="Tahoma"/>
          <w:sz w:val="22"/>
          <w:szCs w:val="22"/>
        </w:rPr>
        <w:t xml:space="preserve"> notificó al Solicitante, mediante el Sistema de Acceso a la Información Mexiquense (SAIMEX), la respuesta, a través del oficio </w:t>
      </w:r>
      <w:r w:rsidR="00246CDD">
        <w:rPr>
          <w:rFonts w:ascii="Palatino Linotype" w:hAnsi="Palatino Linotype" w:cs="Tahoma"/>
          <w:sz w:val="22"/>
          <w:szCs w:val="22"/>
        </w:rPr>
        <w:t>número UT/MET/833/2019</w:t>
      </w:r>
      <w:r w:rsidRPr="00E719AE">
        <w:rPr>
          <w:rFonts w:ascii="Palatino Linotype" w:hAnsi="Palatino Linotype" w:cs="Tahoma"/>
          <w:sz w:val="22"/>
          <w:szCs w:val="22"/>
        </w:rPr>
        <w:t xml:space="preserve">, </w:t>
      </w:r>
      <w:r w:rsidR="00246CDD">
        <w:rPr>
          <w:rFonts w:ascii="Palatino Linotype" w:hAnsi="Palatino Linotype" w:cs="Tahoma"/>
          <w:sz w:val="22"/>
          <w:szCs w:val="22"/>
        </w:rPr>
        <w:t>del veintisiete del mismo mes y año</w:t>
      </w:r>
      <w:r w:rsidRPr="00E719AE">
        <w:rPr>
          <w:rFonts w:ascii="Palatino Linotype" w:hAnsi="Palatino Linotype" w:cs="Tahoma"/>
          <w:sz w:val="22"/>
          <w:szCs w:val="22"/>
        </w:rPr>
        <w:t xml:space="preserve">, emitido por el </w:t>
      </w:r>
      <w:r w:rsidR="00246CDD">
        <w:rPr>
          <w:rFonts w:ascii="Palatino Linotype" w:hAnsi="Palatino Linotype" w:cs="Tahoma"/>
          <w:sz w:val="22"/>
          <w:szCs w:val="22"/>
        </w:rPr>
        <w:t>Jefe de la</w:t>
      </w:r>
      <w:r w:rsidRPr="00E719AE">
        <w:rPr>
          <w:rFonts w:ascii="Palatino Linotype" w:hAnsi="Palatino Linotype" w:cs="Tahoma"/>
          <w:sz w:val="22"/>
          <w:szCs w:val="22"/>
        </w:rPr>
        <w:t xml:space="preserve"> Unidad de Transparencia y dirigido al Solicitante, por medio del cual </w:t>
      </w:r>
      <w:r w:rsidR="00F20E1A">
        <w:rPr>
          <w:rFonts w:ascii="Palatino Linotype" w:hAnsi="Palatino Linotype" w:cs="Tahoma"/>
          <w:sz w:val="22"/>
          <w:szCs w:val="22"/>
        </w:rPr>
        <w:t xml:space="preserve">solicita una aclaración respecto a la información solicitada, a efecto de que aclare la documentación solicitada o el número de expediente al cual se refiere su solicitud. </w:t>
      </w:r>
    </w:p>
    <w:p w14:paraId="43309E37" w14:textId="0C66A332" w:rsidR="00E719AE" w:rsidRPr="00EC2AFA" w:rsidRDefault="00E719AE" w:rsidP="00142ABF">
      <w:pPr>
        <w:autoSpaceDE w:val="0"/>
        <w:autoSpaceDN w:val="0"/>
        <w:adjustRightInd w:val="0"/>
        <w:spacing w:line="360" w:lineRule="auto"/>
        <w:jc w:val="both"/>
        <w:rPr>
          <w:rFonts w:ascii="Palatino Linotype" w:hAnsi="Palatino Linotype" w:cs="Tahoma"/>
          <w:b/>
          <w:sz w:val="22"/>
          <w:szCs w:val="22"/>
        </w:rPr>
      </w:pPr>
    </w:p>
    <w:p w14:paraId="452FD461" w14:textId="10243376" w:rsidR="00C12FBA" w:rsidRPr="00EC2AFA" w:rsidRDefault="00C12170" w:rsidP="00142ABF">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w:t>
      </w:r>
      <w:r w:rsidR="00C12FBA" w:rsidRPr="00EC2AFA">
        <w:rPr>
          <w:rFonts w:ascii="Palatino Linotype" w:hAnsi="Palatino Linotype" w:cs="Tahoma"/>
          <w:b/>
          <w:sz w:val="22"/>
          <w:szCs w:val="22"/>
        </w:rPr>
        <w:t xml:space="preserve">. Interposición del Recurso de Revisión. </w:t>
      </w:r>
    </w:p>
    <w:p w14:paraId="56F37922" w14:textId="77777777" w:rsidR="00587F23" w:rsidRPr="00EC2AFA" w:rsidRDefault="00587F23" w:rsidP="00142ABF">
      <w:pPr>
        <w:autoSpaceDE w:val="0"/>
        <w:autoSpaceDN w:val="0"/>
        <w:adjustRightInd w:val="0"/>
        <w:spacing w:line="360" w:lineRule="auto"/>
        <w:jc w:val="both"/>
        <w:rPr>
          <w:rFonts w:ascii="Palatino Linotype" w:hAnsi="Palatino Linotype" w:cs="Tahoma"/>
          <w:b/>
          <w:sz w:val="22"/>
          <w:szCs w:val="22"/>
        </w:rPr>
      </w:pPr>
    </w:p>
    <w:p w14:paraId="557AFCC5" w14:textId="7AC4EEC2" w:rsidR="00397099" w:rsidRPr="00EC2AFA" w:rsidRDefault="004E401B" w:rsidP="00142ABF">
      <w:pPr>
        <w:autoSpaceDE w:val="0"/>
        <w:autoSpaceDN w:val="0"/>
        <w:adjustRightInd w:val="0"/>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Con fecha </w:t>
      </w:r>
      <w:r w:rsidR="00F20E1A">
        <w:rPr>
          <w:rFonts w:ascii="Palatino Linotype" w:hAnsi="Palatino Linotype" w:cs="Tahoma"/>
          <w:sz w:val="22"/>
          <w:szCs w:val="22"/>
        </w:rPr>
        <w:t>dos de julio</w:t>
      </w:r>
      <w:r w:rsidR="00D5321C" w:rsidRPr="00EC2AFA">
        <w:rPr>
          <w:rFonts w:ascii="Palatino Linotype" w:hAnsi="Palatino Linotype" w:cs="Tahoma"/>
          <w:sz w:val="22"/>
          <w:szCs w:val="22"/>
        </w:rPr>
        <w:t xml:space="preserve"> de dos mil diecinueve</w:t>
      </w:r>
      <w:r w:rsidR="00C25238" w:rsidRPr="00EC2AFA">
        <w:rPr>
          <w:rFonts w:ascii="Palatino Linotype" w:hAnsi="Palatino Linotype" w:cs="Tahoma"/>
          <w:sz w:val="22"/>
          <w:szCs w:val="22"/>
        </w:rPr>
        <w:t xml:space="preserve">, se recibió en este </w:t>
      </w:r>
      <w:r w:rsidR="00C25238" w:rsidRPr="00EC2AFA">
        <w:rPr>
          <w:rFonts w:ascii="Palatino Linotype" w:eastAsia="Calibri" w:hAnsi="Palatino Linotype" w:cs="Tahoma"/>
          <w:sz w:val="22"/>
          <w:szCs w:val="22"/>
          <w:lang w:eastAsia="en-US"/>
        </w:rPr>
        <w:t xml:space="preserve">Instituto, a través del </w:t>
      </w:r>
      <w:r w:rsidR="000313A7" w:rsidRPr="00EC2AFA">
        <w:rPr>
          <w:rFonts w:ascii="Palatino Linotype" w:hAnsi="Palatino Linotype" w:cs="Tahoma"/>
          <w:sz w:val="22"/>
          <w:szCs w:val="22"/>
          <w:lang w:val="es-ES"/>
        </w:rPr>
        <w:t>Sistema de Acceso a la Información Mexiquense (SAIMEX)</w:t>
      </w:r>
      <w:r w:rsidR="006C1B1D" w:rsidRPr="00EC2AFA">
        <w:rPr>
          <w:rFonts w:ascii="Palatino Linotype" w:hAnsi="Palatino Linotype" w:cs="Tahoma"/>
          <w:sz w:val="22"/>
          <w:szCs w:val="22"/>
        </w:rPr>
        <w:t>, Recurso de R</w:t>
      </w:r>
      <w:r w:rsidR="00C25238" w:rsidRPr="00EC2AFA">
        <w:rPr>
          <w:rFonts w:ascii="Palatino Linotype" w:hAnsi="Palatino Linotype" w:cs="Tahoma"/>
          <w:sz w:val="22"/>
          <w:szCs w:val="22"/>
        </w:rPr>
        <w:t>evisión interpuesto por la</w:t>
      </w:r>
      <w:r w:rsidR="006C1B1D" w:rsidRPr="00EC2AFA">
        <w:rPr>
          <w:rFonts w:ascii="Palatino Linotype" w:hAnsi="Palatino Linotype" w:cs="Tahoma"/>
          <w:sz w:val="22"/>
          <w:szCs w:val="22"/>
        </w:rPr>
        <w:t xml:space="preserve"> parte</w:t>
      </w:r>
      <w:r w:rsidR="00C25238" w:rsidRPr="00EC2AFA">
        <w:rPr>
          <w:rFonts w:ascii="Palatino Linotype" w:hAnsi="Palatino Linotype" w:cs="Tahoma"/>
          <w:sz w:val="22"/>
          <w:szCs w:val="22"/>
        </w:rPr>
        <w:t xml:space="preserve"> </w:t>
      </w:r>
      <w:r w:rsidR="0028420E" w:rsidRPr="00EC2AFA">
        <w:rPr>
          <w:rFonts w:ascii="Palatino Linotype" w:hAnsi="Palatino Linotype" w:cs="Tahoma"/>
          <w:sz w:val="22"/>
          <w:szCs w:val="22"/>
        </w:rPr>
        <w:t>R</w:t>
      </w:r>
      <w:r w:rsidR="00C25238" w:rsidRPr="00EC2AFA">
        <w:rPr>
          <w:rFonts w:ascii="Palatino Linotype" w:hAnsi="Palatino Linotype" w:cs="Tahoma"/>
          <w:sz w:val="22"/>
          <w:szCs w:val="22"/>
        </w:rPr>
        <w:t xml:space="preserve">ecurrente, </w:t>
      </w:r>
      <w:r w:rsidR="00397099" w:rsidRPr="00EC2AFA">
        <w:rPr>
          <w:rFonts w:ascii="Palatino Linotype" w:hAnsi="Palatino Linotype" w:cs="Tahoma"/>
          <w:sz w:val="22"/>
          <w:szCs w:val="22"/>
        </w:rPr>
        <w:t>en contra de la falta de respuesta del Sujeto Obligado, en los siguientes términos:</w:t>
      </w:r>
    </w:p>
    <w:p w14:paraId="6A3FEF39" w14:textId="77777777" w:rsidR="004E71CE" w:rsidRPr="00EC2AFA" w:rsidRDefault="004E71CE" w:rsidP="00142ABF">
      <w:pPr>
        <w:autoSpaceDE w:val="0"/>
        <w:autoSpaceDN w:val="0"/>
        <w:adjustRightInd w:val="0"/>
        <w:spacing w:line="360" w:lineRule="auto"/>
        <w:jc w:val="both"/>
        <w:rPr>
          <w:rFonts w:ascii="Palatino Linotype" w:hAnsi="Palatino Linotype" w:cs="Tahoma"/>
          <w:sz w:val="22"/>
          <w:szCs w:val="22"/>
        </w:rPr>
      </w:pPr>
    </w:p>
    <w:p w14:paraId="31C95FDC" w14:textId="77777777" w:rsidR="00C25238" w:rsidRPr="00A84860" w:rsidRDefault="00B727C5" w:rsidP="00142ABF">
      <w:pPr>
        <w:tabs>
          <w:tab w:val="left" w:pos="4667"/>
        </w:tabs>
        <w:spacing w:line="360" w:lineRule="auto"/>
        <w:ind w:left="567" w:right="567"/>
        <w:jc w:val="both"/>
        <w:rPr>
          <w:rFonts w:ascii="Palatino Linotype" w:hAnsi="Palatino Linotype" w:cs="Tahoma"/>
          <w:bCs/>
          <w:i/>
        </w:rPr>
      </w:pPr>
      <w:r w:rsidRPr="00A84860">
        <w:rPr>
          <w:rFonts w:ascii="Palatino Linotype" w:hAnsi="Palatino Linotype" w:cs="Tahoma"/>
          <w:b/>
          <w:bCs/>
          <w:i/>
        </w:rPr>
        <w:t>“</w:t>
      </w:r>
      <w:r w:rsidR="00C25238" w:rsidRPr="00A84860">
        <w:rPr>
          <w:rFonts w:ascii="Palatino Linotype" w:hAnsi="Palatino Linotype" w:cs="Tahoma"/>
          <w:b/>
          <w:bCs/>
          <w:i/>
        </w:rPr>
        <w:t>ACTO IMPUGNADO</w:t>
      </w:r>
    </w:p>
    <w:p w14:paraId="156F41F5" w14:textId="1549DFCA" w:rsidR="00CD3A5D" w:rsidRPr="00A84860" w:rsidRDefault="00F20E1A" w:rsidP="00142ABF">
      <w:pPr>
        <w:autoSpaceDE w:val="0"/>
        <w:autoSpaceDN w:val="0"/>
        <w:adjustRightInd w:val="0"/>
        <w:spacing w:line="360" w:lineRule="auto"/>
        <w:ind w:left="567" w:right="567"/>
        <w:jc w:val="both"/>
        <w:rPr>
          <w:rFonts w:ascii="Palatino Linotype" w:hAnsi="Palatino Linotype" w:cs="Tahoma"/>
          <w:i/>
        </w:rPr>
      </w:pPr>
      <w:r w:rsidRPr="00F20E1A">
        <w:rPr>
          <w:rFonts w:ascii="Palatino Linotype" w:hAnsi="Palatino Linotype" w:cs="Tahoma"/>
          <w:i/>
        </w:rPr>
        <w:t>La negativa de proporcionar información</w:t>
      </w:r>
      <w:r w:rsidR="00B727C5" w:rsidRPr="00A84860">
        <w:rPr>
          <w:rFonts w:ascii="Palatino Linotype" w:hAnsi="Palatino Linotype" w:cs="Tahoma"/>
          <w:i/>
        </w:rPr>
        <w:t>”</w:t>
      </w:r>
      <w:r w:rsidR="00545F02">
        <w:rPr>
          <w:rFonts w:ascii="Palatino Linotype" w:hAnsi="Palatino Linotype" w:cs="Tahoma"/>
          <w:i/>
        </w:rPr>
        <w:t xml:space="preserve"> (Sic.)</w:t>
      </w:r>
    </w:p>
    <w:p w14:paraId="68420EF8" w14:textId="77777777" w:rsidR="005F4977" w:rsidRDefault="005F4977" w:rsidP="00142ABF">
      <w:pPr>
        <w:autoSpaceDE w:val="0"/>
        <w:autoSpaceDN w:val="0"/>
        <w:adjustRightInd w:val="0"/>
        <w:spacing w:line="360" w:lineRule="auto"/>
        <w:ind w:left="567" w:right="567"/>
        <w:jc w:val="both"/>
        <w:rPr>
          <w:rFonts w:ascii="Palatino Linotype" w:hAnsi="Palatino Linotype" w:cs="Tahoma"/>
          <w:i/>
        </w:rPr>
      </w:pPr>
    </w:p>
    <w:p w14:paraId="49453E6C" w14:textId="77777777" w:rsidR="00C25238" w:rsidRDefault="00B727C5" w:rsidP="00142ABF">
      <w:pPr>
        <w:autoSpaceDE w:val="0"/>
        <w:autoSpaceDN w:val="0"/>
        <w:adjustRightInd w:val="0"/>
        <w:spacing w:line="360" w:lineRule="auto"/>
        <w:ind w:left="567" w:right="567"/>
        <w:jc w:val="both"/>
        <w:rPr>
          <w:rFonts w:ascii="Palatino Linotype" w:hAnsi="Palatino Linotype" w:cs="Tahoma"/>
          <w:b/>
          <w:i/>
        </w:rPr>
      </w:pPr>
      <w:r w:rsidRPr="00A84860">
        <w:rPr>
          <w:rFonts w:ascii="Palatino Linotype" w:hAnsi="Palatino Linotype" w:cs="Tahoma"/>
          <w:b/>
          <w:i/>
        </w:rPr>
        <w:t>“</w:t>
      </w:r>
      <w:r w:rsidR="00C25238" w:rsidRPr="00A84860">
        <w:rPr>
          <w:rFonts w:ascii="Palatino Linotype" w:hAnsi="Palatino Linotype" w:cs="Tahoma"/>
          <w:b/>
          <w:i/>
        </w:rPr>
        <w:t>RAZONES O MOTIVOS DE LA INCONFORMIDAD</w:t>
      </w:r>
    </w:p>
    <w:p w14:paraId="00789885" w14:textId="1284CAE5" w:rsidR="00B31222" w:rsidRPr="00A84860" w:rsidRDefault="00F20E1A" w:rsidP="00142ABF">
      <w:pPr>
        <w:autoSpaceDE w:val="0"/>
        <w:autoSpaceDN w:val="0"/>
        <w:adjustRightInd w:val="0"/>
        <w:spacing w:line="360" w:lineRule="auto"/>
        <w:ind w:left="567" w:right="567"/>
        <w:jc w:val="both"/>
        <w:rPr>
          <w:rFonts w:ascii="Palatino Linotype" w:hAnsi="Palatino Linotype" w:cs="Tahoma"/>
          <w:i/>
        </w:rPr>
      </w:pPr>
      <w:r w:rsidRPr="00F20E1A">
        <w:rPr>
          <w:rFonts w:ascii="Palatino Linotype" w:hAnsi="Palatino Linotype" w:cs="Tahoma"/>
          <w:i/>
        </w:rPr>
        <w:t>El sujeto obligado no hizo una busqueda exhaustiva de la información, toda vez que proporcione los elementos necesarios para que fuera posible ubicar el expediente solicitado, sin embargo alegan que no la poseen, lo cual es falso, y encaso de no contar con la documentación debe de haber una declaratotia de inexistencia de la información por parte del comité de transparencia, no una respuesta sin fundamentación y motivación del titular de la unidad de transparencia.</w:t>
      </w:r>
      <w:r w:rsidR="00397099" w:rsidRPr="00A84860">
        <w:rPr>
          <w:rFonts w:ascii="Palatino Linotype" w:hAnsi="Palatino Linotype" w:cs="Tahoma"/>
          <w:i/>
        </w:rPr>
        <w:t>”</w:t>
      </w:r>
      <w:r w:rsidR="00545F02">
        <w:rPr>
          <w:rFonts w:ascii="Palatino Linotype" w:hAnsi="Palatino Linotype" w:cs="Tahoma"/>
          <w:i/>
        </w:rPr>
        <w:t xml:space="preserve"> (Sic.)</w:t>
      </w:r>
    </w:p>
    <w:p w14:paraId="558F5093" w14:textId="77777777" w:rsidR="005C3AF3" w:rsidRDefault="005C3AF3" w:rsidP="00142ABF">
      <w:pPr>
        <w:spacing w:line="360" w:lineRule="auto"/>
        <w:jc w:val="both"/>
        <w:rPr>
          <w:rFonts w:ascii="Palatino Linotype" w:hAnsi="Palatino Linotype" w:cs="Tahoma"/>
          <w:b/>
          <w:sz w:val="22"/>
          <w:szCs w:val="22"/>
        </w:rPr>
      </w:pPr>
    </w:p>
    <w:p w14:paraId="4BB230BD" w14:textId="77777777" w:rsidR="006D6172" w:rsidRDefault="006D6172" w:rsidP="00142ABF">
      <w:pPr>
        <w:spacing w:line="360" w:lineRule="auto"/>
        <w:jc w:val="both"/>
        <w:rPr>
          <w:rFonts w:ascii="Palatino Linotype" w:hAnsi="Palatino Linotype" w:cs="Tahoma"/>
          <w:b/>
          <w:sz w:val="22"/>
          <w:szCs w:val="22"/>
        </w:rPr>
      </w:pPr>
    </w:p>
    <w:p w14:paraId="0E049ADB" w14:textId="77777777" w:rsidR="006D6172" w:rsidRDefault="006D6172" w:rsidP="00142ABF">
      <w:pPr>
        <w:spacing w:line="360" w:lineRule="auto"/>
        <w:jc w:val="both"/>
        <w:rPr>
          <w:rFonts w:ascii="Palatino Linotype" w:hAnsi="Palatino Linotype" w:cs="Tahoma"/>
          <w:b/>
          <w:sz w:val="22"/>
          <w:szCs w:val="22"/>
        </w:rPr>
      </w:pPr>
    </w:p>
    <w:p w14:paraId="2D7FCD48" w14:textId="4B911FBC" w:rsidR="00B31222" w:rsidRPr="00EC2AFA" w:rsidRDefault="009424BF" w:rsidP="00142ABF">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lastRenderedPageBreak/>
        <w:t>IV</w:t>
      </w:r>
      <w:r w:rsidR="005C3AF3" w:rsidRPr="00EC2AFA">
        <w:rPr>
          <w:rFonts w:ascii="Palatino Linotype" w:hAnsi="Palatino Linotype" w:cs="Tahoma"/>
          <w:b/>
          <w:sz w:val="22"/>
          <w:szCs w:val="22"/>
        </w:rPr>
        <w:t>.</w:t>
      </w:r>
      <w:r w:rsidR="00B31222" w:rsidRPr="00EC2AFA">
        <w:rPr>
          <w:rFonts w:ascii="Palatino Linotype" w:hAnsi="Palatino Linotype" w:cs="Tahoma"/>
          <w:b/>
          <w:sz w:val="22"/>
          <w:szCs w:val="22"/>
        </w:rPr>
        <w:t xml:space="preserve"> </w:t>
      </w:r>
      <w:r w:rsidR="00B31222" w:rsidRPr="00EC2AFA">
        <w:rPr>
          <w:rFonts w:ascii="Palatino Linotype" w:eastAsia="Batang" w:hAnsi="Palatino Linotype" w:cs="Tahoma"/>
          <w:b/>
          <w:bCs/>
          <w:sz w:val="22"/>
          <w:szCs w:val="22"/>
        </w:rPr>
        <w:t xml:space="preserve">Trámite del </w:t>
      </w:r>
      <w:r w:rsidR="00C459A9" w:rsidRPr="00EC2AFA">
        <w:rPr>
          <w:rFonts w:ascii="Palatino Linotype" w:hAnsi="Palatino Linotype" w:cs="Tahoma"/>
          <w:b/>
          <w:sz w:val="22"/>
          <w:szCs w:val="22"/>
        </w:rPr>
        <w:t xml:space="preserve">Recurso de </w:t>
      </w:r>
      <w:r w:rsidR="00327FDE" w:rsidRPr="00EC2AFA">
        <w:rPr>
          <w:rFonts w:ascii="Palatino Linotype" w:hAnsi="Palatino Linotype" w:cs="Tahoma"/>
          <w:b/>
          <w:sz w:val="22"/>
          <w:szCs w:val="22"/>
        </w:rPr>
        <w:t>Revisión</w:t>
      </w:r>
      <w:r w:rsidR="00327FDE" w:rsidRPr="00EC2AFA">
        <w:rPr>
          <w:rFonts w:ascii="Palatino Linotype" w:eastAsia="Batang" w:hAnsi="Palatino Linotype" w:cs="Tahoma"/>
          <w:b/>
          <w:bCs/>
          <w:sz w:val="22"/>
          <w:szCs w:val="22"/>
        </w:rPr>
        <w:t xml:space="preserve"> ante</w:t>
      </w:r>
      <w:r w:rsidR="00B31222" w:rsidRPr="00EC2AFA">
        <w:rPr>
          <w:rFonts w:ascii="Palatino Linotype" w:eastAsia="Batang" w:hAnsi="Palatino Linotype" w:cs="Tahoma"/>
          <w:b/>
          <w:bCs/>
          <w:sz w:val="22"/>
          <w:szCs w:val="22"/>
        </w:rPr>
        <w:t xml:space="preserve"> el Instituto</w:t>
      </w:r>
      <w:r w:rsidR="00E445DA" w:rsidRPr="00EC2AFA">
        <w:rPr>
          <w:rFonts w:ascii="Palatino Linotype" w:eastAsia="Batang" w:hAnsi="Palatino Linotype" w:cs="Tahoma"/>
          <w:b/>
          <w:bCs/>
          <w:sz w:val="22"/>
          <w:szCs w:val="22"/>
        </w:rPr>
        <w:t>.</w:t>
      </w:r>
    </w:p>
    <w:p w14:paraId="6E98E98C" w14:textId="77777777" w:rsidR="00E8093C" w:rsidRPr="00EC2AFA" w:rsidRDefault="00E8093C" w:rsidP="00142ABF">
      <w:pPr>
        <w:spacing w:line="360" w:lineRule="auto"/>
        <w:jc w:val="both"/>
        <w:rPr>
          <w:rFonts w:ascii="Palatino Linotype" w:eastAsia="Batang" w:hAnsi="Palatino Linotype" w:cs="Tahoma"/>
          <w:b/>
          <w:bCs/>
          <w:sz w:val="22"/>
          <w:szCs w:val="22"/>
        </w:rPr>
      </w:pPr>
    </w:p>
    <w:p w14:paraId="78876405" w14:textId="5E2BFF0A" w:rsidR="00986A7D" w:rsidRPr="00EC2AFA" w:rsidRDefault="00A90F9B" w:rsidP="00142ABF">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 xml:space="preserve">a) </w:t>
      </w:r>
      <w:r w:rsidR="00B31222" w:rsidRPr="00EC2AFA">
        <w:rPr>
          <w:rFonts w:ascii="Palatino Linotype" w:eastAsia="Batang" w:hAnsi="Palatino Linotype" w:cs="Tahoma"/>
          <w:b/>
          <w:bCs/>
          <w:sz w:val="22"/>
          <w:szCs w:val="22"/>
        </w:rPr>
        <w:t xml:space="preserve">Turno del </w:t>
      </w:r>
      <w:r w:rsidR="00C459A9" w:rsidRPr="00EC2AFA">
        <w:rPr>
          <w:rFonts w:ascii="Palatino Linotype" w:hAnsi="Palatino Linotype" w:cs="Tahoma"/>
          <w:b/>
          <w:sz w:val="22"/>
          <w:szCs w:val="22"/>
        </w:rPr>
        <w:t>Recurso de Revisión</w:t>
      </w:r>
      <w:r w:rsidRPr="00EC2AFA">
        <w:rPr>
          <w:rFonts w:ascii="Palatino Linotype" w:eastAsia="Batang" w:hAnsi="Palatino Linotype" w:cs="Tahoma"/>
          <w:b/>
          <w:bCs/>
          <w:sz w:val="22"/>
          <w:szCs w:val="22"/>
        </w:rPr>
        <w:t>.</w:t>
      </w:r>
      <w:r w:rsidR="00FD6F40"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Cs/>
          <w:sz w:val="22"/>
          <w:szCs w:val="22"/>
        </w:rPr>
        <w:t xml:space="preserve">El </w:t>
      </w:r>
      <w:r w:rsidR="00F20E1A">
        <w:rPr>
          <w:rFonts w:ascii="Palatino Linotype" w:eastAsia="Batang" w:hAnsi="Palatino Linotype" w:cs="Tahoma"/>
          <w:bCs/>
          <w:sz w:val="22"/>
          <w:szCs w:val="22"/>
        </w:rPr>
        <w:t>dos de julio</w:t>
      </w:r>
      <w:r w:rsidR="00EA6D17" w:rsidRPr="00EC2AFA">
        <w:rPr>
          <w:rFonts w:ascii="Palatino Linotype" w:eastAsia="Batang" w:hAnsi="Palatino Linotype" w:cs="Tahoma"/>
          <w:bCs/>
          <w:sz w:val="22"/>
          <w:szCs w:val="22"/>
        </w:rPr>
        <w:t xml:space="preserve"> de dos mil diecinueve</w:t>
      </w:r>
      <w:r w:rsidR="00986A7D" w:rsidRPr="00EC2AFA">
        <w:rPr>
          <w:rFonts w:ascii="Palatino Linotype" w:eastAsia="Batang" w:hAnsi="Palatino Linotype" w:cs="Tahoma"/>
          <w:bCs/>
          <w:sz w:val="22"/>
          <w:szCs w:val="22"/>
        </w:rPr>
        <w:t xml:space="preserve">, el </w:t>
      </w:r>
      <w:r w:rsidR="00986A7D" w:rsidRPr="00EC2AFA">
        <w:rPr>
          <w:rFonts w:ascii="Palatino Linotype" w:hAnsi="Palatino Linotype" w:cs="Tahoma"/>
          <w:sz w:val="22"/>
          <w:szCs w:val="22"/>
          <w:lang w:val="es-ES"/>
        </w:rPr>
        <w:t>Sistema de Acceso a la Información Mexiquense (SAIMEX),</w:t>
      </w:r>
      <w:r w:rsidR="00986A7D" w:rsidRPr="00EC2AFA">
        <w:rPr>
          <w:rFonts w:ascii="Palatino Linotype" w:eastAsia="Batang" w:hAnsi="Palatino Linotype" w:cs="Tahoma"/>
          <w:bCs/>
          <w:sz w:val="22"/>
          <w:szCs w:val="22"/>
        </w:rPr>
        <w:t xml:space="preserve"> asignó el número de expediente </w:t>
      </w:r>
      <w:r w:rsidR="00D5321C" w:rsidRPr="00EC2AFA">
        <w:rPr>
          <w:rFonts w:ascii="Palatino Linotype" w:eastAsia="Batang" w:hAnsi="Palatino Linotype" w:cs="Tahoma"/>
          <w:b/>
          <w:bCs/>
          <w:sz w:val="22"/>
          <w:szCs w:val="22"/>
        </w:rPr>
        <w:t>0</w:t>
      </w:r>
      <w:r w:rsidR="00DF1670">
        <w:rPr>
          <w:rFonts w:ascii="Palatino Linotype" w:eastAsia="Batang" w:hAnsi="Palatino Linotype" w:cs="Tahoma"/>
          <w:b/>
          <w:bCs/>
          <w:sz w:val="22"/>
          <w:szCs w:val="22"/>
        </w:rPr>
        <w:t>5981</w:t>
      </w:r>
      <w:r w:rsidR="00D5321C" w:rsidRPr="00EC2AFA">
        <w:rPr>
          <w:rFonts w:ascii="Palatino Linotype" w:eastAsia="Batang" w:hAnsi="Palatino Linotype" w:cs="Tahoma"/>
          <w:b/>
          <w:bCs/>
          <w:sz w:val="22"/>
          <w:szCs w:val="22"/>
        </w:rPr>
        <w:t>/INFOEM/IP/RR/2019</w:t>
      </w:r>
      <w:r w:rsidR="00986A7D"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EC2AFA" w:rsidRDefault="00986A7D" w:rsidP="00142ABF">
      <w:pPr>
        <w:spacing w:line="360" w:lineRule="auto"/>
        <w:jc w:val="both"/>
        <w:rPr>
          <w:rFonts w:ascii="Palatino Linotype" w:eastAsia="Batang" w:hAnsi="Palatino Linotype" w:cs="Tahoma"/>
          <w:bCs/>
          <w:sz w:val="22"/>
          <w:szCs w:val="22"/>
        </w:rPr>
      </w:pPr>
    </w:p>
    <w:p w14:paraId="2981CA23" w14:textId="3D76A5BB" w:rsidR="00986A7D" w:rsidRPr="00EC2AFA" w:rsidRDefault="00625DFB" w:rsidP="00142ABF">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b</w:t>
      </w:r>
      <w:r w:rsidR="009F46DC"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
          <w:bCs/>
          <w:sz w:val="22"/>
          <w:szCs w:val="22"/>
        </w:rPr>
        <w:t>Admisión del Recurso de Revisión</w:t>
      </w:r>
      <w:r w:rsidR="00986A7D" w:rsidRPr="00EC2AFA">
        <w:rPr>
          <w:rFonts w:ascii="Palatino Linotype" w:eastAsia="Batang" w:hAnsi="Palatino Linotype" w:cs="Tahoma"/>
          <w:b/>
          <w:bCs/>
          <w:sz w:val="22"/>
          <w:szCs w:val="22"/>
          <w:lang w:val="es-ES_tradnl"/>
        </w:rPr>
        <w:t xml:space="preserve">. </w:t>
      </w:r>
      <w:r w:rsidR="00986A7D" w:rsidRPr="00EC2AFA">
        <w:rPr>
          <w:rFonts w:ascii="Palatino Linotype" w:eastAsia="Batang" w:hAnsi="Palatino Linotype" w:cs="Tahoma"/>
          <w:bCs/>
          <w:sz w:val="22"/>
          <w:szCs w:val="22"/>
          <w:lang w:val="es-ES_tradnl"/>
        </w:rPr>
        <w:t xml:space="preserve">El </w:t>
      </w:r>
      <w:r w:rsidR="00E56A70">
        <w:rPr>
          <w:rFonts w:ascii="Palatino Linotype" w:eastAsia="Batang" w:hAnsi="Palatino Linotype" w:cs="Tahoma"/>
          <w:bCs/>
          <w:sz w:val="22"/>
          <w:szCs w:val="22"/>
          <w:lang w:val="es-ES_tradnl"/>
        </w:rPr>
        <w:t>ocho</w:t>
      </w:r>
      <w:r w:rsidR="009424BF">
        <w:rPr>
          <w:rFonts w:ascii="Palatino Linotype" w:eastAsia="Batang" w:hAnsi="Palatino Linotype" w:cs="Tahoma"/>
          <w:bCs/>
          <w:sz w:val="22"/>
          <w:szCs w:val="22"/>
          <w:lang w:val="es-ES_tradnl"/>
        </w:rPr>
        <w:t xml:space="preserve"> de julio</w:t>
      </w:r>
      <w:r w:rsidR="00986A7D" w:rsidRPr="00EC2AFA">
        <w:rPr>
          <w:rFonts w:ascii="Palatino Linotype" w:eastAsia="Batang" w:hAnsi="Palatino Linotype" w:cs="Tahoma"/>
          <w:bCs/>
          <w:sz w:val="22"/>
          <w:szCs w:val="22"/>
          <w:lang w:val="es-ES_tradnl"/>
        </w:rPr>
        <w:t xml:space="preserve"> de dos mil </w:t>
      </w:r>
      <w:r w:rsidR="00EA6D17" w:rsidRPr="00EC2AFA">
        <w:rPr>
          <w:rFonts w:ascii="Palatino Linotype" w:eastAsia="Batang" w:hAnsi="Palatino Linotype" w:cs="Tahoma"/>
          <w:bCs/>
          <w:sz w:val="22"/>
          <w:szCs w:val="22"/>
          <w:lang w:val="es-ES_tradnl"/>
        </w:rPr>
        <w:t>diecinueve</w:t>
      </w:r>
      <w:r w:rsidR="00986A7D" w:rsidRPr="00EC2AFA">
        <w:rPr>
          <w:rFonts w:ascii="Palatino Linotype" w:eastAsia="Batang" w:hAnsi="Palatino Linotype" w:cs="Tahoma"/>
          <w:bCs/>
          <w:sz w:val="22"/>
          <w:szCs w:val="22"/>
          <w:lang w:val="es-ES_tradnl"/>
        </w:rPr>
        <w:t xml:space="preserve">, </w:t>
      </w:r>
      <w:r w:rsidR="00986A7D" w:rsidRPr="00EC2AFA">
        <w:rPr>
          <w:rFonts w:ascii="Palatino Linotype" w:eastAsia="Batang" w:hAnsi="Palatino Linotype" w:cs="Tahoma"/>
          <w:bCs/>
          <w:sz w:val="22"/>
          <w:szCs w:val="22"/>
        </w:rPr>
        <w:t xml:space="preserve">se acordó la admisión del Recurso de Revisión interpuesto por </w:t>
      </w:r>
      <w:r w:rsidR="00B46F75">
        <w:rPr>
          <w:rFonts w:ascii="Palatino Linotype" w:eastAsia="Batang" w:hAnsi="Palatino Linotype" w:cs="Tahoma"/>
          <w:bCs/>
          <w:sz w:val="22"/>
          <w:szCs w:val="22"/>
        </w:rPr>
        <w:t>el</w:t>
      </w:r>
      <w:r w:rsidR="00986A7D" w:rsidRPr="00EC2AFA">
        <w:rPr>
          <w:rFonts w:ascii="Palatino Linotype" w:eastAsia="Batang" w:hAnsi="Palatino Linotype" w:cs="Tahoma"/>
          <w:bCs/>
          <w:sz w:val="22"/>
          <w:szCs w:val="22"/>
        </w:rPr>
        <w:t xml:space="preserve"> Recurrente en contra </w:t>
      </w:r>
      <w:r w:rsidR="00BF0F8A" w:rsidRPr="00EC2AFA">
        <w:rPr>
          <w:rFonts w:ascii="Palatino Linotype" w:eastAsia="Batang" w:hAnsi="Palatino Linotype" w:cs="Tahoma"/>
          <w:bCs/>
          <w:sz w:val="22"/>
          <w:szCs w:val="22"/>
        </w:rPr>
        <w:t>del</w:t>
      </w:r>
      <w:r w:rsidR="00986A7D" w:rsidRPr="00EC2AFA">
        <w:rPr>
          <w:rFonts w:ascii="Palatino Linotype" w:eastAsia="Batang" w:hAnsi="Palatino Linotype" w:cs="Tahoma"/>
          <w:bCs/>
          <w:sz w:val="22"/>
          <w:szCs w:val="22"/>
        </w:rPr>
        <w:t xml:space="preserve"> </w:t>
      </w:r>
      <w:r w:rsidR="00D5321C" w:rsidRPr="00EC2AFA">
        <w:rPr>
          <w:rFonts w:ascii="Palatino Linotype" w:eastAsia="Batang" w:hAnsi="Palatino Linotype" w:cs="Tahoma"/>
          <w:bCs/>
          <w:sz w:val="22"/>
          <w:szCs w:val="22"/>
        </w:rPr>
        <w:t xml:space="preserve">Ayuntamiento de </w:t>
      </w:r>
      <w:r w:rsidR="00DF1670">
        <w:rPr>
          <w:rFonts w:ascii="Palatino Linotype" w:eastAsia="Batang" w:hAnsi="Palatino Linotype" w:cs="Tahoma"/>
          <w:bCs/>
          <w:sz w:val="22"/>
          <w:szCs w:val="22"/>
        </w:rPr>
        <w:t>Metepec</w:t>
      </w:r>
      <w:r w:rsidR="00986A7D" w:rsidRPr="00EC2AFA">
        <w:rPr>
          <w:rFonts w:ascii="Palatino Linotype" w:eastAsia="Batang" w:hAnsi="Palatino Linotype" w:cs="Tahoma"/>
          <w:bCs/>
          <w:sz w:val="22"/>
          <w:szCs w:val="22"/>
        </w:rPr>
        <w:t>, en términos del artículo 185, fracciones I y II</w:t>
      </w:r>
      <w:r w:rsidR="004B553F"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EC2AFA">
        <w:rPr>
          <w:rFonts w:ascii="Palatino Linotype" w:eastAsia="Batang" w:hAnsi="Palatino Linotype" w:cs="Tahoma"/>
          <w:bCs/>
          <w:sz w:val="22"/>
          <w:szCs w:val="22"/>
        </w:rPr>
        <w:t>mismo día</w:t>
      </w:r>
      <w:r w:rsidR="00986A7D" w:rsidRPr="00EC2AFA">
        <w:rPr>
          <w:rFonts w:ascii="Palatino Linotype" w:eastAsia="Batang" w:hAnsi="Palatino Linotype" w:cs="Tahoma"/>
          <w:bCs/>
          <w:sz w:val="22"/>
          <w:szCs w:val="22"/>
        </w:rPr>
        <w:t xml:space="preserve">, a través del </w:t>
      </w:r>
      <w:r w:rsidR="00986A7D" w:rsidRPr="00EC2AFA">
        <w:rPr>
          <w:rFonts w:ascii="Palatino Linotype" w:eastAsia="Batang" w:hAnsi="Palatino Linotype" w:cs="Tahoma"/>
          <w:bCs/>
          <w:sz w:val="22"/>
          <w:szCs w:val="22"/>
          <w:lang w:val="es-ES"/>
        </w:rPr>
        <w:t>Sistema de Acceso a la Información Mexiquense (SAIMEX)</w:t>
      </w:r>
      <w:r w:rsidR="00986A7D" w:rsidRPr="00EC2AFA">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3346B91" w14:textId="77777777" w:rsidR="005F4977" w:rsidRPr="00EC2AFA" w:rsidRDefault="005F4977" w:rsidP="00142ABF">
      <w:pPr>
        <w:spacing w:line="360" w:lineRule="auto"/>
        <w:jc w:val="both"/>
        <w:rPr>
          <w:rFonts w:ascii="Palatino Linotype" w:hAnsi="Palatino Linotype" w:cs="Tahoma"/>
          <w:bCs/>
          <w:sz w:val="22"/>
          <w:szCs w:val="22"/>
        </w:rPr>
      </w:pPr>
    </w:p>
    <w:p w14:paraId="6CDB4371" w14:textId="0839182E" w:rsidR="00162002" w:rsidRDefault="00576ABA" w:rsidP="00142ABF">
      <w:pPr>
        <w:spacing w:line="360" w:lineRule="auto"/>
        <w:jc w:val="both"/>
        <w:rPr>
          <w:rFonts w:ascii="Palatino Linotype" w:hAnsi="Palatino Linotype" w:cs="Tahoma"/>
          <w:bCs/>
          <w:iCs/>
          <w:sz w:val="22"/>
          <w:szCs w:val="22"/>
        </w:rPr>
      </w:pPr>
      <w:r w:rsidRPr="00EC2AFA">
        <w:rPr>
          <w:rFonts w:ascii="Palatino Linotype" w:hAnsi="Palatino Linotype" w:cs="Tahoma"/>
          <w:b/>
          <w:bCs/>
          <w:sz w:val="22"/>
          <w:szCs w:val="22"/>
          <w:lang w:val="es-ES"/>
        </w:rPr>
        <w:t>c</w:t>
      </w:r>
      <w:r w:rsidR="00CC6891">
        <w:rPr>
          <w:rFonts w:ascii="Palatino Linotype" w:hAnsi="Palatino Linotype" w:cs="Tahoma"/>
          <w:b/>
          <w:bCs/>
          <w:sz w:val="22"/>
          <w:szCs w:val="22"/>
          <w:lang w:val="es-ES"/>
        </w:rPr>
        <w:t xml:space="preserve">) </w:t>
      </w:r>
      <w:r w:rsidR="00162002" w:rsidRPr="00AD50F9">
        <w:rPr>
          <w:rFonts w:ascii="Palatino Linotype" w:hAnsi="Palatino Linotype" w:cs="Tahoma"/>
          <w:b/>
          <w:sz w:val="22"/>
          <w:szCs w:val="22"/>
        </w:rPr>
        <w:t xml:space="preserve">Informe justificado del Sujeto Obligado. </w:t>
      </w:r>
      <w:r w:rsidR="00162002" w:rsidRPr="00AD50F9">
        <w:rPr>
          <w:rFonts w:ascii="Palatino Linotype" w:hAnsi="Palatino Linotype" w:cs="Tahoma"/>
          <w:sz w:val="22"/>
          <w:szCs w:val="22"/>
        </w:rPr>
        <w:t xml:space="preserve">El </w:t>
      </w:r>
      <w:r w:rsidR="00B92357">
        <w:rPr>
          <w:rFonts w:ascii="Palatino Linotype" w:hAnsi="Palatino Linotype" w:cs="Tahoma"/>
          <w:sz w:val="22"/>
          <w:szCs w:val="22"/>
        </w:rPr>
        <w:t>seis de agosto</w:t>
      </w:r>
      <w:r w:rsidR="00162002" w:rsidRPr="00AD50F9">
        <w:rPr>
          <w:rFonts w:ascii="Palatino Linotype" w:hAnsi="Palatino Linotype" w:cs="Tahoma"/>
          <w:sz w:val="22"/>
          <w:szCs w:val="22"/>
        </w:rPr>
        <w:t xml:space="preserve"> de dos mil diecinueve, </w:t>
      </w:r>
      <w:r w:rsidR="00162002" w:rsidRPr="00AD50F9">
        <w:rPr>
          <w:rFonts w:ascii="Palatino Linotype" w:hAnsi="Palatino Linotype" w:cs="Tahoma"/>
          <w:sz w:val="22"/>
          <w:szCs w:val="22"/>
          <w:lang w:val="es-ES_tradnl"/>
        </w:rPr>
        <w:t xml:space="preserve">se recibió a través del </w:t>
      </w:r>
      <w:r w:rsidR="00162002" w:rsidRPr="00AD50F9">
        <w:rPr>
          <w:rFonts w:ascii="Palatino Linotype" w:hAnsi="Palatino Linotype" w:cs="Tahoma"/>
          <w:sz w:val="22"/>
          <w:szCs w:val="22"/>
        </w:rPr>
        <w:t>Sistema de Acceso a la Información Mexiquense</w:t>
      </w:r>
      <w:r w:rsidR="00162002" w:rsidRPr="00AD50F9">
        <w:rPr>
          <w:rFonts w:ascii="Palatino Linotype" w:hAnsi="Palatino Linotype" w:cs="Tahoma"/>
          <w:sz w:val="22"/>
          <w:szCs w:val="22"/>
          <w:lang w:val="es-ES_tradnl"/>
        </w:rPr>
        <w:t xml:space="preserve">, </w:t>
      </w:r>
      <w:r w:rsidR="00162002">
        <w:rPr>
          <w:rFonts w:ascii="Palatino Linotype" w:hAnsi="Palatino Linotype" w:cs="Tahoma"/>
          <w:bCs/>
          <w:iCs/>
          <w:sz w:val="22"/>
          <w:szCs w:val="22"/>
        </w:rPr>
        <w:t>el Informe J</w:t>
      </w:r>
      <w:r w:rsidR="00162002" w:rsidRPr="00AD50F9">
        <w:rPr>
          <w:rFonts w:ascii="Palatino Linotype" w:hAnsi="Palatino Linotype" w:cs="Tahoma"/>
          <w:bCs/>
          <w:iCs/>
          <w:sz w:val="22"/>
          <w:szCs w:val="22"/>
        </w:rPr>
        <w:t>ustificado</w:t>
      </w:r>
      <w:r w:rsidR="00162002">
        <w:rPr>
          <w:rFonts w:ascii="Palatino Linotype" w:hAnsi="Palatino Linotype" w:cs="Tahoma"/>
          <w:bCs/>
          <w:iCs/>
          <w:sz w:val="22"/>
          <w:szCs w:val="22"/>
        </w:rPr>
        <w:t xml:space="preserve"> sin número, </w:t>
      </w:r>
      <w:r w:rsidR="00B92357">
        <w:rPr>
          <w:rFonts w:ascii="Palatino Linotype" w:hAnsi="Palatino Linotype" w:cs="Tahoma"/>
          <w:bCs/>
          <w:iCs/>
          <w:sz w:val="22"/>
          <w:szCs w:val="22"/>
        </w:rPr>
        <w:t>de la misma fecha de recepción</w:t>
      </w:r>
      <w:r w:rsidR="00162002">
        <w:rPr>
          <w:rFonts w:ascii="Palatino Linotype" w:hAnsi="Palatino Linotype" w:cs="Tahoma"/>
          <w:bCs/>
          <w:iCs/>
          <w:sz w:val="22"/>
          <w:szCs w:val="22"/>
        </w:rPr>
        <w:t xml:space="preserve">, suscrito por </w:t>
      </w:r>
      <w:r w:rsidR="00B92357">
        <w:rPr>
          <w:rFonts w:ascii="Palatino Linotype" w:hAnsi="Palatino Linotype" w:cs="Tahoma"/>
          <w:bCs/>
          <w:iCs/>
          <w:sz w:val="22"/>
          <w:szCs w:val="22"/>
        </w:rPr>
        <w:t>el Jefe de la Unidad de Transparencia</w:t>
      </w:r>
      <w:r w:rsidR="00162002">
        <w:rPr>
          <w:rFonts w:ascii="Palatino Linotype" w:hAnsi="Palatino Linotype" w:cs="Tahoma"/>
          <w:bCs/>
          <w:iCs/>
          <w:sz w:val="22"/>
          <w:szCs w:val="22"/>
        </w:rPr>
        <w:t xml:space="preserve"> del Ente Recurrido, dirigido al Comisionado Ponente, por medio de cual </w:t>
      </w:r>
      <w:r w:rsidR="00AD6058">
        <w:rPr>
          <w:rFonts w:ascii="Palatino Linotype" w:hAnsi="Palatino Linotype" w:cs="Tahoma"/>
          <w:bCs/>
          <w:iCs/>
          <w:sz w:val="22"/>
          <w:szCs w:val="22"/>
        </w:rPr>
        <w:t>ratificó la respuesta, e indicó que no había negado la información, sino únicamente le había solicitado al ahora Recurrente, aclarara los datos ingresados con el propósito de realizar la búsqueda de la información.</w:t>
      </w:r>
    </w:p>
    <w:p w14:paraId="6D026DB2" w14:textId="77777777" w:rsidR="00E56A70" w:rsidRDefault="00E56A70" w:rsidP="00142ABF">
      <w:pPr>
        <w:spacing w:line="360" w:lineRule="auto"/>
        <w:jc w:val="both"/>
        <w:rPr>
          <w:rFonts w:ascii="Palatino Linotype" w:hAnsi="Palatino Linotype" w:cs="Tahoma"/>
          <w:b/>
          <w:bCs/>
          <w:sz w:val="22"/>
          <w:szCs w:val="22"/>
          <w:lang w:val="es-ES"/>
        </w:rPr>
      </w:pPr>
    </w:p>
    <w:p w14:paraId="12330799" w14:textId="35E4F809" w:rsidR="00A5003F" w:rsidRPr="00EC2AFA" w:rsidRDefault="00F24C3A" w:rsidP="00142ABF">
      <w:pPr>
        <w:spacing w:line="360" w:lineRule="auto"/>
        <w:jc w:val="both"/>
        <w:rPr>
          <w:rFonts w:ascii="Palatino Linotype" w:hAnsi="Palatino Linotype" w:cs="Tahoma"/>
          <w:b/>
          <w:sz w:val="22"/>
          <w:szCs w:val="22"/>
        </w:rPr>
      </w:pPr>
      <w:r>
        <w:rPr>
          <w:rFonts w:ascii="Palatino Linotype" w:hAnsi="Palatino Linotype" w:cs="Tahoma"/>
          <w:b/>
          <w:bCs/>
          <w:sz w:val="22"/>
          <w:szCs w:val="22"/>
          <w:lang w:val="es-ES"/>
        </w:rPr>
        <w:t>d</w:t>
      </w:r>
      <w:r w:rsidR="00712027" w:rsidRPr="00EC2AFA">
        <w:rPr>
          <w:rFonts w:ascii="Palatino Linotype" w:hAnsi="Palatino Linotype" w:cs="Tahoma"/>
          <w:b/>
          <w:bCs/>
          <w:sz w:val="22"/>
          <w:szCs w:val="22"/>
          <w:lang w:val="es-ES"/>
        </w:rPr>
        <w:t xml:space="preserve">) </w:t>
      </w:r>
      <w:r w:rsidR="009424BF" w:rsidRPr="00EC2AFA">
        <w:rPr>
          <w:rFonts w:ascii="Palatino Linotype" w:hAnsi="Palatino Linotype" w:cs="Tahoma"/>
          <w:b/>
          <w:sz w:val="22"/>
          <w:szCs w:val="22"/>
        </w:rPr>
        <w:t>Ampliación del plazo para resolver.</w:t>
      </w:r>
      <w:r w:rsidR="009424BF" w:rsidRPr="00EC2AFA">
        <w:rPr>
          <w:rFonts w:ascii="Palatino Linotype" w:hAnsi="Palatino Linotype" w:cs="Tahoma"/>
          <w:sz w:val="22"/>
          <w:szCs w:val="22"/>
        </w:rPr>
        <w:t xml:space="preserve"> </w:t>
      </w:r>
      <w:r w:rsidR="00162002">
        <w:rPr>
          <w:rFonts w:ascii="Palatino Linotype" w:hAnsi="Palatino Linotype" w:cs="Tahoma"/>
          <w:sz w:val="22"/>
          <w:szCs w:val="22"/>
        </w:rPr>
        <w:t>El treinta</w:t>
      </w:r>
      <w:r w:rsidR="009424BF">
        <w:rPr>
          <w:rFonts w:ascii="Palatino Linotype" w:hAnsi="Palatino Linotype" w:cs="Tahoma"/>
          <w:sz w:val="22"/>
          <w:szCs w:val="22"/>
        </w:rPr>
        <w:t xml:space="preserve"> de agosto</w:t>
      </w:r>
      <w:r w:rsidR="009424BF" w:rsidRPr="00EC2AFA">
        <w:rPr>
          <w:rFonts w:ascii="Palatino Linotype" w:hAnsi="Palatino Linotype" w:cs="Tahoma"/>
          <w:sz w:val="22"/>
          <w:szCs w:val="22"/>
        </w:rPr>
        <w:t xml:space="preserve"> de dos mil diecinueve, el Comisionado Ponente, con fundamento en lo dispuesto por el artículo 181, párrafo tercero, de </w:t>
      </w:r>
      <w:r w:rsidR="009424BF" w:rsidRPr="00EC2AFA">
        <w:rPr>
          <w:rFonts w:ascii="Palatino Linotype" w:hAnsi="Palatino Linotype" w:cs="Tahoma"/>
          <w:sz w:val="22"/>
          <w:szCs w:val="22"/>
        </w:rPr>
        <w:lastRenderedPageBreak/>
        <w:t xml:space="preserve">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w:t>
      </w:r>
      <w:r w:rsidR="00162002">
        <w:rPr>
          <w:rFonts w:ascii="Palatino Linotype" w:hAnsi="Palatino Linotype" w:cs="Tahoma"/>
          <w:sz w:val="22"/>
          <w:szCs w:val="22"/>
        </w:rPr>
        <w:t>Información Mexiquense (SAIMEX)</w:t>
      </w:r>
      <w:r w:rsidR="009424BF">
        <w:rPr>
          <w:rFonts w:ascii="Palatino Linotype" w:hAnsi="Palatino Linotype" w:cs="Tahoma"/>
          <w:sz w:val="22"/>
          <w:szCs w:val="22"/>
        </w:rPr>
        <w:t>.</w:t>
      </w:r>
    </w:p>
    <w:p w14:paraId="6733D1BB" w14:textId="56A90C25" w:rsidR="00C1200C" w:rsidRDefault="00C1200C" w:rsidP="00142ABF">
      <w:pPr>
        <w:spacing w:line="360" w:lineRule="auto"/>
        <w:jc w:val="both"/>
        <w:rPr>
          <w:rFonts w:ascii="Palatino Linotype" w:hAnsi="Palatino Linotype" w:cs="Tahoma"/>
          <w:b/>
          <w:sz w:val="22"/>
          <w:szCs w:val="22"/>
        </w:rPr>
      </w:pPr>
    </w:p>
    <w:p w14:paraId="3B7C63E2" w14:textId="6158B4CB" w:rsidR="00162002" w:rsidRDefault="00E56A70" w:rsidP="00142ABF">
      <w:pPr>
        <w:tabs>
          <w:tab w:val="left" w:pos="567"/>
        </w:tabs>
        <w:spacing w:line="360" w:lineRule="auto"/>
        <w:jc w:val="both"/>
        <w:rPr>
          <w:rFonts w:ascii="Palatino Linotype" w:hAnsi="Palatino Linotype" w:cs="Tahoma"/>
          <w:b/>
          <w:sz w:val="22"/>
          <w:szCs w:val="22"/>
        </w:rPr>
      </w:pPr>
      <w:r>
        <w:rPr>
          <w:rFonts w:ascii="Palatino Linotype" w:hAnsi="Palatino Linotype" w:cs="Tahoma"/>
          <w:b/>
          <w:sz w:val="22"/>
          <w:szCs w:val="22"/>
        </w:rPr>
        <w:t>e)</w:t>
      </w:r>
      <w:r w:rsidR="00162002" w:rsidRPr="00162002">
        <w:rPr>
          <w:rFonts w:ascii="Palatino Linotype" w:hAnsi="Palatino Linotype" w:cs="Tahoma"/>
          <w:b/>
          <w:sz w:val="22"/>
          <w:szCs w:val="22"/>
        </w:rPr>
        <w:t xml:space="preserve"> </w:t>
      </w:r>
      <w:r w:rsidR="00162002" w:rsidRPr="001A73C5">
        <w:rPr>
          <w:rFonts w:ascii="Palatino Linotype" w:hAnsi="Palatino Linotype" w:cs="Tahoma"/>
          <w:b/>
          <w:sz w:val="22"/>
          <w:szCs w:val="22"/>
        </w:rPr>
        <w:t xml:space="preserve">Vista del  Informe Justificado: </w:t>
      </w:r>
      <w:r w:rsidR="00162002" w:rsidRPr="001A73C5">
        <w:rPr>
          <w:rFonts w:ascii="Palatino Linotype" w:hAnsi="Palatino Linotype" w:cs="Tahoma"/>
          <w:sz w:val="22"/>
          <w:szCs w:val="22"/>
        </w:rPr>
        <w:t xml:space="preserve">El </w:t>
      </w:r>
      <w:r w:rsidR="00162002">
        <w:rPr>
          <w:rFonts w:ascii="Palatino Linotype" w:hAnsi="Palatino Linotype" w:cs="Tahoma"/>
          <w:sz w:val="22"/>
          <w:szCs w:val="22"/>
        </w:rPr>
        <w:t>dos de septiembre</w:t>
      </w:r>
      <w:r w:rsidR="00162002" w:rsidRPr="001A73C5">
        <w:rPr>
          <w:rFonts w:ascii="Palatino Linotype" w:hAnsi="Palatino Linotype" w:cs="Tahoma"/>
          <w:sz w:val="22"/>
          <w:szCs w:val="22"/>
        </w:rPr>
        <w:t xml:space="preserve"> de dos mil diecinueve, se dictó acuerdo mediante el cual se puso a la vista del Particular, el Informe Justificado entregado por el Sujeto Obligado del Recurso de Revisión citado al rubro, así como el documentos adjuntó, por haber </w:t>
      </w:r>
      <w:r w:rsidR="00F6572D">
        <w:rPr>
          <w:rFonts w:ascii="Palatino Linotype" w:hAnsi="Palatino Linotype" w:cs="Tahoma"/>
          <w:sz w:val="22"/>
          <w:szCs w:val="22"/>
        </w:rPr>
        <w:t>ratificado s</w:t>
      </w:r>
      <w:r w:rsidR="00162002" w:rsidRPr="001A73C5">
        <w:rPr>
          <w:rFonts w:ascii="Palatino Linotype" w:hAnsi="Palatino Linotype" w:cs="Tahoma"/>
          <w:sz w:val="22"/>
          <w:szCs w:val="22"/>
        </w:rPr>
        <w:t>u respuesta inicial, el cual fue notificado a las partes, en esa misma fecha, a través del Sistema de Acceso a la Información Mexiquense (SAIMEX).</w:t>
      </w:r>
    </w:p>
    <w:p w14:paraId="1754E207" w14:textId="77777777" w:rsidR="00E56A70" w:rsidRDefault="00E56A70" w:rsidP="00142ABF">
      <w:pPr>
        <w:spacing w:line="360" w:lineRule="auto"/>
        <w:jc w:val="both"/>
        <w:rPr>
          <w:rFonts w:ascii="Palatino Linotype" w:hAnsi="Palatino Linotype" w:cs="Tahoma"/>
          <w:b/>
          <w:sz w:val="22"/>
          <w:szCs w:val="22"/>
        </w:rPr>
      </w:pPr>
    </w:p>
    <w:p w14:paraId="6D5A4345" w14:textId="73886EC0" w:rsidR="00E56A70" w:rsidRPr="00EC2AFA" w:rsidRDefault="00E56A70" w:rsidP="00142ABF">
      <w:pPr>
        <w:spacing w:line="360" w:lineRule="auto"/>
        <w:jc w:val="both"/>
        <w:rPr>
          <w:rFonts w:ascii="Palatino Linotype" w:hAnsi="Palatino Linotype" w:cs="Tahoma"/>
          <w:b/>
          <w:sz w:val="22"/>
          <w:szCs w:val="22"/>
        </w:rPr>
      </w:pPr>
      <w:r>
        <w:rPr>
          <w:rFonts w:ascii="Palatino Linotype" w:hAnsi="Palatino Linotype" w:cs="Tahoma"/>
          <w:b/>
          <w:sz w:val="22"/>
          <w:szCs w:val="22"/>
        </w:rPr>
        <w:t xml:space="preserve">f) </w:t>
      </w:r>
      <w:r w:rsidRPr="00EC2AFA">
        <w:rPr>
          <w:rFonts w:ascii="Palatino Linotype" w:hAnsi="Palatino Linotype" w:cs="Tahoma"/>
          <w:b/>
          <w:sz w:val="22"/>
          <w:szCs w:val="22"/>
        </w:rPr>
        <w:t>Cierre de instrucción.</w:t>
      </w:r>
      <w:r w:rsidRPr="00EC2AFA">
        <w:rPr>
          <w:rFonts w:ascii="Palatino Linotype" w:hAnsi="Palatino Linotype" w:cs="Tahoma"/>
          <w:sz w:val="22"/>
          <w:szCs w:val="22"/>
        </w:rPr>
        <w:t xml:space="preserve"> El </w:t>
      </w:r>
      <w:r>
        <w:rPr>
          <w:rFonts w:ascii="Palatino Linotype" w:hAnsi="Palatino Linotype" w:cs="Tahoma"/>
          <w:sz w:val="22"/>
          <w:szCs w:val="22"/>
        </w:rPr>
        <w:t>doce de septiembre</w:t>
      </w:r>
      <w:r w:rsidRPr="00EC2AFA">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que fue notificado a las partes</w:t>
      </w:r>
      <w:r>
        <w:rPr>
          <w:rFonts w:ascii="Palatino Linotype" w:hAnsi="Palatino Linotype" w:cs="Tahoma"/>
          <w:sz w:val="22"/>
          <w:szCs w:val="22"/>
        </w:rPr>
        <w:t>,</w:t>
      </w:r>
      <w:r w:rsidRPr="00EC2AFA">
        <w:rPr>
          <w:rFonts w:ascii="Palatino Linotype" w:hAnsi="Palatino Linotype" w:cs="Tahoma"/>
          <w:sz w:val="22"/>
          <w:szCs w:val="22"/>
        </w:rPr>
        <w:t xml:space="preserve"> </w:t>
      </w:r>
      <w:r w:rsidR="00162002">
        <w:rPr>
          <w:rFonts w:ascii="Palatino Linotype" w:hAnsi="Palatino Linotype" w:cs="Tahoma"/>
          <w:sz w:val="22"/>
          <w:szCs w:val="22"/>
        </w:rPr>
        <w:t>el mismo día</w:t>
      </w:r>
      <w:r w:rsidRPr="00EC2AFA">
        <w:rPr>
          <w:rFonts w:ascii="Palatino Linotype" w:hAnsi="Palatino Linotype" w:cs="Tahoma"/>
          <w:sz w:val="22"/>
          <w:szCs w:val="22"/>
        </w:rPr>
        <w:t xml:space="preserve">, a través del </w:t>
      </w:r>
      <w:r w:rsidRPr="00EC2AFA">
        <w:rPr>
          <w:rFonts w:ascii="Palatino Linotype" w:hAnsi="Palatino Linotype" w:cs="Tahoma"/>
          <w:sz w:val="22"/>
          <w:szCs w:val="22"/>
          <w:lang w:val="es-ES"/>
        </w:rPr>
        <w:t>Sistema de Acceso a la Información Mexiquense (SAIMEX)</w:t>
      </w:r>
      <w:r w:rsidRPr="00EC2AFA">
        <w:rPr>
          <w:rFonts w:ascii="Palatino Linotype" w:hAnsi="Palatino Linotype" w:cs="Tahoma"/>
          <w:sz w:val="22"/>
          <w:szCs w:val="22"/>
        </w:rPr>
        <w:t xml:space="preserve">. </w:t>
      </w:r>
    </w:p>
    <w:p w14:paraId="79C265B8" w14:textId="77777777" w:rsidR="00E56A70" w:rsidRPr="00EC2AFA" w:rsidRDefault="00E56A70" w:rsidP="00142ABF">
      <w:pPr>
        <w:spacing w:line="360" w:lineRule="auto"/>
        <w:jc w:val="both"/>
        <w:rPr>
          <w:rFonts w:ascii="Palatino Linotype" w:hAnsi="Palatino Linotype" w:cs="Tahoma"/>
          <w:b/>
          <w:sz w:val="22"/>
          <w:szCs w:val="22"/>
        </w:rPr>
      </w:pPr>
    </w:p>
    <w:p w14:paraId="602A0D95" w14:textId="2493346D" w:rsidR="004F2D88" w:rsidRPr="00EC2AFA" w:rsidRDefault="004F2D88" w:rsidP="00142ABF">
      <w:pPr>
        <w:spacing w:line="360" w:lineRule="auto"/>
        <w:jc w:val="both"/>
        <w:rPr>
          <w:rFonts w:ascii="Palatino Linotype" w:hAnsi="Palatino Linotype" w:cs="Tahoma"/>
          <w:color w:val="000000"/>
          <w:sz w:val="22"/>
          <w:szCs w:val="22"/>
        </w:rPr>
      </w:pPr>
      <w:r w:rsidRPr="00EC2AFA">
        <w:rPr>
          <w:rFonts w:ascii="Palatino Linotype" w:hAnsi="Palatino Linotype" w:cs="Tahoma"/>
          <w:color w:val="000000"/>
          <w:sz w:val="22"/>
          <w:szCs w:val="22"/>
        </w:rPr>
        <w:t xml:space="preserve">En </w:t>
      </w:r>
      <w:r w:rsidR="00367F82" w:rsidRPr="00EC2AFA">
        <w:rPr>
          <w:rFonts w:ascii="Palatino Linotype" w:hAnsi="Palatino Linotype" w:cs="Tahoma"/>
          <w:color w:val="000000"/>
          <w:sz w:val="22"/>
          <w:szCs w:val="22"/>
        </w:rPr>
        <w:t>razón de que fue debidamente su</w:t>
      </w:r>
      <w:r w:rsidRPr="00EC2AFA">
        <w:rPr>
          <w:rFonts w:ascii="Palatino Linotype" w:hAnsi="Palatino Linotype" w:cs="Tahoma"/>
          <w:color w:val="000000"/>
          <w:sz w:val="22"/>
          <w:szCs w:val="22"/>
        </w:rPr>
        <w:t xml:space="preserve">stanciado el expediente </w:t>
      </w:r>
      <w:r w:rsidR="00367F82" w:rsidRPr="00EC2AFA">
        <w:rPr>
          <w:rFonts w:ascii="Palatino Linotype" w:hAnsi="Palatino Linotype" w:cs="Tahoma"/>
          <w:color w:val="000000"/>
          <w:sz w:val="22"/>
          <w:szCs w:val="22"/>
        </w:rPr>
        <w:t xml:space="preserve">electrónico </w:t>
      </w:r>
      <w:r w:rsidRPr="00EC2AFA">
        <w:rPr>
          <w:rFonts w:ascii="Palatino Linotype" w:hAnsi="Palatino Linotype" w:cs="Tahoma"/>
          <w:color w:val="000000"/>
          <w:sz w:val="22"/>
          <w:szCs w:val="22"/>
        </w:rPr>
        <w:t>y no exist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dilige</w:t>
      </w:r>
      <w:r w:rsidR="00367F82" w:rsidRPr="00EC2AFA">
        <w:rPr>
          <w:rFonts w:ascii="Palatino Linotype" w:hAnsi="Palatino Linotype" w:cs="Tahoma"/>
          <w:color w:val="000000"/>
          <w:sz w:val="22"/>
          <w:szCs w:val="22"/>
        </w:rPr>
        <w:t xml:space="preserve">ncia pendiente de desahogo, se </w:t>
      </w:r>
      <w:r w:rsidRPr="00EC2AFA">
        <w:rPr>
          <w:rFonts w:ascii="Palatino Linotype" w:hAnsi="Palatino Linotype" w:cs="Tahoma"/>
          <w:color w:val="000000"/>
          <w:sz w:val="22"/>
          <w:szCs w:val="22"/>
        </w:rPr>
        <w:t>emit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la </w:t>
      </w:r>
      <w:r w:rsidR="004B553F" w:rsidRPr="00EC2AFA">
        <w:rPr>
          <w:rFonts w:ascii="Palatino Linotype" w:hAnsi="Palatino Linotype" w:cs="Tahoma"/>
          <w:color w:val="000000"/>
          <w:sz w:val="22"/>
          <w:szCs w:val="22"/>
        </w:rPr>
        <w:t xml:space="preserve">Resolución </w:t>
      </w:r>
      <w:r w:rsidRPr="00EC2AFA">
        <w:rPr>
          <w:rFonts w:ascii="Palatino Linotype" w:hAnsi="Palatino Linotype" w:cs="Tahoma"/>
          <w:color w:val="000000"/>
          <w:sz w:val="22"/>
          <w:szCs w:val="22"/>
        </w:rPr>
        <w:t>que conforme a Derecho proceda, de acuerdo a l</w:t>
      </w:r>
      <w:r w:rsidR="009A620E" w:rsidRPr="00EC2AFA">
        <w:rPr>
          <w:rFonts w:ascii="Palatino Linotype" w:hAnsi="Palatino Linotype" w:cs="Tahoma"/>
          <w:color w:val="000000"/>
          <w:sz w:val="22"/>
          <w:szCs w:val="22"/>
        </w:rPr>
        <w:t>o</w:t>
      </w:r>
      <w:r w:rsidRPr="00EC2AFA">
        <w:rPr>
          <w:rFonts w:ascii="Palatino Linotype" w:hAnsi="Palatino Linotype" w:cs="Tahoma"/>
          <w:color w:val="000000"/>
          <w:sz w:val="22"/>
          <w:szCs w:val="22"/>
        </w:rPr>
        <w:t xml:space="preserve">s siguientes: </w:t>
      </w:r>
    </w:p>
    <w:p w14:paraId="4857EFF6" w14:textId="77777777" w:rsidR="00446A5C" w:rsidRPr="00EC2AFA" w:rsidRDefault="00446A5C" w:rsidP="00142ABF">
      <w:pPr>
        <w:spacing w:line="360" w:lineRule="auto"/>
        <w:jc w:val="both"/>
        <w:rPr>
          <w:rFonts w:ascii="Palatino Linotype" w:hAnsi="Palatino Linotype" w:cs="Tahoma"/>
          <w:color w:val="000000"/>
          <w:sz w:val="22"/>
          <w:szCs w:val="22"/>
        </w:rPr>
      </w:pPr>
    </w:p>
    <w:p w14:paraId="709D7A3E" w14:textId="77777777" w:rsidR="004F2D88" w:rsidRPr="00EC2AFA" w:rsidRDefault="009A620E" w:rsidP="00142ABF">
      <w:pPr>
        <w:spacing w:line="360" w:lineRule="auto"/>
        <w:jc w:val="center"/>
        <w:rPr>
          <w:rFonts w:ascii="Palatino Linotype" w:hAnsi="Palatino Linotype" w:cs="Tahoma"/>
          <w:b/>
          <w:sz w:val="22"/>
          <w:szCs w:val="22"/>
          <w:lang w:val="es-ES"/>
        </w:rPr>
      </w:pPr>
      <w:r w:rsidRPr="00EC2AFA">
        <w:rPr>
          <w:rFonts w:ascii="Palatino Linotype" w:hAnsi="Palatino Linotype" w:cs="Tahoma"/>
          <w:b/>
          <w:sz w:val="22"/>
          <w:szCs w:val="22"/>
          <w:lang w:val="es-ES"/>
        </w:rPr>
        <w:t>CONSIDERANDOS</w:t>
      </w:r>
      <w:r w:rsidR="004F2D88" w:rsidRPr="00EC2AFA">
        <w:rPr>
          <w:rFonts w:ascii="Palatino Linotype" w:hAnsi="Palatino Linotype" w:cs="Tahoma"/>
          <w:b/>
          <w:sz w:val="22"/>
          <w:szCs w:val="22"/>
          <w:lang w:val="es-ES"/>
        </w:rPr>
        <w:t>:</w:t>
      </w:r>
    </w:p>
    <w:p w14:paraId="5B3B9524" w14:textId="77777777" w:rsidR="00350890" w:rsidRDefault="00350890" w:rsidP="00142ABF">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768416D9" w14:textId="77777777" w:rsidR="00B64641" w:rsidRPr="00EC2AFA" w:rsidRDefault="00B64641" w:rsidP="00142ABF">
      <w:pPr>
        <w:autoSpaceDE w:val="0"/>
        <w:autoSpaceDN w:val="0"/>
        <w:adjustRightInd w:val="0"/>
        <w:spacing w:line="360" w:lineRule="auto"/>
        <w:jc w:val="both"/>
        <w:rPr>
          <w:rFonts w:ascii="Palatino Linotype" w:hAnsi="Palatino Linotype" w:cs="Tahoma"/>
          <w:b/>
          <w:sz w:val="22"/>
          <w:szCs w:val="22"/>
          <w:lang w:val="es-ES"/>
        </w:rPr>
      </w:pPr>
      <w:r w:rsidRPr="00EC2AFA">
        <w:rPr>
          <w:rFonts w:ascii="Palatino Linotype" w:eastAsia="Calibri" w:hAnsi="Palatino Linotype" w:cs="Tahoma"/>
          <w:b/>
          <w:color w:val="000000"/>
          <w:sz w:val="22"/>
          <w:szCs w:val="22"/>
          <w:lang w:val="es-ES" w:eastAsia="es-MX"/>
        </w:rPr>
        <w:t>PRIMER</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Competencia.</w:t>
      </w:r>
    </w:p>
    <w:p w14:paraId="446D7B51" w14:textId="77777777" w:rsidR="00B727C5" w:rsidRPr="00EC2AFA" w:rsidRDefault="00B727C5" w:rsidP="00142ABF">
      <w:pPr>
        <w:autoSpaceDE w:val="0"/>
        <w:autoSpaceDN w:val="0"/>
        <w:adjustRightInd w:val="0"/>
        <w:spacing w:line="360" w:lineRule="auto"/>
        <w:jc w:val="both"/>
        <w:rPr>
          <w:rFonts w:ascii="Palatino Linotype" w:hAnsi="Palatino Linotype" w:cs="Tahoma"/>
          <w:sz w:val="22"/>
          <w:szCs w:val="22"/>
          <w:lang w:val="es-ES"/>
        </w:rPr>
      </w:pPr>
    </w:p>
    <w:p w14:paraId="3720AF43" w14:textId="62C38FB8" w:rsidR="00436FD3" w:rsidRPr="00EC2AFA" w:rsidRDefault="00436FD3" w:rsidP="00142ABF">
      <w:pPr>
        <w:spacing w:line="360" w:lineRule="auto"/>
        <w:jc w:val="both"/>
        <w:rPr>
          <w:rFonts w:ascii="Palatino Linotype" w:hAnsi="Palatino Linotype" w:cs="Tahoma"/>
          <w:sz w:val="22"/>
          <w:szCs w:val="22"/>
          <w:shd w:val="clear" w:color="auto" w:fill="FFFFFF"/>
        </w:rPr>
      </w:pPr>
      <w:r w:rsidRPr="00EC2AFA">
        <w:rPr>
          <w:rFonts w:ascii="Palatino Linotype" w:hAnsi="Palatino Linotype" w:cs="Tahoma"/>
          <w:sz w:val="22"/>
          <w:szCs w:val="22"/>
          <w:shd w:val="clear" w:color="auto" w:fill="FFFFFF"/>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apartado A de la Constitución Política de los Estados Unidos Mexicanos; 5</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párrafos vigésimo</w:t>
      </w:r>
      <w:r w:rsidR="00F24C3A">
        <w:rPr>
          <w:rFonts w:ascii="Palatino Linotype" w:hAnsi="Palatino Linotype" w:cs="Tahoma"/>
          <w:sz w:val="22"/>
          <w:szCs w:val="22"/>
          <w:shd w:val="clear" w:color="auto" w:fill="FFFFFF"/>
        </w:rPr>
        <w:t xml:space="preserve"> segundo</w:t>
      </w:r>
      <w:r w:rsidRPr="00EC2AFA">
        <w:rPr>
          <w:rFonts w:ascii="Palatino Linotype" w:hAnsi="Palatino Linotype" w:cs="Tahoma"/>
          <w:sz w:val="22"/>
          <w:szCs w:val="22"/>
          <w:shd w:val="clear" w:color="auto" w:fill="FFFFFF"/>
        </w:rPr>
        <w:t xml:space="preserve">, vigésimo </w:t>
      </w:r>
      <w:r w:rsidR="00F24C3A">
        <w:rPr>
          <w:rFonts w:ascii="Palatino Linotype" w:hAnsi="Palatino Linotype" w:cs="Tahoma"/>
          <w:sz w:val="22"/>
          <w:szCs w:val="22"/>
          <w:shd w:val="clear" w:color="auto" w:fill="FFFFFF"/>
        </w:rPr>
        <w:t>tercero</w:t>
      </w:r>
      <w:r w:rsidRPr="00EC2AFA">
        <w:rPr>
          <w:rFonts w:ascii="Palatino Linotype" w:hAnsi="Palatino Linotype" w:cs="Tahoma"/>
          <w:sz w:val="22"/>
          <w:szCs w:val="22"/>
          <w:shd w:val="clear" w:color="auto" w:fill="FFFFFF"/>
        </w:rPr>
        <w:t xml:space="preserve"> y vigésimo </w:t>
      </w:r>
      <w:r w:rsidR="00F24C3A">
        <w:rPr>
          <w:rFonts w:ascii="Palatino Linotype" w:hAnsi="Palatino Linotype" w:cs="Tahoma"/>
          <w:sz w:val="22"/>
          <w:szCs w:val="22"/>
          <w:shd w:val="clear" w:color="auto" w:fill="FFFFFF"/>
        </w:rPr>
        <w:t>cuarto</w:t>
      </w:r>
      <w:r w:rsidRPr="00EC2AFA">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C2AFA">
        <w:rPr>
          <w:rStyle w:val="apple-converted-space"/>
          <w:rFonts w:ascii="Palatino Linotype" w:hAnsi="Palatino Linotype" w:cs="Tahoma"/>
          <w:sz w:val="22"/>
          <w:szCs w:val="22"/>
          <w:shd w:val="clear" w:color="auto" w:fill="FFFFFF"/>
        </w:rPr>
        <w:t xml:space="preserve"> 7°, </w:t>
      </w:r>
      <w:r w:rsidRPr="00EC2AFA">
        <w:rPr>
          <w:rFonts w:ascii="Palatino Linotype" w:hAnsi="Palatino Linotype" w:cs="Tahoma"/>
          <w:sz w:val="22"/>
          <w:szCs w:val="22"/>
        </w:rPr>
        <w:t>9</w:t>
      </w:r>
      <w:r w:rsidR="00F024EE" w:rsidRPr="00EC2AFA">
        <w:rPr>
          <w:rFonts w:ascii="Palatino Linotype" w:hAnsi="Palatino Linotype" w:cs="Tahoma"/>
          <w:sz w:val="22"/>
          <w:szCs w:val="22"/>
        </w:rPr>
        <w:t>°</w:t>
      </w:r>
      <w:r w:rsidRPr="00EC2AFA">
        <w:rPr>
          <w:rFonts w:ascii="Palatino Linotype" w:hAnsi="Palatino Linotype" w:cs="Tahoma"/>
          <w:sz w:val="22"/>
          <w:szCs w:val="22"/>
        </w:rPr>
        <w:t xml:space="preserve">, fracciones I y XXIV y 11 </w:t>
      </w:r>
      <w:r w:rsidRPr="00EC2AFA">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Pr="00EC2AFA" w:rsidRDefault="00B727C5" w:rsidP="00142ABF">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EC2AFA" w:rsidRDefault="004F2D88" w:rsidP="00142ABF">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eastAsia="Calibri" w:hAnsi="Palatino Linotype" w:cs="Tahoma"/>
          <w:b/>
          <w:color w:val="000000"/>
          <w:sz w:val="22"/>
          <w:szCs w:val="22"/>
          <w:lang w:val="es-ES" w:eastAsia="es-MX"/>
        </w:rPr>
        <w:t>SEGUND</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Metodología de estudio.</w:t>
      </w:r>
    </w:p>
    <w:p w14:paraId="205E411E" w14:textId="77777777" w:rsidR="00303CAD" w:rsidRPr="00EC2AFA" w:rsidRDefault="00303CAD" w:rsidP="00142ABF">
      <w:pPr>
        <w:autoSpaceDE w:val="0"/>
        <w:autoSpaceDN w:val="0"/>
        <w:adjustRightInd w:val="0"/>
        <w:spacing w:line="360" w:lineRule="auto"/>
        <w:jc w:val="both"/>
        <w:rPr>
          <w:rFonts w:ascii="Palatino Linotype" w:hAnsi="Palatino Linotype" w:cs="Tahoma"/>
          <w:sz w:val="22"/>
          <w:szCs w:val="22"/>
          <w:lang w:val="es-ES"/>
        </w:rPr>
      </w:pPr>
    </w:p>
    <w:p w14:paraId="5AF4D4D8" w14:textId="77777777" w:rsidR="004F2D88" w:rsidRPr="00EC2AFA" w:rsidRDefault="004F2D88" w:rsidP="00142ABF">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De las constancias que forma parte de</w:t>
      </w:r>
      <w:r w:rsidR="008E1829" w:rsidRPr="00EC2AFA">
        <w:rPr>
          <w:rFonts w:ascii="Palatino Linotype" w:hAnsi="Palatino Linotype" w:cs="Tahoma"/>
          <w:sz w:val="22"/>
          <w:szCs w:val="22"/>
          <w:lang w:val="es-ES"/>
        </w:rPr>
        <w:t>l R</w:t>
      </w:r>
      <w:r w:rsidRPr="00EC2AFA">
        <w:rPr>
          <w:rFonts w:ascii="Palatino Linotype" w:hAnsi="Palatino Linotype" w:cs="Tahoma"/>
          <w:sz w:val="22"/>
          <w:szCs w:val="22"/>
          <w:lang w:val="es-ES"/>
        </w:rPr>
        <w:t>ecurso</w:t>
      </w:r>
      <w:r w:rsidR="008E1829" w:rsidRPr="00EC2AFA">
        <w:rPr>
          <w:rFonts w:ascii="Palatino Linotype" w:hAnsi="Palatino Linotype" w:cs="Tahoma"/>
          <w:sz w:val="22"/>
          <w:szCs w:val="22"/>
          <w:lang w:val="es-ES"/>
        </w:rPr>
        <w:t xml:space="preserve"> de Revisión que se analiza,</w:t>
      </w:r>
      <w:r w:rsidRPr="00EC2AFA">
        <w:rPr>
          <w:rFonts w:ascii="Palatino Linotype" w:hAnsi="Palatino Linotype" w:cs="Tahoma"/>
          <w:sz w:val="22"/>
          <w:szCs w:val="22"/>
          <w:lang w:val="es-ES"/>
        </w:rPr>
        <w:t xml:space="preserve"> se advierte que previo al estudio del fondo de la </w:t>
      </w:r>
      <w:r w:rsidRPr="00EC2AFA">
        <w:rPr>
          <w:rFonts w:ascii="Palatino Linotype" w:hAnsi="Palatino Linotype" w:cs="Tahoma"/>
          <w:i/>
          <w:sz w:val="22"/>
          <w:szCs w:val="22"/>
          <w:lang w:val="es-ES"/>
        </w:rPr>
        <w:t>litis</w:t>
      </w:r>
      <w:r w:rsidRPr="00EC2AFA">
        <w:rPr>
          <w:rFonts w:ascii="Palatino Linotype" w:hAnsi="Palatino Linotype" w:cs="Tahoma"/>
          <w:sz w:val="22"/>
          <w:szCs w:val="22"/>
          <w:lang w:val="es-ES"/>
        </w:rPr>
        <w:t>, es necesario estudiar las causales de improcedencia y sobreseimiento que se adviertan, para determinar lo que en Derecho proceda.</w:t>
      </w:r>
    </w:p>
    <w:p w14:paraId="10B22E6C" w14:textId="77777777" w:rsidR="007D7882" w:rsidRPr="00EC2AFA" w:rsidRDefault="007D7882" w:rsidP="00142ABF">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7D97145" w14:textId="77777777" w:rsidR="00D90C9D" w:rsidRPr="00EC2AFA" w:rsidRDefault="004F2D88" w:rsidP="00142A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C2AFA">
        <w:rPr>
          <w:rFonts w:ascii="Palatino Linotype" w:eastAsia="Calibri" w:hAnsi="Palatino Linotype" w:cs="Tahoma"/>
          <w:b/>
          <w:color w:val="000000"/>
          <w:sz w:val="22"/>
          <w:szCs w:val="22"/>
          <w:lang w:val="es-ES" w:eastAsia="es-MX"/>
        </w:rPr>
        <w:t>Causales de improcedencia.</w:t>
      </w:r>
    </w:p>
    <w:p w14:paraId="3BDB276D" w14:textId="77777777" w:rsidR="00D90C9D" w:rsidRPr="00EC2AFA" w:rsidRDefault="00D90C9D" w:rsidP="00142A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EC2AFA" w:rsidRDefault="00F024EE" w:rsidP="00142A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EC2AFA">
        <w:rPr>
          <w:rFonts w:ascii="Palatino Linotype" w:hAnsi="Palatino Linotype" w:cs="Tahoma"/>
          <w:sz w:val="22"/>
          <w:szCs w:val="22"/>
        </w:rPr>
        <w:lastRenderedPageBreak/>
        <w:t>supuestos establecidos en el artículo 191 de la Ley de Transparencia y Acceso a la Información Pública del Estado de México y Municipios, por ser improcedente.</w:t>
      </w:r>
    </w:p>
    <w:p w14:paraId="2F4058D5" w14:textId="77777777" w:rsidR="00F024EE" w:rsidRPr="00EC2AFA" w:rsidRDefault="00F024EE" w:rsidP="00142A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6D3EAE2" w14:textId="5F3DA75D" w:rsidR="00C871D8" w:rsidRPr="00BC72AA" w:rsidRDefault="00C871D8" w:rsidP="00142ABF">
      <w:pPr>
        <w:spacing w:line="360" w:lineRule="auto"/>
        <w:jc w:val="both"/>
        <w:rPr>
          <w:rFonts w:ascii="Palatino Linotype" w:hAnsi="Palatino Linotype" w:cs="Tahoma"/>
          <w:sz w:val="22"/>
          <w:szCs w:val="22"/>
        </w:rPr>
      </w:pPr>
      <w:r w:rsidRPr="00BC72AA">
        <w:rPr>
          <w:rFonts w:ascii="Palatino Linotype" w:hAnsi="Palatino Linotype" w:cs="Tahoma"/>
          <w:sz w:val="22"/>
          <w:szCs w:val="22"/>
        </w:rPr>
        <w:t>En el presente caso, </w:t>
      </w:r>
      <w:r w:rsidRPr="00BC72AA">
        <w:rPr>
          <w:rFonts w:ascii="Palatino Linotype" w:hAnsi="Palatino Linotype" w:cs="Tahoma"/>
          <w:b/>
          <w:bCs/>
          <w:sz w:val="22"/>
          <w:szCs w:val="22"/>
        </w:rPr>
        <w:t>no se actualiza ninguna de las causales de improcedencia</w:t>
      </w:r>
      <w:r w:rsidRPr="00BC72AA">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E6438E">
        <w:rPr>
          <w:rFonts w:ascii="Palatino Linotype" w:hAnsi="Palatino Linotype" w:cs="Tahoma"/>
          <w:sz w:val="22"/>
          <w:szCs w:val="22"/>
        </w:rPr>
        <w:t xml:space="preserve">el </w:t>
      </w:r>
      <w:r w:rsidR="00696E57">
        <w:rPr>
          <w:rFonts w:ascii="Palatino Linotype" w:hAnsi="Palatino Linotype" w:cs="Tahoma"/>
          <w:sz w:val="22"/>
          <w:szCs w:val="22"/>
        </w:rPr>
        <w:t>R</w:t>
      </w:r>
      <w:r w:rsidRPr="00BC72AA">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5AE69E84" w14:textId="77777777" w:rsidR="00C871D8" w:rsidRPr="00BC72AA" w:rsidRDefault="00C871D8" w:rsidP="00142ABF">
      <w:pPr>
        <w:spacing w:line="360" w:lineRule="auto"/>
        <w:jc w:val="both"/>
        <w:rPr>
          <w:rFonts w:ascii="Palatino Linotype" w:hAnsi="Palatino Linotype" w:cs="Tahoma"/>
          <w:sz w:val="22"/>
          <w:szCs w:val="22"/>
        </w:rPr>
      </w:pPr>
    </w:p>
    <w:p w14:paraId="500EB453" w14:textId="77777777" w:rsidR="00F6572D" w:rsidRPr="00BC72AA" w:rsidRDefault="00C871D8" w:rsidP="00142ABF">
      <w:pPr>
        <w:spacing w:line="360" w:lineRule="auto"/>
        <w:jc w:val="both"/>
        <w:rPr>
          <w:rFonts w:ascii="Palatino Linotype" w:hAnsi="Palatino Linotype" w:cs="Tahoma"/>
          <w:sz w:val="22"/>
          <w:szCs w:val="22"/>
          <w:lang w:val="es-ES"/>
        </w:rPr>
      </w:pPr>
      <w:r w:rsidRPr="00BC72AA">
        <w:rPr>
          <w:rFonts w:ascii="Palatino Linotype" w:hAnsi="Palatino Linotype" w:cs="Tahoma"/>
          <w:sz w:val="22"/>
          <w:szCs w:val="22"/>
        </w:rPr>
        <w:t xml:space="preserve">Asimismo, se actualizan las causales de procedencia del recurso de revisión señalada en el artículo 179, fracción </w:t>
      </w:r>
      <w:r w:rsidR="00F6572D">
        <w:rPr>
          <w:rFonts w:ascii="Palatino Linotype" w:hAnsi="Palatino Linotype" w:cs="Tahoma"/>
          <w:sz w:val="22"/>
          <w:szCs w:val="22"/>
        </w:rPr>
        <w:t>VII</w:t>
      </w:r>
      <w:r w:rsidRPr="00BC72AA">
        <w:rPr>
          <w:rFonts w:ascii="Palatino Linotype" w:hAnsi="Palatino Linotype" w:cs="Tahoma"/>
          <w:sz w:val="22"/>
          <w:szCs w:val="22"/>
        </w:rPr>
        <w:t xml:space="preserve">, de la Ley en cita, </w:t>
      </w:r>
      <w:r w:rsidRPr="00BC72AA">
        <w:rPr>
          <w:rFonts w:ascii="Palatino Linotype" w:eastAsia="Calibri" w:hAnsi="Palatino Linotype" w:cs="Tahoma"/>
          <w:color w:val="000000"/>
          <w:sz w:val="22"/>
          <w:szCs w:val="22"/>
          <w:lang w:eastAsia="es-MX"/>
        </w:rPr>
        <w:t xml:space="preserve">pues la parte Recurrente se inconformó </w:t>
      </w:r>
      <w:r w:rsidR="00F6572D" w:rsidRPr="00BC72AA">
        <w:rPr>
          <w:rFonts w:ascii="Palatino Linotype" w:hAnsi="Palatino Linotype" w:cs="Tahoma"/>
          <w:sz w:val="22"/>
          <w:szCs w:val="22"/>
          <w:lang w:val="es-ES"/>
        </w:rPr>
        <w:t>con a falta de respuesta a una solicitud de acceso a la información.</w:t>
      </w:r>
    </w:p>
    <w:p w14:paraId="1FF607EE" w14:textId="24579C2A" w:rsidR="00F024EE" w:rsidRPr="00EC2AFA" w:rsidRDefault="00F024EE" w:rsidP="00142ABF">
      <w:pPr>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 </w:t>
      </w:r>
    </w:p>
    <w:p w14:paraId="3C9AFA19" w14:textId="77777777" w:rsidR="00F024EE" w:rsidRPr="00EC2AFA" w:rsidRDefault="00F024EE" w:rsidP="00142ABF">
      <w:pPr>
        <w:spacing w:line="360" w:lineRule="auto"/>
        <w:jc w:val="both"/>
        <w:rPr>
          <w:rFonts w:ascii="Palatino Linotype" w:hAnsi="Palatino Linotype" w:cs="Tahoma"/>
          <w:sz w:val="22"/>
          <w:szCs w:val="22"/>
        </w:rPr>
      </w:pPr>
      <w:r w:rsidRPr="00EC2AFA">
        <w:rPr>
          <w:rFonts w:ascii="Palatino Linotype" w:hAnsi="Palatino Linotype" w:cs="Tahoma"/>
          <w:b/>
          <w:bCs/>
          <w:sz w:val="22"/>
          <w:szCs w:val="22"/>
        </w:rPr>
        <w:t>Causales de sobreseimiento.</w:t>
      </w:r>
    </w:p>
    <w:p w14:paraId="2079533F" w14:textId="77777777" w:rsidR="00F024EE" w:rsidRPr="00EC2AFA" w:rsidRDefault="00F024EE" w:rsidP="00142A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 </w:t>
      </w:r>
    </w:p>
    <w:p w14:paraId="314982AD" w14:textId="77777777" w:rsidR="007B7EC6" w:rsidRPr="00EC2AFA" w:rsidRDefault="007B7EC6" w:rsidP="00142A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ser de previo y especial pronunciamiento, este Instituto analiza si se actualiza alguna causal de sobreseimiento.</w:t>
      </w:r>
    </w:p>
    <w:p w14:paraId="6C27076E" w14:textId="77777777" w:rsidR="007B7EC6" w:rsidRPr="00EC2AFA" w:rsidRDefault="007B7EC6" w:rsidP="00142ABF">
      <w:pPr>
        <w:spacing w:line="360" w:lineRule="auto"/>
        <w:jc w:val="both"/>
        <w:rPr>
          <w:rFonts w:ascii="Palatino Linotype" w:hAnsi="Palatino Linotype" w:cs="Tahoma"/>
          <w:sz w:val="22"/>
          <w:szCs w:val="22"/>
        </w:rPr>
      </w:pPr>
    </w:p>
    <w:p w14:paraId="3054E5F9" w14:textId="265403C7" w:rsidR="007B7EC6" w:rsidRPr="00EC2AFA" w:rsidRDefault="007B7EC6" w:rsidP="00142A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B46F75">
        <w:rPr>
          <w:rFonts w:ascii="Palatino Linotype" w:hAnsi="Palatino Linotype" w:cs="Tahoma"/>
          <w:sz w:val="22"/>
          <w:szCs w:val="22"/>
        </w:rPr>
        <w:t>el</w:t>
      </w:r>
      <w:r w:rsidR="00D65F68" w:rsidRPr="00EC2AFA">
        <w:rPr>
          <w:rFonts w:ascii="Palatino Linotype" w:hAnsi="Palatino Linotype" w:cs="Tahoma"/>
          <w:sz w:val="22"/>
          <w:szCs w:val="22"/>
        </w:rPr>
        <w:t xml:space="preserve"> R</w:t>
      </w:r>
      <w:r w:rsidRPr="00EC2AFA">
        <w:rPr>
          <w:rFonts w:ascii="Palatino Linotype" w:hAnsi="Palatino Linotype" w:cs="Tahoma"/>
          <w:sz w:val="22"/>
          <w:szCs w:val="22"/>
        </w:rPr>
        <w:t>ecurrente se haya desistido del recurso, haya fallecido, sobreviniera alguna causal de improcedencia, que el Sujeto Obligado hubiese modificado o revocado el acto impugnado o bien, haya quedado sin materia.</w:t>
      </w:r>
    </w:p>
    <w:p w14:paraId="655DF149" w14:textId="77777777" w:rsidR="007B7EC6" w:rsidRPr="00EC2AFA" w:rsidRDefault="007B7EC6" w:rsidP="00142ABF">
      <w:pPr>
        <w:spacing w:line="360" w:lineRule="auto"/>
        <w:jc w:val="both"/>
        <w:rPr>
          <w:rFonts w:ascii="Palatino Linotype" w:hAnsi="Palatino Linotype" w:cs="Tahoma"/>
          <w:sz w:val="22"/>
          <w:szCs w:val="22"/>
          <w:lang w:val="es-ES"/>
        </w:rPr>
      </w:pPr>
      <w:r w:rsidRPr="00EC2AFA">
        <w:rPr>
          <w:rFonts w:ascii="Palatino Linotype" w:hAnsi="Palatino Linotype" w:cs="Tahoma"/>
          <w:bCs/>
          <w:sz w:val="22"/>
          <w:szCs w:val="22"/>
          <w:lang w:val="es-ES"/>
        </w:rPr>
        <w:lastRenderedPageBreak/>
        <w:t xml:space="preserve">Por tales motivos, </w:t>
      </w:r>
      <w:r w:rsidRPr="00EC2AFA">
        <w:rPr>
          <w:rFonts w:ascii="Palatino Linotype" w:hAnsi="Palatino Linotype" w:cs="Tahoma"/>
          <w:sz w:val="22"/>
          <w:szCs w:val="22"/>
          <w:lang w:val="es-ES"/>
        </w:rPr>
        <w:t xml:space="preserve">se considera procedente entrar al fondo del presente asunto. </w:t>
      </w:r>
    </w:p>
    <w:p w14:paraId="2D8FE85B" w14:textId="77777777" w:rsidR="004F2D88" w:rsidRPr="00EC2AFA" w:rsidRDefault="004F2D88" w:rsidP="00142ABF">
      <w:pPr>
        <w:spacing w:line="360" w:lineRule="auto"/>
        <w:jc w:val="both"/>
        <w:rPr>
          <w:rFonts w:ascii="Palatino Linotype" w:hAnsi="Palatino Linotype" w:cs="Tahoma"/>
          <w:b/>
          <w:sz w:val="22"/>
          <w:szCs w:val="22"/>
          <w:lang w:val="es-ES"/>
        </w:rPr>
      </w:pPr>
    </w:p>
    <w:p w14:paraId="04D1BCF6" w14:textId="77777777" w:rsidR="0025469C" w:rsidRPr="00EC2AFA" w:rsidRDefault="00F02171" w:rsidP="00142ABF">
      <w:pPr>
        <w:tabs>
          <w:tab w:val="left" w:pos="4962"/>
        </w:tabs>
        <w:spacing w:line="360" w:lineRule="auto"/>
        <w:jc w:val="both"/>
        <w:rPr>
          <w:rFonts w:ascii="Palatino Linotype" w:eastAsia="Calibri" w:hAnsi="Palatino Linotype" w:cs="Tahoma"/>
          <w:b/>
          <w:iCs/>
          <w:sz w:val="22"/>
          <w:szCs w:val="22"/>
          <w:lang w:val="es-ES" w:eastAsia="es-ES_tradnl"/>
        </w:rPr>
      </w:pPr>
      <w:r w:rsidRPr="00EC2AFA">
        <w:rPr>
          <w:rFonts w:ascii="Palatino Linotype" w:eastAsia="Calibri" w:hAnsi="Palatino Linotype" w:cs="Tahoma"/>
          <w:b/>
          <w:iCs/>
          <w:sz w:val="22"/>
          <w:szCs w:val="22"/>
          <w:lang w:val="es-ES" w:eastAsia="es-ES_tradnl"/>
        </w:rPr>
        <w:t>TERCER</w:t>
      </w:r>
      <w:r w:rsidR="002241A6" w:rsidRPr="00EC2AFA">
        <w:rPr>
          <w:rFonts w:ascii="Palatino Linotype" w:eastAsia="Calibri" w:hAnsi="Palatino Linotype" w:cs="Tahoma"/>
          <w:b/>
          <w:iCs/>
          <w:sz w:val="22"/>
          <w:szCs w:val="22"/>
          <w:lang w:val="es-ES" w:eastAsia="es-ES_tradnl"/>
        </w:rPr>
        <w:t>O</w:t>
      </w:r>
      <w:r w:rsidRPr="00EC2AFA">
        <w:rPr>
          <w:rFonts w:ascii="Palatino Linotype" w:eastAsia="Calibri" w:hAnsi="Palatino Linotype" w:cs="Tahoma"/>
          <w:b/>
          <w:iCs/>
          <w:sz w:val="22"/>
          <w:szCs w:val="22"/>
          <w:lang w:val="es-ES" w:eastAsia="es-ES_tradnl"/>
        </w:rPr>
        <w:t xml:space="preserve">. </w:t>
      </w:r>
      <w:r w:rsidR="0025469C" w:rsidRPr="00EC2AFA">
        <w:rPr>
          <w:rFonts w:ascii="Palatino Linotype" w:eastAsia="Calibri" w:hAnsi="Palatino Linotype" w:cs="Tahoma"/>
          <w:b/>
          <w:iCs/>
          <w:sz w:val="22"/>
          <w:szCs w:val="22"/>
          <w:lang w:val="es-ES" w:eastAsia="es-ES_tradnl"/>
        </w:rPr>
        <w:t xml:space="preserve">Determinación </w:t>
      </w:r>
      <w:r w:rsidR="009617D3" w:rsidRPr="00EC2AFA">
        <w:rPr>
          <w:rFonts w:ascii="Palatino Linotype" w:eastAsia="Calibri" w:hAnsi="Palatino Linotype" w:cs="Tahoma"/>
          <w:b/>
          <w:iCs/>
          <w:sz w:val="22"/>
          <w:szCs w:val="22"/>
          <w:lang w:val="es-ES" w:eastAsia="es-ES_tradnl"/>
        </w:rPr>
        <w:t xml:space="preserve">de la </w:t>
      </w:r>
      <w:r w:rsidR="00CF4012" w:rsidRPr="00EC2AFA">
        <w:rPr>
          <w:rFonts w:ascii="Palatino Linotype" w:eastAsia="Calibri" w:hAnsi="Palatino Linotype" w:cs="Tahoma"/>
          <w:b/>
          <w:iCs/>
          <w:sz w:val="22"/>
          <w:szCs w:val="22"/>
          <w:lang w:val="es-ES" w:eastAsia="es-ES_tradnl"/>
        </w:rPr>
        <w:t>Controversia</w:t>
      </w:r>
      <w:r w:rsidRPr="00EC2AFA">
        <w:rPr>
          <w:rFonts w:ascii="Palatino Linotype" w:eastAsia="Calibri" w:hAnsi="Palatino Linotype" w:cs="Tahoma"/>
          <w:b/>
          <w:iCs/>
          <w:sz w:val="22"/>
          <w:szCs w:val="22"/>
          <w:lang w:val="es-ES" w:eastAsia="es-ES_tradnl"/>
        </w:rPr>
        <w:t xml:space="preserve">. </w:t>
      </w:r>
    </w:p>
    <w:p w14:paraId="7D4ACAEF" w14:textId="77777777" w:rsidR="0025469C" w:rsidRPr="00EC2AFA" w:rsidRDefault="0025469C" w:rsidP="00142ABF">
      <w:pPr>
        <w:tabs>
          <w:tab w:val="left" w:pos="4962"/>
        </w:tabs>
        <w:spacing w:line="360" w:lineRule="auto"/>
        <w:jc w:val="both"/>
        <w:rPr>
          <w:rFonts w:ascii="Palatino Linotype" w:eastAsia="Calibri" w:hAnsi="Palatino Linotype" w:cs="Tahoma"/>
          <w:b/>
          <w:iCs/>
          <w:sz w:val="22"/>
          <w:szCs w:val="22"/>
          <w:lang w:val="es-ES" w:eastAsia="es-ES_tradnl"/>
        </w:rPr>
      </w:pPr>
    </w:p>
    <w:p w14:paraId="39581B0D" w14:textId="77777777" w:rsidR="0091055D" w:rsidRPr="00EC2AFA" w:rsidRDefault="00F02171" w:rsidP="00142ABF">
      <w:pPr>
        <w:tabs>
          <w:tab w:val="left" w:pos="4962"/>
        </w:tabs>
        <w:spacing w:line="360" w:lineRule="auto"/>
        <w:jc w:val="both"/>
        <w:rPr>
          <w:rFonts w:ascii="Palatino Linotype" w:eastAsia="Calibri" w:hAnsi="Palatino Linotype" w:cs="Tahoma"/>
          <w:iCs/>
          <w:sz w:val="22"/>
          <w:szCs w:val="22"/>
          <w:lang w:val="es-ES" w:eastAsia="es-ES_tradnl"/>
        </w:rPr>
      </w:pPr>
      <w:r w:rsidRPr="00EC2AF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EC2AFA">
        <w:rPr>
          <w:rFonts w:ascii="Palatino Linotype" w:eastAsia="Calibri" w:hAnsi="Palatino Linotype" w:cs="Tahoma"/>
          <w:iCs/>
          <w:sz w:val="22"/>
          <w:szCs w:val="22"/>
          <w:lang w:val="es-ES" w:eastAsia="es-ES_tradnl"/>
        </w:rPr>
        <w:t>lo siguiente:</w:t>
      </w:r>
    </w:p>
    <w:p w14:paraId="04128EAE" w14:textId="77777777" w:rsidR="0091055D" w:rsidRPr="00EC2AFA" w:rsidRDefault="0091055D" w:rsidP="00142ABF">
      <w:pPr>
        <w:tabs>
          <w:tab w:val="left" w:pos="4962"/>
        </w:tabs>
        <w:spacing w:line="360" w:lineRule="auto"/>
        <w:jc w:val="both"/>
        <w:rPr>
          <w:rFonts w:ascii="Palatino Linotype" w:eastAsia="Calibri" w:hAnsi="Palatino Linotype" w:cs="Tahoma"/>
          <w:iCs/>
          <w:sz w:val="22"/>
          <w:szCs w:val="22"/>
          <w:lang w:val="es-ES" w:eastAsia="es-ES_tradnl"/>
        </w:rPr>
      </w:pPr>
    </w:p>
    <w:p w14:paraId="25DBE4EE" w14:textId="1A8D2A3F" w:rsidR="0006595D" w:rsidRPr="00EC2AFA" w:rsidRDefault="00F42924" w:rsidP="00142ABF">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El Particular, solicitó </w:t>
      </w:r>
      <w:r w:rsidR="00F6572D">
        <w:rPr>
          <w:rFonts w:ascii="Palatino Linotype" w:eastAsia="Calibri" w:hAnsi="Palatino Linotype" w:cs="Tahoma"/>
          <w:iCs/>
          <w:sz w:val="22"/>
          <w:szCs w:val="22"/>
          <w:lang w:val="es-ES" w:eastAsia="es-ES_tradnl"/>
        </w:rPr>
        <w:t>copia del expediente conformado por la sanción administrativa impuesta al local comercial denominado “Carmen Mezcalería”, en determinada ubicación, así como la normatividad infringida y los preceptos violados.</w:t>
      </w:r>
    </w:p>
    <w:p w14:paraId="74020946" w14:textId="77777777" w:rsidR="00A94AB9" w:rsidRPr="00EC2AFA" w:rsidRDefault="00A94AB9" w:rsidP="00142ABF">
      <w:pPr>
        <w:pStyle w:val="Prrafodelista"/>
        <w:tabs>
          <w:tab w:val="left" w:pos="4962"/>
        </w:tabs>
        <w:spacing w:line="360" w:lineRule="auto"/>
        <w:ind w:left="1080"/>
        <w:jc w:val="both"/>
        <w:rPr>
          <w:rFonts w:ascii="Palatino Linotype" w:eastAsia="Calibri" w:hAnsi="Palatino Linotype" w:cs="Tahoma"/>
          <w:iCs/>
          <w:szCs w:val="22"/>
          <w:lang w:val="es-ES" w:eastAsia="es-ES_tradnl"/>
        </w:rPr>
      </w:pPr>
    </w:p>
    <w:p w14:paraId="1184C0BC" w14:textId="352D33DB" w:rsidR="00231365" w:rsidRDefault="00231365" w:rsidP="00142ABF">
      <w:pPr>
        <w:tabs>
          <w:tab w:val="left" w:pos="4962"/>
        </w:tabs>
        <w:spacing w:line="360" w:lineRule="auto"/>
        <w:jc w:val="both"/>
        <w:rPr>
          <w:rFonts w:ascii="Palatino Linotype" w:eastAsia="Calibri" w:hAnsi="Palatino Linotype" w:cs="Tahoma"/>
          <w:iCs/>
          <w:sz w:val="22"/>
          <w:szCs w:val="22"/>
          <w:lang w:val="es-ES" w:eastAsia="es-ES_tradnl"/>
        </w:rPr>
      </w:pPr>
      <w:r w:rsidRPr="00A7280A">
        <w:rPr>
          <w:rFonts w:ascii="Palatino Linotype" w:eastAsia="Calibri" w:hAnsi="Palatino Linotype" w:cs="Tahoma"/>
          <w:iCs/>
          <w:sz w:val="22"/>
          <w:szCs w:val="22"/>
          <w:lang w:val="es-ES" w:eastAsia="es-ES_tradnl"/>
        </w:rPr>
        <w:t>En respuesta el Sujeto Obligado</w:t>
      </w:r>
      <w:r>
        <w:rPr>
          <w:rFonts w:ascii="Palatino Linotype" w:eastAsia="Calibri" w:hAnsi="Palatino Linotype" w:cs="Tahoma"/>
          <w:iCs/>
          <w:sz w:val="22"/>
          <w:szCs w:val="22"/>
          <w:lang w:val="es-ES" w:eastAsia="es-ES_tradnl"/>
        </w:rPr>
        <w:t>, solicitó una aclaración a la solicitud de información</w:t>
      </w:r>
      <w:r w:rsidR="00A7280A" w:rsidRPr="00A7280A">
        <w:rPr>
          <w:rFonts w:ascii="Palatino Linotype" w:eastAsia="Calibri" w:hAnsi="Palatino Linotype" w:cs="Tahoma"/>
          <w:b/>
          <w:iCs/>
          <w:sz w:val="22"/>
          <w:szCs w:val="22"/>
          <w:lang w:val="es-ES" w:eastAsia="es-ES_tradnl"/>
        </w:rPr>
        <w:t xml:space="preserve">. </w:t>
      </w:r>
      <w:r w:rsidRPr="00A7280A">
        <w:rPr>
          <w:rFonts w:ascii="Palatino Linotype" w:eastAsia="Calibri" w:hAnsi="Palatino Linotype" w:cs="Tahoma"/>
          <w:iCs/>
          <w:sz w:val="22"/>
          <w:szCs w:val="22"/>
          <w:lang w:val="es-ES" w:eastAsia="es-ES_tradnl"/>
        </w:rPr>
        <w:t xml:space="preserve">Ante tal circunstancia, </w:t>
      </w:r>
      <w:r w:rsidR="009D49F4">
        <w:rPr>
          <w:rFonts w:ascii="Palatino Linotype" w:eastAsia="Calibri" w:hAnsi="Palatino Linotype" w:cs="Tahoma"/>
          <w:iCs/>
          <w:sz w:val="22"/>
          <w:szCs w:val="22"/>
          <w:lang w:val="es-ES" w:eastAsia="es-ES_tradnl"/>
        </w:rPr>
        <w:t>el</w:t>
      </w:r>
      <w:r w:rsidRPr="00A7280A">
        <w:rPr>
          <w:rFonts w:ascii="Palatino Linotype" w:eastAsia="Calibri" w:hAnsi="Palatino Linotype" w:cs="Tahoma"/>
          <w:iCs/>
          <w:sz w:val="22"/>
          <w:szCs w:val="22"/>
          <w:lang w:val="es-ES" w:eastAsia="es-ES_tradnl"/>
        </w:rPr>
        <w:t xml:space="preserve"> ahora Recurrente se inconformó porque el </w:t>
      </w:r>
      <w:r>
        <w:rPr>
          <w:rFonts w:ascii="Palatino Linotype" w:eastAsia="Calibri" w:hAnsi="Palatino Linotype" w:cs="Tahoma"/>
          <w:iCs/>
          <w:sz w:val="22"/>
          <w:szCs w:val="22"/>
          <w:lang w:eastAsia="es-ES_tradnl"/>
        </w:rPr>
        <w:t xml:space="preserve">Ayuntamiento de Metepec, </w:t>
      </w:r>
      <w:r w:rsidRPr="00A7280A">
        <w:rPr>
          <w:rFonts w:ascii="Palatino Linotype" w:eastAsia="Calibri" w:hAnsi="Palatino Linotype" w:cs="Tahoma"/>
          <w:iCs/>
          <w:sz w:val="22"/>
          <w:szCs w:val="22"/>
          <w:lang w:val="es-ES" w:eastAsia="es-ES_tradnl"/>
        </w:rPr>
        <w:t xml:space="preserve">no entregó la información requerida, motivo por el cual se actualiza el supuesto previsto en el artículo 179, fracción VII, de la Ley de Transparencia y Acceso a la Información Pública del Estado de México y Municipios, correspondiente a </w:t>
      </w:r>
      <w:r w:rsidRPr="00A7280A">
        <w:rPr>
          <w:rFonts w:ascii="Palatino Linotype" w:eastAsia="Calibri" w:hAnsi="Palatino Linotype" w:cs="Tahoma"/>
          <w:b/>
          <w:iCs/>
          <w:sz w:val="22"/>
          <w:szCs w:val="22"/>
          <w:lang w:val="es-ES" w:eastAsia="es-ES_tradnl"/>
        </w:rPr>
        <w:t>-La falta de respuesta a una solicitud de acceso a la información-.</w:t>
      </w:r>
      <w:r w:rsidRPr="00A7280A">
        <w:rPr>
          <w:rFonts w:ascii="Palatino Linotype" w:eastAsia="Calibri" w:hAnsi="Palatino Linotype" w:cs="Tahoma"/>
          <w:iCs/>
          <w:sz w:val="22"/>
          <w:szCs w:val="22"/>
          <w:lang w:eastAsia="es-ES_tradnl"/>
        </w:rPr>
        <w:t xml:space="preserve"> Así las cosas, una vez admitido y notificado el Recurso de Revisión a las partes,</w:t>
      </w:r>
      <w:r>
        <w:rPr>
          <w:rFonts w:ascii="Palatino Linotype" w:eastAsia="Calibri" w:hAnsi="Palatino Linotype" w:cs="Tahoma"/>
          <w:iCs/>
          <w:sz w:val="22"/>
          <w:szCs w:val="22"/>
          <w:lang w:eastAsia="es-ES_tradnl"/>
        </w:rPr>
        <w:t xml:space="preserve"> </w:t>
      </w:r>
      <w:r w:rsidR="00F92BB3">
        <w:rPr>
          <w:rFonts w:ascii="Palatino Linotype" w:eastAsia="Calibri" w:hAnsi="Palatino Linotype" w:cs="Tahoma"/>
          <w:iCs/>
          <w:sz w:val="22"/>
          <w:szCs w:val="22"/>
          <w:lang w:eastAsia="es-ES_tradnl"/>
        </w:rPr>
        <w:t>el Sujeto Obligado ratificó su respuesta y reiteró que no negó la información, sino que únicamente requería mayores elementos para realizar la búsqueda de la información.</w:t>
      </w:r>
    </w:p>
    <w:p w14:paraId="22FB3C15" w14:textId="77777777" w:rsidR="00A7280A" w:rsidRDefault="00A7280A" w:rsidP="00142ABF">
      <w:pPr>
        <w:tabs>
          <w:tab w:val="left" w:pos="4962"/>
        </w:tabs>
        <w:spacing w:line="360" w:lineRule="auto"/>
        <w:jc w:val="both"/>
        <w:rPr>
          <w:rFonts w:ascii="Palatino Linotype" w:eastAsia="Calibri" w:hAnsi="Palatino Linotype" w:cs="Tahoma"/>
          <w:iCs/>
          <w:sz w:val="22"/>
          <w:szCs w:val="22"/>
          <w:lang w:val="es-ES" w:eastAsia="es-ES_tradnl"/>
        </w:rPr>
      </w:pPr>
    </w:p>
    <w:p w14:paraId="63B659C0" w14:textId="23C4B59F" w:rsidR="00584899" w:rsidRPr="00EC2AFA" w:rsidRDefault="00584899" w:rsidP="00142ABF">
      <w:pPr>
        <w:tabs>
          <w:tab w:val="left" w:pos="4962"/>
        </w:tabs>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sidR="00F92BB3">
        <w:rPr>
          <w:rFonts w:ascii="Palatino Linotype" w:eastAsia="Calibri" w:hAnsi="Palatino Linotype" w:cs="Tahoma"/>
          <w:iCs/>
          <w:sz w:val="22"/>
          <w:szCs w:val="22"/>
          <w:lang w:val="es-ES" w:eastAsia="es-ES_tradnl"/>
        </w:rPr>
        <w:t>, la respuesta proporcionada,</w:t>
      </w:r>
      <w:r w:rsidRPr="00EC2AFA">
        <w:rPr>
          <w:rFonts w:ascii="Palatino Linotype" w:eastAsia="Calibri" w:hAnsi="Palatino Linotype" w:cs="Tahoma"/>
          <w:iCs/>
          <w:sz w:val="22"/>
          <w:szCs w:val="22"/>
          <w:lang w:eastAsia="es-ES_tradnl"/>
        </w:rPr>
        <w:t xml:space="preserve"> el escrito recursal</w:t>
      </w:r>
      <w:r w:rsidR="00F92BB3">
        <w:rPr>
          <w:rFonts w:ascii="Palatino Linotype" w:eastAsia="Calibri" w:hAnsi="Palatino Linotype" w:cs="Tahoma"/>
          <w:iCs/>
          <w:sz w:val="22"/>
          <w:szCs w:val="22"/>
          <w:lang w:eastAsia="es-ES_tradnl"/>
        </w:rPr>
        <w:t xml:space="preserve"> y el Informe Justificado del Sujeto Obligado</w:t>
      </w:r>
      <w:r w:rsidRPr="00EC2AFA">
        <w:rPr>
          <w:rFonts w:ascii="Palatino Linotype" w:eastAsia="Calibri" w:hAnsi="Palatino Linotype" w:cs="Tahoma"/>
          <w:iCs/>
          <w:sz w:val="22"/>
          <w:szCs w:val="22"/>
          <w:lang w:eastAsia="es-ES_tradnl"/>
        </w:rPr>
        <w:t xml:space="preserve">; </w:t>
      </w:r>
      <w:r w:rsidRPr="00EC2AFA">
        <w:rPr>
          <w:rFonts w:ascii="Palatino Linotype" w:eastAsia="Calibri" w:hAnsi="Palatino Linotype" w:cs="Tahoma"/>
          <w:bCs/>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4F6573DA" w14:textId="77777777" w:rsidR="001E162E" w:rsidRPr="00EC2AFA" w:rsidRDefault="001E162E" w:rsidP="00142ABF">
      <w:pPr>
        <w:tabs>
          <w:tab w:val="left" w:pos="4962"/>
        </w:tabs>
        <w:spacing w:line="360" w:lineRule="auto"/>
        <w:jc w:val="both"/>
        <w:rPr>
          <w:rFonts w:ascii="Palatino Linotype" w:eastAsia="Calibri" w:hAnsi="Palatino Linotype" w:cs="Tahoma"/>
          <w:iCs/>
          <w:sz w:val="22"/>
          <w:szCs w:val="22"/>
          <w:lang w:val="es-ES" w:eastAsia="es-ES_tradnl"/>
        </w:rPr>
      </w:pPr>
    </w:p>
    <w:p w14:paraId="692C89BE" w14:textId="77777777" w:rsidR="00D200AB" w:rsidRPr="00EC2AFA" w:rsidRDefault="009617D3" w:rsidP="00142ABF">
      <w:pPr>
        <w:spacing w:line="360" w:lineRule="auto"/>
        <w:jc w:val="both"/>
        <w:rPr>
          <w:rFonts w:ascii="Palatino Linotype" w:hAnsi="Palatino Linotype" w:cs="Tahoma"/>
          <w:b/>
          <w:sz w:val="22"/>
          <w:szCs w:val="22"/>
        </w:rPr>
      </w:pPr>
      <w:r w:rsidRPr="00EC2AFA">
        <w:rPr>
          <w:rFonts w:ascii="Palatino Linotype" w:hAnsi="Palatino Linotype" w:cs="Tahoma"/>
          <w:b/>
          <w:sz w:val="22"/>
          <w:szCs w:val="22"/>
          <w:lang w:val="es-ES"/>
        </w:rPr>
        <w:lastRenderedPageBreak/>
        <w:t>CUART</w:t>
      </w:r>
      <w:r w:rsidR="002241A6" w:rsidRPr="00EC2AFA">
        <w:rPr>
          <w:rFonts w:ascii="Palatino Linotype" w:hAnsi="Palatino Linotype" w:cs="Tahoma"/>
          <w:b/>
          <w:sz w:val="22"/>
          <w:szCs w:val="22"/>
          <w:lang w:val="es-ES"/>
        </w:rPr>
        <w:t>O</w:t>
      </w:r>
      <w:r w:rsidRPr="00EC2AFA">
        <w:rPr>
          <w:rFonts w:ascii="Palatino Linotype" w:hAnsi="Palatino Linotype" w:cs="Tahoma"/>
          <w:b/>
          <w:sz w:val="22"/>
          <w:szCs w:val="22"/>
          <w:lang w:val="es-ES"/>
        </w:rPr>
        <w:t xml:space="preserve">. </w:t>
      </w:r>
      <w:r w:rsidR="00D200AB" w:rsidRPr="00EC2AFA">
        <w:rPr>
          <w:rFonts w:ascii="Palatino Linotype" w:hAnsi="Palatino Linotype" w:cs="Tahoma"/>
          <w:b/>
          <w:sz w:val="22"/>
          <w:szCs w:val="22"/>
        </w:rPr>
        <w:t>Marco normativo aplicable en materia de transparencia y acceso a la información pública.</w:t>
      </w:r>
    </w:p>
    <w:p w14:paraId="6CAD3036" w14:textId="77777777" w:rsidR="00D200AB" w:rsidRPr="00EC2AFA" w:rsidRDefault="00D200AB" w:rsidP="00142ABF">
      <w:pPr>
        <w:spacing w:line="360" w:lineRule="auto"/>
        <w:jc w:val="both"/>
        <w:rPr>
          <w:rFonts w:ascii="Palatino Linotype" w:hAnsi="Palatino Linotype" w:cs="Tahoma"/>
          <w:b/>
          <w:sz w:val="22"/>
          <w:szCs w:val="22"/>
        </w:rPr>
      </w:pPr>
    </w:p>
    <w:p w14:paraId="4B1F80ED" w14:textId="77777777" w:rsidR="00D200AB" w:rsidRPr="00EC2AFA" w:rsidRDefault="00D200AB" w:rsidP="00142ABF">
      <w:pPr>
        <w:spacing w:line="360" w:lineRule="auto"/>
        <w:contextualSpacing/>
        <w:jc w:val="both"/>
        <w:rPr>
          <w:rFonts w:ascii="Palatino Linotype" w:hAnsi="Palatino Linotype" w:cs="Tahoma"/>
          <w:sz w:val="22"/>
          <w:szCs w:val="22"/>
        </w:rPr>
      </w:pPr>
      <w:r w:rsidRPr="00EC2AF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2A1E0F0" w14:textId="77777777" w:rsidR="00D200AB" w:rsidRPr="00EC2AFA" w:rsidRDefault="00D200AB" w:rsidP="00142ABF">
      <w:pPr>
        <w:spacing w:line="360" w:lineRule="auto"/>
        <w:contextualSpacing/>
        <w:jc w:val="both"/>
        <w:rPr>
          <w:rFonts w:ascii="Palatino Linotype" w:hAnsi="Palatino Linotype" w:cs="Tahoma"/>
          <w:sz w:val="22"/>
          <w:szCs w:val="22"/>
        </w:rPr>
      </w:pPr>
    </w:p>
    <w:p w14:paraId="673F0CAF" w14:textId="77777777" w:rsidR="00D200AB" w:rsidRPr="00EC2AFA" w:rsidRDefault="00D200AB" w:rsidP="00142A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8D689EF" w14:textId="77777777" w:rsidR="00D200AB" w:rsidRPr="00EC2AFA" w:rsidRDefault="00D200AB" w:rsidP="00142ABF">
      <w:pPr>
        <w:spacing w:line="360" w:lineRule="auto"/>
        <w:jc w:val="both"/>
        <w:rPr>
          <w:rFonts w:ascii="Palatino Linotype" w:hAnsi="Palatino Linotype" w:cs="Tahoma"/>
          <w:sz w:val="22"/>
          <w:szCs w:val="22"/>
        </w:rPr>
      </w:pPr>
    </w:p>
    <w:p w14:paraId="59769966" w14:textId="77777777" w:rsidR="00D200AB" w:rsidRPr="00EC2AFA" w:rsidRDefault="00D200AB" w:rsidP="00142A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5E7B665" w14:textId="77777777" w:rsidR="00F72A5B" w:rsidRPr="00EC2AFA" w:rsidRDefault="00F72A5B" w:rsidP="00142ABF">
      <w:pPr>
        <w:spacing w:line="360" w:lineRule="auto"/>
        <w:jc w:val="both"/>
        <w:rPr>
          <w:rFonts w:ascii="Palatino Linotype" w:hAnsi="Palatino Linotype" w:cs="Tahoma"/>
          <w:sz w:val="22"/>
          <w:szCs w:val="22"/>
        </w:rPr>
      </w:pPr>
    </w:p>
    <w:p w14:paraId="154D2074" w14:textId="77777777" w:rsidR="00D200AB" w:rsidRPr="00EC2AFA" w:rsidRDefault="00D200AB" w:rsidP="00142A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AE2BADC" w14:textId="77777777" w:rsidR="00D200AB" w:rsidRPr="00EC2AFA" w:rsidRDefault="00D200AB" w:rsidP="00142ABF">
      <w:pPr>
        <w:spacing w:line="360" w:lineRule="auto"/>
        <w:jc w:val="both"/>
        <w:rPr>
          <w:rFonts w:ascii="Palatino Linotype" w:hAnsi="Palatino Linotype" w:cs="Tahoma"/>
          <w:sz w:val="22"/>
          <w:szCs w:val="22"/>
        </w:rPr>
      </w:pPr>
    </w:p>
    <w:p w14:paraId="77277704" w14:textId="77777777" w:rsidR="00D200AB" w:rsidRPr="00EC2AFA" w:rsidRDefault="00D200AB" w:rsidP="00142A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12, que, quienes generen, recopilen, administren, manejen, procesen, archiven o conserven información pública serán responsables de la misma.</w:t>
      </w:r>
    </w:p>
    <w:p w14:paraId="4B9ED714" w14:textId="77777777" w:rsidR="009B06B1" w:rsidRPr="00EC2AFA" w:rsidRDefault="009B06B1" w:rsidP="00142ABF">
      <w:pPr>
        <w:spacing w:line="360" w:lineRule="auto"/>
        <w:jc w:val="both"/>
        <w:rPr>
          <w:rFonts w:ascii="Palatino Linotype" w:hAnsi="Palatino Linotype" w:cs="Tahoma"/>
          <w:sz w:val="22"/>
          <w:szCs w:val="22"/>
        </w:rPr>
      </w:pPr>
    </w:p>
    <w:p w14:paraId="400DC046" w14:textId="77777777" w:rsidR="00D200AB" w:rsidRPr="00EC2AFA" w:rsidRDefault="00D200AB" w:rsidP="00142A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D3AEA65" w14:textId="77777777" w:rsidR="00D200AB" w:rsidRPr="00EC2AFA" w:rsidRDefault="00D200AB" w:rsidP="00142ABF">
      <w:pPr>
        <w:spacing w:line="360" w:lineRule="auto"/>
        <w:jc w:val="both"/>
        <w:rPr>
          <w:rFonts w:ascii="Palatino Linotype" w:hAnsi="Palatino Linotype" w:cs="Tahoma"/>
          <w:sz w:val="22"/>
          <w:szCs w:val="22"/>
        </w:rPr>
      </w:pPr>
      <w:r w:rsidRPr="00EC2AFA">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4484612" w14:textId="77777777" w:rsidR="00584899" w:rsidRPr="00EC2AFA" w:rsidRDefault="00584899" w:rsidP="00142ABF">
      <w:pPr>
        <w:spacing w:line="360" w:lineRule="auto"/>
        <w:jc w:val="both"/>
        <w:rPr>
          <w:rFonts w:ascii="Palatino Linotype" w:hAnsi="Palatino Linotype" w:cs="Tahoma"/>
          <w:sz w:val="22"/>
          <w:szCs w:val="22"/>
        </w:rPr>
      </w:pPr>
    </w:p>
    <w:p w14:paraId="1D95FFB1" w14:textId="77777777" w:rsidR="007876CF" w:rsidRPr="00EC2AFA" w:rsidRDefault="00D200AB" w:rsidP="00142ABF">
      <w:pPr>
        <w:spacing w:line="360" w:lineRule="auto"/>
        <w:jc w:val="both"/>
        <w:rPr>
          <w:rFonts w:ascii="Palatino Linotype" w:hAnsi="Palatino Linotype" w:cs="Tahoma"/>
          <w:b/>
          <w:sz w:val="22"/>
          <w:szCs w:val="22"/>
          <w:lang w:val="es-ES"/>
        </w:rPr>
      </w:pPr>
      <w:r w:rsidRPr="00EC2AFA">
        <w:rPr>
          <w:rFonts w:ascii="Palatino Linotype" w:hAnsi="Palatino Linotype" w:cs="Tahoma"/>
          <w:b/>
          <w:sz w:val="22"/>
          <w:szCs w:val="22"/>
          <w:lang w:val="es-ES"/>
        </w:rPr>
        <w:t xml:space="preserve">QUINTO. </w:t>
      </w:r>
      <w:r w:rsidR="009617D3" w:rsidRPr="00EC2AFA">
        <w:rPr>
          <w:rFonts w:ascii="Palatino Linotype" w:hAnsi="Palatino Linotype" w:cs="Tahoma"/>
          <w:b/>
          <w:sz w:val="22"/>
          <w:szCs w:val="22"/>
          <w:lang w:val="es-ES"/>
        </w:rPr>
        <w:t>Estudio de Fondo.</w:t>
      </w:r>
    </w:p>
    <w:p w14:paraId="1E7EF55B" w14:textId="77777777" w:rsidR="00C746D9" w:rsidRDefault="00C746D9" w:rsidP="00142ABF">
      <w:pPr>
        <w:spacing w:line="360" w:lineRule="auto"/>
        <w:jc w:val="both"/>
        <w:rPr>
          <w:rFonts w:ascii="Palatino Linotype" w:hAnsi="Palatino Linotype" w:cs="Tahoma"/>
          <w:sz w:val="22"/>
          <w:szCs w:val="22"/>
          <w:lang w:val="es-ES"/>
        </w:rPr>
      </w:pPr>
    </w:p>
    <w:p w14:paraId="39155BCD" w14:textId="036422F8" w:rsidR="00F92BB3" w:rsidRPr="00EC2AFA" w:rsidRDefault="00F92BB3" w:rsidP="00142ABF">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Expuestas las posturas de las partes, se procede al anális</w:t>
      </w:r>
      <w:r w:rsidR="009D49F4">
        <w:rPr>
          <w:rFonts w:ascii="Palatino Linotype" w:eastAsia="Calibri" w:hAnsi="Palatino Linotype" w:cs="Tahoma"/>
          <w:bCs/>
          <w:sz w:val="22"/>
          <w:szCs w:val="22"/>
          <w:lang w:eastAsia="en-US"/>
        </w:rPr>
        <w:t>is del agravio hecho valer por el</w:t>
      </w:r>
      <w:r>
        <w:rPr>
          <w:rFonts w:ascii="Palatino Linotype" w:eastAsia="Calibri" w:hAnsi="Palatino Linotype" w:cs="Tahoma"/>
          <w:bCs/>
          <w:sz w:val="22"/>
          <w:szCs w:val="22"/>
          <w:lang w:eastAsia="en-US"/>
        </w:rPr>
        <w:t xml:space="preserve"> </w:t>
      </w:r>
      <w:r w:rsidRPr="00EC2AFA">
        <w:rPr>
          <w:rFonts w:ascii="Palatino Linotype" w:eastAsia="Calibri" w:hAnsi="Palatino Linotype" w:cs="Tahoma"/>
          <w:bCs/>
          <w:sz w:val="22"/>
          <w:szCs w:val="22"/>
          <w:lang w:eastAsia="en-US"/>
        </w:rPr>
        <w:t xml:space="preserve">ahora Recurrente, concerniente a la falta de respuesta del Ayuntamiento de </w:t>
      </w:r>
      <w:r>
        <w:rPr>
          <w:rFonts w:ascii="Palatino Linotype" w:eastAsia="Calibri" w:hAnsi="Palatino Linotype" w:cs="Tahoma"/>
          <w:bCs/>
          <w:sz w:val="22"/>
          <w:szCs w:val="22"/>
          <w:lang w:eastAsia="en-US"/>
        </w:rPr>
        <w:t>Metepec</w:t>
      </w:r>
      <w:r w:rsidRPr="00EC2AFA">
        <w:rPr>
          <w:rFonts w:ascii="Palatino Linotype" w:eastAsia="Calibri" w:hAnsi="Palatino Linotype" w:cs="Tahoma"/>
          <w:bCs/>
          <w:sz w:val="22"/>
          <w:szCs w:val="22"/>
          <w:lang w:eastAsia="en-US"/>
        </w:rPr>
        <w:t xml:space="preserve"> informativo.</w:t>
      </w:r>
    </w:p>
    <w:p w14:paraId="036FA583" w14:textId="77777777" w:rsidR="00F92BB3" w:rsidRPr="00EC2AFA" w:rsidRDefault="00F92BB3" w:rsidP="00142ABF">
      <w:pPr>
        <w:spacing w:line="360" w:lineRule="auto"/>
        <w:ind w:right="-93"/>
        <w:jc w:val="both"/>
        <w:rPr>
          <w:rFonts w:ascii="Palatino Linotype" w:eastAsia="Calibri" w:hAnsi="Palatino Linotype" w:cs="Tahoma"/>
          <w:bCs/>
          <w:sz w:val="22"/>
          <w:szCs w:val="22"/>
          <w:lang w:eastAsia="en-US"/>
        </w:rPr>
      </w:pPr>
    </w:p>
    <w:p w14:paraId="6D2D447D" w14:textId="77777777" w:rsidR="00F92BB3" w:rsidRPr="00EC2AFA" w:rsidRDefault="00F92BB3" w:rsidP="00142ABF">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7CA96E8F" w14:textId="77777777" w:rsidR="00F92BB3" w:rsidRPr="00EC2AFA" w:rsidRDefault="00F92BB3" w:rsidP="00142ABF">
      <w:pPr>
        <w:spacing w:line="360" w:lineRule="auto"/>
        <w:ind w:right="-93"/>
        <w:jc w:val="both"/>
        <w:rPr>
          <w:rFonts w:ascii="Palatino Linotype" w:eastAsia="Calibri" w:hAnsi="Palatino Linotype" w:cs="Tahoma"/>
          <w:bCs/>
          <w:sz w:val="22"/>
          <w:szCs w:val="22"/>
          <w:lang w:eastAsia="en-US"/>
        </w:rPr>
      </w:pPr>
    </w:p>
    <w:p w14:paraId="0B036D99" w14:textId="77777777" w:rsidR="00F92BB3" w:rsidRPr="00EC2AFA" w:rsidRDefault="00F92BB3" w:rsidP="00142ABF">
      <w:pPr>
        <w:pStyle w:val="Prrafodelista"/>
        <w:numPr>
          <w:ilvl w:val="0"/>
          <w:numId w:val="2"/>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1D902D9F" w14:textId="77777777" w:rsidR="00F92BB3" w:rsidRPr="00EC2AFA" w:rsidRDefault="00F92BB3" w:rsidP="00142ABF">
      <w:pPr>
        <w:spacing w:line="360" w:lineRule="auto"/>
        <w:ind w:left="360" w:right="-93"/>
        <w:jc w:val="both"/>
        <w:rPr>
          <w:rFonts w:ascii="Palatino Linotype" w:eastAsia="Calibri" w:hAnsi="Palatino Linotype" w:cs="Tahoma"/>
          <w:bCs/>
          <w:sz w:val="22"/>
          <w:szCs w:val="22"/>
          <w:lang w:eastAsia="en-US"/>
        </w:rPr>
      </w:pPr>
    </w:p>
    <w:p w14:paraId="3F32F897" w14:textId="77777777" w:rsidR="00F92BB3" w:rsidRPr="00EC2AFA" w:rsidRDefault="00F92BB3" w:rsidP="00142ABF">
      <w:pPr>
        <w:pStyle w:val="Prrafodelista"/>
        <w:numPr>
          <w:ilvl w:val="0"/>
          <w:numId w:val="2"/>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Transparentar la gestión pública, mediante la difusión de la información generada por los sujetos obligados, y</w:t>
      </w:r>
    </w:p>
    <w:p w14:paraId="21778BCE" w14:textId="77777777" w:rsidR="00F92BB3" w:rsidRPr="00EC2AFA" w:rsidRDefault="00F92BB3" w:rsidP="00142ABF">
      <w:pPr>
        <w:pStyle w:val="Prrafodelista"/>
        <w:spacing w:line="360" w:lineRule="auto"/>
        <w:rPr>
          <w:rFonts w:ascii="Palatino Linotype" w:eastAsia="Calibri" w:hAnsi="Palatino Linotype" w:cs="Tahoma"/>
          <w:bCs/>
          <w:szCs w:val="22"/>
          <w:lang w:eastAsia="en-US"/>
        </w:rPr>
      </w:pPr>
    </w:p>
    <w:p w14:paraId="023B143D" w14:textId="77777777" w:rsidR="00F92BB3" w:rsidRPr="00EC2AFA" w:rsidRDefault="00F92BB3" w:rsidP="00142ABF">
      <w:pPr>
        <w:pStyle w:val="Prrafodelista"/>
        <w:numPr>
          <w:ilvl w:val="0"/>
          <w:numId w:val="2"/>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F8416B1" w14:textId="77777777" w:rsidR="00F92BB3" w:rsidRPr="00EC2AFA" w:rsidRDefault="00F92BB3" w:rsidP="00142ABF">
      <w:pPr>
        <w:spacing w:line="360" w:lineRule="auto"/>
        <w:ind w:right="-93"/>
        <w:jc w:val="both"/>
        <w:rPr>
          <w:rFonts w:ascii="Palatino Linotype" w:eastAsia="Calibri" w:hAnsi="Palatino Linotype" w:cs="Tahoma"/>
          <w:bCs/>
          <w:sz w:val="22"/>
          <w:szCs w:val="22"/>
          <w:lang w:eastAsia="en-US"/>
        </w:rPr>
      </w:pPr>
    </w:p>
    <w:p w14:paraId="7967566C" w14:textId="77777777" w:rsidR="00F92BB3" w:rsidRPr="00EC2AFA" w:rsidRDefault="00F92BB3" w:rsidP="00142ABF">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lastRenderedPageBreak/>
        <w:t xml:space="preserve">Conforme a lo anterior, se deprende que </w:t>
      </w:r>
      <w:r w:rsidRPr="00EC2AFA">
        <w:rPr>
          <w:rFonts w:ascii="Palatino Linotype" w:eastAsia="Calibri" w:hAnsi="Palatino Linotype" w:cs="Tahoma"/>
          <w:b/>
          <w:bCs/>
          <w:sz w:val="22"/>
          <w:szCs w:val="22"/>
          <w:lang w:eastAsia="en-US"/>
        </w:rPr>
        <w:t>los objetivos de la Ley de la materia,</w:t>
      </w:r>
      <w:r w:rsidRPr="00EC2AFA">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 establecimiento de políticas públicas y mecanismos que garanticen la publicidad de información oportuna, verificable, comprensible, actualizada y completa.</w:t>
      </w:r>
    </w:p>
    <w:p w14:paraId="0C6B6114" w14:textId="77777777" w:rsidR="00F92BB3" w:rsidRPr="00EC2AFA" w:rsidRDefault="00F92BB3" w:rsidP="00142ABF">
      <w:pPr>
        <w:spacing w:line="360" w:lineRule="auto"/>
        <w:ind w:right="-93"/>
        <w:jc w:val="both"/>
        <w:rPr>
          <w:rFonts w:ascii="Palatino Linotype" w:eastAsia="Calibri" w:hAnsi="Palatino Linotype" w:cs="Tahoma"/>
          <w:bCs/>
          <w:sz w:val="22"/>
          <w:szCs w:val="22"/>
          <w:lang w:eastAsia="en-US"/>
        </w:rPr>
      </w:pPr>
    </w:p>
    <w:p w14:paraId="0E77E8DA" w14:textId="77777777" w:rsidR="00F92BB3" w:rsidRPr="00EC2AFA" w:rsidRDefault="00F92BB3" w:rsidP="00142ABF">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EC2AFA">
        <w:rPr>
          <w:rFonts w:ascii="Palatino Linotype" w:eastAsia="Calibri" w:hAnsi="Palatino Linotype" w:cs="Tahoma"/>
          <w:b/>
          <w:bCs/>
          <w:sz w:val="22"/>
          <w:szCs w:val="22"/>
          <w:lang w:eastAsia="en-US"/>
        </w:rPr>
        <w:t>principio de máxima publicidad</w:t>
      </w:r>
      <w:r w:rsidRPr="00EC2AFA">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92CA998" w14:textId="77777777" w:rsidR="00F92BB3" w:rsidRPr="00EC2AFA" w:rsidRDefault="00F92BB3" w:rsidP="00142ABF">
      <w:pPr>
        <w:spacing w:line="360" w:lineRule="auto"/>
        <w:ind w:right="-93"/>
        <w:jc w:val="both"/>
        <w:rPr>
          <w:rFonts w:ascii="Palatino Linotype" w:eastAsia="Calibri" w:hAnsi="Palatino Linotype" w:cs="Tahoma"/>
          <w:bCs/>
          <w:sz w:val="22"/>
          <w:szCs w:val="22"/>
          <w:lang w:eastAsia="en-US"/>
        </w:rPr>
      </w:pPr>
    </w:p>
    <w:p w14:paraId="3173011D" w14:textId="77777777" w:rsidR="00F92BB3" w:rsidRPr="00EC2AFA" w:rsidRDefault="00F92BB3" w:rsidP="00142ABF">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3FE87A9" w14:textId="77777777" w:rsidR="00F92BB3" w:rsidRPr="00EC2AFA" w:rsidRDefault="00F92BB3" w:rsidP="00142ABF">
      <w:pPr>
        <w:spacing w:line="360" w:lineRule="auto"/>
        <w:ind w:right="-93"/>
        <w:jc w:val="both"/>
        <w:rPr>
          <w:rFonts w:ascii="Palatino Linotype" w:eastAsia="Calibri" w:hAnsi="Palatino Linotype" w:cs="Tahoma"/>
          <w:bCs/>
          <w:sz w:val="22"/>
          <w:szCs w:val="22"/>
          <w:lang w:eastAsia="en-US"/>
        </w:rPr>
      </w:pPr>
    </w:p>
    <w:p w14:paraId="76A714DD" w14:textId="77777777" w:rsidR="00F92BB3" w:rsidRPr="00EC2AFA" w:rsidRDefault="00F92BB3" w:rsidP="00142ABF">
      <w:pPr>
        <w:pStyle w:val="Prrafodelista"/>
        <w:numPr>
          <w:ilvl w:val="0"/>
          <w:numId w:val="3"/>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todas las gestiones necesarias para facilitar el acceso de la información;</w:t>
      </w:r>
    </w:p>
    <w:p w14:paraId="02D86484" w14:textId="77777777" w:rsidR="00F92BB3" w:rsidRPr="00EC2AFA" w:rsidRDefault="00F92BB3" w:rsidP="00142ABF">
      <w:pPr>
        <w:pStyle w:val="Prrafodelista"/>
        <w:spacing w:line="360" w:lineRule="auto"/>
        <w:ind w:right="-93"/>
        <w:jc w:val="both"/>
        <w:rPr>
          <w:rFonts w:ascii="Palatino Linotype" w:eastAsia="Calibri" w:hAnsi="Palatino Linotype" w:cs="Tahoma"/>
          <w:bCs/>
          <w:szCs w:val="22"/>
          <w:lang w:eastAsia="en-US"/>
        </w:rPr>
      </w:pPr>
    </w:p>
    <w:p w14:paraId="4294C3BD" w14:textId="77777777" w:rsidR="00F92BB3" w:rsidRDefault="00F92BB3" w:rsidP="00142ABF">
      <w:pPr>
        <w:pStyle w:val="Prrafodelista"/>
        <w:numPr>
          <w:ilvl w:val="0"/>
          <w:numId w:val="3"/>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de </w:t>
      </w:r>
      <w:r w:rsidRPr="00EC2AFA">
        <w:rPr>
          <w:rFonts w:ascii="Palatino Linotype" w:eastAsia="Calibri" w:hAnsi="Palatino Linotype" w:cs="Tahoma"/>
          <w:b/>
          <w:bCs/>
          <w:szCs w:val="22"/>
          <w:lang w:eastAsia="en-US"/>
        </w:rPr>
        <w:t>quince días hábiles, contados a partir del día siguiente a la presentación de esta.</w:t>
      </w:r>
      <w:r w:rsidRPr="00EC2AFA">
        <w:rPr>
          <w:rFonts w:ascii="Palatino Linotype" w:eastAsia="Calibri" w:hAnsi="Palatino Linotype" w:cs="Tahoma"/>
          <w:bCs/>
          <w:szCs w:val="22"/>
          <w:lang w:eastAsia="en-US"/>
        </w:rPr>
        <w:t xml:space="preserve"> Excepcionalmente, el plazo referido podrá </w:t>
      </w:r>
      <w:r w:rsidRPr="00EC2AFA">
        <w:rPr>
          <w:rFonts w:ascii="Palatino Linotype" w:eastAsia="Calibri" w:hAnsi="Palatino Linotype" w:cs="Tahoma"/>
          <w:bCs/>
          <w:szCs w:val="22"/>
          <w:lang w:eastAsia="en-US"/>
        </w:rPr>
        <w:lastRenderedPageBreak/>
        <w:t>ampliarse por siete días hábiles más, cuando existan razones fundadas y motivadas, a través del Comité de Transparencia;</w:t>
      </w:r>
    </w:p>
    <w:p w14:paraId="602614CF" w14:textId="77777777" w:rsidR="00F92BB3" w:rsidRPr="009A0495" w:rsidRDefault="00F92BB3" w:rsidP="00142ABF">
      <w:pPr>
        <w:pStyle w:val="Prrafodelista"/>
        <w:spacing w:line="360" w:lineRule="auto"/>
        <w:rPr>
          <w:rFonts w:ascii="Palatino Linotype" w:eastAsia="Calibri" w:hAnsi="Palatino Linotype" w:cs="Tahoma"/>
          <w:bCs/>
          <w:szCs w:val="22"/>
          <w:lang w:eastAsia="en-US"/>
        </w:rPr>
      </w:pPr>
    </w:p>
    <w:p w14:paraId="2FF9304D" w14:textId="77777777" w:rsidR="00F92BB3" w:rsidRPr="00EC2AFA" w:rsidRDefault="00F92BB3" w:rsidP="00142ABF">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EC2AFA">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EC2AFA">
        <w:rPr>
          <w:rFonts w:ascii="Palatino Linotype" w:eastAsia="Calibri" w:hAnsi="Palatino Linotype" w:cs="Tahoma"/>
          <w:b/>
          <w:bCs/>
          <w:szCs w:val="22"/>
          <w:lang w:eastAsia="en-US"/>
        </w:rPr>
        <w:t>que se encuentren en sus archivos o que estén constreñidos a elaborar;</w:t>
      </w:r>
    </w:p>
    <w:p w14:paraId="05BED16B" w14:textId="77777777" w:rsidR="00F92BB3" w:rsidRPr="00EC2AFA" w:rsidRDefault="00F92BB3" w:rsidP="00142ABF">
      <w:pPr>
        <w:pStyle w:val="Prrafodelista"/>
        <w:spacing w:line="360" w:lineRule="auto"/>
        <w:rPr>
          <w:rFonts w:ascii="Palatino Linotype" w:eastAsia="Calibri" w:hAnsi="Palatino Linotype" w:cs="Tahoma"/>
          <w:b/>
          <w:bCs/>
          <w:szCs w:val="22"/>
          <w:lang w:eastAsia="en-US"/>
        </w:rPr>
      </w:pPr>
    </w:p>
    <w:p w14:paraId="0474A860" w14:textId="5C92C3CD" w:rsidR="00F92BB3" w:rsidRPr="00EC2AFA" w:rsidRDefault="00F92BB3" w:rsidP="00142ABF">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EC2AFA">
        <w:rPr>
          <w:rFonts w:ascii="Palatino Linotype" w:eastAsia="Calibri" w:hAnsi="Palatino Linotype" w:cs="Tahoma"/>
          <w:bCs/>
          <w:szCs w:val="22"/>
          <w:lang w:eastAsia="en-US"/>
        </w:rPr>
        <w:t xml:space="preserve">El acceso se dará en la modalidad de entrega y en su caso, de envío elegido por </w:t>
      </w:r>
      <w:r w:rsidR="009D49F4">
        <w:rPr>
          <w:rFonts w:ascii="Palatino Linotype" w:eastAsia="Calibri" w:hAnsi="Palatino Linotype" w:cs="Tahoma"/>
          <w:bCs/>
          <w:szCs w:val="22"/>
          <w:lang w:eastAsia="en-US"/>
        </w:rPr>
        <w:t>el S</w:t>
      </w:r>
      <w:r w:rsidRPr="00EC2AFA">
        <w:rPr>
          <w:rFonts w:ascii="Palatino Linotype" w:eastAsia="Calibri" w:hAnsi="Palatino Linotype" w:cs="Tahoma"/>
          <w:bCs/>
          <w:szCs w:val="22"/>
          <w:lang w:eastAsia="en-US"/>
        </w:rPr>
        <w:t>olicitante, cuando no se pueda entregarse en dicha modalidad, el Sujeto Obligado deberá ofrecer otras; por lo cual, deberá fundamentar y motivar la necesidad de modificar el medio de entrega, y</w:t>
      </w:r>
    </w:p>
    <w:p w14:paraId="0A6C2EB0" w14:textId="77777777" w:rsidR="00F92BB3" w:rsidRPr="00EC2AFA" w:rsidRDefault="00F92BB3" w:rsidP="00142ABF">
      <w:pPr>
        <w:pStyle w:val="Prrafodelista"/>
        <w:spacing w:line="360" w:lineRule="auto"/>
        <w:rPr>
          <w:rFonts w:ascii="Palatino Linotype" w:eastAsia="Calibri" w:hAnsi="Palatino Linotype" w:cs="Tahoma"/>
          <w:b/>
          <w:bCs/>
          <w:szCs w:val="22"/>
          <w:lang w:eastAsia="en-US"/>
        </w:rPr>
      </w:pPr>
    </w:p>
    <w:p w14:paraId="7347D82C" w14:textId="02E2E8C6" w:rsidR="00F92BB3" w:rsidRPr="00EC2AFA" w:rsidRDefault="00F92BB3" w:rsidP="00142ABF">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EC2AFA">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w:t>
      </w:r>
      <w:r w:rsidR="009D49F4">
        <w:rPr>
          <w:rFonts w:ascii="Palatino Linotype" w:eastAsia="Calibri" w:hAnsi="Palatino Linotype" w:cs="Tahoma"/>
          <w:bCs/>
          <w:szCs w:val="22"/>
          <w:lang w:eastAsia="en-US"/>
        </w:rPr>
        <w:t>el peticionario</w:t>
      </w:r>
      <w:r w:rsidRPr="00EC2AFA">
        <w:rPr>
          <w:rFonts w:ascii="Palatino Linotype" w:eastAsia="Calibri" w:hAnsi="Palatino Linotype" w:cs="Tahoma"/>
          <w:bCs/>
          <w:szCs w:val="22"/>
          <w:lang w:eastAsia="en-US"/>
        </w:rPr>
        <w:t xml:space="preserv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63CFFB4" w14:textId="77777777" w:rsidR="00F92BB3" w:rsidRPr="00EC2AFA" w:rsidRDefault="00F92BB3" w:rsidP="00142ABF">
      <w:pPr>
        <w:spacing w:line="360" w:lineRule="auto"/>
        <w:ind w:right="-93"/>
        <w:jc w:val="both"/>
        <w:rPr>
          <w:rFonts w:ascii="Palatino Linotype" w:eastAsia="Calibri" w:hAnsi="Palatino Linotype" w:cs="Tahoma"/>
          <w:b/>
          <w:bCs/>
          <w:sz w:val="22"/>
          <w:szCs w:val="22"/>
          <w:lang w:eastAsia="en-US"/>
        </w:rPr>
      </w:pPr>
    </w:p>
    <w:p w14:paraId="0D2A6FA4" w14:textId="77777777" w:rsidR="00F92BB3" w:rsidRPr="00BC72AA" w:rsidRDefault="00F92BB3" w:rsidP="00142ABF">
      <w:pPr>
        <w:spacing w:line="360" w:lineRule="auto"/>
        <w:ind w:right="-93"/>
        <w:jc w:val="both"/>
        <w:rPr>
          <w:rFonts w:ascii="Palatino Linotype" w:eastAsia="Calibri" w:hAnsi="Palatino Linotype" w:cs="Tahoma"/>
          <w:bCs/>
          <w:sz w:val="22"/>
          <w:szCs w:val="22"/>
          <w:lang w:eastAsia="en-US"/>
        </w:rPr>
      </w:pPr>
      <w:r w:rsidRPr="00BC72AA">
        <w:rPr>
          <w:rFonts w:ascii="Palatino Linotype" w:eastAsia="Calibri" w:hAnsi="Palatino Linotype" w:cs="Tahoma"/>
          <w:bCs/>
          <w:sz w:val="22"/>
          <w:szCs w:val="22"/>
          <w:lang w:eastAsia="en-US"/>
        </w:rPr>
        <w:t>Una vez establecido lo anterior, es preciso indicar que el agravio del Peticionario consistió en que el Sujeto Obligado omitió entregar la información requerida.</w:t>
      </w:r>
    </w:p>
    <w:p w14:paraId="3009927D" w14:textId="77777777" w:rsidR="00F92BB3" w:rsidRDefault="00F92BB3" w:rsidP="00142ABF">
      <w:pPr>
        <w:spacing w:line="360" w:lineRule="auto"/>
        <w:ind w:right="-93"/>
        <w:jc w:val="both"/>
        <w:rPr>
          <w:rFonts w:ascii="Palatino Linotype" w:eastAsia="Calibri" w:hAnsi="Palatino Linotype" w:cs="Tahoma"/>
          <w:b/>
          <w:bCs/>
          <w:sz w:val="22"/>
          <w:szCs w:val="22"/>
          <w:lang w:eastAsia="en-US"/>
        </w:rPr>
      </w:pPr>
    </w:p>
    <w:p w14:paraId="7A4589D1" w14:textId="77777777" w:rsidR="00F92BB3" w:rsidRPr="00BC72AA" w:rsidRDefault="00F92BB3" w:rsidP="00142ABF">
      <w:pPr>
        <w:spacing w:line="360" w:lineRule="auto"/>
        <w:ind w:right="-93"/>
        <w:jc w:val="both"/>
        <w:rPr>
          <w:rFonts w:ascii="Palatino Linotype" w:hAnsi="Palatino Linotype" w:cs="Tahoma"/>
          <w:sz w:val="22"/>
          <w:szCs w:val="22"/>
          <w:lang w:val="es-ES"/>
        </w:rPr>
      </w:pPr>
      <w:r w:rsidRPr="00BC72AA">
        <w:rPr>
          <w:rFonts w:ascii="Palatino Linotype" w:eastAsia="Calibri" w:hAnsi="Palatino Linotype" w:cs="Tahoma"/>
          <w:bCs/>
          <w:sz w:val="22"/>
          <w:szCs w:val="22"/>
          <w:lang w:eastAsia="en-US"/>
        </w:rPr>
        <w:t xml:space="preserve">Conforme a lo anterior, este Instituto verificó el </w:t>
      </w:r>
      <w:r w:rsidRPr="00BC72AA">
        <w:rPr>
          <w:rFonts w:ascii="Palatino Linotype" w:hAnsi="Palatino Linotype" w:cs="Tahoma"/>
          <w:sz w:val="22"/>
          <w:szCs w:val="22"/>
          <w:lang w:val="es-ES"/>
        </w:rPr>
        <w:t xml:space="preserve">Sistema de Acceso a la Información Mexiquense (SAIMEX), plataforma utilizada para presentar el requerimiento de información; en la cual se </w:t>
      </w:r>
      <w:r w:rsidRPr="00BC72AA">
        <w:rPr>
          <w:rFonts w:ascii="Palatino Linotype" w:hAnsi="Palatino Linotype" w:cs="Tahoma"/>
          <w:sz w:val="22"/>
          <w:szCs w:val="22"/>
          <w:lang w:val="es-ES"/>
        </w:rPr>
        <w:lastRenderedPageBreak/>
        <w:t>advirtió que el Sujeto Obligado notificó su respuesta a la solicitud de información señalada al rubro, conforme a lo siguiente:</w:t>
      </w:r>
    </w:p>
    <w:p w14:paraId="58C510E8" w14:textId="77777777" w:rsidR="00F92BB3" w:rsidRDefault="00F92BB3" w:rsidP="00142ABF">
      <w:pPr>
        <w:spacing w:line="360" w:lineRule="auto"/>
        <w:ind w:right="-93"/>
        <w:jc w:val="both"/>
        <w:rPr>
          <w:rFonts w:ascii="Palatino Linotype" w:eastAsia="Calibri" w:hAnsi="Palatino Linotype" w:cs="Tahoma"/>
          <w:b/>
          <w:bCs/>
          <w:sz w:val="22"/>
          <w:szCs w:val="22"/>
          <w:lang w:eastAsia="en-US"/>
        </w:rPr>
      </w:pPr>
    </w:p>
    <w:p w14:paraId="1B268966" w14:textId="44555F38" w:rsidR="00F92BB3" w:rsidRDefault="0089144C" w:rsidP="00142ABF">
      <w:pPr>
        <w:spacing w:line="360" w:lineRule="auto"/>
        <w:ind w:right="-93"/>
        <w:jc w:val="center"/>
        <w:rPr>
          <w:rFonts w:ascii="Palatino Linotype" w:eastAsia="Calibri" w:hAnsi="Palatino Linotype" w:cs="Tahoma"/>
          <w:b/>
          <w:bCs/>
          <w:sz w:val="22"/>
          <w:szCs w:val="22"/>
          <w:lang w:eastAsia="en-US"/>
        </w:rPr>
      </w:pPr>
      <w:r>
        <w:rPr>
          <w:noProof/>
          <w:lang w:val="es-ES"/>
        </w:rPr>
        <w:drawing>
          <wp:inline distT="0" distB="0" distL="0" distR="0" wp14:anchorId="1A32B905" wp14:editId="26F0A7D8">
            <wp:extent cx="3248025" cy="18478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8025" cy="1847850"/>
                    </a:xfrm>
                    <a:prstGeom prst="rect">
                      <a:avLst/>
                    </a:prstGeom>
                  </pic:spPr>
                </pic:pic>
              </a:graphicData>
            </a:graphic>
          </wp:inline>
        </w:drawing>
      </w:r>
    </w:p>
    <w:p w14:paraId="3071BDDC" w14:textId="77777777" w:rsidR="00F92BB3" w:rsidRDefault="00F92BB3" w:rsidP="00142ABF">
      <w:pPr>
        <w:spacing w:line="360" w:lineRule="auto"/>
        <w:ind w:right="-93"/>
        <w:jc w:val="both"/>
        <w:rPr>
          <w:rFonts w:ascii="Palatino Linotype" w:eastAsia="Calibri" w:hAnsi="Palatino Linotype" w:cs="Tahoma"/>
          <w:b/>
          <w:bCs/>
          <w:sz w:val="22"/>
          <w:szCs w:val="22"/>
          <w:lang w:eastAsia="en-US"/>
        </w:rPr>
      </w:pPr>
    </w:p>
    <w:p w14:paraId="6914E952" w14:textId="6213F2B7" w:rsidR="00F92BB3" w:rsidRDefault="00F92BB3" w:rsidP="00142ABF">
      <w:pPr>
        <w:spacing w:line="360" w:lineRule="auto"/>
        <w:ind w:right="-93"/>
        <w:jc w:val="both"/>
        <w:rPr>
          <w:rFonts w:ascii="Palatino Linotype" w:eastAsia="Calibri" w:hAnsi="Palatino Linotype" w:cs="Tahoma"/>
          <w:bCs/>
          <w:sz w:val="22"/>
          <w:szCs w:val="22"/>
          <w:lang w:eastAsia="en-US"/>
        </w:rPr>
      </w:pPr>
      <w:r w:rsidRPr="00BC72AA">
        <w:rPr>
          <w:rFonts w:ascii="Palatino Linotype" w:eastAsia="Calibri" w:hAnsi="Palatino Linotype" w:cs="Tahoma"/>
          <w:bCs/>
          <w:sz w:val="22"/>
          <w:szCs w:val="22"/>
          <w:lang w:eastAsia="en-US"/>
        </w:rPr>
        <w:t xml:space="preserve">En atención a lo observado, se advierte que, el Sujeto Obligado notificó la contestación a través del multicitado sistema, </w:t>
      </w:r>
      <w:r w:rsidR="0089144C">
        <w:rPr>
          <w:rFonts w:ascii="Palatino Linotype" w:eastAsia="Calibri" w:hAnsi="Palatino Linotype" w:cs="Tahoma"/>
          <w:bCs/>
          <w:sz w:val="22"/>
          <w:szCs w:val="22"/>
          <w:lang w:eastAsia="en-US"/>
        </w:rPr>
        <w:t>en el cual, adjuntó el oficio número UT/MET/833/2019, del cual se desprende lo siguiente:</w:t>
      </w:r>
    </w:p>
    <w:p w14:paraId="32533950" w14:textId="77777777" w:rsidR="0089144C" w:rsidRDefault="0089144C" w:rsidP="00142ABF">
      <w:pPr>
        <w:spacing w:line="360" w:lineRule="auto"/>
        <w:ind w:right="-93"/>
        <w:jc w:val="both"/>
        <w:rPr>
          <w:rFonts w:ascii="Palatino Linotype" w:eastAsia="Calibri" w:hAnsi="Palatino Linotype" w:cs="Tahoma"/>
          <w:bCs/>
          <w:sz w:val="22"/>
          <w:szCs w:val="22"/>
          <w:lang w:eastAsia="en-US"/>
        </w:rPr>
      </w:pPr>
    </w:p>
    <w:p w14:paraId="3DCA7BF1" w14:textId="6FEF2944" w:rsidR="0089144C" w:rsidRDefault="0089144C" w:rsidP="00142ABF">
      <w:pPr>
        <w:spacing w:line="360" w:lineRule="auto"/>
        <w:ind w:right="-93"/>
        <w:jc w:val="both"/>
        <w:rPr>
          <w:rFonts w:ascii="Palatino Linotype" w:eastAsia="Calibri" w:hAnsi="Palatino Linotype" w:cs="Tahoma"/>
          <w:b/>
          <w:bCs/>
          <w:sz w:val="22"/>
          <w:szCs w:val="22"/>
          <w:lang w:eastAsia="en-US"/>
        </w:rPr>
      </w:pPr>
      <w:r>
        <w:rPr>
          <w:noProof/>
          <w:lang w:val="es-ES"/>
        </w:rPr>
        <mc:AlternateContent>
          <mc:Choice Requires="wps">
            <w:drawing>
              <wp:anchor distT="0" distB="0" distL="114300" distR="114300" simplePos="0" relativeHeight="251660288" behindDoc="0" locked="0" layoutInCell="1" allowOverlap="1" wp14:anchorId="450EFA1B" wp14:editId="656C1190">
                <wp:simplePos x="0" y="0"/>
                <wp:positionH relativeFrom="column">
                  <wp:posOffset>1270</wp:posOffset>
                </wp:positionH>
                <wp:positionV relativeFrom="paragraph">
                  <wp:posOffset>1131570</wp:posOffset>
                </wp:positionV>
                <wp:extent cx="5676900" cy="638175"/>
                <wp:effectExtent l="19050" t="19050" r="19050" b="28575"/>
                <wp:wrapNone/>
                <wp:docPr id="10" name="Rectángulo 10"/>
                <wp:cNvGraphicFramePr/>
                <a:graphic xmlns:a="http://schemas.openxmlformats.org/drawingml/2006/main">
                  <a:graphicData uri="http://schemas.microsoft.com/office/word/2010/wordprocessingShape">
                    <wps:wsp>
                      <wps:cNvSpPr/>
                      <wps:spPr>
                        <a:xfrm>
                          <a:off x="0" y="0"/>
                          <a:ext cx="5676900" cy="6381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B183F" id="Rectángulo 10" o:spid="_x0000_s1026" style="position:absolute;margin-left:.1pt;margin-top:89.1pt;width:447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" filled="f" strokecolor="black [3213]" strokeweight="3pt"/>
            </w:pict>
          </mc:Fallback>
        </mc:AlternateContent>
      </w:r>
      <w:r>
        <w:rPr>
          <w:noProof/>
          <w:lang w:val="es-ES"/>
        </w:rPr>
        <w:drawing>
          <wp:inline distT="0" distB="0" distL="0" distR="0" wp14:anchorId="2661AB5C" wp14:editId="0BF7A305">
            <wp:extent cx="5724525" cy="18669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24525" cy="1866900"/>
                    </a:xfrm>
                    <a:prstGeom prst="rect">
                      <a:avLst/>
                    </a:prstGeom>
                  </pic:spPr>
                </pic:pic>
              </a:graphicData>
            </a:graphic>
          </wp:inline>
        </w:drawing>
      </w:r>
    </w:p>
    <w:p w14:paraId="6247CDA6" w14:textId="77777777" w:rsidR="00F92BB3" w:rsidRPr="00EC2AFA" w:rsidRDefault="00F92BB3" w:rsidP="00142ABF">
      <w:pPr>
        <w:spacing w:line="360" w:lineRule="auto"/>
        <w:ind w:right="-93"/>
        <w:jc w:val="both"/>
        <w:rPr>
          <w:rFonts w:ascii="Palatino Linotype" w:eastAsia="Calibri" w:hAnsi="Palatino Linotype" w:cs="Tahoma"/>
          <w:b/>
          <w:bCs/>
          <w:sz w:val="22"/>
          <w:szCs w:val="22"/>
          <w:lang w:eastAsia="en-US"/>
        </w:rPr>
      </w:pPr>
    </w:p>
    <w:p w14:paraId="77A9317E" w14:textId="6CEA9422" w:rsidR="00F92BB3" w:rsidRDefault="00F92BB3" w:rsidP="00142ABF">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Como se logra observar, el Ayuntamiento de </w:t>
      </w:r>
      <w:r w:rsidR="005D3AE7">
        <w:rPr>
          <w:rFonts w:ascii="Palatino Linotype" w:eastAsia="Calibri" w:hAnsi="Palatino Linotype" w:cs="Tahoma"/>
          <w:bCs/>
          <w:sz w:val="22"/>
          <w:szCs w:val="22"/>
          <w:lang w:eastAsia="en-US"/>
        </w:rPr>
        <w:t>Metepec</w:t>
      </w:r>
      <w:r>
        <w:rPr>
          <w:rFonts w:ascii="Palatino Linotype" w:eastAsia="Calibri" w:hAnsi="Palatino Linotype" w:cs="Tahoma"/>
          <w:bCs/>
          <w:sz w:val="22"/>
          <w:szCs w:val="22"/>
          <w:lang w:eastAsia="en-US"/>
        </w:rPr>
        <w:t>, en respuesta señaló un impedimento para dar atención al requerimiento informativo, a saber, que no contaba con los elementos suficientes para poder turnar la misma al área competente</w:t>
      </w:r>
      <w:r w:rsidR="005D3AE7">
        <w:rPr>
          <w:rFonts w:ascii="Palatino Linotype" w:eastAsia="Calibri" w:hAnsi="Palatino Linotype" w:cs="Tahoma"/>
          <w:bCs/>
          <w:sz w:val="22"/>
          <w:szCs w:val="22"/>
          <w:lang w:eastAsia="en-US"/>
        </w:rPr>
        <w:t xml:space="preserve"> y por lo tanto, requería que el Particular aclarará su solicitud</w:t>
      </w:r>
      <w:r>
        <w:rPr>
          <w:rFonts w:ascii="Palatino Linotype" w:eastAsia="Calibri" w:hAnsi="Palatino Linotype" w:cs="Tahoma"/>
          <w:bCs/>
          <w:sz w:val="22"/>
          <w:szCs w:val="22"/>
          <w:lang w:eastAsia="en-US"/>
        </w:rPr>
        <w:t>.</w:t>
      </w:r>
    </w:p>
    <w:p w14:paraId="3FFEE0BC" w14:textId="77777777" w:rsidR="00F92BB3" w:rsidRDefault="00F92BB3" w:rsidP="00142ABF">
      <w:pPr>
        <w:spacing w:line="360" w:lineRule="auto"/>
        <w:jc w:val="both"/>
        <w:rPr>
          <w:rFonts w:ascii="Palatino Linotype" w:hAnsi="Palatino Linotype" w:cs="Tahoma"/>
          <w:sz w:val="22"/>
          <w:szCs w:val="22"/>
          <w:lang w:val="es-ES"/>
        </w:rPr>
      </w:pPr>
    </w:p>
    <w:p w14:paraId="30005F2B" w14:textId="06E9583F" w:rsidR="00F92BB3" w:rsidRDefault="005D3AE7" w:rsidP="00142ABF">
      <w:pPr>
        <w:spacing w:line="360" w:lineRule="auto"/>
        <w:jc w:val="both"/>
        <w:rPr>
          <w:rFonts w:ascii="Palatino Linotype" w:hAnsi="Palatino Linotype" w:cs="Tahoma"/>
          <w:bCs/>
          <w:sz w:val="22"/>
          <w:szCs w:val="22"/>
        </w:rPr>
      </w:pPr>
      <w:r w:rsidRPr="005D3AE7">
        <w:rPr>
          <w:rFonts w:ascii="Palatino Linotype" w:hAnsi="Palatino Linotype" w:cs="Tahoma"/>
          <w:bCs/>
          <w:sz w:val="22"/>
          <w:szCs w:val="22"/>
        </w:rPr>
        <w:t>En ese orden de ideas, resul</w:t>
      </w:r>
      <w:r>
        <w:rPr>
          <w:rFonts w:ascii="Palatino Linotype" w:hAnsi="Palatino Linotype" w:cs="Tahoma"/>
          <w:bCs/>
          <w:sz w:val="22"/>
          <w:szCs w:val="22"/>
        </w:rPr>
        <w:t>ta necesario analizar la solicitud de información</w:t>
      </w:r>
      <w:r w:rsidRPr="005D3AE7">
        <w:rPr>
          <w:rFonts w:ascii="Palatino Linotype" w:hAnsi="Palatino Linotype" w:cs="Tahoma"/>
          <w:bCs/>
          <w:sz w:val="22"/>
          <w:szCs w:val="22"/>
        </w:rPr>
        <w:t>, con el fin de verificar si el Ente Recurrido contaba con elementos para dar atención a la solicitud de acceso a la información pública</w:t>
      </w:r>
      <w:r>
        <w:rPr>
          <w:rFonts w:ascii="Palatino Linotype" w:hAnsi="Palatino Linotype" w:cs="Tahoma"/>
          <w:bCs/>
          <w:sz w:val="22"/>
          <w:szCs w:val="22"/>
        </w:rPr>
        <w:t>, de la cual se puede advertir que en el presente caso, que se solicitó el expediente de la sanción administrativa de un local comercial denominado “Carmen Mezcalería”, además precis</w:t>
      </w:r>
      <w:r w:rsidR="00434CB1">
        <w:rPr>
          <w:rFonts w:ascii="Palatino Linotype" w:hAnsi="Palatino Linotype" w:cs="Tahoma"/>
          <w:bCs/>
          <w:sz w:val="22"/>
          <w:szCs w:val="22"/>
        </w:rPr>
        <w:t>ó, la ubicación del establecimiento.</w:t>
      </w:r>
    </w:p>
    <w:p w14:paraId="40EB226F" w14:textId="77777777" w:rsidR="00434CB1" w:rsidRDefault="00434CB1" w:rsidP="00142ABF">
      <w:pPr>
        <w:spacing w:line="360" w:lineRule="auto"/>
        <w:jc w:val="both"/>
        <w:rPr>
          <w:rFonts w:ascii="Palatino Linotype" w:hAnsi="Palatino Linotype" w:cs="Tahoma"/>
          <w:bCs/>
          <w:sz w:val="22"/>
          <w:szCs w:val="22"/>
        </w:rPr>
      </w:pPr>
    </w:p>
    <w:p w14:paraId="0C6D3B73" w14:textId="77777777" w:rsidR="004B0BFE" w:rsidRDefault="00434CB1" w:rsidP="00142ABF">
      <w:pPr>
        <w:autoSpaceDE w:val="0"/>
        <w:autoSpaceDN w:val="0"/>
        <w:adjustRightInd w:val="0"/>
        <w:spacing w:line="360" w:lineRule="auto"/>
        <w:jc w:val="both"/>
        <w:rPr>
          <w:rFonts w:ascii="Palatino Linotype" w:eastAsia="Calibri" w:hAnsi="Palatino Linotype" w:cs="Tahoma"/>
          <w:bCs/>
          <w:sz w:val="22"/>
          <w:szCs w:val="22"/>
          <w:lang w:eastAsia="en-US"/>
        </w:rPr>
      </w:pPr>
      <w:r>
        <w:rPr>
          <w:rFonts w:ascii="Palatino Linotype" w:hAnsi="Palatino Linotype" w:cs="Tahoma"/>
          <w:bCs/>
          <w:sz w:val="22"/>
          <w:szCs w:val="22"/>
        </w:rPr>
        <w:t>Conforme a lo anterior, se advierte que quiere tener acceso a las expresiones documentales que se utilizaron para sancionar a un local comercial ubicado dentro del territorio de Metepec</w:t>
      </w:r>
      <w:r w:rsidR="004B0BFE">
        <w:rPr>
          <w:rFonts w:ascii="Palatino Linotype" w:hAnsi="Palatino Linotype" w:cs="Tahoma"/>
          <w:bCs/>
          <w:sz w:val="22"/>
          <w:szCs w:val="22"/>
        </w:rPr>
        <w:t xml:space="preserve">. </w:t>
      </w:r>
      <w:r w:rsidR="004B0BFE">
        <w:rPr>
          <w:rFonts w:ascii="Palatino Linotype" w:eastAsia="Calibri" w:hAnsi="Palatino Linotype" w:cs="Tahoma"/>
          <w:bCs/>
          <w:sz w:val="22"/>
          <w:szCs w:val="22"/>
          <w:lang w:eastAsia="en-US"/>
        </w:rPr>
        <w:t>Lo anterior, toma sustento en el Criterio 16/17, emitido por el Instituto Nacional de Transparencia, Acceso a la Información y Protección de Datos Personales, que establece lo siguiente:</w:t>
      </w:r>
    </w:p>
    <w:p w14:paraId="558E6512" w14:textId="77777777" w:rsidR="004B0BFE" w:rsidRDefault="004B0BFE" w:rsidP="00142ABF">
      <w:pPr>
        <w:autoSpaceDE w:val="0"/>
        <w:autoSpaceDN w:val="0"/>
        <w:adjustRightInd w:val="0"/>
        <w:spacing w:line="360" w:lineRule="auto"/>
        <w:jc w:val="both"/>
        <w:rPr>
          <w:rFonts w:ascii="Palatino Linotype" w:eastAsia="Calibri" w:hAnsi="Palatino Linotype" w:cs="Tahoma"/>
          <w:bCs/>
          <w:sz w:val="22"/>
          <w:szCs w:val="22"/>
          <w:lang w:eastAsia="en-US"/>
        </w:rPr>
      </w:pPr>
    </w:p>
    <w:p w14:paraId="52C84984" w14:textId="77777777" w:rsidR="004B0BFE" w:rsidRPr="00DD20B7" w:rsidRDefault="004B0BFE" w:rsidP="00142ABF">
      <w:pPr>
        <w:autoSpaceDE w:val="0"/>
        <w:autoSpaceDN w:val="0"/>
        <w:adjustRightInd w:val="0"/>
        <w:spacing w:line="360" w:lineRule="auto"/>
        <w:ind w:left="567" w:right="567"/>
        <w:jc w:val="both"/>
        <w:rPr>
          <w:rFonts w:ascii="Palatino Linotype" w:eastAsia="Calibri" w:hAnsi="Palatino Linotype" w:cs="Tahoma"/>
          <w:bCs/>
          <w:i/>
          <w:lang w:eastAsia="en-US"/>
        </w:rPr>
      </w:pPr>
      <w:r w:rsidRPr="00DD20B7">
        <w:rPr>
          <w:rFonts w:ascii="Palatino Linotype" w:eastAsia="Calibri" w:hAnsi="Palatino Linotype" w:cs="Tahoma"/>
          <w:b/>
          <w:bCs/>
          <w:i/>
          <w:lang w:eastAsia="en-US"/>
        </w:rPr>
        <w:t>“Expresión documental.</w:t>
      </w:r>
      <w:r w:rsidRPr="00DD20B7">
        <w:rPr>
          <w:rFonts w:ascii="Palatino Linotype" w:eastAsia="Calibri" w:hAnsi="Palatino Linotype" w:cs="Tahoma"/>
          <w:bCs/>
          <w:i/>
          <w:lang w:eastAsia="en-U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68B92EF5" w14:textId="77777777" w:rsidR="004B0BFE" w:rsidRDefault="004B0BFE" w:rsidP="00142ABF">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234B5D53" w14:textId="77777777" w:rsidR="004B0BFE" w:rsidRDefault="004B0BFE" w:rsidP="00142ABF">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Del citado Criterio, se desprende que los sujetos obligados se encuentran constreñidos a darles a las solicitudes de información una interpretación que les otorgue una expresión documental a los particulares, cuando estos no identifiquen de manera precisa tal documentación.</w:t>
      </w:r>
    </w:p>
    <w:p w14:paraId="1D47F758" w14:textId="77777777" w:rsidR="004B0BFE" w:rsidRDefault="004B0BFE" w:rsidP="00142AB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CE8BBAA" w14:textId="24EA10C5" w:rsidR="004B0BFE" w:rsidRPr="00FE2178" w:rsidRDefault="004B0BFE" w:rsidP="00142ABF">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color w:val="000000"/>
          <w:sz w:val="22"/>
          <w:szCs w:val="22"/>
          <w:lang w:eastAsia="es-MX"/>
        </w:rPr>
        <w:t xml:space="preserve">Además, resulta necesario precisar que los particulares no se encuentran obligados a conocer con exactitud los nombres de los documentos a los cuales quieren tener acceso, pues no son peritos en la materia; por lo que, en el presente caso, se colige que la pretensión </w:t>
      </w:r>
      <w:r w:rsidR="00D86676">
        <w:rPr>
          <w:rFonts w:ascii="Palatino Linotype" w:eastAsia="Calibri" w:hAnsi="Palatino Linotype" w:cs="Tahoma"/>
          <w:color w:val="000000"/>
          <w:sz w:val="22"/>
          <w:szCs w:val="22"/>
          <w:lang w:eastAsia="es-MX"/>
        </w:rPr>
        <w:t>del</w:t>
      </w:r>
      <w:r>
        <w:rPr>
          <w:rFonts w:ascii="Palatino Linotype" w:eastAsia="Calibri" w:hAnsi="Palatino Linotype" w:cs="Tahoma"/>
          <w:color w:val="000000"/>
          <w:sz w:val="22"/>
          <w:szCs w:val="22"/>
          <w:lang w:eastAsia="es-MX"/>
        </w:rPr>
        <w:t xml:space="preserve"> Particular, </w:t>
      </w:r>
      <w:r>
        <w:rPr>
          <w:rFonts w:ascii="Palatino Linotype" w:eastAsia="Calibri" w:hAnsi="Palatino Linotype" w:cs="Tahoma"/>
          <w:color w:val="000000"/>
          <w:sz w:val="22"/>
          <w:szCs w:val="22"/>
          <w:lang w:eastAsia="es-MX"/>
        </w:rPr>
        <w:lastRenderedPageBreak/>
        <w:t>es obtener los documentos que contenga el expediente elaborado por el Sujeto Obligado para emitir una sanción administrativa en contra de un determinado comercio.</w:t>
      </w:r>
    </w:p>
    <w:p w14:paraId="1794C2FC" w14:textId="4C88D0EF" w:rsidR="00434CB1" w:rsidRDefault="00434CB1" w:rsidP="00142ABF">
      <w:pPr>
        <w:spacing w:line="360" w:lineRule="auto"/>
        <w:jc w:val="both"/>
        <w:rPr>
          <w:rFonts w:ascii="Palatino Linotype" w:hAnsi="Palatino Linotype" w:cs="Tahoma"/>
          <w:sz w:val="22"/>
          <w:szCs w:val="22"/>
          <w:lang w:val="es-ES"/>
        </w:rPr>
      </w:pPr>
    </w:p>
    <w:p w14:paraId="70173319" w14:textId="3269916D" w:rsidR="004B0BFE" w:rsidRPr="006C3D78" w:rsidRDefault="004B0BFE" w:rsidP="00142ABF">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Conforme a lo anterior, se puede advertir que el Sujeto Obligado si contaba con suficientes elementos para dar trámite a la solicitud de información, pues se encuentra relacionada con las licencias que tiene que emitir el Ayuntamiento de Metepec </w:t>
      </w:r>
      <w:r w:rsidR="00493A20">
        <w:rPr>
          <w:rFonts w:ascii="Palatino Linotype" w:eastAsia="Calibri" w:hAnsi="Palatino Linotype" w:cs="Tahoma"/>
          <w:bCs/>
          <w:sz w:val="22"/>
          <w:szCs w:val="22"/>
          <w:lang w:eastAsia="en-US"/>
        </w:rPr>
        <w:t>para que una persona física o jurídico colectiva, pueda realizar actividades comerciales en un establecimiento</w:t>
      </w:r>
      <w:r>
        <w:rPr>
          <w:rFonts w:ascii="Palatino Linotype" w:eastAsia="Calibri" w:hAnsi="Palatino Linotype" w:cs="Tahoma"/>
          <w:bCs/>
          <w:sz w:val="22"/>
          <w:szCs w:val="22"/>
          <w:lang w:eastAsia="en-US"/>
        </w:rPr>
        <w:t xml:space="preserve">; por lo que, </w:t>
      </w:r>
      <w:r w:rsidRPr="006C3D78">
        <w:rPr>
          <w:rFonts w:ascii="Palatino Linotype" w:eastAsia="Calibri" w:hAnsi="Palatino Linotype" w:cs="Tahoma"/>
          <w:bCs/>
          <w:sz w:val="22"/>
          <w:szCs w:val="22"/>
          <w:lang w:eastAsia="en-US"/>
        </w:rPr>
        <w:t xml:space="preserve">resulta evidente que </w:t>
      </w:r>
      <w:r w:rsidRPr="006C3D78">
        <w:rPr>
          <w:rFonts w:ascii="Palatino Linotype" w:eastAsia="Calibri" w:hAnsi="Palatino Linotype" w:cs="Tahoma"/>
          <w:b/>
          <w:bCs/>
          <w:sz w:val="22"/>
          <w:szCs w:val="22"/>
          <w:lang w:eastAsia="en-US"/>
        </w:rPr>
        <w:t>el agravio hecho valer por el Recurrente resulta FUNDADO.</w:t>
      </w:r>
    </w:p>
    <w:p w14:paraId="194FCA6B" w14:textId="77777777" w:rsidR="00F92BB3" w:rsidRDefault="00F92BB3" w:rsidP="00142ABF">
      <w:pPr>
        <w:spacing w:line="360" w:lineRule="auto"/>
        <w:jc w:val="both"/>
        <w:rPr>
          <w:rFonts w:ascii="Palatino Linotype" w:hAnsi="Palatino Linotype" w:cs="Tahoma"/>
          <w:sz w:val="22"/>
          <w:szCs w:val="22"/>
          <w:lang w:val="es-ES"/>
        </w:rPr>
      </w:pPr>
    </w:p>
    <w:p w14:paraId="01987334" w14:textId="77777777" w:rsidR="00612959" w:rsidRPr="00612959" w:rsidRDefault="00493A20" w:rsidP="00142ABF">
      <w:pPr>
        <w:shd w:val="clear" w:color="auto" w:fill="FFFFFF" w:themeFill="background1"/>
        <w:spacing w:line="360" w:lineRule="auto"/>
        <w:jc w:val="both"/>
        <w:rPr>
          <w:rFonts w:ascii="Palatino Linotype" w:eastAsia="Calibri" w:hAnsi="Palatino Linotype" w:cs="Tahoma"/>
          <w:bCs/>
          <w:sz w:val="22"/>
          <w:szCs w:val="22"/>
          <w:lang w:eastAsia="en-US"/>
        </w:rPr>
      </w:pPr>
      <w:r w:rsidRPr="00493A20">
        <w:rPr>
          <w:rFonts w:ascii="Palatino Linotype" w:hAnsi="Palatino Linotype" w:cs="Tahoma"/>
          <w:bCs/>
          <w:sz w:val="22"/>
          <w:szCs w:val="22"/>
        </w:rPr>
        <w:t xml:space="preserve">Con base en lo expuesto, es procedente </w:t>
      </w:r>
      <w:r w:rsidRPr="00493A20">
        <w:rPr>
          <w:rFonts w:ascii="Palatino Linotype" w:hAnsi="Palatino Linotype" w:cs="Tahoma"/>
          <w:b/>
          <w:bCs/>
          <w:sz w:val="22"/>
          <w:szCs w:val="22"/>
        </w:rPr>
        <w:t>ORDENAR</w:t>
      </w:r>
      <w:r w:rsidRPr="00493A20">
        <w:rPr>
          <w:rFonts w:ascii="Palatino Linotype" w:hAnsi="Palatino Linotype" w:cs="Tahoma"/>
          <w:bCs/>
          <w:sz w:val="22"/>
          <w:szCs w:val="22"/>
        </w:rPr>
        <w:t xml:space="preserve"> al Sujeto Obligado recurrido, que dé trámite y respuesta al requerimiento de información; no obstante, para tal circunstancia es necesario analizar la naturaleza de la documentación solicitada</w:t>
      </w:r>
      <w:r>
        <w:rPr>
          <w:rFonts w:ascii="Palatino Linotype" w:hAnsi="Palatino Linotype" w:cs="Tahoma"/>
          <w:bCs/>
          <w:sz w:val="22"/>
          <w:szCs w:val="22"/>
        </w:rPr>
        <w:t xml:space="preserve">; por lo que, en principio resulta necesario, señalar que el Particular omitió realizar un pronunciamiento respecto a la fecha en que se emitió dicha sanción administrativa, </w:t>
      </w:r>
      <w:r w:rsidR="00612959" w:rsidRPr="00612959">
        <w:rPr>
          <w:rFonts w:ascii="Palatino Linotype" w:eastAsia="Calibri" w:hAnsi="Palatino Linotype" w:cs="Tahoma"/>
          <w:bCs/>
          <w:sz w:val="22"/>
          <w:szCs w:val="22"/>
          <w:lang w:eastAsia="en-US"/>
        </w:rPr>
        <w:t>por lo que, resulta necesario traer por analogía el Criterio 09/13 emitido por el entonces Instituto Federal de Acceso a la Información y Protección de Datos, que establece lo siguiente:</w:t>
      </w:r>
    </w:p>
    <w:p w14:paraId="50884058" w14:textId="77777777" w:rsidR="00612959" w:rsidRPr="00612959" w:rsidRDefault="00612959" w:rsidP="00142ABF">
      <w:pPr>
        <w:shd w:val="clear" w:color="auto" w:fill="FFFFFF" w:themeFill="background1"/>
        <w:spacing w:line="360" w:lineRule="auto"/>
        <w:jc w:val="both"/>
        <w:rPr>
          <w:rFonts w:ascii="Palatino Linotype" w:eastAsia="Calibri" w:hAnsi="Palatino Linotype" w:cs="Tahoma"/>
          <w:bCs/>
          <w:sz w:val="22"/>
          <w:lang w:eastAsia="en-US"/>
        </w:rPr>
      </w:pPr>
    </w:p>
    <w:p w14:paraId="1619617D" w14:textId="77777777" w:rsidR="00612959" w:rsidRPr="00612959" w:rsidRDefault="00612959" w:rsidP="00142ABF">
      <w:pPr>
        <w:shd w:val="clear" w:color="auto" w:fill="FFFFFF" w:themeFill="background1"/>
        <w:spacing w:line="360" w:lineRule="auto"/>
        <w:ind w:left="567" w:right="567"/>
        <w:jc w:val="both"/>
        <w:rPr>
          <w:rFonts w:ascii="Palatino Linotype" w:eastAsia="Calibri" w:hAnsi="Palatino Linotype" w:cs="Tahoma"/>
          <w:bCs/>
          <w:i/>
          <w:lang w:eastAsia="en-US"/>
        </w:rPr>
      </w:pPr>
      <w:r w:rsidRPr="00612959">
        <w:rPr>
          <w:rFonts w:ascii="Palatino Linotype" w:eastAsia="Calibri" w:hAnsi="Palatino Linotype" w:cs="Tahoma"/>
          <w:b/>
          <w:bCs/>
          <w:i/>
          <w:lang w:eastAsia="en-US"/>
        </w:rPr>
        <w:t>“Periodo de búsqueda de la información, cuando no se precisa en la solicitud de información.</w:t>
      </w:r>
      <w:r w:rsidRPr="00612959">
        <w:rPr>
          <w:rFonts w:ascii="Palatino Linotype" w:eastAsia="Calibri" w:hAnsi="Palatino Linotype" w:cs="Tahoma"/>
          <w:bCs/>
          <w:i/>
          <w:lang w:eastAsia="en-US"/>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66BDBE77" w14:textId="77777777" w:rsidR="00612959" w:rsidRPr="00612959" w:rsidRDefault="00612959" w:rsidP="00142ABF">
      <w:pPr>
        <w:shd w:val="clear" w:color="auto" w:fill="FFFFFF" w:themeFill="background1"/>
        <w:spacing w:line="360" w:lineRule="auto"/>
        <w:jc w:val="both"/>
        <w:rPr>
          <w:rFonts w:ascii="Palatino Linotype" w:eastAsia="Calibri" w:hAnsi="Palatino Linotype" w:cs="Tahoma"/>
          <w:bCs/>
          <w:sz w:val="22"/>
          <w:szCs w:val="22"/>
          <w:lang w:eastAsia="en-US"/>
        </w:rPr>
      </w:pPr>
    </w:p>
    <w:p w14:paraId="1840D511" w14:textId="3FA6E58A" w:rsidR="00612959" w:rsidRDefault="00612959" w:rsidP="00142ABF">
      <w:pPr>
        <w:shd w:val="clear" w:color="auto" w:fill="FFFFFF" w:themeFill="background1"/>
        <w:spacing w:line="360" w:lineRule="auto"/>
        <w:jc w:val="both"/>
        <w:rPr>
          <w:rFonts w:ascii="Palatino Linotype" w:eastAsia="Calibri" w:hAnsi="Palatino Linotype" w:cs="Tahoma"/>
          <w:bCs/>
          <w:sz w:val="22"/>
          <w:szCs w:val="22"/>
          <w:lang w:eastAsia="en-US"/>
        </w:rPr>
      </w:pPr>
      <w:r w:rsidRPr="00612959">
        <w:rPr>
          <w:rFonts w:ascii="Palatino Linotype" w:eastAsia="Calibri" w:hAnsi="Palatino Linotype" w:cs="Tahoma"/>
          <w:bCs/>
          <w:sz w:val="22"/>
          <w:szCs w:val="22"/>
          <w:lang w:eastAsia="en-US"/>
        </w:rPr>
        <w:t xml:space="preserve">Dicho criterio, precisa que cuando los solicitantes no indiquen un periodo sobre el cual se requiera la información, este deberá ser del año inmediato anterior contado a partir de la fecha </w:t>
      </w:r>
      <w:r w:rsidRPr="00612959">
        <w:rPr>
          <w:rFonts w:ascii="Palatino Linotype" w:eastAsia="Calibri" w:hAnsi="Palatino Linotype" w:cs="Tahoma"/>
          <w:bCs/>
          <w:sz w:val="22"/>
          <w:szCs w:val="22"/>
          <w:lang w:eastAsia="en-US"/>
        </w:rPr>
        <w:lastRenderedPageBreak/>
        <w:t xml:space="preserve">en que se presentó la solicitud de información; por lo cual, el Ayuntamiento de </w:t>
      </w:r>
      <w:r>
        <w:rPr>
          <w:rFonts w:ascii="Palatino Linotype" w:eastAsia="Calibri" w:hAnsi="Palatino Linotype" w:cs="Tahoma"/>
          <w:bCs/>
          <w:sz w:val="22"/>
          <w:szCs w:val="22"/>
          <w:lang w:eastAsia="en-US"/>
        </w:rPr>
        <w:t>Metepec</w:t>
      </w:r>
      <w:r w:rsidRPr="00612959">
        <w:rPr>
          <w:rFonts w:ascii="Palatino Linotype" w:eastAsia="Calibri" w:hAnsi="Palatino Linotype" w:cs="Tahoma"/>
          <w:bCs/>
          <w:sz w:val="22"/>
          <w:szCs w:val="22"/>
          <w:lang w:eastAsia="en-US"/>
        </w:rPr>
        <w:t xml:space="preserve">, deberá realizar la búsqueda, del </w:t>
      </w:r>
      <w:r w:rsidR="00E11842">
        <w:rPr>
          <w:rFonts w:ascii="Palatino Linotype" w:eastAsia="Calibri" w:hAnsi="Palatino Linotype" w:cs="Tahoma"/>
          <w:bCs/>
          <w:sz w:val="22"/>
          <w:szCs w:val="22"/>
          <w:lang w:eastAsia="en-US"/>
        </w:rPr>
        <w:t>siete de junio</w:t>
      </w:r>
      <w:r w:rsidRPr="00612959">
        <w:rPr>
          <w:rFonts w:ascii="Palatino Linotype" w:eastAsia="Calibri" w:hAnsi="Palatino Linotype" w:cs="Tahoma"/>
          <w:bCs/>
          <w:sz w:val="22"/>
          <w:szCs w:val="22"/>
          <w:lang w:eastAsia="en-US"/>
        </w:rPr>
        <w:t xml:space="preserve"> de dos mil dieciocho al </w:t>
      </w:r>
      <w:r w:rsidR="00E11842">
        <w:rPr>
          <w:rFonts w:ascii="Palatino Linotype" w:eastAsia="Calibri" w:hAnsi="Palatino Linotype" w:cs="Tahoma"/>
          <w:bCs/>
          <w:sz w:val="22"/>
          <w:szCs w:val="22"/>
          <w:lang w:eastAsia="en-US"/>
        </w:rPr>
        <w:t>siete de junio</w:t>
      </w:r>
      <w:r w:rsidRPr="00612959">
        <w:rPr>
          <w:rFonts w:ascii="Palatino Linotype" w:eastAsia="Calibri" w:hAnsi="Palatino Linotype" w:cs="Tahoma"/>
          <w:bCs/>
          <w:sz w:val="22"/>
          <w:szCs w:val="22"/>
          <w:lang w:eastAsia="en-US"/>
        </w:rPr>
        <w:t xml:space="preserve"> de dos mil diecinueve</w:t>
      </w:r>
      <w:r w:rsidR="00E11842">
        <w:rPr>
          <w:rFonts w:ascii="Palatino Linotype" w:eastAsia="Calibri" w:hAnsi="Palatino Linotype" w:cs="Tahoma"/>
          <w:bCs/>
          <w:sz w:val="22"/>
          <w:szCs w:val="22"/>
          <w:lang w:eastAsia="en-US"/>
        </w:rPr>
        <w:t>.</w:t>
      </w:r>
    </w:p>
    <w:p w14:paraId="00C0AB0A" w14:textId="77777777" w:rsidR="00E11842" w:rsidRDefault="00E11842" w:rsidP="00142ABF">
      <w:pPr>
        <w:shd w:val="clear" w:color="auto" w:fill="FFFFFF" w:themeFill="background1"/>
        <w:spacing w:line="360" w:lineRule="auto"/>
        <w:jc w:val="both"/>
        <w:rPr>
          <w:rFonts w:ascii="Palatino Linotype" w:eastAsia="Calibri" w:hAnsi="Palatino Linotype" w:cs="Tahoma"/>
          <w:bCs/>
          <w:sz w:val="22"/>
          <w:szCs w:val="22"/>
          <w:lang w:eastAsia="en-US"/>
        </w:rPr>
      </w:pPr>
    </w:p>
    <w:p w14:paraId="22A668B2" w14:textId="3B027586" w:rsidR="00F1374C" w:rsidRDefault="00E11842" w:rsidP="00142ABF">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toda vez que la información requerida se trata la sanción administrativa, impuesta a un establecimiento comercial, resulta necesario traer a colaci</w:t>
      </w:r>
      <w:r w:rsidR="00286412">
        <w:rPr>
          <w:rFonts w:ascii="Palatino Linotype" w:eastAsia="Calibri" w:hAnsi="Palatino Linotype" w:cs="Tahoma"/>
          <w:bCs/>
          <w:sz w:val="22"/>
          <w:szCs w:val="22"/>
          <w:lang w:eastAsia="en-US"/>
        </w:rPr>
        <w:t>ón,</w:t>
      </w:r>
      <w:r w:rsidR="00F1374C">
        <w:rPr>
          <w:rFonts w:ascii="Palatino Linotype" w:eastAsia="Calibri" w:hAnsi="Palatino Linotype" w:cs="Tahoma"/>
          <w:bCs/>
          <w:sz w:val="22"/>
          <w:szCs w:val="22"/>
          <w:lang w:eastAsia="en-US"/>
        </w:rPr>
        <w:t xml:space="preserve"> en principio el artículo 7° de la Ley de Competitividad y Ordenamiento Comercial del Estado de México, que precisa que le corresponde a los municipios </w:t>
      </w:r>
      <w:r w:rsidR="002806AD">
        <w:rPr>
          <w:rFonts w:ascii="Palatino Linotype" w:eastAsia="Calibri" w:hAnsi="Palatino Linotype" w:cs="Tahoma"/>
          <w:bCs/>
          <w:sz w:val="22"/>
          <w:szCs w:val="22"/>
          <w:lang w:eastAsia="en-US"/>
        </w:rPr>
        <w:t>determinar y ordenar medidas de seguridad e imponer las sanciones a  las unidades económicas que incumplir la Ley.</w:t>
      </w:r>
    </w:p>
    <w:p w14:paraId="33F2DD97" w14:textId="77777777" w:rsidR="002806AD" w:rsidRDefault="002806AD" w:rsidP="00142ABF">
      <w:pPr>
        <w:shd w:val="clear" w:color="auto" w:fill="FFFFFF" w:themeFill="background1"/>
        <w:spacing w:line="360" w:lineRule="auto"/>
        <w:jc w:val="both"/>
        <w:rPr>
          <w:rFonts w:ascii="Palatino Linotype" w:eastAsia="Calibri" w:hAnsi="Palatino Linotype" w:cs="Tahoma"/>
          <w:bCs/>
          <w:sz w:val="22"/>
          <w:szCs w:val="22"/>
          <w:lang w:eastAsia="en-US"/>
        </w:rPr>
      </w:pPr>
    </w:p>
    <w:p w14:paraId="32C06F34" w14:textId="57DE478F" w:rsidR="002806AD" w:rsidRDefault="002806AD" w:rsidP="00142ABF">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orden de ideas, el artículo 179, establece que las medidas de seguridad son resoluciones provisionales de inmediata ejecución y carácter urgente que constituyen un instrumento para salvaguardar el interés público y prevenir daños a la salud de las personas o bienes, entre las que se encuentra la suspensión de la actividad económica.</w:t>
      </w:r>
    </w:p>
    <w:p w14:paraId="7D1A64AE" w14:textId="77777777" w:rsidR="00F1374C" w:rsidRDefault="00F1374C" w:rsidP="00142ABF">
      <w:pPr>
        <w:shd w:val="clear" w:color="auto" w:fill="FFFFFF" w:themeFill="background1"/>
        <w:spacing w:line="360" w:lineRule="auto"/>
        <w:jc w:val="both"/>
        <w:rPr>
          <w:rFonts w:ascii="Palatino Linotype" w:eastAsia="Calibri" w:hAnsi="Palatino Linotype" w:cs="Tahoma"/>
          <w:bCs/>
          <w:sz w:val="22"/>
          <w:szCs w:val="22"/>
          <w:lang w:eastAsia="en-US"/>
        </w:rPr>
      </w:pPr>
    </w:p>
    <w:p w14:paraId="478511B5" w14:textId="1D4F7669" w:rsidR="004B43FB" w:rsidRDefault="004B43FB" w:rsidP="00142ABF">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su parte, </w:t>
      </w:r>
      <w:r w:rsidR="0070252D">
        <w:rPr>
          <w:rFonts w:ascii="Palatino Linotype" w:eastAsia="Calibri" w:hAnsi="Palatino Linotype" w:cs="Tahoma"/>
          <w:bCs/>
          <w:sz w:val="22"/>
          <w:szCs w:val="22"/>
          <w:lang w:eastAsia="en-US"/>
        </w:rPr>
        <w:t xml:space="preserve">los artículos del 180 al 201, establece cuales son las sanciones administrativas por infracciones a la </w:t>
      </w:r>
      <w:r w:rsidR="0070252D" w:rsidRPr="0070252D">
        <w:rPr>
          <w:rFonts w:ascii="Palatino Linotype" w:eastAsia="Calibri" w:hAnsi="Palatino Linotype" w:cs="Tahoma"/>
          <w:bCs/>
          <w:sz w:val="22"/>
          <w:szCs w:val="22"/>
          <w:lang w:eastAsia="en-US"/>
        </w:rPr>
        <w:t>Ley de Competitividad y Ordenamiento Comercial del Estado de México</w:t>
      </w:r>
      <w:r w:rsidR="0070252D">
        <w:rPr>
          <w:rFonts w:ascii="Palatino Linotype" w:eastAsia="Calibri" w:hAnsi="Palatino Linotype" w:cs="Tahoma"/>
          <w:bCs/>
          <w:sz w:val="22"/>
          <w:szCs w:val="22"/>
          <w:lang w:eastAsia="en-US"/>
        </w:rPr>
        <w:t>, y cuando procede cada una de ellas.</w:t>
      </w:r>
    </w:p>
    <w:p w14:paraId="57052086" w14:textId="77777777" w:rsidR="004B43FB" w:rsidRDefault="004B43FB" w:rsidP="00142ABF">
      <w:pPr>
        <w:shd w:val="clear" w:color="auto" w:fill="FFFFFF" w:themeFill="background1"/>
        <w:spacing w:line="360" w:lineRule="auto"/>
        <w:jc w:val="both"/>
        <w:rPr>
          <w:rFonts w:ascii="Palatino Linotype" w:eastAsia="Calibri" w:hAnsi="Palatino Linotype" w:cs="Tahoma"/>
          <w:bCs/>
          <w:sz w:val="22"/>
          <w:szCs w:val="22"/>
          <w:lang w:eastAsia="en-US"/>
        </w:rPr>
      </w:pPr>
    </w:p>
    <w:p w14:paraId="7A6E522E" w14:textId="64C51ACF" w:rsidR="00E11842" w:rsidRDefault="0070252D" w:rsidP="00142ABF">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su parte,</w:t>
      </w:r>
      <w:r w:rsidR="00286412">
        <w:rPr>
          <w:rFonts w:ascii="Palatino Linotype" w:eastAsia="Calibri" w:hAnsi="Palatino Linotype" w:cs="Tahoma"/>
          <w:bCs/>
          <w:sz w:val="22"/>
          <w:szCs w:val="22"/>
          <w:lang w:eastAsia="en-US"/>
        </w:rPr>
        <w:t xml:space="preserve"> el Código de Reglamentación Municipal de Metepec, actualizado al diecinueve de agosto de dos mil diecinueve, </w:t>
      </w:r>
      <w:r w:rsidR="000D47F7">
        <w:rPr>
          <w:rFonts w:ascii="Palatino Linotype" w:eastAsia="Calibri" w:hAnsi="Palatino Linotype" w:cs="Tahoma"/>
          <w:bCs/>
          <w:sz w:val="22"/>
          <w:szCs w:val="22"/>
          <w:lang w:eastAsia="en-US"/>
        </w:rPr>
        <w:t>que establece lo siguiente:</w:t>
      </w:r>
    </w:p>
    <w:p w14:paraId="5523B8BF" w14:textId="77777777" w:rsidR="000D47F7" w:rsidRDefault="000D47F7" w:rsidP="00142ABF">
      <w:pPr>
        <w:shd w:val="clear" w:color="auto" w:fill="FFFFFF" w:themeFill="background1"/>
        <w:spacing w:line="360" w:lineRule="auto"/>
        <w:jc w:val="both"/>
        <w:rPr>
          <w:rFonts w:ascii="Palatino Linotype" w:eastAsia="Calibri" w:hAnsi="Palatino Linotype" w:cs="Tahoma"/>
          <w:bCs/>
          <w:sz w:val="22"/>
          <w:szCs w:val="22"/>
          <w:lang w:eastAsia="en-US"/>
        </w:rPr>
      </w:pPr>
    </w:p>
    <w:p w14:paraId="56735113" w14:textId="46B1DC18" w:rsidR="000D47F7" w:rsidRPr="008450CD" w:rsidRDefault="000D47F7" w:rsidP="00142ABF">
      <w:pPr>
        <w:pStyle w:val="Prrafodelista"/>
        <w:numPr>
          <w:ilvl w:val="0"/>
          <w:numId w:val="21"/>
        </w:numPr>
        <w:shd w:val="clear" w:color="auto" w:fill="FFFFFF" w:themeFill="background1"/>
        <w:spacing w:line="360" w:lineRule="auto"/>
        <w:jc w:val="both"/>
        <w:rPr>
          <w:rFonts w:ascii="Palatino Linotype" w:eastAsia="Calibri" w:hAnsi="Palatino Linotype" w:cs="Tahoma"/>
          <w:b/>
          <w:bCs/>
          <w:szCs w:val="22"/>
          <w:lang w:eastAsia="en-US"/>
        </w:rPr>
      </w:pPr>
      <w:r w:rsidRPr="000D47F7">
        <w:rPr>
          <w:rFonts w:ascii="Palatino Linotype" w:eastAsia="Calibri" w:hAnsi="Palatino Linotype" w:cs="Tahoma"/>
          <w:b/>
          <w:bCs/>
          <w:szCs w:val="22"/>
          <w:lang w:eastAsia="en-US"/>
        </w:rPr>
        <w:t>(Artículo 9.119)</w:t>
      </w:r>
      <w:r>
        <w:rPr>
          <w:rFonts w:ascii="Palatino Linotype" w:eastAsia="Calibri" w:hAnsi="Palatino Linotype" w:cs="Tahoma"/>
          <w:b/>
          <w:bCs/>
          <w:szCs w:val="22"/>
          <w:lang w:eastAsia="en-US"/>
        </w:rPr>
        <w:t xml:space="preserve"> </w:t>
      </w:r>
      <w:r>
        <w:rPr>
          <w:rFonts w:ascii="Palatino Linotype" w:eastAsia="Calibri" w:hAnsi="Palatino Linotype" w:cs="Tahoma"/>
          <w:bCs/>
          <w:szCs w:val="22"/>
          <w:lang w:eastAsia="en-US"/>
        </w:rPr>
        <w:t xml:space="preserve">Las infracciones a las normas relacionadas con el funcionamiento de la actividad industrial, comercial, de servicios y eventos públicos, serán sancionadas, con amonestación, multa, arresto, suspensión de establecimientos, clausura temporal o permanente, retiro y aseguramiento de productos. </w:t>
      </w:r>
    </w:p>
    <w:p w14:paraId="1487790E" w14:textId="77777777" w:rsidR="008450CD" w:rsidRPr="008450CD" w:rsidRDefault="008450CD" w:rsidP="00142ABF">
      <w:pPr>
        <w:pStyle w:val="Prrafodelista"/>
        <w:shd w:val="clear" w:color="auto" w:fill="FFFFFF" w:themeFill="background1"/>
        <w:spacing w:line="360" w:lineRule="auto"/>
        <w:jc w:val="both"/>
        <w:rPr>
          <w:rFonts w:ascii="Palatino Linotype" w:eastAsia="Calibri" w:hAnsi="Palatino Linotype" w:cs="Tahoma"/>
          <w:b/>
          <w:bCs/>
          <w:szCs w:val="22"/>
          <w:lang w:eastAsia="en-US"/>
        </w:rPr>
      </w:pPr>
    </w:p>
    <w:p w14:paraId="10E0A0DA" w14:textId="5758464E" w:rsidR="008450CD" w:rsidRPr="006545C1" w:rsidRDefault="008450CD" w:rsidP="00142ABF">
      <w:pPr>
        <w:pStyle w:val="Prrafodelista"/>
        <w:numPr>
          <w:ilvl w:val="0"/>
          <w:numId w:val="21"/>
        </w:numPr>
        <w:shd w:val="clear" w:color="auto" w:fill="FFFFFF" w:themeFill="background1"/>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lastRenderedPageBreak/>
        <w:t xml:space="preserve">(Artículos 9.121, 9.122, 9.123, 9.123 Bis) </w:t>
      </w:r>
      <w:r>
        <w:rPr>
          <w:rFonts w:ascii="Palatino Linotype" w:eastAsia="Calibri" w:hAnsi="Palatino Linotype" w:cs="Tahoma"/>
          <w:bCs/>
          <w:szCs w:val="22"/>
          <w:lang w:eastAsia="en-US"/>
        </w:rPr>
        <w:t>Se</w:t>
      </w:r>
      <w:r w:rsidRPr="008450CD">
        <w:rPr>
          <w:rFonts w:ascii="Palatino Linotype" w:eastAsia="Calibri" w:hAnsi="Palatino Linotype" w:cs="Tahoma"/>
          <w:bCs/>
          <w:szCs w:val="22"/>
          <w:lang w:eastAsia="en-US"/>
        </w:rPr>
        <w:t xml:space="preserve"> precisan</w:t>
      </w:r>
      <w:r>
        <w:rPr>
          <w:rFonts w:ascii="Palatino Linotype" w:eastAsia="Calibri" w:hAnsi="Palatino Linotype" w:cs="Tahoma"/>
          <w:b/>
          <w:bCs/>
          <w:szCs w:val="22"/>
          <w:lang w:eastAsia="en-US"/>
        </w:rPr>
        <w:t xml:space="preserve"> </w:t>
      </w:r>
      <w:r w:rsidR="00645CE5">
        <w:rPr>
          <w:rFonts w:ascii="Palatino Linotype" w:eastAsia="Calibri" w:hAnsi="Palatino Linotype" w:cs="Tahoma"/>
          <w:bCs/>
          <w:szCs w:val="22"/>
          <w:lang w:eastAsia="en-US"/>
        </w:rPr>
        <w:t>cuáles son las causales de suspensión, multa, clausura o bien, de entrega y distribución de bolsas o popotes de plástico prohibidos.</w:t>
      </w:r>
    </w:p>
    <w:p w14:paraId="5F9A2637" w14:textId="77777777" w:rsidR="006545C1" w:rsidRPr="006545C1" w:rsidRDefault="006545C1" w:rsidP="00142ABF">
      <w:pPr>
        <w:pStyle w:val="Prrafodelista"/>
        <w:spacing w:line="360" w:lineRule="auto"/>
        <w:rPr>
          <w:rFonts w:ascii="Palatino Linotype" w:eastAsia="Calibri" w:hAnsi="Palatino Linotype" w:cs="Tahoma"/>
          <w:b/>
          <w:bCs/>
          <w:szCs w:val="22"/>
          <w:lang w:eastAsia="en-US"/>
        </w:rPr>
      </w:pPr>
    </w:p>
    <w:p w14:paraId="3D22155B" w14:textId="7255F1A7" w:rsidR="006545C1" w:rsidRPr="000D47F7" w:rsidRDefault="006545C1" w:rsidP="00142ABF">
      <w:pPr>
        <w:pStyle w:val="Prrafodelista"/>
        <w:numPr>
          <w:ilvl w:val="0"/>
          <w:numId w:val="21"/>
        </w:numPr>
        <w:shd w:val="clear" w:color="auto" w:fill="FFFFFF" w:themeFill="background1"/>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 xml:space="preserve">(Artículos 9.123 Ter) </w:t>
      </w:r>
      <w:r>
        <w:rPr>
          <w:rFonts w:ascii="Palatino Linotype" w:eastAsia="Calibri" w:hAnsi="Palatino Linotype" w:cs="Tahoma"/>
          <w:bCs/>
          <w:szCs w:val="22"/>
          <w:lang w:eastAsia="en-US"/>
        </w:rPr>
        <w:t xml:space="preserve">Establece que la Dirección de Gobernación es la dependencia municipal facultada para visitar las unidades económicas, tianguis, mercados y puestos semifijos, así como, para verificar que se cumplan las disposiciones en materia de prohibición y </w:t>
      </w:r>
      <w:r>
        <w:rPr>
          <w:rFonts w:ascii="Palatino Linotype" w:eastAsia="Calibri" w:hAnsi="Palatino Linotype" w:cs="Tahoma"/>
          <w:b/>
          <w:bCs/>
          <w:szCs w:val="22"/>
          <w:lang w:eastAsia="en-US"/>
        </w:rPr>
        <w:t>aplicar sanciones correspondientes.</w:t>
      </w:r>
    </w:p>
    <w:p w14:paraId="25151D86" w14:textId="63D403BD" w:rsidR="00F92BB3" w:rsidRDefault="00F92BB3" w:rsidP="00142ABF">
      <w:pPr>
        <w:spacing w:line="360" w:lineRule="auto"/>
        <w:jc w:val="both"/>
        <w:rPr>
          <w:rFonts w:ascii="Palatino Linotype" w:hAnsi="Palatino Linotype" w:cs="Tahoma"/>
          <w:sz w:val="22"/>
          <w:szCs w:val="22"/>
          <w:lang w:val="es-ES"/>
        </w:rPr>
      </w:pPr>
    </w:p>
    <w:p w14:paraId="361A6F6D" w14:textId="5C3EBD93" w:rsidR="00F92BB3" w:rsidRDefault="0070252D" w:rsidP="00142ABF">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Conforme a lo anterior, se advierte que el Sujeto Obligado cuenta con competencia para conocer de la información solicitada, pues cuenta con atribuciones para emitir sanciones administrativas en contra de los establecimientos comerciales</w:t>
      </w:r>
      <w:r w:rsidR="006F1070">
        <w:rPr>
          <w:rFonts w:ascii="Palatino Linotype" w:hAnsi="Palatino Linotype" w:cs="Tahoma"/>
          <w:sz w:val="22"/>
          <w:szCs w:val="22"/>
          <w:lang w:val="es-ES"/>
        </w:rPr>
        <w:t xml:space="preserve">; por lo cual, se considera que deberá realizar una búsqueda exhaustiva y razonable, en términos del artículo 162 de la Ley de Transparencia y Acceso a la Información Pública del Estado de México y Municipios, en todas sus unidades administrativas competentes entre las cuales no podrá omitir a la </w:t>
      </w:r>
      <w:r w:rsidR="006F1070" w:rsidRPr="007612E5">
        <w:rPr>
          <w:rFonts w:ascii="Palatino Linotype" w:hAnsi="Palatino Linotype" w:cs="Tahoma"/>
          <w:b/>
          <w:sz w:val="22"/>
          <w:szCs w:val="22"/>
          <w:lang w:val="es-ES"/>
        </w:rPr>
        <w:t>Dirección de Gobernación</w:t>
      </w:r>
      <w:r w:rsidR="006F1070">
        <w:rPr>
          <w:rFonts w:ascii="Palatino Linotype" w:hAnsi="Palatino Linotype" w:cs="Tahoma"/>
          <w:sz w:val="22"/>
          <w:szCs w:val="22"/>
          <w:lang w:val="es-ES"/>
        </w:rPr>
        <w:t>, encargada de ordenar y acordar el control, verificación e inspección de las ac</w:t>
      </w:r>
      <w:r w:rsidR="00150797">
        <w:rPr>
          <w:rFonts w:ascii="Palatino Linotype" w:hAnsi="Palatino Linotype" w:cs="Tahoma"/>
          <w:sz w:val="22"/>
          <w:szCs w:val="22"/>
          <w:lang w:val="es-ES"/>
        </w:rPr>
        <w:t>tividades comerciales, industriales y de prestación de servicios que se realicen en el territorio municipal; verificar el cumplimiento de la normatividad municipal que regula la actividad comercial, industrial y de servicios e imponer sanciones correspondientes a las personas físicas o jurídico colectivas, que se dediquen a las actividades comerciales</w:t>
      </w:r>
      <w:r w:rsidR="007612E5">
        <w:rPr>
          <w:rFonts w:ascii="Palatino Linotype" w:hAnsi="Palatino Linotype" w:cs="Tahoma"/>
          <w:sz w:val="22"/>
          <w:szCs w:val="22"/>
          <w:lang w:val="es-ES"/>
        </w:rPr>
        <w:t>, que contravengan las normas jurídicas respectivas, de conformidad con el artículo 3.58, del Código de Reglamentación Municipal de Metepec.</w:t>
      </w:r>
    </w:p>
    <w:p w14:paraId="0F3E6436" w14:textId="77777777" w:rsidR="006F1070" w:rsidRDefault="006F1070" w:rsidP="00142ABF">
      <w:pPr>
        <w:spacing w:line="360" w:lineRule="auto"/>
        <w:jc w:val="both"/>
        <w:rPr>
          <w:rFonts w:ascii="Palatino Linotype" w:hAnsi="Palatino Linotype" w:cs="Tahoma"/>
          <w:sz w:val="22"/>
          <w:szCs w:val="22"/>
          <w:lang w:val="es-ES"/>
        </w:rPr>
      </w:pPr>
    </w:p>
    <w:p w14:paraId="5A8C5178" w14:textId="77777777" w:rsidR="002C2215" w:rsidRPr="002C2215" w:rsidRDefault="007612E5" w:rsidP="00142ABF">
      <w:pPr>
        <w:spacing w:line="360" w:lineRule="auto"/>
        <w:jc w:val="both"/>
        <w:rPr>
          <w:rFonts w:ascii="Palatino Linotype" w:hAnsi="Palatino Linotype" w:cs="Tahoma"/>
          <w:sz w:val="22"/>
          <w:szCs w:val="22"/>
        </w:rPr>
      </w:pPr>
      <w:r>
        <w:rPr>
          <w:rFonts w:ascii="Palatino Linotype" w:hAnsi="Palatino Linotype" w:cs="Tahoma"/>
          <w:sz w:val="22"/>
          <w:szCs w:val="22"/>
          <w:lang w:val="es-ES"/>
        </w:rPr>
        <w:t xml:space="preserve">Lo anterior, con el fin de proporcionar el expediente de la sanción administrativa impuesta a un establecimiento comercial denominado “Carmen Mezcalería”, dentro del periodo del primero de junio de dos mil dieciocho al siete de junio de </w:t>
      </w:r>
      <w:r w:rsidR="00417FEF">
        <w:rPr>
          <w:rFonts w:ascii="Palatino Linotype" w:hAnsi="Palatino Linotype" w:cs="Tahoma"/>
          <w:sz w:val="22"/>
          <w:szCs w:val="22"/>
          <w:lang w:val="es-ES"/>
        </w:rPr>
        <w:t xml:space="preserve">dos mil diecinueve, como obre en sus archivos; </w:t>
      </w:r>
      <w:r w:rsidR="002C2215" w:rsidRPr="002C2215">
        <w:rPr>
          <w:rFonts w:ascii="Palatino Linotype" w:hAnsi="Palatino Linotype" w:cs="Tahoma"/>
          <w:bCs/>
          <w:iCs/>
          <w:sz w:val="22"/>
          <w:szCs w:val="22"/>
          <w:lang w:val="es-ES"/>
        </w:rPr>
        <w:t xml:space="preserve">dicha determinación toma relevancia, pues </w:t>
      </w:r>
      <w:r w:rsidR="002C2215" w:rsidRPr="002C2215">
        <w:rPr>
          <w:rFonts w:ascii="Palatino Linotype" w:hAnsi="Palatino Linotype" w:cs="Tahoma"/>
          <w:sz w:val="22"/>
          <w:szCs w:val="22"/>
        </w:rPr>
        <w:t xml:space="preserve">conforme al artículo 12 de la Ley de </w:t>
      </w:r>
      <w:r w:rsidR="002C2215" w:rsidRPr="002C2215">
        <w:rPr>
          <w:rFonts w:ascii="Palatino Linotype" w:hAnsi="Palatino Linotype" w:cs="Tahoma"/>
          <w:sz w:val="22"/>
          <w:szCs w:val="22"/>
        </w:rPr>
        <w:lastRenderedPageBreak/>
        <w:t>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41E5DEE" w14:textId="77777777" w:rsidR="002C2215" w:rsidRPr="002C2215" w:rsidRDefault="002C2215" w:rsidP="00142ABF">
      <w:pPr>
        <w:spacing w:line="360" w:lineRule="auto"/>
        <w:jc w:val="both"/>
        <w:rPr>
          <w:rFonts w:ascii="Palatino Linotype" w:hAnsi="Palatino Linotype" w:cs="Tahoma"/>
          <w:sz w:val="22"/>
          <w:szCs w:val="22"/>
        </w:rPr>
      </w:pPr>
    </w:p>
    <w:p w14:paraId="2C065E89" w14:textId="77777777" w:rsidR="002C2215" w:rsidRPr="002C2215" w:rsidRDefault="002C2215" w:rsidP="00142ABF">
      <w:pPr>
        <w:spacing w:line="360" w:lineRule="auto"/>
        <w:jc w:val="both"/>
        <w:rPr>
          <w:rFonts w:ascii="Palatino Linotype" w:hAnsi="Palatino Linotype" w:cs="Tahoma"/>
          <w:sz w:val="22"/>
          <w:szCs w:val="22"/>
        </w:rPr>
      </w:pPr>
      <w:r w:rsidRPr="002C2215">
        <w:rPr>
          <w:rFonts w:ascii="Palatino Linotype" w:hAnsi="Palatino Linotype" w:cs="Tahoma"/>
          <w:sz w:val="22"/>
          <w:szCs w:val="22"/>
        </w:rPr>
        <w:t xml:space="preserve">De esta manera, </w:t>
      </w:r>
      <w:r w:rsidRPr="002C2215">
        <w:rPr>
          <w:rFonts w:ascii="Palatino Linotype" w:hAnsi="Palatino Linotype" w:cs="Tahoma"/>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2C2215">
        <w:rPr>
          <w:rFonts w:ascii="Palatino Linotype" w:hAnsi="Palatino Linotype" w:cs="Tahoma"/>
          <w:i/>
          <w:sz w:val="22"/>
          <w:szCs w:val="22"/>
        </w:rPr>
        <w:t>ad hoc</w:t>
      </w:r>
      <w:r w:rsidRPr="002C2215">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0B6576E7" w14:textId="77777777" w:rsidR="002C2215" w:rsidRPr="002C2215" w:rsidRDefault="002C2215" w:rsidP="00142ABF">
      <w:pPr>
        <w:spacing w:line="360" w:lineRule="auto"/>
        <w:jc w:val="both"/>
        <w:rPr>
          <w:rFonts w:ascii="Palatino Linotype" w:hAnsi="Palatino Linotype" w:cs="Tahoma"/>
          <w:sz w:val="22"/>
          <w:szCs w:val="22"/>
          <w:lang w:val="es-ES"/>
        </w:rPr>
      </w:pPr>
    </w:p>
    <w:p w14:paraId="19E8C2C6" w14:textId="5223FB2D" w:rsidR="00191360" w:rsidRDefault="002C2215" w:rsidP="00142ABF">
      <w:pPr>
        <w:spacing w:line="360" w:lineRule="auto"/>
        <w:jc w:val="both"/>
        <w:rPr>
          <w:rFonts w:ascii="Palatino Linotype" w:hAnsi="Palatino Linotype" w:cs="Tahoma"/>
          <w:sz w:val="22"/>
          <w:szCs w:val="22"/>
          <w:lang w:val="es-ES"/>
        </w:rPr>
      </w:pPr>
      <w:r w:rsidRPr="002C2215">
        <w:rPr>
          <w:rFonts w:ascii="Palatino Linotype" w:hAnsi="Palatino Linotype" w:cs="Tahoma"/>
          <w:sz w:val="22"/>
          <w:szCs w:val="22"/>
          <w:lang w:val="es-ES"/>
        </w:rPr>
        <w:t>De tales circunstancias, se concluye que los entes constreñidos a cumplir las Leyes de Transparencia, únicamente se encuentran obligados a proporcionar los documentos que den cuenta de la información solicitada, como obren en sus archivos, sin tener que elaborarlos a las necesidades del Recurrente</w:t>
      </w:r>
      <w:r>
        <w:rPr>
          <w:rFonts w:ascii="Palatino Linotype" w:hAnsi="Palatino Linotype" w:cs="Tahoma"/>
          <w:sz w:val="22"/>
          <w:szCs w:val="22"/>
          <w:lang w:val="es-ES"/>
        </w:rPr>
        <w:t xml:space="preserve">; conforme a lo anterior, el Sujeto Obligado, a través de la Dirección de Gobernación, deberá realizar una búsqueda exhaustiva y razonable, del siete de junio de dos mil dieciocho, al siete de dicho mes de la presente anualidad, con el fin de proporcionar el expediente </w:t>
      </w:r>
      <w:r w:rsidR="00191360">
        <w:rPr>
          <w:rFonts w:ascii="Palatino Linotype" w:hAnsi="Palatino Linotype" w:cs="Tahoma"/>
          <w:sz w:val="22"/>
          <w:szCs w:val="22"/>
          <w:lang w:val="es-ES"/>
        </w:rPr>
        <w:t>recabado por dicha área para emitir una sanción administrativa en contra del establecimiento señalado en la solicitud de información, mismo que contiene la normatividad infringida; no obstante, este Instituto advierte que existen tres supuestos que podrían dar atención a la solicitud de información, a saber, los siguientes:</w:t>
      </w:r>
    </w:p>
    <w:p w14:paraId="4967CFE1" w14:textId="77777777" w:rsidR="00191360" w:rsidRDefault="00191360" w:rsidP="00142ABF">
      <w:pPr>
        <w:spacing w:line="360" w:lineRule="auto"/>
        <w:jc w:val="both"/>
        <w:rPr>
          <w:rFonts w:ascii="Palatino Linotype" w:hAnsi="Palatino Linotype" w:cs="Tahoma"/>
          <w:sz w:val="22"/>
          <w:szCs w:val="22"/>
          <w:lang w:val="es-ES"/>
        </w:rPr>
      </w:pPr>
    </w:p>
    <w:p w14:paraId="2E9EBF1C" w14:textId="5D0D501D" w:rsidR="00191360" w:rsidRDefault="00191360" w:rsidP="00142ABF">
      <w:pPr>
        <w:pStyle w:val="Prrafodelista"/>
        <w:numPr>
          <w:ilvl w:val="0"/>
          <w:numId w:val="22"/>
        </w:numPr>
        <w:spacing w:line="360" w:lineRule="auto"/>
        <w:jc w:val="both"/>
        <w:rPr>
          <w:rFonts w:ascii="Palatino Linotype" w:hAnsi="Palatino Linotype" w:cs="Tahoma"/>
          <w:szCs w:val="22"/>
          <w:lang w:val="es-ES"/>
        </w:rPr>
      </w:pPr>
      <w:r>
        <w:rPr>
          <w:rFonts w:ascii="Palatino Linotype" w:hAnsi="Palatino Linotype" w:cs="Tahoma"/>
          <w:szCs w:val="22"/>
          <w:lang w:val="es-ES"/>
        </w:rPr>
        <w:t xml:space="preserve">No </w:t>
      </w:r>
      <w:r w:rsidR="00C21537">
        <w:rPr>
          <w:rFonts w:ascii="Palatino Linotype" w:hAnsi="Palatino Linotype" w:cs="Tahoma"/>
          <w:szCs w:val="22"/>
          <w:lang w:val="es-ES"/>
        </w:rPr>
        <w:t>se</w:t>
      </w:r>
      <w:r>
        <w:rPr>
          <w:rFonts w:ascii="Palatino Linotype" w:hAnsi="Palatino Linotype" w:cs="Tahoma"/>
          <w:szCs w:val="22"/>
          <w:lang w:val="es-ES"/>
        </w:rPr>
        <w:t xml:space="preserve"> haya iniciado algún procedimiento de sanciones en contra del establecimiento en cuestión.</w:t>
      </w:r>
    </w:p>
    <w:p w14:paraId="6877B65D" w14:textId="35747ED6" w:rsidR="00191360" w:rsidRDefault="00191360" w:rsidP="00142ABF">
      <w:pPr>
        <w:pStyle w:val="Prrafodelista"/>
        <w:numPr>
          <w:ilvl w:val="0"/>
          <w:numId w:val="22"/>
        </w:numPr>
        <w:spacing w:line="360" w:lineRule="auto"/>
        <w:jc w:val="both"/>
        <w:rPr>
          <w:rFonts w:ascii="Palatino Linotype" w:hAnsi="Palatino Linotype" w:cs="Tahoma"/>
          <w:szCs w:val="22"/>
          <w:lang w:val="es-ES"/>
        </w:rPr>
      </w:pPr>
      <w:r>
        <w:rPr>
          <w:rFonts w:ascii="Palatino Linotype" w:hAnsi="Palatino Linotype" w:cs="Tahoma"/>
          <w:szCs w:val="22"/>
          <w:lang w:val="es-ES"/>
        </w:rPr>
        <w:t>La sanción administrativa haya causado estado.</w:t>
      </w:r>
    </w:p>
    <w:p w14:paraId="300B0A5F" w14:textId="107AD24C" w:rsidR="00191360" w:rsidRPr="00191360" w:rsidRDefault="00191360" w:rsidP="00142ABF">
      <w:pPr>
        <w:pStyle w:val="Prrafodelista"/>
        <w:numPr>
          <w:ilvl w:val="0"/>
          <w:numId w:val="22"/>
        </w:numPr>
        <w:spacing w:line="360" w:lineRule="auto"/>
        <w:jc w:val="both"/>
        <w:rPr>
          <w:rFonts w:ascii="Palatino Linotype" w:hAnsi="Palatino Linotype" w:cs="Tahoma"/>
          <w:szCs w:val="22"/>
          <w:lang w:val="es-ES"/>
        </w:rPr>
      </w:pPr>
      <w:r>
        <w:rPr>
          <w:rFonts w:ascii="Palatino Linotype" w:hAnsi="Palatino Linotype" w:cs="Tahoma"/>
          <w:szCs w:val="22"/>
          <w:lang w:val="es-ES"/>
        </w:rPr>
        <w:t xml:space="preserve">El procedimiento administrativo para determinar la </w:t>
      </w:r>
      <w:r w:rsidR="00C21537">
        <w:rPr>
          <w:rFonts w:ascii="Palatino Linotype" w:hAnsi="Palatino Linotype" w:cs="Tahoma"/>
          <w:szCs w:val="22"/>
          <w:lang w:val="es-ES"/>
        </w:rPr>
        <w:t>sanción, siga trámite.</w:t>
      </w:r>
    </w:p>
    <w:p w14:paraId="36F9B485" w14:textId="5267F845" w:rsidR="006F1070" w:rsidRDefault="00C21537" w:rsidP="00142ABF">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Conforme a lo anterior, se procede analizar cada uno de los supuestos.</w:t>
      </w:r>
    </w:p>
    <w:p w14:paraId="55485168" w14:textId="77777777" w:rsidR="00C21537" w:rsidRDefault="00C21537" w:rsidP="00142ABF">
      <w:pPr>
        <w:spacing w:line="360" w:lineRule="auto"/>
        <w:jc w:val="both"/>
        <w:rPr>
          <w:rFonts w:ascii="Palatino Linotype" w:hAnsi="Palatino Linotype" w:cs="Tahoma"/>
          <w:sz w:val="22"/>
          <w:szCs w:val="22"/>
          <w:lang w:val="es-ES"/>
        </w:rPr>
      </w:pPr>
    </w:p>
    <w:p w14:paraId="2EE446D0" w14:textId="031E8B96" w:rsidR="00C21537" w:rsidRDefault="00C21537" w:rsidP="00142ABF">
      <w:pPr>
        <w:spacing w:line="360" w:lineRule="auto"/>
        <w:jc w:val="both"/>
        <w:rPr>
          <w:rFonts w:ascii="Palatino Linotype" w:hAnsi="Palatino Linotype" w:cs="Tahoma"/>
          <w:b/>
          <w:sz w:val="22"/>
          <w:szCs w:val="22"/>
          <w:lang w:val="es-ES"/>
        </w:rPr>
      </w:pPr>
      <w:r w:rsidRPr="00C21537">
        <w:rPr>
          <w:rFonts w:ascii="Palatino Linotype" w:hAnsi="Palatino Linotype" w:cs="Tahoma"/>
          <w:b/>
          <w:sz w:val="22"/>
          <w:szCs w:val="22"/>
          <w:lang w:val="es-ES"/>
        </w:rPr>
        <w:t>No se haya iniciado algún procedimiento</w:t>
      </w:r>
      <w:r w:rsidR="008F0BD9">
        <w:rPr>
          <w:rFonts w:ascii="Palatino Linotype" w:hAnsi="Palatino Linotype" w:cs="Tahoma"/>
          <w:b/>
          <w:sz w:val="22"/>
          <w:szCs w:val="22"/>
          <w:lang w:val="es-ES"/>
        </w:rPr>
        <w:t>.</w:t>
      </w:r>
    </w:p>
    <w:p w14:paraId="7E325A29" w14:textId="77777777" w:rsidR="00C21537" w:rsidRDefault="00C21537" w:rsidP="00142ABF">
      <w:pPr>
        <w:spacing w:line="360" w:lineRule="auto"/>
        <w:jc w:val="both"/>
        <w:rPr>
          <w:rFonts w:ascii="Palatino Linotype" w:hAnsi="Palatino Linotype" w:cs="Tahoma"/>
          <w:b/>
          <w:sz w:val="22"/>
          <w:szCs w:val="22"/>
          <w:lang w:val="es-ES"/>
        </w:rPr>
      </w:pPr>
    </w:p>
    <w:p w14:paraId="161ACD15" w14:textId="77777777" w:rsidR="008F0BD9" w:rsidRPr="007F1016" w:rsidRDefault="001C3D24" w:rsidP="00142ABF">
      <w:pPr>
        <w:spacing w:line="360" w:lineRule="auto"/>
        <w:jc w:val="both"/>
        <w:rPr>
          <w:rFonts w:ascii="Palatino Linotype" w:hAnsi="Palatino Linotype" w:cs="Tahoma"/>
          <w:bCs/>
          <w:iCs/>
          <w:sz w:val="22"/>
          <w:szCs w:val="22"/>
        </w:rPr>
      </w:pPr>
      <w:r>
        <w:rPr>
          <w:rFonts w:ascii="Palatino Linotype" w:hAnsi="Palatino Linotype" w:cs="Tahoma"/>
          <w:sz w:val="22"/>
          <w:szCs w:val="22"/>
          <w:lang w:val="es-ES"/>
        </w:rPr>
        <w:t xml:space="preserve">Así, para el caso, de que de la indagación realizada por la Dirección de Gobernación, en todos sus archivos, </w:t>
      </w:r>
      <w:r w:rsidR="008F0BD9">
        <w:rPr>
          <w:rFonts w:ascii="Palatino Linotype" w:hAnsi="Palatino Linotype" w:cs="Tahoma"/>
          <w:sz w:val="22"/>
          <w:szCs w:val="22"/>
          <w:lang w:val="es-ES"/>
        </w:rPr>
        <w:t xml:space="preserve">no localice la información requerida, </w:t>
      </w:r>
      <w:r w:rsidR="008F0BD9" w:rsidRPr="008F0BD9">
        <w:rPr>
          <w:rFonts w:ascii="Palatino Linotype" w:hAnsi="Palatino Linotype" w:cs="Tahoma"/>
          <w:b/>
          <w:sz w:val="22"/>
          <w:szCs w:val="22"/>
          <w:lang w:val="es-ES"/>
        </w:rPr>
        <w:t>por no haber iniciado ningún procedimiento para la imposición de alguna sanción administrativa</w:t>
      </w:r>
      <w:r w:rsidR="008F0BD9">
        <w:rPr>
          <w:rFonts w:ascii="Palatino Linotype" w:hAnsi="Palatino Linotype" w:cs="Tahoma"/>
          <w:b/>
          <w:sz w:val="22"/>
          <w:szCs w:val="22"/>
          <w:lang w:val="es-ES"/>
        </w:rPr>
        <w:t xml:space="preserve"> en contra del establecimiento señalado en la solicitud, en el periodo señalado, </w:t>
      </w:r>
      <w:r w:rsidR="008F0BD9">
        <w:rPr>
          <w:rFonts w:ascii="Palatino Linotype" w:hAnsi="Palatino Linotype" w:cs="Tahoma"/>
          <w:sz w:val="22"/>
          <w:szCs w:val="22"/>
          <w:lang w:val="es-ES"/>
        </w:rPr>
        <w:t xml:space="preserve">deberá hacerlo del conocimiento del Particular; </w:t>
      </w:r>
      <w:r w:rsidR="008F0BD9">
        <w:rPr>
          <w:rFonts w:ascii="Palatino Linotype" w:hAnsi="Palatino Linotype" w:cs="Tahoma"/>
          <w:iCs/>
          <w:sz w:val="22"/>
          <w:szCs w:val="22"/>
          <w:lang w:val="es-ES"/>
        </w:rPr>
        <w:t xml:space="preserve">lo anterior, ya que </w:t>
      </w:r>
      <w:r w:rsidR="008F0BD9" w:rsidRPr="007F1016">
        <w:rPr>
          <w:rFonts w:ascii="Palatino Linotype" w:hAnsi="Palatino Linotype" w:cs="Tahoma"/>
          <w:iCs/>
          <w:sz w:val="22"/>
          <w:szCs w:val="22"/>
          <w:lang w:val="es-ES"/>
        </w:rPr>
        <w:t xml:space="preserve">el artículo 19, segundo párrafo, de la Ley de Transparencia y Acceso a la Información Pública del Estado de México y Municipios, establece que en el caso de que ciertas facultades, competencias o funciones no se hayan ejercido, se debe motivar la respuesta en función de las causas que motiven tal circunstancia. De la misma manera, </w:t>
      </w:r>
      <w:r w:rsidR="008F0BD9" w:rsidRPr="007F1016">
        <w:rPr>
          <w:rFonts w:ascii="Palatino Linotype" w:hAnsi="Palatino Linotype" w:cs="Tahoma"/>
          <w:bCs/>
          <w:iCs/>
          <w:sz w:val="22"/>
          <w:szCs w:val="22"/>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302D2F74" w14:textId="351DB2ED" w:rsidR="00C21537" w:rsidRDefault="00C21537" w:rsidP="00142ABF">
      <w:pPr>
        <w:spacing w:line="360" w:lineRule="auto"/>
        <w:jc w:val="both"/>
        <w:rPr>
          <w:rFonts w:ascii="Palatino Linotype" w:hAnsi="Palatino Linotype" w:cs="Tahoma"/>
          <w:sz w:val="22"/>
          <w:szCs w:val="22"/>
          <w:lang w:val="es-ES"/>
        </w:rPr>
      </w:pPr>
    </w:p>
    <w:p w14:paraId="31CD0352" w14:textId="71FF41CB" w:rsidR="006A63DC" w:rsidRDefault="008F0BD9" w:rsidP="00142ABF">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Así, se considera que en caso de que el Ayuntamiento de Metepec, no cuenta con algún documento donde conste la sanción administrativa en contra del comerció “Carmen </w:t>
      </w:r>
      <w:r w:rsidR="006A63DC">
        <w:rPr>
          <w:rFonts w:ascii="Palatino Linotype" w:hAnsi="Palatino Linotype" w:cs="Tahoma"/>
          <w:sz w:val="22"/>
          <w:szCs w:val="22"/>
          <w:lang w:val="es-ES"/>
        </w:rPr>
        <w:t>Mezcalería</w:t>
      </w:r>
      <w:r>
        <w:rPr>
          <w:rFonts w:ascii="Palatino Linotype" w:hAnsi="Palatino Linotype" w:cs="Tahoma"/>
          <w:sz w:val="22"/>
          <w:szCs w:val="22"/>
          <w:lang w:val="es-ES"/>
        </w:rPr>
        <w:t>”</w:t>
      </w:r>
      <w:r w:rsidR="006A63DC">
        <w:rPr>
          <w:rFonts w:ascii="Palatino Linotype" w:hAnsi="Palatino Linotype" w:cs="Tahoma"/>
          <w:sz w:val="22"/>
          <w:szCs w:val="22"/>
          <w:lang w:val="es-ES"/>
        </w:rPr>
        <w:t>, al no iniciar el procedimiento en cuestión, deberá señalar dicha situación en términos del artículo 19, segundo párrafo de la Ley de Transparencia y Acceso a la Información Pública del Estado de México y Municipios.</w:t>
      </w:r>
    </w:p>
    <w:p w14:paraId="1D3A4FA2" w14:textId="7AEF095F" w:rsidR="008F0BD9" w:rsidRPr="008F0BD9" w:rsidRDefault="008F0BD9" w:rsidP="00142ABF">
      <w:pPr>
        <w:spacing w:line="360" w:lineRule="auto"/>
        <w:jc w:val="both"/>
        <w:rPr>
          <w:rFonts w:ascii="Palatino Linotype" w:hAnsi="Palatino Linotype" w:cs="Tahoma"/>
          <w:sz w:val="22"/>
          <w:szCs w:val="22"/>
          <w:lang w:val="es-ES"/>
        </w:rPr>
      </w:pPr>
    </w:p>
    <w:p w14:paraId="7BE13EC1" w14:textId="77777777" w:rsidR="00191360" w:rsidRPr="009136D0" w:rsidRDefault="009136D0" w:rsidP="00142ABF">
      <w:pPr>
        <w:spacing w:line="360" w:lineRule="auto"/>
        <w:jc w:val="both"/>
        <w:rPr>
          <w:rFonts w:ascii="Palatino Linotype" w:hAnsi="Palatino Linotype" w:cs="Tahoma"/>
          <w:b/>
          <w:sz w:val="22"/>
          <w:szCs w:val="22"/>
          <w:lang w:val="es-ES"/>
        </w:rPr>
      </w:pPr>
      <w:r w:rsidRPr="009136D0">
        <w:rPr>
          <w:rFonts w:ascii="Palatino Linotype" w:hAnsi="Palatino Linotype" w:cs="Tahoma"/>
          <w:b/>
          <w:sz w:val="22"/>
          <w:szCs w:val="22"/>
          <w:lang w:val="es-ES"/>
        </w:rPr>
        <w:t>El procedimiento administrativo para determinar la sanción, siga trámite.</w:t>
      </w:r>
    </w:p>
    <w:p w14:paraId="2F5EF835" w14:textId="77777777" w:rsidR="006F1070" w:rsidRDefault="006F1070" w:rsidP="00142ABF">
      <w:pPr>
        <w:spacing w:line="360" w:lineRule="auto"/>
        <w:jc w:val="both"/>
        <w:rPr>
          <w:rFonts w:ascii="Palatino Linotype" w:hAnsi="Palatino Linotype" w:cs="Tahoma"/>
          <w:sz w:val="22"/>
          <w:szCs w:val="22"/>
          <w:lang w:val="es-ES"/>
        </w:rPr>
      </w:pPr>
    </w:p>
    <w:p w14:paraId="69301112" w14:textId="53EE705D" w:rsidR="005C5004" w:rsidRDefault="002C2848" w:rsidP="00142ABF">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 xml:space="preserve">Al </w:t>
      </w:r>
      <w:r w:rsidR="00144772">
        <w:rPr>
          <w:rFonts w:ascii="Palatino Linotype" w:hAnsi="Palatino Linotype" w:cs="Tahoma"/>
          <w:sz w:val="22"/>
          <w:szCs w:val="22"/>
          <w:lang w:val="es-ES"/>
        </w:rPr>
        <w:t xml:space="preserve">respecto, resulta necesario </w:t>
      </w:r>
      <w:r w:rsidR="005C5004">
        <w:rPr>
          <w:rFonts w:ascii="Palatino Linotype" w:hAnsi="Palatino Linotype" w:cs="Tahoma"/>
          <w:sz w:val="22"/>
          <w:szCs w:val="22"/>
          <w:lang w:val="es-ES"/>
        </w:rPr>
        <w:t xml:space="preserve">recordar que </w:t>
      </w:r>
      <w:r w:rsidR="00125401">
        <w:rPr>
          <w:rFonts w:ascii="Palatino Linotype" w:hAnsi="Palatino Linotype" w:cs="Tahoma"/>
          <w:sz w:val="22"/>
          <w:szCs w:val="22"/>
          <w:lang w:val="es-ES"/>
        </w:rPr>
        <w:t xml:space="preserve">la Dirección de Gobernación, lleva a cabo </w:t>
      </w:r>
      <w:r w:rsidR="00125401" w:rsidRPr="00125401">
        <w:rPr>
          <w:rFonts w:ascii="Palatino Linotype" w:hAnsi="Palatino Linotype" w:cs="Tahoma"/>
          <w:sz w:val="22"/>
          <w:szCs w:val="22"/>
          <w:lang w:val="es-ES"/>
        </w:rPr>
        <w:t>v</w:t>
      </w:r>
      <w:r w:rsidR="00125401">
        <w:rPr>
          <w:rFonts w:ascii="Palatino Linotype" w:hAnsi="Palatino Linotype" w:cs="Tahoma"/>
          <w:sz w:val="22"/>
          <w:szCs w:val="22"/>
          <w:lang w:val="es-ES"/>
        </w:rPr>
        <w:t>erificaciones d</w:t>
      </w:r>
      <w:r w:rsidR="00125401" w:rsidRPr="00125401">
        <w:rPr>
          <w:rFonts w:ascii="Palatino Linotype" w:hAnsi="Palatino Linotype" w:cs="Tahoma"/>
          <w:sz w:val="22"/>
          <w:szCs w:val="22"/>
          <w:lang w:val="es-ES"/>
        </w:rPr>
        <w:t>el cumplimiento de la normatividad municipal que regula la actividad comer</w:t>
      </w:r>
      <w:r w:rsidR="00125401">
        <w:rPr>
          <w:rFonts w:ascii="Palatino Linotype" w:hAnsi="Palatino Linotype" w:cs="Tahoma"/>
          <w:sz w:val="22"/>
          <w:szCs w:val="22"/>
          <w:lang w:val="es-ES"/>
        </w:rPr>
        <w:t xml:space="preserve">cial, industrial y de servicios, así como, </w:t>
      </w:r>
      <w:r w:rsidR="00125401" w:rsidRPr="00125401">
        <w:rPr>
          <w:rFonts w:ascii="Palatino Linotype" w:hAnsi="Palatino Linotype" w:cs="Tahoma"/>
          <w:sz w:val="22"/>
          <w:szCs w:val="22"/>
          <w:lang w:val="es-ES"/>
        </w:rPr>
        <w:t>imponer sanciones correspondientes a las personas físicas</w:t>
      </w:r>
      <w:r w:rsidR="00125401">
        <w:rPr>
          <w:rFonts w:ascii="Palatino Linotype" w:hAnsi="Palatino Linotype" w:cs="Tahoma"/>
          <w:sz w:val="22"/>
          <w:szCs w:val="22"/>
          <w:lang w:val="es-ES"/>
        </w:rPr>
        <w:t>,</w:t>
      </w:r>
      <w:r w:rsidR="00125401" w:rsidRPr="00125401">
        <w:rPr>
          <w:rFonts w:ascii="Palatino Linotype" w:hAnsi="Palatino Linotype" w:cs="Tahoma"/>
          <w:sz w:val="22"/>
          <w:szCs w:val="22"/>
          <w:lang w:val="es-ES"/>
        </w:rPr>
        <w:t xml:space="preserve"> o jurídico colectivas</w:t>
      </w:r>
      <w:r w:rsidR="00125401">
        <w:rPr>
          <w:rFonts w:ascii="Palatino Linotype" w:hAnsi="Palatino Linotype" w:cs="Tahoma"/>
          <w:sz w:val="22"/>
          <w:szCs w:val="22"/>
          <w:lang w:val="es-ES"/>
        </w:rPr>
        <w:t xml:space="preserve"> que cuenten con establecimientos comerciales y tengan una infracción conforme a la normatividad aplicable.</w:t>
      </w:r>
    </w:p>
    <w:p w14:paraId="03C4AE08" w14:textId="77777777" w:rsidR="005C5004" w:rsidRDefault="005C5004" w:rsidP="00142ABF">
      <w:pPr>
        <w:spacing w:line="360" w:lineRule="auto"/>
        <w:jc w:val="both"/>
        <w:rPr>
          <w:rFonts w:ascii="Palatino Linotype" w:hAnsi="Palatino Linotype" w:cs="Tahoma"/>
          <w:sz w:val="22"/>
          <w:szCs w:val="22"/>
          <w:lang w:val="es-ES"/>
        </w:rPr>
      </w:pPr>
    </w:p>
    <w:p w14:paraId="3B6F6531" w14:textId="28A16D64" w:rsidR="00144772" w:rsidRDefault="00125401" w:rsidP="00142ABF">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ese contexto, el </w:t>
      </w:r>
      <w:r w:rsidR="00144772">
        <w:rPr>
          <w:rFonts w:ascii="Palatino Linotype" w:hAnsi="Palatino Linotype" w:cs="Tahoma"/>
          <w:sz w:val="22"/>
          <w:szCs w:val="22"/>
          <w:lang w:val="es-ES"/>
        </w:rPr>
        <w:t>Reglamento de la Ley de Competitividad y Ordenamiento Comercial del Estado de México, que establece lo siguiente:</w:t>
      </w:r>
    </w:p>
    <w:p w14:paraId="5ABF6ACC" w14:textId="77777777" w:rsidR="00144772" w:rsidRDefault="00144772" w:rsidP="00142ABF">
      <w:pPr>
        <w:spacing w:line="360" w:lineRule="auto"/>
        <w:jc w:val="both"/>
        <w:rPr>
          <w:rFonts w:ascii="Palatino Linotype" w:hAnsi="Palatino Linotype" w:cs="Tahoma"/>
          <w:sz w:val="22"/>
          <w:szCs w:val="22"/>
          <w:lang w:val="es-ES"/>
        </w:rPr>
      </w:pPr>
    </w:p>
    <w:p w14:paraId="7C7104F3" w14:textId="0BA043B1" w:rsidR="00144772" w:rsidRPr="000322C8" w:rsidRDefault="00144772" w:rsidP="00142ABF">
      <w:pPr>
        <w:pStyle w:val="Prrafodelista"/>
        <w:numPr>
          <w:ilvl w:val="0"/>
          <w:numId w:val="23"/>
        </w:numPr>
        <w:spacing w:line="360" w:lineRule="auto"/>
        <w:jc w:val="both"/>
        <w:rPr>
          <w:rFonts w:ascii="Palatino Linotype" w:hAnsi="Palatino Linotype" w:cs="Tahoma"/>
          <w:b/>
          <w:szCs w:val="22"/>
          <w:lang w:val="es-ES"/>
        </w:rPr>
      </w:pPr>
      <w:r w:rsidRPr="00144772">
        <w:rPr>
          <w:rFonts w:ascii="Palatino Linotype" w:hAnsi="Palatino Linotype" w:cs="Tahoma"/>
          <w:b/>
          <w:szCs w:val="22"/>
          <w:lang w:val="es-ES"/>
        </w:rPr>
        <w:t>(</w:t>
      </w:r>
      <w:r>
        <w:rPr>
          <w:rFonts w:ascii="Palatino Linotype" w:hAnsi="Palatino Linotype" w:cs="Tahoma"/>
          <w:b/>
          <w:szCs w:val="22"/>
          <w:lang w:val="es-ES"/>
        </w:rPr>
        <w:t>Artículo 91</w:t>
      </w:r>
      <w:r w:rsidRPr="00144772">
        <w:rPr>
          <w:rFonts w:ascii="Palatino Linotype" w:hAnsi="Palatino Linotype" w:cs="Tahoma"/>
          <w:b/>
          <w:szCs w:val="22"/>
          <w:lang w:val="es-ES"/>
        </w:rPr>
        <w:t>)</w:t>
      </w:r>
      <w:r>
        <w:rPr>
          <w:rFonts w:ascii="Palatino Linotype" w:hAnsi="Palatino Linotype" w:cs="Tahoma"/>
          <w:b/>
          <w:szCs w:val="22"/>
          <w:lang w:val="es-ES"/>
        </w:rPr>
        <w:t xml:space="preserve">: </w:t>
      </w:r>
      <w:r w:rsidR="000322C8">
        <w:rPr>
          <w:rFonts w:ascii="Palatino Linotype" w:hAnsi="Palatino Linotype" w:cs="Tahoma"/>
          <w:szCs w:val="22"/>
          <w:lang w:val="es-ES"/>
        </w:rPr>
        <w:t>Las unidades económicas en las visitas de verificación deberán contar con el Dictamen de Factibilidad o permiso, la licencia de funcionamiento; así como, proporcionar la información requerida.</w:t>
      </w:r>
    </w:p>
    <w:p w14:paraId="1E518A2F" w14:textId="77777777" w:rsidR="000322C8" w:rsidRPr="000322C8" w:rsidRDefault="000322C8" w:rsidP="00142ABF">
      <w:pPr>
        <w:pStyle w:val="Prrafodelista"/>
        <w:spacing w:line="360" w:lineRule="auto"/>
        <w:jc w:val="both"/>
        <w:rPr>
          <w:rFonts w:ascii="Palatino Linotype" w:hAnsi="Palatino Linotype" w:cs="Tahoma"/>
          <w:b/>
          <w:szCs w:val="22"/>
          <w:lang w:val="es-ES"/>
        </w:rPr>
      </w:pPr>
    </w:p>
    <w:p w14:paraId="449E6548" w14:textId="0F8B8EC6" w:rsidR="000322C8" w:rsidRPr="000322C8" w:rsidRDefault="005F34DD" w:rsidP="00142ABF">
      <w:pPr>
        <w:pStyle w:val="Prrafodelista"/>
        <w:numPr>
          <w:ilvl w:val="0"/>
          <w:numId w:val="23"/>
        </w:numPr>
        <w:spacing w:line="360" w:lineRule="auto"/>
        <w:jc w:val="both"/>
        <w:rPr>
          <w:rFonts w:ascii="Palatino Linotype" w:hAnsi="Palatino Linotype" w:cs="Tahoma"/>
          <w:b/>
          <w:szCs w:val="22"/>
          <w:lang w:val="es-ES"/>
        </w:rPr>
      </w:pPr>
      <w:r w:rsidRPr="005F34DD">
        <w:rPr>
          <w:rFonts w:ascii="Palatino Linotype" w:hAnsi="Palatino Linotype" w:cs="Tahoma"/>
          <w:b/>
          <w:szCs w:val="22"/>
          <w:lang w:val="es-ES"/>
        </w:rPr>
        <w:t>(</w:t>
      </w:r>
      <w:r>
        <w:rPr>
          <w:rFonts w:ascii="Palatino Linotype" w:hAnsi="Palatino Linotype" w:cs="Tahoma"/>
          <w:b/>
          <w:szCs w:val="22"/>
          <w:lang w:val="es-ES"/>
        </w:rPr>
        <w:t>Artículo 92</w:t>
      </w:r>
      <w:r w:rsidRPr="005F34DD">
        <w:rPr>
          <w:rFonts w:ascii="Palatino Linotype" w:hAnsi="Palatino Linotype" w:cs="Tahoma"/>
          <w:b/>
          <w:szCs w:val="22"/>
          <w:lang w:val="es-ES"/>
        </w:rPr>
        <w:t>)</w:t>
      </w:r>
      <w:r>
        <w:rPr>
          <w:rFonts w:ascii="Palatino Linotype" w:hAnsi="Palatino Linotype" w:cs="Tahoma"/>
          <w:b/>
          <w:szCs w:val="22"/>
          <w:lang w:val="es-ES"/>
        </w:rPr>
        <w:t xml:space="preserve">: </w:t>
      </w:r>
      <w:r w:rsidR="000322C8">
        <w:rPr>
          <w:rFonts w:ascii="Palatino Linotype" w:hAnsi="Palatino Linotype" w:cs="Tahoma"/>
          <w:szCs w:val="22"/>
          <w:lang w:val="es-ES"/>
        </w:rPr>
        <w:t>Las autoridades verificadoras, en la visita deberán observar lo siguiente:</w:t>
      </w:r>
    </w:p>
    <w:p w14:paraId="3C1F4DDA" w14:textId="77777777" w:rsidR="000322C8" w:rsidRPr="000322C8" w:rsidRDefault="000322C8" w:rsidP="00142ABF">
      <w:pPr>
        <w:pStyle w:val="Prrafodelista"/>
        <w:spacing w:line="360" w:lineRule="auto"/>
        <w:rPr>
          <w:rFonts w:ascii="Palatino Linotype" w:hAnsi="Palatino Linotype" w:cs="Tahoma"/>
          <w:b/>
          <w:szCs w:val="22"/>
          <w:lang w:val="es-ES"/>
        </w:rPr>
      </w:pPr>
    </w:p>
    <w:p w14:paraId="114917B6" w14:textId="708FA873" w:rsidR="000322C8" w:rsidRDefault="00476B84" w:rsidP="00142ABF">
      <w:pPr>
        <w:pStyle w:val="Prrafodelista"/>
        <w:numPr>
          <w:ilvl w:val="0"/>
          <w:numId w:val="28"/>
        </w:numPr>
        <w:spacing w:line="360" w:lineRule="auto"/>
        <w:ind w:left="1134" w:hanging="218"/>
        <w:jc w:val="both"/>
        <w:rPr>
          <w:rFonts w:ascii="Palatino Linotype" w:hAnsi="Palatino Linotype" w:cs="Tahoma"/>
          <w:szCs w:val="22"/>
          <w:lang w:val="es-ES"/>
        </w:rPr>
      </w:pPr>
      <w:r w:rsidRPr="00476B84">
        <w:rPr>
          <w:rFonts w:ascii="Palatino Linotype" w:hAnsi="Palatino Linotype" w:cs="Tahoma"/>
          <w:szCs w:val="22"/>
          <w:lang w:val="es-ES"/>
        </w:rPr>
        <w:t xml:space="preserve">Acreditar la designación </w:t>
      </w:r>
      <w:r>
        <w:rPr>
          <w:rFonts w:ascii="Palatino Linotype" w:hAnsi="Palatino Linotype" w:cs="Tahoma"/>
          <w:szCs w:val="22"/>
          <w:lang w:val="es-ES"/>
        </w:rPr>
        <w:t>del verificador con un gafete expedido por autoridad;</w:t>
      </w:r>
    </w:p>
    <w:p w14:paraId="523E3BBD" w14:textId="09DFECA3" w:rsidR="00476B84" w:rsidRDefault="00476B84" w:rsidP="00142ABF">
      <w:pPr>
        <w:pStyle w:val="Prrafodelista"/>
        <w:numPr>
          <w:ilvl w:val="0"/>
          <w:numId w:val="28"/>
        </w:numPr>
        <w:spacing w:line="360" w:lineRule="auto"/>
        <w:ind w:left="1134" w:hanging="218"/>
        <w:jc w:val="both"/>
        <w:rPr>
          <w:rFonts w:ascii="Palatino Linotype" w:hAnsi="Palatino Linotype" w:cs="Tahoma"/>
          <w:szCs w:val="22"/>
          <w:lang w:val="es-ES"/>
        </w:rPr>
      </w:pPr>
      <w:r>
        <w:rPr>
          <w:rFonts w:ascii="Palatino Linotype" w:hAnsi="Palatino Linotype" w:cs="Tahoma"/>
          <w:szCs w:val="22"/>
          <w:lang w:val="es-ES"/>
        </w:rPr>
        <w:t xml:space="preserve">Presentar al propietario poseedor </w:t>
      </w:r>
      <w:r w:rsidR="006974AB">
        <w:rPr>
          <w:rFonts w:ascii="Palatino Linotype" w:hAnsi="Palatino Linotype" w:cs="Tahoma"/>
          <w:szCs w:val="22"/>
          <w:lang w:val="es-ES"/>
        </w:rPr>
        <w:t>o representante legal de la unidad económica por verificar, la orden de visita de verificación para comprobar el cumplimiento de las obligaciones establecidas;</w:t>
      </w:r>
    </w:p>
    <w:p w14:paraId="6E85E096" w14:textId="035DBF0F" w:rsidR="006974AB" w:rsidRDefault="006974AB" w:rsidP="00142ABF">
      <w:pPr>
        <w:pStyle w:val="Prrafodelista"/>
        <w:numPr>
          <w:ilvl w:val="0"/>
          <w:numId w:val="28"/>
        </w:numPr>
        <w:spacing w:line="360" w:lineRule="auto"/>
        <w:ind w:left="1134" w:hanging="218"/>
        <w:jc w:val="both"/>
        <w:rPr>
          <w:rFonts w:ascii="Palatino Linotype" w:hAnsi="Palatino Linotype" w:cs="Tahoma"/>
          <w:szCs w:val="22"/>
          <w:lang w:val="es-ES"/>
        </w:rPr>
      </w:pPr>
      <w:r>
        <w:rPr>
          <w:rFonts w:ascii="Palatino Linotype" w:hAnsi="Palatino Linotype" w:cs="Tahoma"/>
          <w:szCs w:val="22"/>
          <w:lang w:val="es-ES"/>
        </w:rPr>
        <w:t>Realizar la inspección de las actividades autorizadas y establecido en la orden de visita de verificación;</w:t>
      </w:r>
    </w:p>
    <w:p w14:paraId="3E774CEF" w14:textId="1D5F73B8" w:rsidR="006974AB" w:rsidRDefault="006974AB" w:rsidP="00142ABF">
      <w:pPr>
        <w:pStyle w:val="Prrafodelista"/>
        <w:numPr>
          <w:ilvl w:val="0"/>
          <w:numId w:val="28"/>
        </w:numPr>
        <w:spacing w:line="360" w:lineRule="auto"/>
        <w:ind w:left="1134" w:hanging="218"/>
        <w:jc w:val="both"/>
        <w:rPr>
          <w:rFonts w:ascii="Palatino Linotype" w:hAnsi="Palatino Linotype" w:cs="Tahoma"/>
          <w:szCs w:val="22"/>
          <w:lang w:val="es-ES"/>
        </w:rPr>
      </w:pPr>
      <w:r>
        <w:rPr>
          <w:rFonts w:ascii="Palatino Linotype" w:hAnsi="Palatino Linotype" w:cs="Tahoma"/>
          <w:szCs w:val="22"/>
          <w:lang w:val="es-ES"/>
        </w:rPr>
        <w:t xml:space="preserve">Comprobar y verificar que la unidad </w:t>
      </w:r>
      <w:r w:rsidR="00E027BF">
        <w:rPr>
          <w:rFonts w:ascii="Palatino Linotype" w:hAnsi="Palatino Linotype" w:cs="Tahoma"/>
          <w:szCs w:val="22"/>
          <w:lang w:val="es-ES"/>
        </w:rPr>
        <w:t>económica cumpla con todas y cada una de las obligaciones;</w:t>
      </w:r>
    </w:p>
    <w:p w14:paraId="71E71602" w14:textId="62D293A2" w:rsidR="00E027BF" w:rsidRDefault="00E027BF" w:rsidP="00142ABF">
      <w:pPr>
        <w:pStyle w:val="Prrafodelista"/>
        <w:numPr>
          <w:ilvl w:val="0"/>
          <w:numId w:val="28"/>
        </w:numPr>
        <w:spacing w:line="360" w:lineRule="auto"/>
        <w:ind w:left="1134" w:hanging="218"/>
        <w:jc w:val="both"/>
        <w:rPr>
          <w:rFonts w:ascii="Palatino Linotype" w:hAnsi="Palatino Linotype" w:cs="Tahoma"/>
          <w:szCs w:val="22"/>
          <w:lang w:val="es-ES"/>
        </w:rPr>
      </w:pPr>
      <w:r>
        <w:rPr>
          <w:rFonts w:ascii="Palatino Linotype" w:hAnsi="Palatino Linotype" w:cs="Tahoma"/>
          <w:szCs w:val="22"/>
          <w:lang w:val="es-ES"/>
        </w:rPr>
        <w:t>Elaborar el Acta Circunstanciada, de la visita de verificación a la unidad económica;</w:t>
      </w:r>
    </w:p>
    <w:p w14:paraId="4376A942" w14:textId="12DA5FD2" w:rsidR="00E027BF" w:rsidRDefault="00E027BF" w:rsidP="00142ABF">
      <w:pPr>
        <w:pStyle w:val="Prrafodelista"/>
        <w:numPr>
          <w:ilvl w:val="0"/>
          <w:numId w:val="28"/>
        </w:numPr>
        <w:spacing w:line="360" w:lineRule="auto"/>
        <w:ind w:left="1134" w:hanging="218"/>
        <w:jc w:val="both"/>
        <w:rPr>
          <w:rFonts w:ascii="Palatino Linotype" w:hAnsi="Palatino Linotype" w:cs="Tahoma"/>
          <w:szCs w:val="22"/>
          <w:lang w:val="es-ES"/>
        </w:rPr>
      </w:pPr>
      <w:r>
        <w:rPr>
          <w:rFonts w:ascii="Palatino Linotype" w:hAnsi="Palatino Linotype" w:cs="Tahoma"/>
          <w:szCs w:val="22"/>
          <w:lang w:val="es-ES"/>
        </w:rPr>
        <w:t>De constatar, que al momento de la visita de verificaci</w:t>
      </w:r>
      <w:r w:rsidR="009F0262">
        <w:rPr>
          <w:rFonts w:ascii="Palatino Linotype" w:hAnsi="Palatino Linotype" w:cs="Tahoma"/>
          <w:szCs w:val="22"/>
          <w:lang w:val="es-ES"/>
        </w:rPr>
        <w:t>ón se contravienen ciertas disposiciones, podrá aplicar las medidas de se</w:t>
      </w:r>
      <w:r w:rsidR="00055665">
        <w:rPr>
          <w:rFonts w:ascii="Palatino Linotype" w:hAnsi="Palatino Linotype" w:cs="Tahoma"/>
          <w:szCs w:val="22"/>
          <w:lang w:val="es-ES"/>
        </w:rPr>
        <w:t>guridad;</w:t>
      </w:r>
    </w:p>
    <w:p w14:paraId="5E9AC59E" w14:textId="555DDAEE" w:rsidR="00055665" w:rsidRPr="00476B84" w:rsidRDefault="00055665" w:rsidP="00142ABF">
      <w:pPr>
        <w:pStyle w:val="Prrafodelista"/>
        <w:numPr>
          <w:ilvl w:val="0"/>
          <w:numId w:val="28"/>
        </w:numPr>
        <w:spacing w:line="360" w:lineRule="auto"/>
        <w:ind w:left="1134" w:hanging="218"/>
        <w:jc w:val="both"/>
        <w:rPr>
          <w:rFonts w:ascii="Palatino Linotype" w:hAnsi="Palatino Linotype" w:cs="Tahoma"/>
          <w:szCs w:val="22"/>
          <w:lang w:val="es-ES"/>
        </w:rPr>
      </w:pPr>
      <w:r>
        <w:rPr>
          <w:rFonts w:ascii="Palatino Linotype" w:hAnsi="Palatino Linotype" w:cs="Tahoma"/>
          <w:szCs w:val="22"/>
          <w:lang w:val="es-ES"/>
        </w:rPr>
        <w:lastRenderedPageBreak/>
        <w:t>En caso de aplicar medida de seguridad, la unidad económica, tendrá derecho a la garant</w:t>
      </w:r>
      <w:r w:rsidR="005F34DD">
        <w:rPr>
          <w:rFonts w:ascii="Palatino Linotype" w:hAnsi="Palatino Linotype" w:cs="Tahoma"/>
          <w:szCs w:val="22"/>
          <w:lang w:val="es-ES"/>
        </w:rPr>
        <w:t>ía de audiencia, por lo cual, se citara para el desahogo correspondiente en el acta de aplicación de la medida de seguridad.</w:t>
      </w:r>
    </w:p>
    <w:p w14:paraId="5FA43B36" w14:textId="77777777" w:rsidR="000322C8" w:rsidRPr="000322C8" w:rsidRDefault="000322C8" w:rsidP="00142ABF">
      <w:pPr>
        <w:pStyle w:val="Prrafodelista"/>
        <w:spacing w:line="360" w:lineRule="auto"/>
        <w:rPr>
          <w:rFonts w:ascii="Palatino Linotype" w:hAnsi="Palatino Linotype" w:cs="Tahoma"/>
          <w:b/>
          <w:szCs w:val="22"/>
          <w:lang w:val="es-ES"/>
        </w:rPr>
      </w:pPr>
    </w:p>
    <w:p w14:paraId="3AF18C68" w14:textId="326383EC" w:rsidR="000322C8" w:rsidRPr="005416A4" w:rsidRDefault="000322C8" w:rsidP="00142ABF">
      <w:pPr>
        <w:pStyle w:val="Prrafodelista"/>
        <w:numPr>
          <w:ilvl w:val="0"/>
          <w:numId w:val="23"/>
        </w:numPr>
        <w:spacing w:line="360" w:lineRule="auto"/>
        <w:jc w:val="both"/>
        <w:rPr>
          <w:rFonts w:ascii="Palatino Linotype" w:hAnsi="Palatino Linotype" w:cs="Tahoma"/>
          <w:b/>
          <w:szCs w:val="22"/>
          <w:lang w:val="es-ES"/>
        </w:rPr>
      </w:pPr>
      <w:r>
        <w:rPr>
          <w:rFonts w:ascii="Palatino Linotype" w:hAnsi="Palatino Linotype" w:cs="Tahoma"/>
          <w:b/>
          <w:szCs w:val="22"/>
          <w:lang w:val="es-ES"/>
        </w:rPr>
        <w:t>(Artículo 9</w:t>
      </w:r>
      <w:r w:rsidR="00D5270D">
        <w:rPr>
          <w:rFonts w:ascii="Palatino Linotype" w:hAnsi="Palatino Linotype" w:cs="Tahoma"/>
          <w:b/>
          <w:szCs w:val="22"/>
          <w:lang w:val="es-ES"/>
        </w:rPr>
        <w:t>3</w:t>
      </w:r>
      <w:r>
        <w:rPr>
          <w:rFonts w:ascii="Palatino Linotype" w:hAnsi="Palatino Linotype" w:cs="Tahoma"/>
          <w:b/>
          <w:szCs w:val="22"/>
          <w:lang w:val="es-ES"/>
        </w:rPr>
        <w:t>)</w:t>
      </w:r>
      <w:r w:rsidR="005F34DD">
        <w:rPr>
          <w:rFonts w:ascii="Palatino Linotype" w:hAnsi="Palatino Linotype" w:cs="Tahoma"/>
          <w:b/>
          <w:szCs w:val="22"/>
          <w:lang w:val="es-ES"/>
        </w:rPr>
        <w:t>:</w:t>
      </w:r>
      <w:r w:rsidR="00D5270D">
        <w:rPr>
          <w:rFonts w:ascii="Palatino Linotype" w:hAnsi="Palatino Linotype" w:cs="Tahoma"/>
          <w:b/>
          <w:szCs w:val="22"/>
          <w:lang w:val="es-ES"/>
        </w:rPr>
        <w:t xml:space="preserve"> </w:t>
      </w:r>
      <w:r w:rsidR="00D5270D">
        <w:rPr>
          <w:rFonts w:ascii="Palatino Linotype" w:hAnsi="Palatino Linotype" w:cs="Tahoma"/>
          <w:szCs w:val="22"/>
          <w:lang w:val="es-ES"/>
        </w:rPr>
        <w:t>Los Ayuntamientos, a través de la Dirección de Gobernación, serán las encargadas de substanciar el procedimiento administrativo para la imposición</w:t>
      </w:r>
      <w:r w:rsidR="003233B9">
        <w:rPr>
          <w:rFonts w:ascii="Palatino Linotype" w:hAnsi="Palatino Linotype" w:cs="Tahoma"/>
          <w:szCs w:val="22"/>
          <w:lang w:val="es-ES"/>
        </w:rPr>
        <w:t xml:space="preserve"> de sanciones que incluye </w:t>
      </w:r>
      <w:r w:rsidR="00E92D2E">
        <w:rPr>
          <w:rFonts w:ascii="Palatino Linotype" w:hAnsi="Palatino Linotype" w:cs="Tahoma"/>
          <w:szCs w:val="22"/>
          <w:lang w:val="es-ES"/>
        </w:rPr>
        <w:t xml:space="preserve">la </w:t>
      </w:r>
      <w:r w:rsidR="005416A4">
        <w:rPr>
          <w:rFonts w:ascii="Palatino Linotype" w:hAnsi="Palatino Linotype" w:cs="Tahoma"/>
          <w:szCs w:val="22"/>
          <w:lang w:val="es-ES"/>
        </w:rPr>
        <w:t>rec</w:t>
      </w:r>
      <w:r w:rsidR="00E92D2E">
        <w:rPr>
          <w:rFonts w:ascii="Palatino Linotype" w:hAnsi="Palatino Linotype" w:cs="Tahoma"/>
          <w:szCs w:val="22"/>
          <w:lang w:val="es-ES"/>
        </w:rPr>
        <w:t>e</w:t>
      </w:r>
      <w:r w:rsidR="005416A4">
        <w:rPr>
          <w:rFonts w:ascii="Palatino Linotype" w:hAnsi="Palatino Linotype" w:cs="Tahoma"/>
          <w:szCs w:val="22"/>
          <w:lang w:val="es-ES"/>
        </w:rPr>
        <w:t>p</w:t>
      </w:r>
      <w:r w:rsidR="00E92D2E">
        <w:rPr>
          <w:rFonts w:ascii="Palatino Linotype" w:hAnsi="Palatino Linotype" w:cs="Tahoma"/>
          <w:szCs w:val="22"/>
          <w:lang w:val="es-ES"/>
        </w:rPr>
        <w:t>ci</w:t>
      </w:r>
      <w:r w:rsidR="005416A4">
        <w:rPr>
          <w:rFonts w:ascii="Palatino Linotype" w:hAnsi="Palatino Linotype" w:cs="Tahoma"/>
          <w:szCs w:val="22"/>
          <w:lang w:val="es-ES"/>
        </w:rPr>
        <w:t>ón, análisis, estudio t resolución que determine la procedencia o improcedencia de las sancione.</w:t>
      </w:r>
    </w:p>
    <w:p w14:paraId="2EC8BD44" w14:textId="77777777" w:rsidR="005416A4" w:rsidRPr="005416A4" w:rsidRDefault="005416A4" w:rsidP="00142ABF">
      <w:pPr>
        <w:pStyle w:val="Prrafodelista"/>
        <w:spacing w:line="360" w:lineRule="auto"/>
        <w:jc w:val="both"/>
        <w:rPr>
          <w:rFonts w:ascii="Palatino Linotype" w:hAnsi="Palatino Linotype" w:cs="Tahoma"/>
          <w:b/>
          <w:szCs w:val="22"/>
          <w:lang w:val="es-ES"/>
        </w:rPr>
      </w:pPr>
    </w:p>
    <w:p w14:paraId="38FBD592" w14:textId="02C7259E" w:rsidR="005416A4" w:rsidRPr="009005B0" w:rsidRDefault="005416A4" w:rsidP="00142ABF">
      <w:pPr>
        <w:pStyle w:val="Prrafodelista"/>
        <w:numPr>
          <w:ilvl w:val="0"/>
          <w:numId w:val="23"/>
        </w:numPr>
        <w:spacing w:line="360" w:lineRule="auto"/>
        <w:jc w:val="both"/>
        <w:rPr>
          <w:rFonts w:ascii="Palatino Linotype" w:hAnsi="Palatino Linotype" w:cs="Tahoma"/>
          <w:b/>
          <w:szCs w:val="22"/>
          <w:lang w:val="es-ES"/>
        </w:rPr>
      </w:pPr>
      <w:r>
        <w:rPr>
          <w:rFonts w:ascii="Palatino Linotype" w:hAnsi="Palatino Linotype" w:cs="Tahoma"/>
          <w:b/>
          <w:szCs w:val="22"/>
          <w:lang w:val="es-ES"/>
        </w:rPr>
        <w:t>(Artículo 94):</w:t>
      </w:r>
      <w:r w:rsidR="00E46169">
        <w:rPr>
          <w:rFonts w:ascii="Palatino Linotype" w:hAnsi="Palatino Linotype" w:cs="Tahoma"/>
          <w:b/>
          <w:szCs w:val="22"/>
          <w:lang w:val="es-ES"/>
        </w:rPr>
        <w:t xml:space="preserve"> </w:t>
      </w:r>
      <w:r w:rsidR="00E46169">
        <w:rPr>
          <w:rFonts w:ascii="Palatino Linotype" w:hAnsi="Palatino Linotype" w:cs="Tahoma"/>
          <w:szCs w:val="22"/>
          <w:lang w:val="es-ES"/>
        </w:rPr>
        <w:t>El permisionario, peticionario, representante legal o titular de la unidad económica, deberá presentar su escrito acompañado de una copia, junto con sus pruebas, para que tenga de verificativo la garantía de audiencia, ofrecimiento de pruebas y de alegatos, en relación con los hechos constitutivos de la infracción.</w:t>
      </w:r>
    </w:p>
    <w:p w14:paraId="517E39E8" w14:textId="77777777" w:rsidR="009005B0" w:rsidRPr="009005B0" w:rsidRDefault="009005B0" w:rsidP="00142ABF">
      <w:pPr>
        <w:pStyle w:val="Prrafodelista"/>
        <w:spacing w:line="360" w:lineRule="auto"/>
        <w:rPr>
          <w:rFonts w:ascii="Palatino Linotype" w:hAnsi="Palatino Linotype" w:cs="Tahoma"/>
          <w:b/>
          <w:szCs w:val="22"/>
          <w:lang w:val="es-ES"/>
        </w:rPr>
      </w:pPr>
    </w:p>
    <w:p w14:paraId="6113D925" w14:textId="47D63DB5" w:rsidR="009005B0" w:rsidRPr="009005B0" w:rsidRDefault="009005B0" w:rsidP="00142ABF">
      <w:pPr>
        <w:pStyle w:val="Prrafodelista"/>
        <w:numPr>
          <w:ilvl w:val="0"/>
          <w:numId w:val="23"/>
        </w:numPr>
        <w:spacing w:line="360" w:lineRule="auto"/>
        <w:jc w:val="both"/>
        <w:rPr>
          <w:rFonts w:ascii="Palatino Linotype" w:hAnsi="Palatino Linotype" w:cs="Tahoma"/>
          <w:b/>
          <w:szCs w:val="22"/>
          <w:lang w:val="es-ES"/>
        </w:rPr>
      </w:pPr>
      <w:r>
        <w:rPr>
          <w:rFonts w:ascii="Palatino Linotype" w:hAnsi="Palatino Linotype" w:cs="Tahoma"/>
          <w:b/>
          <w:szCs w:val="22"/>
          <w:lang w:val="es-ES"/>
        </w:rPr>
        <w:t xml:space="preserve">(Artículo 96): </w:t>
      </w:r>
      <w:r>
        <w:rPr>
          <w:rFonts w:ascii="Palatino Linotype" w:hAnsi="Palatino Linotype" w:cs="Tahoma"/>
          <w:szCs w:val="22"/>
          <w:lang w:val="es-ES"/>
        </w:rPr>
        <w:t>La autoridad atenderá a los propietarios de las unidades económicas, conforme a lo siguiente:</w:t>
      </w:r>
    </w:p>
    <w:p w14:paraId="7B57047A" w14:textId="77777777" w:rsidR="009005B0" w:rsidRPr="009005B0" w:rsidRDefault="009005B0" w:rsidP="00142ABF">
      <w:pPr>
        <w:pStyle w:val="Prrafodelista"/>
        <w:spacing w:line="360" w:lineRule="auto"/>
        <w:rPr>
          <w:rFonts w:ascii="Palatino Linotype" w:hAnsi="Palatino Linotype" w:cs="Tahoma"/>
          <w:b/>
          <w:szCs w:val="22"/>
          <w:lang w:val="es-ES"/>
        </w:rPr>
      </w:pPr>
    </w:p>
    <w:p w14:paraId="010A1868" w14:textId="24F6DBEF" w:rsidR="009005B0" w:rsidRPr="009005B0" w:rsidRDefault="009005B0" w:rsidP="00142ABF">
      <w:pPr>
        <w:pStyle w:val="Prrafodelista"/>
        <w:numPr>
          <w:ilvl w:val="0"/>
          <w:numId w:val="29"/>
        </w:numPr>
        <w:spacing w:line="360" w:lineRule="auto"/>
        <w:jc w:val="both"/>
        <w:rPr>
          <w:rFonts w:ascii="Palatino Linotype" w:hAnsi="Palatino Linotype" w:cs="Tahoma"/>
          <w:b/>
          <w:szCs w:val="22"/>
          <w:lang w:val="es-ES"/>
        </w:rPr>
      </w:pPr>
      <w:r>
        <w:rPr>
          <w:rFonts w:ascii="Palatino Linotype" w:hAnsi="Palatino Linotype" w:cs="Tahoma"/>
          <w:szCs w:val="22"/>
          <w:lang w:val="es-ES"/>
        </w:rPr>
        <w:t>Citatorio a garantía de audiencia en las oficinas que la autoridad determine;</w:t>
      </w:r>
    </w:p>
    <w:p w14:paraId="2D603612" w14:textId="6622A071" w:rsidR="009005B0" w:rsidRPr="009005B0" w:rsidRDefault="009005B0" w:rsidP="00142ABF">
      <w:pPr>
        <w:pStyle w:val="Prrafodelista"/>
        <w:numPr>
          <w:ilvl w:val="0"/>
          <w:numId w:val="29"/>
        </w:numPr>
        <w:spacing w:line="360" w:lineRule="auto"/>
        <w:jc w:val="both"/>
        <w:rPr>
          <w:rFonts w:ascii="Palatino Linotype" w:hAnsi="Palatino Linotype" w:cs="Tahoma"/>
          <w:b/>
          <w:szCs w:val="22"/>
          <w:lang w:val="es-ES"/>
        </w:rPr>
      </w:pPr>
      <w:r>
        <w:rPr>
          <w:rFonts w:ascii="Palatino Linotype" w:hAnsi="Palatino Linotype" w:cs="Tahoma"/>
          <w:szCs w:val="22"/>
          <w:lang w:val="es-ES"/>
        </w:rPr>
        <w:t>Desahogo de pruebas presentadas para su comparecencia;</w:t>
      </w:r>
    </w:p>
    <w:p w14:paraId="5971EDD5" w14:textId="10F19571" w:rsidR="009005B0" w:rsidRPr="009005B0" w:rsidRDefault="009005B0" w:rsidP="00142ABF">
      <w:pPr>
        <w:pStyle w:val="Prrafodelista"/>
        <w:numPr>
          <w:ilvl w:val="0"/>
          <w:numId w:val="29"/>
        </w:numPr>
        <w:spacing w:line="360" w:lineRule="auto"/>
        <w:jc w:val="both"/>
        <w:rPr>
          <w:rFonts w:ascii="Palatino Linotype" w:hAnsi="Palatino Linotype" w:cs="Tahoma"/>
          <w:b/>
          <w:szCs w:val="22"/>
          <w:lang w:val="es-ES"/>
        </w:rPr>
      </w:pPr>
      <w:r>
        <w:rPr>
          <w:rFonts w:ascii="Palatino Linotype" w:hAnsi="Palatino Linotype" w:cs="Tahoma"/>
          <w:szCs w:val="22"/>
          <w:lang w:val="es-ES"/>
        </w:rPr>
        <w:t>Revisar la legalidad de las pruebas ofrecidas;</w:t>
      </w:r>
    </w:p>
    <w:p w14:paraId="1EFECA33" w14:textId="2C7E4814" w:rsidR="009005B0" w:rsidRPr="009005B0" w:rsidRDefault="009005B0" w:rsidP="00142ABF">
      <w:pPr>
        <w:pStyle w:val="Prrafodelista"/>
        <w:numPr>
          <w:ilvl w:val="0"/>
          <w:numId w:val="29"/>
        </w:numPr>
        <w:spacing w:line="360" w:lineRule="auto"/>
        <w:jc w:val="both"/>
        <w:rPr>
          <w:rFonts w:ascii="Palatino Linotype" w:hAnsi="Palatino Linotype" w:cs="Tahoma"/>
          <w:b/>
          <w:szCs w:val="22"/>
          <w:lang w:val="es-ES"/>
        </w:rPr>
      </w:pPr>
      <w:r>
        <w:rPr>
          <w:rFonts w:ascii="Palatino Linotype" w:hAnsi="Palatino Linotype" w:cs="Tahoma"/>
          <w:szCs w:val="22"/>
          <w:lang w:val="es-ES"/>
        </w:rPr>
        <w:t>Levantar el acta de garantía de audiencia o de incomparecencia, y</w:t>
      </w:r>
    </w:p>
    <w:p w14:paraId="7E1FFEC8" w14:textId="434AC48B" w:rsidR="009005B0" w:rsidRPr="00144772" w:rsidRDefault="009005B0" w:rsidP="00142ABF">
      <w:pPr>
        <w:pStyle w:val="Prrafodelista"/>
        <w:numPr>
          <w:ilvl w:val="0"/>
          <w:numId w:val="29"/>
        </w:numPr>
        <w:spacing w:line="360" w:lineRule="auto"/>
        <w:jc w:val="both"/>
        <w:rPr>
          <w:rFonts w:ascii="Palatino Linotype" w:hAnsi="Palatino Linotype" w:cs="Tahoma"/>
          <w:b/>
          <w:szCs w:val="22"/>
          <w:lang w:val="es-ES"/>
        </w:rPr>
      </w:pPr>
      <w:r>
        <w:rPr>
          <w:rFonts w:ascii="Palatino Linotype" w:hAnsi="Palatino Linotype" w:cs="Tahoma"/>
          <w:szCs w:val="22"/>
          <w:lang w:val="es-ES"/>
        </w:rPr>
        <w:t>Dentro de los noventa días hábiles se emitirá la resolución correspondiente.</w:t>
      </w:r>
    </w:p>
    <w:p w14:paraId="32FF484E" w14:textId="77777777" w:rsidR="00144772" w:rsidRDefault="00144772" w:rsidP="00142ABF">
      <w:pPr>
        <w:spacing w:line="360" w:lineRule="auto"/>
        <w:jc w:val="both"/>
        <w:rPr>
          <w:rFonts w:ascii="Palatino Linotype" w:hAnsi="Palatino Linotype" w:cs="Tahoma"/>
          <w:sz w:val="22"/>
          <w:szCs w:val="22"/>
          <w:lang w:val="es-ES"/>
        </w:rPr>
      </w:pPr>
    </w:p>
    <w:p w14:paraId="13E807C9" w14:textId="3B89DD65" w:rsidR="002D68C4" w:rsidRDefault="002D68C4" w:rsidP="00142ABF">
      <w:pPr>
        <w:spacing w:line="360" w:lineRule="auto"/>
        <w:jc w:val="both"/>
        <w:rPr>
          <w:rFonts w:ascii="Palatino Linotype" w:hAnsi="Palatino Linotype" w:cs="Tahoma"/>
          <w:bCs/>
          <w:sz w:val="22"/>
          <w:szCs w:val="22"/>
        </w:rPr>
      </w:pPr>
      <w:r>
        <w:rPr>
          <w:rFonts w:ascii="Palatino Linotype" w:hAnsi="Palatino Linotype" w:cs="Tahoma"/>
          <w:bCs/>
          <w:sz w:val="22"/>
          <w:szCs w:val="22"/>
        </w:rPr>
        <w:t>Conforme a lo anterior, se puede corroborar que el procedimiento en cuestión, podría constituir un procedimiento administrativo seguido en forma de juicio; por lo que, la información solicitada podría actualizar una causal de clasificación, en su carácter de reservada, misma que se procede a su análisis:</w:t>
      </w:r>
    </w:p>
    <w:p w14:paraId="7F2F4068" w14:textId="77777777" w:rsidR="002D68C4" w:rsidRDefault="002D68C4" w:rsidP="00142ABF">
      <w:pPr>
        <w:spacing w:line="360" w:lineRule="auto"/>
        <w:jc w:val="both"/>
        <w:rPr>
          <w:rFonts w:ascii="Palatino Linotype" w:hAnsi="Palatino Linotype" w:cs="Tahoma"/>
          <w:bCs/>
          <w:sz w:val="22"/>
          <w:szCs w:val="22"/>
        </w:rPr>
      </w:pPr>
      <w:r>
        <w:rPr>
          <w:rFonts w:ascii="Palatino Linotype" w:hAnsi="Palatino Linotype" w:cs="Tahoma"/>
          <w:bCs/>
          <w:sz w:val="22"/>
          <w:szCs w:val="22"/>
        </w:rPr>
        <w:lastRenderedPageBreak/>
        <w:t>En ese contexto, el artículo, fracción VIII de la Ley General de Transparencia y Acceso a la Información Pública del Estado de México y Municipios (homólogo al artículo 113, fracción XI de la Ley General de Transparencia y Acceso a la Información Pública), precisa lo siguiente:</w:t>
      </w:r>
    </w:p>
    <w:p w14:paraId="52C6BF81" w14:textId="77777777" w:rsidR="002D68C4" w:rsidRDefault="002D68C4" w:rsidP="00142ABF">
      <w:pPr>
        <w:spacing w:line="360" w:lineRule="auto"/>
        <w:ind w:right="-93"/>
        <w:jc w:val="both"/>
        <w:rPr>
          <w:rFonts w:ascii="Palatino Linotype" w:hAnsi="Palatino Linotype" w:cs="Tahoma"/>
          <w:bCs/>
          <w:sz w:val="22"/>
          <w:szCs w:val="22"/>
        </w:rPr>
      </w:pPr>
    </w:p>
    <w:p w14:paraId="2DAD9D18" w14:textId="77777777" w:rsidR="002D68C4" w:rsidRDefault="002D68C4" w:rsidP="00142ABF">
      <w:pPr>
        <w:spacing w:line="360" w:lineRule="auto"/>
        <w:ind w:left="567" w:right="567"/>
        <w:jc w:val="both"/>
        <w:rPr>
          <w:rFonts w:ascii="Palatino Linotype" w:hAnsi="Palatino Linotype" w:cs="Tahoma"/>
          <w:bCs/>
          <w:i/>
        </w:rPr>
      </w:pPr>
      <w:r w:rsidRPr="00D97A23">
        <w:rPr>
          <w:rFonts w:ascii="Palatino Linotype" w:hAnsi="Palatino Linotype" w:cs="Tahoma"/>
          <w:b/>
          <w:bCs/>
          <w:i/>
        </w:rPr>
        <w:t>“Artículo 140.</w:t>
      </w:r>
      <w:r w:rsidRPr="00D97A23">
        <w:rPr>
          <w:rFonts w:ascii="Palatino Linotype" w:hAnsi="Palatino Linotype" w:cs="Tahoma"/>
          <w:bCs/>
          <w:i/>
        </w:rPr>
        <w:t xml:space="preserve"> El acceso a la información pública será restringido excepcionalmente, cuando por razones de interés público, ésta sea clasificada como reservada, conforme a los criterios siguientes:</w:t>
      </w:r>
    </w:p>
    <w:p w14:paraId="78706467" w14:textId="77777777" w:rsidR="002D68C4" w:rsidRPr="00D97A23" w:rsidRDefault="002D68C4" w:rsidP="00142ABF">
      <w:pPr>
        <w:spacing w:line="360" w:lineRule="auto"/>
        <w:ind w:left="567" w:right="567"/>
        <w:jc w:val="both"/>
        <w:rPr>
          <w:rFonts w:ascii="Palatino Linotype" w:hAnsi="Palatino Linotype" w:cs="Tahoma"/>
          <w:bCs/>
          <w:i/>
        </w:rPr>
      </w:pPr>
      <w:r w:rsidRPr="00D97A23">
        <w:rPr>
          <w:rFonts w:ascii="Palatino Linotype" w:hAnsi="Palatino Linotype" w:cs="Tahoma"/>
          <w:bCs/>
          <w:i/>
        </w:rPr>
        <w:t>…</w:t>
      </w:r>
    </w:p>
    <w:p w14:paraId="0AC8B696" w14:textId="77777777" w:rsidR="002D68C4" w:rsidRDefault="002D68C4" w:rsidP="00142ABF">
      <w:pPr>
        <w:spacing w:line="360" w:lineRule="auto"/>
        <w:ind w:left="567" w:right="567"/>
        <w:jc w:val="both"/>
        <w:rPr>
          <w:rFonts w:ascii="Palatino Linotype" w:hAnsi="Palatino Linotype" w:cs="Tahoma"/>
          <w:bCs/>
          <w:i/>
        </w:rPr>
      </w:pPr>
      <w:r w:rsidRPr="00D97A23">
        <w:rPr>
          <w:rFonts w:ascii="Palatino Linotype" w:hAnsi="Palatino Linotype" w:cs="Tahoma"/>
          <w:bCs/>
          <w:i/>
        </w:rPr>
        <w:t>VIII. Vulnere la conducción de los expedientes judiciales o de los procedimientos administrativos seguidos en forma de juicio, en tanto no hayan quedado firmes;</w:t>
      </w:r>
    </w:p>
    <w:p w14:paraId="51115303" w14:textId="77777777" w:rsidR="002D68C4" w:rsidRDefault="002D68C4" w:rsidP="00142ABF">
      <w:pPr>
        <w:spacing w:line="360" w:lineRule="auto"/>
        <w:ind w:left="567" w:right="567"/>
        <w:jc w:val="both"/>
        <w:rPr>
          <w:rFonts w:ascii="Palatino Linotype" w:hAnsi="Palatino Linotype" w:cs="Tahoma"/>
          <w:bCs/>
          <w:i/>
        </w:rPr>
      </w:pPr>
      <w:r>
        <w:rPr>
          <w:rFonts w:ascii="Palatino Linotype" w:hAnsi="Palatino Linotype" w:cs="Tahoma"/>
          <w:bCs/>
          <w:i/>
        </w:rPr>
        <w:t xml:space="preserve">…” </w:t>
      </w:r>
    </w:p>
    <w:p w14:paraId="20AA6E9C" w14:textId="77777777" w:rsidR="002D68C4" w:rsidRDefault="002D68C4" w:rsidP="00142ABF">
      <w:pPr>
        <w:spacing w:line="360" w:lineRule="auto"/>
        <w:ind w:right="-93"/>
        <w:jc w:val="both"/>
        <w:rPr>
          <w:rFonts w:ascii="Palatino Linotype" w:hAnsi="Palatino Linotype" w:cs="Tahoma"/>
          <w:bCs/>
          <w:sz w:val="22"/>
          <w:szCs w:val="22"/>
        </w:rPr>
      </w:pPr>
    </w:p>
    <w:p w14:paraId="45622C51" w14:textId="77777777" w:rsidR="002D68C4" w:rsidRPr="00D97A23" w:rsidRDefault="002D68C4" w:rsidP="00142ABF">
      <w:pPr>
        <w:spacing w:line="360" w:lineRule="auto"/>
        <w:ind w:right="-93"/>
        <w:jc w:val="both"/>
        <w:rPr>
          <w:rFonts w:ascii="Palatino Linotype" w:hAnsi="Palatino Linotype" w:cs="Tahoma"/>
          <w:bCs/>
          <w:sz w:val="22"/>
          <w:szCs w:val="22"/>
          <w:lang w:val="es-ES"/>
        </w:rPr>
      </w:pPr>
      <w:r w:rsidRPr="00D97A23">
        <w:rPr>
          <w:rFonts w:ascii="Palatino Linotype" w:hAnsi="Palatino Linotype" w:cs="Tahoma"/>
          <w:bCs/>
          <w:sz w:val="22"/>
          <w:szCs w:val="22"/>
          <w:lang w:val="es-ES"/>
        </w:rPr>
        <w:t>Por su parte, en</w:t>
      </w:r>
      <w:r>
        <w:rPr>
          <w:rFonts w:ascii="Palatino Linotype" w:hAnsi="Palatino Linotype" w:cs="Tahoma"/>
          <w:bCs/>
          <w:sz w:val="22"/>
          <w:szCs w:val="22"/>
          <w:lang w:val="es-ES"/>
        </w:rPr>
        <w:t xml:space="preserve"> los Lineamientos Generales en materia de clasificación y d</w:t>
      </w:r>
      <w:r w:rsidRPr="00D97A23">
        <w:rPr>
          <w:rFonts w:ascii="Palatino Linotype" w:hAnsi="Palatino Linotype" w:cs="Tahoma"/>
          <w:bCs/>
          <w:sz w:val="22"/>
          <w:szCs w:val="22"/>
          <w:lang w:val="es-ES"/>
        </w:rPr>
        <w:t>esclasificación de la</w:t>
      </w:r>
      <w:r>
        <w:rPr>
          <w:rFonts w:ascii="Palatino Linotype" w:hAnsi="Palatino Linotype" w:cs="Tahoma"/>
          <w:bCs/>
          <w:sz w:val="22"/>
          <w:szCs w:val="22"/>
          <w:lang w:val="es-ES"/>
        </w:rPr>
        <w:t xml:space="preserve"> información, así como para la elaboración de v</w:t>
      </w:r>
      <w:r w:rsidRPr="00D97A23">
        <w:rPr>
          <w:rFonts w:ascii="Palatino Linotype" w:hAnsi="Palatino Linotype" w:cs="Tahoma"/>
          <w:bCs/>
          <w:sz w:val="22"/>
          <w:szCs w:val="22"/>
          <w:lang w:val="es-ES"/>
        </w:rPr>
        <w:t xml:space="preserve">ersiones </w:t>
      </w:r>
      <w:r>
        <w:rPr>
          <w:rFonts w:ascii="Palatino Linotype" w:hAnsi="Palatino Linotype" w:cs="Tahoma"/>
          <w:bCs/>
          <w:sz w:val="22"/>
          <w:szCs w:val="22"/>
          <w:lang w:val="es-ES"/>
        </w:rPr>
        <w:t>p</w:t>
      </w:r>
      <w:r w:rsidRPr="00D97A23">
        <w:rPr>
          <w:rFonts w:ascii="Palatino Linotype" w:hAnsi="Palatino Linotype" w:cs="Tahoma"/>
          <w:bCs/>
          <w:sz w:val="22"/>
          <w:szCs w:val="22"/>
          <w:lang w:val="es-ES"/>
        </w:rPr>
        <w:t>úblicas, se prevé lo siguiente:</w:t>
      </w:r>
    </w:p>
    <w:p w14:paraId="624AEA81" w14:textId="77777777" w:rsidR="002D68C4" w:rsidRPr="00D97A23" w:rsidRDefault="002D68C4" w:rsidP="00142ABF">
      <w:pPr>
        <w:spacing w:line="360" w:lineRule="auto"/>
        <w:ind w:right="-93"/>
        <w:jc w:val="both"/>
        <w:rPr>
          <w:rFonts w:ascii="Palatino Linotype" w:hAnsi="Palatino Linotype" w:cs="Tahoma"/>
          <w:bCs/>
          <w:sz w:val="22"/>
          <w:szCs w:val="22"/>
          <w:lang w:val="es-ES"/>
        </w:rPr>
      </w:pPr>
    </w:p>
    <w:p w14:paraId="6F1330DA" w14:textId="77777777" w:rsidR="002D68C4" w:rsidRPr="00D97A23" w:rsidRDefault="002D68C4" w:rsidP="00142ABF">
      <w:pPr>
        <w:spacing w:line="360" w:lineRule="auto"/>
        <w:ind w:left="567" w:right="567"/>
        <w:jc w:val="both"/>
        <w:rPr>
          <w:rFonts w:ascii="Palatino Linotype" w:hAnsi="Palatino Linotype" w:cs="Tahoma"/>
          <w:bCs/>
          <w:lang w:val="es-ES"/>
        </w:rPr>
      </w:pPr>
      <w:r w:rsidRPr="00D97A23">
        <w:rPr>
          <w:rFonts w:ascii="Palatino Linotype" w:hAnsi="Palatino Linotype" w:cs="Tahoma"/>
          <w:b/>
          <w:bCs/>
          <w:lang w:val="es-ES"/>
        </w:rPr>
        <w:t>“Trigésimo.</w:t>
      </w:r>
      <w:r w:rsidRPr="00D97A23">
        <w:rPr>
          <w:rFonts w:ascii="Palatino Linotype" w:hAnsi="Palatino Linotype" w:cs="Tahoma"/>
          <w:bCs/>
          <w:lang w:val="es-ES"/>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14:paraId="4E45FACE" w14:textId="77777777" w:rsidR="002D68C4" w:rsidRPr="00D97A23" w:rsidRDefault="002D68C4" w:rsidP="00142ABF">
      <w:pPr>
        <w:spacing w:line="360" w:lineRule="auto"/>
        <w:ind w:left="567" w:right="567"/>
        <w:jc w:val="both"/>
        <w:rPr>
          <w:rFonts w:ascii="Palatino Linotype" w:hAnsi="Palatino Linotype" w:cs="Tahoma"/>
          <w:bCs/>
          <w:lang w:val="es-ES"/>
        </w:rPr>
      </w:pPr>
    </w:p>
    <w:p w14:paraId="6DB381FB" w14:textId="77777777" w:rsidR="002D68C4" w:rsidRPr="00D97A23" w:rsidRDefault="002D68C4" w:rsidP="00142ABF">
      <w:pPr>
        <w:spacing w:line="360" w:lineRule="auto"/>
        <w:ind w:left="567" w:right="567"/>
        <w:jc w:val="both"/>
        <w:rPr>
          <w:rFonts w:ascii="Palatino Linotype" w:hAnsi="Palatino Linotype" w:cs="Tahoma"/>
          <w:bCs/>
          <w:lang w:val="es-ES"/>
        </w:rPr>
      </w:pPr>
      <w:r w:rsidRPr="00D97A23">
        <w:rPr>
          <w:rFonts w:ascii="Palatino Linotype" w:hAnsi="Palatino Linotype" w:cs="Tahoma"/>
          <w:b/>
          <w:bCs/>
          <w:lang w:val="es-ES"/>
        </w:rPr>
        <w:t>I.</w:t>
      </w:r>
      <w:r w:rsidRPr="00D97A23">
        <w:rPr>
          <w:rFonts w:ascii="Palatino Linotype" w:hAnsi="Palatino Linotype" w:cs="Tahoma"/>
          <w:bCs/>
          <w:lang w:val="es-ES"/>
        </w:rPr>
        <w:t xml:space="preserve"> La existencia de un juicio o procedimiento administrativo materialmente jurisdiccional, que se encuentre en trámite, y </w:t>
      </w:r>
    </w:p>
    <w:p w14:paraId="1A8E6F86" w14:textId="77777777" w:rsidR="002D68C4" w:rsidRPr="00D97A23" w:rsidRDefault="002D68C4" w:rsidP="00142ABF">
      <w:pPr>
        <w:spacing w:line="360" w:lineRule="auto"/>
        <w:ind w:left="567" w:right="567"/>
        <w:jc w:val="both"/>
        <w:rPr>
          <w:rFonts w:ascii="Palatino Linotype" w:hAnsi="Palatino Linotype" w:cs="Tahoma"/>
          <w:bCs/>
          <w:lang w:val="es-ES"/>
        </w:rPr>
      </w:pPr>
      <w:r w:rsidRPr="00D97A23">
        <w:rPr>
          <w:rFonts w:ascii="Palatino Linotype" w:hAnsi="Palatino Linotype" w:cs="Tahoma"/>
          <w:b/>
          <w:bCs/>
          <w:lang w:val="es-ES"/>
        </w:rPr>
        <w:t>II.</w:t>
      </w:r>
      <w:r w:rsidRPr="00D97A23">
        <w:rPr>
          <w:rFonts w:ascii="Palatino Linotype" w:hAnsi="Palatino Linotype" w:cs="Tahoma"/>
          <w:bCs/>
          <w:lang w:val="es-ES"/>
        </w:rPr>
        <w:t xml:space="preserve"> Que la información solicitada se refiera a actuaciones, diligencias o constancias propias del procedimiento. </w:t>
      </w:r>
    </w:p>
    <w:p w14:paraId="65592C89" w14:textId="77777777" w:rsidR="002D68C4" w:rsidRPr="00D97A23" w:rsidRDefault="002D68C4" w:rsidP="00142ABF">
      <w:pPr>
        <w:spacing w:line="360" w:lineRule="auto"/>
        <w:ind w:left="567" w:right="567"/>
        <w:jc w:val="both"/>
        <w:rPr>
          <w:rFonts w:ascii="Palatino Linotype" w:hAnsi="Palatino Linotype" w:cs="Tahoma"/>
          <w:bCs/>
          <w:lang w:val="es-ES"/>
        </w:rPr>
      </w:pPr>
    </w:p>
    <w:p w14:paraId="290E8134" w14:textId="77777777" w:rsidR="002D68C4" w:rsidRPr="00D97A23" w:rsidRDefault="002D68C4" w:rsidP="00142ABF">
      <w:pPr>
        <w:spacing w:line="360" w:lineRule="auto"/>
        <w:ind w:left="567" w:right="567"/>
        <w:jc w:val="both"/>
        <w:rPr>
          <w:rFonts w:ascii="Palatino Linotype" w:hAnsi="Palatino Linotype" w:cs="Tahoma"/>
          <w:bCs/>
          <w:lang w:val="es-ES"/>
        </w:rPr>
      </w:pPr>
      <w:r w:rsidRPr="00D97A23">
        <w:rPr>
          <w:rFonts w:ascii="Palatino Linotype" w:hAnsi="Palatino Linotype" w:cs="Tahoma"/>
          <w:bCs/>
          <w:lang w:val="es-ES"/>
        </w:rPr>
        <w:t xml:space="preserve">Para los efectos del primer párrafo de este numeral, se considera procedimiento seguido en forma de juicio a aquel formalmente administrativo, pero materialmente jurisdiccional; esto es, en el que concurran los siguientes elementos: </w:t>
      </w:r>
    </w:p>
    <w:p w14:paraId="2C7F5DEA" w14:textId="77777777" w:rsidR="002D68C4" w:rsidRPr="00D97A23" w:rsidRDefault="002D68C4" w:rsidP="00142ABF">
      <w:pPr>
        <w:spacing w:line="360" w:lineRule="auto"/>
        <w:ind w:left="567" w:right="567"/>
        <w:jc w:val="both"/>
        <w:rPr>
          <w:rFonts w:ascii="Palatino Linotype" w:hAnsi="Palatino Linotype" w:cs="Tahoma"/>
          <w:bCs/>
          <w:lang w:val="es-ES"/>
        </w:rPr>
      </w:pPr>
    </w:p>
    <w:p w14:paraId="2D42B26D" w14:textId="77777777" w:rsidR="002D68C4" w:rsidRPr="00D97A23" w:rsidRDefault="002D68C4" w:rsidP="00142ABF">
      <w:pPr>
        <w:spacing w:line="360" w:lineRule="auto"/>
        <w:ind w:left="567" w:right="567"/>
        <w:jc w:val="both"/>
        <w:rPr>
          <w:rFonts w:ascii="Palatino Linotype" w:hAnsi="Palatino Linotype" w:cs="Tahoma"/>
          <w:bCs/>
          <w:lang w:val="es-ES"/>
        </w:rPr>
      </w:pPr>
      <w:r w:rsidRPr="00D97A23">
        <w:rPr>
          <w:rFonts w:ascii="Palatino Linotype" w:hAnsi="Palatino Linotype" w:cs="Tahoma"/>
          <w:b/>
          <w:bCs/>
          <w:lang w:val="es-ES"/>
        </w:rPr>
        <w:lastRenderedPageBreak/>
        <w:t>1.</w:t>
      </w:r>
      <w:r w:rsidRPr="00D97A23">
        <w:rPr>
          <w:rFonts w:ascii="Palatino Linotype" w:hAnsi="Palatino Linotype" w:cs="Tahoma"/>
          <w:bCs/>
          <w:lang w:val="es-ES"/>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72C3BFF5" w14:textId="77777777" w:rsidR="002D68C4" w:rsidRPr="00D97A23" w:rsidRDefault="002D68C4" w:rsidP="00142ABF">
      <w:pPr>
        <w:spacing w:line="360" w:lineRule="auto"/>
        <w:ind w:left="567" w:right="567"/>
        <w:jc w:val="both"/>
        <w:rPr>
          <w:rFonts w:ascii="Palatino Linotype" w:hAnsi="Palatino Linotype" w:cs="Tahoma"/>
          <w:bCs/>
          <w:lang w:val="es-ES"/>
        </w:rPr>
      </w:pPr>
      <w:r w:rsidRPr="00D97A23">
        <w:rPr>
          <w:rFonts w:ascii="Palatino Linotype" w:hAnsi="Palatino Linotype" w:cs="Tahoma"/>
          <w:b/>
          <w:bCs/>
          <w:lang w:val="es-ES"/>
        </w:rPr>
        <w:t>2.</w:t>
      </w:r>
      <w:r w:rsidRPr="00D97A23">
        <w:rPr>
          <w:rFonts w:ascii="Palatino Linotype" w:hAnsi="Palatino Linotype" w:cs="Tahoma"/>
          <w:bCs/>
          <w:lang w:val="es-ES"/>
        </w:rPr>
        <w:t xml:space="preserve"> Que se cumplan las formalidades esenciales del procedimiento. </w:t>
      </w:r>
    </w:p>
    <w:p w14:paraId="5AA81B54" w14:textId="77777777" w:rsidR="002D68C4" w:rsidRPr="00D97A23" w:rsidRDefault="002D68C4" w:rsidP="00142ABF">
      <w:pPr>
        <w:spacing w:line="360" w:lineRule="auto"/>
        <w:ind w:left="567" w:right="567"/>
        <w:jc w:val="both"/>
        <w:rPr>
          <w:rFonts w:ascii="Palatino Linotype" w:hAnsi="Palatino Linotype" w:cs="Tahoma"/>
          <w:bCs/>
          <w:lang w:val="es-ES"/>
        </w:rPr>
      </w:pPr>
    </w:p>
    <w:p w14:paraId="7E2D5322" w14:textId="77777777" w:rsidR="002D68C4" w:rsidRPr="00D97A23" w:rsidRDefault="002D68C4" w:rsidP="00142ABF">
      <w:pPr>
        <w:spacing w:line="360" w:lineRule="auto"/>
        <w:ind w:left="567" w:right="567"/>
        <w:jc w:val="both"/>
        <w:rPr>
          <w:rFonts w:ascii="Palatino Linotype" w:hAnsi="Palatino Linotype" w:cs="Tahoma"/>
          <w:bCs/>
          <w:lang w:val="es-ES"/>
        </w:rPr>
      </w:pPr>
      <w:r w:rsidRPr="00D97A23">
        <w:rPr>
          <w:rFonts w:ascii="Palatino Linotype" w:hAnsi="Palatino Linotype" w:cs="Tahoma"/>
          <w:bCs/>
          <w:lang w:val="es-ES"/>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2BDB3597" w14:textId="77777777" w:rsidR="002D68C4" w:rsidRPr="00D97A23" w:rsidRDefault="002D68C4" w:rsidP="00142ABF">
      <w:pPr>
        <w:spacing w:line="360" w:lineRule="auto"/>
        <w:jc w:val="both"/>
        <w:rPr>
          <w:rFonts w:ascii="Palatino Linotype" w:hAnsi="Palatino Linotype" w:cs="Tahoma"/>
          <w:bCs/>
          <w:sz w:val="22"/>
          <w:szCs w:val="22"/>
          <w:lang w:val="es-ES"/>
        </w:rPr>
      </w:pPr>
    </w:p>
    <w:p w14:paraId="13A3AD9C" w14:textId="77777777" w:rsidR="002D68C4" w:rsidRPr="00D97A23" w:rsidRDefault="002D68C4" w:rsidP="00142ABF">
      <w:pPr>
        <w:spacing w:line="360" w:lineRule="auto"/>
        <w:jc w:val="both"/>
        <w:rPr>
          <w:rFonts w:ascii="Palatino Linotype" w:hAnsi="Palatino Linotype" w:cs="Tahoma"/>
          <w:bCs/>
          <w:sz w:val="22"/>
          <w:szCs w:val="22"/>
          <w:lang w:val="es-ES"/>
        </w:rPr>
      </w:pPr>
      <w:r w:rsidRPr="00D97A23">
        <w:rPr>
          <w:rFonts w:ascii="Palatino Linotype" w:hAnsi="Palatino Linotype" w:cs="Tahoma"/>
          <w:bCs/>
          <w:sz w:val="22"/>
          <w:szCs w:val="22"/>
          <w:lang w:val="es-ES"/>
        </w:rPr>
        <w:t>De la normatividad citada, se desprende que el supuesto de clasificación invocado por el sujeto obligado, prevé que como información reservada podrá clasificarse aquella que vulnere la conducción de los expedientes judiciales o de los procedimientos administrativos seguidos en forma de juicio, en tanto no hayan causado estado. Por lo cual, para considerar que se actualiza dicha causal es necesario que se configuren los siguientes elementos:</w:t>
      </w:r>
    </w:p>
    <w:p w14:paraId="094805A7" w14:textId="77777777" w:rsidR="002D68C4" w:rsidRPr="00D97A23" w:rsidRDefault="002D68C4" w:rsidP="00142ABF">
      <w:pPr>
        <w:spacing w:line="360" w:lineRule="auto"/>
        <w:jc w:val="both"/>
        <w:rPr>
          <w:rFonts w:ascii="Palatino Linotype" w:hAnsi="Palatino Linotype" w:cs="Tahoma"/>
          <w:bCs/>
          <w:sz w:val="22"/>
          <w:szCs w:val="22"/>
          <w:lang w:val="es-ES"/>
        </w:rPr>
      </w:pPr>
    </w:p>
    <w:p w14:paraId="2B0D9230" w14:textId="77777777" w:rsidR="002D68C4" w:rsidRPr="00D97A23" w:rsidRDefault="002D68C4" w:rsidP="00142ABF">
      <w:pPr>
        <w:numPr>
          <w:ilvl w:val="0"/>
          <w:numId w:val="24"/>
        </w:numPr>
        <w:spacing w:line="360" w:lineRule="auto"/>
        <w:jc w:val="both"/>
        <w:rPr>
          <w:rFonts w:ascii="Palatino Linotype" w:hAnsi="Palatino Linotype" w:cs="Tahoma"/>
          <w:bCs/>
          <w:sz w:val="22"/>
          <w:szCs w:val="22"/>
        </w:rPr>
      </w:pPr>
      <w:r w:rsidRPr="00D97A23">
        <w:rPr>
          <w:rFonts w:ascii="Palatino Linotype" w:hAnsi="Palatino Linotype" w:cs="Tahoma"/>
          <w:bCs/>
          <w:sz w:val="22"/>
          <w:szCs w:val="22"/>
        </w:rPr>
        <w:t>La existencia de un juicio o procedimiento administrativo materialmente jurisdiccional, que se encuentre en trámite, y</w:t>
      </w:r>
    </w:p>
    <w:p w14:paraId="42AE0FF5" w14:textId="77777777" w:rsidR="002D68C4" w:rsidRPr="00D97A23" w:rsidRDefault="002D68C4" w:rsidP="00142ABF">
      <w:pPr>
        <w:spacing w:line="360" w:lineRule="auto"/>
        <w:jc w:val="both"/>
        <w:rPr>
          <w:rFonts w:ascii="Palatino Linotype" w:hAnsi="Palatino Linotype" w:cs="Tahoma"/>
          <w:bCs/>
          <w:sz w:val="22"/>
          <w:szCs w:val="22"/>
        </w:rPr>
      </w:pPr>
    </w:p>
    <w:p w14:paraId="2AA6FFA6" w14:textId="77777777" w:rsidR="002D68C4" w:rsidRPr="00D97A23" w:rsidRDefault="002D68C4" w:rsidP="00142ABF">
      <w:pPr>
        <w:numPr>
          <w:ilvl w:val="0"/>
          <w:numId w:val="24"/>
        </w:numPr>
        <w:spacing w:line="360" w:lineRule="auto"/>
        <w:jc w:val="both"/>
        <w:rPr>
          <w:rFonts w:ascii="Palatino Linotype" w:hAnsi="Palatino Linotype" w:cs="Tahoma"/>
          <w:bCs/>
          <w:sz w:val="22"/>
          <w:szCs w:val="22"/>
        </w:rPr>
      </w:pPr>
      <w:r w:rsidRPr="00D97A23">
        <w:rPr>
          <w:rFonts w:ascii="Palatino Linotype" w:hAnsi="Palatino Linotype" w:cs="Tahoma"/>
          <w:bCs/>
          <w:sz w:val="22"/>
          <w:szCs w:val="22"/>
        </w:rPr>
        <w:t>Que la información solicitada se refiera a actuaciones, diligencias o constancias propias del procedimiento.</w:t>
      </w:r>
    </w:p>
    <w:p w14:paraId="63AA4E62" w14:textId="77777777" w:rsidR="002D68C4" w:rsidRPr="00D97A23" w:rsidRDefault="002D68C4" w:rsidP="00142ABF">
      <w:pPr>
        <w:spacing w:line="360" w:lineRule="auto"/>
        <w:jc w:val="both"/>
        <w:rPr>
          <w:rFonts w:ascii="Palatino Linotype" w:hAnsi="Palatino Linotype" w:cs="Tahoma"/>
          <w:bCs/>
          <w:sz w:val="22"/>
          <w:szCs w:val="22"/>
          <w:lang w:val="es-ES"/>
        </w:rPr>
      </w:pPr>
    </w:p>
    <w:p w14:paraId="178DDF98" w14:textId="77777777" w:rsidR="002D68C4" w:rsidRDefault="002D68C4" w:rsidP="00142ABF">
      <w:pPr>
        <w:spacing w:line="360" w:lineRule="auto"/>
        <w:jc w:val="both"/>
        <w:rPr>
          <w:rFonts w:ascii="Palatino Linotype" w:hAnsi="Palatino Linotype" w:cs="Tahoma"/>
          <w:bCs/>
          <w:sz w:val="22"/>
          <w:szCs w:val="22"/>
          <w:lang w:val="es-ES"/>
        </w:rPr>
      </w:pPr>
      <w:r w:rsidRPr="00D97A23">
        <w:rPr>
          <w:rFonts w:ascii="Palatino Linotype" w:hAnsi="Palatino Linotype" w:cs="Tahoma"/>
          <w:bCs/>
          <w:sz w:val="22"/>
          <w:szCs w:val="22"/>
          <w:lang w:val="es-ES"/>
        </w:rPr>
        <w:t>Con base en lo expuesto, se advierte que la información susceptible de clasificarse como reservada bajo el supuesto aludido por el sujeto obligado, es aquella cuya difusión vulnere la conducción de los expedientes judiciales o procedimientos administrativos seguidos en forma de juicio, en tanto no hayan causado estado.</w:t>
      </w:r>
    </w:p>
    <w:p w14:paraId="38C78377" w14:textId="77777777" w:rsidR="002D68C4" w:rsidRPr="00D97A23" w:rsidRDefault="002D68C4" w:rsidP="00142ABF">
      <w:pPr>
        <w:spacing w:line="360" w:lineRule="auto"/>
        <w:jc w:val="both"/>
        <w:rPr>
          <w:rFonts w:ascii="Palatino Linotype" w:hAnsi="Palatino Linotype" w:cs="Tahoma"/>
          <w:bCs/>
          <w:sz w:val="22"/>
          <w:szCs w:val="22"/>
          <w:lang w:val="es-ES"/>
        </w:rPr>
      </w:pPr>
    </w:p>
    <w:p w14:paraId="590B3D60" w14:textId="35965A65" w:rsidR="002D68C4" w:rsidRPr="00E24435" w:rsidRDefault="002D68C4" w:rsidP="00142ABF">
      <w:pPr>
        <w:spacing w:line="360" w:lineRule="auto"/>
        <w:jc w:val="both"/>
        <w:rPr>
          <w:rFonts w:ascii="Palatino Linotype" w:hAnsi="Palatino Linotype" w:cs="Tahoma"/>
          <w:bCs/>
          <w:sz w:val="22"/>
          <w:szCs w:val="22"/>
          <w:lang w:val="es-ES"/>
        </w:rPr>
      </w:pPr>
      <w:r w:rsidRPr="00E24435">
        <w:rPr>
          <w:rFonts w:ascii="Palatino Linotype" w:hAnsi="Palatino Linotype" w:cs="Tahoma"/>
          <w:bCs/>
          <w:sz w:val="22"/>
          <w:szCs w:val="22"/>
          <w:lang w:val="es-ES"/>
        </w:rPr>
        <w:lastRenderedPageBreak/>
        <w:t>En relación con lo anterior, es menester precisar que para que se trate de un</w:t>
      </w:r>
      <w:r w:rsidRPr="00E24435">
        <w:rPr>
          <w:rFonts w:ascii="Palatino Linotype" w:hAnsi="Palatino Linotype" w:cs="Tahoma"/>
          <w:b/>
          <w:bCs/>
          <w:sz w:val="22"/>
          <w:szCs w:val="22"/>
          <w:lang w:val="es-ES"/>
        </w:rPr>
        <w:t xml:space="preserve"> </w:t>
      </w:r>
      <w:r w:rsidRPr="00E24435">
        <w:rPr>
          <w:rFonts w:ascii="Palatino Linotype" w:hAnsi="Palatino Linotype" w:cs="Tahoma"/>
          <w:bCs/>
          <w:sz w:val="22"/>
          <w:szCs w:val="22"/>
          <w:lang w:val="es-ES"/>
        </w:rPr>
        <w:t xml:space="preserve">juicio o procedimiento administrativo materialmente jurisdiccional, debe cumplirse con lo dispuesto en los Lineamientos Generales en materia de clasificación y desclasificación de la información, así como lo sostenido por la Segunda Sala de la Suprema Corte de Justicia de la Nación, en la Tesis 2a./J. 22/2003, consistente en que un “procedimiento en forma de juicio”, debe entenderse </w:t>
      </w:r>
      <w:r w:rsidRPr="00E24435">
        <w:rPr>
          <w:rFonts w:ascii="Palatino Linotype" w:hAnsi="Palatino Linotype" w:cs="Tahoma"/>
          <w:bCs/>
          <w:i/>
          <w:sz w:val="22"/>
          <w:szCs w:val="22"/>
          <w:lang w:val="es-ES"/>
        </w:rPr>
        <w:t>lato sensu</w:t>
      </w:r>
      <w:r w:rsidRPr="00E24435">
        <w:rPr>
          <w:rFonts w:ascii="Palatino Linotype" w:hAnsi="Palatino Linotype" w:cs="Tahoma"/>
          <w:bCs/>
          <w:sz w:val="22"/>
          <w:szCs w:val="22"/>
          <w:lang w:val="es-ES"/>
        </w:rPr>
        <w:t xml:space="preserve">, no únicamente comprendiendo los procedimientos en que la autoridad dirime una controversia entre las partes, sino que deben incluir todos aquellos procedimientos en que una autoridad frente </w:t>
      </w:r>
      <w:r w:rsidR="00D86676">
        <w:rPr>
          <w:rFonts w:ascii="Palatino Linotype" w:hAnsi="Palatino Linotype" w:cs="Tahoma"/>
          <w:bCs/>
          <w:sz w:val="22"/>
          <w:szCs w:val="22"/>
          <w:lang w:val="es-ES"/>
        </w:rPr>
        <w:t>al</w:t>
      </w:r>
      <w:r w:rsidRPr="00E24435">
        <w:rPr>
          <w:rFonts w:ascii="Palatino Linotype" w:hAnsi="Palatino Linotype" w:cs="Tahoma"/>
          <w:bCs/>
          <w:sz w:val="22"/>
          <w:szCs w:val="22"/>
          <w:lang w:val="es-ES"/>
        </w:rPr>
        <w:t xml:space="preserve"> particular, prepara su resolución definitiva, aunque sólo sea un trámite para cumplir con la garantía de audiencia,</w:t>
      </w:r>
      <w:r w:rsidRPr="00E24435">
        <w:rPr>
          <w:rFonts w:ascii="Palatino Linotype" w:hAnsi="Palatino Linotype" w:cs="Tahoma"/>
          <w:b/>
          <w:bCs/>
          <w:sz w:val="22"/>
          <w:szCs w:val="22"/>
          <w:lang w:val="es-ES"/>
        </w:rPr>
        <w:t xml:space="preserve"> </w:t>
      </w:r>
      <w:r w:rsidRPr="00E24435">
        <w:rPr>
          <w:rFonts w:ascii="Palatino Linotype" w:hAnsi="Palatino Linotype" w:cs="Tahoma"/>
          <w:bCs/>
          <w:sz w:val="22"/>
          <w:szCs w:val="22"/>
          <w:lang w:val="es-ES"/>
        </w:rPr>
        <w:t>tal como se muestra a continuación:</w:t>
      </w:r>
    </w:p>
    <w:p w14:paraId="1F3E8137" w14:textId="77777777" w:rsidR="002D68C4" w:rsidRPr="00E24435" w:rsidRDefault="002D68C4" w:rsidP="00142ABF">
      <w:pPr>
        <w:spacing w:line="360" w:lineRule="auto"/>
        <w:jc w:val="both"/>
        <w:rPr>
          <w:rFonts w:ascii="Palatino Linotype" w:hAnsi="Palatino Linotype" w:cs="Tahoma"/>
          <w:bCs/>
          <w:sz w:val="22"/>
          <w:szCs w:val="22"/>
          <w:lang w:val="es-ES"/>
        </w:rPr>
      </w:pPr>
    </w:p>
    <w:p w14:paraId="3BEFDFB1" w14:textId="77777777" w:rsidR="002D68C4" w:rsidRPr="00E24435" w:rsidRDefault="002D68C4" w:rsidP="00142ABF">
      <w:pPr>
        <w:spacing w:line="360" w:lineRule="auto"/>
        <w:ind w:left="567" w:right="567"/>
        <w:jc w:val="both"/>
        <w:rPr>
          <w:rFonts w:ascii="Palatino Linotype" w:hAnsi="Palatino Linotype" w:cs="Tahoma"/>
          <w:b/>
          <w:bCs/>
          <w:i/>
          <w:lang w:val="es-ES"/>
        </w:rPr>
      </w:pPr>
      <w:r w:rsidRPr="00E24435">
        <w:rPr>
          <w:rFonts w:ascii="Palatino Linotype" w:hAnsi="Palatino Linotype" w:cs="Tahoma"/>
          <w:bCs/>
          <w:i/>
          <w:lang w:val="es-ES"/>
        </w:rPr>
        <w:t>“</w:t>
      </w:r>
      <w:r w:rsidRPr="00E24435">
        <w:rPr>
          <w:rFonts w:ascii="Palatino Linotype" w:hAnsi="Palatino Linotype" w:cs="Tahoma"/>
          <w:b/>
          <w:bCs/>
          <w:i/>
          <w:lang w:val="es-ES"/>
        </w:rPr>
        <w:t xml:space="preserve">PROCEDIMIENTOS EN FORMA DE JUICIO SEGUIDOS POR AUTORIDADES DISTINTAS DE TRIBUNALES A QUE SE REFIERE EL ARTÍCULO 114, FRACCIÓN II, PÁRRAFO SEGUNDO, DE LA LEY DE AMPARO. SU CONCEPTO COMPRENDE TANTO AQUELLOS EN QUE LA AUTORIDAD DIRIME UNA CONTROVERSIA ENTRE PARTES CONTENDIENTES, COMO LOS PROCEDIMIENTOS MEDIANTE LOS QUE LA AUTORIDAD PREPARA SU RESOLUCIÓN DEFINITIVA CON INTERVENCIÓN DEL PARTICULAR. </w:t>
      </w:r>
      <w:r w:rsidRPr="00E24435">
        <w:rPr>
          <w:rFonts w:ascii="Palatino Linotype" w:hAnsi="Palatino Linotype" w:cs="Tahoma"/>
          <w:bCs/>
          <w:i/>
          <w:lang w:val="es-ES"/>
        </w:rPr>
        <w:t xml:space="preserve">La Ley de Amparo establece que tratándose de actos dentro de un procedimiento, la </w:t>
      </w:r>
      <w:r w:rsidRPr="00E24435">
        <w:rPr>
          <w:rFonts w:ascii="Palatino Linotype" w:hAnsi="Palatino Linotype" w:cs="Tahoma"/>
          <w:b/>
          <w:bCs/>
          <w:i/>
          <w:lang w:val="es-ES"/>
        </w:rPr>
        <w:t>regla general, con algunas excepciones, es que el juicio constitucional sólo procede hasta la resolución definitiva,</w:t>
      </w:r>
      <w:r w:rsidRPr="00E24435">
        <w:rPr>
          <w:rFonts w:ascii="Palatino Linotype" w:hAnsi="Palatino Linotype" w:cs="Tahoma"/>
          <w:bCs/>
          <w:i/>
          <w:lang w:val="es-ES"/>
        </w:rPr>
        <w:t xml:space="preserve"> ocasión en la cual cabe alegar tanto violaciones de fondo como de procedimiento, sistema que tiene el propósito de armonizar la protección de las garantías constitucionales del gobernado, con la necesidad de asegurar la expeditez de las diligencias procedimentales. Tal es la estructura que dicha Ley adopta en el amparo directo, así como en los procedimientos de ejecución y en los procedimientos de remate, como lo establece en sus artículos </w:t>
      </w:r>
      <w:hyperlink r:id="rId10" w:history="1">
        <w:r w:rsidRPr="00E24435">
          <w:rPr>
            <w:rStyle w:val="Hipervnculo"/>
            <w:rFonts w:ascii="Palatino Linotype" w:hAnsi="Palatino Linotype" w:cs="Tahoma"/>
            <w:bCs/>
            <w:i/>
            <w:lang w:val="es-ES"/>
          </w:rPr>
          <w:t>158</w:t>
        </w:r>
      </w:hyperlink>
      <w:r w:rsidRPr="00E24435">
        <w:rPr>
          <w:rFonts w:ascii="Palatino Linotype" w:hAnsi="Palatino Linotype" w:cs="Tahoma"/>
          <w:bCs/>
          <w:i/>
          <w:lang w:val="es-ES"/>
        </w:rPr>
        <w:t xml:space="preserve"> y </w:t>
      </w:r>
      <w:hyperlink r:id="rId11" w:history="1">
        <w:r w:rsidRPr="00E24435">
          <w:rPr>
            <w:rStyle w:val="Hipervnculo"/>
            <w:rFonts w:ascii="Palatino Linotype" w:hAnsi="Palatino Linotype" w:cs="Tahoma"/>
            <w:bCs/>
            <w:i/>
            <w:lang w:val="es-ES"/>
          </w:rPr>
          <w:t>114, fracción III</w:t>
        </w:r>
      </w:hyperlink>
      <w:r w:rsidRPr="00E24435">
        <w:rPr>
          <w:rFonts w:ascii="Palatino Linotype" w:hAnsi="Palatino Linotype" w:cs="Tahoma"/>
          <w:bCs/>
          <w:i/>
          <w:lang w:val="es-ES"/>
        </w:rPr>
        <w:t xml:space="preserve">, respectivamente. Por tanto, </w:t>
      </w:r>
      <w:r w:rsidRPr="00E24435">
        <w:rPr>
          <w:rFonts w:ascii="Palatino Linotype" w:hAnsi="Palatino Linotype" w:cs="Tahoma"/>
          <w:b/>
          <w:bCs/>
          <w:i/>
          <w:lang w:val="es-ES"/>
        </w:rPr>
        <w:t xml:space="preserve">al establecer el segundo párrafo de la fracción II del artículo 114 acabado de citar, que cuando el acto reclamado de autoridades distintas de tribunales judiciales, administrativos o del trabajo, emanen de un procedimiento en forma de juicio, el amparo sólo procede en contra de la resolución definitiva, </w:t>
      </w:r>
      <w:r w:rsidRPr="00E24435">
        <w:rPr>
          <w:rFonts w:ascii="Palatino Linotype" w:hAnsi="Palatino Linotype" w:cs="Tahoma"/>
          <w:b/>
          <w:bCs/>
          <w:i/>
          <w:u w:val="single"/>
          <w:lang w:val="es-ES"/>
        </w:rPr>
        <w:t>debe interpretarse de manera amplia</w:t>
      </w:r>
      <w:r w:rsidRPr="00E24435">
        <w:rPr>
          <w:rFonts w:ascii="Palatino Linotype" w:hAnsi="Palatino Linotype" w:cs="Tahoma"/>
          <w:b/>
          <w:bCs/>
          <w:i/>
          <w:lang w:val="es-ES"/>
        </w:rPr>
        <w:t xml:space="preserve"> la expresión "procedimiento en forma de juicio", comprendiendo aquellos en que la autoridad dirime una controversia entre partes </w:t>
      </w:r>
      <w:r w:rsidRPr="00E24435">
        <w:rPr>
          <w:rFonts w:ascii="Palatino Linotype" w:hAnsi="Palatino Linotype" w:cs="Tahoma"/>
          <w:b/>
          <w:bCs/>
          <w:i/>
          <w:lang w:val="es-ES"/>
        </w:rPr>
        <w:lastRenderedPageBreak/>
        <w:t>contendientes, así como todos los procedimientos en que la autoridad, frente al particular, prepara su resolución definitiva, aunque sólo sea un trámite para cumplir con la garantía de audiencia, pues si en todos ellos se reclaman actos dentro de procedimiento, en todos debe de aplicarse la misma regla, conclusión que es acorde con la interpretación literal de dicho párrafo.</w:t>
      </w:r>
      <w:r w:rsidRPr="00E24435">
        <w:rPr>
          <w:rFonts w:ascii="Palatino Linotype" w:hAnsi="Palatino Linotype" w:cs="Tahoma"/>
          <w:bCs/>
          <w:i/>
          <w:lang w:val="es-ES"/>
        </w:rPr>
        <w:t>”</w:t>
      </w:r>
    </w:p>
    <w:p w14:paraId="7C65526D" w14:textId="77777777" w:rsidR="002D68C4" w:rsidRPr="00E24435" w:rsidRDefault="002D68C4" w:rsidP="00142ABF">
      <w:pPr>
        <w:spacing w:line="360" w:lineRule="auto"/>
        <w:jc w:val="both"/>
        <w:rPr>
          <w:rFonts w:ascii="Palatino Linotype" w:hAnsi="Palatino Linotype" w:cs="Tahoma"/>
          <w:b/>
          <w:bCs/>
          <w:sz w:val="22"/>
          <w:szCs w:val="22"/>
          <w:lang w:val="es-ES"/>
        </w:rPr>
      </w:pPr>
    </w:p>
    <w:p w14:paraId="56182A97" w14:textId="77777777" w:rsidR="002D68C4" w:rsidRPr="00E24435" w:rsidRDefault="002D68C4" w:rsidP="00142ABF">
      <w:pPr>
        <w:spacing w:line="360" w:lineRule="auto"/>
        <w:jc w:val="both"/>
        <w:rPr>
          <w:rFonts w:ascii="Palatino Linotype" w:hAnsi="Palatino Linotype" w:cs="Tahoma"/>
          <w:bCs/>
          <w:sz w:val="22"/>
          <w:szCs w:val="22"/>
          <w:lang w:val="es-ES"/>
        </w:rPr>
      </w:pPr>
      <w:r w:rsidRPr="00E24435">
        <w:rPr>
          <w:rFonts w:ascii="Palatino Linotype" w:hAnsi="Palatino Linotype" w:cs="Tahoma"/>
          <w:bCs/>
          <w:sz w:val="22"/>
          <w:szCs w:val="22"/>
          <w:lang w:val="es-ES"/>
        </w:rPr>
        <w:t>Ahora bien, es necesario señalar que respecto a las formalidades esenciales del procedimiento, el Pleno de la Suprema de Corte de Justicia de la Nación mediante tesis jurisprudencial P./J.47/95, publicada en el Semanario Judicial de la Federación y su Gaceta, novena época, t. II, diciembre de 1995, página 133; ha sostenido:</w:t>
      </w:r>
    </w:p>
    <w:p w14:paraId="7826BA98" w14:textId="77777777" w:rsidR="002D68C4" w:rsidRDefault="002D68C4" w:rsidP="00142ABF">
      <w:pPr>
        <w:spacing w:line="360" w:lineRule="auto"/>
        <w:jc w:val="both"/>
        <w:rPr>
          <w:rFonts w:ascii="Palatino Linotype" w:hAnsi="Palatino Linotype" w:cs="Tahoma"/>
          <w:bCs/>
          <w:sz w:val="22"/>
          <w:szCs w:val="22"/>
          <w:lang w:val="es-ES"/>
        </w:rPr>
      </w:pPr>
    </w:p>
    <w:p w14:paraId="00D14DF6" w14:textId="77777777" w:rsidR="002D68C4" w:rsidRPr="00E24435" w:rsidRDefault="002D68C4" w:rsidP="00142ABF">
      <w:pPr>
        <w:spacing w:line="360" w:lineRule="auto"/>
        <w:ind w:left="567" w:right="567"/>
        <w:jc w:val="both"/>
        <w:rPr>
          <w:rFonts w:ascii="Palatino Linotype" w:hAnsi="Palatino Linotype" w:cs="Tahoma"/>
          <w:bCs/>
          <w:i/>
          <w:lang w:val="es-ES"/>
        </w:rPr>
      </w:pPr>
      <w:r w:rsidRPr="00E24435">
        <w:rPr>
          <w:rFonts w:ascii="Palatino Linotype" w:hAnsi="Palatino Linotype" w:cs="Tahoma"/>
          <w:bCs/>
          <w:i/>
          <w:lang w:val="es-ES"/>
        </w:rPr>
        <w:t>“</w:t>
      </w:r>
      <w:r w:rsidRPr="00E24435">
        <w:rPr>
          <w:rFonts w:ascii="Palatino Linotype" w:hAnsi="Palatino Linotype" w:cs="Tahoma"/>
          <w:b/>
          <w:bCs/>
          <w:i/>
          <w:lang w:val="es-ES"/>
        </w:rPr>
        <w:t xml:space="preserve">FORMALIDADES ESENCIALES DEL PROCEDIMIENTO. SON LAS QUE GARANTIZAN UNA ADECUADA Y OPORTUNA DEFENSA PREVIA AL ACTO PRIVATIVO. </w:t>
      </w:r>
      <w:r w:rsidRPr="00E24435">
        <w:rPr>
          <w:rFonts w:ascii="Palatino Linotype" w:hAnsi="Palatino Linotype" w:cs="Tahoma"/>
          <w:bCs/>
          <w:i/>
          <w:lang w:val="es-ES"/>
        </w:rPr>
        <w:t>La garantía de audiencia establecida por el artículo 14 constitucional consiste en otorgar al gobernado la oportunidad de defensa previamente al acto privativo de la vida, libertad, propiedad, posesiones o derechos, y su debido respeto impone a las autoridades, entre otras obligaciones, la de que en el juicio que se siga ‘se cumplan las formalidades esenciales del procedimiento’. Estas son las que resultan necesarias para garantizar la defensa adecuada antes del acto de privación y que, de manera genérica, se traducen en los siguientes requisitos: 1) La notificación del inicio del procedimiento y sus consecuencias; 2) La oportunidad de ofrecer y desahogar las pruebas en que se finque la defensa; 3) La oportunidad de alegar; y 4) El dictado de una resolución que dirima las cuestiones debatidas. De no respetarse estos requisitos, se dejaría de cumplir con el fin de la garantía de audiencia, que es evitar la indefensión del afectado.”</w:t>
      </w:r>
    </w:p>
    <w:p w14:paraId="78A889D7" w14:textId="77777777" w:rsidR="002D68C4" w:rsidRPr="00E24435" w:rsidRDefault="002D68C4" w:rsidP="00142ABF">
      <w:pPr>
        <w:spacing w:line="360" w:lineRule="auto"/>
        <w:jc w:val="both"/>
        <w:rPr>
          <w:rFonts w:ascii="Palatino Linotype" w:hAnsi="Palatino Linotype" w:cs="Tahoma"/>
          <w:bCs/>
          <w:sz w:val="22"/>
          <w:szCs w:val="22"/>
          <w:lang w:val="es-ES"/>
        </w:rPr>
      </w:pPr>
    </w:p>
    <w:p w14:paraId="74BCF524" w14:textId="77777777" w:rsidR="002D68C4" w:rsidRDefault="002D68C4" w:rsidP="00142ABF">
      <w:pPr>
        <w:spacing w:line="360" w:lineRule="auto"/>
        <w:jc w:val="both"/>
        <w:rPr>
          <w:rFonts w:ascii="Palatino Linotype" w:hAnsi="Palatino Linotype" w:cs="Tahoma"/>
          <w:bCs/>
          <w:sz w:val="22"/>
          <w:szCs w:val="22"/>
          <w:lang w:val="es-ES"/>
        </w:rPr>
      </w:pPr>
      <w:r w:rsidRPr="00E24435">
        <w:rPr>
          <w:rFonts w:ascii="Palatino Linotype" w:hAnsi="Palatino Linotype" w:cs="Tahoma"/>
          <w:bCs/>
          <w:sz w:val="22"/>
          <w:szCs w:val="22"/>
          <w:lang w:val="es-ES"/>
        </w:rPr>
        <w:t>Del criterio jurisprudencial citado, se desprende que las formalidades esenciales del procedimiento que exige el párrafo segundo del artículo 14 de la Constitución Política de los Estados Unidos Mexicanos para que se respete la garantía de audiencia, son las que resultan necesarias para garantizar la defensa adecuada antes del acto de privación y que, de manera genérica, se traducen en los siguientes requisitos:</w:t>
      </w:r>
    </w:p>
    <w:p w14:paraId="1BEB58FB" w14:textId="77777777" w:rsidR="002D68C4" w:rsidRPr="00E24435" w:rsidRDefault="002D68C4" w:rsidP="00142ABF">
      <w:pPr>
        <w:numPr>
          <w:ilvl w:val="0"/>
          <w:numId w:val="25"/>
        </w:numPr>
        <w:spacing w:line="360" w:lineRule="auto"/>
        <w:ind w:left="851"/>
        <w:jc w:val="both"/>
        <w:rPr>
          <w:rFonts w:ascii="Palatino Linotype" w:hAnsi="Palatino Linotype" w:cs="Tahoma"/>
          <w:bCs/>
          <w:sz w:val="22"/>
          <w:szCs w:val="22"/>
          <w:lang w:val="es-ES"/>
        </w:rPr>
      </w:pPr>
      <w:r w:rsidRPr="00E24435">
        <w:rPr>
          <w:rFonts w:ascii="Palatino Linotype" w:hAnsi="Palatino Linotype" w:cs="Tahoma"/>
          <w:bCs/>
          <w:sz w:val="22"/>
          <w:szCs w:val="22"/>
          <w:lang w:val="es-ES"/>
        </w:rPr>
        <w:lastRenderedPageBreak/>
        <w:t>La notificación del inicio del procedimiento y sus consecuencias;</w:t>
      </w:r>
    </w:p>
    <w:p w14:paraId="2EC15313" w14:textId="77777777" w:rsidR="002D68C4" w:rsidRPr="00E24435" w:rsidRDefault="002D68C4" w:rsidP="00142ABF">
      <w:pPr>
        <w:numPr>
          <w:ilvl w:val="0"/>
          <w:numId w:val="25"/>
        </w:numPr>
        <w:spacing w:line="360" w:lineRule="auto"/>
        <w:ind w:left="851"/>
        <w:jc w:val="both"/>
        <w:rPr>
          <w:rFonts w:ascii="Palatino Linotype" w:hAnsi="Palatino Linotype" w:cs="Tahoma"/>
          <w:bCs/>
          <w:sz w:val="22"/>
          <w:szCs w:val="22"/>
          <w:lang w:val="es-ES"/>
        </w:rPr>
      </w:pPr>
      <w:r w:rsidRPr="00E24435">
        <w:rPr>
          <w:rFonts w:ascii="Palatino Linotype" w:hAnsi="Palatino Linotype" w:cs="Tahoma"/>
          <w:bCs/>
          <w:sz w:val="22"/>
          <w:szCs w:val="22"/>
          <w:lang w:val="es-ES"/>
        </w:rPr>
        <w:t xml:space="preserve">La oportunidad de ofrecer y desahogar pruebas; </w:t>
      </w:r>
    </w:p>
    <w:p w14:paraId="499CDB17" w14:textId="2E02AF08" w:rsidR="002D68C4" w:rsidRPr="00E24435" w:rsidRDefault="002D68C4" w:rsidP="00142ABF">
      <w:pPr>
        <w:numPr>
          <w:ilvl w:val="0"/>
          <w:numId w:val="25"/>
        </w:numPr>
        <w:spacing w:line="360" w:lineRule="auto"/>
        <w:ind w:left="851"/>
        <w:jc w:val="both"/>
        <w:rPr>
          <w:rFonts w:ascii="Palatino Linotype" w:hAnsi="Palatino Linotype" w:cs="Tahoma"/>
          <w:bCs/>
          <w:sz w:val="22"/>
          <w:szCs w:val="22"/>
          <w:lang w:val="es-ES"/>
        </w:rPr>
      </w:pPr>
      <w:r w:rsidRPr="00E24435">
        <w:rPr>
          <w:rFonts w:ascii="Palatino Linotype" w:hAnsi="Palatino Linotype" w:cs="Tahoma"/>
          <w:bCs/>
          <w:sz w:val="22"/>
          <w:szCs w:val="22"/>
          <w:lang w:val="es-ES"/>
        </w:rPr>
        <w:t>La oportunidad de alegar</w:t>
      </w:r>
      <w:r w:rsidR="00001228">
        <w:rPr>
          <w:rFonts w:ascii="Palatino Linotype" w:hAnsi="Palatino Linotype" w:cs="Tahoma"/>
          <w:bCs/>
          <w:sz w:val="22"/>
          <w:szCs w:val="22"/>
          <w:lang w:val="es-ES"/>
        </w:rPr>
        <w:t>,</w:t>
      </w:r>
      <w:r w:rsidRPr="00E24435">
        <w:rPr>
          <w:rFonts w:ascii="Palatino Linotype" w:hAnsi="Palatino Linotype" w:cs="Tahoma"/>
          <w:bCs/>
          <w:sz w:val="22"/>
          <w:szCs w:val="22"/>
          <w:lang w:val="es-ES"/>
        </w:rPr>
        <w:t xml:space="preserve"> y</w:t>
      </w:r>
    </w:p>
    <w:p w14:paraId="218DDD5F" w14:textId="77777777" w:rsidR="002D68C4" w:rsidRPr="00E24435" w:rsidRDefault="002D68C4" w:rsidP="00142ABF">
      <w:pPr>
        <w:numPr>
          <w:ilvl w:val="0"/>
          <w:numId w:val="25"/>
        </w:numPr>
        <w:spacing w:line="360" w:lineRule="auto"/>
        <w:ind w:left="851"/>
        <w:jc w:val="both"/>
        <w:rPr>
          <w:rFonts w:ascii="Palatino Linotype" w:hAnsi="Palatino Linotype" w:cs="Tahoma"/>
          <w:bCs/>
          <w:sz w:val="22"/>
          <w:szCs w:val="22"/>
          <w:lang w:val="es-ES"/>
        </w:rPr>
      </w:pPr>
      <w:r w:rsidRPr="00E24435">
        <w:rPr>
          <w:rFonts w:ascii="Palatino Linotype" w:hAnsi="Palatino Linotype" w:cs="Tahoma"/>
          <w:bCs/>
          <w:sz w:val="22"/>
          <w:szCs w:val="22"/>
          <w:lang w:val="es-ES"/>
        </w:rPr>
        <w:t>El dictado de una resolución que dirima las cuestiones debatidas.</w:t>
      </w:r>
    </w:p>
    <w:p w14:paraId="5A723B16" w14:textId="77777777" w:rsidR="002D68C4" w:rsidRPr="00E24435" w:rsidRDefault="002D68C4" w:rsidP="00142ABF">
      <w:pPr>
        <w:spacing w:line="360" w:lineRule="auto"/>
        <w:jc w:val="both"/>
        <w:rPr>
          <w:rFonts w:ascii="Palatino Linotype" w:hAnsi="Palatino Linotype" w:cs="Tahoma"/>
          <w:bCs/>
          <w:sz w:val="22"/>
          <w:szCs w:val="22"/>
          <w:lang w:val="es-ES"/>
        </w:rPr>
      </w:pPr>
    </w:p>
    <w:p w14:paraId="6B518FF5" w14:textId="77777777" w:rsidR="002D68C4" w:rsidRDefault="002D68C4" w:rsidP="00142ABF">
      <w:pPr>
        <w:spacing w:line="360" w:lineRule="auto"/>
        <w:jc w:val="both"/>
        <w:rPr>
          <w:rFonts w:ascii="Palatino Linotype" w:hAnsi="Palatino Linotype" w:cs="Tahoma"/>
          <w:bCs/>
          <w:sz w:val="22"/>
          <w:szCs w:val="22"/>
        </w:rPr>
      </w:pPr>
      <w:r w:rsidRPr="00E24435">
        <w:rPr>
          <w:rFonts w:ascii="Palatino Linotype" w:hAnsi="Palatino Linotype" w:cs="Tahoma"/>
          <w:bCs/>
          <w:sz w:val="22"/>
          <w:szCs w:val="22"/>
          <w:lang w:val="es-ES"/>
        </w:rPr>
        <w:t>Por lo que hace a la notificación del inicio del procedimiento y sus consecuencias, es la etapa en la que se hace del concomimiento de una de las partes que se ha instaurado un procedimiento en su contra; por lo que hace la oportunidad de ofrecer y desahogar pruebas, es la instancia en la que se da a las partes de presentar aquellos elementos de convicción que acrediten sus pretensiones; en relación con la fase de alegar, es aquella del proceso en que las partes presentan las manifestac</w:t>
      </w:r>
      <w:r>
        <w:rPr>
          <w:rFonts w:ascii="Palatino Linotype" w:hAnsi="Palatino Linotype" w:cs="Tahoma"/>
          <w:bCs/>
          <w:sz w:val="22"/>
          <w:szCs w:val="22"/>
          <w:lang w:val="es-ES"/>
        </w:rPr>
        <w:t>iones que a su derecho convenga,</w:t>
      </w:r>
      <w:r w:rsidRPr="00E24435">
        <w:rPr>
          <w:rFonts w:ascii="Palatino Linotype" w:hAnsi="Palatino Linotype" w:cs="Tahoma"/>
          <w:bCs/>
          <w:sz w:val="22"/>
          <w:szCs w:val="22"/>
          <w:lang w:val="es-ES"/>
        </w:rPr>
        <w:t xml:space="preserve"> y finalmente, por lo que hace al dictado de la resolución, versa en la determinación de la autoridad competente de las cuestiones debatidas.</w:t>
      </w:r>
    </w:p>
    <w:p w14:paraId="330CA975" w14:textId="77777777" w:rsidR="002D68C4" w:rsidRDefault="002D68C4" w:rsidP="00142ABF">
      <w:pPr>
        <w:spacing w:line="360" w:lineRule="auto"/>
        <w:jc w:val="both"/>
        <w:rPr>
          <w:rFonts w:ascii="Palatino Linotype" w:hAnsi="Palatino Linotype" w:cs="Tahoma"/>
          <w:bCs/>
          <w:sz w:val="22"/>
          <w:szCs w:val="22"/>
        </w:rPr>
      </w:pPr>
    </w:p>
    <w:p w14:paraId="07CDC64C" w14:textId="0DFD2D38" w:rsidR="002D68C4" w:rsidRDefault="002D68C4" w:rsidP="00142ABF">
      <w:pPr>
        <w:spacing w:line="360" w:lineRule="auto"/>
        <w:ind w:right="-93"/>
        <w:jc w:val="both"/>
        <w:rPr>
          <w:rFonts w:ascii="Palatino Linotype" w:hAnsi="Palatino Linotype" w:cs="Tahoma"/>
          <w:bCs/>
          <w:sz w:val="22"/>
          <w:szCs w:val="22"/>
        </w:rPr>
      </w:pPr>
      <w:r>
        <w:rPr>
          <w:rFonts w:ascii="Palatino Linotype" w:hAnsi="Palatino Linotype" w:cs="Tahoma"/>
          <w:bCs/>
          <w:sz w:val="22"/>
          <w:szCs w:val="22"/>
        </w:rPr>
        <w:t xml:space="preserve">Al respecto, cabe recordar las etapas del procedimiento </w:t>
      </w:r>
      <w:r w:rsidR="00AE3BF7">
        <w:rPr>
          <w:rFonts w:ascii="Palatino Linotype" w:hAnsi="Palatino Linotype" w:cs="Tahoma"/>
          <w:bCs/>
          <w:sz w:val="22"/>
          <w:szCs w:val="22"/>
        </w:rPr>
        <w:t>de verificación de establecimientos comerciales,</w:t>
      </w:r>
      <w:r>
        <w:rPr>
          <w:rFonts w:ascii="Palatino Linotype" w:hAnsi="Palatino Linotype" w:cs="Tahoma"/>
          <w:bCs/>
          <w:sz w:val="22"/>
          <w:szCs w:val="22"/>
        </w:rPr>
        <w:t xml:space="preserve"> son los siguientes:</w:t>
      </w:r>
    </w:p>
    <w:p w14:paraId="7C3D0E73" w14:textId="77777777" w:rsidR="002D68C4" w:rsidRDefault="002D68C4" w:rsidP="00142ABF">
      <w:pPr>
        <w:spacing w:line="360" w:lineRule="auto"/>
        <w:ind w:right="-93"/>
        <w:jc w:val="both"/>
        <w:rPr>
          <w:rFonts w:ascii="Palatino Linotype" w:hAnsi="Palatino Linotype" w:cs="Tahoma"/>
          <w:bCs/>
          <w:sz w:val="22"/>
          <w:szCs w:val="22"/>
        </w:rPr>
      </w:pPr>
    </w:p>
    <w:p w14:paraId="4D603E7F" w14:textId="479B92F8" w:rsidR="002D68C4" w:rsidRDefault="00AE3BF7" w:rsidP="00142ABF">
      <w:pPr>
        <w:pStyle w:val="Prrafodelista"/>
        <w:numPr>
          <w:ilvl w:val="0"/>
          <w:numId w:val="26"/>
        </w:numPr>
        <w:spacing w:line="360" w:lineRule="auto"/>
        <w:jc w:val="both"/>
        <w:rPr>
          <w:rFonts w:ascii="Palatino Linotype" w:hAnsi="Palatino Linotype" w:cs="Tahoma"/>
          <w:bCs/>
          <w:szCs w:val="22"/>
        </w:rPr>
      </w:pPr>
      <w:r>
        <w:rPr>
          <w:rFonts w:ascii="Palatino Linotype" w:hAnsi="Palatino Linotype" w:cs="Tahoma"/>
          <w:bCs/>
          <w:szCs w:val="22"/>
        </w:rPr>
        <w:t>Emisión y presentación de la orden de verificación</w:t>
      </w:r>
      <w:r w:rsidR="002D68C4">
        <w:rPr>
          <w:rFonts w:ascii="Palatino Linotype" w:hAnsi="Palatino Linotype" w:cs="Tahoma"/>
          <w:bCs/>
          <w:szCs w:val="22"/>
        </w:rPr>
        <w:t>;</w:t>
      </w:r>
    </w:p>
    <w:p w14:paraId="004A7D8F" w14:textId="6A4B8B2D" w:rsidR="002D68C4" w:rsidRDefault="007265D6" w:rsidP="00142ABF">
      <w:pPr>
        <w:pStyle w:val="Prrafodelista"/>
        <w:numPr>
          <w:ilvl w:val="0"/>
          <w:numId w:val="26"/>
        </w:numPr>
        <w:spacing w:line="360" w:lineRule="auto"/>
        <w:jc w:val="both"/>
        <w:rPr>
          <w:rFonts w:ascii="Palatino Linotype" w:hAnsi="Palatino Linotype" w:cs="Tahoma"/>
          <w:bCs/>
          <w:szCs w:val="22"/>
        </w:rPr>
      </w:pPr>
      <w:r>
        <w:rPr>
          <w:rFonts w:ascii="Palatino Linotype" w:hAnsi="Palatino Linotype" w:cs="Tahoma"/>
          <w:bCs/>
          <w:szCs w:val="22"/>
        </w:rPr>
        <w:t>Se lleva a cabo la verificación del establecimiento comercial y se emite el acta circunstanciada</w:t>
      </w:r>
      <w:r w:rsidR="002D68C4">
        <w:rPr>
          <w:rFonts w:ascii="Palatino Linotype" w:hAnsi="Palatino Linotype" w:cs="Tahoma"/>
          <w:bCs/>
          <w:szCs w:val="22"/>
        </w:rPr>
        <w:t>;</w:t>
      </w:r>
    </w:p>
    <w:p w14:paraId="44BF8E3F" w14:textId="0BC7FE45" w:rsidR="002D68C4" w:rsidRDefault="007265D6" w:rsidP="00142ABF">
      <w:pPr>
        <w:pStyle w:val="Prrafodelista"/>
        <w:numPr>
          <w:ilvl w:val="0"/>
          <w:numId w:val="26"/>
        </w:numPr>
        <w:spacing w:line="360" w:lineRule="auto"/>
        <w:jc w:val="both"/>
        <w:rPr>
          <w:rFonts w:ascii="Palatino Linotype" w:hAnsi="Palatino Linotype" w:cs="Tahoma"/>
          <w:bCs/>
          <w:szCs w:val="22"/>
        </w:rPr>
      </w:pPr>
      <w:r>
        <w:rPr>
          <w:rFonts w:ascii="Palatino Linotype" w:hAnsi="Palatino Linotype" w:cs="Tahoma"/>
          <w:bCs/>
          <w:szCs w:val="22"/>
        </w:rPr>
        <w:t>En su caso, se emite el acta de aplicación de medidas de seguridad y se notifica, la fecha de audiencia</w:t>
      </w:r>
      <w:r w:rsidR="002D68C4">
        <w:rPr>
          <w:rFonts w:ascii="Palatino Linotype" w:hAnsi="Palatino Linotype" w:cs="Tahoma"/>
          <w:bCs/>
          <w:szCs w:val="22"/>
        </w:rPr>
        <w:t>;</w:t>
      </w:r>
    </w:p>
    <w:p w14:paraId="19C4DC45" w14:textId="5C277C3D" w:rsidR="002D68C4" w:rsidRDefault="002D68C4" w:rsidP="00142ABF">
      <w:pPr>
        <w:pStyle w:val="Prrafodelista"/>
        <w:numPr>
          <w:ilvl w:val="0"/>
          <w:numId w:val="26"/>
        </w:numPr>
        <w:spacing w:line="360" w:lineRule="auto"/>
        <w:jc w:val="both"/>
        <w:rPr>
          <w:rFonts w:ascii="Palatino Linotype" w:hAnsi="Palatino Linotype" w:cs="Tahoma"/>
          <w:bCs/>
          <w:szCs w:val="22"/>
        </w:rPr>
      </w:pPr>
      <w:r>
        <w:rPr>
          <w:rFonts w:ascii="Palatino Linotype" w:hAnsi="Palatino Linotype" w:cs="Tahoma"/>
          <w:bCs/>
          <w:szCs w:val="22"/>
        </w:rPr>
        <w:t>Se otorga la garantía de audiencia</w:t>
      </w:r>
      <w:r w:rsidR="004442D6">
        <w:rPr>
          <w:rFonts w:ascii="Palatino Linotype" w:hAnsi="Palatino Linotype" w:cs="Tahoma"/>
          <w:bCs/>
          <w:szCs w:val="22"/>
        </w:rPr>
        <w:t>, mediante el cual se ofrecen y desahogan pruebas, así como, alegatos</w:t>
      </w:r>
      <w:r>
        <w:rPr>
          <w:rFonts w:ascii="Palatino Linotype" w:hAnsi="Palatino Linotype" w:cs="Tahoma"/>
          <w:bCs/>
          <w:szCs w:val="22"/>
        </w:rPr>
        <w:t>, y</w:t>
      </w:r>
    </w:p>
    <w:p w14:paraId="3042F93E" w14:textId="6C58ECFD" w:rsidR="002D68C4" w:rsidRPr="00362247" w:rsidRDefault="002D68C4" w:rsidP="00142ABF">
      <w:pPr>
        <w:pStyle w:val="Prrafodelista"/>
        <w:numPr>
          <w:ilvl w:val="0"/>
          <w:numId w:val="26"/>
        </w:numPr>
        <w:spacing w:line="360" w:lineRule="auto"/>
        <w:jc w:val="both"/>
        <w:rPr>
          <w:rFonts w:ascii="Palatino Linotype" w:hAnsi="Palatino Linotype" w:cs="Tahoma"/>
          <w:bCs/>
          <w:szCs w:val="22"/>
        </w:rPr>
      </w:pPr>
      <w:r>
        <w:rPr>
          <w:rFonts w:ascii="Palatino Linotype" w:hAnsi="Palatino Linotype" w:cs="Tahoma"/>
          <w:bCs/>
          <w:szCs w:val="22"/>
        </w:rPr>
        <w:t xml:space="preserve">Se emite resolución </w:t>
      </w:r>
      <w:r w:rsidR="004442D6">
        <w:rPr>
          <w:rFonts w:ascii="Palatino Linotype" w:hAnsi="Palatino Linotype" w:cs="Tahoma"/>
          <w:bCs/>
          <w:szCs w:val="22"/>
        </w:rPr>
        <w:t>de la procedencia o improcedencia de la sanción</w:t>
      </w:r>
      <w:r>
        <w:rPr>
          <w:rFonts w:ascii="Palatino Linotype" w:hAnsi="Palatino Linotype" w:cs="Tahoma"/>
          <w:bCs/>
          <w:szCs w:val="22"/>
        </w:rPr>
        <w:t>.</w:t>
      </w:r>
    </w:p>
    <w:p w14:paraId="14607F84" w14:textId="77777777" w:rsidR="002D68C4" w:rsidRDefault="002D68C4" w:rsidP="00142ABF">
      <w:pPr>
        <w:spacing w:line="360" w:lineRule="auto"/>
        <w:ind w:right="-93"/>
        <w:jc w:val="both"/>
        <w:rPr>
          <w:rFonts w:ascii="Palatino Linotype" w:hAnsi="Palatino Linotype" w:cs="Tahoma"/>
          <w:bCs/>
          <w:sz w:val="22"/>
          <w:szCs w:val="22"/>
        </w:rPr>
      </w:pPr>
    </w:p>
    <w:p w14:paraId="5508A313" w14:textId="77777777" w:rsidR="002D68C4" w:rsidRDefault="002D68C4" w:rsidP="00142ABF">
      <w:pPr>
        <w:spacing w:line="360" w:lineRule="auto"/>
        <w:ind w:right="-93"/>
        <w:jc w:val="both"/>
        <w:rPr>
          <w:rFonts w:ascii="Palatino Linotype" w:hAnsi="Palatino Linotype" w:cs="Tahoma"/>
          <w:bCs/>
          <w:sz w:val="22"/>
          <w:szCs w:val="22"/>
        </w:rPr>
      </w:pPr>
      <w:r>
        <w:rPr>
          <w:rFonts w:ascii="Palatino Linotype" w:hAnsi="Palatino Linotype" w:cs="Tahoma"/>
          <w:bCs/>
          <w:sz w:val="22"/>
          <w:szCs w:val="22"/>
        </w:rPr>
        <w:lastRenderedPageBreak/>
        <w:t>En ese orden de ideas, se desprende que dicho procedimiento, cuenta con las características de un procedimiento seguido en forma de juicio, dado que se integra de etapas procesales y se garantiza el derecho de audiencia.</w:t>
      </w:r>
    </w:p>
    <w:p w14:paraId="4764EB9D" w14:textId="77777777" w:rsidR="002D68C4" w:rsidRDefault="002D68C4" w:rsidP="00142ABF">
      <w:pPr>
        <w:spacing w:line="360" w:lineRule="auto"/>
        <w:ind w:right="-93"/>
        <w:jc w:val="both"/>
        <w:rPr>
          <w:rFonts w:ascii="Palatino Linotype" w:hAnsi="Palatino Linotype" w:cs="Tahoma"/>
          <w:bCs/>
          <w:sz w:val="22"/>
          <w:szCs w:val="22"/>
        </w:rPr>
      </w:pPr>
    </w:p>
    <w:p w14:paraId="05AFCC77" w14:textId="77777777" w:rsidR="002D68C4" w:rsidRPr="00E54F4B" w:rsidRDefault="002D68C4" w:rsidP="00142ABF">
      <w:pPr>
        <w:spacing w:line="360" w:lineRule="auto"/>
        <w:ind w:right="-93"/>
        <w:jc w:val="both"/>
        <w:rPr>
          <w:rFonts w:ascii="Palatino Linotype" w:hAnsi="Palatino Linotype" w:cs="Tahoma"/>
          <w:bCs/>
          <w:sz w:val="22"/>
          <w:szCs w:val="22"/>
          <w:lang w:val="es-ES"/>
        </w:rPr>
      </w:pPr>
      <w:r w:rsidRPr="00E54F4B">
        <w:rPr>
          <w:rFonts w:ascii="Palatino Linotype" w:hAnsi="Palatino Linotype" w:cs="Tahoma"/>
          <w:bCs/>
          <w:sz w:val="22"/>
          <w:szCs w:val="22"/>
          <w:lang w:val="es-ES"/>
        </w:rPr>
        <w:t xml:space="preserve">Por lo que, se procede a analizar cada uno de los requisitos señalados en los </w:t>
      </w:r>
      <w:r>
        <w:rPr>
          <w:rFonts w:ascii="Palatino Linotype" w:hAnsi="Palatino Linotype" w:cs="Tahoma"/>
          <w:bCs/>
          <w:sz w:val="22"/>
          <w:szCs w:val="22"/>
          <w:lang w:val="es-ES"/>
        </w:rPr>
        <w:t>Lineamientos Generales en m</w:t>
      </w:r>
      <w:r w:rsidRPr="00E54F4B">
        <w:rPr>
          <w:rFonts w:ascii="Palatino Linotype" w:hAnsi="Palatino Linotype" w:cs="Tahoma"/>
          <w:bCs/>
          <w:sz w:val="22"/>
          <w:szCs w:val="22"/>
          <w:lang w:val="es-ES"/>
        </w:rPr>
        <w:t xml:space="preserve">ateria de </w:t>
      </w:r>
      <w:r>
        <w:rPr>
          <w:rFonts w:ascii="Palatino Linotype" w:hAnsi="Palatino Linotype" w:cs="Tahoma"/>
          <w:bCs/>
          <w:sz w:val="22"/>
          <w:szCs w:val="22"/>
          <w:lang w:val="es-ES"/>
        </w:rPr>
        <w:t>clasificación y desclasificación de la i</w:t>
      </w:r>
      <w:r w:rsidRPr="00E54F4B">
        <w:rPr>
          <w:rFonts w:ascii="Palatino Linotype" w:hAnsi="Palatino Linotype" w:cs="Tahoma"/>
          <w:bCs/>
          <w:sz w:val="22"/>
          <w:szCs w:val="22"/>
          <w:lang w:val="es-ES"/>
        </w:rPr>
        <w:t>nformación, con la finalidad de verificar si se configura la hipótesis de reserva en estudio:</w:t>
      </w:r>
    </w:p>
    <w:p w14:paraId="4443B052" w14:textId="77777777" w:rsidR="002D68C4" w:rsidRPr="00E54F4B" w:rsidRDefault="002D68C4" w:rsidP="00142ABF">
      <w:pPr>
        <w:spacing w:line="360" w:lineRule="auto"/>
        <w:ind w:right="-93"/>
        <w:jc w:val="both"/>
        <w:rPr>
          <w:rFonts w:ascii="Palatino Linotype" w:hAnsi="Palatino Linotype" w:cs="Tahoma"/>
          <w:bCs/>
          <w:sz w:val="22"/>
          <w:szCs w:val="22"/>
        </w:rPr>
      </w:pPr>
    </w:p>
    <w:p w14:paraId="73D01161" w14:textId="77777777" w:rsidR="002D68C4" w:rsidRPr="00E54F4B" w:rsidRDefault="002D68C4" w:rsidP="00142ABF">
      <w:pPr>
        <w:numPr>
          <w:ilvl w:val="0"/>
          <w:numId w:val="27"/>
        </w:numPr>
        <w:spacing w:line="360" w:lineRule="auto"/>
        <w:ind w:right="-93"/>
        <w:jc w:val="both"/>
        <w:rPr>
          <w:rFonts w:ascii="Palatino Linotype" w:hAnsi="Palatino Linotype" w:cs="Tahoma"/>
          <w:b/>
          <w:bCs/>
          <w:sz w:val="22"/>
          <w:szCs w:val="22"/>
        </w:rPr>
      </w:pPr>
      <w:r w:rsidRPr="00E54F4B">
        <w:rPr>
          <w:rFonts w:ascii="Palatino Linotype" w:hAnsi="Palatino Linotype" w:cs="Tahoma"/>
          <w:b/>
          <w:bCs/>
          <w:sz w:val="22"/>
          <w:szCs w:val="22"/>
        </w:rPr>
        <w:t>La existencia de un juicio o procedimiento administrativo materialmente jurisdiccional, que se encuentre en trámite.</w:t>
      </w:r>
    </w:p>
    <w:p w14:paraId="10379D0B" w14:textId="77777777" w:rsidR="002D68C4" w:rsidRPr="00E54F4B" w:rsidRDefault="002D68C4" w:rsidP="00142ABF">
      <w:pPr>
        <w:spacing w:line="360" w:lineRule="auto"/>
        <w:ind w:right="-93"/>
        <w:jc w:val="both"/>
        <w:rPr>
          <w:rFonts w:ascii="Palatino Linotype" w:hAnsi="Palatino Linotype" w:cs="Tahoma"/>
          <w:b/>
          <w:bCs/>
          <w:sz w:val="22"/>
          <w:szCs w:val="22"/>
        </w:rPr>
      </w:pPr>
    </w:p>
    <w:p w14:paraId="40906A90" w14:textId="27544EE7" w:rsidR="002D68C4" w:rsidRDefault="002D68C4" w:rsidP="00142ABF">
      <w:pPr>
        <w:spacing w:line="360" w:lineRule="auto"/>
        <w:ind w:right="-93"/>
        <w:jc w:val="both"/>
        <w:rPr>
          <w:rFonts w:ascii="Palatino Linotype" w:hAnsi="Palatino Linotype" w:cs="Tahoma"/>
          <w:bCs/>
          <w:sz w:val="22"/>
          <w:szCs w:val="22"/>
        </w:rPr>
      </w:pPr>
      <w:r>
        <w:rPr>
          <w:rFonts w:ascii="Palatino Linotype" w:hAnsi="Palatino Linotype" w:cs="Tahoma"/>
          <w:bCs/>
          <w:sz w:val="22"/>
          <w:szCs w:val="22"/>
        </w:rPr>
        <w:t>En ese contexto,</w:t>
      </w:r>
      <w:r w:rsidR="004442D6">
        <w:rPr>
          <w:rFonts w:ascii="Palatino Linotype" w:hAnsi="Palatino Linotype" w:cs="Tahoma"/>
          <w:bCs/>
          <w:sz w:val="22"/>
          <w:szCs w:val="22"/>
        </w:rPr>
        <w:t xml:space="preserve"> se puede advertir que si el Sujeto Obligado cuenta con algún procedimiento </w:t>
      </w:r>
      <w:r w:rsidR="00543F26">
        <w:rPr>
          <w:rFonts w:ascii="Palatino Linotype" w:hAnsi="Palatino Linotype" w:cs="Tahoma"/>
          <w:bCs/>
          <w:sz w:val="22"/>
          <w:szCs w:val="22"/>
        </w:rPr>
        <w:t>de sanción administrativa, en alguna de las primeras cuatro etapas previamente señaladas, podrá acreditar el primero de los elementos para actualizar la reserva de la información</w:t>
      </w:r>
      <w:r>
        <w:rPr>
          <w:rFonts w:ascii="Palatino Linotype" w:hAnsi="Palatino Linotype" w:cs="Tahoma"/>
          <w:bCs/>
          <w:sz w:val="22"/>
          <w:szCs w:val="22"/>
        </w:rPr>
        <w:t>.</w:t>
      </w:r>
    </w:p>
    <w:p w14:paraId="7F54FFA8" w14:textId="77777777" w:rsidR="002D68C4" w:rsidRDefault="002D68C4" w:rsidP="00142ABF">
      <w:pPr>
        <w:spacing w:line="360" w:lineRule="auto"/>
        <w:ind w:right="-93"/>
        <w:jc w:val="both"/>
        <w:rPr>
          <w:rFonts w:ascii="Palatino Linotype" w:hAnsi="Palatino Linotype" w:cs="Tahoma"/>
          <w:bCs/>
          <w:sz w:val="22"/>
          <w:szCs w:val="22"/>
        </w:rPr>
      </w:pPr>
    </w:p>
    <w:p w14:paraId="7AE0DF11" w14:textId="07EA7BB3" w:rsidR="002D68C4" w:rsidRDefault="002D68C4" w:rsidP="00142ABF">
      <w:pPr>
        <w:spacing w:line="360" w:lineRule="auto"/>
        <w:ind w:right="-93"/>
        <w:jc w:val="both"/>
        <w:rPr>
          <w:rFonts w:ascii="Palatino Linotype" w:hAnsi="Palatino Linotype" w:cs="Tahoma"/>
          <w:bCs/>
          <w:sz w:val="22"/>
          <w:szCs w:val="22"/>
        </w:rPr>
      </w:pPr>
      <w:r>
        <w:rPr>
          <w:rFonts w:ascii="Palatino Linotype" w:hAnsi="Palatino Linotype" w:cs="Tahoma"/>
          <w:bCs/>
          <w:sz w:val="22"/>
          <w:szCs w:val="22"/>
        </w:rPr>
        <w:t xml:space="preserve">Así, </w:t>
      </w:r>
      <w:r w:rsidR="00E523EA">
        <w:rPr>
          <w:rFonts w:ascii="Palatino Linotype" w:hAnsi="Palatino Linotype" w:cs="Tahoma"/>
          <w:bCs/>
          <w:sz w:val="22"/>
          <w:szCs w:val="22"/>
        </w:rPr>
        <w:t>los procedimientos</w:t>
      </w:r>
      <w:r>
        <w:rPr>
          <w:rFonts w:ascii="Palatino Linotype" w:hAnsi="Palatino Linotype" w:cs="Tahoma"/>
          <w:bCs/>
          <w:sz w:val="22"/>
          <w:szCs w:val="22"/>
        </w:rPr>
        <w:t xml:space="preserve"> que cuenten con una resolución firme, es decir, que haya causado estado, no actualizan el primero de los requisitos y por lo tanto no procede la reserva, en términos del artículo 140, fracción VI</w:t>
      </w:r>
      <w:r w:rsidR="00E523EA">
        <w:rPr>
          <w:rFonts w:ascii="Palatino Linotype" w:hAnsi="Palatino Linotype" w:cs="Tahoma"/>
          <w:bCs/>
          <w:sz w:val="22"/>
          <w:szCs w:val="22"/>
        </w:rPr>
        <w:t>II</w:t>
      </w:r>
      <w:r>
        <w:rPr>
          <w:rFonts w:ascii="Palatino Linotype" w:hAnsi="Palatino Linotype" w:cs="Tahoma"/>
          <w:bCs/>
          <w:sz w:val="22"/>
          <w:szCs w:val="22"/>
        </w:rPr>
        <w:t xml:space="preserve"> de la Ley de Transparencia y Acceso a la Información Pública del Estado de México y Municipios</w:t>
      </w:r>
      <w:r w:rsidR="00A441FC">
        <w:rPr>
          <w:rFonts w:ascii="Palatino Linotype" w:hAnsi="Palatino Linotype" w:cs="Tahoma"/>
          <w:bCs/>
          <w:sz w:val="22"/>
          <w:szCs w:val="22"/>
        </w:rPr>
        <w:t>, tal como se analizó en párrafos anteriores.</w:t>
      </w:r>
    </w:p>
    <w:p w14:paraId="1FDA85F0" w14:textId="77777777" w:rsidR="002D68C4" w:rsidRDefault="002D68C4" w:rsidP="00142ABF">
      <w:pPr>
        <w:spacing w:line="360" w:lineRule="auto"/>
        <w:ind w:right="-93"/>
        <w:jc w:val="both"/>
        <w:rPr>
          <w:rFonts w:ascii="Palatino Linotype" w:hAnsi="Palatino Linotype" w:cs="Tahoma"/>
          <w:bCs/>
          <w:sz w:val="22"/>
          <w:szCs w:val="22"/>
        </w:rPr>
      </w:pPr>
    </w:p>
    <w:p w14:paraId="1D511E48" w14:textId="77777777" w:rsidR="002D68C4" w:rsidRPr="00901FCB" w:rsidRDefault="002D68C4" w:rsidP="00142ABF">
      <w:pPr>
        <w:numPr>
          <w:ilvl w:val="0"/>
          <w:numId w:val="27"/>
        </w:numPr>
        <w:spacing w:line="360" w:lineRule="auto"/>
        <w:ind w:right="-93"/>
        <w:jc w:val="both"/>
        <w:rPr>
          <w:rFonts w:ascii="Palatino Linotype" w:hAnsi="Palatino Linotype" w:cs="Tahoma"/>
          <w:b/>
          <w:bCs/>
          <w:sz w:val="22"/>
          <w:szCs w:val="22"/>
        </w:rPr>
      </w:pPr>
      <w:r w:rsidRPr="00901FCB">
        <w:rPr>
          <w:rFonts w:ascii="Palatino Linotype" w:hAnsi="Palatino Linotype" w:cs="Tahoma"/>
          <w:b/>
          <w:bCs/>
          <w:sz w:val="22"/>
          <w:szCs w:val="22"/>
        </w:rPr>
        <w:t>Que la información solicitada se refiera a actuaciones, diligencias o constancias propias del procedimiento.</w:t>
      </w:r>
    </w:p>
    <w:p w14:paraId="4C037EAE" w14:textId="77777777" w:rsidR="002D68C4" w:rsidRDefault="002D68C4" w:rsidP="00142ABF">
      <w:pPr>
        <w:spacing w:line="360" w:lineRule="auto"/>
        <w:ind w:right="-93"/>
        <w:jc w:val="both"/>
        <w:rPr>
          <w:rFonts w:ascii="Palatino Linotype" w:hAnsi="Palatino Linotype" w:cs="Tahoma"/>
          <w:bCs/>
          <w:sz w:val="22"/>
          <w:szCs w:val="22"/>
        </w:rPr>
      </w:pPr>
    </w:p>
    <w:p w14:paraId="3D1FC0D6" w14:textId="40FD34F1" w:rsidR="002D68C4" w:rsidRDefault="002D68C4" w:rsidP="00142ABF">
      <w:pPr>
        <w:spacing w:line="360" w:lineRule="auto"/>
        <w:ind w:right="-93"/>
        <w:jc w:val="both"/>
        <w:rPr>
          <w:rFonts w:ascii="Palatino Linotype" w:hAnsi="Palatino Linotype" w:cs="Tahoma"/>
          <w:bCs/>
          <w:sz w:val="22"/>
          <w:szCs w:val="22"/>
        </w:rPr>
      </w:pPr>
      <w:r>
        <w:rPr>
          <w:rFonts w:ascii="Palatino Linotype" w:hAnsi="Palatino Linotype" w:cs="Tahoma"/>
          <w:bCs/>
          <w:sz w:val="22"/>
          <w:szCs w:val="22"/>
        </w:rPr>
        <w:t xml:space="preserve">Ahora bien, </w:t>
      </w:r>
      <w:r w:rsidR="00543F26">
        <w:rPr>
          <w:rFonts w:ascii="Palatino Linotype" w:hAnsi="Palatino Linotype" w:cs="Tahoma"/>
          <w:bCs/>
          <w:sz w:val="22"/>
          <w:szCs w:val="22"/>
        </w:rPr>
        <w:t>en el supuesto que exista un procedimiento en trámite</w:t>
      </w:r>
      <w:r>
        <w:rPr>
          <w:rFonts w:ascii="Palatino Linotype" w:hAnsi="Palatino Linotype" w:cs="Tahoma"/>
          <w:bCs/>
          <w:sz w:val="22"/>
          <w:szCs w:val="22"/>
        </w:rPr>
        <w:t xml:space="preserve">, se considera que dado que se requiere tener acceso al expediente completo, este contiene las actuaciones, diligencias o constancias propias del procedimiento, pues </w:t>
      </w:r>
      <w:r w:rsidR="00E523EA">
        <w:rPr>
          <w:rFonts w:ascii="Palatino Linotype" w:hAnsi="Palatino Linotype" w:cs="Tahoma"/>
          <w:bCs/>
          <w:sz w:val="22"/>
          <w:szCs w:val="22"/>
        </w:rPr>
        <w:t>contienen las actas de verificación y de aplicación de medidas de seguridad, así como</w:t>
      </w:r>
      <w:r>
        <w:rPr>
          <w:rFonts w:ascii="Palatino Linotype" w:hAnsi="Palatino Linotype" w:cs="Tahoma"/>
          <w:bCs/>
          <w:sz w:val="22"/>
          <w:szCs w:val="22"/>
        </w:rPr>
        <w:t xml:space="preserve">, lo contenido en la garantía de audiencia (pruebas y </w:t>
      </w:r>
      <w:r>
        <w:rPr>
          <w:rFonts w:ascii="Palatino Linotype" w:hAnsi="Palatino Linotype" w:cs="Tahoma"/>
          <w:bCs/>
          <w:sz w:val="22"/>
          <w:szCs w:val="22"/>
        </w:rPr>
        <w:lastRenderedPageBreak/>
        <w:t>alegatos), por lo que, se acreditaría el Segundo de los requisitos establecidos en los Lineamientos Generales.</w:t>
      </w:r>
    </w:p>
    <w:p w14:paraId="0635B39A" w14:textId="77777777" w:rsidR="002D68C4" w:rsidRDefault="002D68C4" w:rsidP="00142ABF">
      <w:pPr>
        <w:spacing w:line="360" w:lineRule="auto"/>
        <w:ind w:right="-93"/>
        <w:jc w:val="both"/>
        <w:rPr>
          <w:rFonts w:ascii="Palatino Linotype" w:hAnsi="Palatino Linotype" w:cs="Tahoma"/>
          <w:bCs/>
          <w:sz w:val="22"/>
          <w:szCs w:val="22"/>
        </w:rPr>
      </w:pPr>
    </w:p>
    <w:p w14:paraId="5537D6F6" w14:textId="49C06CF8" w:rsidR="002D68C4" w:rsidRPr="003320C5" w:rsidRDefault="00FB0C5A" w:rsidP="00142ABF">
      <w:pPr>
        <w:spacing w:line="360" w:lineRule="auto"/>
        <w:ind w:right="-93"/>
        <w:jc w:val="both"/>
        <w:rPr>
          <w:rFonts w:ascii="Palatino Linotype" w:hAnsi="Palatino Linotype" w:cs="Tahoma"/>
          <w:b/>
          <w:bCs/>
          <w:sz w:val="22"/>
          <w:szCs w:val="22"/>
        </w:rPr>
      </w:pPr>
      <w:r w:rsidRPr="00FB0C5A">
        <w:rPr>
          <w:rFonts w:ascii="Palatino Linotype" w:hAnsi="Palatino Linotype" w:cs="Tahoma"/>
          <w:bCs/>
          <w:iCs/>
          <w:sz w:val="22"/>
          <w:szCs w:val="22"/>
          <w:lang w:val="es-ES"/>
        </w:rPr>
        <w:t>Por tales circunstancias, se considera que la información respecto</w:t>
      </w:r>
      <w:r>
        <w:rPr>
          <w:rFonts w:ascii="Palatino Linotype" w:hAnsi="Palatino Linotype" w:cs="Tahoma"/>
          <w:bCs/>
          <w:iCs/>
          <w:sz w:val="22"/>
          <w:szCs w:val="22"/>
          <w:lang w:val="es-ES"/>
        </w:rPr>
        <w:t xml:space="preserve"> a los procedimientos de imposición de sanciones, en contra de establecimientos comerciales, que estén en trámite, actualizan la causal de reserva, </w:t>
      </w:r>
      <w:r w:rsidRPr="00FB0C5A">
        <w:rPr>
          <w:rFonts w:ascii="Palatino Linotype" w:hAnsi="Palatino Linotype" w:cs="Tahoma"/>
          <w:bCs/>
          <w:iCs/>
          <w:sz w:val="22"/>
          <w:szCs w:val="22"/>
          <w:lang w:val="es-ES"/>
        </w:rPr>
        <w:t xml:space="preserve">establecida en el </w:t>
      </w:r>
      <w:r w:rsidR="002D68C4" w:rsidRPr="003320C5">
        <w:rPr>
          <w:rFonts w:ascii="Palatino Linotype" w:hAnsi="Palatino Linotype" w:cs="Tahoma"/>
          <w:b/>
          <w:bCs/>
          <w:sz w:val="22"/>
          <w:szCs w:val="22"/>
        </w:rPr>
        <w:t>artículo 140, fracción VIII de la Ley de Transparencia y Acceso a la Información del Estado de México y Municipios.</w:t>
      </w:r>
    </w:p>
    <w:p w14:paraId="5A3E8829" w14:textId="77777777" w:rsidR="002D68C4" w:rsidRDefault="002D68C4" w:rsidP="00142ABF">
      <w:pPr>
        <w:spacing w:line="360" w:lineRule="auto"/>
        <w:ind w:right="-93"/>
        <w:jc w:val="both"/>
        <w:rPr>
          <w:rFonts w:ascii="Palatino Linotype" w:hAnsi="Palatino Linotype" w:cs="Tahoma"/>
          <w:bCs/>
          <w:sz w:val="22"/>
          <w:szCs w:val="22"/>
        </w:rPr>
      </w:pPr>
    </w:p>
    <w:p w14:paraId="2BFA8335" w14:textId="77777777" w:rsidR="002D68C4" w:rsidRPr="003320C5" w:rsidRDefault="002D68C4" w:rsidP="00142ABF">
      <w:pPr>
        <w:tabs>
          <w:tab w:val="left" w:pos="4962"/>
        </w:tabs>
        <w:spacing w:line="360" w:lineRule="auto"/>
        <w:jc w:val="both"/>
        <w:rPr>
          <w:rFonts w:ascii="Palatino Linotype" w:eastAsia="Calibri" w:hAnsi="Palatino Linotype" w:cs="Tahoma"/>
          <w:iCs/>
          <w:sz w:val="22"/>
          <w:szCs w:val="22"/>
          <w:lang w:val="es-ES" w:eastAsia="es-ES_tradnl"/>
        </w:rPr>
      </w:pPr>
      <w:r w:rsidRPr="003320C5">
        <w:rPr>
          <w:rFonts w:ascii="Palatino Linotype" w:eastAsia="Calibri" w:hAnsi="Palatino Linotype" w:cs="Tahoma"/>
          <w:iCs/>
          <w:sz w:val="22"/>
          <w:szCs w:val="22"/>
          <w:lang w:val="es-ES" w:eastAsia="es-ES_tradnl"/>
        </w:rPr>
        <w:t xml:space="preserve">Sobre el particular, cabe traer a colación el artículo 141 de la Ley </w:t>
      </w:r>
      <w:r>
        <w:rPr>
          <w:rFonts w:ascii="Palatino Linotype" w:eastAsia="Calibri" w:hAnsi="Palatino Linotype" w:cs="Tahoma"/>
          <w:iCs/>
          <w:sz w:val="22"/>
          <w:szCs w:val="22"/>
          <w:lang w:val="es-ES" w:eastAsia="es-ES_tradnl"/>
        </w:rPr>
        <w:t>de la materia</w:t>
      </w:r>
      <w:r w:rsidRPr="003320C5">
        <w:rPr>
          <w:rFonts w:ascii="Palatino Linotype" w:eastAsia="Calibri" w:hAnsi="Palatino Linotype" w:cs="Tahoma"/>
          <w:iCs/>
          <w:sz w:val="22"/>
          <w:szCs w:val="22"/>
          <w:lang w:val="es-ES" w:eastAsia="es-ES_tradnl"/>
        </w:rPr>
        <w:t>, que establece que las causales de reserva se deberán fundar y motivar, a través de la aplicación de la prueba de daño establecida en el artículo 129 de dicho ordenamiento, que se debe justificar de la siguiente manera:</w:t>
      </w:r>
    </w:p>
    <w:p w14:paraId="44885AD3" w14:textId="77777777" w:rsidR="002D68C4" w:rsidRPr="003320C5" w:rsidRDefault="002D68C4" w:rsidP="00142ABF">
      <w:pPr>
        <w:tabs>
          <w:tab w:val="left" w:pos="4962"/>
        </w:tabs>
        <w:spacing w:line="360" w:lineRule="auto"/>
        <w:jc w:val="both"/>
        <w:rPr>
          <w:rFonts w:ascii="Palatino Linotype" w:eastAsia="Calibri" w:hAnsi="Palatino Linotype" w:cs="Tahoma"/>
          <w:iCs/>
          <w:sz w:val="22"/>
          <w:szCs w:val="22"/>
          <w:lang w:val="es-ES" w:eastAsia="es-ES_tradnl"/>
        </w:rPr>
      </w:pPr>
    </w:p>
    <w:p w14:paraId="3E1130F0" w14:textId="77777777" w:rsidR="002D68C4" w:rsidRPr="003320C5" w:rsidRDefault="002D68C4" w:rsidP="00142ABF">
      <w:pPr>
        <w:numPr>
          <w:ilvl w:val="0"/>
          <w:numId w:val="5"/>
        </w:numPr>
        <w:tabs>
          <w:tab w:val="left" w:pos="4962"/>
        </w:tabs>
        <w:spacing w:line="360" w:lineRule="auto"/>
        <w:jc w:val="both"/>
        <w:rPr>
          <w:rFonts w:ascii="Palatino Linotype" w:eastAsia="Calibri" w:hAnsi="Palatino Linotype" w:cs="Tahoma"/>
          <w:iCs/>
          <w:sz w:val="22"/>
          <w:szCs w:val="22"/>
          <w:lang w:val="es-ES_tradnl" w:eastAsia="es-ES_tradnl"/>
        </w:rPr>
      </w:pPr>
      <w:r w:rsidRPr="003320C5">
        <w:rPr>
          <w:rFonts w:ascii="Palatino Linotype" w:eastAsia="Calibri" w:hAnsi="Palatino Linotype" w:cs="Tahoma"/>
          <w:iCs/>
          <w:sz w:val="22"/>
          <w:szCs w:val="22"/>
          <w:lang w:val="es-ES_tradnl" w:eastAsia="es-ES_tradnl"/>
        </w:rPr>
        <w:t>La divulgación de la información representa un riesgo real, demostrable e identificable de perjuicio significativo al interés público o a la seguridad nacional.</w:t>
      </w:r>
    </w:p>
    <w:p w14:paraId="348F2A53" w14:textId="77777777" w:rsidR="002D68C4" w:rsidRPr="003320C5" w:rsidRDefault="002D68C4" w:rsidP="00142ABF">
      <w:pPr>
        <w:numPr>
          <w:ilvl w:val="0"/>
          <w:numId w:val="5"/>
        </w:numPr>
        <w:tabs>
          <w:tab w:val="left" w:pos="4962"/>
        </w:tabs>
        <w:spacing w:line="360" w:lineRule="auto"/>
        <w:jc w:val="both"/>
        <w:rPr>
          <w:rFonts w:ascii="Palatino Linotype" w:eastAsia="Calibri" w:hAnsi="Palatino Linotype" w:cs="Tahoma"/>
          <w:iCs/>
          <w:sz w:val="22"/>
          <w:szCs w:val="22"/>
          <w:lang w:val="es-ES_tradnl" w:eastAsia="es-ES_tradnl"/>
        </w:rPr>
      </w:pPr>
      <w:r w:rsidRPr="003320C5">
        <w:rPr>
          <w:rFonts w:ascii="Palatino Linotype" w:eastAsia="Calibri" w:hAnsi="Palatino Linotype" w:cs="Tahoma"/>
          <w:iCs/>
          <w:sz w:val="22"/>
          <w:szCs w:val="22"/>
          <w:lang w:val="es-ES_tradnl" w:eastAsia="es-ES_tradnl"/>
        </w:rPr>
        <w:t>El riesgo de perjuicio supera el interés público general de que se difunda.</w:t>
      </w:r>
    </w:p>
    <w:p w14:paraId="73578266" w14:textId="77777777" w:rsidR="002D68C4" w:rsidRPr="003320C5" w:rsidRDefault="002D68C4" w:rsidP="00142ABF">
      <w:pPr>
        <w:numPr>
          <w:ilvl w:val="0"/>
          <w:numId w:val="5"/>
        </w:numPr>
        <w:tabs>
          <w:tab w:val="left" w:pos="4962"/>
        </w:tabs>
        <w:spacing w:line="360" w:lineRule="auto"/>
        <w:jc w:val="both"/>
        <w:rPr>
          <w:rFonts w:ascii="Palatino Linotype" w:eastAsia="Calibri" w:hAnsi="Palatino Linotype" w:cs="Tahoma"/>
          <w:iCs/>
          <w:sz w:val="22"/>
          <w:szCs w:val="22"/>
          <w:lang w:val="es-ES_tradnl" w:eastAsia="es-ES_tradnl"/>
        </w:rPr>
      </w:pPr>
      <w:r w:rsidRPr="003320C5">
        <w:rPr>
          <w:rFonts w:ascii="Palatino Linotype" w:eastAsia="Calibri" w:hAnsi="Palatino Linotype" w:cs="Tahoma"/>
          <w:iCs/>
          <w:sz w:val="22"/>
          <w:szCs w:val="22"/>
          <w:lang w:val="es-ES_tradnl" w:eastAsia="es-ES_tradnl"/>
        </w:rPr>
        <w:t>Que la limitación se adecua al principio de proporcionalidad y representa el medio menos restrictivo disponible para evitar el perjuicio.</w:t>
      </w:r>
    </w:p>
    <w:p w14:paraId="7F32717F" w14:textId="77777777" w:rsidR="002D68C4" w:rsidRPr="003320C5" w:rsidRDefault="002D68C4" w:rsidP="00142ABF">
      <w:pPr>
        <w:tabs>
          <w:tab w:val="left" w:pos="4962"/>
        </w:tabs>
        <w:spacing w:line="360" w:lineRule="auto"/>
        <w:jc w:val="both"/>
        <w:rPr>
          <w:rFonts w:ascii="Palatino Linotype" w:eastAsia="Calibri" w:hAnsi="Palatino Linotype" w:cs="Tahoma"/>
          <w:iCs/>
          <w:sz w:val="22"/>
          <w:szCs w:val="22"/>
          <w:lang w:val="es-ES" w:eastAsia="es-ES_tradnl"/>
        </w:rPr>
      </w:pPr>
    </w:p>
    <w:p w14:paraId="4D390B73" w14:textId="77777777" w:rsidR="002D68C4" w:rsidRPr="003320C5" w:rsidRDefault="002D68C4" w:rsidP="00142ABF">
      <w:pPr>
        <w:spacing w:line="360" w:lineRule="auto"/>
        <w:jc w:val="both"/>
        <w:rPr>
          <w:rFonts w:ascii="Palatino Linotype" w:eastAsia="Calibri" w:hAnsi="Palatino Linotype" w:cs="Tahoma"/>
          <w:iCs/>
          <w:sz w:val="22"/>
          <w:szCs w:val="22"/>
          <w:lang w:eastAsia="es-ES_tradnl"/>
        </w:rPr>
      </w:pPr>
      <w:r w:rsidRPr="003320C5">
        <w:rPr>
          <w:rFonts w:ascii="Palatino Linotype" w:eastAsia="Calibri" w:hAnsi="Palatino Linotype" w:cs="Tahoma"/>
          <w:iCs/>
          <w:sz w:val="22"/>
          <w:szCs w:val="22"/>
          <w:lang w:eastAsia="es-ES_tradnl"/>
        </w:rPr>
        <w:t>Al respecto, este Instituto advierte lo siguiente:</w:t>
      </w:r>
    </w:p>
    <w:p w14:paraId="20790D6D" w14:textId="77777777" w:rsidR="002D68C4" w:rsidRPr="003320C5" w:rsidRDefault="002D68C4" w:rsidP="00142ABF">
      <w:pPr>
        <w:spacing w:line="360" w:lineRule="auto"/>
        <w:ind w:right="-93"/>
        <w:jc w:val="both"/>
        <w:rPr>
          <w:rFonts w:ascii="Palatino Linotype" w:hAnsi="Palatino Linotype" w:cs="Tahoma"/>
          <w:b/>
          <w:sz w:val="22"/>
          <w:szCs w:val="22"/>
        </w:rPr>
      </w:pPr>
    </w:p>
    <w:p w14:paraId="5F04CF7C" w14:textId="420CF71C" w:rsidR="002D68C4" w:rsidRPr="003320C5" w:rsidRDefault="002D68C4" w:rsidP="00142ABF">
      <w:pPr>
        <w:numPr>
          <w:ilvl w:val="0"/>
          <w:numId w:val="6"/>
        </w:numPr>
        <w:spacing w:line="360" w:lineRule="auto"/>
        <w:contextualSpacing/>
        <w:jc w:val="both"/>
        <w:rPr>
          <w:rFonts w:ascii="Palatino Linotype" w:eastAsia="Calibri" w:hAnsi="Palatino Linotype" w:cs="Tahoma"/>
          <w:bCs/>
          <w:sz w:val="22"/>
          <w:szCs w:val="22"/>
          <w:lang w:eastAsia="en-US"/>
        </w:rPr>
      </w:pPr>
      <w:r w:rsidRPr="003320C5">
        <w:rPr>
          <w:rFonts w:ascii="Palatino Linotype" w:eastAsia="Calibri" w:hAnsi="Palatino Linotype" w:cs="Tahoma"/>
          <w:bCs/>
          <w:sz w:val="22"/>
          <w:szCs w:val="22"/>
          <w:lang w:eastAsia="en-US"/>
        </w:rPr>
        <w:t xml:space="preserve">Que existe un </w:t>
      </w:r>
      <w:r w:rsidRPr="003320C5">
        <w:rPr>
          <w:rFonts w:ascii="Palatino Linotype" w:eastAsia="Calibri" w:hAnsi="Palatino Linotype" w:cs="Tahoma"/>
          <w:b/>
          <w:bCs/>
          <w:sz w:val="22"/>
          <w:szCs w:val="22"/>
          <w:lang w:eastAsia="en-US"/>
        </w:rPr>
        <w:t xml:space="preserve">riesgo real, demostrable e identificable, </w:t>
      </w:r>
      <w:r w:rsidRPr="003320C5">
        <w:rPr>
          <w:rFonts w:ascii="Palatino Linotype" w:eastAsia="Calibri" w:hAnsi="Palatino Linotype" w:cs="Tahoma"/>
          <w:bCs/>
          <w:sz w:val="22"/>
          <w:szCs w:val="22"/>
          <w:lang w:eastAsia="en-US"/>
        </w:rPr>
        <w:t xml:space="preserve">toda vez que dar a conocer los documentos que se encuentran </w:t>
      </w:r>
      <w:r>
        <w:rPr>
          <w:rFonts w:ascii="Palatino Linotype" w:eastAsia="Calibri" w:hAnsi="Palatino Linotype" w:cs="Tahoma"/>
          <w:bCs/>
          <w:sz w:val="22"/>
          <w:szCs w:val="22"/>
          <w:lang w:eastAsia="en-US"/>
        </w:rPr>
        <w:t>dentro de los expedientes</w:t>
      </w:r>
      <w:r w:rsidR="00177942">
        <w:rPr>
          <w:rFonts w:ascii="Palatino Linotype" w:eastAsia="Calibri" w:hAnsi="Palatino Linotype" w:cs="Tahoma"/>
          <w:bCs/>
          <w:sz w:val="22"/>
          <w:szCs w:val="22"/>
          <w:lang w:eastAsia="en-US"/>
        </w:rPr>
        <w:t>, en su caso</w:t>
      </w:r>
      <w:r>
        <w:rPr>
          <w:rFonts w:ascii="Palatino Linotype" w:eastAsia="Calibri" w:hAnsi="Palatino Linotype" w:cs="Tahoma"/>
          <w:bCs/>
          <w:sz w:val="22"/>
          <w:szCs w:val="22"/>
          <w:lang w:eastAsia="en-US"/>
        </w:rPr>
        <w:t xml:space="preserve">, contienen datos que dan cuenta de la estrategia procesal de las partes y de la Dirección de </w:t>
      </w:r>
      <w:r w:rsidR="00177942">
        <w:rPr>
          <w:rFonts w:ascii="Palatino Linotype" w:eastAsia="Calibri" w:hAnsi="Palatino Linotype" w:cs="Tahoma"/>
          <w:bCs/>
          <w:sz w:val="22"/>
          <w:szCs w:val="22"/>
          <w:lang w:eastAsia="en-US"/>
        </w:rPr>
        <w:t xml:space="preserve">Gobernación, </w:t>
      </w:r>
      <w:r>
        <w:rPr>
          <w:rFonts w:ascii="Palatino Linotype" w:eastAsia="Calibri" w:hAnsi="Palatino Linotype" w:cs="Tahoma"/>
          <w:bCs/>
          <w:sz w:val="22"/>
          <w:szCs w:val="22"/>
          <w:lang w:eastAsia="en-US"/>
        </w:rPr>
        <w:t>por lo que, su entrega podría afectar la conducción de los procedimientos, ya que se podría usar para poder comprobar circunstancias que se dirimen, otorgándole ventaja a la contrapart</w:t>
      </w:r>
      <w:r w:rsidR="00D03880">
        <w:rPr>
          <w:rFonts w:ascii="Palatino Linotype" w:eastAsia="Calibri" w:hAnsi="Palatino Linotype" w:cs="Tahoma"/>
          <w:bCs/>
          <w:sz w:val="22"/>
          <w:szCs w:val="22"/>
          <w:lang w:eastAsia="en-US"/>
        </w:rPr>
        <w:t xml:space="preserve">e, evitando la equidad procesal; aunado, a que podría dañar </w:t>
      </w:r>
      <w:r w:rsidR="00D03880" w:rsidRPr="00D03880">
        <w:rPr>
          <w:rFonts w:ascii="Palatino Linotype" w:eastAsia="Calibri" w:hAnsi="Palatino Linotype" w:cs="Tahoma"/>
          <w:b/>
          <w:bCs/>
          <w:sz w:val="22"/>
          <w:szCs w:val="22"/>
          <w:lang w:eastAsia="en-US"/>
        </w:rPr>
        <w:t xml:space="preserve">la buena </w:t>
      </w:r>
      <w:r w:rsidR="00D03880" w:rsidRPr="00D03880">
        <w:rPr>
          <w:rFonts w:ascii="Palatino Linotype" w:eastAsia="Calibri" w:hAnsi="Palatino Linotype" w:cs="Tahoma"/>
          <w:b/>
          <w:bCs/>
          <w:sz w:val="22"/>
          <w:szCs w:val="22"/>
          <w:lang w:eastAsia="en-US"/>
        </w:rPr>
        <w:lastRenderedPageBreak/>
        <w:t>imagen del establecimiento comercial</w:t>
      </w:r>
      <w:r w:rsidR="00D03880">
        <w:rPr>
          <w:rFonts w:ascii="Palatino Linotype" w:eastAsia="Calibri" w:hAnsi="Palatino Linotype" w:cs="Tahoma"/>
          <w:bCs/>
          <w:sz w:val="22"/>
          <w:szCs w:val="22"/>
          <w:lang w:eastAsia="en-US"/>
        </w:rPr>
        <w:t xml:space="preserve">, </w:t>
      </w:r>
      <w:r w:rsidR="00AA2C1F">
        <w:rPr>
          <w:rFonts w:ascii="Palatino Linotype" w:eastAsia="Calibri" w:hAnsi="Palatino Linotype" w:cs="Tahoma"/>
          <w:bCs/>
          <w:sz w:val="22"/>
          <w:szCs w:val="22"/>
          <w:lang w:eastAsia="en-US"/>
        </w:rPr>
        <w:t xml:space="preserve">al generar una percepción negativa de este, </w:t>
      </w:r>
      <w:r w:rsidR="00D03880">
        <w:rPr>
          <w:rFonts w:ascii="Palatino Linotype" w:eastAsia="Calibri" w:hAnsi="Palatino Linotype" w:cs="Tahoma"/>
          <w:bCs/>
          <w:sz w:val="22"/>
          <w:szCs w:val="22"/>
          <w:lang w:eastAsia="en-US"/>
        </w:rPr>
        <w:t>pues aún no se determina la procedencia o improcedencia de la sanción, ocasionando desconfianza de la unidad económica.</w:t>
      </w:r>
    </w:p>
    <w:p w14:paraId="5698AD6C" w14:textId="77777777" w:rsidR="002D68C4" w:rsidRPr="003320C5" w:rsidRDefault="002D68C4" w:rsidP="00142ABF">
      <w:pPr>
        <w:spacing w:line="360" w:lineRule="auto"/>
        <w:ind w:left="720"/>
        <w:contextualSpacing/>
        <w:jc w:val="both"/>
        <w:rPr>
          <w:rFonts w:ascii="Palatino Linotype" w:eastAsia="Calibri" w:hAnsi="Palatino Linotype" w:cs="Tahoma"/>
          <w:bCs/>
          <w:sz w:val="22"/>
          <w:szCs w:val="22"/>
          <w:lang w:eastAsia="en-US"/>
        </w:rPr>
      </w:pPr>
    </w:p>
    <w:p w14:paraId="0BBE4541" w14:textId="426AA060" w:rsidR="00C12A0F" w:rsidRPr="00C12A0F" w:rsidRDefault="002D68C4" w:rsidP="00142ABF">
      <w:pPr>
        <w:numPr>
          <w:ilvl w:val="0"/>
          <w:numId w:val="6"/>
        </w:numPr>
        <w:spacing w:line="360" w:lineRule="auto"/>
        <w:contextualSpacing/>
        <w:jc w:val="both"/>
        <w:rPr>
          <w:rFonts w:ascii="Palatino Linotype" w:eastAsia="Calibri" w:hAnsi="Palatino Linotype" w:cs="Tahoma"/>
          <w:b/>
          <w:bCs/>
          <w:sz w:val="22"/>
          <w:szCs w:val="22"/>
          <w:lang w:eastAsia="en-US"/>
        </w:rPr>
      </w:pPr>
      <w:r w:rsidRPr="003320C5">
        <w:rPr>
          <w:rFonts w:ascii="Palatino Linotype" w:eastAsia="Calibri" w:hAnsi="Palatino Linotype" w:cs="Tahoma"/>
          <w:b/>
          <w:bCs/>
          <w:sz w:val="22"/>
          <w:szCs w:val="22"/>
          <w:lang w:eastAsia="en-US"/>
        </w:rPr>
        <w:t>Que el riesgo de perjuicio que supone la divulgación de la información supera el interés público general</w:t>
      </w:r>
      <w:r w:rsidRPr="003320C5">
        <w:rPr>
          <w:rFonts w:ascii="Palatino Linotype" w:eastAsia="Calibri" w:hAnsi="Palatino Linotype" w:cs="Tahoma"/>
          <w:bCs/>
          <w:sz w:val="22"/>
          <w:szCs w:val="22"/>
          <w:lang w:eastAsia="en-US"/>
        </w:rPr>
        <w:t xml:space="preserve">, </w:t>
      </w:r>
      <w:r w:rsidR="00C12A0F">
        <w:rPr>
          <w:rFonts w:ascii="Palatino Linotype" w:eastAsia="Calibri" w:hAnsi="Palatino Linotype" w:cs="Tahoma"/>
          <w:bCs/>
          <w:sz w:val="22"/>
          <w:szCs w:val="22"/>
          <w:lang w:eastAsia="en-US"/>
        </w:rPr>
        <w:t xml:space="preserve"> </w:t>
      </w:r>
      <w:r w:rsidR="00C74E80">
        <w:rPr>
          <w:rFonts w:ascii="Palatino Linotype" w:eastAsia="Calibri" w:hAnsi="Palatino Linotype" w:cs="Tahoma"/>
          <w:bCs/>
          <w:sz w:val="22"/>
          <w:szCs w:val="22"/>
          <w:lang w:eastAsia="en-US"/>
        </w:rPr>
        <w:t xml:space="preserve">pues con dicha documentación, la Dirección de Gobernación, está analizando si la unidad económica si cometió una infracción, conforme a la Ley de Competitividad y Ordenamiento Comercial del Estado de México, el Bando Municipal del Ayuntamiento de Metepec y el </w:t>
      </w:r>
      <w:r w:rsidR="00142ABF" w:rsidRPr="00142ABF">
        <w:rPr>
          <w:rFonts w:ascii="Palatino Linotype" w:eastAsia="Calibri" w:hAnsi="Palatino Linotype" w:cs="Tahoma"/>
          <w:bCs/>
          <w:sz w:val="22"/>
          <w:szCs w:val="22"/>
          <w:lang w:eastAsia="en-US"/>
        </w:rPr>
        <w:t>Código de Reglamentación Municipal de Metepec</w:t>
      </w:r>
      <w:r w:rsidR="00142ABF">
        <w:rPr>
          <w:rFonts w:ascii="Palatino Linotype" w:eastAsia="Calibri" w:hAnsi="Palatino Linotype" w:cs="Tahoma"/>
          <w:bCs/>
          <w:sz w:val="22"/>
          <w:szCs w:val="22"/>
          <w:lang w:eastAsia="en-US"/>
        </w:rPr>
        <w:t>; por lo que darla a conocer al público, pudiera alterar el derecho al debido proceso de la parte denunciada.</w:t>
      </w:r>
    </w:p>
    <w:p w14:paraId="726108E3" w14:textId="77777777" w:rsidR="00C12A0F" w:rsidRDefault="00C12A0F" w:rsidP="00142ABF">
      <w:pPr>
        <w:pStyle w:val="Prrafodelista"/>
        <w:spacing w:line="360" w:lineRule="auto"/>
        <w:rPr>
          <w:rFonts w:ascii="Palatino Linotype" w:eastAsia="Calibri" w:hAnsi="Palatino Linotype" w:cs="Tahoma"/>
          <w:bCs/>
          <w:szCs w:val="22"/>
          <w:lang w:eastAsia="en-US"/>
        </w:rPr>
      </w:pPr>
    </w:p>
    <w:p w14:paraId="53A2FC42" w14:textId="64E6F7D3" w:rsidR="002D68C4" w:rsidRDefault="002D68C4" w:rsidP="00142ABF">
      <w:pPr>
        <w:numPr>
          <w:ilvl w:val="0"/>
          <w:numId w:val="6"/>
        </w:numPr>
        <w:spacing w:line="360" w:lineRule="auto"/>
        <w:contextualSpacing/>
        <w:jc w:val="both"/>
        <w:rPr>
          <w:rFonts w:ascii="Palatino Linotype" w:eastAsia="Calibri" w:hAnsi="Palatino Linotype" w:cs="Tahoma"/>
          <w:bCs/>
          <w:sz w:val="22"/>
          <w:szCs w:val="22"/>
          <w:lang w:eastAsia="en-US"/>
        </w:rPr>
      </w:pPr>
      <w:r w:rsidRPr="003320C5">
        <w:rPr>
          <w:rFonts w:ascii="Palatino Linotype" w:eastAsia="Calibri" w:hAnsi="Palatino Linotype" w:cs="Tahoma"/>
          <w:b/>
          <w:bCs/>
          <w:sz w:val="22"/>
          <w:szCs w:val="22"/>
          <w:lang w:eastAsia="en-US"/>
        </w:rPr>
        <w:t xml:space="preserve">Que la reserva no se traduzca en un medio restrictivo al derecho de acceso a la información, </w:t>
      </w:r>
      <w:r w:rsidRPr="003320C5">
        <w:rPr>
          <w:rFonts w:ascii="Palatino Linotype" w:eastAsia="Calibri" w:hAnsi="Palatino Linotype" w:cs="Tahoma"/>
          <w:bCs/>
          <w:sz w:val="22"/>
          <w:szCs w:val="22"/>
          <w:lang w:eastAsia="en-US"/>
        </w:rPr>
        <w:t xml:space="preserve">en virtud, de </w:t>
      </w:r>
      <w:r>
        <w:rPr>
          <w:rFonts w:ascii="Palatino Linotype" w:eastAsia="Calibri" w:hAnsi="Palatino Linotype" w:cs="Tahoma"/>
          <w:bCs/>
          <w:sz w:val="22"/>
          <w:szCs w:val="22"/>
          <w:lang w:eastAsia="en-US"/>
        </w:rPr>
        <w:t xml:space="preserve">que se trata de una </w:t>
      </w:r>
      <w:r>
        <w:rPr>
          <w:rFonts w:ascii="Palatino Linotype" w:eastAsia="Calibri" w:hAnsi="Palatino Linotype" w:cs="Tahoma"/>
          <w:b/>
          <w:bCs/>
          <w:sz w:val="22"/>
          <w:szCs w:val="22"/>
          <w:lang w:eastAsia="en-US"/>
        </w:rPr>
        <w:t xml:space="preserve">medida temporal, </w:t>
      </w:r>
      <w:r>
        <w:rPr>
          <w:rFonts w:ascii="Palatino Linotype" w:eastAsia="Calibri" w:hAnsi="Palatino Linotype" w:cs="Tahoma"/>
          <w:bCs/>
          <w:sz w:val="22"/>
          <w:szCs w:val="22"/>
          <w:lang w:eastAsia="en-US"/>
        </w:rPr>
        <w:t xml:space="preserve"> cuya finalidad es salvaguardar la conducción de dichos procedimientos seguidos en forma de juicio y la equidad procesal, por lo que, no se trata de una medi</w:t>
      </w:r>
      <w:r w:rsidR="00C12A0F">
        <w:rPr>
          <w:rFonts w:ascii="Palatino Linotype" w:eastAsia="Calibri" w:hAnsi="Palatino Linotype" w:cs="Tahoma"/>
          <w:bCs/>
          <w:sz w:val="22"/>
          <w:szCs w:val="22"/>
          <w:lang w:eastAsia="en-US"/>
        </w:rPr>
        <w:t>da desproporcional, ni excesiva; lo anterior, toda vez que una vez se haya concluido el procedimiento y quedado firme, se podrá desclasificar.</w:t>
      </w:r>
    </w:p>
    <w:p w14:paraId="57DC3995" w14:textId="77777777" w:rsidR="00142ABF" w:rsidRDefault="00142ABF" w:rsidP="00142ABF">
      <w:pPr>
        <w:pStyle w:val="Prrafodelista"/>
        <w:rPr>
          <w:rFonts w:ascii="Palatino Linotype" w:eastAsia="Calibri" w:hAnsi="Palatino Linotype" w:cs="Tahoma"/>
          <w:bCs/>
          <w:szCs w:val="22"/>
          <w:lang w:eastAsia="en-US"/>
        </w:rPr>
      </w:pPr>
    </w:p>
    <w:p w14:paraId="1CD04C56" w14:textId="0C1671D7" w:rsidR="00C31F3F" w:rsidRPr="00860A98" w:rsidRDefault="00142ABF" w:rsidP="00C31F3F">
      <w:pPr>
        <w:numPr>
          <w:ilvl w:val="0"/>
          <w:numId w:val="6"/>
        </w:numPr>
        <w:spacing w:line="360" w:lineRule="auto"/>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Aunado, a que se busca salvaguardar los derechos del presunto infractor, </w:t>
      </w:r>
      <w:r w:rsidR="00C31F3F">
        <w:rPr>
          <w:rFonts w:ascii="Palatino Linotype" w:eastAsia="Calibri" w:hAnsi="Palatino Linotype" w:cs="Tahoma"/>
          <w:bCs/>
          <w:sz w:val="22"/>
          <w:szCs w:val="22"/>
          <w:lang w:eastAsia="en-US"/>
        </w:rPr>
        <w:t xml:space="preserve">como es la buena imagen del establecimiento, pues la ciudadanía podría generar un juicio </w:t>
      </w:r>
      <w:r w:rsidR="00C31F3F">
        <w:rPr>
          <w:rFonts w:ascii="Palatino Linotype" w:eastAsia="Calibri" w:hAnsi="Palatino Linotype" w:cs="Tahoma"/>
          <w:bCs/>
          <w:i/>
          <w:sz w:val="22"/>
          <w:szCs w:val="22"/>
          <w:lang w:eastAsia="en-US"/>
        </w:rPr>
        <w:t xml:space="preserve">a priori </w:t>
      </w:r>
      <w:r w:rsidR="00C31F3F">
        <w:rPr>
          <w:rFonts w:ascii="Palatino Linotype" w:eastAsia="Calibri" w:hAnsi="Palatino Linotype" w:cs="Tahoma"/>
          <w:bCs/>
          <w:sz w:val="22"/>
          <w:szCs w:val="22"/>
          <w:lang w:eastAsia="en-US"/>
        </w:rPr>
        <w:t>por parte de la sociedad, afectando al establecimiento comercial, con una visión negativa hacía este.</w:t>
      </w:r>
    </w:p>
    <w:p w14:paraId="04AC0F86" w14:textId="769069AD" w:rsidR="00142ABF" w:rsidRDefault="00142ABF" w:rsidP="00142ABF">
      <w:pPr>
        <w:spacing w:line="360" w:lineRule="auto"/>
        <w:ind w:left="720"/>
        <w:contextualSpacing/>
        <w:jc w:val="both"/>
        <w:rPr>
          <w:rFonts w:ascii="Palatino Linotype" w:eastAsia="Calibri" w:hAnsi="Palatino Linotype" w:cs="Tahoma"/>
          <w:bCs/>
          <w:sz w:val="22"/>
          <w:szCs w:val="22"/>
          <w:lang w:eastAsia="en-US"/>
        </w:rPr>
      </w:pPr>
    </w:p>
    <w:p w14:paraId="585AC7BF" w14:textId="0FC756B8" w:rsidR="002D68C4" w:rsidRPr="003320C5" w:rsidRDefault="002D68C4" w:rsidP="00142ABF">
      <w:pPr>
        <w:spacing w:line="360" w:lineRule="auto"/>
        <w:jc w:val="both"/>
        <w:rPr>
          <w:rFonts w:ascii="Palatino Linotype" w:eastAsia="Calibri" w:hAnsi="Palatino Linotype" w:cs="Tahoma"/>
          <w:b/>
          <w:iCs/>
          <w:sz w:val="22"/>
          <w:szCs w:val="22"/>
          <w:lang w:val="es-ES" w:eastAsia="es-ES_tradnl"/>
        </w:rPr>
      </w:pPr>
      <w:r w:rsidRPr="003320C5">
        <w:rPr>
          <w:rFonts w:ascii="Palatino Linotype" w:eastAsia="Calibri" w:hAnsi="Palatino Linotype" w:cs="Tahoma"/>
          <w:bCs/>
          <w:sz w:val="22"/>
          <w:szCs w:val="22"/>
          <w:lang w:eastAsia="en-US"/>
        </w:rPr>
        <w:t xml:space="preserve">Por tales consideraciones, en caso de que existan procedimientos </w:t>
      </w:r>
      <w:r>
        <w:rPr>
          <w:rFonts w:ascii="Palatino Linotype" w:eastAsia="Calibri" w:hAnsi="Palatino Linotype" w:cs="Tahoma"/>
          <w:bCs/>
          <w:sz w:val="22"/>
          <w:szCs w:val="22"/>
          <w:lang w:eastAsia="en-US"/>
        </w:rPr>
        <w:t xml:space="preserve">en trámite, </w:t>
      </w:r>
      <w:r w:rsidR="00C31F3F">
        <w:rPr>
          <w:rFonts w:ascii="Palatino Linotype" w:eastAsia="Calibri" w:hAnsi="Palatino Linotype" w:cs="Tahoma"/>
          <w:bCs/>
          <w:sz w:val="22"/>
          <w:szCs w:val="22"/>
          <w:lang w:eastAsia="en-US"/>
        </w:rPr>
        <w:t>en contra del comercio señalado en la solicitud</w:t>
      </w:r>
      <w:r w:rsidRPr="003320C5">
        <w:rPr>
          <w:rFonts w:ascii="Palatino Linotype" w:eastAsia="Calibri" w:hAnsi="Palatino Linotype" w:cs="Tahoma"/>
          <w:bCs/>
          <w:sz w:val="22"/>
          <w:szCs w:val="22"/>
          <w:lang w:eastAsia="en-US"/>
        </w:rPr>
        <w:t xml:space="preserve">, en trámite, </w:t>
      </w:r>
      <w:r w:rsidRPr="003320C5">
        <w:rPr>
          <w:rFonts w:ascii="Palatino Linotype" w:eastAsia="Calibri" w:hAnsi="Palatino Linotype" w:cs="Tahoma"/>
          <w:b/>
          <w:bCs/>
          <w:sz w:val="22"/>
          <w:szCs w:val="22"/>
          <w:lang w:eastAsia="en-US"/>
        </w:rPr>
        <w:t xml:space="preserve">resulta procedente la reserva, en términos del </w:t>
      </w:r>
      <w:r w:rsidRPr="003320C5">
        <w:rPr>
          <w:rFonts w:ascii="Palatino Linotype" w:eastAsia="Calibri" w:hAnsi="Palatino Linotype" w:cs="Tahoma"/>
          <w:b/>
          <w:bCs/>
          <w:sz w:val="22"/>
          <w:szCs w:val="22"/>
          <w:lang w:eastAsia="en-US"/>
        </w:rPr>
        <w:lastRenderedPageBreak/>
        <w:t>artículo 140, fracción VI</w:t>
      </w:r>
      <w:r>
        <w:rPr>
          <w:rFonts w:ascii="Palatino Linotype" w:eastAsia="Calibri" w:hAnsi="Palatino Linotype" w:cs="Tahoma"/>
          <w:b/>
          <w:bCs/>
          <w:sz w:val="22"/>
          <w:szCs w:val="22"/>
          <w:lang w:eastAsia="en-US"/>
        </w:rPr>
        <w:t>II</w:t>
      </w:r>
      <w:r w:rsidRPr="003320C5">
        <w:rPr>
          <w:rFonts w:ascii="Palatino Linotype" w:eastAsia="Calibri" w:hAnsi="Palatino Linotype" w:cs="Tahoma"/>
          <w:b/>
          <w:bCs/>
          <w:sz w:val="22"/>
          <w:szCs w:val="22"/>
          <w:lang w:eastAsia="en-US"/>
        </w:rPr>
        <w:t xml:space="preserve">, de </w:t>
      </w:r>
      <w:r w:rsidRPr="003320C5">
        <w:rPr>
          <w:rFonts w:ascii="Palatino Linotype" w:eastAsia="Calibri" w:hAnsi="Palatino Linotype" w:cs="Tahoma"/>
          <w:b/>
          <w:iCs/>
          <w:sz w:val="22"/>
          <w:szCs w:val="22"/>
          <w:lang w:val="es-ES" w:eastAsia="es-ES_tradnl"/>
        </w:rPr>
        <w:t xml:space="preserve">de la Ley de Transparencia y Acceso a la Información Pública del Estado de México y Municipios, </w:t>
      </w:r>
    </w:p>
    <w:p w14:paraId="2DADDF34" w14:textId="77777777" w:rsidR="002D68C4" w:rsidRPr="003320C5" w:rsidRDefault="002D68C4" w:rsidP="00142ABF">
      <w:pPr>
        <w:spacing w:line="360" w:lineRule="auto"/>
        <w:jc w:val="both"/>
        <w:rPr>
          <w:rFonts w:ascii="Palatino Linotype" w:eastAsia="Calibri" w:hAnsi="Palatino Linotype" w:cs="Tahoma"/>
          <w:b/>
          <w:iCs/>
          <w:sz w:val="22"/>
          <w:szCs w:val="22"/>
          <w:lang w:val="es-ES" w:eastAsia="es-ES_tradnl"/>
        </w:rPr>
      </w:pPr>
    </w:p>
    <w:p w14:paraId="02588830" w14:textId="77777777" w:rsidR="002D68C4" w:rsidRPr="003320C5" w:rsidRDefault="002D68C4" w:rsidP="00142ABF">
      <w:pPr>
        <w:autoSpaceDE w:val="0"/>
        <w:autoSpaceDN w:val="0"/>
        <w:spacing w:line="360" w:lineRule="auto"/>
        <w:jc w:val="both"/>
        <w:rPr>
          <w:rFonts w:ascii="Palatino Linotype" w:hAnsi="Palatino Linotype" w:cs="Tahoma"/>
          <w:bCs/>
          <w:sz w:val="22"/>
          <w:szCs w:val="22"/>
        </w:rPr>
      </w:pPr>
      <w:r w:rsidRPr="003320C5">
        <w:rPr>
          <w:rFonts w:ascii="Palatino Linotype" w:eastAsia="Calibri" w:hAnsi="Palatino Linotype" w:cs="Tahoma"/>
          <w:iCs/>
          <w:sz w:val="22"/>
          <w:szCs w:val="22"/>
          <w:lang w:val="es-ES" w:eastAsia="es-ES_tradnl"/>
        </w:rPr>
        <w:t>Finalmente,</w:t>
      </w:r>
      <w:r w:rsidRPr="003320C5">
        <w:rPr>
          <w:rFonts w:ascii="Palatino Linotype" w:eastAsia="Calibri" w:hAnsi="Palatino Linotype" w:cs="Tahoma"/>
          <w:b/>
          <w:iCs/>
          <w:sz w:val="22"/>
          <w:szCs w:val="22"/>
          <w:lang w:val="es-ES" w:eastAsia="es-ES_tradnl"/>
        </w:rPr>
        <w:t xml:space="preserve"> </w:t>
      </w:r>
      <w:r w:rsidRPr="003320C5">
        <w:rPr>
          <w:rFonts w:ascii="Palatino Linotype" w:eastAsia="Calibri" w:hAnsi="Palatino Linotype" w:cs="Tahoma"/>
          <w:bCs/>
          <w:sz w:val="22"/>
          <w:szCs w:val="22"/>
          <w:lang w:eastAsia="en-US"/>
        </w:rPr>
        <w:t xml:space="preserve">respecto al plazo de reserva, el artículo 125 de la Ley de la materia, establece </w:t>
      </w:r>
      <w:r w:rsidRPr="003320C5">
        <w:rPr>
          <w:rFonts w:ascii="Palatino Linotype" w:hAnsi="Palatino Linotype" w:cs="Tahoma"/>
          <w:bCs/>
          <w:sz w:val="22"/>
          <w:szCs w:val="22"/>
        </w:rPr>
        <w:t xml:space="preserve">que la información clasificada como reservada según el artículo 140 de la Ley Federal de Transparencia y Acceso a la Información Pública,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w:t>
      </w:r>
    </w:p>
    <w:p w14:paraId="196D590E" w14:textId="77777777" w:rsidR="002D68C4" w:rsidRDefault="002D68C4" w:rsidP="00142ABF">
      <w:pPr>
        <w:spacing w:line="360" w:lineRule="auto"/>
        <w:ind w:right="-93"/>
        <w:jc w:val="both"/>
        <w:rPr>
          <w:rFonts w:ascii="Palatino Linotype" w:hAnsi="Palatino Linotype" w:cs="Tahoma"/>
          <w:bCs/>
          <w:sz w:val="22"/>
          <w:szCs w:val="22"/>
        </w:rPr>
      </w:pPr>
      <w:r>
        <w:rPr>
          <w:rFonts w:ascii="Palatino Linotype" w:hAnsi="Palatino Linotype" w:cs="Tahoma"/>
          <w:bCs/>
          <w:sz w:val="22"/>
          <w:szCs w:val="22"/>
        </w:rPr>
        <w:t xml:space="preserve"> </w:t>
      </w:r>
    </w:p>
    <w:p w14:paraId="5381EF5D" w14:textId="11F76355" w:rsidR="00E12DD3" w:rsidRPr="003C7755" w:rsidRDefault="00E12DD3" w:rsidP="00E12DD3">
      <w:pPr>
        <w:spacing w:line="360" w:lineRule="auto"/>
        <w:jc w:val="both"/>
        <w:rPr>
          <w:rFonts w:ascii="Palatino Linotype" w:eastAsia="Calibri" w:hAnsi="Palatino Linotype" w:cs="Tahoma"/>
          <w:iCs/>
          <w:sz w:val="22"/>
          <w:szCs w:val="22"/>
          <w:lang w:val="es-ES" w:eastAsia="es-ES_tradnl"/>
        </w:rPr>
      </w:pPr>
      <w:r w:rsidRPr="003C7755">
        <w:rPr>
          <w:rFonts w:ascii="Palatino Linotype" w:eastAsia="Calibri" w:hAnsi="Palatino Linotype" w:cs="Tahoma"/>
          <w:iCs/>
          <w:sz w:val="22"/>
          <w:szCs w:val="22"/>
          <w:lang w:val="es-ES" w:eastAsia="es-ES_tradnl"/>
        </w:rPr>
        <w:t xml:space="preserve">Por lo expuesto, se considera </w:t>
      </w:r>
      <w:r>
        <w:rPr>
          <w:rFonts w:ascii="Palatino Linotype" w:eastAsia="Calibri" w:hAnsi="Palatino Linotype" w:cs="Tahoma"/>
          <w:iCs/>
          <w:sz w:val="22"/>
          <w:szCs w:val="22"/>
          <w:lang w:val="es-ES" w:eastAsia="es-ES_tradnl"/>
        </w:rPr>
        <w:t>que el Ayuntamiento de Metepec</w:t>
      </w:r>
      <w:r w:rsidRPr="003C7755">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 xml:space="preserve">en el caso de que exista </w:t>
      </w:r>
      <w:r w:rsidR="007D6413">
        <w:rPr>
          <w:rFonts w:ascii="Palatino Linotype" w:eastAsia="Calibri" w:hAnsi="Palatino Linotype" w:cs="Tahoma"/>
          <w:iCs/>
          <w:sz w:val="22"/>
          <w:szCs w:val="22"/>
          <w:lang w:val="es-ES" w:eastAsia="es-ES_tradnl"/>
        </w:rPr>
        <w:t>algún procedimiento de imposición de sanciones administrativas</w:t>
      </w:r>
      <w:r>
        <w:rPr>
          <w:rFonts w:ascii="Palatino Linotype" w:eastAsia="Calibri" w:hAnsi="Palatino Linotype" w:cs="Tahoma"/>
          <w:iCs/>
          <w:sz w:val="22"/>
          <w:szCs w:val="22"/>
          <w:lang w:val="es-ES" w:eastAsia="es-ES_tradnl"/>
        </w:rPr>
        <w:t xml:space="preserve"> en trámite</w:t>
      </w:r>
      <w:r w:rsidRPr="003C7755">
        <w:rPr>
          <w:rFonts w:ascii="Palatino Linotype" w:eastAsia="Calibri" w:hAnsi="Palatino Linotype" w:cs="Tahoma"/>
          <w:iCs/>
          <w:sz w:val="22"/>
          <w:szCs w:val="22"/>
          <w:lang w:val="es-ES" w:eastAsia="es-ES_tradnl"/>
        </w:rPr>
        <w:t>, deberá entregar el acuerdo de clasificación emitido por el Comité de Transparencia, en donde de manera fundada y motivada, a través de una prueba de daño, confirme la clasificación como reservada, en términos del artículo 140, fracción V</w:t>
      </w:r>
      <w:r w:rsidR="007D6413">
        <w:rPr>
          <w:rFonts w:ascii="Palatino Linotype" w:eastAsia="Calibri" w:hAnsi="Palatino Linotype" w:cs="Tahoma"/>
          <w:iCs/>
          <w:sz w:val="22"/>
          <w:szCs w:val="22"/>
          <w:lang w:val="es-ES" w:eastAsia="es-ES_tradnl"/>
        </w:rPr>
        <w:t>II</w:t>
      </w:r>
      <w:r>
        <w:rPr>
          <w:rFonts w:ascii="Palatino Linotype" w:eastAsia="Calibri" w:hAnsi="Palatino Linotype" w:cs="Tahoma"/>
          <w:iCs/>
          <w:sz w:val="22"/>
          <w:szCs w:val="22"/>
          <w:lang w:val="es-ES" w:eastAsia="es-ES_tradnl"/>
        </w:rPr>
        <w:t>I</w:t>
      </w:r>
      <w:r w:rsidRPr="003C7755">
        <w:rPr>
          <w:rFonts w:ascii="Palatino Linotype" w:eastAsia="Calibri" w:hAnsi="Palatino Linotype" w:cs="Tahoma"/>
          <w:iCs/>
          <w:sz w:val="22"/>
          <w:szCs w:val="22"/>
          <w:lang w:val="es-ES" w:eastAsia="es-ES_tradnl"/>
        </w:rPr>
        <w:t>, de la Ley de Transparencia y Acceso a la Información Pública del</w:t>
      </w:r>
      <w:r>
        <w:rPr>
          <w:rFonts w:ascii="Palatino Linotype" w:eastAsia="Calibri" w:hAnsi="Palatino Linotype" w:cs="Tahoma"/>
          <w:iCs/>
          <w:sz w:val="22"/>
          <w:szCs w:val="22"/>
          <w:lang w:val="es-ES" w:eastAsia="es-ES_tradnl"/>
        </w:rPr>
        <w:t xml:space="preserve"> Estado de México y Municipios.</w:t>
      </w:r>
    </w:p>
    <w:p w14:paraId="3799F2F3" w14:textId="77777777" w:rsidR="00E12DD3" w:rsidRDefault="00E12DD3" w:rsidP="00142ABF">
      <w:pPr>
        <w:spacing w:line="360" w:lineRule="auto"/>
        <w:ind w:right="-93"/>
        <w:jc w:val="both"/>
        <w:rPr>
          <w:rFonts w:ascii="Palatino Linotype" w:hAnsi="Palatino Linotype" w:cs="Tahoma"/>
          <w:bCs/>
          <w:sz w:val="22"/>
          <w:szCs w:val="22"/>
        </w:rPr>
      </w:pPr>
    </w:p>
    <w:p w14:paraId="2CCF44B3" w14:textId="77777777" w:rsidR="00A441FC" w:rsidRPr="00A441FC" w:rsidRDefault="00A441FC" w:rsidP="00142ABF">
      <w:pPr>
        <w:spacing w:line="360" w:lineRule="auto"/>
        <w:jc w:val="both"/>
        <w:rPr>
          <w:rFonts w:ascii="Palatino Linotype" w:hAnsi="Palatino Linotype" w:cs="Tahoma"/>
          <w:b/>
          <w:sz w:val="22"/>
          <w:szCs w:val="22"/>
          <w:lang w:val="es-ES"/>
        </w:rPr>
      </w:pPr>
      <w:r w:rsidRPr="00A441FC">
        <w:rPr>
          <w:rFonts w:ascii="Palatino Linotype" w:hAnsi="Palatino Linotype" w:cs="Tahoma"/>
          <w:b/>
          <w:sz w:val="22"/>
          <w:szCs w:val="22"/>
          <w:lang w:val="es-ES"/>
        </w:rPr>
        <w:t>La sanción administrativa haya causado estado.</w:t>
      </w:r>
    </w:p>
    <w:p w14:paraId="268B6211" w14:textId="77777777" w:rsidR="00A441FC" w:rsidRDefault="00A441FC" w:rsidP="00142ABF">
      <w:pPr>
        <w:spacing w:line="360" w:lineRule="auto"/>
        <w:jc w:val="both"/>
        <w:rPr>
          <w:rFonts w:ascii="Palatino Linotype" w:hAnsi="Palatino Linotype" w:cs="Tahoma"/>
          <w:sz w:val="22"/>
          <w:szCs w:val="22"/>
          <w:lang w:val="es-ES"/>
        </w:rPr>
      </w:pPr>
    </w:p>
    <w:p w14:paraId="7320F2BE" w14:textId="33A1AFD4" w:rsidR="00A441FC" w:rsidRDefault="00A441FC" w:rsidP="00142ABF">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Como se advirtió en párrafos, no procede la reserva, en términos del artículo 140, fracción VIII de la Ley de Transparencia y Acceso a la Información Pública del Estado de México y Municipios, </w:t>
      </w:r>
      <w:r w:rsidRPr="00A441FC">
        <w:rPr>
          <w:rFonts w:ascii="Palatino Linotype" w:hAnsi="Palatino Linotype" w:cs="Tahoma"/>
          <w:b/>
          <w:sz w:val="22"/>
          <w:szCs w:val="22"/>
          <w:lang w:val="es-ES"/>
        </w:rPr>
        <w:t xml:space="preserve">de aquellos procedimientos de imposición de sanciones administrativas, en contra, de establecimientos comerciales, que ya quedaron firmes. </w:t>
      </w:r>
    </w:p>
    <w:p w14:paraId="520D4999" w14:textId="77777777" w:rsidR="00A441FC" w:rsidRPr="00A441FC" w:rsidRDefault="00A441FC" w:rsidP="00142ABF">
      <w:pPr>
        <w:spacing w:line="360" w:lineRule="auto"/>
        <w:jc w:val="both"/>
        <w:rPr>
          <w:rFonts w:ascii="Palatino Linotype" w:hAnsi="Palatino Linotype" w:cs="Tahoma"/>
          <w:sz w:val="22"/>
          <w:szCs w:val="22"/>
          <w:lang w:val="es-ES"/>
        </w:rPr>
      </w:pPr>
    </w:p>
    <w:p w14:paraId="4C3DF440" w14:textId="24B75783" w:rsidR="00A441FC" w:rsidRPr="00A441FC" w:rsidRDefault="00A441FC" w:rsidP="00142ABF">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Es decir</w:t>
      </w:r>
      <w:r w:rsidRPr="00A441FC">
        <w:rPr>
          <w:rFonts w:ascii="Palatino Linotype" w:hAnsi="Palatino Linotype" w:cs="Tahoma"/>
          <w:sz w:val="22"/>
          <w:szCs w:val="22"/>
          <w:lang w:val="es-ES"/>
        </w:rPr>
        <w:t>, en el supuesto que el Sujeto Obligado, a través de la Dirección de Gobernación, haya iniciado el procedimiento administrativo, haya concluido con la imposición de una sanción administrativa, en contra del multicitado establecimiento comercial y haya causado estado, es decir, no proceda recurso de inconformidad o el Juicio Contencioso Administrativo, en términos del artículo 207 de la Ley de Competitividad y Ordenamiento Comercial del Estado de México; procederá la entrega de la información requerida.</w:t>
      </w:r>
    </w:p>
    <w:p w14:paraId="7FD01F6D" w14:textId="77777777" w:rsidR="00A441FC" w:rsidRPr="00A441FC" w:rsidRDefault="00A441FC" w:rsidP="00142ABF">
      <w:pPr>
        <w:spacing w:line="360" w:lineRule="auto"/>
        <w:jc w:val="both"/>
        <w:rPr>
          <w:rFonts w:ascii="Palatino Linotype" w:hAnsi="Palatino Linotype" w:cs="Tahoma"/>
          <w:sz w:val="22"/>
          <w:szCs w:val="22"/>
          <w:lang w:val="es-ES"/>
        </w:rPr>
      </w:pPr>
    </w:p>
    <w:p w14:paraId="6E52932E" w14:textId="77777777" w:rsidR="00A441FC" w:rsidRPr="00A441FC" w:rsidRDefault="00A441FC" w:rsidP="00142ABF">
      <w:pPr>
        <w:spacing w:line="360" w:lineRule="auto"/>
        <w:jc w:val="both"/>
        <w:rPr>
          <w:rFonts w:ascii="Palatino Linotype" w:hAnsi="Palatino Linotype" w:cs="Tahoma"/>
          <w:bCs/>
          <w:sz w:val="22"/>
          <w:szCs w:val="22"/>
        </w:rPr>
      </w:pPr>
      <w:r w:rsidRPr="00A441FC">
        <w:rPr>
          <w:rFonts w:ascii="Palatino Linotype" w:hAnsi="Palatino Linotype" w:cs="Tahoma"/>
          <w:sz w:val="22"/>
          <w:szCs w:val="22"/>
          <w:lang w:val="es-ES"/>
        </w:rPr>
        <w:t>En ese contexto, cabe precisar que el expediente en su caso</w:t>
      </w:r>
      <w:r w:rsidRPr="00A441FC">
        <w:rPr>
          <w:rFonts w:ascii="Palatino Linotype" w:hAnsi="Palatino Linotype" w:cs="Tahoma"/>
          <w:bCs/>
          <w:sz w:val="22"/>
          <w:szCs w:val="22"/>
        </w:rPr>
        <w:t>, pudieran contar con diversos datos, que de manera enunciativa más no limitativa, se podrían encontrar el número de licencia, el nombre del permisionario (persona física, representante legal de una empresa o persona jurídico-colectiva), ubicación del establecimiento, giro, Registro Federal de Contribuyentes (persona jurídico-colectiva), horario establecido, fecha de expedición, el nombre, cargo y firma del servidor público que realizó la verificación, el plano de ubicación, monto y tipo de impacto, los cuales son de carácter público al no ser datos susceptibles a clasificarse como confidenciales, en términos del artículo 143 de la Ley de la materia, toda vez que los mismos están directamente relacionados con la emisión del permiso y el ejercicio de atribuciones legales.</w:t>
      </w:r>
    </w:p>
    <w:p w14:paraId="70E52BD7" w14:textId="77777777" w:rsidR="00A441FC" w:rsidRPr="00A441FC" w:rsidRDefault="00A441FC" w:rsidP="00142ABF">
      <w:pPr>
        <w:spacing w:line="360" w:lineRule="auto"/>
        <w:jc w:val="both"/>
        <w:rPr>
          <w:rFonts w:ascii="Palatino Linotype" w:hAnsi="Palatino Linotype" w:cs="Tahoma"/>
          <w:bCs/>
          <w:sz w:val="22"/>
          <w:szCs w:val="22"/>
        </w:rPr>
      </w:pPr>
    </w:p>
    <w:p w14:paraId="22CFD91C" w14:textId="77777777" w:rsidR="00A441FC" w:rsidRPr="00A441FC" w:rsidRDefault="00A441FC" w:rsidP="00142ABF">
      <w:pPr>
        <w:spacing w:line="360" w:lineRule="auto"/>
        <w:jc w:val="both"/>
        <w:rPr>
          <w:rFonts w:ascii="Palatino Linotype" w:hAnsi="Palatino Linotype" w:cs="Tahoma"/>
          <w:bCs/>
          <w:sz w:val="22"/>
          <w:szCs w:val="22"/>
        </w:rPr>
      </w:pPr>
      <w:r w:rsidRPr="00A441FC">
        <w:rPr>
          <w:rFonts w:ascii="Palatino Linotype" w:hAnsi="Palatino Linotype" w:cs="Tahoma"/>
          <w:bCs/>
          <w:sz w:val="22"/>
          <w:szCs w:val="22"/>
        </w:rPr>
        <w:t>Sin embargo, dichos documentos podría contener otros, tales como el Registro Federal de Contribuyentes de persona física, así como, la clave catastral del predio donde se localiza el establecimiento, los cuales pudieran ser considerados como datos confidenciales, por lo que se procede analizar si dichos datos son considerados clasificados o públicos conforme a las Leyes de Transparencia.</w:t>
      </w:r>
    </w:p>
    <w:p w14:paraId="1AC8C058" w14:textId="77777777" w:rsidR="00A441FC" w:rsidRPr="00A441FC" w:rsidRDefault="00A441FC" w:rsidP="00142ABF">
      <w:pPr>
        <w:spacing w:line="360" w:lineRule="auto"/>
        <w:jc w:val="both"/>
        <w:rPr>
          <w:rFonts w:ascii="Palatino Linotype" w:hAnsi="Palatino Linotype" w:cs="Tahoma"/>
          <w:bCs/>
          <w:sz w:val="22"/>
          <w:szCs w:val="22"/>
        </w:rPr>
      </w:pPr>
    </w:p>
    <w:p w14:paraId="2287BA26" w14:textId="77777777" w:rsidR="00A441FC" w:rsidRPr="00A441FC" w:rsidRDefault="00A441FC" w:rsidP="00142ABF">
      <w:pPr>
        <w:spacing w:line="360" w:lineRule="auto"/>
        <w:jc w:val="both"/>
        <w:rPr>
          <w:rFonts w:ascii="Palatino Linotype" w:hAnsi="Palatino Linotype" w:cs="Tahoma"/>
          <w:bCs/>
          <w:sz w:val="22"/>
          <w:szCs w:val="22"/>
        </w:rPr>
      </w:pPr>
      <w:r w:rsidRPr="00A441FC">
        <w:rPr>
          <w:rFonts w:ascii="Palatino Linotype" w:hAnsi="Palatino Linotype" w:cs="Tahoma"/>
          <w:bCs/>
          <w:sz w:val="22"/>
          <w:szCs w:val="22"/>
        </w:rPr>
        <w:t xml:space="preserve">Al respecto, de conformidad con el artículo 3°, fracción IX, de la Ley de Transparencia y Acceso a la Información Pública del Estado de México y Municipios, con relación el diverso 4°, fracciones XI y XII, de la Ley de Protección de Datos Personales en Posesión de Sujetos </w:t>
      </w:r>
      <w:r w:rsidRPr="00A441FC">
        <w:rPr>
          <w:rFonts w:ascii="Palatino Linotype" w:hAnsi="Palatino Linotype" w:cs="Tahoma"/>
          <w:bCs/>
          <w:sz w:val="22"/>
          <w:szCs w:val="22"/>
        </w:rPr>
        <w:lastRenderedPageBreak/>
        <w:t xml:space="preserve">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BFD16E6" w14:textId="77777777" w:rsidR="00A441FC" w:rsidRPr="00A441FC" w:rsidRDefault="00A441FC" w:rsidP="00142ABF">
      <w:pPr>
        <w:spacing w:line="360" w:lineRule="auto"/>
        <w:jc w:val="both"/>
        <w:rPr>
          <w:rFonts w:ascii="Palatino Linotype" w:hAnsi="Palatino Linotype" w:cs="Tahoma"/>
          <w:bCs/>
          <w:sz w:val="22"/>
          <w:szCs w:val="22"/>
        </w:rPr>
      </w:pPr>
    </w:p>
    <w:p w14:paraId="47646041" w14:textId="77777777" w:rsidR="00A441FC" w:rsidRPr="00A441FC" w:rsidRDefault="00A441FC" w:rsidP="00142ABF">
      <w:pPr>
        <w:spacing w:line="360" w:lineRule="auto"/>
        <w:jc w:val="both"/>
        <w:rPr>
          <w:rFonts w:ascii="Palatino Linotype" w:hAnsi="Palatino Linotype" w:cs="Tahoma"/>
          <w:bCs/>
          <w:sz w:val="22"/>
          <w:szCs w:val="22"/>
        </w:rPr>
      </w:pPr>
      <w:r w:rsidRPr="00A441FC">
        <w:rPr>
          <w:rFonts w:ascii="Palatino Linotype" w:hAnsi="Palatino Linotype" w:cs="Tahoma"/>
          <w:bCs/>
          <w:sz w:val="22"/>
          <w:szCs w:val="22"/>
        </w:rPr>
        <w:t>Además, en el artículo 5° de dicho ordenamiento jurídico, establece que es la Ley aplicable para todo tratamiento de datos personales.</w:t>
      </w:r>
    </w:p>
    <w:p w14:paraId="70CD6A43" w14:textId="77777777" w:rsidR="00A441FC" w:rsidRPr="00A441FC" w:rsidRDefault="00A441FC" w:rsidP="00142ABF">
      <w:pPr>
        <w:spacing w:line="360" w:lineRule="auto"/>
        <w:jc w:val="both"/>
        <w:rPr>
          <w:rFonts w:ascii="Palatino Linotype" w:hAnsi="Palatino Linotype" w:cs="Tahoma"/>
          <w:bCs/>
          <w:sz w:val="22"/>
          <w:szCs w:val="22"/>
        </w:rPr>
      </w:pPr>
    </w:p>
    <w:p w14:paraId="13728594" w14:textId="77777777" w:rsidR="00A441FC" w:rsidRPr="00A441FC" w:rsidRDefault="00A441FC" w:rsidP="00142ABF">
      <w:pPr>
        <w:spacing w:line="360" w:lineRule="auto"/>
        <w:jc w:val="both"/>
        <w:rPr>
          <w:rFonts w:ascii="Palatino Linotype" w:hAnsi="Palatino Linotype" w:cs="Tahoma"/>
          <w:bCs/>
          <w:sz w:val="22"/>
          <w:szCs w:val="22"/>
        </w:rPr>
      </w:pPr>
      <w:r w:rsidRPr="00A441FC">
        <w:rPr>
          <w:rFonts w:ascii="Palatino Linotype" w:hAnsi="Palatino Linotype" w:cs="Tahoma"/>
          <w:b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B7B2E59" w14:textId="77777777" w:rsidR="00A441FC" w:rsidRPr="00A441FC" w:rsidRDefault="00A441FC" w:rsidP="00142ABF">
      <w:pPr>
        <w:spacing w:line="360" w:lineRule="auto"/>
        <w:jc w:val="both"/>
        <w:rPr>
          <w:rFonts w:ascii="Palatino Linotype" w:hAnsi="Palatino Linotype" w:cs="Tahoma"/>
          <w:bCs/>
          <w:sz w:val="22"/>
          <w:szCs w:val="22"/>
        </w:rPr>
      </w:pPr>
    </w:p>
    <w:p w14:paraId="2FADCCEC" w14:textId="77777777" w:rsidR="00A441FC" w:rsidRPr="00A441FC" w:rsidRDefault="00A441FC" w:rsidP="00142ABF">
      <w:pPr>
        <w:spacing w:line="360" w:lineRule="auto"/>
        <w:jc w:val="both"/>
        <w:rPr>
          <w:rFonts w:ascii="Palatino Linotype" w:hAnsi="Palatino Linotype" w:cs="Tahoma"/>
          <w:bCs/>
          <w:sz w:val="22"/>
          <w:szCs w:val="22"/>
        </w:rPr>
      </w:pPr>
      <w:r w:rsidRPr="00A441FC">
        <w:rPr>
          <w:rFonts w:ascii="Palatino Linotype" w:hAnsi="Palatino Linotype" w:cs="Tahoma"/>
          <w:bCs/>
          <w:sz w:val="22"/>
          <w:szCs w:val="22"/>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99B433D" w14:textId="77777777" w:rsidR="00A441FC" w:rsidRPr="00A441FC" w:rsidRDefault="00A441FC" w:rsidP="00142ABF">
      <w:pPr>
        <w:spacing w:line="360" w:lineRule="auto"/>
        <w:jc w:val="both"/>
        <w:rPr>
          <w:rFonts w:ascii="Palatino Linotype" w:hAnsi="Palatino Linotype" w:cs="Tahoma"/>
          <w:bCs/>
          <w:sz w:val="22"/>
          <w:szCs w:val="22"/>
        </w:rPr>
      </w:pPr>
    </w:p>
    <w:p w14:paraId="146F5C45" w14:textId="77777777" w:rsidR="00A441FC" w:rsidRPr="00A441FC" w:rsidRDefault="00A441FC" w:rsidP="00142ABF">
      <w:pPr>
        <w:spacing w:line="360" w:lineRule="auto"/>
        <w:jc w:val="both"/>
        <w:rPr>
          <w:rFonts w:ascii="Palatino Linotype" w:hAnsi="Palatino Linotype" w:cs="Tahoma"/>
          <w:bCs/>
          <w:sz w:val="22"/>
          <w:szCs w:val="22"/>
        </w:rPr>
      </w:pPr>
      <w:r w:rsidRPr="00A441FC">
        <w:rPr>
          <w:rFonts w:ascii="Palatino Linotype" w:hAnsi="Palatino Linotype" w:cs="Tahoma"/>
          <w:bCs/>
          <w:sz w:val="22"/>
          <w:szCs w:val="22"/>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w:t>
      </w:r>
      <w:r w:rsidRPr="00A441FC">
        <w:rPr>
          <w:rFonts w:ascii="Palatino Linotype" w:hAnsi="Palatino Linotype" w:cs="Tahoma"/>
          <w:bCs/>
          <w:sz w:val="22"/>
          <w:szCs w:val="22"/>
        </w:rPr>
        <w:lastRenderedPageBreak/>
        <w:t>versus el interés público de conocer el ejercicio de atribuciones y de recursos públicos de las instituciones y es a partir de ahí, en donde las instituciones públicas deben determinar la publicidad de su información.</w:t>
      </w:r>
    </w:p>
    <w:p w14:paraId="0F338621" w14:textId="77777777" w:rsidR="00A441FC" w:rsidRPr="00A441FC" w:rsidRDefault="00A441FC" w:rsidP="00142ABF">
      <w:pPr>
        <w:spacing w:line="360" w:lineRule="auto"/>
        <w:jc w:val="both"/>
        <w:rPr>
          <w:rFonts w:ascii="Palatino Linotype" w:hAnsi="Palatino Linotype" w:cs="Tahoma"/>
          <w:bCs/>
          <w:sz w:val="22"/>
          <w:szCs w:val="22"/>
        </w:rPr>
      </w:pPr>
    </w:p>
    <w:p w14:paraId="46AD6945" w14:textId="77777777" w:rsidR="00A441FC" w:rsidRPr="00A441FC" w:rsidRDefault="00A441FC" w:rsidP="00142ABF">
      <w:pPr>
        <w:spacing w:line="360" w:lineRule="auto"/>
        <w:jc w:val="both"/>
        <w:rPr>
          <w:rFonts w:ascii="Palatino Linotype" w:hAnsi="Palatino Linotype" w:cs="Tahoma"/>
          <w:bCs/>
          <w:sz w:val="22"/>
          <w:szCs w:val="22"/>
        </w:rPr>
      </w:pPr>
      <w:r w:rsidRPr="00A441FC">
        <w:rPr>
          <w:rFonts w:ascii="Palatino Linotype" w:hAnsi="Palatino Linotype" w:cs="Tahoma"/>
          <w:bCs/>
          <w:sz w:val="22"/>
          <w:szCs w:val="22"/>
        </w:rPr>
        <w:t>De tal suerte, las instituciones públicas tienen la doble responsabilidad, por un lado de proteger los datos personales y por otro, darles publicidad cuando la relevancia de esos datos sea de interés público.</w:t>
      </w:r>
    </w:p>
    <w:p w14:paraId="05AC4846" w14:textId="77777777" w:rsidR="00A441FC" w:rsidRPr="00A441FC" w:rsidRDefault="00A441FC" w:rsidP="00142ABF">
      <w:pPr>
        <w:spacing w:line="360" w:lineRule="auto"/>
        <w:jc w:val="both"/>
        <w:rPr>
          <w:rFonts w:ascii="Palatino Linotype" w:hAnsi="Palatino Linotype" w:cs="Tahoma"/>
          <w:bCs/>
          <w:sz w:val="22"/>
          <w:szCs w:val="22"/>
        </w:rPr>
      </w:pPr>
    </w:p>
    <w:p w14:paraId="3D5D4E7E" w14:textId="77777777" w:rsidR="00A441FC" w:rsidRPr="00A441FC" w:rsidRDefault="00A441FC" w:rsidP="00142ABF">
      <w:pPr>
        <w:spacing w:line="360" w:lineRule="auto"/>
        <w:jc w:val="both"/>
        <w:rPr>
          <w:rFonts w:ascii="Palatino Linotype" w:hAnsi="Palatino Linotype" w:cs="Tahoma"/>
          <w:bCs/>
          <w:sz w:val="22"/>
          <w:szCs w:val="22"/>
        </w:rPr>
      </w:pPr>
      <w:r w:rsidRPr="00A441FC">
        <w:rPr>
          <w:rFonts w:ascii="Palatino Linotype" w:hAnsi="Palatino Linotype" w:cs="Tahoma"/>
          <w:b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3F98FFEE" w14:textId="77777777" w:rsidR="00A441FC" w:rsidRPr="00A441FC" w:rsidRDefault="00A441FC" w:rsidP="00142ABF">
      <w:pPr>
        <w:spacing w:line="360" w:lineRule="auto"/>
        <w:jc w:val="both"/>
        <w:rPr>
          <w:rFonts w:ascii="Palatino Linotype" w:hAnsi="Palatino Linotype" w:cs="Tahoma"/>
          <w:bCs/>
          <w:sz w:val="22"/>
          <w:szCs w:val="22"/>
        </w:rPr>
      </w:pPr>
    </w:p>
    <w:p w14:paraId="6B9F243A" w14:textId="77777777" w:rsidR="00A441FC" w:rsidRPr="00A441FC" w:rsidRDefault="00A441FC" w:rsidP="00142ABF">
      <w:pPr>
        <w:spacing w:line="360" w:lineRule="auto"/>
        <w:jc w:val="both"/>
        <w:rPr>
          <w:rFonts w:ascii="Palatino Linotype" w:hAnsi="Palatino Linotype" w:cs="Tahoma"/>
          <w:bCs/>
          <w:sz w:val="22"/>
          <w:szCs w:val="22"/>
        </w:rPr>
      </w:pPr>
      <w:r w:rsidRPr="00A441FC">
        <w:rPr>
          <w:rFonts w:ascii="Palatino Linotype" w:hAnsi="Palatino Linotype" w:cs="Tahoma"/>
          <w:b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33DABF2" w14:textId="77777777" w:rsidR="00A441FC" w:rsidRPr="00A441FC" w:rsidRDefault="00A441FC" w:rsidP="00142ABF">
      <w:pPr>
        <w:spacing w:line="360" w:lineRule="auto"/>
        <w:jc w:val="both"/>
        <w:rPr>
          <w:rFonts w:ascii="Palatino Linotype" w:hAnsi="Palatino Linotype" w:cs="Tahoma"/>
          <w:bCs/>
          <w:sz w:val="22"/>
          <w:szCs w:val="22"/>
        </w:rPr>
      </w:pPr>
    </w:p>
    <w:p w14:paraId="7FFA4BE3" w14:textId="77777777" w:rsidR="00A441FC" w:rsidRPr="00A441FC" w:rsidRDefault="00A441FC" w:rsidP="00142ABF">
      <w:pPr>
        <w:spacing w:line="360" w:lineRule="auto"/>
        <w:jc w:val="both"/>
        <w:rPr>
          <w:rFonts w:ascii="Palatino Linotype" w:hAnsi="Palatino Linotype" w:cs="Tahoma"/>
          <w:bCs/>
          <w:sz w:val="22"/>
          <w:szCs w:val="22"/>
        </w:rPr>
      </w:pPr>
      <w:r w:rsidRPr="00A441FC">
        <w:rPr>
          <w:rFonts w:ascii="Palatino Linotype" w:hAnsi="Palatino Linotype" w:cs="Tahoma"/>
          <w:bCs/>
          <w:sz w:val="22"/>
          <w:szCs w:val="22"/>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403E2FA9" w14:textId="77777777" w:rsidR="00A441FC" w:rsidRPr="00A441FC" w:rsidRDefault="00A441FC" w:rsidP="00142ABF">
      <w:pPr>
        <w:spacing w:line="360" w:lineRule="auto"/>
        <w:jc w:val="both"/>
        <w:rPr>
          <w:rFonts w:ascii="Palatino Linotype" w:hAnsi="Palatino Linotype" w:cs="Tahoma"/>
          <w:bCs/>
          <w:sz w:val="22"/>
          <w:szCs w:val="22"/>
        </w:rPr>
      </w:pPr>
    </w:p>
    <w:p w14:paraId="2CB74B53" w14:textId="77777777" w:rsidR="00A441FC" w:rsidRPr="00A441FC" w:rsidRDefault="00A441FC" w:rsidP="00142ABF">
      <w:pPr>
        <w:spacing w:line="360" w:lineRule="auto"/>
        <w:jc w:val="both"/>
        <w:rPr>
          <w:rFonts w:ascii="Palatino Linotype" w:hAnsi="Palatino Linotype" w:cs="Tahoma"/>
          <w:bCs/>
          <w:sz w:val="22"/>
          <w:szCs w:val="22"/>
        </w:rPr>
      </w:pPr>
      <w:r w:rsidRPr="00A441FC">
        <w:rPr>
          <w:rFonts w:ascii="Palatino Linotype" w:hAnsi="Palatino Linotype" w:cs="Tahoma"/>
          <w:bCs/>
          <w:sz w:val="22"/>
          <w:szCs w:val="22"/>
        </w:rPr>
        <w:t>Bajo este contexto, se analizarán si los posibles datos contenidos en los documentos que dan cuenta de lo requerido, deben ser considerados confidenciales o públicos, a saber: el Registro Federal de Contribuciones (persona física) y la clave catastral del predio donde se localiza el establecimiento.</w:t>
      </w:r>
    </w:p>
    <w:p w14:paraId="0ED17C55" w14:textId="77777777" w:rsidR="00A441FC" w:rsidRPr="00A441FC" w:rsidRDefault="00A441FC" w:rsidP="00142ABF">
      <w:pPr>
        <w:spacing w:line="360" w:lineRule="auto"/>
        <w:jc w:val="both"/>
        <w:rPr>
          <w:rFonts w:ascii="Palatino Linotype" w:hAnsi="Palatino Linotype" w:cs="Tahoma"/>
          <w:bCs/>
          <w:sz w:val="22"/>
          <w:szCs w:val="22"/>
        </w:rPr>
      </w:pPr>
    </w:p>
    <w:p w14:paraId="159B7FCE" w14:textId="77777777" w:rsidR="00A441FC" w:rsidRPr="00A441FC" w:rsidRDefault="00A441FC" w:rsidP="00142ABF">
      <w:pPr>
        <w:numPr>
          <w:ilvl w:val="0"/>
          <w:numId w:val="23"/>
        </w:numPr>
        <w:spacing w:line="360" w:lineRule="auto"/>
        <w:jc w:val="both"/>
        <w:rPr>
          <w:rFonts w:ascii="Palatino Linotype" w:hAnsi="Palatino Linotype" w:cs="Tahoma"/>
          <w:bCs/>
          <w:sz w:val="22"/>
          <w:szCs w:val="22"/>
          <w:lang w:val="es-ES"/>
        </w:rPr>
      </w:pPr>
      <w:r w:rsidRPr="00A441FC">
        <w:rPr>
          <w:rFonts w:ascii="Palatino Linotype" w:hAnsi="Palatino Linotype" w:cs="Tahoma"/>
          <w:b/>
          <w:bCs/>
          <w:sz w:val="22"/>
          <w:szCs w:val="22"/>
          <w:lang w:val="es-ES_tradnl"/>
        </w:rPr>
        <w:t>Registro Federal de Contribuyentes de persona física (RFC).</w:t>
      </w:r>
    </w:p>
    <w:p w14:paraId="0982BAC9" w14:textId="77777777" w:rsidR="00A441FC" w:rsidRPr="00A441FC" w:rsidRDefault="00A441FC" w:rsidP="00142ABF">
      <w:pPr>
        <w:spacing w:line="360" w:lineRule="auto"/>
        <w:jc w:val="both"/>
        <w:rPr>
          <w:rFonts w:ascii="Palatino Linotype" w:hAnsi="Palatino Linotype" w:cs="Tahoma"/>
          <w:bCs/>
          <w:sz w:val="22"/>
          <w:szCs w:val="22"/>
          <w:lang w:val="es-ES"/>
        </w:rPr>
      </w:pPr>
    </w:p>
    <w:p w14:paraId="7744664A" w14:textId="77777777" w:rsidR="00A441FC" w:rsidRPr="00A441FC" w:rsidRDefault="00A441FC" w:rsidP="00142ABF">
      <w:pPr>
        <w:spacing w:line="360" w:lineRule="auto"/>
        <w:jc w:val="both"/>
        <w:rPr>
          <w:rFonts w:ascii="Palatino Linotype" w:hAnsi="Palatino Linotype" w:cs="Tahoma"/>
          <w:sz w:val="22"/>
          <w:szCs w:val="22"/>
        </w:rPr>
      </w:pPr>
      <w:r w:rsidRPr="00A441FC">
        <w:rPr>
          <w:rFonts w:ascii="Palatino Linotype" w:hAnsi="Palatino Linotype" w:cs="Tahoma"/>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6152AB5" w14:textId="77777777" w:rsidR="00A441FC" w:rsidRPr="00A441FC" w:rsidRDefault="00A441FC" w:rsidP="00142ABF">
      <w:pPr>
        <w:spacing w:line="360" w:lineRule="auto"/>
        <w:jc w:val="both"/>
        <w:rPr>
          <w:rFonts w:ascii="Palatino Linotype" w:hAnsi="Palatino Linotype" w:cs="Tahoma"/>
          <w:sz w:val="22"/>
          <w:szCs w:val="22"/>
        </w:rPr>
      </w:pPr>
    </w:p>
    <w:p w14:paraId="4514251D" w14:textId="77777777" w:rsidR="00A441FC" w:rsidRPr="00A441FC" w:rsidRDefault="00A441FC" w:rsidP="00142ABF">
      <w:pPr>
        <w:spacing w:line="360" w:lineRule="auto"/>
        <w:jc w:val="both"/>
        <w:rPr>
          <w:rFonts w:ascii="Palatino Linotype" w:hAnsi="Palatino Linotype" w:cs="Tahoma"/>
          <w:sz w:val="22"/>
          <w:szCs w:val="22"/>
        </w:rPr>
      </w:pPr>
      <w:r w:rsidRPr="00A441FC">
        <w:rPr>
          <w:rFonts w:ascii="Palatino Linotype" w:hAnsi="Palatino Linotype" w:cs="Tahoma"/>
          <w:sz w:val="22"/>
          <w:szCs w:val="22"/>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30E0AEB1" w14:textId="77777777" w:rsidR="00A441FC" w:rsidRPr="00A441FC" w:rsidRDefault="00A441FC" w:rsidP="00142ABF">
      <w:pPr>
        <w:spacing w:line="360" w:lineRule="auto"/>
        <w:jc w:val="both"/>
        <w:rPr>
          <w:rFonts w:ascii="Palatino Linotype" w:hAnsi="Palatino Linotype" w:cs="Tahoma"/>
          <w:sz w:val="22"/>
          <w:szCs w:val="22"/>
        </w:rPr>
      </w:pPr>
    </w:p>
    <w:p w14:paraId="369A7805" w14:textId="77777777" w:rsidR="00A441FC" w:rsidRPr="00A441FC" w:rsidRDefault="00A441FC" w:rsidP="00142ABF">
      <w:pPr>
        <w:spacing w:line="360" w:lineRule="auto"/>
        <w:jc w:val="both"/>
        <w:rPr>
          <w:rFonts w:ascii="Palatino Linotype" w:hAnsi="Palatino Linotype" w:cs="Tahoma"/>
          <w:sz w:val="22"/>
          <w:szCs w:val="22"/>
        </w:rPr>
      </w:pPr>
      <w:r w:rsidRPr="00A441FC">
        <w:rPr>
          <w:rFonts w:ascii="Palatino Linotype" w:hAnsi="Palatino Linotype" w:cs="Tahoma"/>
          <w:sz w:val="22"/>
          <w:szCs w:val="22"/>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EFB28BD" w14:textId="77777777" w:rsidR="00A441FC" w:rsidRPr="00A441FC" w:rsidRDefault="00A441FC" w:rsidP="00142ABF">
      <w:pPr>
        <w:spacing w:line="360" w:lineRule="auto"/>
        <w:jc w:val="both"/>
        <w:rPr>
          <w:rFonts w:ascii="Palatino Linotype" w:hAnsi="Palatino Linotype" w:cs="Tahoma"/>
          <w:sz w:val="22"/>
          <w:szCs w:val="22"/>
        </w:rPr>
      </w:pPr>
    </w:p>
    <w:p w14:paraId="6456BB17" w14:textId="77777777" w:rsidR="00A441FC" w:rsidRPr="00A441FC" w:rsidRDefault="00A441FC" w:rsidP="00142ABF">
      <w:pPr>
        <w:spacing w:line="360" w:lineRule="auto"/>
        <w:jc w:val="both"/>
        <w:rPr>
          <w:rFonts w:ascii="Palatino Linotype" w:hAnsi="Palatino Linotype" w:cs="Tahoma"/>
          <w:sz w:val="22"/>
          <w:szCs w:val="22"/>
        </w:rPr>
      </w:pPr>
      <w:r w:rsidRPr="00A441FC">
        <w:rPr>
          <w:rFonts w:ascii="Palatino Linotype" w:hAnsi="Palatino Linotype" w:cs="Tahoma"/>
          <w:sz w:val="22"/>
          <w:szCs w:val="22"/>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6E5458CA" w14:textId="77777777" w:rsidR="00A441FC" w:rsidRPr="00A441FC" w:rsidRDefault="00A441FC" w:rsidP="00142ABF">
      <w:pPr>
        <w:spacing w:line="360" w:lineRule="auto"/>
        <w:jc w:val="both"/>
        <w:rPr>
          <w:rFonts w:ascii="Palatino Linotype" w:hAnsi="Palatino Linotype" w:cs="Tahoma"/>
          <w:sz w:val="22"/>
          <w:szCs w:val="22"/>
        </w:rPr>
      </w:pPr>
    </w:p>
    <w:p w14:paraId="34DF2BC1" w14:textId="77777777" w:rsidR="00A441FC" w:rsidRPr="00A441FC" w:rsidRDefault="00A441FC" w:rsidP="00142ABF">
      <w:pPr>
        <w:spacing w:line="360" w:lineRule="auto"/>
        <w:jc w:val="both"/>
        <w:rPr>
          <w:rFonts w:ascii="Palatino Linotype" w:hAnsi="Palatino Linotype" w:cs="Tahoma"/>
          <w:bCs/>
          <w:sz w:val="22"/>
          <w:szCs w:val="22"/>
        </w:rPr>
      </w:pPr>
      <w:r w:rsidRPr="00A441FC">
        <w:rPr>
          <w:rFonts w:ascii="Palatino Linotype" w:hAnsi="Palatino Linotype" w:cs="Tahoma"/>
          <w:bCs/>
          <w:sz w:val="22"/>
          <w:szCs w:val="22"/>
        </w:rPr>
        <w:t>Lo anterior, resulta congruente con el Criterio 19/17 emitido por el Instituto Nacional de Transparencia, Acceso a la Información y Protección de Datos Personales, en el cual se señala lo siguiente:</w:t>
      </w:r>
    </w:p>
    <w:p w14:paraId="709E5404" w14:textId="77777777" w:rsidR="00A441FC" w:rsidRPr="00A441FC" w:rsidRDefault="00A441FC" w:rsidP="00142ABF">
      <w:pPr>
        <w:spacing w:line="360" w:lineRule="auto"/>
        <w:jc w:val="both"/>
        <w:rPr>
          <w:rFonts w:ascii="Palatino Linotype" w:hAnsi="Palatino Linotype" w:cs="Tahoma"/>
          <w:sz w:val="22"/>
          <w:szCs w:val="22"/>
        </w:rPr>
      </w:pPr>
    </w:p>
    <w:p w14:paraId="050A138B" w14:textId="77777777" w:rsidR="00A441FC" w:rsidRPr="00A441FC" w:rsidRDefault="00A441FC" w:rsidP="00142ABF">
      <w:pPr>
        <w:spacing w:line="360" w:lineRule="auto"/>
        <w:jc w:val="both"/>
        <w:rPr>
          <w:rFonts w:ascii="Palatino Linotype" w:hAnsi="Palatino Linotype" w:cs="Tahoma"/>
          <w:i/>
          <w:sz w:val="22"/>
          <w:szCs w:val="22"/>
        </w:rPr>
      </w:pPr>
      <w:r w:rsidRPr="00A441FC">
        <w:rPr>
          <w:rFonts w:ascii="Palatino Linotype" w:hAnsi="Palatino Linotype" w:cs="Tahoma"/>
          <w:b/>
          <w:i/>
          <w:sz w:val="22"/>
          <w:szCs w:val="22"/>
        </w:rPr>
        <w:t>“Registro Federal de Contribuyentes (RFC) de personas físicas.</w:t>
      </w:r>
      <w:r w:rsidRPr="00A441FC">
        <w:rPr>
          <w:rFonts w:ascii="Palatino Linotype" w:hAnsi="Palatino Linotype" w:cs="Tahoma"/>
          <w:i/>
          <w:sz w:val="22"/>
          <w:szCs w:val="22"/>
        </w:rPr>
        <w:t xml:space="preserve"> El RFC es una clave de carácter fiscal, única e irrepetible, que permite identificar al titular, su edad y fecha de nacimiento, por lo que es un dato personal de carácter confidencial.”</w:t>
      </w:r>
    </w:p>
    <w:p w14:paraId="6E9C7929" w14:textId="77777777" w:rsidR="00A441FC" w:rsidRPr="00A441FC" w:rsidRDefault="00A441FC" w:rsidP="00142ABF">
      <w:pPr>
        <w:spacing w:line="360" w:lineRule="auto"/>
        <w:jc w:val="both"/>
        <w:rPr>
          <w:rFonts w:ascii="Palatino Linotype" w:hAnsi="Palatino Linotype" w:cs="Tahoma"/>
          <w:sz w:val="22"/>
          <w:szCs w:val="22"/>
        </w:rPr>
      </w:pPr>
    </w:p>
    <w:p w14:paraId="03E1068B" w14:textId="77777777" w:rsidR="00A441FC" w:rsidRPr="00A441FC" w:rsidRDefault="00A441FC" w:rsidP="00142ABF">
      <w:pPr>
        <w:spacing w:line="360" w:lineRule="auto"/>
        <w:jc w:val="both"/>
        <w:rPr>
          <w:rFonts w:ascii="Palatino Linotype" w:hAnsi="Palatino Linotype" w:cs="Tahoma"/>
          <w:bCs/>
          <w:sz w:val="22"/>
          <w:szCs w:val="22"/>
        </w:rPr>
      </w:pPr>
      <w:r w:rsidRPr="00A441FC">
        <w:rPr>
          <w:rFonts w:ascii="Palatino Linotype" w:hAnsi="Palatino Linotype" w:cs="Tahoma"/>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6AC4C4A8" w14:textId="77777777" w:rsidR="00A441FC" w:rsidRPr="00A441FC" w:rsidRDefault="00A441FC" w:rsidP="00142ABF">
      <w:pPr>
        <w:spacing w:line="360" w:lineRule="auto"/>
        <w:jc w:val="both"/>
        <w:rPr>
          <w:rFonts w:ascii="Palatino Linotype" w:hAnsi="Palatino Linotype" w:cs="Tahoma"/>
          <w:bCs/>
          <w:sz w:val="22"/>
          <w:szCs w:val="22"/>
          <w:lang w:val="es-ES"/>
        </w:rPr>
      </w:pPr>
    </w:p>
    <w:p w14:paraId="19B949C9" w14:textId="77777777" w:rsidR="00A441FC" w:rsidRPr="00A441FC" w:rsidRDefault="00A441FC" w:rsidP="00142ABF">
      <w:pPr>
        <w:numPr>
          <w:ilvl w:val="0"/>
          <w:numId w:val="23"/>
        </w:numPr>
        <w:spacing w:line="360" w:lineRule="auto"/>
        <w:jc w:val="both"/>
        <w:rPr>
          <w:rFonts w:ascii="Palatino Linotype" w:hAnsi="Palatino Linotype" w:cs="Tahoma"/>
          <w:b/>
          <w:bCs/>
          <w:sz w:val="22"/>
          <w:szCs w:val="22"/>
        </w:rPr>
      </w:pPr>
      <w:r w:rsidRPr="00A441FC">
        <w:rPr>
          <w:rFonts w:ascii="Palatino Linotype" w:hAnsi="Palatino Linotype" w:cs="Tahoma"/>
          <w:b/>
          <w:bCs/>
          <w:sz w:val="22"/>
          <w:szCs w:val="22"/>
        </w:rPr>
        <w:lastRenderedPageBreak/>
        <w:t>Clave Catastral del predio o inmueble autorizado en la licencia de funcionamiento, esto es, donde se encuentra el establecimiento comercial.</w:t>
      </w:r>
    </w:p>
    <w:p w14:paraId="745054F2" w14:textId="77777777" w:rsidR="00A441FC" w:rsidRPr="00A441FC" w:rsidRDefault="00A441FC" w:rsidP="00142ABF">
      <w:pPr>
        <w:spacing w:line="360" w:lineRule="auto"/>
        <w:jc w:val="both"/>
        <w:rPr>
          <w:rFonts w:ascii="Palatino Linotype" w:hAnsi="Palatino Linotype" w:cs="Tahoma"/>
          <w:bCs/>
          <w:sz w:val="22"/>
          <w:szCs w:val="22"/>
          <w:lang w:val="es-ES"/>
        </w:rPr>
      </w:pPr>
    </w:p>
    <w:p w14:paraId="48D7B935" w14:textId="77777777" w:rsidR="00A441FC" w:rsidRPr="00A441FC" w:rsidRDefault="00A441FC" w:rsidP="00142ABF">
      <w:pPr>
        <w:spacing w:line="360" w:lineRule="auto"/>
        <w:jc w:val="both"/>
        <w:rPr>
          <w:rFonts w:ascii="Palatino Linotype" w:hAnsi="Palatino Linotype" w:cs="Tahoma"/>
          <w:bCs/>
          <w:sz w:val="22"/>
          <w:szCs w:val="22"/>
          <w:lang w:val="es-ES"/>
        </w:rPr>
      </w:pPr>
      <w:r w:rsidRPr="00A441FC">
        <w:rPr>
          <w:rFonts w:ascii="Palatino Linotype" w:hAnsi="Palatino Linotype" w:cs="Tahoma"/>
          <w:bCs/>
          <w:sz w:val="22"/>
          <w:szCs w:val="22"/>
          <w:lang w:val="es-ES"/>
        </w:rPr>
        <w:t>En principio, resulta necesario señalar que de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14:paraId="16E8F24F" w14:textId="77777777" w:rsidR="00A441FC" w:rsidRPr="00A441FC" w:rsidRDefault="00A441FC" w:rsidP="00142ABF">
      <w:pPr>
        <w:spacing w:line="360" w:lineRule="auto"/>
        <w:jc w:val="both"/>
        <w:rPr>
          <w:rFonts w:ascii="Palatino Linotype" w:hAnsi="Palatino Linotype" w:cs="Tahoma"/>
          <w:bCs/>
          <w:sz w:val="22"/>
          <w:szCs w:val="22"/>
          <w:lang w:val="es-ES"/>
        </w:rPr>
      </w:pPr>
    </w:p>
    <w:p w14:paraId="01A48231" w14:textId="77777777" w:rsidR="00A441FC" w:rsidRPr="00A441FC" w:rsidRDefault="00A441FC" w:rsidP="00142ABF">
      <w:pPr>
        <w:spacing w:line="360" w:lineRule="auto"/>
        <w:jc w:val="both"/>
        <w:rPr>
          <w:rFonts w:ascii="Palatino Linotype" w:hAnsi="Palatino Linotype" w:cs="Tahoma"/>
          <w:bCs/>
          <w:sz w:val="22"/>
          <w:szCs w:val="22"/>
        </w:rPr>
      </w:pPr>
      <w:r w:rsidRPr="00A441FC">
        <w:rPr>
          <w:rFonts w:ascii="Palatino Linotype" w:hAnsi="Palatino Linotype" w:cs="Tahoma"/>
          <w:bCs/>
          <w:sz w:val="22"/>
          <w:szCs w:val="22"/>
        </w:rPr>
        <w:t xml:space="preserve">Conforme a lo descrito, se advierte que el dato en comento, únicamente hace referencia a un predio determinado, en el presente caso, </w:t>
      </w:r>
      <w:r w:rsidRPr="00A441FC">
        <w:rPr>
          <w:rFonts w:ascii="Palatino Linotype" w:hAnsi="Palatino Linotype" w:cs="Tahoma"/>
          <w:b/>
          <w:bCs/>
          <w:sz w:val="22"/>
          <w:szCs w:val="22"/>
        </w:rPr>
        <w:t>de un establecimiento comercial,</w:t>
      </w:r>
      <w:r w:rsidRPr="00A441FC">
        <w:rPr>
          <w:rFonts w:ascii="Palatino Linotype" w:hAnsi="Palatino Linotype" w:cs="Tahoma"/>
          <w:bCs/>
          <w:sz w:val="22"/>
          <w:szCs w:val="22"/>
        </w:rPr>
        <w:t xml:space="preserve"> mismo que únicamente identifica el predio donde se realiza una actividad económica regulada por el Municipio, respecto del cual se expidió una licencia de funcionamiento.</w:t>
      </w:r>
    </w:p>
    <w:p w14:paraId="1F233BD6" w14:textId="77777777" w:rsidR="00A441FC" w:rsidRPr="00A441FC" w:rsidRDefault="00A441FC" w:rsidP="00142ABF">
      <w:pPr>
        <w:spacing w:line="360" w:lineRule="auto"/>
        <w:jc w:val="both"/>
        <w:rPr>
          <w:rFonts w:ascii="Palatino Linotype" w:hAnsi="Palatino Linotype" w:cs="Tahoma"/>
          <w:bCs/>
          <w:sz w:val="22"/>
          <w:szCs w:val="22"/>
          <w:lang w:val="es-ES"/>
        </w:rPr>
      </w:pPr>
    </w:p>
    <w:p w14:paraId="25BB56C3" w14:textId="77777777" w:rsidR="00A441FC" w:rsidRPr="00A441FC" w:rsidRDefault="00A441FC" w:rsidP="00142ABF">
      <w:pPr>
        <w:spacing w:line="360" w:lineRule="auto"/>
        <w:jc w:val="both"/>
        <w:rPr>
          <w:rFonts w:ascii="Palatino Linotype" w:hAnsi="Palatino Linotype" w:cs="Tahoma"/>
          <w:bCs/>
          <w:sz w:val="22"/>
          <w:szCs w:val="22"/>
          <w:lang w:val="es-ES"/>
        </w:rPr>
      </w:pPr>
      <w:r w:rsidRPr="00A441FC">
        <w:rPr>
          <w:rFonts w:ascii="Palatino Linotype" w:hAnsi="Palatino Linotype" w:cs="Tahoma"/>
          <w:bCs/>
          <w:sz w:val="22"/>
          <w:szCs w:val="22"/>
          <w:lang w:val="es-ES"/>
        </w:rPr>
        <w:t xml:space="preserve">En ese orden de ideas, conforme a la página oficial del Instituto de Información e Investigación Geográfica, Estadística y Catastral del Estado de México, en su apartado de Preguntas Frecuentes (consultada en la liga electrónica </w:t>
      </w:r>
      <w:hyperlink r:id="rId12" w:history="1">
        <w:r w:rsidRPr="00A441FC">
          <w:rPr>
            <w:rStyle w:val="Hipervnculo"/>
            <w:rFonts w:ascii="Palatino Linotype" w:hAnsi="Palatino Linotype" w:cs="Tahoma"/>
            <w:bCs/>
            <w:sz w:val="22"/>
            <w:szCs w:val="22"/>
            <w:lang w:val="es-ES"/>
          </w:rPr>
          <w:t>http://igecem.edomex.gob.mx/faqs</w:t>
        </w:r>
      </w:hyperlink>
      <w:r w:rsidRPr="00A441FC">
        <w:rPr>
          <w:rFonts w:ascii="Palatino Linotype" w:hAnsi="Palatino Linotype" w:cs="Tahoma"/>
          <w:bCs/>
          <w:sz w:val="22"/>
          <w:szCs w:val="22"/>
          <w:lang w:val="es-ES"/>
        </w:rPr>
        <w:t xml:space="preserve">, el seis de agosto de dos mil diecinueve, a las trece horas), para obtener la información registrada en el Padrón Catastral Municipal, conociendo la </w:t>
      </w:r>
      <w:r w:rsidRPr="00A441FC">
        <w:rPr>
          <w:rFonts w:ascii="Palatino Linotype" w:hAnsi="Palatino Linotype" w:cs="Tahoma"/>
          <w:b/>
          <w:bCs/>
          <w:sz w:val="22"/>
          <w:szCs w:val="22"/>
          <w:lang w:val="es-ES"/>
        </w:rPr>
        <w:t xml:space="preserve">clave catastral de un predio, </w:t>
      </w:r>
      <w:r w:rsidRPr="00A441FC">
        <w:rPr>
          <w:rFonts w:ascii="Palatino Linotype" w:hAnsi="Palatino Linotype" w:cs="Tahoma"/>
          <w:bCs/>
          <w:sz w:val="22"/>
          <w:szCs w:val="22"/>
          <w:lang w:val="es-ES"/>
        </w:rPr>
        <w:t xml:space="preserve">se necesita acreditar el interés jurídico o legítimo respecto del inmueble; esto es, demostrar la propiedad, posesión, herencia, trámite judicial, entre otros. </w:t>
      </w:r>
    </w:p>
    <w:p w14:paraId="1EFC49E6" w14:textId="77777777" w:rsidR="00A441FC" w:rsidRPr="00A441FC" w:rsidRDefault="00A441FC" w:rsidP="00142ABF">
      <w:pPr>
        <w:spacing w:line="360" w:lineRule="auto"/>
        <w:jc w:val="both"/>
        <w:rPr>
          <w:rFonts w:ascii="Palatino Linotype" w:hAnsi="Palatino Linotype" w:cs="Tahoma"/>
          <w:bCs/>
          <w:sz w:val="22"/>
          <w:szCs w:val="22"/>
          <w:lang w:val="es-ES"/>
        </w:rPr>
      </w:pPr>
    </w:p>
    <w:p w14:paraId="4FABD096" w14:textId="77777777" w:rsidR="00A441FC" w:rsidRPr="00A441FC" w:rsidRDefault="00A441FC" w:rsidP="00142ABF">
      <w:pPr>
        <w:spacing w:line="360" w:lineRule="auto"/>
        <w:jc w:val="both"/>
        <w:rPr>
          <w:rFonts w:ascii="Palatino Linotype" w:hAnsi="Palatino Linotype" w:cs="Tahoma"/>
          <w:bCs/>
          <w:sz w:val="22"/>
          <w:szCs w:val="22"/>
          <w:lang w:val="es-ES"/>
        </w:rPr>
      </w:pPr>
      <w:r w:rsidRPr="00A441FC">
        <w:rPr>
          <w:rFonts w:ascii="Palatino Linotype" w:hAnsi="Palatino Linotype" w:cs="Tahoma"/>
          <w:bCs/>
          <w:sz w:val="22"/>
          <w:szCs w:val="22"/>
          <w:lang w:val="es-ES"/>
        </w:rPr>
        <w:t>De tales circunstancias, se colige que conocer la clave catastral de un inmueble, no te permite conocer mayores datos del catastro, pues para acceder a la misma, se necesita acreditar el interés legítimo o jurídico.</w:t>
      </w:r>
    </w:p>
    <w:p w14:paraId="4D1264AF" w14:textId="77777777" w:rsidR="00A441FC" w:rsidRPr="00A441FC" w:rsidRDefault="00A441FC" w:rsidP="00142ABF">
      <w:pPr>
        <w:spacing w:line="360" w:lineRule="auto"/>
        <w:jc w:val="both"/>
        <w:rPr>
          <w:rFonts w:ascii="Palatino Linotype" w:hAnsi="Palatino Linotype" w:cs="Tahoma"/>
          <w:bCs/>
          <w:sz w:val="22"/>
          <w:szCs w:val="22"/>
        </w:rPr>
      </w:pPr>
      <w:r w:rsidRPr="00A441FC">
        <w:rPr>
          <w:rFonts w:ascii="Palatino Linotype" w:hAnsi="Palatino Linotype" w:cs="Tahoma"/>
          <w:bCs/>
          <w:sz w:val="22"/>
          <w:szCs w:val="22"/>
        </w:rPr>
        <w:lastRenderedPageBreak/>
        <w:t>En ese contexto, no es dable afirmar que necesariamente la entrega de la clave catastral da cuenta del patrimonio de una persona específica; esto es, la expedición de la licencia de funcionamiento, de ninguna manera está vinculada con la propiedad del inmueble autorizado, por lo que hacer pública la clave catastral que únicamente permite acreditar que la ubicación del predio que tiene el establecimiento comercial.</w:t>
      </w:r>
    </w:p>
    <w:p w14:paraId="55AD7BCB" w14:textId="77777777" w:rsidR="00A441FC" w:rsidRPr="00A441FC" w:rsidRDefault="00A441FC" w:rsidP="00142ABF">
      <w:pPr>
        <w:spacing w:line="360" w:lineRule="auto"/>
        <w:jc w:val="both"/>
        <w:rPr>
          <w:rFonts w:ascii="Palatino Linotype" w:hAnsi="Palatino Linotype" w:cs="Tahoma"/>
          <w:bCs/>
          <w:sz w:val="22"/>
          <w:szCs w:val="22"/>
          <w:lang w:val="es-ES"/>
        </w:rPr>
      </w:pPr>
    </w:p>
    <w:p w14:paraId="7B72FC00" w14:textId="77777777" w:rsidR="00A441FC" w:rsidRPr="00A441FC" w:rsidRDefault="00A441FC" w:rsidP="00142ABF">
      <w:pPr>
        <w:spacing w:line="360" w:lineRule="auto"/>
        <w:jc w:val="both"/>
        <w:rPr>
          <w:rFonts w:ascii="Palatino Linotype" w:hAnsi="Palatino Linotype" w:cs="Tahoma"/>
          <w:bCs/>
          <w:sz w:val="22"/>
          <w:szCs w:val="22"/>
          <w:lang w:val="es-ES"/>
        </w:rPr>
      </w:pPr>
      <w:r w:rsidRPr="00A441FC">
        <w:rPr>
          <w:rFonts w:ascii="Palatino Linotype" w:hAnsi="Palatino Linotype" w:cs="Tahoma"/>
          <w:bCs/>
          <w:sz w:val="22"/>
          <w:szCs w:val="22"/>
          <w:lang w:val="es-ES"/>
        </w:rPr>
        <w:t>Así, en el caso en estudio, la clave catastral permite identificar, que la ubicación de la unidad económica (inmueble) corresponde con la licencia de funcionamiento (esto es, que no se puso a la vista una licencia de funcionamiento que no corresponda), y que está debidamente registrada ante la autoridad catastral; por lo tanto, es información de acceso a público, más aún cuando debe tomarse en cuenta que los datos de identificación de un inmueble se encuentran en diversos registros públicos, mismos que son de acceso público.</w:t>
      </w:r>
    </w:p>
    <w:p w14:paraId="053A835D" w14:textId="77777777" w:rsidR="00A441FC" w:rsidRPr="00A441FC" w:rsidRDefault="00A441FC" w:rsidP="00142ABF">
      <w:pPr>
        <w:spacing w:line="360" w:lineRule="auto"/>
        <w:jc w:val="both"/>
        <w:rPr>
          <w:rFonts w:ascii="Palatino Linotype" w:hAnsi="Palatino Linotype" w:cs="Tahoma"/>
          <w:bCs/>
          <w:sz w:val="22"/>
          <w:szCs w:val="22"/>
          <w:lang w:val="es-ES"/>
        </w:rPr>
      </w:pPr>
    </w:p>
    <w:p w14:paraId="30CE47E6" w14:textId="77777777" w:rsidR="00A441FC" w:rsidRPr="00A441FC" w:rsidRDefault="00A441FC" w:rsidP="00142ABF">
      <w:pPr>
        <w:spacing w:line="360" w:lineRule="auto"/>
        <w:jc w:val="both"/>
        <w:rPr>
          <w:rFonts w:ascii="Palatino Linotype" w:hAnsi="Palatino Linotype" w:cs="Tahoma"/>
          <w:bCs/>
          <w:sz w:val="22"/>
          <w:szCs w:val="22"/>
          <w:lang w:val="es-ES"/>
        </w:rPr>
      </w:pPr>
      <w:r w:rsidRPr="00A441FC">
        <w:rPr>
          <w:rFonts w:ascii="Palatino Linotype" w:hAnsi="Palatino Linotype" w:cs="Tahoma"/>
          <w:bCs/>
          <w:sz w:val="22"/>
          <w:szCs w:val="22"/>
          <w:lang w:val="es-ES"/>
        </w:rPr>
        <w:t>Por lo tanto, la clave catastral localizada en una licencia de funcionamiento, es de naturaleza pública, pues con dicho dato se acredita que el inmueble donde se realizan actividades económicas, industriales o comerciales, está debidamente registrado, aunado al hecho, de que ayuda a identificar la correcta ubicación del mismo; por lo que, no resulta procedente la clasificación, en términos del artículo 143, fracción I de la Ley de Transparencia y Acceso a la Información Pública del Estado de México y Municipios.</w:t>
      </w:r>
    </w:p>
    <w:p w14:paraId="74A91679" w14:textId="77777777" w:rsidR="00A441FC" w:rsidRPr="00A441FC" w:rsidRDefault="00A441FC" w:rsidP="00142ABF">
      <w:pPr>
        <w:spacing w:line="360" w:lineRule="auto"/>
        <w:jc w:val="both"/>
        <w:rPr>
          <w:rFonts w:ascii="Palatino Linotype" w:hAnsi="Palatino Linotype" w:cs="Tahoma"/>
          <w:bCs/>
          <w:sz w:val="22"/>
          <w:szCs w:val="22"/>
        </w:rPr>
      </w:pPr>
    </w:p>
    <w:p w14:paraId="15D00A95" w14:textId="77777777" w:rsidR="00A441FC" w:rsidRPr="00A441FC" w:rsidRDefault="00A441FC" w:rsidP="00142ABF">
      <w:pPr>
        <w:spacing w:line="360" w:lineRule="auto"/>
        <w:jc w:val="both"/>
        <w:rPr>
          <w:rFonts w:ascii="Palatino Linotype" w:hAnsi="Palatino Linotype" w:cs="Tahoma"/>
          <w:bCs/>
          <w:sz w:val="22"/>
          <w:szCs w:val="22"/>
        </w:rPr>
      </w:pPr>
      <w:r w:rsidRPr="00A441FC">
        <w:rPr>
          <w:rFonts w:ascii="Palatino Linotype" w:hAnsi="Palatino Linotype" w:cs="Tahoma"/>
          <w:bCs/>
          <w:sz w:val="22"/>
          <w:szCs w:val="22"/>
        </w:rPr>
        <w:t>Conforme a lo analizado, únicamente procede la clasificación del Registro Federal de Contribuyentes de personas físicas, que en su caso se localice en el expediente respectivo, por ser información confidencial, en términos de la Ley de la materia.</w:t>
      </w:r>
    </w:p>
    <w:p w14:paraId="6932BBE3" w14:textId="77777777" w:rsidR="00A441FC" w:rsidRPr="00A441FC" w:rsidRDefault="00A441FC" w:rsidP="00142ABF">
      <w:pPr>
        <w:spacing w:line="360" w:lineRule="auto"/>
        <w:jc w:val="both"/>
        <w:rPr>
          <w:rFonts w:ascii="Palatino Linotype" w:hAnsi="Palatino Linotype" w:cs="Tahoma"/>
          <w:bCs/>
          <w:sz w:val="22"/>
          <w:szCs w:val="22"/>
        </w:rPr>
      </w:pPr>
    </w:p>
    <w:p w14:paraId="5A5ED16C" w14:textId="77777777" w:rsidR="00A441FC" w:rsidRPr="00A441FC" w:rsidRDefault="00A441FC" w:rsidP="00142ABF">
      <w:pPr>
        <w:spacing w:line="360" w:lineRule="auto"/>
        <w:jc w:val="both"/>
        <w:rPr>
          <w:rFonts w:ascii="Palatino Linotype" w:hAnsi="Palatino Linotype" w:cs="Tahoma"/>
          <w:sz w:val="22"/>
          <w:szCs w:val="22"/>
        </w:rPr>
      </w:pPr>
      <w:r w:rsidRPr="00A441FC">
        <w:rPr>
          <w:rFonts w:ascii="Palatino Linotype" w:hAnsi="Palatino Linotype" w:cs="Tahoma"/>
          <w:sz w:val="22"/>
          <w:szCs w:val="22"/>
        </w:rPr>
        <w:t xml:space="preserve">Al respecto, conforme al artículo 3°, fracción XLV, relacionado con el 137, ambos de la Ley de Transparencia y Acceso a la Información Pública del Estado de México y Municipios, cuando un documento contenga información pública y reservada o confidencial, la Unidad de </w:t>
      </w:r>
      <w:r w:rsidRPr="00A441FC">
        <w:rPr>
          <w:rFonts w:ascii="Palatino Linotype" w:hAnsi="Palatino Linotype" w:cs="Tahoma"/>
          <w:sz w:val="22"/>
          <w:szCs w:val="22"/>
        </w:rPr>
        <w:lastRenderedPageBreak/>
        <w:t>Transparencia para efectos de atender al requerimiento informativo, deberá elaborar una versión Pública en la que se testen las partes o secciones clasificadas, indicando su contenido de manera genérica y fundando y motivando su clasificación.</w:t>
      </w:r>
    </w:p>
    <w:p w14:paraId="029513E6" w14:textId="77777777" w:rsidR="00A441FC" w:rsidRPr="00A441FC" w:rsidRDefault="00A441FC" w:rsidP="00142ABF">
      <w:pPr>
        <w:spacing w:line="360" w:lineRule="auto"/>
        <w:jc w:val="both"/>
        <w:rPr>
          <w:rFonts w:ascii="Palatino Linotype" w:hAnsi="Palatino Linotype" w:cs="Tahoma"/>
          <w:sz w:val="22"/>
          <w:szCs w:val="22"/>
        </w:rPr>
      </w:pPr>
    </w:p>
    <w:p w14:paraId="2C29151B" w14:textId="77777777" w:rsidR="00A441FC" w:rsidRPr="00A441FC" w:rsidRDefault="00A441FC" w:rsidP="00142ABF">
      <w:pPr>
        <w:spacing w:line="360" w:lineRule="auto"/>
        <w:jc w:val="both"/>
        <w:rPr>
          <w:rFonts w:ascii="Palatino Linotype" w:hAnsi="Palatino Linotype" w:cs="Tahoma"/>
          <w:sz w:val="22"/>
          <w:szCs w:val="22"/>
        </w:rPr>
      </w:pPr>
      <w:r w:rsidRPr="00A441FC">
        <w:rPr>
          <w:rFonts w:ascii="Palatino Linotype" w:hAnsi="Palatino Linotype" w:cs="Tahoma"/>
          <w:sz w:val="22"/>
          <w:szCs w:val="22"/>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5D85CB9B" w14:textId="77777777" w:rsidR="006F1070" w:rsidRDefault="006F1070" w:rsidP="00142ABF">
      <w:pPr>
        <w:spacing w:line="360" w:lineRule="auto"/>
        <w:jc w:val="both"/>
        <w:rPr>
          <w:rFonts w:ascii="Palatino Linotype" w:hAnsi="Palatino Linotype" w:cs="Tahoma"/>
          <w:sz w:val="22"/>
          <w:szCs w:val="22"/>
          <w:lang w:val="es-ES"/>
        </w:rPr>
      </w:pPr>
    </w:p>
    <w:p w14:paraId="3C305C3D" w14:textId="7B192F8E" w:rsidR="00E93C8B" w:rsidRDefault="008F603D" w:rsidP="00142ABF">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SEXTO</w:t>
      </w:r>
      <w:r w:rsidR="001D6E06" w:rsidRPr="00EC2AFA">
        <w:rPr>
          <w:rFonts w:ascii="Palatino Linotype" w:hAnsi="Palatino Linotype" w:cs="Tahoma"/>
          <w:b/>
          <w:sz w:val="22"/>
          <w:szCs w:val="22"/>
        </w:rPr>
        <w:t xml:space="preserve">. Decisión. </w:t>
      </w:r>
    </w:p>
    <w:p w14:paraId="4C2A1BA2" w14:textId="77777777" w:rsidR="00E93C8B" w:rsidRDefault="00E93C8B" w:rsidP="00142ABF">
      <w:pPr>
        <w:spacing w:line="360" w:lineRule="auto"/>
        <w:ind w:right="-93"/>
        <w:jc w:val="both"/>
        <w:rPr>
          <w:rFonts w:ascii="Palatino Linotype" w:hAnsi="Palatino Linotype" w:cs="Tahoma"/>
          <w:b/>
          <w:sz w:val="22"/>
          <w:szCs w:val="22"/>
        </w:rPr>
      </w:pPr>
    </w:p>
    <w:p w14:paraId="2871077B" w14:textId="3DEAB67F" w:rsidR="00D60071" w:rsidRDefault="00E93C8B" w:rsidP="0047301A">
      <w:pPr>
        <w:spacing w:line="360" w:lineRule="auto"/>
        <w:jc w:val="both"/>
        <w:rPr>
          <w:rFonts w:ascii="Palatino Linotype" w:eastAsia="Calibri" w:hAnsi="Palatino Linotype" w:cs="Tahoma"/>
          <w:iCs/>
          <w:sz w:val="22"/>
          <w:szCs w:val="22"/>
          <w:lang w:val="es-ES" w:eastAsia="es-ES_tradnl"/>
        </w:rPr>
      </w:pPr>
      <w:r w:rsidRPr="00E93C8B">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47301A">
        <w:rPr>
          <w:rFonts w:ascii="Palatino Linotype" w:hAnsi="Palatino Linotype" w:cs="Tahoma"/>
          <w:b/>
          <w:sz w:val="22"/>
          <w:szCs w:val="22"/>
        </w:rPr>
        <w:t>REVOCAR</w:t>
      </w:r>
      <w:r w:rsidRPr="00E93C8B">
        <w:rPr>
          <w:rFonts w:ascii="Palatino Linotype" w:hAnsi="Palatino Linotype" w:cs="Tahoma"/>
          <w:b/>
          <w:sz w:val="22"/>
          <w:szCs w:val="22"/>
        </w:rPr>
        <w:t xml:space="preserve"> </w:t>
      </w:r>
      <w:r w:rsidRPr="00E93C8B">
        <w:rPr>
          <w:rFonts w:ascii="Palatino Linotype" w:hAnsi="Palatino Linotype" w:cs="Tahoma"/>
          <w:sz w:val="22"/>
          <w:szCs w:val="22"/>
        </w:rPr>
        <w:t>la respuesta otorgada por el</w:t>
      </w:r>
      <w:r w:rsidR="001D6E06" w:rsidRPr="00EC2AFA">
        <w:rPr>
          <w:rFonts w:ascii="Palatino Linotype" w:hAnsi="Palatino Linotype" w:cs="Tahoma"/>
          <w:sz w:val="22"/>
          <w:szCs w:val="22"/>
        </w:rPr>
        <w:t xml:space="preserve"> </w:t>
      </w:r>
      <w:r w:rsidR="00D5321C" w:rsidRPr="00EC2AFA">
        <w:rPr>
          <w:rFonts w:ascii="Palatino Linotype" w:hAnsi="Palatino Linotype" w:cs="Tahoma"/>
          <w:sz w:val="22"/>
          <w:szCs w:val="22"/>
        </w:rPr>
        <w:t xml:space="preserve">Ayuntamiento de </w:t>
      </w:r>
      <w:r w:rsidR="00DF1670">
        <w:rPr>
          <w:rFonts w:ascii="Palatino Linotype" w:hAnsi="Palatino Linotype" w:cs="Tahoma"/>
          <w:sz w:val="22"/>
          <w:szCs w:val="22"/>
        </w:rPr>
        <w:t>Metepec</w:t>
      </w:r>
      <w:r w:rsidR="001D6E06" w:rsidRPr="00EC2AFA">
        <w:rPr>
          <w:rFonts w:ascii="Palatino Linotype" w:hAnsi="Palatino Linotype" w:cs="Tahoma"/>
          <w:sz w:val="22"/>
          <w:szCs w:val="22"/>
        </w:rPr>
        <w:t xml:space="preserve">, </w:t>
      </w:r>
      <w:r w:rsidR="0047301A" w:rsidRPr="0011350C">
        <w:rPr>
          <w:rFonts w:ascii="Palatino Linotype" w:eastAsia="Calibri" w:hAnsi="Palatino Linotype" w:cs="Tahoma"/>
          <w:iCs/>
          <w:sz w:val="22"/>
          <w:szCs w:val="22"/>
          <w:lang w:val="es-ES" w:eastAsia="es-ES_tradnl"/>
        </w:rPr>
        <w:t xml:space="preserve">a efecto de que, previa búsqueda exhaustiva y razonable en todas las unidades administrativas competentes, entre las cuales no podrá omitir a la </w:t>
      </w:r>
      <w:r w:rsidR="00001228">
        <w:rPr>
          <w:rFonts w:ascii="Palatino Linotype" w:eastAsia="Calibri" w:hAnsi="Palatino Linotype" w:cs="Tahoma"/>
          <w:iCs/>
          <w:sz w:val="22"/>
          <w:szCs w:val="22"/>
          <w:lang w:val="es-ES" w:eastAsia="es-ES_tradnl"/>
        </w:rPr>
        <w:t>Dirección de Gobernación</w:t>
      </w:r>
      <w:r w:rsidR="0047301A" w:rsidRPr="0011350C">
        <w:rPr>
          <w:rFonts w:ascii="Palatino Linotype" w:eastAsia="Calibri" w:hAnsi="Palatino Linotype" w:cs="Tahoma"/>
          <w:iCs/>
          <w:sz w:val="22"/>
          <w:szCs w:val="22"/>
          <w:lang w:val="es-ES" w:eastAsia="es-ES_tradnl"/>
        </w:rPr>
        <w:t>,</w:t>
      </w:r>
      <w:r w:rsidR="000D154F">
        <w:rPr>
          <w:rFonts w:ascii="Palatino Linotype" w:eastAsia="Calibri" w:hAnsi="Palatino Linotype" w:cs="Tahoma"/>
          <w:iCs/>
          <w:sz w:val="22"/>
          <w:szCs w:val="22"/>
          <w:lang w:val="es-ES" w:eastAsia="es-ES_tradnl"/>
        </w:rPr>
        <w:t xml:space="preserve"> del siete de junio de dos mil dieciocho al siete de junio de dos mil diecinueve,</w:t>
      </w:r>
      <w:r w:rsidR="0047301A" w:rsidRPr="0011350C">
        <w:rPr>
          <w:rFonts w:ascii="Palatino Linotype" w:eastAsia="Calibri" w:hAnsi="Palatino Linotype" w:cs="Tahoma"/>
          <w:iCs/>
          <w:sz w:val="22"/>
          <w:szCs w:val="22"/>
          <w:lang w:val="es-ES" w:eastAsia="es-ES_tradnl"/>
        </w:rPr>
        <w:t xml:space="preserve"> </w:t>
      </w:r>
      <w:r w:rsidR="006071A4">
        <w:rPr>
          <w:rFonts w:ascii="Palatino Linotype" w:eastAsia="Calibri" w:hAnsi="Palatino Linotype" w:cs="Tahoma"/>
          <w:iCs/>
          <w:sz w:val="22"/>
          <w:szCs w:val="22"/>
          <w:lang w:val="es-ES" w:eastAsia="es-ES_tradnl"/>
        </w:rPr>
        <w:t xml:space="preserve">dé contestación a la solicitud de información y </w:t>
      </w:r>
      <w:r w:rsidR="0047301A" w:rsidRPr="0011350C">
        <w:rPr>
          <w:rFonts w:ascii="Palatino Linotype" w:eastAsia="Calibri" w:hAnsi="Palatino Linotype" w:cs="Tahoma"/>
          <w:iCs/>
          <w:sz w:val="22"/>
          <w:szCs w:val="22"/>
          <w:lang w:val="es-ES" w:eastAsia="es-ES_tradnl"/>
        </w:rPr>
        <w:t>entregue</w:t>
      </w:r>
      <w:r w:rsidR="00001228">
        <w:rPr>
          <w:rFonts w:ascii="Palatino Linotype" w:eastAsia="Calibri" w:hAnsi="Palatino Linotype" w:cs="Tahoma"/>
          <w:iCs/>
          <w:sz w:val="22"/>
          <w:szCs w:val="22"/>
          <w:lang w:val="es-ES" w:eastAsia="es-ES_tradnl"/>
        </w:rPr>
        <w:t>,</w:t>
      </w:r>
      <w:r w:rsidR="0047301A" w:rsidRPr="0011350C">
        <w:rPr>
          <w:rFonts w:ascii="Palatino Linotype" w:eastAsia="Calibri" w:hAnsi="Palatino Linotype" w:cs="Tahoma"/>
          <w:iCs/>
          <w:sz w:val="22"/>
          <w:szCs w:val="22"/>
          <w:lang w:val="es-ES" w:eastAsia="es-ES_tradnl"/>
        </w:rPr>
        <w:t xml:space="preserve"> a través del Sistema de Acceso a la Información Mexiquense (SAIMEX), </w:t>
      </w:r>
      <w:r w:rsidR="00D60071">
        <w:rPr>
          <w:rFonts w:ascii="Palatino Linotype" w:eastAsia="Calibri" w:hAnsi="Palatino Linotype" w:cs="Tahoma"/>
          <w:iCs/>
          <w:sz w:val="22"/>
          <w:szCs w:val="22"/>
          <w:lang w:val="es-ES" w:eastAsia="es-ES_tradnl"/>
        </w:rPr>
        <w:t>lo siguiente:</w:t>
      </w:r>
    </w:p>
    <w:p w14:paraId="036E5782" w14:textId="77777777" w:rsidR="00D60071" w:rsidRDefault="00D60071" w:rsidP="0047301A">
      <w:pPr>
        <w:spacing w:line="360" w:lineRule="auto"/>
        <w:jc w:val="both"/>
        <w:rPr>
          <w:rFonts w:ascii="Palatino Linotype" w:eastAsia="Calibri" w:hAnsi="Palatino Linotype" w:cs="Tahoma"/>
          <w:iCs/>
          <w:sz w:val="22"/>
          <w:szCs w:val="22"/>
          <w:lang w:val="es-ES" w:eastAsia="es-ES_tradnl"/>
        </w:rPr>
      </w:pPr>
    </w:p>
    <w:p w14:paraId="641BB127" w14:textId="1318FED0" w:rsidR="0047301A" w:rsidRDefault="00D60071" w:rsidP="00D60071">
      <w:pPr>
        <w:pStyle w:val="Prrafodelista"/>
        <w:numPr>
          <w:ilvl w:val="0"/>
          <w:numId w:val="23"/>
        </w:numPr>
        <w:spacing w:line="360" w:lineRule="auto"/>
        <w:jc w:val="both"/>
        <w:rPr>
          <w:rFonts w:ascii="Palatino Linotype" w:eastAsia="Calibri" w:hAnsi="Palatino Linotype" w:cs="Tahoma"/>
          <w:iCs/>
          <w:szCs w:val="22"/>
          <w:lang w:val="es-ES" w:eastAsia="es-ES_tradnl"/>
        </w:rPr>
      </w:pPr>
      <w:r w:rsidRPr="00D60071">
        <w:rPr>
          <w:rFonts w:ascii="Palatino Linotype" w:eastAsia="Calibri" w:hAnsi="Palatino Linotype" w:cs="Tahoma"/>
          <w:iCs/>
          <w:szCs w:val="22"/>
          <w:lang w:val="es-ES" w:eastAsia="es-ES_tradnl"/>
        </w:rPr>
        <w:t>V</w:t>
      </w:r>
      <w:r w:rsidR="0047301A" w:rsidRPr="00D60071">
        <w:rPr>
          <w:rFonts w:ascii="Palatino Linotype" w:eastAsia="Calibri" w:hAnsi="Palatino Linotype" w:cs="Tahoma"/>
          <w:iCs/>
          <w:szCs w:val="22"/>
          <w:lang w:val="es-ES" w:eastAsia="es-ES_tradnl"/>
        </w:rPr>
        <w:t xml:space="preserve">ersión pública, </w:t>
      </w:r>
      <w:r w:rsidRPr="00D60071">
        <w:rPr>
          <w:rFonts w:ascii="Palatino Linotype" w:eastAsia="Calibri" w:hAnsi="Palatino Linotype" w:cs="Tahoma"/>
          <w:iCs/>
          <w:szCs w:val="22"/>
          <w:lang w:val="es-ES" w:eastAsia="es-ES_tradnl"/>
        </w:rPr>
        <w:t xml:space="preserve">de </w:t>
      </w:r>
      <w:r w:rsidR="0047301A" w:rsidRPr="00D60071">
        <w:rPr>
          <w:rFonts w:ascii="Palatino Linotype" w:eastAsia="Calibri" w:hAnsi="Palatino Linotype" w:cs="Tahoma"/>
          <w:iCs/>
          <w:szCs w:val="22"/>
          <w:lang w:val="es-ES" w:eastAsia="es-ES_tradnl"/>
        </w:rPr>
        <w:t xml:space="preserve">los documentos </w:t>
      </w:r>
      <w:r w:rsidR="00001228" w:rsidRPr="00D60071">
        <w:rPr>
          <w:rFonts w:ascii="Palatino Linotype" w:eastAsia="Calibri" w:hAnsi="Palatino Linotype" w:cs="Tahoma"/>
          <w:iCs/>
          <w:szCs w:val="22"/>
          <w:lang w:val="es-ES" w:eastAsia="es-ES_tradnl"/>
        </w:rPr>
        <w:t xml:space="preserve">que contengan </w:t>
      </w:r>
      <w:r w:rsidR="000D154F" w:rsidRPr="00D60071">
        <w:rPr>
          <w:rFonts w:ascii="Palatino Linotype" w:eastAsia="Calibri" w:hAnsi="Palatino Linotype" w:cs="Tahoma"/>
          <w:iCs/>
          <w:szCs w:val="22"/>
          <w:lang w:val="es-ES" w:eastAsia="es-ES_tradnl"/>
        </w:rPr>
        <w:t>los expedientes de los procedimientos de imposición de sanciones administrativas, en contra, del establecimiento denominado “Carmen Mezcalería”</w:t>
      </w:r>
      <w:r w:rsidR="00F211AE" w:rsidRPr="00D60071">
        <w:rPr>
          <w:rFonts w:ascii="Palatino Linotype" w:eastAsia="Calibri" w:hAnsi="Palatino Linotype" w:cs="Tahoma"/>
          <w:iCs/>
          <w:szCs w:val="22"/>
          <w:lang w:val="es-ES" w:eastAsia="es-ES_tradnl"/>
        </w:rPr>
        <w:t>, que hayan causado estado.</w:t>
      </w:r>
    </w:p>
    <w:p w14:paraId="71C1EBE2" w14:textId="77777777" w:rsidR="00D60071" w:rsidRDefault="00D60071" w:rsidP="00D60071">
      <w:pPr>
        <w:pStyle w:val="Prrafodelista"/>
        <w:spacing w:line="360" w:lineRule="auto"/>
        <w:jc w:val="both"/>
        <w:rPr>
          <w:rFonts w:ascii="Palatino Linotype" w:eastAsia="Calibri" w:hAnsi="Palatino Linotype" w:cs="Tahoma"/>
          <w:iCs/>
          <w:szCs w:val="22"/>
          <w:lang w:val="es-ES" w:eastAsia="es-ES_tradnl"/>
        </w:rPr>
      </w:pPr>
    </w:p>
    <w:p w14:paraId="1EAD4E86" w14:textId="77777777" w:rsidR="00D60071" w:rsidRPr="0072729B" w:rsidRDefault="00D60071" w:rsidP="00D60071">
      <w:pPr>
        <w:pStyle w:val="Prrafodelista"/>
        <w:spacing w:line="360" w:lineRule="auto"/>
        <w:jc w:val="both"/>
        <w:rPr>
          <w:rFonts w:ascii="Palatino Linotype" w:hAnsi="Palatino Linotype" w:cs="Tahoma"/>
          <w:szCs w:val="22"/>
        </w:rPr>
      </w:pPr>
      <w:r>
        <w:rPr>
          <w:rFonts w:ascii="Palatino Linotype" w:hAnsi="Palatino Linotype" w:cs="Tahoma"/>
          <w:szCs w:val="22"/>
        </w:rPr>
        <w:t>J</w:t>
      </w:r>
      <w:r w:rsidRPr="0072729B">
        <w:rPr>
          <w:rFonts w:ascii="Palatino Linotype" w:hAnsi="Palatino Linotype" w:cs="Tahoma"/>
          <w:szCs w:val="22"/>
        </w:rPr>
        <w:t xml:space="preserve">unto con la versión pública, se deberá proporcionar el Acuerdo de Clasificación donde el Comité de Transparencia, confirme la eliminación de los datos conforme a lo </w:t>
      </w:r>
      <w:r w:rsidRPr="0072729B">
        <w:rPr>
          <w:rFonts w:ascii="Palatino Linotype" w:hAnsi="Palatino Linotype" w:cs="Tahoma"/>
          <w:szCs w:val="22"/>
        </w:rPr>
        <w:lastRenderedPageBreak/>
        <w:t xml:space="preserve">concluido en el Considerado </w:t>
      </w:r>
      <w:r>
        <w:rPr>
          <w:rFonts w:ascii="Palatino Linotype" w:hAnsi="Palatino Linotype" w:cs="Tahoma"/>
          <w:szCs w:val="22"/>
        </w:rPr>
        <w:t>QUINTO,</w:t>
      </w:r>
      <w:r w:rsidRPr="0072729B">
        <w:rPr>
          <w:rFonts w:ascii="Palatino Linotype" w:hAnsi="Palatino Linotype" w:cs="Tahoma"/>
          <w:szCs w:val="22"/>
        </w:rPr>
        <w:t xml:space="preserve"> de conformidad con los artículos 49, fracciones II y VIII, 143, fracción I y 149 de la Ley de Transparencia y Acceso a la Información Pública del Estado de México y Municipios.</w:t>
      </w:r>
    </w:p>
    <w:p w14:paraId="360C7235" w14:textId="77777777" w:rsidR="00D60071" w:rsidRDefault="00D60071" w:rsidP="00D60071">
      <w:pPr>
        <w:pStyle w:val="Prrafodelista"/>
        <w:spacing w:line="360" w:lineRule="auto"/>
        <w:jc w:val="both"/>
        <w:rPr>
          <w:rFonts w:ascii="Palatino Linotype" w:eastAsia="Calibri" w:hAnsi="Palatino Linotype" w:cs="Tahoma"/>
          <w:iCs/>
          <w:szCs w:val="22"/>
          <w:lang w:val="es-ES" w:eastAsia="es-ES_tradnl"/>
        </w:rPr>
      </w:pPr>
    </w:p>
    <w:p w14:paraId="74B02D7D" w14:textId="0450F79D" w:rsidR="00D60071" w:rsidRPr="00CC16D8" w:rsidRDefault="00D60071" w:rsidP="00D60071">
      <w:pPr>
        <w:numPr>
          <w:ilvl w:val="0"/>
          <w:numId w:val="30"/>
        </w:numPr>
        <w:tabs>
          <w:tab w:val="left" w:pos="4962"/>
        </w:tabs>
        <w:spacing w:line="360" w:lineRule="auto"/>
        <w:jc w:val="both"/>
        <w:rPr>
          <w:rFonts w:ascii="Palatino Linotype" w:eastAsia="Calibri" w:hAnsi="Palatino Linotype" w:cs="Tahoma"/>
          <w:bCs/>
          <w:iCs/>
          <w:sz w:val="22"/>
          <w:szCs w:val="22"/>
          <w:lang w:val="es-ES" w:eastAsia="en-US"/>
        </w:rPr>
      </w:pPr>
      <w:r>
        <w:rPr>
          <w:rFonts w:ascii="Palatino Linotype" w:eastAsia="Calibri" w:hAnsi="Palatino Linotype" w:cs="Tahoma"/>
          <w:bCs/>
          <w:iCs/>
          <w:sz w:val="22"/>
          <w:szCs w:val="22"/>
          <w:lang w:eastAsia="en-US"/>
        </w:rPr>
        <w:t>En su caso, el</w:t>
      </w:r>
      <w:r w:rsidRPr="00CC16D8">
        <w:rPr>
          <w:rFonts w:ascii="Palatino Linotype" w:eastAsia="Calibri" w:hAnsi="Palatino Linotype" w:cs="Tahoma"/>
          <w:bCs/>
          <w:iCs/>
          <w:sz w:val="22"/>
          <w:szCs w:val="22"/>
          <w:lang w:eastAsia="en-US"/>
        </w:rPr>
        <w:t xml:space="preserve"> acuerdo del Comité de Transparencia, donde confirme la clasificación, en términos del artículo 140, fracción VIII, de la Ley de Transparencia y Acceso a la Información Pública del Estado de México y Municipios, de los expedientes </w:t>
      </w:r>
      <w:r>
        <w:rPr>
          <w:rFonts w:ascii="Palatino Linotype" w:eastAsia="Calibri" w:hAnsi="Palatino Linotype" w:cs="Tahoma"/>
          <w:bCs/>
          <w:iCs/>
          <w:sz w:val="22"/>
          <w:szCs w:val="22"/>
          <w:lang w:eastAsia="en-US"/>
        </w:rPr>
        <w:t xml:space="preserve">de dichos procedimientos, </w:t>
      </w:r>
      <w:r w:rsidRPr="00CC16D8">
        <w:rPr>
          <w:rFonts w:ascii="Palatino Linotype" w:eastAsia="Calibri" w:hAnsi="Palatino Linotype" w:cs="Tahoma"/>
          <w:bCs/>
          <w:iCs/>
          <w:sz w:val="22"/>
          <w:szCs w:val="22"/>
          <w:lang w:eastAsia="en-US"/>
        </w:rPr>
        <w:t>que se encuentren en trámite.</w:t>
      </w:r>
    </w:p>
    <w:p w14:paraId="0CB37A67" w14:textId="7A31D094" w:rsidR="0047301A" w:rsidRDefault="0047301A" w:rsidP="00142ABF">
      <w:pPr>
        <w:spacing w:line="360" w:lineRule="auto"/>
        <w:ind w:right="-93"/>
        <w:jc w:val="both"/>
        <w:rPr>
          <w:rFonts w:ascii="Palatino Linotype" w:hAnsi="Palatino Linotype" w:cs="Tahoma"/>
          <w:sz w:val="22"/>
          <w:szCs w:val="22"/>
          <w:lang w:val="es-ES"/>
        </w:rPr>
      </w:pPr>
    </w:p>
    <w:p w14:paraId="5C6B6C6D" w14:textId="5ECD9443" w:rsidR="0047301A" w:rsidRDefault="005948A6" w:rsidP="00142ABF">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Para el supuesto</w:t>
      </w:r>
      <w:r w:rsidR="00F211AE" w:rsidRPr="00F211AE">
        <w:rPr>
          <w:rFonts w:ascii="Palatino Linotype" w:hAnsi="Palatino Linotype" w:cs="Tahoma"/>
          <w:sz w:val="22"/>
          <w:szCs w:val="22"/>
          <w:lang w:val="es-ES"/>
        </w:rPr>
        <w:t>,</w:t>
      </w:r>
      <w:r>
        <w:rPr>
          <w:rFonts w:ascii="Palatino Linotype" w:hAnsi="Palatino Linotype" w:cs="Tahoma"/>
          <w:sz w:val="22"/>
          <w:szCs w:val="22"/>
          <w:lang w:val="es-ES"/>
        </w:rPr>
        <w:t xml:space="preserve"> de</w:t>
      </w:r>
      <w:r w:rsidR="00F211AE" w:rsidRPr="00F211AE">
        <w:rPr>
          <w:rFonts w:ascii="Palatino Linotype" w:hAnsi="Palatino Linotype" w:cs="Tahoma"/>
          <w:sz w:val="22"/>
          <w:szCs w:val="22"/>
          <w:lang w:val="es-ES"/>
        </w:rPr>
        <w:t xml:space="preserve"> que no cuente </w:t>
      </w:r>
      <w:r w:rsidR="008D44E8">
        <w:rPr>
          <w:rFonts w:ascii="Palatino Linotype" w:hAnsi="Palatino Linotype" w:cs="Tahoma"/>
          <w:sz w:val="22"/>
          <w:szCs w:val="22"/>
          <w:lang w:val="es-ES"/>
        </w:rPr>
        <w:t xml:space="preserve">con la información requerida, </w:t>
      </w:r>
      <w:r w:rsidR="006071A4">
        <w:rPr>
          <w:rFonts w:ascii="Palatino Linotype" w:hAnsi="Palatino Linotype" w:cs="Tahoma"/>
          <w:sz w:val="22"/>
          <w:szCs w:val="22"/>
          <w:lang w:val="es-ES"/>
        </w:rPr>
        <w:t>al no haber</w:t>
      </w:r>
      <w:r w:rsidR="0072729B">
        <w:rPr>
          <w:rFonts w:ascii="Palatino Linotype" w:hAnsi="Palatino Linotype" w:cs="Tahoma"/>
          <w:sz w:val="22"/>
          <w:szCs w:val="22"/>
          <w:lang w:val="es-ES"/>
        </w:rPr>
        <w:t xml:space="preserve"> iniciado ningún procedimiento de imposición de sanciones, dentro del periodo solicitado, deberá </w:t>
      </w:r>
      <w:r w:rsidR="00F211AE" w:rsidRPr="00F211AE">
        <w:rPr>
          <w:rFonts w:ascii="Palatino Linotype" w:hAnsi="Palatino Linotype" w:cs="Tahoma"/>
          <w:sz w:val="22"/>
          <w:szCs w:val="22"/>
          <w:lang w:val="es-ES"/>
        </w:rPr>
        <w:t xml:space="preserve"> </w:t>
      </w:r>
      <w:r w:rsidR="0072729B">
        <w:rPr>
          <w:rFonts w:ascii="Palatino Linotype" w:hAnsi="Palatino Linotype" w:cs="Tahoma"/>
          <w:sz w:val="22"/>
          <w:szCs w:val="22"/>
          <w:lang w:val="es-ES"/>
        </w:rPr>
        <w:t>hacerlo</w:t>
      </w:r>
      <w:r w:rsidR="00F211AE" w:rsidRPr="00F211AE">
        <w:rPr>
          <w:rFonts w:ascii="Palatino Linotype" w:hAnsi="Palatino Linotype" w:cs="Tahoma"/>
          <w:sz w:val="22"/>
          <w:szCs w:val="22"/>
          <w:lang w:val="es-ES"/>
        </w:rPr>
        <w:t xml:space="preserve"> del conocimiento</w:t>
      </w:r>
      <w:r w:rsidR="0072729B">
        <w:rPr>
          <w:rFonts w:ascii="Palatino Linotype" w:hAnsi="Palatino Linotype" w:cs="Tahoma"/>
          <w:sz w:val="22"/>
          <w:szCs w:val="22"/>
          <w:lang w:val="es-ES"/>
        </w:rPr>
        <w:t xml:space="preserve"> del Particular,</w:t>
      </w:r>
      <w:r w:rsidR="00F211AE" w:rsidRPr="00F211AE">
        <w:rPr>
          <w:rFonts w:ascii="Palatino Linotype" w:hAnsi="Palatino Linotype" w:cs="Tahoma"/>
          <w:sz w:val="22"/>
          <w:szCs w:val="22"/>
          <w:lang w:val="es-ES"/>
        </w:rPr>
        <w:t xml:space="preserve"> en términos del artículo 19, párrafo segundo de la Ley de la materia.</w:t>
      </w:r>
    </w:p>
    <w:p w14:paraId="202B757B" w14:textId="77777777" w:rsidR="0047301A" w:rsidRDefault="0047301A" w:rsidP="00142ABF">
      <w:pPr>
        <w:spacing w:line="360" w:lineRule="auto"/>
        <w:ind w:right="-93"/>
        <w:jc w:val="both"/>
        <w:rPr>
          <w:rFonts w:ascii="Palatino Linotype" w:hAnsi="Palatino Linotype" w:cs="Tahoma"/>
          <w:sz w:val="22"/>
          <w:szCs w:val="22"/>
        </w:rPr>
      </w:pPr>
    </w:p>
    <w:p w14:paraId="0A82464C" w14:textId="32FBBA27" w:rsidR="00F57438" w:rsidRPr="00EC2AFA" w:rsidRDefault="00F57438" w:rsidP="00142ABF">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Por lo expuesto y fundado, este Pleno:</w:t>
      </w:r>
    </w:p>
    <w:p w14:paraId="23405EC9" w14:textId="77777777" w:rsidR="00725C12" w:rsidRPr="00EC2AFA" w:rsidRDefault="00725C12" w:rsidP="00142ABF">
      <w:pPr>
        <w:tabs>
          <w:tab w:val="left" w:pos="4962"/>
        </w:tabs>
        <w:spacing w:line="360" w:lineRule="auto"/>
        <w:jc w:val="both"/>
        <w:rPr>
          <w:rFonts w:ascii="Palatino Linotype" w:eastAsia="Calibri" w:hAnsi="Palatino Linotype" w:cs="Tahoma"/>
          <w:iCs/>
          <w:sz w:val="22"/>
          <w:szCs w:val="22"/>
          <w:lang w:val="es-ES" w:eastAsia="es-ES_tradnl"/>
        </w:rPr>
      </w:pPr>
    </w:p>
    <w:p w14:paraId="2C1506FB" w14:textId="77777777" w:rsidR="00F57438" w:rsidRDefault="00F57438" w:rsidP="00142ABF">
      <w:pPr>
        <w:spacing w:line="360" w:lineRule="auto"/>
        <w:ind w:right="-93"/>
        <w:jc w:val="center"/>
        <w:rPr>
          <w:rFonts w:ascii="Palatino Linotype" w:eastAsia="Calibri" w:hAnsi="Palatino Linotype" w:cs="Tahoma"/>
          <w:b/>
          <w:bCs/>
          <w:sz w:val="22"/>
          <w:szCs w:val="22"/>
          <w:lang w:eastAsia="en-US"/>
        </w:rPr>
      </w:pPr>
      <w:r w:rsidRPr="00EC2AFA">
        <w:rPr>
          <w:rFonts w:ascii="Palatino Linotype" w:eastAsia="Calibri" w:hAnsi="Palatino Linotype" w:cs="Tahoma"/>
          <w:b/>
          <w:bCs/>
          <w:sz w:val="22"/>
          <w:szCs w:val="22"/>
          <w:lang w:eastAsia="en-US"/>
        </w:rPr>
        <w:t>RESUELVE:</w:t>
      </w:r>
    </w:p>
    <w:p w14:paraId="3C3C0121" w14:textId="77777777" w:rsidR="002D2A0B" w:rsidRPr="00EC2AFA" w:rsidRDefault="002D2A0B" w:rsidP="00142ABF">
      <w:pPr>
        <w:spacing w:line="360" w:lineRule="auto"/>
        <w:ind w:right="-93"/>
        <w:jc w:val="center"/>
        <w:rPr>
          <w:rFonts w:ascii="Palatino Linotype" w:eastAsia="Calibri" w:hAnsi="Palatino Linotype" w:cs="Tahoma"/>
          <w:b/>
          <w:bCs/>
          <w:sz w:val="22"/>
          <w:szCs w:val="22"/>
          <w:lang w:eastAsia="en-US"/>
        </w:rPr>
      </w:pPr>
    </w:p>
    <w:p w14:paraId="15199DC6" w14:textId="396E0F97" w:rsidR="009B3281" w:rsidRPr="00AD50F9" w:rsidRDefault="00F57438" w:rsidP="00142ABF">
      <w:pPr>
        <w:spacing w:line="360" w:lineRule="auto"/>
        <w:jc w:val="both"/>
        <w:rPr>
          <w:rFonts w:ascii="Palatino Linotype" w:hAnsi="Palatino Linotype" w:cs="Tahoma"/>
          <w:sz w:val="22"/>
          <w:szCs w:val="22"/>
        </w:rPr>
      </w:pPr>
      <w:r w:rsidRPr="00EC2AFA">
        <w:rPr>
          <w:rFonts w:ascii="Palatino Linotype" w:eastAsia="Calibri" w:hAnsi="Palatino Linotype" w:cs="Tahoma"/>
          <w:b/>
          <w:bCs/>
          <w:sz w:val="22"/>
          <w:szCs w:val="22"/>
          <w:lang w:eastAsia="en-US"/>
        </w:rPr>
        <w:t xml:space="preserve">PRIMERO. </w:t>
      </w:r>
      <w:r w:rsidR="009B3281" w:rsidRPr="00AD50F9">
        <w:rPr>
          <w:rFonts w:ascii="Palatino Linotype" w:hAnsi="Palatino Linotype" w:cs="Tahoma"/>
          <w:sz w:val="22"/>
          <w:szCs w:val="22"/>
        </w:rPr>
        <w:t xml:space="preserve">Se </w:t>
      </w:r>
      <w:r w:rsidR="006071A4">
        <w:rPr>
          <w:rFonts w:ascii="Palatino Linotype" w:hAnsi="Palatino Linotype" w:cs="Tahoma"/>
          <w:b/>
          <w:sz w:val="22"/>
          <w:szCs w:val="22"/>
        </w:rPr>
        <w:t>REVOCA</w:t>
      </w:r>
      <w:r w:rsidR="00DA4C77">
        <w:rPr>
          <w:rFonts w:ascii="Palatino Linotype" w:hAnsi="Palatino Linotype" w:cs="Tahoma"/>
          <w:b/>
          <w:sz w:val="22"/>
          <w:szCs w:val="22"/>
        </w:rPr>
        <w:t xml:space="preserve"> </w:t>
      </w:r>
      <w:r w:rsidR="009B3281" w:rsidRPr="00AD50F9">
        <w:rPr>
          <w:rFonts w:ascii="Palatino Linotype" w:hAnsi="Palatino Linotype" w:cs="Tahoma"/>
          <w:sz w:val="22"/>
          <w:szCs w:val="22"/>
        </w:rPr>
        <w:t xml:space="preserve">la respuesta entregada por el Sujeto Obligado a la solicitud de información con número </w:t>
      </w:r>
      <w:r w:rsidR="004E0A1C">
        <w:rPr>
          <w:rFonts w:ascii="Palatino Linotype" w:hAnsi="Palatino Linotype" w:cs="Tahoma"/>
          <w:bCs/>
          <w:iCs/>
          <w:sz w:val="22"/>
          <w:szCs w:val="22"/>
        </w:rPr>
        <w:t>00380/METEPEC/IP/2019</w:t>
      </w:r>
      <w:r w:rsidR="009B3281" w:rsidRPr="00AD50F9">
        <w:rPr>
          <w:rFonts w:ascii="Palatino Linotype" w:hAnsi="Palatino Linotype" w:cs="Tahoma"/>
          <w:sz w:val="22"/>
          <w:szCs w:val="22"/>
        </w:rPr>
        <w:t xml:space="preserve">, por resultar </w:t>
      </w:r>
      <w:r w:rsidR="009B3281">
        <w:rPr>
          <w:rFonts w:ascii="Palatino Linotype" w:hAnsi="Palatino Linotype" w:cs="Tahoma"/>
          <w:b/>
          <w:sz w:val="22"/>
          <w:szCs w:val="22"/>
        </w:rPr>
        <w:t xml:space="preserve">FUNDADO </w:t>
      </w:r>
      <w:r w:rsidR="009B3281" w:rsidRPr="002D2A0B">
        <w:rPr>
          <w:rFonts w:ascii="Palatino Linotype" w:hAnsi="Palatino Linotype" w:cs="Tahoma"/>
          <w:sz w:val="22"/>
          <w:szCs w:val="22"/>
        </w:rPr>
        <w:t xml:space="preserve">el </w:t>
      </w:r>
      <w:r w:rsidR="009B3281" w:rsidRPr="00AD50F9">
        <w:rPr>
          <w:rFonts w:ascii="Palatino Linotype" w:hAnsi="Palatino Linotype" w:cs="Tahoma"/>
          <w:sz w:val="22"/>
          <w:szCs w:val="22"/>
        </w:rPr>
        <w:t xml:space="preserve">motivo de inconformidad vertido por </w:t>
      </w:r>
      <w:r w:rsidR="004F4487">
        <w:rPr>
          <w:rFonts w:ascii="Palatino Linotype" w:hAnsi="Palatino Linotype" w:cs="Tahoma"/>
          <w:sz w:val="22"/>
          <w:szCs w:val="22"/>
        </w:rPr>
        <w:t>el</w:t>
      </w:r>
      <w:r w:rsidR="009B3281" w:rsidRPr="00AD50F9">
        <w:rPr>
          <w:rFonts w:ascii="Palatino Linotype" w:hAnsi="Palatino Linotype" w:cs="Tahoma"/>
          <w:sz w:val="22"/>
          <w:szCs w:val="22"/>
        </w:rPr>
        <w:t xml:space="preserve"> Recurrente, en términos de los Considerandos </w:t>
      </w:r>
      <w:r w:rsidR="009B3281" w:rsidRPr="00AD50F9">
        <w:rPr>
          <w:rFonts w:ascii="Palatino Linotype" w:hAnsi="Palatino Linotype" w:cs="Tahoma"/>
          <w:b/>
          <w:sz w:val="22"/>
          <w:szCs w:val="22"/>
        </w:rPr>
        <w:t>QUINTO</w:t>
      </w:r>
      <w:r w:rsidR="009B3281" w:rsidRPr="00AD50F9">
        <w:rPr>
          <w:rFonts w:ascii="Palatino Linotype" w:hAnsi="Palatino Linotype" w:cs="Tahoma"/>
          <w:sz w:val="22"/>
          <w:szCs w:val="22"/>
        </w:rPr>
        <w:t xml:space="preserve"> y </w:t>
      </w:r>
      <w:r w:rsidR="009B3281" w:rsidRPr="00AD50F9">
        <w:rPr>
          <w:rFonts w:ascii="Palatino Linotype" w:hAnsi="Palatino Linotype" w:cs="Tahoma"/>
          <w:b/>
          <w:sz w:val="22"/>
          <w:szCs w:val="22"/>
        </w:rPr>
        <w:t>SEXTO</w:t>
      </w:r>
      <w:r w:rsidR="009B3281" w:rsidRPr="00AD50F9">
        <w:rPr>
          <w:rFonts w:ascii="Palatino Linotype" w:hAnsi="Palatino Linotype" w:cs="Tahoma"/>
          <w:sz w:val="22"/>
          <w:szCs w:val="22"/>
        </w:rPr>
        <w:t xml:space="preserve"> de la presente Resolución.</w:t>
      </w:r>
    </w:p>
    <w:p w14:paraId="114B1EEA" w14:textId="08ADF841" w:rsidR="00F57438" w:rsidRDefault="00F57438" w:rsidP="00142ABF">
      <w:pPr>
        <w:shd w:val="clear" w:color="auto" w:fill="FFFFFF" w:themeFill="background1"/>
        <w:spacing w:line="360" w:lineRule="auto"/>
        <w:jc w:val="both"/>
        <w:rPr>
          <w:rFonts w:ascii="Palatino Linotype" w:eastAsia="Calibri" w:hAnsi="Palatino Linotype" w:cs="Tahoma"/>
          <w:bCs/>
          <w:sz w:val="22"/>
          <w:szCs w:val="22"/>
          <w:lang w:eastAsia="en-US"/>
        </w:rPr>
      </w:pPr>
    </w:p>
    <w:p w14:paraId="349FF992" w14:textId="79A90882" w:rsidR="006071A4" w:rsidRPr="006071A4" w:rsidRDefault="00F57438" w:rsidP="006071A4">
      <w:pPr>
        <w:spacing w:line="360" w:lineRule="auto"/>
        <w:ind w:right="-93"/>
        <w:jc w:val="both"/>
        <w:rPr>
          <w:rFonts w:ascii="Palatino Linotype" w:hAnsi="Palatino Linotype" w:cs="Tahoma"/>
          <w:sz w:val="22"/>
          <w:lang w:val="es-ES"/>
        </w:rPr>
      </w:pPr>
      <w:r w:rsidRPr="00EC2AFA">
        <w:rPr>
          <w:rFonts w:ascii="Palatino Linotype" w:eastAsia="Calibri" w:hAnsi="Palatino Linotype" w:cs="Tahoma"/>
          <w:b/>
          <w:bCs/>
          <w:sz w:val="22"/>
          <w:szCs w:val="22"/>
          <w:lang w:eastAsia="en-US"/>
        </w:rPr>
        <w:t>SEGUNDO.</w:t>
      </w:r>
      <w:r w:rsidRPr="00EC2AFA">
        <w:rPr>
          <w:rFonts w:ascii="Palatino Linotype" w:eastAsia="Calibri" w:hAnsi="Palatino Linotype" w:cs="Tahoma"/>
          <w:sz w:val="22"/>
          <w:szCs w:val="22"/>
          <w:lang w:eastAsia="es-MX"/>
        </w:rPr>
        <w:t xml:space="preserve">  Se </w:t>
      </w:r>
      <w:r w:rsidRPr="00EC2AFA">
        <w:rPr>
          <w:rFonts w:ascii="Palatino Linotype" w:eastAsia="Calibri" w:hAnsi="Palatino Linotype" w:cs="Tahoma"/>
          <w:b/>
          <w:sz w:val="22"/>
          <w:szCs w:val="22"/>
          <w:lang w:eastAsia="es-MX"/>
        </w:rPr>
        <w:t xml:space="preserve">ORDENA </w:t>
      </w:r>
      <w:r w:rsidRPr="00EC2AFA">
        <w:rPr>
          <w:rFonts w:ascii="Palatino Linotype" w:eastAsia="Calibri" w:hAnsi="Palatino Linotype" w:cs="Tahoma"/>
          <w:sz w:val="22"/>
          <w:szCs w:val="22"/>
          <w:lang w:eastAsia="es-MX"/>
        </w:rPr>
        <w:t xml:space="preserve">al </w:t>
      </w:r>
      <w:r w:rsidR="00D5321C" w:rsidRPr="00EC2AFA">
        <w:rPr>
          <w:rFonts w:ascii="Palatino Linotype" w:eastAsia="Calibri" w:hAnsi="Palatino Linotype" w:cs="Tahoma"/>
          <w:sz w:val="22"/>
          <w:szCs w:val="22"/>
          <w:lang w:eastAsia="es-MX"/>
        </w:rPr>
        <w:t xml:space="preserve">Ayuntamiento de </w:t>
      </w:r>
      <w:r w:rsidR="00DF1670">
        <w:rPr>
          <w:rFonts w:ascii="Palatino Linotype" w:eastAsia="Calibri" w:hAnsi="Palatino Linotype" w:cs="Tahoma"/>
          <w:sz w:val="22"/>
          <w:szCs w:val="22"/>
          <w:lang w:eastAsia="es-MX"/>
        </w:rPr>
        <w:t>Metepec</w:t>
      </w:r>
      <w:r w:rsidRPr="00EC2AFA">
        <w:rPr>
          <w:rFonts w:ascii="Palatino Linotype" w:eastAsia="Calibri" w:hAnsi="Palatino Linotype" w:cs="Tahoma"/>
          <w:sz w:val="22"/>
          <w:szCs w:val="22"/>
          <w:lang w:eastAsia="es-MX"/>
        </w:rPr>
        <w:t xml:space="preserve">, </w:t>
      </w:r>
      <w:r w:rsidR="00E224C1">
        <w:rPr>
          <w:rFonts w:ascii="Palatino Linotype" w:hAnsi="Palatino Linotype" w:cs="Tahoma"/>
          <w:sz w:val="22"/>
          <w:szCs w:val="22"/>
        </w:rPr>
        <w:t>a efecto de que</w:t>
      </w:r>
      <w:r w:rsidR="00B05CCE" w:rsidRPr="00EC2AFA">
        <w:rPr>
          <w:rFonts w:ascii="Palatino Linotype" w:hAnsi="Palatino Linotype" w:cs="Tahoma"/>
          <w:sz w:val="22"/>
          <w:szCs w:val="22"/>
        </w:rPr>
        <w:t>,</w:t>
      </w:r>
      <w:r w:rsidR="00D006B3" w:rsidRPr="00EC2AFA">
        <w:rPr>
          <w:rFonts w:ascii="Palatino Linotype" w:hAnsi="Palatino Linotype" w:cs="Tahoma"/>
          <w:sz w:val="22"/>
          <w:szCs w:val="22"/>
        </w:rPr>
        <w:t xml:space="preserve"> </w:t>
      </w:r>
      <w:r w:rsidR="006071A4" w:rsidRPr="006071A4">
        <w:rPr>
          <w:rFonts w:ascii="Palatino Linotype" w:hAnsi="Palatino Linotype" w:cs="Tahoma"/>
          <w:sz w:val="22"/>
        </w:rPr>
        <w:t>previa búsqueda exhaustiva y razonable en todas las unidades administrativas competentes,</w:t>
      </w:r>
      <w:r w:rsidR="006071A4">
        <w:rPr>
          <w:rFonts w:ascii="Palatino Linotype" w:hAnsi="Palatino Linotype" w:cs="Tahoma"/>
          <w:sz w:val="22"/>
        </w:rPr>
        <w:t xml:space="preserve"> </w:t>
      </w:r>
      <w:r w:rsidR="009C4736">
        <w:rPr>
          <w:rFonts w:ascii="Palatino Linotype" w:hAnsi="Palatino Linotype" w:cs="Tahoma"/>
          <w:sz w:val="22"/>
        </w:rPr>
        <w:t>de contestación a la solicitud de información y</w:t>
      </w:r>
      <w:r w:rsidR="009C4736" w:rsidRPr="006071A4">
        <w:rPr>
          <w:rFonts w:ascii="Palatino Linotype" w:hAnsi="Palatino Linotype" w:cs="Tahoma"/>
          <w:sz w:val="22"/>
        </w:rPr>
        <w:t xml:space="preserve"> entregue a través del </w:t>
      </w:r>
      <w:r w:rsidR="009C4736" w:rsidRPr="006071A4">
        <w:rPr>
          <w:rFonts w:ascii="Palatino Linotype" w:hAnsi="Palatino Linotype" w:cs="Tahoma"/>
          <w:sz w:val="22"/>
          <w:lang w:val="es-ES"/>
        </w:rPr>
        <w:t xml:space="preserve">Sistema de Acceso a la Información </w:t>
      </w:r>
      <w:r w:rsidR="009C4736" w:rsidRPr="006071A4">
        <w:rPr>
          <w:rFonts w:ascii="Palatino Linotype" w:hAnsi="Palatino Linotype" w:cs="Tahoma"/>
          <w:sz w:val="22"/>
          <w:lang w:val="es-ES"/>
        </w:rPr>
        <w:lastRenderedPageBreak/>
        <w:t xml:space="preserve">Mexiquense (SAIMEX), </w:t>
      </w:r>
      <w:r w:rsidR="006071A4">
        <w:rPr>
          <w:rFonts w:ascii="Palatino Linotype" w:hAnsi="Palatino Linotype" w:cs="Tahoma"/>
          <w:sz w:val="22"/>
        </w:rPr>
        <w:t xml:space="preserve">del siete de junio de dos mil dieciocho al siete de junio de dos mil diecinueve, </w:t>
      </w:r>
      <w:r w:rsidR="006071A4" w:rsidRPr="006071A4">
        <w:rPr>
          <w:rFonts w:ascii="Palatino Linotype" w:hAnsi="Palatino Linotype" w:cs="Tahoma"/>
          <w:sz w:val="22"/>
          <w:lang w:val="es-ES"/>
        </w:rPr>
        <w:t>lo siguiente:</w:t>
      </w:r>
    </w:p>
    <w:p w14:paraId="5A2E0B32" w14:textId="1869F9C7" w:rsidR="00B05CCE" w:rsidRPr="00EC2AFA" w:rsidRDefault="00B05CCE" w:rsidP="00142ABF">
      <w:pPr>
        <w:spacing w:line="360" w:lineRule="auto"/>
        <w:ind w:right="-93"/>
        <w:jc w:val="both"/>
        <w:rPr>
          <w:rFonts w:ascii="Palatino Linotype" w:hAnsi="Palatino Linotype" w:cs="Tahoma"/>
          <w:sz w:val="22"/>
          <w:szCs w:val="22"/>
          <w:lang w:val="es-ES"/>
        </w:rPr>
      </w:pPr>
    </w:p>
    <w:p w14:paraId="52F7CC9C" w14:textId="77777777" w:rsidR="00D86676" w:rsidRDefault="00D86676" w:rsidP="00D86676">
      <w:pPr>
        <w:pStyle w:val="Prrafodelista"/>
        <w:numPr>
          <w:ilvl w:val="0"/>
          <w:numId w:val="23"/>
        </w:numPr>
        <w:spacing w:line="360" w:lineRule="auto"/>
        <w:jc w:val="both"/>
        <w:rPr>
          <w:rFonts w:ascii="Palatino Linotype" w:eastAsia="Calibri" w:hAnsi="Palatino Linotype" w:cs="Tahoma"/>
          <w:iCs/>
          <w:szCs w:val="22"/>
          <w:lang w:val="es-ES" w:eastAsia="es-ES_tradnl"/>
        </w:rPr>
      </w:pPr>
      <w:r w:rsidRPr="00D60071">
        <w:rPr>
          <w:rFonts w:ascii="Palatino Linotype" w:eastAsia="Calibri" w:hAnsi="Palatino Linotype" w:cs="Tahoma"/>
          <w:iCs/>
          <w:szCs w:val="22"/>
          <w:lang w:val="es-ES" w:eastAsia="es-ES_tradnl"/>
        </w:rPr>
        <w:t>Versión pública, de los documentos que contengan los expedientes de los procedimientos de imposición de sanciones administrativas, en contra, del establecimiento denominado “Carmen Mezcalería”, que hayan causado estado.</w:t>
      </w:r>
    </w:p>
    <w:p w14:paraId="07716BF2" w14:textId="77777777" w:rsidR="00D86676" w:rsidRDefault="00D86676" w:rsidP="00D86676">
      <w:pPr>
        <w:pStyle w:val="Prrafodelista"/>
        <w:spacing w:line="360" w:lineRule="auto"/>
        <w:jc w:val="both"/>
        <w:rPr>
          <w:rFonts w:ascii="Palatino Linotype" w:eastAsia="Calibri" w:hAnsi="Palatino Linotype" w:cs="Tahoma"/>
          <w:iCs/>
          <w:szCs w:val="22"/>
          <w:lang w:val="es-ES" w:eastAsia="es-ES_tradnl"/>
        </w:rPr>
      </w:pPr>
    </w:p>
    <w:p w14:paraId="2546CC47" w14:textId="6CA30978" w:rsidR="00D86676" w:rsidRPr="0072729B" w:rsidRDefault="00D86676" w:rsidP="00D86676">
      <w:pPr>
        <w:pStyle w:val="Prrafodelista"/>
        <w:spacing w:line="360" w:lineRule="auto"/>
        <w:jc w:val="both"/>
        <w:rPr>
          <w:rFonts w:ascii="Palatino Linotype" w:hAnsi="Palatino Linotype" w:cs="Tahoma"/>
          <w:szCs w:val="22"/>
        </w:rPr>
      </w:pPr>
      <w:r>
        <w:rPr>
          <w:rFonts w:ascii="Palatino Linotype" w:hAnsi="Palatino Linotype" w:cs="Tahoma"/>
          <w:szCs w:val="22"/>
        </w:rPr>
        <w:t>J</w:t>
      </w:r>
      <w:r w:rsidRPr="0072729B">
        <w:rPr>
          <w:rFonts w:ascii="Palatino Linotype" w:hAnsi="Palatino Linotype" w:cs="Tahoma"/>
          <w:szCs w:val="22"/>
        </w:rPr>
        <w:t xml:space="preserve">unto con la versión pública, se deberá proporcionar el Acuerdo de Clasificación donde el Comité de Transparencia, confirme la eliminación de los datos </w:t>
      </w:r>
      <w:r w:rsidR="009C4736">
        <w:rPr>
          <w:rFonts w:ascii="Palatino Linotype" w:hAnsi="Palatino Linotype" w:cs="Tahoma"/>
          <w:szCs w:val="22"/>
        </w:rPr>
        <w:t xml:space="preserve">confidenciales, </w:t>
      </w:r>
      <w:r w:rsidRPr="0072729B">
        <w:rPr>
          <w:rFonts w:ascii="Palatino Linotype" w:hAnsi="Palatino Linotype" w:cs="Tahoma"/>
          <w:szCs w:val="22"/>
        </w:rPr>
        <w:t xml:space="preserve"> de conformidad con los artículos 49, fracciones II y VIII, 143, fracción I y 149 de la Ley de Transparencia y Acceso a la Información Pública del Estado de México y Municipios.</w:t>
      </w:r>
    </w:p>
    <w:p w14:paraId="28177D76" w14:textId="77777777" w:rsidR="00D86676" w:rsidRDefault="00D86676" w:rsidP="00D86676">
      <w:pPr>
        <w:pStyle w:val="Prrafodelista"/>
        <w:spacing w:line="360" w:lineRule="auto"/>
        <w:jc w:val="both"/>
        <w:rPr>
          <w:rFonts w:ascii="Palatino Linotype" w:eastAsia="Calibri" w:hAnsi="Palatino Linotype" w:cs="Tahoma"/>
          <w:iCs/>
          <w:szCs w:val="22"/>
          <w:lang w:val="es-ES" w:eastAsia="es-ES_tradnl"/>
        </w:rPr>
      </w:pPr>
    </w:p>
    <w:p w14:paraId="2834DE27" w14:textId="77777777" w:rsidR="00D86676" w:rsidRPr="00CC16D8" w:rsidRDefault="00D86676" w:rsidP="00D86676">
      <w:pPr>
        <w:numPr>
          <w:ilvl w:val="0"/>
          <w:numId w:val="30"/>
        </w:numPr>
        <w:tabs>
          <w:tab w:val="left" w:pos="4962"/>
        </w:tabs>
        <w:spacing w:line="360" w:lineRule="auto"/>
        <w:jc w:val="both"/>
        <w:rPr>
          <w:rFonts w:ascii="Palatino Linotype" w:eastAsia="Calibri" w:hAnsi="Palatino Linotype" w:cs="Tahoma"/>
          <w:bCs/>
          <w:iCs/>
          <w:sz w:val="22"/>
          <w:szCs w:val="22"/>
          <w:lang w:val="es-ES" w:eastAsia="en-US"/>
        </w:rPr>
      </w:pPr>
      <w:r>
        <w:rPr>
          <w:rFonts w:ascii="Palatino Linotype" w:eastAsia="Calibri" w:hAnsi="Palatino Linotype" w:cs="Tahoma"/>
          <w:bCs/>
          <w:iCs/>
          <w:sz w:val="22"/>
          <w:szCs w:val="22"/>
          <w:lang w:eastAsia="en-US"/>
        </w:rPr>
        <w:t>En su caso, el</w:t>
      </w:r>
      <w:r w:rsidRPr="00CC16D8">
        <w:rPr>
          <w:rFonts w:ascii="Palatino Linotype" w:eastAsia="Calibri" w:hAnsi="Palatino Linotype" w:cs="Tahoma"/>
          <w:bCs/>
          <w:iCs/>
          <w:sz w:val="22"/>
          <w:szCs w:val="22"/>
          <w:lang w:eastAsia="en-US"/>
        </w:rPr>
        <w:t xml:space="preserve"> acuerdo del Comité de Transparencia, donde confirme la clasificación, en términos del artículo 140, fracción VIII, de la Ley de Transparencia y Acceso a la Información Pública del Estado de México y Municipios, de los expedientes </w:t>
      </w:r>
      <w:r>
        <w:rPr>
          <w:rFonts w:ascii="Palatino Linotype" w:eastAsia="Calibri" w:hAnsi="Palatino Linotype" w:cs="Tahoma"/>
          <w:bCs/>
          <w:iCs/>
          <w:sz w:val="22"/>
          <w:szCs w:val="22"/>
          <w:lang w:eastAsia="en-US"/>
        </w:rPr>
        <w:t xml:space="preserve">de dichos procedimientos, </w:t>
      </w:r>
      <w:r w:rsidRPr="00CC16D8">
        <w:rPr>
          <w:rFonts w:ascii="Palatino Linotype" w:eastAsia="Calibri" w:hAnsi="Palatino Linotype" w:cs="Tahoma"/>
          <w:bCs/>
          <w:iCs/>
          <w:sz w:val="22"/>
          <w:szCs w:val="22"/>
          <w:lang w:eastAsia="en-US"/>
        </w:rPr>
        <w:t>que se encuentren en trámite.</w:t>
      </w:r>
    </w:p>
    <w:p w14:paraId="0F3B402F" w14:textId="77777777" w:rsidR="00D86676" w:rsidRDefault="00D86676" w:rsidP="00D86676">
      <w:pPr>
        <w:spacing w:line="360" w:lineRule="auto"/>
        <w:ind w:right="-93"/>
        <w:jc w:val="both"/>
        <w:rPr>
          <w:rFonts w:ascii="Palatino Linotype" w:hAnsi="Palatino Linotype" w:cs="Tahoma"/>
          <w:sz w:val="22"/>
          <w:szCs w:val="22"/>
          <w:lang w:val="es-ES"/>
        </w:rPr>
      </w:pPr>
    </w:p>
    <w:p w14:paraId="6F19FF85" w14:textId="411BBF4E" w:rsidR="00D86676" w:rsidRDefault="00D86676" w:rsidP="00D86676">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Para el supuesto</w:t>
      </w:r>
      <w:r w:rsidRPr="00F211AE">
        <w:rPr>
          <w:rFonts w:ascii="Palatino Linotype" w:hAnsi="Palatino Linotype" w:cs="Tahoma"/>
          <w:sz w:val="22"/>
          <w:szCs w:val="22"/>
          <w:lang w:val="es-ES"/>
        </w:rPr>
        <w:t>,</w:t>
      </w:r>
      <w:r>
        <w:rPr>
          <w:rFonts w:ascii="Palatino Linotype" w:hAnsi="Palatino Linotype" w:cs="Tahoma"/>
          <w:sz w:val="22"/>
          <w:szCs w:val="22"/>
          <w:lang w:val="es-ES"/>
        </w:rPr>
        <w:t xml:space="preserve"> de</w:t>
      </w:r>
      <w:r w:rsidRPr="00F211AE">
        <w:rPr>
          <w:rFonts w:ascii="Palatino Linotype" w:hAnsi="Palatino Linotype" w:cs="Tahoma"/>
          <w:sz w:val="22"/>
          <w:szCs w:val="22"/>
          <w:lang w:val="es-ES"/>
        </w:rPr>
        <w:t xml:space="preserve"> que no cuente </w:t>
      </w:r>
      <w:r>
        <w:rPr>
          <w:rFonts w:ascii="Palatino Linotype" w:hAnsi="Palatino Linotype" w:cs="Tahoma"/>
          <w:sz w:val="22"/>
          <w:szCs w:val="22"/>
          <w:lang w:val="es-ES"/>
        </w:rPr>
        <w:t xml:space="preserve">con la información requerida, al no haber iniciado ningún procedimiento de imposición de sanciones dentro del periodo solicitado, deberá </w:t>
      </w:r>
      <w:r w:rsidRPr="00F211AE">
        <w:rPr>
          <w:rFonts w:ascii="Palatino Linotype" w:hAnsi="Palatino Linotype" w:cs="Tahoma"/>
          <w:sz w:val="22"/>
          <w:szCs w:val="22"/>
          <w:lang w:val="es-ES"/>
        </w:rPr>
        <w:t xml:space="preserve"> </w:t>
      </w:r>
      <w:r>
        <w:rPr>
          <w:rFonts w:ascii="Palatino Linotype" w:hAnsi="Palatino Linotype" w:cs="Tahoma"/>
          <w:sz w:val="22"/>
          <w:szCs w:val="22"/>
          <w:lang w:val="es-ES"/>
        </w:rPr>
        <w:t>hacerlo</w:t>
      </w:r>
      <w:r w:rsidRPr="00F211AE">
        <w:rPr>
          <w:rFonts w:ascii="Palatino Linotype" w:hAnsi="Palatino Linotype" w:cs="Tahoma"/>
          <w:sz w:val="22"/>
          <w:szCs w:val="22"/>
          <w:lang w:val="es-ES"/>
        </w:rPr>
        <w:t xml:space="preserve"> del conocimiento</w:t>
      </w:r>
      <w:r>
        <w:rPr>
          <w:rFonts w:ascii="Palatino Linotype" w:hAnsi="Palatino Linotype" w:cs="Tahoma"/>
          <w:sz w:val="22"/>
          <w:szCs w:val="22"/>
          <w:lang w:val="es-ES"/>
        </w:rPr>
        <w:t xml:space="preserve"> del Particular,</w:t>
      </w:r>
      <w:r w:rsidRPr="00F211AE">
        <w:rPr>
          <w:rFonts w:ascii="Palatino Linotype" w:hAnsi="Palatino Linotype" w:cs="Tahoma"/>
          <w:sz w:val="22"/>
          <w:szCs w:val="22"/>
          <w:lang w:val="es-ES"/>
        </w:rPr>
        <w:t xml:space="preserve"> en términos del artículo 19, párrafo segundo de la Ley de la materia.</w:t>
      </w:r>
    </w:p>
    <w:p w14:paraId="728E4663" w14:textId="77777777" w:rsidR="00F5128A" w:rsidRDefault="00F5128A" w:rsidP="00142ABF">
      <w:pPr>
        <w:spacing w:line="360" w:lineRule="auto"/>
        <w:jc w:val="both"/>
        <w:rPr>
          <w:rFonts w:ascii="Palatino Linotype" w:eastAsia="Calibri" w:hAnsi="Palatino Linotype" w:cs="Tahoma"/>
          <w:b/>
          <w:bCs/>
          <w:sz w:val="22"/>
          <w:szCs w:val="22"/>
          <w:lang w:eastAsia="en-US"/>
        </w:rPr>
      </w:pPr>
    </w:p>
    <w:p w14:paraId="3A3877EE" w14:textId="77777777" w:rsidR="00F57438" w:rsidRPr="00EC2AFA" w:rsidRDefault="00F57438" w:rsidP="00142ABF">
      <w:pPr>
        <w:spacing w:line="360" w:lineRule="auto"/>
        <w:jc w:val="both"/>
        <w:rPr>
          <w:rFonts w:ascii="Palatino Linotype" w:hAnsi="Palatino Linotype" w:cs="Tahoma"/>
          <w:i/>
          <w:sz w:val="22"/>
          <w:szCs w:val="22"/>
        </w:rPr>
      </w:pPr>
      <w:r w:rsidRPr="00EC2AFA">
        <w:rPr>
          <w:rFonts w:ascii="Palatino Linotype" w:eastAsia="Calibri" w:hAnsi="Palatino Linotype" w:cs="Tahoma"/>
          <w:b/>
          <w:bCs/>
          <w:sz w:val="22"/>
          <w:szCs w:val="22"/>
          <w:lang w:eastAsia="en-US"/>
        </w:rPr>
        <w:t>TERCERO.</w:t>
      </w:r>
      <w:r w:rsidRPr="00EC2AFA">
        <w:rPr>
          <w:rFonts w:ascii="Palatino Linotype" w:hAnsi="Palatino Linotype" w:cs="Tahoma"/>
          <w:color w:val="000000" w:themeColor="text1"/>
          <w:sz w:val="22"/>
          <w:szCs w:val="22"/>
        </w:rPr>
        <w:t xml:space="preserve"> </w:t>
      </w:r>
      <w:r w:rsidRPr="00EC2AFA">
        <w:rPr>
          <w:rFonts w:ascii="Palatino Linotype" w:hAnsi="Palatino Linotype" w:cs="Tahoma"/>
          <w:b/>
          <w:sz w:val="22"/>
          <w:szCs w:val="22"/>
        </w:rPr>
        <w:t xml:space="preserve">NOTIFÍQUESE </w:t>
      </w:r>
      <w:r w:rsidRPr="00EC2AFA">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EC2AFA">
        <w:rPr>
          <w:rFonts w:ascii="Palatino Linotype" w:hAnsi="Palatino Linotype" w:cs="Tahoma"/>
          <w:sz w:val="22"/>
          <w:szCs w:val="22"/>
        </w:rPr>
        <w:lastRenderedPageBreak/>
        <w:t>este Instituto en un plazo de tres días hábiles siguientes sobre el cumplimiento dado a la presente.</w:t>
      </w:r>
    </w:p>
    <w:p w14:paraId="235DBA95" w14:textId="77777777" w:rsidR="00F57438" w:rsidRPr="00EC2AFA" w:rsidRDefault="00F57438" w:rsidP="00142ABF">
      <w:pPr>
        <w:shd w:val="clear" w:color="auto" w:fill="FFFFFF" w:themeFill="background1"/>
        <w:spacing w:line="360" w:lineRule="auto"/>
        <w:jc w:val="both"/>
        <w:rPr>
          <w:rFonts w:ascii="Palatino Linotype" w:eastAsia="Calibri" w:hAnsi="Palatino Linotype" w:cs="Tahoma"/>
          <w:sz w:val="22"/>
          <w:szCs w:val="22"/>
          <w:lang w:eastAsia="es-MX"/>
        </w:rPr>
      </w:pPr>
    </w:p>
    <w:p w14:paraId="5DCBA6CA" w14:textId="1450C268" w:rsidR="00F57438" w:rsidRPr="00EC2AFA" w:rsidRDefault="00F57438" w:rsidP="00142ABF">
      <w:pPr>
        <w:shd w:val="clear" w:color="auto" w:fill="FFFFFF" w:themeFill="background1"/>
        <w:spacing w:line="360" w:lineRule="auto"/>
        <w:jc w:val="both"/>
        <w:rPr>
          <w:rFonts w:ascii="Palatino Linotype" w:hAnsi="Palatino Linotype" w:cs="Tahoma"/>
          <w:sz w:val="22"/>
          <w:szCs w:val="22"/>
        </w:rPr>
      </w:pPr>
      <w:r w:rsidRPr="00EC2AFA">
        <w:rPr>
          <w:rFonts w:ascii="Palatino Linotype" w:eastAsia="Calibri" w:hAnsi="Palatino Linotype" w:cs="Tahoma"/>
          <w:b/>
          <w:sz w:val="22"/>
          <w:szCs w:val="22"/>
          <w:lang w:eastAsia="es-MX"/>
        </w:rPr>
        <w:t>CUARTO</w:t>
      </w:r>
      <w:r w:rsidRPr="00EC2AFA">
        <w:rPr>
          <w:rFonts w:ascii="Palatino Linotype" w:eastAsia="Calibri" w:hAnsi="Palatino Linotype" w:cs="Tahoma"/>
          <w:b/>
          <w:bCs/>
          <w:sz w:val="22"/>
          <w:szCs w:val="22"/>
          <w:lang w:eastAsia="en-US"/>
        </w:rPr>
        <w:t>.</w:t>
      </w:r>
      <w:r w:rsidRPr="00EC2AFA">
        <w:rPr>
          <w:rFonts w:ascii="Palatino Linotype" w:eastAsia="Calibri" w:hAnsi="Palatino Linotype" w:cs="Tahoma"/>
          <w:sz w:val="22"/>
          <w:szCs w:val="22"/>
          <w:lang w:eastAsia="es-MX"/>
        </w:rPr>
        <w:t xml:space="preserve"> </w:t>
      </w:r>
      <w:r w:rsidRPr="00EC2AFA">
        <w:rPr>
          <w:rFonts w:ascii="Palatino Linotype" w:hAnsi="Palatino Linotype" w:cs="Tahoma"/>
          <w:b/>
          <w:sz w:val="22"/>
          <w:szCs w:val="22"/>
        </w:rPr>
        <w:t>NOTIFÍQUESE</w:t>
      </w:r>
      <w:r w:rsidRPr="00EC2AFA">
        <w:rPr>
          <w:rFonts w:ascii="Palatino Linotype" w:hAnsi="Palatino Linotype" w:cs="Tahoma"/>
          <w:sz w:val="22"/>
          <w:szCs w:val="22"/>
        </w:rPr>
        <w:t xml:space="preserve"> </w:t>
      </w:r>
      <w:r w:rsidR="00F5128A">
        <w:rPr>
          <w:rFonts w:ascii="Palatino Linotype" w:hAnsi="Palatino Linotype" w:cs="Tahoma"/>
          <w:sz w:val="22"/>
          <w:szCs w:val="22"/>
        </w:rPr>
        <w:t>al</w:t>
      </w:r>
      <w:r w:rsidR="00E8093C" w:rsidRPr="00EC2AFA">
        <w:rPr>
          <w:rFonts w:ascii="Palatino Linotype" w:hAnsi="Palatino Linotype" w:cs="Tahoma"/>
          <w:sz w:val="22"/>
          <w:szCs w:val="22"/>
        </w:rPr>
        <w:t xml:space="preserve"> </w:t>
      </w:r>
      <w:r w:rsidRPr="00EC2AFA">
        <w:rPr>
          <w:rFonts w:ascii="Palatino Linotype" w:hAnsi="Palatino Linotype" w:cs="Tahoma"/>
          <w:sz w:val="22"/>
          <w:szCs w:val="22"/>
        </w:rPr>
        <w:t>Recurrente la presente Resolución, asimismo, se hace de su conocimiento que de conformidad con lo establecido en el artículo 196 de la Ley de Transparencia y Acceso a la Información Pública del Estado de México y Municipios</w:t>
      </w:r>
      <w:r w:rsidR="00D006B3" w:rsidRPr="00EC2AFA">
        <w:rPr>
          <w:rFonts w:ascii="Palatino Linotype" w:hAnsi="Palatino Linotype" w:cs="Tahoma"/>
          <w:sz w:val="22"/>
          <w:szCs w:val="22"/>
        </w:rPr>
        <w:t>,</w:t>
      </w:r>
      <w:r w:rsidRPr="00EC2AFA">
        <w:rPr>
          <w:rFonts w:ascii="Palatino Linotype" w:hAnsi="Palatino Linotype" w:cs="Tahoma"/>
          <w:sz w:val="22"/>
          <w:szCs w:val="22"/>
        </w:rPr>
        <w:t xml:space="preserve"> podrá promover el Juicio de Amparo en los términos de las leyes aplicables.</w:t>
      </w:r>
    </w:p>
    <w:p w14:paraId="0A16391F" w14:textId="77777777" w:rsidR="00AD2055" w:rsidRPr="00EC2AFA" w:rsidRDefault="00AD2055" w:rsidP="00142ABF">
      <w:pPr>
        <w:shd w:val="clear" w:color="auto" w:fill="FFFFFF" w:themeFill="background1"/>
        <w:spacing w:line="360" w:lineRule="auto"/>
        <w:jc w:val="both"/>
        <w:rPr>
          <w:rFonts w:ascii="Palatino Linotype" w:hAnsi="Palatino Linotype" w:cs="Tahoma"/>
          <w:sz w:val="22"/>
          <w:szCs w:val="22"/>
        </w:rPr>
      </w:pPr>
    </w:p>
    <w:p w14:paraId="29CC0E4C" w14:textId="3D0A15D0" w:rsidR="00350890" w:rsidRPr="00F012DF" w:rsidRDefault="00350890" w:rsidP="00350890">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w:t>
      </w:r>
      <w:r>
        <w:rPr>
          <w:rFonts w:ascii="Palatino Linotype" w:eastAsia="Calibri" w:hAnsi="Palatino Linotype" w:cs="Tahoma"/>
          <w:bCs/>
          <w:sz w:val="22"/>
          <w:szCs w:val="22"/>
          <w:lang w:val="es-ES_tradnl" w:eastAsia="en-US"/>
        </w:rPr>
        <w:t xml:space="preserve"> CON VOTO PARTICULAR</w:t>
      </w:r>
      <w:r w:rsidRPr="00F012DF">
        <w:rPr>
          <w:rFonts w:ascii="Palatino Linotype" w:eastAsia="Calibri" w:hAnsi="Palatino Linotype" w:cs="Tahoma"/>
          <w:bCs/>
          <w:sz w:val="22"/>
          <w:szCs w:val="22"/>
          <w:lang w:val="es-ES_tradnl" w:eastAsia="en-US"/>
        </w:rPr>
        <w:t xml:space="preserve">; JAVIER MARTÍNEZ CRUZ Y LUIS GUSTAVO PARRA NORIEGA, EN LA </w:t>
      </w:r>
      <w:r>
        <w:rPr>
          <w:rFonts w:ascii="Palatino Linotype" w:eastAsia="Calibri" w:hAnsi="Palatino Linotype" w:cs="Tahoma"/>
          <w:bCs/>
          <w:sz w:val="22"/>
          <w:szCs w:val="22"/>
          <w:lang w:val="es-ES_tradnl" w:eastAsia="en-US"/>
        </w:rPr>
        <w:t xml:space="preserve">TRIGÉSIMA CUARTA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DIECINUEVE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144D30C2" w14:textId="77777777" w:rsidR="00350890" w:rsidRDefault="00350890" w:rsidP="00350890">
      <w:pPr>
        <w:spacing w:line="360" w:lineRule="auto"/>
        <w:ind w:right="-93"/>
        <w:jc w:val="both"/>
        <w:rPr>
          <w:rFonts w:ascii="Palatino Linotype" w:eastAsia="Calibri" w:hAnsi="Palatino Linotype" w:cs="Tahoma"/>
          <w:bCs/>
          <w:sz w:val="22"/>
          <w:szCs w:val="22"/>
          <w:lang w:eastAsia="en-US"/>
        </w:rPr>
      </w:pPr>
    </w:p>
    <w:p w14:paraId="70545053" w14:textId="77777777" w:rsidR="00350890" w:rsidRDefault="00350890" w:rsidP="00350890">
      <w:pPr>
        <w:spacing w:line="360" w:lineRule="auto"/>
        <w:ind w:right="-93"/>
        <w:jc w:val="both"/>
        <w:rPr>
          <w:rFonts w:ascii="Palatino Linotype" w:eastAsia="Calibri" w:hAnsi="Palatino Linotype" w:cs="Tahoma"/>
          <w:bCs/>
          <w:sz w:val="22"/>
          <w:szCs w:val="22"/>
          <w:lang w:eastAsia="en-US"/>
        </w:rPr>
      </w:pPr>
    </w:p>
    <w:p w14:paraId="46F3A31B" w14:textId="77777777" w:rsidR="00350890" w:rsidRPr="00F012DF" w:rsidRDefault="00350890" w:rsidP="00350890">
      <w:pPr>
        <w:spacing w:line="360" w:lineRule="auto"/>
        <w:ind w:right="-93"/>
        <w:jc w:val="both"/>
        <w:rPr>
          <w:rFonts w:ascii="Palatino Linotype" w:eastAsia="Calibri" w:hAnsi="Palatino Linotype" w:cs="Tahoma"/>
          <w:bCs/>
          <w:sz w:val="22"/>
          <w:szCs w:val="22"/>
          <w:lang w:eastAsia="en-US"/>
        </w:rPr>
      </w:pPr>
    </w:p>
    <w:p w14:paraId="6D9A75CA" w14:textId="77777777" w:rsidR="00350890" w:rsidRDefault="00350890" w:rsidP="00350890">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1650D7E2" wp14:editId="3676AEAD">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ECFF1C" w14:textId="77777777" w:rsidR="00350890" w:rsidRPr="00DA1AD1" w:rsidRDefault="00350890" w:rsidP="00350890">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F03B874" w14:textId="77777777" w:rsidR="00350890" w:rsidRPr="00DA1AD1" w:rsidRDefault="00350890" w:rsidP="00350890">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CC8078A" w14:textId="77777777" w:rsidR="00350890" w:rsidRPr="00DA1AD1" w:rsidRDefault="00350890" w:rsidP="00350890">
                            <w:pPr>
                              <w:jc w:val="center"/>
                              <w:rPr>
                                <w:rFonts w:ascii="Palatino Linotype" w:hAnsi="Palatino Linotype"/>
                                <w:b/>
                                <w:sz w:val="22"/>
                                <w:szCs w:val="24"/>
                              </w:rPr>
                            </w:pPr>
                            <w:r w:rsidRPr="00DA1AD1">
                              <w:rPr>
                                <w:rFonts w:ascii="Palatino Linotype" w:hAnsi="Palatino Linotype"/>
                                <w:b/>
                                <w:sz w:val="22"/>
                                <w:szCs w:val="24"/>
                              </w:rPr>
                              <w:t>(Rúbrica)</w:t>
                            </w:r>
                          </w:p>
                          <w:p w14:paraId="00D62B54" w14:textId="77777777" w:rsidR="00350890" w:rsidRPr="00016AF3" w:rsidRDefault="00350890" w:rsidP="00350890">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0D7E2"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70ECFF1C" w14:textId="77777777" w:rsidR="00350890" w:rsidRPr="00DA1AD1" w:rsidRDefault="00350890" w:rsidP="00350890">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F03B874" w14:textId="77777777" w:rsidR="00350890" w:rsidRPr="00DA1AD1" w:rsidRDefault="00350890" w:rsidP="00350890">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CC8078A" w14:textId="77777777" w:rsidR="00350890" w:rsidRPr="00DA1AD1" w:rsidRDefault="00350890" w:rsidP="00350890">
                      <w:pPr>
                        <w:jc w:val="center"/>
                        <w:rPr>
                          <w:rFonts w:ascii="Palatino Linotype" w:hAnsi="Palatino Linotype"/>
                          <w:b/>
                          <w:sz w:val="22"/>
                          <w:szCs w:val="24"/>
                        </w:rPr>
                      </w:pPr>
                      <w:r w:rsidRPr="00DA1AD1">
                        <w:rPr>
                          <w:rFonts w:ascii="Palatino Linotype" w:hAnsi="Palatino Linotype"/>
                          <w:b/>
                          <w:sz w:val="22"/>
                          <w:szCs w:val="24"/>
                        </w:rPr>
                        <w:t>(Rúbrica)</w:t>
                      </w:r>
                    </w:p>
                    <w:p w14:paraId="00D62B54" w14:textId="77777777" w:rsidR="00350890" w:rsidRPr="00016AF3" w:rsidRDefault="00350890" w:rsidP="00350890">
                      <w:pPr>
                        <w:jc w:val="center"/>
                        <w:rPr>
                          <w:rFonts w:ascii="Palatino Linotype" w:hAnsi="Palatino Linotype"/>
                          <w:b/>
                          <w:sz w:val="24"/>
                          <w:szCs w:val="24"/>
                        </w:rPr>
                      </w:pPr>
                    </w:p>
                  </w:txbxContent>
                </v:textbox>
                <w10:wrap anchorx="margin"/>
              </v:shape>
            </w:pict>
          </mc:Fallback>
        </mc:AlternateContent>
      </w:r>
    </w:p>
    <w:p w14:paraId="59A5A71D" w14:textId="77777777" w:rsidR="00350890" w:rsidRDefault="00350890" w:rsidP="00350890">
      <w:pPr>
        <w:spacing w:line="360" w:lineRule="auto"/>
        <w:ind w:right="-93"/>
        <w:jc w:val="both"/>
        <w:rPr>
          <w:rFonts w:ascii="Palatino Linotype" w:eastAsia="Calibri" w:hAnsi="Palatino Linotype" w:cs="Tahoma"/>
          <w:b/>
          <w:bCs/>
          <w:sz w:val="22"/>
          <w:szCs w:val="22"/>
          <w:lang w:eastAsia="en-US"/>
        </w:rPr>
      </w:pPr>
    </w:p>
    <w:p w14:paraId="4308F08E" w14:textId="77777777" w:rsidR="00350890" w:rsidRDefault="00350890" w:rsidP="00350890">
      <w:pPr>
        <w:spacing w:line="360" w:lineRule="auto"/>
        <w:ind w:right="-93"/>
        <w:jc w:val="both"/>
        <w:rPr>
          <w:rFonts w:ascii="Palatino Linotype" w:eastAsia="Calibri" w:hAnsi="Palatino Linotype" w:cs="Tahoma"/>
          <w:b/>
          <w:bCs/>
          <w:sz w:val="22"/>
          <w:szCs w:val="22"/>
          <w:lang w:eastAsia="en-US"/>
        </w:rPr>
      </w:pPr>
    </w:p>
    <w:p w14:paraId="49015C70" w14:textId="77777777" w:rsidR="00350890" w:rsidRDefault="00350890" w:rsidP="00350890">
      <w:pPr>
        <w:spacing w:line="360" w:lineRule="auto"/>
        <w:ind w:right="-93"/>
        <w:jc w:val="both"/>
        <w:rPr>
          <w:rFonts w:ascii="Palatino Linotype" w:eastAsia="Calibri" w:hAnsi="Palatino Linotype" w:cs="Tahoma"/>
          <w:b/>
          <w:bCs/>
          <w:sz w:val="22"/>
          <w:szCs w:val="22"/>
          <w:lang w:eastAsia="en-US"/>
        </w:rPr>
      </w:pPr>
    </w:p>
    <w:p w14:paraId="54442142" w14:textId="77777777" w:rsidR="00350890" w:rsidRPr="00F012DF" w:rsidRDefault="00350890" w:rsidP="00350890">
      <w:pPr>
        <w:spacing w:line="360" w:lineRule="auto"/>
        <w:ind w:right="-93"/>
        <w:jc w:val="both"/>
        <w:rPr>
          <w:rFonts w:ascii="Palatino Linotype" w:eastAsia="Calibri" w:hAnsi="Palatino Linotype" w:cs="Tahoma"/>
          <w:b/>
          <w:bCs/>
          <w:sz w:val="22"/>
          <w:szCs w:val="22"/>
          <w:lang w:eastAsia="en-US"/>
        </w:rPr>
      </w:pPr>
    </w:p>
    <w:p w14:paraId="54BCC262" w14:textId="77777777" w:rsidR="00350890" w:rsidRPr="00F012DF" w:rsidRDefault="00350890" w:rsidP="00350890">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02180352" wp14:editId="6E442220">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E16B5D9" w14:textId="77777777" w:rsidR="00350890" w:rsidRPr="00DA1AD1" w:rsidRDefault="00350890" w:rsidP="00350890">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84AFFDE" w14:textId="77777777" w:rsidR="00350890" w:rsidRPr="00DA1AD1" w:rsidRDefault="00350890" w:rsidP="0035089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046A20F" w14:textId="77777777" w:rsidR="00350890" w:rsidRPr="00DA1AD1" w:rsidRDefault="00350890" w:rsidP="00350890">
                            <w:pPr>
                              <w:jc w:val="center"/>
                              <w:rPr>
                                <w:rFonts w:ascii="Palatino Linotype" w:hAnsi="Palatino Linotype"/>
                                <w:b/>
                                <w:sz w:val="22"/>
                                <w:szCs w:val="24"/>
                              </w:rPr>
                            </w:pPr>
                            <w:r w:rsidRPr="00DA1AD1">
                              <w:rPr>
                                <w:rFonts w:ascii="Palatino Linotype" w:hAnsi="Palatino Linotype"/>
                                <w:b/>
                                <w:sz w:val="22"/>
                                <w:szCs w:val="24"/>
                              </w:rPr>
                              <w:t>(Rúbrica)</w:t>
                            </w:r>
                          </w:p>
                          <w:p w14:paraId="00C3D057" w14:textId="77777777" w:rsidR="00350890" w:rsidRPr="00DA1AD1" w:rsidRDefault="00350890" w:rsidP="00350890">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80352" id="Cuadro de texto 35" o:spid="_x0000_s1027" type="#_x0000_t202" style="position:absolute;left:0;text-align:left;margin-left:237.15pt;margin-top:.75pt;width:220.5pt;height:61.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0E16B5D9" w14:textId="77777777" w:rsidR="00350890" w:rsidRPr="00DA1AD1" w:rsidRDefault="00350890" w:rsidP="00350890">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84AFFDE" w14:textId="77777777" w:rsidR="00350890" w:rsidRPr="00DA1AD1" w:rsidRDefault="00350890" w:rsidP="0035089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046A20F" w14:textId="77777777" w:rsidR="00350890" w:rsidRPr="00DA1AD1" w:rsidRDefault="00350890" w:rsidP="00350890">
                      <w:pPr>
                        <w:jc w:val="center"/>
                        <w:rPr>
                          <w:rFonts w:ascii="Palatino Linotype" w:hAnsi="Palatino Linotype"/>
                          <w:b/>
                          <w:sz w:val="22"/>
                          <w:szCs w:val="24"/>
                        </w:rPr>
                      </w:pPr>
                      <w:r w:rsidRPr="00DA1AD1">
                        <w:rPr>
                          <w:rFonts w:ascii="Palatino Linotype" w:hAnsi="Palatino Linotype"/>
                          <w:b/>
                          <w:sz w:val="22"/>
                          <w:szCs w:val="24"/>
                        </w:rPr>
                        <w:t>(Rúbrica)</w:t>
                      </w:r>
                    </w:p>
                    <w:p w14:paraId="00C3D057" w14:textId="77777777" w:rsidR="00350890" w:rsidRPr="00DA1AD1" w:rsidRDefault="00350890" w:rsidP="00350890">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46DE0E74" wp14:editId="4FDD470A">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D323DFC" w14:textId="77777777" w:rsidR="00350890" w:rsidRPr="00DA1AD1" w:rsidRDefault="00350890" w:rsidP="00350890">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80B0F5" w14:textId="77777777" w:rsidR="00350890" w:rsidRPr="00DA1AD1" w:rsidRDefault="00350890" w:rsidP="00350890">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03117AA1" w14:textId="77777777" w:rsidR="00350890" w:rsidRPr="00DA1AD1" w:rsidRDefault="00350890" w:rsidP="00350890">
                            <w:pPr>
                              <w:jc w:val="center"/>
                              <w:rPr>
                                <w:rFonts w:ascii="Palatino Linotype" w:hAnsi="Palatino Linotype"/>
                                <w:b/>
                                <w:sz w:val="22"/>
                                <w:szCs w:val="24"/>
                              </w:rPr>
                            </w:pPr>
                            <w:r w:rsidRPr="00DA1AD1">
                              <w:rPr>
                                <w:rFonts w:ascii="Palatino Linotype" w:hAnsi="Palatino Linotype"/>
                                <w:b/>
                                <w:sz w:val="22"/>
                                <w:szCs w:val="24"/>
                              </w:rPr>
                              <w:t>(Rúbrica)</w:t>
                            </w:r>
                          </w:p>
                          <w:p w14:paraId="509A1AE0" w14:textId="77777777" w:rsidR="00350890" w:rsidRPr="00DA1AD1" w:rsidRDefault="00350890" w:rsidP="00350890">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E0E74" id="Cuadro de texto 5" o:spid="_x0000_s1028" type="#_x0000_t202" style="position:absolute;left:0;text-align:left;margin-left:0;margin-top:.95pt;width:153pt;height:59.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1D323DFC" w14:textId="77777777" w:rsidR="00350890" w:rsidRPr="00DA1AD1" w:rsidRDefault="00350890" w:rsidP="00350890">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80B0F5" w14:textId="77777777" w:rsidR="00350890" w:rsidRPr="00DA1AD1" w:rsidRDefault="00350890" w:rsidP="00350890">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03117AA1" w14:textId="77777777" w:rsidR="00350890" w:rsidRPr="00DA1AD1" w:rsidRDefault="00350890" w:rsidP="00350890">
                      <w:pPr>
                        <w:jc w:val="center"/>
                        <w:rPr>
                          <w:rFonts w:ascii="Palatino Linotype" w:hAnsi="Palatino Linotype"/>
                          <w:b/>
                          <w:sz w:val="22"/>
                          <w:szCs w:val="24"/>
                        </w:rPr>
                      </w:pPr>
                      <w:r w:rsidRPr="00DA1AD1">
                        <w:rPr>
                          <w:rFonts w:ascii="Palatino Linotype" w:hAnsi="Palatino Linotype"/>
                          <w:b/>
                          <w:sz w:val="22"/>
                          <w:szCs w:val="24"/>
                        </w:rPr>
                        <w:t>(Rúbrica)</w:t>
                      </w:r>
                    </w:p>
                    <w:p w14:paraId="509A1AE0" w14:textId="77777777" w:rsidR="00350890" w:rsidRPr="00DA1AD1" w:rsidRDefault="00350890" w:rsidP="00350890">
                      <w:pPr>
                        <w:jc w:val="center"/>
                        <w:rPr>
                          <w:sz w:val="18"/>
                        </w:rPr>
                      </w:pPr>
                    </w:p>
                  </w:txbxContent>
                </v:textbox>
                <w10:wrap anchorx="margin"/>
              </v:shape>
            </w:pict>
          </mc:Fallback>
        </mc:AlternateContent>
      </w:r>
    </w:p>
    <w:p w14:paraId="687A0889" w14:textId="77777777" w:rsidR="00350890" w:rsidRPr="00F012DF" w:rsidRDefault="00350890" w:rsidP="00350890">
      <w:pPr>
        <w:spacing w:line="360" w:lineRule="auto"/>
        <w:ind w:right="-93"/>
        <w:jc w:val="both"/>
        <w:rPr>
          <w:rFonts w:ascii="Palatino Linotype" w:eastAsia="Calibri" w:hAnsi="Palatino Linotype" w:cs="Tahoma"/>
          <w:b/>
          <w:bCs/>
          <w:sz w:val="22"/>
          <w:szCs w:val="22"/>
          <w:lang w:eastAsia="en-US"/>
        </w:rPr>
      </w:pPr>
    </w:p>
    <w:p w14:paraId="2CA64EEE" w14:textId="77777777" w:rsidR="00350890" w:rsidRPr="00F012DF" w:rsidRDefault="00350890" w:rsidP="00350890">
      <w:pPr>
        <w:spacing w:line="360" w:lineRule="auto"/>
        <w:ind w:right="-93"/>
        <w:jc w:val="both"/>
        <w:rPr>
          <w:rFonts w:ascii="Palatino Linotype" w:eastAsia="Calibri" w:hAnsi="Palatino Linotype" w:cs="Tahoma"/>
          <w:b/>
          <w:bCs/>
          <w:sz w:val="22"/>
          <w:szCs w:val="22"/>
          <w:lang w:eastAsia="en-US"/>
        </w:rPr>
      </w:pPr>
    </w:p>
    <w:p w14:paraId="032ECE2A" w14:textId="77777777" w:rsidR="00350890" w:rsidRPr="00F012DF" w:rsidRDefault="00350890" w:rsidP="00350890">
      <w:pPr>
        <w:spacing w:line="360" w:lineRule="auto"/>
        <w:ind w:right="-93"/>
        <w:jc w:val="both"/>
        <w:rPr>
          <w:rFonts w:ascii="Palatino Linotype" w:eastAsia="Calibri" w:hAnsi="Palatino Linotype" w:cs="Tahoma"/>
          <w:b/>
          <w:bCs/>
          <w:sz w:val="22"/>
          <w:szCs w:val="22"/>
          <w:lang w:eastAsia="en-US"/>
        </w:rPr>
      </w:pPr>
    </w:p>
    <w:p w14:paraId="35A7E299" w14:textId="77777777" w:rsidR="00350890" w:rsidRDefault="00350890" w:rsidP="00350890">
      <w:pPr>
        <w:spacing w:line="360" w:lineRule="auto"/>
        <w:ind w:right="-93"/>
        <w:jc w:val="both"/>
        <w:rPr>
          <w:rFonts w:ascii="Palatino Linotype" w:eastAsia="Calibri" w:hAnsi="Palatino Linotype" w:cs="Tahoma"/>
          <w:b/>
          <w:bCs/>
          <w:sz w:val="22"/>
          <w:szCs w:val="22"/>
          <w:lang w:eastAsia="en-US"/>
        </w:rPr>
      </w:pPr>
    </w:p>
    <w:p w14:paraId="0BC52BC9" w14:textId="77777777" w:rsidR="00350890" w:rsidRDefault="00350890" w:rsidP="00350890">
      <w:pPr>
        <w:spacing w:line="360" w:lineRule="auto"/>
        <w:ind w:right="-93"/>
        <w:jc w:val="both"/>
        <w:rPr>
          <w:rFonts w:ascii="Palatino Linotype" w:eastAsia="Calibri" w:hAnsi="Palatino Linotype" w:cs="Tahoma"/>
          <w:b/>
          <w:bCs/>
          <w:sz w:val="22"/>
          <w:szCs w:val="22"/>
          <w:lang w:eastAsia="en-US"/>
        </w:rPr>
      </w:pPr>
    </w:p>
    <w:p w14:paraId="262D83DB" w14:textId="77777777" w:rsidR="00350890" w:rsidRDefault="00350890" w:rsidP="00350890">
      <w:pPr>
        <w:spacing w:line="360" w:lineRule="auto"/>
        <w:ind w:right="-93"/>
        <w:jc w:val="both"/>
        <w:rPr>
          <w:rFonts w:ascii="Palatino Linotype" w:eastAsia="Calibri" w:hAnsi="Palatino Linotype" w:cs="Tahoma"/>
          <w:b/>
          <w:bCs/>
          <w:sz w:val="22"/>
          <w:szCs w:val="22"/>
          <w:lang w:eastAsia="en-US"/>
        </w:rPr>
      </w:pPr>
    </w:p>
    <w:p w14:paraId="04ACCA0D" w14:textId="77777777" w:rsidR="00350890" w:rsidRPr="00F012DF" w:rsidRDefault="00350890" w:rsidP="00350890">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7456" behindDoc="0" locked="0" layoutInCell="1" allowOverlap="1" wp14:anchorId="76FB2EBC" wp14:editId="1D3CD5EA">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27795FE" w14:textId="77777777" w:rsidR="00350890" w:rsidRPr="00DA1AD1" w:rsidRDefault="00350890" w:rsidP="00350890">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50C20BB6" w14:textId="77777777" w:rsidR="00350890" w:rsidRPr="00DA1AD1" w:rsidRDefault="00350890" w:rsidP="0035089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F48282C" w14:textId="77777777" w:rsidR="00350890" w:rsidRPr="00DA1AD1" w:rsidRDefault="00350890" w:rsidP="00350890">
                            <w:pPr>
                              <w:jc w:val="center"/>
                              <w:rPr>
                                <w:rFonts w:ascii="Palatino Linotype" w:hAnsi="Palatino Linotype"/>
                                <w:b/>
                                <w:sz w:val="18"/>
                              </w:rPr>
                            </w:pPr>
                            <w:r w:rsidRPr="00DA1AD1">
                              <w:rPr>
                                <w:rFonts w:ascii="Palatino Linotype" w:hAnsi="Palatino Linotype"/>
                                <w:b/>
                                <w:sz w:val="22"/>
                                <w:szCs w:val="24"/>
                              </w:rPr>
                              <w:t>(Rúbrica)</w:t>
                            </w:r>
                          </w:p>
                          <w:p w14:paraId="4E39FEC5" w14:textId="77777777" w:rsidR="00350890" w:rsidRDefault="00350890" w:rsidP="003508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B2EBC" id="Cuadro de texto 9" o:spid="_x0000_s1029" type="#_x0000_t202" style="position:absolute;left:0;text-align:left;margin-left:128.05pt;margin-top:.4pt;width:179.25pt;height:57.0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527795FE" w14:textId="77777777" w:rsidR="00350890" w:rsidRPr="00DA1AD1" w:rsidRDefault="00350890" w:rsidP="00350890">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50C20BB6" w14:textId="77777777" w:rsidR="00350890" w:rsidRPr="00DA1AD1" w:rsidRDefault="00350890" w:rsidP="0035089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F48282C" w14:textId="77777777" w:rsidR="00350890" w:rsidRPr="00DA1AD1" w:rsidRDefault="00350890" w:rsidP="00350890">
                      <w:pPr>
                        <w:jc w:val="center"/>
                        <w:rPr>
                          <w:rFonts w:ascii="Palatino Linotype" w:hAnsi="Palatino Linotype"/>
                          <w:b/>
                          <w:sz w:val="18"/>
                        </w:rPr>
                      </w:pPr>
                      <w:r w:rsidRPr="00DA1AD1">
                        <w:rPr>
                          <w:rFonts w:ascii="Palatino Linotype" w:hAnsi="Palatino Linotype"/>
                          <w:b/>
                          <w:sz w:val="22"/>
                          <w:szCs w:val="24"/>
                        </w:rPr>
                        <w:t>(Rúbrica)</w:t>
                      </w:r>
                    </w:p>
                    <w:p w14:paraId="4E39FEC5" w14:textId="77777777" w:rsidR="00350890" w:rsidRDefault="00350890" w:rsidP="00350890"/>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6432" behindDoc="0" locked="0" layoutInCell="1" allowOverlap="1" wp14:anchorId="41E72FF9" wp14:editId="5D28459D">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05EC754" w14:textId="77777777" w:rsidR="00350890" w:rsidRPr="00DA1AD1" w:rsidRDefault="00350890" w:rsidP="00350890">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F11A21A" w14:textId="77777777" w:rsidR="00350890" w:rsidRPr="00DA1AD1" w:rsidRDefault="00350890" w:rsidP="0035089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284AF50" w14:textId="77777777" w:rsidR="00350890" w:rsidRPr="00DA1AD1" w:rsidRDefault="00350890" w:rsidP="00350890">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72FF9" id="Cuadro de texto 8" o:spid="_x0000_s1030" type="#_x0000_t202" style="position:absolute;left:0;text-align:left;margin-left:0;margin-top:.7pt;width:168pt;height:53.6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005EC754" w14:textId="77777777" w:rsidR="00350890" w:rsidRPr="00DA1AD1" w:rsidRDefault="00350890" w:rsidP="00350890">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F11A21A" w14:textId="77777777" w:rsidR="00350890" w:rsidRPr="00DA1AD1" w:rsidRDefault="00350890" w:rsidP="0035089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284AF50" w14:textId="77777777" w:rsidR="00350890" w:rsidRPr="00DA1AD1" w:rsidRDefault="00350890" w:rsidP="00350890">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CFFD42" w14:textId="77777777" w:rsidR="00350890" w:rsidRPr="00F012DF" w:rsidRDefault="00350890" w:rsidP="00350890">
      <w:pPr>
        <w:spacing w:line="360" w:lineRule="auto"/>
        <w:ind w:right="-93"/>
        <w:jc w:val="both"/>
        <w:rPr>
          <w:rFonts w:ascii="Palatino Linotype" w:eastAsia="Calibri" w:hAnsi="Palatino Linotype" w:cs="Tahoma"/>
          <w:bCs/>
          <w:sz w:val="22"/>
          <w:szCs w:val="22"/>
          <w:lang w:eastAsia="en-US"/>
        </w:rPr>
      </w:pPr>
    </w:p>
    <w:p w14:paraId="0D33B116" w14:textId="77777777" w:rsidR="00350890" w:rsidRPr="00F012DF" w:rsidRDefault="00350890" w:rsidP="00350890">
      <w:pPr>
        <w:spacing w:line="360" w:lineRule="auto"/>
        <w:ind w:right="-93"/>
        <w:jc w:val="both"/>
        <w:rPr>
          <w:rFonts w:ascii="Palatino Linotype" w:eastAsia="Calibri" w:hAnsi="Palatino Linotype" w:cs="Tahoma"/>
          <w:bCs/>
          <w:sz w:val="22"/>
          <w:szCs w:val="22"/>
          <w:lang w:eastAsia="en-US"/>
        </w:rPr>
      </w:pPr>
    </w:p>
    <w:p w14:paraId="131D3FE2" w14:textId="77777777" w:rsidR="00350890" w:rsidRDefault="00350890" w:rsidP="00350890">
      <w:pPr>
        <w:spacing w:line="360" w:lineRule="auto"/>
        <w:ind w:right="-93"/>
        <w:jc w:val="both"/>
        <w:rPr>
          <w:rFonts w:ascii="Palatino Linotype" w:eastAsia="Calibri" w:hAnsi="Palatino Linotype" w:cs="Tahoma"/>
          <w:bCs/>
          <w:sz w:val="22"/>
          <w:szCs w:val="22"/>
          <w:lang w:eastAsia="en-US"/>
        </w:rPr>
      </w:pPr>
    </w:p>
    <w:p w14:paraId="3B282720" w14:textId="77777777" w:rsidR="00350890" w:rsidRDefault="00350890" w:rsidP="00350890">
      <w:pPr>
        <w:spacing w:line="360" w:lineRule="auto"/>
        <w:ind w:right="-93"/>
        <w:jc w:val="both"/>
        <w:rPr>
          <w:rFonts w:ascii="Palatino Linotype" w:eastAsia="Calibri" w:hAnsi="Palatino Linotype" w:cs="Tahoma"/>
          <w:bCs/>
          <w:sz w:val="22"/>
          <w:szCs w:val="22"/>
          <w:lang w:eastAsia="en-US"/>
        </w:rPr>
      </w:pPr>
    </w:p>
    <w:p w14:paraId="0E71C3CE" w14:textId="77777777" w:rsidR="00350890" w:rsidRPr="00F012DF" w:rsidRDefault="00350890" w:rsidP="00350890">
      <w:pPr>
        <w:spacing w:line="360" w:lineRule="auto"/>
        <w:ind w:right="-93"/>
        <w:jc w:val="both"/>
        <w:rPr>
          <w:rFonts w:ascii="Palatino Linotype" w:eastAsia="Calibri" w:hAnsi="Palatino Linotype" w:cs="Tahoma"/>
          <w:bCs/>
          <w:sz w:val="22"/>
          <w:szCs w:val="22"/>
          <w:lang w:eastAsia="en-US"/>
        </w:rPr>
      </w:pPr>
    </w:p>
    <w:p w14:paraId="64287EFE" w14:textId="77777777" w:rsidR="00350890" w:rsidRDefault="00350890" w:rsidP="00350890">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5408" behindDoc="0" locked="0" layoutInCell="1" allowOverlap="1" wp14:anchorId="6D036FEC" wp14:editId="37E9B369">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6984F38" w14:textId="77777777" w:rsidR="00350890" w:rsidRPr="00DA1AD1" w:rsidRDefault="00350890" w:rsidP="00350890">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6C23C8A5" w14:textId="77777777" w:rsidR="00350890" w:rsidRPr="00DA1AD1" w:rsidRDefault="00350890" w:rsidP="00350890">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33D54FB6" w14:textId="77777777" w:rsidR="00350890" w:rsidRDefault="00350890" w:rsidP="00350890">
                            <w:pPr>
                              <w:jc w:val="center"/>
                              <w:rPr>
                                <w:rFonts w:ascii="Palatino Linotype" w:hAnsi="Palatino Linotype"/>
                                <w:b/>
                                <w:sz w:val="22"/>
                                <w:szCs w:val="24"/>
                              </w:rPr>
                            </w:pPr>
                            <w:r w:rsidRPr="00DA1AD1">
                              <w:rPr>
                                <w:rFonts w:ascii="Palatino Linotype" w:hAnsi="Palatino Linotype"/>
                                <w:b/>
                                <w:sz w:val="22"/>
                                <w:szCs w:val="24"/>
                              </w:rPr>
                              <w:t>(Rúbrica)</w:t>
                            </w:r>
                          </w:p>
                          <w:p w14:paraId="195FD701" w14:textId="77777777" w:rsidR="00350890" w:rsidRDefault="00350890" w:rsidP="00350890">
                            <w:pPr>
                              <w:jc w:val="center"/>
                              <w:rPr>
                                <w:rFonts w:ascii="Palatino Linotype" w:hAnsi="Palatino Linotype"/>
                                <w:b/>
                                <w:sz w:val="22"/>
                                <w:szCs w:val="24"/>
                              </w:rPr>
                            </w:pPr>
                          </w:p>
                          <w:p w14:paraId="0CC80BB2" w14:textId="77777777" w:rsidR="00350890" w:rsidRPr="00DA1AD1" w:rsidRDefault="00350890" w:rsidP="00350890">
                            <w:pPr>
                              <w:jc w:val="center"/>
                              <w:rPr>
                                <w:rFonts w:ascii="Palatino Linotype" w:hAnsi="Palatino Linotype"/>
                                <w:b/>
                                <w:sz w:val="22"/>
                                <w:szCs w:val="24"/>
                              </w:rPr>
                            </w:pPr>
                          </w:p>
                          <w:p w14:paraId="71756655" w14:textId="77777777" w:rsidR="00350890" w:rsidRPr="00DA1AD1" w:rsidRDefault="00350890" w:rsidP="00350890">
                            <w:pPr>
                              <w:jc w:val="center"/>
                              <w:rPr>
                                <w:rFonts w:ascii="Palatino Linotype" w:hAnsi="Palatino Linotype"/>
                                <w:sz w:val="22"/>
                                <w:szCs w:val="24"/>
                              </w:rPr>
                            </w:pPr>
                          </w:p>
                          <w:p w14:paraId="3FE3AD56" w14:textId="77777777" w:rsidR="00350890" w:rsidRPr="00EF2FC0" w:rsidRDefault="00350890" w:rsidP="00350890">
                            <w:pPr>
                              <w:jc w:val="center"/>
                              <w:rPr>
                                <w:rFonts w:ascii="Palatino Linotype" w:hAnsi="Palatino Linotype"/>
                                <w:sz w:val="24"/>
                                <w:szCs w:val="24"/>
                              </w:rPr>
                            </w:pPr>
                          </w:p>
                          <w:p w14:paraId="1C7D89CC" w14:textId="77777777" w:rsidR="00350890" w:rsidRDefault="00350890" w:rsidP="003508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36FEC" id="Cuadro de texto 24" o:spid="_x0000_s1031" type="#_x0000_t202" style="position:absolute;left:0;text-align:left;margin-left:180.7pt;margin-top:.8pt;width:248.25pt;height:55.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16984F38" w14:textId="77777777" w:rsidR="00350890" w:rsidRPr="00DA1AD1" w:rsidRDefault="00350890" w:rsidP="00350890">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6C23C8A5" w14:textId="77777777" w:rsidR="00350890" w:rsidRPr="00DA1AD1" w:rsidRDefault="00350890" w:rsidP="00350890">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33D54FB6" w14:textId="77777777" w:rsidR="00350890" w:rsidRDefault="00350890" w:rsidP="00350890">
                      <w:pPr>
                        <w:jc w:val="center"/>
                        <w:rPr>
                          <w:rFonts w:ascii="Palatino Linotype" w:hAnsi="Palatino Linotype"/>
                          <w:b/>
                          <w:sz w:val="22"/>
                          <w:szCs w:val="24"/>
                        </w:rPr>
                      </w:pPr>
                      <w:r w:rsidRPr="00DA1AD1">
                        <w:rPr>
                          <w:rFonts w:ascii="Palatino Linotype" w:hAnsi="Palatino Linotype"/>
                          <w:b/>
                          <w:sz w:val="22"/>
                          <w:szCs w:val="24"/>
                        </w:rPr>
                        <w:t>(Rúbrica)</w:t>
                      </w:r>
                    </w:p>
                    <w:p w14:paraId="195FD701" w14:textId="77777777" w:rsidR="00350890" w:rsidRDefault="00350890" w:rsidP="00350890">
                      <w:pPr>
                        <w:jc w:val="center"/>
                        <w:rPr>
                          <w:rFonts w:ascii="Palatino Linotype" w:hAnsi="Palatino Linotype"/>
                          <w:b/>
                          <w:sz w:val="22"/>
                          <w:szCs w:val="24"/>
                        </w:rPr>
                      </w:pPr>
                    </w:p>
                    <w:p w14:paraId="0CC80BB2" w14:textId="77777777" w:rsidR="00350890" w:rsidRPr="00DA1AD1" w:rsidRDefault="00350890" w:rsidP="00350890">
                      <w:pPr>
                        <w:jc w:val="center"/>
                        <w:rPr>
                          <w:rFonts w:ascii="Palatino Linotype" w:hAnsi="Palatino Linotype"/>
                          <w:b/>
                          <w:sz w:val="22"/>
                          <w:szCs w:val="24"/>
                        </w:rPr>
                      </w:pPr>
                    </w:p>
                    <w:p w14:paraId="71756655" w14:textId="77777777" w:rsidR="00350890" w:rsidRPr="00DA1AD1" w:rsidRDefault="00350890" w:rsidP="00350890">
                      <w:pPr>
                        <w:jc w:val="center"/>
                        <w:rPr>
                          <w:rFonts w:ascii="Palatino Linotype" w:hAnsi="Palatino Linotype"/>
                          <w:sz w:val="22"/>
                          <w:szCs w:val="24"/>
                        </w:rPr>
                      </w:pPr>
                    </w:p>
                    <w:p w14:paraId="3FE3AD56" w14:textId="77777777" w:rsidR="00350890" w:rsidRPr="00EF2FC0" w:rsidRDefault="00350890" w:rsidP="00350890">
                      <w:pPr>
                        <w:jc w:val="center"/>
                        <w:rPr>
                          <w:rFonts w:ascii="Palatino Linotype" w:hAnsi="Palatino Linotype"/>
                          <w:sz w:val="24"/>
                          <w:szCs w:val="24"/>
                        </w:rPr>
                      </w:pPr>
                    </w:p>
                    <w:p w14:paraId="1C7D89CC" w14:textId="77777777" w:rsidR="00350890" w:rsidRDefault="00350890" w:rsidP="00350890"/>
                  </w:txbxContent>
                </v:textbox>
                <w10:wrap anchorx="page"/>
              </v:shape>
            </w:pict>
          </mc:Fallback>
        </mc:AlternateContent>
      </w:r>
    </w:p>
    <w:p w14:paraId="009CB177" w14:textId="77777777" w:rsidR="00350890" w:rsidRPr="006A36F7" w:rsidRDefault="00350890" w:rsidP="00350890">
      <w:pPr>
        <w:spacing w:line="360" w:lineRule="auto"/>
        <w:jc w:val="both"/>
        <w:rPr>
          <w:rFonts w:ascii="Palatino Linotype" w:hAnsi="Palatino Linotype" w:cs="Tahoma"/>
          <w:sz w:val="22"/>
          <w:szCs w:val="22"/>
        </w:rPr>
      </w:pPr>
    </w:p>
    <w:p w14:paraId="2E154FB4" w14:textId="77777777" w:rsidR="00350890" w:rsidRDefault="00350890" w:rsidP="00142ABF">
      <w:pPr>
        <w:tabs>
          <w:tab w:val="left" w:pos="8931"/>
        </w:tabs>
        <w:spacing w:line="360" w:lineRule="auto"/>
        <w:ind w:right="-93"/>
        <w:jc w:val="both"/>
        <w:rPr>
          <w:rFonts w:ascii="Palatino Linotype" w:eastAsia="Calibri" w:hAnsi="Palatino Linotype" w:cs="Tahoma"/>
          <w:sz w:val="22"/>
          <w:szCs w:val="22"/>
          <w:lang w:eastAsia="en-US"/>
        </w:rPr>
      </w:pPr>
    </w:p>
    <w:p w14:paraId="2C57442B" w14:textId="4851337D" w:rsidR="00562997" w:rsidRPr="00EC2AFA" w:rsidRDefault="007E493E" w:rsidP="00142ABF">
      <w:pPr>
        <w:tabs>
          <w:tab w:val="left" w:pos="8931"/>
        </w:tabs>
        <w:spacing w:line="360" w:lineRule="auto"/>
        <w:ind w:right="-93"/>
        <w:jc w:val="both"/>
        <w:rPr>
          <w:rFonts w:ascii="Palatino Linotype" w:eastAsia="Calibri" w:hAnsi="Palatino Linotype" w:cs="Tahoma"/>
          <w:sz w:val="22"/>
          <w:szCs w:val="22"/>
          <w:lang w:eastAsia="en-US"/>
        </w:rPr>
      </w:pPr>
      <w:r w:rsidRPr="00EC2AFA">
        <w:rPr>
          <w:rFonts w:ascii="Palatino Linotype" w:eastAsia="Calibri" w:hAnsi="Palatino Linotype" w:cs="Tahoma"/>
          <w:sz w:val="22"/>
          <w:szCs w:val="22"/>
          <w:lang w:eastAsia="en-US"/>
        </w:rPr>
        <w:t xml:space="preserve">Esta foja corresponde a la resolución de fecha </w:t>
      </w:r>
      <w:r w:rsidR="00DF1670">
        <w:rPr>
          <w:rFonts w:ascii="Palatino Linotype" w:eastAsia="Calibri" w:hAnsi="Palatino Linotype" w:cs="Tahoma"/>
          <w:sz w:val="22"/>
          <w:szCs w:val="22"/>
          <w:lang w:eastAsia="en-US"/>
        </w:rPr>
        <w:t>diecinueve de septiembre</w:t>
      </w:r>
      <w:r w:rsidR="00860A2D" w:rsidRPr="00EC2AFA">
        <w:rPr>
          <w:rFonts w:ascii="Palatino Linotype" w:eastAsia="Calibri" w:hAnsi="Palatino Linotype" w:cs="Tahoma"/>
          <w:sz w:val="22"/>
          <w:szCs w:val="22"/>
          <w:lang w:eastAsia="en-US"/>
        </w:rPr>
        <w:t xml:space="preserve"> de dos mil diecinueve</w:t>
      </w:r>
      <w:r w:rsidR="00350890">
        <w:rPr>
          <w:rFonts w:ascii="Palatino Linotype" w:eastAsia="Calibri" w:hAnsi="Palatino Linotype" w:cs="Tahoma"/>
          <w:sz w:val="22"/>
          <w:szCs w:val="22"/>
          <w:lang w:eastAsia="en-US"/>
        </w:rPr>
        <w:t>, emitida en el Recurso de R</w:t>
      </w:r>
      <w:r w:rsidRPr="00EC2AFA">
        <w:rPr>
          <w:rFonts w:ascii="Palatino Linotype" w:eastAsia="Calibri" w:hAnsi="Palatino Linotype" w:cs="Tahoma"/>
          <w:sz w:val="22"/>
          <w:szCs w:val="22"/>
          <w:lang w:eastAsia="en-US"/>
        </w:rPr>
        <w:t xml:space="preserve">evisión número </w:t>
      </w:r>
      <w:r w:rsidR="00D5321C" w:rsidRPr="00EC2AFA">
        <w:rPr>
          <w:rFonts w:ascii="Palatino Linotype" w:eastAsia="Calibri" w:hAnsi="Palatino Linotype" w:cs="Tahoma"/>
          <w:b/>
          <w:bCs/>
          <w:sz w:val="22"/>
          <w:szCs w:val="22"/>
          <w:lang w:eastAsia="en-US"/>
        </w:rPr>
        <w:t>0</w:t>
      </w:r>
      <w:r w:rsidR="00DF1670">
        <w:rPr>
          <w:rFonts w:ascii="Palatino Linotype" w:eastAsia="Calibri" w:hAnsi="Palatino Linotype" w:cs="Tahoma"/>
          <w:b/>
          <w:bCs/>
          <w:sz w:val="22"/>
          <w:szCs w:val="22"/>
          <w:lang w:eastAsia="en-US"/>
        </w:rPr>
        <w:t>5981</w:t>
      </w:r>
      <w:r w:rsidR="00D5321C" w:rsidRPr="00EC2AFA">
        <w:rPr>
          <w:rFonts w:ascii="Palatino Linotype" w:eastAsia="Calibri" w:hAnsi="Palatino Linotype" w:cs="Tahoma"/>
          <w:b/>
          <w:bCs/>
          <w:sz w:val="22"/>
          <w:szCs w:val="22"/>
          <w:lang w:eastAsia="en-US"/>
        </w:rPr>
        <w:t>/INFOEM/IP/RR/2019</w:t>
      </w:r>
      <w:r w:rsidRPr="00EC2AFA">
        <w:rPr>
          <w:rFonts w:ascii="Palatino Linotype" w:eastAsia="Calibri" w:hAnsi="Palatino Linotype" w:cs="Tahoma"/>
          <w:b/>
          <w:bCs/>
          <w:sz w:val="22"/>
          <w:szCs w:val="22"/>
          <w:lang w:eastAsia="en-US"/>
        </w:rPr>
        <w:t>.</w:t>
      </w:r>
    </w:p>
    <w:sectPr w:rsidR="00562997" w:rsidRPr="00EC2AFA" w:rsidSect="00DB7E5F">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828D2" w14:textId="77777777" w:rsidR="00BC373A" w:rsidRDefault="00BC373A" w:rsidP="00B31222">
      <w:r>
        <w:separator/>
      </w:r>
    </w:p>
  </w:endnote>
  <w:endnote w:type="continuationSeparator" w:id="0">
    <w:p w14:paraId="269638F8" w14:textId="77777777" w:rsidR="00BC373A" w:rsidRDefault="00BC373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42E29903" w:rsidR="000154C2" w:rsidRPr="00147666" w:rsidRDefault="000154C2">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5F3460">
              <w:rPr>
                <w:rFonts w:ascii="Palatino Linotype" w:hAnsi="Palatino Linotype"/>
                <w:b/>
                <w:bCs/>
                <w:noProof/>
              </w:rPr>
              <w:t>5</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5F3460">
              <w:rPr>
                <w:rFonts w:ascii="Palatino Linotype" w:hAnsi="Palatino Linotype"/>
                <w:b/>
                <w:bCs/>
                <w:noProof/>
              </w:rPr>
              <w:t>41</w:t>
            </w:r>
            <w:r w:rsidRPr="00147666">
              <w:rPr>
                <w:rFonts w:ascii="Palatino Linotype" w:hAnsi="Palatino Linotype"/>
                <w:b/>
                <w:bCs/>
                <w:sz w:val="24"/>
                <w:szCs w:val="24"/>
              </w:rPr>
              <w:fldChar w:fldCharType="end"/>
            </w:r>
          </w:p>
        </w:sdtContent>
      </w:sdt>
    </w:sdtContent>
  </w:sdt>
  <w:p w14:paraId="20CE2247" w14:textId="77777777" w:rsidR="000154C2" w:rsidRDefault="000154C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654AF33C" w:rsidR="000154C2" w:rsidRDefault="000154C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F346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F3460">
              <w:rPr>
                <w:b/>
                <w:bCs/>
                <w:noProof/>
              </w:rPr>
              <w:t>41</w:t>
            </w:r>
            <w:r>
              <w:rPr>
                <w:b/>
                <w:bCs/>
                <w:sz w:val="24"/>
                <w:szCs w:val="24"/>
              </w:rPr>
              <w:fldChar w:fldCharType="end"/>
            </w:r>
          </w:p>
        </w:sdtContent>
      </w:sdt>
    </w:sdtContent>
  </w:sdt>
  <w:p w14:paraId="6C00EE52" w14:textId="77777777" w:rsidR="000154C2" w:rsidRDefault="000154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4BB35" w14:textId="77777777" w:rsidR="00BC373A" w:rsidRDefault="00BC373A" w:rsidP="00B31222">
      <w:r>
        <w:separator/>
      </w:r>
    </w:p>
  </w:footnote>
  <w:footnote w:type="continuationSeparator" w:id="0">
    <w:p w14:paraId="6FE4B703" w14:textId="77777777" w:rsidR="00BC373A" w:rsidRDefault="00BC373A"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154C2" w:rsidRPr="002A2CB9" w14:paraId="4BDBBB9B" w14:textId="77777777" w:rsidTr="00202DB8">
      <w:trPr>
        <w:trHeight w:val="1435"/>
      </w:trPr>
      <w:tc>
        <w:tcPr>
          <w:tcW w:w="2835" w:type="dxa"/>
          <w:shd w:val="clear" w:color="auto" w:fill="auto"/>
        </w:tcPr>
        <w:p w14:paraId="7F0435E5" w14:textId="77777777" w:rsidR="000154C2" w:rsidRPr="005C106F" w:rsidRDefault="000154C2" w:rsidP="002D2A0B">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0154C2" w:rsidRPr="002A2CB9" w:rsidRDefault="000154C2" w:rsidP="002D2A0B">
          <w:pPr>
            <w:rPr>
              <w:sz w:val="22"/>
              <w:szCs w:val="22"/>
            </w:rPr>
          </w:pPr>
        </w:p>
        <w:tbl>
          <w:tblPr>
            <w:tblStyle w:val="Tablaconcuadrcula"/>
            <w:tblW w:w="627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44"/>
          </w:tblGrid>
          <w:tr w:rsidR="000154C2" w:rsidRPr="002A2CB9" w14:paraId="0CD4B7CE" w14:textId="77777777" w:rsidTr="009D49F4">
            <w:trPr>
              <w:trHeight w:val="144"/>
            </w:trPr>
            <w:tc>
              <w:tcPr>
                <w:tcW w:w="2727" w:type="dxa"/>
              </w:tcPr>
              <w:p w14:paraId="5F68398A" w14:textId="77777777" w:rsidR="000154C2" w:rsidRPr="002A2CB9" w:rsidRDefault="000154C2" w:rsidP="002D2A0B">
                <w:pPr>
                  <w:tabs>
                    <w:tab w:val="right" w:pos="8838"/>
                  </w:tabs>
                  <w:ind w:left="210" w:right="-105"/>
                  <w:rPr>
                    <w:rFonts w:ascii="Palatino Linotype" w:eastAsia="Calibri" w:hAnsi="Palatino Linotype" w:cs="Tahoma"/>
                    <w:b/>
                    <w:sz w:val="22"/>
                    <w:szCs w:val="22"/>
                    <w:lang w:val="es-MX" w:eastAsia="en-US"/>
                  </w:rPr>
                </w:pPr>
              </w:p>
              <w:p w14:paraId="3C745BC5" w14:textId="77777777" w:rsidR="000154C2" w:rsidRPr="002A2CB9" w:rsidRDefault="000154C2" w:rsidP="002D2A0B">
                <w:pPr>
                  <w:tabs>
                    <w:tab w:val="right" w:pos="8838"/>
                  </w:tabs>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544" w:type="dxa"/>
              </w:tcPr>
              <w:p w14:paraId="56F158FA" w14:textId="77777777" w:rsidR="000154C2" w:rsidRPr="002A2CB9" w:rsidRDefault="000154C2" w:rsidP="002D2A0B">
                <w:pPr>
                  <w:tabs>
                    <w:tab w:val="right" w:pos="8838"/>
                  </w:tabs>
                  <w:ind w:left="210" w:right="-108"/>
                  <w:jc w:val="both"/>
                  <w:rPr>
                    <w:rFonts w:ascii="Palatino Linotype" w:eastAsia="Calibri" w:hAnsi="Palatino Linotype" w:cs="Tahoma"/>
                    <w:bCs/>
                    <w:sz w:val="22"/>
                    <w:szCs w:val="22"/>
                    <w:lang w:eastAsia="en-US"/>
                  </w:rPr>
                </w:pPr>
              </w:p>
              <w:p w14:paraId="03EF4272" w14:textId="1F4DBF97" w:rsidR="000154C2" w:rsidRPr="002A2CB9" w:rsidRDefault="000154C2" w:rsidP="002D2A0B">
                <w:pPr>
                  <w:tabs>
                    <w:tab w:val="right" w:pos="8838"/>
                  </w:tabs>
                  <w:ind w:left="210"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05981/INFOEM/IP/RR/2019</w:t>
                </w:r>
              </w:p>
            </w:tc>
          </w:tr>
          <w:tr w:rsidR="000154C2" w:rsidRPr="002A2CB9" w14:paraId="3864CC0B" w14:textId="77777777" w:rsidTr="009D49F4">
            <w:trPr>
              <w:trHeight w:val="283"/>
            </w:trPr>
            <w:tc>
              <w:tcPr>
                <w:tcW w:w="2727" w:type="dxa"/>
              </w:tcPr>
              <w:p w14:paraId="579C09A4" w14:textId="77777777" w:rsidR="000154C2" w:rsidRPr="002A2CB9" w:rsidRDefault="000154C2" w:rsidP="002D2A0B">
                <w:pPr>
                  <w:tabs>
                    <w:tab w:val="right" w:pos="8838"/>
                  </w:tabs>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544" w:type="dxa"/>
              </w:tcPr>
              <w:p w14:paraId="182AAE13" w14:textId="74736591" w:rsidR="000154C2" w:rsidRPr="002A2CB9" w:rsidRDefault="000154C2" w:rsidP="002D2A0B">
                <w:pPr>
                  <w:tabs>
                    <w:tab w:val="left" w:pos="2834"/>
                    <w:tab w:val="right" w:pos="8838"/>
                  </w:tabs>
                  <w:ind w:left="210" w:right="-108"/>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Ayuntamiento de Metepec</w:t>
                </w:r>
              </w:p>
            </w:tc>
          </w:tr>
          <w:tr w:rsidR="000154C2" w:rsidRPr="002A2CB9" w14:paraId="136839A8" w14:textId="77777777" w:rsidTr="009D49F4">
            <w:trPr>
              <w:trHeight w:val="283"/>
            </w:trPr>
            <w:tc>
              <w:tcPr>
                <w:tcW w:w="2727" w:type="dxa"/>
              </w:tcPr>
              <w:p w14:paraId="0DF4A43B" w14:textId="77777777" w:rsidR="000154C2" w:rsidRPr="002A2CB9" w:rsidRDefault="000154C2" w:rsidP="002D2A0B">
                <w:pPr>
                  <w:tabs>
                    <w:tab w:val="right" w:pos="8838"/>
                  </w:tabs>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544" w:type="dxa"/>
              </w:tcPr>
              <w:p w14:paraId="7D4D23ED" w14:textId="77777777" w:rsidR="000154C2" w:rsidRPr="002A2CB9" w:rsidRDefault="000154C2" w:rsidP="002D2A0B">
                <w:pPr>
                  <w:tabs>
                    <w:tab w:val="right" w:pos="8838"/>
                  </w:tabs>
                  <w:ind w:left="210"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0154C2" w:rsidRPr="002A2CB9" w:rsidRDefault="000154C2" w:rsidP="002D2A0B">
          <w:pPr>
            <w:tabs>
              <w:tab w:val="right" w:pos="8838"/>
            </w:tabs>
            <w:ind w:left="-28"/>
            <w:jc w:val="both"/>
            <w:rPr>
              <w:rFonts w:ascii="Arial" w:eastAsia="Calibri" w:hAnsi="Arial" w:cs="Arial"/>
              <w:b/>
              <w:sz w:val="22"/>
              <w:szCs w:val="22"/>
              <w:lang w:eastAsia="en-US"/>
            </w:rPr>
          </w:pPr>
        </w:p>
      </w:tc>
    </w:tr>
  </w:tbl>
  <w:p w14:paraId="47B91189" w14:textId="77777777" w:rsidR="000154C2" w:rsidRPr="00443C6B" w:rsidRDefault="000154C2"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19" w:type="dxa"/>
      <w:tblLayout w:type="fixed"/>
      <w:tblLook w:val="04A0" w:firstRow="1" w:lastRow="0" w:firstColumn="1" w:lastColumn="0" w:noHBand="0" w:noVBand="1"/>
    </w:tblPr>
    <w:tblGrid>
      <w:gridCol w:w="3686"/>
      <w:gridCol w:w="6733"/>
    </w:tblGrid>
    <w:tr w:rsidR="000154C2" w:rsidRPr="005C106F" w14:paraId="5C33977B" w14:textId="77777777" w:rsidTr="009D49F4">
      <w:trPr>
        <w:trHeight w:val="1435"/>
      </w:trPr>
      <w:tc>
        <w:tcPr>
          <w:tcW w:w="3686" w:type="dxa"/>
          <w:shd w:val="clear" w:color="auto" w:fill="auto"/>
        </w:tcPr>
        <w:p w14:paraId="3879F539" w14:textId="77777777" w:rsidR="000154C2" w:rsidRPr="005C106F" w:rsidRDefault="000154C2"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9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51"/>
          </w:tblGrid>
          <w:tr w:rsidR="000154C2" w:rsidRPr="002A2CB9" w14:paraId="1BF02882" w14:textId="77777777" w:rsidTr="007D7882">
            <w:trPr>
              <w:trHeight w:val="144"/>
            </w:trPr>
            <w:tc>
              <w:tcPr>
                <w:tcW w:w="2444" w:type="dxa"/>
              </w:tcPr>
              <w:p w14:paraId="39C1549D" w14:textId="77777777" w:rsidR="000154C2" w:rsidRPr="002A2CB9" w:rsidRDefault="000154C2"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651" w:type="dxa"/>
              </w:tcPr>
              <w:p w14:paraId="48D7DAC2" w14:textId="3465FC29" w:rsidR="000154C2" w:rsidRPr="002A2CB9" w:rsidRDefault="000154C2" w:rsidP="00D015EA">
                <w:pPr>
                  <w:tabs>
                    <w:tab w:val="right" w:pos="8838"/>
                  </w:tabs>
                  <w:spacing w:line="276"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05981/INFOEM/IP/RR/2019</w:t>
                </w:r>
              </w:p>
            </w:tc>
          </w:tr>
          <w:tr w:rsidR="000154C2" w:rsidRPr="002A2CB9" w14:paraId="02DAB6C3" w14:textId="77777777" w:rsidTr="007D7882">
            <w:trPr>
              <w:trHeight w:val="144"/>
            </w:trPr>
            <w:tc>
              <w:tcPr>
                <w:tcW w:w="2444" w:type="dxa"/>
              </w:tcPr>
              <w:p w14:paraId="674EC982" w14:textId="77777777" w:rsidR="000154C2" w:rsidRPr="002A2CB9" w:rsidRDefault="000154C2"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651" w:type="dxa"/>
              </w:tcPr>
              <w:p w14:paraId="5495689A" w14:textId="3EE23134" w:rsidR="005F3460" w:rsidRPr="005F3460" w:rsidRDefault="005F3460" w:rsidP="005F3460">
                <w:pPr>
                  <w:tabs>
                    <w:tab w:val="left" w:pos="3122"/>
                    <w:tab w:val="right" w:pos="8838"/>
                  </w:tabs>
                  <w:spacing w:line="276" w:lineRule="auto"/>
                  <w:ind w:left="-74" w:right="459"/>
                  <w:jc w:val="both"/>
                  <w:rPr>
                    <w:rFonts w:ascii="Palatino Linotype" w:eastAsia="Calibri" w:hAnsi="Palatino Linotype" w:cs="Tahoma"/>
                    <w:sz w:val="22"/>
                    <w:szCs w:val="22"/>
                    <w:highlight w:val="black"/>
                    <w:lang w:val="es-MX" w:eastAsia="en-US"/>
                  </w:rPr>
                </w:pPr>
                <w:r w:rsidRPr="005F3460">
                  <w:rPr>
                    <w:rFonts w:ascii="Palatino Linotype" w:eastAsia="Calibri" w:hAnsi="Palatino Linotype" w:cs="Tahoma"/>
                    <w:sz w:val="22"/>
                    <w:szCs w:val="22"/>
                    <w:highlight w:val="black"/>
                    <w:lang w:val="es-MX" w:eastAsia="en-US"/>
                  </w:rPr>
                  <w:t>XXXXXXXX</w:t>
                </w:r>
              </w:p>
            </w:tc>
          </w:tr>
          <w:tr w:rsidR="000154C2" w:rsidRPr="002A2CB9" w14:paraId="2E02FA2B" w14:textId="77777777" w:rsidTr="007D7882">
            <w:trPr>
              <w:trHeight w:val="283"/>
            </w:trPr>
            <w:tc>
              <w:tcPr>
                <w:tcW w:w="2444" w:type="dxa"/>
              </w:tcPr>
              <w:p w14:paraId="1BA21003" w14:textId="49BD6397" w:rsidR="000154C2" w:rsidRPr="002A2CB9" w:rsidRDefault="000154C2"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651" w:type="dxa"/>
              </w:tcPr>
              <w:p w14:paraId="334D0D46" w14:textId="1AD27A35" w:rsidR="000154C2" w:rsidRPr="002A2CB9" w:rsidRDefault="000154C2" w:rsidP="00D015EA">
                <w:pPr>
                  <w:tabs>
                    <w:tab w:val="left" w:pos="2834"/>
                    <w:tab w:val="right" w:pos="8838"/>
                  </w:tabs>
                  <w:spacing w:line="276" w:lineRule="auto"/>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Ayuntamiento de Metepec</w:t>
                </w:r>
              </w:p>
            </w:tc>
          </w:tr>
          <w:tr w:rsidR="000154C2" w:rsidRPr="002A2CB9" w14:paraId="78E10921" w14:textId="77777777" w:rsidTr="007D7882">
            <w:trPr>
              <w:trHeight w:val="283"/>
            </w:trPr>
            <w:tc>
              <w:tcPr>
                <w:tcW w:w="2444" w:type="dxa"/>
              </w:tcPr>
              <w:p w14:paraId="4343FEE4" w14:textId="77777777" w:rsidR="000154C2" w:rsidRPr="002A2CB9" w:rsidRDefault="000154C2"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651" w:type="dxa"/>
              </w:tcPr>
              <w:p w14:paraId="21E20C1E" w14:textId="77777777" w:rsidR="000154C2" w:rsidRDefault="000154C2" w:rsidP="00D015EA">
                <w:pPr>
                  <w:tabs>
                    <w:tab w:val="right" w:pos="8838"/>
                  </w:tabs>
                  <w:spacing w:line="276" w:lineRule="auto"/>
                  <w:ind w:left="-74" w:right="-105"/>
                  <w:jc w:val="both"/>
                  <w:rPr>
                    <w:rFonts w:ascii="Palatino Linotype" w:eastAsia="Calibri" w:hAnsi="Palatino Linotype" w:cs="Tahoma"/>
                    <w:sz w:val="22"/>
                    <w:szCs w:val="22"/>
                    <w:lang w:val="es-MX" w:eastAsia="en-US"/>
                  </w:rPr>
                </w:pPr>
                <w:r w:rsidRPr="002A2CB9">
                  <w:rPr>
                    <w:rFonts w:ascii="Palatino Linotype" w:eastAsia="Calibri" w:hAnsi="Palatino Linotype" w:cs="Tahoma"/>
                    <w:sz w:val="22"/>
                    <w:szCs w:val="22"/>
                    <w:lang w:val="es-MX" w:eastAsia="en-US"/>
                  </w:rPr>
                  <w:t>Luis Gustavo Parra Noriega</w:t>
                </w:r>
              </w:p>
              <w:p w14:paraId="22963E4E" w14:textId="77777777" w:rsidR="000154C2" w:rsidRPr="002A2CB9" w:rsidRDefault="000154C2" w:rsidP="00D015EA">
                <w:pPr>
                  <w:tabs>
                    <w:tab w:val="right" w:pos="8838"/>
                  </w:tabs>
                  <w:spacing w:line="276" w:lineRule="auto"/>
                  <w:ind w:left="-74" w:right="-105"/>
                  <w:jc w:val="both"/>
                  <w:rPr>
                    <w:rFonts w:ascii="Palatino Linotype" w:eastAsia="Calibri" w:hAnsi="Palatino Linotype" w:cs="Tahoma"/>
                    <w:b/>
                    <w:sz w:val="22"/>
                    <w:szCs w:val="22"/>
                    <w:lang w:val="es-MX" w:eastAsia="en-US"/>
                  </w:rPr>
                </w:pPr>
              </w:p>
            </w:tc>
          </w:tr>
        </w:tbl>
        <w:p w14:paraId="6C282C2C" w14:textId="77777777" w:rsidR="000154C2" w:rsidRPr="002A2CB9" w:rsidRDefault="000154C2"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0154C2" w:rsidRDefault="000154C2"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26771"/>
    <w:multiLevelType w:val="hybridMultilevel"/>
    <w:tmpl w:val="73B0B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6B1044"/>
    <w:multiLevelType w:val="hybridMultilevel"/>
    <w:tmpl w:val="41780458"/>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C890725"/>
    <w:multiLevelType w:val="hybridMultilevel"/>
    <w:tmpl w:val="9AA88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616C2F"/>
    <w:multiLevelType w:val="hybridMultilevel"/>
    <w:tmpl w:val="81E6E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9E40EF"/>
    <w:multiLevelType w:val="hybridMultilevel"/>
    <w:tmpl w:val="3C108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F9390F"/>
    <w:multiLevelType w:val="hybridMultilevel"/>
    <w:tmpl w:val="842E8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8C118E"/>
    <w:multiLevelType w:val="hybridMultilevel"/>
    <w:tmpl w:val="5108FC0A"/>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A9C2E0A"/>
    <w:multiLevelType w:val="hybridMultilevel"/>
    <w:tmpl w:val="00AC1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E1369AC"/>
    <w:multiLevelType w:val="hybridMultilevel"/>
    <w:tmpl w:val="54466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BCD7FE4"/>
    <w:multiLevelType w:val="hybridMultilevel"/>
    <w:tmpl w:val="27A8B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10E1E68"/>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9110452"/>
    <w:multiLevelType w:val="hybridMultilevel"/>
    <w:tmpl w:val="093CA882"/>
    <w:lvl w:ilvl="0" w:tplc="C71E471E">
      <w:start w:val="1"/>
      <w:numFmt w:val="lowerRoman"/>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EAC0095"/>
    <w:multiLevelType w:val="hybridMultilevel"/>
    <w:tmpl w:val="6632EE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8CF71F3"/>
    <w:multiLevelType w:val="hybridMultilevel"/>
    <w:tmpl w:val="90381BB0"/>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5"/>
  </w:num>
  <w:num w:numId="4">
    <w:abstractNumId w:val="28"/>
  </w:num>
  <w:num w:numId="5">
    <w:abstractNumId w:val="15"/>
  </w:num>
  <w:num w:numId="6">
    <w:abstractNumId w:val="12"/>
  </w:num>
  <w:num w:numId="7">
    <w:abstractNumId w:val="19"/>
  </w:num>
  <w:num w:numId="8">
    <w:abstractNumId w:val="8"/>
  </w:num>
  <w:num w:numId="9">
    <w:abstractNumId w:val="26"/>
  </w:num>
  <w:num w:numId="10">
    <w:abstractNumId w:val="1"/>
  </w:num>
  <w:num w:numId="11">
    <w:abstractNumId w:val="2"/>
  </w:num>
  <w:num w:numId="12">
    <w:abstractNumId w:val="22"/>
  </w:num>
  <w:num w:numId="13">
    <w:abstractNumId w:val="29"/>
  </w:num>
  <w:num w:numId="14">
    <w:abstractNumId w:val="14"/>
  </w:num>
  <w:num w:numId="15">
    <w:abstractNumId w:val="17"/>
  </w:num>
  <w:num w:numId="16">
    <w:abstractNumId w:val="18"/>
  </w:num>
  <w:num w:numId="17">
    <w:abstractNumId w:val="27"/>
  </w:num>
  <w:num w:numId="18">
    <w:abstractNumId w:val="7"/>
  </w:num>
  <w:num w:numId="19">
    <w:abstractNumId w:val="13"/>
  </w:num>
  <w:num w:numId="20">
    <w:abstractNumId w:val="21"/>
  </w:num>
  <w:num w:numId="21">
    <w:abstractNumId w:val="9"/>
  </w:num>
  <w:num w:numId="22">
    <w:abstractNumId w:val="16"/>
  </w:num>
  <w:num w:numId="23">
    <w:abstractNumId w:val="5"/>
  </w:num>
  <w:num w:numId="24">
    <w:abstractNumId w:val="6"/>
  </w:num>
  <w:num w:numId="25">
    <w:abstractNumId w:val="23"/>
  </w:num>
  <w:num w:numId="26">
    <w:abstractNumId w:val="24"/>
  </w:num>
  <w:num w:numId="27">
    <w:abstractNumId w:val="20"/>
  </w:num>
  <w:num w:numId="28">
    <w:abstractNumId w:val="10"/>
  </w:num>
  <w:num w:numId="29">
    <w:abstractNumId w:val="3"/>
  </w:num>
  <w:num w:numId="3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228"/>
    <w:rsid w:val="00001781"/>
    <w:rsid w:val="00001C77"/>
    <w:rsid w:val="000027EB"/>
    <w:rsid w:val="0000485A"/>
    <w:rsid w:val="00006543"/>
    <w:rsid w:val="00007E49"/>
    <w:rsid w:val="00012841"/>
    <w:rsid w:val="00013A19"/>
    <w:rsid w:val="00014465"/>
    <w:rsid w:val="000154C2"/>
    <w:rsid w:val="0001696C"/>
    <w:rsid w:val="00017D26"/>
    <w:rsid w:val="00020818"/>
    <w:rsid w:val="00021143"/>
    <w:rsid w:val="000212E5"/>
    <w:rsid w:val="00021372"/>
    <w:rsid w:val="00021C64"/>
    <w:rsid w:val="00021CF0"/>
    <w:rsid w:val="0002296F"/>
    <w:rsid w:val="000241C5"/>
    <w:rsid w:val="000256F1"/>
    <w:rsid w:val="00025F5D"/>
    <w:rsid w:val="00026150"/>
    <w:rsid w:val="000313A7"/>
    <w:rsid w:val="000322C8"/>
    <w:rsid w:val="00032F5B"/>
    <w:rsid w:val="00034A4E"/>
    <w:rsid w:val="00034E9D"/>
    <w:rsid w:val="00035537"/>
    <w:rsid w:val="000373BC"/>
    <w:rsid w:val="00037B34"/>
    <w:rsid w:val="00037C8D"/>
    <w:rsid w:val="00037F4B"/>
    <w:rsid w:val="00043C4B"/>
    <w:rsid w:val="0004646B"/>
    <w:rsid w:val="000528E6"/>
    <w:rsid w:val="00055665"/>
    <w:rsid w:val="00055D51"/>
    <w:rsid w:val="0006017B"/>
    <w:rsid w:val="00060880"/>
    <w:rsid w:val="00064855"/>
    <w:rsid w:val="0006595D"/>
    <w:rsid w:val="000661AF"/>
    <w:rsid w:val="00066ACE"/>
    <w:rsid w:val="00067F5F"/>
    <w:rsid w:val="00071A4A"/>
    <w:rsid w:val="00073C63"/>
    <w:rsid w:val="00073E60"/>
    <w:rsid w:val="00075FF9"/>
    <w:rsid w:val="000813B0"/>
    <w:rsid w:val="0008148B"/>
    <w:rsid w:val="0008177A"/>
    <w:rsid w:val="0008179C"/>
    <w:rsid w:val="00082358"/>
    <w:rsid w:val="00082A09"/>
    <w:rsid w:val="00083AE5"/>
    <w:rsid w:val="00086467"/>
    <w:rsid w:val="00091654"/>
    <w:rsid w:val="000925EE"/>
    <w:rsid w:val="0009309C"/>
    <w:rsid w:val="00093B6A"/>
    <w:rsid w:val="00093CF1"/>
    <w:rsid w:val="000954CE"/>
    <w:rsid w:val="00097211"/>
    <w:rsid w:val="000A0518"/>
    <w:rsid w:val="000A1009"/>
    <w:rsid w:val="000A20A4"/>
    <w:rsid w:val="000A3E56"/>
    <w:rsid w:val="000A5058"/>
    <w:rsid w:val="000A6ACA"/>
    <w:rsid w:val="000A7211"/>
    <w:rsid w:val="000B05AD"/>
    <w:rsid w:val="000B0D11"/>
    <w:rsid w:val="000B1A78"/>
    <w:rsid w:val="000B1D37"/>
    <w:rsid w:val="000B2C93"/>
    <w:rsid w:val="000B36DD"/>
    <w:rsid w:val="000B5711"/>
    <w:rsid w:val="000B6020"/>
    <w:rsid w:val="000B69AB"/>
    <w:rsid w:val="000B7D87"/>
    <w:rsid w:val="000C0FFD"/>
    <w:rsid w:val="000C2283"/>
    <w:rsid w:val="000C27CA"/>
    <w:rsid w:val="000C531C"/>
    <w:rsid w:val="000C59CB"/>
    <w:rsid w:val="000C7546"/>
    <w:rsid w:val="000D0991"/>
    <w:rsid w:val="000D0B08"/>
    <w:rsid w:val="000D154F"/>
    <w:rsid w:val="000D231A"/>
    <w:rsid w:val="000D2A27"/>
    <w:rsid w:val="000D43A9"/>
    <w:rsid w:val="000D47F7"/>
    <w:rsid w:val="000D5482"/>
    <w:rsid w:val="000D743F"/>
    <w:rsid w:val="000E0BEA"/>
    <w:rsid w:val="000E2952"/>
    <w:rsid w:val="000E2B71"/>
    <w:rsid w:val="000E3B88"/>
    <w:rsid w:val="000E4D06"/>
    <w:rsid w:val="000E76F5"/>
    <w:rsid w:val="000F05F8"/>
    <w:rsid w:val="000F1FB0"/>
    <w:rsid w:val="000F24C8"/>
    <w:rsid w:val="000F2EBF"/>
    <w:rsid w:val="000F3DA0"/>
    <w:rsid w:val="000F4183"/>
    <w:rsid w:val="000F4876"/>
    <w:rsid w:val="000F555D"/>
    <w:rsid w:val="000F7A45"/>
    <w:rsid w:val="000F7FD8"/>
    <w:rsid w:val="00100BAC"/>
    <w:rsid w:val="00100D89"/>
    <w:rsid w:val="001017B7"/>
    <w:rsid w:val="00102277"/>
    <w:rsid w:val="001034C6"/>
    <w:rsid w:val="00103B75"/>
    <w:rsid w:val="001049B0"/>
    <w:rsid w:val="00104ADB"/>
    <w:rsid w:val="0010539A"/>
    <w:rsid w:val="001057BC"/>
    <w:rsid w:val="001065A9"/>
    <w:rsid w:val="001068CF"/>
    <w:rsid w:val="00107D2F"/>
    <w:rsid w:val="00112085"/>
    <w:rsid w:val="001121F6"/>
    <w:rsid w:val="001133D5"/>
    <w:rsid w:val="00113548"/>
    <w:rsid w:val="001135A7"/>
    <w:rsid w:val="00114068"/>
    <w:rsid w:val="001150E9"/>
    <w:rsid w:val="001166C8"/>
    <w:rsid w:val="001200B5"/>
    <w:rsid w:val="00121678"/>
    <w:rsid w:val="001216AC"/>
    <w:rsid w:val="0012263A"/>
    <w:rsid w:val="00125401"/>
    <w:rsid w:val="00126626"/>
    <w:rsid w:val="001271D1"/>
    <w:rsid w:val="00127757"/>
    <w:rsid w:val="00132A80"/>
    <w:rsid w:val="00132F95"/>
    <w:rsid w:val="001334E4"/>
    <w:rsid w:val="00133BC6"/>
    <w:rsid w:val="00133F8A"/>
    <w:rsid w:val="0013791C"/>
    <w:rsid w:val="00140F12"/>
    <w:rsid w:val="001425E5"/>
    <w:rsid w:val="00142ABF"/>
    <w:rsid w:val="00142C72"/>
    <w:rsid w:val="00142E7D"/>
    <w:rsid w:val="0014307A"/>
    <w:rsid w:val="00144772"/>
    <w:rsid w:val="00144D0B"/>
    <w:rsid w:val="00146C77"/>
    <w:rsid w:val="00147566"/>
    <w:rsid w:val="00147666"/>
    <w:rsid w:val="00150797"/>
    <w:rsid w:val="00151053"/>
    <w:rsid w:val="00151FBB"/>
    <w:rsid w:val="00154C2B"/>
    <w:rsid w:val="00154F99"/>
    <w:rsid w:val="00155889"/>
    <w:rsid w:val="00155A8F"/>
    <w:rsid w:val="00155F96"/>
    <w:rsid w:val="00156408"/>
    <w:rsid w:val="00156A6B"/>
    <w:rsid w:val="00161DF9"/>
    <w:rsid w:val="00162002"/>
    <w:rsid w:val="00162383"/>
    <w:rsid w:val="00162503"/>
    <w:rsid w:val="00162CCE"/>
    <w:rsid w:val="001643DC"/>
    <w:rsid w:val="00165891"/>
    <w:rsid w:val="00166654"/>
    <w:rsid w:val="00170545"/>
    <w:rsid w:val="00170BE0"/>
    <w:rsid w:val="00171ADD"/>
    <w:rsid w:val="0017459B"/>
    <w:rsid w:val="001746CD"/>
    <w:rsid w:val="001758B5"/>
    <w:rsid w:val="00175CEB"/>
    <w:rsid w:val="00176367"/>
    <w:rsid w:val="00177942"/>
    <w:rsid w:val="001779BC"/>
    <w:rsid w:val="001803A9"/>
    <w:rsid w:val="00182D6C"/>
    <w:rsid w:val="00182DCE"/>
    <w:rsid w:val="00182F0F"/>
    <w:rsid w:val="00183D24"/>
    <w:rsid w:val="001851A6"/>
    <w:rsid w:val="001875A7"/>
    <w:rsid w:val="001879E1"/>
    <w:rsid w:val="00191360"/>
    <w:rsid w:val="00191C72"/>
    <w:rsid w:val="00192080"/>
    <w:rsid w:val="00192414"/>
    <w:rsid w:val="0019389B"/>
    <w:rsid w:val="00196AE7"/>
    <w:rsid w:val="0019765C"/>
    <w:rsid w:val="00197D0C"/>
    <w:rsid w:val="001A0E32"/>
    <w:rsid w:val="001A1B94"/>
    <w:rsid w:val="001A22F5"/>
    <w:rsid w:val="001A2D2D"/>
    <w:rsid w:val="001A3EAE"/>
    <w:rsid w:val="001A7FD2"/>
    <w:rsid w:val="001B0774"/>
    <w:rsid w:val="001B107D"/>
    <w:rsid w:val="001B2CD9"/>
    <w:rsid w:val="001B3A46"/>
    <w:rsid w:val="001B4953"/>
    <w:rsid w:val="001B62A0"/>
    <w:rsid w:val="001C282F"/>
    <w:rsid w:val="001C3D24"/>
    <w:rsid w:val="001C43CD"/>
    <w:rsid w:val="001C5E4E"/>
    <w:rsid w:val="001C61BE"/>
    <w:rsid w:val="001C6329"/>
    <w:rsid w:val="001C6A50"/>
    <w:rsid w:val="001D0086"/>
    <w:rsid w:val="001D0094"/>
    <w:rsid w:val="001D1C7A"/>
    <w:rsid w:val="001D1E2E"/>
    <w:rsid w:val="001D2784"/>
    <w:rsid w:val="001D357C"/>
    <w:rsid w:val="001D6645"/>
    <w:rsid w:val="001D6E06"/>
    <w:rsid w:val="001D7012"/>
    <w:rsid w:val="001D7BD2"/>
    <w:rsid w:val="001E162E"/>
    <w:rsid w:val="001E2A4D"/>
    <w:rsid w:val="001E3DC7"/>
    <w:rsid w:val="001E46B8"/>
    <w:rsid w:val="001E52EC"/>
    <w:rsid w:val="001E53C2"/>
    <w:rsid w:val="001E58B1"/>
    <w:rsid w:val="001E6C2A"/>
    <w:rsid w:val="001F0E9C"/>
    <w:rsid w:val="001F0EB8"/>
    <w:rsid w:val="001F1540"/>
    <w:rsid w:val="001F1772"/>
    <w:rsid w:val="001F26F6"/>
    <w:rsid w:val="001F3B30"/>
    <w:rsid w:val="001F5A67"/>
    <w:rsid w:val="001F652C"/>
    <w:rsid w:val="001F6FCB"/>
    <w:rsid w:val="001F78D9"/>
    <w:rsid w:val="00202DB8"/>
    <w:rsid w:val="0020385D"/>
    <w:rsid w:val="002059A0"/>
    <w:rsid w:val="0020623A"/>
    <w:rsid w:val="00207736"/>
    <w:rsid w:val="00210F29"/>
    <w:rsid w:val="0021154A"/>
    <w:rsid w:val="00212460"/>
    <w:rsid w:val="00213F12"/>
    <w:rsid w:val="00214E73"/>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2538D"/>
    <w:rsid w:val="002268C0"/>
    <w:rsid w:val="00230E81"/>
    <w:rsid w:val="00231365"/>
    <w:rsid w:val="00231E06"/>
    <w:rsid w:val="00232673"/>
    <w:rsid w:val="002331A2"/>
    <w:rsid w:val="00234B3D"/>
    <w:rsid w:val="002358BA"/>
    <w:rsid w:val="00236863"/>
    <w:rsid w:val="00237C1F"/>
    <w:rsid w:val="00237D0D"/>
    <w:rsid w:val="00242330"/>
    <w:rsid w:val="002433A4"/>
    <w:rsid w:val="002435DC"/>
    <w:rsid w:val="00243A5C"/>
    <w:rsid w:val="00246CDD"/>
    <w:rsid w:val="00247B17"/>
    <w:rsid w:val="00250389"/>
    <w:rsid w:val="00252669"/>
    <w:rsid w:val="0025282B"/>
    <w:rsid w:val="002539DB"/>
    <w:rsid w:val="00254209"/>
    <w:rsid w:val="00254288"/>
    <w:rsid w:val="0025469C"/>
    <w:rsid w:val="00254705"/>
    <w:rsid w:val="00255115"/>
    <w:rsid w:val="002562E2"/>
    <w:rsid w:val="00256A05"/>
    <w:rsid w:val="002579CE"/>
    <w:rsid w:val="002600AA"/>
    <w:rsid w:val="00260FEC"/>
    <w:rsid w:val="00261DD6"/>
    <w:rsid w:val="00261EED"/>
    <w:rsid w:val="00264982"/>
    <w:rsid w:val="002657E2"/>
    <w:rsid w:val="00265918"/>
    <w:rsid w:val="002706D6"/>
    <w:rsid w:val="0027110E"/>
    <w:rsid w:val="002727CC"/>
    <w:rsid w:val="00272D50"/>
    <w:rsid w:val="0027312A"/>
    <w:rsid w:val="00273679"/>
    <w:rsid w:val="002806AD"/>
    <w:rsid w:val="00281A35"/>
    <w:rsid w:val="00281AD9"/>
    <w:rsid w:val="00281AFC"/>
    <w:rsid w:val="002834B4"/>
    <w:rsid w:val="00283B6D"/>
    <w:rsid w:val="0028420E"/>
    <w:rsid w:val="00284486"/>
    <w:rsid w:val="00284DF2"/>
    <w:rsid w:val="00285644"/>
    <w:rsid w:val="0028581E"/>
    <w:rsid w:val="00285B24"/>
    <w:rsid w:val="00286412"/>
    <w:rsid w:val="00290C33"/>
    <w:rsid w:val="00293491"/>
    <w:rsid w:val="00293E97"/>
    <w:rsid w:val="00296FBD"/>
    <w:rsid w:val="00297504"/>
    <w:rsid w:val="002A0C91"/>
    <w:rsid w:val="002A0FB8"/>
    <w:rsid w:val="002A1B97"/>
    <w:rsid w:val="002A2CB9"/>
    <w:rsid w:val="002A30E1"/>
    <w:rsid w:val="002A3C1C"/>
    <w:rsid w:val="002A4376"/>
    <w:rsid w:val="002A57D2"/>
    <w:rsid w:val="002A6193"/>
    <w:rsid w:val="002A7BD4"/>
    <w:rsid w:val="002A7F32"/>
    <w:rsid w:val="002B03CD"/>
    <w:rsid w:val="002B06A3"/>
    <w:rsid w:val="002B06C1"/>
    <w:rsid w:val="002B1450"/>
    <w:rsid w:val="002B20A1"/>
    <w:rsid w:val="002B226E"/>
    <w:rsid w:val="002B46D4"/>
    <w:rsid w:val="002B54CF"/>
    <w:rsid w:val="002B71E6"/>
    <w:rsid w:val="002C17BD"/>
    <w:rsid w:val="002C1876"/>
    <w:rsid w:val="002C1FA0"/>
    <w:rsid w:val="002C2215"/>
    <w:rsid w:val="002C2848"/>
    <w:rsid w:val="002C2F50"/>
    <w:rsid w:val="002C7419"/>
    <w:rsid w:val="002C7A02"/>
    <w:rsid w:val="002C7F93"/>
    <w:rsid w:val="002D1BE4"/>
    <w:rsid w:val="002D2A0B"/>
    <w:rsid w:val="002D398C"/>
    <w:rsid w:val="002D50CC"/>
    <w:rsid w:val="002D68C4"/>
    <w:rsid w:val="002E190D"/>
    <w:rsid w:val="002E5015"/>
    <w:rsid w:val="002E6AF5"/>
    <w:rsid w:val="002E7ACF"/>
    <w:rsid w:val="002F0C1A"/>
    <w:rsid w:val="002F0CE9"/>
    <w:rsid w:val="002F3BD0"/>
    <w:rsid w:val="002F58D8"/>
    <w:rsid w:val="00300A0B"/>
    <w:rsid w:val="00301F46"/>
    <w:rsid w:val="0030254C"/>
    <w:rsid w:val="00303CAD"/>
    <w:rsid w:val="00303E71"/>
    <w:rsid w:val="00304206"/>
    <w:rsid w:val="00306418"/>
    <w:rsid w:val="003100F3"/>
    <w:rsid w:val="00310C11"/>
    <w:rsid w:val="00310FFE"/>
    <w:rsid w:val="0031548F"/>
    <w:rsid w:val="00316600"/>
    <w:rsid w:val="00316A3A"/>
    <w:rsid w:val="003172EC"/>
    <w:rsid w:val="0032170B"/>
    <w:rsid w:val="00322267"/>
    <w:rsid w:val="00322D59"/>
    <w:rsid w:val="00323325"/>
    <w:rsid w:val="003233B9"/>
    <w:rsid w:val="003243B0"/>
    <w:rsid w:val="00325EC0"/>
    <w:rsid w:val="00327866"/>
    <w:rsid w:val="00327FDE"/>
    <w:rsid w:val="003340EC"/>
    <w:rsid w:val="003347B5"/>
    <w:rsid w:val="003350FF"/>
    <w:rsid w:val="00337ECC"/>
    <w:rsid w:val="00340452"/>
    <w:rsid w:val="0034057C"/>
    <w:rsid w:val="0034187A"/>
    <w:rsid w:val="0034303D"/>
    <w:rsid w:val="00350142"/>
    <w:rsid w:val="00350890"/>
    <w:rsid w:val="00353B6D"/>
    <w:rsid w:val="00353FEE"/>
    <w:rsid w:val="00354920"/>
    <w:rsid w:val="00354B3F"/>
    <w:rsid w:val="00355DC6"/>
    <w:rsid w:val="00357EEF"/>
    <w:rsid w:val="003604D7"/>
    <w:rsid w:val="00361176"/>
    <w:rsid w:val="003615DF"/>
    <w:rsid w:val="0036351E"/>
    <w:rsid w:val="00364521"/>
    <w:rsid w:val="00365026"/>
    <w:rsid w:val="00365368"/>
    <w:rsid w:val="00367F82"/>
    <w:rsid w:val="00370B0D"/>
    <w:rsid w:val="00370D6C"/>
    <w:rsid w:val="003725BF"/>
    <w:rsid w:val="00372803"/>
    <w:rsid w:val="00372BDF"/>
    <w:rsid w:val="00373757"/>
    <w:rsid w:val="003740B4"/>
    <w:rsid w:val="003749EC"/>
    <w:rsid w:val="003756AF"/>
    <w:rsid w:val="00375815"/>
    <w:rsid w:val="00377B40"/>
    <w:rsid w:val="0038018F"/>
    <w:rsid w:val="00380441"/>
    <w:rsid w:val="003817DF"/>
    <w:rsid w:val="00382696"/>
    <w:rsid w:val="00383AF0"/>
    <w:rsid w:val="0038438A"/>
    <w:rsid w:val="003864D2"/>
    <w:rsid w:val="0038765F"/>
    <w:rsid w:val="00390249"/>
    <w:rsid w:val="00390BF8"/>
    <w:rsid w:val="00392617"/>
    <w:rsid w:val="00392877"/>
    <w:rsid w:val="00392E12"/>
    <w:rsid w:val="00393F54"/>
    <w:rsid w:val="00394D7E"/>
    <w:rsid w:val="003956E9"/>
    <w:rsid w:val="003965EC"/>
    <w:rsid w:val="00396BA0"/>
    <w:rsid w:val="00397099"/>
    <w:rsid w:val="003A0E17"/>
    <w:rsid w:val="003A2284"/>
    <w:rsid w:val="003A2825"/>
    <w:rsid w:val="003A357E"/>
    <w:rsid w:val="003A35D1"/>
    <w:rsid w:val="003A498C"/>
    <w:rsid w:val="003A6E62"/>
    <w:rsid w:val="003A78B5"/>
    <w:rsid w:val="003A7BE8"/>
    <w:rsid w:val="003A7C85"/>
    <w:rsid w:val="003A7FBE"/>
    <w:rsid w:val="003B0B3F"/>
    <w:rsid w:val="003B0D09"/>
    <w:rsid w:val="003B1380"/>
    <w:rsid w:val="003B165A"/>
    <w:rsid w:val="003B1A7B"/>
    <w:rsid w:val="003B1BC8"/>
    <w:rsid w:val="003B1ED0"/>
    <w:rsid w:val="003B2140"/>
    <w:rsid w:val="003B5107"/>
    <w:rsid w:val="003B5412"/>
    <w:rsid w:val="003B5ECD"/>
    <w:rsid w:val="003B7D9E"/>
    <w:rsid w:val="003C28B8"/>
    <w:rsid w:val="003C5F9B"/>
    <w:rsid w:val="003C6934"/>
    <w:rsid w:val="003C6F30"/>
    <w:rsid w:val="003C70D3"/>
    <w:rsid w:val="003C740E"/>
    <w:rsid w:val="003C7FD0"/>
    <w:rsid w:val="003D0268"/>
    <w:rsid w:val="003D18C5"/>
    <w:rsid w:val="003D1A43"/>
    <w:rsid w:val="003D1A64"/>
    <w:rsid w:val="003D1E30"/>
    <w:rsid w:val="003D4EA2"/>
    <w:rsid w:val="003D60F4"/>
    <w:rsid w:val="003D624F"/>
    <w:rsid w:val="003D7B6C"/>
    <w:rsid w:val="003D7BD8"/>
    <w:rsid w:val="003E31E5"/>
    <w:rsid w:val="003E32ED"/>
    <w:rsid w:val="003E35D5"/>
    <w:rsid w:val="003E3A39"/>
    <w:rsid w:val="003E582E"/>
    <w:rsid w:val="003E58C9"/>
    <w:rsid w:val="003E5FB8"/>
    <w:rsid w:val="003F01D6"/>
    <w:rsid w:val="003F0484"/>
    <w:rsid w:val="003F0DFC"/>
    <w:rsid w:val="003F5C0F"/>
    <w:rsid w:val="003F5FF5"/>
    <w:rsid w:val="003F632A"/>
    <w:rsid w:val="003F650B"/>
    <w:rsid w:val="003F776A"/>
    <w:rsid w:val="004004E9"/>
    <w:rsid w:val="00401687"/>
    <w:rsid w:val="00404A6B"/>
    <w:rsid w:val="00404DFA"/>
    <w:rsid w:val="004052C5"/>
    <w:rsid w:val="004100AA"/>
    <w:rsid w:val="00410CD2"/>
    <w:rsid w:val="00412203"/>
    <w:rsid w:val="00412299"/>
    <w:rsid w:val="004142DD"/>
    <w:rsid w:val="00415478"/>
    <w:rsid w:val="00416E73"/>
    <w:rsid w:val="00417DE3"/>
    <w:rsid w:val="00417FEF"/>
    <w:rsid w:val="00420B07"/>
    <w:rsid w:val="00422869"/>
    <w:rsid w:val="0042455B"/>
    <w:rsid w:val="00426448"/>
    <w:rsid w:val="00427457"/>
    <w:rsid w:val="0043257A"/>
    <w:rsid w:val="00434CB1"/>
    <w:rsid w:val="00434D9A"/>
    <w:rsid w:val="00434DEB"/>
    <w:rsid w:val="004353F5"/>
    <w:rsid w:val="00436FD3"/>
    <w:rsid w:val="00437CFA"/>
    <w:rsid w:val="00437FA7"/>
    <w:rsid w:val="00440558"/>
    <w:rsid w:val="004406CF"/>
    <w:rsid w:val="00441804"/>
    <w:rsid w:val="004435B4"/>
    <w:rsid w:val="004442D6"/>
    <w:rsid w:val="00446470"/>
    <w:rsid w:val="00446A5C"/>
    <w:rsid w:val="00447086"/>
    <w:rsid w:val="004510CF"/>
    <w:rsid w:val="00451A70"/>
    <w:rsid w:val="00457888"/>
    <w:rsid w:val="00457F4E"/>
    <w:rsid w:val="0046048A"/>
    <w:rsid w:val="0046369D"/>
    <w:rsid w:val="00463BD6"/>
    <w:rsid w:val="004644FC"/>
    <w:rsid w:val="004648C0"/>
    <w:rsid w:val="0046542C"/>
    <w:rsid w:val="00466346"/>
    <w:rsid w:val="004702B0"/>
    <w:rsid w:val="0047075B"/>
    <w:rsid w:val="00471A4A"/>
    <w:rsid w:val="0047301A"/>
    <w:rsid w:val="004745DC"/>
    <w:rsid w:val="004751D6"/>
    <w:rsid w:val="00475E6B"/>
    <w:rsid w:val="00476A67"/>
    <w:rsid w:val="00476B84"/>
    <w:rsid w:val="004778C2"/>
    <w:rsid w:val="00477DBA"/>
    <w:rsid w:val="00477E20"/>
    <w:rsid w:val="00480A43"/>
    <w:rsid w:val="00480BB8"/>
    <w:rsid w:val="00480D4A"/>
    <w:rsid w:val="00481D51"/>
    <w:rsid w:val="00483546"/>
    <w:rsid w:val="004845B4"/>
    <w:rsid w:val="0048519E"/>
    <w:rsid w:val="00485EC7"/>
    <w:rsid w:val="004860BD"/>
    <w:rsid w:val="00487430"/>
    <w:rsid w:val="004918F1"/>
    <w:rsid w:val="004934A0"/>
    <w:rsid w:val="00493A20"/>
    <w:rsid w:val="00494D42"/>
    <w:rsid w:val="00497921"/>
    <w:rsid w:val="004A0A7B"/>
    <w:rsid w:val="004A0BB0"/>
    <w:rsid w:val="004A24EE"/>
    <w:rsid w:val="004A26CD"/>
    <w:rsid w:val="004A3584"/>
    <w:rsid w:val="004A5121"/>
    <w:rsid w:val="004A577A"/>
    <w:rsid w:val="004A6ECB"/>
    <w:rsid w:val="004A7990"/>
    <w:rsid w:val="004B0BFE"/>
    <w:rsid w:val="004B1796"/>
    <w:rsid w:val="004B43FB"/>
    <w:rsid w:val="004B553F"/>
    <w:rsid w:val="004B591D"/>
    <w:rsid w:val="004B643D"/>
    <w:rsid w:val="004B7542"/>
    <w:rsid w:val="004C3D66"/>
    <w:rsid w:val="004C4ACC"/>
    <w:rsid w:val="004C4D7B"/>
    <w:rsid w:val="004C4E8F"/>
    <w:rsid w:val="004C6763"/>
    <w:rsid w:val="004C7E83"/>
    <w:rsid w:val="004D587A"/>
    <w:rsid w:val="004D5DB3"/>
    <w:rsid w:val="004E0A1C"/>
    <w:rsid w:val="004E265B"/>
    <w:rsid w:val="004E345F"/>
    <w:rsid w:val="004E3914"/>
    <w:rsid w:val="004E3BBA"/>
    <w:rsid w:val="004E401B"/>
    <w:rsid w:val="004E41C7"/>
    <w:rsid w:val="004E63B4"/>
    <w:rsid w:val="004E71CE"/>
    <w:rsid w:val="004E7DB7"/>
    <w:rsid w:val="004E7FE7"/>
    <w:rsid w:val="004F0EFC"/>
    <w:rsid w:val="004F1030"/>
    <w:rsid w:val="004F2D88"/>
    <w:rsid w:val="004F2F40"/>
    <w:rsid w:val="004F3D21"/>
    <w:rsid w:val="004F4487"/>
    <w:rsid w:val="004F4E8D"/>
    <w:rsid w:val="004F67C2"/>
    <w:rsid w:val="004F772E"/>
    <w:rsid w:val="00500681"/>
    <w:rsid w:val="00500DFC"/>
    <w:rsid w:val="005070C3"/>
    <w:rsid w:val="0051113F"/>
    <w:rsid w:val="00512729"/>
    <w:rsid w:val="0051276F"/>
    <w:rsid w:val="005140D0"/>
    <w:rsid w:val="005141C6"/>
    <w:rsid w:val="005159C7"/>
    <w:rsid w:val="00515FF4"/>
    <w:rsid w:val="0052031A"/>
    <w:rsid w:val="005220BE"/>
    <w:rsid w:val="00523761"/>
    <w:rsid w:val="00532353"/>
    <w:rsid w:val="005331CF"/>
    <w:rsid w:val="0053405C"/>
    <w:rsid w:val="00535DB0"/>
    <w:rsid w:val="005360FC"/>
    <w:rsid w:val="005416A4"/>
    <w:rsid w:val="0054194F"/>
    <w:rsid w:val="00542D5F"/>
    <w:rsid w:val="005435DE"/>
    <w:rsid w:val="00543F26"/>
    <w:rsid w:val="005449F7"/>
    <w:rsid w:val="00544AB5"/>
    <w:rsid w:val="00544C28"/>
    <w:rsid w:val="00545F02"/>
    <w:rsid w:val="00546BAE"/>
    <w:rsid w:val="005477CE"/>
    <w:rsid w:val="00547962"/>
    <w:rsid w:val="005519E2"/>
    <w:rsid w:val="00552EBD"/>
    <w:rsid w:val="00553827"/>
    <w:rsid w:val="00555F71"/>
    <w:rsid w:val="00557B6B"/>
    <w:rsid w:val="00560522"/>
    <w:rsid w:val="00562997"/>
    <w:rsid w:val="00563193"/>
    <w:rsid w:val="00563BEB"/>
    <w:rsid w:val="00566849"/>
    <w:rsid w:val="00567100"/>
    <w:rsid w:val="00567D08"/>
    <w:rsid w:val="0057298D"/>
    <w:rsid w:val="005738BA"/>
    <w:rsid w:val="005740F6"/>
    <w:rsid w:val="005743D2"/>
    <w:rsid w:val="005745D7"/>
    <w:rsid w:val="00574F19"/>
    <w:rsid w:val="00575905"/>
    <w:rsid w:val="005764E6"/>
    <w:rsid w:val="00576ABA"/>
    <w:rsid w:val="00576C82"/>
    <w:rsid w:val="00576F31"/>
    <w:rsid w:val="005802BD"/>
    <w:rsid w:val="005818A1"/>
    <w:rsid w:val="00584899"/>
    <w:rsid w:val="005859FB"/>
    <w:rsid w:val="00586FA8"/>
    <w:rsid w:val="00587F23"/>
    <w:rsid w:val="00590147"/>
    <w:rsid w:val="00591E3A"/>
    <w:rsid w:val="00592D40"/>
    <w:rsid w:val="00593CB4"/>
    <w:rsid w:val="00593E68"/>
    <w:rsid w:val="005948A6"/>
    <w:rsid w:val="00596AF7"/>
    <w:rsid w:val="0059777D"/>
    <w:rsid w:val="005A22EF"/>
    <w:rsid w:val="005A22F0"/>
    <w:rsid w:val="005A2B23"/>
    <w:rsid w:val="005A4D4B"/>
    <w:rsid w:val="005A7D03"/>
    <w:rsid w:val="005B0D7C"/>
    <w:rsid w:val="005B0E86"/>
    <w:rsid w:val="005B1CF3"/>
    <w:rsid w:val="005B6854"/>
    <w:rsid w:val="005B774E"/>
    <w:rsid w:val="005C1943"/>
    <w:rsid w:val="005C37A0"/>
    <w:rsid w:val="005C3AF3"/>
    <w:rsid w:val="005C4034"/>
    <w:rsid w:val="005C5004"/>
    <w:rsid w:val="005C651C"/>
    <w:rsid w:val="005C656A"/>
    <w:rsid w:val="005C7E10"/>
    <w:rsid w:val="005D0033"/>
    <w:rsid w:val="005D0A80"/>
    <w:rsid w:val="005D1427"/>
    <w:rsid w:val="005D33D3"/>
    <w:rsid w:val="005D3AE7"/>
    <w:rsid w:val="005D3FA2"/>
    <w:rsid w:val="005D49C8"/>
    <w:rsid w:val="005D5607"/>
    <w:rsid w:val="005E025E"/>
    <w:rsid w:val="005E0DB1"/>
    <w:rsid w:val="005E243B"/>
    <w:rsid w:val="005E37E9"/>
    <w:rsid w:val="005E5FA2"/>
    <w:rsid w:val="005E6910"/>
    <w:rsid w:val="005F03DB"/>
    <w:rsid w:val="005F3037"/>
    <w:rsid w:val="005F3460"/>
    <w:rsid w:val="005F34DD"/>
    <w:rsid w:val="005F384D"/>
    <w:rsid w:val="005F4977"/>
    <w:rsid w:val="005F50F9"/>
    <w:rsid w:val="005F5970"/>
    <w:rsid w:val="005F6214"/>
    <w:rsid w:val="005F7B32"/>
    <w:rsid w:val="005F7E05"/>
    <w:rsid w:val="00600E7B"/>
    <w:rsid w:val="00600ED0"/>
    <w:rsid w:val="00601F66"/>
    <w:rsid w:val="00602210"/>
    <w:rsid w:val="00602978"/>
    <w:rsid w:val="006035BF"/>
    <w:rsid w:val="006039AD"/>
    <w:rsid w:val="00603A46"/>
    <w:rsid w:val="00604816"/>
    <w:rsid w:val="00604EE0"/>
    <w:rsid w:val="00605E33"/>
    <w:rsid w:val="00606194"/>
    <w:rsid w:val="006071A4"/>
    <w:rsid w:val="006071FD"/>
    <w:rsid w:val="00610E97"/>
    <w:rsid w:val="0061115C"/>
    <w:rsid w:val="00611A49"/>
    <w:rsid w:val="00612959"/>
    <w:rsid w:val="00613017"/>
    <w:rsid w:val="00613A54"/>
    <w:rsid w:val="0061457F"/>
    <w:rsid w:val="00616189"/>
    <w:rsid w:val="0062078C"/>
    <w:rsid w:val="00620E8F"/>
    <w:rsid w:val="0062112C"/>
    <w:rsid w:val="00621760"/>
    <w:rsid w:val="006217BB"/>
    <w:rsid w:val="006217D0"/>
    <w:rsid w:val="006246AC"/>
    <w:rsid w:val="006258C4"/>
    <w:rsid w:val="00625BD5"/>
    <w:rsid w:val="00625DFB"/>
    <w:rsid w:val="006277B7"/>
    <w:rsid w:val="00627856"/>
    <w:rsid w:val="0063037D"/>
    <w:rsid w:val="00630A84"/>
    <w:rsid w:val="00630F1A"/>
    <w:rsid w:val="0063214D"/>
    <w:rsid w:val="00634D1A"/>
    <w:rsid w:val="006359A1"/>
    <w:rsid w:val="00635A86"/>
    <w:rsid w:val="00637179"/>
    <w:rsid w:val="00641037"/>
    <w:rsid w:val="006452AA"/>
    <w:rsid w:val="00645CE5"/>
    <w:rsid w:val="00645F7D"/>
    <w:rsid w:val="00646100"/>
    <w:rsid w:val="006476CA"/>
    <w:rsid w:val="0065395E"/>
    <w:rsid w:val="006545C1"/>
    <w:rsid w:val="006552AE"/>
    <w:rsid w:val="00655773"/>
    <w:rsid w:val="006563CA"/>
    <w:rsid w:val="006578FC"/>
    <w:rsid w:val="006608AB"/>
    <w:rsid w:val="006620DA"/>
    <w:rsid w:val="00662AB4"/>
    <w:rsid w:val="00664587"/>
    <w:rsid w:val="00665296"/>
    <w:rsid w:val="00665D72"/>
    <w:rsid w:val="00666F25"/>
    <w:rsid w:val="00667C1C"/>
    <w:rsid w:val="00673DD4"/>
    <w:rsid w:val="00674AEB"/>
    <w:rsid w:val="0067553F"/>
    <w:rsid w:val="00680397"/>
    <w:rsid w:val="006816E3"/>
    <w:rsid w:val="0068238F"/>
    <w:rsid w:val="006828D8"/>
    <w:rsid w:val="0068455C"/>
    <w:rsid w:val="00684887"/>
    <w:rsid w:val="006911A8"/>
    <w:rsid w:val="0069169F"/>
    <w:rsid w:val="0069298B"/>
    <w:rsid w:val="00693C8E"/>
    <w:rsid w:val="006946F0"/>
    <w:rsid w:val="006969BA"/>
    <w:rsid w:val="00696E57"/>
    <w:rsid w:val="006974AB"/>
    <w:rsid w:val="00697FF1"/>
    <w:rsid w:val="006A026A"/>
    <w:rsid w:val="006A0425"/>
    <w:rsid w:val="006A18B7"/>
    <w:rsid w:val="006A1A57"/>
    <w:rsid w:val="006A1D62"/>
    <w:rsid w:val="006A396E"/>
    <w:rsid w:val="006A4EAE"/>
    <w:rsid w:val="006A56C3"/>
    <w:rsid w:val="006A63DC"/>
    <w:rsid w:val="006A6D7F"/>
    <w:rsid w:val="006B0298"/>
    <w:rsid w:val="006B0E83"/>
    <w:rsid w:val="006B5493"/>
    <w:rsid w:val="006C10C0"/>
    <w:rsid w:val="006C1B1D"/>
    <w:rsid w:val="006C3180"/>
    <w:rsid w:val="006C32BB"/>
    <w:rsid w:val="006C3747"/>
    <w:rsid w:val="006C3A62"/>
    <w:rsid w:val="006C3D78"/>
    <w:rsid w:val="006C7760"/>
    <w:rsid w:val="006C7EEA"/>
    <w:rsid w:val="006D005D"/>
    <w:rsid w:val="006D2DF0"/>
    <w:rsid w:val="006D50F0"/>
    <w:rsid w:val="006D522C"/>
    <w:rsid w:val="006D5588"/>
    <w:rsid w:val="006D56AA"/>
    <w:rsid w:val="006D6172"/>
    <w:rsid w:val="006D6A81"/>
    <w:rsid w:val="006D7795"/>
    <w:rsid w:val="006D7ACB"/>
    <w:rsid w:val="006E00EF"/>
    <w:rsid w:val="006E06AB"/>
    <w:rsid w:val="006E06BB"/>
    <w:rsid w:val="006E07DC"/>
    <w:rsid w:val="006E1A7A"/>
    <w:rsid w:val="006E716F"/>
    <w:rsid w:val="006E7603"/>
    <w:rsid w:val="006F01E7"/>
    <w:rsid w:val="006F1070"/>
    <w:rsid w:val="006F1C08"/>
    <w:rsid w:val="006F1F3A"/>
    <w:rsid w:val="006F68FF"/>
    <w:rsid w:val="006F7EB8"/>
    <w:rsid w:val="0070154A"/>
    <w:rsid w:val="0070252D"/>
    <w:rsid w:val="00702A69"/>
    <w:rsid w:val="00702DD7"/>
    <w:rsid w:val="00703D83"/>
    <w:rsid w:val="00704741"/>
    <w:rsid w:val="007047D3"/>
    <w:rsid w:val="00705C40"/>
    <w:rsid w:val="007064AD"/>
    <w:rsid w:val="007100B2"/>
    <w:rsid w:val="0071087E"/>
    <w:rsid w:val="00712027"/>
    <w:rsid w:val="00712552"/>
    <w:rsid w:val="00713FFA"/>
    <w:rsid w:val="00716313"/>
    <w:rsid w:val="00721648"/>
    <w:rsid w:val="007218D9"/>
    <w:rsid w:val="007229A1"/>
    <w:rsid w:val="007235AA"/>
    <w:rsid w:val="007256FE"/>
    <w:rsid w:val="00725C12"/>
    <w:rsid w:val="00725F43"/>
    <w:rsid w:val="007265D6"/>
    <w:rsid w:val="0072729B"/>
    <w:rsid w:val="0072794C"/>
    <w:rsid w:val="007312E2"/>
    <w:rsid w:val="00732289"/>
    <w:rsid w:val="007332AD"/>
    <w:rsid w:val="007351F4"/>
    <w:rsid w:val="00735915"/>
    <w:rsid w:val="00735BA3"/>
    <w:rsid w:val="00735C21"/>
    <w:rsid w:val="0073614A"/>
    <w:rsid w:val="00736C21"/>
    <w:rsid w:val="00736FF2"/>
    <w:rsid w:val="0074082F"/>
    <w:rsid w:val="00740C8C"/>
    <w:rsid w:val="00741AC4"/>
    <w:rsid w:val="00742CA5"/>
    <w:rsid w:val="00744B86"/>
    <w:rsid w:val="00745469"/>
    <w:rsid w:val="00745F14"/>
    <w:rsid w:val="007471A7"/>
    <w:rsid w:val="00750F53"/>
    <w:rsid w:val="007515BC"/>
    <w:rsid w:val="007564BF"/>
    <w:rsid w:val="007573B2"/>
    <w:rsid w:val="007574BB"/>
    <w:rsid w:val="0075764C"/>
    <w:rsid w:val="007612A8"/>
    <w:rsid w:val="007612E5"/>
    <w:rsid w:val="00762198"/>
    <w:rsid w:val="007621C9"/>
    <w:rsid w:val="0076306F"/>
    <w:rsid w:val="00763CE8"/>
    <w:rsid w:val="007641E5"/>
    <w:rsid w:val="00767E64"/>
    <w:rsid w:val="00770792"/>
    <w:rsid w:val="00770BE1"/>
    <w:rsid w:val="00771052"/>
    <w:rsid w:val="00772166"/>
    <w:rsid w:val="00774FFE"/>
    <w:rsid w:val="00775638"/>
    <w:rsid w:val="00775677"/>
    <w:rsid w:val="0077599A"/>
    <w:rsid w:val="00775B00"/>
    <w:rsid w:val="00776327"/>
    <w:rsid w:val="0077724D"/>
    <w:rsid w:val="00777353"/>
    <w:rsid w:val="00780CD6"/>
    <w:rsid w:val="00782760"/>
    <w:rsid w:val="007827FA"/>
    <w:rsid w:val="00782EA4"/>
    <w:rsid w:val="00785461"/>
    <w:rsid w:val="00786FF3"/>
    <w:rsid w:val="007876CF"/>
    <w:rsid w:val="00791941"/>
    <w:rsid w:val="00792C4A"/>
    <w:rsid w:val="00793090"/>
    <w:rsid w:val="00793566"/>
    <w:rsid w:val="00793659"/>
    <w:rsid w:val="0079558C"/>
    <w:rsid w:val="00795C7A"/>
    <w:rsid w:val="00796F2A"/>
    <w:rsid w:val="00797B94"/>
    <w:rsid w:val="007A0176"/>
    <w:rsid w:val="007A2F67"/>
    <w:rsid w:val="007A3918"/>
    <w:rsid w:val="007B0E89"/>
    <w:rsid w:val="007B18FD"/>
    <w:rsid w:val="007B2C38"/>
    <w:rsid w:val="007B2E54"/>
    <w:rsid w:val="007B543E"/>
    <w:rsid w:val="007B575B"/>
    <w:rsid w:val="007B5AA1"/>
    <w:rsid w:val="007B6B7D"/>
    <w:rsid w:val="007B6D4D"/>
    <w:rsid w:val="007B7498"/>
    <w:rsid w:val="007B7AEE"/>
    <w:rsid w:val="007B7EC6"/>
    <w:rsid w:val="007C00AA"/>
    <w:rsid w:val="007C0294"/>
    <w:rsid w:val="007C08DC"/>
    <w:rsid w:val="007C29F9"/>
    <w:rsid w:val="007C3A14"/>
    <w:rsid w:val="007C5436"/>
    <w:rsid w:val="007C6A2B"/>
    <w:rsid w:val="007C7E84"/>
    <w:rsid w:val="007C7EB6"/>
    <w:rsid w:val="007D18E2"/>
    <w:rsid w:val="007D2F75"/>
    <w:rsid w:val="007D396D"/>
    <w:rsid w:val="007D3BC2"/>
    <w:rsid w:val="007D52D5"/>
    <w:rsid w:val="007D6204"/>
    <w:rsid w:val="007D6298"/>
    <w:rsid w:val="007D6413"/>
    <w:rsid w:val="007D73A9"/>
    <w:rsid w:val="007D7882"/>
    <w:rsid w:val="007D7E3A"/>
    <w:rsid w:val="007E22E7"/>
    <w:rsid w:val="007E4232"/>
    <w:rsid w:val="007E4673"/>
    <w:rsid w:val="007E493E"/>
    <w:rsid w:val="007E6704"/>
    <w:rsid w:val="007E69BB"/>
    <w:rsid w:val="007E6AB8"/>
    <w:rsid w:val="007E6ACB"/>
    <w:rsid w:val="007E6C4B"/>
    <w:rsid w:val="007E799C"/>
    <w:rsid w:val="007E7E96"/>
    <w:rsid w:val="007F2026"/>
    <w:rsid w:val="007F2109"/>
    <w:rsid w:val="007F21C5"/>
    <w:rsid w:val="007F3EF1"/>
    <w:rsid w:val="007F4EEB"/>
    <w:rsid w:val="007F703D"/>
    <w:rsid w:val="0080056E"/>
    <w:rsid w:val="008008CD"/>
    <w:rsid w:val="00801BCE"/>
    <w:rsid w:val="00802515"/>
    <w:rsid w:val="008027EB"/>
    <w:rsid w:val="008032E7"/>
    <w:rsid w:val="00806B1C"/>
    <w:rsid w:val="0081283F"/>
    <w:rsid w:val="00812BD5"/>
    <w:rsid w:val="00812C0C"/>
    <w:rsid w:val="00813E4E"/>
    <w:rsid w:val="0081480A"/>
    <w:rsid w:val="008164F4"/>
    <w:rsid w:val="00816A07"/>
    <w:rsid w:val="008202EB"/>
    <w:rsid w:val="00820472"/>
    <w:rsid w:val="00820F86"/>
    <w:rsid w:val="00822BDD"/>
    <w:rsid w:val="00827C6A"/>
    <w:rsid w:val="00827F88"/>
    <w:rsid w:val="00832085"/>
    <w:rsid w:val="008321FB"/>
    <w:rsid w:val="00833388"/>
    <w:rsid w:val="008336A5"/>
    <w:rsid w:val="00834A6E"/>
    <w:rsid w:val="00835474"/>
    <w:rsid w:val="00835523"/>
    <w:rsid w:val="00835A36"/>
    <w:rsid w:val="008373C0"/>
    <w:rsid w:val="0084145F"/>
    <w:rsid w:val="00841DA2"/>
    <w:rsid w:val="00844CB5"/>
    <w:rsid w:val="008450CD"/>
    <w:rsid w:val="008458F6"/>
    <w:rsid w:val="00845AED"/>
    <w:rsid w:val="00846900"/>
    <w:rsid w:val="00846D76"/>
    <w:rsid w:val="0084708E"/>
    <w:rsid w:val="00847703"/>
    <w:rsid w:val="0085041B"/>
    <w:rsid w:val="00850E73"/>
    <w:rsid w:val="00851AE4"/>
    <w:rsid w:val="008554B6"/>
    <w:rsid w:val="0085598D"/>
    <w:rsid w:val="008571F0"/>
    <w:rsid w:val="0086021B"/>
    <w:rsid w:val="00860A2D"/>
    <w:rsid w:val="0086154D"/>
    <w:rsid w:val="00862771"/>
    <w:rsid w:val="00865EF5"/>
    <w:rsid w:val="0086682F"/>
    <w:rsid w:val="008701AF"/>
    <w:rsid w:val="00871098"/>
    <w:rsid w:val="00873888"/>
    <w:rsid w:val="00874894"/>
    <w:rsid w:val="00875938"/>
    <w:rsid w:val="00876975"/>
    <w:rsid w:val="00876D30"/>
    <w:rsid w:val="00876F54"/>
    <w:rsid w:val="0087722B"/>
    <w:rsid w:val="00877292"/>
    <w:rsid w:val="0087754A"/>
    <w:rsid w:val="0087766C"/>
    <w:rsid w:val="00877C66"/>
    <w:rsid w:val="00880552"/>
    <w:rsid w:val="00882031"/>
    <w:rsid w:val="008839DA"/>
    <w:rsid w:val="00884782"/>
    <w:rsid w:val="00884EE8"/>
    <w:rsid w:val="00885168"/>
    <w:rsid w:val="00885F09"/>
    <w:rsid w:val="0088697F"/>
    <w:rsid w:val="00886DF7"/>
    <w:rsid w:val="00890942"/>
    <w:rsid w:val="0089144C"/>
    <w:rsid w:val="0089173B"/>
    <w:rsid w:val="00891ACB"/>
    <w:rsid w:val="00891DD0"/>
    <w:rsid w:val="00891E76"/>
    <w:rsid w:val="0089220F"/>
    <w:rsid w:val="008935AA"/>
    <w:rsid w:val="008963F0"/>
    <w:rsid w:val="00897444"/>
    <w:rsid w:val="008A022F"/>
    <w:rsid w:val="008A03A5"/>
    <w:rsid w:val="008A0677"/>
    <w:rsid w:val="008A0DF3"/>
    <w:rsid w:val="008A282C"/>
    <w:rsid w:val="008A368A"/>
    <w:rsid w:val="008A4138"/>
    <w:rsid w:val="008A5196"/>
    <w:rsid w:val="008A5D96"/>
    <w:rsid w:val="008B0067"/>
    <w:rsid w:val="008B03EE"/>
    <w:rsid w:val="008B27C5"/>
    <w:rsid w:val="008B4088"/>
    <w:rsid w:val="008B5F5B"/>
    <w:rsid w:val="008B653F"/>
    <w:rsid w:val="008B6848"/>
    <w:rsid w:val="008C1CA0"/>
    <w:rsid w:val="008C269B"/>
    <w:rsid w:val="008C2FA1"/>
    <w:rsid w:val="008C4004"/>
    <w:rsid w:val="008C69BE"/>
    <w:rsid w:val="008D067F"/>
    <w:rsid w:val="008D2C4C"/>
    <w:rsid w:val="008D44E8"/>
    <w:rsid w:val="008D560E"/>
    <w:rsid w:val="008D5843"/>
    <w:rsid w:val="008D77FC"/>
    <w:rsid w:val="008D789F"/>
    <w:rsid w:val="008D7A9D"/>
    <w:rsid w:val="008D7E0D"/>
    <w:rsid w:val="008D7EDB"/>
    <w:rsid w:val="008E1829"/>
    <w:rsid w:val="008E2327"/>
    <w:rsid w:val="008E2BCB"/>
    <w:rsid w:val="008E5077"/>
    <w:rsid w:val="008E5CE5"/>
    <w:rsid w:val="008E64F0"/>
    <w:rsid w:val="008E6FF3"/>
    <w:rsid w:val="008E72D6"/>
    <w:rsid w:val="008E7B05"/>
    <w:rsid w:val="008F0BD9"/>
    <w:rsid w:val="008F18ED"/>
    <w:rsid w:val="008F46A9"/>
    <w:rsid w:val="008F46C2"/>
    <w:rsid w:val="008F4EB7"/>
    <w:rsid w:val="008F603D"/>
    <w:rsid w:val="008F7068"/>
    <w:rsid w:val="008F7EC7"/>
    <w:rsid w:val="009005B0"/>
    <w:rsid w:val="009012BF"/>
    <w:rsid w:val="0090173A"/>
    <w:rsid w:val="00901B8B"/>
    <w:rsid w:val="009026B9"/>
    <w:rsid w:val="00903D37"/>
    <w:rsid w:val="00904FDB"/>
    <w:rsid w:val="00907F6D"/>
    <w:rsid w:val="0091055D"/>
    <w:rsid w:val="0091324D"/>
    <w:rsid w:val="0091349A"/>
    <w:rsid w:val="009136D0"/>
    <w:rsid w:val="00914C61"/>
    <w:rsid w:val="0091565B"/>
    <w:rsid w:val="00916BAE"/>
    <w:rsid w:val="00917D6F"/>
    <w:rsid w:val="00921B1A"/>
    <w:rsid w:val="00921B7F"/>
    <w:rsid w:val="00921DDA"/>
    <w:rsid w:val="00922DE1"/>
    <w:rsid w:val="009257D3"/>
    <w:rsid w:val="00925DA1"/>
    <w:rsid w:val="0092600D"/>
    <w:rsid w:val="00926E2B"/>
    <w:rsid w:val="0093039D"/>
    <w:rsid w:val="00931E4F"/>
    <w:rsid w:val="0093364D"/>
    <w:rsid w:val="00933A58"/>
    <w:rsid w:val="0093601D"/>
    <w:rsid w:val="00936574"/>
    <w:rsid w:val="00937843"/>
    <w:rsid w:val="00937EE1"/>
    <w:rsid w:val="00940424"/>
    <w:rsid w:val="00941824"/>
    <w:rsid w:val="009420D6"/>
    <w:rsid w:val="009424BF"/>
    <w:rsid w:val="00943A13"/>
    <w:rsid w:val="00943BCE"/>
    <w:rsid w:val="00945C38"/>
    <w:rsid w:val="00945F8B"/>
    <w:rsid w:val="00946D30"/>
    <w:rsid w:val="0094749E"/>
    <w:rsid w:val="0095041B"/>
    <w:rsid w:val="00951D4D"/>
    <w:rsid w:val="0095200C"/>
    <w:rsid w:val="00954856"/>
    <w:rsid w:val="009551A4"/>
    <w:rsid w:val="00955AEE"/>
    <w:rsid w:val="00960346"/>
    <w:rsid w:val="009617D3"/>
    <w:rsid w:val="00964203"/>
    <w:rsid w:val="00964578"/>
    <w:rsid w:val="0096463B"/>
    <w:rsid w:val="00965361"/>
    <w:rsid w:val="00966A95"/>
    <w:rsid w:val="00967869"/>
    <w:rsid w:val="0096796E"/>
    <w:rsid w:val="00971F54"/>
    <w:rsid w:val="00972096"/>
    <w:rsid w:val="009725C5"/>
    <w:rsid w:val="009729DA"/>
    <w:rsid w:val="00972A34"/>
    <w:rsid w:val="00973F40"/>
    <w:rsid w:val="0097503F"/>
    <w:rsid w:val="00980507"/>
    <w:rsid w:val="00980900"/>
    <w:rsid w:val="00982580"/>
    <w:rsid w:val="00983EED"/>
    <w:rsid w:val="009849EF"/>
    <w:rsid w:val="00985842"/>
    <w:rsid w:val="00986A7D"/>
    <w:rsid w:val="00986DB7"/>
    <w:rsid w:val="009873E6"/>
    <w:rsid w:val="009934CF"/>
    <w:rsid w:val="009959E5"/>
    <w:rsid w:val="009A0495"/>
    <w:rsid w:val="009A0D75"/>
    <w:rsid w:val="009A1D65"/>
    <w:rsid w:val="009A347A"/>
    <w:rsid w:val="009A3566"/>
    <w:rsid w:val="009A54CE"/>
    <w:rsid w:val="009A5F0F"/>
    <w:rsid w:val="009A620E"/>
    <w:rsid w:val="009A6619"/>
    <w:rsid w:val="009B06B1"/>
    <w:rsid w:val="009B3281"/>
    <w:rsid w:val="009B6548"/>
    <w:rsid w:val="009B6A6F"/>
    <w:rsid w:val="009C1AFE"/>
    <w:rsid w:val="009C1F01"/>
    <w:rsid w:val="009C3DA6"/>
    <w:rsid w:val="009C3E33"/>
    <w:rsid w:val="009C4736"/>
    <w:rsid w:val="009C5F24"/>
    <w:rsid w:val="009C648C"/>
    <w:rsid w:val="009C6E39"/>
    <w:rsid w:val="009C7314"/>
    <w:rsid w:val="009D048B"/>
    <w:rsid w:val="009D32E2"/>
    <w:rsid w:val="009D49F4"/>
    <w:rsid w:val="009D55D1"/>
    <w:rsid w:val="009D5AF9"/>
    <w:rsid w:val="009D69C6"/>
    <w:rsid w:val="009E0271"/>
    <w:rsid w:val="009E157E"/>
    <w:rsid w:val="009E401C"/>
    <w:rsid w:val="009E5419"/>
    <w:rsid w:val="009E5A6E"/>
    <w:rsid w:val="009E70E7"/>
    <w:rsid w:val="009F0262"/>
    <w:rsid w:val="009F25A8"/>
    <w:rsid w:val="009F46DC"/>
    <w:rsid w:val="009F5B9F"/>
    <w:rsid w:val="00A01C00"/>
    <w:rsid w:val="00A021F4"/>
    <w:rsid w:val="00A03A50"/>
    <w:rsid w:val="00A049FF"/>
    <w:rsid w:val="00A04A21"/>
    <w:rsid w:val="00A0787D"/>
    <w:rsid w:val="00A11CAD"/>
    <w:rsid w:val="00A12D3B"/>
    <w:rsid w:val="00A12D5D"/>
    <w:rsid w:val="00A1515B"/>
    <w:rsid w:val="00A1620D"/>
    <w:rsid w:val="00A16AC0"/>
    <w:rsid w:val="00A16DC1"/>
    <w:rsid w:val="00A2372D"/>
    <w:rsid w:val="00A23D31"/>
    <w:rsid w:val="00A248A2"/>
    <w:rsid w:val="00A24C9B"/>
    <w:rsid w:val="00A253D6"/>
    <w:rsid w:val="00A25C0B"/>
    <w:rsid w:val="00A26ECD"/>
    <w:rsid w:val="00A27D2B"/>
    <w:rsid w:val="00A301A7"/>
    <w:rsid w:val="00A3087F"/>
    <w:rsid w:val="00A30C34"/>
    <w:rsid w:val="00A30FD3"/>
    <w:rsid w:val="00A3459B"/>
    <w:rsid w:val="00A3491E"/>
    <w:rsid w:val="00A34F04"/>
    <w:rsid w:val="00A35E2F"/>
    <w:rsid w:val="00A36F67"/>
    <w:rsid w:val="00A374F3"/>
    <w:rsid w:val="00A37891"/>
    <w:rsid w:val="00A40A51"/>
    <w:rsid w:val="00A4299C"/>
    <w:rsid w:val="00A441FC"/>
    <w:rsid w:val="00A4780F"/>
    <w:rsid w:val="00A47916"/>
    <w:rsid w:val="00A47C99"/>
    <w:rsid w:val="00A5003F"/>
    <w:rsid w:val="00A5101D"/>
    <w:rsid w:val="00A524FC"/>
    <w:rsid w:val="00A536DA"/>
    <w:rsid w:val="00A5504D"/>
    <w:rsid w:val="00A571CD"/>
    <w:rsid w:val="00A57C3D"/>
    <w:rsid w:val="00A6247A"/>
    <w:rsid w:val="00A63B97"/>
    <w:rsid w:val="00A6697B"/>
    <w:rsid w:val="00A6767F"/>
    <w:rsid w:val="00A719AA"/>
    <w:rsid w:val="00A7280A"/>
    <w:rsid w:val="00A73DE3"/>
    <w:rsid w:val="00A74C2D"/>
    <w:rsid w:val="00A76B34"/>
    <w:rsid w:val="00A83487"/>
    <w:rsid w:val="00A8413B"/>
    <w:rsid w:val="00A84860"/>
    <w:rsid w:val="00A854FF"/>
    <w:rsid w:val="00A87035"/>
    <w:rsid w:val="00A87156"/>
    <w:rsid w:val="00A8745D"/>
    <w:rsid w:val="00A908DA"/>
    <w:rsid w:val="00A90F9B"/>
    <w:rsid w:val="00A92694"/>
    <w:rsid w:val="00A93072"/>
    <w:rsid w:val="00A930EE"/>
    <w:rsid w:val="00A94AB9"/>
    <w:rsid w:val="00A9629C"/>
    <w:rsid w:val="00AA1AB7"/>
    <w:rsid w:val="00AA2C1F"/>
    <w:rsid w:val="00AA35D5"/>
    <w:rsid w:val="00AA393A"/>
    <w:rsid w:val="00AA417B"/>
    <w:rsid w:val="00AA533F"/>
    <w:rsid w:val="00AA5A86"/>
    <w:rsid w:val="00AA5E75"/>
    <w:rsid w:val="00AB010D"/>
    <w:rsid w:val="00AB0749"/>
    <w:rsid w:val="00AB2465"/>
    <w:rsid w:val="00AB34B5"/>
    <w:rsid w:val="00AB750F"/>
    <w:rsid w:val="00AB76D8"/>
    <w:rsid w:val="00AB7C96"/>
    <w:rsid w:val="00AB7E6A"/>
    <w:rsid w:val="00AC0DB1"/>
    <w:rsid w:val="00AC1272"/>
    <w:rsid w:val="00AC189E"/>
    <w:rsid w:val="00AC1B61"/>
    <w:rsid w:val="00AC2C6E"/>
    <w:rsid w:val="00AC5EE6"/>
    <w:rsid w:val="00AC7E53"/>
    <w:rsid w:val="00AD0850"/>
    <w:rsid w:val="00AD0D24"/>
    <w:rsid w:val="00AD1923"/>
    <w:rsid w:val="00AD2055"/>
    <w:rsid w:val="00AD2611"/>
    <w:rsid w:val="00AD36E9"/>
    <w:rsid w:val="00AD3AC5"/>
    <w:rsid w:val="00AD3D57"/>
    <w:rsid w:val="00AD3D95"/>
    <w:rsid w:val="00AD6058"/>
    <w:rsid w:val="00AE17F3"/>
    <w:rsid w:val="00AE3BF7"/>
    <w:rsid w:val="00AE47BF"/>
    <w:rsid w:val="00AE7416"/>
    <w:rsid w:val="00AF1F42"/>
    <w:rsid w:val="00AF21A5"/>
    <w:rsid w:val="00AF29DD"/>
    <w:rsid w:val="00AF2C2D"/>
    <w:rsid w:val="00AF49A6"/>
    <w:rsid w:val="00AF6432"/>
    <w:rsid w:val="00AF6DED"/>
    <w:rsid w:val="00AF79BD"/>
    <w:rsid w:val="00B00920"/>
    <w:rsid w:val="00B02B02"/>
    <w:rsid w:val="00B03088"/>
    <w:rsid w:val="00B05835"/>
    <w:rsid w:val="00B05CCE"/>
    <w:rsid w:val="00B06ED1"/>
    <w:rsid w:val="00B07D52"/>
    <w:rsid w:val="00B07F12"/>
    <w:rsid w:val="00B10BAE"/>
    <w:rsid w:val="00B132DA"/>
    <w:rsid w:val="00B14154"/>
    <w:rsid w:val="00B1415B"/>
    <w:rsid w:val="00B15278"/>
    <w:rsid w:val="00B1567E"/>
    <w:rsid w:val="00B222A2"/>
    <w:rsid w:val="00B223FD"/>
    <w:rsid w:val="00B234EC"/>
    <w:rsid w:val="00B25920"/>
    <w:rsid w:val="00B26A72"/>
    <w:rsid w:val="00B26E12"/>
    <w:rsid w:val="00B274AE"/>
    <w:rsid w:val="00B274BF"/>
    <w:rsid w:val="00B31222"/>
    <w:rsid w:val="00B318EB"/>
    <w:rsid w:val="00B32F94"/>
    <w:rsid w:val="00B36A26"/>
    <w:rsid w:val="00B4245A"/>
    <w:rsid w:val="00B42698"/>
    <w:rsid w:val="00B42780"/>
    <w:rsid w:val="00B42C7F"/>
    <w:rsid w:val="00B42E81"/>
    <w:rsid w:val="00B4329D"/>
    <w:rsid w:val="00B44978"/>
    <w:rsid w:val="00B46F75"/>
    <w:rsid w:val="00B51D52"/>
    <w:rsid w:val="00B51E44"/>
    <w:rsid w:val="00B520F9"/>
    <w:rsid w:val="00B52812"/>
    <w:rsid w:val="00B53C69"/>
    <w:rsid w:val="00B5495A"/>
    <w:rsid w:val="00B54B5C"/>
    <w:rsid w:val="00B56F89"/>
    <w:rsid w:val="00B576DA"/>
    <w:rsid w:val="00B577A3"/>
    <w:rsid w:val="00B60142"/>
    <w:rsid w:val="00B6144B"/>
    <w:rsid w:val="00B622A0"/>
    <w:rsid w:val="00B64641"/>
    <w:rsid w:val="00B65F99"/>
    <w:rsid w:val="00B6603D"/>
    <w:rsid w:val="00B66D58"/>
    <w:rsid w:val="00B67AFE"/>
    <w:rsid w:val="00B7262F"/>
    <w:rsid w:val="00B727C5"/>
    <w:rsid w:val="00B73FD4"/>
    <w:rsid w:val="00B74FC5"/>
    <w:rsid w:val="00B75232"/>
    <w:rsid w:val="00B75A6C"/>
    <w:rsid w:val="00B775BA"/>
    <w:rsid w:val="00B804D4"/>
    <w:rsid w:val="00B80ED3"/>
    <w:rsid w:val="00B810E2"/>
    <w:rsid w:val="00B82F2D"/>
    <w:rsid w:val="00B83E2A"/>
    <w:rsid w:val="00B83E38"/>
    <w:rsid w:val="00B84962"/>
    <w:rsid w:val="00B8568B"/>
    <w:rsid w:val="00B85DF3"/>
    <w:rsid w:val="00B86C19"/>
    <w:rsid w:val="00B92357"/>
    <w:rsid w:val="00B92D0B"/>
    <w:rsid w:val="00B92EDF"/>
    <w:rsid w:val="00B93387"/>
    <w:rsid w:val="00B93510"/>
    <w:rsid w:val="00B9353C"/>
    <w:rsid w:val="00B93E33"/>
    <w:rsid w:val="00B9410B"/>
    <w:rsid w:val="00B954F3"/>
    <w:rsid w:val="00B95BCD"/>
    <w:rsid w:val="00B95CDC"/>
    <w:rsid w:val="00B95CE5"/>
    <w:rsid w:val="00B96621"/>
    <w:rsid w:val="00B96C4F"/>
    <w:rsid w:val="00BA0D0B"/>
    <w:rsid w:val="00BA4577"/>
    <w:rsid w:val="00BA4F32"/>
    <w:rsid w:val="00BA5D5E"/>
    <w:rsid w:val="00BA6B24"/>
    <w:rsid w:val="00BB1F39"/>
    <w:rsid w:val="00BB375D"/>
    <w:rsid w:val="00BB3A40"/>
    <w:rsid w:val="00BB49A0"/>
    <w:rsid w:val="00BB515F"/>
    <w:rsid w:val="00BB532B"/>
    <w:rsid w:val="00BB7198"/>
    <w:rsid w:val="00BC11D8"/>
    <w:rsid w:val="00BC1FA5"/>
    <w:rsid w:val="00BC2C0C"/>
    <w:rsid w:val="00BC373A"/>
    <w:rsid w:val="00BC4606"/>
    <w:rsid w:val="00BC732A"/>
    <w:rsid w:val="00BC758B"/>
    <w:rsid w:val="00BD20A9"/>
    <w:rsid w:val="00BD2EAC"/>
    <w:rsid w:val="00BD36F8"/>
    <w:rsid w:val="00BD4BB3"/>
    <w:rsid w:val="00BD54FB"/>
    <w:rsid w:val="00BD55A9"/>
    <w:rsid w:val="00BD5739"/>
    <w:rsid w:val="00BD6411"/>
    <w:rsid w:val="00BE17C6"/>
    <w:rsid w:val="00BE2BD3"/>
    <w:rsid w:val="00BE3701"/>
    <w:rsid w:val="00BE4865"/>
    <w:rsid w:val="00BE5128"/>
    <w:rsid w:val="00BE5595"/>
    <w:rsid w:val="00BE69BF"/>
    <w:rsid w:val="00BE725A"/>
    <w:rsid w:val="00BE7430"/>
    <w:rsid w:val="00BE7B48"/>
    <w:rsid w:val="00BF0BBB"/>
    <w:rsid w:val="00BF0F8A"/>
    <w:rsid w:val="00BF3381"/>
    <w:rsid w:val="00BF3AC7"/>
    <w:rsid w:val="00BF5E60"/>
    <w:rsid w:val="00BF71F8"/>
    <w:rsid w:val="00C00DF3"/>
    <w:rsid w:val="00C013B3"/>
    <w:rsid w:val="00C10FCF"/>
    <w:rsid w:val="00C1200C"/>
    <w:rsid w:val="00C12170"/>
    <w:rsid w:val="00C125F9"/>
    <w:rsid w:val="00C12A0F"/>
    <w:rsid w:val="00C12FBA"/>
    <w:rsid w:val="00C16B4B"/>
    <w:rsid w:val="00C17427"/>
    <w:rsid w:val="00C206B3"/>
    <w:rsid w:val="00C20C00"/>
    <w:rsid w:val="00C210FD"/>
    <w:rsid w:val="00C21537"/>
    <w:rsid w:val="00C22141"/>
    <w:rsid w:val="00C22901"/>
    <w:rsid w:val="00C25238"/>
    <w:rsid w:val="00C27C34"/>
    <w:rsid w:val="00C305F2"/>
    <w:rsid w:val="00C31316"/>
    <w:rsid w:val="00C31F3F"/>
    <w:rsid w:val="00C3215B"/>
    <w:rsid w:val="00C3345C"/>
    <w:rsid w:val="00C340A7"/>
    <w:rsid w:val="00C35C34"/>
    <w:rsid w:val="00C36461"/>
    <w:rsid w:val="00C3746C"/>
    <w:rsid w:val="00C407E5"/>
    <w:rsid w:val="00C40DDC"/>
    <w:rsid w:val="00C40EB1"/>
    <w:rsid w:val="00C42DAC"/>
    <w:rsid w:val="00C4342B"/>
    <w:rsid w:val="00C44DC8"/>
    <w:rsid w:val="00C459A9"/>
    <w:rsid w:val="00C47938"/>
    <w:rsid w:val="00C502A5"/>
    <w:rsid w:val="00C521F7"/>
    <w:rsid w:val="00C52800"/>
    <w:rsid w:val="00C53008"/>
    <w:rsid w:val="00C53701"/>
    <w:rsid w:val="00C55151"/>
    <w:rsid w:val="00C5575D"/>
    <w:rsid w:val="00C558FF"/>
    <w:rsid w:val="00C55A39"/>
    <w:rsid w:val="00C55E97"/>
    <w:rsid w:val="00C560FA"/>
    <w:rsid w:val="00C565BF"/>
    <w:rsid w:val="00C572E2"/>
    <w:rsid w:val="00C57FF9"/>
    <w:rsid w:val="00C617E8"/>
    <w:rsid w:val="00C62D09"/>
    <w:rsid w:val="00C62D32"/>
    <w:rsid w:val="00C64434"/>
    <w:rsid w:val="00C64B27"/>
    <w:rsid w:val="00C7063C"/>
    <w:rsid w:val="00C725F5"/>
    <w:rsid w:val="00C729F8"/>
    <w:rsid w:val="00C73C57"/>
    <w:rsid w:val="00C746D9"/>
    <w:rsid w:val="00C74D43"/>
    <w:rsid w:val="00C74E80"/>
    <w:rsid w:val="00C75CA7"/>
    <w:rsid w:val="00C771B1"/>
    <w:rsid w:val="00C77A10"/>
    <w:rsid w:val="00C825A9"/>
    <w:rsid w:val="00C843A4"/>
    <w:rsid w:val="00C85155"/>
    <w:rsid w:val="00C85807"/>
    <w:rsid w:val="00C862BB"/>
    <w:rsid w:val="00C86FC6"/>
    <w:rsid w:val="00C871D8"/>
    <w:rsid w:val="00C901BB"/>
    <w:rsid w:val="00C90CD3"/>
    <w:rsid w:val="00C92552"/>
    <w:rsid w:val="00C92611"/>
    <w:rsid w:val="00C931D3"/>
    <w:rsid w:val="00C93F1B"/>
    <w:rsid w:val="00C960F5"/>
    <w:rsid w:val="00C976D1"/>
    <w:rsid w:val="00CA308F"/>
    <w:rsid w:val="00CA3739"/>
    <w:rsid w:val="00CA639D"/>
    <w:rsid w:val="00CA71D4"/>
    <w:rsid w:val="00CB1AB5"/>
    <w:rsid w:val="00CB547B"/>
    <w:rsid w:val="00CB5D29"/>
    <w:rsid w:val="00CB63A7"/>
    <w:rsid w:val="00CB675A"/>
    <w:rsid w:val="00CB782B"/>
    <w:rsid w:val="00CC0E77"/>
    <w:rsid w:val="00CC2092"/>
    <w:rsid w:val="00CC285C"/>
    <w:rsid w:val="00CC3576"/>
    <w:rsid w:val="00CC3722"/>
    <w:rsid w:val="00CC46CD"/>
    <w:rsid w:val="00CC5E76"/>
    <w:rsid w:val="00CC6891"/>
    <w:rsid w:val="00CD07A4"/>
    <w:rsid w:val="00CD3A5D"/>
    <w:rsid w:val="00CD5FD4"/>
    <w:rsid w:val="00CD641D"/>
    <w:rsid w:val="00CD666B"/>
    <w:rsid w:val="00CD7206"/>
    <w:rsid w:val="00CE0DCE"/>
    <w:rsid w:val="00CE0E4C"/>
    <w:rsid w:val="00CE1BC9"/>
    <w:rsid w:val="00CE285C"/>
    <w:rsid w:val="00CE33C1"/>
    <w:rsid w:val="00CE33F7"/>
    <w:rsid w:val="00CE4DD6"/>
    <w:rsid w:val="00CE6AB6"/>
    <w:rsid w:val="00CE76FF"/>
    <w:rsid w:val="00CF04D6"/>
    <w:rsid w:val="00CF27EE"/>
    <w:rsid w:val="00CF2A7B"/>
    <w:rsid w:val="00CF4012"/>
    <w:rsid w:val="00CF45B9"/>
    <w:rsid w:val="00CF63F9"/>
    <w:rsid w:val="00D006B3"/>
    <w:rsid w:val="00D00A76"/>
    <w:rsid w:val="00D015EA"/>
    <w:rsid w:val="00D01F75"/>
    <w:rsid w:val="00D01F77"/>
    <w:rsid w:val="00D020BB"/>
    <w:rsid w:val="00D02BC6"/>
    <w:rsid w:val="00D0309E"/>
    <w:rsid w:val="00D0310D"/>
    <w:rsid w:val="00D03880"/>
    <w:rsid w:val="00D04F0D"/>
    <w:rsid w:val="00D05803"/>
    <w:rsid w:val="00D05C7C"/>
    <w:rsid w:val="00D06906"/>
    <w:rsid w:val="00D07742"/>
    <w:rsid w:val="00D1010C"/>
    <w:rsid w:val="00D11424"/>
    <w:rsid w:val="00D1276A"/>
    <w:rsid w:val="00D138CF"/>
    <w:rsid w:val="00D141B6"/>
    <w:rsid w:val="00D14DB7"/>
    <w:rsid w:val="00D15ED5"/>
    <w:rsid w:val="00D17348"/>
    <w:rsid w:val="00D17A63"/>
    <w:rsid w:val="00D200AB"/>
    <w:rsid w:val="00D253A6"/>
    <w:rsid w:val="00D26251"/>
    <w:rsid w:val="00D3150A"/>
    <w:rsid w:val="00D31CD5"/>
    <w:rsid w:val="00D348F7"/>
    <w:rsid w:val="00D34A17"/>
    <w:rsid w:val="00D36EF4"/>
    <w:rsid w:val="00D371D0"/>
    <w:rsid w:val="00D4004F"/>
    <w:rsid w:val="00D4062A"/>
    <w:rsid w:val="00D40BC3"/>
    <w:rsid w:val="00D40D6C"/>
    <w:rsid w:val="00D40D9A"/>
    <w:rsid w:val="00D41654"/>
    <w:rsid w:val="00D434B6"/>
    <w:rsid w:val="00D434EC"/>
    <w:rsid w:val="00D44E9D"/>
    <w:rsid w:val="00D472A7"/>
    <w:rsid w:val="00D509A6"/>
    <w:rsid w:val="00D51515"/>
    <w:rsid w:val="00D5270D"/>
    <w:rsid w:val="00D528B8"/>
    <w:rsid w:val="00D530EA"/>
    <w:rsid w:val="00D5321C"/>
    <w:rsid w:val="00D54ADE"/>
    <w:rsid w:val="00D56CAE"/>
    <w:rsid w:val="00D56E77"/>
    <w:rsid w:val="00D60071"/>
    <w:rsid w:val="00D61A0E"/>
    <w:rsid w:val="00D61A7B"/>
    <w:rsid w:val="00D64EFD"/>
    <w:rsid w:val="00D65F68"/>
    <w:rsid w:val="00D67DAD"/>
    <w:rsid w:val="00D70DAA"/>
    <w:rsid w:val="00D70E78"/>
    <w:rsid w:val="00D71CF9"/>
    <w:rsid w:val="00D71EAE"/>
    <w:rsid w:val="00D72862"/>
    <w:rsid w:val="00D73437"/>
    <w:rsid w:val="00D75BE9"/>
    <w:rsid w:val="00D76235"/>
    <w:rsid w:val="00D8011B"/>
    <w:rsid w:val="00D80E1B"/>
    <w:rsid w:val="00D80F9D"/>
    <w:rsid w:val="00D81BAE"/>
    <w:rsid w:val="00D833A0"/>
    <w:rsid w:val="00D84B17"/>
    <w:rsid w:val="00D8507D"/>
    <w:rsid w:val="00D86676"/>
    <w:rsid w:val="00D86735"/>
    <w:rsid w:val="00D8718E"/>
    <w:rsid w:val="00D871FB"/>
    <w:rsid w:val="00D90291"/>
    <w:rsid w:val="00D90C9D"/>
    <w:rsid w:val="00D90E57"/>
    <w:rsid w:val="00D91910"/>
    <w:rsid w:val="00D91AA8"/>
    <w:rsid w:val="00D91B83"/>
    <w:rsid w:val="00D93D2C"/>
    <w:rsid w:val="00D944A6"/>
    <w:rsid w:val="00D946D2"/>
    <w:rsid w:val="00D952B1"/>
    <w:rsid w:val="00D96FC3"/>
    <w:rsid w:val="00D976BA"/>
    <w:rsid w:val="00DA0839"/>
    <w:rsid w:val="00DA12C3"/>
    <w:rsid w:val="00DA22B5"/>
    <w:rsid w:val="00DA495D"/>
    <w:rsid w:val="00DA4BF2"/>
    <w:rsid w:val="00DA4C77"/>
    <w:rsid w:val="00DA5621"/>
    <w:rsid w:val="00DA71B8"/>
    <w:rsid w:val="00DA7BA0"/>
    <w:rsid w:val="00DB469A"/>
    <w:rsid w:val="00DB50E5"/>
    <w:rsid w:val="00DB52C3"/>
    <w:rsid w:val="00DB5DA3"/>
    <w:rsid w:val="00DB6726"/>
    <w:rsid w:val="00DB78A4"/>
    <w:rsid w:val="00DB7E5F"/>
    <w:rsid w:val="00DC10B0"/>
    <w:rsid w:val="00DC1594"/>
    <w:rsid w:val="00DC1FE4"/>
    <w:rsid w:val="00DC2005"/>
    <w:rsid w:val="00DC22AD"/>
    <w:rsid w:val="00DC4BCD"/>
    <w:rsid w:val="00DC52B2"/>
    <w:rsid w:val="00DC5971"/>
    <w:rsid w:val="00DC73CA"/>
    <w:rsid w:val="00DC7ABC"/>
    <w:rsid w:val="00DD035E"/>
    <w:rsid w:val="00DD1107"/>
    <w:rsid w:val="00DD178F"/>
    <w:rsid w:val="00DD1FD7"/>
    <w:rsid w:val="00DD1FE4"/>
    <w:rsid w:val="00DD2405"/>
    <w:rsid w:val="00DD4D5E"/>
    <w:rsid w:val="00DD6CEF"/>
    <w:rsid w:val="00DE2966"/>
    <w:rsid w:val="00DE4107"/>
    <w:rsid w:val="00DE4125"/>
    <w:rsid w:val="00DF0060"/>
    <w:rsid w:val="00DF04ED"/>
    <w:rsid w:val="00DF0B5E"/>
    <w:rsid w:val="00DF0ED5"/>
    <w:rsid w:val="00DF1670"/>
    <w:rsid w:val="00DF2CE5"/>
    <w:rsid w:val="00DF2E4B"/>
    <w:rsid w:val="00DF3875"/>
    <w:rsid w:val="00DF5502"/>
    <w:rsid w:val="00DF72D9"/>
    <w:rsid w:val="00DF75DC"/>
    <w:rsid w:val="00DF7EC8"/>
    <w:rsid w:val="00E0240D"/>
    <w:rsid w:val="00E027BF"/>
    <w:rsid w:val="00E028ED"/>
    <w:rsid w:val="00E104F6"/>
    <w:rsid w:val="00E10748"/>
    <w:rsid w:val="00E11154"/>
    <w:rsid w:val="00E11842"/>
    <w:rsid w:val="00E12958"/>
    <w:rsid w:val="00E12DD3"/>
    <w:rsid w:val="00E12F57"/>
    <w:rsid w:val="00E13B96"/>
    <w:rsid w:val="00E13CB8"/>
    <w:rsid w:val="00E14282"/>
    <w:rsid w:val="00E156F2"/>
    <w:rsid w:val="00E224C1"/>
    <w:rsid w:val="00E2250E"/>
    <w:rsid w:val="00E24BF5"/>
    <w:rsid w:val="00E25982"/>
    <w:rsid w:val="00E2624E"/>
    <w:rsid w:val="00E26342"/>
    <w:rsid w:val="00E27346"/>
    <w:rsid w:val="00E27DDF"/>
    <w:rsid w:val="00E27E01"/>
    <w:rsid w:val="00E30A90"/>
    <w:rsid w:val="00E32A95"/>
    <w:rsid w:val="00E32DBA"/>
    <w:rsid w:val="00E4110D"/>
    <w:rsid w:val="00E415B7"/>
    <w:rsid w:val="00E43469"/>
    <w:rsid w:val="00E43535"/>
    <w:rsid w:val="00E43624"/>
    <w:rsid w:val="00E43A0F"/>
    <w:rsid w:val="00E445DA"/>
    <w:rsid w:val="00E45379"/>
    <w:rsid w:val="00E46169"/>
    <w:rsid w:val="00E50561"/>
    <w:rsid w:val="00E50B22"/>
    <w:rsid w:val="00E51E18"/>
    <w:rsid w:val="00E523EA"/>
    <w:rsid w:val="00E533BD"/>
    <w:rsid w:val="00E53706"/>
    <w:rsid w:val="00E563AC"/>
    <w:rsid w:val="00E56A70"/>
    <w:rsid w:val="00E57CE2"/>
    <w:rsid w:val="00E600C3"/>
    <w:rsid w:val="00E617BD"/>
    <w:rsid w:val="00E61E05"/>
    <w:rsid w:val="00E6438E"/>
    <w:rsid w:val="00E645BB"/>
    <w:rsid w:val="00E64BD9"/>
    <w:rsid w:val="00E66E55"/>
    <w:rsid w:val="00E670C7"/>
    <w:rsid w:val="00E67A4D"/>
    <w:rsid w:val="00E67E50"/>
    <w:rsid w:val="00E700BB"/>
    <w:rsid w:val="00E705B4"/>
    <w:rsid w:val="00E70FBB"/>
    <w:rsid w:val="00E719AE"/>
    <w:rsid w:val="00E72263"/>
    <w:rsid w:val="00E72967"/>
    <w:rsid w:val="00E8093C"/>
    <w:rsid w:val="00E8155D"/>
    <w:rsid w:val="00E8554D"/>
    <w:rsid w:val="00E85CC0"/>
    <w:rsid w:val="00E87179"/>
    <w:rsid w:val="00E91616"/>
    <w:rsid w:val="00E924C8"/>
    <w:rsid w:val="00E92D2E"/>
    <w:rsid w:val="00E92DB6"/>
    <w:rsid w:val="00E93C8B"/>
    <w:rsid w:val="00E975D3"/>
    <w:rsid w:val="00EA0E04"/>
    <w:rsid w:val="00EA0E12"/>
    <w:rsid w:val="00EA220D"/>
    <w:rsid w:val="00EA2B6F"/>
    <w:rsid w:val="00EA3156"/>
    <w:rsid w:val="00EA40A2"/>
    <w:rsid w:val="00EA479C"/>
    <w:rsid w:val="00EA4CD5"/>
    <w:rsid w:val="00EA4F5F"/>
    <w:rsid w:val="00EA5979"/>
    <w:rsid w:val="00EA5D2C"/>
    <w:rsid w:val="00EA5D8E"/>
    <w:rsid w:val="00EA6D17"/>
    <w:rsid w:val="00EA7463"/>
    <w:rsid w:val="00EB07CF"/>
    <w:rsid w:val="00EB0E7B"/>
    <w:rsid w:val="00EB3B88"/>
    <w:rsid w:val="00EB50C3"/>
    <w:rsid w:val="00EC000C"/>
    <w:rsid w:val="00EC0C14"/>
    <w:rsid w:val="00EC1310"/>
    <w:rsid w:val="00EC2AFA"/>
    <w:rsid w:val="00EC3B8F"/>
    <w:rsid w:val="00EC4A46"/>
    <w:rsid w:val="00EC5327"/>
    <w:rsid w:val="00EC534B"/>
    <w:rsid w:val="00EC577C"/>
    <w:rsid w:val="00EC5CA0"/>
    <w:rsid w:val="00EC6274"/>
    <w:rsid w:val="00EC7372"/>
    <w:rsid w:val="00ED040E"/>
    <w:rsid w:val="00ED19D1"/>
    <w:rsid w:val="00ED1AFF"/>
    <w:rsid w:val="00ED30E8"/>
    <w:rsid w:val="00ED3B69"/>
    <w:rsid w:val="00ED4C2D"/>
    <w:rsid w:val="00ED6CD1"/>
    <w:rsid w:val="00EE008C"/>
    <w:rsid w:val="00EE38A2"/>
    <w:rsid w:val="00EE4F3F"/>
    <w:rsid w:val="00EE5F2E"/>
    <w:rsid w:val="00EE7892"/>
    <w:rsid w:val="00EF0F1A"/>
    <w:rsid w:val="00EF1BA3"/>
    <w:rsid w:val="00EF1E4E"/>
    <w:rsid w:val="00EF307B"/>
    <w:rsid w:val="00EF3FE9"/>
    <w:rsid w:val="00EF49A3"/>
    <w:rsid w:val="00EF4A64"/>
    <w:rsid w:val="00EF5896"/>
    <w:rsid w:val="00EF5A92"/>
    <w:rsid w:val="00EF79E1"/>
    <w:rsid w:val="00EF7F39"/>
    <w:rsid w:val="00F004ED"/>
    <w:rsid w:val="00F02171"/>
    <w:rsid w:val="00F024EE"/>
    <w:rsid w:val="00F033EF"/>
    <w:rsid w:val="00F05E37"/>
    <w:rsid w:val="00F061A6"/>
    <w:rsid w:val="00F06DEF"/>
    <w:rsid w:val="00F0710C"/>
    <w:rsid w:val="00F102AC"/>
    <w:rsid w:val="00F11AB3"/>
    <w:rsid w:val="00F12E15"/>
    <w:rsid w:val="00F1374C"/>
    <w:rsid w:val="00F14017"/>
    <w:rsid w:val="00F1684C"/>
    <w:rsid w:val="00F16868"/>
    <w:rsid w:val="00F20633"/>
    <w:rsid w:val="00F20844"/>
    <w:rsid w:val="00F20E1A"/>
    <w:rsid w:val="00F20ED1"/>
    <w:rsid w:val="00F211AE"/>
    <w:rsid w:val="00F2254F"/>
    <w:rsid w:val="00F23D94"/>
    <w:rsid w:val="00F247A1"/>
    <w:rsid w:val="00F24C3A"/>
    <w:rsid w:val="00F256F5"/>
    <w:rsid w:val="00F25CFE"/>
    <w:rsid w:val="00F26008"/>
    <w:rsid w:val="00F27A6E"/>
    <w:rsid w:val="00F324FE"/>
    <w:rsid w:val="00F35243"/>
    <w:rsid w:val="00F41A4E"/>
    <w:rsid w:val="00F41EE5"/>
    <w:rsid w:val="00F42924"/>
    <w:rsid w:val="00F436DA"/>
    <w:rsid w:val="00F43E6E"/>
    <w:rsid w:val="00F43EBF"/>
    <w:rsid w:val="00F44423"/>
    <w:rsid w:val="00F45D4E"/>
    <w:rsid w:val="00F479E2"/>
    <w:rsid w:val="00F47E84"/>
    <w:rsid w:val="00F510D1"/>
    <w:rsid w:val="00F51236"/>
    <w:rsid w:val="00F51242"/>
    <w:rsid w:val="00F5128A"/>
    <w:rsid w:val="00F5374C"/>
    <w:rsid w:val="00F541B8"/>
    <w:rsid w:val="00F5553C"/>
    <w:rsid w:val="00F56CC2"/>
    <w:rsid w:val="00F57438"/>
    <w:rsid w:val="00F60142"/>
    <w:rsid w:val="00F60BC0"/>
    <w:rsid w:val="00F618F1"/>
    <w:rsid w:val="00F61B7F"/>
    <w:rsid w:val="00F62370"/>
    <w:rsid w:val="00F628D3"/>
    <w:rsid w:val="00F6497E"/>
    <w:rsid w:val="00F64B12"/>
    <w:rsid w:val="00F6572D"/>
    <w:rsid w:val="00F677E2"/>
    <w:rsid w:val="00F67BDF"/>
    <w:rsid w:val="00F70616"/>
    <w:rsid w:val="00F72A5B"/>
    <w:rsid w:val="00F73751"/>
    <w:rsid w:val="00F74156"/>
    <w:rsid w:val="00F7443C"/>
    <w:rsid w:val="00F75EAD"/>
    <w:rsid w:val="00F75F9F"/>
    <w:rsid w:val="00F766A3"/>
    <w:rsid w:val="00F770D3"/>
    <w:rsid w:val="00F77154"/>
    <w:rsid w:val="00F80F33"/>
    <w:rsid w:val="00F846D6"/>
    <w:rsid w:val="00F86870"/>
    <w:rsid w:val="00F9173A"/>
    <w:rsid w:val="00F91800"/>
    <w:rsid w:val="00F92672"/>
    <w:rsid w:val="00F92BB3"/>
    <w:rsid w:val="00F94E99"/>
    <w:rsid w:val="00F9650A"/>
    <w:rsid w:val="00F967C7"/>
    <w:rsid w:val="00FA0437"/>
    <w:rsid w:val="00FA233F"/>
    <w:rsid w:val="00FA2E05"/>
    <w:rsid w:val="00FA5052"/>
    <w:rsid w:val="00FA5684"/>
    <w:rsid w:val="00FA7D57"/>
    <w:rsid w:val="00FB0008"/>
    <w:rsid w:val="00FB067D"/>
    <w:rsid w:val="00FB071C"/>
    <w:rsid w:val="00FB0C5A"/>
    <w:rsid w:val="00FB1EB6"/>
    <w:rsid w:val="00FB3EA0"/>
    <w:rsid w:val="00FB55F4"/>
    <w:rsid w:val="00FB6164"/>
    <w:rsid w:val="00FB7140"/>
    <w:rsid w:val="00FC0B63"/>
    <w:rsid w:val="00FC2209"/>
    <w:rsid w:val="00FC40EC"/>
    <w:rsid w:val="00FC43D0"/>
    <w:rsid w:val="00FC5D7D"/>
    <w:rsid w:val="00FC7531"/>
    <w:rsid w:val="00FC7977"/>
    <w:rsid w:val="00FC7EAA"/>
    <w:rsid w:val="00FD2B88"/>
    <w:rsid w:val="00FD4FA5"/>
    <w:rsid w:val="00FD5166"/>
    <w:rsid w:val="00FD6F40"/>
    <w:rsid w:val="00FD7691"/>
    <w:rsid w:val="00FD7EB2"/>
    <w:rsid w:val="00FE51B5"/>
    <w:rsid w:val="00FE52BC"/>
    <w:rsid w:val="00FE56E0"/>
    <w:rsid w:val="00FE5CF1"/>
    <w:rsid w:val="00FE7A68"/>
    <w:rsid w:val="00FF1FCE"/>
    <w:rsid w:val="00FF3BAB"/>
    <w:rsid w:val="00FF456A"/>
    <w:rsid w:val="00FF46FD"/>
    <w:rsid w:val="00FF4933"/>
    <w:rsid w:val="00FF5C7F"/>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D6CD60"/>
  <w15:docId w15:val="{A9B3BF75-5650-4A95-8D6D-823E6A94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81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3237778">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6552438">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9939674">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7014521">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190529950">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5189275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20904664">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54347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0799847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07789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8534">
      <w:bodyDiv w:val="1"/>
      <w:marLeft w:val="0"/>
      <w:marRight w:val="0"/>
      <w:marTop w:val="0"/>
      <w:marBottom w:val="0"/>
      <w:divBdr>
        <w:top w:val="none" w:sz="0" w:space="0" w:color="auto"/>
        <w:left w:val="none" w:sz="0" w:space="0" w:color="auto"/>
        <w:bottom w:val="none" w:sz="0" w:space="0" w:color="auto"/>
        <w:right w:val="none" w:sz="0" w:space="0" w:color="auto"/>
      </w:divBdr>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gecem.edomex.gob.mx/faq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5D145-3867-49F6-8DC2-50218187D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10611</Words>
  <Characters>58362</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servicio infoem</cp:lastModifiedBy>
  <cp:revision>2</cp:revision>
  <cp:lastPrinted>2019-06-14T18:07:00Z</cp:lastPrinted>
  <dcterms:created xsi:type="dcterms:W3CDTF">2019-10-09T21:01:00Z</dcterms:created>
  <dcterms:modified xsi:type="dcterms:W3CDTF">2019-10-09T21:01:00Z</dcterms:modified>
</cp:coreProperties>
</file>