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DCB" w:rsidRDefault="00813DCB" w:rsidP="00AF5B6E">
      <w:pPr>
        <w:spacing w:after="0" w:line="360" w:lineRule="auto"/>
        <w:jc w:val="center"/>
        <w:rPr>
          <w:rFonts w:ascii="Palatino Linotype" w:eastAsia="MS Mincho" w:hAnsi="Palatino Linotype" w:cs="Times New Roman"/>
          <w:b/>
          <w:sz w:val="24"/>
          <w:szCs w:val="24"/>
          <w:lang w:val="es-ES_tradnl" w:eastAsia="es-ES"/>
        </w:rPr>
      </w:pPr>
      <w:r w:rsidRPr="00AF5B6E">
        <w:rPr>
          <w:rFonts w:ascii="Palatino Linotype" w:eastAsia="MS Mincho" w:hAnsi="Palatino Linotype" w:cs="Times New Roman"/>
          <w:b/>
          <w:sz w:val="24"/>
          <w:szCs w:val="24"/>
          <w:lang w:val="es-ES_tradnl" w:eastAsia="es-ES"/>
        </w:rPr>
        <w:t>LÍNEAS ARGUMENTATIVAS.</w:t>
      </w:r>
    </w:p>
    <w:p w:rsidR="00AF5B6E" w:rsidRPr="00AF5B6E" w:rsidRDefault="00AF5B6E" w:rsidP="00AF5B6E">
      <w:pPr>
        <w:spacing w:after="0" w:line="360" w:lineRule="auto"/>
        <w:rPr>
          <w:rFonts w:ascii="Palatino Linotype" w:eastAsia="MS Mincho" w:hAnsi="Palatino Linotype" w:cs="Times New Roman"/>
          <w:b/>
          <w:sz w:val="8"/>
          <w:szCs w:val="24"/>
          <w:lang w:val="es-ES_tradnl" w:eastAsia="es-ES"/>
        </w:rPr>
      </w:pPr>
    </w:p>
    <w:p w:rsidR="00813DCB" w:rsidRDefault="00813DCB" w:rsidP="00AF5B6E">
      <w:pPr>
        <w:spacing w:after="0" w:line="360" w:lineRule="auto"/>
        <w:jc w:val="both"/>
        <w:rPr>
          <w:rFonts w:ascii="Palatino Linotype" w:eastAsia="Times New Roman" w:hAnsi="Palatino Linotype"/>
          <w:sz w:val="24"/>
          <w:szCs w:val="24"/>
          <w:lang w:val="es-ES_tradnl" w:eastAsia="es-ES"/>
        </w:rPr>
      </w:pPr>
      <w:r w:rsidRPr="00AF5B6E">
        <w:rPr>
          <w:rFonts w:ascii="Palatino Linotype" w:eastAsia="Times New Roman" w:hAnsi="Palatino Linotype"/>
          <w:b/>
          <w:sz w:val="24"/>
          <w:szCs w:val="24"/>
          <w:lang w:val="es-ES_tradnl" w:eastAsia="es-ES"/>
        </w:rPr>
        <w:t>DEBERES DE LAS AUTORIDADES.</w:t>
      </w:r>
      <w:r w:rsidRPr="00AF5B6E">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AF5B6E" w:rsidRPr="00AF5B6E" w:rsidRDefault="00AF5B6E" w:rsidP="00AF5B6E">
      <w:pPr>
        <w:spacing w:after="0" w:line="360" w:lineRule="auto"/>
        <w:jc w:val="both"/>
        <w:rPr>
          <w:rFonts w:ascii="Palatino Linotype" w:eastAsia="Times New Roman" w:hAnsi="Palatino Linotype"/>
          <w:sz w:val="24"/>
          <w:szCs w:val="24"/>
          <w:lang w:val="es-ES_tradnl" w:eastAsia="es-ES"/>
        </w:rPr>
      </w:pPr>
    </w:p>
    <w:p w:rsidR="00813DCB" w:rsidRDefault="00813DCB" w:rsidP="00AF5B6E">
      <w:pPr>
        <w:spacing w:after="0" w:line="360" w:lineRule="auto"/>
        <w:jc w:val="both"/>
        <w:rPr>
          <w:rFonts w:ascii="Palatino Linotype" w:eastAsia="Arial Unicode MS" w:hAnsi="Palatino Linotype" w:cs="Arial"/>
          <w:sz w:val="24"/>
          <w:szCs w:val="24"/>
          <w:lang w:eastAsia="es-ES"/>
        </w:rPr>
      </w:pPr>
      <w:r w:rsidRPr="00AF5B6E">
        <w:rPr>
          <w:rFonts w:ascii="Palatino Linotype" w:eastAsia="Arial Unicode MS" w:hAnsi="Palatino Linotype" w:cs="Arial"/>
          <w:b/>
          <w:sz w:val="24"/>
          <w:szCs w:val="24"/>
          <w:lang w:eastAsia="es-ES"/>
        </w:rPr>
        <w:t>DE LA ELABORACIÓN DE LAS VERSIONES PÚBLICAS</w:t>
      </w:r>
      <w:r w:rsidRPr="00AF5B6E">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F5B6E" w:rsidRPr="00AF5B6E" w:rsidRDefault="00AF5B6E" w:rsidP="00AF5B6E">
      <w:pPr>
        <w:spacing w:after="0" w:line="360" w:lineRule="auto"/>
        <w:jc w:val="both"/>
        <w:rPr>
          <w:rFonts w:ascii="Palatino Linotype" w:eastAsia="Arial Unicode MS" w:hAnsi="Palatino Linotype" w:cs="Arial"/>
          <w:sz w:val="24"/>
          <w:szCs w:val="24"/>
          <w:lang w:eastAsia="es-ES"/>
        </w:rPr>
      </w:pPr>
    </w:p>
    <w:p w:rsidR="00813DCB" w:rsidRPr="00AF5B6E" w:rsidRDefault="00813DCB" w:rsidP="00AF5B6E">
      <w:pPr>
        <w:spacing w:after="0" w:line="360" w:lineRule="auto"/>
        <w:jc w:val="both"/>
        <w:rPr>
          <w:rFonts w:ascii="Palatino Linotype" w:eastAsia="MS Mincho" w:hAnsi="Palatino Linotype" w:cs="Arial"/>
          <w:sz w:val="24"/>
          <w:szCs w:val="24"/>
          <w:lang w:val="es-ES_tradnl" w:eastAsia="es-ES"/>
        </w:rPr>
      </w:pPr>
      <w:r w:rsidRPr="00AF5B6E">
        <w:rPr>
          <w:rFonts w:ascii="Palatino Linotype" w:eastAsia="Arial Unicode MS" w:hAnsi="Palatino Linotype" w:cs="Arial"/>
          <w:b/>
          <w:sz w:val="24"/>
          <w:szCs w:val="24"/>
          <w:lang w:val="es-ES_tradnl" w:eastAsia="es-ES"/>
        </w:rPr>
        <w:t xml:space="preserve">INFORMACIÓN CONFIDENCIAL, CLASIFICACIÓN DE LA. </w:t>
      </w:r>
      <w:r w:rsidRPr="00AF5B6E">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13DCB" w:rsidRPr="00AF5B6E" w:rsidRDefault="00813DCB" w:rsidP="00AF5B6E">
      <w:pPr>
        <w:spacing w:after="0" w:line="360" w:lineRule="auto"/>
        <w:jc w:val="center"/>
        <w:rPr>
          <w:rFonts w:ascii="Palatino Linotype" w:eastAsia="MS Mincho" w:hAnsi="Palatino Linotype" w:cs="Times New Roman"/>
          <w:sz w:val="24"/>
          <w:szCs w:val="24"/>
          <w:lang w:val="es-ES_tradnl" w:eastAsia="es-ES"/>
        </w:rPr>
      </w:pPr>
      <w:r w:rsidRPr="00AF5B6E">
        <w:rPr>
          <w:rFonts w:ascii="Palatino Linotype" w:eastAsia="MS Mincho" w:hAnsi="Palatino Linotype" w:cs="Times New Roman"/>
          <w:b/>
          <w:sz w:val="24"/>
          <w:szCs w:val="24"/>
          <w:lang w:val="es-ES_tradnl" w:eastAsia="es-ES"/>
        </w:rPr>
        <w:lastRenderedPageBreak/>
        <w:t>Índice</w:t>
      </w:r>
      <w:r w:rsidRPr="00AF5B6E">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1091387415"/>
        <w:docPartObj>
          <w:docPartGallery w:val="Table of Contents"/>
          <w:docPartUnique/>
        </w:docPartObj>
      </w:sdtPr>
      <w:sdtEndPr>
        <w:rPr>
          <w:b/>
          <w:bCs/>
        </w:rPr>
      </w:sdtEndPr>
      <w:sdtContent>
        <w:p w:rsidR="00813DCB" w:rsidRPr="00AF5B6E" w:rsidRDefault="00813DCB" w:rsidP="00AF5B6E">
          <w:pPr>
            <w:keepNext/>
            <w:keepLines/>
            <w:spacing w:after="0" w:line="360" w:lineRule="auto"/>
            <w:rPr>
              <w:rFonts w:ascii="Palatino Linotype" w:eastAsiaTheme="majorEastAsia" w:hAnsi="Palatino Linotype" w:cstheme="majorBidi"/>
              <w:color w:val="2E74B5" w:themeColor="accent1" w:themeShade="BF"/>
              <w:sz w:val="24"/>
              <w:szCs w:val="24"/>
              <w:lang w:eastAsia="es-MX"/>
            </w:rPr>
          </w:pPr>
        </w:p>
        <w:p w:rsidR="009E5169" w:rsidRPr="00AF5B6E" w:rsidRDefault="00813DCB" w:rsidP="00AF5B6E">
          <w:pPr>
            <w:pStyle w:val="TDC1"/>
            <w:tabs>
              <w:tab w:val="right" w:leader="dot" w:pos="8779"/>
            </w:tabs>
            <w:spacing w:after="0" w:line="360" w:lineRule="auto"/>
            <w:rPr>
              <w:rFonts w:ascii="Palatino Linotype" w:hAnsi="Palatino Linotype"/>
              <w:noProof/>
              <w:sz w:val="24"/>
              <w:szCs w:val="24"/>
            </w:rPr>
          </w:pPr>
          <w:r w:rsidRPr="00AF5B6E">
            <w:rPr>
              <w:rFonts w:ascii="Palatino Linotype" w:hAnsi="Palatino Linotype"/>
              <w:sz w:val="24"/>
              <w:szCs w:val="24"/>
            </w:rPr>
            <w:fldChar w:fldCharType="begin"/>
          </w:r>
          <w:r w:rsidRPr="00AF5B6E">
            <w:rPr>
              <w:rFonts w:ascii="Palatino Linotype" w:hAnsi="Palatino Linotype"/>
              <w:sz w:val="24"/>
              <w:szCs w:val="24"/>
            </w:rPr>
            <w:instrText xml:space="preserve"> TOC \o "1-3" \h \z \u </w:instrText>
          </w:r>
          <w:r w:rsidRPr="00AF5B6E">
            <w:rPr>
              <w:rFonts w:ascii="Palatino Linotype" w:hAnsi="Palatino Linotype"/>
              <w:sz w:val="24"/>
              <w:szCs w:val="24"/>
            </w:rPr>
            <w:fldChar w:fldCharType="separate"/>
          </w:r>
          <w:hyperlink w:anchor="_Toc7095357" w:history="1">
            <w:r w:rsidR="009E5169" w:rsidRPr="00AF5B6E">
              <w:rPr>
                <w:rStyle w:val="Hipervnculo"/>
                <w:rFonts w:ascii="Palatino Linotype" w:eastAsia="MS Gothic" w:hAnsi="Palatino Linotype" w:cs="Times New Roman"/>
                <w:b/>
                <w:noProof/>
                <w:sz w:val="24"/>
                <w:szCs w:val="24"/>
              </w:rPr>
              <w:t>A N T E C E D E N T E S</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_Toc7095357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3</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1"/>
            <w:tabs>
              <w:tab w:val="right" w:leader="dot" w:pos="8779"/>
            </w:tabs>
            <w:spacing w:after="0" w:line="360" w:lineRule="auto"/>
            <w:rPr>
              <w:rFonts w:ascii="Palatino Linotype" w:hAnsi="Palatino Linotype"/>
              <w:noProof/>
              <w:sz w:val="24"/>
              <w:szCs w:val="24"/>
            </w:rPr>
          </w:pPr>
          <w:hyperlink w:anchor="_Toc7095358" w:history="1">
            <w:r w:rsidR="009E5169" w:rsidRPr="00AF5B6E">
              <w:rPr>
                <w:rStyle w:val="Hipervnculo"/>
                <w:rFonts w:ascii="Palatino Linotype" w:eastAsia="MS Mincho" w:hAnsi="Palatino Linotype" w:cs="Times New Roman"/>
                <w:b/>
                <w:noProof/>
                <w:sz w:val="24"/>
                <w:szCs w:val="24"/>
                <w:lang w:val="es-ES_tradnl" w:eastAsia="es-ES"/>
              </w:rPr>
              <w:t>CONSIDERANDO</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_Toc7095358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8</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right" w:leader="dot" w:pos="8779"/>
            </w:tabs>
            <w:spacing w:after="0" w:line="360" w:lineRule="auto"/>
            <w:rPr>
              <w:rFonts w:ascii="Palatino Linotype" w:hAnsi="Palatino Linotype"/>
              <w:noProof/>
              <w:sz w:val="24"/>
              <w:szCs w:val="24"/>
            </w:rPr>
          </w:pPr>
          <w:hyperlink w:anchor="_Toc7095359" w:history="1">
            <w:r w:rsidR="009E5169" w:rsidRPr="00AF5B6E">
              <w:rPr>
                <w:rStyle w:val="Hipervnculo"/>
                <w:rFonts w:ascii="Palatino Linotype" w:eastAsia="MS Gothic" w:hAnsi="Palatino Linotype" w:cs="Times New Roman"/>
                <w:b/>
                <w:noProof/>
                <w:sz w:val="24"/>
                <w:szCs w:val="24"/>
              </w:rPr>
              <w:t>PRIMERO. De la competencia.</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_Toc7095359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8</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right" w:leader="dot" w:pos="8779"/>
            </w:tabs>
            <w:spacing w:after="0" w:line="360" w:lineRule="auto"/>
            <w:rPr>
              <w:rFonts w:ascii="Palatino Linotype" w:hAnsi="Palatino Linotype"/>
              <w:noProof/>
              <w:sz w:val="24"/>
              <w:szCs w:val="24"/>
            </w:rPr>
          </w:pPr>
          <w:hyperlink w:anchor="_Toc7095360" w:history="1">
            <w:r w:rsidR="009E5169" w:rsidRPr="00AF5B6E">
              <w:rPr>
                <w:rStyle w:val="Hipervnculo"/>
                <w:rFonts w:ascii="Palatino Linotype" w:eastAsia="MS Gothic" w:hAnsi="Palatino Linotype" w:cs="Times New Roman"/>
                <w:b/>
                <w:noProof/>
                <w:sz w:val="24"/>
                <w:szCs w:val="24"/>
              </w:rPr>
              <w:t>SEGUNDO. De la oportunidad y procedencia.</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_Toc7095360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9</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1"/>
            <w:tabs>
              <w:tab w:val="right" w:leader="dot" w:pos="8779"/>
            </w:tabs>
            <w:spacing w:after="0" w:line="360" w:lineRule="auto"/>
            <w:rPr>
              <w:rFonts w:ascii="Palatino Linotype" w:hAnsi="Palatino Linotype"/>
              <w:noProof/>
              <w:sz w:val="24"/>
              <w:szCs w:val="24"/>
            </w:rPr>
          </w:pPr>
          <w:hyperlink w:anchor="_Toc7095361" w:history="1">
            <w:r w:rsidR="009E5169" w:rsidRPr="00AF5B6E">
              <w:rPr>
                <w:rStyle w:val="Hipervnculo"/>
                <w:rFonts w:ascii="Palatino Linotype" w:eastAsia="MS Mincho" w:hAnsi="Palatino Linotype"/>
                <w:b/>
                <w:noProof/>
                <w:sz w:val="24"/>
                <w:szCs w:val="24"/>
                <w:lang w:val="es-ES_tradnl" w:eastAsia="es-ES"/>
              </w:rPr>
              <w:t>TERCERO. Del planteamiento de la Litis.</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_Toc7095361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10</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1"/>
            <w:tabs>
              <w:tab w:val="right" w:leader="dot" w:pos="8779"/>
            </w:tabs>
            <w:spacing w:after="0" w:line="360" w:lineRule="auto"/>
            <w:rPr>
              <w:rFonts w:ascii="Palatino Linotype" w:hAnsi="Palatino Linotype"/>
              <w:noProof/>
              <w:sz w:val="24"/>
              <w:szCs w:val="24"/>
            </w:rPr>
          </w:pPr>
          <w:hyperlink w:anchor="_Toc7095362" w:history="1">
            <w:r w:rsidR="009E5169" w:rsidRPr="00AF5B6E">
              <w:rPr>
                <w:rStyle w:val="Hipervnculo"/>
                <w:rFonts w:ascii="Palatino Linotype" w:eastAsiaTheme="majorEastAsia" w:hAnsi="Palatino Linotype" w:cstheme="majorBidi"/>
                <w:b/>
                <w:noProof/>
                <w:sz w:val="24"/>
                <w:szCs w:val="24"/>
              </w:rPr>
              <w:t>QUINTO. Del estudio de resolución del asunto.</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_Toc7095362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11</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right" w:leader="dot" w:pos="8779"/>
            </w:tabs>
            <w:spacing w:after="0" w:line="360" w:lineRule="auto"/>
            <w:rPr>
              <w:rFonts w:ascii="Palatino Linotype" w:hAnsi="Palatino Linotype"/>
              <w:noProof/>
              <w:sz w:val="24"/>
              <w:szCs w:val="24"/>
            </w:rPr>
          </w:pPr>
          <w:hyperlink w:anchor="_Toc7095363" w:history="1">
            <w:r w:rsidR="009E5169" w:rsidRPr="00AF5B6E">
              <w:rPr>
                <w:rStyle w:val="Hipervnculo"/>
                <w:rFonts w:ascii="Palatino Linotype" w:eastAsia="MS Mincho" w:hAnsi="Palatino Linotype" w:cstheme="majorBidi"/>
                <w:b/>
                <w:i/>
                <w:noProof/>
                <w:sz w:val="24"/>
                <w:szCs w:val="24"/>
                <w:lang w:eastAsia="es-ES"/>
              </w:rPr>
              <w:t>I. De la respuesta del servidor público habilitado.</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_Toc7095363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11</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right" w:leader="dot" w:pos="8779"/>
            </w:tabs>
            <w:spacing w:after="0" w:line="360" w:lineRule="auto"/>
            <w:rPr>
              <w:rFonts w:ascii="Palatino Linotype" w:hAnsi="Palatino Linotype"/>
              <w:noProof/>
              <w:sz w:val="24"/>
              <w:szCs w:val="24"/>
            </w:rPr>
          </w:pPr>
          <w:hyperlink w:anchor="_Toc7095364" w:history="1">
            <w:r w:rsidR="009E5169" w:rsidRPr="00AF5B6E">
              <w:rPr>
                <w:rStyle w:val="Hipervnculo"/>
                <w:rFonts w:ascii="Palatino Linotype" w:eastAsia="MS Mincho" w:hAnsi="Palatino Linotype"/>
                <w:b/>
                <w:i/>
                <w:noProof/>
                <w:sz w:val="24"/>
                <w:szCs w:val="24"/>
                <w:lang w:val="es-ES_tradnl" w:eastAsia="es-ES"/>
              </w:rPr>
              <w:t>II. De las atribuciones del Sujeto Obligado para generar, poseer o administrar la información.</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_Toc7095364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13</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left" w:pos="660"/>
              <w:tab w:val="right" w:leader="dot" w:pos="8779"/>
            </w:tabs>
            <w:spacing w:after="0" w:line="360" w:lineRule="auto"/>
            <w:rPr>
              <w:rFonts w:ascii="Palatino Linotype" w:hAnsi="Palatino Linotype"/>
              <w:noProof/>
              <w:sz w:val="24"/>
              <w:szCs w:val="24"/>
            </w:rPr>
          </w:pPr>
          <w:hyperlink w:anchor="_Toc7095365" w:history="1">
            <w:r w:rsidR="009E5169" w:rsidRPr="00AF5B6E">
              <w:rPr>
                <w:rStyle w:val="Hipervnculo"/>
                <w:rFonts w:ascii="Palatino Linotype" w:eastAsia="MS Mincho" w:hAnsi="Palatino Linotype"/>
                <w:b/>
                <w:i/>
                <w:noProof/>
                <w:sz w:val="24"/>
                <w:szCs w:val="24"/>
                <w:lang w:val="es-ES_tradnl" w:eastAsia="es-ES"/>
              </w:rPr>
              <w:t>a)</w:t>
            </w:r>
            <w:r w:rsidR="009E5169" w:rsidRPr="00AF5B6E">
              <w:rPr>
                <w:rFonts w:ascii="Palatino Linotype" w:hAnsi="Palatino Linotype"/>
                <w:noProof/>
                <w:sz w:val="24"/>
                <w:szCs w:val="24"/>
              </w:rPr>
              <w:tab/>
            </w:r>
            <w:r w:rsidR="009E5169" w:rsidRPr="00AF5B6E">
              <w:rPr>
                <w:rStyle w:val="Hipervnculo"/>
                <w:rFonts w:ascii="Palatino Linotype" w:eastAsia="MS Mincho" w:hAnsi="Palatino Linotype"/>
                <w:b/>
                <w:i/>
                <w:noProof/>
                <w:sz w:val="24"/>
                <w:szCs w:val="24"/>
                <w:lang w:val="es-ES_tradnl" w:eastAsia="es-ES"/>
              </w:rPr>
              <w:t>De las atribuciones de los servidores públicos habilitados</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_Toc7095365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15</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left" w:pos="660"/>
              <w:tab w:val="right" w:leader="dot" w:pos="8779"/>
            </w:tabs>
            <w:spacing w:after="0" w:line="360" w:lineRule="auto"/>
            <w:rPr>
              <w:rFonts w:ascii="Palatino Linotype" w:hAnsi="Palatino Linotype"/>
              <w:noProof/>
              <w:sz w:val="24"/>
              <w:szCs w:val="24"/>
            </w:rPr>
          </w:pPr>
          <w:hyperlink w:anchor="_Toc7095366" w:history="1">
            <w:r w:rsidR="009E5169" w:rsidRPr="00AF5B6E">
              <w:rPr>
                <w:rStyle w:val="Hipervnculo"/>
                <w:rFonts w:ascii="Palatino Linotype" w:eastAsia="MS Mincho" w:hAnsi="Palatino Linotype"/>
                <w:b/>
                <w:i/>
                <w:noProof/>
                <w:sz w:val="24"/>
                <w:szCs w:val="24"/>
                <w:lang w:val="es-ES_tradnl" w:eastAsia="es-ES"/>
              </w:rPr>
              <w:t>b)</w:t>
            </w:r>
            <w:r w:rsidR="009E5169" w:rsidRPr="00AF5B6E">
              <w:rPr>
                <w:rFonts w:ascii="Palatino Linotype" w:hAnsi="Palatino Linotype"/>
                <w:noProof/>
                <w:sz w:val="24"/>
                <w:szCs w:val="24"/>
              </w:rPr>
              <w:tab/>
            </w:r>
            <w:r w:rsidR="009E5169" w:rsidRPr="00AF5B6E">
              <w:rPr>
                <w:rStyle w:val="Hipervnculo"/>
                <w:rFonts w:ascii="Palatino Linotype" w:eastAsia="MS Mincho" w:hAnsi="Palatino Linotype"/>
                <w:b/>
                <w:i/>
                <w:noProof/>
                <w:sz w:val="24"/>
                <w:szCs w:val="24"/>
                <w:lang w:val="es-ES_tradnl" w:eastAsia="es-ES"/>
              </w:rPr>
              <w:t>De la búsqueda exhaustiva de la información</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_Toc7095366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21</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right" w:leader="dot" w:pos="8779"/>
            </w:tabs>
            <w:spacing w:after="0" w:line="360" w:lineRule="auto"/>
            <w:rPr>
              <w:rFonts w:ascii="Palatino Linotype" w:hAnsi="Palatino Linotype"/>
              <w:noProof/>
              <w:sz w:val="24"/>
              <w:szCs w:val="24"/>
            </w:rPr>
          </w:pPr>
          <w:hyperlink w:anchor="_Toc7095367" w:history="1">
            <w:r w:rsidR="009E5169" w:rsidRPr="00AF5B6E">
              <w:rPr>
                <w:rStyle w:val="Hipervnculo"/>
                <w:rFonts w:ascii="Palatino Linotype" w:eastAsia="MS Mincho" w:hAnsi="Palatino Linotype"/>
                <w:b/>
                <w:i/>
                <w:noProof/>
                <w:sz w:val="24"/>
                <w:szCs w:val="24"/>
                <w:lang w:val="es-ES_tradnl" w:eastAsia="es-ES"/>
              </w:rPr>
              <w:t>c) De la entrega de la información</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_Toc7095367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34</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2"/>
            <w:tabs>
              <w:tab w:val="left" w:pos="660"/>
              <w:tab w:val="right" w:leader="dot" w:pos="8779"/>
            </w:tabs>
            <w:spacing w:after="0" w:line="360" w:lineRule="auto"/>
            <w:rPr>
              <w:rFonts w:ascii="Palatino Linotype" w:hAnsi="Palatino Linotype"/>
              <w:noProof/>
              <w:sz w:val="24"/>
              <w:szCs w:val="24"/>
            </w:rPr>
          </w:pPr>
          <w:hyperlink w:anchor="_Toc7095368" w:history="1">
            <w:r w:rsidR="009E5169" w:rsidRPr="00AF5B6E">
              <w:rPr>
                <w:rStyle w:val="Hipervnculo"/>
                <w:rFonts w:ascii="Palatino Linotype" w:eastAsia="MS Mincho" w:hAnsi="Palatino Linotype"/>
                <w:b/>
                <w:i/>
                <w:noProof/>
                <w:sz w:val="24"/>
                <w:szCs w:val="24"/>
              </w:rPr>
              <w:t>c)</w:t>
            </w:r>
            <w:r w:rsidR="009E5169" w:rsidRPr="00AF5B6E">
              <w:rPr>
                <w:rFonts w:ascii="Palatino Linotype" w:hAnsi="Palatino Linotype"/>
                <w:noProof/>
                <w:sz w:val="24"/>
                <w:szCs w:val="24"/>
              </w:rPr>
              <w:tab/>
            </w:r>
            <w:r w:rsidR="009E5169" w:rsidRPr="00AF5B6E">
              <w:rPr>
                <w:rStyle w:val="Hipervnculo"/>
                <w:rFonts w:ascii="Palatino Linotype" w:eastAsia="MS Mincho" w:hAnsi="Palatino Linotype"/>
                <w:b/>
                <w:i/>
                <w:noProof/>
                <w:sz w:val="24"/>
                <w:szCs w:val="24"/>
              </w:rPr>
              <w:t>Derecho de petición</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_Toc7095368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36</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1"/>
            <w:tabs>
              <w:tab w:val="right" w:leader="dot" w:pos="8779"/>
            </w:tabs>
            <w:spacing w:after="0" w:line="360" w:lineRule="auto"/>
            <w:rPr>
              <w:rFonts w:ascii="Palatino Linotype" w:hAnsi="Palatino Linotype"/>
              <w:noProof/>
              <w:sz w:val="24"/>
              <w:szCs w:val="24"/>
            </w:rPr>
          </w:pPr>
          <w:hyperlink w:anchor="_Toc7095369" w:history="1">
            <w:r w:rsidR="009E5169" w:rsidRPr="00AF5B6E">
              <w:rPr>
                <w:rStyle w:val="Hipervnculo"/>
                <w:rFonts w:ascii="Palatino Linotype" w:eastAsia="MS Mincho" w:hAnsi="Palatino Linotype" w:cstheme="majorBidi"/>
                <w:b/>
                <w:noProof/>
                <w:sz w:val="24"/>
                <w:szCs w:val="24"/>
                <w:lang w:val="es-ES_tradnl" w:eastAsia="es-ES"/>
              </w:rPr>
              <w:t>QUINTO. De la versión pública.</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_Toc7095369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40</w:t>
            </w:r>
            <w:r w:rsidR="009E5169" w:rsidRPr="00AF5B6E">
              <w:rPr>
                <w:rFonts w:ascii="Palatino Linotype" w:hAnsi="Palatino Linotype"/>
                <w:noProof/>
                <w:webHidden/>
                <w:sz w:val="24"/>
                <w:szCs w:val="24"/>
              </w:rPr>
              <w:fldChar w:fldCharType="end"/>
            </w:r>
          </w:hyperlink>
        </w:p>
        <w:p w:rsidR="009E5169" w:rsidRPr="00AF5B6E" w:rsidRDefault="001D254C" w:rsidP="00AF5B6E">
          <w:pPr>
            <w:pStyle w:val="TDC1"/>
            <w:tabs>
              <w:tab w:val="right" w:leader="dot" w:pos="8779"/>
            </w:tabs>
            <w:spacing w:after="0" w:line="360" w:lineRule="auto"/>
            <w:rPr>
              <w:rFonts w:ascii="Palatino Linotype" w:hAnsi="Palatino Linotype"/>
              <w:noProof/>
              <w:sz w:val="24"/>
              <w:szCs w:val="24"/>
            </w:rPr>
          </w:pPr>
          <w:hyperlink w:anchor="_Toc7095370" w:history="1">
            <w:r w:rsidR="009E5169" w:rsidRPr="00AF5B6E">
              <w:rPr>
                <w:rStyle w:val="Hipervnculo"/>
                <w:rFonts w:ascii="Palatino Linotype" w:eastAsia="Calibri" w:hAnsi="Palatino Linotype" w:cs="Times New Roman"/>
                <w:b/>
                <w:noProof/>
                <w:sz w:val="24"/>
                <w:szCs w:val="24"/>
                <w:lang w:val="es-ES" w:eastAsia="es-ES"/>
              </w:rPr>
              <w:t>R E S O L U T I V O S</w:t>
            </w:r>
            <w:r w:rsidR="009E5169" w:rsidRPr="00AF5B6E">
              <w:rPr>
                <w:rFonts w:ascii="Palatino Linotype" w:hAnsi="Palatino Linotype"/>
                <w:noProof/>
                <w:webHidden/>
                <w:sz w:val="24"/>
                <w:szCs w:val="24"/>
              </w:rPr>
              <w:tab/>
            </w:r>
            <w:r w:rsidR="009E5169" w:rsidRPr="00AF5B6E">
              <w:rPr>
                <w:rFonts w:ascii="Palatino Linotype" w:hAnsi="Palatino Linotype"/>
                <w:noProof/>
                <w:webHidden/>
                <w:sz w:val="24"/>
                <w:szCs w:val="24"/>
              </w:rPr>
              <w:fldChar w:fldCharType="begin"/>
            </w:r>
            <w:r w:rsidR="009E5169" w:rsidRPr="00AF5B6E">
              <w:rPr>
                <w:rFonts w:ascii="Palatino Linotype" w:hAnsi="Palatino Linotype"/>
                <w:noProof/>
                <w:webHidden/>
                <w:sz w:val="24"/>
                <w:szCs w:val="24"/>
              </w:rPr>
              <w:instrText xml:space="preserve"> PAGEREF _Toc7095370 \h </w:instrText>
            </w:r>
            <w:r w:rsidR="009E5169" w:rsidRPr="00AF5B6E">
              <w:rPr>
                <w:rFonts w:ascii="Palatino Linotype" w:hAnsi="Palatino Linotype"/>
                <w:noProof/>
                <w:webHidden/>
                <w:sz w:val="24"/>
                <w:szCs w:val="24"/>
              </w:rPr>
            </w:r>
            <w:r w:rsidR="009E5169" w:rsidRPr="00AF5B6E">
              <w:rPr>
                <w:rFonts w:ascii="Palatino Linotype" w:hAnsi="Palatino Linotype"/>
                <w:noProof/>
                <w:webHidden/>
                <w:sz w:val="24"/>
                <w:szCs w:val="24"/>
              </w:rPr>
              <w:fldChar w:fldCharType="separate"/>
            </w:r>
            <w:r w:rsidR="00321540">
              <w:rPr>
                <w:rFonts w:ascii="Palatino Linotype" w:hAnsi="Palatino Linotype"/>
                <w:noProof/>
                <w:webHidden/>
                <w:sz w:val="24"/>
                <w:szCs w:val="24"/>
              </w:rPr>
              <w:t>53</w:t>
            </w:r>
            <w:r w:rsidR="009E5169" w:rsidRPr="00AF5B6E">
              <w:rPr>
                <w:rFonts w:ascii="Palatino Linotype" w:hAnsi="Palatino Linotype"/>
                <w:noProof/>
                <w:webHidden/>
                <w:sz w:val="24"/>
                <w:szCs w:val="24"/>
              </w:rPr>
              <w:fldChar w:fldCharType="end"/>
            </w:r>
          </w:hyperlink>
        </w:p>
        <w:p w:rsidR="00813DCB" w:rsidRPr="00AF5B6E" w:rsidRDefault="00813DCB" w:rsidP="00AF5B6E">
          <w:pPr>
            <w:spacing w:after="0" w:line="360" w:lineRule="auto"/>
            <w:rPr>
              <w:rFonts w:ascii="Palatino Linotype" w:hAnsi="Palatino Linotype"/>
              <w:sz w:val="24"/>
              <w:szCs w:val="24"/>
            </w:rPr>
          </w:pPr>
          <w:r w:rsidRPr="00AF5B6E">
            <w:rPr>
              <w:rFonts w:ascii="Palatino Linotype" w:hAnsi="Palatino Linotype"/>
              <w:b/>
              <w:bCs/>
              <w:sz w:val="24"/>
              <w:szCs w:val="24"/>
              <w:lang w:val="es-ES"/>
            </w:rPr>
            <w:fldChar w:fldCharType="end"/>
          </w:r>
        </w:p>
      </w:sdtContent>
    </w:sdt>
    <w:p w:rsidR="00813DCB" w:rsidRPr="00AF5B6E" w:rsidRDefault="00813DCB" w:rsidP="00AF5B6E">
      <w:pPr>
        <w:spacing w:after="0" w:line="360" w:lineRule="auto"/>
        <w:jc w:val="both"/>
        <w:rPr>
          <w:rFonts w:ascii="Palatino Linotype" w:eastAsia="MS Mincho" w:hAnsi="Palatino Linotype" w:cs="Times New Roman"/>
          <w:sz w:val="24"/>
          <w:szCs w:val="24"/>
          <w:lang w:val="es-ES_tradnl" w:eastAsia="es-ES"/>
        </w:rPr>
      </w:pPr>
    </w:p>
    <w:p w:rsidR="00813DCB" w:rsidRPr="00AF5B6E" w:rsidRDefault="00813DCB" w:rsidP="00AF5B6E">
      <w:pPr>
        <w:spacing w:after="0" w:line="360" w:lineRule="auto"/>
        <w:jc w:val="both"/>
        <w:rPr>
          <w:rFonts w:ascii="Palatino Linotype" w:eastAsia="MS Mincho" w:hAnsi="Palatino Linotype" w:cs="Times New Roman"/>
          <w:sz w:val="24"/>
          <w:szCs w:val="24"/>
          <w:lang w:val="es-ES_tradnl" w:eastAsia="es-ES"/>
        </w:rPr>
      </w:pPr>
    </w:p>
    <w:p w:rsidR="00813DCB" w:rsidRPr="00AF5B6E" w:rsidRDefault="00813DCB" w:rsidP="00AF5B6E">
      <w:pPr>
        <w:spacing w:after="0" w:line="360" w:lineRule="auto"/>
        <w:jc w:val="both"/>
        <w:rPr>
          <w:rFonts w:ascii="Palatino Linotype" w:eastAsia="MS Mincho" w:hAnsi="Palatino Linotype" w:cs="Times New Roman"/>
          <w:sz w:val="24"/>
          <w:szCs w:val="24"/>
          <w:lang w:val="es-ES_tradnl" w:eastAsia="es-ES"/>
        </w:rPr>
      </w:pPr>
    </w:p>
    <w:p w:rsidR="00813DCB" w:rsidRPr="00AF5B6E" w:rsidRDefault="00813DCB" w:rsidP="00AF5B6E">
      <w:pPr>
        <w:spacing w:after="0" w:line="360" w:lineRule="auto"/>
        <w:jc w:val="both"/>
        <w:rPr>
          <w:rFonts w:ascii="Palatino Linotype" w:eastAsia="MS Mincho" w:hAnsi="Palatino Linotype" w:cs="Times New Roman"/>
          <w:sz w:val="24"/>
          <w:szCs w:val="24"/>
          <w:lang w:val="es-ES_tradnl" w:eastAsia="es-ES"/>
        </w:rPr>
      </w:pPr>
    </w:p>
    <w:p w:rsidR="00813DCB" w:rsidRPr="00AF5B6E" w:rsidRDefault="00813DCB" w:rsidP="00AF5B6E">
      <w:pPr>
        <w:spacing w:after="0" w:line="360" w:lineRule="auto"/>
        <w:jc w:val="both"/>
        <w:rPr>
          <w:rFonts w:ascii="Palatino Linotype" w:eastAsia="MS Mincho" w:hAnsi="Palatino Linotype" w:cs="Times New Roman"/>
          <w:sz w:val="24"/>
          <w:szCs w:val="24"/>
          <w:lang w:val="es-ES_tradnl" w:eastAsia="es-ES"/>
        </w:rPr>
      </w:pPr>
    </w:p>
    <w:p w:rsidR="00813DCB" w:rsidRDefault="00813DCB" w:rsidP="00AF5B6E">
      <w:pPr>
        <w:spacing w:after="0" w:line="360" w:lineRule="auto"/>
        <w:jc w:val="both"/>
        <w:rPr>
          <w:rFonts w:ascii="Palatino Linotype" w:eastAsia="MS Mincho" w:hAnsi="Palatino Linotype" w:cs="Times New Roman"/>
          <w:sz w:val="24"/>
          <w:szCs w:val="24"/>
          <w:lang w:val="es-ES_tradnl" w:eastAsia="es-ES"/>
        </w:rPr>
      </w:pPr>
      <w:r w:rsidRPr="00AF5B6E">
        <w:rPr>
          <w:rFonts w:ascii="Palatino Linotype" w:eastAsia="MS Mincho"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D02C1" w:rsidRPr="00AF5B6E">
        <w:rPr>
          <w:rFonts w:ascii="Palatino Linotype" w:eastAsia="MS Mincho" w:hAnsi="Palatino Linotype" w:cs="Times New Roman"/>
          <w:sz w:val="24"/>
          <w:szCs w:val="24"/>
          <w:lang w:val="es-ES_tradnl" w:eastAsia="es-ES"/>
        </w:rPr>
        <w:t>dos (</w:t>
      </w:r>
      <w:r w:rsidR="00AF5B6E">
        <w:rPr>
          <w:rFonts w:ascii="Palatino Linotype" w:eastAsia="MS Mincho" w:hAnsi="Palatino Linotype" w:cs="Times New Roman"/>
          <w:sz w:val="24"/>
          <w:szCs w:val="24"/>
          <w:lang w:val="es-ES_tradnl" w:eastAsia="es-ES"/>
        </w:rPr>
        <w:t>0</w:t>
      </w:r>
      <w:r w:rsidR="00CD02C1" w:rsidRPr="00AF5B6E">
        <w:rPr>
          <w:rFonts w:ascii="Palatino Linotype" w:eastAsia="MS Mincho" w:hAnsi="Palatino Linotype" w:cs="Times New Roman"/>
          <w:sz w:val="24"/>
          <w:szCs w:val="24"/>
          <w:lang w:val="es-ES_tradnl" w:eastAsia="es-ES"/>
        </w:rPr>
        <w:t xml:space="preserve">2) de mayo </w:t>
      </w:r>
      <w:r w:rsidR="005F7B56" w:rsidRPr="00AF5B6E">
        <w:rPr>
          <w:rFonts w:ascii="Palatino Linotype" w:eastAsia="MS Mincho" w:hAnsi="Palatino Linotype" w:cs="Times New Roman"/>
          <w:sz w:val="24"/>
          <w:szCs w:val="24"/>
          <w:lang w:val="es-ES_tradnl" w:eastAsia="es-ES"/>
        </w:rPr>
        <w:t>de dos mil diecinueve</w:t>
      </w:r>
      <w:r w:rsidRPr="00AF5B6E">
        <w:rPr>
          <w:rFonts w:ascii="Palatino Linotype" w:eastAsia="MS Mincho" w:hAnsi="Palatino Linotype" w:cs="Times New Roman"/>
          <w:sz w:val="24"/>
          <w:szCs w:val="24"/>
          <w:lang w:val="es-ES_tradnl" w:eastAsia="es-ES"/>
        </w:rPr>
        <w:t>.</w:t>
      </w:r>
    </w:p>
    <w:p w:rsidR="00AF5B6E" w:rsidRPr="00AF5B6E" w:rsidRDefault="00AF5B6E" w:rsidP="00AF5B6E">
      <w:pPr>
        <w:spacing w:after="0" w:line="360" w:lineRule="auto"/>
        <w:jc w:val="both"/>
        <w:rPr>
          <w:rFonts w:ascii="Palatino Linotype" w:eastAsia="MS Mincho" w:hAnsi="Palatino Linotype" w:cs="Times New Roman"/>
          <w:sz w:val="24"/>
          <w:szCs w:val="24"/>
          <w:lang w:val="es-ES_tradnl" w:eastAsia="es-ES"/>
        </w:rPr>
      </w:pPr>
    </w:p>
    <w:p w:rsidR="00813DCB" w:rsidRDefault="00813DCB" w:rsidP="00AF5B6E">
      <w:pPr>
        <w:spacing w:after="0" w:line="360" w:lineRule="auto"/>
        <w:jc w:val="both"/>
        <w:rPr>
          <w:rFonts w:ascii="Palatino Linotype" w:eastAsia="MS Mincho" w:hAnsi="Palatino Linotype" w:cs="Times New Roman"/>
          <w:sz w:val="24"/>
          <w:szCs w:val="24"/>
          <w:lang w:val="es-ES_tradnl" w:eastAsia="es-ES"/>
        </w:rPr>
      </w:pPr>
      <w:r w:rsidRPr="00AF5B6E">
        <w:rPr>
          <w:rFonts w:ascii="Palatino Linotype" w:eastAsia="MS Mincho" w:hAnsi="Palatino Linotype" w:cs="Times New Roman"/>
          <w:b/>
          <w:sz w:val="24"/>
          <w:szCs w:val="24"/>
          <w:lang w:val="es-ES_tradnl" w:eastAsia="es-ES"/>
        </w:rPr>
        <w:t>VISTO</w:t>
      </w:r>
      <w:r w:rsidRPr="00AF5B6E">
        <w:rPr>
          <w:rFonts w:ascii="Palatino Linotype" w:eastAsia="MS Mincho" w:hAnsi="Palatino Linotype" w:cs="Times New Roman"/>
          <w:sz w:val="24"/>
          <w:szCs w:val="24"/>
          <w:lang w:val="es-ES_tradnl" w:eastAsia="es-ES"/>
        </w:rPr>
        <w:t xml:space="preserve"> el expediente electrónico formado con motivo del recurso de revisión</w:t>
      </w:r>
      <w:r w:rsidRPr="00AF5B6E">
        <w:rPr>
          <w:rFonts w:ascii="Palatino Linotype" w:eastAsia="MS Mincho" w:hAnsi="Palatino Linotype" w:cs="Arial"/>
          <w:b/>
          <w:bCs/>
          <w:sz w:val="24"/>
          <w:szCs w:val="24"/>
          <w:lang w:val="es-ES_tradnl" w:eastAsia="es-ES"/>
        </w:rPr>
        <w:t xml:space="preserve">, </w:t>
      </w:r>
      <w:r w:rsidR="00D516F8" w:rsidRPr="00AF5B6E">
        <w:rPr>
          <w:rFonts w:ascii="Palatino Linotype" w:eastAsia="MS Mincho" w:hAnsi="Palatino Linotype" w:cs="Arial"/>
          <w:b/>
          <w:bCs/>
          <w:sz w:val="24"/>
          <w:szCs w:val="24"/>
          <w:lang w:val="es-ES_tradnl" w:eastAsia="es-ES"/>
        </w:rPr>
        <w:t>00673/INFOEM/IP/RR/2019</w:t>
      </w:r>
      <w:r w:rsidRPr="00AF5B6E">
        <w:rPr>
          <w:rFonts w:ascii="Palatino Linotype" w:eastAsia="MS Mincho" w:hAnsi="Palatino Linotype" w:cs="Arial"/>
          <w:b/>
          <w:bCs/>
          <w:sz w:val="24"/>
          <w:szCs w:val="24"/>
          <w:lang w:val="es-ES_tradnl" w:eastAsia="es-ES"/>
        </w:rPr>
        <w:t xml:space="preserve">, </w:t>
      </w:r>
      <w:r w:rsidRPr="00AF5B6E">
        <w:rPr>
          <w:rFonts w:ascii="Palatino Linotype" w:eastAsia="MS Mincho" w:hAnsi="Palatino Linotype" w:cs="Times New Roman"/>
          <w:sz w:val="24"/>
          <w:szCs w:val="24"/>
          <w:lang w:val="es-ES_tradnl" w:eastAsia="es-ES"/>
        </w:rPr>
        <w:t xml:space="preserve">promovido por </w:t>
      </w:r>
      <w:r w:rsidR="002910B5" w:rsidRPr="002910B5">
        <w:rPr>
          <w:rFonts w:ascii="Palatino Linotype" w:eastAsia="MS Mincho" w:hAnsi="Palatino Linotype" w:cs="Times New Roman"/>
          <w:b/>
          <w:sz w:val="24"/>
          <w:szCs w:val="24"/>
          <w:highlight w:val="black"/>
          <w:lang w:val="es-ES_tradnl" w:eastAsia="es-ES"/>
        </w:rPr>
        <w:t>--------------------------------------------</w:t>
      </w:r>
      <w:r w:rsidRPr="00AF5B6E">
        <w:rPr>
          <w:rFonts w:ascii="Palatino Linotype" w:eastAsia="MS Mincho" w:hAnsi="Palatino Linotype" w:cs="Times New Roman"/>
          <w:b/>
          <w:sz w:val="24"/>
          <w:szCs w:val="24"/>
          <w:lang w:val="es-ES_tradnl" w:eastAsia="es-ES"/>
        </w:rPr>
        <w:t xml:space="preserve">, </w:t>
      </w:r>
      <w:r w:rsidRPr="00AF5B6E">
        <w:rPr>
          <w:rFonts w:ascii="Palatino Linotype" w:eastAsia="MS Mincho" w:hAnsi="Palatino Linotype" w:cs="Arial"/>
          <w:sz w:val="24"/>
          <w:szCs w:val="24"/>
          <w:lang w:val="es-ES_tradnl" w:eastAsia="es-ES"/>
        </w:rPr>
        <w:t xml:space="preserve">en su calidad de </w:t>
      </w:r>
      <w:r w:rsidRPr="00AF5B6E">
        <w:rPr>
          <w:rFonts w:ascii="Palatino Linotype" w:eastAsia="MS Mincho" w:hAnsi="Palatino Linotype" w:cs="Arial"/>
          <w:b/>
          <w:sz w:val="24"/>
          <w:szCs w:val="24"/>
          <w:lang w:val="es-ES_tradnl" w:eastAsia="es-ES"/>
        </w:rPr>
        <w:t>RECURRENTE</w:t>
      </w:r>
      <w:r w:rsidRPr="00AF5B6E">
        <w:rPr>
          <w:rFonts w:ascii="Palatino Linotype" w:eastAsia="MS Mincho" w:hAnsi="Palatino Linotype" w:cs="Arial"/>
          <w:sz w:val="24"/>
          <w:szCs w:val="24"/>
          <w:lang w:val="es-ES_tradnl" w:eastAsia="es-ES"/>
        </w:rPr>
        <w:t xml:space="preserve">, en contra de la respuesta de la </w:t>
      </w:r>
      <w:r w:rsidRPr="00AF5B6E">
        <w:rPr>
          <w:rFonts w:ascii="Palatino Linotype" w:eastAsia="MS Mincho" w:hAnsi="Palatino Linotype" w:cs="Arial"/>
          <w:b/>
          <w:sz w:val="24"/>
          <w:szCs w:val="24"/>
          <w:lang w:val="es-ES_tradnl" w:eastAsia="es-ES"/>
        </w:rPr>
        <w:t>Secretaría de Educación</w:t>
      </w:r>
      <w:r w:rsidRPr="00AF5B6E">
        <w:rPr>
          <w:rFonts w:ascii="Palatino Linotype" w:eastAsia="MS Mincho" w:hAnsi="Palatino Linotype" w:cs="Arial"/>
          <w:sz w:val="24"/>
          <w:szCs w:val="24"/>
          <w:lang w:val="es-ES_tradnl" w:eastAsia="es-ES"/>
        </w:rPr>
        <w:t xml:space="preserve">, </w:t>
      </w:r>
      <w:r w:rsidRPr="00AF5B6E">
        <w:rPr>
          <w:rFonts w:ascii="Palatino Linotype" w:eastAsia="MS Mincho" w:hAnsi="Palatino Linotype" w:cs="Times New Roman"/>
          <w:sz w:val="24"/>
          <w:szCs w:val="24"/>
          <w:lang w:val="es-ES_tradnl" w:eastAsia="es-ES"/>
        </w:rPr>
        <w:t>en lo sucesivo el</w:t>
      </w:r>
      <w:r w:rsidRPr="00AF5B6E">
        <w:rPr>
          <w:rFonts w:ascii="Palatino Linotype" w:eastAsia="MS Mincho" w:hAnsi="Palatino Linotype" w:cs="Times New Roman"/>
          <w:b/>
          <w:sz w:val="24"/>
          <w:szCs w:val="24"/>
          <w:lang w:val="es-ES_tradnl" w:eastAsia="es-ES"/>
        </w:rPr>
        <w:t xml:space="preserve"> SUJETO OBLIGADO, </w:t>
      </w:r>
      <w:r w:rsidRPr="00AF5B6E">
        <w:rPr>
          <w:rFonts w:ascii="Palatino Linotype" w:eastAsia="MS Mincho" w:hAnsi="Palatino Linotype" w:cs="Times New Roman"/>
          <w:sz w:val="24"/>
          <w:szCs w:val="24"/>
          <w:lang w:val="es-ES_tradnl" w:eastAsia="es-ES"/>
        </w:rPr>
        <w:t>se procede a dictar la presente resolución, con base en los siguientes:</w:t>
      </w:r>
    </w:p>
    <w:p w:rsidR="00AF5B6E" w:rsidRPr="00AF5B6E" w:rsidRDefault="00AF5B6E" w:rsidP="00AF5B6E">
      <w:pPr>
        <w:spacing w:after="0" w:line="360" w:lineRule="auto"/>
        <w:jc w:val="both"/>
        <w:rPr>
          <w:rFonts w:ascii="Palatino Linotype" w:eastAsia="MS Mincho" w:hAnsi="Palatino Linotype" w:cs="Arial"/>
          <w:sz w:val="24"/>
          <w:szCs w:val="24"/>
          <w:lang w:val="es-ES_tradnl" w:eastAsia="es-ES"/>
        </w:rPr>
      </w:pPr>
    </w:p>
    <w:p w:rsidR="00813DCB" w:rsidRPr="00AF5B6E" w:rsidRDefault="00813DCB" w:rsidP="00AF5B6E">
      <w:pPr>
        <w:keepNext/>
        <w:keepLines/>
        <w:spacing w:after="0" w:line="360" w:lineRule="auto"/>
        <w:jc w:val="center"/>
        <w:outlineLvl w:val="0"/>
        <w:rPr>
          <w:rFonts w:ascii="Palatino Linotype" w:eastAsia="MS Gothic" w:hAnsi="Palatino Linotype" w:cs="Times New Roman"/>
          <w:b/>
          <w:sz w:val="24"/>
          <w:szCs w:val="24"/>
        </w:rPr>
      </w:pPr>
      <w:r w:rsidRPr="00AF5B6E">
        <w:rPr>
          <w:rFonts w:ascii="Palatino Linotype" w:eastAsia="MS Gothic" w:hAnsi="Palatino Linotype" w:cs="Times New Roman"/>
          <w:b/>
          <w:sz w:val="24"/>
          <w:szCs w:val="24"/>
        </w:rPr>
        <w:t xml:space="preserve"> </w:t>
      </w:r>
      <w:bookmarkStart w:id="0" w:name="_Toc7095357"/>
      <w:r w:rsidRPr="00AF5B6E">
        <w:rPr>
          <w:rFonts w:ascii="Palatino Linotype" w:eastAsia="MS Gothic" w:hAnsi="Palatino Linotype" w:cs="Times New Roman"/>
          <w:b/>
          <w:sz w:val="24"/>
          <w:szCs w:val="24"/>
        </w:rPr>
        <w:t>A N T E C E D E N T E S</w:t>
      </w:r>
      <w:bookmarkEnd w:id="0"/>
    </w:p>
    <w:p w:rsidR="00813DCB" w:rsidRPr="00AF5B6E" w:rsidRDefault="00813DCB" w:rsidP="00AF5B6E">
      <w:pPr>
        <w:spacing w:after="0" w:line="360" w:lineRule="auto"/>
        <w:contextualSpacing/>
        <w:jc w:val="both"/>
        <w:rPr>
          <w:rFonts w:ascii="Palatino Linotype" w:eastAsia="Calibri" w:hAnsi="Palatino Linotype" w:cs="Arial"/>
          <w:sz w:val="24"/>
          <w:szCs w:val="24"/>
          <w:lang w:val="es-ES" w:eastAsia="es-ES"/>
        </w:rPr>
      </w:pPr>
    </w:p>
    <w:p w:rsidR="00813DCB" w:rsidRPr="00AF5B6E" w:rsidRDefault="00D516F8" w:rsidP="00AF5B6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F5B6E">
        <w:rPr>
          <w:rFonts w:ascii="Palatino Linotype" w:eastAsia="Calibri" w:hAnsi="Palatino Linotype" w:cs="Arial"/>
          <w:sz w:val="24"/>
          <w:szCs w:val="24"/>
          <w:lang w:val="es-ES" w:eastAsia="es-ES"/>
        </w:rPr>
        <w:t>El día diecisiete (17</w:t>
      </w:r>
      <w:r w:rsidR="00813DCB" w:rsidRPr="00AF5B6E">
        <w:rPr>
          <w:rFonts w:ascii="Palatino Linotype" w:eastAsia="Calibri" w:hAnsi="Palatino Linotype" w:cs="Arial"/>
          <w:sz w:val="24"/>
          <w:szCs w:val="24"/>
          <w:lang w:val="es-ES" w:eastAsia="es-ES"/>
        </w:rPr>
        <w:t xml:space="preserve">) </w:t>
      </w:r>
      <w:r w:rsidRPr="00AF5B6E">
        <w:rPr>
          <w:rFonts w:ascii="Palatino Linotype" w:eastAsia="Times New Roman" w:hAnsi="Palatino Linotype" w:cs="Arial"/>
          <w:sz w:val="24"/>
          <w:szCs w:val="24"/>
          <w:lang w:val="es-ES" w:eastAsia="es-ES"/>
        </w:rPr>
        <w:t>de enero</w:t>
      </w:r>
      <w:r w:rsidR="00813DCB" w:rsidRPr="00AF5B6E">
        <w:rPr>
          <w:rFonts w:ascii="Palatino Linotype" w:eastAsia="Times New Roman" w:hAnsi="Palatino Linotype" w:cs="Arial"/>
          <w:sz w:val="24"/>
          <w:szCs w:val="24"/>
          <w:lang w:val="es-ES" w:eastAsia="es-ES"/>
        </w:rPr>
        <w:t xml:space="preserve"> </w:t>
      </w:r>
      <w:r w:rsidRPr="00AF5B6E">
        <w:rPr>
          <w:rFonts w:ascii="Palatino Linotype" w:eastAsia="Calibri" w:hAnsi="Palatino Linotype" w:cs="Arial"/>
          <w:sz w:val="24"/>
          <w:szCs w:val="24"/>
          <w:lang w:val="es-ES" w:eastAsia="es-ES"/>
        </w:rPr>
        <w:t>de dos mil diecinueve</w:t>
      </w:r>
      <w:r w:rsidR="00813DCB" w:rsidRPr="00AF5B6E">
        <w:rPr>
          <w:rFonts w:ascii="Palatino Linotype" w:eastAsia="Calibri" w:hAnsi="Palatino Linotype" w:cs="Arial"/>
          <w:sz w:val="24"/>
          <w:szCs w:val="24"/>
          <w:lang w:val="es-ES" w:eastAsia="es-ES"/>
        </w:rPr>
        <w:t>,</w:t>
      </w:r>
      <w:r w:rsidR="00813DCB" w:rsidRPr="00AF5B6E">
        <w:rPr>
          <w:rFonts w:ascii="Palatino Linotype" w:eastAsia="Calibri" w:hAnsi="Palatino Linotype" w:cs="Times New Roman"/>
          <w:sz w:val="24"/>
          <w:szCs w:val="24"/>
          <w:lang w:val="es-ES" w:eastAsia="es-ES"/>
        </w:rPr>
        <w:t xml:space="preserve"> se presentó </w:t>
      </w:r>
      <w:r w:rsidR="00813DCB" w:rsidRPr="00AF5B6E">
        <w:rPr>
          <w:rFonts w:ascii="Palatino Linotype" w:eastAsia="Calibri" w:hAnsi="Palatino Linotype" w:cs="Arial"/>
          <w:sz w:val="24"/>
          <w:szCs w:val="24"/>
          <w:lang w:val="es-ES" w:eastAsia="es-ES"/>
        </w:rPr>
        <w:t xml:space="preserve">ante el </w:t>
      </w:r>
      <w:r w:rsidR="00813DCB" w:rsidRPr="00AF5B6E">
        <w:rPr>
          <w:rFonts w:ascii="Palatino Linotype" w:eastAsia="Calibri" w:hAnsi="Palatino Linotype" w:cs="Arial"/>
          <w:b/>
          <w:sz w:val="24"/>
          <w:szCs w:val="24"/>
          <w:lang w:val="es-ES" w:eastAsia="es-ES"/>
        </w:rPr>
        <w:t>SUJETO OBLIGADO</w:t>
      </w:r>
      <w:r w:rsidR="00813DCB" w:rsidRPr="00AF5B6E">
        <w:rPr>
          <w:rFonts w:ascii="Palatino Linotype" w:eastAsia="Calibri" w:hAnsi="Palatino Linotype" w:cs="Arial"/>
          <w:sz w:val="24"/>
          <w:szCs w:val="24"/>
          <w:lang w:val="es-ES_tradnl" w:eastAsia="es-ES"/>
        </w:rPr>
        <w:t xml:space="preserve"> vía </w:t>
      </w:r>
      <w:r w:rsidR="00813DCB" w:rsidRPr="00AF5B6E">
        <w:rPr>
          <w:rFonts w:ascii="Palatino Linotype" w:eastAsia="Calibri" w:hAnsi="Palatino Linotype" w:cs="Arial"/>
          <w:sz w:val="24"/>
          <w:szCs w:val="24"/>
          <w:lang w:val="es-ES" w:eastAsia="es-ES"/>
        </w:rPr>
        <w:t xml:space="preserve">Sistema de Acceso a la Información Mexiquense </w:t>
      </w:r>
      <w:r w:rsidR="00813DCB" w:rsidRPr="00AF5B6E">
        <w:rPr>
          <w:rFonts w:ascii="Palatino Linotype" w:eastAsia="Calibri" w:hAnsi="Palatino Linotype" w:cs="Arial"/>
          <w:b/>
          <w:sz w:val="24"/>
          <w:szCs w:val="24"/>
          <w:lang w:val="es-ES" w:eastAsia="es-ES"/>
        </w:rPr>
        <w:t>(SAIMEX)</w:t>
      </w:r>
      <w:r w:rsidR="00813DCB" w:rsidRPr="00AF5B6E">
        <w:rPr>
          <w:rFonts w:ascii="Palatino Linotype" w:eastAsia="Calibri" w:hAnsi="Palatino Linotype" w:cs="Arial"/>
          <w:sz w:val="24"/>
          <w:szCs w:val="24"/>
          <w:lang w:val="es-ES" w:eastAsia="es-ES"/>
        </w:rPr>
        <w:t>, la solicitud de información pública, registrada con el número</w:t>
      </w:r>
      <w:r w:rsidRPr="00AF5B6E">
        <w:rPr>
          <w:rFonts w:ascii="Palatino Linotype" w:eastAsia="Times New Roman" w:hAnsi="Palatino Linotype" w:cs="Arial"/>
          <w:b/>
          <w:sz w:val="24"/>
          <w:szCs w:val="24"/>
          <w:lang w:val="es-ES" w:eastAsia="es-ES"/>
        </w:rPr>
        <w:t xml:space="preserve"> 00037/SE/IP/2019</w:t>
      </w:r>
      <w:r w:rsidR="00813DCB" w:rsidRPr="00AF5B6E">
        <w:rPr>
          <w:rFonts w:ascii="Palatino Linotype" w:eastAsia="Times New Roman" w:hAnsi="Palatino Linotype" w:cs="Arial"/>
          <w:b/>
          <w:sz w:val="24"/>
          <w:szCs w:val="24"/>
          <w:lang w:val="es-ES" w:eastAsia="es-ES"/>
        </w:rPr>
        <w:t xml:space="preserve"> </w:t>
      </w:r>
      <w:r w:rsidR="00813DCB" w:rsidRPr="00AF5B6E">
        <w:rPr>
          <w:rFonts w:ascii="Palatino Linotype" w:eastAsia="Calibri" w:hAnsi="Palatino Linotype" w:cs="Arial"/>
          <w:sz w:val="24"/>
          <w:szCs w:val="24"/>
          <w:lang w:val="es-ES" w:eastAsia="es-ES"/>
        </w:rPr>
        <w:t>mediante la cual se requirió:</w:t>
      </w:r>
    </w:p>
    <w:p w:rsidR="00813DCB" w:rsidRPr="00AF5B6E" w:rsidRDefault="00813DCB" w:rsidP="00AF5B6E">
      <w:pPr>
        <w:spacing w:after="0" w:line="360" w:lineRule="auto"/>
        <w:contextualSpacing/>
        <w:jc w:val="both"/>
        <w:rPr>
          <w:rFonts w:ascii="Palatino Linotype" w:eastAsia="Calibri" w:hAnsi="Palatino Linotype" w:cs="Arial"/>
          <w:sz w:val="24"/>
          <w:szCs w:val="24"/>
          <w:lang w:val="es-ES" w:eastAsia="es-ES"/>
        </w:rPr>
      </w:pPr>
    </w:p>
    <w:p w:rsidR="00813DCB" w:rsidRPr="00AF5B6E" w:rsidRDefault="00813DCB" w:rsidP="00AF5B6E">
      <w:pPr>
        <w:spacing w:after="0" w:line="360" w:lineRule="auto"/>
        <w:ind w:left="567" w:right="567"/>
        <w:contextualSpacing/>
        <w:jc w:val="both"/>
        <w:rPr>
          <w:rFonts w:ascii="Palatino Linotype" w:eastAsia="Calibri" w:hAnsi="Palatino Linotype" w:cs="Arial"/>
          <w:i/>
          <w:sz w:val="24"/>
          <w:szCs w:val="24"/>
          <w:lang w:val="es-ES" w:eastAsia="es-ES"/>
        </w:rPr>
      </w:pPr>
      <w:r w:rsidRPr="00AF5B6E">
        <w:rPr>
          <w:rFonts w:ascii="Palatino Linotype" w:eastAsia="Calibri" w:hAnsi="Palatino Linotype" w:cs="Arial"/>
          <w:i/>
          <w:sz w:val="24"/>
          <w:szCs w:val="24"/>
          <w:lang w:val="es-ES" w:eastAsia="es-ES"/>
        </w:rPr>
        <w:t>“</w:t>
      </w:r>
      <w:r w:rsidR="00D516F8" w:rsidRPr="00AF5B6E">
        <w:rPr>
          <w:rFonts w:ascii="Palatino Linotype" w:eastAsia="Calibri" w:hAnsi="Palatino Linotype" w:cs="Arial"/>
          <w:i/>
          <w:sz w:val="24"/>
          <w:szCs w:val="24"/>
          <w:lang w:eastAsia="es-ES"/>
        </w:rPr>
        <w:t xml:space="preserve">Requiero conocer el </w:t>
      </w:r>
      <w:r w:rsidR="00D516F8" w:rsidRPr="00AF5B6E">
        <w:rPr>
          <w:rFonts w:ascii="Palatino Linotype" w:eastAsia="Calibri" w:hAnsi="Palatino Linotype" w:cs="Arial"/>
          <w:b/>
          <w:i/>
          <w:sz w:val="24"/>
          <w:szCs w:val="24"/>
          <w:lang w:eastAsia="es-ES"/>
        </w:rPr>
        <w:t>costo que tuvo la remodelación de la oficina del Secretario</w:t>
      </w:r>
      <w:r w:rsidR="00D516F8" w:rsidRPr="00AF5B6E">
        <w:rPr>
          <w:rFonts w:ascii="Palatino Linotype" w:eastAsia="Calibri" w:hAnsi="Palatino Linotype" w:cs="Arial"/>
          <w:i/>
          <w:sz w:val="24"/>
          <w:szCs w:val="24"/>
          <w:lang w:eastAsia="es-ES"/>
        </w:rPr>
        <w:t xml:space="preserve"> de Educación. Monto monetario del </w:t>
      </w:r>
      <w:r w:rsidR="00D516F8" w:rsidRPr="00AF5B6E">
        <w:rPr>
          <w:rFonts w:ascii="Palatino Linotype" w:eastAsia="Calibri" w:hAnsi="Palatino Linotype" w:cs="Arial"/>
          <w:b/>
          <w:i/>
          <w:sz w:val="24"/>
          <w:szCs w:val="24"/>
          <w:lang w:eastAsia="es-ES"/>
        </w:rPr>
        <w:t>costo de todos los accesorios que se compraron</w:t>
      </w:r>
      <w:r w:rsidR="00D516F8" w:rsidRPr="00AF5B6E">
        <w:rPr>
          <w:rFonts w:ascii="Palatino Linotype" w:eastAsia="Calibri" w:hAnsi="Palatino Linotype" w:cs="Arial"/>
          <w:i/>
          <w:sz w:val="24"/>
          <w:szCs w:val="24"/>
          <w:lang w:eastAsia="es-ES"/>
        </w:rPr>
        <w:t xml:space="preserve">, </w:t>
      </w:r>
      <w:r w:rsidR="00D516F8" w:rsidRPr="00AF5B6E">
        <w:rPr>
          <w:rFonts w:ascii="Palatino Linotype" w:eastAsia="Calibri" w:hAnsi="Palatino Linotype" w:cs="Arial"/>
          <w:b/>
          <w:i/>
          <w:sz w:val="24"/>
          <w:szCs w:val="24"/>
          <w:lang w:eastAsia="es-ES"/>
        </w:rPr>
        <w:t>por concepto, pieza</w:t>
      </w:r>
      <w:r w:rsidR="00D516F8" w:rsidRPr="00AF5B6E">
        <w:rPr>
          <w:rFonts w:ascii="Palatino Linotype" w:eastAsia="Calibri" w:hAnsi="Palatino Linotype" w:cs="Arial"/>
          <w:i/>
          <w:sz w:val="24"/>
          <w:szCs w:val="24"/>
          <w:lang w:eastAsia="es-ES"/>
        </w:rPr>
        <w:t xml:space="preserve">. Monto del </w:t>
      </w:r>
      <w:r w:rsidR="00D516F8" w:rsidRPr="00AF5B6E">
        <w:rPr>
          <w:rFonts w:ascii="Palatino Linotype" w:eastAsia="Calibri" w:hAnsi="Palatino Linotype" w:cs="Arial"/>
          <w:b/>
          <w:i/>
          <w:sz w:val="24"/>
          <w:szCs w:val="24"/>
          <w:lang w:eastAsia="es-ES"/>
        </w:rPr>
        <w:t xml:space="preserve">pago de la instalación </w:t>
      </w:r>
      <w:r w:rsidR="00D516F8" w:rsidRPr="00AF5B6E">
        <w:rPr>
          <w:rFonts w:ascii="Palatino Linotype" w:eastAsia="Calibri" w:hAnsi="Palatino Linotype" w:cs="Arial"/>
          <w:b/>
          <w:i/>
          <w:sz w:val="24"/>
          <w:szCs w:val="24"/>
          <w:lang w:eastAsia="es-ES"/>
        </w:rPr>
        <w:lastRenderedPageBreak/>
        <w:t>de los materiales Contratos</w:t>
      </w:r>
      <w:r w:rsidR="00D516F8" w:rsidRPr="00AF5B6E">
        <w:rPr>
          <w:rFonts w:ascii="Palatino Linotype" w:eastAsia="Calibri" w:hAnsi="Palatino Linotype" w:cs="Arial"/>
          <w:i/>
          <w:sz w:val="24"/>
          <w:szCs w:val="24"/>
          <w:lang w:eastAsia="es-ES"/>
        </w:rPr>
        <w:t xml:space="preserve"> celebrados con las empresas responsables de los trabajos Montos detallados de los contratos. </w:t>
      </w:r>
      <w:proofErr w:type="spellStart"/>
      <w:r w:rsidR="00D516F8" w:rsidRPr="00AF5B6E">
        <w:rPr>
          <w:rFonts w:ascii="Palatino Linotype" w:eastAsia="Calibri" w:hAnsi="Palatino Linotype" w:cs="Arial"/>
          <w:b/>
          <w:i/>
          <w:sz w:val="24"/>
          <w:szCs w:val="24"/>
          <w:lang w:eastAsia="es-ES"/>
        </w:rPr>
        <w:t>Capitulo</w:t>
      </w:r>
      <w:proofErr w:type="spellEnd"/>
      <w:r w:rsidR="00D516F8" w:rsidRPr="00AF5B6E">
        <w:rPr>
          <w:rFonts w:ascii="Palatino Linotype" w:eastAsia="Calibri" w:hAnsi="Palatino Linotype" w:cs="Arial"/>
          <w:b/>
          <w:i/>
          <w:sz w:val="24"/>
          <w:szCs w:val="24"/>
          <w:lang w:eastAsia="es-ES"/>
        </w:rPr>
        <w:t xml:space="preserve"> de gastos partida presupuestal utilizada</w:t>
      </w:r>
      <w:r w:rsidR="00D516F8" w:rsidRPr="00AF5B6E">
        <w:rPr>
          <w:rFonts w:ascii="Palatino Linotype" w:eastAsia="Calibri" w:hAnsi="Palatino Linotype" w:cs="Arial"/>
          <w:i/>
          <w:sz w:val="24"/>
          <w:szCs w:val="24"/>
          <w:lang w:eastAsia="es-ES"/>
        </w:rPr>
        <w:t xml:space="preserve"> para la remodelación. </w:t>
      </w:r>
      <w:r w:rsidR="00D516F8" w:rsidRPr="00AF5B6E">
        <w:rPr>
          <w:rFonts w:ascii="Palatino Linotype" w:eastAsia="Calibri" w:hAnsi="Palatino Linotype" w:cs="Arial"/>
          <w:b/>
          <w:i/>
          <w:sz w:val="24"/>
          <w:szCs w:val="24"/>
          <w:lang w:eastAsia="es-ES"/>
        </w:rPr>
        <w:t xml:space="preserve">Monto de ese </w:t>
      </w:r>
      <w:proofErr w:type="spellStart"/>
      <w:r w:rsidR="00D516F8" w:rsidRPr="00AF5B6E">
        <w:rPr>
          <w:rFonts w:ascii="Palatino Linotype" w:eastAsia="Calibri" w:hAnsi="Palatino Linotype" w:cs="Arial"/>
          <w:b/>
          <w:i/>
          <w:sz w:val="24"/>
          <w:szCs w:val="24"/>
          <w:lang w:eastAsia="es-ES"/>
        </w:rPr>
        <w:t>capitulo</w:t>
      </w:r>
      <w:proofErr w:type="spellEnd"/>
      <w:r w:rsidR="00D516F8" w:rsidRPr="00AF5B6E">
        <w:rPr>
          <w:rFonts w:ascii="Palatino Linotype" w:eastAsia="Calibri" w:hAnsi="Palatino Linotype" w:cs="Arial"/>
          <w:b/>
          <w:i/>
          <w:sz w:val="24"/>
          <w:szCs w:val="24"/>
          <w:lang w:eastAsia="es-ES"/>
        </w:rPr>
        <w:t xml:space="preserve"> de gasto</w:t>
      </w:r>
      <w:r w:rsidR="00D516F8" w:rsidRPr="00AF5B6E">
        <w:rPr>
          <w:rFonts w:ascii="Palatino Linotype" w:eastAsia="Calibri" w:hAnsi="Palatino Linotype" w:cs="Arial"/>
          <w:i/>
          <w:sz w:val="24"/>
          <w:szCs w:val="24"/>
          <w:lang w:eastAsia="es-ES"/>
        </w:rPr>
        <w:t xml:space="preserve">. </w:t>
      </w:r>
      <w:r w:rsidR="00D516F8" w:rsidRPr="00AF5B6E">
        <w:rPr>
          <w:rFonts w:ascii="Palatino Linotype" w:eastAsia="Calibri" w:hAnsi="Palatino Linotype" w:cs="Arial"/>
          <w:b/>
          <w:i/>
          <w:sz w:val="24"/>
          <w:szCs w:val="24"/>
          <w:lang w:eastAsia="es-ES"/>
        </w:rPr>
        <w:t>Justificación de los accesorios y equipo tecnológico utilizado en la Secretaría de Educación</w:t>
      </w:r>
      <w:r w:rsidRPr="00AF5B6E">
        <w:rPr>
          <w:rFonts w:ascii="Palatino Linotype" w:eastAsia="Calibri" w:hAnsi="Palatino Linotype" w:cs="Arial"/>
          <w:i/>
          <w:sz w:val="24"/>
          <w:szCs w:val="24"/>
          <w:lang w:eastAsia="es-ES"/>
        </w:rPr>
        <w:t>.</w:t>
      </w:r>
      <w:r w:rsidRPr="00AF5B6E">
        <w:rPr>
          <w:rFonts w:ascii="Palatino Linotype" w:eastAsia="Calibri" w:hAnsi="Palatino Linotype" w:cs="Arial"/>
          <w:i/>
          <w:sz w:val="24"/>
          <w:szCs w:val="24"/>
          <w:lang w:val="es-ES" w:eastAsia="es-ES"/>
        </w:rPr>
        <w:t>” (Sic)</w:t>
      </w:r>
    </w:p>
    <w:p w:rsidR="00813DCB" w:rsidRPr="00AF5B6E" w:rsidRDefault="00813DCB" w:rsidP="00AF5B6E">
      <w:pPr>
        <w:spacing w:after="0" w:line="360" w:lineRule="auto"/>
        <w:contextualSpacing/>
        <w:jc w:val="both"/>
        <w:rPr>
          <w:rFonts w:ascii="Palatino Linotype" w:eastAsia="Calibri" w:hAnsi="Palatino Linotype" w:cs="Arial"/>
          <w:i/>
          <w:sz w:val="24"/>
          <w:szCs w:val="24"/>
          <w:lang w:val="es-ES" w:eastAsia="es-ES"/>
        </w:rPr>
      </w:pPr>
    </w:p>
    <w:p w:rsidR="00813DCB" w:rsidRPr="00AF5B6E" w:rsidRDefault="00813DCB" w:rsidP="00AF5B6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AF5B6E">
        <w:rPr>
          <w:rFonts w:ascii="Palatino Linotype" w:eastAsia="Times New Roman" w:hAnsi="Palatino Linotype" w:cs="Arial"/>
          <w:sz w:val="24"/>
          <w:szCs w:val="24"/>
          <w:lang w:val="es-ES" w:eastAsia="es-ES"/>
        </w:rPr>
        <w:t>Señaló como modalidad de entrega de la información</w:t>
      </w:r>
      <w:r w:rsidRPr="00AF5B6E">
        <w:rPr>
          <w:rFonts w:ascii="Palatino Linotype" w:eastAsia="Times New Roman" w:hAnsi="Palatino Linotype" w:cs="Arial"/>
          <w:b/>
          <w:sz w:val="24"/>
          <w:szCs w:val="24"/>
          <w:lang w:val="es-ES" w:eastAsia="es-ES"/>
        </w:rPr>
        <w:t>:</w:t>
      </w:r>
      <w:r w:rsidRPr="00AF5B6E">
        <w:rPr>
          <w:rFonts w:ascii="Palatino Linotype" w:eastAsia="Times New Roman" w:hAnsi="Palatino Linotype" w:cs="Arial"/>
          <w:sz w:val="24"/>
          <w:szCs w:val="24"/>
          <w:lang w:val="es-ES" w:eastAsia="es-ES"/>
        </w:rPr>
        <w:t xml:space="preserve"> </w:t>
      </w:r>
      <w:r w:rsidRPr="00AF5B6E">
        <w:rPr>
          <w:rFonts w:ascii="Palatino Linotype" w:eastAsia="Times New Roman" w:hAnsi="Palatino Linotype" w:cs="Arial"/>
          <w:b/>
          <w:sz w:val="24"/>
          <w:szCs w:val="24"/>
          <w:lang w:val="es-ES" w:eastAsia="es-ES"/>
        </w:rPr>
        <w:t>a través de SAIMEX.</w:t>
      </w:r>
    </w:p>
    <w:p w:rsidR="00813DCB" w:rsidRPr="00AF5B6E" w:rsidRDefault="00813DCB" w:rsidP="00AF5B6E">
      <w:pPr>
        <w:spacing w:after="0" w:line="360" w:lineRule="auto"/>
        <w:contextualSpacing/>
        <w:jc w:val="both"/>
        <w:rPr>
          <w:rFonts w:ascii="Palatino Linotype" w:eastAsia="Times New Roman" w:hAnsi="Palatino Linotype" w:cs="Arial"/>
          <w:sz w:val="24"/>
          <w:szCs w:val="24"/>
          <w:lang w:val="es-ES" w:eastAsia="es-ES"/>
        </w:rPr>
      </w:pPr>
    </w:p>
    <w:p w:rsidR="00813DCB" w:rsidRPr="00AF5B6E" w:rsidRDefault="00816F54" w:rsidP="00AF5B6E">
      <w:pPr>
        <w:numPr>
          <w:ilvl w:val="0"/>
          <w:numId w:val="2"/>
        </w:numPr>
        <w:spacing w:after="0" w:line="360" w:lineRule="auto"/>
        <w:ind w:left="0" w:firstLine="0"/>
        <w:contextualSpacing/>
        <w:jc w:val="both"/>
        <w:rPr>
          <w:rFonts w:ascii="Palatino Linotype" w:hAnsi="Palatino Linotype"/>
          <w:b/>
          <w:sz w:val="24"/>
          <w:szCs w:val="24"/>
          <w:lang w:val="es-ES" w:eastAsia="es-ES"/>
        </w:rPr>
      </w:pPr>
      <w:r w:rsidRPr="00AF5B6E">
        <w:rPr>
          <w:rFonts w:ascii="Palatino Linotype" w:hAnsi="Palatino Linotype"/>
          <w:sz w:val="24"/>
          <w:szCs w:val="24"/>
          <w:lang w:val="es-ES" w:eastAsia="es-ES"/>
        </w:rPr>
        <w:t xml:space="preserve">El día </w:t>
      </w:r>
      <w:r w:rsidRPr="00AF5B6E">
        <w:rPr>
          <w:rFonts w:ascii="Palatino Linotype" w:hAnsi="Palatino Linotype"/>
          <w:b/>
          <w:sz w:val="24"/>
          <w:szCs w:val="24"/>
          <w:lang w:val="es-ES" w:eastAsia="es-ES"/>
        </w:rPr>
        <w:t>ocho (08</w:t>
      </w:r>
      <w:r w:rsidR="00813DCB" w:rsidRPr="00AF5B6E">
        <w:rPr>
          <w:rFonts w:ascii="Palatino Linotype" w:hAnsi="Palatino Linotype"/>
          <w:b/>
          <w:sz w:val="24"/>
          <w:szCs w:val="24"/>
          <w:lang w:val="es-ES" w:eastAsia="es-ES"/>
        </w:rPr>
        <w:t xml:space="preserve">) de </w:t>
      </w:r>
      <w:r w:rsidRPr="00AF5B6E">
        <w:rPr>
          <w:rFonts w:ascii="Palatino Linotype" w:hAnsi="Palatino Linotype"/>
          <w:b/>
          <w:sz w:val="24"/>
          <w:szCs w:val="24"/>
          <w:lang w:val="es-ES" w:eastAsia="es-ES"/>
        </w:rPr>
        <w:t>fe</w:t>
      </w:r>
      <w:r w:rsidR="00813DCB" w:rsidRPr="00AF5B6E">
        <w:rPr>
          <w:rFonts w:ascii="Palatino Linotype" w:hAnsi="Palatino Linotype"/>
          <w:b/>
          <w:sz w:val="24"/>
          <w:szCs w:val="24"/>
          <w:lang w:val="es-ES" w:eastAsia="es-ES"/>
        </w:rPr>
        <w:t>bre</w:t>
      </w:r>
      <w:r w:rsidRPr="00AF5B6E">
        <w:rPr>
          <w:rFonts w:ascii="Palatino Linotype" w:hAnsi="Palatino Linotype"/>
          <w:b/>
          <w:sz w:val="24"/>
          <w:szCs w:val="24"/>
          <w:lang w:val="es-ES" w:eastAsia="es-ES"/>
        </w:rPr>
        <w:t>ro</w:t>
      </w:r>
      <w:r w:rsidR="00813DCB" w:rsidRPr="00AF5B6E">
        <w:rPr>
          <w:rFonts w:ascii="Palatino Linotype" w:hAnsi="Palatino Linotype"/>
          <w:sz w:val="24"/>
          <w:szCs w:val="24"/>
          <w:lang w:val="es-ES" w:eastAsia="es-ES"/>
        </w:rPr>
        <w:t xml:space="preserve"> de la presente anualidad el </w:t>
      </w:r>
      <w:r w:rsidR="00813DCB" w:rsidRPr="00AF5B6E">
        <w:rPr>
          <w:rFonts w:ascii="Palatino Linotype" w:hAnsi="Palatino Linotype"/>
          <w:b/>
          <w:sz w:val="24"/>
          <w:szCs w:val="24"/>
          <w:lang w:val="es-ES" w:eastAsia="es-ES"/>
        </w:rPr>
        <w:t>SUJETO OBLIGADO</w:t>
      </w:r>
      <w:r w:rsidRPr="00AF5B6E">
        <w:rPr>
          <w:rFonts w:ascii="Palatino Linotype" w:hAnsi="Palatino Linotype"/>
          <w:sz w:val="24"/>
          <w:szCs w:val="24"/>
          <w:lang w:val="es-ES" w:eastAsia="es-ES"/>
        </w:rPr>
        <w:t xml:space="preserve"> emitió su respectiva respuesta</w:t>
      </w:r>
      <w:r w:rsidR="00813DCB" w:rsidRPr="00AF5B6E">
        <w:rPr>
          <w:rFonts w:ascii="Palatino Linotype" w:hAnsi="Palatino Linotype"/>
          <w:sz w:val="24"/>
          <w:szCs w:val="24"/>
          <w:lang w:val="es-ES" w:eastAsia="es-ES"/>
        </w:rPr>
        <w:t xml:space="preserve"> </w:t>
      </w:r>
      <w:r w:rsidRPr="00AF5B6E">
        <w:rPr>
          <w:rFonts w:ascii="Palatino Linotype" w:hAnsi="Palatino Linotype"/>
          <w:sz w:val="24"/>
          <w:szCs w:val="24"/>
          <w:lang w:val="es-ES" w:eastAsia="es-ES"/>
        </w:rPr>
        <w:t>mediante la cual adjuntó</w:t>
      </w:r>
      <w:r w:rsidR="00813DCB" w:rsidRPr="00AF5B6E">
        <w:rPr>
          <w:rFonts w:ascii="Palatino Linotype" w:hAnsi="Palatino Linotype"/>
          <w:sz w:val="24"/>
          <w:szCs w:val="24"/>
          <w:lang w:val="es-ES" w:eastAsia="es-ES"/>
        </w:rPr>
        <w:t xml:space="preserve"> los archivos electrónicos </w:t>
      </w:r>
      <w:r w:rsidRPr="00AF5B6E">
        <w:rPr>
          <w:rFonts w:ascii="Palatino Linotype" w:hAnsi="Palatino Linotype"/>
          <w:sz w:val="24"/>
          <w:szCs w:val="24"/>
          <w:lang w:val="es-ES" w:eastAsia="es-ES"/>
        </w:rPr>
        <w:t>UT 37 2019.pdf y 37 2019 ADMON Y FINANZAS.pdf</w:t>
      </w:r>
      <w:r w:rsidRPr="00AF5B6E">
        <w:rPr>
          <w:rFonts w:ascii="Palatino Linotype" w:hAnsi="Palatino Linotype"/>
          <w:b/>
          <w:sz w:val="24"/>
          <w:szCs w:val="24"/>
          <w:lang w:val="es-ES" w:eastAsia="es-ES"/>
        </w:rPr>
        <w:t xml:space="preserve">, </w:t>
      </w:r>
      <w:r w:rsidR="00813DCB" w:rsidRPr="00AF5B6E">
        <w:rPr>
          <w:rFonts w:ascii="Palatino Linotype" w:hAnsi="Palatino Linotype"/>
          <w:sz w:val="24"/>
          <w:szCs w:val="24"/>
          <w:lang w:val="es-ES" w:eastAsia="es-ES"/>
        </w:rPr>
        <w:t>información que</w:t>
      </w:r>
      <w:r w:rsidRPr="00AF5B6E">
        <w:rPr>
          <w:rFonts w:ascii="Palatino Linotype" w:hAnsi="Palatino Linotype"/>
          <w:sz w:val="24"/>
          <w:szCs w:val="24"/>
          <w:lang w:val="es-ES" w:eastAsia="es-ES"/>
        </w:rPr>
        <w:t xml:space="preserve"> consiste en</w:t>
      </w:r>
      <w:r w:rsidR="005737CE" w:rsidRPr="00AF5B6E">
        <w:rPr>
          <w:rFonts w:ascii="Palatino Linotype" w:hAnsi="Palatino Linotype"/>
          <w:sz w:val="24"/>
          <w:szCs w:val="24"/>
          <w:lang w:val="es-ES" w:eastAsia="es-ES"/>
        </w:rPr>
        <w:t xml:space="preserve"> </w:t>
      </w:r>
      <w:r w:rsidR="00BF7CD4" w:rsidRPr="00AF5B6E">
        <w:rPr>
          <w:rFonts w:ascii="Palatino Linotype" w:hAnsi="Palatino Linotype"/>
          <w:sz w:val="24"/>
          <w:szCs w:val="24"/>
          <w:lang w:val="es-ES" w:eastAsia="es-ES"/>
        </w:rPr>
        <w:t xml:space="preserve">dos oficios uno de ellos suscrito por el Titular de la Unidad de Transparencia quien informa al </w:t>
      </w:r>
      <w:r w:rsidR="006704AD" w:rsidRPr="00AF5B6E">
        <w:rPr>
          <w:rFonts w:ascii="Palatino Linotype" w:hAnsi="Palatino Linotype"/>
          <w:sz w:val="24"/>
          <w:szCs w:val="24"/>
          <w:lang w:val="es-ES" w:eastAsia="es-ES"/>
        </w:rPr>
        <w:t>solicitante que adjuntara el oficio que le fue signado por el Director General de Administraci</w:t>
      </w:r>
      <w:r w:rsidR="00E94BF6" w:rsidRPr="00AF5B6E">
        <w:rPr>
          <w:rFonts w:ascii="Palatino Linotype" w:hAnsi="Palatino Linotype"/>
          <w:sz w:val="24"/>
          <w:szCs w:val="24"/>
          <w:lang w:val="es-ES" w:eastAsia="es-ES"/>
        </w:rPr>
        <w:t xml:space="preserve">ón y Finanzas, quien da respuesta a lo requerido; el </w:t>
      </w:r>
      <w:r w:rsidR="006704AD" w:rsidRPr="00AF5B6E">
        <w:rPr>
          <w:rFonts w:ascii="Palatino Linotype" w:hAnsi="Palatino Linotype"/>
          <w:sz w:val="24"/>
          <w:szCs w:val="24"/>
          <w:lang w:val="es-ES" w:eastAsia="es-ES"/>
        </w:rPr>
        <w:t xml:space="preserve">segundo de los oficios corresponde a la respuesta que emite el servidor público habilitado quien refiere que no está obligado a responder cuestionamientos, solamente </w:t>
      </w:r>
      <w:r w:rsidR="00E94BF6" w:rsidRPr="00AF5B6E">
        <w:rPr>
          <w:rFonts w:ascii="Palatino Linotype" w:hAnsi="Palatino Linotype"/>
          <w:sz w:val="24"/>
          <w:szCs w:val="24"/>
          <w:lang w:val="es-ES" w:eastAsia="es-ES"/>
        </w:rPr>
        <w:t xml:space="preserve">a proporcionar los </w:t>
      </w:r>
      <w:r w:rsidR="006704AD" w:rsidRPr="00AF5B6E">
        <w:rPr>
          <w:rFonts w:ascii="Palatino Linotype" w:hAnsi="Palatino Linotype"/>
          <w:sz w:val="24"/>
          <w:szCs w:val="24"/>
          <w:lang w:val="es-ES" w:eastAsia="es-ES"/>
        </w:rPr>
        <w:t>documento</w:t>
      </w:r>
      <w:r w:rsidR="00E94BF6" w:rsidRPr="00AF5B6E">
        <w:rPr>
          <w:rFonts w:ascii="Palatino Linotype" w:hAnsi="Palatino Linotype"/>
          <w:sz w:val="24"/>
          <w:szCs w:val="24"/>
          <w:lang w:val="es-ES" w:eastAsia="es-ES"/>
        </w:rPr>
        <w:t xml:space="preserve">s que den cumplimento al derecho en cuestión, </w:t>
      </w:r>
      <w:r w:rsidR="006704AD" w:rsidRPr="00AF5B6E">
        <w:rPr>
          <w:rFonts w:ascii="Palatino Linotype" w:hAnsi="Palatino Linotype"/>
          <w:sz w:val="24"/>
          <w:szCs w:val="24"/>
          <w:lang w:val="es-ES" w:eastAsia="es-ES"/>
        </w:rPr>
        <w:t xml:space="preserve"> </w:t>
      </w:r>
      <w:r w:rsidR="00E94BF6" w:rsidRPr="00AF5B6E">
        <w:rPr>
          <w:rFonts w:ascii="Palatino Linotype" w:hAnsi="Palatino Linotype"/>
          <w:sz w:val="24"/>
          <w:szCs w:val="24"/>
          <w:lang w:val="es-ES" w:eastAsia="es-ES"/>
        </w:rPr>
        <w:t xml:space="preserve">asimismo informó que la remodelación de las oficinas en el Palacio del Poder Ejecutivo fueron trabajos realizados por el Departamento de Servicios Generales de la Secretaría de Educación, aspecto por el cual no se realizó  contratación en términos de la Ley de Contrataciones Públicas del Estado y por  </w:t>
      </w:r>
      <w:r w:rsidR="00E94BF6" w:rsidRPr="00AF5B6E">
        <w:rPr>
          <w:rFonts w:ascii="Palatino Linotype" w:hAnsi="Palatino Linotype"/>
          <w:sz w:val="24"/>
          <w:szCs w:val="24"/>
          <w:lang w:val="es-ES" w:eastAsia="es-ES"/>
        </w:rPr>
        <w:lastRenderedPageBreak/>
        <w:t>consiguiente no hay partida debido a que se realizó por el Departamento en comento, información que ya es</w:t>
      </w:r>
      <w:r w:rsidR="006704AD" w:rsidRPr="00AF5B6E">
        <w:rPr>
          <w:rFonts w:ascii="Palatino Linotype" w:hAnsi="Palatino Linotype"/>
          <w:sz w:val="24"/>
          <w:szCs w:val="24"/>
          <w:lang w:val="es-ES" w:eastAsia="es-ES"/>
        </w:rPr>
        <w:t xml:space="preserve"> del conocimiento de las partes</w:t>
      </w:r>
      <w:r w:rsidR="00813DCB" w:rsidRPr="00AF5B6E">
        <w:rPr>
          <w:rFonts w:ascii="Palatino Linotype" w:hAnsi="Palatino Linotype"/>
          <w:sz w:val="24"/>
          <w:szCs w:val="24"/>
          <w:lang w:val="es-ES" w:eastAsia="es-ES"/>
        </w:rPr>
        <w:t xml:space="preserve">. </w:t>
      </w:r>
    </w:p>
    <w:p w:rsidR="00813DCB" w:rsidRPr="00AF5B6E" w:rsidRDefault="00813DCB" w:rsidP="00AF5B6E">
      <w:pPr>
        <w:spacing w:after="0" w:line="360" w:lineRule="auto"/>
        <w:contextualSpacing/>
        <w:jc w:val="both"/>
        <w:rPr>
          <w:rFonts w:ascii="Palatino Linotype" w:hAnsi="Palatino Linotype"/>
          <w:sz w:val="24"/>
          <w:szCs w:val="24"/>
          <w:lang w:eastAsia="es-ES"/>
        </w:rPr>
      </w:pPr>
    </w:p>
    <w:p w:rsidR="00813DCB" w:rsidRPr="00AF5B6E" w:rsidRDefault="00813DCB" w:rsidP="00AF5B6E">
      <w:pPr>
        <w:spacing w:after="0" w:line="360" w:lineRule="auto"/>
        <w:ind w:left="567" w:right="567"/>
        <w:contextualSpacing/>
        <w:jc w:val="both"/>
        <w:rPr>
          <w:rFonts w:ascii="Palatino Linotype" w:hAnsi="Palatino Linotype"/>
          <w:i/>
          <w:sz w:val="24"/>
          <w:szCs w:val="24"/>
          <w:lang w:eastAsia="es-ES"/>
        </w:rPr>
      </w:pPr>
      <w:r w:rsidRPr="00AF5B6E">
        <w:rPr>
          <w:rFonts w:ascii="Palatino Linotype" w:hAnsi="Palatino Linotype"/>
          <w:i/>
          <w:sz w:val="24"/>
          <w:szCs w:val="24"/>
          <w:lang w:eastAsia="es-ES"/>
        </w:rPr>
        <w:t>“</w:t>
      </w:r>
      <w:r w:rsidR="00FE0676" w:rsidRPr="00AF5B6E">
        <w:rPr>
          <w:rFonts w:ascii="Palatino Linotype" w:hAnsi="Palatino Linotype"/>
          <w:i/>
          <w:sz w:val="24"/>
          <w:szCs w:val="24"/>
          <w:lang w:eastAsia="es-ES"/>
        </w:rPr>
        <w:t xml:space="preserve">De conformidad con lo dispuesto en el artículo 163 de la Ley de Transparencia y Acceso a la Información Pública del Estado de México y Municipios; se adjuntan los oficios números 20531A000/0238/UT/2019 y 20532A000/0904/2019, signados por la </w:t>
      </w:r>
      <w:r w:rsidR="00FE0676" w:rsidRPr="00AF5B6E">
        <w:rPr>
          <w:rFonts w:ascii="Palatino Linotype" w:hAnsi="Palatino Linotype"/>
          <w:i/>
          <w:sz w:val="24"/>
          <w:szCs w:val="24"/>
          <w:u w:val="single"/>
          <w:lang w:eastAsia="es-ES"/>
        </w:rPr>
        <w:t>Titular de la Unidad de Transparencia y el Director General de Administración y Finanzas de la Secretaría de Educación</w:t>
      </w:r>
      <w:r w:rsidR="00FE0676" w:rsidRPr="00AF5B6E">
        <w:rPr>
          <w:rFonts w:ascii="Palatino Linotype" w:hAnsi="Palatino Linotype"/>
          <w:i/>
          <w:sz w:val="24"/>
          <w:szCs w:val="24"/>
          <w:lang w:eastAsia="es-ES"/>
        </w:rPr>
        <w:t>, respectivamente; mediante los cuales se detalla lo referente a su solicitud de información</w:t>
      </w:r>
      <w:r w:rsidRPr="00AF5B6E">
        <w:rPr>
          <w:rFonts w:ascii="Palatino Linotype" w:hAnsi="Palatino Linotype"/>
          <w:i/>
          <w:sz w:val="24"/>
          <w:szCs w:val="24"/>
          <w:lang w:eastAsia="es-ES"/>
        </w:rPr>
        <w:t>” (sic)</w:t>
      </w:r>
    </w:p>
    <w:p w:rsidR="00813DCB" w:rsidRPr="00AF5B6E" w:rsidRDefault="00813DCB" w:rsidP="00AF5B6E">
      <w:pPr>
        <w:spacing w:after="0" w:line="360" w:lineRule="auto"/>
        <w:contextualSpacing/>
        <w:jc w:val="both"/>
        <w:rPr>
          <w:rFonts w:ascii="Palatino Linotype" w:hAnsi="Palatino Linotype"/>
          <w:i/>
          <w:sz w:val="24"/>
          <w:szCs w:val="24"/>
          <w:lang w:eastAsia="es-ES"/>
        </w:rPr>
      </w:pPr>
    </w:p>
    <w:p w:rsidR="00813DCB" w:rsidRPr="00AF5B6E" w:rsidRDefault="004A4DA4" w:rsidP="00AF5B6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F5B6E">
        <w:rPr>
          <w:rFonts w:ascii="Palatino Linotype" w:eastAsia="Times New Roman" w:hAnsi="Palatino Linotype" w:cs="Arial"/>
          <w:sz w:val="24"/>
          <w:szCs w:val="24"/>
          <w:lang w:val="es-ES" w:eastAsia="es-ES"/>
        </w:rPr>
        <w:t xml:space="preserve">El día </w:t>
      </w:r>
      <w:r w:rsidRPr="00AF5B6E">
        <w:rPr>
          <w:rFonts w:ascii="Palatino Linotype" w:eastAsia="Times New Roman" w:hAnsi="Palatino Linotype" w:cs="Arial"/>
          <w:b/>
          <w:sz w:val="24"/>
          <w:szCs w:val="24"/>
          <w:lang w:val="es-ES" w:eastAsia="es-ES"/>
        </w:rPr>
        <w:t>catorce (14</w:t>
      </w:r>
      <w:r w:rsidR="00813DCB" w:rsidRPr="00AF5B6E">
        <w:rPr>
          <w:rFonts w:ascii="Palatino Linotype" w:eastAsia="Times New Roman" w:hAnsi="Palatino Linotype" w:cs="Arial"/>
          <w:b/>
          <w:sz w:val="24"/>
          <w:szCs w:val="24"/>
          <w:lang w:val="es-ES" w:eastAsia="es-ES"/>
        </w:rPr>
        <w:t xml:space="preserve">) de </w:t>
      </w:r>
      <w:r w:rsidRPr="00AF5B6E">
        <w:rPr>
          <w:rFonts w:ascii="Palatino Linotype" w:eastAsia="Times New Roman" w:hAnsi="Palatino Linotype" w:cs="Arial"/>
          <w:b/>
          <w:sz w:val="24"/>
          <w:szCs w:val="24"/>
          <w:lang w:val="es-ES" w:eastAsia="es-ES"/>
        </w:rPr>
        <w:t>febrero</w:t>
      </w:r>
      <w:r w:rsidRPr="00AF5B6E">
        <w:rPr>
          <w:rFonts w:ascii="Palatino Linotype" w:eastAsia="Times New Roman" w:hAnsi="Palatino Linotype" w:cs="Arial"/>
          <w:sz w:val="24"/>
          <w:szCs w:val="24"/>
          <w:lang w:val="es-ES" w:eastAsia="es-ES"/>
        </w:rPr>
        <w:t xml:space="preserve"> de dos mil diecinueve</w:t>
      </w:r>
      <w:r w:rsidR="00813DCB" w:rsidRPr="00AF5B6E">
        <w:rPr>
          <w:rFonts w:ascii="Palatino Linotype" w:eastAsia="Times New Roman" w:hAnsi="Palatino Linotype" w:cs="Arial"/>
          <w:sz w:val="24"/>
          <w:szCs w:val="24"/>
          <w:lang w:val="es-ES" w:eastAsia="es-ES"/>
        </w:rPr>
        <w:t xml:space="preserve">, estando en tiempo y forma, se </w:t>
      </w:r>
      <w:r w:rsidR="00813DCB" w:rsidRPr="00AF5B6E">
        <w:rPr>
          <w:rFonts w:ascii="Palatino Linotype" w:eastAsia="MS Mincho" w:hAnsi="Palatino Linotype"/>
          <w:sz w:val="24"/>
          <w:szCs w:val="24"/>
          <w:lang w:val="es-ES_tradnl" w:eastAsia="es-ES"/>
        </w:rPr>
        <w:t xml:space="preserve">interpuso el recurso de revisión en contra de la respuesta, señalando lo siguiente: </w:t>
      </w:r>
    </w:p>
    <w:p w:rsidR="00813DCB" w:rsidRPr="00AF5B6E" w:rsidRDefault="00813DCB" w:rsidP="00AF5B6E">
      <w:pPr>
        <w:spacing w:after="0" w:line="360" w:lineRule="auto"/>
        <w:contextualSpacing/>
        <w:jc w:val="both"/>
        <w:rPr>
          <w:rFonts w:ascii="Palatino Linotype" w:eastAsia="Calibri" w:hAnsi="Palatino Linotype" w:cs="Arial"/>
          <w:sz w:val="24"/>
          <w:szCs w:val="24"/>
          <w:lang w:val="es-ES" w:eastAsia="es-ES"/>
        </w:rPr>
      </w:pPr>
    </w:p>
    <w:p w:rsidR="00813DCB" w:rsidRPr="00AF5B6E" w:rsidRDefault="00813DCB" w:rsidP="00AF5B6E">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 w:eastAsia="es-ES"/>
        </w:rPr>
      </w:pPr>
      <w:r w:rsidRPr="00AF5B6E">
        <w:rPr>
          <w:rFonts w:ascii="Palatino Linotype" w:eastAsia="MS Gothic" w:hAnsi="Palatino Linotype" w:cs="Times New Roman"/>
          <w:b/>
          <w:sz w:val="24"/>
          <w:szCs w:val="24"/>
          <w:lang w:val="es-ES"/>
        </w:rPr>
        <w:t>Acto impugnado</w:t>
      </w:r>
      <w:r w:rsidRPr="00AF5B6E">
        <w:rPr>
          <w:rFonts w:ascii="Palatino Linotype" w:eastAsia="MS Mincho" w:hAnsi="Palatino Linotype" w:cs="Times New Roman"/>
          <w:i/>
          <w:sz w:val="24"/>
          <w:szCs w:val="24"/>
          <w:lang w:val="es-ES_tradnl" w:eastAsia="es-ES"/>
        </w:rPr>
        <w:t>: “</w:t>
      </w:r>
      <w:r w:rsidR="00173C80" w:rsidRPr="00AF5B6E">
        <w:rPr>
          <w:rFonts w:ascii="Palatino Linotype" w:eastAsia="MS Mincho" w:hAnsi="Palatino Linotype" w:cs="Times New Roman"/>
          <w:i/>
          <w:sz w:val="24"/>
          <w:szCs w:val="24"/>
          <w:lang w:eastAsia="es-ES"/>
        </w:rPr>
        <w:t xml:space="preserve">Se cita en el documento fuente de respuesta por el Titular de Unidad y en oficio que acompaña respuesta que no tuvo el costo por ser realizado por una Rea de servicios generales, sin embargo omiten entregar el costo de los materiales como: Salas de juntas, sillas, cristales templados, piso, pared laminada, pintura y sistemas de acceso con huella digital que </w:t>
      </w:r>
      <w:proofErr w:type="spellStart"/>
      <w:r w:rsidR="00173C80" w:rsidRPr="00AF5B6E">
        <w:rPr>
          <w:rFonts w:ascii="Palatino Linotype" w:eastAsia="MS Mincho" w:hAnsi="Palatino Linotype" w:cs="Times New Roman"/>
          <w:i/>
          <w:sz w:val="24"/>
          <w:szCs w:val="24"/>
          <w:lang w:eastAsia="es-ES"/>
        </w:rPr>
        <w:t>tenemo</w:t>
      </w:r>
      <w:proofErr w:type="spellEnd"/>
      <w:r w:rsidR="00173C80" w:rsidRPr="00AF5B6E">
        <w:rPr>
          <w:rFonts w:ascii="Palatino Linotype" w:eastAsia="MS Mincho" w:hAnsi="Palatino Linotype" w:cs="Times New Roman"/>
          <w:i/>
          <w:sz w:val="24"/>
          <w:szCs w:val="24"/>
          <w:lang w:eastAsia="es-ES"/>
        </w:rPr>
        <w:t xml:space="preserve"> que digitar cuando ingresamos a nuestro lugar de trabajo</w:t>
      </w:r>
      <w:r w:rsidRPr="00AF5B6E">
        <w:rPr>
          <w:rFonts w:ascii="Palatino Linotype" w:eastAsia="MS Mincho" w:hAnsi="Palatino Linotype" w:cs="Times New Roman"/>
          <w:i/>
          <w:sz w:val="24"/>
          <w:szCs w:val="24"/>
          <w:lang w:val="es-ES_tradnl" w:eastAsia="es-ES"/>
        </w:rPr>
        <w:t>” (Sic)</w:t>
      </w:r>
    </w:p>
    <w:p w:rsidR="00813DCB" w:rsidRPr="00AF5B6E" w:rsidRDefault="00813DCB" w:rsidP="00AF5B6E">
      <w:pPr>
        <w:spacing w:after="0" w:line="360" w:lineRule="auto"/>
        <w:contextualSpacing/>
        <w:jc w:val="both"/>
        <w:rPr>
          <w:rFonts w:ascii="Palatino Linotype" w:eastAsia="MS Mincho" w:hAnsi="Palatino Linotype" w:cs="Times New Roman"/>
          <w:i/>
          <w:sz w:val="24"/>
          <w:szCs w:val="24"/>
          <w:lang w:val="es-ES_tradnl" w:eastAsia="es-ES"/>
        </w:rPr>
      </w:pPr>
    </w:p>
    <w:p w:rsidR="00813DCB" w:rsidRPr="00AF5B6E" w:rsidRDefault="00813DCB" w:rsidP="00AF5B6E">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AF5B6E">
        <w:rPr>
          <w:rFonts w:ascii="Palatino Linotype" w:eastAsia="MS Gothic" w:hAnsi="Palatino Linotype" w:cs="Times New Roman"/>
          <w:b/>
          <w:sz w:val="24"/>
          <w:szCs w:val="24"/>
          <w:lang w:val="es-ES"/>
        </w:rPr>
        <w:lastRenderedPageBreak/>
        <w:t>Razones o Motivos de inconformidad</w:t>
      </w:r>
      <w:r w:rsidRPr="00AF5B6E">
        <w:rPr>
          <w:rFonts w:ascii="Palatino Linotype" w:eastAsia="MS Mincho" w:hAnsi="Palatino Linotype" w:cs="Times New Roman"/>
          <w:i/>
          <w:sz w:val="24"/>
          <w:szCs w:val="24"/>
          <w:lang w:val="es-ES_tradnl" w:eastAsia="es-ES"/>
        </w:rPr>
        <w:t>: “</w:t>
      </w:r>
      <w:r w:rsidR="00173C80" w:rsidRPr="00AF5B6E">
        <w:rPr>
          <w:rFonts w:ascii="Palatino Linotype" w:eastAsia="MS Mincho" w:hAnsi="Palatino Linotype" w:cs="Times New Roman"/>
          <w:i/>
          <w:sz w:val="24"/>
          <w:szCs w:val="24"/>
          <w:lang w:eastAsia="es-ES"/>
        </w:rPr>
        <w:t xml:space="preserve">Se cita en el documento fuente de respuesta por el Titular de Unidad y en oficio que acompaña respuesta que no tuvo el costo por ser realizado por una Rea de servicios generales, sin embargo omiten entregar el costo de los materiales como: Salas de juntas, sillas, cristales templados, piso, pared laminada, pintura y sistemas de acceso con huella digital que </w:t>
      </w:r>
      <w:proofErr w:type="spellStart"/>
      <w:r w:rsidR="00173C80" w:rsidRPr="00AF5B6E">
        <w:rPr>
          <w:rFonts w:ascii="Palatino Linotype" w:eastAsia="MS Mincho" w:hAnsi="Palatino Linotype" w:cs="Times New Roman"/>
          <w:i/>
          <w:sz w:val="24"/>
          <w:szCs w:val="24"/>
          <w:lang w:eastAsia="es-ES"/>
        </w:rPr>
        <w:t>tenemo</w:t>
      </w:r>
      <w:proofErr w:type="spellEnd"/>
      <w:r w:rsidR="00173C80" w:rsidRPr="00AF5B6E">
        <w:rPr>
          <w:rFonts w:ascii="Palatino Linotype" w:eastAsia="MS Mincho" w:hAnsi="Palatino Linotype" w:cs="Times New Roman"/>
          <w:i/>
          <w:sz w:val="24"/>
          <w:szCs w:val="24"/>
          <w:lang w:eastAsia="es-ES"/>
        </w:rPr>
        <w:t xml:space="preserve"> que digitar cuando ingresamos a nuestro lugar de trabajo</w:t>
      </w:r>
      <w:r w:rsidRPr="00AF5B6E">
        <w:rPr>
          <w:rFonts w:ascii="Palatino Linotype" w:eastAsia="MS Mincho" w:hAnsi="Palatino Linotype" w:cs="Times New Roman"/>
          <w:i/>
          <w:sz w:val="24"/>
          <w:szCs w:val="24"/>
          <w:lang w:eastAsia="es-ES"/>
        </w:rPr>
        <w:t>.</w:t>
      </w:r>
      <w:r w:rsidRPr="00AF5B6E">
        <w:rPr>
          <w:rFonts w:ascii="Palatino Linotype" w:eastAsia="MS Mincho" w:hAnsi="Palatino Linotype" w:cs="Times New Roman"/>
          <w:i/>
          <w:sz w:val="24"/>
          <w:szCs w:val="24"/>
          <w:lang w:val="es-ES_tradnl" w:eastAsia="es-ES"/>
        </w:rPr>
        <w:t>”(Sic)</w:t>
      </w:r>
    </w:p>
    <w:p w:rsidR="00813DCB" w:rsidRPr="00AF5B6E" w:rsidRDefault="00813DCB" w:rsidP="00AF5B6E">
      <w:pPr>
        <w:spacing w:after="0" w:line="360" w:lineRule="auto"/>
        <w:contextualSpacing/>
        <w:jc w:val="both"/>
        <w:rPr>
          <w:rFonts w:ascii="Palatino Linotype" w:eastAsia="MS Mincho" w:hAnsi="Palatino Linotype" w:cs="Times New Roman"/>
          <w:i/>
          <w:sz w:val="24"/>
          <w:szCs w:val="24"/>
          <w:lang w:val="es-ES_tradnl" w:eastAsia="es-ES"/>
        </w:rPr>
      </w:pPr>
    </w:p>
    <w:p w:rsidR="00813DCB" w:rsidRPr="00AF5B6E" w:rsidRDefault="00813DCB" w:rsidP="00AF5B6E">
      <w:pPr>
        <w:numPr>
          <w:ilvl w:val="0"/>
          <w:numId w:val="2"/>
        </w:numPr>
        <w:autoSpaceDE w:val="0"/>
        <w:autoSpaceDN w:val="0"/>
        <w:adjustRightInd w:val="0"/>
        <w:spacing w:after="0" w:line="360" w:lineRule="auto"/>
        <w:ind w:left="0" w:firstLine="0"/>
        <w:contextualSpacing/>
        <w:jc w:val="both"/>
        <w:rPr>
          <w:rFonts w:ascii="Palatino Linotype" w:eastAsia="Times New Roman" w:hAnsi="Palatino Linotype" w:cs="Arial"/>
          <w:i/>
          <w:sz w:val="24"/>
          <w:szCs w:val="24"/>
        </w:rPr>
      </w:pPr>
      <w:r w:rsidRPr="00AF5B6E">
        <w:rPr>
          <w:rFonts w:ascii="Palatino Linotype" w:eastAsiaTheme="minorEastAsia" w:hAnsi="Palatino Linotype" w:cs="Arial"/>
          <w:bCs/>
          <w:sz w:val="24"/>
          <w:szCs w:val="24"/>
          <w:lang w:val="es-ES_tradnl" w:eastAsia="es-ES"/>
        </w:rPr>
        <w:t xml:space="preserve">Con fundamento en lo dispuesto por el </w:t>
      </w:r>
      <w:r w:rsidRPr="00AF5B6E">
        <w:rPr>
          <w:rFonts w:ascii="Palatino Linotype" w:eastAsia="Calibri" w:hAnsi="Palatino Linotype" w:cs="Arial"/>
          <w:sz w:val="24"/>
          <w:szCs w:val="24"/>
          <w:lang w:val="es-ES" w:eastAsia="es-ES"/>
        </w:rPr>
        <w:t xml:space="preserve">artículo 185 fracción I de la </w:t>
      </w:r>
      <w:r w:rsidRPr="00AF5B6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F5B6E">
        <w:rPr>
          <w:rFonts w:ascii="Palatino Linotype" w:eastAsia="Times New Roman" w:hAnsi="Palatino Linotype" w:cs="Arial"/>
          <w:sz w:val="24"/>
          <w:szCs w:val="24"/>
          <w:lang w:val="es-ES" w:eastAsia="es-ES"/>
        </w:rPr>
        <w:t xml:space="preserve">se turnó al </w:t>
      </w:r>
      <w:r w:rsidRPr="00AF5B6E">
        <w:rPr>
          <w:rFonts w:ascii="Palatino Linotype" w:eastAsia="Times New Roman" w:hAnsi="Palatino Linotype" w:cs="Arial"/>
          <w:b/>
          <w:sz w:val="24"/>
          <w:szCs w:val="24"/>
          <w:lang w:val="es-ES" w:eastAsia="es-ES"/>
        </w:rPr>
        <w:t xml:space="preserve">Comisionado José Guadalupe Luna Hernández </w:t>
      </w:r>
      <w:r w:rsidRPr="00AF5B6E">
        <w:rPr>
          <w:rFonts w:ascii="Palatino Linotype" w:eastAsia="Times New Roman" w:hAnsi="Palatino Linotype" w:cs="Arial"/>
          <w:sz w:val="24"/>
          <w:szCs w:val="24"/>
          <w:lang w:val="es-ES" w:eastAsia="es-ES"/>
        </w:rPr>
        <w:t xml:space="preserve">con el objeto de </w:t>
      </w:r>
      <w:r w:rsidRPr="00AF5B6E">
        <w:rPr>
          <w:rFonts w:ascii="Palatino Linotype" w:eastAsia="Times New Roman" w:hAnsi="Palatino Linotype" w:cs="Arial"/>
          <w:sz w:val="24"/>
          <w:szCs w:val="24"/>
          <w:lang w:eastAsia="es-ES"/>
        </w:rPr>
        <w:t>su análisis.</w:t>
      </w:r>
    </w:p>
    <w:p w:rsidR="00813DCB" w:rsidRPr="00AF5B6E" w:rsidRDefault="00813DCB" w:rsidP="00AF5B6E">
      <w:pPr>
        <w:autoSpaceDE w:val="0"/>
        <w:autoSpaceDN w:val="0"/>
        <w:adjustRightInd w:val="0"/>
        <w:spacing w:after="0" w:line="360" w:lineRule="auto"/>
        <w:contextualSpacing/>
        <w:jc w:val="both"/>
        <w:rPr>
          <w:rFonts w:ascii="Palatino Linotype" w:eastAsia="Times New Roman" w:hAnsi="Palatino Linotype" w:cs="Arial"/>
          <w:i/>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acuer</w:t>
      </w:r>
      <w:r w:rsidR="00173C80" w:rsidRPr="00AF5B6E">
        <w:rPr>
          <w:rFonts w:ascii="Palatino Linotype" w:eastAsia="Calibri" w:hAnsi="Palatino Linotype" w:cs="Arial"/>
          <w:color w:val="000000" w:themeColor="text1"/>
          <w:sz w:val="24"/>
          <w:szCs w:val="24"/>
          <w:lang w:val="es-ES" w:eastAsia="es-ES"/>
        </w:rPr>
        <w:t>do de admisión de fecha veinte (20) de febrero de dos mil diecinueve</w:t>
      </w:r>
      <w:r w:rsidRPr="00AF5B6E">
        <w:rPr>
          <w:rFonts w:ascii="Palatino Linotype" w:eastAsia="Calibri" w:hAnsi="Palatino Linotype" w:cs="Arial"/>
          <w:color w:val="000000" w:themeColor="text1"/>
          <w:sz w:val="24"/>
          <w:szCs w:val="24"/>
          <w:lang w:val="es-ES" w:eastAsia="es-ES"/>
        </w:rPr>
        <w:t xml:space="preserve">, se puso a disposición de las partes el expediente electrónico </w:t>
      </w:r>
      <w:r w:rsidRPr="00AF5B6E">
        <w:rPr>
          <w:rFonts w:ascii="Palatino Linotype" w:eastAsia="Calibri" w:hAnsi="Palatino Linotype" w:cs="Arial"/>
          <w:color w:val="000000" w:themeColor="text1"/>
          <w:sz w:val="24"/>
          <w:szCs w:val="24"/>
          <w:lang w:val="es-ES_tradnl" w:eastAsia="es-ES"/>
        </w:rPr>
        <w:t xml:space="preserve">vía </w:t>
      </w:r>
      <w:r w:rsidRPr="00AF5B6E">
        <w:rPr>
          <w:rFonts w:ascii="Palatino Linotype" w:eastAsia="Calibri" w:hAnsi="Palatino Linotype" w:cs="Arial"/>
          <w:color w:val="000000" w:themeColor="text1"/>
          <w:sz w:val="24"/>
          <w:szCs w:val="24"/>
          <w:lang w:val="es-ES" w:eastAsia="es-ES"/>
        </w:rPr>
        <w:t>Sistema de Acceso a la Información Mexiquense (</w:t>
      </w:r>
      <w:r w:rsidRPr="00AF5B6E">
        <w:rPr>
          <w:rFonts w:ascii="Palatino Linotype" w:eastAsia="Calibri" w:hAnsi="Palatino Linotype" w:cs="Arial"/>
          <w:b/>
          <w:color w:val="000000" w:themeColor="text1"/>
          <w:sz w:val="24"/>
          <w:szCs w:val="24"/>
          <w:lang w:val="es-ES" w:eastAsia="es-ES"/>
        </w:rPr>
        <w:t xml:space="preserve">SAIMEX) </w:t>
      </w:r>
      <w:r w:rsidRPr="00AF5B6E">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F5B6E">
        <w:rPr>
          <w:rFonts w:ascii="Palatino Linotype" w:eastAsia="Calibri" w:hAnsi="Palatino Linotype" w:cs="Arial"/>
          <w:b/>
          <w:color w:val="000000" w:themeColor="text1"/>
          <w:sz w:val="24"/>
          <w:szCs w:val="24"/>
          <w:lang w:val="es-ES" w:eastAsia="es-ES"/>
        </w:rPr>
        <w:t>SUJETO OBLIGADO</w:t>
      </w:r>
      <w:r w:rsidRPr="00AF5B6E">
        <w:rPr>
          <w:rFonts w:ascii="Palatino Linotype" w:eastAsia="Calibri" w:hAnsi="Palatino Linotype" w:cs="Arial"/>
          <w:color w:val="000000" w:themeColor="text1"/>
          <w:sz w:val="24"/>
          <w:szCs w:val="24"/>
          <w:lang w:val="es-ES" w:eastAsia="es-ES"/>
        </w:rPr>
        <w:t xml:space="preserve"> presentará su Informe Justificado procedente.</w:t>
      </w:r>
    </w:p>
    <w:p w:rsidR="00813DCB" w:rsidRPr="00AF5B6E" w:rsidRDefault="00813DCB" w:rsidP="00AF5B6E">
      <w:pPr>
        <w:spacing w:after="0" w:line="360" w:lineRule="auto"/>
        <w:contextualSpacing/>
        <w:rPr>
          <w:rFonts w:ascii="Palatino Linotype" w:eastAsia="Calibri" w:hAnsi="Palatino Linotype" w:cs="Arial"/>
          <w:color w:val="000000" w:themeColor="text1"/>
          <w:sz w:val="24"/>
          <w:szCs w:val="24"/>
          <w:lang w:val="es-ES" w:eastAsia="es-ES"/>
        </w:rPr>
      </w:pPr>
    </w:p>
    <w:p w:rsidR="00813DCB" w:rsidRPr="00AF5B6E" w:rsidRDefault="00813DCB" w:rsidP="00AF5B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Calibri" w:hAnsi="Palatino Linotype" w:cs="Arial"/>
          <w:color w:val="000000" w:themeColor="text1"/>
          <w:sz w:val="24"/>
          <w:szCs w:val="24"/>
          <w:lang w:val="es-ES" w:eastAsia="es-ES"/>
        </w:rPr>
        <w:lastRenderedPageBreak/>
        <w:t xml:space="preserve">En fecha </w:t>
      </w:r>
      <w:r w:rsidR="00173C80" w:rsidRPr="00AF5B6E">
        <w:rPr>
          <w:rFonts w:ascii="Palatino Linotype" w:eastAsia="Calibri" w:hAnsi="Palatino Linotype" w:cs="Arial"/>
          <w:b/>
          <w:color w:val="000000" w:themeColor="text1"/>
          <w:sz w:val="24"/>
          <w:szCs w:val="24"/>
          <w:lang w:val="es-ES" w:eastAsia="es-ES"/>
        </w:rPr>
        <w:t>veintiocho (28) de febrero</w:t>
      </w:r>
      <w:r w:rsidRPr="00AF5B6E">
        <w:rPr>
          <w:rFonts w:ascii="Palatino Linotype" w:eastAsia="Calibri" w:hAnsi="Palatino Linotype" w:cs="Arial"/>
          <w:color w:val="000000" w:themeColor="text1"/>
          <w:sz w:val="24"/>
          <w:szCs w:val="24"/>
          <w:lang w:val="es-ES" w:eastAsia="es-ES"/>
        </w:rPr>
        <w:t xml:space="preserve"> de la presente anualidad, el </w:t>
      </w:r>
      <w:r w:rsidRPr="00AF5B6E">
        <w:rPr>
          <w:rFonts w:ascii="Palatino Linotype" w:eastAsia="Calibri" w:hAnsi="Palatino Linotype" w:cs="Arial"/>
          <w:b/>
          <w:color w:val="000000" w:themeColor="text1"/>
          <w:sz w:val="24"/>
          <w:szCs w:val="24"/>
          <w:lang w:val="es-ES" w:eastAsia="es-ES"/>
        </w:rPr>
        <w:t>SUJETO OBLIGADO</w:t>
      </w:r>
      <w:r w:rsidRPr="00AF5B6E">
        <w:rPr>
          <w:rFonts w:ascii="Palatino Linotype" w:eastAsia="Calibri" w:hAnsi="Palatino Linotype" w:cs="Arial"/>
          <w:color w:val="000000" w:themeColor="text1"/>
          <w:sz w:val="24"/>
          <w:szCs w:val="24"/>
          <w:lang w:val="es-ES" w:eastAsia="es-ES"/>
        </w:rPr>
        <w:t xml:space="preserve"> presentó su respectivo informe justificado, mismo que </w:t>
      </w:r>
      <w:r w:rsidR="00173C80" w:rsidRPr="00AF5B6E">
        <w:rPr>
          <w:rFonts w:ascii="Palatino Linotype" w:eastAsia="Calibri" w:hAnsi="Palatino Linotype" w:cs="Arial"/>
          <w:color w:val="000000" w:themeColor="text1"/>
          <w:sz w:val="24"/>
          <w:szCs w:val="24"/>
          <w:lang w:val="es-ES" w:eastAsia="es-ES"/>
        </w:rPr>
        <w:t xml:space="preserve">SI </w:t>
      </w:r>
      <w:r w:rsidRPr="00AF5B6E">
        <w:rPr>
          <w:rFonts w:ascii="Palatino Linotype" w:eastAsia="Calibri" w:hAnsi="Palatino Linotype" w:cs="Arial"/>
          <w:color w:val="000000" w:themeColor="text1"/>
          <w:sz w:val="24"/>
          <w:szCs w:val="24"/>
          <w:lang w:val="es-ES" w:eastAsia="es-ES"/>
        </w:rPr>
        <w:t xml:space="preserve">fue puesto a la vista del particular </w:t>
      </w:r>
      <w:r w:rsidR="00173C80" w:rsidRPr="00AF5B6E">
        <w:rPr>
          <w:rFonts w:ascii="Palatino Linotype" w:eastAsia="Calibri" w:hAnsi="Palatino Linotype" w:cs="Arial"/>
          <w:color w:val="000000" w:themeColor="text1"/>
          <w:sz w:val="24"/>
          <w:szCs w:val="24"/>
          <w:lang w:val="es-ES" w:eastAsia="es-ES"/>
        </w:rPr>
        <w:t>en fecha siete de marzo de la presente anualidad</w:t>
      </w:r>
      <w:r w:rsidRPr="00AF5B6E">
        <w:rPr>
          <w:rFonts w:ascii="Palatino Linotype" w:eastAsia="Calibri" w:hAnsi="Palatino Linotype" w:cs="Arial"/>
          <w:color w:val="000000" w:themeColor="text1"/>
          <w:sz w:val="24"/>
          <w:szCs w:val="24"/>
          <w:lang w:val="es-ES" w:eastAsia="es-ES"/>
        </w:rPr>
        <w:t>, derivado de la información que se contiene en el mismo se describe en lo medular.</w:t>
      </w:r>
    </w:p>
    <w:p w:rsidR="00813DCB" w:rsidRPr="00AF5B6E" w:rsidRDefault="00813DCB" w:rsidP="00AF5B6E">
      <w:pPr>
        <w:spacing w:after="0" w:line="360" w:lineRule="auto"/>
        <w:contextualSpacing/>
        <w:rPr>
          <w:rFonts w:ascii="Palatino Linotype" w:eastAsia="MS Mincho" w:hAnsi="Palatino Linotype" w:cs="Times New Roman"/>
          <w:sz w:val="24"/>
          <w:szCs w:val="24"/>
          <w:lang w:val="es-ES_tradnl" w:eastAsia="es-ES"/>
        </w:rPr>
      </w:pPr>
    </w:p>
    <w:p w:rsidR="007C2A50" w:rsidRPr="00AF5B6E" w:rsidRDefault="00813DCB" w:rsidP="00AF5B6E">
      <w:pPr>
        <w:numPr>
          <w:ilvl w:val="0"/>
          <w:numId w:val="6"/>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MS Mincho" w:hAnsi="Palatino Linotype" w:cs="Times New Roman"/>
          <w:sz w:val="24"/>
          <w:szCs w:val="24"/>
          <w:lang w:val="es-ES_tradnl" w:eastAsia="es-ES"/>
        </w:rPr>
        <w:t xml:space="preserve">Del archivo denominado </w:t>
      </w:r>
      <w:hyperlink r:id="rId8" w:history="1">
        <w:hyperlink r:id="rId9" w:history="1">
          <w:r w:rsidR="00FD079A" w:rsidRPr="00AF5B6E">
            <w:rPr>
              <w:rFonts w:ascii="Palatino Linotype" w:hAnsi="Palatino Linotype"/>
              <w:b/>
              <w:sz w:val="24"/>
              <w:szCs w:val="24"/>
              <w:lang w:val="es-ES_tradnl" w:eastAsia="es-ES"/>
            </w:rPr>
            <w:t>MANIFESTACIONES RECURSO 370001.pdf</w:t>
          </w:r>
        </w:hyperlink>
      </w:hyperlink>
      <w:r w:rsidRPr="00AF5B6E">
        <w:rPr>
          <w:rFonts w:ascii="Palatino Linotype" w:eastAsia="MS Mincho" w:hAnsi="Palatino Linotype" w:cs="Times New Roman"/>
          <w:b/>
          <w:sz w:val="24"/>
          <w:szCs w:val="24"/>
          <w:lang w:val="es-ES_tradnl" w:eastAsia="es-ES"/>
        </w:rPr>
        <w:t xml:space="preserve">: </w:t>
      </w:r>
      <w:r w:rsidR="00FD079A" w:rsidRPr="00AF5B6E">
        <w:rPr>
          <w:rFonts w:ascii="Palatino Linotype" w:eastAsia="MS Mincho" w:hAnsi="Palatino Linotype" w:cs="Times New Roman"/>
          <w:sz w:val="24"/>
          <w:szCs w:val="24"/>
          <w:lang w:val="es-ES_tradnl" w:eastAsia="es-ES"/>
        </w:rPr>
        <w:t>se integra de cinco</w:t>
      </w:r>
      <w:r w:rsidRPr="00AF5B6E">
        <w:rPr>
          <w:rFonts w:ascii="Palatino Linotype" w:eastAsia="MS Mincho" w:hAnsi="Palatino Linotype" w:cs="Times New Roman"/>
          <w:sz w:val="24"/>
          <w:szCs w:val="24"/>
          <w:lang w:val="es-ES_tradnl" w:eastAsia="es-ES"/>
        </w:rPr>
        <w:t xml:space="preserve"> ho</w:t>
      </w:r>
      <w:r w:rsidR="00FD079A" w:rsidRPr="00AF5B6E">
        <w:rPr>
          <w:rFonts w:ascii="Palatino Linotype" w:eastAsia="MS Mincho" w:hAnsi="Palatino Linotype" w:cs="Times New Roman"/>
          <w:sz w:val="24"/>
          <w:szCs w:val="24"/>
          <w:lang w:val="es-ES_tradnl" w:eastAsia="es-ES"/>
        </w:rPr>
        <w:t>jas mismas que corresponde al</w:t>
      </w:r>
      <w:r w:rsidRPr="00AF5B6E">
        <w:rPr>
          <w:rFonts w:ascii="Palatino Linotype" w:eastAsia="MS Mincho" w:hAnsi="Palatino Linotype" w:cs="Times New Roman"/>
          <w:sz w:val="24"/>
          <w:szCs w:val="24"/>
          <w:lang w:val="es-ES_tradnl" w:eastAsia="es-ES"/>
        </w:rPr>
        <w:t xml:space="preserve"> oficios número </w:t>
      </w:r>
      <w:r w:rsidR="00FD079A" w:rsidRPr="00AF5B6E">
        <w:rPr>
          <w:rFonts w:ascii="Palatino Linotype" w:eastAsia="MS Mincho" w:hAnsi="Palatino Linotype" w:cs="Times New Roman"/>
          <w:sz w:val="24"/>
          <w:szCs w:val="24"/>
          <w:lang w:val="es-ES_tradnl" w:eastAsia="es-ES"/>
        </w:rPr>
        <w:t xml:space="preserve">20531ª000/0479/UT/2019, suscrito por el Titular de la Unidad de Transparencia </w:t>
      </w:r>
      <w:r w:rsidR="007C2A50" w:rsidRPr="00AF5B6E">
        <w:rPr>
          <w:rFonts w:ascii="Palatino Linotype" w:eastAsia="MS Mincho" w:hAnsi="Palatino Linotype" w:cs="Times New Roman"/>
          <w:sz w:val="24"/>
          <w:szCs w:val="24"/>
          <w:lang w:val="es-ES_tradnl" w:eastAsia="es-ES"/>
        </w:rPr>
        <w:t xml:space="preserve">quien refiere los antecedentes de la solicitud hasta la interposición el medio de impugnación, por lo que en el apartado de refutaciones a las razones o motivos de la inconformidad, se argumentó que resultaban inoperantes e infundados los motivos de </w:t>
      </w:r>
      <w:r w:rsidR="00911762" w:rsidRPr="00AF5B6E">
        <w:rPr>
          <w:rFonts w:ascii="Palatino Linotype" w:eastAsia="MS Mincho" w:hAnsi="Palatino Linotype" w:cs="Times New Roman"/>
          <w:sz w:val="24"/>
          <w:szCs w:val="24"/>
          <w:lang w:val="es-ES_tradnl" w:eastAsia="es-ES"/>
        </w:rPr>
        <w:t>inconformidad, toda vez que se dio respuesta en tiempo y forma.</w:t>
      </w:r>
      <w:r w:rsidR="007C2A50" w:rsidRPr="00AF5B6E">
        <w:rPr>
          <w:rFonts w:ascii="Palatino Linotype" w:eastAsia="MS Mincho" w:hAnsi="Palatino Linotype" w:cs="Times New Roman"/>
          <w:sz w:val="24"/>
          <w:szCs w:val="24"/>
          <w:lang w:val="es-ES_tradnl" w:eastAsia="es-ES"/>
        </w:rPr>
        <w:t xml:space="preserve"> </w:t>
      </w:r>
    </w:p>
    <w:p w:rsidR="007C2A50" w:rsidRPr="00AF5B6E" w:rsidRDefault="007C2A50" w:rsidP="00AF5B6E">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7B6159" w:rsidRPr="00AF5B6E" w:rsidRDefault="00027479" w:rsidP="00AF5B6E">
      <w:pPr>
        <w:numPr>
          <w:ilvl w:val="0"/>
          <w:numId w:val="6"/>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MS Mincho" w:hAnsi="Palatino Linotype" w:cs="Times New Roman"/>
          <w:sz w:val="24"/>
          <w:szCs w:val="24"/>
          <w:lang w:val="es-ES_tradnl" w:eastAsia="es-ES"/>
        </w:rPr>
        <w:t xml:space="preserve">Del archivo denominado </w:t>
      </w:r>
      <w:r w:rsidRPr="00AF5B6E">
        <w:rPr>
          <w:rFonts w:ascii="Palatino Linotype" w:eastAsia="MS Mincho" w:hAnsi="Palatino Linotype" w:cs="Times New Roman"/>
          <w:b/>
          <w:sz w:val="24"/>
          <w:szCs w:val="24"/>
          <w:lang w:val="es-ES_tradnl" w:eastAsia="es-ES"/>
        </w:rPr>
        <w:t xml:space="preserve">ANEXO RECURSO 370001.pdf, </w:t>
      </w:r>
      <w:r w:rsidRPr="00AF5B6E">
        <w:rPr>
          <w:rFonts w:ascii="Palatino Linotype" w:eastAsia="MS Mincho" w:hAnsi="Palatino Linotype" w:cs="Times New Roman"/>
          <w:sz w:val="24"/>
          <w:szCs w:val="24"/>
          <w:lang w:val="es-ES_tradnl" w:eastAsia="es-ES"/>
        </w:rPr>
        <w:t>se integra de</w:t>
      </w:r>
      <w:r w:rsidR="007B6159" w:rsidRPr="00AF5B6E">
        <w:rPr>
          <w:rFonts w:ascii="Palatino Linotype" w:eastAsia="MS Mincho" w:hAnsi="Palatino Linotype" w:cs="Times New Roman"/>
          <w:sz w:val="24"/>
          <w:szCs w:val="24"/>
          <w:lang w:val="es-ES_tradnl" w:eastAsia="es-ES"/>
        </w:rPr>
        <w:t xml:space="preserve"> dos hojas misma que corresponde al oficio número 21024001A000000/1398/2019, suscrito por el Director General de Administración y Finanzas, quien informó que derivado de una búsqueda exhaustiva en los archivos del área a su cargo, no se encontró información y/o documentación en relación al tema solicitado por el recurrente.</w:t>
      </w:r>
    </w:p>
    <w:p w:rsidR="00813DCB" w:rsidRPr="00AF5B6E" w:rsidRDefault="00813DCB" w:rsidP="00AF5B6E">
      <w:pPr>
        <w:spacing w:after="0" w:line="360" w:lineRule="auto"/>
        <w:contextualSpacing/>
        <w:jc w:val="both"/>
        <w:rPr>
          <w:rFonts w:ascii="Palatino Linotype" w:eastAsia="MS Mincho" w:hAnsi="Palatino Linotype" w:cs="Times New Roman"/>
          <w:sz w:val="24"/>
          <w:szCs w:val="24"/>
          <w:lang w:val="es-ES_tradnl" w:eastAsia="es-ES"/>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sz w:val="24"/>
          <w:szCs w:val="24"/>
        </w:rPr>
      </w:pPr>
      <w:r w:rsidRPr="00AF5B6E">
        <w:rPr>
          <w:rFonts w:ascii="Palatino Linotype" w:eastAsia="Calibri" w:hAnsi="Palatino Linotype" w:cs="Arial"/>
          <w:color w:val="000000" w:themeColor="text1"/>
          <w:sz w:val="24"/>
          <w:szCs w:val="24"/>
          <w:lang w:val="es-ES" w:eastAsia="es-ES"/>
        </w:rPr>
        <w:lastRenderedPageBreak/>
        <w:t xml:space="preserve">El Comisionado Ponente decretó el cierre de instrucción mediante acuerdo de </w:t>
      </w:r>
      <w:r w:rsidRPr="00AF5B6E">
        <w:rPr>
          <w:rFonts w:ascii="Palatino Linotype" w:eastAsia="MS Mincho" w:hAnsi="Palatino Linotype" w:cs="Times New Roman"/>
          <w:sz w:val="24"/>
          <w:szCs w:val="24"/>
          <w:lang w:val="es-ES_tradnl" w:eastAsia="es-ES"/>
        </w:rPr>
        <w:t xml:space="preserve">fecha </w:t>
      </w:r>
      <w:r w:rsidR="00087933" w:rsidRPr="00AF5B6E">
        <w:rPr>
          <w:rFonts w:ascii="Palatino Linotype" w:eastAsia="MS Mincho" w:hAnsi="Palatino Linotype" w:cs="Times New Roman"/>
          <w:b/>
          <w:sz w:val="24"/>
          <w:szCs w:val="24"/>
          <w:lang w:val="es-ES_tradnl" w:eastAsia="es-ES"/>
        </w:rPr>
        <w:t>primero (01</w:t>
      </w:r>
      <w:r w:rsidRPr="00AF5B6E">
        <w:rPr>
          <w:rFonts w:ascii="Palatino Linotype" w:eastAsia="MS Mincho" w:hAnsi="Palatino Linotype" w:cs="Times New Roman"/>
          <w:b/>
          <w:sz w:val="24"/>
          <w:szCs w:val="24"/>
          <w:lang w:val="es-ES_tradnl" w:eastAsia="es-ES"/>
        </w:rPr>
        <w:t xml:space="preserve">) de </w:t>
      </w:r>
      <w:r w:rsidR="00087933" w:rsidRPr="00AF5B6E">
        <w:rPr>
          <w:rFonts w:ascii="Palatino Linotype" w:eastAsia="MS Mincho" w:hAnsi="Palatino Linotype" w:cs="Times New Roman"/>
          <w:b/>
          <w:sz w:val="24"/>
          <w:szCs w:val="24"/>
          <w:lang w:val="es-ES_tradnl" w:eastAsia="es-ES"/>
        </w:rPr>
        <w:t xml:space="preserve">abril </w:t>
      </w:r>
      <w:r w:rsidR="00087933" w:rsidRPr="00AF5B6E">
        <w:rPr>
          <w:rFonts w:ascii="Palatino Linotype" w:eastAsia="Calibri" w:hAnsi="Palatino Linotype" w:cs="Arial"/>
          <w:color w:val="000000" w:themeColor="text1"/>
          <w:sz w:val="24"/>
          <w:szCs w:val="24"/>
          <w:lang w:val="es-ES" w:eastAsia="es-ES"/>
        </w:rPr>
        <w:t>de dos mil diecinueve</w:t>
      </w:r>
      <w:r w:rsidRPr="00AF5B6E">
        <w:rPr>
          <w:rFonts w:ascii="Palatino Linotype" w:eastAsia="Calibri" w:hAnsi="Palatino Linotype" w:cs="Arial"/>
          <w:color w:val="000000" w:themeColor="text1"/>
          <w:sz w:val="24"/>
          <w:szCs w:val="24"/>
          <w:lang w:val="es-ES" w:eastAsia="es-ES"/>
        </w:rPr>
        <w:t>, por lo que, ordenó turnar el expediente a resolución;</w:t>
      </w:r>
      <w:r w:rsidRPr="00AF5B6E">
        <w:rPr>
          <w:rFonts w:ascii="Palatino Linotype" w:hAnsi="Palatino Linotype"/>
          <w:sz w:val="24"/>
          <w:szCs w:val="24"/>
          <w:lang w:val="es-ES_tradnl"/>
        </w:rPr>
        <w:t xml:space="preserve">sin embargo, en fecha </w:t>
      </w:r>
      <w:r w:rsidR="000F1476" w:rsidRPr="00AF5B6E">
        <w:rPr>
          <w:rFonts w:ascii="Palatino Linotype" w:hAnsi="Palatino Linotype"/>
          <w:b/>
          <w:sz w:val="24"/>
          <w:szCs w:val="24"/>
          <w:lang w:val="es-ES_tradnl"/>
        </w:rPr>
        <w:t>veinticinco (25</w:t>
      </w:r>
      <w:r w:rsidR="00087933" w:rsidRPr="00AF5B6E">
        <w:rPr>
          <w:rFonts w:ascii="Palatino Linotype" w:hAnsi="Palatino Linotype"/>
          <w:b/>
          <w:sz w:val="24"/>
          <w:szCs w:val="24"/>
          <w:lang w:val="es-ES_tradnl"/>
        </w:rPr>
        <w:t>) de abril</w:t>
      </w:r>
      <w:r w:rsidR="00087933" w:rsidRPr="00AF5B6E">
        <w:rPr>
          <w:rFonts w:ascii="Palatino Linotype" w:hAnsi="Palatino Linotype"/>
          <w:sz w:val="24"/>
          <w:szCs w:val="24"/>
          <w:lang w:val="es-ES_tradnl"/>
        </w:rPr>
        <w:t xml:space="preserve"> de la presente anualidad se acordó</w:t>
      </w:r>
      <w:r w:rsidRPr="00AF5B6E">
        <w:rPr>
          <w:rFonts w:ascii="Palatino Linotype" w:hAnsi="Palatino Linotype"/>
          <w:sz w:val="24"/>
          <w:szCs w:val="24"/>
          <w:lang w:val="es-ES_tradnl"/>
        </w:rPr>
        <w:t xml:space="preserve"> la ampliación del plazo para efecto de emitir un me</w:t>
      </w:r>
      <w:r w:rsidR="00087933" w:rsidRPr="00AF5B6E">
        <w:rPr>
          <w:rFonts w:ascii="Palatino Linotype" w:hAnsi="Palatino Linotype"/>
          <w:sz w:val="24"/>
          <w:szCs w:val="24"/>
          <w:lang w:val="es-ES_tradnl"/>
        </w:rPr>
        <w:t>jor estudio del asunto,</w:t>
      </w:r>
      <w:r w:rsidRPr="00AF5B6E">
        <w:rPr>
          <w:rFonts w:ascii="Palatino Linotype" w:hAnsi="Palatino Linotype"/>
          <w:sz w:val="24"/>
          <w:szCs w:val="24"/>
          <w:lang w:val="es-ES_tradnl"/>
        </w:rPr>
        <w:t xml:space="preserve"> por lo que no habiendo más que hacer constar, y - - - - - </w:t>
      </w:r>
      <w:r w:rsidR="00087933" w:rsidRPr="00AF5B6E">
        <w:rPr>
          <w:rFonts w:ascii="Palatino Linotype" w:hAnsi="Palatino Linotype"/>
          <w:sz w:val="24"/>
          <w:szCs w:val="24"/>
          <w:lang w:val="es-ES_tradnl"/>
        </w:rPr>
        <w:t xml:space="preserve">- - - - - - </w:t>
      </w:r>
    </w:p>
    <w:p w:rsidR="00813DCB" w:rsidRPr="00AF5B6E" w:rsidRDefault="00813DCB" w:rsidP="00AF5B6E">
      <w:pPr>
        <w:spacing w:after="0" w:line="360" w:lineRule="auto"/>
        <w:rPr>
          <w:rFonts w:ascii="Palatino Linotype" w:eastAsia="MS Mincho" w:hAnsi="Palatino Linotype" w:cs="Times New Roman"/>
          <w:sz w:val="24"/>
          <w:szCs w:val="24"/>
          <w:lang w:val="es-ES_tradnl" w:eastAsia="es-ES"/>
        </w:rPr>
      </w:pPr>
    </w:p>
    <w:p w:rsidR="00813DCB" w:rsidRPr="00AF5B6E" w:rsidRDefault="00813DCB" w:rsidP="00AF5B6E">
      <w:pPr>
        <w:keepNext/>
        <w:keepLines/>
        <w:spacing w:after="0" w:line="360" w:lineRule="auto"/>
        <w:jc w:val="center"/>
        <w:outlineLvl w:val="0"/>
        <w:rPr>
          <w:rFonts w:ascii="Palatino Linotype" w:eastAsia="MS Mincho" w:hAnsi="Palatino Linotype" w:cs="Times New Roman"/>
          <w:b/>
          <w:sz w:val="24"/>
          <w:szCs w:val="24"/>
          <w:lang w:val="es-ES_tradnl" w:eastAsia="es-ES"/>
        </w:rPr>
      </w:pPr>
      <w:bookmarkStart w:id="1" w:name="_Toc7095358"/>
      <w:r w:rsidRPr="00AF5B6E">
        <w:rPr>
          <w:rFonts w:ascii="Palatino Linotype" w:eastAsia="MS Mincho" w:hAnsi="Palatino Linotype" w:cs="Times New Roman"/>
          <w:b/>
          <w:sz w:val="24"/>
          <w:szCs w:val="24"/>
          <w:lang w:val="es-ES_tradnl" w:eastAsia="es-ES"/>
        </w:rPr>
        <w:t>CONSIDERANDO</w:t>
      </w:r>
      <w:bookmarkEnd w:id="1"/>
    </w:p>
    <w:p w:rsidR="00813DCB" w:rsidRPr="00AF5B6E" w:rsidRDefault="00813DCB" w:rsidP="00AF5B6E">
      <w:pPr>
        <w:spacing w:after="0" w:line="360" w:lineRule="auto"/>
        <w:rPr>
          <w:rFonts w:ascii="Palatino Linotype" w:eastAsia="MS Mincho" w:hAnsi="Palatino Linotype" w:cs="Times New Roman"/>
          <w:sz w:val="24"/>
          <w:szCs w:val="24"/>
        </w:rPr>
      </w:pPr>
    </w:p>
    <w:p w:rsidR="00813DCB" w:rsidRPr="00AF5B6E" w:rsidRDefault="00813DCB" w:rsidP="00AF5B6E">
      <w:pPr>
        <w:keepNext/>
        <w:keepLines/>
        <w:spacing w:after="0" w:line="360" w:lineRule="auto"/>
        <w:outlineLvl w:val="1"/>
        <w:rPr>
          <w:rFonts w:ascii="Palatino Linotype" w:eastAsia="MS Gothic" w:hAnsi="Palatino Linotype" w:cs="Times New Roman"/>
          <w:b/>
          <w:sz w:val="24"/>
          <w:szCs w:val="24"/>
        </w:rPr>
      </w:pPr>
      <w:bookmarkStart w:id="2" w:name="_Toc7095359"/>
      <w:r w:rsidRPr="00AF5B6E">
        <w:rPr>
          <w:rFonts w:ascii="Palatino Linotype" w:eastAsia="MS Gothic" w:hAnsi="Palatino Linotype" w:cs="Times New Roman"/>
          <w:b/>
          <w:sz w:val="24"/>
          <w:szCs w:val="24"/>
        </w:rPr>
        <w:t>PRIMERO. De la competencia.</w:t>
      </w:r>
      <w:bookmarkEnd w:id="2"/>
    </w:p>
    <w:p w:rsidR="00813DCB" w:rsidRPr="00AF5B6E" w:rsidRDefault="00813DCB" w:rsidP="00AF5B6E">
      <w:pPr>
        <w:keepNext/>
        <w:keepLines/>
        <w:spacing w:after="0" w:line="360" w:lineRule="auto"/>
        <w:outlineLvl w:val="1"/>
        <w:rPr>
          <w:rFonts w:ascii="Palatino Linotype" w:eastAsia="MS Gothic" w:hAnsi="Palatino Linotype" w:cs="Times New Roman"/>
          <w:b/>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F5B6E">
        <w:rPr>
          <w:rFonts w:ascii="Palatino Linotype" w:eastAsia="Calibri" w:hAnsi="Palatino Linotype" w:cs="Times New Roman"/>
          <w:b/>
          <w:sz w:val="24"/>
          <w:szCs w:val="24"/>
          <w:lang w:val="es-ES" w:eastAsia="es-ES"/>
        </w:rPr>
        <w:t>Constitución Política de los Estados Unidos Mexicanos</w:t>
      </w:r>
      <w:r w:rsidRPr="00AF5B6E">
        <w:rPr>
          <w:rFonts w:ascii="Palatino Linotype" w:eastAsia="Calibri" w:hAnsi="Palatino Linotype" w:cs="Times New Roman"/>
          <w:sz w:val="24"/>
          <w:szCs w:val="24"/>
          <w:lang w:val="es-ES" w:eastAsia="es-ES"/>
        </w:rPr>
        <w:t xml:space="preserve">; </w:t>
      </w:r>
      <w:r w:rsidRPr="00AF5B6E">
        <w:rPr>
          <w:rFonts w:ascii="Palatino Linotype" w:hAnsi="Palatino Linotype" w:cs="Arial"/>
          <w:bCs/>
          <w:color w:val="222222"/>
          <w:sz w:val="24"/>
          <w:szCs w:val="24"/>
          <w:lang w:val="es-ES"/>
        </w:rPr>
        <w:t>5, párrafos vigésimo, vigésimo primero y vigésimo segundo fracciones IV y V </w:t>
      </w:r>
      <w:r w:rsidRPr="00AF5B6E">
        <w:rPr>
          <w:rFonts w:ascii="Palatino Linotype" w:eastAsia="Calibri" w:hAnsi="Palatino Linotype" w:cs="Times New Roman"/>
          <w:sz w:val="24"/>
          <w:szCs w:val="24"/>
          <w:lang w:val="es-ES" w:eastAsia="es-ES"/>
        </w:rPr>
        <w:t xml:space="preserve"> de la </w:t>
      </w:r>
      <w:r w:rsidRPr="00AF5B6E">
        <w:rPr>
          <w:rFonts w:ascii="Palatino Linotype" w:eastAsia="Calibri" w:hAnsi="Palatino Linotype" w:cs="Times New Roman"/>
          <w:b/>
          <w:sz w:val="24"/>
          <w:szCs w:val="24"/>
          <w:lang w:val="es-ES" w:eastAsia="es-ES"/>
        </w:rPr>
        <w:t>Constitución Política del Estado Libre y Soberano de México</w:t>
      </w:r>
      <w:r w:rsidRPr="00AF5B6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F5B6E">
        <w:rPr>
          <w:rFonts w:ascii="Palatino Linotype" w:eastAsia="Calibri" w:hAnsi="Palatino Linotype" w:cs="Arial"/>
          <w:sz w:val="24"/>
          <w:szCs w:val="24"/>
          <w:lang w:val="es-ES" w:eastAsia="es-ES"/>
        </w:rPr>
        <w:t xml:space="preserve">de la </w:t>
      </w:r>
      <w:r w:rsidRPr="00AF5B6E">
        <w:rPr>
          <w:rFonts w:ascii="Palatino Linotype" w:eastAsia="Calibri" w:hAnsi="Palatino Linotype" w:cs="Arial"/>
          <w:b/>
          <w:sz w:val="24"/>
          <w:szCs w:val="24"/>
          <w:lang w:val="es-ES" w:eastAsia="es-ES"/>
        </w:rPr>
        <w:t>Ley de Transparencia y Acceso a la Información Pública del Estado de México y Municipios</w:t>
      </w:r>
      <w:r w:rsidRPr="00AF5B6E">
        <w:rPr>
          <w:rFonts w:ascii="Palatino Linotype" w:eastAsia="Calibri" w:hAnsi="Palatino Linotype" w:cs="Arial"/>
          <w:sz w:val="24"/>
          <w:szCs w:val="24"/>
          <w:lang w:val="es-ES" w:eastAsia="es-ES"/>
        </w:rPr>
        <w:t xml:space="preserve">; </w:t>
      </w:r>
      <w:r w:rsidRPr="00AF5B6E">
        <w:rPr>
          <w:rFonts w:ascii="Palatino Linotype" w:eastAsia="Calibri" w:hAnsi="Palatino Linotype" w:cs="Arial"/>
          <w:b/>
          <w:sz w:val="24"/>
          <w:szCs w:val="24"/>
          <w:lang w:val="es-ES" w:eastAsia="es-ES"/>
        </w:rPr>
        <w:t>7, 9 fracciones I y XXIV, y 11</w:t>
      </w:r>
      <w:r w:rsidRPr="00AF5B6E">
        <w:rPr>
          <w:rFonts w:ascii="Palatino Linotype" w:eastAsia="Calibri" w:hAnsi="Palatino Linotype" w:cs="Arial"/>
          <w:sz w:val="24"/>
          <w:szCs w:val="24"/>
          <w:lang w:val="es-ES" w:eastAsia="es-ES"/>
        </w:rPr>
        <w:t xml:space="preserve"> del </w:t>
      </w:r>
      <w:r w:rsidRPr="00AF5B6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F5B6E">
        <w:rPr>
          <w:rFonts w:ascii="Palatino Linotype" w:eastAsia="MS Mincho" w:hAnsi="Palatino Linotype" w:cs="Times New Roman"/>
          <w:sz w:val="24"/>
          <w:szCs w:val="24"/>
          <w:lang w:val="es-ES_tradnl" w:eastAsia="es-ES"/>
        </w:rPr>
        <w:t>.</w:t>
      </w:r>
    </w:p>
    <w:p w:rsidR="00813DCB" w:rsidRPr="00AF5B6E" w:rsidRDefault="00813DCB" w:rsidP="00AF5B6E">
      <w:pPr>
        <w:spacing w:after="0" w:line="360" w:lineRule="auto"/>
        <w:contextualSpacing/>
        <w:jc w:val="both"/>
        <w:rPr>
          <w:rFonts w:ascii="Palatino Linotype" w:eastAsia="MS Mincho" w:hAnsi="Palatino Linotype" w:cs="Times New Roman"/>
          <w:sz w:val="24"/>
          <w:szCs w:val="24"/>
          <w:lang w:val="es-ES_tradnl" w:eastAsia="es-ES"/>
        </w:rPr>
      </w:pPr>
    </w:p>
    <w:p w:rsidR="00813DCB" w:rsidRPr="00AF5B6E" w:rsidRDefault="00813DCB" w:rsidP="00AF5B6E">
      <w:pPr>
        <w:keepNext/>
        <w:keepLines/>
        <w:spacing w:after="0" w:line="360" w:lineRule="auto"/>
        <w:outlineLvl w:val="1"/>
        <w:rPr>
          <w:rFonts w:ascii="Palatino Linotype" w:eastAsia="MS Gothic" w:hAnsi="Palatino Linotype" w:cs="Times New Roman"/>
          <w:b/>
          <w:sz w:val="24"/>
          <w:szCs w:val="24"/>
        </w:rPr>
      </w:pPr>
      <w:bookmarkStart w:id="3" w:name="_Toc7095360"/>
      <w:r w:rsidRPr="00AF5B6E">
        <w:rPr>
          <w:rFonts w:ascii="Palatino Linotype" w:eastAsia="MS Gothic" w:hAnsi="Palatino Linotype" w:cs="Times New Roman"/>
          <w:b/>
          <w:sz w:val="24"/>
          <w:szCs w:val="24"/>
        </w:rPr>
        <w:lastRenderedPageBreak/>
        <w:t>SEGUNDO. De la oportunidad y procedencia.</w:t>
      </w:r>
      <w:bookmarkEnd w:id="3"/>
    </w:p>
    <w:p w:rsidR="00087933" w:rsidRPr="00AF5B6E" w:rsidRDefault="00087933" w:rsidP="00AF5B6E">
      <w:pPr>
        <w:pStyle w:val="Ttulo2"/>
        <w:spacing w:before="0" w:line="360" w:lineRule="auto"/>
        <w:rPr>
          <w:rFonts w:ascii="Palatino Linotype" w:eastAsia="MS Gothic" w:hAnsi="Palatino Linotype" w:cs="Times New Roman"/>
          <w:b/>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F5B6E">
        <w:rPr>
          <w:rFonts w:ascii="Palatino Linotype" w:eastAsia="Calibri" w:hAnsi="Palatino Linotype" w:cs="Arial"/>
          <w:sz w:val="24"/>
          <w:szCs w:val="24"/>
        </w:rPr>
        <w:t xml:space="preserve">El medio de impugnación fue presentado a través del </w:t>
      </w:r>
      <w:r w:rsidRPr="00AF5B6E">
        <w:rPr>
          <w:rFonts w:ascii="Palatino Linotype" w:eastAsia="Calibri" w:hAnsi="Palatino Linotype" w:cs="Arial"/>
          <w:b/>
          <w:sz w:val="24"/>
          <w:szCs w:val="24"/>
        </w:rPr>
        <w:t>SAIMEX,</w:t>
      </w:r>
      <w:r w:rsidRPr="00AF5B6E">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F5B6E">
        <w:rPr>
          <w:rFonts w:ascii="Palatino Linotype" w:eastAsia="Calibri" w:hAnsi="Palatino Linotype" w:cs="Arial"/>
          <w:b/>
          <w:sz w:val="24"/>
          <w:szCs w:val="24"/>
        </w:rPr>
        <w:t>SUJETO OBLIGADO</w:t>
      </w:r>
      <w:r w:rsidRPr="00AF5B6E">
        <w:rPr>
          <w:rFonts w:ascii="Palatino Linotype" w:eastAsia="Calibri" w:hAnsi="Palatino Linotype" w:cs="Arial"/>
          <w:sz w:val="24"/>
          <w:szCs w:val="24"/>
        </w:rPr>
        <w:t xml:space="preserve"> entregó la respuesta el </w:t>
      </w:r>
      <w:r w:rsidR="00087933" w:rsidRPr="00AF5B6E">
        <w:rPr>
          <w:rFonts w:ascii="Palatino Linotype" w:eastAsia="Calibri" w:hAnsi="Palatino Linotype" w:cs="Arial"/>
          <w:b/>
          <w:sz w:val="24"/>
          <w:szCs w:val="24"/>
        </w:rPr>
        <w:t>ocho (8</w:t>
      </w:r>
      <w:r w:rsidRPr="00AF5B6E">
        <w:rPr>
          <w:rFonts w:ascii="Palatino Linotype" w:eastAsia="Calibri" w:hAnsi="Palatino Linotype" w:cs="Arial"/>
          <w:b/>
          <w:sz w:val="24"/>
          <w:szCs w:val="24"/>
        </w:rPr>
        <w:t xml:space="preserve">) de </w:t>
      </w:r>
      <w:r w:rsidR="00087933" w:rsidRPr="00AF5B6E">
        <w:rPr>
          <w:rFonts w:ascii="Palatino Linotype" w:eastAsia="Calibri" w:hAnsi="Palatino Linotype" w:cs="Arial"/>
          <w:b/>
          <w:sz w:val="24"/>
          <w:szCs w:val="24"/>
        </w:rPr>
        <w:t xml:space="preserve">febrero </w:t>
      </w:r>
      <w:r w:rsidR="00087933" w:rsidRPr="00AF5B6E">
        <w:rPr>
          <w:rFonts w:ascii="Palatino Linotype" w:eastAsia="Calibri" w:hAnsi="Palatino Linotype" w:cs="Arial"/>
          <w:sz w:val="24"/>
          <w:szCs w:val="24"/>
        </w:rPr>
        <w:t>de dos mil diecinueve</w:t>
      </w:r>
      <w:r w:rsidRPr="00AF5B6E">
        <w:rPr>
          <w:rFonts w:ascii="Palatino Linotype" w:eastAsia="Calibri" w:hAnsi="Palatino Linotype" w:cs="Arial"/>
          <w:sz w:val="24"/>
          <w:szCs w:val="24"/>
        </w:rPr>
        <w:t xml:space="preserve">, </w:t>
      </w:r>
      <w:r w:rsidRPr="00AF5B6E">
        <w:rPr>
          <w:rFonts w:ascii="Palatino Linotype" w:hAnsi="Palatino Linotype" w:cs="Arial"/>
          <w:sz w:val="24"/>
          <w:szCs w:val="24"/>
        </w:rPr>
        <w:t xml:space="preserve">de tal forma que el plazo para interponer el recurso transcurrió del día </w:t>
      </w:r>
      <w:r w:rsidR="00087933" w:rsidRPr="00AF5B6E">
        <w:rPr>
          <w:rFonts w:ascii="Palatino Linotype" w:hAnsi="Palatino Linotype" w:cs="Arial"/>
          <w:b/>
          <w:sz w:val="24"/>
          <w:szCs w:val="24"/>
        </w:rPr>
        <w:t>once (11</w:t>
      </w:r>
      <w:r w:rsidRPr="00AF5B6E">
        <w:rPr>
          <w:rFonts w:ascii="Palatino Linotype" w:hAnsi="Palatino Linotype" w:cs="Arial"/>
          <w:b/>
          <w:sz w:val="24"/>
          <w:szCs w:val="24"/>
        </w:rPr>
        <w:t>)</w:t>
      </w:r>
      <w:r w:rsidR="00087933" w:rsidRPr="00AF5B6E">
        <w:rPr>
          <w:rFonts w:ascii="Palatino Linotype" w:hAnsi="Palatino Linotype" w:cs="Arial"/>
          <w:b/>
          <w:sz w:val="24"/>
          <w:szCs w:val="24"/>
        </w:rPr>
        <w:t xml:space="preserve"> de febrero</w:t>
      </w:r>
      <w:r w:rsidRPr="00AF5B6E">
        <w:rPr>
          <w:rFonts w:ascii="Palatino Linotype" w:hAnsi="Palatino Linotype" w:cs="Arial"/>
          <w:b/>
          <w:sz w:val="24"/>
          <w:szCs w:val="24"/>
        </w:rPr>
        <w:t xml:space="preserve"> al </w:t>
      </w:r>
      <w:r w:rsidR="00087933" w:rsidRPr="00AF5B6E">
        <w:rPr>
          <w:rFonts w:ascii="Palatino Linotype" w:hAnsi="Palatino Linotype" w:cs="Arial"/>
          <w:b/>
          <w:sz w:val="24"/>
          <w:szCs w:val="24"/>
        </w:rPr>
        <w:t>cuatro (4) de marzo</w:t>
      </w:r>
      <w:r w:rsidR="00087933" w:rsidRPr="00AF5B6E">
        <w:rPr>
          <w:rFonts w:ascii="Palatino Linotype" w:hAnsi="Palatino Linotype" w:cs="Arial"/>
          <w:sz w:val="24"/>
          <w:szCs w:val="24"/>
        </w:rPr>
        <w:t xml:space="preserve"> de dos mil diecinueve</w:t>
      </w:r>
      <w:r w:rsidRPr="00AF5B6E">
        <w:rPr>
          <w:rFonts w:ascii="Palatino Linotype" w:hAnsi="Palatino Linotype" w:cs="Arial"/>
          <w:sz w:val="24"/>
          <w:szCs w:val="24"/>
        </w:rPr>
        <w:t xml:space="preserve">; en consecuencia, presentó su inconformidad el día </w:t>
      </w:r>
      <w:r w:rsidR="00087933" w:rsidRPr="00AF5B6E">
        <w:rPr>
          <w:rFonts w:ascii="Palatino Linotype" w:hAnsi="Palatino Linotype" w:cs="Arial"/>
          <w:b/>
          <w:sz w:val="24"/>
          <w:szCs w:val="24"/>
        </w:rPr>
        <w:t>catorce (14) de febrero</w:t>
      </w:r>
      <w:r w:rsidR="00087933" w:rsidRPr="00AF5B6E">
        <w:rPr>
          <w:rFonts w:ascii="Palatino Linotype" w:hAnsi="Palatino Linotype" w:cs="Arial"/>
          <w:sz w:val="24"/>
          <w:szCs w:val="24"/>
        </w:rPr>
        <w:t xml:space="preserve"> de dos mil diecinueve, é</w:t>
      </w:r>
      <w:r w:rsidRPr="00AF5B6E">
        <w:rPr>
          <w:rFonts w:ascii="Palatino Linotype" w:hAnsi="Palatino Linotype" w:cs="Arial"/>
          <w:sz w:val="24"/>
          <w:szCs w:val="24"/>
        </w:rPr>
        <w:t xml:space="preserve">ste se encuentra dentro de los márgenes temporales previstos en el artículo 178 de la </w:t>
      </w:r>
      <w:r w:rsidRPr="00AF5B6E">
        <w:rPr>
          <w:rFonts w:ascii="Palatino Linotype" w:hAnsi="Palatino Linotype" w:cs="Arial"/>
          <w:b/>
          <w:sz w:val="24"/>
          <w:szCs w:val="24"/>
        </w:rPr>
        <w:t>Ley de Transparencia y Acceso a la Información Pública del Estado de México y Municipios</w:t>
      </w:r>
      <w:r w:rsidRPr="00AF5B6E">
        <w:rPr>
          <w:rFonts w:ascii="Palatino Linotype" w:hAnsi="Palatino Linotype" w:cs="Arial"/>
          <w:sz w:val="24"/>
          <w:szCs w:val="24"/>
        </w:rPr>
        <w:t>.</w:t>
      </w:r>
    </w:p>
    <w:p w:rsidR="00087933" w:rsidRPr="00AF5B6E" w:rsidRDefault="00087933" w:rsidP="00AF5B6E">
      <w:pPr>
        <w:spacing w:after="0" w:line="360" w:lineRule="auto"/>
        <w:contextualSpacing/>
        <w:jc w:val="both"/>
        <w:rPr>
          <w:rFonts w:ascii="Palatino Linotype" w:eastAsia="Calibri" w:hAnsi="Palatino Linotype" w:cs="Times New Roman"/>
          <w:sz w:val="24"/>
          <w:szCs w:val="24"/>
          <w:lang w:val="es-ES" w:eastAsia="es-ES"/>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sz w:val="24"/>
          <w:szCs w:val="24"/>
        </w:rPr>
      </w:pPr>
      <w:r w:rsidRPr="00AF5B6E">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AF5B6E">
        <w:rPr>
          <w:rFonts w:ascii="Palatino Linotype" w:hAnsi="Palatino Linotype" w:cs="Arial"/>
          <w:b/>
          <w:sz w:val="24"/>
          <w:szCs w:val="24"/>
        </w:rPr>
        <w:t>Ley de Transparencia y Acceso a la Información Pública del Estado de México y Municipios</w:t>
      </w:r>
      <w:r w:rsidRPr="00AF5B6E">
        <w:rPr>
          <w:rFonts w:ascii="Palatino Linotype" w:hAnsi="Palatino Linotype" w:cs="Arial"/>
          <w:sz w:val="24"/>
          <w:szCs w:val="24"/>
        </w:rPr>
        <w:t xml:space="preserve">, y determinar la confirmación; revocación o modificación; </w:t>
      </w:r>
      <w:proofErr w:type="spellStart"/>
      <w:r w:rsidRPr="00AF5B6E">
        <w:rPr>
          <w:rFonts w:ascii="Palatino Linotype" w:hAnsi="Palatino Linotype" w:cs="Arial"/>
          <w:sz w:val="24"/>
          <w:szCs w:val="24"/>
        </w:rPr>
        <w:t>desechamiento</w:t>
      </w:r>
      <w:proofErr w:type="spellEnd"/>
      <w:r w:rsidRPr="00AF5B6E">
        <w:rPr>
          <w:rFonts w:ascii="Palatino Linotype" w:hAnsi="Palatino Linotype" w:cs="Arial"/>
          <w:sz w:val="24"/>
          <w:szCs w:val="24"/>
        </w:rPr>
        <w:t xml:space="preserve"> o sobreseimiento; y en su caso ordenar la entrega de la información.</w:t>
      </w:r>
    </w:p>
    <w:p w:rsidR="00813DCB" w:rsidRPr="00AF5B6E" w:rsidRDefault="00813DCB" w:rsidP="00AF5B6E">
      <w:pPr>
        <w:spacing w:after="0" w:line="360" w:lineRule="auto"/>
        <w:contextualSpacing/>
        <w:jc w:val="both"/>
        <w:rPr>
          <w:rFonts w:ascii="Palatino Linotype" w:hAnsi="Palatino Linotype"/>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sz w:val="24"/>
          <w:szCs w:val="24"/>
        </w:rPr>
      </w:pPr>
      <w:r w:rsidRPr="00AF5B6E">
        <w:rPr>
          <w:rFonts w:ascii="Palatino Linotype" w:eastAsia="Calibri" w:hAnsi="Palatino Linotype" w:cs="Arial"/>
          <w:sz w:val="24"/>
          <w:szCs w:val="24"/>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AF5B6E">
        <w:rPr>
          <w:rFonts w:ascii="Palatino Linotype" w:eastAsia="Calibri" w:hAnsi="Palatino Linotype" w:cs="Arial"/>
          <w:sz w:val="24"/>
          <w:szCs w:val="24"/>
        </w:rPr>
        <w:lastRenderedPageBreak/>
        <w:t>Personales del Estado de México y Municipios, conozca y resuelva el presente recurso.</w:t>
      </w:r>
    </w:p>
    <w:p w:rsidR="00087933" w:rsidRPr="00AF5B6E" w:rsidRDefault="00087933" w:rsidP="00AF5B6E">
      <w:pPr>
        <w:pStyle w:val="Prrafodelista"/>
        <w:spacing w:after="0" w:line="360" w:lineRule="auto"/>
        <w:rPr>
          <w:rFonts w:ascii="Palatino Linotype" w:hAnsi="Palatino Linotype"/>
          <w:sz w:val="24"/>
          <w:szCs w:val="24"/>
        </w:rPr>
      </w:pPr>
    </w:p>
    <w:p w:rsidR="00285FD3" w:rsidRPr="00AF5B6E" w:rsidRDefault="00C66B2E" w:rsidP="00AF5B6E">
      <w:pPr>
        <w:pStyle w:val="Ttulo1"/>
        <w:spacing w:before="0" w:line="360" w:lineRule="auto"/>
        <w:rPr>
          <w:rFonts w:ascii="Palatino Linotype" w:eastAsia="MS Mincho" w:hAnsi="Palatino Linotype" w:cs="Times New Roman"/>
          <w:b/>
          <w:color w:val="auto"/>
          <w:sz w:val="24"/>
          <w:szCs w:val="24"/>
          <w:lang w:val="es-ES_tradnl" w:eastAsia="es-ES"/>
        </w:rPr>
      </w:pPr>
      <w:bookmarkStart w:id="4" w:name="_Toc7095361"/>
      <w:r w:rsidRPr="00AF5B6E">
        <w:rPr>
          <w:rFonts w:ascii="Palatino Linotype" w:eastAsia="MS Mincho" w:hAnsi="Palatino Linotype"/>
          <w:b/>
          <w:color w:val="auto"/>
          <w:sz w:val="24"/>
          <w:szCs w:val="24"/>
          <w:lang w:val="es-ES_tradnl" w:eastAsia="es-ES"/>
        </w:rPr>
        <w:t>TERCERO</w:t>
      </w:r>
      <w:r w:rsidR="00285FD3" w:rsidRPr="00AF5B6E">
        <w:rPr>
          <w:rFonts w:ascii="Palatino Linotype" w:eastAsia="MS Mincho" w:hAnsi="Palatino Linotype"/>
          <w:b/>
          <w:color w:val="auto"/>
          <w:sz w:val="24"/>
          <w:szCs w:val="24"/>
          <w:lang w:val="es-ES_tradnl" w:eastAsia="es-ES"/>
        </w:rPr>
        <w:t>. Del planteamiento de la Litis.</w:t>
      </w:r>
      <w:bookmarkEnd w:id="4"/>
      <w:r w:rsidR="00285FD3" w:rsidRPr="00AF5B6E">
        <w:rPr>
          <w:rFonts w:ascii="Palatino Linotype" w:eastAsia="MS Mincho" w:hAnsi="Palatino Linotype"/>
          <w:b/>
          <w:color w:val="auto"/>
          <w:sz w:val="24"/>
          <w:szCs w:val="24"/>
          <w:lang w:val="es-ES_tradnl" w:eastAsia="es-ES"/>
        </w:rPr>
        <w:t xml:space="preserve"> </w:t>
      </w:r>
    </w:p>
    <w:p w:rsidR="00087933" w:rsidRPr="00AF5B6E" w:rsidRDefault="00087933" w:rsidP="00AF5B6E">
      <w:pPr>
        <w:spacing w:after="0" w:line="360" w:lineRule="auto"/>
        <w:contextualSpacing/>
        <w:jc w:val="both"/>
        <w:rPr>
          <w:rFonts w:ascii="Palatino Linotype" w:eastAsia="MS Mincho" w:hAnsi="Palatino Linotype" w:cs="Times New Roman"/>
          <w:sz w:val="24"/>
          <w:szCs w:val="24"/>
          <w:lang w:val="es-ES_tradnl" w:eastAsia="es-ES"/>
        </w:rPr>
      </w:pPr>
    </w:p>
    <w:p w:rsidR="00285FD3" w:rsidRPr="00AF5B6E" w:rsidRDefault="00813DCB" w:rsidP="00AF5B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Calibri" w:hAnsi="Palatino Linotype" w:cs="Arial"/>
          <w:sz w:val="24"/>
          <w:szCs w:val="24"/>
          <w:lang w:eastAsia="es-ES"/>
        </w:rPr>
        <w:t>De lo inicialmente solicitado se puede observar que el servidor público habilitado, a través de la Unidad de Transparencia entregó a su consideración su respectiva respuesta a la solicitud de información; sin embargo, el recurrente se inconforma y refiere como acto impugnado</w:t>
      </w:r>
      <w:r w:rsidR="009D045F" w:rsidRPr="00AF5B6E">
        <w:rPr>
          <w:rFonts w:ascii="Palatino Linotype" w:eastAsia="Calibri" w:hAnsi="Palatino Linotype" w:cs="Arial"/>
          <w:sz w:val="24"/>
          <w:szCs w:val="24"/>
          <w:lang w:eastAsia="es-ES"/>
        </w:rPr>
        <w:t xml:space="preserve"> la respuesta que le fue entregada, señalando que no tuvo costo dicha remodelación ya</w:t>
      </w:r>
      <w:r w:rsidR="005F7B56" w:rsidRPr="00AF5B6E">
        <w:rPr>
          <w:rFonts w:ascii="Palatino Linotype" w:eastAsia="Calibri" w:hAnsi="Palatino Linotype" w:cs="Arial"/>
          <w:sz w:val="24"/>
          <w:szCs w:val="24"/>
          <w:lang w:eastAsia="es-ES"/>
        </w:rPr>
        <w:t xml:space="preserve"> que</w:t>
      </w:r>
      <w:r w:rsidR="009D045F" w:rsidRPr="00AF5B6E">
        <w:rPr>
          <w:rFonts w:ascii="Palatino Linotype" w:eastAsia="Calibri" w:hAnsi="Palatino Linotype" w:cs="Arial"/>
          <w:sz w:val="24"/>
          <w:szCs w:val="24"/>
          <w:lang w:eastAsia="es-ES"/>
        </w:rPr>
        <w:t xml:space="preserve"> la misma fue realizado por ár</w:t>
      </w:r>
      <w:r w:rsidR="005F7B56" w:rsidRPr="00AF5B6E">
        <w:rPr>
          <w:rFonts w:ascii="Palatino Linotype" w:eastAsia="Calibri" w:hAnsi="Palatino Linotype" w:cs="Arial"/>
          <w:sz w:val="24"/>
          <w:szCs w:val="24"/>
          <w:lang w:eastAsia="es-ES"/>
        </w:rPr>
        <w:t>ea de servicios generales y argumen</w:t>
      </w:r>
      <w:r w:rsidR="009D045F" w:rsidRPr="00AF5B6E">
        <w:rPr>
          <w:rFonts w:ascii="Palatino Linotype" w:eastAsia="Calibri" w:hAnsi="Palatino Linotype" w:cs="Arial"/>
          <w:sz w:val="24"/>
          <w:szCs w:val="24"/>
          <w:lang w:eastAsia="es-ES"/>
        </w:rPr>
        <w:t>tando que se omitió entregar lo correspondiente a los costos de materiales como son: salas de juntas, sillas, cristales templados, pisos, pared laminada, pintura</w:t>
      </w:r>
      <w:r w:rsidR="00134EA2" w:rsidRPr="00AF5B6E">
        <w:rPr>
          <w:rFonts w:ascii="Palatino Linotype" w:eastAsia="Calibri" w:hAnsi="Palatino Linotype" w:cs="Arial"/>
          <w:sz w:val="24"/>
          <w:szCs w:val="24"/>
          <w:lang w:eastAsia="es-ES"/>
        </w:rPr>
        <w:t xml:space="preserve"> y sistemas de acceso con huella digital.</w:t>
      </w:r>
    </w:p>
    <w:p w:rsidR="00285FD3" w:rsidRPr="00AF5B6E" w:rsidRDefault="00285FD3" w:rsidP="00AF5B6E">
      <w:pPr>
        <w:spacing w:after="0" w:line="360" w:lineRule="auto"/>
        <w:contextualSpacing/>
        <w:jc w:val="both"/>
        <w:rPr>
          <w:rFonts w:ascii="Palatino Linotype" w:eastAsia="MS Mincho" w:hAnsi="Palatino Linotype" w:cs="Times New Roman"/>
          <w:sz w:val="24"/>
          <w:szCs w:val="24"/>
          <w:lang w:val="es-ES_tradnl" w:eastAsia="es-ES"/>
        </w:rPr>
      </w:pPr>
    </w:p>
    <w:p w:rsidR="00813DCB" w:rsidRPr="00AF5B6E" w:rsidRDefault="00134EA2" w:rsidP="00AF5B6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5B6E">
        <w:rPr>
          <w:rFonts w:ascii="Palatino Linotype" w:eastAsia="Calibri" w:hAnsi="Palatino Linotype" w:cs="Arial"/>
          <w:sz w:val="24"/>
          <w:szCs w:val="24"/>
          <w:lang w:eastAsia="es-ES"/>
        </w:rPr>
        <w:t xml:space="preserve">En </w:t>
      </w:r>
      <w:r w:rsidR="00813DCB" w:rsidRPr="00AF5B6E">
        <w:rPr>
          <w:rFonts w:ascii="Palatino Linotype" w:eastAsia="MS Mincho" w:hAnsi="Palatino Linotype" w:cs="Times New Roman"/>
          <w:sz w:val="24"/>
          <w:szCs w:val="24"/>
          <w:lang w:val="es-ES_tradnl" w:eastAsia="es-ES"/>
        </w:rPr>
        <w:t>consecuencia, el estudio de la presente resolución versará respecto al contenido de la r</w:t>
      </w:r>
      <w:r w:rsidRPr="00AF5B6E">
        <w:rPr>
          <w:rFonts w:ascii="Palatino Linotype" w:eastAsia="MS Mincho" w:hAnsi="Palatino Linotype" w:cs="Times New Roman"/>
          <w:sz w:val="24"/>
          <w:szCs w:val="24"/>
          <w:lang w:val="es-ES_tradnl" w:eastAsia="es-ES"/>
        </w:rPr>
        <w:t>espuesta que fue proporcionada, si la información corresponde a lo solicitado, lo anterior, a efecto de verificar que se haya dado</w:t>
      </w:r>
      <w:r w:rsidR="00813DCB" w:rsidRPr="00AF5B6E">
        <w:rPr>
          <w:rFonts w:ascii="Palatino Linotype" w:eastAsia="MS Mincho" w:hAnsi="Palatino Linotype" w:cs="Times New Roman"/>
          <w:sz w:val="24"/>
          <w:szCs w:val="24"/>
          <w:lang w:val="es-ES_tradnl" w:eastAsia="es-ES"/>
        </w:rPr>
        <w:t xml:space="preserve"> cumplimiento al derecho de acceso a la información o </w:t>
      </w:r>
      <w:r w:rsidRPr="00AF5B6E">
        <w:rPr>
          <w:rFonts w:ascii="Palatino Linotype" w:eastAsia="MS Mincho" w:hAnsi="Palatino Linotype" w:cs="Times New Roman"/>
          <w:sz w:val="24"/>
          <w:szCs w:val="24"/>
          <w:lang w:val="es-ES_tradnl" w:eastAsia="es-ES"/>
        </w:rPr>
        <w:t xml:space="preserve">en su defecto este fue </w:t>
      </w:r>
      <w:r w:rsidR="00813DCB" w:rsidRPr="00AF5B6E">
        <w:rPr>
          <w:rFonts w:ascii="Palatino Linotype" w:eastAsia="MS Mincho" w:hAnsi="Palatino Linotype" w:cs="Times New Roman"/>
          <w:sz w:val="24"/>
          <w:szCs w:val="24"/>
          <w:lang w:val="es-ES_tradnl" w:eastAsia="es-ES"/>
        </w:rPr>
        <w:t xml:space="preserve">vulnerado </w:t>
      </w:r>
      <w:r w:rsidRPr="00AF5B6E">
        <w:rPr>
          <w:rFonts w:ascii="Palatino Linotype" w:eastAsia="MS Mincho" w:hAnsi="Palatino Linotype" w:cs="Times New Roman"/>
          <w:sz w:val="24"/>
          <w:szCs w:val="24"/>
          <w:lang w:val="es-ES_tradnl" w:eastAsia="es-ES"/>
        </w:rPr>
        <w:t>ordenar su reparación</w:t>
      </w:r>
      <w:r w:rsidR="00813DCB" w:rsidRPr="00AF5B6E">
        <w:rPr>
          <w:rFonts w:ascii="Palatino Linotype" w:eastAsia="MS Mincho" w:hAnsi="Palatino Linotype" w:cs="Times New Roman"/>
          <w:sz w:val="24"/>
          <w:szCs w:val="24"/>
          <w:lang w:val="es-ES_tradnl" w:eastAsia="es-ES"/>
        </w:rPr>
        <w:t>.</w:t>
      </w:r>
    </w:p>
    <w:p w:rsidR="00813DCB" w:rsidRPr="00AF5B6E" w:rsidRDefault="00813DCB" w:rsidP="00AF5B6E">
      <w:pPr>
        <w:spacing w:after="0" w:line="360" w:lineRule="auto"/>
        <w:contextualSpacing/>
        <w:jc w:val="both"/>
        <w:rPr>
          <w:rFonts w:ascii="Palatino Linotype" w:eastAsia="MS Mincho" w:hAnsi="Palatino Linotype" w:cs="Times New Roman"/>
          <w:sz w:val="24"/>
          <w:szCs w:val="24"/>
          <w:lang w:val="es-ES_tradnl" w:eastAsia="es-ES"/>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b/>
          <w:i/>
          <w:sz w:val="24"/>
          <w:szCs w:val="24"/>
        </w:rPr>
      </w:pPr>
      <w:r w:rsidRPr="00AF5B6E">
        <w:rPr>
          <w:rFonts w:ascii="Palatino Linotype" w:hAnsi="Palatino Linotype" w:cs="Arial"/>
          <w:sz w:val="24"/>
          <w:szCs w:val="24"/>
        </w:rPr>
        <w:t xml:space="preserve">Por lo anterior es así, el presente recurso de revisión se circunscribe en determinar si el </w:t>
      </w:r>
      <w:r w:rsidRPr="00AF5B6E">
        <w:rPr>
          <w:rFonts w:ascii="Palatino Linotype" w:hAnsi="Palatino Linotype" w:cs="Arial"/>
          <w:b/>
          <w:sz w:val="24"/>
          <w:szCs w:val="24"/>
        </w:rPr>
        <w:t>SUJETO</w:t>
      </w:r>
      <w:r w:rsidRPr="00AF5B6E">
        <w:rPr>
          <w:rFonts w:ascii="Palatino Linotype" w:hAnsi="Palatino Linotype" w:cs="Arial"/>
          <w:sz w:val="24"/>
          <w:szCs w:val="24"/>
        </w:rPr>
        <w:t xml:space="preserve"> </w:t>
      </w:r>
      <w:r w:rsidRPr="00AF5B6E">
        <w:rPr>
          <w:rFonts w:ascii="Palatino Linotype" w:hAnsi="Palatino Linotype" w:cs="Arial"/>
          <w:b/>
          <w:sz w:val="24"/>
          <w:szCs w:val="24"/>
        </w:rPr>
        <w:t>OBLIGADO</w:t>
      </w:r>
      <w:r w:rsidRPr="00AF5B6E">
        <w:rPr>
          <w:rFonts w:ascii="Palatino Linotype" w:hAnsi="Palatino Linotype" w:cs="Arial"/>
          <w:sz w:val="24"/>
          <w:szCs w:val="24"/>
        </w:rPr>
        <w:t xml:space="preserve"> con la respuesta a la solicitud de información </w:t>
      </w:r>
      <w:r w:rsidRPr="00AF5B6E">
        <w:rPr>
          <w:rFonts w:ascii="Palatino Linotype" w:eastAsia="Times New Roman" w:hAnsi="Palatino Linotype"/>
          <w:sz w:val="24"/>
          <w:szCs w:val="24"/>
        </w:rPr>
        <w:lastRenderedPageBreak/>
        <w:t>actualiza alguna de las causales de procedencia</w:t>
      </w:r>
      <w:r w:rsidRPr="00AF5B6E">
        <w:rPr>
          <w:rFonts w:ascii="Palatino Linotype" w:eastAsia="Times New Roman" w:hAnsi="Palatino Linotype"/>
          <w:b/>
          <w:sz w:val="24"/>
          <w:szCs w:val="24"/>
        </w:rPr>
        <w:t xml:space="preserve"> </w:t>
      </w:r>
      <w:r w:rsidRPr="00AF5B6E">
        <w:rPr>
          <w:rFonts w:ascii="Palatino Linotype" w:eastAsia="Times New Roman" w:hAnsi="Palatino Linotype" w:cs="Arial"/>
          <w:sz w:val="24"/>
          <w:szCs w:val="24"/>
          <w:lang w:eastAsia="es-MX"/>
        </w:rPr>
        <w:t xml:space="preserve">contenidas en </w:t>
      </w:r>
      <w:r w:rsidRPr="00AF5B6E">
        <w:rPr>
          <w:rFonts w:ascii="Palatino Linotype" w:eastAsia="Times New Roman" w:hAnsi="Palatino Linotype" w:cs="Arial"/>
          <w:sz w:val="24"/>
          <w:szCs w:val="24"/>
          <w:lang w:val="es-ES" w:eastAsia="es-MX"/>
        </w:rPr>
        <w:t xml:space="preserve">el artículo 179 fracción V de la </w:t>
      </w:r>
      <w:r w:rsidRPr="00AF5B6E">
        <w:rPr>
          <w:rFonts w:ascii="Palatino Linotype" w:eastAsia="Calibri" w:hAnsi="Palatino Linotype" w:cs="Arial"/>
          <w:b/>
          <w:sz w:val="24"/>
          <w:szCs w:val="24"/>
          <w:lang w:val="es-ES"/>
        </w:rPr>
        <w:t>Ley de Transparencia y Acceso a la Información Pública del Estado de México y Municipios</w:t>
      </w:r>
      <w:r w:rsidRPr="00AF5B6E">
        <w:rPr>
          <w:rFonts w:ascii="Palatino Linotype" w:eastAsia="Times New Roman" w:hAnsi="Palatino Linotype" w:cs="Arial"/>
          <w:sz w:val="24"/>
          <w:szCs w:val="24"/>
          <w:lang w:val="es-ES" w:eastAsia="es-MX"/>
        </w:rPr>
        <w:t xml:space="preserve">. </w:t>
      </w:r>
    </w:p>
    <w:p w:rsidR="00813DCB" w:rsidRPr="00AF5B6E" w:rsidRDefault="00813DCB" w:rsidP="00AF5B6E">
      <w:pPr>
        <w:spacing w:after="0" w:line="360" w:lineRule="auto"/>
        <w:contextualSpacing/>
        <w:jc w:val="both"/>
        <w:rPr>
          <w:rFonts w:ascii="Palatino Linotype" w:hAnsi="Palatino Linotype"/>
          <w:b/>
          <w:i/>
          <w:sz w:val="24"/>
          <w:szCs w:val="24"/>
        </w:rPr>
      </w:pPr>
    </w:p>
    <w:p w:rsidR="00813DCB" w:rsidRPr="00AF5B6E" w:rsidRDefault="005F7B56" w:rsidP="00AF5B6E">
      <w:pPr>
        <w:keepNext/>
        <w:keepLines/>
        <w:spacing w:after="0" w:line="360" w:lineRule="auto"/>
        <w:outlineLvl w:val="0"/>
        <w:rPr>
          <w:rFonts w:ascii="Palatino Linotype" w:eastAsiaTheme="majorEastAsia" w:hAnsi="Palatino Linotype" w:cstheme="majorBidi"/>
          <w:b/>
          <w:sz w:val="24"/>
          <w:szCs w:val="24"/>
        </w:rPr>
      </w:pPr>
      <w:bookmarkStart w:id="5" w:name="_Toc477891855"/>
      <w:bookmarkStart w:id="6" w:name="_Toc7095362"/>
      <w:r w:rsidRPr="00AF5B6E">
        <w:rPr>
          <w:rFonts w:ascii="Palatino Linotype" w:eastAsiaTheme="majorEastAsia" w:hAnsi="Palatino Linotype" w:cstheme="majorBidi"/>
          <w:b/>
          <w:sz w:val="24"/>
          <w:szCs w:val="24"/>
        </w:rPr>
        <w:t>CUARTO</w:t>
      </w:r>
      <w:r w:rsidR="00813DCB" w:rsidRPr="00AF5B6E">
        <w:rPr>
          <w:rFonts w:ascii="Palatino Linotype" w:eastAsiaTheme="majorEastAsia" w:hAnsi="Palatino Linotype" w:cstheme="majorBidi"/>
          <w:b/>
          <w:sz w:val="24"/>
          <w:szCs w:val="24"/>
        </w:rPr>
        <w:t>. Del estudio de resolución del asunto</w:t>
      </w:r>
      <w:bookmarkEnd w:id="5"/>
      <w:r w:rsidR="00813DCB" w:rsidRPr="00AF5B6E">
        <w:rPr>
          <w:rFonts w:ascii="Palatino Linotype" w:eastAsiaTheme="majorEastAsia" w:hAnsi="Palatino Linotype" w:cstheme="majorBidi"/>
          <w:b/>
          <w:sz w:val="24"/>
          <w:szCs w:val="24"/>
        </w:rPr>
        <w:t>.</w:t>
      </w:r>
      <w:bookmarkEnd w:id="6"/>
      <w:r w:rsidR="00813DCB" w:rsidRPr="00AF5B6E">
        <w:rPr>
          <w:rFonts w:ascii="Palatino Linotype" w:eastAsiaTheme="majorEastAsia" w:hAnsi="Palatino Linotype" w:cstheme="majorBidi"/>
          <w:b/>
          <w:sz w:val="24"/>
          <w:szCs w:val="24"/>
        </w:rPr>
        <w:t xml:space="preserve"> </w:t>
      </w:r>
    </w:p>
    <w:p w:rsidR="00813DCB" w:rsidRPr="00AF5B6E" w:rsidRDefault="00813DCB" w:rsidP="00AF5B6E">
      <w:pPr>
        <w:spacing w:after="0" w:line="360" w:lineRule="auto"/>
        <w:contextualSpacing/>
        <w:jc w:val="both"/>
        <w:rPr>
          <w:rFonts w:ascii="Palatino Linotype" w:eastAsia="MS Mincho" w:hAnsi="Palatino Linotype" w:cs="Arial"/>
          <w:i/>
          <w:sz w:val="24"/>
          <w:szCs w:val="24"/>
          <w:lang w:eastAsia="es-ES"/>
        </w:rPr>
      </w:pPr>
    </w:p>
    <w:p w:rsidR="00813DCB" w:rsidRPr="00AF5B6E" w:rsidRDefault="00813DCB" w:rsidP="00AF5B6E">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AF5B6E">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F5B6E">
        <w:rPr>
          <w:rFonts w:ascii="Palatino Linotype" w:eastAsia="Calibri" w:hAnsi="Palatino Linotype" w:cs="Arial"/>
          <w:b/>
          <w:sz w:val="24"/>
          <w:szCs w:val="24"/>
          <w:lang w:val="es-ES"/>
        </w:rPr>
        <w:t>Ley de Transparencia y Acceso a la Información Pública del Estado de México y Municipios</w:t>
      </w:r>
      <w:r w:rsidRPr="00AF5B6E">
        <w:rPr>
          <w:rFonts w:ascii="Palatino Linotype" w:eastAsia="Times New Roman" w:hAnsi="Palatino Linotype" w:cs="Arial"/>
          <w:sz w:val="24"/>
          <w:szCs w:val="24"/>
          <w:lang w:val="es-ES" w:eastAsia="es-MX"/>
        </w:rPr>
        <w:t>.</w:t>
      </w:r>
    </w:p>
    <w:p w:rsidR="00813DCB" w:rsidRPr="00AF5B6E" w:rsidRDefault="00813DCB" w:rsidP="00AF5B6E">
      <w:pPr>
        <w:spacing w:after="0" w:line="360" w:lineRule="auto"/>
        <w:contextualSpacing/>
        <w:jc w:val="both"/>
        <w:rPr>
          <w:rFonts w:ascii="Palatino Linotype" w:eastAsia="MS Mincho" w:hAnsi="Palatino Linotype" w:cs="Arial"/>
          <w:i/>
          <w:sz w:val="24"/>
          <w:szCs w:val="24"/>
          <w:lang w:eastAsia="es-ES"/>
        </w:rPr>
      </w:pPr>
    </w:p>
    <w:p w:rsidR="00813DCB" w:rsidRPr="00AF5B6E" w:rsidRDefault="00813DCB" w:rsidP="00AF5B6E">
      <w:pPr>
        <w:keepNext/>
        <w:keepLines/>
        <w:spacing w:after="0" w:line="360" w:lineRule="auto"/>
        <w:outlineLvl w:val="1"/>
        <w:rPr>
          <w:rFonts w:ascii="Palatino Linotype" w:eastAsia="MS Mincho" w:hAnsi="Palatino Linotype" w:cstheme="majorBidi"/>
          <w:b/>
          <w:i/>
          <w:sz w:val="24"/>
          <w:szCs w:val="24"/>
          <w:lang w:eastAsia="es-ES"/>
        </w:rPr>
      </w:pPr>
      <w:bookmarkStart w:id="7" w:name="_Toc7095363"/>
      <w:r w:rsidRPr="00AF5B6E">
        <w:rPr>
          <w:rFonts w:ascii="Palatino Linotype" w:eastAsia="MS Mincho" w:hAnsi="Palatino Linotype" w:cstheme="majorBidi"/>
          <w:b/>
          <w:i/>
          <w:sz w:val="24"/>
          <w:szCs w:val="24"/>
          <w:lang w:eastAsia="es-ES"/>
        </w:rPr>
        <w:t>I. De la</w:t>
      </w:r>
      <w:r w:rsidR="009A3B84" w:rsidRPr="00AF5B6E">
        <w:rPr>
          <w:rFonts w:ascii="Palatino Linotype" w:eastAsia="MS Mincho" w:hAnsi="Palatino Linotype" w:cstheme="majorBidi"/>
          <w:b/>
          <w:i/>
          <w:sz w:val="24"/>
          <w:szCs w:val="24"/>
          <w:lang w:eastAsia="es-ES"/>
        </w:rPr>
        <w:t xml:space="preserve"> </w:t>
      </w:r>
      <w:r w:rsidRPr="00AF5B6E">
        <w:rPr>
          <w:rFonts w:ascii="Palatino Linotype" w:eastAsia="MS Mincho" w:hAnsi="Palatino Linotype" w:cstheme="majorBidi"/>
          <w:b/>
          <w:i/>
          <w:sz w:val="24"/>
          <w:szCs w:val="24"/>
          <w:lang w:eastAsia="es-ES"/>
        </w:rPr>
        <w:t>respuesta</w:t>
      </w:r>
      <w:r w:rsidR="00C66B2E" w:rsidRPr="00AF5B6E">
        <w:rPr>
          <w:rFonts w:ascii="Palatino Linotype" w:eastAsia="MS Mincho" w:hAnsi="Palatino Linotype" w:cstheme="majorBidi"/>
          <w:b/>
          <w:i/>
          <w:sz w:val="24"/>
          <w:szCs w:val="24"/>
          <w:lang w:eastAsia="es-ES"/>
        </w:rPr>
        <w:t xml:space="preserve"> del servidor público habilitado</w:t>
      </w:r>
      <w:r w:rsidRPr="00AF5B6E">
        <w:rPr>
          <w:rFonts w:ascii="Palatino Linotype" w:eastAsia="MS Mincho" w:hAnsi="Palatino Linotype" w:cstheme="majorBidi"/>
          <w:b/>
          <w:i/>
          <w:sz w:val="24"/>
          <w:szCs w:val="24"/>
          <w:lang w:eastAsia="es-ES"/>
        </w:rPr>
        <w:t>.</w:t>
      </w:r>
      <w:bookmarkEnd w:id="7"/>
    </w:p>
    <w:p w:rsidR="00813DCB" w:rsidRPr="00AF5B6E" w:rsidRDefault="00813DCB" w:rsidP="00AF5B6E">
      <w:pPr>
        <w:spacing w:after="0" w:line="360" w:lineRule="auto"/>
        <w:rPr>
          <w:rFonts w:ascii="Palatino Linotype" w:hAnsi="Palatino Linotype"/>
          <w:sz w:val="24"/>
          <w:szCs w:val="24"/>
          <w:lang w:eastAsia="es-ES"/>
        </w:rPr>
      </w:pPr>
    </w:p>
    <w:p w:rsidR="009A3B84" w:rsidRPr="00AF5B6E" w:rsidRDefault="009A3B84"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Resulta necesario precisar que la solicitud de información consistió en los siguiente</w:t>
      </w:r>
      <w:r w:rsidR="005F7B56" w:rsidRPr="00AF5B6E">
        <w:rPr>
          <w:rFonts w:ascii="Palatino Linotype" w:eastAsia="MS Mincho" w:hAnsi="Palatino Linotype" w:cstheme="majorBidi"/>
          <w:sz w:val="24"/>
          <w:szCs w:val="24"/>
          <w:lang w:val="es-ES_tradnl" w:eastAsia="es-ES"/>
        </w:rPr>
        <w:t>s</w:t>
      </w:r>
      <w:r w:rsidRPr="00AF5B6E">
        <w:rPr>
          <w:rFonts w:ascii="Palatino Linotype" w:eastAsia="MS Mincho" w:hAnsi="Palatino Linotype" w:cstheme="majorBidi"/>
          <w:sz w:val="24"/>
          <w:szCs w:val="24"/>
          <w:lang w:val="es-ES_tradnl" w:eastAsia="es-ES"/>
        </w:rPr>
        <w:t xml:space="preserve"> planteamientos:</w:t>
      </w:r>
    </w:p>
    <w:p w:rsidR="009A3B84" w:rsidRPr="00AF5B6E" w:rsidRDefault="009A3B84" w:rsidP="00AF5B6E">
      <w:pPr>
        <w:pStyle w:val="Prrafodelista"/>
        <w:numPr>
          <w:ilvl w:val="0"/>
          <w:numId w:val="12"/>
        </w:numPr>
        <w:spacing w:after="0" w:line="360" w:lineRule="auto"/>
        <w:ind w:left="567" w:right="567" w:firstLine="0"/>
        <w:jc w:val="both"/>
        <w:rPr>
          <w:rFonts w:ascii="Palatino Linotype" w:eastAsia="MS Mincho" w:hAnsi="Palatino Linotype" w:cstheme="majorBidi"/>
          <w:b/>
          <w:i/>
          <w:sz w:val="24"/>
          <w:szCs w:val="24"/>
          <w:lang w:eastAsia="es-ES"/>
        </w:rPr>
      </w:pPr>
      <w:r w:rsidRPr="00AF5B6E">
        <w:rPr>
          <w:rFonts w:ascii="Palatino Linotype" w:eastAsia="MS Mincho" w:hAnsi="Palatino Linotype" w:cstheme="majorBidi"/>
          <w:b/>
          <w:i/>
          <w:sz w:val="24"/>
          <w:szCs w:val="24"/>
          <w:lang w:eastAsia="es-ES"/>
        </w:rPr>
        <w:t>El costo que tuvo la remodelación de la oficina del Secretario de Educación.</w:t>
      </w:r>
    </w:p>
    <w:p w:rsidR="009A3B84" w:rsidRPr="00AF5B6E" w:rsidRDefault="009A3B84" w:rsidP="00AF5B6E">
      <w:pPr>
        <w:pStyle w:val="Prrafodelista"/>
        <w:numPr>
          <w:ilvl w:val="0"/>
          <w:numId w:val="12"/>
        </w:numPr>
        <w:spacing w:after="0" w:line="360" w:lineRule="auto"/>
        <w:ind w:left="567" w:right="567" w:firstLine="0"/>
        <w:jc w:val="both"/>
        <w:rPr>
          <w:rFonts w:ascii="Palatino Linotype" w:eastAsia="MS Mincho" w:hAnsi="Palatino Linotype" w:cstheme="majorBidi"/>
          <w:b/>
          <w:sz w:val="24"/>
          <w:szCs w:val="24"/>
          <w:lang w:val="es-ES_tradnl" w:eastAsia="es-ES"/>
        </w:rPr>
      </w:pPr>
      <w:r w:rsidRPr="00AF5B6E">
        <w:rPr>
          <w:rFonts w:ascii="Palatino Linotype" w:eastAsia="MS Mincho" w:hAnsi="Palatino Linotype" w:cstheme="majorBidi"/>
          <w:b/>
          <w:i/>
          <w:sz w:val="24"/>
          <w:szCs w:val="24"/>
          <w:lang w:eastAsia="es-ES"/>
        </w:rPr>
        <w:t>Monto monetario del costo de todos los accesorios que se compraron, por concepto, pieza.</w:t>
      </w:r>
      <w:r w:rsidR="00142B94" w:rsidRPr="00AF5B6E">
        <w:rPr>
          <w:rFonts w:ascii="Palatino Linotype" w:eastAsia="MS Mincho" w:hAnsi="Palatino Linotype" w:cstheme="majorBidi"/>
          <w:b/>
          <w:i/>
          <w:sz w:val="24"/>
          <w:szCs w:val="24"/>
          <w:lang w:eastAsia="es-ES"/>
        </w:rPr>
        <w:t xml:space="preserve"> </w:t>
      </w:r>
    </w:p>
    <w:p w:rsidR="009A3B84" w:rsidRPr="00AF5B6E" w:rsidRDefault="00142B94" w:rsidP="00AF5B6E">
      <w:pPr>
        <w:pStyle w:val="Prrafodelista"/>
        <w:numPr>
          <w:ilvl w:val="0"/>
          <w:numId w:val="12"/>
        </w:numPr>
        <w:spacing w:after="0" w:line="360" w:lineRule="auto"/>
        <w:ind w:left="567" w:right="567" w:firstLine="0"/>
        <w:jc w:val="both"/>
        <w:rPr>
          <w:rFonts w:ascii="Palatino Linotype" w:eastAsia="MS Mincho" w:hAnsi="Palatino Linotype" w:cstheme="majorBidi"/>
          <w:b/>
          <w:sz w:val="24"/>
          <w:szCs w:val="24"/>
          <w:lang w:val="es-ES_tradnl" w:eastAsia="es-ES"/>
        </w:rPr>
      </w:pPr>
      <w:r w:rsidRPr="00AF5B6E">
        <w:rPr>
          <w:rFonts w:ascii="Palatino Linotype" w:eastAsia="MS Mincho" w:hAnsi="Palatino Linotype" w:cstheme="majorBidi"/>
          <w:b/>
          <w:i/>
          <w:sz w:val="24"/>
          <w:szCs w:val="24"/>
          <w:lang w:eastAsia="es-ES"/>
        </w:rPr>
        <w:lastRenderedPageBreak/>
        <w:t>Monto del pago de la instalación de los materiales Contratos.</w:t>
      </w:r>
    </w:p>
    <w:p w:rsidR="00142B94" w:rsidRPr="00AF5B6E" w:rsidRDefault="00142B94" w:rsidP="00AF5B6E">
      <w:pPr>
        <w:pStyle w:val="Prrafodelista"/>
        <w:numPr>
          <w:ilvl w:val="0"/>
          <w:numId w:val="12"/>
        </w:numPr>
        <w:spacing w:after="0" w:line="360" w:lineRule="auto"/>
        <w:ind w:left="567" w:right="567" w:firstLine="0"/>
        <w:jc w:val="both"/>
        <w:rPr>
          <w:rFonts w:ascii="Palatino Linotype" w:eastAsia="MS Mincho" w:hAnsi="Palatino Linotype" w:cstheme="majorBidi"/>
          <w:b/>
          <w:sz w:val="24"/>
          <w:szCs w:val="24"/>
          <w:lang w:val="es-ES_tradnl" w:eastAsia="es-ES"/>
        </w:rPr>
      </w:pPr>
      <w:r w:rsidRPr="00AF5B6E">
        <w:rPr>
          <w:rFonts w:ascii="Palatino Linotype" w:eastAsia="Calibri" w:hAnsi="Palatino Linotype" w:cs="Arial"/>
          <w:b/>
          <w:i/>
          <w:sz w:val="24"/>
          <w:szCs w:val="24"/>
          <w:lang w:eastAsia="es-ES"/>
        </w:rPr>
        <w:t>Capítulo de gastos partida presupuestal utilizada para la remodelación.</w:t>
      </w:r>
    </w:p>
    <w:p w:rsidR="00142B94" w:rsidRPr="00AF5B6E" w:rsidRDefault="00142B94" w:rsidP="00AF5B6E">
      <w:pPr>
        <w:pStyle w:val="Prrafodelista"/>
        <w:numPr>
          <w:ilvl w:val="0"/>
          <w:numId w:val="12"/>
        </w:numPr>
        <w:spacing w:after="0" w:line="360" w:lineRule="auto"/>
        <w:ind w:left="567" w:right="567" w:firstLine="0"/>
        <w:jc w:val="both"/>
        <w:rPr>
          <w:rFonts w:ascii="Palatino Linotype" w:eastAsia="MS Mincho" w:hAnsi="Palatino Linotype" w:cstheme="majorBidi"/>
          <w:b/>
          <w:sz w:val="24"/>
          <w:szCs w:val="24"/>
          <w:lang w:val="es-ES_tradnl" w:eastAsia="es-ES"/>
        </w:rPr>
      </w:pPr>
      <w:r w:rsidRPr="00AF5B6E">
        <w:rPr>
          <w:rFonts w:ascii="Palatino Linotype" w:eastAsia="Calibri" w:hAnsi="Palatino Linotype" w:cs="Arial"/>
          <w:b/>
          <w:i/>
          <w:sz w:val="24"/>
          <w:szCs w:val="24"/>
          <w:lang w:eastAsia="es-ES"/>
        </w:rPr>
        <w:t>Monto de ese capítulo de gasto.</w:t>
      </w:r>
    </w:p>
    <w:p w:rsidR="00142B94" w:rsidRPr="00AF5B6E" w:rsidRDefault="00142B94" w:rsidP="00AF5B6E">
      <w:pPr>
        <w:pStyle w:val="Prrafodelista"/>
        <w:numPr>
          <w:ilvl w:val="0"/>
          <w:numId w:val="12"/>
        </w:numPr>
        <w:spacing w:after="0" w:line="360" w:lineRule="auto"/>
        <w:ind w:left="567" w:right="567" w:firstLine="0"/>
        <w:jc w:val="both"/>
        <w:rPr>
          <w:rFonts w:ascii="Palatino Linotype" w:eastAsia="MS Mincho" w:hAnsi="Palatino Linotype" w:cstheme="majorBidi"/>
          <w:b/>
          <w:sz w:val="24"/>
          <w:szCs w:val="24"/>
          <w:lang w:val="es-ES_tradnl" w:eastAsia="es-ES"/>
        </w:rPr>
      </w:pPr>
      <w:r w:rsidRPr="00AF5B6E">
        <w:rPr>
          <w:rFonts w:ascii="Palatino Linotype" w:eastAsia="Calibri" w:hAnsi="Palatino Linotype" w:cs="Arial"/>
          <w:b/>
          <w:i/>
          <w:sz w:val="24"/>
          <w:szCs w:val="24"/>
          <w:lang w:eastAsia="es-ES"/>
        </w:rPr>
        <w:t>Justificación de los accesorios y equipo tecnológico utilizado en la Secretaría de Educación</w:t>
      </w:r>
      <w:r w:rsidR="00500598" w:rsidRPr="00AF5B6E">
        <w:rPr>
          <w:rFonts w:ascii="Palatino Linotype" w:eastAsia="Calibri" w:hAnsi="Palatino Linotype" w:cs="Arial"/>
          <w:b/>
          <w:i/>
          <w:sz w:val="24"/>
          <w:szCs w:val="24"/>
          <w:lang w:eastAsia="es-ES"/>
        </w:rPr>
        <w:t>.</w:t>
      </w:r>
    </w:p>
    <w:p w:rsidR="009A3B84" w:rsidRPr="00AF5B6E" w:rsidRDefault="009A3B84" w:rsidP="00AF5B6E">
      <w:pPr>
        <w:spacing w:after="0" w:line="360" w:lineRule="auto"/>
        <w:contextualSpacing/>
        <w:jc w:val="both"/>
        <w:rPr>
          <w:rFonts w:ascii="Palatino Linotype" w:eastAsia="MS Mincho" w:hAnsi="Palatino Linotype" w:cstheme="majorBidi"/>
          <w:sz w:val="24"/>
          <w:szCs w:val="24"/>
          <w:lang w:val="es-ES_tradnl" w:eastAsia="es-ES"/>
        </w:rPr>
      </w:pPr>
    </w:p>
    <w:p w:rsidR="00C6673F" w:rsidRPr="00AF5B6E" w:rsidRDefault="00813DCB"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El </w:t>
      </w:r>
      <w:r w:rsidRPr="00AF5B6E">
        <w:rPr>
          <w:rFonts w:ascii="Palatino Linotype" w:eastAsia="MS Mincho" w:hAnsi="Palatino Linotype" w:cstheme="majorBidi"/>
          <w:b/>
          <w:sz w:val="24"/>
          <w:szCs w:val="24"/>
          <w:lang w:val="es-ES_tradnl" w:eastAsia="es-ES"/>
        </w:rPr>
        <w:t>SUJETO OBLIGADO</w:t>
      </w:r>
      <w:r w:rsidRPr="00AF5B6E">
        <w:rPr>
          <w:rFonts w:ascii="Palatino Linotype" w:eastAsia="MS Mincho" w:hAnsi="Palatino Linotype" w:cstheme="majorBidi"/>
          <w:sz w:val="24"/>
          <w:szCs w:val="24"/>
          <w:lang w:val="es-ES_tradnl" w:eastAsia="es-ES"/>
        </w:rPr>
        <w:t xml:space="preserve"> </w:t>
      </w:r>
      <w:r w:rsidR="00142B94" w:rsidRPr="00AF5B6E">
        <w:rPr>
          <w:rFonts w:ascii="Palatino Linotype" w:eastAsia="MS Mincho" w:hAnsi="Palatino Linotype" w:cstheme="majorBidi"/>
          <w:sz w:val="24"/>
          <w:szCs w:val="24"/>
          <w:lang w:val="es-ES_tradnl" w:eastAsia="es-ES"/>
        </w:rPr>
        <w:t>pretendió dar una respuesta satisfactoria, misma que fue generada por el servidor público habilitado quien resulta ser el Director de General de Administración y Finanzas</w:t>
      </w:r>
      <w:r w:rsidR="00C6673F" w:rsidRPr="00AF5B6E">
        <w:rPr>
          <w:rFonts w:ascii="Palatino Linotype" w:eastAsia="MS Mincho" w:hAnsi="Palatino Linotype" w:cstheme="majorBidi"/>
          <w:sz w:val="24"/>
          <w:szCs w:val="24"/>
          <w:lang w:val="es-ES_tradnl" w:eastAsia="es-ES"/>
        </w:rPr>
        <w:t>, quien argumentó en términos de los artículos 1 y 12 de la Ley de Transparencia y Acceso a la Información Pública del Estado de México y Municipios que el derecho en cuestión es fundamental, mismo que tiene por objeto permitir el acceso a los documentos que generen, administren o posean los sujetos obligados en el ejercicio de sus funciones.</w:t>
      </w:r>
    </w:p>
    <w:p w:rsidR="00C6673F" w:rsidRPr="00AF5B6E" w:rsidRDefault="00C6673F" w:rsidP="00AF5B6E">
      <w:pPr>
        <w:spacing w:after="0" w:line="360" w:lineRule="auto"/>
        <w:contextualSpacing/>
        <w:jc w:val="both"/>
        <w:rPr>
          <w:rFonts w:ascii="Palatino Linotype" w:eastAsia="MS Mincho" w:hAnsi="Palatino Linotype" w:cstheme="majorBidi"/>
          <w:sz w:val="24"/>
          <w:szCs w:val="24"/>
          <w:lang w:val="es-ES_tradnl" w:eastAsia="es-ES"/>
        </w:rPr>
      </w:pPr>
    </w:p>
    <w:p w:rsidR="00142B94" w:rsidRPr="00AF5B6E" w:rsidRDefault="00C6673F"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Luego </w:t>
      </w:r>
      <w:r w:rsidR="00AC753C" w:rsidRPr="00AF5B6E">
        <w:rPr>
          <w:rFonts w:ascii="Palatino Linotype" w:eastAsia="MS Mincho" w:hAnsi="Palatino Linotype" w:cstheme="majorBidi"/>
          <w:sz w:val="24"/>
          <w:szCs w:val="24"/>
          <w:lang w:val="es-ES_tradnl" w:eastAsia="es-ES"/>
        </w:rPr>
        <w:t xml:space="preserve">entonces, considera que no es procedente la resolución de problemáticas ni la investigación de hechos, ya que las preguntas realizadas por el solicitante, le implica emitir un juicio de valor subjetivo u opinión personal, por lo que </w:t>
      </w:r>
      <w:r w:rsidR="00C66B2E" w:rsidRPr="00AF5B6E">
        <w:rPr>
          <w:rFonts w:ascii="Palatino Linotype" w:eastAsia="MS Mincho" w:hAnsi="Palatino Linotype" w:cstheme="majorBidi"/>
          <w:sz w:val="24"/>
          <w:szCs w:val="24"/>
          <w:lang w:val="es-ES_tradnl" w:eastAsia="es-ES"/>
        </w:rPr>
        <w:t xml:space="preserve">a </w:t>
      </w:r>
      <w:r w:rsidR="00AC753C" w:rsidRPr="00AF5B6E">
        <w:rPr>
          <w:rFonts w:ascii="Palatino Linotype" w:eastAsia="MS Mincho" w:hAnsi="Palatino Linotype" w:cstheme="majorBidi"/>
          <w:sz w:val="24"/>
          <w:szCs w:val="24"/>
          <w:lang w:val="es-ES_tradnl" w:eastAsia="es-ES"/>
        </w:rPr>
        <w:t>su libre albedrío no es materia de Acceso a la información pública.</w:t>
      </w:r>
    </w:p>
    <w:p w:rsidR="00142B94" w:rsidRPr="00AF5B6E" w:rsidRDefault="00142B94" w:rsidP="00AF5B6E">
      <w:pPr>
        <w:spacing w:after="0" w:line="360" w:lineRule="auto"/>
        <w:contextualSpacing/>
        <w:jc w:val="both"/>
        <w:rPr>
          <w:rFonts w:ascii="Palatino Linotype" w:eastAsia="MS Mincho" w:hAnsi="Palatino Linotype" w:cstheme="majorBidi"/>
          <w:sz w:val="24"/>
          <w:szCs w:val="24"/>
          <w:lang w:val="es-ES_tradnl" w:eastAsia="es-ES"/>
        </w:rPr>
      </w:pPr>
    </w:p>
    <w:p w:rsidR="00142B94" w:rsidRPr="00AF5B6E" w:rsidRDefault="00AC753C"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Posteriormente, </w:t>
      </w:r>
      <w:r w:rsidR="00915885" w:rsidRPr="00AF5B6E">
        <w:rPr>
          <w:rFonts w:ascii="Palatino Linotype" w:eastAsia="MS Mincho" w:hAnsi="Palatino Linotype" w:cstheme="majorBidi"/>
          <w:sz w:val="24"/>
          <w:szCs w:val="24"/>
          <w:lang w:val="es-ES_tradnl" w:eastAsia="es-ES"/>
        </w:rPr>
        <w:t xml:space="preserve">de manera reiterativa argumenta </w:t>
      </w:r>
      <w:r w:rsidR="004554CA" w:rsidRPr="00AF5B6E">
        <w:rPr>
          <w:rFonts w:ascii="Palatino Linotype" w:eastAsia="MS Mincho" w:hAnsi="Palatino Linotype" w:cstheme="majorBidi"/>
          <w:sz w:val="24"/>
          <w:szCs w:val="24"/>
          <w:lang w:val="es-ES_tradnl" w:eastAsia="es-ES"/>
        </w:rPr>
        <w:t xml:space="preserve">en términos del artículo 163 de la Ley en la materia </w:t>
      </w:r>
      <w:r w:rsidRPr="00AF5B6E">
        <w:rPr>
          <w:rFonts w:ascii="Palatino Linotype" w:eastAsia="MS Mincho" w:hAnsi="Palatino Linotype" w:cstheme="majorBidi"/>
          <w:sz w:val="24"/>
          <w:szCs w:val="24"/>
          <w:lang w:val="es-ES_tradnl" w:eastAsia="es-ES"/>
        </w:rPr>
        <w:t>que para dar atenci</w:t>
      </w:r>
      <w:r w:rsidR="004554CA" w:rsidRPr="00AF5B6E">
        <w:rPr>
          <w:rFonts w:ascii="Palatino Linotype" w:eastAsia="MS Mincho" w:hAnsi="Palatino Linotype" w:cstheme="majorBidi"/>
          <w:sz w:val="24"/>
          <w:szCs w:val="24"/>
          <w:lang w:val="es-ES_tradnl" w:eastAsia="es-ES"/>
        </w:rPr>
        <w:t xml:space="preserve">ón a lo requerido hace </w:t>
      </w:r>
      <w:r w:rsidR="00453A48" w:rsidRPr="00AF5B6E">
        <w:rPr>
          <w:rFonts w:ascii="Palatino Linotype" w:eastAsia="MS Mincho" w:hAnsi="Palatino Linotype" w:cstheme="majorBidi"/>
          <w:sz w:val="24"/>
          <w:szCs w:val="24"/>
          <w:lang w:val="es-ES_tradnl" w:eastAsia="es-ES"/>
        </w:rPr>
        <w:t>precisiones</w:t>
      </w:r>
      <w:r w:rsidR="004554CA" w:rsidRPr="00AF5B6E">
        <w:rPr>
          <w:rFonts w:ascii="Palatino Linotype" w:eastAsia="MS Mincho" w:hAnsi="Palatino Linotype" w:cstheme="majorBidi"/>
          <w:sz w:val="24"/>
          <w:szCs w:val="24"/>
          <w:lang w:val="es-ES_tradnl" w:eastAsia="es-ES"/>
        </w:rPr>
        <w:t xml:space="preserve"> en </w:t>
      </w:r>
      <w:r w:rsidR="004554CA" w:rsidRPr="00AF5B6E">
        <w:rPr>
          <w:rFonts w:ascii="Palatino Linotype" w:eastAsia="MS Mincho" w:hAnsi="Palatino Linotype" w:cstheme="majorBidi"/>
          <w:sz w:val="24"/>
          <w:szCs w:val="24"/>
          <w:lang w:val="es-ES_tradnl" w:eastAsia="es-ES"/>
        </w:rPr>
        <w:lastRenderedPageBreak/>
        <w:t xml:space="preserve">relación al contenido del artículo 12 de la Ley en comento, </w:t>
      </w:r>
      <w:r w:rsidR="00453A48" w:rsidRPr="00AF5B6E">
        <w:rPr>
          <w:rFonts w:ascii="Palatino Linotype" w:eastAsia="MS Mincho" w:hAnsi="Palatino Linotype" w:cstheme="majorBidi"/>
          <w:sz w:val="24"/>
          <w:szCs w:val="24"/>
          <w:lang w:val="es-ES_tradnl" w:eastAsia="es-ES"/>
        </w:rPr>
        <w:t xml:space="preserve">consistentes en que </w:t>
      </w:r>
      <w:r w:rsidR="004554CA" w:rsidRPr="00AF5B6E">
        <w:rPr>
          <w:rFonts w:ascii="Palatino Linotype" w:eastAsia="MS Mincho" w:hAnsi="Palatino Linotype" w:cstheme="majorBidi"/>
          <w:sz w:val="24"/>
          <w:szCs w:val="24"/>
          <w:lang w:val="es-ES_tradnl" w:eastAsia="es-ES"/>
        </w:rPr>
        <w:t>e</w:t>
      </w:r>
      <w:r w:rsidR="00453A48" w:rsidRPr="00AF5B6E">
        <w:rPr>
          <w:rFonts w:ascii="Palatino Linotype" w:eastAsia="MS Mincho" w:hAnsi="Palatino Linotype" w:cstheme="majorBidi"/>
          <w:sz w:val="24"/>
          <w:szCs w:val="24"/>
          <w:lang w:val="es-ES_tradnl" w:eastAsia="es-ES"/>
        </w:rPr>
        <w:t>l</w:t>
      </w:r>
      <w:r w:rsidR="004554CA" w:rsidRPr="00AF5B6E">
        <w:rPr>
          <w:rFonts w:ascii="Palatino Linotype" w:eastAsia="MS Mincho" w:hAnsi="Palatino Linotype" w:cstheme="majorBidi"/>
          <w:sz w:val="24"/>
          <w:szCs w:val="24"/>
          <w:lang w:val="es-ES_tradnl" w:eastAsia="es-ES"/>
        </w:rPr>
        <w:t xml:space="preserve"> derecho </w:t>
      </w:r>
      <w:r w:rsidR="00784A38" w:rsidRPr="00AF5B6E">
        <w:rPr>
          <w:rFonts w:ascii="Palatino Linotype" w:eastAsia="MS Mincho" w:hAnsi="Palatino Linotype" w:cstheme="majorBidi"/>
          <w:sz w:val="24"/>
          <w:szCs w:val="24"/>
          <w:lang w:val="es-ES_tradnl" w:eastAsia="es-ES"/>
        </w:rPr>
        <w:t xml:space="preserve">en cuestión </w:t>
      </w:r>
      <w:r w:rsidR="004554CA" w:rsidRPr="00AF5B6E">
        <w:rPr>
          <w:rFonts w:ascii="Palatino Linotype" w:eastAsia="MS Mincho" w:hAnsi="Palatino Linotype" w:cstheme="majorBidi"/>
          <w:sz w:val="24"/>
          <w:szCs w:val="24"/>
          <w:lang w:val="es-ES_tradnl" w:eastAsia="es-ES"/>
        </w:rPr>
        <w:t xml:space="preserve">no </w:t>
      </w:r>
      <w:r w:rsidR="00784A38" w:rsidRPr="00AF5B6E">
        <w:rPr>
          <w:rFonts w:ascii="Palatino Linotype" w:eastAsia="MS Mincho" w:hAnsi="Palatino Linotype" w:cstheme="majorBidi"/>
          <w:sz w:val="24"/>
          <w:szCs w:val="24"/>
          <w:lang w:val="es-ES_tradnl" w:eastAsia="es-ES"/>
        </w:rPr>
        <w:t>responde</w:t>
      </w:r>
      <w:r w:rsidR="004554CA" w:rsidRPr="00AF5B6E">
        <w:rPr>
          <w:rFonts w:ascii="Palatino Linotype" w:eastAsia="MS Mincho" w:hAnsi="Palatino Linotype" w:cstheme="majorBidi"/>
          <w:sz w:val="24"/>
          <w:szCs w:val="24"/>
          <w:lang w:val="es-ES_tradnl" w:eastAsia="es-ES"/>
        </w:rPr>
        <w:t xml:space="preserve"> preguntas, solo</w:t>
      </w:r>
      <w:r w:rsidR="00784A38" w:rsidRPr="00AF5B6E">
        <w:rPr>
          <w:rFonts w:ascii="Palatino Linotype" w:eastAsia="MS Mincho" w:hAnsi="Palatino Linotype" w:cstheme="majorBidi"/>
          <w:sz w:val="24"/>
          <w:szCs w:val="24"/>
          <w:lang w:val="es-ES_tradnl" w:eastAsia="es-ES"/>
        </w:rPr>
        <w:t xml:space="preserve"> permite el acceso a documentos en posesión del sujeto obligado, dicho lo anterior</w:t>
      </w:r>
      <w:r w:rsidR="00915885" w:rsidRPr="00AF5B6E">
        <w:rPr>
          <w:rFonts w:ascii="Palatino Linotype" w:eastAsia="MS Mincho" w:hAnsi="Palatino Linotype" w:cstheme="majorBidi"/>
          <w:sz w:val="24"/>
          <w:szCs w:val="24"/>
          <w:lang w:val="es-ES_tradnl" w:eastAsia="es-ES"/>
        </w:rPr>
        <w:t>,</w:t>
      </w:r>
      <w:r w:rsidR="00784A38" w:rsidRPr="00AF5B6E">
        <w:rPr>
          <w:rFonts w:ascii="Palatino Linotype" w:eastAsia="MS Mincho" w:hAnsi="Palatino Linotype" w:cstheme="majorBidi"/>
          <w:sz w:val="24"/>
          <w:szCs w:val="24"/>
          <w:lang w:val="es-ES_tradnl" w:eastAsia="es-ES"/>
        </w:rPr>
        <w:t xml:space="preserve"> informa que la Remodelación de las oficinas en el Palacio del Poder Ejecutivo fueron trabajos realizados por el Departamento de </w:t>
      </w:r>
      <w:r w:rsidR="00453A48" w:rsidRPr="00AF5B6E">
        <w:rPr>
          <w:rFonts w:ascii="Palatino Linotype" w:eastAsia="MS Mincho" w:hAnsi="Palatino Linotype" w:cstheme="majorBidi"/>
          <w:sz w:val="24"/>
          <w:szCs w:val="24"/>
          <w:lang w:val="es-ES_tradnl" w:eastAsia="es-ES"/>
        </w:rPr>
        <w:t>S</w:t>
      </w:r>
      <w:r w:rsidR="00784A38" w:rsidRPr="00AF5B6E">
        <w:rPr>
          <w:rFonts w:ascii="Palatino Linotype" w:eastAsia="MS Mincho" w:hAnsi="Palatino Linotype" w:cstheme="majorBidi"/>
          <w:sz w:val="24"/>
          <w:szCs w:val="24"/>
          <w:lang w:val="es-ES_tradnl" w:eastAsia="es-ES"/>
        </w:rPr>
        <w:t>ervicios</w:t>
      </w:r>
      <w:r w:rsidR="00453A48" w:rsidRPr="00AF5B6E">
        <w:rPr>
          <w:rFonts w:ascii="Palatino Linotype" w:eastAsia="MS Mincho" w:hAnsi="Palatino Linotype" w:cstheme="majorBidi"/>
          <w:sz w:val="24"/>
          <w:szCs w:val="24"/>
          <w:lang w:val="es-ES_tradnl" w:eastAsia="es-ES"/>
        </w:rPr>
        <w:t xml:space="preserve"> G</w:t>
      </w:r>
      <w:r w:rsidR="00784A38" w:rsidRPr="00AF5B6E">
        <w:rPr>
          <w:rFonts w:ascii="Palatino Linotype" w:eastAsia="MS Mincho" w:hAnsi="Palatino Linotype" w:cstheme="majorBidi"/>
          <w:sz w:val="24"/>
          <w:szCs w:val="24"/>
          <w:lang w:val="es-ES_tradnl" w:eastAsia="es-ES"/>
        </w:rPr>
        <w:t>enerales de la Secretaría de Educación, razón por la cual no se realizó contratación en los términos establecido</w:t>
      </w:r>
      <w:r w:rsidR="00915885" w:rsidRPr="00AF5B6E">
        <w:rPr>
          <w:rFonts w:ascii="Palatino Linotype" w:eastAsia="MS Mincho" w:hAnsi="Palatino Linotype" w:cstheme="majorBidi"/>
          <w:sz w:val="24"/>
          <w:szCs w:val="24"/>
          <w:lang w:val="es-ES_tradnl" w:eastAsia="es-ES"/>
        </w:rPr>
        <w:t>s</w:t>
      </w:r>
      <w:r w:rsidR="00784A38" w:rsidRPr="00AF5B6E">
        <w:rPr>
          <w:rFonts w:ascii="Palatino Linotype" w:eastAsia="MS Mincho" w:hAnsi="Palatino Linotype" w:cstheme="majorBidi"/>
          <w:sz w:val="24"/>
          <w:szCs w:val="24"/>
          <w:lang w:val="es-ES_tradnl" w:eastAsia="es-ES"/>
        </w:rPr>
        <w:t xml:space="preserve"> por la Ley de contratación</w:t>
      </w:r>
      <w:r w:rsidR="00915885" w:rsidRPr="00AF5B6E">
        <w:rPr>
          <w:rFonts w:ascii="Palatino Linotype" w:eastAsia="MS Mincho" w:hAnsi="Palatino Linotype" w:cstheme="majorBidi"/>
          <w:sz w:val="24"/>
          <w:szCs w:val="24"/>
          <w:lang w:val="es-ES_tradnl" w:eastAsia="es-ES"/>
        </w:rPr>
        <w:t>, por lo que no hay partida presupuestaria afectada, al haberse realizado los trabajos por del Departamento en comento.</w:t>
      </w:r>
    </w:p>
    <w:p w:rsidR="00142B94" w:rsidRPr="00AF5B6E" w:rsidRDefault="00142B94" w:rsidP="00AF5B6E">
      <w:pPr>
        <w:spacing w:after="0" w:line="360" w:lineRule="auto"/>
        <w:contextualSpacing/>
        <w:jc w:val="both"/>
        <w:rPr>
          <w:rFonts w:ascii="Palatino Linotype" w:eastAsia="MS Mincho" w:hAnsi="Palatino Linotype" w:cstheme="majorBidi"/>
          <w:sz w:val="24"/>
          <w:szCs w:val="24"/>
          <w:lang w:val="es-ES_tradnl" w:eastAsia="es-ES"/>
        </w:rPr>
      </w:pPr>
    </w:p>
    <w:p w:rsidR="00142B94" w:rsidRPr="00AF5B6E" w:rsidRDefault="00915885"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Ahora bien, </w:t>
      </w:r>
      <w:r w:rsidR="00453A48" w:rsidRPr="00AF5B6E">
        <w:rPr>
          <w:rFonts w:ascii="Palatino Linotype" w:eastAsia="MS Mincho" w:hAnsi="Palatino Linotype" w:cstheme="majorBidi"/>
          <w:sz w:val="24"/>
          <w:szCs w:val="24"/>
          <w:lang w:val="es-ES_tradnl" w:eastAsia="es-ES"/>
        </w:rPr>
        <w:t>el particular re</w:t>
      </w:r>
      <w:r w:rsidR="005F7B56" w:rsidRPr="00AF5B6E">
        <w:rPr>
          <w:rFonts w:ascii="Palatino Linotype" w:eastAsia="MS Mincho" w:hAnsi="Palatino Linotype" w:cstheme="majorBidi"/>
          <w:sz w:val="24"/>
          <w:szCs w:val="24"/>
          <w:lang w:val="es-ES_tradnl" w:eastAsia="es-ES"/>
        </w:rPr>
        <w:t>itera lo</w:t>
      </w:r>
      <w:r w:rsidR="00453A48" w:rsidRPr="00AF5B6E">
        <w:rPr>
          <w:rFonts w:ascii="Palatino Linotype" w:eastAsia="MS Mincho" w:hAnsi="Palatino Linotype" w:cstheme="majorBidi"/>
          <w:sz w:val="24"/>
          <w:szCs w:val="24"/>
          <w:lang w:val="es-ES_tradnl" w:eastAsia="es-ES"/>
        </w:rPr>
        <w:t xml:space="preserve"> que se le proporcionó como respuesta, </w:t>
      </w:r>
      <w:r w:rsidRPr="00AF5B6E">
        <w:rPr>
          <w:rFonts w:ascii="Palatino Linotype" w:eastAsia="MS Mincho" w:hAnsi="Palatino Linotype" w:cstheme="majorBidi"/>
          <w:sz w:val="24"/>
          <w:szCs w:val="24"/>
          <w:lang w:val="es-ES_tradnl" w:eastAsia="es-ES"/>
        </w:rPr>
        <w:t xml:space="preserve">que no tuvo costo la remodelación por haberla realizado el departamento de servicios generales, </w:t>
      </w:r>
      <w:r w:rsidR="00453A48" w:rsidRPr="00AF5B6E">
        <w:rPr>
          <w:rFonts w:ascii="Palatino Linotype" w:eastAsia="MS Mincho" w:hAnsi="Palatino Linotype" w:cstheme="majorBidi"/>
          <w:sz w:val="24"/>
          <w:szCs w:val="24"/>
          <w:lang w:val="es-ES_tradnl" w:eastAsia="es-ES"/>
        </w:rPr>
        <w:t xml:space="preserve">argumentando que </w:t>
      </w:r>
      <w:r w:rsidRPr="00AF5B6E">
        <w:rPr>
          <w:rFonts w:ascii="Palatino Linotype" w:eastAsia="MS Mincho" w:hAnsi="Palatino Linotype" w:cstheme="majorBidi"/>
          <w:sz w:val="24"/>
          <w:szCs w:val="24"/>
          <w:lang w:val="es-ES_tradnl" w:eastAsia="es-ES"/>
        </w:rPr>
        <w:t xml:space="preserve">el sujeto obligado no le entregó lo correspondiente a los costos de materiales, por lo anterior resultan </w:t>
      </w:r>
      <w:r w:rsidR="00416610" w:rsidRPr="00AF5B6E">
        <w:rPr>
          <w:rFonts w:ascii="Palatino Linotype" w:eastAsia="MS Mincho" w:hAnsi="Palatino Linotype" w:cstheme="majorBidi"/>
          <w:sz w:val="24"/>
          <w:szCs w:val="24"/>
          <w:lang w:val="es-ES_tradnl" w:eastAsia="es-ES"/>
        </w:rPr>
        <w:t xml:space="preserve">parcialmente </w:t>
      </w:r>
      <w:r w:rsidRPr="00AF5B6E">
        <w:rPr>
          <w:rFonts w:ascii="Palatino Linotype" w:eastAsia="MS Mincho" w:hAnsi="Palatino Linotype" w:cstheme="majorBidi"/>
          <w:sz w:val="24"/>
          <w:szCs w:val="24"/>
          <w:lang w:val="es-ES_tradnl" w:eastAsia="es-ES"/>
        </w:rPr>
        <w:t>procedentes los motivos de inconformidad</w:t>
      </w:r>
      <w:r w:rsidR="00526565" w:rsidRPr="00AF5B6E">
        <w:rPr>
          <w:rFonts w:ascii="Palatino Linotype" w:eastAsia="MS Mincho" w:hAnsi="Palatino Linotype" w:cstheme="majorBidi"/>
          <w:sz w:val="24"/>
          <w:szCs w:val="24"/>
          <w:lang w:val="es-ES_tradnl" w:eastAsia="es-ES"/>
        </w:rPr>
        <w:t xml:space="preserve">, toda vez que a simple vista se puede apreciar que la respuesta </w:t>
      </w:r>
      <w:r w:rsidR="00453A48" w:rsidRPr="00AF5B6E">
        <w:rPr>
          <w:rFonts w:ascii="Palatino Linotype" w:eastAsia="MS Mincho" w:hAnsi="Palatino Linotype" w:cstheme="majorBidi"/>
          <w:sz w:val="24"/>
          <w:szCs w:val="24"/>
          <w:lang w:val="es-ES_tradnl" w:eastAsia="es-ES"/>
        </w:rPr>
        <w:t>es imprecisa y contradictoria</w:t>
      </w:r>
      <w:r w:rsidR="00526565" w:rsidRPr="00AF5B6E">
        <w:rPr>
          <w:rFonts w:ascii="Palatino Linotype" w:eastAsia="MS Mincho" w:hAnsi="Palatino Linotype" w:cstheme="majorBidi"/>
          <w:sz w:val="24"/>
          <w:szCs w:val="24"/>
          <w:lang w:val="es-ES_tradnl" w:eastAsia="es-ES"/>
        </w:rPr>
        <w:t>.</w:t>
      </w:r>
    </w:p>
    <w:p w:rsidR="00526565" w:rsidRPr="00AF5B6E" w:rsidRDefault="00526565" w:rsidP="00AF5B6E">
      <w:pPr>
        <w:pStyle w:val="Prrafodelista"/>
        <w:spacing w:after="0" w:line="360" w:lineRule="auto"/>
        <w:rPr>
          <w:rFonts w:ascii="Palatino Linotype" w:eastAsia="MS Mincho" w:hAnsi="Palatino Linotype" w:cstheme="majorBidi"/>
          <w:sz w:val="24"/>
          <w:szCs w:val="24"/>
          <w:lang w:val="es-ES_tradnl" w:eastAsia="es-ES"/>
        </w:rPr>
      </w:pPr>
    </w:p>
    <w:p w:rsidR="00526565" w:rsidRPr="00AF5B6E" w:rsidRDefault="00526565" w:rsidP="00AF5B6E">
      <w:pPr>
        <w:pStyle w:val="Ttulo2"/>
        <w:spacing w:before="0" w:line="360" w:lineRule="auto"/>
        <w:rPr>
          <w:rFonts w:ascii="Palatino Linotype" w:eastAsia="MS Mincho" w:hAnsi="Palatino Linotype"/>
          <w:b/>
          <w:i/>
          <w:color w:val="auto"/>
          <w:sz w:val="24"/>
          <w:szCs w:val="24"/>
          <w:lang w:val="es-ES_tradnl" w:eastAsia="es-ES"/>
        </w:rPr>
      </w:pPr>
      <w:bookmarkStart w:id="8" w:name="_Toc7095364"/>
      <w:r w:rsidRPr="00AF5B6E">
        <w:rPr>
          <w:rFonts w:ascii="Palatino Linotype" w:eastAsia="MS Mincho" w:hAnsi="Palatino Linotype"/>
          <w:b/>
          <w:i/>
          <w:color w:val="auto"/>
          <w:sz w:val="24"/>
          <w:szCs w:val="24"/>
          <w:lang w:val="es-ES_tradnl" w:eastAsia="es-ES"/>
        </w:rPr>
        <w:t>II. De las atribuciones del Sujeto Obligado para generar, poseer o administrar la información.</w:t>
      </w:r>
      <w:bookmarkEnd w:id="8"/>
    </w:p>
    <w:p w:rsidR="00526565" w:rsidRPr="00AF5B6E" w:rsidRDefault="00526565" w:rsidP="00AF5B6E">
      <w:pPr>
        <w:spacing w:after="0" w:line="360" w:lineRule="auto"/>
        <w:contextualSpacing/>
        <w:jc w:val="both"/>
        <w:rPr>
          <w:rFonts w:ascii="Palatino Linotype" w:eastAsia="MS Mincho" w:hAnsi="Palatino Linotype" w:cstheme="majorBidi"/>
          <w:sz w:val="24"/>
          <w:szCs w:val="24"/>
          <w:lang w:val="es-ES_tradnl" w:eastAsia="es-ES"/>
        </w:rPr>
      </w:pPr>
    </w:p>
    <w:p w:rsidR="00453A48" w:rsidRPr="00AF5B6E" w:rsidRDefault="00453A48"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La Ley de Transparencia y Acceso a la Información Pública del Estado de México y Municipios, prevé en su artículo 23, lo siguiente:</w:t>
      </w:r>
    </w:p>
    <w:p w:rsidR="00453A48" w:rsidRPr="00AF5B6E" w:rsidRDefault="00453A48" w:rsidP="00AF5B6E">
      <w:pPr>
        <w:spacing w:after="0" w:line="360" w:lineRule="auto"/>
        <w:ind w:left="360"/>
        <w:contextualSpacing/>
        <w:jc w:val="both"/>
        <w:rPr>
          <w:rFonts w:ascii="Palatino Linotype" w:eastAsia="MS Mincho" w:hAnsi="Palatino Linotype" w:cstheme="majorBidi"/>
          <w:sz w:val="24"/>
          <w:szCs w:val="24"/>
          <w:lang w:val="es-ES_tradnl" w:eastAsia="es-ES"/>
        </w:rPr>
      </w:pPr>
    </w:p>
    <w:p w:rsidR="00453A48" w:rsidRPr="00AF5B6E" w:rsidRDefault="00453A48"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lastRenderedPageBreak/>
        <w:t>“</w:t>
      </w:r>
      <w:r w:rsidRPr="00AF5B6E">
        <w:rPr>
          <w:rFonts w:ascii="Palatino Linotype" w:eastAsia="MS Mincho" w:hAnsi="Palatino Linotype" w:cstheme="majorBidi"/>
          <w:b/>
          <w:i/>
          <w:sz w:val="24"/>
          <w:szCs w:val="24"/>
          <w:lang w:val="es-ES_tradnl" w:eastAsia="es-ES"/>
        </w:rPr>
        <w:t>Artículo 23.</w:t>
      </w:r>
      <w:r w:rsidRPr="00AF5B6E">
        <w:rPr>
          <w:rFonts w:ascii="Palatino Linotype" w:eastAsia="MS Mincho" w:hAnsi="Palatino Linotype" w:cstheme="majorBidi"/>
          <w:i/>
          <w:sz w:val="24"/>
          <w:szCs w:val="24"/>
          <w:lang w:val="es-ES_tradnl" w:eastAsia="es-ES"/>
        </w:rPr>
        <w:t xml:space="preserve"> </w:t>
      </w:r>
      <w:r w:rsidRPr="00AF5B6E">
        <w:rPr>
          <w:rFonts w:ascii="Palatino Linotype" w:eastAsia="MS Mincho" w:hAnsi="Palatino Linotype" w:cstheme="majorBidi"/>
          <w:i/>
          <w:sz w:val="24"/>
          <w:szCs w:val="24"/>
          <w:u w:val="single"/>
          <w:lang w:val="es-ES_tradnl" w:eastAsia="es-ES"/>
        </w:rPr>
        <w:t>Son sujetos obligados a transparentar y permitir el acceso a su información y proteger los datos personales</w:t>
      </w:r>
      <w:r w:rsidRPr="00AF5B6E">
        <w:rPr>
          <w:rFonts w:ascii="Palatino Linotype" w:eastAsia="MS Mincho" w:hAnsi="Palatino Linotype" w:cstheme="majorBidi"/>
          <w:i/>
          <w:sz w:val="24"/>
          <w:szCs w:val="24"/>
          <w:lang w:val="es-ES_tradnl" w:eastAsia="es-ES"/>
        </w:rPr>
        <w:t xml:space="preserve"> que obren en su poder:</w:t>
      </w:r>
    </w:p>
    <w:p w:rsidR="00420DBC" w:rsidRPr="00AF5B6E" w:rsidRDefault="00420DBC"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420DBC" w:rsidRPr="00AF5B6E" w:rsidRDefault="00420DBC"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b/>
          <w:i/>
          <w:sz w:val="24"/>
          <w:szCs w:val="24"/>
          <w:lang w:val="es-ES_tradnl" w:eastAsia="es-ES"/>
        </w:rPr>
        <w:t>I. El Poder Ejecutivo del Estado de México</w:t>
      </w:r>
      <w:r w:rsidRPr="00AF5B6E">
        <w:rPr>
          <w:rFonts w:ascii="Palatino Linotype" w:eastAsia="MS Mincho" w:hAnsi="Palatino Linotype" w:cstheme="majorBidi"/>
          <w:i/>
          <w:sz w:val="24"/>
          <w:szCs w:val="24"/>
          <w:lang w:val="es-ES_tradnl" w:eastAsia="es-ES"/>
        </w:rPr>
        <w:t xml:space="preserve">, </w:t>
      </w:r>
      <w:r w:rsidRPr="00AF5B6E">
        <w:rPr>
          <w:rFonts w:ascii="Palatino Linotype" w:eastAsia="MS Mincho" w:hAnsi="Palatino Linotype" w:cstheme="majorBidi"/>
          <w:b/>
          <w:i/>
          <w:sz w:val="24"/>
          <w:szCs w:val="24"/>
          <w:lang w:val="es-ES_tradnl" w:eastAsia="es-ES"/>
        </w:rPr>
        <w:t>las dependencias</w:t>
      </w:r>
      <w:r w:rsidRPr="00AF5B6E">
        <w:rPr>
          <w:rFonts w:ascii="Palatino Linotype" w:eastAsia="MS Mincho" w:hAnsi="Palatino Linotype" w:cstheme="majorBidi"/>
          <w:i/>
          <w:sz w:val="24"/>
          <w:szCs w:val="24"/>
          <w:lang w:val="es-ES_tradnl" w:eastAsia="es-ES"/>
        </w:rPr>
        <w:t xml:space="preserve">, </w:t>
      </w:r>
      <w:r w:rsidRPr="00AF5B6E">
        <w:rPr>
          <w:rFonts w:ascii="Palatino Linotype" w:eastAsia="MS Mincho" w:hAnsi="Palatino Linotype" w:cstheme="majorBidi"/>
          <w:b/>
          <w:i/>
          <w:sz w:val="24"/>
          <w:szCs w:val="24"/>
          <w:lang w:val="es-ES_tradnl" w:eastAsia="es-ES"/>
        </w:rPr>
        <w:t>organismos auxiliares,</w:t>
      </w:r>
      <w:r w:rsidRPr="00AF5B6E">
        <w:rPr>
          <w:rFonts w:ascii="Palatino Linotype" w:eastAsia="MS Mincho" w:hAnsi="Palatino Linotype" w:cstheme="majorBidi"/>
          <w:i/>
          <w:sz w:val="24"/>
          <w:szCs w:val="24"/>
          <w:lang w:val="es-ES_tradnl" w:eastAsia="es-ES"/>
        </w:rPr>
        <w:t xml:space="preserve"> órganos</w:t>
      </w:r>
      <w:r w:rsidRPr="00AF5B6E">
        <w:rPr>
          <w:rFonts w:ascii="Palatino Linotype" w:eastAsia="MS Mincho" w:hAnsi="Palatino Linotype" w:cstheme="majorBidi"/>
          <w:b/>
          <w:i/>
          <w:sz w:val="24"/>
          <w:szCs w:val="24"/>
          <w:lang w:val="es-ES_tradnl" w:eastAsia="es-ES"/>
        </w:rPr>
        <w:t>, entidades</w:t>
      </w:r>
      <w:r w:rsidRPr="00AF5B6E">
        <w:rPr>
          <w:rFonts w:ascii="Palatino Linotype" w:eastAsia="MS Mincho" w:hAnsi="Palatino Linotype" w:cstheme="majorBidi"/>
          <w:i/>
          <w:sz w:val="24"/>
          <w:szCs w:val="24"/>
          <w:lang w:val="es-ES_tradnl" w:eastAsia="es-ES"/>
        </w:rPr>
        <w:t>, fideicomisos y fondos públicos, así como la Procuraduría General de Justicia;</w:t>
      </w:r>
    </w:p>
    <w:p w:rsidR="00420DBC" w:rsidRPr="00AF5B6E" w:rsidRDefault="00420DBC"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w:t>
      </w:r>
    </w:p>
    <w:p w:rsidR="00420DBC" w:rsidRPr="00AF5B6E" w:rsidRDefault="00420DBC" w:rsidP="00AF5B6E">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AF5B6E">
        <w:rPr>
          <w:rFonts w:ascii="Palatino Linotype" w:eastAsia="MS Mincho" w:hAnsi="Palatino Linotype" w:cstheme="majorBidi"/>
          <w:b/>
          <w:i/>
          <w:sz w:val="24"/>
          <w:szCs w:val="24"/>
          <w:lang w:val="es-ES_tradnl" w:eastAsia="es-ES"/>
        </w:rPr>
        <w:t>Los sujetos obligados deberán hacer pública toda aquella información relativa a los montos y las personas a quienes entreguen, por cualquier motivo, recursos públicos</w:t>
      </w:r>
      <w:r w:rsidRPr="00AF5B6E">
        <w:rPr>
          <w:rFonts w:ascii="Palatino Linotype" w:eastAsia="MS Mincho" w:hAnsi="Palatino Linotype" w:cstheme="majorBidi"/>
          <w:i/>
          <w:sz w:val="24"/>
          <w:szCs w:val="24"/>
          <w:lang w:val="es-ES_tradnl" w:eastAsia="es-ES"/>
        </w:rPr>
        <w:t xml:space="preserve">, </w:t>
      </w:r>
      <w:r w:rsidRPr="00AF5B6E">
        <w:rPr>
          <w:rFonts w:ascii="Palatino Linotype" w:eastAsia="MS Mincho" w:hAnsi="Palatino Linotype" w:cstheme="majorBidi"/>
          <w:b/>
          <w:i/>
          <w:sz w:val="24"/>
          <w:szCs w:val="24"/>
          <w:lang w:val="es-ES_tradnl" w:eastAsia="es-ES"/>
        </w:rPr>
        <w:t>así como</w:t>
      </w:r>
      <w:r w:rsidRPr="00AF5B6E">
        <w:rPr>
          <w:rFonts w:ascii="Palatino Linotype" w:eastAsia="MS Mincho" w:hAnsi="Palatino Linotype" w:cstheme="majorBidi"/>
          <w:i/>
          <w:sz w:val="24"/>
          <w:szCs w:val="24"/>
          <w:lang w:val="es-ES_tradnl" w:eastAsia="es-ES"/>
        </w:rPr>
        <w:t xml:space="preserve"> </w:t>
      </w:r>
      <w:r w:rsidRPr="00AF5B6E">
        <w:rPr>
          <w:rFonts w:ascii="Palatino Linotype" w:eastAsia="MS Mincho" w:hAnsi="Palatino Linotype" w:cstheme="majorBidi"/>
          <w:b/>
          <w:i/>
          <w:sz w:val="24"/>
          <w:szCs w:val="24"/>
          <w:lang w:val="es-ES_tradnl" w:eastAsia="es-ES"/>
        </w:rPr>
        <w:t>los informes que dichas personas les entreguen sobre el uso y destino de dichos recursos.</w:t>
      </w:r>
    </w:p>
    <w:p w:rsidR="00420DBC" w:rsidRPr="00AF5B6E" w:rsidRDefault="00420DBC" w:rsidP="00AF5B6E">
      <w:pPr>
        <w:spacing w:after="0" w:line="360" w:lineRule="auto"/>
        <w:ind w:left="567" w:right="567"/>
        <w:contextualSpacing/>
        <w:jc w:val="both"/>
        <w:rPr>
          <w:rFonts w:ascii="Palatino Linotype" w:eastAsia="MS Mincho" w:hAnsi="Palatino Linotype" w:cstheme="majorBidi"/>
          <w:b/>
          <w:i/>
          <w:sz w:val="24"/>
          <w:szCs w:val="24"/>
          <w:lang w:val="es-ES_tradnl" w:eastAsia="es-ES"/>
        </w:rPr>
      </w:pPr>
    </w:p>
    <w:p w:rsidR="00420DBC" w:rsidRPr="00AF5B6E" w:rsidRDefault="00420DBC"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b/>
          <w:i/>
          <w:sz w:val="24"/>
          <w:szCs w:val="24"/>
          <w:lang w:val="es-ES_tradnl" w:eastAsia="es-ES"/>
        </w:rPr>
        <w:t>Los servidores públicos deberán transparentar sus acciones así como garantizar y respetar el derecho de acceso a la información pública.”</w:t>
      </w:r>
    </w:p>
    <w:p w:rsidR="00420DBC" w:rsidRPr="00AF5B6E" w:rsidRDefault="00420DBC"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(Énfasis añadido)</w:t>
      </w:r>
    </w:p>
    <w:p w:rsidR="00915885" w:rsidRPr="00AF5B6E" w:rsidRDefault="00915885"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915885" w:rsidRPr="00AF5B6E" w:rsidRDefault="00420DBC"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la Secretaría de Educación, </w:t>
      </w:r>
      <w:r w:rsidR="00BA3842" w:rsidRPr="00AF5B6E">
        <w:rPr>
          <w:rFonts w:ascii="Palatino Linotype" w:eastAsia="MS Mincho" w:hAnsi="Palatino Linotype" w:cstheme="majorBidi"/>
          <w:sz w:val="24"/>
          <w:szCs w:val="24"/>
          <w:lang w:val="es-ES_tradnl" w:eastAsia="es-ES"/>
        </w:rPr>
        <w:t xml:space="preserve">ya que la </w:t>
      </w:r>
      <w:r w:rsidRPr="00AF5B6E">
        <w:rPr>
          <w:rFonts w:ascii="Palatino Linotype" w:eastAsia="MS Mincho" w:hAnsi="Palatino Linotype" w:cstheme="majorBidi"/>
          <w:sz w:val="24"/>
          <w:szCs w:val="24"/>
          <w:lang w:val="es-ES_tradnl" w:eastAsia="es-ES"/>
        </w:rPr>
        <w:t xml:space="preserve">misma </w:t>
      </w:r>
      <w:r w:rsidR="00BA3842" w:rsidRPr="00AF5B6E">
        <w:rPr>
          <w:rFonts w:ascii="Palatino Linotype" w:eastAsia="MS Mincho" w:hAnsi="Palatino Linotype" w:cstheme="majorBidi"/>
          <w:sz w:val="24"/>
          <w:szCs w:val="24"/>
          <w:lang w:val="es-ES_tradnl" w:eastAsia="es-ES"/>
        </w:rPr>
        <w:t xml:space="preserve">es una dependencia del poder Ejecutivo, lo anterior </w:t>
      </w:r>
      <w:r w:rsidRPr="00AF5B6E">
        <w:rPr>
          <w:rFonts w:ascii="Palatino Linotype" w:eastAsia="MS Mincho" w:hAnsi="Palatino Linotype" w:cstheme="majorBidi"/>
          <w:sz w:val="24"/>
          <w:szCs w:val="24"/>
          <w:lang w:val="es-ES_tradnl" w:eastAsia="es-ES"/>
        </w:rPr>
        <w:t>con el fin de que los particulares conozcan toda aquella información que es considerada como pública.</w:t>
      </w:r>
    </w:p>
    <w:p w:rsidR="0050334D" w:rsidRPr="00AF5B6E" w:rsidRDefault="0050334D" w:rsidP="00AF5B6E">
      <w:pPr>
        <w:spacing w:after="0" w:line="360" w:lineRule="auto"/>
        <w:contextualSpacing/>
        <w:jc w:val="both"/>
        <w:rPr>
          <w:rFonts w:ascii="Palatino Linotype" w:eastAsia="MS Mincho" w:hAnsi="Palatino Linotype" w:cstheme="majorBidi"/>
          <w:sz w:val="24"/>
          <w:szCs w:val="24"/>
          <w:lang w:val="es-ES_tradnl" w:eastAsia="es-ES"/>
        </w:rPr>
      </w:pPr>
    </w:p>
    <w:p w:rsidR="0050334D" w:rsidRPr="00AF5B6E" w:rsidRDefault="00BA3842" w:rsidP="00AF5B6E">
      <w:pPr>
        <w:pStyle w:val="Ttulo2"/>
        <w:numPr>
          <w:ilvl w:val="0"/>
          <w:numId w:val="13"/>
        </w:numPr>
        <w:spacing w:before="0" w:line="360" w:lineRule="auto"/>
        <w:rPr>
          <w:rFonts w:ascii="Palatino Linotype" w:eastAsia="MS Mincho" w:hAnsi="Palatino Linotype"/>
          <w:b/>
          <w:i/>
          <w:sz w:val="24"/>
          <w:szCs w:val="24"/>
          <w:lang w:val="es-ES_tradnl" w:eastAsia="es-ES"/>
        </w:rPr>
      </w:pPr>
      <w:bookmarkStart w:id="9" w:name="_Toc7095365"/>
      <w:r w:rsidRPr="00AF5B6E">
        <w:rPr>
          <w:rFonts w:ascii="Palatino Linotype" w:eastAsia="MS Mincho" w:hAnsi="Palatino Linotype"/>
          <w:b/>
          <w:i/>
          <w:color w:val="auto"/>
          <w:sz w:val="24"/>
          <w:szCs w:val="24"/>
          <w:lang w:val="es-ES_tradnl" w:eastAsia="es-ES"/>
        </w:rPr>
        <w:t>De las atribuciones de los servidores públicos habilitados</w:t>
      </w:r>
      <w:bookmarkEnd w:id="9"/>
      <w:r w:rsidRPr="00AF5B6E">
        <w:rPr>
          <w:rFonts w:ascii="Palatino Linotype" w:eastAsia="MS Mincho" w:hAnsi="Palatino Linotype"/>
          <w:b/>
          <w:i/>
          <w:color w:val="auto"/>
          <w:sz w:val="24"/>
          <w:szCs w:val="24"/>
          <w:lang w:val="es-ES_tradnl" w:eastAsia="es-ES"/>
        </w:rPr>
        <w:t xml:space="preserve"> </w:t>
      </w:r>
    </w:p>
    <w:p w:rsidR="00BA3842" w:rsidRPr="00AF5B6E" w:rsidRDefault="00BA3842" w:rsidP="00AF5B6E">
      <w:pPr>
        <w:spacing w:after="0" w:line="360" w:lineRule="auto"/>
        <w:contextualSpacing/>
        <w:jc w:val="both"/>
        <w:rPr>
          <w:rFonts w:ascii="Palatino Linotype" w:eastAsia="MS Mincho" w:hAnsi="Palatino Linotype" w:cstheme="majorBidi"/>
          <w:sz w:val="24"/>
          <w:szCs w:val="24"/>
          <w:lang w:val="es-ES_tradnl" w:eastAsia="es-ES"/>
        </w:rPr>
      </w:pPr>
    </w:p>
    <w:p w:rsidR="0050334D" w:rsidRPr="00AF5B6E" w:rsidRDefault="00BA3842"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De acuerdo a lo manifestado por el Director de Administración y Finanzas servidor pú</w:t>
      </w:r>
      <w:r w:rsidR="00156356" w:rsidRPr="00AF5B6E">
        <w:rPr>
          <w:rFonts w:ascii="Palatino Linotype" w:eastAsia="MS Mincho" w:hAnsi="Palatino Linotype" w:cstheme="majorBidi"/>
          <w:sz w:val="24"/>
          <w:szCs w:val="24"/>
          <w:lang w:val="es-ES_tradnl" w:eastAsia="es-ES"/>
        </w:rPr>
        <w:t xml:space="preserve">blico habilitado, es de referir que de acuerdo a sus atribuciones que se contemplan en el artículo 20 del Reglamento Interior de la Secretaría de Educación </w:t>
      </w:r>
      <w:r w:rsidR="00A81B3C" w:rsidRPr="00AF5B6E">
        <w:rPr>
          <w:rFonts w:ascii="Palatino Linotype" w:eastAsia="MS Mincho" w:hAnsi="Palatino Linotype" w:cstheme="majorBidi"/>
          <w:sz w:val="24"/>
          <w:szCs w:val="24"/>
          <w:lang w:val="es-ES_tradnl" w:eastAsia="es-ES"/>
        </w:rPr>
        <w:t>le corresponde llevar a cabo lo</w:t>
      </w:r>
      <w:r w:rsidR="00156356" w:rsidRPr="00AF5B6E">
        <w:rPr>
          <w:rFonts w:ascii="Palatino Linotype" w:eastAsia="MS Mincho" w:hAnsi="Palatino Linotype" w:cstheme="majorBidi"/>
          <w:sz w:val="24"/>
          <w:szCs w:val="24"/>
          <w:lang w:val="es-ES_tradnl" w:eastAsia="es-ES"/>
        </w:rPr>
        <w:t xml:space="preserve"> siguiente:</w:t>
      </w:r>
    </w:p>
    <w:p w:rsidR="00156356" w:rsidRPr="00AF5B6E" w:rsidRDefault="00156356" w:rsidP="00AF5B6E">
      <w:pPr>
        <w:spacing w:after="0" w:line="360" w:lineRule="auto"/>
        <w:contextualSpacing/>
        <w:jc w:val="both"/>
        <w:rPr>
          <w:rFonts w:ascii="Palatino Linotype" w:eastAsia="MS Mincho" w:hAnsi="Palatino Linotype" w:cstheme="majorBidi"/>
          <w:sz w:val="24"/>
          <w:szCs w:val="24"/>
          <w:lang w:eastAsia="es-ES"/>
        </w:rPr>
      </w:pP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b/>
          <w:i/>
          <w:sz w:val="24"/>
          <w:szCs w:val="24"/>
          <w:lang w:eastAsia="es-ES"/>
        </w:rPr>
        <w:t>Artículo 20</w:t>
      </w:r>
      <w:r w:rsidRPr="00AF5B6E">
        <w:rPr>
          <w:rFonts w:ascii="Palatino Linotype" w:eastAsia="MS Mincho" w:hAnsi="Palatino Linotype" w:cstheme="majorBidi"/>
          <w:i/>
          <w:sz w:val="24"/>
          <w:szCs w:val="24"/>
          <w:lang w:eastAsia="es-ES"/>
        </w:rPr>
        <w:t xml:space="preserve">.- Corresponde a </w:t>
      </w:r>
      <w:r w:rsidRPr="00AF5B6E">
        <w:rPr>
          <w:rFonts w:ascii="Palatino Linotype" w:eastAsia="MS Mincho" w:hAnsi="Palatino Linotype" w:cstheme="majorBidi"/>
          <w:b/>
          <w:i/>
          <w:sz w:val="24"/>
          <w:szCs w:val="24"/>
          <w:lang w:eastAsia="es-ES"/>
        </w:rPr>
        <w:t>la Dirección General de Administración y Finanzas</w:t>
      </w:r>
      <w:r w:rsidRPr="00AF5B6E">
        <w:rPr>
          <w:rFonts w:ascii="Palatino Linotype" w:eastAsia="MS Mincho" w:hAnsi="Palatino Linotype" w:cstheme="majorBidi"/>
          <w:i/>
          <w:sz w:val="24"/>
          <w:szCs w:val="24"/>
          <w:lang w:eastAsia="es-ES"/>
        </w:rPr>
        <w:t xml:space="preserve">, el ejercicio de las siguientes atribuciones: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t xml:space="preserve">I. </w:t>
      </w:r>
      <w:r w:rsidRPr="00AF5B6E">
        <w:rPr>
          <w:rFonts w:ascii="Palatino Linotype" w:eastAsia="MS Mincho" w:hAnsi="Palatino Linotype" w:cstheme="majorBidi"/>
          <w:b/>
          <w:i/>
          <w:sz w:val="24"/>
          <w:szCs w:val="24"/>
          <w:u w:val="single"/>
          <w:lang w:eastAsia="es-ES"/>
        </w:rPr>
        <w:t>Coordinar y controlar la administración de los recursos humanos, financieros y materiales</w:t>
      </w:r>
      <w:r w:rsidRPr="00AF5B6E">
        <w:rPr>
          <w:rFonts w:ascii="Palatino Linotype" w:eastAsia="MS Mincho" w:hAnsi="Palatino Linotype" w:cstheme="majorBidi"/>
          <w:i/>
          <w:sz w:val="24"/>
          <w:szCs w:val="24"/>
          <w:lang w:eastAsia="es-ES"/>
        </w:rPr>
        <w:t xml:space="preserve"> de la Secretaría;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u w:val="single"/>
          <w:lang w:eastAsia="es-ES"/>
        </w:rPr>
      </w:pPr>
      <w:r w:rsidRPr="00AF5B6E">
        <w:rPr>
          <w:rFonts w:ascii="Palatino Linotype" w:eastAsia="MS Mincho" w:hAnsi="Palatino Linotype" w:cstheme="majorBidi"/>
          <w:i/>
          <w:sz w:val="24"/>
          <w:szCs w:val="24"/>
          <w:lang w:eastAsia="es-ES"/>
        </w:rPr>
        <w:t>II</w:t>
      </w:r>
      <w:r w:rsidRPr="00AF5B6E">
        <w:rPr>
          <w:rFonts w:ascii="Palatino Linotype" w:eastAsia="MS Mincho" w:hAnsi="Palatino Linotype" w:cstheme="majorBidi"/>
          <w:b/>
          <w:i/>
          <w:sz w:val="24"/>
          <w:szCs w:val="24"/>
          <w:lang w:eastAsia="es-ES"/>
        </w:rPr>
        <w:t>. Integrar y someter a la consideración de su superior inmediato</w:t>
      </w:r>
      <w:r w:rsidRPr="00AF5B6E">
        <w:rPr>
          <w:rFonts w:ascii="Palatino Linotype" w:eastAsia="MS Mincho" w:hAnsi="Palatino Linotype" w:cstheme="majorBidi"/>
          <w:i/>
          <w:sz w:val="24"/>
          <w:szCs w:val="24"/>
          <w:lang w:eastAsia="es-ES"/>
        </w:rPr>
        <w:t xml:space="preserve">, los </w:t>
      </w:r>
      <w:r w:rsidRPr="00AF5B6E">
        <w:rPr>
          <w:rFonts w:ascii="Palatino Linotype" w:eastAsia="MS Mincho" w:hAnsi="Palatino Linotype" w:cstheme="majorBidi"/>
          <w:b/>
          <w:i/>
          <w:sz w:val="24"/>
          <w:szCs w:val="24"/>
          <w:lang w:eastAsia="es-ES"/>
        </w:rPr>
        <w:t>anteproyectos de presupuestos de egresos y de inversión del sector</w:t>
      </w:r>
      <w:r w:rsidRPr="00AF5B6E">
        <w:rPr>
          <w:rFonts w:ascii="Palatino Linotype" w:eastAsia="MS Mincho" w:hAnsi="Palatino Linotype" w:cstheme="majorBidi"/>
          <w:i/>
          <w:sz w:val="24"/>
          <w:szCs w:val="24"/>
          <w:lang w:eastAsia="es-ES"/>
        </w:rPr>
        <w:t xml:space="preserve">, y </w:t>
      </w:r>
      <w:r w:rsidRPr="00AF5B6E">
        <w:rPr>
          <w:rFonts w:ascii="Palatino Linotype" w:eastAsia="MS Mincho" w:hAnsi="Palatino Linotype" w:cstheme="majorBidi"/>
          <w:b/>
          <w:i/>
          <w:sz w:val="24"/>
          <w:szCs w:val="24"/>
          <w:u w:val="single"/>
          <w:lang w:eastAsia="es-ES"/>
        </w:rPr>
        <w:t>efectuar el control de su ejercicio</w:t>
      </w:r>
      <w:r w:rsidRPr="00AF5B6E">
        <w:rPr>
          <w:rFonts w:ascii="Palatino Linotype" w:eastAsia="MS Mincho" w:hAnsi="Palatino Linotype" w:cstheme="majorBidi"/>
          <w:i/>
          <w:sz w:val="24"/>
          <w:szCs w:val="24"/>
          <w:u w:val="single"/>
          <w:lang w:eastAsia="es-ES"/>
        </w:rPr>
        <w:t xml:space="preserve">, </w:t>
      </w:r>
      <w:r w:rsidRPr="00AF5B6E">
        <w:rPr>
          <w:rFonts w:ascii="Palatino Linotype" w:eastAsia="MS Mincho" w:hAnsi="Palatino Linotype" w:cstheme="majorBidi"/>
          <w:b/>
          <w:i/>
          <w:sz w:val="24"/>
          <w:szCs w:val="24"/>
          <w:u w:val="single"/>
          <w:lang w:eastAsia="es-ES"/>
        </w:rPr>
        <w:t>contabilidad y manejo de fondos</w:t>
      </w:r>
      <w:r w:rsidRPr="00AF5B6E">
        <w:rPr>
          <w:rFonts w:ascii="Palatino Linotype" w:eastAsia="MS Mincho" w:hAnsi="Palatino Linotype" w:cstheme="majorBidi"/>
          <w:i/>
          <w:sz w:val="24"/>
          <w:szCs w:val="24"/>
          <w:u w:val="single"/>
          <w:lang w:eastAsia="es-ES"/>
        </w:rPr>
        <w:t xml:space="preserve">;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t xml:space="preserve">III. </w:t>
      </w:r>
      <w:r w:rsidRPr="00AF5B6E">
        <w:rPr>
          <w:rFonts w:ascii="Palatino Linotype" w:eastAsia="MS Mincho" w:hAnsi="Palatino Linotype" w:cstheme="majorBidi"/>
          <w:b/>
          <w:i/>
          <w:sz w:val="24"/>
          <w:szCs w:val="24"/>
          <w:u w:val="single"/>
          <w:lang w:eastAsia="es-ES"/>
        </w:rPr>
        <w:t>Llevar el control de los bienes muebles e inmuebles adscritos al sector</w:t>
      </w:r>
      <w:r w:rsidRPr="00AF5B6E">
        <w:rPr>
          <w:rFonts w:ascii="Palatino Linotype" w:eastAsia="MS Mincho" w:hAnsi="Palatino Linotype" w:cstheme="majorBidi"/>
          <w:i/>
          <w:sz w:val="24"/>
          <w:szCs w:val="24"/>
          <w:lang w:eastAsia="es-ES"/>
        </w:rPr>
        <w:t xml:space="preserve">;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t xml:space="preserve">IV. Promover la capacitación y adiestramiento del personal administrativo de la Secretaría;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t xml:space="preserve">V. Participar en el desarrollo de mecanismos y alternativas de eficiencia en los procesos y sistemas administrativos de trabajo.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lastRenderedPageBreak/>
        <w:t xml:space="preserve">VI. Instrumentar la operación de los programas de becas para los alumnos, en los diversos niveles educativos en la entidad;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t xml:space="preserve">VII. Derogada. </w:t>
      </w:r>
    </w:p>
    <w:p w:rsidR="00156356" w:rsidRPr="00AF5B6E" w:rsidRDefault="00156356" w:rsidP="00AF5B6E">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eastAsia="es-ES"/>
        </w:rPr>
        <w:t>VIII. Las demás que le confieran otros ordenamientos aplicables y las que le encomiende el titular de la Secretaría, de la Subsecretaría General de Educación o de la Subsecretaría de Planeación y Administración.</w:t>
      </w:r>
    </w:p>
    <w:p w:rsidR="00156356" w:rsidRPr="00AF5B6E" w:rsidRDefault="00156356" w:rsidP="00AF5B6E">
      <w:pPr>
        <w:spacing w:after="0" w:line="360" w:lineRule="auto"/>
        <w:contextualSpacing/>
        <w:jc w:val="both"/>
        <w:rPr>
          <w:rFonts w:ascii="Palatino Linotype" w:eastAsia="MS Mincho" w:hAnsi="Palatino Linotype" w:cstheme="majorBidi"/>
          <w:sz w:val="24"/>
          <w:szCs w:val="24"/>
          <w:lang w:val="es-ES_tradnl" w:eastAsia="es-ES"/>
        </w:rPr>
      </w:pPr>
    </w:p>
    <w:p w:rsidR="00156356" w:rsidRPr="00AF5B6E" w:rsidRDefault="00013ACA"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Mediante la presentación del informe justificado </w:t>
      </w:r>
      <w:r w:rsidR="00D602A5" w:rsidRPr="00AF5B6E">
        <w:rPr>
          <w:rFonts w:ascii="Palatino Linotype" w:eastAsia="MS Mincho" w:hAnsi="Palatino Linotype" w:cstheme="majorBidi"/>
          <w:sz w:val="24"/>
          <w:szCs w:val="24"/>
          <w:lang w:val="es-ES_tradnl" w:eastAsia="es-ES"/>
        </w:rPr>
        <w:t xml:space="preserve">el </w:t>
      </w:r>
      <w:r w:rsidR="00D602A5" w:rsidRPr="00AF5B6E">
        <w:rPr>
          <w:rFonts w:ascii="Palatino Linotype" w:eastAsia="MS Mincho" w:hAnsi="Palatino Linotype" w:cstheme="majorBidi"/>
          <w:b/>
          <w:sz w:val="24"/>
          <w:szCs w:val="24"/>
          <w:lang w:val="es-ES_tradnl" w:eastAsia="es-ES"/>
        </w:rPr>
        <w:t>SUJETO OBLIGADO</w:t>
      </w:r>
      <w:r w:rsidR="00D602A5" w:rsidRPr="00AF5B6E">
        <w:rPr>
          <w:rFonts w:ascii="Palatino Linotype" w:eastAsia="MS Mincho" w:hAnsi="Palatino Linotype" w:cstheme="majorBidi"/>
          <w:sz w:val="24"/>
          <w:szCs w:val="24"/>
          <w:lang w:val="es-ES_tradnl" w:eastAsia="es-ES"/>
        </w:rPr>
        <w:t xml:space="preserve"> reitera su respuesta e informa que llevo a cabo una búsqueda exhaustiva de la informaci</w:t>
      </w:r>
      <w:r w:rsidR="009D75E8" w:rsidRPr="00AF5B6E">
        <w:rPr>
          <w:rFonts w:ascii="Palatino Linotype" w:eastAsia="MS Mincho" w:hAnsi="Palatino Linotype" w:cstheme="majorBidi"/>
          <w:sz w:val="24"/>
          <w:szCs w:val="24"/>
          <w:lang w:val="es-ES_tradnl" w:eastAsia="es-ES"/>
        </w:rPr>
        <w:t xml:space="preserve">ón en sus archivos documentales, </w:t>
      </w:r>
      <w:r w:rsidR="005D0602" w:rsidRPr="00AF5B6E">
        <w:rPr>
          <w:rFonts w:ascii="Palatino Linotype" w:eastAsia="MS Mincho" w:hAnsi="Palatino Linotype" w:cstheme="majorBidi"/>
          <w:sz w:val="24"/>
          <w:szCs w:val="24"/>
          <w:lang w:val="es-ES_tradnl" w:eastAsia="es-ES"/>
        </w:rPr>
        <w:t>de la cual no se obtuvo ningún</w:t>
      </w:r>
      <w:r w:rsidR="009D75E8" w:rsidRPr="00AF5B6E">
        <w:rPr>
          <w:rFonts w:ascii="Palatino Linotype" w:eastAsia="MS Mincho" w:hAnsi="Palatino Linotype" w:cstheme="majorBidi"/>
          <w:sz w:val="24"/>
          <w:szCs w:val="24"/>
          <w:lang w:val="es-ES_tradnl" w:eastAsia="es-ES"/>
        </w:rPr>
        <w:t xml:space="preserve"> </w:t>
      </w:r>
      <w:r w:rsidR="005D0602" w:rsidRPr="00AF5B6E">
        <w:rPr>
          <w:rFonts w:ascii="Palatino Linotype" w:eastAsia="MS Mincho" w:hAnsi="Palatino Linotype" w:cstheme="majorBidi"/>
          <w:sz w:val="24"/>
          <w:szCs w:val="24"/>
          <w:lang w:val="es-ES_tradnl" w:eastAsia="es-ES"/>
        </w:rPr>
        <w:t xml:space="preserve">documento relacionado con la </w:t>
      </w:r>
      <w:r w:rsidR="009D75E8" w:rsidRPr="00AF5B6E">
        <w:rPr>
          <w:rFonts w:ascii="Palatino Linotype" w:eastAsia="MS Mincho" w:hAnsi="Palatino Linotype" w:cstheme="majorBidi"/>
          <w:sz w:val="24"/>
          <w:szCs w:val="24"/>
          <w:lang w:val="es-ES_tradnl" w:eastAsia="es-ES"/>
        </w:rPr>
        <w:t>información</w:t>
      </w:r>
      <w:r w:rsidR="005D0602" w:rsidRPr="00AF5B6E">
        <w:rPr>
          <w:rFonts w:ascii="Palatino Linotype" w:eastAsia="MS Mincho" w:hAnsi="Palatino Linotype" w:cstheme="majorBidi"/>
          <w:sz w:val="24"/>
          <w:szCs w:val="24"/>
          <w:lang w:val="es-ES_tradnl" w:eastAsia="es-ES"/>
        </w:rPr>
        <w:t xml:space="preserve"> requerida</w:t>
      </w:r>
      <w:r w:rsidR="009D75E8" w:rsidRPr="00AF5B6E">
        <w:rPr>
          <w:rFonts w:ascii="Palatino Linotype" w:eastAsia="MS Mincho" w:hAnsi="Palatino Linotype" w:cstheme="majorBidi"/>
          <w:sz w:val="24"/>
          <w:szCs w:val="24"/>
          <w:lang w:val="es-ES_tradnl" w:eastAsia="es-ES"/>
        </w:rPr>
        <w:t>.</w:t>
      </w:r>
    </w:p>
    <w:p w:rsidR="00A81B3C" w:rsidRPr="00AF5B6E" w:rsidRDefault="00A81B3C" w:rsidP="00AF5B6E">
      <w:pPr>
        <w:spacing w:after="0" w:line="360" w:lineRule="auto"/>
        <w:contextualSpacing/>
        <w:jc w:val="both"/>
        <w:rPr>
          <w:rFonts w:ascii="Palatino Linotype" w:eastAsia="MS Mincho" w:hAnsi="Palatino Linotype" w:cstheme="majorBidi"/>
          <w:sz w:val="24"/>
          <w:szCs w:val="24"/>
          <w:lang w:val="es-ES_tradnl" w:eastAsia="es-ES"/>
        </w:rPr>
      </w:pPr>
    </w:p>
    <w:p w:rsidR="00921FC3" w:rsidRPr="00AF5B6E" w:rsidRDefault="009D75E8"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Ahora bien, de acuerdo con el </w:t>
      </w:r>
      <w:r w:rsidR="00921FC3" w:rsidRPr="00AF5B6E">
        <w:rPr>
          <w:rFonts w:ascii="Palatino Linotype" w:eastAsia="MS Mincho" w:hAnsi="Palatino Linotype" w:cstheme="majorBidi"/>
          <w:sz w:val="24"/>
          <w:szCs w:val="24"/>
          <w:lang w:val="es-ES_tradnl" w:eastAsia="es-ES"/>
        </w:rPr>
        <w:t xml:space="preserve">Manual General de Organización de la Secretaría de Educación </w:t>
      </w:r>
      <w:r w:rsidR="00A5236B" w:rsidRPr="00AF5B6E">
        <w:rPr>
          <w:rFonts w:ascii="Palatino Linotype" w:eastAsia="MS Mincho" w:hAnsi="Palatino Linotype" w:cstheme="majorBidi"/>
          <w:sz w:val="24"/>
          <w:szCs w:val="24"/>
          <w:lang w:val="es-ES_tradnl" w:eastAsia="es-ES"/>
        </w:rPr>
        <w:t xml:space="preserve">en el numeral 205321003 se establece lo relativo al Departamento de Servicios Generales el cual y tiene por objetivo el de </w:t>
      </w:r>
      <w:r w:rsidR="00A5236B" w:rsidRPr="00AF5B6E">
        <w:rPr>
          <w:rFonts w:ascii="Palatino Linotype" w:eastAsia="MS Mincho" w:hAnsi="Palatino Linotype" w:cstheme="majorBidi"/>
          <w:sz w:val="24"/>
          <w:szCs w:val="24"/>
          <w:u w:val="single"/>
          <w:lang w:val="es-ES_tradnl" w:eastAsia="es-ES"/>
        </w:rPr>
        <w:t>gestionar, proporcionar y supervisar</w:t>
      </w:r>
      <w:r w:rsidR="00A5236B" w:rsidRPr="00AF5B6E">
        <w:rPr>
          <w:rFonts w:ascii="Palatino Linotype" w:eastAsia="MS Mincho" w:hAnsi="Palatino Linotype" w:cstheme="majorBidi"/>
          <w:sz w:val="24"/>
          <w:szCs w:val="24"/>
          <w:lang w:val="es-ES_tradnl" w:eastAsia="es-ES"/>
        </w:rPr>
        <w:t xml:space="preserve"> los servicios generales </w:t>
      </w:r>
      <w:r w:rsidR="00A5236B" w:rsidRPr="00AF5B6E">
        <w:rPr>
          <w:rFonts w:ascii="Palatino Linotype" w:eastAsia="MS Mincho" w:hAnsi="Palatino Linotype" w:cstheme="majorBidi"/>
          <w:sz w:val="24"/>
          <w:szCs w:val="24"/>
          <w:u w:val="single"/>
          <w:lang w:val="es-ES_tradnl" w:eastAsia="es-ES"/>
        </w:rPr>
        <w:t>que requieran las unidades administrativas de la Secretaría de Educación</w:t>
      </w:r>
      <w:r w:rsidR="00A5236B" w:rsidRPr="00AF5B6E">
        <w:rPr>
          <w:rFonts w:ascii="Palatino Linotype" w:eastAsia="MS Mincho" w:hAnsi="Palatino Linotype" w:cstheme="majorBidi"/>
          <w:sz w:val="24"/>
          <w:szCs w:val="24"/>
          <w:lang w:val="es-ES_tradnl" w:eastAsia="es-ES"/>
        </w:rPr>
        <w:t xml:space="preserve"> para apoyar su funcionamiento y como funciones la correspondientes a:</w:t>
      </w:r>
    </w:p>
    <w:p w:rsidR="00A5236B" w:rsidRPr="00AF5B6E" w:rsidRDefault="00A5236B" w:rsidP="00AF5B6E">
      <w:pPr>
        <w:spacing w:after="0" w:line="360" w:lineRule="auto"/>
        <w:contextualSpacing/>
        <w:jc w:val="both"/>
        <w:rPr>
          <w:rFonts w:ascii="Palatino Linotype" w:eastAsia="MS Mincho" w:hAnsi="Palatino Linotype" w:cstheme="majorBidi"/>
          <w:sz w:val="24"/>
          <w:szCs w:val="24"/>
          <w:lang w:val="es-ES_tradnl" w:eastAsia="es-ES"/>
        </w:rPr>
      </w:pPr>
    </w:p>
    <w:p w:rsidR="00B07314" w:rsidRPr="00AF5B6E" w:rsidRDefault="00A5236B" w:rsidP="00AF5B6E">
      <w:pPr>
        <w:pStyle w:val="Prrafodelista"/>
        <w:spacing w:after="0" w:line="360" w:lineRule="auto"/>
        <w:ind w:left="567" w:right="567"/>
        <w:jc w:val="both"/>
        <w:rPr>
          <w:rFonts w:ascii="Palatino Linotype" w:eastAsia="MS Mincho" w:hAnsi="Palatino Linotype" w:cstheme="majorBidi"/>
          <w:b/>
          <w:i/>
          <w:sz w:val="24"/>
          <w:szCs w:val="24"/>
          <w:lang w:val="es-ES_tradnl" w:eastAsia="es-ES"/>
        </w:rPr>
      </w:pPr>
      <w:r w:rsidRPr="00AF5B6E">
        <w:rPr>
          <w:rFonts w:ascii="Palatino Linotype" w:eastAsia="MS Mincho" w:hAnsi="Palatino Linotype" w:cstheme="majorBidi"/>
          <w:b/>
          <w:i/>
          <w:sz w:val="24"/>
          <w:szCs w:val="24"/>
          <w:lang w:val="es-ES_tradnl" w:eastAsia="es-ES"/>
        </w:rPr>
        <w:t xml:space="preserve">FUNCIONES: </w:t>
      </w:r>
    </w:p>
    <w:p w:rsidR="00A5236B"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Elaborar, en coordinación con las Delegaciones Administrativas de las Subsecretarías y con los órganos staff, el Programa Anual de Servicios de la </w:t>
      </w:r>
      <w:r w:rsidRPr="00AF5B6E">
        <w:rPr>
          <w:rFonts w:ascii="Palatino Linotype" w:eastAsia="MS Mincho" w:hAnsi="Palatino Linotype" w:cstheme="majorBidi"/>
          <w:i/>
          <w:sz w:val="24"/>
          <w:szCs w:val="24"/>
          <w:lang w:val="es-ES_tradnl" w:eastAsia="es-ES"/>
        </w:rPr>
        <w:lastRenderedPageBreak/>
        <w:t xml:space="preserve">Secretaría de Educación, para su presentación y visto bueno a la Dirección de Administración. </w:t>
      </w:r>
    </w:p>
    <w:p w:rsidR="00A5236B" w:rsidRPr="00AF5B6E" w:rsidRDefault="00A5236B" w:rsidP="00AF5B6E">
      <w:pPr>
        <w:spacing w:after="0" w:line="360" w:lineRule="auto"/>
        <w:ind w:left="567" w:right="567"/>
        <w:jc w:val="both"/>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Proporcionar los servicios de transporte de personal y de materiales, a los lugares solicitados por las unidades administrativas.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Gestionar, ante la Dirección General de Recursos Materiales de la Secretaría de Finanzas, los servicios de telefonía, internet, equipo de fotocopiado, combustible, lubricantes, energía eléctrica, vigilancia, limpieza y jardinería </w:t>
      </w:r>
      <w:proofErr w:type="gramStart"/>
      <w:r w:rsidRPr="00AF5B6E">
        <w:rPr>
          <w:rFonts w:ascii="Palatino Linotype" w:eastAsia="MS Mincho" w:hAnsi="Palatino Linotype" w:cstheme="majorBidi"/>
          <w:i/>
          <w:sz w:val="24"/>
          <w:szCs w:val="24"/>
          <w:lang w:val="es-ES_tradnl" w:eastAsia="es-ES"/>
        </w:rPr>
        <w:t>requeridos</w:t>
      </w:r>
      <w:proofErr w:type="gramEnd"/>
      <w:r w:rsidRPr="00AF5B6E">
        <w:rPr>
          <w:rFonts w:ascii="Palatino Linotype" w:eastAsia="MS Mincho" w:hAnsi="Palatino Linotype" w:cstheme="majorBidi"/>
          <w:i/>
          <w:sz w:val="24"/>
          <w:szCs w:val="24"/>
          <w:lang w:val="es-ES_tradnl" w:eastAsia="es-ES"/>
        </w:rPr>
        <w:t xml:space="preserve">, así como las tarjetas para el acceso a los estacionamientos oficiales.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Proporcionar los servicios de fotocopiado, impresión, dotación de gasolina, mantenimiento de mobiliario, equipo de oficina, vehículos, logística y otros que soliciten las unidades administrativas de la Secretaría de Educación.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Integrar y mantener actualizado el inventario de vehículos asignados a la Secretaría de Educación y llevar el control de la verificación, pago de tenencia, servicios de mantenimiento preventivo y correctivo de los mismos.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Tramitar, ante la Dirección General de Recursos Materiales de la Secretaría de Finanzas, el pago de los servicios telefónicos e internet y de energía eléctrica, previo visto bueno de la Dirección de Administración.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b/>
          <w:i/>
          <w:sz w:val="24"/>
          <w:szCs w:val="24"/>
          <w:u w:val="single"/>
          <w:lang w:val="es-ES_tradnl" w:eastAsia="es-ES"/>
        </w:rPr>
      </w:pPr>
      <w:r w:rsidRPr="00AF5B6E">
        <w:rPr>
          <w:rFonts w:ascii="Palatino Linotype" w:eastAsia="MS Mincho" w:hAnsi="Palatino Linotype" w:cstheme="majorBidi"/>
          <w:b/>
          <w:i/>
          <w:sz w:val="24"/>
          <w:szCs w:val="24"/>
          <w:u w:val="single"/>
          <w:lang w:val="es-ES_tradnl" w:eastAsia="es-ES"/>
        </w:rPr>
        <w:t xml:space="preserve">Gestionar y, en su caso, proporcionar los servicios de adaptación, acondicionamiento y remodelación de oficinas que requieran las unidades administrativas de la Secretaría de Educación.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B07314"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 xml:space="preserve">Proporcionar y controlar el servicio de impresos oficiales solicitados por las unidades administrativas del sector central, de acuerdo a los recursos existentes. </w:t>
      </w:r>
    </w:p>
    <w:p w:rsidR="00B07314" w:rsidRPr="00AF5B6E" w:rsidRDefault="00B07314" w:rsidP="00AF5B6E">
      <w:pPr>
        <w:pStyle w:val="Prrafodelista"/>
        <w:spacing w:after="0" w:line="360" w:lineRule="auto"/>
        <w:rPr>
          <w:rFonts w:ascii="Palatino Linotype" w:eastAsia="MS Mincho" w:hAnsi="Palatino Linotype" w:cstheme="majorBidi"/>
          <w:i/>
          <w:sz w:val="24"/>
          <w:szCs w:val="24"/>
          <w:lang w:val="es-ES_tradnl" w:eastAsia="es-ES"/>
        </w:rPr>
      </w:pPr>
    </w:p>
    <w:p w:rsidR="00A5236B" w:rsidRPr="00AF5B6E" w:rsidRDefault="00A5236B" w:rsidP="00AF5B6E">
      <w:pPr>
        <w:pStyle w:val="Prrafodelista"/>
        <w:numPr>
          <w:ilvl w:val="0"/>
          <w:numId w:val="14"/>
        </w:numPr>
        <w:spacing w:after="0" w:line="360" w:lineRule="auto"/>
        <w:ind w:left="567" w:right="567" w:firstLine="0"/>
        <w:jc w:val="both"/>
        <w:rPr>
          <w:rFonts w:ascii="Palatino Linotype" w:eastAsia="MS Mincho" w:hAnsi="Palatino Linotype" w:cstheme="majorBidi"/>
          <w:b/>
          <w:i/>
          <w:sz w:val="24"/>
          <w:szCs w:val="24"/>
          <w:lang w:val="es-ES_tradnl" w:eastAsia="es-ES"/>
        </w:rPr>
      </w:pPr>
      <w:r w:rsidRPr="00AF5B6E">
        <w:rPr>
          <w:rFonts w:ascii="Palatino Linotype" w:eastAsia="MS Mincho" w:hAnsi="Palatino Linotype" w:cstheme="majorBidi"/>
          <w:b/>
          <w:i/>
          <w:sz w:val="24"/>
          <w:szCs w:val="24"/>
          <w:lang w:val="es-ES_tradnl" w:eastAsia="es-ES"/>
        </w:rPr>
        <w:t>Desarrollar las demás funciones inherentes al área de su competencia</w:t>
      </w:r>
    </w:p>
    <w:p w:rsidR="00A5236B" w:rsidRPr="00AF5B6E" w:rsidRDefault="00A5236B" w:rsidP="00AF5B6E">
      <w:pPr>
        <w:spacing w:after="0" w:line="360" w:lineRule="auto"/>
        <w:contextualSpacing/>
        <w:jc w:val="both"/>
        <w:rPr>
          <w:rFonts w:ascii="Palatino Linotype" w:eastAsia="MS Mincho" w:hAnsi="Palatino Linotype" w:cstheme="majorBidi"/>
          <w:sz w:val="24"/>
          <w:szCs w:val="24"/>
          <w:lang w:val="es-ES_tradnl" w:eastAsia="es-ES"/>
        </w:rPr>
      </w:pPr>
    </w:p>
    <w:p w:rsidR="00B07314" w:rsidRPr="00AF5B6E" w:rsidRDefault="00B07314"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De lo anterior se puede observar que el Departamento de Servicios Generales tiene como función la de Gestionar los servicios de Adaptación, Acondicionamiento y Remodelación de oficinas que  requieran las unidades administrativas de la Secretaría de Educación. Ahora es de suma importancia referir que dicho departamento </w:t>
      </w:r>
      <w:r w:rsidR="00CB49F6" w:rsidRPr="00AF5B6E">
        <w:rPr>
          <w:rFonts w:ascii="Palatino Linotype" w:eastAsia="MS Mincho" w:hAnsi="Palatino Linotype" w:cstheme="majorBidi"/>
          <w:sz w:val="24"/>
          <w:szCs w:val="24"/>
          <w:lang w:val="es-ES_tradnl" w:eastAsia="es-ES"/>
        </w:rPr>
        <w:t>de acuerdo a la estructura orgánica, éste depende de la Dirección de General de Administración y Finanzas, para mayor referencia se inserta la siguiente imagen</w:t>
      </w:r>
      <w:r w:rsidR="00D55DD6" w:rsidRPr="00AF5B6E">
        <w:rPr>
          <w:rStyle w:val="Refdenotaalpie"/>
          <w:rFonts w:ascii="Palatino Linotype" w:eastAsia="MS Mincho" w:hAnsi="Palatino Linotype" w:cstheme="majorBidi"/>
          <w:sz w:val="24"/>
          <w:szCs w:val="24"/>
          <w:lang w:val="es-ES_tradnl" w:eastAsia="es-ES"/>
        </w:rPr>
        <w:footnoteReference w:id="1"/>
      </w:r>
      <w:r w:rsidR="00CB49F6" w:rsidRPr="00AF5B6E">
        <w:rPr>
          <w:rFonts w:ascii="Palatino Linotype" w:eastAsia="MS Mincho" w:hAnsi="Palatino Linotype" w:cstheme="majorBidi"/>
          <w:sz w:val="24"/>
          <w:szCs w:val="24"/>
          <w:lang w:val="es-ES_tradnl" w:eastAsia="es-ES"/>
        </w:rPr>
        <w:t>:</w:t>
      </w:r>
    </w:p>
    <w:p w:rsidR="00CB49F6" w:rsidRPr="00AF5B6E" w:rsidRDefault="00CB49F6" w:rsidP="00AF5B6E">
      <w:pPr>
        <w:spacing w:after="0" w:line="360" w:lineRule="auto"/>
        <w:contextualSpacing/>
        <w:jc w:val="both"/>
        <w:rPr>
          <w:rFonts w:ascii="Palatino Linotype" w:eastAsia="MS Mincho" w:hAnsi="Palatino Linotype" w:cstheme="majorBidi"/>
          <w:sz w:val="24"/>
          <w:szCs w:val="24"/>
          <w:lang w:val="es-ES_tradnl" w:eastAsia="es-ES"/>
        </w:rPr>
      </w:pPr>
      <w:r w:rsidRPr="00AF5B6E">
        <w:rPr>
          <w:rFonts w:ascii="Palatino Linotype" w:hAnsi="Palatino Linotype"/>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339090</wp:posOffset>
                </wp:positionH>
                <wp:positionV relativeFrom="paragraph">
                  <wp:posOffset>4119794</wp:posOffset>
                </wp:positionV>
                <wp:extent cx="1125940" cy="697941"/>
                <wp:effectExtent l="19050" t="19050" r="17145" b="26035"/>
                <wp:wrapNone/>
                <wp:docPr id="3" name="Rectángulo 3"/>
                <wp:cNvGraphicFramePr/>
                <a:graphic xmlns:a="http://schemas.openxmlformats.org/drawingml/2006/main">
                  <a:graphicData uri="http://schemas.microsoft.com/office/word/2010/wordprocessingShape">
                    <wps:wsp>
                      <wps:cNvSpPr/>
                      <wps:spPr>
                        <a:xfrm>
                          <a:off x="0" y="0"/>
                          <a:ext cx="1125940" cy="697941"/>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0FA4B" id="Rectángulo 3" o:spid="_x0000_s1026" style="position:absolute;margin-left:26.7pt;margin-top:324.4pt;width:88.65pt;height:5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" filled="f" strokecolor="#00b050" strokeweight="3pt"/>
            </w:pict>
          </mc:Fallback>
        </mc:AlternateContent>
      </w:r>
      <w:r w:rsidRPr="00AF5B6E">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830552</wp:posOffset>
                </wp:positionH>
                <wp:positionV relativeFrom="paragraph">
                  <wp:posOffset>47852</wp:posOffset>
                </wp:positionV>
                <wp:extent cx="1323832" cy="832514"/>
                <wp:effectExtent l="19050" t="19050" r="10160" b="24765"/>
                <wp:wrapNone/>
                <wp:docPr id="2" name="Rectángulo 2"/>
                <wp:cNvGraphicFramePr/>
                <a:graphic xmlns:a="http://schemas.openxmlformats.org/drawingml/2006/main">
                  <a:graphicData uri="http://schemas.microsoft.com/office/word/2010/wordprocessingShape">
                    <wps:wsp>
                      <wps:cNvSpPr/>
                      <wps:spPr>
                        <a:xfrm>
                          <a:off x="0" y="0"/>
                          <a:ext cx="1323832" cy="832514"/>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D16BA" id="Rectángulo 2" o:spid="_x0000_s1026" style="position:absolute;margin-left:65.4pt;margin-top:3.75pt;width:104.25pt;height:6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" filled="f" strokecolor="#00b050" strokeweight="3pt"/>
            </w:pict>
          </mc:Fallback>
        </mc:AlternateContent>
      </w:r>
      <w:r w:rsidRPr="00AF5B6E">
        <w:rPr>
          <w:rFonts w:ascii="Palatino Linotype" w:hAnsi="Palatino Linotype"/>
          <w:noProof/>
          <w:sz w:val="24"/>
          <w:szCs w:val="24"/>
          <w:lang w:eastAsia="es-MX"/>
        </w:rPr>
        <w:drawing>
          <wp:inline distT="0" distB="0" distL="0" distR="0" wp14:anchorId="7964D656" wp14:editId="0179D66D">
            <wp:extent cx="5793105" cy="4810836"/>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034" t="11520" r="11716" b="6740"/>
                    <a:stretch/>
                  </pic:blipFill>
                  <pic:spPr bwMode="auto">
                    <a:xfrm>
                      <a:off x="0" y="0"/>
                      <a:ext cx="5829315" cy="4840906"/>
                    </a:xfrm>
                    <a:prstGeom prst="rect">
                      <a:avLst/>
                    </a:prstGeom>
                    <a:ln>
                      <a:noFill/>
                    </a:ln>
                    <a:extLst>
                      <a:ext uri="{53640926-AAD7-44D8-BBD7-CCE9431645EC}">
                        <a14:shadowObscured xmlns:a14="http://schemas.microsoft.com/office/drawing/2010/main"/>
                      </a:ext>
                    </a:extLst>
                  </pic:spPr>
                </pic:pic>
              </a:graphicData>
            </a:graphic>
          </wp:inline>
        </w:drawing>
      </w:r>
    </w:p>
    <w:p w:rsidR="00B07314" w:rsidRPr="00AF5B6E" w:rsidRDefault="00B07314" w:rsidP="00AF5B6E">
      <w:pPr>
        <w:spacing w:after="0" w:line="360" w:lineRule="auto"/>
        <w:contextualSpacing/>
        <w:jc w:val="both"/>
        <w:rPr>
          <w:rFonts w:ascii="Palatino Linotype" w:eastAsia="MS Mincho" w:hAnsi="Palatino Linotype" w:cstheme="majorBidi"/>
          <w:sz w:val="24"/>
          <w:szCs w:val="24"/>
          <w:lang w:val="es-ES_tradnl" w:eastAsia="es-ES"/>
        </w:rPr>
      </w:pPr>
    </w:p>
    <w:p w:rsidR="00D602A5" w:rsidRPr="00AF5B6E" w:rsidRDefault="00D602A5" w:rsidP="00AF5B6E">
      <w:pPr>
        <w:pStyle w:val="Prrafodelista"/>
        <w:spacing w:after="0" w:line="360" w:lineRule="auto"/>
        <w:rPr>
          <w:rFonts w:ascii="Palatino Linotype" w:eastAsia="MS Mincho" w:hAnsi="Palatino Linotype" w:cstheme="majorBidi"/>
          <w:sz w:val="24"/>
          <w:szCs w:val="24"/>
          <w:lang w:val="es-ES_tradnl" w:eastAsia="es-ES"/>
        </w:rPr>
      </w:pPr>
    </w:p>
    <w:p w:rsidR="00D55DD6" w:rsidRPr="00AF5B6E" w:rsidRDefault="00A81B3C"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De lo anterior, se puede observar que la respuesta que se emitió resulta contradictoria al haber dicho que derivado de que los trabajos de remodelación fueron realizados por el Departamento de Servicios Generales, por lo tal situación no fue necesaria una contratación ni mucho menos la afectación a una partida </w:t>
      </w:r>
      <w:r w:rsidRPr="00AF5B6E">
        <w:rPr>
          <w:rFonts w:ascii="Palatino Linotype" w:eastAsia="MS Mincho" w:hAnsi="Palatino Linotype" w:cstheme="majorBidi"/>
          <w:sz w:val="24"/>
          <w:szCs w:val="24"/>
          <w:lang w:val="es-ES_tradnl" w:eastAsia="es-ES"/>
        </w:rPr>
        <w:lastRenderedPageBreak/>
        <w:t xml:space="preserve">presupuestaria; </w:t>
      </w:r>
      <w:r w:rsidR="00BC244D" w:rsidRPr="00AF5B6E">
        <w:rPr>
          <w:rFonts w:ascii="Palatino Linotype" w:eastAsia="MS Mincho" w:hAnsi="Palatino Linotype" w:cstheme="majorBidi"/>
          <w:sz w:val="24"/>
          <w:szCs w:val="24"/>
          <w:lang w:val="es-ES_tradnl" w:eastAsia="es-ES"/>
        </w:rPr>
        <w:t>lo anterior, en razón de que si bien es cierto la remodelación está a cargo del Departamento  de Servicios Generales, también lo es que para llevar a cabo la misma se debió de hacer una planeación o autorización, porque no se pude decir que el hecho haya sido de manera aleatoria o sorpresiva, ni mucho menos sin ser esta necesaria, es decir, sin ser del conocimiento de las áreas encargadas para la compra de los materiales o insumos, esto tomando en consideración las atribuciones</w:t>
      </w:r>
      <w:r w:rsidRPr="00AF5B6E">
        <w:rPr>
          <w:rFonts w:ascii="Palatino Linotype" w:eastAsia="MS Mincho" w:hAnsi="Palatino Linotype" w:cstheme="majorBidi"/>
          <w:sz w:val="24"/>
          <w:szCs w:val="24"/>
          <w:lang w:val="es-ES_tradnl" w:eastAsia="es-ES"/>
        </w:rPr>
        <w:t xml:space="preserve"> con las que cuenta la Dirección</w:t>
      </w:r>
      <w:r w:rsidR="002F2D41" w:rsidRPr="00AF5B6E">
        <w:rPr>
          <w:rFonts w:ascii="Palatino Linotype" w:eastAsia="MS Mincho" w:hAnsi="Palatino Linotype" w:cstheme="majorBidi"/>
          <w:sz w:val="24"/>
          <w:szCs w:val="24"/>
          <w:lang w:val="es-ES_tradnl" w:eastAsia="es-ES"/>
        </w:rPr>
        <w:t xml:space="preserve"> General de Administración y Finanzas</w:t>
      </w:r>
      <w:r w:rsidRPr="00AF5B6E">
        <w:rPr>
          <w:rFonts w:ascii="Palatino Linotype" w:eastAsia="MS Mincho" w:hAnsi="Palatino Linotype" w:cstheme="majorBidi"/>
          <w:sz w:val="24"/>
          <w:szCs w:val="24"/>
          <w:lang w:val="es-ES_tradnl" w:eastAsia="es-ES"/>
        </w:rPr>
        <w:t xml:space="preserve"> son la e</w:t>
      </w:r>
      <w:r w:rsidR="00BC244D" w:rsidRPr="00AF5B6E">
        <w:rPr>
          <w:rFonts w:ascii="Palatino Linotype" w:eastAsia="MS Mincho" w:hAnsi="Palatino Linotype" w:cstheme="majorBidi"/>
          <w:sz w:val="24"/>
          <w:szCs w:val="24"/>
          <w:lang w:val="es-ES_tradnl" w:eastAsia="es-ES"/>
        </w:rPr>
        <w:t xml:space="preserve">stablecidas en las fracciones I, II </w:t>
      </w:r>
      <w:r w:rsidRPr="00AF5B6E">
        <w:rPr>
          <w:rFonts w:ascii="Palatino Linotype" w:eastAsia="MS Mincho" w:hAnsi="Palatino Linotype" w:cstheme="majorBidi"/>
          <w:sz w:val="24"/>
          <w:szCs w:val="24"/>
          <w:lang w:val="es-ES_tradnl" w:eastAsia="es-ES"/>
        </w:rPr>
        <w:t xml:space="preserve">y </w:t>
      </w:r>
      <w:r w:rsidR="002F2D41" w:rsidRPr="00AF5B6E">
        <w:rPr>
          <w:rFonts w:ascii="Palatino Linotype" w:eastAsia="MS Mincho" w:hAnsi="Palatino Linotype" w:cstheme="majorBidi"/>
          <w:sz w:val="24"/>
          <w:szCs w:val="24"/>
          <w:lang w:val="es-ES_tradnl" w:eastAsia="es-ES"/>
        </w:rPr>
        <w:t>III del artículo de referencia.</w:t>
      </w:r>
    </w:p>
    <w:p w:rsidR="00A81B3C" w:rsidRPr="00AF5B6E" w:rsidRDefault="00D55DD6" w:rsidP="00AF5B6E">
      <w:pPr>
        <w:spacing w:after="0" w:line="360" w:lineRule="auto"/>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 </w:t>
      </w:r>
    </w:p>
    <w:p w:rsidR="0050334D" w:rsidRPr="00AF5B6E" w:rsidRDefault="00D55DD6"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De lo anterior, es de observar que el </w:t>
      </w:r>
      <w:r w:rsidRPr="00AF5B6E">
        <w:rPr>
          <w:rFonts w:ascii="Palatino Linotype" w:eastAsia="MS Mincho" w:hAnsi="Palatino Linotype" w:cstheme="majorBidi"/>
          <w:b/>
          <w:sz w:val="24"/>
          <w:szCs w:val="24"/>
          <w:lang w:val="es-ES_tradnl" w:eastAsia="es-ES"/>
        </w:rPr>
        <w:t>SUJETO OBLIGADO</w:t>
      </w:r>
      <w:r w:rsidRPr="00AF5B6E">
        <w:rPr>
          <w:rFonts w:ascii="Palatino Linotype" w:eastAsia="MS Mincho" w:hAnsi="Palatino Linotype" w:cstheme="majorBidi"/>
          <w:sz w:val="24"/>
          <w:szCs w:val="24"/>
          <w:lang w:val="es-ES_tradnl" w:eastAsia="es-ES"/>
        </w:rPr>
        <w:t xml:space="preserve"> cuenta con la atribuciones de generar, poseer y administra la información</w:t>
      </w:r>
      <w:r w:rsidR="002F2D41" w:rsidRPr="00AF5B6E">
        <w:rPr>
          <w:rFonts w:ascii="Palatino Linotype" w:eastAsia="MS Mincho" w:hAnsi="Palatino Linotype" w:cstheme="majorBidi"/>
          <w:sz w:val="24"/>
          <w:szCs w:val="24"/>
          <w:lang w:val="es-ES_tradnl" w:eastAsia="es-ES"/>
        </w:rPr>
        <w:t xml:space="preserve"> que se le está</w:t>
      </w:r>
      <w:r w:rsidRPr="00AF5B6E">
        <w:rPr>
          <w:rFonts w:ascii="Palatino Linotype" w:eastAsia="MS Mincho" w:hAnsi="Palatino Linotype" w:cstheme="majorBidi"/>
          <w:sz w:val="24"/>
          <w:szCs w:val="24"/>
          <w:lang w:val="es-ES_tradnl" w:eastAsia="es-ES"/>
        </w:rPr>
        <w:t xml:space="preserve"> </w:t>
      </w:r>
      <w:r w:rsidR="002F2D41" w:rsidRPr="00AF5B6E">
        <w:rPr>
          <w:rFonts w:ascii="Palatino Linotype" w:eastAsia="MS Mincho" w:hAnsi="Palatino Linotype" w:cstheme="majorBidi"/>
          <w:sz w:val="24"/>
          <w:szCs w:val="24"/>
          <w:lang w:val="es-ES_tradnl" w:eastAsia="es-ES"/>
        </w:rPr>
        <w:t xml:space="preserve">solicitando, </w:t>
      </w:r>
      <w:r w:rsidRPr="00AF5B6E">
        <w:rPr>
          <w:rFonts w:ascii="Palatino Linotype" w:eastAsia="MS Mincho" w:hAnsi="Palatino Linotype" w:cstheme="majorBidi"/>
          <w:sz w:val="24"/>
          <w:szCs w:val="24"/>
          <w:lang w:val="es-ES_tradnl" w:eastAsia="es-ES"/>
        </w:rPr>
        <w:t xml:space="preserve">en razón de que </w:t>
      </w:r>
      <w:r w:rsidR="002F2D41" w:rsidRPr="00AF5B6E">
        <w:rPr>
          <w:rFonts w:ascii="Palatino Linotype" w:eastAsia="MS Mincho" w:hAnsi="Palatino Linotype" w:cstheme="majorBidi"/>
          <w:sz w:val="24"/>
          <w:szCs w:val="24"/>
          <w:lang w:val="es-ES_tradnl" w:eastAsia="es-ES"/>
        </w:rPr>
        <w:t>é</w:t>
      </w:r>
      <w:r w:rsidRPr="00AF5B6E">
        <w:rPr>
          <w:rFonts w:ascii="Palatino Linotype" w:eastAsia="MS Mincho" w:hAnsi="Palatino Linotype" w:cstheme="majorBidi"/>
          <w:sz w:val="24"/>
          <w:szCs w:val="24"/>
          <w:lang w:val="es-ES_tradnl" w:eastAsia="es-ES"/>
        </w:rPr>
        <w:t xml:space="preserve">ste asumen claramente que en efecto se </w:t>
      </w:r>
      <w:r w:rsidR="002F2D41" w:rsidRPr="00AF5B6E">
        <w:rPr>
          <w:rFonts w:ascii="Palatino Linotype" w:eastAsia="MS Mincho" w:hAnsi="Palatino Linotype" w:cstheme="majorBidi"/>
          <w:sz w:val="24"/>
          <w:szCs w:val="24"/>
          <w:lang w:val="es-ES_tradnl" w:eastAsia="es-ES"/>
        </w:rPr>
        <w:t>llevó</w:t>
      </w:r>
      <w:r w:rsidRPr="00AF5B6E">
        <w:rPr>
          <w:rFonts w:ascii="Palatino Linotype" w:eastAsia="MS Mincho" w:hAnsi="Palatino Linotype" w:cstheme="majorBidi"/>
          <w:sz w:val="24"/>
          <w:szCs w:val="24"/>
          <w:lang w:val="es-ES_tradnl" w:eastAsia="es-ES"/>
        </w:rPr>
        <w:t xml:space="preserve"> a cabo la </w:t>
      </w:r>
      <w:r w:rsidR="002F2D41" w:rsidRPr="00AF5B6E">
        <w:rPr>
          <w:rFonts w:ascii="Palatino Linotype" w:eastAsia="MS Mincho" w:hAnsi="Palatino Linotype" w:cstheme="majorBidi"/>
          <w:sz w:val="24"/>
          <w:szCs w:val="24"/>
          <w:lang w:val="es-ES_tradnl" w:eastAsia="es-ES"/>
        </w:rPr>
        <w:t>remodelación</w:t>
      </w:r>
      <w:r w:rsidRPr="00AF5B6E">
        <w:rPr>
          <w:rFonts w:ascii="Palatino Linotype" w:eastAsia="MS Mincho" w:hAnsi="Palatino Linotype" w:cstheme="majorBidi"/>
          <w:sz w:val="24"/>
          <w:szCs w:val="24"/>
          <w:lang w:val="es-ES_tradnl" w:eastAsia="es-ES"/>
        </w:rPr>
        <w:t xml:space="preserve"> de la oficina del Secretario de Educación y</w:t>
      </w:r>
      <w:r w:rsidR="002F2D41" w:rsidRPr="00AF5B6E">
        <w:rPr>
          <w:rFonts w:ascii="Palatino Linotype" w:eastAsia="MS Mincho" w:hAnsi="Palatino Linotype" w:cstheme="majorBidi"/>
          <w:sz w:val="24"/>
          <w:szCs w:val="24"/>
          <w:lang w:val="es-ES_tradnl" w:eastAsia="es-ES"/>
        </w:rPr>
        <w:t xml:space="preserve"> que la misma estuvo a cargo d</w:t>
      </w:r>
      <w:r w:rsidRPr="00AF5B6E">
        <w:rPr>
          <w:rFonts w:ascii="Palatino Linotype" w:eastAsia="MS Mincho" w:hAnsi="Palatino Linotype" w:cstheme="majorBidi"/>
          <w:sz w:val="24"/>
          <w:szCs w:val="24"/>
          <w:lang w:val="es-ES_tradnl" w:eastAsia="es-ES"/>
        </w:rPr>
        <w:t>el Depa</w:t>
      </w:r>
      <w:r w:rsidR="002F2D41" w:rsidRPr="00AF5B6E">
        <w:rPr>
          <w:rFonts w:ascii="Palatino Linotype" w:eastAsia="MS Mincho" w:hAnsi="Palatino Linotype" w:cstheme="majorBidi"/>
          <w:sz w:val="24"/>
          <w:szCs w:val="24"/>
          <w:lang w:val="es-ES_tradnl" w:eastAsia="es-ES"/>
        </w:rPr>
        <w:t>rtamento de Servicios Generales, área que depende jerárquicamente de la Dirección Gener</w:t>
      </w:r>
      <w:r w:rsidR="00BC244D" w:rsidRPr="00AF5B6E">
        <w:rPr>
          <w:rFonts w:ascii="Palatino Linotype" w:eastAsia="MS Mincho" w:hAnsi="Palatino Linotype" w:cstheme="majorBidi"/>
          <w:sz w:val="24"/>
          <w:szCs w:val="24"/>
          <w:lang w:val="es-ES_tradnl" w:eastAsia="es-ES"/>
        </w:rPr>
        <w:t>al de Administración y Finanzas, que además tienes la función de realizar la remodelación de las áreas que lo requieran.</w:t>
      </w:r>
    </w:p>
    <w:p w:rsidR="002F2D41" w:rsidRPr="00AF5B6E" w:rsidRDefault="002F2D41" w:rsidP="00AF5B6E">
      <w:pPr>
        <w:pStyle w:val="Prrafodelista"/>
        <w:spacing w:after="0" w:line="360" w:lineRule="auto"/>
        <w:rPr>
          <w:rFonts w:ascii="Palatino Linotype" w:eastAsia="MS Mincho" w:hAnsi="Palatino Linotype" w:cstheme="majorBidi"/>
          <w:sz w:val="24"/>
          <w:szCs w:val="24"/>
          <w:lang w:val="es-ES_tradnl" w:eastAsia="es-ES"/>
        </w:rPr>
      </w:pPr>
    </w:p>
    <w:p w:rsidR="002F2D41" w:rsidRPr="00AF5B6E" w:rsidRDefault="002F2D41"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De acuerdo como lo establecido por el artículo 18 de la Ley </w:t>
      </w:r>
      <w:r w:rsidR="008E19CA" w:rsidRPr="00AF5B6E">
        <w:rPr>
          <w:rFonts w:ascii="Palatino Linotype" w:eastAsia="MS Mincho" w:hAnsi="Palatino Linotype" w:cstheme="majorBidi"/>
          <w:sz w:val="24"/>
          <w:szCs w:val="24"/>
          <w:lang w:val="es-ES_tradnl" w:eastAsia="es-ES"/>
        </w:rPr>
        <w:t xml:space="preserve">General y Estatal </w:t>
      </w:r>
      <w:r w:rsidRPr="00AF5B6E">
        <w:rPr>
          <w:rFonts w:ascii="Palatino Linotype" w:eastAsia="MS Mincho" w:hAnsi="Palatino Linotype" w:cstheme="majorBidi"/>
          <w:sz w:val="24"/>
          <w:szCs w:val="24"/>
          <w:lang w:val="es-ES_tradnl" w:eastAsia="es-ES"/>
        </w:rPr>
        <w:t>de Transparencia y Acceso a la Información P</w:t>
      </w:r>
      <w:r w:rsidR="008E19CA" w:rsidRPr="00AF5B6E">
        <w:rPr>
          <w:rFonts w:ascii="Palatino Linotype" w:eastAsia="MS Mincho" w:hAnsi="Palatino Linotype" w:cstheme="majorBidi"/>
          <w:sz w:val="24"/>
          <w:szCs w:val="24"/>
          <w:lang w:val="es-ES_tradnl" w:eastAsia="es-ES"/>
        </w:rPr>
        <w:t xml:space="preserve">ública, los Sujetos Obligado tiene la obligación de Documentar todo aquella información relacionada con sus funciones, atribuciones y competencias. Luego entonces la pretendida búsqueda exhaustiva que hace valer mediante el informe justificado carece de sustento legal, toda vez que </w:t>
      </w:r>
      <w:r w:rsidR="008E19CA" w:rsidRPr="00AF5B6E">
        <w:rPr>
          <w:rFonts w:ascii="Palatino Linotype" w:eastAsia="MS Mincho" w:hAnsi="Palatino Linotype" w:cstheme="majorBidi"/>
          <w:sz w:val="24"/>
          <w:szCs w:val="24"/>
          <w:lang w:val="es-ES_tradnl" w:eastAsia="es-ES"/>
        </w:rPr>
        <w:lastRenderedPageBreak/>
        <w:t>de acuerdo al organigrama de referencia no hubo pronunciamiento por parte de todas las áreas que integran la Dirección General de Administración y Finanzas, ni mucho menos se hace mención las formas o métodos empleados para llevar a cabo la supuesta búsqueda exhaustiva de la información</w:t>
      </w:r>
      <w:r w:rsidR="00F81805" w:rsidRPr="00AF5B6E">
        <w:rPr>
          <w:rFonts w:ascii="Palatino Linotype" w:eastAsia="MS Mincho" w:hAnsi="Palatino Linotype" w:cstheme="majorBidi"/>
          <w:sz w:val="24"/>
          <w:szCs w:val="24"/>
          <w:lang w:val="es-ES_tradnl" w:eastAsia="es-ES"/>
        </w:rPr>
        <w:t xml:space="preserve">. </w:t>
      </w:r>
    </w:p>
    <w:p w:rsidR="002F2D41" w:rsidRPr="00AF5B6E" w:rsidRDefault="002F2D41" w:rsidP="00AF5B6E">
      <w:pPr>
        <w:pStyle w:val="Prrafodelista"/>
        <w:spacing w:after="0" w:line="360" w:lineRule="auto"/>
        <w:rPr>
          <w:rFonts w:ascii="Palatino Linotype" w:eastAsia="MS Mincho" w:hAnsi="Palatino Linotype" w:cstheme="majorBidi"/>
          <w:sz w:val="24"/>
          <w:szCs w:val="24"/>
          <w:lang w:val="es-ES_tradnl" w:eastAsia="es-ES"/>
        </w:rPr>
      </w:pPr>
    </w:p>
    <w:p w:rsidR="00D55DD6" w:rsidRPr="00AF5B6E" w:rsidRDefault="00F81805" w:rsidP="00AF5B6E">
      <w:pPr>
        <w:pStyle w:val="Ttulo2"/>
        <w:numPr>
          <w:ilvl w:val="0"/>
          <w:numId w:val="13"/>
        </w:numPr>
        <w:spacing w:before="0" w:line="360" w:lineRule="auto"/>
        <w:rPr>
          <w:rFonts w:ascii="Palatino Linotype" w:eastAsia="MS Mincho" w:hAnsi="Palatino Linotype"/>
          <w:b/>
          <w:i/>
          <w:color w:val="auto"/>
          <w:sz w:val="24"/>
          <w:szCs w:val="24"/>
          <w:lang w:val="es-ES_tradnl" w:eastAsia="es-ES"/>
        </w:rPr>
      </w:pPr>
      <w:bookmarkStart w:id="10" w:name="_Toc7095366"/>
      <w:r w:rsidRPr="00AF5B6E">
        <w:rPr>
          <w:rFonts w:ascii="Palatino Linotype" w:eastAsia="MS Mincho" w:hAnsi="Palatino Linotype"/>
          <w:b/>
          <w:i/>
          <w:color w:val="auto"/>
          <w:sz w:val="24"/>
          <w:szCs w:val="24"/>
          <w:lang w:val="es-ES_tradnl" w:eastAsia="es-ES"/>
        </w:rPr>
        <w:t>De la búsqueda exhaustiva de la información</w:t>
      </w:r>
      <w:bookmarkEnd w:id="10"/>
      <w:r w:rsidRPr="00AF5B6E">
        <w:rPr>
          <w:rFonts w:ascii="Palatino Linotype" w:eastAsia="MS Mincho" w:hAnsi="Palatino Linotype"/>
          <w:b/>
          <w:i/>
          <w:color w:val="auto"/>
          <w:sz w:val="24"/>
          <w:szCs w:val="24"/>
          <w:lang w:val="es-ES_tradnl" w:eastAsia="es-ES"/>
        </w:rPr>
        <w:t xml:space="preserve"> </w:t>
      </w:r>
    </w:p>
    <w:p w:rsidR="00F81805" w:rsidRPr="00AF5B6E" w:rsidRDefault="00F81805" w:rsidP="00AF5B6E">
      <w:pPr>
        <w:spacing w:after="0" w:line="360" w:lineRule="auto"/>
        <w:rPr>
          <w:rFonts w:ascii="Palatino Linotype" w:hAnsi="Palatino Linotype"/>
          <w:sz w:val="24"/>
          <w:szCs w:val="24"/>
          <w:lang w:val="es-ES_tradnl" w:eastAsia="es-ES"/>
        </w:rPr>
      </w:pPr>
    </w:p>
    <w:p w:rsidR="00F81805" w:rsidRPr="00AF5B6E" w:rsidRDefault="00F81805" w:rsidP="00AF5B6E">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AF5B6E">
        <w:rPr>
          <w:rFonts w:ascii="Palatino Linotype" w:hAnsi="Palatino Linotype"/>
          <w:sz w:val="24"/>
          <w:szCs w:val="24"/>
          <w:lang w:val="es-ES"/>
        </w:rPr>
        <w:t>Es así que se aprecia que dentro de la estructura orgánica del Sujeto Obligado existen otras áreas que, de acuerdo a sus funciones, atribuciones y competencias, pudieran contar con la información, tal como se aprecia en la imagen que se insertó en el párrafo 26.</w:t>
      </w:r>
    </w:p>
    <w:p w:rsidR="00F81805" w:rsidRPr="00AF5B6E" w:rsidRDefault="00F81805" w:rsidP="00AF5B6E">
      <w:pPr>
        <w:pStyle w:val="Prrafodelista"/>
        <w:tabs>
          <w:tab w:val="left" w:pos="851"/>
        </w:tabs>
        <w:spacing w:after="0" w:line="360" w:lineRule="auto"/>
        <w:ind w:left="0" w:right="49"/>
        <w:jc w:val="both"/>
        <w:rPr>
          <w:rFonts w:ascii="Palatino Linotype" w:hAnsi="Palatino Linotype"/>
          <w:sz w:val="24"/>
          <w:szCs w:val="24"/>
          <w:lang w:val="es-ES"/>
        </w:rPr>
      </w:pPr>
    </w:p>
    <w:p w:rsidR="00F81805" w:rsidRPr="00AF5B6E" w:rsidRDefault="00F81805" w:rsidP="00AF5B6E">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AF5B6E">
        <w:rPr>
          <w:rFonts w:ascii="Palatino Linotype" w:hAnsi="Palatino Linotype"/>
          <w:sz w:val="24"/>
          <w:szCs w:val="24"/>
          <w:lang w:val="es-ES"/>
        </w:rPr>
        <w:t xml:space="preserve">No debemos pasar desapercibido que, los Sujetos Obligados, en materia de transparencia, en todo momento deben apegar su actuar conforme a lo que establece la Ley General de Transparencia. </w:t>
      </w:r>
    </w:p>
    <w:p w:rsidR="00F81805" w:rsidRPr="00AF5B6E" w:rsidRDefault="00F81805" w:rsidP="00AF5B6E">
      <w:pPr>
        <w:pStyle w:val="Prrafodelista"/>
        <w:spacing w:after="0" w:line="360" w:lineRule="auto"/>
        <w:rPr>
          <w:rFonts w:ascii="Palatino Linotype" w:hAnsi="Palatino Linotype"/>
          <w:sz w:val="24"/>
          <w:szCs w:val="24"/>
          <w:lang w:val="es-ES"/>
        </w:rPr>
      </w:pPr>
    </w:p>
    <w:p w:rsidR="00F81805" w:rsidRPr="00AF5B6E" w:rsidRDefault="00F81805" w:rsidP="00AF5B6E">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F5B6E">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F5B6E">
        <w:rPr>
          <w:rFonts w:ascii="Palatino Linotype" w:hAnsi="Palatino Linotype"/>
          <w:i/>
          <w:sz w:val="24"/>
          <w:szCs w:val="24"/>
        </w:rPr>
        <w:t>realizar, con efectividad, los trámites internos necesarios para la atención de las solicitudes de información,</w:t>
      </w:r>
      <w:r w:rsidRPr="00AF5B6E">
        <w:rPr>
          <w:rFonts w:ascii="Palatino Linotype" w:hAnsi="Palatino Linotype"/>
          <w:sz w:val="24"/>
          <w:szCs w:val="24"/>
        </w:rPr>
        <w:t xml:space="preserve"> es decir, deben otorgar </w:t>
      </w:r>
      <w:r w:rsidRPr="00AF5B6E">
        <w:rPr>
          <w:rFonts w:ascii="Palatino Linotype" w:hAnsi="Palatino Linotype"/>
          <w:sz w:val="24"/>
          <w:szCs w:val="24"/>
        </w:rPr>
        <w:lastRenderedPageBreak/>
        <w:t>respuestas concisas, contundentes y certeras, además de estar en estricto apego a lo que la normatividad en la materia establece.</w:t>
      </w:r>
    </w:p>
    <w:p w:rsidR="00F81805" w:rsidRPr="00AF5B6E" w:rsidRDefault="00F81805" w:rsidP="00AF5B6E">
      <w:pPr>
        <w:pStyle w:val="Prrafodelista"/>
        <w:spacing w:after="0" w:line="360" w:lineRule="auto"/>
        <w:rPr>
          <w:rFonts w:ascii="Palatino Linotype" w:eastAsia="Calibri" w:hAnsi="Palatino Linotype" w:cs="Arial"/>
          <w:sz w:val="24"/>
          <w:szCs w:val="24"/>
        </w:rPr>
      </w:pPr>
    </w:p>
    <w:p w:rsidR="00F81805" w:rsidRPr="00AF5B6E" w:rsidRDefault="00F81805" w:rsidP="00AF5B6E">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F5B6E">
        <w:rPr>
          <w:rFonts w:ascii="Palatino Linotype" w:hAnsi="Palatino Linotype" w:cs="Arial"/>
          <w:sz w:val="24"/>
          <w:szCs w:val="24"/>
        </w:rPr>
        <w:t>En el presente asunto en particular, no se aprecia que la Titular de la Unidad de Transparencia haya turnado la solicitud a las área correspondientes, solamente se aprecia  la respuesta que dio la Dirección General de Administración y Finanzas, misma que manifestó no encontrar la información.</w:t>
      </w:r>
    </w:p>
    <w:p w:rsidR="00F81805" w:rsidRPr="00AF5B6E" w:rsidRDefault="00F81805" w:rsidP="00AF5B6E">
      <w:pPr>
        <w:pStyle w:val="Prrafodelista"/>
        <w:spacing w:after="0" w:line="360" w:lineRule="auto"/>
        <w:rPr>
          <w:rFonts w:ascii="Palatino Linotype" w:hAnsi="Palatino Linotype" w:cs="Arial"/>
          <w:sz w:val="24"/>
          <w:szCs w:val="24"/>
        </w:rPr>
      </w:pPr>
    </w:p>
    <w:p w:rsidR="00F81805" w:rsidRPr="00AF5B6E" w:rsidRDefault="00F81805" w:rsidP="00AF5B6E">
      <w:pPr>
        <w:pStyle w:val="Prrafodelista"/>
        <w:numPr>
          <w:ilvl w:val="0"/>
          <w:numId w:val="2"/>
        </w:numPr>
        <w:spacing w:after="0" w:line="360" w:lineRule="auto"/>
        <w:ind w:left="0" w:firstLine="0"/>
        <w:jc w:val="both"/>
        <w:rPr>
          <w:rFonts w:ascii="Palatino Linotype" w:hAnsi="Palatino Linotype"/>
          <w:sz w:val="24"/>
          <w:szCs w:val="24"/>
        </w:rPr>
      </w:pPr>
      <w:r w:rsidRPr="00AF5B6E">
        <w:rPr>
          <w:rFonts w:ascii="Palatino Linotype" w:hAnsi="Palatino Linotype"/>
          <w:sz w:val="24"/>
          <w:szCs w:val="24"/>
        </w:rPr>
        <w:t xml:space="preserve">Con la respuesta emitida, el Sujeto Obligado omitió el contenido de la Ley de Transparencia y Acceso a la Información Pública del Estado de México y Municipios, en el artículo 162, mismo del que se inserta su contenido: </w:t>
      </w:r>
    </w:p>
    <w:p w:rsidR="00F81805" w:rsidRPr="00AF5B6E" w:rsidRDefault="00F81805" w:rsidP="00AF5B6E">
      <w:pPr>
        <w:pStyle w:val="Prrafodelista"/>
        <w:spacing w:after="0" w:line="360" w:lineRule="auto"/>
        <w:rPr>
          <w:rFonts w:ascii="Palatino Linotype" w:hAnsi="Palatino Linotype"/>
          <w:sz w:val="24"/>
          <w:szCs w:val="24"/>
        </w:rPr>
      </w:pPr>
    </w:p>
    <w:p w:rsidR="00F81805" w:rsidRDefault="00F81805" w:rsidP="00AF5B6E">
      <w:pPr>
        <w:autoSpaceDE w:val="0"/>
        <w:autoSpaceDN w:val="0"/>
        <w:adjustRightInd w:val="0"/>
        <w:spacing w:after="0" w:line="360" w:lineRule="auto"/>
        <w:ind w:left="567" w:right="567"/>
        <w:jc w:val="both"/>
        <w:rPr>
          <w:rFonts w:ascii="Palatino Linotype" w:hAnsi="Palatino Linotype" w:cs="Bookman Old Style"/>
          <w:i/>
          <w:sz w:val="24"/>
          <w:szCs w:val="24"/>
        </w:rPr>
      </w:pPr>
      <w:r w:rsidRPr="00AF5B6E">
        <w:rPr>
          <w:rFonts w:ascii="Palatino Linotype" w:hAnsi="Palatino Linotype" w:cs="Bookman Old Style,Bold"/>
          <w:b/>
          <w:bCs/>
          <w:i/>
          <w:sz w:val="24"/>
          <w:szCs w:val="24"/>
        </w:rPr>
        <w:t xml:space="preserve">Artículo 162. </w:t>
      </w:r>
      <w:r w:rsidRPr="00AF5B6E">
        <w:rPr>
          <w:rFonts w:ascii="Palatino Linotype" w:hAnsi="Palatino Linotype" w:cs="Bookman Old Style"/>
          <w:i/>
          <w:sz w:val="24"/>
          <w:szCs w:val="24"/>
          <w:u w:val="single"/>
        </w:rPr>
        <w:t>Las unidades de transparencia deberán garantizar que las solicitudes se turnen a todas las Áreas competentes</w:t>
      </w:r>
      <w:r w:rsidRPr="00AF5B6E">
        <w:rPr>
          <w:rFonts w:ascii="Palatino Linotype" w:hAnsi="Palatino Linotype" w:cs="Bookman Old Style"/>
          <w:i/>
          <w:sz w:val="24"/>
          <w:szCs w:val="24"/>
        </w:rPr>
        <w:t xml:space="preserve"> que cuenten con la información o deban tenerla de acuerdo a sus facultades, competencias y funciones, </w:t>
      </w:r>
      <w:r w:rsidRPr="00AF5B6E">
        <w:rPr>
          <w:rFonts w:ascii="Palatino Linotype" w:hAnsi="Palatino Linotype" w:cs="Bookman Old Style"/>
          <w:i/>
          <w:sz w:val="24"/>
          <w:szCs w:val="24"/>
          <w:u w:val="single"/>
        </w:rPr>
        <w:t>con el objeto de que realicen una búsqueda exhaustiva y razonable de la información solicitada</w:t>
      </w:r>
      <w:r w:rsidRPr="00AF5B6E">
        <w:rPr>
          <w:rFonts w:ascii="Palatino Linotype" w:hAnsi="Palatino Linotype" w:cs="Bookman Old Style"/>
          <w:i/>
          <w:sz w:val="24"/>
          <w:szCs w:val="24"/>
        </w:rPr>
        <w:t>.</w:t>
      </w:r>
    </w:p>
    <w:p w:rsidR="00AF5B6E" w:rsidRPr="00AF5B6E" w:rsidRDefault="00AF5B6E" w:rsidP="00AF5B6E">
      <w:pPr>
        <w:autoSpaceDE w:val="0"/>
        <w:autoSpaceDN w:val="0"/>
        <w:adjustRightInd w:val="0"/>
        <w:spacing w:after="0" w:line="360" w:lineRule="auto"/>
        <w:ind w:left="567" w:right="567"/>
        <w:jc w:val="both"/>
        <w:rPr>
          <w:rFonts w:ascii="Palatino Linotype" w:hAnsi="Palatino Linotype"/>
          <w:i/>
          <w:sz w:val="24"/>
          <w:szCs w:val="24"/>
        </w:rPr>
      </w:pPr>
    </w:p>
    <w:p w:rsidR="00F81805" w:rsidRPr="00AF5B6E" w:rsidRDefault="00F81805" w:rsidP="00AF5B6E">
      <w:pPr>
        <w:pStyle w:val="Prrafodelista"/>
        <w:numPr>
          <w:ilvl w:val="0"/>
          <w:numId w:val="2"/>
        </w:numPr>
        <w:spacing w:after="0" w:line="360" w:lineRule="auto"/>
        <w:ind w:left="0" w:firstLine="0"/>
        <w:jc w:val="both"/>
        <w:rPr>
          <w:rFonts w:ascii="Palatino Linotype" w:hAnsi="Palatino Linotype"/>
          <w:sz w:val="24"/>
          <w:szCs w:val="24"/>
        </w:rPr>
      </w:pPr>
      <w:r w:rsidRPr="00AF5B6E">
        <w:rPr>
          <w:rFonts w:ascii="Palatino Linotype" w:hAnsi="Palatino Linotype"/>
          <w:sz w:val="24"/>
          <w:szCs w:val="24"/>
        </w:rPr>
        <w:t xml:space="preserve">Las unidades de transparencia deberán turnar las solicitudes de acceso a la información a las áreas correspondientes para </w:t>
      </w:r>
      <w:r w:rsidR="002F3A72" w:rsidRPr="00AF5B6E">
        <w:rPr>
          <w:rFonts w:ascii="Palatino Linotype" w:hAnsi="Palatino Linotype"/>
          <w:sz w:val="24"/>
          <w:szCs w:val="24"/>
        </w:rPr>
        <w:t>que estas a su vez, manifieste</w:t>
      </w:r>
      <w:r w:rsidRPr="00AF5B6E">
        <w:rPr>
          <w:rFonts w:ascii="Palatino Linotype" w:hAnsi="Palatino Linotype"/>
          <w:sz w:val="24"/>
          <w:szCs w:val="24"/>
        </w:rPr>
        <w:t xml:space="preserve"> lo conducente; situación que no se materializó, puesto que el Titular de la Unidad de Transparencia fue omiso en realizar tal acción.</w:t>
      </w:r>
    </w:p>
    <w:p w:rsidR="002F3A72" w:rsidRPr="00AF5B6E" w:rsidRDefault="002F3A72" w:rsidP="00AF5B6E">
      <w:pPr>
        <w:pStyle w:val="Prrafodelista"/>
        <w:spacing w:after="0" w:line="360" w:lineRule="auto"/>
        <w:ind w:left="0"/>
        <w:jc w:val="both"/>
        <w:rPr>
          <w:rFonts w:ascii="Palatino Linotype" w:hAnsi="Palatino Linotype"/>
          <w:sz w:val="24"/>
          <w:szCs w:val="24"/>
        </w:rPr>
      </w:pPr>
    </w:p>
    <w:p w:rsidR="002F3A72" w:rsidRPr="00AF5B6E" w:rsidRDefault="002F3A72"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Ahora bien el artículo 19 y 20 de la Ley General de Transparencia</w:t>
      </w:r>
      <w:r w:rsidR="00DD2399" w:rsidRPr="00AF5B6E">
        <w:rPr>
          <w:rFonts w:ascii="Palatino Linotype" w:eastAsia="MS Mincho" w:hAnsi="Palatino Linotype" w:cstheme="majorBidi"/>
          <w:sz w:val="24"/>
          <w:szCs w:val="24"/>
          <w:lang w:val="es-ES_tradnl" w:eastAsia="es-ES"/>
        </w:rPr>
        <w:t xml:space="preserve"> comentada</w:t>
      </w:r>
      <w:r w:rsidRPr="00AF5B6E">
        <w:rPr>
          <w:rFonts w:ascii="Palatino Linotype" w:eastAsia="MS Mincho" w:hAnsi="Palatino Linotype" w:cstheme="majorBidi"/>
          <w:sz w:val="24"/>
          <w:szCs w:val="24"/>
          <w:lang w:val="es-ES_tradnl" w:eastAsia="es-ES"/>
        </w:rPr>
        <w:t xml:space="preserve"> </w:t>
      </w:r>
      <w:r w:rsidR="00DD2399" w:rsidRPr="00AF5B6E">
        <w:rPr>
          <w:rFonts w:ascii="Palatino Linotype" w:eastAsia="MS Mincho" w:hAnsi="Palatino Linotype" w:cstheme="majorBidi"/>
          <w:sz w:val="24"/>
          <w:szCs w:val="24"/>
          <w:lang w:val="es-ES_tradnl" w:eastAsia="es-ES"/>
        </w:rPr>
        <w:t xml:space="preserve"> y su respectivo comentario </w:t>
      </w:r>
      <w:r w:rsidRPr="00AF5B6E">
        <w:rPr>
          <w:rFonts w:ascii="Palatino Linotype" w:eastAsia="MS Mincho" w:hAnsi="Palatino Linotype" w:cstheme="majorBidi"/>
          <w:sz w:val="24"/>
          <w:szCs w:val="24"/>
          <w:lang w:val="es-ES_tradnl" w:eastAsia="es-ES"/>
        </w:rPr>
        <w:t>establece</w:t>
      </w:r>
      <w:r w:rsidR="00DD2399" w:rsidRPr="00AF5B6E">
        <w:rPr>
          <w:rFonts w:ascii="Palatino Linotype" w:eastAsia="MS Mincho" w:hAnsi="Palatino Linotype" w:cstheme="majorBidi"/>
          <w:sz w:val="24"/>
          <w:szCs w:val="24"/>
          <w:lang w:val="es-ES_tradnl" w:eastAsia="es-ES"/>
        </w:rPr>
        <w:t>n</w:t>
      </w:r>
      <w:r w:rsidRPr="00AF5B6E">
        <w:rPr>
          <w:rFonts w:ascii="Palatino Linotype" w:eastAsia="MS Mincho" w:hAnsi="Palatino Linotype" w:cstheme="majorBidi"/>
          <w:sz w:val="24"/>
          <w:szCs w:val="24"/>
          <w:lang w:val="es-ES_tradnl" w:eastAsia="es-ES"/>
        </w:rPr>
        <w:t xml:space="preserve"> lo siguiente:</w:t>
      </w:r>
    </w:p>
    <w:p w:rsidR="002F3A72" w:rsidRPr="00AF5B6E" w:rsidRDefault="002F3A72" w:rsidP="00AF5B6E">
      <w:pPr>
        <w:pStyle w:val="Prrafodelista"/>
        <w:spacing w:after="0" w:line="360" w:lineRule="auto"/>
        <w:rPr>
          <w:rFonts w:ascii="Palatino Linotype" w:eastAsia="MS Mincho" w:hAnsi="Palatino Linotype" w:cstheme="majorBidi"/>
          <w:sz w:val="24"/>
          <w:szCs w:val="24"/>
          <w:lang w:val="es-ES_tradnl" w:eastAsia="es-ES"/>
        </w:rPr>
      </w:pPr>
    </w:p>
    <w:p w:rsidR="002F3A72" w:rsidRPr="00AF5B6E" w:rsidRDefault="002F3A72" w:rsidP="00AF5B6E">
      <w:pPr>
        <w:pStyle w:val="Prrafodelista"/>
        <w:spacing w:after="0" w:line="360" w:lineRule="auto"/>
        <w:ind w:left="567" w:right="567"/>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b/>
          <w:i/>
          <w:sz w:val="24"/>
          <w:szCs w:val="24"/>
          <w:lang w:eastAsia="es-ES"/>
        </w:rPr>
        <w:t>Artículo 19</w:t>
      </w:r>
      <w:r w:rsidRPr="00AF5B6E">
        <w:rPr>
          <w:rFonts w:ascii="Palatino Linotype" w:eastAsia="MS Mincho" w:hAnsi="Palatino Linotype" w:cstheme="majorBidi"/>
          <w:i/>
          <w:sz w:val="24"/>
          <w:szCs w:val="24"/>
          <w:lang w:eastAsia="es-ES"/>
        </w:rPr>
        <w:t xml:space="preserve">. </w:t>
      </w:r>
      <w:r w:rsidRPr="00AF5B6E">
        <w:rPr>
          <w:rFonts w:ascii="Palatino Linotype" w:eastAsia="MS Mincho" w:hAnsi="Palatino Linotype" w:cstheme="majorBidi"/>
          <w:i/>
          <w:sz w:val="24"/>
          <w:szCs w:val="24"/>
          <w:u w:val="single"/>
          <w:lang w:eastAsia="es-ES"/>
        </w:rPr>
        <w:t>Se presume que la información debe existir si se refiere a las facultades, competencias y funciones</w:t>
      </w:r>
      <w:r w:rsidRPr="00AF5B6E">
        <w:rPr>
          <w:rFonts w:ascii="Palatino Linotype" w:eastAsia="MS Mincho" w:hAnsi="Palatino Linotype" w:cstheme="majorBidi"/>
          <w:i/>
          <w:sz w:val="24"/>
          <w:szCs w:val="24"/>
          <w:lang w:eastAsia="es-ES"/>
        </w:rPr>
        <w:t xml:space="preserve"> que los ordenamientos jurídicos aplicables otorgan a los sujetos obligados. </w:t>
      </w:r>
    </w:p>
    <w:p w:rsidR="002F3A72" w:rsidRPr="00AF5B6E" w:rsidRDefault="002F3A72" w:rsidP="00AF5B6E">
      <w:pPr>
        <w:pStyle w:val="Prrafodelista"/>
        <w:spacing w:after="0" w:line="360" w:lineRule="auto"/>
        <w:ind w:left="567" w:right="567"/>
        <w:jc w:val="both"/>
        <w:rPr>
          <w:rFonts w:ascii="Palatino Linotype" w:eastAsia="MS Mincho" w:hAnsi="Palatino Linotype" w:cstheme="majorBidi"/>
          <w:i/>
          <w:sz w:val="24"/>
          <w:szCs w:val="24"/>
          <w:lang w:eastAsia="es-ES"/>
        </w:rPr>
      </w:pPr>
    </w:p>
    <w:p w:rsidR="002F3A72" w:rsidRPr="00AF5B6E" w:rsidRDefault="002F3A72" w:rsidP="00AF5B6E">
      <w:pPr>
        <w:pStyle w:val="Prrafodelista"/>
        <w:spacing w:after="0" w:line="360" w:lineRule="auto"/>
        <w:ind w:left="567" w:right="567"/>
        <w:jc w:val="both"/>
        <w:rPr>
          <w:rFonts w:ascii="Palatino Linotype" w:eastAsia="MS Mincho" w:hAnsi="Palatino Linotype" w:cstheme="majorBidi"/>
          <w:b/>
          <w:i/>
          <w:sz w:val="24"/>
          <w:szCs w:val="24"/>
          <w:u w:val="single"/>
          <w:lang w:eastAsia="es-ES"/>
        </w:rPr>
      </w:pPr>
      <w:r w:rsidRPr="00AF5B6E">
        <w:rPr>
          <w:rFonts w:ascii="Palatino Linotype" w:eastAsia="MS Mincho" w:hAnsi="Palatino Linotype" w:cstheme="majorBidi"/>
          <w:b/>
          <w:i/>
          <w:sz w:val="24"/>
          <w:szCs w:val="24"/>
          <w:u w:val="single"/>
          <w:lang w:eastAsia="es-ES"/>
        </w:rPr>
        <w:t xml:space="preserve">En los casos en que ciertas facultades, competencias o funciones no se hayan ejercido, se debe motivar la respuesta en función de las causas que motiven la inexistencia. </w:t>
      </w:r>
    </w:p>
    <w:p w:rsidR="002F3A72" w:rsidRPr="00AF5B6E" w:rsidRDefault="002F3A72" w:rsidP="00AF5B6E">
      <w:pPr>
        <w:pStyle w:val="Prrafodelista"/>
        <w:spacing w:after="0" w:line="360" w:lineRule="auto"/>
        <w:ind w:left="567" w:right="567"/>
        <w:jc w:val="both"/>
        <w:rPr>
          <w:rFonts w:ascii="Palatino Linotype" w:eastAsia="MS Mincho" w:hAnsi="Palatino Linotype" w:cstheme="majorBidi"/>
          <w:i/>
          <w:sz w:val="24"/>
          <w:szCs w:val="24"/>
          <w:lang w:eastAsia="es-ES"/>
        </w:rPr>
      </w:pPr>
    </w:p>
    <w:p w:rsidR="002F3A72" w:rsidRPr="00AF5B6E" w:rsidRDefault="002F3A72" w:rsidP="00AF5B6E">
      <w:pPr>
        <w:pStyle w:val="Prrafodelista"/>
        <w:spacing w:after="0" w:line="360" w:lineRule="auto"/>
        <w:ind w:left="567" w:right="567"/>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b/>
          <w:i/>
          <w:sz w:val="24"/>
          <w:szCs w:val="24"/>
          <w:lang w:eastAsia="es-ES"/>
        </w:rPr>
        <w:t>Artículo 20</w:t>
      </w:r>
      <w:r w:rsidRPr="00AF5B6E">
        <w:rPr>
          <w:rFonts w:ascii="Palatino Linotype" w:eastAsia="MS Mincho" w:hAnsi="Palatino Linotype" w:cstheme="majorBidi"/>
          <w:i/>
          <w:sz w:val="24"/>
          <w:szCs w:val="24"/>
          <w:lang w:eastAsia="es-ES"/>
        </w:rPr>
        <w:t xml:space="preserve">. </w:t>
      </w:r>
      <w:r w:rsidRPr="00AF5B6E">
        <w:rPr>
          <w:rFonts w:ascii="Palatino Linotype" w:eastAsia="MS Mincho" w:hAnsi="Palatino Linotype" w:cstheme="majorBidi"/>
          <w:i/>
          <w:sz w:val="24"/>
          <w:szCs w:val="24"/>
          <w:u w:val="single"/>
          <w:lang w:eastAsia="es-ES"/>
        </w:rPr>
        <w:t>Ante la negativa del acceso</w:t>
      </w:r>
      <w:r w:rsidRPr="00AF5B6E">
        <w:rPr>
          <w:rFonts w:ascii="Palatino Linotype" w:eastAsia="MS Mincho" w:hAnsi="Palatino Linotype" w:cstheme="majorBidi"/>
          <w:i/>
          <w:sz w:val="24"/>
          <w:szCs w:val="24"/>
          <w:lang w:eastAsia="es-ES"/>
        </w:rPr>
        <w:t xml:space="preserve"> a la información </w:t>
      </w:r>
      <w:r w:rsidRPr="00AF5B6E">
        <w:rPr>
          <w:rFonts w:ascii="Palatino Linotype" w:eastAsia="MS Mincho" w:hAnsi="Palatino Linotype" w:cstheme="majorBidi"/>
          <w:b/>
          <w:i/>
          <w:sz w:val="24"/>
          <w:szCs w:val="24"/>
          <w:u w:val="single"/>
          <w:lang w:eastAsia="es-ES"/>
        </w:rPr>
        <w:t>o su inexistencia</w:t>
      </w:r>
      <w:r w:rsidRPr="00AF5B6E">
        <w:rPr>
          <w:rFonts w:ascii="Palatino Linotype" w:eastAsia="MS Mincho" w:hAnsi="Palatino Linotype" w:cstheme="majorBidi"/>
          <w:i/>
          <w:sz w:val="24"/>
          <w:szCs w:val="24"/>
          <w:lang w:eastAsia="es-ES"/>
        </w:rPr>
        <w:t xml:space="preserve">, </w:t>
      </w:r>
      <w:r w:rsidRPr="00AF5B6E">
        <w:rPr>
          <w:rFonts w:ascii="Palatino Linotype" w:eastAsia="MS Mincho" w:hAnsi="Palatino Linotype" w:cstheme="majorBidi"/>
          <w:b/>
          <w:i/>
          <w:sz w:val="24"/>
          <w:szCs w:val="24"/>
          <w:lang w:eastAsia="es-ES"/>
        </w:rPr>
        <w:t>el</w:t>
      </w:r>
      <w:r w:rsidRPr="00AF5B6E">
        <w:rPr>
          <w:rFonts w:ascii="Palatino Linotype" w:eastAsia="MS Mincho" w:hAnsi="Palatino Linotype" w:cstheme="majorBidi"/>
          <w:i/>
          <w:sz w:val="24"/>
          <w:szCs w:val="24"/>
          <w:lang w:eastAsia="es-ES"/>
        </w:rPr>
        <w:t xml:space="preserve"> </w:t>
      </w:r>
      <w:r w:rsidRPr="00AF5B6E">
        <w:rPr>
          <w:rFonts w:ascii="Palatino Linotype" w:eastAsia="MS Mincho" w:hAnsi="Palatino Linotype" w:cstheme="majorBidi"/>
          <w:b/>
          <w:i/>
          <w:sz w:val="24"/>
          <w:szCs w:val="24"/>
          <w:lang w:eastAsia="es-ES"/>
        </w:rPr>
        <w:t>sujeto obligado deberá</w:t>
      </w:r>
      <w:r w:rsidRPr="00AF5B6E">
        <w:rPr>
          <w:rFonts w:ascii="Palatino Linotype" w:eastAsia="MS Mincho" w:hAnsi="Palatino Linotype" w:cstheme="majorBidi"/>
          <w:i/>
          <w:sz w:val="24"/>
          <w:szCs w:val="24"/>
          <w:lang w:eastAsia="es-ES"/>
        </w:rPr>
        <w:t xml:space="preserve"> </w:t>
      </w:r>
      <w:r w:rsidRPr="00AF5B6E">
        <w:rPr>
          <w:rFonts w:ascii="Palatino Linotype" w:eastAsia="MS Mincho" w:hAnsi="Palatino Linotype" w:cstheme="majorBidi"/>
          <w:b/>
          <w:i/>
          <w:sz w:val="24"/>
          <w:szCs w:val="24"/>
          <w:lang w:eastAsia="es-ES"/>
        </w:rPr>
        <w:t>demostrar</w:t>
      </w:r>
      <w:r w:rsidRPr="00AF5B6E">
        <w:rPr>
          <w:rFonts w:ascii="Palatino Linotype" w:eastAsia="MS Mincho" w:hAnsi="Palatino Linotype" w:cstheme="majorBidi"/>
          <w:i/>
          <w:sz w:val="24"/>
          <w:szCs w:val="24"/>
          <w:lang w:eastAsia="es-ES"/>
        </w:rPr>
        <w:t xml:space="preserve"> que la información solicitada e</w:t>
      </w:r>
      <w:r w:rsidRPr="00AF5B6E">
        <w:rPr>
          <w:rFonts w:ascii="Palatino Linotype" w:eastAsia="MS Mincho" w:hAnsi="Palatino Linotype" w:cstheme="majorBidi"/>
          <w:b/>
          <w:i/>
          <w:sz w:val="24"/>
          <w:szCs w:val="24"/>
          <w:lang w:eastAsia="es-ES"/>
        </w:rPr>
        <w:t>stá prevista en alguna de las excepciones contenidas en esta Ley</w:t>
      </w:r>
      <w:r w:rsidRPr="00AF5B6E">
        <w:rPr>
          <w:rFonts w:ascii="Palatino Linotype" w:eastAsia="MS Mincho" w:hAnsi="Palatino Linotype" w:cstheme="majorBidi"/>
          <w:i/>
          <w:sz w:val="24"/>
          <w:szCs w:val="24"/>
          <w:lang w:eastAsia="es-ES"/>
        </w:rPr>
        <w:t xml:space="preserve"> o, en su caso, demostrar que la información no se refiere a alguna de sus facultades, competencias o funciones</w:t>
      </w:r>
      <w:r w:rsidR="00DD2399" w:rsidRPr="00AF5B6E">
        <w:rPr>
          <w:rFonts w:ascii="Palatino Linotype" w:eastAsia="MS Mincho" w:hAnsi="Palatino Linotype" w:cstheme="majorBidi"/>
          <w:i/>
          <w:sz w:val="24"/>
          <w:szCs w:val="24"/>
          <w:lang w:eastAsia="es-ES"/>
        </w:rPr>
        <w:t>.</w:t>
      </w:r>
    </w:p>
    <w:p w:rsidR="00DD2399" w:rsidRPr="00AF5B6E" w:rsidRDefault="00DD2399" w:rsidP="00AF5B6E">
      <w:pPr>
        <w:pStyle w:val="Prrafodelista"/>
        <w:spacing w:after="0" w:line="360" w:lineRule="auto"/>
        <w:ind w:left="567" w:right="567"/>
        <w:jc w:val="both"/>
        <w:rPr>
          <w:rFonts w:ascii="Palatino Linotype" w:eastAsia="MS Mincho" w:hAnsi="Palatino Linotype" w:cstheme="majorBidi"/>
          <w:i/>
          <w:sz w:val="24"/>
          <w:szCs w:val="24"/>
          <w:lang w:val="es-ES_tradnl" w:eastAsia="es-ES"/>
        </w:rPr>
      </w:pPr>
    </w:p>
    <w:p w:rsidR="00DD2399" w:rsidRPr="00AF5B6E" w:rsidRDefault="00DD2399" w:rsidP="00AF5B6E">
      <w:pPr>
        <w:pStyle w:val="Prrafodelista"/>
        <w:spacing w:after="0" w:line="360" w:lineRule="auto"/>
        <w:ind w:left="567" w:right="567"/>
        <w:jc w:val="both"/>
        <w:rPr>
          <w:rFonts w:ascii="Palatino Linotype" w:eastAsia="MS Mincho" w:hAnsi="Palatino Linotype" w:cstheme="majorBidi"/>
          <w:i/>
          <w:sz w:val="24"/>
          <w:szCs w:val="24"/>
          <w:lang w:eastAsia="es-ES"/>
        </w:rPr>
      </w:pPr>
      <w:r w:rsidRPr="00AF5B6E">
        <w:rPr>
          <w:rFonts w:ascii="Palatino Linotype" w:eastAsia="MS Mincho" w:hAnsi="Palatino Linotype" w:cstheme="majorBidi"/>
          <w:i/>
          <w:sz w:val="24"/>
          <w:szCs w:val="24"/>
          <w:lang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AF5B6E">
        <w:rPr>
          <w:rFonts w:ascii="Palatino Linotype" w:eastAsia="MS Mincho" w:hAnsi="Palatino Linotype" w:cstheme="majorBidi"/>
          <w:b/>
          <w:i/>
          <w:sz w:val="24"/>
          <w:szCs w:val="24"/>
          <w:lang w:eastAsia="es-ES"/>
        </w:rPr>
        <w:t xml:space="preserve">dichas declaraciones deben </w:t>
      </w:r>
      <w:r w:rsidRPr="00AF5B6E">
        <w:rPr>
          <w:rFonts w:ascii="Palatino Linotype" w:eastAsia="MS Mincho" w:hAnsi="Palatino Linotype" w:cstheme="majorBidi"/>
          <w:b/>
          <w:i/>
          <w:sz w:val="24"/>
          <w:szCs w:val="24"/>
          <w:lang w:eastAsia="es-ES"/>
        </w:rPr>
        <w:lastRenderedPageBreak/>
        <w:t>contener: a) los elementos que le permitan al o a la solicitante tener la certeza de que el sujeto obligado utilizó un criterio de búsqueda exhaustivo</w:t>
      </w:r>
      <w:r w:rsidRPr="00AF5B6E">
        <w:rPr>
          <w:rFonts w:ascii="Palatino Linotype" w:eastAsia="MS Mincho" w:hAnsi="Palatino Linotype" w:cstheme="majorBidi"/>
          <w:i/>
          <w:sz w:val="24"/>
          <w:szCs w:val="24"/>
          <w:lang w:eastAsia="es-ES"/>
        </w:rPr>
        <w:t xml:space="preserve">; </w:t>
      </w:r>
      <w:r w:rsidRPr="00AF5B6E">
        <w:rPr>
          <w:rFonts w:ascii="Palatino Linotype" w:eastAsia="MS Mincho" w:hAnsi="Palatino Linotype" w:cstheme="majorBidi"/>
          <w:b/>
          <w:i/>
          <w:sz w:val="24"/>
          <w:szCs w:val="24"/>
          <w:lang w:eastAsia="es-ES"/>
        </w:rPr>
        <w:t>b) las circunstancias de tiempo, modo y lugar que motiven las razones por las cuales la información es inexistente, y c) el servidor público responsable de contar con ésta.</w:t>
      </w:r>
      <w:r w:rsidRPr="00AF5B6E">
        <w:rPr>
          <w:rFonts w:ascii="Palatino Linotype" w:eastAsia="MS Mincho" w:hAnsi="Palatino Linotype" w:cstheme="majorBidi"/>
          <w:i/>
          <w:sz w:val="24"/>
          <w:szCs w:val="24"/>
          <w:lang w:eastAsia="es-ES"/>
        </w:rPr>
        <w:t xml:space="preserve"> Respecto de los </w:t>
      </w:r>
      <w:r w:rsidRPr="00AF5B6E">
        <w:rPr>
          <w:rFonts w:ascii="Palatino Linotype" w:eastAsia="MS Mincho" w:hAnsi="Palatino Linotype" w:cstheme="majorBidi"/>
          <w:b/>
          <w:i/>
          <w:sz w:val="24"/>
          <w:szCs w:val="24"/>
          <w:lang w:eastAsia="es-ES"/>
        </w:rPr>
        <w:t>elementos que le permitan al o a la solicitante tener la certeza de que la autoridad realizó una búsqueda exhaustiva, éstos deben ser entendidos como la descripción de ésta</w:t>
      </w:r>
      <w:r w:rsidRPr="00AF5B6E">
        <w:rPr>
          <w:rFonts w:ascii="Palatino Linotype" w:eastAsia="MS Mincho" w:hAnsi="Palatino Linotype" w:cstheme="majorBidi"/>
          <w:i/>
          <w:sz w:val="24"/>
          <w:szCs w:val="24"/>
          <w:lang w:eastAsia="es-ES"/>
        </w:rPr>
        <w:t>. Es decir, el s</w:t>
      </w:r>
      <w:r w:rsidRPr="00AF5B6E">
        <w:rPr>
          <w:rFonts w:ascii="Palatino Linotype" w:eastAsia="MS Mincho" w:hAnsi="Palatino Linotype" w:cstheme="majorBidi"/>
          <w:b/>
          <w:i/>
          <w:sz w:val="24"/>
          <w:szCs w:val="24"/>
          <w:lang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AF5B6E">
        <w:rPr>
          <w:rFonts w:ascii="Palatino Linotype" w:eastAsia="MS Mincho" w:hAnsi="Palatino Linotype" w:cstheme="majorBidi"/>
          <w:i/>
          <w:sz w:val="24"/>
          <w:szCs w:val="24"/>
          <w:lang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AF5B6E">
        <w:rPr>
          <w:rFonts w:ascii="Palatino Linotype" w:eastAsia="MS Mincho" w:hAnsi="Palatino Linotype" w:cstheme="majorBidi"/>
          <w:i/>
          <w:sz w:val="24"/>
          <w:szCs w:val="24"/>
          <w:lang w:eastAsia="es-ES"/>
        </w:rPr>
        <w:t>de</w:t>
      </w:r>
      <w:proofErr w:type="gramEnd"/>
      <w:r w:rsidRPr="00AF5B6E">
        <w:rPr>
          <w:rFonts w:ascii="Palatino Linotype" w:eastAsia="MS Mincho" w:hAnsi="Palatino Linotype" w:cstheme="majorBidi"/>
          <w:i/>
          <w:sz w:val="24"/>
          <w:szCs w:val="24"/>
          <w:lang w:eastAsia="es-ES"/>
        </w:rPr>
        <w:t xml:space="preserve"> documentar los actos de los servidores públicos. </w:t>
      </w:r>
      <w:r w:rsidRPr="00AF5B6E">
        <w:rPr>
          <w:rFonts w:ascii="Palatino Linotype" w:eastAsia="MS Mincho" w:hAnsi="Palatino Linotype" w:cstheme="majorBidi"/>
          <w:b/>
          <w:i/>
          <w:sz w:val="24"/>
          <w:szCs w:val="24"/>
          <w:lang w:eastAsia="es-ES"/>
        </w:rPr>
        <w:t>No obstante, el sujeto obligado debe prever la mayor cantidad de elementos posibles que permitan evidenciar las razones por las cuales la información solicitada no existe</w:t>
      </w:r>
      <w:r w:rsidRPr="00AF5B6E">
        <w:rPr>
          <w:rFonts w:ascii="Palatino Linotype" w:eastAsia="MS Mincho" w:hAnsi="Palatino Linotype" w:cstheme="majorBidi"/>
          <w:i/>
          <w:sz w:val="24"/>
          <w:szCs w:val="24"/>
          <w:lang w:eastAsia="es-ES"/>
        </w:rPr>
        <w:t xml:space="preserve">. Por último, respecto de señalar al servidor público responsable de </w:t>
      </w:r>
      <w:r w:rsidRPr="00AF5B6E">
        <w:rPr>
          <w:rFonts w:ascii="Palatino Linotype" w:eastAsia="MS Mincho" w:hAnsi="Palatino Linotype" w:cstheme="majorBidi"/>
          <w:i/>
          <w:sz w:val="24"/>
          <w:szCs w:val="24"/>
          <w:lang w:eastAsia="es-ES"/>
        </w:rPr>
        <w:lastRenderedPageBreak/>
        <w:t>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DD2399" w:rsidRPr="00AF5B6E" w:rsidRDefault="00DD2399" w:rsidP="00AF5B6E">
      <w:pPr>
        <w:spacing w:after="0" w:line="360" w:lineRule="auto"/>
        <w:contextualSpacing/>
        <w:jc w:val="both"/>
        <w:rPr>
          <w:rFonts w:ascii="Palatino Linotype" w:eastAsia="MS Mincho" w:hAnsi="Palatino Linotype" w:cstheme="majorBidi"/>
          <w:sz w:val="24"/>
          <w:szCs w:val="24"/>
          <w:lang w:val="es-ES_tradnl" w:eastAsia="es-ES"/>
        </w:rPr>
      </w:pPr>
    </w:p>
    <w:p w:rsidR="00282978" w:rsidRPr="00AF5B6E" w:rsidRDefault="00E221B4"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hAnsi="Palatino Linotype"/>
          <w:sz w:val="24"/>
          <w:szCs w:val="24"/>
        </w:rPr>
        <w:t>De los anterior, se concluye que l</w:t>
      </w:r>
      <w:r w:rsidR="00F81805" w:rsidRPr="00AF5B6E">
        <w:rPr>
          <w:rFonts w:ascii="Palatino Linotype" w:hAnsi="Palatino Linotype"/>
          <w:sz w:val="24"/>
          <w:szCs w:val="24"/>
        </w:rPr>
        <w:t xml:space="preserve">a búsqueda exhaustiva y razonable de la información </w:t>
      </w:r>
      <w:r w:rsidR="00DD2399" w:rsidRPr="00AF5B6E">
        <w:rPr>
          <w:rFonts w:ascii="Palatino Linotype" w:hAnsi="Palatino Linotype"/>
          <w:sz w:val="24"/>
          <w:szCs w:val="24"/>
        </w:rPr>
        <w:t>debe estar sustentada con los respectivos criterios de búsqueda exhaustiva que el Sujeto Obligado utilizó y no simplemente con una manifestación carente de sustento legal y certeza para el solicitante;</w:t>
      </w:r>
      <w:r w:rsidR="00F81805" w:rsidRPr="00AF5B6E">
        <w:rPr>
          <w:rFonts w:ascii="Palatino Linotype" w:hAnsi="Palatino Linotype"/>
          <w:sz w:val="24"/>
          <w:szCs w:val="24"/>
        </w:rPr>
        <w:t xml:space="preserv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w:t>
      </w:r>
      <w:r w:rsidR="00DD2399" w:rsidRPr="00AF5B6E">
        <w:rPr>
          <w:rFonts w:ascii="Palatino Linotype" w:hAnsi="Palatino Linotype"/>
          <w:sz w:val="24"/>
          <w:szCs w:val="24"/>
        </w:rPr>
        <w:t>causan</w:t>
      </w:r>
      <w:r w:rsidR="00F81805" w:rsidRPr="00AF5B6E">
        <w:rPr>
          <w:rFonts w:ascii="Palatino Linotype" w:hAnsi="Palatino Linotype"/>
          <w:sz w:val="24"/>
          <w:szCs w:val="24"/>
        </w:rPr>
        <w:t xml:space="preserve"> una afectación o restricción al derecho ejercido por los particulares</w:t>
      </w:r>
      <w:r w:rsidR="00DD2399" w:rsidRPr="00AF5B6E">
        <w:rPr>
          <w:rFonts w:ascii="Palatino Linotype" w:hAnsi="Palatino Linotype"/>
          <w:sz w:val="24"/>
          <w:szCs w:val="24"/>
        </w:rPr>
        <w:t>.</w:t>
      </w:r>
    </w:p>
    <w:p w:rsidR="00282978" w:rsidRPr="00AF5B6E" w:rsidRDefault="00282978" w:rsidP="00AF5B6E">
      <w:pPr>
        <w:spacing w:after="0" w:line="360" w:lineRule="auto"/>
        <w:contextualSpacing/>
        <w:jc w:val="both"/>
        <w:rPr>
          <w:rFonts w:ascii="Palatino Linotype" w:eastAsia="MS Mincho" w:hAnsi="Palatino Linotype" w:cstheme="majorBidi"/>
          <w:sz w:val="24"/>
          <w:szCs w:val="24"/>
          <w:lang w:val="es-ES_tradnl" w:eastAsia="es-ES"/>
        </w:rPr>
      </w:pPr>
    </w:p>
    <w:p w:rsidR="00282978" w:rsidRPr="00AF5B6E" w:rsidRDefault="00282978"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hAnsi="Palatino Linotype"/>
          <w:sz w:val="24"/>
          <w:szCs w:val="24"/>
        </w:rPr>
        <w:t xml:space="preserve">En tal caso, la declaratoria deberá realizarse conforme a lo dispuesto en los artículos  47, 49, fracciones II y XIII, 169 y 170 de la Ley de Transparencia y Acceso a la Información Pública del Estado de México y Municipios, que establecen la </w:t>
      </w:r>
      <w:r w:rsidRPr="00AF5B6E">
        <w:rPr>
          <w:rFonts w:ascii="Palatino Linotype" w:hAnsi="Palatino Linotype"/>
          <w:sz w:val="24"/>
          <w:szCs w:val="24"/>
        </w:rPr>
        <w:lastRenderedPageBreak/>
        <w:t>forma en que los Sujetos Obligados deben dar curso a las Declaratorias de Inexistencia; preceptos que se transcriben a continuación:</w:t>
      </w:r>
    </w:p>
    <w:p w:rsidR="00282978" w:rsidRPr="00AF5B6E" w:rsidRDefault="00282978" w:rsidP="00AF5B6E">
      <w:pPr>
        <w:spacing w:after="0" w:line="360" w:lineRule="auto"/>
        <w:contextualSpacing/>
        <w:jc w:val="both"/>
        <w:rPr>
          <w:rFonts w:ascii="Palatino Linotype" w:hAnsi="Palatino Linotype"/>
          <w:sz w:val="24"/>
          <w:szCs w:val="24"/>
        </w:rPr>
      </w:pP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Artículo 47. El Comité de Transparencia será la autoridad máxima al interior del sujeto obligado en materia del derecho de acceso a la información.</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El Comité se reunirá en sesión ordinaria o extraordinaria las veces que estime necesario. El tipo de sesión se precisará en la convocatoria emitida.</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Los integrantes del Comité de Transparencia tendrán acceso a la información para determinar su clasificación, conforme a la normatividad aplicable previamente establecida por los sujetos obligados para el resguardo o salvaguarda de la información.</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En las sesiones y trabajos del Comité, podrán participar como invitados permanentes, los representantes de las áreas que decida el Comité, y contará con derecho de voz, pero no voto.</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Los titulares de las unidades administrativas que propongan la reserva, confidencialidad o declaren la inexistencia de información, acudirán a las sesiones de dicho Comité donde se discuta la propuesta correspondiente.</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lastRenderedPageBreak/>
        <w:t>Artículo 49. Los Comités de Transparencia tendrán las siguientes atribuciones:</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XIII. Dictaminar las declaratorias de inexistencia de la información que les remitan las unidades administrativas y resolver en consecuencia;</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w:t>
      </w:r>
    </w:p>
    <w:p w:rsidR="00282978" w:rsidRPr="00AF5B6E" w:rsidRDefault="00282978" w:rsidP="00AF5B6E">
      <w:pPr>
        <w:pStyle w:val="Prrafodelista"/>
        <w:numPr>
          <w:ilvl w:val="0"/>
          <w:numId w:val="17"/>
        </w:numPr>
        <w:spacing w:after="0" w:line="360" w:lineRule="auto"/>
        <w:ind w:right="567"/>
        <w:jc w:val="both"/>
        <w:rPr>
          <w:rFonts w:ascii="Palatino Linotype" w:hAnsi="Palatino Linotype"/>
          <w:i/>
          <w:sz w:val="24"/>
          <w:szCs w:val="24"/>
        </w:rPr>
      </w:pPr>
      <w:r w:rsidRPr="00AF5B6E">
        <w:rPr>
          <w:rFonts w:ascii="Palatino Linotype" w:hAnsi="Palatino Linotype"/>
          <w:i/>
          <w:sz w:val="24"/>
          <w:szCs w:val="24"/>
        </w:rPr>
        <w:t>Analizará el caso y tomará las medidas necesarias para localizar la información;</w:t>
      </w:r>
    </w:p>
    <w:p w:rsidR="00AF5B6E" w:rsidRPr="00AF5B6E" w:rsidRDefault="00AF5B6E" w:rsidP="00AF5B6E">
      <w:pPr>
        <w:pStyle w:val="Prrafodelista"/>
        <w:spacing w:after="0" w:line="360" w:lineRule="auto"/>
        <w:ind w:left="1287" w:right="567"/>
        <w:jc w:val="both"/>
        <w:rPr>
          <w:rFonts w:ascii="Palatino Linotype" w:hAnsi="Palatino Linotype"/>
          <w:i/>
          <w:sz w:val="24"/>
          <w:szCs w:val="24"/>
        </w:rPr>
      </w:pPr>
    </w:p>
    <w:p w:rsidR="00AF5B6E" w:rsidRDefault="00282978" w:rsidP="00AF5B6E">
      <w:pPr>
        <w:pStyle w:val="Prrafodelista"/>
        <w:numPr>
          <w:ilvl w:val="0"/>
          <w:numId w:val="17"/>
        </w:numPr>
        <w:spacing w:after="0" w:line="360" w:lineRule="auto"/>
        <w:ind w:right="567"/>
        <w:jc w:val="both"/>
        <w:rPr>
          <w:rFonts w:ascii="Palatino Linotype" w:hAnsi="Palatino Linotype"/>
          <w:i/>
          <w:sz w:val="24"/>
          <w:szCs w:val="24"/>
        </w:rPr>
      </w:pPr>
      <w:r w:rsidRPr="00AF5B6E">
        <w:rPr>
          <w:rFonts w:ascii="Palatino Linotype" w:hAnsi="Palatino Linotype"/>
          <w:i/>
          <w:sz w:val="24"/>
          <w:szCs w:val="24"/>
        </w:rPr>
        <w:t>Expedirá una resolución que confirme la inexistencia del documento;</w:t>
      </w:r>
    </w:p>
    <w:p w:rsidR="00AF5B6E" w:rsidRPr="00AF5B6E" w:rsidRDefault="00AF5B6E" w:rsidP="00AF5B6E">
      <w:pPr>
        <w:spacing w:after="0" w:line="360" w:lineRule="auto"/>
        <w:ind w:right="567"/>
        <w:jc w:val="both"/>
        <w:rPr>
          <w:rFonts w:ascii="Palatino Linotype" w:hAnsi="Palatino Linotype"/>
          <w:i/>
          <w:sz w:val="24"/>
          <w:szCs w:val="24"/>
        </w:rPr>
      </w:pP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82978"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lastRenderedPageBreak/>
        <w:t>IV. Notificará al órgano interno de control o equivalente del sujeto obligado quien, en su caso, deberá iniciar el procedimiento de responsabilidad administrativa que corresponda.</w:t>
      </w:r>
    </w:p>
    <w:p w:rsidR="00AF5B6E" w:rsidRPr="00AF5B6E" w:rsidRDefault="00AF5B6E" w:rsidP="00AF5B6E">
      <w:pPr>
        <w:spacing w:after="0" w:line="360" w:lineRule="auto"/>
        <w:ind w:left="567" w:right="567"/>
        <w:contextualSpacing/>
        <w:jc w:val="both"/>
        <w:rPr>
          <w:rFonts w:ascii="Palatino Linotype" w:hAnsi="Palatino Linotype"/>
          <w:i/>
          <w:sz w:val="24"/>
          <w:szCs w:val="24"/>
        </w:rPr>
      </w:pP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Este plazo podrá ampliarse hasta por otros siete días hábiles, siempre que existan razones para ello, debiendo notificarse por escrito al solicitante.</w:t>
      </w:r>
    </w:p>
    <w:p w:rsidR="00282978"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Artículo 169. Cuando la información no se encuentre en los archivos del sujeto obligado, el Comité de Transparencia:</w:t>
      </w:r>
    </w:p>
    <w:p w:rsidR="00AF5B6E" w:rsidRPr="00AF5B6E" w:rsidRDefault="00AF5B6E" w:rsidP="00AF5B6E">
      <w:pPr>
        <w:spacing w:after="0" w:line="360" w:lineRule="auto"/>
        <w:ind w:left="567" w:right="567"/>
        <w:contextualSpacing/>
        <w:jc w:val="both"/>
        <w:rPr>
          <w:rFonts w:ascii="Palatino Linotype" w:hAnsi="Palatino Linotype"/>
          <w:i/>
          <w:sz w:val="24"/>
          <w:szCs w:val="24"/>
        </w:rPr>
      </w:pPr>
    </w:p>
    <w:p w:rsidR="00AF5B6E" w:rsidRDefault="00282978" w:rsidP="00AF5B6E">
      <w:pPr>
        <w:pStyle w:val="Prrafodelista"/>
        <w:numPr>
          <w:ilvl w:val="0"/>
          <w:numId w:val="18"/>
        </w:numPr>
        <w:spacing w:after="0" w:line="360" w:lineRule="auto"/>
        <w:ind w:right="567"/>
        <w:jc w:val="both"/>
        <w:rPr>
          <w:rFonts w:ascii="Palatino Linotype" w:hAnsi="Palatino Linotype"/>
          <w:i/>
          <w:sz w:val="24"/>
          <w:szCs w:val="24"/>
        </w:rPr>
      </w:pPr>
      <w:r w:rsidRPr="00AF5B6E">
        <w:rPr>
          <w:rFonts w:ascii="Palatino Linotype" w:hAnsi="Palatino Linotype"/>
          <w:i/>
          <w:sz w:val="24"/>
          <w:szCs w:val="24"/>
        </w:rPr>
        <w:t>Analizará el caso y tomará las medidas necesarias para localizar la información;</w:t>
      </w:r>
    </w:p>
    <w:p w:rsidR="00AF5B6E" w:rsidRPr="00AF5B6E" w:rsidRDefault="00AF5B6E" w:rsidP="00AF5B6E">
      <w:pPr>
        <w:spacing w:after="0" w:line="360" w:lineRule="auto"/>
        <w:ind w:right="567"/>
        <w:jc w:val="both"/>
        <w:rPr>
          <w:rFonts w:ascii="Palatino Linotype" w:hAnsi="Palatino Linotype"/>
          <w:i/>
          <w:sz w:val="24"/>
          <w:szCs w:val="24"/>
        </w:rPr>
      </w:pPr>
    </w:p>
    <w:p w:rsidR="00282978" w:rsidRPr="00AF5B6E" w:rsidRDefault="00282978" w:rsidP="00AF5B6E">
      <w:pPr>
        <w:pStyle w:val="Prrafodelista"/>
        <w:numPr>
          <w:ilvl w:val="0"/>
          <w:numId w:val="18"/>
        </w:numPr>
        <w:spacing w:after="0" w:line="360" w:lineRule="auto"/>
        <w:ind w:right="567"/>
        <w:jc w:val="both"/>
        <w:rPr>
          <w:rFonts w:ascii="Palatino Linotype" w:hAnsi="Palatino Linotype"/>
          <w:i/>
          <w:sz w:val="24"/>
          <w:szCs w:val="24"/>
        </w:rPr>
      </w:pPr>
      <w:r w:rsidRPr="00AF5B6E">
        <w:rPr>
          <w:rFonts w:ascii="Palatino Linotype" w:hAnsi="Palatino Linotype"/>
          <w:i/>
          <w:sz w:val="24"/>
          <w:szCs w:val="24"/>
        </w:rPr>
        <w:t>Expedirá una resolución que confirme la inexistencia del documento;</w:t>
      </w:r>
    </w:p>
    <w:p w:rsidR="00AF5B6E" w:rsidRPr="00AF5B6E" w:rsidRDefault="00AF5B6E" w:rsidP="00AF5B6E">
      <w:pPr>
        <w:spacing w:after="0" w:line="360" w:lineRule="auto"/>
        <w:ind w:right="567"/>
        <w:jc w:val="both"/>
        <w:rPr>
          <w:rFonts w:ascii="Palatino Linotype" w:hAnsi="Palatino Linotype"/>
          <w:i/>
          <w:sz w:val="24"/>
          <w:szCs w:val="24"/>
        </w:rPr>
      </w:pPr>
    </w:p>
    <w:p w:rsidR="00282978" w:rsidRPr="00AF5B6E" w:rsidRDefault="00282978" w:rsidP="00AF5B6E">
      <w:pPr>
        <w:pStyle w:val="Prrafodelista"/>
        <w:numPr>
          <w:ilvl w:val="0"/>
          <w:numId w:val="18"/>
        </w:numPr>
        <w:spacing w:after="0" w:line="360" w:lineRule="auto"/>
        <w:ind w:right="567"/>
        <w:jc w:val="both"/>
        <w:rPr>
          <w:rFonts w:ascii="Palatino Linotype" w:hAnsi="Palatino Linotype"/>
          <w:i/>
          <w:sz w:val="24"/>
          <w:szCs w:val="24"/>
        </w:rPr>
      </w:pPr>
      <w:r w:rsidRPr="00AF5B6E">
        <w:rPr>
          <w:rFonts w:ascii="Palatino Linotype" w:hAnsi="Palatino Linotype"/>
          <w:i/>
          <w:sz w:val="24"/>
          <w:szCs w:val="24"/>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w:t>
      </w:r>
      <w:r w:rsidRPr="00AF5B6E">
        <w:rPr>
          <w:rFonts w:ascii="Palatino Linotype" w:hAnsi="Palatino Linotype"/>
          <w:i/>
          <w:sz w:val="24"/>
          <w:szCs w:val="24"/>
        </w:rPr>
        <w:lastRenderedPageBreak/>
        <w:t>caso particular no ejerció dichas facultades, competencias o funciones, lo cual notificará al solicitante a través de la Unidad de Transparencia; y</w:t>
      </w:r>
    </w:p>
    <w:p w:rsidR="00AF5B6E" w:rsidRPr="00AF5B6E" w:rsidRDefault="00AF5B6E" w:rsidP="00AF5B6E">
      <w:pPr>
        <w:spacing w:after="0" w:line="360" w:lineRule="auto"/>
        <w:ind w:right="567"/>
        <w:jc w:val="both"/>
        <w:rPr>
          <w:rFonts w:ascii="Palatino Linotype" w:hAnsi="Palatino Linotype"/>
          <w:i/>
          <w:sz w:val="24"/>
          <w:szCs w:val="24"/>
        </w:rPr>
      </w:pPr>
    </w:p>
    <w:p w:rsidR="00282978" w:rsidRPr="00AF5B6E" w:rsidRDefault="00282978" w:rsidP="00AF5B6E">
      <w:pPr>
        <w:pStyle w:val="Prrafodelista"/>
        <w:numPr>
          <w:ilvl w:val="0"/>
          <w:numId w:val="18"/>
        </w:numPr>
        <w:spacing w:after="0" w:line="360" w:lineRule="auto"/>
        <w:ind w:right="567"/>
        <w:jc w:val="both"/>
        <w:rPr>
          <w:rFonts w:ascii="Palatino Linotype" w:hAnsi="Palatino Linotype"/>
          <w:i/>
          <w:sz w:val="24"/>
          <w:szCs w:val="24"/>
        </w:rPr>
      </w:pPr>
      <w:r w:rsidRPr="00AF5B6E">
        <w:rPr>
          <w:rFonts w:ascii="Palatino Linotype" w:hAnsi="Palatino Linotype"/>
          <w:i/>
          <w:sz w:val="24"/>
          <w:szCs w:val="24"/>
        </w:rPr>
        <w:t>Notificará al órgano interno de control o equivalente del sujeto obligado quien, en su caso, deberá iniciar el procedimiento de responsabilidad administrativa que corresponda.</w:t>
      </w:r>
    </w:p>
    <w:p w:rsidR="00AF5B6E" w:rsidRPr="00AF5B6E" w:rsidRDefault="00AF5B6E" w:rsidP="00AF5B6E">
      <w:pPr>
        <w:pStyle w:val="Prrafodelista"/>
        <w:rPr>
          <w:rFonts w:ascii="Palatino Linotype" w:hAnsi="Palatino Linotype"/>
          <w:i/>
          <w:sz w:val="24"/>
          <w:szCs w:val="24"/>
        </w:rPr>
      </w:pPr>
    </w:p>
    <w:p w:rsidR="00AF5B6E" w:rsidRPr="00AF5B6E" w:rsidRDefault="00AF5B6E" w:rsidP="00AF5B6E">
      <w:pPr>
        <w:pStyle w:val="Prrafodelista"/>
        <w:spacing w:after="0" w:line="360" w:lineRule="auto"/>
        <w:ind w:left="1287" w:right="567"/>
        <w:jc w:val="both"/>
        <w:rPr>
          <w:rFonts w:ascii="Palatino Linotype" w:hAnsi="Palatino Linotype"/>
          <w:i/>
          <w:sz w:val="24"/>
          <w:szCs w:val="24"/>
        </w:rPr>
      </w:pPr>
    </w:p>
    <w:p w:rsidR="00282978"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AF5B6E" w:rsidRPr="00AF5B6E" w:rsidRDefault="00AF5B6E" w:rsidP="00AF5B6E">
      <w:pPr>
        <w:spacing w:after="0" w:line="360" w:lineRule="auto"/>
        <w:ind w:left="567" w:right="567"/>
        <w:contextualSpacing/>
        <w:jc w:val="both"/>
        <w:rPr>
          <w:rFonts w:ascii="Palatino Linotype" w:hAnsi="Palatino Linotype"/>
          <w:i/>
          <w:sz w:val="24"/>
          <w:szCs w:val="24"/>
        </w:rPr>
      </w:pPr>
    </w:p>
    <w:p w:rsidR="00282978"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Este plazo podrá ampliarse hasta por otros siete días hábiles, siempre que existan razones para ello, debiendo notificarse por escrito al solicitante.</w:t>
      </w:r>
    </w:p>
    <w:p w:rsidR="00AF5B6E" w:rsidRPr="00AF5B6E" w:rsidRDefault="00AF5B6E" w:rsidP="00AF5B6E">
      <w:pPr>
        <w:spacing w:after="0" w:line="360" w:lineRule="auto"/>
        <w:ind w:left="567" w:right="567"/>
        <w:contextualSpacing/>
        <w:jc w:val="both"/>
        <w:rPr>
          <w:rFonts w:ascii="Palatino Linotype" w:hAnsi="Palatino Linotype"/>
          <w:i/>
          <w:sz w:val="24"/>
          <w:szCs w:val="24"/>
        </w:rPr>
      </w:pPr>
    </w:p>
    <w:p w:rsidR="00282978"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AF5B6E" w:rsidRPr="00AF5B6E" w:rsidRDefault="00AF5B6E" w:rsidP="00AF5B6E">
      <w:pPr>
        <w:spacing w:after="0" w:line="360" w:lineRule="auto"/>
        <w:ind w:left="567" w:right="567"/>
        <w:contextualSpacing/>
        <w:jc w:val="both"/>
        <w:rPr>
          <w:rFonts w:ascii="Palatino Linotype" w:hAnsi="Palatino Linotype"/>
          <w:i/>
          <w:sz w:val="12"/>
          <w:szCs w:val="24"/>
        </w:rPr>
      </w:pPr>
    </w:p>
    <w:p w:rsidR="00282978" w:rsidRPr="00AF5B6E" w:rsidRDefault="00282978" w:rsidP="00AF5B6E">
      <w:pPr>
        <w:spacing w:after="0" w:line="360" w:lineRule="auto"/>
        <w:ind w:left="567" w:right="567"/>
        <w:contextualSpacing/>
        <w:jc w:val="both"/>
        <w:rPr>
          <w:rFonts w:ascii="Palatino Linotype" w:hAnsi="Palatino Linotype"/>
          <w:i/>
          <w:sz w:val="24"/>
          <w:szCs w:val="24"/>
        </w:rPr>
      </w:pPr>
      <w:r w:rsidRPr="00AF5B6E">
        <w:rPr>
          <w:rFonts w:ascii="Palatino Linotype" w:hAnsi="Palatino Linotype"/>
          <w:i/>
          <w:sz w:val="24"/>
          <w:szCs w:val="24"/>
        </w:rPr>
        <w:t>(Énfasis añadido)</w:t>
      </w:r>
    </w:p>
    <w:p w:rsidR="00282978" w:rsidRPr="00AF5B6E" w:rsidRDefault="00282978" w:rsidP="00AF5B6E">
      <w:pPr>
        <w:numPr>
          <w:ilvl w:val="0"/>
          <w:numId w:val="2"/>
        </w:numPr>
        <w:spacing w:after="0" w:line="360" w:lineRule="auto"/>
        <w:ind w:left="0" w:firstLine="0"/>
        <w:contextualSpacing/>
        <w:jc w:val="both"/>
        <w:rPr>
          <w:rFonts w:ascii="Palatino Linotype" w:hAnsi="Palatino Linotype"/>
          <w:b/>
          <w:i/>
          <w:sz w:val="24"/>
          <w:szCs w:val="24"/>
          <w:lang w:val="es-ES_tradnl"/>
        </w:rPr>
      </w:pPr>
      <w:r w:rsidRPr="00AF5B6E">
        <w:rPr>
          <w:rFonts w:ascii="Palatino Linotype" w:hAnsi="Palatino Linotype"/>
          <w:sz w:val="24"/>
          <w:szCs w:val="24"/>
          <w:lang w:val="es-ES_tradnl"/>
        </w:rPr>
        <w:lastRenderedPageBreak/>
        <w:t xml:space="preserve">De lo anterior, es de precisar en qué casos se debe de emitir una inexistencia de información, para mejor referencia se hace del conocimiento del </w:t>
      </w:r>
      <w:r w:rsidRPr="00AF5B6E">
        <w:rPr>
          <w:rFonts w:ascii="Palatino Linotype" w:hAnsi="Palatino Linotype"/>
          <w:b/>
          <w:sz w:val="24"/>
          <w:szCs w:val="24"/>
          <w:lang w:val="es-ES_tradnl"/>
        </w:rPr>
        <w:t>SUJETO OBLIGADO</w:t>
      </w:r>
      <w:r w:rsidRPr="00AF5B6E">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rsidR="00282978" w:rsidRPr="00AF5B6E" w:rsidRDefault="00282978" w:rsidP="00AF5B6E">
      <w:pPr>
        <w:spacing w:after="0" w:line="360" w:lineRule="auto"/>
        <w:contextualSpacing/>
        <w:jc w:val="both"/>
        <w:rPr>
          <w:rFonts w:ascii="Palatino Linotype" w:hAnsi="Palatino Linotype"/>
          <w:b/>
          <w:i/>
          <w:sz w:val="24"/>
          <w:szCs w:val="24"/>
          <w:lang w:val="es-ES_tradnl"/>
        </w:rPr>
      </w:pPr>
    </w:p>
    <w:p w:rsidR="00282978" w:rsidRPr="00AF5B6E" w:rsidRDefault="00282978" w:rsidP="00AF5B6E">
      <w:pPr>
        <w:spacing w:after="0" w:line="360" w:lineRule="auto"/>
        <w:contextualSpacing/>
        <w:jc w:val="center"/>
        <w:rPr>
          <w:rFonts w:ascii="Palatino Linotype" w:hAnsi="Palatino Linotype"/>
          <w:b/>
          <w:i/>
          <w:sz w:val="24"/>
          <w:szCs w:val="24"/>
          <w:lang w:val="es-ES_tradnl"/>
        </w:rPr>
      </w:pPr>
      <w:r w:rsidRPr="00AF5B6E">
        <w:rPr>
          <w:rFonts w:ascii="Palatino Linotype" w:hAnsi="Palatino Linotype"/>
          <w:b/>
          <w:i/>
          <w:sz w:val="24"/>
          <w:szCs w:val="24"/>
          <w:lang w:val="es-ES_tradnl"/>
        </w:rPr>
        <w:t>“CRITERIO 0003-11</w:t>
      </w:r>
    </w:p>
    <w:p w:rsidR="00282978" w:rsidRPr="00AF5B6E" w:rsidRDefault="00282978" w:rsidP="00AF5B6E">
      <w:pPr>
        <w:spacing w:after="0" w:line="360" w:lineRule="auto"/>
        <w:contextualSpacing/>
        <w:jc w:val="both"/>
        <w:rPr>
          <w:rFonts w:ascii="Palatino Linotype" w:hAnsi="Palatino Linotype"/>
          <w:i/>
          <w:sz w:val="24"/>
          <w:szCs w:val="24"/>
          <w:lang w:val="es-ES_tradnl"/>
        </w:rPr>
      </w:pPr>
    </w:p>
    <w:p w:rsidR="00282978" w:rsidRPr="00AF5B6E" w:rsidRDefault="00282978" w:rsidP="00AF5B6E">
      <w:pPr>
        <w:spacing w:after="0" w:line="360" w:lineRule="auto"/>
        <w:ind w:left="567" w:right="567"/>
        <w:contextualSpacing/>
        <w:jc w:val="both"/>
        <w:rPr>
          <w:rFonts w:ascii="Palatino Linotype" w:hAnsi="Palatino Linotype"/>
          <w:i/>
          <w:sz w:val="24"/>
          <w:szCs w:val="24"/>
          <w:lang w:val="es-ES_tradnl"/>
        </w:rPr>
      </w:pPr>
      <w:r w:rsidRPr="00AF5B6E">
        <w:rPr>
          <w:rFonts w:ascii="Palatino Linotype" w:hAnsi="Palatino Linotype"/>
          <w:b/>
          <w:i/>
          <w:sz w:val="24"/>
          <w:szCs w:val="24"/>
          <w:lang w:val="es-ES_tradnl"/>
        </w:rPr>
        <w:t>INEXISTENCIA, CONCEPTO DE, EN MATERIA DE TRANSPARENCIA</w:t>
      </w:r>
      <w:r w:rsidRPr="00AF5B6E">
        <w:rPr>
          <w:rFonts w:ascii="Palatino Linotype" w:hAnsi="Palatino Linotype"/>
          <w:i/>
          <w:sz w:val="24"/>
          <w:szCs w:val="24"/>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82978" w:rsidRPr="00AF5B6E" w:rsidRDefault="00282978" w:rsidP="00AF5B6E">
      <w:pPr>
        <w:spacing w:after="0" w:line="360" w:lineRule="auto"/>
        <w:ind w:left="567" w:right="567"/>
        <w:contextualSpacing/>
        <w:jc w:val="both"/>
        <w:rPr>
          <w:rFonts w:ascii="Palatino Linotype" w:hAnsi="Palatino Linotype"/>
          <w:i/>
          <w:sz w:val="24"/>
          <w:szCs w:val="24"/>
          <w:lang w:val="es-ES_tradnl"/>
        </w:rPr>
      </w:pPr>
    </w:p>
    <w:p w:rsidR="00282978" w:rsidRPr="00AF5B6E" w:rsidRDefault="00282978" w:rsidP="00AF5B6E">
      <w:pPr>
        <w:spacing w:after="0" w:line="360" w:lineRule="auto"/>
        <w:ind w:left="567" w:right="567"/>
        <w:contextualSpacing/>
        <w:jc w:val="both"/>
        <w:rPr>
          <w:rFonts w:ascii="Palatino Linotype" w:hAnsi="Palatino Linotype"/>
          <w:i/>
          <w:sz w:val="24"/>
          <w:szCs w:val="24"/>
          <w:lang w:val="es-ES_tradnl"/>
        </w:rPr>
      </w:pPr>
      <w:r w:rsidRPr="00AF5B6E">
        <w:rPr>
          <w:rFonts w:ascii="Palatino Linotype" w:hAnsi="Palatino Linotype"/>
          <w:i/>
          <w:sz w:val="24"/>
          <w:szCs w:val="24"/>
          <w:lang w:val="es-ES_tradnl"/>
        </w:rPr>
        <w:t xml:space="preserve">a) </w:t>
      </w:r>
      <w:r w:rsidRPr="00AF5B6E">
        <w:rPr>
          <w:rFonts w:ascii="Palatino Linotype" w:hAnsi="Palatino Linotype"/>
          <w:b/>
          <w:i/>
          <w:sz w:val="24"/>
          <w:szCs w:val="24"/>
          <w:lang w:val="es-ES_tradnl"/>
        </w:rPr>
        <w:t>La existencia previa de la documentación y la falta posterior de la misma en los archivos del Sujeto Obligado</w:t>
      </w:r>
      <w:r w:rsidRPr="00AF5B6E">
        <w:rPr>
          <w:rFonts w:ascii="Palatino Linotype" w:hAnsi="Palatino Linotype"/>
          <w:i/>
          <w:sz w:val="24"/>
          <w:szCs w:val="24"/>
          <w:lang w:val="es-ES_tradnl"/>
        </w:rPr>
        <w:t xml:space="preserve">, esto es, </w:t>
      </w:r>
      <w:r w:rsidRPr="00AF5B6E">
        <w:rPr>
          <w:rFonts w:ascii="Palatino Linotype" w:hAnsi="Palatino Linotype"/>
          <w:b/>
          <w:i/>
          <w:sz w:val="24"/>
          <w:szCs w:val="24"/>
          <w:lang w:val="es-ES_tradnl"/>
        </w:rPr>
        <w:t>la información se generó, poseyó o administró –cuestión de hecho– en el marco de las atribuciones conferidas al Sujeto Obligado, pero no la conserva por diversas razones (destrucción física, desaparición física¸ sustracción ilícita</w:t>
      </w:r>
      <w:r w:rsidRPr="00AF5B6E">
        <w:rPr>
          <w:rFonts w:ascii="Palatino Linotype" w:hAnsi="Palatino Linotype"/>
          <w:b/>
          <w:i/>
          <w:sz w:val="24"/>
          <w:szCs w:val="24"/>
          <w:u w:val="single"/>
          <w:lang w:val="es-ES_tradnl"/>
        </w:rPr>
        <w:t>, baja documental</w:t>
      </w:r>
      <w:r w:rsidRPr="00AF5B6E">
        <w:rPr>
          <w:rFonts w:ascii="Palatino Linotype" w:hAnsi="Palatino Linotype"/>
          <w:b/>
          <w:i/>
          <w:sz w:val="24"/>
          <w:szCs w:val="24"/>
          <w:lang w:val="es-ES_tradnl"/>
        </w:rPr>
        <w:t>, etcétera).</w:t>
      </w:r>
    </w:p>
    <w:p w:rsidR="00282978" w:rsidRPr="00AF5B6E" w:rsidRDefault="00282978" w:rsidP="00AF5B6E">
      <w:pPr>
        <w:spacing w:after="0" w:line="360" w:lineRule="auto"/>
        <w:ind w:left="567" w:right="567"/>
        <w:contextualSpacing/>
        <w:jc w:val="both"/>
        <w:rPr>
          <w:rFonts w:ascii="Palatino Linotype" w:hAnsi="Palatino Linotype"/>
          <w:b/>
          <w:i/>
          <w:sz w:val="24"/>
          <w:szCs w:val="24"/>
          <w:lang w:val="es-ES_tradnl"/>
        </w:rPr>
      </w:pPr>
      <w:r w:rsidRPr="00AF5B6E">
        <w:rPr>
          <w:rFonts w:ascii="Palatino Linotype" w:hAnsi="Palatino Linotype"/>
          <w:i/>
          <w:sz w:val="24"/>
          <w:szCs w:val="24"/>
          <w:lang w:val="es-ES_tradnl"/>
        </w:rPr>
        <w:lastRenderedPageBreak/>
        <w:t xml:space="preserve">b) En los casos en que por las atribuciones conferidas al Sujeto Obligado éste debió generar, administrar o poseer la información, pero en </w:t>
      </w:r>
      <w:r w:rsidRPr="00AF5B6E">
        <w:rPr>
          <w:rFonts w:ascii="Palatino Linotype" w:hAnsi="Palatino Linotype"/>
          <w:b/>
          <w:i/>
          <w:sz w:val="24"/>
          <w:szCs w:val="24"/>
          <w:lang w:val="es-ES_tradnl"/>
        </w:rPr>
        <w:t xml:space="preserve">incumplimiento a la normatividad respectiva no llevó a cabo </w:t>
      </w:r>
      <w:proofErr w:type="gramStart"/>
      <w:r w:rsidRPr="00AF5B6E">
        <w:rPr>
          <w:rFonts w:ascii="Palatino Linotype" w:hAnsi="Palatino Linotype"/>
          <w:b/>
          <w:i/>
          <w:sz w:val="24"/>
          <w:szCs w:val="24"/>
          <w:lang w:val="es-ES_tradnl"/>
        </w:rPr>
        <w:t>ninguna</w:t>
      </w:r>
      <w:proofErr w:type="gramEnd"/>
      <w:r w:rsidRPr="00AF5B6E">
        <w:rPr>
          <w:rFonts w:ascii="Palatino Linotype" w:hAnsi="Palatino Linotype"/>
          <w:b/>
          <w:i/>
          <w:sz w:val="24"/>
          <w:szCs w:val="24"/>
          <w:lang w:val="es-ES_tradnl"/>
        </w:rPr>
        <w:t xml:space="preserve"> de esas acciones.</w:t>
      </w:r>
    </w:p>
    <w:p w:rsidR="00282978" w:rsidRPr="00AF5B6E" w:rsidRDefault="00282978" w:rsidP="00AF5B6E">
      <w:pPr>
        <w:spacing w:after="0" w:line="360" w:lineRule="auto"/>
        <w:ind w:left="567" w:right="567"/>
        <w:contextualSpacing/>
        <w:jc w:val="both"/>
        <w:rPr>
          <w:rFonts w:ascii="Palatino Linotype" w:hAnsi="Palatino Linotype"/>
          <w:i/>
          <w:sz w:val="24"/>
          <w:szCs w:val="24"/>
          <w:lang w:val="es-ES_tradnl"/>
        </w:rPr>
      </w:pPr>
      <w:r w:rsidRPr="00AF5B6E">
        <w:rPr>
          <w:rFonts w:ascii="Palatino Linotype" w:hAnsi="Palatino Linotype"/>
          <w:b/>
          <w:i/>
          <w:sz w:val="24"/>
          <w:szCs w:val="24"/>
          <w:lang w:val="es-ES_tradnl"/>
        </w:rPr>
        <w:t xml:space="preserve">En ambos casos, el Sujeto Obligado deberá hacer del conocimiento del solicitante las </w:t>
      </w:r>
      <w:r w:rsidRPr="00AF5B6E">
        <w:rPr>
          <w:rFonts w:ascii="Palatino Linotype" w:hAnsi="Palatino Linotype"/>
          <w:b/>
          <w:i/>
          <w:sz w:val="24"/>
          <w:szCs w:val="24"/>
          <w:u w:val="single"/>
          <w:lang w:val="es-ES_tradnl"/>
        </w:rPr>
        <w:t>razones que explican la inexistencia, mediante el dictamen debidamente fundado y motivado emitido por el Comité de Información</w:t>
      </w:r>
      <w:r w:rsidRPr="00AF5B6E">
        <w:rPr>
          <w:rFonts w:ascii="Palatino Linotype" w:hAnsi="Palatino Linotype"/>
          <w:b/>
          <w:i/>
          <w:sz w:val="24"/>
          <w:szCs w:val="24"/>
          <w:lang w:val="es-ES_tradnl"/>
        </w:rPr>
        <w:t xml:space="preserve"> y con las formalidades legales exigidas por la Ley de Transparencia</w:t>
      </w:r>
      <w:r w:rsidRPr="00AF5B6E">
        <w:rPr>
          <w:rFonts w:ascii="Palatino Linotype" w:hAnsi="Palatino Linotype"/>
          <w:i/>
          <w:sz w:val="24"/>
          <w:szCs w:val="24"/>
          <w:lang w:val="es-ES_tradnl"/>
        </w:rPr>
        <w:t>.</w:t>
      </w:r>
    </w:p>
    <w:p w:rsidR="00282978" w:rsidRPr="00AF5B6E" w:rsidRDefault="00282978" w:rsidP="00AF5B6E">
      <w:pPr>
        <w:spacing w:after="0" w:line="360" w:lineRule="auto"/>
        <w:contextualSpacing/>
        <w:jc w:val="both"/>
        <w:rPr>
          <w:rFonts w:ascii="Palatino Linotype" w:hAnsi="Palatino Linotype"/>
          <w:i/>
          <w:sz w:val="24"/>
          <w:szCs w:val="24"/>
          <w:lang w:val="es-ES_tradnl"/>
        </w:rPr>
      </w:pPr>
    </w:p>
    <w:p w:rsidR="00282978" w:rsidRPr="00AF5B6E" w:rsidRDefault="00282978" w:rsidP="00AF5B6E">
      <w:pPr>
        <w:numPr>
          <w:ilvl w:val="0"/>
          <w:numId w:val="2"/>
        </w:numPr>
        <w:spacing w:after="0" w:line="360" w:lineRule="auto"/>
        <w:ind w:left="0" w:firstLine="0"/>
        <w:contextualSpacing/>
        <w:jc w:val="both"/>
        <w:rPr>
          <w:rFonts w:ascii="Palatino Linotype" w:hAnsi="Palatino Linotype"/>
          <w:i/>
          <w:sz w:val="24"/>
          <w:szCs w:val="24"/>
          <w:lang w:val="es-ES_tradnl"/>
        </w:rPr>
      </w:pPr>
      <w:r w:rsidRPr="00AF5B6E">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82978" w:rsidRPr="00AF5B6E" w:rsidRDefault="00282978" w:rsidP="00AF5B6E">
      <w:pPr>
        <w:spacing w:after="0" w:line="360" w:lineRule="auto"/>
        <w:contextualSpacing/>
        <w:jc w:val="both"/>
        <w:rPr>
          <w:rFonts w:ascii="Palatino Linotype" w:hAnsi="Palatino Linotype"/>
          <w:i/>
          <w:sz w:val="24"/>
          <w:szCs w:val="24"/>
          <w:lang w:val="es-ES_tradnl"/>
        </w:rPr>
      </w:pPr>
    </w:p>
    <w:p w:rsidR="00282978" w:rsidRPr="00AF5B6E" w:rsidRDefault="00282978" w:rsidP="00AF5B6E">
      <w:pPr>
        <w:spacing w:after="0" w:line="360" w:lineRule="auto"/>
        <w:ind w:left="567" w:right="709"/>
        <w:contextualSpacing/>
        <w:jc w:val="both"/>
        <w:rPr>
          <w:rFonts w:ascii="Palatino Linotype" w:hAnsi="Palatino Linotype"/>
          <w:b/>
          <w:i/>
          <w:sz w:val="24"/>
          <w:szCs w:val="24"/>
          <w:lang w:val="es-ES_tradnl"/>
        </w:rPr>
      </w:pPr>
    </w:p>
    <w:p w:rsidR="00282978" w:rsidRPr="00AF5B6E" w:rsidRDefault="00282978" w:rsidP="00AF5B6E">
      <w:pPr>
        <w:spacing w:after="0" w:line="360" w:lineRule="auto"/>
        <w:ind w:left="567" w:right="709"/>
        <w:contextualSpacing/>
        <w:jc w:val="center"/>
        <w:rPr>
          <w:rFonts w:ascii="Palatino Linotype" w:hAnsi="Palatino Linotype"/>
          <w:b/>
          <w:i/>
          <w:sz w:val="24"/>
          <w:szCs w:val="24"/>
          <w:lang w:val="es-ES_tradnl"/>
        </w:rPr>
      </w:pPr>
      <w:r w:rsidRPr="00AF5B6E">
        <w:rPr>
          <w:rFonts w:ascii="Palatino Linotype" w:hAnsi="Palatino Linotype"/>
          <w:b/>
          <w:i/>
          <w:sz w:val="24"/>
          <w:szCs w:val="24"/>
          <w:lang w:val="es-ES_tradnl"/>
        </w:rPr>
        <w:t>CRITERIO 0004-11</w:t>
      </w:r>
    </w:p>
    <w:p w:rsidR="00282978" w:rsidRPr="00AF5B6E" w:rsidRDefault="00282978" w:rsidP="00AF5B6E">
      <w:pPr>
        <w:spacing w:after="0" w:line="360" w:lineRule="auto"/>
        <w:ind w:left="567" w:right="709"/>
        <w:contextualSpacing/>
        <w:jc w:val="both"/>
        <w:rPr>
          <w:rFonts w:ascii="Palatino Linotype" w:hAnsi="Palatino Linotype"/>
          <w:b/>
          <w:i/>
          <w:sz w:val="24"/>
          <w:szCs w:val="24"/>
          <w:lang w:val="es-ES_tradnl"/>
        </w:rPr>
      </w:pPr>
    </w:p>
    <w:p w:rsidR="00282978" w:rsidRPr="00AF5B6E" w:rsidRDefault="00282978" w:rsidP="00AF5B6E">
      <w:pPr>
        <w:spacing w:after="0" w:line="360" w:lineRule="auto"/>
        <w:ind w:left="567" w:right="709"/>
        <w:contextualSpacing/>
        <w:jc w:val="both"/>
        <w:rPr>
          <w:rFonts w:ascii="Palatino Linotype" w:hAnsi="Palatino Linotype"/>
          <w:i/>
          <w:sz w:val="24"/>
          <w:szCs w:val="24"/>
          <w:lang w:val="es-ES_tradnl"/>
        </w:rPr>
      </w:pPr>
      <w:r w:rsidRPr="00AF5B6E">
        <w:rPr>
          <w:rFonts w:ascii="Palatino Linotype" w:hAnsi="Palatino Linotype"/>
          <w:b/>
          <w:i/>
          <w:sz w:val="24"/>
          <w:szCs w:val="24"/>
          <w:lang w:val="es-ES_tradnl"/>
        </w:rPr>
        <w:t>INEXISTENCIA. DECLARATORIA DE LA. ALCANCES Y PROCEDIMIENTOS</w:t>
      </w:r>
      <w:r w:rsidRPr="00AF5B6E">
        <w:rPr>
          <w:rFonts w:ascii="Palatino Linotype" w:hAnsi="Palatino Linotype"/>
          <w:i/>
          <w:sz w:val="24"/>
          <w:szCs w:val="24"/>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AF5B6E">
        <w:rPr>
          <w:rFonts w:ascii="Palatino Linotype" w:hAnsi="Palatino Linotype"/>
          <w:b/>
          <w:i/>
          <w:sz w:val="24"/>
          <w:szCs w:val="24"/>
          <w:lang w:val="es-ES_tradnl"/>
        </w:rPr>
        <w:t xml:space="preserve">no localice la documentación solicitada, a pesar de haber </w:t>
      </w:r>
      <w:r w:rsidRPr="00AF5B6E">
        <w:rPr>
          <w:rFonts w:ascii="Palatino Linotype" w:hAnsi="Palatino Linotype"/>
          <w:b/>
          <w:i/>
          <w:sz w:val="24"/>
          <w:szCs w:val="24"/>
          <w:lang w:val="es-ES_tradnl"/>
        </w:rPr>
        <w:lastRenderedPageBreak/>
        <w:t>sido generada, poseída o administrada por el Sujeto Obligado,</w:t>
      </w:r>
      <w:r w:rsidRPr="00AF5B6E">
        <w:rPr>
          <w:rFonts w:ascii="Palatino Linotype" w:hAnsi="Palatino Linotype"/>
          <w:i/>
          <w:sz w:val="24"/>
          <w:szCs w:val="24"/>
          <w:lang w:val="es-ES_tradnl"/>
        </w:rPr>
        <w:t xml:space="preserve"> turnará la solicitud al </w:t>
      </w:r>
      <w:r w:rsidRPr="00AF5B6E">
        <w:rPr>
          <w:rFonts w:ascii="Palatino Linotype" w:hAnsi="Palatino Linotype"/>
          <w:b/>
          <w:i/>
          <w:sz w:val="24"/>
          <w:szCs w:val="24"/>
          <w:lang w:val="es-ES_tradnl"/>
        </w:rPr>
        <w:t>Comité de Información el cual es el único competente para conocer y deliberar mediante resolución el dictamen de declaratoria de inexistencia</w:t>
      </w:r>
      <w:r w:rsidRPr="00AF5B6E">
        <w:rPr>
          <w:rFonts w:ascii="Palatino Linotype" w:hAnsi="Palatino Linotype"/>
          <w:i/>
          <w:sz w:val="24"/>
          <w:szCs w:val="24"/>
          <w:lang w:val="es-ES_tradnl"/>
        </w:rPr>
        <w:t xml:space="preserve">, la cual tiene como </w:t>
      </w:r>
      <w:r w:rsidRPr="00AF5B6E">
        <w:rPr>
          <w:rFonts w:ascii="Palatino Linotype" w:hAnsi="Palatino Linotype"/>
          <w:b/>
          <w:i/>
          <w:sz w:val="24"/>
          <w:szCs w:val="24"/>
          <w:lang w:val="es-ES_tradnl"/>
        </w:rPr>
        <w:t xml:space="preserve">propósito que el particular tenga la </w:t>
      </w:r>
      <w:r w:rsidRPr="00AF5B6E">
        <w:rPr>
          <w:rFonts w:ascii="Palatino Linotype" w:hAnsi="Palatino Linotype"/>
          <w:b/>
          <w:i/>
          <w:sz w:val="24"/>
          <w:szCs w:val="24"/>
          <w:u w:val="single"/>
          <w:lang w:val="es-ES_tradnl"/>
        </w:rPr>
        <w:t>certeza jurídica</w:t>
      </w:r>
      <w:r w:rsidRPr="00AF5B6E">
        <w:rPr>
          <w:rFonts w:ascii="Palatino Linotype" w:hAnsi="Palatino Linotype"/>
          <w:b/>
          <w:i/>
          <w:sz w:val="24"/>
          <w:szCs w:val="24"/>
          <w:lang w:val="es-ES_tradnl"/>
        </w:rPr>
        <w:t xml:space="preserve"> de que el Sujeto Obligado </w:t>
      </w:r>
      <w:r w:rsidRPr="00AF5B6E">
        <w:rPr>
          <w:rFonts w:ascii="Palatino Linotype" w:hAnsi="Palatino Linotype"/>
          <w:b/>
          <w:i/>
          <w:sz w:val="24"/>
          <w:szCs w:val="24"/>
          <w:u w:val="single"/>
          <w:lang w:val="es-ES_tradnl"/>
        </w:rPr>
        <w:t>realizó una búsqueda exhaustiva y minuciosa de la información</w:t>
      </w:r>
      <w:r w:rsidRPr="00AF5B6E">
        <w:rPr>
          <w:rFonts w:ascii="Palatino Linotype" w:hAnsi="Palatino Linotype"/>
          <w:b/>
          <w:i/>
          <w:sz w:val="24"/>
          <w:szCs w:val="24"/>
          <w:lang w:val="es-ES_tradnl"/>
        </w:rPr>
        <w:t xml:space="preserve"> en los archivos a cargo</w:t>
      </w:r>
      <w:r w:rsidRPr="00AF5B6E">
        <w:rPr>
          <w:rFonts w:ascii="Palatino Linotype" w:hAnsi="Palatino Linotype"/>
          <w:i/>
          <w:sz w:val="24"/>
          <w:szCs w:val="24"/>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82978" w:rsidRDefault="00282978" w:rsidP="00AF5B6E">
      <w:pPr>
        <w:spacing w:after="0" w:line="360" w:lineRule="auto"/>
        <w:ind w:left="567" w:right="709"/>
        <w:contextualSpacing/>
        <w:jc w:val="both"/>
        <w:rPr>
          <w:rFonts w:ascii="Palatino Linotype" w:hAnsi="Palatino Linotype"/>
          <w:i/>
          <w:sz w:val="24"/>
          <w:szCs w:val="24"/>
          <w:lang w:val="es-ES_tradnl"/>
        </w:rPr>
      </w:pPr>
      <w:r w:rsidRPr="00AF5B6E">
        <w:rPr>
          <w:rFonts w:ascii="Palatino Linotype" w:hAnsi="Palatino Linotype"/>
          <w:i/>
          <w:sz w:val="24"/>
          <w:szCs w:val="24"/>
          <w:lang w:val="es-ES_tradnl"/>
        </w:rPr>
        <w:t>Bajo el entendido de que dicha búsqueda exhaustiva permitirá dos determinaciones:</w:t>
      </w:r>
    </w:p>
    <w:p w:rsidR="00AF5B6E" w:rsidRPr="00AF5B6E" w:rsidRDefault="00AF5B6E" w:rsidP="00AF5B6E">
      <w:pPr>
        <w:spacing w:after="0" w:line="360" w:lineRule="auto"/>
        <w:ind w:left="567" w:right="709"/>
        <w:contextualSpacing/>
        <w:jc w:val="both"/>
        <w:rPr>
          <w:rFonts w:ascii="Palatino Linotype" w:hAnsi="Palatino Linotype"/>
          <w:i/>
          <w:sz w:val="24"/>
          <w:szCs w:val="24"/>
          <w:lang w:val="es-ES_tradnl"/>
        </w:rPr>
      </w:pPr>
    </w:p>
    <w:p w:rsidR="00282978" w:rsidRPr="00AF5B6E" w:rsidRDefault="00282978" w:rsidP="00AF5B6E">
      <w:pPr>
        <w:spacing w:after="0" w:line="360" w:lineRule="auto"/>
        <w:ind w:left="567" w:right="709"/>
        <w:contextualSpacing/>
        <w:jc w:val="both"/>
        <w:rPr>
          <w:rFonts w:ascii="Palatino Linotype" w:hAnsi="Palatino Linotype"/>
          <w:i/>
          <w:sz w:val="24"/>
          <w:szCs w:val="24"/>
          <w:lang w:val="es-ES_tradnl"/>
        </w:rPr>
      </w:pPr>
      <w:r w:rsidRPr="00AF5B6E">
        <w:rPr>
          <w:rFonts w:ascii="Palatino Linotype" w:hAnsi="Palatino Linotype"/>
          <w:i/>
          <w:sz w:val="24"/>
          <w:szCs w:val="24"/>
          <w:lang w:val="es-ES_tradnl"/>
        </w:rPr>
        <w:t>1ª) Que se localice la documentación que contenga la información solicitada y de ser así la información pueda entregarse al solicitante en la forma en que se encuentra disponible, o</w:t>
      </w:r>
    </w:p>
    <w:p w:rsidR="00282978" w:rsidRDefault="00282978" w:rsidP="00AF5B6E">
      <w:pPr>
        <w:spacing w:after="0" w:line="360" w:lineRule="auto"/>
        <w:ind w:left="567" w:right="709"/>
        <w:contextualSpacing/>
        <w:jc w:val="both"/>
        <w:rPr>
          <w:rFonts w:ascii="Palatino Linotype" w:hAnsi="Palatino Linotype"/>
          <w:i/>
          <w:sz w:val="24"/>
          <w:szCs w:val="24"/>
          <w:lang w:val="es-ES_tradnl"/>
        </w:rPr>
      </w:pPr>
      <w:r w:rsidRPr="00AF5B6E">
        <w:rPr>
          <w:rFonts w:ascii="Palatino Linotype" w:hAnsi="Palatino Linotype"/>
          <w:i/>
          <w:sz w:val="24"/>
          <w:szCs w:val="24"/>
          <w:lang w:val="es-ES_tradnl"/>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AF5B6E" w:rsidRPr="00AF5B6E" w:rsidRDefault="00AF5B6E" w:rsidP="00AF5B6E">
      <w:pPr>
        <w:spacing w:after="0" w:line="360" w:lineRule="auto"/>
        <w:ind w:left="567" w:right="709"/>
        <w:contextualSpacing/>
        <w:jc w:val="both"/>
        <w:rPr>
          <w:rFonts w:ascii="Palatino Linotype" w:hAnsi="Palatino Linotype"/>
          <w:i/>
          <w:sz w:val="24"/>
          <w:szCs w:val="24"/>
          <w:lang w:val="es-ES_tradnl"/>
        </w:rPr>
      </w:pPr>
    </w:p>
    <w:p w:rsidR="00282978" w:rsidRPr="00AF5B6E" w:rsidRDefault="00282978" w:rsidP="00AF5B6E">
      <w:pPr>
        <w:spacing w:after="0" w:line="360" w:lineRule="auto"/>
        <w:ind w:left="567" w:right="709"/>
        <w:contextualSpacing/>
        <w:jc w:val="both"/>
        <w:rPr>
          <w:rFonts w:ascii="Palatino Linotype" w:hAnsi="Palatino Linotype"/>
          <w:i/>
          <w:sz w:val="24"/>
          <w:szCs w:val="24"/>
          <w:lang w:val="es-ES_tradnl"/>
        </w:rPr>
      </w:pPr>
      <w:r w:rsidRPr="00AF5B6E">
        <w:rPr>
          <w:rFonts w:ascii="Palatino Linotype" w:hAnsi="Palatino Linotype"/>
          <w:i/>
          <w:sz w:val="24"/>
          <w:szCs w:val="24"/>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82978" w:rsidRPr="00AF5B6E" w:rsidRDefault="00282978" w:rsidP="00AF5B6E">
      <w:pPr>
        <w:spacing w:after="0" w:line="360" w:lineRule="auto"/>
        <w:contextualSpacing/>
        <w:jc w:val="both"/>
        <w:rPr>
          <w:rFonts w:ascii="Palatino Linotype" w:hAnsi="Palatino Linotype"/>
          <w:i/>
          <w:sz w:val="24"/>
          <w:szCs w:val="24"/>
        </w:rPr>
      </w:pPr>
    </w:p>
    <w:p w:rsidR="009026A7" w:rsidRPr="00AF5B6E" w:rsidRDefault="00282978" w:rsidP="00AF5B6E">
      <w:pPr>
        <w:numPr>
          <w:ilvl w:val="0"/>
          <w:numId w:val="2"/>
        </w:numPr>
        <w:spacing w:after="0" w:line="360" w:lineRule="auto"/>
        <w:ind w:left="0" w:firstLine="0"/>
        <w:contextualSpacing/>
        <w:jc w:val="both"/>
        <w:rPr>
          <w:rFonts w:ascii="Palatino Linotype" w:hAnsi="Palatino Linotype"/>
          <w:sz w:val="24"/>
          <w:szCs w:val="24"/>
          <w:lang w:val="es-ES_tradnl"/>
        </w:rPr>
      </w:pPr>
      <w:r w:rsidRPr="00AF5B6E">
        <w:rPr>
          <w:rFonts w:ascii="Palatino Linotype" w:hAnsi="Palatino Linotype"/>
          <w:sz w:val="24"/>
          <w:szCs w:val="24"/>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w:t>
      </w:r>
      <w:r w:rsidRPr="00AF5B6E">
        <w:rPr>
          <w:rFonts w:ascii="Palatino Linotype" w:hAnsi="Palatino Linotype"/>
          <w:sz w:val="24"/>
          <w:szCs w:val="24"/>
        </w:rPr>
        <w:lastRenderedPageBreak/>
        <w:t>Interno de Control o equivalente del Sujeto Obligado quien, en su caso, deberá iniciar el procedimiento de responsabilidad administrativa que corresponda en términos de la Ley de Responsabilidades Administrativas del Estado de México y Municipios.</w:t>
      </w:r>
    </w:p>
    <w:p w:rsidR="009026A7" w:rsidRPr="00AF5B6E" w:rsidRDefault="009026A7" w:rsidP="00AF5B6E">
      <w:pPr>
        <w:spacing w:after="0" w:line="360" w:lineRule="auto"/>
        <w:contextualSpacing/>
        <w:jc w:val="both"/>
        <w:rPr>
          <w:rFonts w:ascii="Palatino Linotype" w:hAnsi="Palatino Linotype"/>
          <w:sz w:val="24"/>
          <w:szCs w:val="24"/>
          <w:lang w:val="es-ES_tradnl"/>
        </w:rPr>
      </w:pPr>
    </w:p>
    <w:p w:rsidR="00282978" w:rsidRPr="00AF5B6E" w:rsidRDefault="00282978" w:rsidP="00AF5B6E">
      <w:pPr>
        <w:numPr>
          <w:ilvl w:val="0"/>
          <w:numId w:val="2"/>
        </w:numPr>
        <w:spacing w:after="0" w:line="360" w:lineRule="auto"/>
        <w:ind w:left="0" w:firstLine="0"/>
        <w:contextualSpacing/>
        <w:jc w:val="both"/>
        <w:rPr>
          <w:rFonts w:ascii="Palatino Linotype" w:hAnsi="Palatino Linotype"/>
          <w:sz w:val="24"/>
          <w:szCs w:val="24"/>
          <w:lang w:val="es-ES_tradnl"/>
        </w:rPr>
      </w:pPr>
      <w:r w:rsidRPr="00AF5B6E">
        <w:rPr>
          <w:rFonts w:ascii="Palatino Linotype" w:hAnsi="Palatino Linotype"/>
          <w:sz w:val="24"/>
          <w:szCs w:val="24"/>
          <w:lang w:val="es-ES_tradnl"/>
        </w:rPr>
        <w:t xml:space="preserve">Por lo anteriormente expuesto, se precisa que el </w:t>
      </w:r>
      <w:r w:rsidRPr="00AF5B6E">
        <w:rPr>
          <w:rFonts w:ascii="Palatino Linotype" w:hAnsi="Palatino Linotype"/>
          <w:b/>
          <w:sz w:val="24"/>
          <w:szCs w:val="24"/>
          <w:lang w:val="es-ES_tradnl"/>
        </w:rPr>
        <w:t>SUJETO OBIGADO</w:t>
      </w:r>
      <w:r w:rsidRPr="00AF5B6E">
        <w:rPr>
          <w:rFonts w:ascii="Palatino Linotype" w:hAnsi="Palatino Linotype"/>
          <w:sz w:val="24"/>
          <w:szCs w:val="24"/>
          <w:lang w:val="es-ES_tradnl"/>
        </w:rPr>
        <w:t xml:space="preserve"> deberá de emitir su respectivo Acuerdo de Inexistencia en el que se funde y motive las razones o circunstancias por las cuales no se generó la información relativa a sus facultades, competencias y atribuciones, asimismo aquella que fue generada pero por alguna circunstancia no se localice en sus archivos.</w:t>
      </w:r>
    </w:p>
    <w:p w:rsidR="00282978" w:rsidRPr="00AF5B6E" w:rsidRDefault="00282978" w:rsidP="00AF5B6E">
      <w:pPr>
        <w:spacing w:after="0" w:line="360" w:lineRule="auto"/>
        <w:contextualSpacing/>
        <w:jc w:val="both"/>
        <w:rPr>
          <w:rFonts w:ascii="Palatino Linotype" w:eastAsia="MS Mincho" w:hAnsi="Palatino Linotype" w:cstheme="majorBidi"/>
          <w:sz w:val="24"/>
          <w:szCs w:val="24"/>
          <w:lang w:val="es-ES_tradnl" w:eastAsia="es-ES"/>
        </w:rPr>
      </w:pPr>
    </w:p>
    <w:p w:rsidR="00D55DD6" w:rsidRPr="00AF5B6E" w:rsidRDefault="00E221B4" w:rsidP="00AF5B6E">
      <w:pPr>
        <w:pStyle w:val="Ttulo2"/>
        <w:spacing w:before="0" w:line="360" w:lineRule="auto"/>
        <w:rPr>
          <w:rFonts w:ascii="Palatino Linotype" w:eastAsia="MS Mincho" w:hAnsi="Palatino Linotype"/>
          <w:b/>
          <w:i/>
          <w:color w:val="auto"/>
          <w:sz w:val="24"/>
          <w:szCs w:val="24"/>
          <w:lang w:val="es-ES_tradnl" w:eastAsia="es-ES"/>
        </w:rPr>
      </w:pPr>
      <w:bookmarkStart w:id="11" w:name="_Toc7095367"/>
      <w:r w:rsidRPr="00AF5B6E">
        <w:rPr>
          <w:rFonts w:ascii="Palatino Linotype" w:eastAsia="MS Mincho" w:hAnsi="Palatino Linotype"/>
          <w:b/>
          <w:i/>
          <w:color w:val="auto"/>
          <w:sz w:val="24"/>
          <w:szCs w:val="24"/>
          <w:lang w:val="es-ES_tradnl" w:eastAsia="es-ES"/>
        </w:rPr>
        <w:t>c) De la entrega de la información</w:t>
      </w:r>
      <w:bookmarkEnd w:id="11"/>
      <w:r w:rsidRPr="00AF5B6E">
        <w:rPr>
          <w:rFonts w:ascii="Palatino Linotype" w:eastAsia="MS Mincho" w:hAnsi="Palatino Linotype"/>
          <w:b/>
          <w:i/>
          <w:color w:val="auto"/>
          <w:sz w:val="24"/>
          <w:szCs w:val="24"/>
          <w:lang w:val="es-ES_tradnl" w:eastAsia="es-ES"/>
        </w:rPr>
        <w:t xml:space="preserve"> </w:t>
      </w:r>
    </w:p>
    <w:p w:rsidR="00E221B4" w:rsidRPr="00AF5B6E" w:rsidRDefault="00E221B4" w:rsidP="00AF5B6E">
      <w:pPr>
        <w:spacing w:after="0" w:line="360" w:lineRule="auto"/>
        <w:rPr>
          <w:rFonts w:ascii="Palatino Linotype" w:hAnsi="Palatino Linotype"/>
          <w:sz w:val="24"/>
          <w:szCs w:val="24"/>
          <w:lang w:val="es-ES_tradnl" w:eastAsia="es-ES"/>
        </w:rPr>
      </w:pPr>
    </w:p>
    <w:p w:rsidR="00416610" w:rsidRPr="00AF5B6E" w:rsidRDefault="00416610"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Por lo anteriormente expuesto, el </w:t>
      </w:r>
      <w:r w:rsidRPr="00AF5B6E">
        <w:rPr>
          <w:rFonts w:ascii="Palatino Linotype" w:eastAsia="MS Mincho" w:hAnsi="Palatino Linotype" w:cstheme="majorBidi"/>
          <w:b/>
          <w:sz w:val="24"/>
          <w:szCs w:val="24"/>
          <w:lang w:val="es-ES_tradnl" w:eastAsia="es-ES"/>
        </w:rPr>
        <w:t>SUJETO OBLIGADO</w:t>
      </w:r>
      <w:r w:rsidRPr="00AF5B6E">
        <w:rPr>
          <w:rFonts w:ascii="Palatino Linotype" w:eastAsia="MS Mincho" w:hAnsi="Palatino Linotype" w:cstheme="majorBidi"/>
          <w:sz w:val="24"/>
          <w:szCs w:val="24"/>
          <w:lang w:val="es-ES_tradnl" w:eastAsia="es-ES"/>
        </w:rPr>
        <w:t xml:space="preserve"> asumió que se llevó a cabo la remodelación de la oficina del Secretario de Educación, de igual manera asumen que un área </w:t>
      </w:r>
      <w:r w:rsidR="009E5169" w:rsidRPr="00AF5B6E">
        <w:rPr>
          <w:rFonts w:ascii="Palatino Linotype" w:eastAsia="MS Mincho" w:hAnsi="Palatino Linotype" w:cstheme="majorBidi"/>
          <w:sz w:val="24"/>
          <w:szCs w:val="24"/>
          <w:lang w:val="es-ES_tradnl" w:eastAsia="es-ES"/>
        </w:rPr>
        <w:t>en especí</w:t>
      </w:r>
      <w:r w:rsidRPr="00AF5B6E">
        <w:rPr>
          <w:rFonts w:ascii="Palatino Linotype" w:eastAsia="MS Mincho" w:hAnsi="Palatino Linotype" w:cstheme="majorBidi"/>
          <w:sz w:val="24"/>
          <w:szCs w:val="24"/>
          <w:lang w:val="es-ES_tradnl" w:eastAsia="es-ES"/>
        </w:rPr>
        <w:t>fica fue la encargada de realizar los trabajos de mano de obra como es la propia remodelación e instalación de los insumos que se haya</w:t>
      </w:r>
      <w:r w:rsidR="009E5169" w:rsidRPr="00AF5B6E">
        <w:rPr>
          <w:rFonts w:ascii="Palatino Linotype" w:eastAsia="MS Mincho" w:hAnsi="Palatino Linotype" w:cstheme="majorBidi"/>
          <w:sz w:val="24"/>
          <w:szCs w:val="24"/>
          <w:lang w:val="es-ES_tradnl" w:eastAsia="es-ES"/>
        </w:rPr>
        <w:t>n</w:t>
      </w:r>
      <w:r w:rsidRPr="00AF5B6E">
        <w:rPr>
          <w:rFonts w:ascii="Palatino Linotype" w:eastAsia="MS Mincho" w:hAnsi="Palatino Linotype" w:cstheme="majorBidi"/>
          <w:sz w:val="24"/>
          <w:szCs w:val="24"/>
          <w:lang w:val="es-ES_tradnl" w:eastAsia="es-ES"/>
        </w:rPr>
        <w:t xml:space="preserve"> adquirido para tal finalidad, por lo tanto </w:t>
      </w:r>
      <w:r w:rsidR="009E5169" w:rsidRPr="00AF5B6E">
        <w:rPr>
          <w:rFonts w:ascii="Palatino Linotype" w:eastAsia="MS Mincho" w:hAnsi="Palatino Linotype" w:cstheme="majorBidi"/>
          <w:sz w:val="24"/>
          <w:szCs w:val="24"/>
          <w:lang w:val="es-ES_tradnl" w:eastAsia="es-ES"/>
        </w:rPr>
        <w:t>el costo de la remodelación debe incluir todo aquellos gastos que se realizaron para la compra de los materiales que fueron necesarios para la remodelación e informar a que partida presupuest</w:t>
      </w:r>
      <w:r w:rsidR="00407203" w:rsidRPr="00AF5B6E">
        <w:rPr>
          <w:rFonts w:ascii="Palatino Linotype" w:eastAsia="MS Mincho" w:hAnsi="Palatino Linotype" w:cstheme="majorBidi"/>
          <w:sz w:val="24"/>
          <w:szCs w:val="24"/>
          <w:lang w:val="es-ES_tradnl" w:eastAsia="es-ES"/>
        </w:rPr>
        <w:t>aria corresponden, toda vez que los gastos erogados que se realicen debe de ser registrados para efectos de control de la contabilidad financiera.</w:t>
      </w:r>
    </w:p>
    <w:p w:rsidR="00407203" w:rsidRPr="00AF5B6E" w:rsidRDefault="00407203" w:rsidP="00AF5B6E">
      <w:pPr>
        <w:spacing w:after="0" w:line="360" w:lineRule="auto"/>
        <w:contextualSpacing/>
        <w:jc w:val="both"/>
        <w:rPr>
          <w:rFonts w:ascii="Palatino Linotype" w:eastAsia="MS Mincho" w:hAnsi="Palatino Linotype" w:cstheme="majorBidi"/>
          <w:sz w:val="24"/>
          <w:szCs w:val="24"/>
          <w:lang w:val="es-ES_tradnl" w:eastAsia="es-ES"/>
        </w:rPr>
      </w:pPr>
    </w:p>
    <w:p w:rsidR="00E221B4" w:rsidRPr="00AF5B6E" w:rsidRDefault="00E221B4"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Luego entonces, al haberse acreditado la fuente obligacional del </w:t>
      </w:r>
      <w:r w:rsidRPr="00AF5B6E">
        <w:rPr>
          <w:rFonts w:ascii="Palatino Linotype" w:eastAsia="MS Mincho" w:hAnsi="Palatino Linotype" w:cstheme="majorBidi"/>
          <w:b/>
          <w:sz w:val="24"/>
          <w:szCs w:val="24"/>
          <w:lang w:val="es-ES_tradnl" w:eastAsia="es-ES"/>
        </w:rPr>
        <w:t>SUJETO OBLIGADO</w:t>
      </w:r>
      <w:r w:rsidRPr="00AF5B6E">
        <w:rPr>
          <w:rFonts w:ascii="Palatino Linotype" w:eastAsia="MS Mincho" w:hAnsi="Palatino Linotype" w:cstheme="majorBidi"/>
          <w:sz w:val="24"/>
          <w:szCs w:val="24"/>
          <w:lang w:val="es-ES_tradnl" w:eastAsia="es-ES"/>
        </w:rPr>
        <w:t xml:space="preserve"> para generar, poseer, y administra la información, éste deberá de realizar nuevamente una búsqueda exhaustiva y razonable de la información en todas las áreas administrativas</w:t>
      </w:r>
      <w:r w:rsidR="009026A7" w:rsidRPr="00AF5B6E">
        <w:rPr>
          <w:rFonts w:ascii="Palatino Linotype" w:eastAsia="MS Mincho" w:hAnsi="Palatino Linotype" w:cstheme="majorBidi"/>
          <w:sz w:val="24"/>
          <w:szCs w:val="24"/>
          <w:lang w:val="es-ES_tradnl" w:eastAsia="es-ES"/>
        </w:rPr>
        <w:t xml:space="preserve"> correspondientes</w:t>
      </w:r>
      <w:r w:rsidRPr="00AF5B6E">
        <w:rPr>
          <w:rFonts w:ascii="Palatino Linotype" w:eastAsia="MS Mincho" w:hAnsi="Palatino Linotype" w:cstheme="majorBidi"/>
          <w:sz w:val="24"/>
          <w:szCs w:val="24"/>
          <w:lang w:val="es-ES_tradnl" w:eastAsia="es-ES"/>
        </w:rPr>
        <w:t xml:space="preserve"> agotando todos los medios</w:t>
      </w:r>
      <w:r w:rsidR="009026A7" w:rsidRPr="00AF5B6E">
        <w:rPr>
          <w:rFonts w:ascii="Palatino Linotype" w:eastAsia="MS Mincho" w:hAnsi="Palatino Linotype" w:cstheme="majorBidi"/>
          <w:sz w:val="24"/>
          <w:szCs w:val="24"/>
          <w:lang w:val="es-ES_tradnl" w:eastAsia="es-ES"/>
        </w:rPr>
        <w:t xml:space="preserve"> de búsqueda</w:t>
      </w:r>
      <w:r w:rsidRPr="00AF5B6E">
        <w:rPr>
          <w:rFonts w:ascii="Palatino Linotype" w:eastAsia="MS Mincho" w:hAnsi="Palatino Linotype" w:cstheme="majorBidi"/>
          <w:sz w:val="24"/>
          <w:szCs w:val="24"/>
          <w:lang w:val="es-ES_tradnl" w:eastAsia="es-ES"/>
        </w:rPr>
        <w:t>.</w:t>
      </w:r>
    </w:p>
    <w:p w:rsidR="00DD2399" w:rsidRPr="00AF5B6E" w:rsidRDefault="00E221B4" w:rsidP="00AF5B6E">
      <w:pPr>
        <w:spacing w:after="0" w:line="360" w:lineRule="auto"/>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 </w:t>
      </w:r>
    </w:p>
    <w:p w:rsidR="00DD2399" w:rsidRPr="00AF5B6E" w:rsidRDefault="00E221B4" w:rsidP="00AF5B6E">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Que derivado de la búsqueda</w:t>
      </w:r>
      <w:r w:rsidR="009026A7" w:rsidRPr="00AF5B6E">
        <w:rPr>
          <w:rFonts w:ascii="Palatino Linotype" w:eastAsia="MS Mincho" w:hAnsi="Palatino Linotype" w:cstheme="majorBidi"/>
          <w:sz w:val="24"/>
          <w:szCs w:val="24"/>
          <w:lang w:val="es-ES_tradnl" w:eastAsia="es-ES"/>
        </w:rPr>
        <w:t xml:space="preserve"> exhaustiva</w:t>
      </w:r>
      <w:r w:rsidRPr="00AF5B6E">
        <w:rPr>
          <w:rFonts w:ascii="Palatino Linotype" w:eastAsia="MS Mincho" w:hAnsi="Palatino Linotype" w:cstheme="majorBidi"/>
          <w:sz w:val="24"/>
          <w:szCs w:val="24"/>
          <w:lang w:val="es-ES_tradnl" w:eastAsia="es-ES"/>
        </w:rPr>
        <w:t xml:space="preserve"> se insista en que no se cuenta con la información este deberá de emitir su respectivo ac</w:t>
      </w:r>
      <w:r w:rsidR="00282978" w:rsidRPr="00AF5B6E">
        <w:rPr>
          <w:rFonts w:ascii="Palatino Linotype" w:eastAsia="MS Mincho" w:hAnsi="Palatino Linotype" w:cstheme="majorBidi"/>
          <w:sz w:val="24"/>
          <w:szCs w:val="24"/>
          <w:lang w:val="es-ES_tradnl" w:eastAsia="es-ES"/>
        </w:rPr>
        <w:t xml:space="preserve">uerdo de inexistencia en el que </w:t>
      </w:r>
      <w:r w:rsidRPr="00AF5B6E">
        <w:rPr>
          <w:rFonts w:ascii="Palatino Linotype" w:eastAsia="MS Mincho" w:hAnsi="Palatino Linotype" w:cstheme="majorBidi"/>
          <w:sz w:val="24"/>
          <w:szCs w:val="24"/>
          <w:lang w:val="es-ES_tradnl" w:eastAsia="es-ES"/>
        </w:rPr>
        <w:t xml:space="preserve">funde </w:t>
      </w:r>
      <w:r w:rsidR="00282978" w:rsidRPr="00AF5B6E">
        <w:rPr>
          <w:rFonts w:ascii="Palatino Linotype" w:eastAsia="MS Mincho" w:hAnsi="Palatino Linotype" w:cstheme="majorBidi"/>
          <w:sz w:val="24"/>
          <w:szCs w:val="24"/>
          <w:lang w:val="es-ES_tradnl" w:eastAsia="es-ES"/>
        </w:rPr>
        <w:t>y motive las razones por la cuales no cuenta con la información,</w:t>
      </w:r>
      <w:r w:rsidR="009026A7" w:rsidRPr="00AF5B6E">
        <w:rPr>
          <w:rFonts w:ascii="Palatino Linotype" w:eastAsia="MS Mincho" w:hAnsi="Palatino Linotype" w:cstheme="majorBidi"/>
          <w:sz w:val="24"/>
          <w:szCs w:val="24"/>
          <w:lang w:val="es-ES_tradnl" w:eastAsia="es-ES"/>
        </w:rPr>
        <w:t xml:space="preserve"> no simplemente hacer una manifestación de inexistencia; previo a lo anterior,</w:t>
      </w:r>
      <w:r w:rsidR="00282978" w:rsidRPr="00AF5B6E">
        <w:rPr>
          <w:rFonts w:ascii="Palatino Linotype" w:eastAsia="MS Mincho" w:hAnsi="Palatino Linotype" w:cstheme="majorBidi"/>
          <w:sz w:val="24"/>
          <w:szCs w:val="24"/>
          <w:lang w:val="es-ES_tradnl" w:eastAsia="es-ES"/>
        </w:rPr>
        <w:t xml:space="preserve"> no debe perderse de vista que la carga de la prueba le corresponde al Sujeto Obligado y que de incurrir en falsedades éste será sujeto </w:t>
      </w:r>
      <w:r w:rsidR="009026A7" w:rsidRPr="00AF5B6E">
        <w:rPr>
          <w:rFonts w:ascii="Palatino Linotype" w:eastAsia="MS Mincho" w:hAnsi="Palatino Linotype" w:cstheme="majorBidi"/>
          <w:sz w:val="24"/>
          <w:szCs w:val="24"/>
          <w:lang w:val="es-ES_tradnl" w:eastAsia="es-ES"/>
        </w:rPr>
        <w:t>a lo establecido por la Ley de R</w:t>
      </w:r>
      <w:r w:rsidR="00282978" w:rsidRPr="00AF5B6E">
        <w:rPr>
          <w:rFonts w:ascii="Palatino Linotype" w:eastAsia="MS Mincho" w:hAnsi="Palatino Linotype" w:cstheme="majorBidi"/>
          <w:sz w:val="24"/>
          <w:szCs w:val="24"/>
          <w:lang w:val="es-ES_tradnl" w:eastAsia="es-ES"/>
        </w:rPr>
        <w:t xml:space="preserve">esponsabilidades </w:t>
      </w:r>
      <w:r w:rsidR="009026A7" w:rsidRPr="00AF5B6E">
        <w:rPr>
          <w:rFonts w:ascii="Palatino Linotype" w:eastAsia="MS Mincho" w:hAnsi="Palatino Linotype" w:cstheme="majorBidi"/>
          <w:sz w:val="24"/>
          <w:szCs w:val="24"/>
          <w:lang w:val="es-ES_tradnl" w:eastAsia="es-ES"/>
        </w:rPr>
        <w:t>A</w:t>
      </w:r>
      <w:r w:rsidR="00282978" w:rsidRPr="00AF5B6E">
        <w:rPr>
          <w:rFonts w:ascii="Palatino Linotype" w:eastAsia="MS Mincho" w:hAnsi="Palatino Linotype" w:cstheme="majorBidi"/>
          <w:sz w:val="24"/>
          <w:szCs w:val="24"/>
          <w:lang w:val="es-ES_tradnl" w:eastAsia="es-ES"/>
        </w:rPr>
        <w:t>dministrativas</w:t>
      </w:r>
      <w:r w:rsidR="009026A7" w:rsidRPr="00AF5B6E">
        <w:rPr>
          <w:rFonts w:ascii="Palatino Linotype" w:eastAsia="MS Mincho" w:hAnsi="Palatino Linotype" w:cstheme="majorBidi"/>
          <w:sz w:val="24"/>
          <w:szCs w:val="24"/>
          <w:lang w:val="es-ES_tradnl" w:eastAsia="es-ES"/>
        </w:rPr>
        <w:t xml:space="preserve"> del Estado de México y Municipios.</w:t>
      </w:r>
    </w:p>
    <w:p w:rsidR="00DD2399" w:rsidRPr="00AF5B6E" w:rsidRDefault="00DD2399" w:rsidP="00AF5B6E">
      <w:pPr>
        <w:spacing w:after="0" w:line="360" w:lineRule="auto"/>
        <w:contextualSpacing/>
        <w:jc w:val="both"/>
        <w:rPr>
          <w:rFonts w:ascii="Palatino Linotype" w:eastAsia="MS Mincho" w:hAnsi="Palatino Linotype" w:cstheme="majorBidi"/>
          <w:sz w:val="24"/>
          <w:szCs w:val="24"/>
          <w:lang w:val="es-ES_tradnl" w:eastAsia="es-ES"/>
        </w:rPr>
      </w:pPr>
    </w:p>
    <w:p w:rsidR="00813DCB" w:rsidRPr="00AF5B6E" w:rsidRDefault="00813DCB" w:rsidP="00AF5B6E">
      <w:pPr>
        <w:numPr>
          <w:ilvl w:val="0"/>
          <w:numId w:val="2"/>
        </w:numPr>
        <w:spacing w:after="0" w:line="360" w:lineRule="auto"/>
        <w:ind w:left="0" w:firstLine="0"/>
        <w:contextualSpacing/>
        <w:jc w:val="both"/>
        <w:rPr>
          <w:rFonts w:ascii="Palatino Linotype" w:eastAsia="MS Mincho" w:hAnsi="Palatino Linotype" w:cs="Arial"/>
          <w:sz w:val="24"/>
          <w:szCs w:val="24"/>
        </w:rPr>
      </w:pPr>
      <w:r w:rsidRPr="00AF5B6E">
        <w:rPr>
          <w:rFonts w:ascii="Palatino Linotype" w:hAnsi="Palatino Linotype" w:cs="Arial"/>
          <w:color w:val="222222"/>
          <w:sz w:val="24"/>
          <w:szCs w:val="24"/>
        </w:rPr>
        <w:t>El  acceso a la información pública es un derecho humano a través del cual un particular puede solicitar a un ente público aquellos documentos que generen administren o posean en aras de sus respetivas competencias, sin acreditar el interés jurídico. Luego entonces l</w:t>
      </w:r>
      <w:r w:rsidRPr="00AF5B6E">
        <w:rPr>
          <w:rFonts w:ascii="Palatino Linotype" w:eastAsia="Times New Roman" w:hAnsi="Palatino Linotype" w:cs="Arial"/>
          <w:color w:val="222222"/>
          <w:sz w:val="24"/>
          <w:szCs w:val="24"/>
          <w:lang w:eastAsia="es-MX"/>
        </w:rPr>
        <w:t>a información pública deberá  ser oportuna, clara, veraz y de fácil acceso, esto quiere decir que el</w:t>
      </w:r>
      <w:r w:rsidRPr="00AF5B6E">
        <w:rPr>
          <w:rFonts w:ascii="Palatino Linotype" w:eastAsia="Times New Roman" w:hAnsi="Palatino Linotype" w:cs="Arial"/>
          <w:sz w:val="24"/>
          <w:szCs w:val="24"/>
          <w:lang w:eastAsia="es-MX"/>
        </w:rPr>
        <w:t> </w:t>
      </w:r>
      <w:r w:rsidRPr="00AF5B6E">
        <w:rPr>
          <w:rFonts w:ascii="Palatino Linotype" w:eastAsia="Times New Roman" w:hAnsi="Palatino Linotype" w:cs="Arial"/>
          <w:b/>
          <w:color w:val="222222"/>
          <w:sz w:val="24"/>
          <w:szCs w:val="24"/>
          <w:lang w:eastAsia="es-MX"/>
        </w:rPr>
        <w:t>SUJETO</w:t>
      </w:r>
      <w:r w:rsidRPr="00AF5B6E">
        <w:rPr>
          <w:rFonts w:ascii="Palatino Linotype" w:eastAsia="Times New Roman" w:hAnsi="Palatino Linotype" w:cs="Arial"/>
          <w:b/>
          <w:sz w:val="24"/>
          <w:szCs w:val="24"/>
          <w:lang w:eastAsia="es-MX"/>
        </w:rPr>
        <w:t> </w:t>
      </w:r>
      <w:r w:rsidRPr="00AF5B6E">
        <w:rPr>
          <w:rFonts w:ascii="Palatino Linotype" w:eastAsia="Times New Roman" w:hAnsi="Palatino Linotype" w:cs="Arial"/>
          <w:b/>
          <w:color w:val="222222"/>
          <w:sz w:val="24"/>
          <w:szCs w:val="24"/>
          <w:lang w:eastAsia="es-MX"/>
        </w:rPr>
        <w:t>OBLIGADO</w:t>
      </w:r>
      <w:r w:rsidRPr="00AF5B6E">
        <w:rPr>
          <w:rFonts w:ascii="Palatino Linotype" w:eastAsia="Times New Roman" w:hAnsi="Palatino Linotype" w:cs="Arial"/>
          <w:sz w:val="24"/>
          <w:szCs w:val="24"/>
          <w:lang w:eastAsia="es-MX"/>
        </w:rPr>
        <w:t> </w:t>
      </w:r>
      <w:r w:rsidRPr="00AF5B6E">
        <w:rPr>
          <w:rFonts w:ascii="Palatino Linotype" w:eastAsia="Times New Roman" w:hAnsi="Palatino Linotype" w:cs="Arial"/>
          <w:color w:val="222222"/>
          <w:sz w:val="24"/>
          <w:szCs w:val="24"/>
          <w:lang w:eastAsia="es-MX"/>
        </w:rPr>
        <w:t xml:space="preserve">tiene el deber de transparentar sus acciones en aras de sus atribuciones, lo cual tiene como finalidad </w:t>
      </w:r>
      <w:r w:rsidRPr="00AF5B6E">
        <w:rPr>
          <w:rFonts w:ascii="Palatino Linotype" w:eastAsia="Times New Roman" w:hAnsi="Palatino Linotype" w:cs="Arial"/>
          <w:color w:val="222222"/>
          <w:sz w:val="24"/>
          <w:szCs w:val="24"/>
          <w:lang w:eastAsia="es-MX"/>
        </w:rPr>
        <w:lastRenderedPageBreak/>
        <w:t>la de realizar buenas prácticas para emitir documentación que satisfaga las solicitudes de información y así privilegiar el principio de máxima publicidad.</w:t>
      </w:r>
    </w:p>
    <w:p w:rsidR="00813DCB" w:rsidRPr="00AF5B6E" w:rsidRDefault="00AC5217" w:rsidP="00AF5B6E">
      <w:pPr>
        <w:pStyle w:val="Ttulo2"/>
        <w:numPr>
          <w:ilvl w:val="0"/>
          <w:numId w:val="13"/>
        </w:numPr>
        <w:spacing w:before="0" w:line="360" w:lineRule="auto"/>
        <w:rPr>
          <w:rFonts w:ascii="Palatino Linotype" w:eastAsia="MS Mincho" w:hAnsi="Palatino Linotype"/>
          <w:b/>
          <w:i/>
          <w:color w:val="auto"/>
          <w:sz w:val="24"/>
          <w:szCs w:val="24"/>
        </w:rPr>
      </w:pPr>
      <w:bookmarkStart w:id="12" w:name="_Toc7095368"/>
      <w:r w:rsidRPr="00AF5B6E">
        <w:rPr>
          <w:rFonts w:ascii="Palatino Linotype" w:eastAsia="MS Mincho" w:hAnsi="Palatino Linotype"/>
          <w:b/>
          <w:i/>
          <w:color w:val="auto"/>
          <w:sz w:val="24"/>
          <w:szCs w:val="24"/>
        </w:rPr>
        <w:t>Derecho de petición</w:t>
      </w:r>
      <w:bookmarkEnd w:id="12"/>
      <w:r w:rsidRPr="00AF5B6E">
        <w:rPr>
          <w:rFonts w:ascii="Palatino Linotype" w:eastAsia="MS Mincho" w:hAnsi="Palatino Linotype"/>
          <w:b/>
          <w:i/>
          <w:color w:val="auto"/>
          <w:sz w:val="24"/>
          <w:szCs w:val="24"/>
        </w:rPr>
        <w:t xml:space="preserve"> </w:t>
      </w:r>
    </w:p>
    <w:p w:rsidR="009E5169" w:rsidRPr="00AF5B6E" w:rsidRDefault="009E5169" w:rsidP="00AF5B6E">
      <w:pPr>
        <w:spacing w:after="0" w:line="360" w:lineRule="auto"/>
        <w:rPr>
          <w:rFonts w:ascii="Palatino Linotype" w:hAnsi="Palatino Linotype"/>
          <w:sz w:val="24"/>
          <w:szCs w:val="24"/>
        </w:rPr>
      </w:pPr>
    </w:p>
    <w:p w:rsidR="00500598" w:rsidRPr="00AF5B6E" w:rsidRDefault="00813DCB" w:rsidP="00AF5B6E">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AF5B6E">
        <w:rPr>
          <w:rFonts w:ascii="Palatino Linotype" w:hAnsi="Palatino Linotype" w:cs="Arial"/>
          <w:color w:val="222222"/>
          <w:sz w:val="24"/>
          <w:szCs w:val="24"/>
        </w:rPr>
        <w:t>D</w:t>
      </w:r>
      <w:r w:rsidR="009026A7" w:rsidRPr="00AF5B6E">
        <w:rPr>
          <w:rFonts w:ascii="Palatino Linotype" w:hAnsi="Palatino Linotype" w:cs="Arial"/>
          <w:color w:val="222222"/>
          <w:sz w:val="24"/>
          <w:szCs w:val="24"/>
        </w:rPr>
        <w:t xml:space="preserve">e lo anterior es referir que el </w:t>
      </w:r>
      <w:r w:rsidRPr="00AF5B6E">
        <w:rPr>
          <w:rFonts w:ascii="Palatino Linotype" w:hAnsi="Palatino Linotype" w:cs="Arial"/>
          <w:color w:val="222222"/>
          <w:sz w:val="24"/>
          <w:szCs w:val="24"/>
        </w:rPr>
        <w:t xml:space="preserve"> requeri</w:t>
      </w:r>
      <w:r w:rsidR="009026A7" w:rsidRPr="00AF5B6E">
        <w:rPr>
          <w:rFonts w:ascii="Palatino Linotype" w:hAnsi="Palatino Linotype" w:cs="Arial"/>
          <w:color w:val="222222"/>
          <w:sz w:val="24"/>
          <w:szCs w:val="24"/>
        </w:rPr>
        <w:t xml:space="preserve">mientos marcados con el </w:t>
      </w:r>
      <w:r w:rsidRPr="00AF5B6E">
        <w:rPr>
          <w:rFonts w:ascii="Palatino Linotype" w:hAnsi="Palatino Linotype" w:cs="Arial"/>
          <w:color w:val="222222"/>
          <w:sz w:val="24"/>
          <w:szCs w:val="24"/>
        </w:rPr>
        <w:t xml:space="preserve"> </w:t>
      </w:r>
      <w:r w:rsidR="00500598" w:rsidRPr="00AF5B6E">
        <w:rPr>
          <w:rFonts w:ascii="Palatino Linotype" w:hAnsi="Palatino Linotype" w:cs="Arial"/>
          <w:b/>
          <w:color w:val="222222"/>
          <w:sz w:val="24"/>
          <w:szCs w:val="24"/>
        </w:rPr>
        <w:t>inciso</w:t>
      </w:r>
      <w:r w:rsidR="009026A7" w:rsidRPr="00AF5B6E">
        <w:rPr>
          <w:rFonts w:ascii="Palatino Linotype" w:hAnsi="Palatino Linotype" w:cs="Arial"/>
          <w:b/>
          <w:color w:val="222222"/>
          <w:sz w:val="24"/>
          <w:szCs w:val="24"/>
        </w:rPr>
        <w:t xml:space="preserve"> </w:t>
      </w:r>
      <w:r w:rsidR="00500598" w:rsidRPr="00AF5B6E">
        <w:rPr>
          <w:rFonts w:ascii="Palatino Linotype" w:hAnsi="Palatino Linotype" w:cs="Arial"/>
          <w:b/>
          <w:color w:val="222222"/>
          <w:sz w:val="24"/>
          <w:szCs w:val="24"/>
        </w:rPr>
        <w:t>f</w:t>
      </w:r>
      <w:r w:rsidRPr="00AF5B6E">
        <w:rPr>
          <w:rFonts w:ascii="Palatino Linotype" w:hAnsi="Palatino Linotype" w:cs="Arial"/>
          <w:b/>
          <w:color w:val="222222"/>
          <w:sz w:val="24"/>
          <w:szCs w:val="24"/>
        </w:rPr>
        <w:t xml:space="preserve">) </w:t>
      </w:r>
      <w:r w:rsidR="00500598" w:rsidRPr="00AF5B6E">
        <w:rPr>
          <w:rFonts w:ascii="Palatino Linotype" w:hAnsi="Palatino Linotype" w:cs="Arial"/>
          <w:b/>
          <w:i/>
          <w:color w:val="222222"/>
          <w:sz w:val="24"/>
          <w:szCs w:val="24"/>
        </w:rPr>
        <w:t xml:space="preserve">Justificación de los accesorios y equipo tecnológico utilizado en la Secretaría de Educación; </w:t>
      </w:r>
      <w:r w:rsidR="00500598" w:rsidRPr="00AF5B6E">
        <w:rPr>
          <w:rFonts w:ascii="Palatino Linotype" w:hAnsi="Palatino Linotype" w:cs="Arial"/>
          <w:color w:val="222222"/>
          <w:sz w:val="24"/>
          <w:szCs w:val="24"/>
        </w:rPr>
        <w:t xml:space="preserve">se puede </w:t>
      </w:r>
      <w:r w:rsidR="00500598" w:rsidRPr="00AF5B6E">
        <w:rPr>
          <w:rFonts w:ascii="Palatino Linotype" w:hAnsi="Palatino Linotype" w:cs="Arial"/>
          <w:color w:val="222222"/>
          <w:sz w:val="24"/>
          <w:szCs w:val="24"/>
          <w:lang w:val="es-ES_tradnl"/>
        </w:rPr>
        <w:t>apreciar a simple vista que el requerimiento 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 tal como lo refiere el Sujeto Obligado.</w:t>
      </w:r>
    </w:p>
    <w:p w:rsidR="00500598" w:rsidRPr="00AF5B6E" w:rsidRDefault="00500598" w:rsidP="00AF5B6E">
      <w:pPr>
        <w:pStyle w:val="Prrafodelista"/>
        <w:spacing w:after="0" w:line="360" w:lineRule="auto"/>
        <w:rPr>
          <w:rFonts w:ascii="Palatino Linotype" w:eastAsia="MS Mincho" w:hAnsi="Palatino Linotype" w:cs="Arial"/>
          <w:sz w:val="24"/>
          <w:szCs w:val="24"/>
        </w:rPr>
      </w:pPr>
    </w:p>
    <w:p w:rsidR="009E5169" w:rsidRPr="00AF5B6E" w:rsidRDefault="00500598" w:rsidP="00AF5B6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F5B6E">
        <w:rPr>
          <w:rFonts w:ascii="Palatino Linotype" w:eastAsia="MS Mincho" w:hAnsi="Palatino Linotype" w:cstheme="majorBidi"/>
          <w:i/>
          <w:sz w:val="24"/>
          <w:szCs w:val="24"/>
          <w:vertAlign w:val="superscript"/>
          <w:lang w:val="es-ES_tradnl" w:eastAsia="es-ES"/>
        </w:rPr>
        <w:t xml:space="preserve"> </w:t>
      </w:r>
      <w:r w:rsidRPr="00AF5B6E">
        <w:rPr>
          <w:rFonts w:ascii="Palatino Linotype" w:eastAsia="MS Mincho" w:hAnsi="Palatino Linotype" w:cstheme="majorBidi"/>
          <w:i/>
          <w:sz w:val="24"/>
          <w:szCs w:val="24"/>
          <w:vertAlign w:val="superscript"/>
          <w:lang w:val="es-ES_tradnl" w:eastAsia="es-ES"/>
        </w:rPr>
        <w:footnoteReference w:id="2"/>
      </w:r>
      <w:r w:rsidRPr="00AF5B6E">
        <w:rPr>
          <w:rFonts w:ascii="Palatino Linotype" w:eastAsia="MS Mincho" w:hAnsi="Palatino Linotype" w:cstheme="majorBidi"/>
          <w:sz w:val="24"/>
          <w:szCs w:val="24"/>
          <w:lang w:val="es-ES_tradnl" w:eastAsia="es-ES"/>
        </w:rPr>
        <w:t xml:space="preserve">   “(Sic)</w:t>
      </w:r>
    </w:p>
    <w:p w:rsidR="00500598" w:rsidRPr="00AF5B6E" w:rsidRDefault="00500598" w:rsidP="00AF5B6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sz w:val="24"/>
          <w:szCs w:val="24"/>
          <w:lang w:val="es-ES_tradnl" w:eastAsia="es-ES"/>
        </w:rPr>
        <w:lastRenderedPageBreak/>
        <w:t xml:space="preserve">Por su parte, David Cienfuegos Salgado, concibe al derecho de petición como </w:t>
      </w:r>
      <w:r w:rsidRPr="00AF5B6E">
        <w:rPr>
          <w:rFonts w:ascii="Palatino Linotype" w:eastAsia="MS Mincho" w:hAnsi="Palatino Linotype" w:cstheme="majorBidi"/>
          <w:i/>
          <w:sz w:val="24"/>
          <w:szCs w:val="24"/>
          <w:lang w:val="es-ES_tradnl" w:eastAsia="es-ES"/>
        </w:rPr>
        <w:t>“el derecho de toda persona a ser escuchado por quienes ejercen el poder público</w:t>
      </w:r>
      <w:proofErr w:type="gramStart"/>
      <w:r w:rsidRPr="00AF5B6E">
        <w:rPr>
          <w:rFonts w:ascii="Palatino Linotype" w:eastAsia="MS Mincho" w:hAnsi="Palatino Linotype" w:cstheme="majorBidi"/>
          <w:i/>
          <w:sz w:val="24"/>
          <w:szCs w:val="24"/>
          <w:lang w:val="es-ES_tradnl" w:eastAsia="es-ES"/>
        </w:rPr>
        <w:t xml:space="preserve">. </w:t>
      </w:r>
      <w:proofErr w:type="gramEnd"/>
      <w:r w:rsidRPr="00AF5B6E">
        <w:rPr>
          <w:rStyle w:val="Refdenotaalpie"/>
          <w:rFonts w:ascii="Palatino Linotype" w:eastAsia="MS Mincho" w:hAnsi="Palatino Linotype"/>
          <w:i/>
          <w:sz w:val="24"/>
          <w:szCs w:val="24"/>
          <w:lang w:val="es-ES_tradnl" w:eastAsia="es-ES"/>
        </w:rPr>
        <w:footnoteReference w:id="3"/>
      </w:r>
      <w:r w:rsidRPr="00AF5B6E">
        <w:rPr>
          <w:rFonts w:ascii="Palatino Linotype" w:eastAsia="MS Mincho" w:hAnsi="Palatino Linotype" w:cstheme="majorBidi"/>
          <w:i/>
          <w:sz w:val="24"/>
          <w:szCs w:val="24"/>
          <w:lang w:val="es-ES_tradnl" w:eastAsia="es-ES"/>
        </w:rPr>
        <w:t xml:space="preserve">” (Sic) </w:t>
      </w:r>
    </w:p>
    <w:p w:rsidR="00500598" w:rsidRPr="00AF5B6E" w:rsidRDefault="00500598" w:rsidP="00AF5B6E">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500598" w:rsidRPr="00AF5B6E" w:rsidRDefault="00500598" w:rsidP="00AF5B6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Luego entonces, para diferenciar el derecho de petición al derecho de acceso a la información, resulta conducente señalar que José Guadalupe Robles, conceptualiza el derecho a la información como “</w:t>
      </w:r>
      <w:r w:rsidRPr="00AF5B6E">
        <w:rPr>
          <w:rFonts w:ascii="Palatino Linotype" w:eastAsia="MS Mincho" w:hAnsi="Palatino Linotype" w:cstheme="majorBidi"/>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AF5B6E">
        <w:rPr>
          <w:rFonts w:ascii="Palatino Linotype" w:eastAsia="MS Mincho" w:hAnsi="Palatino Linotype" w:cstheme="majorBidi"/>
          <w:i/>
          <w:sz w:val="24"/>
          <w:szCs w:val="24"/>
          <w:vertAlign w:val="superscript"/>
          <w:lang w:val="es-ES_tradnl" w:eastAsia="es-ES"/>
        </w:rPr>
        <w:footnoteReference w:id="4"/>
      </w:r>
      <w:r w:rsidRPr="00AF5B6E">
        <w:rPr>
          <w:rFonts w:ascii="Palatino Linotype" w:eastAsia="MS Mincho" w:hAnsi="Palatino Linotype" w:cstheme="majorBidi"/>
          <w:i/>
          <w:sz w:val="24"/>
          <w:szCs w:val="24"/>
          <w:lang w:val="es-ES_tradnl" w:eastAsia="es-ES"/>
        </w:rPr>
        <w:t xml:space="preserve"> “(Sic)</w:t>
      </w:r>
    </w:p>
    <w:p w:rsidR="00500598" w:rsidRPr="00AF5B6E" w:rsidRDefault="00500598" w:rsidP="00AF5B6E">
      <w:pPr>
        <w:pStyle w:val="Prrafodelista"/>
        <w:spacing w:after="0" w:line="360" w:lineRule="auto"/>
        <w:rPr>
          <w:rFonts w:ascii="Palatino Linotype" w:eastAsia="MS Mincho" w:hAnsi="Palatino Linotype" w:cstheme="majorBidi"/>
          <w:sz w:val="24"/>
          <w:szCs w:val="24"/>
          <w:lang w:val="es-ES_tradnl" w:eastAsia="es-ES"/>
        </w:rPr>
      </w:pPr>
    </w:p>
    <w:p w:rsidR="00500598" w:rsidRPr="00AF5B6E" w:rsidRDefault="00500598" w:rsidP="00AF5B6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AF5B6E">
        <w:rPr>
          <w:rFonts w:ascii="Palatino Linotype" w:eastAsia="MS Mincho" w:hAnsi="Palatino Linotype" w:cstheme="majorBidi"/>
          <w:sz w:val="24"/>
          <w:szCs w:val="24"/>
          <w:lang w:val="es-ES_tradnl" w:eastAsia="es-ES"/>
        </w:rPr>
        <w:t>Villanueva</w:t>
      </w:r>
      <w:proofErr w:type="spellEnd"/>
      <w:r w:rsidRPr="00AF5B6E">
        <w:rPr>
          <w:rFonts w:ascii="Palatino Linotype" w:eastAsia="MS Mincho" w:hAnsi="Palatino Linotype" w:cstheme="majorBidi"/>
          <w:sz w:val="24"/>
          <w:szCs w:val="24"/>
          <w:lang w:val="es-ES_tradnl" w:eastAsia="es-ES"/>
        </w:rPr>
        <w:t xml:space="preserve"> que dice: </w:t>
      </w:r>
      <w:r w:rsidRPr="00AF5B6E">
        <w:rPr>
          <w:rFonts w:ascii="Palatino Linotype" w:eastAsia="MS Mincho" w:hAnsi="Palatino Linotype" w:cstheme="majorBidi"/>
          <w:i/>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AF5B6E">
        <w:rPr>
          <w:rFonts w:ascii="Palatino Linotype" w:eastAsia="MS Mincho" w:hAnsi="Palatino Linotype" w:cstheme="majorBidi"/>
          <w:i/>
          <w:sz w:val="24"/>
          <w:szCs w:val="24"/>
          <w:lang w:val="es-ES_tradnl" w:eastAsia="es-ES"/>
        </w:rPr>
        <w:t>.</w:t>
      </w:r>
      <w:r w:rsidRPr="00AF5B6E">
        <w:rPr>
          <w:rFonts w:ascii="Palatino Linotype" w:eastAsia="MS Mincho" w:hAnsi="Palatino Linotype" w:cstheme="majorBidi"/>
          <w:i/>
          <w:sz w:val="24"/>
          <w:szCs w:val="24"/>
          <w:vertAlign w:val="superscript"/>
          <w:lang w:val="es-ES_tradnl" w:eastAsia="es-ES"/>
        </w:rPr>
        <w:t xml:space="preserve"> </w:t>
      </w:r>
      <w:proofErr w:type="gramEnd"/>
      <w:r w:rsidRPr="00AF5B6E">
        <w:rPr>
          <w:rFonts w:ascii="Palatino Linotype" w:eastAsia="MS Mincho" w:hAnsi="Palatino Linotype" w:cstheme="majorBidi"/>
          <w:i/>
          <w:sz w:val="24"/>
          <w:szCs w:val="24"/>
          <w:vertAlign w:val="superscript"/>
          <w:lang w:val="es-ES_tradnl" w:eastAsia="es-ES"/>
        </w:rPr>
        <w:footnoteReference w:id="5"/>
      </w:r>
      <w:r w:rsidRPr="00AF5B6E">
        <w:rPr>
          <w:rFonts w:ascii="Palatino Linotype" w:eastAsia="MS Mincho" w:hAnsi="Palatino Linotype" w:cstheme="majorBidi"/>
          <w:i/>
          <w:sz w:val="24"/>
          <w:szCs w:val="24"/>
          <w:lang w:val="es-ES_tradnl" w:eastAsia="es-ES"/>
        </w:rPr>
        <w:t>” (Sic)</w:t>
      </w:r>
      <w:r w:rsidRPr="00AF5B6E">
        <w:rPr>
          <w:rFonts w:ascii="Palatino Linotype" w:eastAsia="MS Mincho" w:hAnsi="Palatino Linotype" w:cstheme="majorBidi"/>
          <w:sz w:val="24"/>
          <w:szCs w:val="24"/>
          <w:lang w:val="es-ES_tradnl" w:eastAsia="es-ES"/>
        </w:rPr>
        <w:t xml:space="preserve">  </w:t>
      </w:r>
    </w:p>
    <w:p w:rsidR="00500598" w:rsidRPr="00AF5B6E" w:rsidRDefault="00500598" w:rsidP="00AF5B6E">
      <w:pPr>
        <w:pStyle w:val="Prrafodelista"/>
        <w:spacing w:after="0" w:line="360" w:lineRule="auto"/>
        <w:rPr>
          <w:rFonts w:ascii="Palatino Linotype" w:eastAsia="MS Mincho" w:hAnsi="Palatino Linotype" w:cstheme="majorBidi"/>
          <w:sz w:val="24"/>
          <w:szCs w:val="24"/>
          <w:lang w:val="es-ES_tradnl" w:eastAsia="es-ES"/>
        </w:rPr>
      </w:pPr>
    </w:p>
    <w:p w:rsidR="00500598" w:rsidRPr="00AF5B6E" w:rsidRDefault="00500598" w:rsidP="00AF5B6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00598" w:rsidRPr="00AF5B6E" w:rsidRDefault="00500598" w:rsidP="00AF5B6E">
      <w:pPr>
        <w:spacing w:after="0" w:line="360" w:lineRule="auto"/>
        <w:ind w:left="360" w:right="49"/>
        <w:contextualSpacing/>
        <w:jc w:val="both"/>
        <w:rPr>
          <w:rFonts w:ascii="Palatino Linotype" w:eastAsia="MS Mincho" w:hAnsi="Palatino Linotype" w:cstheme="majorBidi"/>
          <w:i/>
          <w:sz w:val="24"/>
          <w:szCs w:val="24"/>
          <w:lang w:val="es-ES_tradnl" w:eastAsia="es-ES"/>
        </w:rPr>
      </w:pPr>
    </w:p>
    <w:p w:rsidR="00500598" w:rsidRDefault="00500598" w:rsidP="00AF5B6E">
      <w:pPr>
        <w:spacing w:after="0" w:line="360" w:lineRule="auto"/>
        <w:ind w:left="567" w:right="616"/>
        <w:contextualSpacing/>
        <w:jc w:val="center"/>
        <w:rPr>
          <w:rFonts w:ascii="Palatino Linotype" w:eastAsia="MS Mincho" w:hAnsi="Palatino Linotype" w:cstheme="majorBidi"/>
          <w:b/>
          <w:i/>
          <w:sz w:val="24"/>
          <w:szCs w:val="24"/>
          <w:lang w:val="es-ES_tradnl" w:eastAsia="es-ES"/>
        </w:rPr>
      </w:pPr>
      <w:r w:rsidRPr="00AF5B6E">
        <w:rPr>
          <w:rFonts w:ascii="Palatino Linotype" w:eastAsia="MS Mincho" w:hAnsi="Palatino Linotype" w:cstheme="majorBidi"/>
          <w:b/>
          <w:i/>
          <w:sz w:val="24"/>
          <w:szCs w:val="24"/>
          <w:lang w:val="es-ES_tradnl" w:eastAsia="es-ES"/>
        </w:rPr>
        <w:t>“CRITERIO 0002-11</w:t>
      </w:r>
    </w:p>
    <w:p w:rsidR="00AF5B6E" w:rsidRPr="00AF5B6E" w:rsidRDefault="00AF5B6E" w:rsidP="00AF5B6E">
      <w:pPr>
        <w:spacing w:after="0" w:line="360" w:lineRule="auto"/>
        <w:ind w:left="567" w:right="616"/>
        <w:contextualSpacing/>
        <w:jc w:val="center"/>
        <w:rPr>
          <w:rFonts w:ascii="Palatino Linotype" w:eastAsia="MS Mincho" w:hAnsi="Palatino Linotype" w:cstheme="majorBidi"/>
          <w:b/>
          <w:i/>
          <w:sz w:val="24"/>
          <w:szCs w:val="24"/>
          <w:lang w:val="es-ES_tradnl" w:eastAsia="es-ES"/>
        </w:rPr>
      </w:pP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b/>
          <w:i/>
          <w:sz w:val="24"/>
          <w:szCs w:val="24"/>
          <w:lang w:val="es-ES_tradnl" w:eastAsia="es-ES"/>
        </w:rPr>
        <w:t>INFORMACIÓN PÚBLICA, CONCEPTO DE, EN MATERIA DE TRANSPARENCIA. INTERPRETACIÓN TEMÁTICA DE LOS ARTÍCULOS 2, FRACCIÓN V, XV, Y XVI, 3, 4, 11 Y 41</w:t>
      </w:r>
      <w:r w:rsidRPr="00AF5B6E">
        <w:rPr>
          <w:rFonts w:ascii="Palatino Linotype" w:eastAsia="MS Mincho" w:hAnsi="Palatino Linotype" w:cstheme="majorBidi"/>
          <w:i/>
          <w:sz w:val="24"/>
          <w:szCs w:val="24"/>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En consecuencia el acceso a la información se refiere a que se cumplan cualquiera de los siguientes tres supuestos:</w:t>
      </w: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lastRenderedPageBreak/>
        <w:t>Que se trate de información registrada en cualquier soporte documental, que en ejercicio de las atribuciones conferidas, sea generada por los Sujetos Obligados;</w:t>
      </w: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Que se trate de información registrada en cualquier soporte documental, que en ejercicio de las atribuciones conferidas, sea administrada por los Sujetos Obligados, y</w:t>
      </w: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rsidR="00500598" w:rsidRPr="00AF5B6E" w:rsidRDefault="00500598" w:rsidP="00AF5B6E">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AF5B6E">
        <w:rPr>
          <w:rFonts w:ascii="Palatino Linotype" w:eastAsia="MS Mincho" w:hAnsi="Palatino Linotype" w:cstheme="majorBidi"/>
          <w:i/>
          <w:sz w:val="24"/>
          <w:szCs w:val="24"/>
          <w:lang w:val="es-ES_tradnl" w:eastAsia="es-ES"/>
        </w:rPr>
        <w:t>Que se trate de información registrada en cualquier soporte documental, que en ejercicio de las atribuciones conferidas, se encuentre en posesión de los Sujetos Obligados.”</w:t>
      </w:r>
    </w:p>
    <w:p w:rsidR="00500598" w:rsidRPr="00AF5B6E" w:rsidRDefault="00500598" w:rsidP="00AF5B6E">
      <w:pPr>
        <w:spacing w:after="0" w:line="360" w:lineRule="auto"/>
        <w:ind w:left="360" w:right="49"/>
        <w:contextualSpacing/>
        <w:jc w:val="both"/>
        <w:rPr>
          <w:rFonts w:ascii="Palatino Linotype" w:eastAsia="MS Mincho" w:hAnsi="Palatino Linotype" w:cstheme="majorBidi"/>
          <w:i/>
          <w:sz w:val="24"/>
          <w:szCs w:val="24"/>
          <w:lang w:val="es-ES_tradnl" w:eastAsia="es-ES"/>
        </w:rPr>
      </w:pPr>
    </w:p>
    <w:p w:rsidR="00500598" w:rsidRPr="00AF5B6E" w:rsidRDefault="00500598" w:rsidP="00AF5B6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813DCB" w:rsidRPr="00AF5B6E" w:rsidRDefault="00813DCB" w:rsidP="00AF5B6E">
      <w:pPr>
        <w:spacing w:after="0" w:line="360" w:lineRule="auto"/>
        <w:contextualSpacing/>
        <w:jc w:val="both"/>
        <w:rPr>
          <w:rFonts w:ascii="Palatino Linotype" w:eastAsia="MS Mincho" w:hAnsi="Palatino Linotype" w:cs="Arial"/>
          <w:sz w:val="24"/>
          <w:szCs w:val="24"/>
        </w:rPr>
      </w:pPr>
    </w:p>
    <w:p w:rsidR="00813DCB" w:rsidRPr="00AF5B6E" w:rsidRDefault="00500598" w:rsidP="00AF5B6E">
      <w:pPr>
        <w:numPr>
          <w:ilvl w:val="0"/>
          <w:numId w:val="2"/>
        </w:numPr>
        <w:spacing w:after="0" w:line="360" w:lineRule="auto"/>
        <w:ind w:left="0" w:firstLine="0"/>
        <w:contextualSpacing/>
        <w:jc w:val="both"/>
        <w:rPr>
          <w:rFonts w:ascii="Palatino Linotype" w:eastAsia="MS Mincho" w:hAnsi="Palatino Linotype"/>
          <w:sz w:val="24"/>
          <w:szCs w:val="24"/>
          <w:lang w:val="es-ES_tradnl" w:eastAsia="es-ES"/>
        </w:rPr>
      </w:pPr>
      <w:r w:rsidRPr="00AF5B6E">
        <w:rPr>
          <w:rFonts w:ascii="Palatino Linotype" w:hAnsi="Palatino Linotype"/>
          <w:sz w:val="24"/>
          <w:szCs w:val="24"/>
        </w:rPr>
        <w:t>Finalmente e</w:t>
      </w:r>
      <w:r w:rsidR="00813DCB" w:rsidRPr="00AF5B6E">
        <w:rPr>
          <w:rFonts w:ascii="Palatino Linotype" w:hAnsi="Palatino Linotype"/>
          <w:sz w:val="24"/>
          <w:szCs w:val="24"/>
        </w:rPr>
        <w:t>ste</w:t>
      </w:r>
      <w:r w:rsidR="00813DCB" w:rsidRPr="00AF5B6E">
        <w:rPr>
          <w:rFonts w:ascii="Palatino Linotype" w:eastAsia="MS Mincho" w:hAnsi="Palatino Linotype"/>
          <w:sz w:val="24"/>
          <w:szCs w:val="24"/>
          <w:lang w:val="es-ES_tradnl" w:eastAsia="es-ES"/>
        </w:rPr>
        <w:t xml:space="preserve"> Órgano Garante tiene el deber </w:t>
      </w:r>
      <w:r w:rsidRPr="00AF5B6E">
        <w:rPr>
          <w:rFonts w:ascii="Palatino Linotype" w:eastAsia="MS Mincho" w:hAnsi="Palatino Linotype"/>
          <w:sz w:val="24"/>
          <w:szCs w:val="24"/>
          <w:lang w:val="es-ES_tradnl" w:eastAsia="es-ES"/>
        </w:rPr>
        <w:t xml:space="preserve">de </w:t>
      </w:r>
      <w:r w:rsidR="00813DCB" w:rsidRPr="00AF5B6E">
        <w:rPr>
          <w:rFonts w:ascii="Palatino Linotype" w:eastAsia="MS Mincho" w:hAnsi="Palatino Linotype"/>
          <w:sz w:val="24"/>
          <w:szCs w:val="24"/>
          <w:lang w:val="es-ES_tradnl" w:eastAsia="es-ES"/>
        </w:rPr>
        <w:t xml:space="preserve">revisar a través del medio de impugnación que el </w:t>
      </w:r>
      <w:r w:rsidR="00813DCB" w:rsidRPr="00AF5B6E">
        <w:rPr>
          <w:rFonts w:ascii="Palatino Linotype" w:eastAsia="MS Mincho" w:hAnsi="Palatino Linotype"/>
          <w:b/>
          <w:sz w:val="24"/>
          <w:szCs w:val="24"/>
          <w:lang w:val="es-ES_tradnl" w:eastAsia="es-ES"/>
        </w:rPr>
        <w:t>SUJETO OBLIGADO</w:t>
      </w:r>
      <w:r w:rsidR="00813DCB" w:rsidRPr="00AF5B6E">
        <w:rPr>
          <w:rFonts w:ascii="Palatino Linotype" w:eastAsia="MS Mincho" w:hAnsi="Palatino Linotype"/>
          <w:sz w:val="24"/>
          <w:szCs w:val="24"/>
          <w:lang w:val="es-ES_tradnl" w:eastAsia="es-ES"/>
        </w:rPr>
        <w:t xml:space="preserve"> proporcione respuestas completas que garanticen en su totalidad el derecho de acceso a la información, como lo </w:t>
      </w:r>
      <w:r w:rsidR="00813DCB" w:rsidRPr="00AF5B6E">
        <w:rPr>
          <w:rFonts w:ascii="Palatino Linotype" w:eastAsia="MS Mincho" w:hAnsi="Palatino Linotype"/>
          <w:sz w:val="24"/>
          <w:szCs w:val="24"/>
          <w:lang w:val="es-ES_tradnl" w:eastAsia="es-ES"/>
        </w:rPr>
        <w:lastRenderedPageBreak/>
        <w:t>dispone la ley de la mat</w:t>
      </w:r>
      <w:r w:rsidR="00AC5217" w:rsidRPr="00AF5B6E">
        <w:rPr>
          <w:rFonts w:ascii="Palatino Linotype" w:eastAsia="MS Mincho" w:hAnsi="Palatino Linotype"/>
          <w:sz w:val="24"/>
          <w:szCs w:val="24"/>
          <w:lang w:val="es-ES_tradnl" w:eastAsia="es-ES"/>
        </w:rPr>
        <w:t>eria, situación que no ocurrió</w:t>
      </w:r>
      <w:r w:rsidRPr="00AF5B6E">
        <w:rPr>
          <w:rFonts w:ascii="Palatino Linotype" w:eastAsia="MS Mincho" w:hAnsi="Palatino Linotype"/>
          <w:sz w:val="24"/>
          <w:szCs w:val="24"/>
          <w:lang w:val="es-ES_tradnl" w:eastAsia="es-ES"/>
        </w:rPr>
        <w:t xml:space="preserve"> en el presente caso</w:t>
      </w:r>
      <w:r w:rsidR="00AC5217" w:rsidRPr="00AF5B6E">
        <w:rPr>
          <w:rFonts w:ascii="Palatino Linotype" w:eastAsia="MS Mincho" w:hAnsi="Palatino Linotype"/>
          <w:sz w:val="24"/>
          <w:szCs w:val="24"/>
          <w:lang w:val="es-ES_tradnl" w:eastAsia="es-ES"/>
        </w:rPr>
        <w:t>, por lo que se determinó Modificar la respuesta y ordenar nuevamente la búsqueda exhaustiva y razonable de la información a efecto de entregarla al solicitante en versión pública de ser el caso.</w:t>
      </w:r>
    </w:p>
    <w:p w:rsidR="00813DCB" w:rsidRPr="00AF5B6E" w:rsidRDefault="00813DCB" w:rsidP="00AF5B6E">
      <w:pPr>
        <w:spacing w:after="0" w:line="360" w:lineRule="auto"/>
        <w:contextualSpacing/>
        <w:jc w:val="both"/>
        <w:rPr>
          <w:rFonts w:ascii="Palatino Linotype" w:eastAsia="MS Mincho" w:hAnsi="Palatino Linotype"/>
          <w:b/>
          <w:i/>
          <w:sz w:val="24"/>
          <w:szCs w:val="24"/>
          <w:lang w:val="es-ES_tradnl" w:eastAsia="es-ES"/>
        </w:rPr>
      </w:pPr>
    </w:p>
    <w:p w:rsidR="00813DCB" w:rsidRPr="00AF5B6E" w:rsidRDefault="00813DCB" w:rsidP="00AF5B6E">
      <w:pPr>
        <w:spacing w:after="0" w:line="360" w:lineRule="auto"/>
        <w:contextualSpacing/>
        <w:jc w:val="both"/>
        <w:rPr>
          <w:rFonts w:ascii="Palatino Linotype" w:eastAsia="MS Mincho" w:hAnsi="Palatino Linotype"/>
          <w:i/>
          <w:sz w:val="24"/>
          <w:szCs w:val="24"/>
          <w:lang w:val="es-ES_tradnl" w:eastAsia="es-ES"/>
        </w:rPr>
      </w:pPr>
      <w:r w:rsidRPr="00AF5B6E">
        <w:rPr>
          <w:rFonts w:ascii="Palatino Linotype" w:eastAsia="MS Mincho" w:hAnsi="Palatino Linotype"/>
          <w:b/>
          <w:i/>
          <w:sz w:val="24"/>
          <w:szCs w:val="24"/>
          <w:lang w:val="es-ES_tradnl" w:eastAsia="es-ES"/>
        </w:rPr>
        <w:t>Artículo 11.</w:t>
      </w:r>
      <w:r w:rsidRPr="00AF5B6E">
        <w:rPr>
          <w:rFonts w:ascii="Palatino Linotype" w:eastAsia="MS Mincho" w:hAnsi="Palatino Linotype"/>
          <w:i/>
          <w:sz w:val="24"/>
          <w:szCs w:val="24"/>
          <w:lang w:val="es-ES_tradnl" w:eastAsia="es-ES"/>
        </w:rPr>
        <w:t xml:space="preserve"> En la generación,</w:t>
      </w:r>
      <w:r w:rsidRPr="00AF5B6E">
        <w:rPr>
          <w:rFonts w:ascii="Palatino Linotype" w:eastAsia="MS Mincho" w:hAnsi="Palatino Linotype"/>
          <w:b/>
          <w:i/>
          <w:sz w:val="24"/>
          <w:szCs w:val="24"/>
          <w:lang w:val="es-ES_tradnl" w:eastAsia="es-ES"/>
        </w:rPr>
        <w:t xml:space="preserve"> publicación y </w:t>
      </w:r>
      <w:r w:rsidRPr="00AF5B6E">
        <w:rPr>
          <w:rFonts w:ascii="Palatino Linotype" w:eastAsia="MS Mincho" w:hAnsi="Palatino Linotype"/>
          <w:b/>
          <w:i/>
          <w:sz w:val="24"/>
          <w:szCs w:val="24"/>
          <w:u w:val="single"/>
          <w:lang w:val="es-ES_tradnl" w:eastAsia="es-ES"/>
        </w:rPr>
        <w:t>entrega de información se deberá</w:t>
      </w:r>
      <w:r w:rsidRPr="00AF5B6E">
        <w:rPr>
          <w:rFonts w:ascii="Palatino Linotype" w:eastAsia="MS Mincho" w:hAnsi="Palatino Linotype"/>
          <w:b/>
          <w:i/>
          <w:sz w:val="24"/>
          <w:szCs w:val="24"/>
          <w:lang w:val="es-ES_tradnl" w:eastAsia="es-ES"/>
        </w:rPr>
        <w:t xml:space="preserve"> garantizar que ésta sea accesible, actualizada, completa, congruente, confiable, verificable, veraz, integral, oportuna y expedita,</w:t>
      </w:r>
      <w:r w:rsidRPr="00AF5B6E">
        <w:rPr>
          <w:rFonts w:ascii="Palatino Linotype" w:eastAsia="MS Mincho" w:hAnsi="Palatino Linotype"/>
          <w:i/>
          <w:sz w:val="24"/>
          <w:szCs w:val="24"/>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813DCB" w:rsidRPr="00AF5B6E" w:rsidRDefault="00813DCB" w:rsidP="00AF5B6E">
      <w:pPr>
        <w:spacing w:after="0" w:line="360" w:lineRule="auto"/>
        <w:contextualSpacing/>
        <w:jc w:val="both"/>
        <w:rPr>
          <w:rFonts w:ascii="Palatino Linotype" w:eastAsia="Times New Roman" w:hAnsi="Palatino Linotype" w:cs="Arial"/>
          <w:sz w:val="24"/>
          <w:szCs w:val="24"/>
          <w:lang w:val="es-ES_tradnl" w:eastAsia="es-MX"/>
        </w:rPr>
      </w:pPr>
    </w:p>
    <w:p w:rsidR="00813DCB" w:rsidRPr="00AF5B6E" w:rsidRDefault="00813DCB" w:rsidP="00AF5B6E">
      <w:pPr>
        <w:keepNext/>
        <w:keepLines/>
        <w:spacing w:after="0" w:line="360" w:lineRule="auto"/>
        <w:outlineLvl w:val="0"/>
        <w:rPr>
          <w:rFonts w:ascii="Palatino Linotype" w:eastAsia="MS Mincho" w:hAnsi="Palatino Linotype" w:cstheme="majorBidi"/>
          <w:b/>
          <w:sz w:val="24"/>
          <w:szCs w:val="24"/>
          <w:lang w:val="es-ES_tradnl" w:eastAsia="es-ES"/>
        </w:rPr>
      </w:pPr>
      <w:bookmarkStart w:id="13" w:name="_Toc7095369"/>
      <w:r w:rsidRPr="00AF5B6E">
        <w:rPr>
          <w:rFonts w:ascii="Palatino Linotype" w:eastAsia="MS Mincho" w:hAnsi="Palatino Linotype" w:cstheme="majorBidi"/>
          <w:b/>
          <w:sz w:val="24"/>
          <w:szCs w:val="24"/>
          <w:lang w:val="es-ES_tradnl" w:eastAsia="es-ES"/>
        </w:rPr>
        <w:t>QUINTO. De la versión pública.</w:t>
      </w:r>
      <w:bookmarkEnd w:id="13"/>
    </w:p>
    <w:p w:rsidR="00813DCB" w:rsidRPr="00AF5B6E" w:rsidRDefault="00813DCB" w:rsidP="00AF5B6E">
      <w:pPr>
        <w:spacing w:after="0" w:line="360" w:lineRule="auto"/>
        <w:contextualSpacing/>
        <w:rPr>
          <w:rFonts w:ascii="Palatino Linotype" w:eastAsia="MS Mincho" w:hAnsi="Palatino Linotype" w:cstheme="majorBidi"/>
          <w:sz w:val="24"/>
          <w:szCs w:val="24"/>
          <w:lang w:val="es-ES_tradnl" w:eastAsia="es-ES"/>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Por otro lado, debe destacarse que debido a la naturalez</w:t>
      </w:r>
      <w:r w:rsidR="00AC5217" w:rsidRPr="00AF5B6E">
        <w:rPr>
          <w:rFonts w:ascii="Palatino Linotype" w:hAnsi="Palatino Linotype" w:cs="Arial"/>
          <w:color w:val="000000" w:themeColor="text1"/>
          <w:sz w:val="24"/>
          <w:szCs w:val="24"/>
          <w:lang w:val="es-ES_tradnl"/>
        </w:rPr>
        <w:t xml:space="preserve">a de la información solicitada, </w:t>
      </w:r>
      <w:r w:rsidRPr="00AF5B6E">
        <w:rPr>
          <w:rFonts w:ascii="Palatino Linotype" w:hAnsi="Palatino Linotype" w:cs="Arial"/>
          <w:color w:val="000000" w:themeColor="text1"/>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F5B6E">
        <w:rPr>
          <w:rFonts w:ascii="Palatino Linotype" w:hAnsi="Palatino Linotype" w:cs="Arial"/>
          <w:b/>
          <w:color w:val="000000" w:themeColor="text1"/>
          <w:sz w:val="24"/>
          <w:szCs w:val="24"/>
          <w:u w:val="single"/>
          <w:lang w:val="es-ES_tradnl"/>
        </w:rPr>
        <w:t>versión pública</w:t>
      </w:r>
      <w:r w:rsidRPr="00AF5B6E">
        <w:rPr>
          <w:rFonts w:ascii="Palatino Linotype" w:hAnsi="Palatino Linotype" w:cs="Arial"/>
          <w:color w:val="000000" w:themeColor="text1"/>
          <w:sz w:val="24"/>
          <w:szCs w:val="24"/>
          <w:lang w:val="es-ES_tradnl"/>
        </w:rPr>
        <w:t xml:space="preserve"> del documento por las consideraciones que se estimen pertinentes.</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F5B6E">
        <w:rPr>
          <w:rFonts w:ascii="Palatino Linotype" w:hAnsi="Palatino Linotype"/>
          <w:sz w:val="24"/>
          <w:szCs w:val="24"/>
          <w:vertAlign w:val="superscript"/>
          <w:lang w:val="es-ES_tradnl"/>
        </w:rPr>
        <w:footnoteReference w:id="6"/>
      </w:r>
      <w:r w:rsidRPr="00AF5B6E">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F5B6E">
        <w:rPr>
          <w:rFonts w:ascii="Palatino Linotype" w:hAnsi="Palatino Linotype"/>
          <w:sz w:val="24"/>
          <w:szCs w:val="24"/>
          <w:vertAlign w:val="superscript"/>
          <w:lang w:val="es-ES_tradnl"/>
        </w:rPr>
        <w:footnoteReference w:id="7"/>
      </w:r>
      <w:r w:rsidRPr="00AF5B6E">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AF5B6E">
        <w:rPr>
          <w:rFonts w:ascii="Palatino Linotype" w:hAnsi="Palatino Linotype" w:cs="Arial"/>
          <w:color w:val="000000" w:themeColor="text1"/>
          <w:sz w:val="24"/>
          <w:szCs w:val="24"/>
          <w:lang w:val="es-ES_tradnl"/>
        </w:rPr>
        <w:lastRenderedPageBreak/>
        <w:t>establecen, y agotar el procedimiento legalmente establecido, es precisamente lo que permite acreditar el cumplimiento de los otros dos requisitos.</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13DCB" w:rsidRPr="00AF5B6E" w:rsidRDefault="00813DCB" w:rsidP="00AF5B6E">
      <w:pPr>
        <w:spacing w:after="0" w:line="360" w:lineRule="auto"/>
        <w:contextualSpacing/>
        <w:jc w:val="both"/>
        <w:rPr>
          <w:rFonts w:ascii="Palatino Linotype" w:hAnsi="Palatino Linotype" w:cs="Arial"/>
          <w:b/>
          <w:color w:val="000000" w:themeColor="text1"/>
          <w:sz w:val="24"/>
          <w:szCs w:val="24"/>
        </w:rPr>
      </w:pPr>
    </w:p>
    <w:p w:rsidR="00813DCB" w:rsidRDefault="00813DCB" w:rsidP="00AF5B6E">
      <w:pPr>
        <w:spacing w:after="0" w:line="360" w:lineRule="auto"/>
        <w:contextualSpacing/>
        <w:jc w:val="both"/>
        <w:rPr>
          <w:rFonts w:ascii="Palatino Linotype" w:hAnsi="Palatino Linotype" w:cs="Arial"/>
          <w:b/>
          <w:color w:val="000000" w:themeColor="text1"/>
          <w:sz w:val="24"/>
          <w:szCs w:val="24"/>
        </w:rPr>
      </w:pPr>
      <w:r w:rsidRPr="00AF5B6E">
        <w:rPr>
          <w:rFonts w:ascii="Palatino Linotype" w:hAnsi="Palatino Linotype" w:cs="Arial"/>
          <w:b/>
          <w:color w:val="000000" w:themeColor="text1"/>
          <w:sz w:val="24"/>
          <w:szCs w:val="24"/>
        </w:rPr>
        <w:t>Requisitos previos.</w:t>
      </w:r>
    </w:p>
    <w:p w:rsidR="00AF5B6E" w:rsidRPr="00AF5B6E" w:rsidRDefault="00AF5B6E" w:rsidP="00AF5B6E">
      <w:pPr>
        <w:spacing w:after="0" w:line="360" w:lineRule="auto"/>
        <w:contextualSpacing/>
        <w:jc w:val="both"/>
        <w:rPr>
          <w:rFonts w:ascii="Palatino Linotype" w:hAnsi="Palatino Linotype" w:cs="Arial"/>
          <w:b/>
          <w:color w:val="000000" w:themeColor="text1"/>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AF5B6E">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lastRenderedPageBreak/>
        <w:t xml:space="preserve">Además, se debe señalar el procedimiento, de los tres que establecen los artículos 132 y 106 de la Ley Estatal y General, </w:t>
      </w:r>
      <w:r w:rsidRPr="00AF5B6E">
        <w:rPr>
          <w:rFonts w:ascii="Palatino Linotype" w:eastAsiaTheme="minorEastAsia" w:hAnsi="Palatino Linotype" w:cs="Arial"/>
          <w:color w:val="000000"/>
          <w:sz w:val="24"/>
          <w:szCs w:val="24"/>
          <w:lang w:val="es-ES_tradnl" w:eastAsia="es-ES"/>
        </w:rPr>
        <w:t>respectivamente</w:t>
      </w:r>
      <w:r w:rsidRPr="00AF5B6E">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AF5B6E">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AF5B6E">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813DCB" w:rsidRPr="00AF5B6E" w:rsidRDefault="00813DCB" w:rsidP="00AF5B6E">
      <w:pPr>
        <w:spacing w:after="0" w:line="360" w:lineRule="auto"/>
        <w:contextualSpacing/>
        <w:jc w:val="both"/>
        <w:rPr>
          <w:rFonts w:ascii="Palatino Linotype" w:hAnsi="Palatino Linotype" w:cs="Arial"/>
          <w:b/>
          <w:color w:val="000000" w:themeColor="text1"/>
          <w:sz w:val="24"/>
          <w:szCs w:val="24"/>
        </w:rPr>
      </w:pPr>
    </w:p>
    <w:p w:rsidR="00813DCB" w:rsidRDefault="00813DCB" w:rsidP="00AF5B6E">
      <w:pPr>
        <w:spacing w:after="0" w:line="360" w:lineRule="auto"/>
        <w:contextualSpacing/>
        <w:jc w:val="both"/>
        <w:rPr>
          <w:rFonts w:ascii="Palatino Linotype" w:hAnsi="Palatino Linotype" w:cs="Arial"/>
          <w:b/>
          <w:color w:val="000000" w:themeColor="text1"/>
          <w:sz w:val="24"/>
          <w:szCs w:val="24"/>
        </w:rPr>
      </w:pPr>
      <w:r w:rsidRPr="00AF5B6E">
        <w:rPr>
          <w:rFonts w:ascii="Palatino Linotype" w:hAnsi="Palatino Linotype" w:cs="Arial"/>
          <w:b/>
          <w:color w:val="000000" w:themeColor="text1"/>
          <w:sz w:val="24"/>
          <w:szCs w:val="24"/>
        </w:rPr>
        <w:t>Supuestos de clasificación</w:t>
      </w:r>
    </w:p>
    <w:p w:rsidR="00AF5B6E" w:rsidRPr="00AF5B6E" w:rsidRDefault="00AF5B6E" w:rsidP="00AF5B6E">
      <w:pPr>
        <w:spacing w:after="0" w:line="360" w:lineRule="auto"/>
        <w:contextualSpacing/>
        <w:jc w:val="both"/>
        <w:rPr>
          <w:rFonts w:ascii="Palatino Linotype" w:hAnsi="Palatino Linotype" w:cs="Arial"/>
          <w:b/>
          <w:color w:val="000000" w:themeColor="text1"/>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AF5B6E">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lastRenderedPageBreak/>
        <w:t>Los artículos 143 y 116 de la Ley Estatal y de la Ley General, respectivamente, señalan los supuestos para que la información pueda ser clasificada como confidencial:</w:t>
      </w:r>
    </w:p>
    <w:p w:rsidR="00AF5B6E" w:rsidRPr="00AF5B6E" w:rsidRDefault="00AF5B6E" w:rsidP="00AF5B6E">
      <w:pPr>
        <w:spacing w:after="0" w:line="360" w:lineRule="auto"/>
        <w:contextualSpacing/>
        <w:jc w:val="both"/>
        <w:rPr>
          <w:rFonts w:ascii="Palatino Linotype" w:hAnsi="Palatino Linotype" w:cs="Arial"/>
          <w:color w:val="000000" w:themeColor="text1"/>
          <w:sz w:val="24"/>
          <w:szCs w:val="24"/>
          <w:lang w:val="es-ES_tradnl"/>
        </w:rPr>
      </w:pPr>
    </w:p>
    <w:p w:rsidR="00AF5B6E" w:rsidRDefault="00813DCB" w:rsidP="00AF5B6E">
      <w:pPr>
        <w:pStyle w:val="Prrafodelista"/>
        <w:numPr>
          <w:ilvl w:val="0"/>
          <w:numId w:val="19"/>
        </w:numPr>
        <w:spacing w:after="0" w:line="360" w:lineRule="auto"/>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Se refiera a la información privada y los datos personales concernientes a una persona física o jurídico colectiva identificada o identificable; </w:t>
      </w:r>
    </w:p>
    <w:p w:rsidR="00AF5B6E" w:rsidRPr="00AF5B6E" w:rsidRDefault="00AF5B6E" w:rsidP="00AF5B6E">
      <w:pPr>
        <w:spacing w:after="0" w:line="360" w:lineRule="auto"/>
        <w:jc w:val="both"/>
        <w:rPr>
          <w:rFonts w:ascii="Palatino Linotype" w:hAnsi="Palatino Linotype" w:cs="Arial"/>
          <w:i/>
          <w:color w:val="000000" w:themeColor="text1"/>
          <w:sz w:val="24"/>
          <w:szCs w:val="24"/>
        </w:rPr>
      </w:pPr>
    </w:p>
    <w:p w:rsidR="00813DCB" w:rsidRPr="00AF5B6E" w:rsidRDefault="00813DCB" w:rsidP="00AF5B6E">
      <w:pPr>
        <w:pStyle w:val="Prrafodelista"/>
        <w:numPr>
          <w:ilvl w:val="0"/>
          <w:numId w:val="19"/>
        </w:numPr>
        <w:spacing w:after="0" w:line="360" w:lineRule="auto"/>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F5B6E" w:rsidRPr="00AF5B6E" w:rsidRDefault="00AF5B6E" w:rsidP="00AF5B6E">
      <w:pPr>
        <w:spacing w:after="0" w:line="360" w:lineRule="auto"/>
        <w:jc w:val="both"/>
        <w:rPr>
          <w:rFonts w:ascii="Palatino Linotype" w:hAnsi="Palatino Linotype" w:cs="Arial"/>
          <w:i/>
          <w:color w:val="000000" w:themeColor="text1"/>
          <w:sz w:val="24"/>
          <w:szCs w:val="24"/>
        </w:rPr>
      </w:pPr>
    </w:p>
    <w:p w:rsidR="00813DCB" w:rsidRPr="00AF5B6E" w:rsidRDefault="00813DCB" w:rsidP="00AF5B6E">
      <w:pPr>
        <w:pStyle w:val="Prrafodelista"/>
        <w:numPr>
          <w:ilvl w:val="0"/>
          <w:numId w:val="19"/>
        </w:numPr>
        <w:spacing w:after="0" w:line="360" w:lineRule="auto"/>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La que presenten los particulares a los sujetos obligados, de conformidad con lo </w:t>
      </w:r>
      <w:r w:rsidR="00AF5B6E" w:rsidRPr="00AF5B6E">
        <w:rPr>
          <w:rFonts w:ascii="Palatino Linotype" w:hAnsi="Palatino Linotype" w:cs="Arial"/>
          <w:i/>
          <w:color w:val="000000" w:themeColor="text1"/>
          <w:sz w:val="24"/>
          <w:szCs w:val="24"/>
        </w:rPr>
        <w:t xml:space="preserve">                      </w:t>
      </w:r>
      <w:r w:rsidRPr="00AF5B6E">
        <w:rPr>
          <w:rFonts w:ascii="Palatino Linotype" w:hAnsi="Palatino Linotype" w:cs="Arial"/>
          <w:i/>
          <w:color w:val="000000" w:themeColor="text1"/>
          <w:sz w:val="24"/>
          <w:szCs w:val="24"/>
        </w:rPr>
        <w:t xml:space="preserve">dispuesto por las leyes o los tratados internacionales. </w:t>
      </w:r>
    </w:p>
    <w:p w:rsidR="00AF5B6E" w:rsidRPr="00AF5B6E" w:rsidRDefault="00AF5B6E" w:rsidP="00AF5B6E">
      <w:pPr>
        <w:spacing w:after="0" w:line="360" w:lineRule="auto"/>
        <w:jc w:val="both"/>
        <w:rPr>
          <w:rFonts w:ascii="Palatino Linotype" w:hAnsi="Palatino Linotype" w:cs="Arial"/>
          <w:i/>
          <w:color w:val="000000" w:themeColor="text1"/>
          <w:sz w:val="12"/>
          <w:szCs w:val="24"/>
        </w:rPr>
      </w:pPr>
    </w:p>
    <w:p w:rsidR="00AF5B6E" w:rsidRDefault="00813DCB" w:rsidP="00AF5B6E">
      <w:pPr>
        <w:spacing w:after="0" w:line="360" w:lineRule="auto"/>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AF5B6E" w:rsidRPr="00AF5B6E" w:rsidRDefault="00AF5B6E" w:rsidP="00AF5B6E">
      <w:pPr>
        <w:spacing w:after="0" w:line="360" w:lineRule="auto"/>
        <w:contextualSpacing/>
        <w:jc w:val="both"/>
        <w:rPr>
          <w:rFonts w:ascii="Palatino Linotype" w:hAnsi="Palatino Linotype" w:cs="Arial"/>
          <w:i/>
          <w:color w:val="000000" w:themeColor="text1"/>
          <w:sz w:val="12"/>
          <w:szCs w:val="24"/>
        </w:rPr>
      </w:pPr>
    </w:p>
    <w:p w:rsidR="00813DCB" w:rsidRPr="00AF5B6E" w:rsidRDefault="00813DCB" w:rsidP="00AF5B6E">
      <w:pPr>
        <w:spacing w:after="0" w:line="360" w:lineRule="auto"/>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No se considerará confidencial la información que se encuentre en los registros públicos o en fuentes de acceso público, ni tampoco la que sea considerada por la presente ley como inform.3ación pública. </w:t>
      </w:r>
    </w:p>
    <w:p w:rsidR="00813DCB" w:rsidRPr="00AF5B6E" w:rsidRDefault="00813DCB" w:rsidP="00AF5B6E">
      <w:pPr>
        <w:spacing w:after="0" w:line="360" w:lineRule="auto"/>
        <w:contextualSpacing/>
        <w:jc w:val="both"/>
        <w:rPr>
          <w:rFonts w:ascii="Palatino Linotype" w:hAnsi="Palatino Linotype" w:cs="Arial"/>
          <w:i/>
          <w:color w:val="000000" w:themeColor="text1"/>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AF5B6E">
        <w:rPr>
          <w:rFonts w:ascii="Palatino Linotype" w:hAnsi="Palatino Linotype" w:cs="Arial"/>
          <w:color w:val="000000" w:themeColor="text1"/>
          <w:sz w:val="24"/>
          <w:szCs w:val="24"/>
          <w:vertAlign w:val="superscript"/>
          <w:lang w:val="es-ES_tradnl"/>
        </w:rPr>
        <w:footnoteReference w:id="8"/>
      </w:r>
      <w:r w:rsidRPr="00AF5B6E">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Pr="00AF5B6E" w:rsidRDefault="00813DCB" w:rsidP="00AF5B6E">
      <w:pPr>
        <w:spacing w:after="0" w:line="360" w:lineRule="auto"/>
        <w:contextualSpacing/>
        <w:jc w:val="both"/>
        <w:rPr>
          <w:rFonts w:ascii="Palatino Linotype" w:hAnsi="Palatino Linotype" w:cs="Arial"/>
          <w:b/>
          <w:color w:val="000000" w:themeColor="text1"/>
          <w:sz w:val="24"/>
          <w:szCs w:val="24"/>
        </w:rPr>
      </w:pPr>
      <w:r w:rsidRPr="00AF5B6E">
        <w:rPr>
          <w:rFonts w:ascii="Palatino Linotype" w:hAnsi="Palatino Linotype" w:cs="Arial"/>
          <w:b/>
          <w:color w:val="000000" w:themeColor="text1"/>
          <w:sz w:val="24"/>
          <w:szCs w:val="24"/>
        </w:rPr>
        <w:t>Formalidades para emitir el acuerdo de clasificación.</w:t>
      </w:r>
    </w:p>
    <w:p w:rsidR="00813DCB"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3B30E4" w:rsidRPr="00AF5B6E" w:rsidRDefault="003B30E4" w:rsidP="003B30E4">
      <w:pPr>
        <w:spacing w:after="0" w:line="360" w:lineRule="auto"/>
        <w:contextualSpacing/>
        <w:jc w:val="both"/>
        <w:rPr>
          <w:rFonts w:ascii="Palatino Linotype" w:hAnsi="Palatino Linotype" w:cs="Arial"/>
          <w:color w:val="000000" w:themeColor="text1"/>
          <w:sz w:val="24"/>
          <w:szCs w:val="24"/>
          <w:lang w:val="es-ES_tradnl"/>
        </w:rPr>
      </w:pP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AF5B6E">
        <w:rPr>
          <w:rFonts w:ascii="Palatino Linotype" w:hAnsi="Palatino Linotype" w:cs="Arial"/>
          <w:b/>
          <w:color w:val="000000" w:themeColor="text1"/>
          <w:sz w:val="24"/>
          <w:szCs w:val="24"/>
          <w:u w:val="single"/>
          <w:lang w:val="es-ES_tradnl"/>
        </w:rPr>
        <w:t>el acto reúna con los requisitos elementales</w:t>
      </w:r>
      <w:r w:rsidRPr="00AF5B6E">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Default="00813DCB" w:rsidP="00AF5B6E">
      <w:pPr>
        <w:spacing w:after="0" w:line="360" w:lineRule="auto"/>
        <w:contextualSpacing/>
        <w:jc w:val="both"/>
        <w:rPr>
          <w:rFonts w:ascii="Palatino Linotype" w:hAnsi="Palatino Linotype" w:cs="Arial"/>
          <w:b/>
          <w:color w:val="000000" w:themeColor="text1"/>
          <w:sz w:val="24"/>
          <w:szCs w:val="24"/>
        </w:rPr>
      </w:pPr>
      <w:r w:rsidRPr="00AF5B6E">
        <w:rPr>
          <w:rFonts w:ascii="Palatino Linotype" w:hAnsi="Palatino Linotype" w:cs="Arial"/>
          <w:b/>
          <w:color w:val="000000" w:themeColor="text1"/>
          <w:sz w:val="24"/>
          <w:szCs w:val="24"/>
        </w:rPr>
        <w:t>Requisitos</w:t>
      </w:r>
      <w:r w:rsidRPr="00AF5B6E">
        <w:rPr>
          <w:rFonts w:ascii="Palatino Linotype" w:hAnsi="Palatino Linotype" w:cs="Arial"/>
          <w:color w:val="000000" w:themeColor="text1"/>
          <w:sz w:val="24"/>
          <w:szCs w:val="24"/>
        </w:rPr>
        <w:t xml:space="preserve"> </w:t>
      </w:r>
      <w:r w:rsidRPr="00AF5B6E">
        <w:rPr>
          <w:rFonts w:ascii="Palatino Linotype" w:hAnsi="Palatino Linotype" w:cs="Arial"/>
          <w:b/>
          <w:color w:val="000000" w:themeColor="text1"/>
          <w:sz w:val="24"/>
          <w:szCs w:val="24"/>
        </w:rPr>
        <w:t>de fondo del acuerdo de clasificación</w:t>
      </w:r>
    </w:p>
    <w:p w:rsidR="003B30E4" w:rsidRPr="00AF5B6E" w:rsidRDefault="003B30E4" w:rsidP="00AF5B6E">
      <w:pPr>
        <w:spacing w:after="0" w:line="360" w:lineRule="auto"/>
        <w:contextualSpacing/>
        <w:jc w:val="both"/>
        <w:rPr>
          <w:rFonts w:ascii="Palatino Linotype" w:hAnsi="Palatino Linotype" w:cs="Arial"/>
          <w:color w:val="000000" w:themeColor="text1"/>
          <w:sz w:val="24"/>
          <w:szCs w:val="24"/>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De lo anterior, se desprende que para una correcta </w:t>
      </w:r>
      <w:r w:rsidRPr="00AF5B6E">
        <w:rPr>
          <w:rFonts w:ascii="Palatino Linotype" w:hAnsi="Palatino Linotype" w:cs="Arial"/>
          <w:b/>
          <w:color w:val="000000" w:themeColor="text1"/>
          <w:sz w:val="24"/>
          <w:szCs w:val="24"/>
          <w:lang w:val="es-ES_tradnl"/>
        </w:rPr>
        <w:t>clasificación total o parcial</w:t>
      </w:r>
      <w:r w:rsidRPr="00AF5B6E">
        <w:rPr>
          <w:rFonts w:ascii="Palatino Linotype" w:hAnsi="Palatino Linotype" w:cs="Arial"/>
          <w:color w:val="000000" w:themeColor="text1"/>
          <w:sz w:val="24"/>
          <w:szCs w:val="24"/>
          <w:lang w:val="es-ES_tradnl"/>
        </w:rPr>
        <w:t xml:space="preserve">, esto es determinar los datos que se suprimen en las versiones públicas, es </w:t>
      </w:r>
      <w:r w:rsidRPr="00AF5B6E">
        <w:rPr>
          <w:rFonts w:ascii="Palatino Linotype" w:hAnsi="Palatino Linotype" w:cs="Arial"/>
          <w:color w:val="000000" w:themeColor="text1"/>
          <w:sz w:val="24"/>
          <w:szCs w:val="24"/>
          <w:lang w:val="es-ES_tradnl"/>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F5B6E">
        <w:rPr>
          <w:rFonts w:ascii="Palatino Linotype" w:hAnsi="Palatino Linotype" w:cs="Arial"/>
          <w:color w:val="000000" w:themeColor="text1"/>
          <w:sz w:val="24"/>
          <w:szCs w:val="24"/>
          <w:vertAlign w:val="superscript"/>
          <w:lang w:val="es-ES_tradnl"/>
        </w:rPr>
        <w:footnoteReference w:id="9"/>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lastRenderedPageBreak/>
        <w:t>Por su parte, el intérprete judicial del país ha establecido una jurisprudencia respecto a qué debe entenderse por fundamentación y motivación, en los siguientes términos:</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rPr>
      </w:pP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b/>
          <w:i/>
          <w:color w:val="000000" w:themeColor="text1"/>
          <w:sz w:val="24"/>
          <w:szCs w:val="24"/>
        </w:rPr>
        <w:t>FUNDAMENTACIÓN Y MOTIVACIÓN.</w:t>
      </w:r>
      <w:r w:rsidRPr="00AF5B6E">
        <w:rPr>
          <w:rFonts w:ascii="Palatino Linotype" w:hAnsi="Palatino Linotype" w:cs="Arial"/>
          <w:i/>
          <w:color w:val="000000" w:themeColor="text1"/>
          <w:sz w:val="24"/>
          <w:szCs w:val="24"/>
        </w:rPr>
        <w:t xml:space="preserve"> La </w:t>
      </w:r>
      <w:r w:rsidRPr="00AF5B6E">
        <w:rPr>
          <w:rFonts w:ascii="Palatino Linotype" w:hAnsi="Palatino Linotype" w:cs="Arial"/>
          <w:i/>
          <w:color w:val="000000" w:themeColor="text1"/>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F5B6E">
        <w:rPr>
          <w:rFonts w:ascii="Palatino Linotype" w:hAnsi="Palatino Linotype" w:cs="Arial"/>
          <w:i/>
          <w:color w:val="000000" w:themeColor="text1"/>
          <w:sz w:val="24"/>
          <w:szCs w:val="24"/>
        </w:rPr>
        <w:t>.</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SEGUNDO TRIBUNAL COLEGIADO DEL SEXTO CIRCUITO.</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Amparo directo 194/88. Bufete Industrial Construcciones, S.A. de C.V. 28 de junio de 1988. Unanimidad de votos. Ponente: Gustavo Calvillo Rangel. Secretario: Jorge Alberto González Álvarez.</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Revisión fiscal 103/88. Instituto Mexicano del Seguro Social. 18 de octubre de 1988. Unanimidad de votos. Ponente: Arnoldo Nájera Virgen. Secretario: Alejandro </w:t>
      </w:r>
      <w:proofErr w:type="spellStart"/>
      <w:r w:rsidRPr="00AF5B6E">
        <w:rPr>
          <w:rFonts w:ascii="Palatino Linotype" w:hAnsi="Palatino Linotype" w:cs="Arial"/>
          <w:i/>
          <w:color w:val="000000" w:themeColor="text1"/>
          <w:sz w:val="24"/>
          <w:szCs w:val="24"/>
        </w:rPr>
        <w:t>Esponda</w:t>
      </w:r>
      <w:proofErr w:type="spellEnd"/>
      <w:r w:rsidRPr="00AF5B6E">
        <w:rPr>
          <w:rFonts w:ascii="Palatino Linotype" w:hAnsi="Palatino Linotype" w:cs="Arial"/>
          <w:i/>
          <w:color w:val="000000" w:themeColor="text1"/>
          <w:sz w:val="24"/>
          <w:szCs w:val="24"/>
        </w:rPr>
        <w:t xml:space="preserve"> Rincón.</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Amparo en revisión 333/88. </w:t>
      </w:r>
      <w:proofErr w:type="spellStart"/>
      <w:r w:rsidRPr="00AF5B6E">
        <w:rPr>
          <w:rFonts w:ascii="Palatino Linotype" w:hAnsi="Palatino Linotype" w:cs="Arial"/>
          <w:i/>
          <w:color w:val="000000" w:themeColor="text1"/>
          <w:sz w:val="24"/>
          <w:szCs w:val="24"/>
        </w:rPr>
        <w:t>Adilia</w:t>
      </w:r>
      <w:proofErr w:type="spellEnd"/>
      <w:r w:rsidRPr="00AF5B6E">
        <w:rPr>
          <w:rFonts w:ascii="Palatino Linotype" w:hAnsi="Palatino Linotype" w:cs="Arial"/>
          <w:i/>
          <w:color w:val="000000" w:themeColor="text1"/>
          <w:sz w:val="24"/>
          <w:szCs w:val="24"/>
        </w:rPr>
        <w:t xml:space="preserve"> Romero. 26 de octubre de 1988. Unanimidad de votos. Ponente: Arnoldo Nájera Virgen. Secretario: Enrique Crispín Campos Ramírez.</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t xml:space="preserve">Amparo en revisión 597/95. Emilio Maurer Bretón. 15 de noviembre de 1995. Unanimidad de votos. Ponente: Clementina Ramírez Moguel </w:t>
      </w:r>
      <w:proofErr w:type="spellStart"/>
      <w:r w:rsidRPr="00AF5B6E">
        <w:rPr>
          <w:rFonts w:ascii="Palatino Linotype" w:hAnsi="Palatino Linotype" w:cs="Arial"/>
          <w:i/>
          <w:color w:val="000000" w:themeColor="text1"/>
          <w:sz w:val="24"/>
          <w:szCs w:val="24"/>
        </w:rPr>
        <w:t>Goyzueta</w:t>
      </w:r>
      <w:proofErr w:type="spellEnd"/>
      <w:r w:rsidRPr="00AF5B6E">
        <w:rPr>
          <w:rFonts w:ascii="Palatino Linotype" w:hAnsi="Palatino Linotype" w:cs="Arial"/>
          <w:i/>
          <w:color w:val="000000" w:themeColor="text1"/>
          <w:sz w:val="24"/>
          <w:szCs w:val="24"/>
        </w:rPr>
        <w:t>. Secretario: Gonzalo Carrera Molina.</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i/>
          <w:color w:val="000000" w:themeColor="text1"/>
          <w:sz w:val="24"/>
          <w:szCs w:val="24"/>
        </w:rPr>
        <w:lastRenderedPageBreak/>
        <w:t xml:space="preserve">Amparo directo 7/96. Pedro Vicente López Miro. 21 de febrero de 1996. Unanimidad de votos. Ponente: María Eugenia Estela Martínez Cardiel. Secretario: Enrique </w:t>
      </w:r>
      <w:proofErr w:type="spellStart"/>
      <w:r w:rsidRPr="00AF5B6E">
        <w:rPr>
          <w:rFonts w:ascii="Palatino Linotype" w:hAnsi="Palatino Linotype" w:cs="Arial"/>
          <w:i/>
          <w:color w:val="000000" w:themeColor="text1"/>
          <w:sz w:val="24"/>
          <w:szCs w:val="24"/>
        </w:rPr>
        <w:t>Baigts</w:t>
      </w:r>
      <w:proofErr w:type="spellEnd"/>
      <w:r w:rsidRPr="00AF5B6E">
        <w:rPr>
          <w:rFonts w:ascii="Palatino Linotype" w:hAnsi="Palatino Linotype" w:cs="Arial"/>
          <w:i/>
          <w:color w:val="000000" w:themeColor="text1"/>
          <w:sz w:val="24"/>
          <w:szCs w:val="24"/>
        </w:rPr>
        <w:t xml:space="preserve"> Muñoz.</w:t>
      </w:r>
    </w:p>
    <w:p w:rsidR="00813DCB" w:rsidRPr="00AF5B6E" w:rsidRDefault="00813DCB" w:rsidP="00AF5B6E">
      <w:pPr>
        <w:spacing w:after="0" w:line="360" w:lineRule="auto"/>
        <w:contextualSpacing/>
        <w:jc w:val="both"/>
        <w:rPr>
          <w:rFonts w:ascii="Palatino Linotype" w:hAnsi="Palatino Linotype" w:cs="Arial"/>
          <w:color w:val="000000" w:themeColor="text1"/>
          <w:sz w:val="24"/>
          <w:szCs w:val="24"/>
          <w:lang w:val="es-ES"/>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Ahora bien, </w:t>
      </w:r>
      <w:r w:rsidRPr="00AF5B6E">
        <w:rPr>
          <w:rFonts w:ascii="Palatino Linotype" w:hAnsi="Palatino Linotype" w:cs="Arial"/>
          <w:b/>
          <w:color w:val="000000" w:themeColor="text1"/>
          <w:sz w:val="24"/>
          <w:szCs w:val="24"/>
          <w:u w:val="single"/>
          <w:lang w:val="es-ES_tradnl"/>
        </w:rPr>
        <w:t>para cada caso además de fundar y motivar</w:t>
      </w:r>
      <w:r w:rsidRPr="00AF5B6E">
        <w:rPr>
          <w:rFonts w:ascii="Palatino Linotype" w:hAnsi="Palatino Linotype" w:cs="Arial"/>
          <w:color w:val="000000" w:themeColor="text1"/>
          <w:sz w:val="24"/>
          <w:szCs w:val="24"/>
          <w:lang w:val="es-ES_tradnl"/>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AF5B6E">
        <w:rPr>
          <w:rFonts w:ascii="Palatino Linotype" w:hAnsi="Palatino Linotype" w:cs="Arial"/>
          <w:color w:val="000000" w:themeColor="text1"/>
          <w:sz w:val="24"/>
          <w:szCs w:val="24"/>
          <w:lang w:val="es-ES_tradnl"/>
        </w:rPr>
        <w:lastRenderedPageBreak/>
        <w:t>no así todos los datos contenidos en dicho documento que son datos personales</w:t>
      </w:r>
      <w:r w:rsidRPr="00AF5B6E">
        <w:rPr>
          <w:rFonts w:ascii="Palatino Linotype" w:hAnsi="Palatino Linotype" w:cs="Arial"/>
          <w:color w:val="000000" w:themeColor="text1"/>
          <w:sz w:val="24"/>
          <w:szCs w:val="24"/>
          <w:vertAlign w:val="superscript"/>
          <w:lang w:val="es-ES_tradnl"/>
        </w:rPr>
        <w:footnoteReference w:id="10"/>
      </w:r>
      <w:r w:rsidRPr="00AF5B6E">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AF5B6E">
        <w:rPr>
          <w:rFonts w:ascii="Palatino Linotype" w:hAnsi="Palatino Linotype" w:cs="Arial"/>
          <w:color w:val="000000" w:themeColor="text1"/>
          <w:sz w:val="24"/>
          <w:szCs w:val="24"/>
          <w:lang w:val="es-ES"/>
        </w:rPr>
        <w:t>Registro Federal de Contribuyent</w:t>
      </w:r>
      <w:r w:rsidR="00BE339D" w:rsidRPr="00AF5B6E">
        <w:rPr>
          <w:rFonts w:ascii="Palatino Linotype" w:hAnsi="Palatino Linotype" w:cs="Arial"/>
          <w:color w:val="000000" w:themeColor="text1"/>
          <w:sz w:val="24"/>
          <w:szCs w:val="24"/>
          <w:lang w:val="es-ES"/>
        </w:rPr>
        <w:t>es (R.F.C.), claves de seguros</w:t>
      </w:r>
      <w:r w:rsidRPr="00AF5B6E">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bursátil y postal, cuya titularidad corresponda a particulares,</w:t>
      </w:r>
      <w:r w:rsidRPr="00AF5B6E">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Default="00813DCB" w:rsidP="00AF5B6E">
      <w:pPr>
        <w:spacing w:after="0" w:line="360" w:lineRule="auto"/>
        <w:contextualSpacing/>
        <w:jc w:val="both"/>
        <w:rPr>
          <w:rFonts w:ascii="Palatino Linotype" w:hAnsi="Palatino Linotype" w:cs="Arial"/>
          <w:b/>
          <w:color w:val="000000" w:themeColor="text1"/>
          <w:sz w:val="24"/>
          <w:szCs w:val="24"/>
        </w:rPr>
      </w:pPr>
      <w:r w:rsidRPr="00AF5B6E">
        <w:rPr>
          <w:rFonts w:ascii="Palatino Linotype" w:hAnsi="Palatino Linotype" w:cs="Arial"/>
          <w:b/>
          <w:color w:val="000000" w:themeColor="text1"/>
          <w:sz w:val="24"/>
          <w:szCs w:val="24"/>
        </w:rPr>
        <w:t>Condiciones especiales de la clasificación de la información como confidencial.</w:t>
      </w:r>
    </w:p>
    <w:p w:rsidR="009D1540" w:rsidRPr="009D1540" w:rsidRDefault="009D1540" w:rsidP="00AF5B6E">
      <w:pPr>
        <w:spacing w:after="0" w:line="360" w:lineRule="auto"/>
        <w:contextualSpacing/>
        <w:jc w:val="both"/>
        <w:rPr>
          <w:rFonts w:ascii="Palatino Linotype" w:hAnsi="Palatino Linotype" w:cs="Arial"/>
          <w:b/>
          <w:color w:val="000000" w:themeColor="text1"/>
          <w:sz w:val="12"/>
          <w:szCs w:val="24"/>
        </w:rPr>
      </w:pPr>
    </w:p>
    <w:p w:rsidR="00813DCB" w:rsidRPr="00AF5B6E" w:rsidRDefault="00813DCB" w:rsidP="00AF5B6E">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spacing w:after="0" w:line="360" w:lineRule="auto"/>
        <w:ind w:left="567" w:right="567"/>
        <w:contextualSpacing/>
        <w:jc w:val="both"/>
        <w:rPr>
          <w:rFonts w:ascii="Palatino Linotype" w:hAnsi="Palatino Linotype" w:cs="Arial"/>
          <w:bCs/>
          <w:i/>
          <w:color w:val="000000" w:themeColor="text1"/>
          <w:sz w:val="24"/>
          <w:szCs w:val="24"/>
        </w:rPr>
      </w:pPr>
      <w:r w:rsidRPr="00AF5B6E">
        <w:rPr>
          <w:rFonts w:ascii="Palatino Linotype" w:hAnsi="Palatino Linotype" w:cs="Arial"/>
          <w:bCs/>
          <w:i/>
          <w:color w:val="000000" w:themeColor="text1"/>
          <w:sz w:val="24"/>
          <w:szCs w:val="24"/>
        </w:rPr>
        <w:t>I.</w:t>
      </w:r>
      <w:r w:rsidRPr="00AF5B6E">
        <w:rPr>
          <w:rFonts w:ascii="Palatino Linotype" w:hAnsi="Palatino Linotype" w:cs="Arial"/>
          <w:i/>
          <w:color w:val="000000" w:themeColor="text1"/>
          <w:sz w:val="24"/>
          <w:szCs w:val="24"/>
        </w:rPr>
        <w:t xml:space="preserve"> La información se encuentre en registros públicos o fuentes de acceso público;</w:t>
      </w:r>
    </w:p>
    <w:p w:rsidR="00813DCB" w:rsidRPr="00AF5B6E" w:rsidRDefault="00813DCB" w:rsidP="00AF5B6E">
      <w:pPr>
        <w:spacing w:after="0" w:line="360" w:lineRule="auto"/>
        <w:ind w:left="567" w:right="567"/>
        <w:contextualSpacing/>
        <w:jc w:val="both"/>
        <w:rPr>
          <w:rFonts w:ascii="Palatino Linotype" w:hAnsi="Palatino Linotype" w:cs="Arial"/>
          <w:bCs/>
          <w:i/>
          <w:color w:val="000000" w:themeColor="text1"/>
          <w:sz w:val="24"/>
          <w:szCs w:val="24"/>
        </w:rPr>
      </w:pPr>
      <w:r w:rsidRPr="00AF5B6E">
        <w:rPr>
          <w:rFonts w:ascii="Palatino Linotype" w:hAnsi="Palatino Linotype" w:cs="Arial"/>
          <w:bCs/>
          <w:i/>
          <w:color w:val="000000" w:themeColor="text1"/>
          <w:sz w:val="24"/>
          <w:szCs w:val="24"/>
        </w:rPr>
        <w:lastRenderedPageBreak/>
        <w:t xml:space="preserve">II. </w:t>
      </w:r>
      <w:r w:rsidRPr="00AF5B6E">
        <w:rPr>
          <w:rFonts w:ascii="Palatino Linotype" w:hAnsi="Palatino Linotype" w:cs="Arial"/>
          <w:i/>
          <w:color w:val="000000" w:themeColor="text1"/>
          <w:sz w:val="24"/>
          <w:szCs w:val="24"/>
        </w:rPr>
        <w:t>Por Ley tenga el carácter de pública;</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bCs/>
          <w:i/>
          <w:color w:val="000000" w:themeColor="text1"/>
          <w:sz w:val="24"/>
          <w:szCs w:val="24"/>
        </w:rPr>
        <w:t xml:space="preserve">III. </w:t>
      </w:r>
      <w:r w:rsidRPr="00AF5B6E">
        <w:rPr>
          <w:rFonts w:ascii="Palatino Linotype" w:hAnsi="Palatino Linotype" w:cs="Arial"/>
          <w:i/>
          <w:color w:val="000000" w:themeColor="text1"/>
          <w:sz w:val="24"/>
          <w:szCs w:val="24"/>
        </w:rPr>
        <w:t xml:space="preserve">Exista una orden judicial; </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bCs/>
          <w:i/>
          <w:color w:val="000000" w:themeColor="text1"/>
          <w:sz w:val="24"/>
          <w:szCs w:val="24"/>
        </w:rPr>
        <w:t xml:space="preserve">IV. </w:t>
      </w:r>
      <w:r w:rsidRPr="00AF5B6E">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813DCB" w:rsidRPr="00AF5B6E" w:rsidRDefault="00813DCB" w:rsidP="00AF5B6E">
      <w:pPr>
        <w:spacing w:after="0" w:line="360" w:lineRule="auto"/>
        <w:ind w:left="567" w:right="567"/>
        <w:contextualSpacing/>
        <w:jc w:val="both"/>
        <w:rPr>
          <w:rFonts w:ascii="Palatino Linotype" w:hAnsi="Palatino Linotype" w:cs="Arial"/>
          <w:i/>
          <w:color w:val="000000" w:themeColor="text1"/>
          <w:sz w:val="24"/>
          <w:szCs w:val="24"/>
        </w:rPr>
      </w:pPr>
      <w:r w:rsidRPr="00AF5B6E">
        <w:rPr>
          <w:rFonts w:ascii="Palatino Linotype" w:hAnsi="Palatino Linotype" w:cs="Arial"/>
          <w:bCs/>
          <w:i/>
          <w:color w:val="000000" w:themeColor="text1"/>
          <w:sz w:val="24"/>
          <w:szCs w:val="24"/>
        </w:rPr>
        <w:t xml:space="preserve">V. </w:t>
      </w:r>
      <w:r w:rsidRPr="00AF5B6E">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3B30E4" w:rsidRPr="003B30E4" w:rsidRDefault="00813DCB" w:rsidP="003B30E4">
      <w:pPr>
        <w:numPr>
          <w:ilvl w:val="0"/>
          <w:numId w:val="2"/>
        </w:numPr>
        <w:spacing w:after="0" w:line="360" w:lineRule="auto"/>
        <w:ind w:left="0" w:firstLine="0"/>
        <w:contextualSpacing/>
        <w:jc w:val="both"/>
        <w:rPr>
          <w:rFonts w:ascii="Palatino Linotype" w:hAnsi="Palatino Linotype" w:cs="Arial"/>
          <w:color w:val="000000" w:themeColor="text1"/>
          <w:sz w:val="24"/>
          <w:szCs w:val="24"/>
          <w:lang w:val="es-ES_tradnl"/>
        </w:rPr>
      </w:pPr>
      <w:r w:rsidRPr="00AF5B6E">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13DCB" w:rsidRPr="009D1540" w:rsidRDefault="00813DCB" w:rsidP="00AF5B6E">
      <w:pPr>
        <w:spacing w:after="0" w:line="360" w:lineRule="auto"/>
        <w:contextualSpacing/>
        <w:jc w:val="both"/>
        <w:rPr>
          <w:rFonts w:ascii="Palatino Linotype" w:hAnsi="Palatino Linotype" w:cs="Arial"/>
          <w:color w:val="000000" w:themeColor="text1"/>
          <w:sz w:val="12"/>
          <w:szCs w:val="24"/>
          <w:lang w:val="es-ES_tradnl"/>
        </w:rPr>
      </w:pPr>
    </w:p>
    <w:p w:rsidR="00813DCB" w:rsidRPr="00AF5B6E" w:rsidRDefault="00813DCB" w:rsidP="00AF5B6E">
      <w:pPr>
        <w:numPr>
          <w:ilvl w:val="0"/>
          <w:numId w:val="2"/>
        </w:numPr>
        <w:spacing w:after="0" w:line="360" w:lineRule="auto"/>
        <w:ind w:left="0" w:firstLine="0"/>
        <w:jc w:val="both"/>
        <w:rPr>
          <w:rFonts w:ascii="Palatino Linotype" w:eastAsia="MS Mincho" w:hAnsi="Palatino Linotype" w:cstheme="majorBidi"/>
          <w:sz w:val="24"/>
          <w:szCs w:val="24"/>
          <w:lang w:val="es-ES_tradnl" w:eastAsia="es-ES"/>
        </w:rPr>
      </w:pPr>
      <w:r w:rsidRPr="00AF5B6E">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E5169" w:rsidRPr="00AF5B6E" w:rsidRDefault="009E5169" w:rsidP="00AF5B6E">
      <w:pPr>
        <w:pStyle w:val="Prrafodelista"/>
        <w:spacing w:after="0" w:line="360" w:lineRule="auto"/>
        <w:rPr>
          <w:rFonts w:ascii="Palatino Linotype" w:eastAsia="MS Mincho" w:hAnsi="Palatino Linotype" w:cstheme="majorBidi"/>
          <w:sz w:val="24"/>
          <w:szCs w:val="24"/>
          <w:lang w:val="es-ES_tradnl" w:eastAsia="es-ES"/>
        </w:rPr>
      </w:pPr>
    </w:p>
    <w:p w:rsidR="00813DCB" w:rsidRPr="00AF5B6E" w:rsidRDefault="00813DCB" w:rsidP="00AF5B6E">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AF5B6E">
        <w:rPr>
          <w:rFonts w:ascii="Palatino Linotype" w:eastAsia="MS Mincho" w:hAnsi="Palatino Linotype" w:cstheme="majorBidi"/>
          <w:sz w:val="24"/>
          <w:szCs w:val="24"/>
          <w:lang w:val="es-ES_tradnl" w:eastAsia="es-ES"/>
        </w:rPr>
        <w:t xml:space="preserve">Consecuentemente, en términos del artículo </w:t>
      </w:r>
      <w:r w:rsidRPr="00AF5B6E">
        <w:rPr>
          <w:rFonts w:ascii="Palatino Linotype" w:eastAsia="MS Mincho" w:hAnsi="Palatino Linotype" w:cstheme="majorBidi"/>
          <w:b/>
          <w:sz w:val="24"/>
          <w:szCs w:val="24"/>
          <w:lang w:val="es-ES_tradnl" w:eastAsia="es-ES"/>
        </w:rPr>
        <w:t>186 fracción III</w:t>
      </w:r>
      <w:r w:rsidRPr="00AF5B6E">
        <w:rPr>
          <w:rFonts w:ascii="Palatino Linotype" w:eastAsia="MS Mincho" w:hAnsi="Palatino Linotype" w:cstheme="majorBidi"/>
          <w:sz w:val="24"/>
          <w:szCs w:val="24"/>
          <w:lang w:val="es-ES_tradnl" w:eastAsia="es-ES"/>
        </w:rPr>
        <w:t xml:space="preserve"> este Pleno determina </w:t>
      </w:r>
      <w:r w:rsidRPr="00AF5B6E">
        <w:rPr>
          <w:rFonts w:ascii="Palatino Linotype" w:eastAsia="MS Mincho" w:hAnsi="Palatino Linotype" w:cstheme="majorBidi"/>
          <w:b/>
          <w:sz w:val="24"/>
          <w:szCs w:val="24"/>
          <w:lang w:val="es-ES_tradnl" w:eastAsia="es-ES"/>
        </w:rPr>
        <w:t>MODIFICAR</w:t>
      </w:r>
      <w:r w:rsidRPr="00AF5B6E">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la respuesta resultó incompleta.  </w:t>
      </w:r>
    </w:p>
    <w:p w:rsidR="00813DCB" w:rsidRPr="00AF5B6E" w:rsidRDefault="00813DCB" w:rsidP="00AF5B6E">
      <w:pPr>
        <w:spacing w:after="0" w:line="360" w:lineRule="auto"/>
        <w:contextualSpacing/>
        <w:jc w:val="both"/>
        <w:rPr>
          <w:rFonts w:ascii="Palatino Linotype" w:eastAsia="MS Mincho" w:hAnsi="Palatino Linotype" w:cs="Arial"/>
          <w:i/>
          <w:sz w:val="24"/>
          <w:szCs w:val="24"/>
          <w:lang w:eastAsia="es-ES"/>
        </w:rPr>
      </w:pPr>
    </w:p>
    <w:p w:rsidR="009E5169" w:rsidRDefault="00813DCB" w:rsidP="00AF5B6E">
      <w:pPr>
        <w:numPr>
          <w:ilvl w:val="0"/>
          <w:numId w:val="2"/>
        </w:numPr>
        <w:spacing w:after="0" w:line="360" w:lineRule="auto"/>
        <w:ind w:left="0" w:firstLine="0"/>
        <w:jc w:val="both"/>
        <w:rPr>
          <w:rFonts w:ascii="Palatino Linotype" w:eastAsia="MS Mincho" w:hAnsi="Palatino Linotype" w:cstheme="majorBidi"/>
          <w:sz w:val="24"/>
          <w:szCs w:val="24"/>
          <w:lang w:val="es-ES_tradnl" w:eastAsia="es-ES"/>
        </w:rPr>
      </w:pPr>
      <w:r w:rsidRPr="00AF5B6E">
        <w:rPr>
          <w:rFonts w:ascii="Palatino Linotype" w:eastAsia="MS Mincho" w:hAnsi="Palatino Linotype" w:cstheme="majorBidi"/>
          <w:sz w:val="24"/>
          <w:szCs w:val="24"/>
          <w:lang w:val="es-ES_tradnl" w:eastAsia="es-ES"/>
        </w:rPr>
        <w:t xml:space="preserve">Por lo anteriormente expuesto y fundado este </w:t>
      </w:r>
      <w:r w:rsidRPr="00AF5B6E">
        <w:rPr>
          <w:rFonts w:ascii="Palatino Linotype" w:eastAsia="MS Mincho" w:hAnsi="Palatino Linotype" w:cstheme="majorBidi"/>
          <w:b/>
          <w:sz w:val="24"/>
          <w:szCs w:val="24"/>
          <w:lang w:val="es-ES_tradnl" w:eastAsia="es-ES"/>
        </w:rPr>
        <w:t>ÓRGANO GARANTE</w:t>
      </w:r>
      <w:r w:rsidRPr="00AF5B6E">
        <w:rPr>
          <w:rFonts w:ascii="Palatino Linotype" w:eastAsia="MS Mincho" w:hAnsi="Palatino Linotype" w:cstheme="majorBidi"/>
          <w:sz w:val="24"/>
          <w:szCs w:val="24"/>
          <w:lang w:val="es-ES_tradnl" w:eastAsia="es-ES"/>
        </w:rPr>
        <w:t xml:space="preserve"> emite los siguientes.</w:t>
      </w:r>
    </w:p>
    <w:p w:rsidR="003B30E4" w:rsidRPr="009D1540" w:rsidRDefault="003B30E4" w:rsidP="003B30E4">
      <w:pPr>
        <w:spacing w:after="0" w:line="360" w:lineRule="auto"/>
        <w:jc w:val="both"/>
        <w:rPr>
          <w:rFonts w:ascii="Palatino Linotype" w:eastAsia="MS Mincho" w:hAnsi="Palatino Linotype" w:cstheme="majorBidi"/>
          <w:sz w:val="24"/>
          <w:szCs w:val="24"/>
          <w:lang w:val="es-ES_tradnl" w:eastAsia="es-ES"/>
        </w:rPr>
      </w:pPr>
    </w:p>
    <w:p w:rsidR="00813DCB" w:rsidRDefault="00813DCB" w:rsidP="00AF5B6E">
      <w:pPr>
        <w:keepNext/>
        <w:keepLines/>
        <w:spacing w:after="0" w:line="360" w:lineRule="auto"/>
        <w:jc w:val="center"/>
        <w:outlineLvl w:val="0"/>
        <w:rPr>
          <w:rFonts w:ascii="Palatino Linotype" w:eastAsia="Calibri" w:hAnsi="Palatino Linotype" w:cs="Times New Roman"/>
          <w:b/>
          <w:sz w:val="24"/>
          <w:szCs w:val="24"/>
          <w:lang w:val="es-ES" w:eastAsia="es-ES"/>
        </w:rPr>
      </w:pPr>
      <w:bookmarkStart w:id="14" w:name="_Toc467083028"/>
      <w:bookmarkStart w:id="15" w:name="_Toc7095370"/>
      <w:r w:rsidRPr="00AF5B6E">
        <w:rPr>
          <w:rFonts w:ascii="Palatino Linotype" w:eastAsia="Calibri" w:hAnsi="Palatino Linotype" w:cs="Times New Roman"/>
          <w:b/>
          <w:sz w:val="24"/>
          <w:szCs w:val="24"/>
          <w:lang w:val="es-ES" w:eastAsia="es-ES"/>
        </w:rPr>
        <w:t>R E S O L U T I V O S</w:t>
      </w:r>
      <w:bookmarkEnd w:id="14"/>
      <w:bookmarkEnd w:id="15"/>
    </w:p>
    <w:p w:rsidR="009D1540" w:rsidRPr="00AF5B6E" w:rsidRDefault="009D1540" w:rsidP="00AF5B6E">
      <w:pPr>
        <w:keepNext/>
        <w:keepLines/>
        <w:spacing w:after="0" w:line="360" w:lineRule="auto"/>
        <w:jc w:val="center"/>
        <w:outlineLvl w:val="0"/>
        <w:rPr>
          <w:rFonts w:ascii="Palatino Linotype" w:eastAsia="Calibri" w:hAnsi="Palatino Linotype" w:cs="Times New Roman"/>
          <w:b/>
          <w:sz w:val="24"/>
          <w:szCs w:val="24"/>
          <w:lang w:val="es-ES" w:eastAsia="es-ES"/>
        </w:rPr>
      </w:pPr>
    </w:p>
    <w:p w:rsidR="00813DCB" w:rsidRDefault="00813DCB" w:rsidP="00AF5B6E">
      <w:pPr>
        <w:spacing w:after="0" w:line="360" w:lineRule="auto"/>
        <w:jc w:val="both"/>
        <w:rPr>
          <w:rFonts w:ascii="Palatino Linotype" w:eastAsia="Times New Roman" w:hAnsi="Palatino Linotype" w:cs="Times New Roman"/>
          <w:sz w:val="24"/>
          <w:szCs w:val="24"/>
          <w:lang w:val="es-ES_tradnl" w:eastAsia="es-ES"/>
        </w:rPr>
      </w:pPr>
      <w:bookmarkStart w:id="16" w:name="_Toc452722829"/>
      <w:bookmarkStart w:id="17" w:name="_Toc454373811"/>
      <w:bookmarkStart w:id="18" w:name="_Toc476675991"/>
      <w:r w:rsidRPr="00AF5B6E">
        <w:rPr>
          <w:rFonts w:ascii="Palatino Linotype" w:hAnsi="Palatino Linotype" w:cs="Arial"/>
          <w:b/>
          <w:sz w:val="24"/>
          <w:szCs w:val="24"/>
        </w:rPr>
        <w:t>PRIMERO</w:t>
      </w:r>
      <w:r w:rsidRPr="00AF5B6E">
        <w:rPr>
          <w:rFonts w:ascii="Palatino Linotype" w:eastAsia="Times New Roman" w:hAnsi="Palatino Linotype" w:cs="Arial"/>
          <w:b/>
          <w:sz w:val="24"/>
          <w:szCs w:val="24"/>
          <w:lang w:val="es-ES_tradnl" w:eastAsia="es-ES"/>
        </w:rPr>
        <w:t xml:space="preserve">. </w:t>
      </w:r>
      <w:r w:rsidRPr="00AF5B6E">
        <w:rPr>
          <w:rFonts w:ascii="Palatino Linotype" w:eastAsia="Times New Roman" w:hAnsi="Palatino Linotype" w:cs="Arial"/>
          <w:sz w:val="24"/>
          <w:szCs w:val="24"/>
          <w:lang w:val="es-ES" w:eastAsia="es-ES"/>
        </w:rPr>
        <w:t xml:space="preserve">Resultan parcialmente fundadas las razones y motivos hechos valer </w:t>
      </w:r>
      <w:r w:rsidRPr="00AF5B6E">
        <w:rPr>
          <w:rFonts w:ascii="Palatino Linotype" w:eastAsia="Calibri" w:hAnsi="Palatino Linotype" w:cs="Arial"/>
          <w:sz w:val="24"/>
          <w:szCs w:val="24"/>
          <w:lang w:val="es-ES" w:eastAsia="es-ES"/>
        </w:rPr>
        <w:t xml:space="preserve">en el recurso de revisión </w:t>
      </w:r>
      <w:r w:rsidR="00D516F8" w:rsidRPr="00AF5B6E">
        <w:rPr>
          <w:rFonts w:ascii="Palatino Linotype" w:eastAsia="Times New Roman" w:hAnsi="Palatino Linotype" w:cs="Times New Roman"/>
          <w:b/>
          <w:sz w:val="24"/>
          <w:szCs w:val="24"/>
          <w:lang w:val="es-ES_tradnl" w:eastAsia="es-ES"/>
        </w:rPr>
        <w:t>00673/INFOEM/IP/RR/2019</w:t>
      </w:r>
      <w:r w:rsidRPr="00AF5B6E">
        <w:rPr>
          <w:rFonts w:ascii="Palatino Linotype" w:eastAsia="Times New Roman" w:hAnsi="Palatino Linotype" w:cs="Times New Roman"/>
          <w:b/>
          <w:sz w:val="24"/>
          <w:szCs w:val="24"/>
          <w:lang w:val="es-ES_tradnl" w:eastAsia="es-ES"/>
        </w:rPr>
        <w:t xml:space="preserve"> </w:t>
      </w:r>
      <w:r w:rsidRPr="00AF5B6E">
        <w:rPr>
          <w:rFonts w:ascii="Palatino Linotype" w:eastAsia="Times New Roman" w:hAnsi="Palatino Linotype" w:cs="Times New Roman"/>
          <w:sz w:val="24"/>
          <w:szCs w:val="24"/>
          <w:lang w:val="es-ES_tradnl" w:eastAsia="es-ES"/>
        </w:rPr>
        <w:t xml:space="preserve">en términos de los considerandos </w:t>
      </w:r>
      <w:r w:rsidRPr="00AF5B6E">
        <w:rPr>
          <w:rFonts w:ascii="Palatino Linotype" w:eastAsia="Times New Roman" w:hAnsi="Palatino Linotype" w:cs="Times New Roman"/>
          <w:b/>
          <w:sz w:val="24"/>
          <w:szCs w:val="24"/>
          <w:lang w:val="es-ES_tradnl" w:eastAsia="es-ES"/>
        </w:rPr>
        <w:t xml:space="preserve">CUARTO </w:t>
      </w:r>
      <w:r w:rsidRPr="00AF5B6E">
        <w:rPr>
          <w:rFonts w:ascii="Palatino Linotype" w:eastAsia="Times New Roman" w:hAnsi="Palatino Linotype" w:cs="Times New Roman"/>
          <w:sz w:val="24"/>
          <w:szCs w:val="24"/>
          <w:lang w:val="es-ES_tradnl" w:eastAsia="es-ES"/>
        </w:rPr>
        <w:t xml:space="preserve">y </w:t>
      </w:r>
      <w:r w:rsidRPr="00AF5B6E">
        <w:rPr>
          <w:rFonts w:ascii="Palatino Linotype" w:eastAsia="Times New Roman" w:hAnsi="Palatino Linotype" w:cs="Times New Roman"/>
          <w:b/>
          <w:sz w:val="24"/>
          <w:szCs w:val="24"/>
          <w:lang w:val="es-ES_tradnl" w:eastAsia="es-ES"/>
        </w:rPr>
        <w:t xml:space="preserve">QUINTO </w:t>
      </w:r>
      <w:r w:rsidRPr="00AF5B6E">
        <w:rPr>
          <w:rFonts w:ascii="Palatino Linotype" w:eastAsia="Times New Roman" w:hAnsi="Palatino Linotype" w:cs="Times New Roman"/>
          <w:sz w:val="24"/>
          <w:szCs w:val="24"/>
          <w:lang w:val="es-ES_tradnl" w:eastAsia="es-ES"/>
        </w:rPr>
        <w:t>de la presente resolución.</w:t>
      </w:r>
    </w:p>
    <w:p w:rsidR="009D1540" w:rsidRPr="00AF5B6E" w:rsidRDefault="009D1540" w:rsidP="00AF5B6E">
      <w:pPr>
        <w:spacing w:after="0" w:line="360" w:lineRule="auto"/>
        <w:jc w:val="both"/>
        <w:rPr>
          <w:rFonts w:ascii="Palatino Linotype" w:eastAsia="Calibri" w:hAnsi="Palatino Linotype" w:cs="Arial"/>
          <w:bCs/>
          <w:sz w:val="24"/>
          <w:szCs w:val="24"/>
          <w:lang w:val="es-ES" w:eastAsia="es-ES"/>
        </w:rPr>
      </w:pPr>
    </w:p>
    <w:p w:rsidR="00813DCB" w:rsidRDefault="00813DCB" w:rsidP="00AF5B6E">
      <w:pPr>
        <w:spacing w:after="0" w:line="360" w:lineRule="auto"/>
        <w:jc w:val="both"/>
        <w:rPr>
          <w:rFonts w:ascii="Palatino Linotype" w:eastAsia="Calibri" w:hAnsi="Palatino Linotype" w:cs="Arial"/>
          <w:sz w:val="24"/>
          <w:szCs w:val="24"/>
          <w:lang w:eastAsia="es-ES"/>
        </w:rPr>
      </w:pPr>
      <w:r w:rsidRPr="00AF5B6E">
        <w:rPr>
          <w:rFonts w:ascii="Palatino Linotype" w:eastAsia="Calibri" w:hAnsi="Palatino Linotype" w:cs="Arial"/>
          <w:b/>
          <w:bCs/>
          <w:sz w:val="24"/>
          <w:szCs w:val="24"/>
          <w:lang w:val="es-ES" w:eastAsia="es-ES"/>
        </w:rPr>
        <w:t xml:space="preserve">SEGUNDO. </w:t>
      </w:r>
      <w:r w:rsidRPr="00AF5B6E">
        <w:rPr>
          <w:rFonts w:ascii="Palatino Linotype" w:eastAsia="Calibri" w:hAnsi="Palatino Linotype" w:cs="Arial"/>
          <w:sz w:val="24"/>
          <w:szCs w:val="24"/>
          <w:lang w:val="es-ES" w:eastAsia="es-ES"/>
        </w:rPr>
        <w:t xml:space="preserve">Se </w:t>
      </w:r>
      <w:r w:rsidRPr="00AF5B6E">
        <w:rPr>
          <w:rFonts w:ascii="Palatino Linotype" w:eastAsia="Calibri" w:hAnsi="Palatino Linotype" w:cs="Arial"/>
          <w:b/>
          <w:sz w:val="24"/>
          <w:szCs w:val="24"/>
          <w:lang w:val="es-ES" w:eastAsia="es-ES"/>
        </w:rPr>
        <w:t>MODIFICA</w:t>
      </w:r>
      <w:r w:rsidRPr="00AF5B6E">
        <w:rPr>
          <w:rFonts w:ascii="Palatino Linotype" w:eastAsia="Calibri" w:hAnsi="Palatino Linotype" w:cs="Arial"/>
          <w:sz w:val="24"/>
          <w:szCs w:val="24"/>
          <w:lang w:val="es-ES" w:eastAsia="es-ES"/>
        </w:rPr>
        <w:t xml:space="preserve"> la respuesta</w:t>
      </w:r>
      <w:r w:rsidRPr="00AF5B6E">
        <w:rPr>
          <w:rFonts w:ascii="Palatino Linotype" w:eastAsia="Calibri" w:hAnsi="Palatino Linotype" w:cs="Arial"/>
          <w:b/>
          <w:sz w:val="24"/>
          <w:szCs w:val="24"/>
          <w:lang w:val="es-ES" w:eastAsia="es-ES"/>
        </w:rPr>
        <w:t xml:space="preserve"> </w:t>
      </w:r>
      <w:r w:rsidRPr="00AF5B6E">
        <w:rPr>
          <w:rFonts w:ascii="Palatino Linotype" w:eastAsia="Calibri" w:hAnsi="Palatino Linotype" w:cs="Arial"/>
          <w:sz w:val="24"/>
          <w:szCs w:val="24"/>
          <w:lang w:val="es-ES" w:eastAsia="es-ES"/>
        </w:rPr>
        <w:t>emitida por el</w:t>
      </w:r>
      <w:r w:rsidRPr="00AF5B6E">
        <w:rPr>
          <w:rFonts w:ascii="Palatino Linotype" w:eastAsia="Times New Roman" w:hAnsi="Palatino Linotype" w:cs="Arial"/>
          <w:b/>
          <w:sz w:val="24"/>
          <w:szCs w:val="24"/>
          <w:lang w:eastAsia="es-ES"/>
        </w:rPr>
        <w:t xml:space="preserve"> Secretaría de Educación </w:t>
      </w:r>
      <w:r w:rsidRPr="00AF5B6E">
        <w:rPr>
          <w:rFonts w:ascii="Palatino Linotype" w:eastAsia="MS Gothic" w:hAnsi="Palatino Linotype" w:cs="Times New Roman"/>
          <w:sz w:val="24"/>
          <w:szCs w:val="24"/>
        </w:rPr>
        <w:t>y se</w:t>
      </w:r>
      <w:r w:rsidRPr="00AF5B6E">
        <w:rPr>
          <w:rFonts w:ascii="Palatino Linotype" w:eastAsia="MS Gothic" w:hAnsi="Palatino Linotype" w:cs="Times New Roman"/>
          <w:b/>
          <w:sz w:val="24"/>
          <w:szCs w:val="24"/>
        </w:rPr>
        <w:t xml:space="preserve"> ORDENA</w:t>
      </w:r>
      <w:r w:rsidRPr="00AF5B6E">
        <w:rPr>
          <w:rFonts w:ascii="Palatino Linotype" w:eastAsia="Calibri" w:hAnsi="Palatino Linotype" w:cs="Arial"/>
          <w:sz w:val="24"/>
          <w:szCs w:val="24"/>
          <w:lang w:val="es-ES" w:eastAsia="es-ES"/>
        </w:rPr>
        <w:t xml:space="preserve"> entregar vía Sistema de Acceso a la Información Mexiquense (SAIMEX), </w:t>
      </w:r>
      <w:r w:rsidR="001023FD" w:rsidRPr="00AF5B6E">
        <w:rPr>
          <w:rFonts w:ascii="Palatino Linotype" w:eastAsia="Calibri" w:hAnsi="Palatino Linotype" w:cs="Arial"/>
          <w:sz w:val="24"/>
          <w:szCs w:val="24"/>
          <w:lang w:val="es-ES" w:eastAsia="es-ES"/>
        </w:rPr>
        <w:t xml:space="preserve">previa búsqueda exhaustiva y razonable, </w:t>
      </w:r>
      <w:r w:rsidRPr="00AF5B6E">
        <w:rPr>
          <w:rFonts w:ascii="Palatino Linotype" w:eastAsia="Calibri" w:hAnsi="Palatino Linotype" w:cs="Arial"/>
          <w:sz w:val="24"/>
          <w:szCs w:val="24"/>
          <w:lang w:val="es-ES" w:eastAsia="es-ES"/>
        </w:rPr>
        <w:t xml:space="preserve">de ser procedente en versión pública, </w:t>
      </w:r>
      <w:r w:rsidR="00AC5217" w:rsidRPr="00AF5B6E">
        <w:rPr>
          <w:rFonts w:ascii="Palatino Linotype" w:eastAsia="Calibri" w:hAnsi="Palatino Linotype" w:cs="Arial"/>
          <w:sz w:val="24"/>
          <w:szCs w:val="24"/>
          <w:lang w:eastAsia="es-ES"/>
        </w:rPr>
        <w:t>los documentos donde conste lo siguiente</w:t>
      </w:r>
      <w:r w:rsidRPr="00AF5B6E">
        <w:rPr>
          <w:rFonts w:ascii="Palatino Linotype" w:eastAsia="Calibri" w:hAnsi="Palatino Linotype" w:cs="Arial"/>
          <w:sz w:val="24"/>
          <w:szCs w:val="24"/>
          <w:lang w:eastAsia="es-ES"/>
        </w:rPr>
        <w:t>:</w:t>
      </w:r>
    </w:p>
    <w:p w:rsidR="009D1540" w:rsidRPr="00AF5B6E" w:rsidRDefault="009D1540" w:rsidP="00AF5B6E">
      <w:pPr>
        <w:spacing w:after="0" w:line="360" w:lineRule="auto"/>
        <w:jc w:val="both"/>
        <w:rPr>
          <w:rFonts w:ascii="Palatino Linotype" w:eastAsia="Calibri" w:hAnsi="Palatino Linotype" w:cs="Arial"/>
          <w:b/>
          <w:sz w:val="24"/>
          <w:szCs w:val="24"/>
          <w:lang w:eastAsia="es-ES"/>
        </w:rPr>
      </w:pPr>
    </w:p>
    <w:p w:rsidR="00AC5217" w:rsidRDefault="00AC5217" w:rsidP="00AF5B6E">
      <w:pPr>
        <w:pStyle w:val="Prrafodelista"/>
        <w:numPr>
          <w:ilvl w:val="0"/>
          <w:numId w:val="4"/>
        </w:numPr>
        <w:spacing w:after="0" w:line="360" w:lineRule="auto"/>
        <w:ind w:right="567"/>
        <w:jc w:val="both"/>
        <w:rPr>
          <w:rFonts w:ascii="Palatino Linotype" w:eastAsia="MS Mincho" w:hAnsi="Palatino Linotype" w:cstheme="majorBidi"/>
          <w:b/>
          <w:sz w:val="24"/>
          <w:szCs w:val="24"/>
          <w:lang w:eastAsia="es-ES"/>
        </w:rPr>
      </w:pPr>
      <w:r w:rsidRPr="00AF5B6E">
        <w:rPr>
          <w:rFonts w:ascii="Palatino Linotype" w:eastAsia="MS Mincho" w:hAnsi="Palatino Linotype" w:cstheme="majorBidi"/>
          <w:b/>
          <w:sz w:val="24"/>
          <w:szCs w:val="24"/>
          <w:lang w:eastAsia="es-ES"/>
        </w:rPr>
        <w:t>El costo que tuvo la remodelación de la oficina del</w:t>
      </w:r>
      <w:r w:rsidR="00CD02C1" w:rsidRPr="00AF5B6E">
        <w:rPr>
          <w:rFonts w:ascii="Palatino Linotype" w:eastAsia="MS Mincho" w:hAnsi="Palatino Linotype" w:cstheme="majorBidi"/>
          <w:b/>
          <w:sz w:val="24"/>
          <w:szCs w:val="24"/>
          <w:lang w:eastAsia="es-ES"/>
        </w:rPr>
        <w:t xml:space="preserve"> Secretario de Educación;</w:t>
      </w:r>
    </w:p>
    <w:p w:rsidR="009D1540" w:rsidRPr="00AF5B6E" w:rsidRDefault="009D1540" w:rsidP="009D1540">
      <w:pPr>
        <w:pStyle w:val="Prrafodelista"/>
        <w:spacing w:after="0" w:line="360" w:lineRule="auto"/>
        <w:ind w:left="786" w:right="567"/>
        <w:jc w:val="both"/>
        <w:rPr>
          <w:rFonts w:ascii="Palatino Linotype" w:eastAsia="MS Mincho" w:hAnsi="Palatino Linotype" w:cstheme="majorBidi"/>
          <w:b/>
          <w:sz w:val="24"/>
          <w:szCs w:val="24"/>
          <w:lang w:eastAsia="es-ES"/>
        </w:rPr>
      </w:pPr>
    </w:p>
    <w:p w:rsidR="00AC5217" w:rsidRPr="009D1540" w:rsidRDefault="00407203" w:rsidP="00AF5B6E">
      <w:pPr>
        <w:pStyle w:val="Prrafodelista"/>
        <w:numPr>
          <w:ilvl w:val="0"/>
          <w:numId w:val="4"/>
        </w:numPr>
        <w:spacing w:after="0" w:line="360" w:lineRule="auto"/>
        <w:ind w:right="567"/>
        <w:jc w:val="both"/>
        <w:rPr>
          <w:rFonts w:ascii="Palatino Linotype" w:eastAsia="MS Mincho" w:hAnsi="Palatino Linotype" w:cstheme="majorBidi"/>
          <w:b/>
          <w:sz w:val="24"/>
          <w:szCs w:val="24"/>
          <w:lang w:val="es-ES_tradnl" w:eastAsia="es-ES"/>
        </w:rPr>
      </w:pPr>
      <w:r w:rsidRPr="00AF5B6E">
        <w:rPr>
          <w:rFonts w:ascii="Palatino Linotype" w:eastAsia="MS Mincho" w:hAnsi="Palatino Linotype" w:cstheme="majorBidi"/>
          <w:b/>
          <w:sz w:val="24"/>
          <w:szCs w:val="24"/>
          <w:lang w:eastAsia="es-ES"/>
        </w:rPr>
        <w:t>E</w:t>
      </w:r>
      <w:r w:rsidR="00AC5217" w:rsidRPr="00AF5B6E">
        <w:rPr>
          <w:rFonts w:ascii="Palatino Linotype" w:eastAsia="MS Mincho" w:hAnsi="Palatino Linotype" w:cstheme="majorBidi"/>
          <w:b/>
          <w:sz w:val="24"/>
          <w:szCs w:val="24"/>
          <w:lang w:eastAsia="es-ES"/>
        </w:rPr>
        <w:t xml:space="preserve">l costo de </w:t>
      </w:r>
      <w:r w:rsidRPr="00AF5B6E">
        <w:rPr>
          <w:rFonts w:ascii="Palatino Linotype" w:eastAsia="MS Mincho" w:hAnsi="Palatino Linotype" w:cstheme="majorBidi"/>
          <w:b/>
          <w:sz w:val="24"/>
          <w:szCs w:val="24"/>
          <w:lang w:eastAsia="es-ES"/>
        </w:rPr>
        <w:t>cada uno de</w:t>
      </w:r>
      <w:r w:rsidR="00AC5217" w:rsidRPr="00AF5B6E">
        <w:rPr>
          <w:rFonts w:ascii="Palatino Linotype" w:eastAsia="MS Mincho" w:hAnsi="Palatino Linotype" w:cstheme="majorBidi"/>
          <w:b/>
          <w:sz w:val="24"/>
          <w:szCs w:val="24"/>
          <w:lang w:eastAsia="es-ES"/>
        </w:rPr>
        <w:t xml:space="preserve"> los </w:t>
      </w:r>
      <w:r w:rsidRPr="00AF5B6E">
        <w:rPr>
          <w:rFonts w:ascii="Palatino Linotype" w:eastAsia="MS Mincho" w:hAnsi="Palatino Linotype" w:cstheme="majorBidi"/>
          <w:b/>
          <w:sz w:val="24"/>
          <w:szCs w:val="24"/>
          <w:lang w:eastAsia="es-ES"/>
        </w:rPr>
        <w:t xml:space="preserve">materiales y </w:t>
      </w:r>
      <w:r w:rsidR="00AC5217" w:rsidRPr="00AF5B6E">
        <w:rPr>
          <w:rFonts w:ascii="Palatino Linotype" w:eastAsia="MS Mincho" w:hAnsi="Palatino Linotype" w:cstheme="majorBidi"/>
          <w:b/>
          <w:sz w:val="24"/>
          <w:szCs w:val="24"/>
          <w:lang w:eastAsia="es-ES"/>
        </w:rPr>
        <w:t>accesorios que se</w:t>
      </w:r>
      <w:r w:rsidRPr="00AF5B6E">
        <w:rPr>
          <w:rFonts w:ascii="Palatino Linotype" w:eastAsia="MS Mincho" w:hAnsi="Palatino Linotype" w:cstheme="majorBidi"/>
          <w:b/>
          <w:sz w:val="24"/>
          <w:szCs w:val="24"/>
          <w:lang w:eastAsia="es-ES"/>
        </w:rPr>
        <w:t xml:space="preserve"> ad</w:t>
      </w:r>
      <w:r w:rsidR="00CD02C1" w:rsidRPr="00AF5B6E">
        <w:rPr>
          <w:rFonts w:ascii="Palatino Linotype" w:eastAsia="MS Mincho" w:hAnsi="Palatino Linotype" w:cstheme="majorBidi"/>
          <w:b/>
          <w:sz w:val="24"/>
          <w:szCs w:val="24"/>
          <w:lang w:eastAsia="es-ES"/>
        </w:rPr>
        <w:t>quirieron para la remodelación de la oficina; y</w:t>
      </w:r>
    </w:p>
    <w:p w:rsidR="009D1540" w:rsidRPr="009D1540" w:rsidRDefault="009D1540" w:rsidP="009D1540">
      <w:pPr>
        <w:pStyle w:val="Prrafodelista"/>
        <w:rPr>
          <w:rFonts w:ascii="Palatino Linotype" w:eastAsia="MS Mincho" w:hAnsi="Palatino Linotype" w:cstheme="majorBidi"/>
          <w:b/>
          <w:sz w:val="24"/>
          <w:szCs w:val="24"/>
          <w:lang w:val="es-ES_tradnl" w:eastAsia="es-ES"/>
        </w:rPr>
      </w:pPr>
    </w:p>
    <w:p w:rsidR="009D1540" w:rsidRPr="00AF5B6E" w:rsidRDefault="009D1540" w:rsidP="009D1540">
      <w:pPr>
        <w:pStyle w:val="Prrafodelista"/>
        <w:spacing w:after="0" w:line="360" w:lineRule="auto"/>
        <w:ind w:left="786" w:right="567"/>
        <w:jc w:val="both"/>
        <w:rPr>
          <w:rFonts w:ascii="Palatino Linotype" w:eastAsia="MS Mincho" w:hAnsi="Palatino Linotype" w:cstheme="majorBidi"/>
          <w:b/>
          <w:sz w:val="24"/>
          <w:szCs w:val="24"/>
          <w:lang w:val="es-ES_tradnl" w:eastAsia="es-ES"/>
        </w:rPr>
      </w:pPr>
    </w:p>
    <w:p w:rsidR="00AC5217" w:rsidRPr="009D1540" w:rsidRDefault="00AC5217" w:rsidP="00AF5B6E">
      <w:pPr>
        <w:pStyle w:val="Prrafodelista"/>
        <w:numPr>
          <w:ilvl w:val="0"/>
          <w:numId w:val="4"/>
        </w:numPr>
        <w:spacing w:after="0" w:line="360" w:lineRule="auto"/>
        <w:ind w:right="567"/>
        <w:jc w:val="both"/>
        <w:rPr>
          <w:rFonts w:ascii="Palatino Linotype" w:eastAsia="MS Mincho" w:hAnsi="Palatino Linotype" w:cstheme="majorBidi"/>
          <w:b/>
          <w:sz w:val="24"/>
          <w:szCs w:val="24"/>
          <w:lang w:val="es-ES_tradnl" w:eastAsia="es-ES"/>
        </w:rPr>
      </w:pPr>
      <w:r w:rsidRPr="00AF5B6E">
        <w:rPr>
          <w:rFonts w:ascii="Palatino Linotype" w:eastAsia="Calibri" w:hAnsi="Palatino Linotype" w:cs="Arial"/>
          <w:b/>
          <w:sz w:val="24"/>
          <w:szCs w:val="24"/>
          <w:lang w:eastAsia="es-ES"/>
        </w:rPr>
        <w:lastRenderedPageBreak/>
        <w:t xml:space="preserve">Capítulo de </w:t>
      </w:r>
      <w:r w:rsidR="00407203" w:rsidRPr="00AF5B6E">
        <w:rPr>
          <w:rFonts w:ascii="Palatino Linotype" w:eastAsia="Calibri" w:hAnsi="Palatino Linotype" w:cs="Arial"/>
          <w:b/>
          <w:sz w:val="24"/>
          <w:szCs w:val="24"/>
          <w:lang w:eastAsia="es-ES"/>
        </w:rPr>
        <w:t xml:space="preserve">partida presupuestaria y </w:t>
      </w:r>
      <w:r w:rsidRPr="00AF5B6E">
        <w:rPr>
          <w:rFonts w:ascii="Palatino Linotype" w:eastAsia="Calibri" w:hAnsi="Palatino Linotype" w:cs="Arial"/>
          <w:b/>
          <w:sz w:val="24"/>
          <w:szCs w:val="24"/>
          <w:lang w:eastAsia="es-ES"/>
        </w:rPr>
        <w:t xml:space="preserve">partida </w:t>
      </w:r>
      <w:r w:rsidR="00407203" w:rsidRPr="00AF5B6E">
        <w:rPr>
          <w:rFonts w:ascii="Palatino Linotype" w:eastAsia="Calibri" w:hAnsi="Palatino Linotype" w:cs="Arial"/>
          <w:b/>
          <w:sz w:val="24"/>
          <w:szCs w:val="24"/>
          <w:lang w:eastAsia="es-ES"/>
        </w:rPr>
        <w:t xml:space="preserve">específica que se afectó </w:t>
      </w:r>
      <w:r w:rsidRPr="00AF5B6E">
        <w:rPr>
          <w:rFonts w:ascii="Palatino Linotype" w:eastAsia="Calibri" w:hAnsi="Palatino Linotype" w:cs="Arial"/>
          <w:b/>
          <w:sz w:val="24"/>
          <w:szCs w:val="24"/>
          <w:lang w:eastAsia="es-ES"/>
        </w:rPr>
        <w:t xml:space="preserve"> para la remodelación</w:t>
      </w:r>
      <w:r w:rsidR="00CD02C1" w:rsidRPr="00AF5B6E">
        <w:rPr>
          <w:rFonts w:ascii="Palatino Linotype" w:eastAsia="Calibri" w:hAnsi="Palatino Linotype" w:cs="Arial"/>
          <w:b/>
          <w:sz w:val="24"/>
          <w:szCs w:val="24"/>
          <w:lang w:eastAsia="es-ES"/>
        </w:rPr>
        <w:t xml:space="preserve"> de la oficina.</w:t>
      </w:r>
    </w:p>
    <w:p w:rsidR="009D1540" w:rsidRPr="00AF5B6E" w:rsidRDefault="009D1540" w:rsidP="009D1540">
      <w:pPr>
        <w:pStyle w:val="Prrafodelista"/>
        <w:spacing w:after="0" w:line="360" w:lineRule="auto"/>
        <w:ind w:left="786" w:right="567"/>
        <w:jc w:val="both"/>
        <w:rPr>
          <w:rFonts w:ascii="Palatino Linotype" w:eastAsia="MS Mincho" w:hAnsi="Palatino Linotype" w:cstheme="majorBidi"/>
          <w:b/>
          <w:sz w:val="24"/>
          <w:szCs w:val="24"/>
          <w:lang w:val="es-ES_tradnl" w:eastAsia="es-ES"/>
        </w:rPr>
      </w:pPr>
    </w:p>
    <w:p w:rsidR="009E5169" w:rsidRPr="00AF5B6E" w:rsidRDefault="00813DCB" w:rsidP="00AF5B6E">
      <w:pPr>
        <w:tabs>
          <w:tab w:val="left" w:pos="7938"/>
        </w:tabs>
        <w:spacing w:after="0" w:line="360" w:lineRule="auto"/>
        <w:contextualSpacing/>
        <w:jc w:val="both"/>
        <w:rPr>
          <w:rFonts w:ascii="Palatino Linotype" w:eastAsia="MS Mincho" w:hAnsi="Palatino Linotype" w:cs="Times New Roman"/>
          <w:b/>
          <w:sz w:val="24"/>
          <w:szCs w:val="24"/>
          <w:lang w:val="es-ES_tradnl" w:eastAsia="es-ES"/>
        </w:rPr>
      </w:pPr>
      <w:r w:rsidRPr="00AF5B6E">
        <w:rPr>
          <w:rFonts w:ascii="Palatino Linotype" w:eastAsia="Calibri" w:hAnsi="Palatino Linotype" w:cs="Arial"/>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C5217" w:rsidRPr="00AF5B6E">
        <w:rPr>
          <w:rFonts w:ascii="Palatino Linotype" w:eastAsia="Calibri" w:hAnsi="Palatino Linotype" w:cs="Arial"/>
          <w:sz w:val="24"/>
          <w:szCs w:val="24"/>
          <w:lang w:val="es-ES" w:eastAsia="es-ES"/>
        </w:rPr>
        <w:t>len y se pongan a disposición</w:t>
      </w:r>
      <w:r w:rsidR="001023FD" w:rsidRPr="00AF5B6E">
        <w:rPr>
          <w:rFonts w:ascii="Palatino Linotype" w:eastAsia="MS Mincho" w:hAnsi="Palatino Linotype" w:cs="Times New Roman"/>
          <w:b/>
          <w:sz w:val="24"/>
          <w:szCs w:val="24"/>
          <w:lang w:val="es-ES_tradnl" w:eastAsia="es-ES"/>
        </w:rPr>
        <w:t xml:space="preserve"> </w:t>
      </w:r>
      <w:r w:rsidR="001023FD" w:rsidRPr="00AF5B6E">
        <w:rPr>
          <w:rFonts w:ascii="Palatino Linotype" w:eastAsia="MS Mincho" w:hAnsi="Palatino Linotype" w:cs="Times New Roman"/>
          <w:sz w:val="24"/>
          <w:szCs w:val="24"/>
          <w:lang w:val="es-ES_tradnl" w:eastAsia="es-ES"/>
        </w:rPr>
        <w:t xml:space="preserve">del </w:t>
      </w:r>
      <w:r w:rsidR="001023FD" w:rsidRPr="00AF5B6E">
        <w:rPr>
          <w:rFonts w:ascii="Palatino Linotype" w:eastAsia="MS Mincho" w:hAnsi="Palatino Linotype" w:cs="Times New Roman"/>
          <w:b/>
          <w:sz w:val="24"/>
          <w:szCs w:val="24"/>
          <w:lang w:val="es-ES_tradnl" w:eastAsia="es-ES"/>
        </w:rPr>
        <w:t xml:space="preserve">RECURRENTE. </w:t>
      </w:r>
    </w:p>
    <w:p w:rsidR="009E5169" w:rsidRPr="00AF5B6E" w:rsidRDefault="009E5169" w:rsidP="00AF5B6E">
      <w:pPr>
        <w:tabs>
          <w:tab w:val="left" w:pos="7938"/>
        </w:tabs>
        <w:spacing w:after="0" w:line="360" w:lineRule="auto"/>
        <w:contextualSpacing/>
        <w:jc w:val="both"/>
        <w:rPr>
          <w:rFonts w:ascii="Palatino Linotype" w:eastAsia="MS Mincho" w:hAnsi="Palatino Linotype" w:cs="Times New Roman"/>
          <w:b/>
          <w:sz w:val="24"/>
          <w:szCs w:val="24"/>
          <w:lang w:val="es-ES_tradnl" w:eastAsia="es-ES"/>
        </w:rPr>
      </w:pPr>
    </w:p>
    <w:p w:rsidR="009E5169" w:rsidRPr="00AF5B6E" w:rsidRDefault="009E5169" w:rsidP="00AF5B6E">
      <w:pPr>
        <w:spacing w:after="0" w:line="360" w:lineRule="auto"/>
        <w:jc w:val="both"/>
        <w:rPr>
          <w:rFonts w:ascii="Palatino Linotype" w:eastAsia="Calibri" w:hAnsi="Palatino Linotype" w:cs="Arial"/>
          <w:sz w:val="24"/>
          <w:szCs w:val="24"/>
          <w:lang w:eastAsia="es-ES"/>
        </w:rPr>
      </w:pPr>
      <w:r w:rsidRPr="00AF5B6E">
        <w:rPr>
          <w:rFonts w:ascii="Palatino Linotype" w:eastAsia="Calibri" w:hAnsi="Palatino Linotype" w:cs="Arial"/>
          <w:sz w:val="24"/>
          <w:szCs w:val="24"/>
          <w:lang w:eastAsia="es-ES"/>
        </w:rPr>
        <w:t>Para el caso no contar con la información a</w:t>
      </w:r>
      <w:r w:rsidR="00EC17BB" w:rsidRPr="00AF5B6E">
        <w:rPr>
          <w:rFonts w:ascii="Palatino Linotype" w:eastAsia="Calibri" w:hAnsi="Palatino Linotype" w:cs="Arial"/>
          <w:sz w:val="24"/>
          <w:szCs w:val="24"/>
          <w:lang w:eastAsia="es-ES"/>
        </w:rPr>
        <w:t xml:space="preserve"> la que se hace referencia en los</w:t>
      </w:r>
      <w:r w:rsidRPr="00AF5B6E">
        <w:rPr>
          <w:rFonts w:ascii="Palatino Linotype" w:eastAsia="Calibri" w:hAnsi="Palatino Linotype" w:cs="Arial"/>
          <w:sz w:val="24"/>
          <w:szCs w:val="24"/>
          <w:lang w:eastAsia="es-ES"/>
        </w:rPr>
        <w:t xml:space="preserve"> inciso a)</w:t>
      </w:r>
      <w:r w:rsidR="00407203" w:rsidRPr="00AF5B6E">
        <w:rPr>
          <w:rFonts w:ascii="Palatino Linotype" w:eastAsia="Calibri" w:hAnsi="Palatino Linotype" w:cs="Arial"/>
          <w:sz w:val="24"/>
          <w:szCs w:val="24"/>
          <w:lang w:eastAsia="es-ES"/>
        </w:rPr>
        <w:t>, b) y</w:t>
      </w:r>
      <w:r w:rsidRPr="00AF5B6E">
        <w:rPr>
          <w:rFonts w:ascii="Palatino Linotype" w:eastAsia="Calibri" w:hAnsi="Palatino Linotype" w:cs="Arial"/>
          <w:sz w:val="24"/>
          <w:szCs w:val="24"/>
          <w:lang w:eastAsia="es-ES"/>
        </w:rPr>
        <w:t xml:space="preserve"> </w:t>
      </w:r>
      <w:r w:rsidR="00407203" w:rsidRPr="00AF5B6E">
        <w:rPr>
          <w:rFonts w:ascii="Palatino Linotype" w:eastAsia="Calibri" w:hAnsi="Palatino Linotype" w:cs="Arial"/>
          <w:sz w:val="24"/>
          <w:szCs w:val="24"/>
          <w:lang w:eastAsia="es-ES"/>
        </w:rPr>
        <w:t>c)</w:t>
      </w:r>
      <w:r w:rsidR="00CB71C5" w:rsidRPr="00AF5B6E">
        <w:rPr>
          <w:rFonts w:ascii="Palatino Linotype" w:eastAsia="Calibri" w:hAnsi="Palatino Linotype" w:cs="Arial"/>
          <w:sz w:val="24"/>
          <w:szCs w:val="24"/>
          <w:lang w:eastAsia="es-ES"/>
        </w:rPr>
        <w:t xml:space="preserve"> </w:t>
      </w:r>
      <w:r w:rsidRPr="00AF5B6E">
        <w:rPr>
          <w:rFonts w:ascii="Palatino Linotype" w:eastAsia="Calibri" w:hAnsi="Palatino Linotype" w:cs="Arial"/>
          <w:sz w:val="24"/>
          <w:szCs w:val="24"/>
          <w:lang w:eastAsia="es-ES"/>
        </w:rPr>
        <w:t>se deberá generar y entregar</w:t>
      </w:r>
      <w:r w:rsidRPr="00AF5B6E">
        <w:rPr>
          <w:rFonts w:ascii="Palatino Linotype" w:eastAsia="Times New Roman" w:hAnsi="Palatino Linotype" w:cs="Arial"/>
          <w:bCs/>
          <w:i/>
          <w:sz w:val="24"/>
          <w:szCs w:val="24"/>
          <w:shd w:val="clear" w:color="auto" w:fill="FFFFFF"/>
          <w:lang w:eastAsia="es-ES"/>
        </w:rPr>
        <w:t xml:space="preserve"> </w:t>
      </w:r>
      <w:r w:rsidRPr="00AF5B6E">
        <w:rPr>
          <w:rFonts w:ascii="Palatino Linotype" w:eastAsia="Calibri" w:hAnsi="Palatino Linotype" w:cs="Arial"/>
          <w:sz w:val="24"/>
          <w:szCs w:val="24"/>
          <w:lang w:eastAsia="es-ES"/>
        </w:rPr>
        <w:t>el Acuerdo que sustente la inexistencia de la información, en el que se expliquen las razones de por qué no se cuenta con la misma de manera fundada y motivada.</w:t>
      </w:r>
    </w:p>
    <w:p w:rsidR="009E5169" w:rsidRPr="00AF5B6E" w:rsidRDefault="009E5169" w:rsidP="00AF5B6E">
      <w:pPr>
        <w:tabs>
          <w:tab w:val="left" w:pos="7938"/>
        </w:tabs>
        <w:spacing w:after="0" w:line="360" w:lineRule="auto"/>
        <w:contextualSpacing/>
        <w:jc w:val="both"/>
        <w:rPr>
          <w:rFonts w:ascii="Palatino Linotype" w:eastAsia="Calibri" w:hAnsi="Palatino Linotype" w:cs="Arial"/>
          <w:sz w:val="24"/>
          <w:szCs w:val="24"/>
          <w:lang w:val="es-ES" w:eastAsia="es-ES"/>
        </w:rPr>
      </w:pPr>
    </w:p>
    <w:p w:rsidR="00813DCB" w:rsidRDefault="00813DCB" w:rsidP="00AF5B6E">
      <w:pPr>
        <w:tabs>
          <w:tab w:val="left" w:pos="7938"/>
        </w:tabs>
        <w:spacing w:after="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AF5B6E">
        <w:rPr>
          <w:rFonts w:ascii="Palatino Linotype" w:eastAsia="Calibri" w:hAnsi="Palatino Linotype" w:cs="Arial"/>
          <w:sz w:val="24"/>
          <w:szCs w:val="24"/>
          <w:lang w:val="es-ES" w:eastAsia="es-ES"/>
        </w:rPr>
        <w:t xml:space="preserve"> </w:t>
      </w:r>
      <w:r w:rsidRPr="00AF5B6E">
        <w:rPr>
          <w:rFonts w:ascii="Palatino Linotype" w:eastAsia="Palatino Linotype" w:hAnsi="Palatino Linotype" w:cs="Palatino Linotype"/>
          <w:b/>
          <w:sz w:val="24"/>
          <w:szCs w:val="24"/>
          <w:lang w:val="es-ES_tradnl"/>
        </w:rPr>
        <w:t xml:space="preserve">TERCERO. </w:t>
      </w:r>
      <w:r w:rsidRPr="00AF5B6E">
        <w:rPr>
          <w:rFonts w:ascii="Palatino Linotype" w:eastAsia="Palatino Linotype" w:hAnsi="Palatino Linotype" w:cs="Palatino Linotype"/>
          <w:b/>
          <w:sz w:val="24"/>
          <w:szCs w:val="24"/>
          <w:lang w:val="es-ES_tradnl" w:eastAsia="es-ES"/>
        </w:rPr>
        <w:t xml:space="preserve">Notifíquese </w:t>
      </w:r>
      <w:r w:rsidRPr="00AF5B6E">
        <w:rPr>
          <w:rFonts w:ascii="Palatino Linotype" w:eastAsia="Palatino Linotype" w:hAnsi="Palatino Linotype" w:cs="Palatino Linotype"/>
          <w:sz w:val="24"/>
          <w:szCs w:val="24"/>
          <w:lang w:val="es-ES_tradnl" w:eastAsia="es-ES"/>
        </w:rPr>
        <w:t xml:space="preserve">al Titular de la Unidad de Transparencia del </w:t>
      </w:r>
      <w:r w:rsidRPr="00AF5B6E">
        <w:rPr>
          <w:rFonts w:ascii="Palatino Linotype" w:eastAsia="Palatino Linotype" w:hAnsi="Palatino Linotype" w:cs="Palatino Linotype"/>
          <w:b/>
          <w:sz w:val="24"/>
          <w:szCs w:val="24"/>
          <w:lang w:val="es-ES_tradnl" w:eastAsia="es-ES"/>
        </w:rPr>
        <w:t>SUJETO OBLIGADO</w:t>
      </w:r>
      <w:r w:rsidRPr="00AF5B6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F5B6E">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D1540" w:rsidRPr="00AF5B6E" w:rsidRDefault="009D1540" w:rsidP="00AF5B6E">
      <w:pPr>
        <w:tabs>
          <w:tab w:val="left" w:pos="7938"/>
        </w:tabs>
        <w:spacing w:after="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813DCB" w:rsidRDefault="00813DCB" w:rsidP="00AF5B6E">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bookmarkStart w:id="19" w:name="_Toc462307694"/>
      <w:bookmarkStart w:id="20" w:name="_Toc473806819"/>
      <w:bookmarkStart w:id="21" w:name="_Toc477345211"/>
      <w:bookmarkStart w:id="22" w:name="_Toc480987181"/>
      <w:bookmarkStart w:id="23" w:name="_Toc480996314"/>
      <w:bookmarkStart w:id="24" w:name="_Toc485145214"/>
      <w:bookmarkStart w:id="25" w:name="_Toc489442407"/>
      <w:bookmarkStart w:id="26" w:name="_Toc491350213"/>
      <w:bookmarkStart w:id="27" w:name="_Toc491353103"/>
      <w:bookmarkStart w:id="28" w:name="_Toc491868487"/>
      <w:r w:rsidRPr="00AF5B6E">
        <w:rPr>
          <w:rFonts w:ascii="Palatino Linotype" w:eastAsia="MS Gothic" w:hAnsi="Palatino Linotype" w:cs="Times New Roman"/>
          <w:b/>
          <w:sz w:val="24"/>
          <w:szCs w:val="24"/>
        </w:rPr>
        <w:lastRenderedPageBreak/>
        <w:t xml:space="preserve">CUARTO. </w:t>
      </w:r>
      <w:r w:rsidRPr="00AF5B6E">
        <w:rPr>
          <w:rFonts w:ascii="Palatino Linotype" w:eastAsia="MS Gothic" w:hAnsi="Palatino Linotype" w:cs="Times New Roman"/>
          <w:sz w:val="24"/>
          <w:szCs w:val="24"/>
        </w:rPr>
        <w:t>Notifíquese a</w:t>
      </w:r>
      <w:bookmarkEnd w:id="19"/>
      <w:bookmarkEnd w:id="20"/>
      <w:bookmarkEnd w:id="21"/>
      <w:bookmarkEnd w:id="22"/>
      <w:bookmarkEnd w:id="23"/>
      <w:bookmarkEnd w:id="24"/>
      <w:bookmarkEnd w:id="25"/>
      <w:bookmarkEnd w:id="26"/>
      <w:bookmarkEnd w:id="27"/>
      <w:bookmarkEnd w:id="28"/>
      <w:r w:rsidRPr="00AF5B6E">
        <w:rPr>
          <w:rFonts w:ascii="Palatino Linotype" w:eastAsia="MS Gothic" w:hAnsi="Palatino Linotype" w:cs="Times New Roman"/>
          <w:sz w:val="24"/>
          <w:szCs w:val="24"/>
        </w:rPr>
        <w:t xml:space="preserve"> </w:t>
      </w:r>
      <w:r w:rsidR="002910B5" w:rsidRPr="002910B5">
        <w:rPr>
          <w:rFonts w:ascii="Palatino Linotype" w:eastAsia="MS Mincho" w:hAnsi="Palatino Linotype" w:cs="Times New Roman"/>
          <w:b/>
          <w:sz w:val="24"/>
          <w:szCs w:val="24"/>
          <w:highlight w:val="black"/>
          <w:lang w:val="es-ES_tradnl" w:eastAsia="es-ES"/>
        </w:rPr>
        <w:t>--------------------------------------------</w:t>
      </w:r>
      <w:r w:rsidRPr="00AF5B6E">
        <w:rPr>
          <w:rFonts w:ascii="Palatino Linotype" w:eastAsia="MS Gothic" w:hAnsi="Palatino Linotype" w:cs="Times New Roman"/>
          <w:sz w:val="24"/>
          <w:szCs w:val="24"/>
        </w:rPr>
        <w:t xml:space="preserve"> la presente</w:t>
      </w:r>
      <w:r w:rsidRPr="00AF5B6E">
        <w:rPr>
          <w:rFonts w:ascii="Palatino Linotype" w:eastAsia="Times New Roman" w:hAnsi="Palatino Linotype" w:cs="Times New Roman"/>
          <w:color w:val="222222"/>
          <w:sz w:val="24"/>
          <w:szCs w:val="24"/>
          <w:lang w:val="es-ES" w:eastAsia="es-MX"/>
        </w:rPr>
        <w:t xml:space="preserve"> resolución.</w:t>
      </w:r>
    </w:p>
    <w:p w:rsidR="009D1540" w:rsidRPr="00AF5B6E" w:rsidRDefault="009D1540" w:rsidP="00AF5B6E">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p>
    <w:p w:rsidR="00813DCB" w:rsidRDefault="00813DCB" w:rsidP="00AF5B6E">
      <w:pPr>
        <w:spacing w:after="0" w:line="360" w:lineRule="auto"/>
        <w:jc w:val="both"/>
        <w:rPr>
          <w:rFonts w:ascii="Palatino Linotype" w:eastAsia="Times New Roman" w:hAnsi="Palatino Linotype" w:cs="Times New Roman"/>
          <w:color w:val="222222"/>
          <w:sz w:val="24"/>
          <w:szCs w:val="24"/>
          <w:lang w:val="es-ES" w:eastAsia="es-MX"/>
        </w:rPr>
      </w:pPr>
      <w:r w:rsidRPr="00AF5B6E">
        <w:rPr>
          <w:rFonts w:ascii="Palatino Linotype" w:eastAsia="Times New Roman" w:hAnsi="Palatino Linotype" w:cs="Times New Roman"/>
          <w:b/>
          <w:color w:val="222222"/>
          <w:sz w:val="24"/>
          <w:szCs w:val="24"/>
          <w:lang w:val="es-ES" w:eastAsia="es-MX"/>
        </w:rPr>
        <w:t>QUINTO.</w:t>
      </w:r>
      <w:r w:rsidRPr="00AF5B6E">
        <w:rPr>
          <w:rFonts w:ascii="Palatino Linotype" w:eastAsia="Times New Roman" w:hAnsi="Palatino Linotype" w:cs="Times New Roman"/>
          <w:color w:val="222222"/>
          <w:sz w:val="24"/>
          <w:szCs w:val="24"/>
          <w:lang w:val="es-ES" w:eastAsia="es-MX"/>
        </w:rPr>
        <w:t xml:space="preserve"> Se hace del conocimiento</w:t>
      </w:r>
      <w:r w:rsidRPr="00AF5B6E">
        <w:rPr>
          <w:rFonts w:ascii="Palatino Linotype" w:eastAsia="Times New Roman" w:hAnsi="Palatino Linotype" w:cs="Times New Roman"/>
          <w:b/>
          <w:bCs/>
          <w:color w:val="222222"/>
          <w:sz w:val="24"/>
          <w:szCs w:val="24"/>
          <w:lang w:val="es-ES" w:eastAsia="es-ES"/>
        </w:rPr>
        <w:t xml:space="preserve"> </w:t>
      </w:r>
      <w:r w:rsidRPr="00AF5B6E">
        <w:rPr>
          <w:rFonts w:ascii="Palatino Linotype" w:eastAsia="Times New Roman" w:hAnsi="Palatino Linotype" w:cs="Times New Roman"/>
          <w:color w:val="222222"/>
          <w:sz w:val="24"/>
          <w:szCs w:val="24"/>
          <w:lang w:val="es-ES" w:eastAsia="es-MX"/>
        </w:rPr>
        <w:t>que</w:t>
      </w:r>
      <w:r w:rsidRPr="00AF5B6E">
        <w:rPr>
          <w:rFonts w:ascii="Palatino Linotype" w:eastAsia="Times New Roman" w:hAnsi="Palatino Linotype" w:cs="Arial"/>
          <w:b/>
          <w:sz w:val="24"/>
          <w:szCs w:val="24"/>
          <w:lang w:val="es-ES" w:eastAsia="es-ES"/>
        </w:rPr>
        <w:t xml:space="preserve"> </w:t>
      </w:r>
      <w:r w:rsidR="002910B5" w:rsidRPr="002910B5">
        <w:rPr>
          <w:rFonts w:ascii="Palatino Linotype" w:eastAsia="MS Mincho" w:hAnsi="Palatino Linotype" w:cs="Times New Roman"/>
          <w:b/>
          <w:sz w:val="24"/>
          <w:szCs w:val="24"/>
          <w:highlight w:val="black"/>
          <w:lang w:val="es-ES_tradnl" w:eastAsia="es-ES"/>
        </w:rPr>
        <w:t>-----------------------------------------</w:t>
      </w:r>
      <w:r w:rsidRPr="00AF5B6E">
        <w:rPr>
          <w:rFonts w:ascii="Palatino Linotype" w:eastAsia="Times New Roman" w:hAnsi="Palatino Linotype" w:cs="Times New Roman"/>
          <w:color w:val="222222"/>
          <w:sz w:val="24"/>
          <w:szCs w:val="24"/>
          <w:lang w:val="es-ES" w:eastAsia="es-MX"/>
        </w:rPr>
        <w:t xml:space="preserve"> de conformidad con lo establecido en el artículo 196 de la Ley de Transparencia y Acceso a la Información Pública del Estado de México y Municipios, en caso de que considere que le causa algún perjuicio podrá impugnarla </w:t>
      </w:r>
      <w:r w:rsidRPr="00AF5B6E">
        <w:rPr>
          <w:rFonts w:ascii="Palatino Linotype" w:eastAsia="Times New Roman" w:hAnsi="Palatino Linotype" w:cs="Times New Roman"/>
          <w:bCs/>
          <w:color w:val="222222"/>
          <w:sz w:val="24"/>
          <w:szCs w:val="24"/>
          <w:lang w:val="es-ES" w:eastAsia="es-MX"/>
        </w:rPr>
        <w:t>vía juicio de amparo</w:t>
      </w:r>
      <w:r w:rsidRPr="00AF5B6E">
        <w:rPr>
          <w:rFonts w:ascii="Palatino Linotype" w:eastAsia="Times New Roman" w:hAnsi="Palatino Linotype" w:cs="Times New Roman"/>
          <w:color w:val="222222"/>
          <w:sz w:val="24"/>
          <w:szCs w:val="24"/>
          <w:lang w:val="es-ES" w:eastAsia="es-MX"/>
        </w:rPr>
        <w:t> en los términos de las leyes aplicables.</w:t>
      </w:r>
    </w:p>
    <w:p w:rsidR="009D1540" w:rsidRPr="00AF5B6E" w:rsidRDefault="009D1540" w:rsidP="00AF5B6E">
      <w:pPr>
        <w:spacing w:after="0" w:line="360" w:lineRule="auto"/>
        <w:jc w:val="both"/>
        <w:rPr>
          <w:rFonts w:ascii="Palatino Linotype" w:eastAsia="Times New Roman" w:hAnsi="Palatino Linotype" w:cs="Times New Roman"/>
          <w:color w:val="222222"/>
          <w:sz w:val="24"/>
          <w:szCs w:val="24"/>
          <w:lang w:val="es-ES" w:eastAsia="es-MX"/>
        </w:rPr>
      </w:pPr>
    </w:p>
    <w:bookmarkEnd w:id="16"/>
    <w:bookmarkEnd w:id="17"/>
    <w:bookmarkEnd w:id="18"/>
    <w:p w:rsidR="00813DCB" w:rsidRDefault="00813DCB" w:rsidP="00AF5B6E">
      <w:pPr>
        <w:spacing w:after="0" w:line="360" w:lineRule="auto"/>
        <w:jc w:val="both"/>
        <w:rPr>
          <w:rFonts w:ascii="Palatino Linotype" w:hAnsi="Palatino Linotype" w:cs="Arial"/>
          <w:sz w:val="24"/>
          <w:szCs w:val="24"/>
        </w:rPr>
      </w:pPr>
      <w:r w:rsidRPr="00AF5B6E">
        <w:rPr>
          <w:rFonts w:ascii="Palatino Linotype" w:hAnsi="Palatino Linotype"/>
          <w:sz w:val="24"/>
          <w:szCs w:val="24"/>
        </w:rPr>
        <w:t xml:space="preserve">ASÍ LO RESUELVE, </w:t>
      </w:r>
      <w:r w:rsidRPr="009D1540">
        <w:rPr>
          <w:rFonts w:ascii="Palatino Linotype" w:hAnsi="Palatino Linotype"/>
          <w:sz w:val="24"/>
          <w:szCs w:val="24"/>
        </w:rPr>
        <w:t>POR UNANIMIDAD DE VOTOS,</w:t>
      </w:r>
      <w:r w:rsidRPr="00AF5B6E">
        <w:rPr>
          <w:rFonts w:ascii="Palatino Linotype" w:hAnsi="Palatino Linotype"/>
          <w:sz w:val="24"/>
          <w:szCs w:val="24"/>
        </w:rPr>
        <w:t xml:space="preserve"> EL PLENO DEL INSTITUTO DE TRANSPARENCIA, ACCESO A LA INFORMACIÓN PÚBLICA Y PROTECCIÓN DE DATOS PERSONALES DEL ESTADO DE MÉXICO Y MUNICIPIOS, CONFORMADO POR LOS COMISIONADOS ZULEMA MARTÍNEZ SÁNCHEZ; EVA ABAID YAPUR;</w:t>
      </w:r>
      <w:r w:rsidR="009D1540">
        <w:rPr>
          <w:rFonts w:ascii="Palatino Linotype" w:hAnsi="Palatino Linotype"/>
          <w:sz w:val="24"/>
          <w:szCs w:val="24"/>
        </w:rPr>
        <w:t xml:space="preserve"> JOSÉ GUADALUPE LUNA HERNÁNDEZ;</w:t>
      </w:r>
      <w:r w:rsidR="00F03064">
        <w:rPr>
          <w:rFonts w:ascii="Palatino Linotype" w:hAnsi="Palatino Linotype"/>
          <w:sz w:val="24"/>
          <w:szCs w:val="24"/>
        </w:rPr>
        <w:t xml:space="preserve"> </w:t>
      </w:r>
      <w:r w:rsidR="009D1540">
        <w:rPr>
          <w:rFonts w:ascii="Palatino Linotype" w:hAnsi="Palatino Linotype"/>
          <w:sz w:val="24"/>
          <w:szCs w:val="24"/>
        </w:rPr>
        <w:t xml:space="preserve"> JAVIER MARTÍNEZ CRUZ Y LUIS GUSTAVO PA</w:t>
      </w:r>
      <w:bookmarkStart w:id="29" w:name="_GoBack"/>
      <w:bookmarkEnd w:id="29"/>
      <w:r w:rsidR="009D1540">
        <w:rPr>
          <w:rFonts w:ascii="Palatino Linotype" w:hAnsi="Palatino Linotype"/>
          <w:sz w:val="24"/>
          <w:szCs w:val="24"/>
        </w:rPr>
        <w:t>RRA NORIEGA;</w:t>
      </w:r>
      <w:r w:rsidRPr="00AF5B6E">
        <w:rPr>
          <w:rFonts w:ascii="Palatino Linotype" w:hAnsi="Palatino Linotype"/>
          <w:sz w:val="24"/>
          <w:szCs w:val="24"/>
        </w:rPr>
        <w:t xml:space="preserve"> EN LA </w:t>
      </w:r>
      <w:r w:rsidR="000D5959" w:rsidRPr="009D1540">
        <w:rPr>
          <w:rFonts w:ascii="Palatino Linotype" w:hAnsi="Palatino Linotype"/>
          <w:sz w:val="24"/>
          <w:szCs w:val="24"/>
        </w:rPr>
        <w:t xml:space="preserve">DÉCIMA SEXTA </w:t>
      </w:r>
      <w:r w:rsidRPr="009D1540">
        <w:rPr>
          <w:rFonts w:ascii="Palatino Linotype" w:hAnsi="Palatino Linotype"/>
          <w:sz w:val="24"/>
          <w:szCs w:val="24"/>
        </w:rPr>
        <w:t xml:space="preserve">SESIÓN ORDINARIA CELEBRADA EL </w:t>
      </w:r>
      <w:r w:rsidRPr="009D1540">
        <w:rPr>
          <w:rFonts w:ascii="Palatino Linotype" w:hAnsi="Palatino Linotype"/>
          <w:sz w:val="24"/>
          <w:szCs w:val="24"/>
        </w:rPr>
        <w:br/>
      </w:r>
      <w:r w:rsidR="000D5959" w:rsidRPr="009D1540">
        <w:rPr>
          <w:rFonts w:ascii="Palatino Linotype" w:hAnsi="Palatino Linotype"/>
          <w:sz w:val="24"/>
          <w:szCs w:val="24"/>
        </w:rPr>
        <w:t>DOS (</w:t>
      </w:r>
      <w:r w:rsidR="009D1540" w:rsidRPr="009D1540">
        <w:rPr>
          <w:rFonts w:ascii="Palatino Linotype" w:hAnsi="Palatino Linotype"/>
          <w:sz w:val="24"/>
          <w:szCs w:val="24"/>
        </w:rPr>
        <w:t>0</w:t>
      </w:r>
      <w:r w:rsidR="000D5959" w:rsidRPr="009D1540">
        <w:rPr>
          <w:rFonts w:ascii="Palatino Linotype" w:hAnsi="Palatino Linotype"/>
          <w:sz w:val="24"/>
          <w:szCs w:val="24"/>
        </w:rPr>
        <w:t>2) DE MAYO DE DOS MIL DIECINUEVE</w:t>
      </w:r>
      <w:r w:rsidRPr="009D1540">
        <w:rPr>
          <w:rFonts w:ascii="Palatino Linotype" w:hAnsi="Palatino Linotype"/>
          <w:sz w:val="24"/>
          <w:szCs w:val="24"/>
        </w:rPr>
        <w:t xml:space="preserve"> ANTE EL SECRETARIO TÉCNICO DEL PLENO</w:t>
      </w:r>
      <w:r w:rsidR="00F03064">
        <w:rPr>
          <w:rFonts w:ascii="Palatino Linotype" w:hAnsi="Palatino Linotype"/>
          <w:sz w:val="24"/>
          <w:szCs w:val="24"/>
        </w:rPr>
        <w:t xml:space="preserve">, </w:t>
      </w:r>
      <w:r w:rsidRPr="009D1540">
        <w:rPr>
          <w:rFonts w:ascii="Palatino Linotype" w:hAnsi="Palatino Linotype"/>
          <w:sz w:val="24"/>
          <w:szCs w:val="24"/>
        </w:rPr>
        <w:t xml:space="preserve">ALEXIS TAPIA </w:t>
      </w:r>
      <w:r w:rsidR="00F03064" w:rsidRPr="009D1540">
        <w:rPr>
          <w:rFonts w:ascii="Palatino Linotype" w:hAnsi="Palatino Linotype"/>
          <w:sz w:val="24"/>
          <w:szCs w:val="24"/>
        </w:rPr>
        <w:t>RAMÍREZ</w:t>
      </w:r>
      <w:r w:rsidRPr="009D1540">
        <w:rPr>
          <w:rFonts w:ascii="Palatino Linotype" w:hAnsi="Palatino Linotype"/>
          <w:sz w:val="24"/>
          <w:szCs w:val="24"/>
        </w:rPr>
        <w:t>.</w:t>
      </w:r>
      <w:r w:rsidRPr="00AF5B6E">
        <w:rPr>
          <w:rFonts w:ascii="Palatino Linotype" w:hAnsi="Palatino Linotype" w:cs="Arial"/>
          <w:sz w:val="24"/>
          <w:szCs w:val="24"/>
        </w:rPr>
        <w:t xml:space="preserve"> </w:t>
      </w:r>
    </w:p>
    <w:p w:rsidR="009D1540" w:rsidRDefault="00F03064" w:rsidP="00AF5B6E">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88707</wp:posOffset>
                </wp:positionH>
                <wp:positionV relativeFrom="paragraph">
                  <wp:posOffset>77774</wp:posOffset>
                </wp:positionV>
                <wp:extent cx="5414838" cy="2274073"/>
                <wp:effectExtent l="19050" t="19050" r="33655" b="31115"/>
                <wp:wrapNone/>
                <wp:docPr id="4" name="Conector recto 4"/>
                <wp:cNvGraphicFramePr/>
                <a:graphic xmlns:a="http://schemas.openxmlformats.org/drawingml/2006/main">
                  <a:graphicData uri="http://schemas.microsoft.com/office/word/2010/wordprocessingShape">
                    <wps:wsp>
                      <wps:cNvCnPr/>
                      <wps:spPr>
                        <a:xfrm>
                          <a:off x="0" y="0"/>
                          <a:ext cx="5414838" cy="2274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ABA5E"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1pt" to="433.35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" strokecolor="#5b9bd5 [3204]" strokeweight="3pt">
                <v:stroke joinstyle="miter"/>
              </v:line>
            </w:pict>
          </mc:Fallback>
        </mc:AlternateContent>
      </w:r>
    </w:p>
    <w:p w:rsidR="009D1540" w:rsidRDefault="009D1540" w:rsidP="00AF5B6E">
      <w:pPr>
        <w:spacing w:after="0" w:line="360" w:lineRule="auto"/>
        <w:jc w:val="both"/>
        <w:rPr>
          <w:rFonts w:ascii="Palatino Linotype" w:hAnsi="Palatino Linotype" w:cs="Arial"/>
          <w:sz w:val="24"/>
          <w:szCs w:val="24"/>
        </w:rPr>
      </w:pPr>
    </w:p>
    <w:p w:rsidR="009D1540" w:rsidRDefault="009D1540" w:rsidP="00AF5B6E">
      <w:pPr>
        <w:spacing w:after="0" w:line="360" w:lineRule="auto"/>
        <w:jc w:val="both"/>
        <w:rPr>
          <w:rFonts w:ascii="Palatino Linotype" w:hAnsi="Palatino Linotype" w:cs="Arial"/>
          <w:sz w:val="24"/>
          <w:szCs w:val="24"/>
        </w:rPr>
      </w:pPr>
    </w:p>
    <w:p w:rsidR="009D1540" w:rsidRDefault="009D1540" w:rsidP="00AF5B6E">
      <w:pPr>
        <w:spacing w:after="0" w:line="360" w:lineRule="auto"/>
        <w:jc w:val="both"/>
        <w:rPr>
          <w:rFonts w:ascii="Palatino Linotype" w:hAnsi="Palatino Linotype" w:cs="Arial"/>
          <w:sz w:val="24"/>
          <w:szCs w:val="24"/>
        </w:rPr>
      </w:pPr>
    </w:p>
    <w:p w:rsidR="009D1540" w:rsidRDefault="009D1540" w:rsidP="00AF5B6E">
      <w:pPr>
        <w:spacing w:after="0" w:line="360" w:lineRule="auto"/>
        <w:jc w:val="both"/>
        <w:rPr>
          <w:rFonts w:ascii="Palatino Linotype" w:hAnsi="Palatino Linotype" w:cs="Arial"/>
          <w:sz w:val="24"/>
          <w:szCs w:val="24"/>
        </w:rPr>
      </w:pPr>
    </w:p>
    <w:p w:rsidR="00F03064" w:rsidRPr="00F03064" w:rsidRDefault="00F03064" w:rsidP="00AF5B6E">
      <w:pPr>
        <w:spacing w:after="0" w:line="360" w:lineRule="auto"/>
        <w:jc w:val="both"/>
        <w:rPr>
          <w:rFonts w:ascii="Palatino Linotype" w:eastAsia="Times New Roman" w:hAnsi="Palatino Linotype" w:cs="Arial"/>
          <w:sz w:val="52"/>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F03064" w:rsidRPr="00E611BB" w:rsidTr="003B30E4">
        <w:trPr>
          <w:jc w:val="center"/>
        </w:trPr>
        <w:tc>
          <w:tcPr>
            <w:tcW w:w="10368" w:type="dxa"/>
            <w:gridSpan w:val="2"/>
          </w:tcPr>
          <w:p w:rsidR="00F03064" w:rsidRPr="00E611BB" w:rsidRDefault="00F03064" w:rsidP="00F03064">
            <w:pPr>
              <w:spacing w:line="360" w:lineRule="auto"/>
              <w:jc w:val="center"/>
              <w:rPr>
                <w:rFonts w:ascii="Palatino Linotype" w:hAnsi="Palatino Linotype" w:cs="Arial"/>
                <w:b/>
              </w:rPr>
            </w:pPr>
            <w:r w:rsidRPr="00E611BB">
              <w:rPr>
                <w:rFonts w:ascii="Palatino Linotype" w:hAnsi="Palatino Linotype" w:cs="Arial"/>
                <w:b/>
              </w:rPr>
              <w:t>Zulema Martínez Sánchez</w:t>
            </w: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rPr>
              <w:t>Comisionada Presidenta</w:t>
            </w: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(RÚBRICA)</w:t>
            </w:r>
          </w:p>
          <w:p w:rsidR="00F03064" w:rsidRPr="00F03064" w:rsidRDefault="00F03064" w:rsidP="003B30E4">
            <w:pPr>
              <w:spacing w:line="360" w:lineRule="auto"/>
              <w:rPr>
                <w:rFonts w:ascii="Palatino Linotype" w:hAnsi="Palatino Linotype" w:cs="Arial"/>
                <w:b/>
                <w:sz w:val="12"/>
              </w:rPr>
            </w:pPr>
          </w:p>
          <w:p w:rsidR="00F03064" w:rsidRPr="00F03064" w:rsidRDefault="00F03064" w:rsidP="003B30E4">
            <w:pPr>
              <w:spacing w:line="360" w:lineRule="auto"/>
              <w:rPr>
                <w:rFonts w:ascii="Palatino Linotype" w:hAnsi="Palatino Linotype" w:cs="Arial"/>
                <w:b/>
                <w:sz w:val="2"/>
              </w:rPr>
            </w:pPr>
          </w:p>
        </w:tc>
      </w:tr>
      <w:tr w:rsidR="00F03064" w:rsidRPr="00794230" w:rsidTr="003B30E4">
        <w:trPr>
          <w:jc w:val="center"/>
        </w:trPr>
        <w:tc>
          <w:tcPr>
            <w:tcW w:w="5184" w:type="dxa"/>
          </w:tcPr>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 xml:space="preserve">Eva </w:t>
            </w:r>
            <w:proofErr w:type="spellStart"/>
            <w:r w:rsidRPr="00E611BB">
              <w:rPr>
                <w:rFonts w:ascii="Palatino Linotype" w:hAnsi="Palatino Linotype" w:cs="Arial"/>
                <w:b/>
              </w:rPr>
              <w:t>Abaid</w:t>
            </w:r>
            <w:proofErr w:type="spellEnd"/>
            <w:r w:rsidRPr="00E611BB">
              <w:rPr>
                <w:rFonts w:ascii="Palatino Linotype" w:hAnsi="Palatino Linotype" w:cs="Arial"/>
                <w:b/>
              </w:rPr>
              <w:t xml:space="preserve"> </w:t>
            </w:r>
            <w:proofErr w:type="spellStart"/>
            <w:r w:rsidRPr="00E611BB">
              <w:rPr>
                <w:rFonts w:ascii="Palatino Linotype" w:hAnsi="Palatino Linotype" w:cs="Arial"/>
                <w:b/>
              </w:rPr>
              <w:t>Yapur</w:t>
            </w:r>
            <w:proofErr w:type="spellEnd"/>
          </w:p>
          <w:p w:rsidR="00F03064" w:rsidRPr="00E611BB" w:rsidRDefault="00F03064" w:rsidP="003B30E4">
            <w:pPr>
              <w:spacing w:line="360" w:lineRule="auto"/>
              <w:jc w:val="center"/>
              <w:rPr>
                <w:rFonts w:ascii="Palatino Linotype" w:hAnsi="Palatino Linotype" w:cs="Arial"/>
              </w:rPr>
            </w:pPr>
            <w:r w:rsidRPr="00E611BB">
              <w:rPr>
                <w:rFonts w:ascii="Palatino Linotype" w:hAnsi="Palatino Linotype" w:cs="Arial"/>
              </w:rPr>
              <w:t>Comisionada</w:t>
            </w: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(RÚBRICA)</w:t>
            </w:r>
          </w:p>
        </w:tc>
        <w:tc>
          <w:tcPr>
            <w:tcW w:w="5184" w:type="dxa"/>
          </w:tcPr>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José Guadalupe Luna Hernández</w:t>
            </w:r>
          </w:p>
          <w:p w:rsidR="00F03064" w:rsidRPr="00E611BB" w:rsidRDefault="00F03064" w:rsidP="003B30E4">
            <w:pPr>
              <w:spacing w:line="360" w:lineRule="auto"/>
              <w:jc w:val="center"/>
              <w:rPr>
                <w:rFonts w:ascii="Palatino Linotype" w:hAnsi="Palatino Linotype" w:cs="Arial"/>
              </w:rPr>
            </w:pPr>
            <w:r w:rsidRPr="00E611BB">
              <w:rPr>
                <w:rFonts w:ascii="Palatino Linotype" w:hAnsi="Palatino Linotype" w:cs="Arial"/>
              </w:rPr>
              <w:t>Comisionado</w:t>
            </w: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(RÚBRICA)</w:t>
            </w:r>
          </w:p>
          <w:p w:rsidR="00F03064" w:rsidRPr="00F03064" w:rsidRDefault="00F03064" w:rsidP="00F03064">
            <w:pPr>
              <w:spacing w:line="360" w:lineRule="auto"/>
              <w:rPr>
                <w:rFonts w:ascii="Palatino Linotype" w:hAnsi="Palatino Linotype" w:cs="Arial"/>
                <w:b/>
                <w:sz w:val="12"/>
              </w:rPr>
            </w:pPr>
          </w:p>
        </w:tc>
      </w:tr>
      <w:tr w:rsidR="00F03064" w:rsidRPr="00E611BB" w:rsidTr="003B30E4">
        <w:trPr>
          <w:jc w:val="center"/>
        </w:trPr>
        <w:tc>
          <w:tcPr>
            <w:tcW w:w="5184" w:type="dxa"/>
          </w:tcPr>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Javier Martínez Cruz</w:t>
            </w:r>
          </w:p>
          <w:p w:rsidR="00F03064" w:rsidRPr="00E611BB" w:rsidRDefault="00F03064" w:rsidP="003B30E4">
            <w:pPr>
              <w:spacing w:line="360" w:lineRule="auto"/>
              <w:jc w:val="center"/>
              <w:rPr>
                <w:rFonts w:ascii="Palatino Linotype" w:hAnsi="Palatino Linotype" w:cs="Arial"/>
              </w:rPr>
            </w:pPr>
            <w:r w:rsidRPr="00E611BB">
              <w:rPr>
                <w:rFonts w:ascii="Palatino Linotype" w:hAnsi="Palatino Linotype" w:cs="Arial"/>
              </w:rPr>
              <w:t>Comisionado</w:t>
            </w: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(RÚBRICA)</w:t>
            </w:r>
          </w:p>
        </w:tc>
        <w:tc>
          <w:tcPr>
            <w:tcW w:w="5184" w:type="dxa"/>
          </w:tcPr>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Luis Gustavo Parra Noriega</w:t>
            </w:r>
          </w:p>
          <w:p w:rsidR="00F03064" w:rsidRPr="00E611BB" w:rsidRDefault="00F03064" w:rsidP="003B30E4">
            <w:pPr>
              <w:spacing w:line="360" w:lineRule="auto"/>
              <w:jc w:val="center"/>
              <w:rPr>
                <w:rFonts w:ascii="Palatino Linotype" w:hAnsi="Palatino Linotype" w:cs="Arial"/>
              </w:rPr>
            </w:pPr>
            <w:r w:rsidRPr="00E611BB">
              <w:rPr>
                <w:rFonts w:ascii="Palatino Linotype" w:hAnsi="Palatino Linotype" w:cs="Arial"/>
              </w:rPr>
              <w:t>Comisionado</w:t>
            </w: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(RÚBRICA)</w:t>
            </w:r>
          </w:p>
        </w:tc>
      </w:tr>
      <w:tr w:rsidR="00F03064" w:rsidRPr="00794230" w:rsidTr="003B30E4">
        <w:trPr>
          <w:jc w:val="center"/>
        </w:trPr>
        <w:tc>
          <w:tcPr>
            <w:tcW w:w="10368" w:type="dxa"/>
            <w:gridSpan w:val="2"/>
          </w:tcPr>
          <w:p w:rsidR="00F03064" w:rsidRPr="00F03064" w:rsidRDefault="00F03064" w:rsidP="003B30E4">
            <w:pPr>
              <w:spacing w:line="360" w:lineRule="auto"/>
              <w:jc w:val="center"/>
              <w:rPr>
                <w:rFonts w:ascii="Palatino Linotype" w:hAnsi="Palatino Linotype" w:cs="Arial"/>
                <w:b/>
                <w:sz w:val="8"/>
              </w:rPr>
            </w:pPr>
          </w:p>
          <w:p w:rsidR="00F03064" w:rsidRPr="00E611BB" w:rsidRDefault="00F03064" w:rsidP="003B30E4">
            <w:pPr>
              <w:spacing w:line="360" w:lineRule="auto"/>
              <w:jc w:val="center"/>
              <w:rPr>
                <w:rFonts w:ascii="Palatino Linotype" w:hAnsi="Palatino Linotype" w:cs="Arial"/>
                <w:b/>
              </w:rPr>
            </w:pPr>
            <w:r w:rsidRPr="00E611BB">
              <w:rPr>
                <w:rFonts w:ascii="Palatino Linotype" w:hAnsi="Palatino Linotype" w:cs="Arial"/>
                <w:b/>
              </w:rPr>
              <w:t>Alexis Tapia Ramírez</w:t>
            </w:r>
          </w:p>
          <w:p w:rsidR="00F03064" w:rsidRPr="00E611BB" w:rsidRDefault="00F03064" w:rsidP="003B30E4">
            <w:pPr>
              <w:spacing w:line="360" w:lineRule="auto"/>
              <w:jc w:val="center"/>
              <w:rPr>
                <w:rFonts w:ascii="Palatino Linotype" w:hAnsi="Palatino Linotype" w:cs="Arial"/>
              </w:rPr>
            </w:pPr>
            <w:r w:rsidRPr="00E611BB">
              <w:rPr>
                <w:rFonts w:ascii="Palatino Linotype" w:hAnsi="Palatino Linotype" w:cs="Arial"/>
              </w:rPr>
              <w:t>Secretario Técnico del Pleno</w:t>
            </w:r>
          </w:p>
          <w:p w:rsidR="003B30E4" w:rsidRDefault="00F03064" w:rsidP="003B30E4">
            <w:pPr>
              <w:spacing w:line="360" w:lineRule="auto"/>
              <w:jc w:val="center"/>
              <w:rPr>
                <w:rFonts w:ascii="Palatino Linotype" w:hAnsi="Palatino Linotype" w:cs="Arial"/>
                <w:b/>
              </w:rPr>
            </w:pPr>
            <w:r>
              <w:rPr>
                <w:rFonts w:ascii="Palatino Linotype" w:hAnsi="Palatino Linotype" w:cs="Arial"/>
                <w:b/>
              </w:rPr>
              <w:t>(RÚBRICA)</w:t>
            </w:r>
          </w:p>
          <w:p w:rsidR="003B30E4" w:rsidRPr="003B30E4" w:rsidRDefault="003B30E4" w:rsidP="003B30E4">
            <w:pPr>
              <w:spacing w:line="360" w:lineRule="auto"/>
              <w:jc w:val="center"/>
              <w:rPr>
                <w:rFonts w:ascii="Palatino Linotype" w:hAnsi="Palatino Linotype" w:cs="Arial"/>
                <w:b/>
                <w:sz w:val="4"/>
              </w:rPr>
            </w:pPr>
          </w:p>
        </w:tc>
      </w:tr>
    </w:tbl>
    <w:p w:rsidR="00605622" w:rsidRPr="00AF5B6E" w:rsidRDefault="00813DCB" w:rsidP="00F03064">
      <w:pPr>
        <w:spacing w:after="0" w:line="360" w:lineRule="auto"/>
        <w:jc w:val="both"/>
        <w:rPr>
          <w:rFonts w:ascii="Palatino Linotype" w:hAnsi="Palatino Linotype"/>
          <w:sz w:val="24"/>
          <w:szCs w:val="24"/>
        </w:rPr>
      </w:pPr>
      <w:r w:rsidRPr="00AF5B6E">
        <w:rPr>
          <w:rFonts w:ascii="Palatino Linotype" w:eastAsia="Times New Roman" w:hAnsi="Palatino Linotype" w:cs="Arial"/>
          <w:sz w:val="24"/>
          <w:szCs w:val="24"/>
          <w:lang w:val="es-ES_tradnl" w:eastAsia="es-ES"/>
        </w:rPr>
        <w:t xml:space="preserve">Esta hoja corresponde a la resolución </w:t>
      </w:r>
      <w:r w:rsidR="00F03064">
        <w:rPr>
          <w:rFonts w:ascii="Palatino Linotype" w:eastAsia="Times New Roman" w:hAnsi="Palatino Linotype" w:cs="Arial"/>
          <w:sz w:val="24"/>
          <w:szCs w:val="24"/>
          <w:lang w:val="es-ES_tradnl" w:eastAsia="es-ES"/>
        </w:rPr>
        <w:t>de fecha dos (02) de mayo</w:t>
      </w:r>
      <w:r w:rsidRPr="00F03064">
        <w:rPr>
          <w:rFonts w:ascii="Palatino Linotype" w:eastAsia="Times New Roman" w:hAnsi="Palatino Linotype" w:cs="Arial"/>
          <w:sz w:val="24"/>
          <w:szCs w:val="24"/>
          <w:lang w:val="es-ES_tradnl" w:eastAsia="es-ES"/>
        </w:rPr>
        <w:t xml:space="preserve"> de dos</w:t>
      </w:r>
      <w:r w:rsidR="00F03064">
        <w:rPr>
          <w:rFonts w:ascii="Palatino Linotype" w:eastAsia="Times New Roman" w:hAnsi="Palatino Linotype" w:cs="Arial"/>
          <w:sz w:val="24"/>
          <w:szCs w:val="24"/>
          <w:lang w:val="es-ES_tradnl" w:eastAsia="es-ES"/>
        </w:rPr>
        <w:t xml:space="preserve"> mil diecinueve</w:t>
      </w:r>
      <w:r w:rsidR="003B30E4">
        <w:rPr>
          <w:rFonts w:ascii="Palatino Linotype" w:eastAsia="Times New Roman" w:hAnsi="Palatino Linotype" w:cs="Arial"/>
          <w:sz w:val="24"/>
          <w:szCs w:val="24"/>
          <w:lang w:val="es-ES_tradnl" w:eastAsia="es-ES"/>
        </w:rPr>
        <w:t>, emitida en el recurso</w:t>
      </w:r>
      <w:r w:rsidRPr="00AF5B6E">
        <w:rPr>
          <w:rFonts w:ascii="Palatino Linotype" w:eastAsia="Times New Roman" w:hAnsi="Palatino Linotype" w:cs="Arial"/>
          <w:sz w:val="24"/>
          <w:szCs w:val="24"/>
          <w:lang w:val="es-ES_tradnl" w:eastAsia="es-ES"/>
        </w:rPr>
        <w:t xml:space="preserve"> de revisión </w:t>
      </w:r>
      <w:r w:rsidR="00D516F8" w:rsidRPr="00AF5B6E">
        <w:rPr>
          <w:rFonts w:ascii="Palatino Linotype" w:eastAsia="Times New Roman" w:hAnsi="Palatino Linotype" w:cs="Arial"/>
          <w:b/>
          <w:sz w:val="24"/>
          <w:szCs w:val="24"/>
          <w:lang w:val="es-ES_tradnl" w:eastAsia="es-ES"/>
        </w:rPr>
        <w:t>00673/INFOEM/IP/RR/2019</w:t>
      </w:r>
      <w:r w:rsidR="00F03064">
        <w:rPr>
          <w:rFonts w:ascii="Palatino Linotype" w:eastAsia="Times New Roman" w:hAnsi="Palatino Linotype" w:cs="Arial"/>
          <w:sz w:val="24"/>
          <w:szCs w:val="24"/>
          <w:lang w:val="es-ES_tradnl" w:eastAsia="es-ES"/>
        </w:rPr>
        <w:t>.</w:t>
      </w:r>
    </w:p>
    <w:sectPr w:rsidR="00605622" w:rsidRPr="00AF5B6E" w:rsidSect="00AF5B6E">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95" w:rsidRDefault="00BF4295" w:rsidP="00813DCB">
      <w:pPr>
        <w:spacing w:after="0" w:line="240" w:lineRule="auto"/>
      </w:pPr>
      <w:r>
        <w:separator/>
      </w:r>
    </w:p>
  </w:endnote>
  <w:endnote w:type="continuationSeparator" w:id="0">
    <w:p w:rsidR="00BF4295" w:rsidRDefault="00BF4295" w:rsidP="0081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B30E4" w:rsidRPr="00883450" w:rsidRDefault="003B30E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D254C">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D254C">
              <w:rPr>
                <w:rFonts w:ascii="Palatino Linotype" w:hAnsi="Palatino Linotype"/>
                <w:b/>
                <w:bCs/>
                <w:noProof/>
                <w:szCs w:val="20"/>
              </w:rPr>
              <w:t>56</w:t>
            </w:r>
            <w:r w:rsidRPr="00883450">
              <w:rPr>
                <w:rFonts w:ascii="Palatino Linotype" w:hAnsi="Palatino Linotype"/>
                <w:b/>
                <w:bCs/>
                <w:szCs w:val="20"/>
              </w:rPr>
              <w:fldChar w:fldCharType="end"/>
            </w:r>
          </w:p>
        </w:sdtContent>
      </w:sdt>
    </w:sdtContent>
  </w:sdt>
  <w:p w:rsidR="003B30E4" w:rsidRDefault="003B30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E4" w:rsidRPr="00883450" w:rsidRDefault="003B30E4" w:rsidP="00813DC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D254C" w:rsidRPr="001D254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D254C" w:rsidRPr="001D254C">
      <w:rPr>
        <w:rFonts w:ascii="Palatino Linotype" w:hAnsi="Palatino Linotype"/>
        <w:noProof/>
        <w:lang w:val="es-ES"/>
      </w:rPr>
      <w:t>56</w:t>
    </w:r>
    <w:r w:rsidRPr="00883450">
      <w:rPr>
        <w:rFonts w:ascii="Palatino Linotype" w:hAnsi="Palatino Linotype"/>
      </w:rPr>
      <w:fldChar w:fldCharType="end"/>
    </w:r>
  </w:p>
  <w:p w:rsidR="003B30E4" w:rsidRPr="00883450" w:rsidRDefault="003B30E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95" w:rsidRDefault="00BF4295" w:rsidP="00813DCB">
      <w:pPr>
        <w:spacing w:after="0" w:line="240" w:lineRule="auto"/>
      </w:pPr>
      <w:r>
        <w:separator/>
      </w:r>
    </w:p>
  </w:footnote>
  <w:footnote w:type="continuationSeparator" w:id="0">
    <w:p w:rsidR="00BF4295" w:rsidRDefault="00BF4295" w:rsidP="00813DCB">
      <w:pPr>
        <w:spacing w:after="0" w:line="240" w:lineRule="auto"/>
      </w:pPr>
      <w:r>
        <w:continuationSeparator/>
      </w:r>
    </w:p>
  </w:footnote>
  <w:footnote w:id="1">
    <w:p w:rsidR="003B30E4" w:rsidRPr="00D55DD6" w:rsidRDefault="003B30E4">
      <w:pPr>
        <w:pStyle w:val="Textonotapie"/>
        <w:rPr>
          <w:rFonts w:ascii="Palatino Linotype" w:hAnsi="Palatino Linotype"/>
          <w:sz w:val="16"/>
          <w:szCs w:val="16"/>
        </w:rPr>
      </w:pPr>
      <w:r w:rsidRPr="00D55DD6">
        <w:rPr>
          <w:rStyle w:val="Refdenotaalpie"/>
          <w:rFonts w:ascii="Palatino Linotype" w:hAnsi="Palatino Linotype"/>
          <w:sz w:val="16"/>
          <w:szCs w:val="16"/>
        </w:rPr>
        <w:footnoteRef/>
      </w:r>
      <w:r w:rsidRPr="00D55DD6">
        <w:rPr>
          <w:rFonts w:ascii="Palatino Linotype" w:hAnsi="Palatino Linotype"/>
          <w:sz w:val="16"/>
          <w:szCs w:val="16"/>
        </w:rPr>
        <w:t xml:space="preserve"> </w:t>
      </w:r>
      <w:r w:rsidRPr="00D55DD6">
        <w:rPr>
          <w:rFonts w:ascii="Palatino Linotype" w:eastAsia="MS Mincho" w:hAnsi="Palatino Linotype" w:cstheme="majorBidi"/>
          <w:sz w:val="16"/>
          <w:szCs w:val="16"/>
          <w:lang w:val="es-ES_tradnl" w:eastAsia="es-ES"/>
        </w:rPr>
        <w:t xml:space="preserve">Manual General de Organización de la Secretaría de Educación, disponible para su consulta en: </w:t>
      </w:r>
      <w:r w:rsidRPr="00D55DD6">
        <w:rPr>
          <w:rFonts w:ascii="Palatino Linotype" w:hAnsi="Palatino Linotype"/>
          <w:sz w:val="16"/>
          <w:szCs w:val="16"/>
        </w:rPr>
        <w:t xml:space="preserve"> </w:t>
      </w:r>
      <w:hyperlink r:id="rId1" w:history="1">
        <w:r w:rsidRPr="00D55DD6">
          <w:rPr>
            <w:rFonts w:ascii="Palatino Linotype" w:hAnsi="Palatino Linotype"/>
            <w:color w:val="0000FF"/>
            <w:sz w:val="16"/>
            <w:szCs w:val="16"/>
            <w:u w:val="single"/>
          </w:rPr>
          <w:t>http://legislacion.edomex.gob.mx/sites/legislacion.edomex.gob.mx/files/files/pdf/gct/2017/jun134.pdf</w:t>
        </w:r>
      </w:hyperlink>
    </w:p>
  </w:footnote>
  <w:footnote w:id="2">
    <w:p w:rsidR="003B30E4" w:rsidRDefault="003B30E4" w:rsidP="00500598">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rsidR="003B30E4" w:rsidRDefault="003B30E4" w:rsidP="00500598">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4">
    <w:p w:rsidR="003B30E4" w:rsidRDefault="003B30E4" w:rsidP="00500598">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5">
    <w:p w:rsidR="003B30E4" w:rsidRDefault="003B30E4" w:rsidP="00500598">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 w:id="6">
    <w:p w:rsidR="003B30E4" w:rsidRPr="00034B44" w:rsidRDefault="003B30E4" w:rsidP="00813D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3B30E4" w:rsidRPr="00034B44" w:rsidRDefault="003B30E4" w:rsidP="00813DC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3B30E4" w:rsidRPr="00034B44" w:rsidRDefault="003B30E4" w:rsidP="00813D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3B30E4" w:rsidRPr="00034B44" w:rsidRDefault="003B30E4" w:rsidP="00813D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B30E4" w:rsidRPr="00034B44" w:rsidRDefault="003B30E4" w:rsidP="00813D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B30E4" w:rsidRPr="00034B44" w:rsidRDefault="003B30E4" w:rsidP="00813D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3B30E4" w:rsidRPr="00034B44" w:rsidRDefault="003B30E4" w:rsidP="00813D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3B30E4" w:rsidRPr="00034B44" w:rsidRDefault="003B30E4" w:rsidP="00813D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3B30E4" w:rsidRPr="00034B44" w:rsidRDefault="003B30E4" w:rsidP="00813DCB">
      <w:pPr>
        <w:pStyle w:val="Textonotapie"/>
        <w:jc w:val="both"/>
        <w:rPr>
          <w:rFonts w:ascii="Palatino Linotype" w:hAnsi="Palatino Linotype"/>
          <w:sz w:val="18"/>
        </w:rPr>
      </w:pPr>
      <w:r w:rsidRPr="00034B44">
        <w:rPr>
          <w:rFonts w:ascii="Palatino Linotype" w:hAnsi="Palatino Linotype"/>
          <w:sz w:val="18"/>
        </w:rPr>
        <w:t xml:space="preserve"> (…)</w:t>
      </w:r>
    </w:p>
    <w:p w:rsidR="003B30E4" w:rsidRPr="00034B44" w:rsidRDefault="003B30E4" w:rsidP="00813D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E4" w:rsidRDefault="003B30E4" w:rsidP="00813DCB">
    <w:pPr>
      <w:pStyle w:val="Encabezado"/>
      <w:tabs>
        <w:tab w:val="clear" w:pos="4419"/>
        <w:tab w:val="clear" w:pos="8838"/>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B30E4" w:rsidRPr="00EF13C1" w:rsidTr="00813DCB">
      <w:trPr>
        <w:trHeight w:val="138"/>
        <w:jc w:val="right"/>
      </w:trPr>
      <w:tc>
        <w:tcPr>
          <w:tcW w:w="2552" w:type="dxa"/>
          <w:vAlign w:val="center"/>
        </w:tcPr>
        <w:p w:rsidR="003B30E4" w:rsidRPr="00EF13C1" w:rsidRDefault="003B30E4" w:rsidP="00813DCB">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B30E4" w:rsidRPr="00EF13C1" w:rsidRDefault="003B30E4" w:rsidP="00813DCB">
          <w:pPr>
            <w:pStyle w:val="Encabezado"/>
            <w:jc w:val="right"/>
            <w:rPr>
              <w:rFonts w:ascii="Palatino Linotype" w:hAnsi="Palatino Linotype"/>
              <w:b/>
              <w:sz w:val="22"/>
              <w:szCs w:val="22"/>
            </w:rPr>
          </w:pPr>
          <w:r>
            <w:rPr>
              <w:rFonts w:ascii="Palatino Linotype" w:hAnsi="Palatino Linotype"/>
              <w:b/>
              <w:sz w:val="22"/>
              <w:szCs w:val="22"/>
            </w:rPr>
            <w:t>00673/INFOEM/IP/RR/2019</w:t>
          </w:r>
        </w:p>
      </w:tc>
    </w:tr>
    <w:tr w:rsidR="003B30E4" w:rsidRPr="00EF13C1" w:rsidTr="00813DCB">
      <w:trPr>
        <w:trHeight w:val="321"/>
        <w:jc w:val="right"/>
      </w:trPr>
      <w:tc>
        <w:tcPr>
          <w:tcW w:w="2552" w:type="dxa"/>
          <w:vAlign w:val="center"/>
        </w:tcPr>
        <w:p w:rsidR="003B30E4" w:rsidRPr="00EF13C1" w:rsidRDefault="003B30E4" w:rsidP="00813DCB">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B30E4" w:rsidRPr="00043A38" w:rsidRDefault="003B30E4" w:rsidP="00813DCB">
          <w:pPr>
            <w:pStyle w:val="Encabezado"/>
            <w:jc w:val="both"/>
            <w:rPr>
              <w:rFonts w:ascii="Palatino Linotype" w:hAnsi="Palatino Linotype"/>
              <w:b/>
              <w:sz w:val="22"/>
              <w:szCs w:val="22"/>
            </w:rPr>
          </w:pPr>
          <w:r>
            <w:rPr>
              <w:rFonts w:ascii="Palatino Linotype" w:hAnsi="Palatino Linotype"/>
              <w:b/>
              <w:sz w:val="22"/>
              <w:szCs w:val="22"/>
            </w:rPr>
            <w:t xml:space="preserve">                      Secretaría de Educación</w:t>
          </w:r>
        </w:p>
      </w:tc>
    </w:tr>
    <w:tr w:rsidR="003B30E4" w:rsidRPr="00EF13C1" w:rsidTr="00813DCB">
      <w:trPr>
        <w:trHeight w:val="321"/>
        <w:jc w:val="right"/>
      </w:trPr>
      <w:tc>
        <w:tcPr>
          <w:tcW w:w="2552" w:type="dxa"/>
          <w:vAlign w:val="center"/>
        </w:tcPr>
        <w:p w:rsidR="003B30E4" w:rsidRPr="00EF13C1" w:rsidRDefault="003B30E4" w:rsidP="00813DCB">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B30E4" w:rsidRPr="00EF13C1" w:rsidRDefault="003B30E4" w:rsidP="00813DC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B30E4" w:rsidRDefault="003B30E4" w:rsidP="00813D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E4" w:rsidRDefault="003B30E4" w:rsidP="00813DCB">
    <w:pPr>
      <w:pStyle w:val="Encabezado"/>
      <w:tabs>
        <w:tab w:val="left" w:pos="3103"/>
        <w:tab w:val="left" w:pos="4253"/>
      </w:tabs>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3B30E4" w:rsidRPr="00182113" w:rsidTr="00813DCB">
      <w:trPr>
        <w:trHeight w:val="138"/>
      </w:trPr>
      <w:tc>
        <w:tcPr>
          <w:tcW w:w="2835" w:type="dxa"/>
          <w:vAlign w:val="center"/>
        </w:tcPr>
        <w:p w:rsidR="003B30E4" w:rsidRPr="00182113" w:rsidRDefault="003B30E4" w:rsidP="00813DCB">
          <w:pPr>
            <w:rPr>
              <w:rFonts w:ascii="Palatino Linotype" w:hAnsi="Palatino Linotype"/>
              <w:b/>
            </w:rPr>
          </w:pPr>
          <w:r w:rsidRPr="00182113">
            <w:rPr>
              <w:rFonts w:ascii="Palatino Linotype" w:hAnsi="Palatino Linotype"/>
              <w:b/>
            </w:rPr>
            <w:t>Recurso de revisión:</w:t>
          </w:r>
        </w:p>
      </w:tc>
      <w:tc>
        <w:tcPr>
          <w:tcW w:w="303" w:type="dxa"/>
          <w:vAlign w:val="center"/>
        </w:tcPr>
        <w:p w:rsidR="003B30E4" w:rsidRPr="00182113" w:rsidRDefault="003B30E4" w:rsidP="00813DCB">
          <w:pPr>
            <w:pStyle w:val="Encabezado"/>
            <w:jc w:val="center"/>
            <w:rPr>
              <w:rFonts w:ascii="Palatino Linotype" w:hAnsi="Palatino Linotype"/>
              <w:b/>
            </w:rPr>
          </w:pPr>
        </w:p>
      </w:tc>
      <w:tc>
        <w:tcPr>
          <w:tcW w:w="3894" w:type="dxa"/>
          <w:vAlign w:val="center"/>
        </w:tcPr>
        <w:p w:rsidR="003B30E4" w:rsidRPr="00182113" w:rsidRDefault="003B30E4" w:rsidP="00813DCB">
          <w:pPr>
            <w:pStyle w:val="Encabezado"/>
            <w:rPr>
              <w:rFonts w:ascii="Palatino Linotype" w:hAnsi="Palatino Linotype"/>
              <w:b/>
            </w:rPr>
          </w:pPr>
          <w:r>
            <w:rPr>
              <w:rFonts w:ascii="Palatino Linotype" w:hAnsi="Palatino Linotype" w:cs="Arial"/>
              <w:b/>
              <w:bCs/>
              <w:lang w:eastAsia="es-MX"/>
            </w:rPr>
            <w:t xml:space="preserve">           00673/INFOEM/IP/RR/2019</w:t>
          </w:r>
        </w:p>
      </w:tc>
    </w:tr>
    <w:tr w:rsidR="003B30E4" w:rsidRPr="00182113" w:rsidTr="00813DCB">
      <w:trPr>
        <w:trHeight w:val="227"/>
      </w:trPr>
      <w:tc>
        <w:tcPr>
          <w:tcW w:w="2835" w:type="dxa"/>
          <w:vAlign w:val="center"/>
        </w:tcPr>
        <w:p w:rsidR="003B30E4" w:rsidRPr="00182113" w:rsidRDefault="003B30E4" w:rsidP="00813DCB">
          <w:pPr>
            <w:rPr>
              <w:rFonts w:ascii="Palatino Linotype" w:hAnsi="Palatino Linotype"/>
              <w:b/>
            </w:rPr>
          </w:pPr>
          <w:r w:rsidRPr="00182113">
            <w:rPr>
              <w:rFonts w:ascii="Palatino Linotype" w:hAnsi="Palatino Linotype"/>
              <w:b/>
            </w:rPr>
            <w:t>Recurrente:</w:t>
          </w:r>
        </w:p>
      </w:tc>
      <w:tc>
        <w:tcPr>
          <w:tcW w:w="303" w:type="dxa"/>
          <w:vAlign w:val="center"/>
        </w:tcPr>
        <w:p w:rsidR="003B30E4" w:rsidRPr="00182113" w:rsidRDefault="003B30E4" w:rsidP="00813DCB">
          <w:pPr>
            <w:pStyle w:val="Encabezado"/>
            <w:jc w:val="center"/>
            <w:rPr>
              <w:rFonts w:ascii="Palatino Linotype" w:hAnsi="Palatino Linotype"/>
              <w:b/>
            </w:rPr>
          </w:pPr>
        </w:p>
      </w:tc>
      <w:tc>
        <w:tcPr>
          <w:tcW w:w="3894" w:type="dxa"/>
          <w:vAlign w:val="center"/>
        </w:tcPr>
        <w:p w:rsidR="003B30E4" w:rsidRPr="00182113" w:rsidRDefault="002910B5" w:rsidP="00813DCB">
          <w:pPr>
            <w:pStyle w:val="Encabezado"/>
            <w:jc w:val="both"/>
            <w:rPr>
              <w:rFonts w:ascii="Palatino Linotype" w:hAnsi="Palatino Linotype"/>
              <w:b/>
            </w:rPr>
          </w:pPr>
          <w:r w:rsidRPr="002910B5">
            <w:rPr>
              <w:rFonts w:ascii="Palatino Linotype" w:hAnsi="Palatino Linotype"/>
              <w:b/>
              <w:highlight w:val="black"/>
            </w:rPr>
            <w:t>----------------------------------------------</w:t>
          </w:r>
        </w:p>
      </w:tc>
    </w:tr>
    <w:tr w:rsidR="003B30E4" w:rsidRPr="00182113" w:rsidTr="00813DCB">
      <w:trPr>
        <w:trHeight w:val="232"/>
      </w:trPr>
      <w:tc>
        <w:tcPr>
          <w:tcW w:w="2835" w:type="dxa"/>
          <w:vAlign w:val="center"/>
        </w:tcPr>
        <w:p w:rsidR="003B30E4" w:rsidRPr="00182113" w:rsidRDefault="003B30E4" w:rsidP="00813DCB">
          <w:pPr>
            <w:rPr>
              <w:rFonts w:ascii="Palatino Linotype" w:hAnsi="Palatino Linotype"/>
              <w:b/>
            </w:rPr>
          </w:pPr>
          <w:r w:rsidRPr="00182113">
            <w:rPr>
              <w:rFonts w:ascii="Palatino Linotype" w:hAnsi="Palatino Linotype"/>
              <w:b/>
            </w:rPr>
            <w:t>Sujeto obligado:</w:t>
          </w:r>
        </w:p>
      </w:tc>
      <w:tc>
        <w:tcPr>
          <w:tcW w:w="303" w:type="dxa"/>
          <w:vAlign w:val="center"/>
        </w:tcPr>
        <w:p w:rsidR="003B30E4" w:rsidRPr="00182113" w:rsidRDefault="003B30E4" w:rsidP="00813DCB">
          <w:pPr>
            <w:pStyle w:val="Encabezado"/>
            <w:jc w:val="center"/>
            <w:rPr>
              <w:rFonts w:ascii="Palatino Linotype" w:hAnsi="Palatino Linotype"/>
              <w:b/>
            </w:rPr>
          </w:pPr>
        </w:p>
      </w:tc>
      <w:tc>
        <w:tcPr>
          <w:tcW w:w="3894" w:type="dxa"/>
          <w:vAlign w:val="center"/>
        </w:tcPr>
        <w:p w:rsidR="003B30E4" w:rsidRPr="00182113" w:rsidRDefault="003B30E4" w:rsidP="00813DCB">
          <w:pPr>
            <w:pStyle w:val="Encabezado"/>
            <w:jc w:val="both"/>
            <w:rPr>
              <w:rFonts w:ascii="Palatino Linotype" w:hAnsi="Palatino Linotype"/>
              <w:b/>
            </w:rPr>
          </w:pPr>
          <w:r>
            <w:rPr>
              <w:rFonts w:ascii="Palatino Linotype" w:hAnsi="Palatino Linotype"/>
              <w:b/>
            </w:rPr>
            <w:t xml:space="preserve">                  Secretaría de Educación</w:t>
          </w:r>
        </w:p>
      </w:tc>
    </w:tr>
    <w:tr w:rsidR="003B30E4" w:rsidRPr="00182113" w:rsidTr="00813DCB">
      <w:trPr>
        <w:trHeight w:val="320"/>
      </w:trPr>
      <w:tc>
        <w:tcPr>
          <w:tcW w:w="2835" w:type="dxa"/>
          <w:vAlign w:val="center"/>
        </w:tcPr>
        <w:p w:rsidR="003B30E4" w:rsidRPr="00182113" w:rsidRDefault="003B30E4" w:rsidP="00813DCB">
          <w:pPr>
            <w:rPr>
              <w:rFonts w:ascii="Palatino Linotype" w:hAnsi="Palatino Linotype"/>
              <w:b/>
            </w:rPr>
          </w:pPr>
          <w:r w:rsidRPr="00182113">
            <w:rPr>
              <w:rFonts w:ascii="Palatino Linotype" w:hAnsi="Palatino Linotype"/>
              <w:b/>
            </w:rPr>
            <w:t>Comisionado ponente:</w:t>
          </w:r>
        </w:p>
      </w:tc>
      <w:tc>
        <w:tcPr>
          <w:tcW w:w="303" w:type="dxa"/>
          <w:vAlign w:val="center"/>
        </w:tcPr>
        <w:p w:rsidR="003B30E4" w:rsidRPr="00182113" w:rsidRDefault="003B30E4" w:rsidP="00813DCB">
          <w:pPr>
            <w:pStyle w:val="Encabezado"/>
            <w:jc w:val="center"/>
            <w:rPr>
              <w:rFonts w:ascii="Palatino Linotype" w:hAnsi="Palatino Linotype"/>
              <w:b/>
            </w:rPr>
          </w:pPr>
        </w:p>
      </w:tc>
      <w:tc>
        <w:tcPr>
          <w:tcW w:w="3894" w:type="dxa"/>
          <w:vAlign w:val="center"/>
        </w:tcPr>
        <w:p w:rsidR="003B30E4" w:rsidRPr="00182113" w:rsidRDefault="003B30E4" w:rsidP="00813DCB">
          <w:pPr>
            <w:pStyle w:val="Encabezado"/>
            <w:rPr>
              <w:rFonts w:ascii="Palatino Linotype" w:hAnsi="Palatino Linotype"/>
              <w:b/>
            </w:rPr>
          </w:pPr>
          <w:r>
            <w:rPr>
              <w:rFonts w:ascii="Palatino Linotype" w:hAnsi="Palatino Linotype"/>
              <w:b/>
            </w:rPr>
            <w:t>José Guadalupe Luna Hernández</w:t>
          </w:r>
        </w:p>
      </w:tc>
    </w:tr>
  </w:tbl>
  <w:p w:rsidR="003B30E4" w:rsidRDefault="003B30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B6B"/>
    <w:multiLevelType w:val="multilevel"/>
    <w:tmpl w:val="1EA049C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B19E5"/>
    <w:multiLevelType w:val="hybridMultilevel"/>
    <w:tmpl w:val="1D0A7506"/>
    <w:lvl w:ilvl="0" w:tplc="F23809E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511AB6"/>
    <w:multiLevelType w:val="hybridMultilevel"/>
    <w:tmpl w:val="DA58F2A4"/>
    <w:lvl w:ilvl="0" w:tplc="264A638C">
      <w:start w:val="1"/>
      <w:numFmt w:val="lowerLetter"/>
      <w:lvlText w:val="%1)"/>
      <w:lvlJc w:val="left"/>
      <w:pPr>
        <w:ind w:left="1146" w:hanging="360"/>
      </w:pPr>
      <w:rPr>
        <w:rFonts w:ascii="Palatino Linotype" w:eastAsia="MS Mincho" w:hAnsi="Palatino Linotype" w:cstheme="majorBidi"/>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E157B1"/>
    <w:multiLevelType w:val="hybridMultilevel"/>
    <w:tmpl w:val="5EFAF7E8"/>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E77FCB"/>
    <w:multiLevelType w:val="hybridMultilevel"/>
    <w:tmpl w:val="FE9EB8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34317490"/>
    <w:multiLevelType w:val="hybridMultilevel"/>
    <w:tmpl w:val="B6743816"/>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621C28"/>
    <w:multiLevelType w:val="hybridMultilevel"/>
    <w:tmpl w:val="E300371E"/>
    <w:lvl w:ilvl="0" w:tplc="080A0001">
      <w:start w:val="1"/>
      <w:numFmt w:val="bullet"/>
      <w:lvlText w:val=""/>
      <w:lvlJc w:val="left"/>
      <w:pPr>
        <w:ind w:left="1109" w:hanging="360"/>
      </w:pPr>
      <w:rPr>
        <w:rFonts w:ascii="Symbol" w:hAnsi="Symbol" w:hint="default"/>
      </w:rPr>
    </w:lvl>
    <w:lvl w:ilvl="1" w:tplc="080A0003" w:tentative="1">
      <w:start w:val="1"/>
      <w:numFmt w:val="bullet"/>
      <w:lvlText w:val="o"/>
      <w:lvlJc w:val="left"/>
      <w:pPr>
        <w:ind w:left="1829" w:hanging="360"/>
      </w:pPr>
      <w:rPr>
        <w:rFonts w:ascii="Courier New" w:hAnsi="Courier New" w:cs="Courier New" w:hint="default"/>
      </w:rPr>
    </w:lvl>
    <w:lvl w:ilvl="2" w:tplc="080A0005" w:tentative="1">
      <w:start w:val="1"/>
      <w:numFmt w:val="bullet"/>
      <w:lvlText w:val=""/>
      <w:lvlJc w:val="left"/>
      <w:pPr>
        <w:ind w:left="2549" w:hanging="360"/>
      </w:pPr>
      <w:rPr>
        <w:rFonts w:ascii="Wingdings" w:hAnsi="Wingdings" w:hint="default"/>
      </w:rPr>
    </w:lvl>
    <w:lvl w:ilvl="3" w:tplc="080A0001" w:tentative="1">
      <w:start w:val="1"/>
      <w:numFmt w:val="bullet"/>
      <w:lvlText w:val=""/>
      <w:lvlJc w:val="left"/>
      <w:pPr>
        <w:ind w:left="3269" w:hanging="360"/>
      </w:pPr>
      <w:rPr>
        <w:rFonts w:ascii="Symbol" w:hAnsi="Symbol" w:hint="default"/>
      </w:rPr>
    </w:lvl>
    <w:lvl w:ilvl="4" w:tplc="080A0003" w:tentative="1">
      <w:start w:val="1"/>
      <w:numFmt w:val="bullet"/>
      <w:lvlText w:val="o"/>
      <w:lvlJc w:val="left"/>
      <w:pPr>
        <w:ind w:left="3989" w:hanging="360"/>
      </w:pPr>
      <w:rPr>
        <w:rFonts w:ascii="Courier New" w:hAnsi="Courier New" w:cs="Courier New" w:hint="default"/>
      </w:rPr>
    </w:lvl>
    <w:lvl w:ilvl="5" w:tplc="080A0005" w:tentative="1">
      <w:start w:val="1"/>
      <w:numFmt w:val="bullet"/>
      <w:lvlText w:val=""/>
      <w:lvlJc w:val="left"/>
      <w:pPr>
        <w:ind w:left="4709" w:hanging="360"/>
      </w:pPr>
      <w:rPr>
        <w:rFonts w:ascii="Wingdings" w:hAnsi="Wingdings" w:hint="default"/>
      </w:rPr>
    </w:lvl>
    <w:lvl w:ilvl="6" w:tplc="080A0001" w:tentative="1">
      <w:start w:val="1"/>
      <w:numFmt w:val="bullet"/>
      <w:lvlText w:val=""/>
      <w:lvlJc w:val="left"/>
      <w:pPr>
        <w:ind w:left="5429" w:hanging="360"/>
      </w:pPr>
      <w:rPr>
        <w:rFonts w:ascii="Symbol" w:hAnsi="Symbol" w:hint="default"/>
      </w:rPr>
    </w:lvl>
    <w:lvl w:ilvl="7" w:tplc="080A0003" w:tentative="1">
      <w:start w:val="1"/>
      <w:numFmt w:val="bullet"/>
      <w:lvlText w:val="o"/>
      <w:lvlJc w:val="left"/>
      <w:pPr>
        <w:ind w:left="6149" w:hanging="360"/>
      </w:pPr>
      <w:rPr>
        <w:rFonts w:ascii="Courier New" w:hAnsi="Courier New" w:cs="Courier New" w:hint="default"/>
      </w:rPr>
    </w:lvl>
    <w:lvl w:ilvl="8" w:tplc="080A0005" w:tentative="1">
      <w:start w:val="1"/>
      <w:numFmt w:val="bullet"/>
      <w:lvlText w:val=""/>
      <w:lvlJc w:val="left"/>
      <w:pPr>
        <w:ind w:left="6869" w:hanging="360"/>
      </w:pPr>
      <w:rPr>
        <w:rFonts w:ascii="Wingdings" w:hAnsi="Wingdings" w:hint="default"/>
      </w:rPr>
    </w:lvl>
  </w:abstractNum>
  <w:abstractNum w:abstractNumId="11">
    <w:nsid w:val="4E6D7728"/>
    <w:multiLevelType w:val="hybridMultilevel"/>
    <w:tmpl w:val="23224F0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2">
    <w:nsid w:val="59DA4CB3"/>
    <w:multiLevelType w:val="hybridMultilevel"/>
    <w:tmpl w:val="EC2E471C"/>
    <w:lvl w:ilvl="0" w:tplc="C298DC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8A55979"/>
    <w:multiLevelType w:val="hybridMultilevel"/>
    <w:tmpl w:val="D3286386"/>
    <w:lvl w:ilvl="0" w:tplc="15CEBFC0">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946C45"/>
    <w:multiLevelType w:val="hybridMultilevel"/>
    <w:tmpl w:val="3A926AB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72933E3F"/>
    <w:multiLevelType w:val="hybridMultilevel"/>
    <w:tmpl w:val="DA744398"/>
    <w:lvl w:ilvl="0" w:tplc="993AB9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6B30E1"/>
    <w:multiLevelType w:val="hybridMultilevel"/>
    <w:tmpl w:val="A4A25A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3"/>
  </w:num>
  <w:num w:numId="4">
    <w:abstractNumId w:val="2"/>
  </w:num>
  <w:num w:numId="5">
    <w:abstractNumId w:val="0"/>
  </w:num>
  <w:num w:numId="6">
    <w:abstractNumId w:val="7"/>
  </w:num>
  <w:num w:numId="7">
    <w:abstractNumId w:val="3"/>
  </w:num>
  <w:num w:numId="8">
    <w:abstractNumId w:val="15"/>
  </w:num>
  <w:num w:numId="9">
    <w:abstractNumId w:val="17"/>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1"/>
  </w:num>
  <w:num w:numId="15">
    <w:abstractNumId w:val="5"/>
  </w:num>
  <w:num w:numId="16">
    <w:abstractNumId w:val="14"/>
  </w:num>
  <w:num w:numId="17">
    <w:abstractNumId w:val="1"/>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CB"/>
    <w:rsid w:val="00013ACA"/>
    <w:rsid w:val="00027479"/>
    <w:rsid w:val="00087933"/>
    <w:rsid w:val="000D33E3"/>
    <w:rsid w:val="000D5959"/>
    <w:rsid w:val="000F1476"/>
    <w:rsid w:val="001023FD"/>
    <w:rsid w:val="00134EA2"/>
    <w:rsid w:val="00142B94"/>
    <w:rsid w:val="00156356"/>
    <w:rsid w:val="00173C80"/>
    <w:rsid w:val="001D254C"/>
    <w:rsid w:val="00281028"/>
    <w:rsid w:val="00282978"/>
    <w:rsid w:val="00285FD3"/>
    <w:rsid w:val="002910B5"/>
    <w:rsid w:val="002F2D41"/>
    <w:rsid w:val="002F3A72"/>
    <w:rsid w:val="00304500"/>
    <w:rsid w:val="00321540"/>
    <w:rsid w:val="00356325"/>
    <w:rsid w:val="003B11B3"/>
    <w:rsid w:val="003B30E4"/>
    <w:rsid w:val="00407203"/>
    <w:rsid w:val="00416610"/>
    <w:rsid w:val="00420DBC"/>
    <w:rsid w:val="004412CD"/>
    <w:rsid w:val="00453A48"/>
    <w:rsid w:val="004554CA"/>
    <w:rsid w:val="004A4DA4"/>
    <w:rsid w:val="00500598"/>
    <w:rsid w:val="0050334D"/>
    <w:rsid w:val="00526565"/>
    <w:rsid w:val="005737CE"/>
    <w:rsid w:val="005D0602"/>
    <w:rsid w:val="005F7B56"/>
    <w:rsid w:val="00605622"/>
    <w:rsid w:val="006169A7"/>
    <w:rsid w:val="006704AD"/>
    <w:rsid w:val="00751624"/>
    <w:rsid w:val="00783354"/>
    <w:rsid w:val="00784A38"/>
    <w:rsid w:val="007B6159"/>
    <w:rsid w:val="007C2A50"/>
    <w:rsid w:val="007F5B8D"/>
    <w:rsid w:val="00813DCB"/>
    <w:rsid w:val="00816F54"/>
    <w:rsid w:val="008E19CA"/>
    <w:rsid w:val="009026A7"/>
    <w:rsid w:val="0091045F"/>
    <w:rsid w:val="00911762"/>
    <w:rsid w:val="00915885"/>
    <w:rsid w:val="00921FC3"/>
    <w:rsid w:val="009A3B84"/>
    <w:rsid w:val="009D045F"/>
    <w:rsid w:val="009D1540"/>
    <w:rsid w:val="009D75E8"/>
    <w:rsid w:val="009E5169"/>
    <w:rsid w:val="00A5236B"/>
    <w:rsid w:val="00A81B3C"/>
    <w:rsid w:val="00AC5217"/>
    <w:rsid w:val="00AC753C"/>
    <w:rsid w:val="00AF5B6E"/>
    <w:rsid w:val="00B07314"/>
    <w:rsid w:val="00BA3842"/>
    <w:rsid w:val="00BC244D"/>
    <w:rsid w:val="00BE339D"/>
    <w:rsid w:val="00BF4295"/>
    <w:rsid w:val="00BF7CD4"/>
    <w:rsid w:val="00C16C34"/>
    <w:rsid w:val="00C6673F"/>
    <w:rsid w:val="00C66B2E"/>
    <w:rsid w:val="00CB49F6"/>
    <w:rsid w:val="00CB71C5"/>
    <w:rsid w:val="00CD02A5"/>
    <w:rsid w:val="00CD02C1"/>
    <w:rsid w:val="00D516F8"/>
    <w:rsid w:val="00D5454D"/>
    <w:rsid w:val="00D55DD6"/>
    <w:rsid w:val="00D56E26"/>
    <w:rsid w:val="00D602A5"/>
    <w:rsid w:val="00D83333"/>
    <w:rsid w:val="00DD2399"/>
    <w:rsid w:val="00E221B4"/>
    <w:rsid w:val="00E94BF6"/>
    <w:rsid w:val="00EB4C67"/>
    <w:rsid w:val="00EC17BB"/>
    <w:rsid w:val="00ED2049"/>
    <w:rsid w:val="00F03064"/>
    <w:rsid w:val="00F81805"/>
    <w:rsid w:val="00FD079A"/>
    <w:rsid w:val="00FE06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C0B74-C9D6-4E89-8DD9-3533DA0D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85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879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D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DCB"/>
  </w:style>
  <w:style w:type="paragraph" w:styleId="Piedepgina">
    <w:name w:val="footer"/>
    <w:basedOn w:val="Normal"/>
    <w:link w:val="PiedepginaCar"/>
    <w:uiPriority w:val="99"/>
    <w:unhideWhenUsed/>
    <w:rsid w:val="00813D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DCB"/>
  </w:style>
  <w:style w:type="table" w:styleId="Tablaconcuadrcula">
    <w:name w:val="Table Grid"/>
    <w:basedOn w:val="Tablanormal"/>
    <w:uiPriority w:val="39"/>
    <w:rsid w:val="00813DCB"/>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813DC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13D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13DC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813DCB"/>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079A"/>
    <w:pPr>
      <w:ind w:left="720"/>
      <w:contextualSpacing/>
    </w:pPr>
  </w:style>
  <w:style w:type="character" w:styleId="Hipervnculo">
    <w:name w:val="Hyperlink"/>
    <w:basedOn w:val="Fuentedeprrafopredeter"/>
    <w:uiPriority w:val="99"/>
    <w:unhideWhenUsed/>
    <w:rsid w:val="00FD079A"/>
    <w:rPr>
      <w:color w:val="0563C1" w:themeColor="hyperlink"/>
      <w:u w:val="single"/>
    </w:rPr>
  </w:style>
  <w:style w:type="character" w:customStyle="1" w:styleId="Ttulo2Car">
    <w:name w:val="Título 2 Car"/>
    <w:basedOn w:val="Fuentedeprrafopredeter"/>
    <w:link w:val="Ttulo2"/>
    <w:uiPriority w:val="9"/>
    <w:rsid w:val="00087933"/>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4C67"/>
  </w:style>
  <w:style w:type="paragraph" w:customStyle="1" w:styleId="m6735300813089904481gmail-msolistparagraph">
    <w:name w:val="m_6735300813089904481gmail-msolistparagraph"/>
    <w:basedOn w:val="Normal"/>
    <w:rsid w:val="00EB4C6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735300813089904481gmail-msonospacing">
    <w:name w:val="m_6735300813089904481gmail-msonospacing"/>
    <w:basedOn w:val="Normal"/>
    <w:rsid w:val="00EB4C6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85FD3"/>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9E5169"/>
    <w:pPr>
      <w:spacing w:after="100"/>
    </w:pPr>
  </w:style>
  <w:style w:type="paragraph" w:styleId="TDC2">
    <w:name w:val="toc 2"/>
    <w:basedOn w:val="Normal"/>
    <w:next w:val="Normal"/>
    <w:autoRedefine/>
    <w:uiPriority w:val="39"/>
    <w:unhideWhenUsed/>
    <w:rsid w:val="009E516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899785">
      <w:bodyDiv w:val="1"/>
      <w:marLeft w:val="0"/>
      <w:marRight w:val="0"/>
      <w:marTop w:val="0"/>
      <w:marBottom w:val="0"/>
      <w:divBdr>
        <w:top w:val="none" w:sz="0" w:space="0" w:color="auto"/>
        <w:left w:val="none" w:sz="0" w:space="0" w:color="auto"/>
        <w:bottom w:val="none" w:sz="0" w:space="0" w:color="auto"/>
        <w:right w:val="none" w:sz="0" w:space="0" w:color="auto"/>
      </w:divBdr>
    </w:div>
    <w:div w:id="542139050">
      <w:bodyDiv w:val="1"/>
      <w:marLeft w:val="0"/>
      <w:marRight w:val="0"/>
      <w:marTop w:val="0"/>
      <w:marBottom w:val="0"/>
      <w:divBdr>
        <w:top w:val="none" w:sz="0" w:space="0" w:color="auto"/>
        <w:left w:val="none" w:sz="0" w:space="0" w:color="auto"/>
        <w:bottom w:val="none" w:sz="0" w:space="0" w:color="auto"/>
        <w:right w:val="none" w:sz="0" w:space="0" w:color="auto"/>
      </w:divBdr>
    </w:div>
    <w:div w:id="1740321405">
      <w:bodyDiv w:val="1"/>
      <w:marLeft w:val="0"/>
      <w:marRight w:val="0"/>
      <w:marTop w:val="0"/>
      <w:marBottom w:val="0"/>
      <w:divBdr>
        <w:top w:val="none" w:sz="0" w:space="0" w:color="auto"/>
        <w:left w:val="none" w:sz="0" w:space="0" w:color="auto"/>
        <w:bottom w:val="none" w:sz="0" w:space="0" w:color="auto"/>
        <w:right w:val="none" w:sz="0" w:space="0" w:color="auto"/>
      </w:divBdr>
    </w:div>
    <w:div w:id="1891380279">
      <w:bodyDiv w:val="1"/>
      <w:marLeft w:val="0"/>
      <w:marRight w:val="0"/>
      <w:marTop w:val="0"/>
      <w:marBottom w:val="0"/>
      <w:divBdr>
        <w:top w:val="none" w:sz="0" w:space="0" w:color="auto"/>
        <w:left w:val="none" w:sz="0" w:space="0" w:color="auto"/>
        <w:bottom w:val="none" w:sz="0" w:space="0" w:color="auto"/>
        <w:right w:val="none" w:sz="0" w:space="0" w:color="auto"/>
      </w:divBdr>
    </w:div>
    <w:div w:id="1926110588">
      <w:bodyDiv w:val="1"/>
      <w:marLeft w:val="0"/>
      <w:marRight w:val="0"/>
      <w:marTop w:val="0"/>
      <w:marBottom w:val="0"/>
      <w:divBdr>
        <w:top w:val="none" w:sz="0" w:space="0" w:color="auto"/>
        <w:left w:val="none" w:sz="0" w:space="0" w:color="auto"/>
        <w:bottom w:val="none" w:sz="0" w:space="0" w:color="auto"/>
        <w:right w:val="none" w:sz="0" w:space="0" w:color="auto"/>
      </w:divBdr>
    </w:div>
    <w:div w:id="20596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162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650457.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17/jun13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7740-0E59-44C8-A5D3-6A7A3B8D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56</Pages>
  <Words>10456</Words>
  <Characters>57510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2019-04-25T22:49:00Z</dcterms:created>
  <dcterms:modified xsi:type="dcterms:W3CDTF">2019-06-05T16:16:00Z</dcterms:modified>
</cp:coreProperties>
</file>