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BE8" w:rsidRPr="00D02C9B" w:rsidRDefault="001032D4" w:rsidP="001266BB">
      <w:pPr>
        <w:pStyle w:val="Sinespaciado"/>
        <w:spacing w:line="360" w:lineRule="auto"/>
        <w:jc w:val="both"/>
        <w:rPr>
          <w:rFonts w:ascii="Palatino Linotype" w:hAnsi="Palatino Linotype"/>
        </w:rPr>
      </w:pPr>
      <w:r w:rsidRPr="00D02C9B">
        <w:rPr>
          <w:rFonts w:ascii="Palatino Linotype" w:hAnsi="Palatino Linotype"/>
        </w:rPr>
        <w:t>Resolución del Pleno del Instituto de Transparencia, Acceso a la Información Pública y Protección de Datos Personales del Estado de México</w:t>
      </w:r>
      <w:r w:rsidR="00A35220" w:rsidRPr="00D02C9B">
        <w:rPr>
          <w:rFonts w:ascii="Palatino Linotype" w:hAnsi="Palatino Linotype"/>
        </w:rPr>
        <w:t xml:space="preserve"> y Municipios</w:t>
      </w:r>
      <w:r w:rsidRPr="00D02C9B">
        <w:rPr>
          <w:rFonts w:ascii="Palatino Linotype" w:hAnsi="Palatino Linotype"/>
        </w:rPr>
        <w:t xml:space="preserve">, con domicilio en Metepec, México, a </w:t>
      </w:r>
      <w:r w:rsidR="004F1C9D" w:rsidRPr="00D02C9B">
        <w:rPr>
          <w:rFonts w:ascii="Palatino Linotype" w:hAnsi="Palatino Linotype"/>
        </w:rPr>
        <w:t>treinta y uno de julio</w:t>
      </w:r>
      <w:r w:rsidR="0068162E" w:rsidRPr="00D02C9B">
        <w:rPr>
          <w:rFonts w:ascii="Palatino Linotype" w:hAnsi="Palatino Linotype"/>
        </w:rPr>
        <w:t xml:space="preserve"> de dos mil diecinueve</w:t>
      </w:r>
      <w:r w:rsidRPr="00D02C9B">
        <w:rPr>
          <w:rFonts w:ascii="Palatino Linotype" w:hAnsi="Palatino Linotype"/>
        </w:rPr>
        <w:t>.</w:t>
      </w:r>
    </w:p>
    <w:p w:rsidR="00D80BE8" w:rsidRPr="00D02C9B" w:rsidRDefault="00D80BE8" w:rsidP="001266BB">
      <w:pPr>
        <w:pStyle w:val="Sinespaciado"/>
        <w:spacing w:line="360" w:lineRule="auto"/>
        <w:jc w:val="both"/>
        <w:rPr>
          <w:rFonts w:ascii="Palatino Linotype" w:hAnsi="Palatino Linotype"/>
        </w:rPr>
      </w:pPr>
    </w:p>
    <w:p w:rsidR="001032D4" w:rsidRPr="00D02C9B" w:rsidRDefault="001032D4" w:rsidP="001266BB">
      <w:pPr>
        <w:pStyle w:val="Sinespaciado"/>
        <w:spacing w:line="360" w:lineRule="auto"/>
        <w:jc w:val="both"/>
        <w:rPr>
          <w:rFonts w:ascii="Palatino Linotype" w:hAnsi="Palatino Linotype"/>
        </w:rPr>
      </w:pPr>
      <w:r w:rsidRPr="00D02C9B">
        <w:rPr>
          <w:rFonts w:ascii="Palatino Linotype" w:hAnsi="Palatino Linotype"/>
          <w:b/>
        </w:rPr>
        <w:t>VISTO</w:t>
      </w:r>
      <w:r w:rsidR="00085890" w:rsidRPr="00D02C9B">
        <w:rPr>
          <w:rFonts w:ascii="Palatino Linotype" w:hAnsi="Palatino Linotype"/>
          <w:b/>
        </w:rPr>
        <w:t>S</w:t>
      </w:r>
      <w:r w:rsidRPr="00D02C9B">
        <w:rPr>
          <w:rFonts w:ascii="Palatino Linotype" w:hAnsi="Palatino Linotype"/>
        </w:rPr>
        <w:t xml:space="preserve"> </w:t>
      </w:r>
      <w:r w:rsidR="00085890" w:rsidRPr="00D02C9B">
        <w:rPr>
          <w:rFonts w:ascii="Palatino Linotype" w:hAnsi="Palatino Linotype"/>
        </w:rPr>
        <w:t>los</w:t>
      </w:r>
      <w:r w:rsidRPr="00D02C9B">
        <w:rPr>
          <w:rFonts w:ascii="Palatino Linotype" w:hAnsi="Palatino Linotype"/>
        </w:rPr>
        <w:t xml:space="preserve"> expediente</w:t>
      </w:r>
      <w:r w:rsidR="00085890" w:rsidRPr="00D02C9B">
        <w:rPr>
          <w:rFonts w:ascii="Palatino Linotype" w:hAnsi="Palatino Linotype"/>
        </w:rPr>
        <w:t>s</w:t>
      </w:r>
      <w:r w:rsidRPr="00D02C9B">
        <w:rPr>
          <w:rFonts w:ascii="Palatino Linotype" w:hAnsi="Palatino Linotype"/>
        </w:rPr>
        <w:t xml:space="preserve"> electrónico</w:t>
      </w:r>
      <w:r w:rsidR="00085890" w:rsidRPr="00D02C9B">
        <w:rPr>
          <w:rFonts w:ascii="Palatino Linotype" w:hAnsi="Palatino Linotype"/>
        </w:rPr>
        <w:t>s</w:t>
      </w:r>
      <w:r w:rsidRPr="00D02C9B">
        <w:rPr>
          <w:rFonts w:ascii="Palatino Linotype" w:hAnsi="Palatino Linotype"/>
        </w:rPr>
        <w:t xml:space="preserve"> formado</w:t>
      </w:r>
      <w:r w:rsidR="00085890" w:rsidRPr="00D02C9B">
        <w:rPr>
          <w:rFonts w:ascii="Palatino Linotype" w:hAnsi="Palatino Linotype"/>
        </w:rPr>
        <w:t>s</w:t>
      </w:r>
      <w:r w:rsidRPr="00D02C9B">
        <w:rPr>
          <w:rFonts w:ascii="Palatino Linotype" w:hAnsi="Palatino Linotype"/>
        </w:rPr>
        <w:t xml:space="preserve"> con motivo de</w:t>
      </w:r>
      <w:r w:rsidR="00156BF0" w:rsidRPr="00D02C9B">
        <w:rPr>
          <w:rFonts w:ascii="Palatino Linotype" w:hAnsi="Palatino Linotype"/>
        </w:rPr>
        <w:t xml:space="preserve"> </w:t>
      </w:r>
      <w:r w:rsidRPr="00D02C9B">
        <w:rPr>
          <w:rFonts w:ascii="Palatino Linotype" w:hAnsi="Palatino Linotype"/>
        </w:rPr>
        <w:t>l</w:t>
      </w:r>
      <w:r w:rsidR="00156BF0" w:rsidRPr="00D02C9B">
        <w:rPr>
          <w:rFonts w:ascii="Palatino Linotype" w:hAnsi="Palatino Linotype"/>
        </w:rPr>
        <w:t>os</w:t>
      </w:r>
      <w:r w:rsidRPr="00D02C9B">
        <w:rPr>
          <w:rFonts w:ascii="Palatino Linotype" w:hAnsi="Palatino Linotype"/>
        </w:rPr>
        <w:t xml:space="preserve"> recurso</w:t>
      </w:r>
      <w:r w:rsidR="00156BF0" w:rsidRPr="00D02C9B">
        <w:rPr>
          <w:rFonts w:ascii="Palatino Linotype" w:hAnsi="Palatino Linotype"/>
        </w:rPr>
        <w:t>s</w:t>
      </w:r>
      <w:r w:rsidRPr="00D02C9B">
        <w:rPr>
          <w:rFonts w:ascii="Palatino Linotype" w:hAnsi="Palatino Linotype"/>
        </w:rPr>
        <w:t xml:space="preserve"> de revisión número</w:t>
      </w:r>
      <w:r w:rsidR="00085890" w:rsidRPr="00D02C9B">
        <w:rPr>
          <w:rFonts w:ascii="Palatino Linotype" w:hAnsi="Palatino Linotype"/>
        </w:rPr>
        <w:t>s</w:t>
      </w:r>
      <w:r w:rsidR="00240213" w:rsidRPr="00D02C9B">
        <w:rPr>
          <w:rFonts w:ascii="Palatino Linotype" w:hAnsi="Palatino Linotype"/>
        </w:rPr>
        <w:t xml:space="preserve"> </w:t>
      </w:r>
      <w:r w:rsidR="004F1C9D" w:rsidRPr="00D02C9B">
        <w:rPr>
          <w:rFonts w:ascii="Palatino Linotype" w:hAnsi="Palatino Linotype"/>
          <w:b/>
        </w:rPr>
        <w:t>04030/INFOEM/IP/RR/2019</w:t>
      </w:r>
      <w:r w:rsidR="00DB3138" w:rsidRPr="00D02C9B">
        <w:rPr>
          <w:rFonts w:ascii="Palatino Linotype" w:hAnsi="Palatino Linotype"/>
        </w:rPr>
        <w:t xml:space="preserve"> y </w:t>
      </w:r>
      <w:r w:rsidR="004F1C9D" w:rsidRPr="00D02C9B">
        <w:rPr>
          <w:rFonts w:ascii="Palatino Linotype" w:hAnsi="Palatino Linotype"/>
          <w:b/>
        </w:rPr>
        <w:t>04031/INFOEM/IP/RR/2019</w:t>
      </w:r>
      <w:r w:rsidR="00DB3138" w:rsidRPr="00D02C9B">
        <w:rPr>
          <w:rFonts w:ascii="Palatino Linotype" w:hAnsi="Palatino Linotype"/>
          <w:b/>
        </w:rPr>
        <w:t xml:space="preserve"> </w:t>
      </w:r>
      <w:r w:rsidRPr="00D02C9B">
        <w:rPr>
          <w:rFonts w:ascii="Palatino Linotype" w:hAnsi="Palatino Linotype"/>
        </w:rPr>
        <w:t>interpuesto</w:t>
      </w:r>
      <w:r w:rsidR="00085890" w:rsidRPr="00D02C9B">
        <w:rPr>
          <w:rFonts w:ascii="Palatino Linotype" w:hAnsi="Palatino Linotype"/>
        </w:rPr>
        <w:t>s</w:t>
      </w:r>
      <w:r w:rsidRPr="00D02C9B">
        <w:rPr>
          <w:rFonts w:ascii="Palatino Linotype" w:hAnsi="Palatino Linotype"/>
        </w:rPr>
        <w:t xml:space="preserve"> por</w:t>
      </w:r>
      <w:r w:rsidR="00921639" w:rsidRPr="00D02C9B">
        <w:rPr>
          <w:rFonts w:ascii="Palatino Linotype" w:hAnsi="Palatino Linotype"/>
        </w:rPr>
        <w:t xml:space="preserve"> </w:t>
      </w:r>
      <w:r w:rsidR="007D29B1" w:rsidRPr="00D02C9B">
        <w:rPr>
          <w:rFonts w:ascii="Palatino Linotype" w:hAnsi="Palatino Linotype"/>
        </w:rPr>
        <w:t>el</w:t>
      </w:r>
      <w:r w:rsidR="00845AEA" w:rsidRPr="00D02C9B">
        <w:rPr>
          <w:rFonts w:ascii="Palatino Linotype" w:hAnsi="Palatino Linotype"/>
        </w:rPr>
        <w:t xml:space="preserve"> </w:t>
      </w:r>
      <w:r w:rsidR="00845AEA" w:rsidRPr="00D02C9B">
        <w:rPr>
          <w:rFonts w:ascii="Palatino Linotype" w:hAnsi="Palatino Linotype"/>
          <w:b/>
        </w:rPr>
        <w:t xml:space="preserve">C. </w:t>
      </w:r>
      <w:r w:rsidR="00D1669A">
        <w:rPr>
          <w:rFonts w:ascii="Palatino Linotype" w:hAnsi="Palatino Linotype"/>
          <w:b/>
        </w:rPr>
        <w:t>XXXXXXXXXXXXXXXX</w:t>
      </w:r>
      <w:r w:rsidR="005C0595" w:rsidRPr="00D02C9B">
        <w:rPr>
          <w:rFonts w:ascii="Palatino Linotype" w:hAnsi="Palatino Linotype"/>
          <w:b/>
        </w:rPr>
        <w:t xml:space="preserve"> </w:t>
      </w:r>
      <w:r w:rsidRPr="00D02C9B">
        <w:rPr>
          <w:rFonts w:ascii="Palatino Linotype" w:hAnsi="Palatino Linotype"/>
        </w:rPr>
        <w:t xml:space="preserve">en lo sucesivo </w:t>
      </w:r>
      <w:r w:rsidR="007D29B1" w:rsidRPr="00D02C9B">
        <w:rPr>
          <w:rFonts w:ascii="Palatino Linotype" w:hAnsi="Palatino Linotype"/>
        </w:rPr>
        <w:t>el</w:t>
      </w:r>
      <w:r w:rsidR="006170BC" w:rsidRPr="00D02C9B">
        <w:rPr>
          <w:rFonts w:ascii="Palatino Linotype" w:hAnsi="Palatino Linotype"/>
          <w:b/>
        </w:rPr>
        <w:t xml:space="preserve"> </w:t>
      </w:r>
      <w:r w:rsidRPr="00D02C9B">
        <w:rPr>
          <w:rFonts w:ascii="Palatino Linotype" w:hAnsi="Palatino Linotype"/>
          <w:b/>
        </w:rPr>
        <w:t>Recurrente</w:t>
      </w:r>
      <w:r w:rsidRPr="00D02C9B">
        <w:rPr>
          <w:rFonts w:ascii="Palatino Linotype" w:hAnsi="Palatino Linotype"/>
        </w:rPr>
        <w:t>, en contra de la</w:t>
      </w:r>
      <w:r w:rsidR="004F5CC8" w:rsidRPr="00D02C9B">
        <w:rPr>
          <w:rFonts w:ascii="Palatino Linotype" w:hAnsi="Palatino Linotype"/>
        </w:rPr>
        <w:t>s</w:t>
      </w:r>
      <w:r w:rsidR="00800F02" w:rsidRPr="00D02C9B">
        <w:rPr>
          <w:rFonts w:ascii="Palatino Linotype" w:hAnsi="Palatino Linotype"/>
        </w:rPr>
        <w:t xml:space="preserve"> </w:t>
      </w:r>
      <w:r w:rsidRPr="00D02C9B">
        <w:rPr>
          <w:rFonts w:ascii="Palatino Linotype" w:hAnsi="Palatino Linotype"/>
        </w:rPr>
        <w:t>respuesta</w:t>
      </w:r>
      <w:r w:rsidR="00085890" w:rsidRPr="00D02C9B">
        <w:rPr>
          <w:rFonts w:ascii="Palatino Linotype" w:hAnsi="Palatino Linotype"/>
        </w:rPr>
        <w:t>s</w:t>
      </w:r>
      <w:r w:rsidRPr="00D02C9B">
        <w:rPr>
          <w:rFonts w:ascii="Palatino Linotype" w:hAnsi="Palatino Linotype"/>
        </w:rPr>
        <w:t xml:space="preserve"> </w:t>
      </w:r>
      <w:r w:rsidR="00983A5D" w:rsidRPr="00D02C9B">
        <w:rPr>
          <w:rFonts w:ascii="Palatino Linotype" w:hAnsi="Palatino Linotype"/>
        </w:rPr>
        <w:t>d</w:t>
      </w:r>
      <w:r w:rsidR="004F1C9D" w:rsidRPr="00D02C9B">
        <w:rPr>
          <w:rFonts w:ascii="Palatino Linotype" w:hAnsi="Palatino Linotype"/>
        </w:rPr>
        <w:t>el</w:t>
      </w:r>
      <w:r w:rsidR="00AE3156" w:rsidRPr="00D02C9B">
        <w:rPr>
          <w:rFonts w:ascii="Palatino Linotype" w:hAnsi="Palatino Linotype"/>
        </w:rPr>
        <w:t xml:space="preserve"> </w:t>
      </w:r>
      <w:r w:rsidR="004F1C9D" w:rsidRPr="00D02C9B">
        <w:rPr>
          <w:rFonts w:ascii="Palatino Linotype" w:hAnsi="Palatino Linotype"/>
          <w:b/>
        </w:rPr>
        <w:t>Ayuntamiento de Metepec</w:t>
      </w:r>
      <w:r w:rsidR="00A00F22" w:rsidRPr="00D02C9B">
        <w:rPr>
          <w:rFonts w:ascii="Palatino Linotype" w:hAnsi="Palatino Linotype"/>
          <w:b/>
        </w:rPr>
        <w:t xml:space="preserve">, </w:t>
      </w:r>
      <w:r w:rsidRPr="00D02C9B">
        <w:rPr>
          <w:rFonts w:ascii="Palatino Linotype" w:hAnsi="Palatino Linotype"/>
        </w:rPr>
        <w:t>en lo subsecuente</w:t>
      </w:r>
      <w:r w:rsidRPr="00D02C9B">
        <w:rPr>
          <w:rFonts w:ascii="Palatino Linotype" w:hAnsi="Palatino Linotype"/>
          <w:b/>
        </w:rPr>
        <w:t xml:space="preserve"> </w:t>
      </w:r>
      <w:r w:rsidR="006170BC" w:rsidRPr="00D02C9B">
        <w:rPr>
          <w:rFonts w:ascii="Palatino Linotype" w:hAnsi="Palatino Linotype"/>
        </w:rPr>
        <w:t>el</w:t>
      </w:r>
      <w:r w:rsidR="006170BC" w:rsidRPr="00D02C9B">
        <w:rPr>
          <w:rFonts w:ascii="Palatino Linotype" w:hAnsi="Palatino Linotype"/>
          <w:b/>
        </w:rPr>
        <w:t xml:space="preserve"> </w:t>
      </w:r>
      <w:r w:rsidRPr="00D02C9B">
        <w:rPr>
          <w:rFonts w:ascii="Palatino Linotype" w:hAnsi="Palatino Linotype"/>
          <w:b/>
        </w:rPr>
        <w:t>Sujeto Obligado</w:t>
      </w:r>
      <w:r w:rsidRPr="00D02C9B">
        <w:rPr>
          <w:rFonts w:ascii="Palatino Linotype" w:hAnsi="Palatino Linotype"/>
        </w:rPr>
        <w:t>,</w:t>
      </w:r>
      <w:r w:rsidRPr="00D02C9B">
        <w:rPr>
          <w:rFonts w:ascii="Palatino Linotype" w:hAnsi="Palatino Linotype"/>
          <w:b/>
        </w:rPr>
        <w:t xml:space="preserve"> </w:t>
      </w:r>
      <w:r w:rsidRPr="00D02C9B">
        <w:rPr>
          <w:rFonts w:ascii="Palatino Linotype" w:hAnsi="Palatino Linotype"/>
        </w:rPr>
        <w:t>se procede a dictar la presente resolución.</w:t>
      </w:r>
    </w:p>
    <w:p w:rsidR="00093F4C" w:rsidRPr="00DB3138" w:rsidRDefault="00093F4C" w:rsidP="001266BB">
      <w:pPr>
        <w:pStyle w:val="Sinespaciado"/>
        <w:spacing w:line="360" w:lineRule="auto"/>
        <w:jc w:val="both"/>
        <w:rPr>
          <w:rFonts w:ascii="Palatino Linotype" w:hAnsi="Palatino Linotype"/>
          <w:sz w:val="22"/>
          <w:szCs w:val="22"/>
        </w:rPr>
      </w:pPr>
    </w:p>
    <w:p w:rsidR="00093F4C" w:rsidRPr="004F5CC8" w:rsidRDefault="000B518A" w:rsidP="009E3A4B">
      <w:pPr>
        <w:pStyle w:val="Sinespaciado"/>
        <w:spacing w:line="360" w:lineRule="auto"/>
        <w:jc w:val="center"/>
        <w:rPr>
          <w:rFonts w:ascii="Palatino Linotype" w:hAnsi="Palatino Linotype"/>
          <w:b/>
          <w:sz w:val="26"/>
          <w:szCs w:val="26"/>
        </w:rPr>
      </w:pPr>
      <w:r w:rsidRPr="004F5CC8">
        <w:rPr>
          <w:rFonts w:ascii="Palatino Linotype" w:hAnsi="Palatino Linotype"/>
          <w:b/>
          <w:sz w:val="26"/>
          <w:szCs w:val="26"/>
        </w:rPr>
        <w:t xml:space="preserve">A N T E C E D E N T E </w:t>
      </w:r>
      <w:r w:rsidR="00D80BE8" w:rsidRPr="004F5CC8">
        <w:rPr>
          <w:rFonts w:ascii="Palatino Linotype" w:hAnsi="Palatino Linotype"/>
          <w:b/>
          <w:sz w:val="26"/>
          <w:szCs w:val="26"/>
        </w:rPr>
        <w:t>S</w:t>
      </w:r>
    </w:p>
    <w:p w:rsidR="00D80BE8" w:rsidRPr="00DB3138" w:rsidRDefault="00D80BE8" w:rsidP="001266BB">
      <w:pPr>
        <w:pStyle w:val="Sinespaciado"/>
        <w:spacing w:line="360" w:lineRule="auto"/>
        <w:jc w:val="both"/>
        <w:rPr>
          <w:rFonts w:ascii="Palatino Linotype" w:hAnsi="Palatino Linotype"/>
          <w:b/>
          <w:sz w:val="22"/>
          <w:szCs w:val="22"/>
        </w:rPr>
      </w:pPr>
    </w:p>
    <w:p w:rsidR="008D5A5D" w:rsidRPr="00D02C9B" w:rsidRDefault="008D5A5D" w:rsidP="008D5A5D">
      <w:pPr>
        <w:pStyle w:val="Sinespaciado"/>
        <w:spacing w:line="360" w:lineRule="auto"/>
        <w:jc w:val="both"/>
        <w:rPr>
          <w:rFonts w:ascii="Palatino Linotype" w:hAnsi="Palatino Linotype"/>
          <w:b/>
          <w:sz w:val="26"/>
          <w:szCs w:val="26"/>
        </w:rPr>
      </w:pPr>
      <w:r w:rsidRPr="00D02C9B">
        <w:rPr>
          <w:rFonts w:ascii="Palatino Linotype" w:hAnsi="Palatino Linotype"/>
          <w:b/>
          <w:sz w:val="26"/>
          <w:szCs w:val="26"/>
        </w:rPr>
        <w:t>PRIMERO.</w:t>
      </w:r>
      <w:r w:rsidRPr="00D02C9B">
        <w:rPr>
          <w:rFonts w:ascii="Palatino Linotype" w:hAnsi="Palatino Linotype"/>
          <w:sz w:val="26"/>
          <w:szCs w:val="26"/>
        </w:rPr>
        <w:t xml:space="preserve"> </w:t>
      </w:r>
      <w:r w:rsidRPr="00D02C9B">
        <w:rPr>
          <w:rFonts w:ascii="Palatino Linotype" w:hAnsi="Palatino Linotype"/>
          <w:b/>
          <w:sz w:val="26"/>
          <w:szCs w:val="26"/>
        </w:rPr>
        <w:t>De la</w:t>
      </w:r>
      <w:r w:rsidR="004F5CC8" w:rsidRPr="00D02C9B">
        <w:rPr>
          <w:rFonts w:ascii="Palatino Linotype" w:hAnsi="Palatino Linotype"/>
          <w:b/>
          <w:sz w:val="26"/>
          <w:szCs w:val="26"/>
        </w:rPr>
        <w:t>s</w:t>
      </w:r>
      <w:r w:rsidRPr="00D02C9B">
        <w:rPr>
          <w:rFonts w:ascii="Palatino Linotype" w:hAnsi="Palatino Linotype"/>
          <w:b/>
          <w:sz w:val="26"/>
          <w:szCs w:val="26"/>
        </w:rPr>
        <w:t xml:space="preserve"> Solicitud</w:t>
      </w:r>
      <w:r w:rsidR="004F5CC8" w:rsidRPr="00D02C9B">
        <w:rPr>
          <w:rFonts w:ascii="Palatino Linotype" w:hAnsi="Palatino Linotype"/>
          <w:b/>
          <w:sz w:val="26"/>
          <w:szCs w:val="26"/>
        </w:rPr>
        <w:t>es</w:t>
      </w:r>
      <w:r w:rsidRPr="00D02C9B">
        <w:rPr>
          <w:rFonts w:ascii="Palatino Linotype" w:hAnsi="Palatino Linotype"/>
          <w:b/>
          <w:sz w:val="26"/>
          <w:szCs w:val="26"/>
        </w:rPr>
        <w:t xml:space="preserve"> de Información.</w:t>
      </w:r>
    </w:p>
    <w:p w:rsidR="008D5A5D" w:rsidRPr="00D02C9B" w:rsidRDefault="008D5A5D" w:rsidP="008D5A5D">
      <w:pPr>
        <w:pStyle w:val="Sinespaciado"/>
        <w:spacing w:line="360" w:lineRule="auto"/>
        <w:jc w:val="both"/>
        <w:rPr>
          <w:rFonts w:ascii="Palatino Linotype" w:hAnsi="Palatino Linotype"/>
        </w:rPr>
      </w:pPr>
      <w:r w:rsidRPr="00D02C9B">
        <w:rPr>
          <w:rFonts w:ascii="Palatino Linotype" w:hAnsi="Palatino Linotype"/>
        </w:rPr>
        <w:t>Con fecha</w:t>
      </w:r>
      <w:r w:rsidR="004F1C9D" w:rsidRPr="00D02C9B">
        <w:rPr>
          <w:rFonts w:ascii="Palatino Linotype" w:hAnsi="Palatino Linotype"/>
        </w:rPr>
        <w:t>s primero y nueve de abril de dos mil diecinueve</w:t>
      </w:r>
      <w:r w:rsidRPr="00D02C9B">
        <w:rPr>
          <w:rFonts w:ascii="Palatino Linotype" w:hAnsi="Palatino Linotype"/>
        </w:rPr>
        <w:t>, el Recurrente presentó a través del Sistema de Acceso a la Información Mexiquense (</w:t>
      </w:r>
      <w:r w:rsidRPr="00D02C9B">
        <w:rPr>
          <w:rFonts w:ascii="Palatino Linotype" w:hAnsi="Palatino Linotype"/>
          <w:b/>
        </w:rPr>
        <w:t>SAIMEX)</w:t>
      </w:r>
      <w:r w:rsidRPr="00D02C9B">
        <w:rPr>
          <w:rFonts w:ascii="Palatino Linotype" w:hAnsi="Palatino Linotype"/>
        </w:rPr>
        <w:t xml:space="preserve"> ante el Sujeto Obligado, solicitudes de acceso a la información pública registradas bajo los números de expediente</w:t>
      </w:r>
      <w:r w:rsidRPr="00D02C9B">
        <w:rPr>
          <w:rFonts w:ascii="Palatino Linotype" w:hAnsi="Palatino Linotype"/>
          <w:b/>
          <w:color w:val="000000" w:themeColor="text1"/>
        </w:rPr>
        <w:t xml:space="preserve"> </w:t>
      </w:r>
      <w:r w:rsidR="004F1C9D" w:rsidRPr="00D02C9B">
        <w:rPr>
          <w:rFonts w:ascii="Palatino Linotype" w:hAnsi="Palatino Linotype"/>
          <w:b/>
          <w:bCs/>
          <w:color w:val="000000" w:themeColor="text1"/>
        </w:rPr>
        <w:t>00192/METEPEC/IP/2019 y</w:t>
      </w:r>
      <w:r w:rsidR="00197C06" w:rsidRPr="00D02C9B">
        <w:rPr>
          <w:rFonts w:ascii="Palatino Linotype" w:hAnsi="Palatino Linotype"/>
          <w:b/>
          <w:bCs/>
          <w:color w:val="000000" w:themeColor="text1"/>
        </w:rPr>
        <w:t xml:space="preserve"> </w:t>
      </w:r>
      <w:r w:rsidR="004F1C9D" w:rsidRPr="00D02C9B">
        <w:rPr>
          <w:rFonts w:ascii="Palatino Linotype" w:hAnsi="Palatino Linotype"/>
          <w:b/>
          <w:bCs/>
          <w:color w:val="000000" w:themeColor="text1"/>
        </w:rPr>
        <w:t>00153/METEPEC/IP/2019</w:t>
      </w:r>
      <w:r w:rsidR="00197C06" w:rsidRPr="00D02C9B">
        <w:rPr>
          <w:rFonts w:ascii="Palatino Linotype" w:hAnsi="Palatino Linotype"/>
          <w:b/>
          <w:bCs/>
          <w:color w:val="000000" w:themeColor="text1"/>
        </w:rPr>
        <w:t>,</w:t>
      </w:r>
      <w:r w:rsidRPr="00D02C9B">
        <w:rPr>
          <w:rFonts w:ascii="Palatino Linotype" w:hAnsi="Palatino Linotype"/>
          <w:b/>
          <w:bCs/>
          <w:color w:val="000000" w:themeColor="text1"/>
        </w:rPr>
        <w:t xml:space="preserve"> </w:t>
      </w:r>
      <w:r w:rsidR="00197C06" w:rsidRPr="00D02C9B">
        <w:rPr>
          <w:rFonts w:ascii="Palatino Linotype" w:hAnsi="Palatino Linotype"/>
        </w:rPr>
        <w:t>mediante las</w:t>
      </w:r>
      <w:r w:rsidRPr="00D02C9B">
        <w:rPr>
          <w:rFonts w:ascii="Palatino Linotype" w:hAnsi="Palatino Linotype"/>
        </w:rPr>
        <w:t xml:space="preserve"> cual</w:t>
      </w:r>
      <w:r w:rsidR="00A00F22" w:rsidRPr="00D02C9B">
        <w:rPr>
          <w:rFonts w:ascii="Palatino Linotype" w:hAnsi="Palatino Linotype"/>
        </w:rPr>
        <w:t>es</w:t>
      </w:r>
      <w:r w:rsidRPr="00D02C9B">
        <w:rPr>
          <w:rFonts w:ascii="Palatino Linotype" w:hAnsi="Palatino Linotype"/>
        </w:rPr>
        <w:t xml:space="preserve"> solicitó información en el tenor siguiente:</w:t>
      </w:r>
    </w:p>
    <w:p w:rsidR="008D5A5D" w:rsidRDefault="008D5A5D" w:rsidP="008D5A5D">
      <w:pPr>
        <w:pStyle w:val="Sinespaciado"/>
        <w:spacing w:line="360" w:lineRule="auto"/>
        <w:jc w:val="both"/>
        <w:rPr>
          <w:rFonts w:ascii="Palatino Linotype" w:hAnsi="Palatino Linotype"/>
          <w:sz w:val="22"/>
          <w:szCs w:val="22"/>
        </w:rPr>
      </w:pPr>
    </w:p>
    <w:p w:rsidR="00321186" w:rsidRPr="00321186" w:rsidRDefault="000C6DF7" w:rsidP="008D5A5D">
      <w:pPr>
        <w:pStyle w:val="Sinespaciado"/>
        <w:spacing w:line="360" w:lineRule="auto"/>
        <w:jc w:val="both"/>
        <w:rPr>
          <w:rFonts w:ascii="Palatino Linotype" w:hAnsi="Palatino Linotype"/>
          <w:b/>
          <w:bCs/>
          <w:color w:val="000000" w:themeColor="text1"/>
          <w:sz w:val="22"/>
          <w:szCs w:val="22"/>
          <w:u w:val="single"/>
        </w:rPr>
      </w:pPr>
      <w:r w:rsidRPr="000C6DF7">
        <w:rPr>
          <w:rFonts w:ascii="Palatino Linotype" w:hAnsi="Palatino Linotype"/>
          <w:b/>
          <w:bCs/>
          <w:color w:val="000000" w:themeColor="text1"/>
          <w:sz w:val="22"/>
          <w:szCs w:val="22"/>
          <w:u w:val="single"/>
        </w:rPr>
        <w:t>00192/METEPEC/IP/2019</w:t>
      </w:r>
    </w:p>
    <w:p w:rsidR="00321186" w:rsidRPr="00321186" w:rsidRDefault="00321186" w:rsidP="00321186">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0C6DF7" w:rsidRPr="000C6DF7">
        <w:rPr>
          <w:rFonts w:ascii="Palatino Linotype" w:hAnsi="Palatino Linotype"/>
          <w:i/>
          <w:sz w:val="22"/>
          <w:szCs w:val="22"/>
          <w:lang w:val="es-ES_tradnl"/>
        </w:rPr>
        <w:t>BUENAS TARDES REQUIERO EN PDF TODOS LOS OFICIOS EMITIDOS Y RECIBIDOS DE LA UNIDAD DE TRANSPARENCIA DEL 2017, 2018 Y LO QUE VA DEL 2019</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321186" w:rsidRPr="00321186" w:rsidRDefault="000C6DF7" w:rsidP="00321186">
      <w:pPr>
        <w:pStyle w:val="Sinespaciado"/>
        <w:spacing w:line="360" w:lineRule="auto"/>
        <w:jc w:val="both"/>
        <w:rPr>
          <w:rFonts w:ascii="Palatino Linotype" w:hAnsi="Palatino Linotype"/>
          <w:b/>
          <w:bCs/>
          <w:color w:val="000000" w:themeColor="text1"/>
          <w:sz w:val="22"/>
          <w:szCs w:val="22"/>
          <w:u w:val="single"/>
        </w:rPr>
      </w:pPr>
      <w:r w:rsidRPr="000C6DF7">
        <w:rPr>
          <w:rFonts w:ascii="Palatino Linotype" w:hAnsi="Palatino Linotype"/>
          <w:b/>
          <w:bCs/>
          <w:color w:val="000000" w:themeColor="text1"/>
          <w:sz w:val="22"/>
          <w:szCs w:val="22"/>
          <w:u w:val="single"/>
        </w:rPr>
        <w:t>00153/METEPEC/IP/2019</w:t>
      </w:r>
    </w:p>
    <w:p w:rsidR="00321186" w:rsidRDefault="00321186" w:rsidP="000C6DF7">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lastRenderedPageBreak/>
        <w:t>“</w:t>
      </w:r>
      <w:r w:rsidR="000C6DF7" w:rsidRPr="000C6DF7">
        <w:rPr>
          <w:rFonts w:ascii="Palatino Linotype" w:hAnsi="Palatino Linotype"/>
          <w:i/>
          <w:sz w:val="22"/>
          <w:szCs w:val="22"/>
          <w:lang w:val="es-ES_tradnl"/>
        </w:rPr>
        <w:t>SOLICITO EN FORMATO PDF TODOS LOS OFICIOS RECIBIDOS Y EMITIDOS POR LA SINDICATURAS, REGIDURIAS Y DE TODAS Y CADA UNA DE LAS AREAS QUE CONFORMA SU MUNICIPIO. GRACIAS SOLO DE LA PRESENTE ADMINISTRACIÓN</w:t>
      </w:r>
      <w:r w:rsidRPr="00DB3138">
        <w:rPr>
          <w:rFonts w:ascii="Palatino Linotype" w:hAnsi="Palatino Linotype"/>
          <w:i/>
          <w:sz w:val="22"/>
          <w:szCs w:val="22"/>
          <w:lang w:val="es-ES_tradnl"/>
        </w:rPr>
        <w:t>” [Sic]</w:t>
      </w:r>
    </w:p>
    <w:p w:rsidR="00C55236" w:rsidRDefault="00C55236" w:rsidP="00C55236">
      <w:pPr>
        <w:pStyle w:val="Sinespaciado"/>
        <w:spacing w:line="360" w:lineRule="auto"/>
        <w:jc w:val="both"/>
        <w:rPr>
          <w:rFonts w:ascii="Palatino Linotype" w:hAnsi="Palatino Linotype"/>
          <w:b/>
          <w:bCs/>
          <w:color w:val="000000" w:themeColor="text1"/>
          <w:sz w:val="22"/>
          <w:szCs w:val="22"/>
          <w:u w:val="single"/>
        </w:rPr>
      </w:pPr>
    </w:p>
    <w:p w:rsidR="008D5A5D" w:rsidRPr="00D02C9B" w:rsidRDefault="008D5A5D" w:rsidP="008D5A5D">
      <w:pPr>
        <w:pStyle w:val="Sinespaciado"/>
        <w:spacing w:line="360" w:lineRule="auto"/>
        <w:jc w:val="both"/>
        <w:rPr>
          <w:rFonts w:ascii="Palatino Linotype" w:hAnsi="Palatino Linotype"/>
          <w:lang w:val="es-ES_tradnl"/>
        </w:rPr>
      </w:pPr>
      <w:r w:rsidRPr="00D02C9B">
        <w:rPr>
          <w:rFonts w:ascii="Palatino Linotype" w:hAnsi="Palatino Linotype"/>
          <w:lang w:val="es-ES_tradnl"/>
        </w:rPr>
        <w:t xml:space="preserve">Modalidad de entrega: a través del </w:t>
      </w:r>
      <w:r w:rsidRPr="00D02C9B">
        <w:rPr>
          <w:rFonts w:ascii="Palatino Linotype" w:hAnsi="Palatino Linotype"/>
          <w:b/>
          <w:lang w:val="es-ES_tradnl"/>
        </w:rPr>
        <w:t>SAIMEX</w:t>
      </w:r>
      <w:r w:rsidRPr="00D02C9B">
        <w:rPr>
          <w:rFonts w:ascii="Palatino Linotype" w:hAnsi="Palatino Linotype"/>
          <w:lang w:val="es-ES_tradnl"/>
        </w:rPr>
        <w:t>.</w:t>
      </w:r>
    </w:p>
    <w:p w:rsidR="008D5A5D" w:rsidRPr="00DB3138" w:rsidRDefault="008D5A5D" w:rsidP="008D5A5D">
      <w:pPr>
        <w:pStyle w:val="Sinespaciado"/>
        <w:spacing w:line="360" w:lineRule="auto"/>
        <w:jc w:val="both"/>
        <w:rPr>
          <w:rFonts w:ascii="Palatino Linotype" w:hAnsi="Palatino Linotype"/>
          <w:sz w:val="22"/>
          <w:szCs w:val="22"/>
          <w:lang w:val="es-ES_tradnl"/>
        </w:rPr>
      </w:pPr>
    </w:p>
    <w:p w:rsidR="000C6DF7" w:rsidRPr="00D02C9B" w:rsidRDefault="000C6DF7" w:rsidP="000C6DF7">
      <w:pPr>
        <w:spacing w:after="0" w:line="360" w:lineRule="auto"/>
        <w:jc w:val="both"/>
        <w:rPr>
          <w:rFonts w:ascii="Palatino Linotype" w:eastAsia="Calibri" w:hAnsi="Palatino Linotype" w:cs="Arial"/>
          <w:b/>
          <w:sz w:val="26"/>
          <w:szCs w:val="26"/>
        </w:rPr>
      </w:pPr>
      <w:r w:rsidRPr="00D02C9B">
        <w:rPr>
          <w:rFonts w:ascii="Palatino Linotype" w:eastAsia="Times New Roman" w:hAnsi="Palatino Linotype" w:cs="Times New Roman"/>
          <w:b/>
          <w:sz w:val="26"/>
          <w:szCs w:val="26"/>
          <w:lang w:eastAsia="es-ES"/>
        </w:rPr>
        <w:t>SEGUNDO. Solicitud de Aclaración por parte del Sujeto Obligado</w:t>
      </w:r>
      <w:r w:rsidRPr="00D02C9B">
        <w:rPr>
          <w:rFonts w:ascii="Palatino Linotype" w:eastAsia="Calibri" w:hAnsi="Palatino Linotype" w:cs="Arial"/>
          <w:b/>
          <w:sz w:val="26"/>
          <w:szCs w:val="26"/>
        </w:rPr>
        <w:t>.</w:t>
      </w:r>
    </w:p>
    <w:p w:rsidR="000C6DF7" w:rsidRPr="000C6DF7" w:rsidRDefault="000C6DF7" w:rsidP="000C6DF7">
      <w:pPr>
        <w:spacing w:after="0" w:line="360" w:lineRule="auto"/>
        <w:jc w:val="both"/>
        <w:rPr>
          <w:rFonts w:ascii="Palatino Linotype" w:eastAsia="Calibri" w:hAnsi="Palatino Linotype" w:cs="Arial"/>
          <w:sz w:val="24"/>
          <w:szCs w:val="24"/>
        </w:rPr>
      </w:pPr>
      <w:r w:rsidRPr="000C6DF7">
        <w:rPr>
          <w:rFonts w:ascii="Palatino Linotype" w:eastAsia="Calibri" w:hAnsi="Palatino Linotype" w:cs="Arial"/>
          <w:sz w:val="24"/>
          <w:szCs w:val="24"/>
        </w:rPr>
        <w:t xml:space="preserve">En el expediente electrónico formado en el sistema </w:t>
      </w:r>
      <w:r w:rsidRPr="000C6DF7">
        <w:rPr>
          <w:rFonts w:ascii="Palatino Linotype" w:eastAsia="Calibri" w:hAnsi="Palatino Linotype" w:cs="Arial"/>
          <w:b/>
          <w:sz w:val="24"/>
          <w:szCs w:val="24"/>
        </w:rPr>
        <w:t>SAIMEX</w:t>
      </w:r>
      <w:r w:rsidRPr="000C6DF7">
        <w:rPr>
          <w:rFonts w:ascii="Palatino Linotype" w:eastAsia="Calibri" w:hAnsi="Palatino Linotype" w:cs="Arial"/>
          <w:sz w:val="24"/>
          <w:szCs w:val="24"/>
        </w:rPr>
        <w:t xml:space="preserve">, se aprecia que en fecha </w:t>
      </w:r>
      <w:r>
        <w:rPr>
          <w:rFonts w:ascii="Palatino Linotype" w:eastAsia="Calibri" w:hAnsi="Palatino Linotype" w:cs="Arial"/>
          <w:sz w:val="24"/>
          <w:szCs w:val="24"/>
        </w:rPr>
        <w:t>ocho de abril</w:t>
      </w:r>
      <w:r w:rsidRPr="000C6DF7">
        <w:rPr>
          <w:rFonts w:ascii="Palatino Linotype" w:eastAsia="Calibri" w:hAnsi="Palatino Linotype" w:cs="Arial"/>
          <w:sz w:val="24"/>
          <w:szCs w:val="24"/>
        </w:rPr>
        <w:t xml:space="preserve"> de dos mil diecinueve, </w:t>
      </w:r>
      <w:r w:rsidRPr="000C6DF7">
        <w:rPr>
          <w:rFonts w:ascii="Palatino Linotype" w:eastAsia="Calibri" w:hAnsi="Palatino Linotype" w:cs="Arial"/>
          <w:b/>
          <w:sz w:val="24"/>
          <w:szCs w:val="24"/>
        </w:rPr>
        <w:t>El</w:t>
      </w:r>
      <w:r w:rsidRPr="000C6DF7">
        <w:rPr>
          <w:rFonts w:ascii="Palatino Linotype" w:eastAsia="Calibri" w:hAnsi="Palatino Linotype" w:cs="Arial"/>
          <w:sz w:val="24"/>
          <w:szCs w:val="24"/>
        </w:rPr>
        <w:t xml:space="preserve"> </w:t>
      </w:r>
      <w:r w:rsidRPr="000C6DF7">
        <w:rPr>
          <w:rFonts w:ascii="Palatino Linotype" w:eastAsia="Calibri" w:hAnsi="Palatino Linotype" w:cs="Arial"/>
          <w:b/>
          <w:sz w:val="24"/>
          <w:szCs w:val="24"/>
        </w:rPr>
        <w:t>Sujeto Obligado</w:t>
      </w:r>
      <w:r w:rsidRPr="000C6DF7">
        <w:rPr>
          <w:rFonts w:ascii="Palatino Linotype" w:eastAsia="Calibri" w:hAnsi="Palatino Linotype" w:cs="Arial"/>
          <w:sz w:val="24"/>
          <w:szCs w:val="24"/>
        </w:rPr>
        <w:t xml:space="preserve"> notificó al </w:t>
      </w:r>
      <w:r w:rsidRPr="000C6DF7">
        <w:rPr>
          <w:rFonts w:ascii="Palatino Linotype" w:eastAsia="Calibri" w:hAnsi="Palatino Linotype" w:cs="Arial"/>
          <w:b/>
          <w:sz w:val="24"/>
          <w:szCs w:val="24"/>
        </w:rPr>
        <w:t>Recurrente</w:t>
      </w:r>
      <w:r w:rsidRPr="000C6DF7">
        <w:rPr>
          <w:rFonts w:ascii="Palatino Linotype" w:eastAsia="Calibri" w:hAnsi="Palatino Linotype" w:cs="Arial"/>
          <w:sz w:val="24"/>
          <w:szCs w:val="24"/>
        </w:rPr>
        <w:t xml:space="preserve">, requerimiento de aclaración a su solicitud de información </w:t>
      </w:r>
      <w:r w:rsidRPr="000C6DF7">
        <w:rPr>
          <w:rFonts w:ascii="Palatino Linotype" w:eastAsia="Calibri" w:hAnsi="Palatino Linotype" w:cs="Arial"/>
          <w:b/>
          <w:bCs/>
          <w:sz w:val="24"/>
          <w:szCs w:val="24"/>
        </w:rPr>
        <w:t>00153/METEPEC/IP/2019</w:t>
      </w:r>
      <w:r w:rsidRPr="000C6DF7">
        <w:rPr>
          <w:rFonts w:ascii="Palatino Linotype" w:eastAsia="Calibri" w:hAnsi="Palatino Linotype" w:cs="Arial"/>
          <w:sz w:val="24"/>
          <w:szCs w:val="24"/>
        </w:rPr>
        <w:t>, en los siguientes términos:</w:t>
      </w:r>
    </w:p>
    <w:p w:rsidR="000C6DF7" w:rsidRPr="000C6DF7" w:rsidRDefault="000C6DF7" w:rsidP="000C6DF7">
      <w:pPr>
        <w:spacing w:after="0" w:line="360" w:lineRule="auto"/>
        <w:jc w:val="both"/>
        <w:rPr>
          <w:rFonts w:ascii="Palatino Linotype" w:eastAsia="Calibri" w:hAnsi="Palatino Linotype" w:cs="Arial"/>
        </w:rPr>
      </w:pPr>
    </w:p>
    <w:p w:rsidR="000C6DF7" w:rsidRDefault="000C6DF7" w:rsidP="000C6DF7">
      <w:pPr>
        <w:spacing w:after="0" w:line="240" w:lineRule="auto"/>
        <w:ind w:left="851" w:right="851"/>
        <w:jc w:val="right"/>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“Folio de la solicitud: 00153/METEPEC/IP/2019</w:t>
      </w:r>
    </w:p>
    <w:p w:rsidR="000C6DF7" w:rsidRPr="000C6DF7" w:rsidRDefault="000C6DF7" w:rsidP="000C6DF7">
      <w:pPr>
        <w:spacing w:after="0" w:line="240" w:lineRule="auto"/>
        <w:ind w:left="851" w:right="851"/>
        <w:jc w:val="right"/>
        <w:rPr>
          <w:rFonts w:ascii="Palatino Linotype" w:eastAsia="Calibri" w:hAnsi="Palatino Linotype" w:cs="Arial"/>
          <w:i/>
          <w:szCs w:val="24"/>
          <w:lang w:val="es-ES" w:eastAsia="es-ES"/>
        </w:rPr>
      </w:pPr>
    </w:p>
    <w:p w:rsidR="000C6DF7" w:rsidRDefault="000C6DF7" w:rsidP="000C6DF7">
      <w:pPr>
        <w:spacing w:after="0" w:line="240" w:lineRule="auto"/>
        <w:ind w:left="851" w:right="851"/>
        <w:jc w:val="both"/>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 xml:space="preserve">Con fundamento en el </w:t>
      </w:r>
      <w:proofErr w:type="spellStart"/>
      <w:r w:rsidRPr="000C6DF7">
        <w:rPr>
          <w:rFonts w:ascii="Palatino Linotype" w:eastAsia="Calibri" w:hAnsi="Palatino Linotype" w:cs="Arial"/>
          <w:i/>
          <w:szCs w:val="24"/>
          <w:lang w:val="es-ES" w:eastAsia="es-ES"/>
        </w:rPr>
        <w:t>articulo</w:t>
      </w:r>
      <w:proofErr w:type="spellEnd"/>
      <w:r w:rsidRPr="000C6DF7">
        <w:rPr>
          <w:rFonts w:ascii="Palatino Linotype" w:eastAsia="Calibri" w:hAnsi="Palatino Linotype" w:cs="Arial"/>
          <w:i/>
          <w:szCs w:val="24"/>
          <w:lang w:val="es-ES" w:eastAsia="es-ES"/>
        </w:rPr>
        <w:t xml:space="preserve"> 159 de la Ley de Transparencia y Acceso a la Información Pública del Estado de México y Municipios, se le requiere para que dentro del plazo de diez días hábiles realice lo siguiente:</w:t>
      </w:r>
    </w:p>
    <w:p w:rsidR="000C6DF7" w:rsidRPr="000C6DF7" w:rsidRDefault="000C6DF7" w:rsidP="000C6DF7">
      <w:pPr>
        <w:spacing w:after="0" w:line="240" w:lineRule="auto"/>
        <w:ind w:left="851" w:right="851"/>
        <w:jc w:val="both"/>
        <w:rPr>
          <w:rFonts w:ascii="Palatino Linotype" w:eastAsia="Calibri" w:hAnsi="Palatino Linotype" w:cs="Arial"/>
          <w:i/>
          <w:szCs w:val="24"/>
          <w:lang w:val="es-ES" w:eastAsia="es-ES"/>
        </w:rPr>
      </w:pPr>
    </w:p>
    <w:p w:rsidR="000C6DF7" w:rsidRDefault="000C6DF7" w:rsidP="000C6DF7">
      <w:pPr>
        <w:spacing w:after="0" w:line="240" w:lineRule="auto"/>
        <w:ind w:left="851" w:right="851"/>
        <w:jc w:val="both"/>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 xml:space="preserve">Con fundamento en el artículo 159 de la Ley de Transparencia y Acceso a la Información Pública del Estado de México y Municipios, se le requiere para que dentro del plazo de diez días hábiles realice lo siguiente: Con fundamento en el artículo 159 de la Ley de Transparencia y Acceso a la Información Pública del Estado de México y Municipios, y en relación a su solicitud con número de folio </w:t>
      </w:r>
      <w:r w:rsidRPr="000C6DF7">
        <w:rPr>
          <w:rFonts w:ascii="Palatino Linotype" w:eastAsia="Calibri" w:hAnsi="Palatino Linotype" w:cs="Arial"/>
          <w:b/>
          <w:bCs/>
          <w:i/>
          <w:szCs w:val="24"/>
          <w:lang w:val="es-ES" w:eastAsia="es-ES"/>
        </w:rPr>
        <w:t>00153/METEPEC/IP/2019</w:t>
      </w:r>
      <w:r w:rsidRPr="000C6DF7">
        <w:rPr>
          <w:rFonts w:ascii="Palatino Linotype" w:eastAsia="Calibri" w:hAnsi="Palatino Linotype" w:cs="Arial"/>
          <w:i/>
          <w:szCs w:val="24"/>
          <w:lang w:val="es-ES" w:eastAsia="es-ES"/>
        </w:rPr>
        <w:t xml:space="preserve"> mediante la cual requiere: “SOLICITO EN FORMATO PDF TODOS LOS OFICIOS RECIBIDOS Y EMITIDOS POR LA SINDICATURAS, REGIDURIAS Y DE TODAS Y CADA UNA DE LAS AREAS QUE CONFORMA SU MUNICIPIO. GRACIAS SOLO DE LA PRESENTE ADMINISTRACIÓN” SIC </w:t>
      </w:r>
      <w:r w:rsidRPr="000C6DF7">
        <w:rPr>
          <w:rFonts w:ascii="Palatino Linotype" w:eastAsia="Calibri" w:hAnsi="Palatino Linotype" w:cs="Arial"/>
          <w:b/>
          <w:bCs/>
          <w:i/>
          <w:szCs w:val="24"/>
          <w:lang w:val="es-ES" w:eastAsia="es-ES"/>
        </w:rPr>
        <w:t>Se le solicita respetuosamente: 1. Aclare y/o especifique la información que requiere y de quien se requiere cuando señala lo anterior, pues para este sujeto obligado los datos proporcionados resultan insuficientes para la búsqueda de la información</w:t>
      </w:r>
      <w:r w:rsidRPr="000C6DF7">
        <w:rPr>
          <w:rFonts w:ascii="Palatino Linotype" w:eastAsia="Calibri" w:hAnsi="Palatino Linotype" w:cs="Arial"/>
          <w:i/>
          <w:szCs w:val="24"/>
          <w:lang w:val="es-ES" w:eastAsia="es-ES"/>
        </w:rPr>
        <w:t xml:space="preserve">, Lo anterior para, en caso de proceder, atender eficazmente su requerimiento. Así </w:t>
      </w:r>
      <w:r w:rsidRPr="000C6DF7">
        <w:rPr>
          <w:rFonts w:ascii="Palatino Linotype" w:eastAsia="Calibri" w:hAnsi="Palatino Linotype" w:cs="Arial"/>
          <w:i/>
          <w:szCs w:val="24"/>
          <w:lang w:val="es-ES" w:eastAsia="es-ES"/>
        </w:rPr>
        <w:lastRenderedPageBreak/>
        <w:t>mismo, se hace de su conocimiento que esta Unidad de Transparencia, realiza el presente trámite con la finalidad de que Usted proporcione una aclaración a lo solicitado, por lo que me permito citar el artículo 159 de la Ley invocada,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los datos proporcionados o bien, precise uno o varios requerimientos de información.”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C6DF7" w:rsidRPr="000C6DF7" w:rsidRDefault="000C6DF7" w:rsidP="000C6DF7">
      <w:pPr>
        <w:spacing w:after="0" w:line="240" w:lineRule="auto"/>
        <w:ind w:left="851" w:right="851"/>
        <w:jc w:val="both"/>
        <w:rPr>
          <w:rFonts w:ascii="Palatino Linotype" w:eastAsia="Calibri" w:hAnsi="Palatino Linotype" w:cs="Arial"/>
          <w:i/>
          <w:szCs w:val="24"/>
          <w:lang w:val="es-ES" w:eastAsia="es-ES"/>
        </w:rPr>
      </w:pPr>
    </w:p>
    <w:p w:rsidR="000C6DF7" w:rsidRDefault="000C6DF7" w:rsidP="000C6DF7">
      <w:pPr>
        <w:spacing w:after="0" w:line="240" w:lineRule="auto"/>
        <w:ind w:left="851" w:right="851"/>
        <w:jc w:val="both"/>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C6DF7" w:rsidRPr="000C6DF7" w:rsidRDefault="000C6DF7" w:rsidP="000C6DF7">
      <w:pPr>
        <w:spacing w:after="0" w:line="240" w:lineRule="auto"/>
        <w:ind w:left="851" w:right="851"/>
        <w:jc w:val="both"/>
        <w:rPr>
          <w:rFonts w:ascii="Palatino Linotype" w:eastAsia="Calibri" w:hAnsi="Palatino Linotype" w:cs="Arial"/>
          <w:i/>
          <w:szCs w:val="24"/>
          <w:lang w:val="es-ES" w:eastAsia="es-ES"/>
        </w:rPr>
      </w:pPr>
    </w:p>
    <w:p w:rsidR="000C6DF7" w:rsidRPr="000C6DF7" w:rsidRDefault="000C6DF7" w:rsidP="000C6DF7">
      <w:pPr>
        <w:spacing w:after="0" w:line="240" w:lineRule="auto"/>
        <w:ind w:left="851" w:right="851"/>
        <w:jc w:val="both"/>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ATENTAMENTE</w:t>
      </w:r>
    </w:p>
    <w:p w:rsidR="000C6DF7" w:rsidRPr="000C6DF7" w:rsidRDefault="000C6DF7" w:rsidP="000C6DF7">
      <w:pPr>
        <w:spacing w:after="0" w:line="240" w:lineRule="auto"/>
        <w:ind w:left="851" w:right="851"/>
        <w:jc w:val="both"/>
        <w:rPr>
          <w:rFonts w:ascii="Palatino Linotype" w:eastAsia="Calibri" w:hAnsi="Palatino Linotype" w:cs="Arial"/>
          <w:i/>
          <w:szCs w:val="24"/>
          <w:lang w:val="es-ES" w:eastAsia="es-ES"/>
        </w:rPr>
      </w:pPr>
      <w:r w:rsidRPr="000C6DF7">
        <w:rPr>
          <w:rFonts w:ascii="Palatino Linotype" w:eastAsia="Calibri" w:hAnsi="Palatino Linotype" w:cs="Arial"/>
          <w:i/>
          <w:szCs w:val="24"/>
          <w:lang w:val="es-ES" w:eastAsia="es-ES"/>
        </w:rPr>
        <w:t>Alberto Daniel García Curiel” (Sic.)</w:t>
      </w:r>
    </w:p>
    <w:p w:rsidR="000C6DF7" w:rsidRPr="000C6DF7" w:rsidRDefault="000C6DF7" w:rsidP="000C6DF7">
      <w:pPr>
        <w:spacing w:after="0" w:line="360" w:lineRule="auto"/>
        <w:jc w:val="both"/>
        <w:rPr>
          <w:rFonts w:ascii="Palatino Linotype" w:eastAsia="Calibri" w:hAnsi="Palatino Linotype" w:cs="Arial"/>
          <w:b/>
          <w:sz w:val="28"/>
          <w:szCs w:val="26"/>
        </w:rPr>
      </w:pPr>
    </w:p>
    <w:p w:rsidR="000C6DF7" w:rsidRPr="00D02C9B" w:rsidRDefault="000C6DF7" w:rsidP="000C6DF7">
      <w:pPr>
        <w:spacing w:after="0" w:line="360" w:lineRule="auto"/>
        <w:jc w:val="both"/>
        <w:rPr>
          <w:rFonts w:ascii="Palatino Linotype" w:eastAsia="Times New Roman" w:hAnsi="Palatino Linotype" w:cs="Times New Roman"/>
          <w:b/>
          <w:sz w:val="26"/>
          <w:szCs w:val="26"/>
          <w:lang w:eastAsia="es-ES"/>
        </w:rPr>
      </w:pPr>
      <w:r w:rsidRPr="00D02C9B">
        <w:rPr>
          <w:rFonts w:ascii="Palatino Linotype" w:eastAsia="Times New Roman" w:hAnsi="Palatino Linotype" w:cs="Times New Roman"/>
          <w:b/>
          <w:sz w:val="26"/>
          <w:szCs w:val="26"/>
          <w:lang w:eastAsia="es-ES"/>
        </w:rPr>
        <w:t>TERCERO. De la Aclaración por parte del Recurrente.</w:t>
      </w:r>
    </w:p>
    <w:p w:rsidR="000C6DF7" w:rsidRPr="000C6DF7" w:rsidRDefault="000C6DF7" w:rsidP="000C6DF7">
      <w:pPr>
        <w:spacing w:after="0" w:line="360" w:lineRule="auto"/>
        <w:jc w:val="both"/>
        <w:rPr>
          <w:rFonts w:ascii="Palatino Linotype" w:eastAsia="Calibri" w:hAnsi="Palatino Linotype" w:cs="Arial"/>
          <w:sz w:val="24"/>
          <w:szCs w:val="24"/>
        </w:rPr>
      </w:pPr>
      <w:r w:rsidRPr="000C6DF7">
        <w:rPr>
          <w:rFonts w:ascii="Palatino Linotype" w:eastAsia="Calibri" w:hAnsi="Palatino Linotype" w:cs="Arial"/>
          <w:sz w:val="24"/>
          <w:szCs w:val="24"/>
        </w:rPr>
        <w:t xml:space="preserve">En fecha </w:t>
      </w:r>
      <w:r w:rsidR="0007634D">
        <w:rPr>
          <w:rFonts w:ascii="Palatino Linotype" w:eastAsia="Calibri" w:hAnsi="Palatino Linotype" w:cs="Arial"/>
          <w:sz w:val="24"/>
          <w:szCs w:val="24"/>
        </w:rPr>
        <w:t>nueve de abril</w:t>
      </w:r>
      <w:r w:rsidRPr="000C6DF7">
        <w:rPr>
          <w:rFonts w:ascii="Palatino Linotype" w:eastAsia="Calibri" w:hAnsi="Palatino Linotype" w:cs="Arial"/>
          <w:sz w:val="24"/>
          <w:szCs w:val="24"/>
        </w:rPr>
        <w:t xml:space="preserve"> de dos mil diecinueve, se advierte que </w:t>
      </w:r>
      <w:r w:rsidRPr="000C6DF7">
        <w:rPr>
          <w:rFonts w:ascii="Palatino Linotype" w:eastAsia="Calibri" w:hAnsi="Palatino Linotype" w:cs="Arial"/>
          <w:b/>
          <w:sz w:val="24"/>
          <w:szCs w:val="24"/>
        </w:rPr>
        <w:t>El</w:t>
      </w:r>
      <w:r w:rsidRPr="000C6DF7">
        <w:rPr>
          <w:rFonts w:ascii="Palatino Linotype" w:eastAsia="Calibri" w:hAnsi="Palatino Linotype" w:cs="Arial"/>
          <w:sz w:val="24"/>
          <w:szCs w:val="24"/>
        </w:rPr>
        <w:t xml:space="preserve"> </w:t>
      </w:r>
      <w:r w:rsidRPr="000C6DF7">
        <w:rPr>
          <w:rFonts w:ascii="Palatino Linotype" w:eastAsia="Calibri" w:hAnsi="Palatino Linotype" w:cs="Arial"/>
          <w:b/>
          <w:sz w:val="24"/>
          <w:szCs w:val="24"/>
        </w:rPr>
        <w:t>Recurrente</w:t>
      </w:r>
      <w:r w:rsidRPr="000C6DF7">
        <w:rPr>
          <w:rFonts w:ascii="Palatino Linotype" w:eastAsia="Calibri" w:hAnsi="Palatino Linotype" w:cs="Arial"/>
          <w:sz w:val="24"/>
          <w:szCs w:val="24"/>
        </w:rPr>
        <w:t xml:space="preserve"> dio respuesta a la solicitud del requerimiento de aclaración, de la siguiente manera:</w:t>
      </w:r>
    </w:p>
    <w:p w:rsidR="000C6DF7" w:rsidRPr="000C6DF7" w:rsidRDefault="000C6DF7" w:rsidP="000C6DF7">
      <w:pPr>
        <w:spacing w:before="100" w:beforeAutospacing="1" w:after="100" w:afterAutospacing="1" w:line="256" w:lineRule="auto"/>
        <w:ind w:left="851" w:right="851"/>
        <w:jc w:val="both"/>
        <w:rPr>
          <w:rFonts w:ascii="Palatino Linotype" w:eastAsia="Calibri" w:hAnsi="Palatino Linotype" w:cs="Arial"/>
          <w:i/>
        </w:rPr>
      </w:pPr>
      <w:r w:rsidRPr="000C6DF7">
        <w:rPr>
          <w:rFonts w:ascii="Palatino Linotype" w:eastAsia="Calibri" w:hAnsi="Palatino Linotype" w:cs="Arial"/>
          <w:i/>
        </w:rPr>
        <w:t>“</w:t>
      </w:r>
      <w:r w:rsidR="0007634D" w:rsidRPr="0007634D">
        <w:rPr>
          <w:rFonts w:ascii="Palatino Linotype" w:eastAsia="Calibri" w:hAnsi="Palatino Linotype" w:cs="Arial"/>
          <w:i/>
        </w:rPr>
        <w:t>La petición es clara SOLICITO EN FORMATO PDF TODOS LOS OFICIOS RECIBIDOS Y EMITIDOS POR LA SINDICATURAS, REGIDURIAS Y DE TODAS Y CADA UNA DE LAS AREAS QUE CONFORMA SU MUNICIPIO. GRACIAS SOLO DE LA PRESENTE ADMINISTRACIÓN</w:t>
      </w:r>
      <w:r w:rsidRPr="000C6DF7">
        <w:rPr>
          <w:rFonts w:ascii="Palatino Linotype" w:eastAsia="Calibri" w:hAnsi="Palatino Linotype" w:cs="Arial"/>
          <w:i/>
        </w:rPr>
        <w:t>” (Sic.)</w:t>
      </w:r>
    </w:p>
    <w:p w:rsidR="00B916A1" w:rsidRDefault="00B916A1" w:rsidP="002A3CEB">
      <w:pPr>
        <w:pStyle w:val="Sinespaciado"/>
        <w:spacing w:line="360" w:lineRule="auto"/>
        <w:jc w:val="both"/>
        <w:rPr>
          <w:rFonts w:ascii="Palatino Linotype" w:hAnsi="Palatino Linotype" w:cs="Arial"/>
          <w:b/>
        </w:rPr>
      </w:pPr>
    </w:p>
    <w:p w:rsidR="00B916A1" w:rsidRDefault="00B916A1" w:rsidP="002A3CEB">
      <w:pPr>
        <w:pStyle w:val="Sinespaciado"/>
        <w:spacing w:line="360" w:lineRule="auto"/>
        <w:jc w:val="both"/>
        <w:rPr>
          <w:rFonts w:ascii="Palatino Linotype" w:hAnsi="Palatino Linotype" w:cs="Arial"/>
          <w:b/>
        </w:rPr>
      </w:pPr>
    </w:p>
    <w:p w:rsidR="002A3CEB" w:rsidRPr="002673B7" w:rsidRDefault="0007634D" w:rsidP="002A3CEB">
      <w:pPr>
        <w:pStyle w:val="Sinespaciado"/>
        <w:spacing w:line="360" w:lineRule="auto"/>
        <w:jc w:val="both"/>
        <w:rPr>
          <w:rFonts w:ascii="Palatino Linotype" w:hAnsi="Palatino Linotype" w:cs="Arial"/>
          <w:b/>
          <w:sz w:val="26"/>
          <w:szCs w:val="26"/>
        </w:rPr>
      </w:pPr>
      <w:r w:rsidRPr="002673B7">
        <w:rPr>
          <w:rFonts w:ascii="Palatino Linotype" w:hAnsi="Palatino Linotype" w:cs="Arial"/>
          <w:b/>
          <w:sz w:val="26"/>
          <w:szCs w:val="26"/>
        </w:rPr>
        <w:t>CUARTO</w:t>
      </w:r>
      <w:r w:rsidR="008D5A5D" w:rsidRPr="002673B7">
        <w:rPr>
          <w:rFonts w:ascii="Palatino Linotype" w:hAnsi="Palatino Linotype" w:cs="Arial"/>
          <w:b/>
          <w:sz w:val="26"/>
          <w:szCs w:val="26"/>
        </w:rPr>
        <w:t xml:space="preserve">. </w:t>
      </w:r>
      <w:r w:rsidR="002A3CEB" w:rsidRPr="002673B7">
        <w:rPr>
          <w:rFonts w:ascii="Palatino Linotype" w:hAnsi="Palatino Linotype" w:cs="Arial"/>
          <w:b/>
          <w:sz w:val="26"/>
          <w:szCs w:val="26"/>
        </w:rPr>
        <w:t>De las respuestas del Sujeto Obligado.</w:t>
      </w:r>
    </w:p>
    <w:p w:rsidR="002A3CEB" w:rsidRPr="002673B7" w:rsidRDefault="002A3CEB" w:rsidP="002A3CEB">
      <w:pPr>
        <w:pStyle w:val="Sinespaciado"/>
        <w:spacing w:line="360" w:lineRule="auto"/>
        <w:jc w:val="both"/>
        <w:rPr>
          <w:rFonts w:ascii="Palatino Linotype" w:hAnsi="Palatino Linotype" w:cs="Arial"/>
        </w:rPr>
      </w:pPr>
      <w:r w:rsidRPr="002673B7">
        <w:rPr>
          <w:rFonts w:ascii="Palatino Linotype" w:hAnsi="Palatino Linotype" w:cs="Arial"/>
        </w:rPr>
        <w:lastRenderedPageBreak/>
        <w:t xml:space="preserve">En fecha </w:t>
      </w:r>
      <w:r w:rsidR="0007634D" w:rsidRPr="002673B7">
        <w:rPr>
          <w:rFonts w:ascii="Palatino Linotype" w:hAnsi="Palatino Linotype" w:cs="Arial"/>
        </w:rPr>
        <w:t>nueve de mayo de dos mil diecinueve</w:t>
      </w:r>
      <w:r w:rsidR="00DB6A47" w:rsidRPr="002673B7">
        <w:rPr>
          <w:rFonts w:ascii="Palatino Linotype" w:hAnsi="Palatino Linotype" w:cs="Arial"/>
        </w:rPr>
        <w:t xml:space="preserve">, </w:t>
      </w:r>
      <w:r w:rsidRPr="002673B7">
        <w:rPr>
          <w:rFonts w:ascii="Palatino Linotype" w:hAnsi="Palatino Linotype" w:cs="Arial"/>
        </w:rPr>
        <w:t>el Sujeto Obligado dio respuesta a</w:t>
      </w:r>
      <w:r w:rsidR="00DB6A47" w:rsidRPr="002673B7">
        <w:rPr>
          <w:rFonts w:ascii="Palatino Linotype" w:hAnsi="Palatino Linotype" w:cs="Arial"/>
        </w:rPr>
        <w:t xml:space="preserve"> </w:t>
      </w:r>
      <w:r w:rsidRPr="002673B7">
        <w:rPr>
          <w:rFonts w:ascii="Palatino Linotype" w:hAnsi="Palatino Linotype" w:cs="Arial"/>
        </w:rPr>
        <w:t>las solicitudes de información como se muestra a continuación:</w:t>
      </w:r>
    </w:p>
    <w:p w:rsidR="00DB6A47" w:rsidRDefault="00DB6A47" w:rsidP="002A3CEB">
      <w:pPr>
        <w:pStyle w:val="Sinespaciado"/>
        <w:spacing w:line="360" w:lineRule="auto"/>
        <w:jc w:val="both"/>
        <w:rPr>
          <w:rFonts w:ascii="Palatino Linotype" w:hAnsi="Palatino Linotype" w:cs="Arial"/>
          <w:sz w:val="23"/>
          <w:szCs w:val="23"/>
        </w:rPr>
      </w:pPr>
    </w:p>
    <w:p w:rsidR="00DB6A47" w:rsidRPr="00321186" w:rsidRDefault="0007634D" w:rsidP="00DB6A47">
      <w:pPr>
        <w:pStyle w:val="Sinespaciado"/>
        <w:spacing w:line="360" w:lineRule="auto"/>
        <w:jc w:val="both"/>
        <w:rPr>
          <w:rFonts w:ascii="Palatino Linotype" w:hAnsi="Palatino Linotype"/>
          <w:b/>
          <w:bCs/>
          <w:color w:val="000000" w:themeColor="text1"/>
          <w:sz w:val="22"/>
          <w:szCs w:val="22"/>
          <w:u w:val="single"/>
        </w:rPr>
      </w:pPr>
      <w:r w:rsidRPr="0007634D">
        <w:rPr>
          <w:rFonts w:ascii="Palatino Linotype" w:hAnsi="Palatino Linotype"/>
          <w:b/>
          <w:bCs/>
          <w:color w:val="000000" w:themeColor="text1"/>
          <w:sz w:val="22"/>
          <w:szCs w:val="22"/>
          <w:u w:val="single"/>
        </w:rPr>
        <w:t>00192/METEPEC/IP/2019</w:t>
      </w:r>
    </w:p>
    <w:p w:rsidR="0007634D" w:rsidRPr="0007634D" w:rsidRDefault="00DB6A47" w:rsidP="0007634D">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07634D" w:rsidRPr="0007634D">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634D" w:rsidRPr="0007634D" w:rsidRDefault="0007634D" w:rsidP="0007634D">
      <w:pPr>
        <w:pStyle w:val="Sinespaciado"/>
        <w:ind w:left="567" w:right="567"/>
        <w:jc w:val="both"/>
        <w:rPr>
          <w:rFonts w:ascii="Palatino Linotype" w:hAnsi="Palatino Linotype"/>
          <w:i/>
          <w:sz w:val="22"/>
          <w:szCs w:val="22"/>
          <w:lang w:val="es-ES_tradnl"/>
        </w:rPr>
      </w:pPr>
      <w:r w:rsidRPr="0007634D">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07634D" w:rsidRDefault="0007634D" w:rsidP="0007634D">
      <w:pPr>
        <w:pStyle w:val="Sinespaciado"/>
        <w:ind w:left="567" w:right="567"/>
        <w:jc w:val="both"/>
        <w:rPr>
          <w:rFonts w:ascii="Palatino Linotype" w:hAnsi="Palatino Linotype"/>
          <w:i/>
          <w:sz w:val="22"/>
          <w:szCs w:val="22"/>
          <w:lang w:val="es-ES_tradnl"/>
        </w:rPr>
      </w:pPr>
    </w:p>
    <w:p w:rsidR="0007634D" w:rsidRPr="0007634D" w:rsidRDefault="0007634D" w:rsidP="0007634D">
      <w:pPr>
        <w:pStyle w:val="Sinespaciado"/>
        <w:ind w:left="567" w:right="567"/>
        <w:jc w:val="both"/>
        <w:rPr>
          <w:rFonts w:ascii="Palatino Linotype" w:hAnsi="Palatino Linotype"/>
          <w:i/>
          <w:sz w:val="22"/>
          <w:szCs w:val="22"/>
          <w:lang w:val="es-ES_tradnl"/>
        </w:rPr>
      </w:pPr>
      <w:r w:rsidRPr="0007634D">
        <w:rPr>
          <w:rFonts w:ascii="Palatino Linotype" w:hAnsi="Palatino Linotype"/>
          <w:i/>
          <w:sz w:val="22"/>
          <w:szCs w:val="22"/>
          <w:lang w:val="es-ES_tradnl"/>
        </w:rPr>
        <w:t>ATENTAMENTE</w:t>
      </w:r>
    </w:p>
    <w:p w:rsidR="00DB6A47" w:rsidRPr="00DB6A47" w:rsidRDefault="0007634D" w:rsidP="0007634D">
      <w:pPr>
        <w:pStyle w:val="Sinespaciado"/>
        <w:ind w:left="567" w:right="567"/>
        <w:jc w:val="both"/>
        <w:rPr>
          <w:rFonts w:ascii="Palatino Linotype" w:hAnsi="Palatino Linotype"/>
          <w:i/>
          <w:sz w:val="22"/>
          <w:szCs w:val="22"/>
          <w:lang w:val="es-ES_tradnl"/>
        </w:rPr>
      </w:pPr>
      <w:r w:rsidRPr="0007634D">
        <w:rPr>
          <w:rFonts w:ascii="Palatino Linotype" w:hAnsi="Palatino Linotype"/>
          <w:i/>
          <w:sz w:val="22"/>
          <w:szCs w:val="22"/>
          <w:lang w:val="es-ES_tradnl"/>
        </w:rPr>
        <w:t>Alberto Daniel García Curiel</w:t>
      </w:r>
      <w:r w:rsidR="00DB6A47" w:rsidRPr="00DB6A47">
        <w:rPr>
          <w:rFonts w:ascii="Palatino Linotype" w:hAnsi="Palatino Linotype"/>
          <w:i/>
          <w:sz w:val="22"/>
          <w:szCs w:val="22"/>
          <w:lang w:val="es-ES_tradnl"/>
        </w:rPr>
        <w:t xml:space="preserve">. </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0667BD" w:rsidRPr="000667BD" w:rsidRDefault="000667BD" w:rsidP="000667BD">
      <w:pPr>
        <w:spacing w:after="0" w:line="360" w:lineRule="auto"/>
        <w:jc w:val="both"/>
        <w:rPr>
          <w:rFonts w:ascii="Palatino Linotype" w:eastAsia="Calibri" w:hAnsi="Palatino Linotype" w:cs="Arial"/>
          <w:sz w:val="24"/>
          <w:szCs w:val="24"/>
        </w:rPr>
      </w:pPr>
      <w:r w:rsidRPr="000667BD">
        <w:rPr>
          <w:rFonts w:ascii="Palatino Linotype" w:eastAsia="Calibri" w:hAnsi="Palatino Linotype" w:cs="Arial"/>
          <w:sz w:val="24"/>
          <w:szCs w:val="24"/>
        </w:rPr>
        <w:t xml:space="preserve">Adjuntando el archivo denominado </w:t>
      </w:r>
      <w:r w:rsidRPr="000667BD">
        <w:rPr>
          <w:rFonts w:ascii="Palatino Linotype" w:eastAsia="Calibri" w:hAnsi="Palatino Linotype" w:cs="Arial"/>
          <w:b/>
          <w:i/>
          <w:sz w:val="24"/>
          <w:szCs w:val="24"/>
        </w:rPr>
        <w:t>“192IP19.PDF”</w:t>
      </w:r>
      <w:r w:rsidRPr="000667BD">
        <w:rPr>
          <w:rFonts w:ascii="Palatino Linotype" w:eastAsia="Calibri" w:hAnsi="Palatino Linotype" w:cs="Arial"/>
          <w:sz w:val="24"/>
          <w:szCs w:val="24"/>
        </w:rPr>
        <w:t xml:space="preserve">, el cual contiene lo siguiente: </w:t>
      </w:r>
    </w:p>
    <w:p w:rsidR="000667BD" w:rsidRPr="000667BD" w:rsidRDefault="000667BD" w:rsidP="000667BD">
      <w:pPr>
        <w:spacing w:after="0" w:line="240" w:lineRule="auto"/>
        <w:rPr>
          <w:rFonts w:ascii="Times New Roman" w:eastAsia="Times New Roman" w:hAnsi="Times New Roman" w:cs="Times New Roman"/>
          <w:sz w:val="24"/>
          <w:szCs w:val="24"/>
          <w:lang w:eastAsia="es-ES"/>
        </w:rPr>
      </w:pPr>
    </w:p>
    <w:p w:rsidR="000667BD" w:rsidRDefault="000667BD" w:rsidP="000667BD">
      <w:pPr>
        <w:numPr>
          <w:ilvl w:val="0"/>
          <w:numId w:val="9"/>
        </w:numPr>
        <w:spacing w:after="0" w:line="360" w:lineRule="auto"/>
        <w:jc w:val="both"/>
        <w:rPr>
          <w:rFonts w:ascii="Palatino Linotype" w:eastAsia="Times New Roman" w:hAnsi="Palatino Linotype" w:cs="Arial"/>
          <w:sz w:val="24"/>
          <w:szCs w:val="24"/>
          <w:lang w:val="es-ES" w:eastAsia="es-ES"/>
        </w:rPr>
      </w:pPr>
      <w:r w:rsidRPr="000667BD">
        <w:rPr>
          <w:rFonts w:ascii="Palatino Linotype" w:eastAsia="Times New Roman" w:hAnsi="Palatino Linotype" w:cs="Arial"/>
          <w:sz w:val="24"/>
          <w:szCs w:val="24"/>
          <w:lang w:val="es-ES" w:eastAsia="es-ES"/>
        </w:rPr>
        <w:t xml:space="preserve">Oficio No. </w:t>
      </w:r>
      <w:r>
        <w:rPr>
          <w:rFonts w:ascii="Palatino Linotype" w:eastAsia="Times New Roman" w:hAnsi="Palatino Linotype" w:cs="Arial"/>
          <w:sz w:val="24"/>
          <w:szCs w:val="24"/>
          <w:lang w:val="es-ES" w:eastAsia="es-ES"/>
        </w:rPr>
        <w:t>UT/MET/520/2019</w:t>
      </w:r>
      <w:r w:rsidRPr="000667BD">
        <w:rPr>
          <w:rFonts w:ascii="Palatino Linotype" w:eastAsia="Times New Roman" w:hAnsi="Palatino Linotype" w:cs="Arial"/>
          <w:sz w:val="24"/>
          <w:szCs w:val="24"/>
          <w:lang w:val="es-ES" w:eastAsia="es-ES"/>
        </w:rPr>
        <w:t xml:space="preserve">, de fecha </w:t>
      </w:r>
      <w:r>
        <w:rPr>
          <w:rFonts w:ascii="Palatino Linotype" w:eastAsia="Times New Roman" w:hAnsi="Palatino Linotype" w:cs="Arial"/>
          <w:sz w:val="24"/>
          <w:szCs w:val="24"/>
          <w:lang w:val="es-ES" w:eastAsia="es-ES"/>
        </w:rPr>
        <w:t>nueve de mayo</w:t>
      </w:r>
      <w:r w:rsidRPr="000667BD">
        <w:rPr>
          <w:rFonts w:ascii="Palatino Linotype" w:eastAsia="Times New Roman" w:hAnsi="Palatino Linotype" w:cs="Arial"/>
          <w:sz w:val="24"/>
          <w:szCs w:val="24"/>
          <w:lang w:val="es-ES" w:eastAsia="es-ES"/>
        </w:rPr>
        <w:t xml:space="preserve"> del año en curso, firmado por el </w:t>
      </w:r>
      <w:proofErr w:type="gramStart"/>
      <w:r>
        <w:rPr>
          <w:rFonts w:ascii="Palatino Linotype" w:eastAsia="Times New Roman" w:hAnsi="Palatino Linotype" w:cs="Arial"/>
          <w:sz w:val="24"/>
          <w:szCs w:val="24"/>
          <w:lang w:val="es-ES" w:eastAsia="es-ES"/>
        </w:rPr>
        <w:t>Jefe</w:t>
      </w:r>
      <w:proofErr w:type="gramEnd"/>
      <w:r w:rsidRPr="000667BD">
        <w:rPr>
          <w:rFonts w:ascii="Palatino Linotype" w:eastAsia="Times New Roman" w:hAnsi="Palatino Linotype" w:cs="Arial"/>
          <w:sz w:val="24"/>
          <w:szCs w:val="24"/>
          <w:lang w:val="es-ES" w:eastAsia="es-ES"/>
        </w:rPr>
        <w:t xml:space="preserve"> de la Unidad de Transparencia del Sujeto Obligado,</w:t>
      </w:r>
      <w:r>
        <w:rPr>
          <w:rFonts w:ascii="Palatino Linotype" w:eastAsia="Times New Roman" w:hAnsi="Palatino Linotype" w:cs="Arial"/>
          <w:sz w:val="24"/>
          <w:szCs w:val="24"/>
          <w:lang w:val="es-ES" w:eastAsia="es-ES"/>
        </w:rPr>
        <w:t xml:space="preserve"> y remitido al solicitante de la información,</w:t>
      </w:r>
      <w:r w:rsidRPr="000667BD">
        <w:rPr>
          <w:rFonts w:ascii="Palatino Linotype" w:eastAsia="Times New Roman" w:hAnsi="Palatino Linotype" w:cs="Arial"/>
          <w:sz w:val="24"/>
          <w:szCs w:val="24"/>
          <w:lang w:val="es-ES" w:eastAsia="es-ES"/>
        </w:rPr>
        <w:t xml:space="preserve"> mediante el cual informa medularmente que</w:t>
      </w:r>
      <w:r>
        <w:rPr>
          <w:rFonts w:ascii="Palatino Linotype" w:eastAsia="Times New Roman" w:hAnsi="Palatino Linotype" w:cs="Arial"/>
          <w:sz w:val="24"/>
          <w:szCs w:val="24"/>
          <w:lang w:val="es-ES" w:eastAsia="es-ES"/>
        </w:rPr>
        <w:t xml:space="preserve"> la información solicitada sobrepasa las 5000 hojas y tomando en cuenta que la Unidad de Transparencia dispone únicamente de tres personas; cuenta con equipo tecnológico insuficiente para digitalizar la información</w:t>
      </w:r>
      <w:r w:rsidRPr="000667BD">
        <w:rPr>
          <w:rFonts w:ascii="Palatino Linotype" w:eastAsia="Times New Roman" w:hAnsi="Palatino Linotype" w:cs="Arial"/>
          <w:sz w:val="24"/>
          <w:szCs w:val="24"/>
          <w:lang w:val="es-ES" w:eastAsia="es-ES"/>
        </w:rPr>
        <w:t>.</w:t>
      </w:r>
    </w:p>
    <w:p w:rsidR="00613C80" w:rsidRDefault="00613C80" w:rsidP="00613C80">
      <w:pPr>
        <w:spacing w:after="0" w:line="360" w:lineRule="auto"/>
        <w:ind w:left="720"/>
        <w:jc w:val="both"/>
        <w:rPr>
          <w:rFonts w:ascii="Palatino Linotype" w:eastAsia="Times New Roman" w:hAnsi="Palatino Linotype" w:cs="Arial"/>
          <w:sz w:val="24"/>
          <w:szCs w:val="24"/>
          <w:lang w:val="es-ES" w:eastAsia="es-ES"/>
        </w:rPr>
      </w:pPr>
    </w:p>
    <w:p w:rsidR="000667BD" w:rsidRPr="000667BD" w:rsidRDefault="000667BD" w:rsidP="000667BD">
      <w:pPr>
        <w:spacing w:after="0" w:line="360" w:lineRule="auto"/>
        <w:ind w:left="72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precisa que no posee los oficios requeridos digitalizados, por tal motivo se encuentra imposibilitado de entregar la información en la modalidad </w:t>
      </w:r>
      <w:r>
        <w:rPr>
          <w:rFonts w:ascii="Palatino Linotype" w:eastAsia="Times New Roman" w:hAnsi="Palatino Linotype" w:cs="Arial"/>
          <w:sz w:val="24"/>
          <w:szCs w:val="24"/>
          <w:lang w:val="es-ES" w:eastAsia="es-ES"/>
        </w:rPr>
        <w:lastRenderedPageBreak/>
        <w:t>de entrega seleccionadas en razón de no contar con las capacidades técnicas y humanas para procesar la misma.</w:t>
      </w:r>
    </w:p>
    <w:p w:rsidR="000667BD" w:rsidRPr="000667BD" w:rsidRDefault="000667BD" w:rsidP="000667BD">
      <w:pPr>
        <w:spacing w:after="0" w:line="360" w:lineRule="auto"/>
        <w:ind w:left="720"/>
        <w:jc w:val="both"/>
        <w:rPr>
          <w:rFonts w:ascii="Palatino Linotype" w:eastAsia="Times New Roman" w:hAnsi="Palatino Linotype" w:cs="Arial"/>
          <w:sz w:val="24"/>
          <w:szCs w:val="24"/>
          <w:lang w:val="es-ES" w:eastAsia="es-ES"/>
        </w:rPr>
      </w:pPr>
    </w:p>
    <w:p w:rsidR="000667BD" w:rsidRDefault="000667BD" w:rsidP="000667BD">
      <w:pPr>
        <w:spacing w:after="0" w:line="360" w:lineRule="auto"/>
        <w:ind w:left="720"/>
        <w:jc w:val="both"/>
        <w:rPr>
          <w:rFonts w:ascii="Palatino Linotype" w:eastAsia="Times New Roman" w:hAnsi="Palatino Linotype" w:cs="Arial"/>
          <w:sz w:val="24"/>
          <w:szCs w:val="24"/>
          <w:lang w:val="es-ES" w:eastAsia="es-ES"/>
        </w:rPr>
      </w:pPr>
      <w:r w:rsidRPr="000667BD">
        <w:rPr>
          <w:rFonts w:ascii="Palatino Linotype" w:eastAsia="Times New Roman" w:hAnsi="Palatino Linotype" w:cs="Arial"/>
          <w:sz w:val="24"/>
          <w:szCs w:val="24"/>
          <w:lang w:val="es-ES" w:eastAsia="es-ES"/>
        </w:rPr>
        <w:t>Asimismo</w:t>
      </w:r>
      <w:r>
        <w:rPr>
          <w:rFonts w:ascii="Palatino Linotype" w:eastAsia="Times New Roman" w:hAnsi="Palatino Linotype" w:cs="Arial"/>
          <w:sz w:val="24"/>
          <w:szCs w:val="24"/>
          <w:lang w:val="es-ES" w:eastAsia="es-ES"/>
        </w:rPr>
        <w:t>,</w:t>
      </w:r>
      <w:r w:rsidRPr="000667BD">
        <w:rPr>
          <w:rFonts w:ascii="Palatino Linotype" w:eastAsia="Times New Roman" w:hAnsi="Palatino Linotype" w:cs="Arial"/>
          <w:sz w:val="24"/>
          <w:szCs w:val="24"/>
          <w:lang w:val="es-ES" w:eastAsia="es-ES"/>
        </w:rPr>
        <w:t xml:space="preserve"> informa que una vez que se presente ante las oficinas de acceso a la información pública, le será proporcionado el recibo de pago para la expedición de la información solicitada. </w:t>
      </w:r>
    </w:p>
    <w:p w:rsidR="000667BD" w:rsidRDefault="000667BD" w:rsidP="000667BD">
      <w:pPr>
        <w:spacing w:after="0" w:line="360" w:lineRule="auto"/>
        <w:ind w:left="720"/>
        <w:jc w:val="both"/>
        <w:rPr>
          <w:rFonts w:ascii="Palatino Linotype" w:eastAsia="Times New Roman" w:hAnsi="Palatino Linotype" w:cs="Arial"/>
          <w:sz w:val="24"/>
          <w:szCs w:val="24"/>
          <w:lang w:val="es-ES" w:eastAsia="es-ES"/>
        </w:rPr>
      </w:pPr>
    </w:p>
    <w:p w:rsidR="000667BD" w:rsidRDefault="00130375" w:rsidP="000667BD">
      <w:pPr>
        <w:spacing w:after="0" w:line="360" w:lineRule="auto"/>
        <w:ind w:left="720"/>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-111144</wp:posOffset>
                </wp:positionH>
                <wp:positionV relativeFrom="paragraph">
                  <wp:posOffset>1225255</wp:posOffset>
                </wp:positionV>
                <wp:extent cx="5854890" cy="3732663"/>
                <wp:effectExtent l="0" t="0" r="50800" b="58420"/>
                <wp:wrapNone/>
                <wp:docPr id="3" name="Conector recto de flecha 3"/>
                <wp:cNvGraphicFramePr/>
                <a:graphic xmlns:a="http://schemas.openxmlformats.org/drawingml/2006/main">
                  <a:graphicData uri="http://schemas.microsoft.com/office/word/2010/wordprocessingShape">
                    <wps:wsp>
                      <wps:cNvCnPr/>
                      <wps:spPr>
                        <a:xfrm>
                          <a:off x="0" y="0"/>
                          <a:ext cx="5854890" cy="37326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33C02C" id="_x0000_t32" coordsize="21600,21600" o:spt="32" o:oned="t" path="m,l21600,21600e" filled="f">
                <v:path arrowok="t" fillok="f" o:connecttype="none"/>
                <o:lock v:ext="edit" shapetype="t"/>
              </v:shapetype>
              <v:shape id="Conector recto de flecha 3" o:spid="_x0000_s1026" type="#_x0000_t32" style="position:absolute;margin-left:-8.75pt;margin-top:96.5pt;width:461pt;height:293.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" strokecolor="#5b9bd5 [3204]" strokeweight=".5pt">
                <v:stroke endarrow="block" joinstyle="miter"/>
              </v:shape>
            </w:pict>
          </mc:Fallback>
        </mc:AlternateContent>
      </w:r>
      <w:r w:rsidR="000667BD">
        <w:rPr>
          <w:rFonts w:ascii="Palatino Linotype" w:eastAsia="Times New Roman" w:hAnsi="Palatino Linotype" w:cs="Arial"/>
          <w:sz w:val="24"/>
          <w:szCs w:val="24"/>
          <w:lang w:val="es-ES" w:eastAsia="es-ES"/>
        </w:rPr>
        <w:t xml:space="preserve">De igual forma precisa que, en relación a los artículos 158 y164 de la Ley de Transparencia local, para garantizarle el acceso a la información </w:t>
      </w:r>
      <w:r>
        <w:rPr>
          <w:rFonts w:ascii="Palatino Linotype" w:eastAsia="Times New Roman" w:hAnsi="Palatino Linotype" w:cs="Arial"/>
          <w:sz w:val="24"/>
          <w:szCs w:val="24"/>
          <w:lang w:val="es-ES" w:eastAsia="es-ES"/>
        </w:rPr>
        <w:t>manifiesta lo siguiente:</w:t>
      </w:r>
    </w:p>
    <w:p w:rsidR="00130375" w:rsidRPr="000667BD" w:rsidRDefault="00130375" w:rsidP="00130375">
      <w:pPr>
        <w:spacing w:after="0" w:line="360" w:lineRule="auto"/>
        <w:ind w:left="284"/>
        <w:jc w:val="center"/>
        <w:rPr>
          <w:rFonts w:ascii="Palatino Linotype" w:eastAsia="Times New Roman" w:hAnsi="Palatino Linotype" w:cs="Arial"/>
          <w:sz w:val="24"/>
          <w:szCs w:val="24"/>
          <w:lang w:val="es-ES" w:eastAsia="es-ES"/>
        </w:rPr>
      </w:pPr>
      <w:bookmarkStart w:id="0" w:name="_GoBack"/>
      <w:r w:rsidRPr="00130375">
        <w:rPr>
          <w:rFonts w:ascii="Palatino Linotype" w:eastAsia="Times New Roman" w:hAnsi="Palatino Linotype" w:cs="Arial"/>
          <w:noProof/>
          <w:sz w:val="24"/>
          <w:szCs w:val="24"/>
          <w:lang w:val="es-ES" w:eastAsia="es-ES"/>
        </w:rPr>
        <w:lastRenderedPageBreak/>
        <w:drawing>
          <wp:inline distT="0" distB="0" distL="0" distR="0" wp14:anchorId="11FDA51D" wp14:editId="1568DC42">
            <wp:extent cx="5515722" cy="6380897"/>
            <wp:effectExtent l="190500" t="190500" r="199390" b="1917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8534" cy="6395719"/>
                    </a:xfrm>
                    <a:prstGeom prst="rect">
                      <a:avLst/>
                    </a:prstGeom>
                    <a:effectLst>
                      <a:outerShdw blurRad="190500" algn="ctr" rotWithShape="0">
                        <a:prstClr val="black">
                          <a:alpha val="70000"/>
                        </a:prstClr>
                      </a:outerShdw>
                    </a:effectLst>
                  </pic:spPr>
                </pic:pic>
              </a:graphicData>
            </a:graphic>
          </wp:inline>
        </w:drawing>
      </w:r>
      <w:bookmarkEnd w:id="0"/>
    </w:p>
    <w:p w:rsidR="00DB6A47" w:rsidRDefault="00DB6A47" w:rsidP="00DB6A47">
      <w:pPr>
        <w:pStyle w:val="Sinespaciado"/>
        <w:spacing w:line="360" w:lineRule="auto"/>
        <w:jc w:val="both"/>
        <w:rPr>
          <w:rFonts w:ascii="Palatino Linotype" w:hAnsi="Palatino Linotype"/>
          <w:bCs/>
          <w:color w:val="000000" w:themeColor="text1"/>
          <w:sz w:val="22"/>
          <w:szCs w:val="22"/>
        </w:rPr>
      </w:pPr>
    </w:p>
    <w:p w:rsidR="00DB6A47" w:rsidRDefault="00DB6A47" w:rsidP="00DB6A47">
      <w:pPr>
        <w:pStyle w:val="Sinespaciado"/>
        <w:spacing w:line="360" w:lineRule="auto"/>
        <w:jc w:val="both"/>
        <w:rPr>
          <w:rFonts w:ascii="Palatino Linotype" w:hAnsi="Palatino Linotype"/>
          <w:bCs/>
          <w:color w:val="000000" w:themeColor="text1"/>
          <w:sz w:val="22"/>
          <w:szCs w:val="22"/>
        </w:rPr>
      </w:pPr>
    </w:p>
    <w:p w:rsidR="00DB6A47" w:rsidRPr="00321186" w:rsidRDefault="001D62EF" w:rsidP="00DB6A47">
      <w:pPr>
        <w:pStyle w:val="Sinespaciado"/>
        <w:spacing w:line="360" w:lineRule="auto"/>
        <w:jc w:val="both"/>
        <w:rPr>
          <w:rFonts w:ascii="Palatino Linotype" w:hAnsi="Palatino Linotype"/>
          <w:b/>
          <w:bCs/>
          <w:color w:val="000000" w:themeColor="text1"/>
          <w:sz w:val="22"/>
          <w:szCs w:val="22"/>
          <w:u w:val="single"/>
        </w:rPr>
      </w:pPr>
      <w:r w:rsidRPr="001D62EF">
        <w:rPr>
          <w:rFonts w:ascii="Palatino Linotype" w:hAnsi="Palatino Linotype"/>
          <w:b/>
          <w:bCs/>
          <w:color w:val="000000" w:themeColor="text1"/>
          <w:sz w:val="22"/>
          <w:szCs w:val="22"/>
          <w:u w:val="single"/>
        </w:rPr>
        <w:t>00153/METEPEC/IP/2019</w:t>
      </w:r>
    </w:p>
    <w:p w:rsidR="001D62EF" w:rsidRDefault="00DB6A47" w:rsidP="001D62EF">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1D62EF" w:rsidRPr="001D62E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62EF" w:rsidRPr="001D62EF" w:rsidRDefault="001D62EF" w:rsidP="001D62EF">
      <w:pPr>
        <w:pStyle w:val="Sinespaciado"/>
        <w:ind w:left="567" w:right="567"/>
        <w:jc w:val="both"/>
        <w:rPr>
          <w:rFonts w:ascii="Palatino Linotype" w:hAnsi="Palatino Linotype"/>
          <w:i/>
          <w:sz w:val="22"/>
          <w:szCs w:val="22"/>
          <w:lang w:val="es-ES_tradnl"/>
        </w:rPr>
      </w:pPr>
    </w:p>
    <w:p w:rsidR="001D62EF" w:rsidRPr="001D62EF" w:rsidRDefault="001D62EF" w:rsidP="001D62EF">
      <w:pPr>
        <w:pStyle w:val="Sinespaciado"/>
        <w:ind w:left="567" w:right="567"/>
        <w:jc w:val="both"/>
        <w:rPr>
          <w:rFonts w:ascii="Palatino Linotype" w:hAnsi="Palatino Linotype"/>
          <w:i/>
          <w:sz w:val="22"/>
          <w:szCs w:val="22"/>
          <w:lang w:val="es-ES_tradnl"/>
        </w:rPr>
      </w:pPr>
      <w:r w:rsidRPr="001D62EF">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1D62EF" w:rsidRDefault="001D62EF" w:rsidP="001D62EF">
      <w:pPr>
        <w:pStyle w:val="Sinespaciado"/>
        <w:ind w:left="567" w:right="567"/>
        <w:jc w:val="both"/>
        <w:rPr>
          <w:rFonts w:ascii="Palatino Linotype" w:hAnsi="Palatino Linotype"/>
          <w:i/>
          <w:sz w:val="22"/>
          <w:szCs w:val="22"/>
          <w:lang w:val="es-ES_tradnl"/>
        </w:rPr>
      </w:pPr>
    </w:p>
    <w:p w:rsidR="001D62EF" w:rsidRPr="001D62EF" w:rsidRDefault="001D62EF" w:rsidP="001D62EF">
      <w:pPr>
        <w:pStyle w:val="Sinespaciado"/>
        <w:ind w:left="567" w:right="567"/>
        <w:jc w:val="both"/>
        <w:rPr>
          <w:rFonts w:ascii="Palatino Linotype" w:hAnsi="Palatino Linotype"/>
          <w:i/>
          <w:sz w:val="22"/>
          <w:szCs w:val="22"/>
          <w:lang w:val="es-ES_tradnl"/>
        </w:rPr>
      </w:pPr>
      <w:r w:rsidRPr="001D62EF">
        <w:rPr>
          <w:rFonts w:ascii="Palatino Linotype" w:hAnsi="Palatino Linotype"/>
          <w:i/>
          <w:sz w:val="22"/>
          <w:szCs w:val="22"/>
          <w:lang w:val="es-ES_tradnl"/>
        </w:rPr>
        <w:t>ATENTAMENTE</w:t>
      </w:r>
    </w:p>
    <w:p w:rsidR="00DB6A47" w:rsidRDefault="001D62EF" w:rsidP="001D62EF">
      <w:pPr>
        <w:pStyle w:val="Sinespaciado"/>
        <w:ind w:left="567" w:right="567"/>
        <w:jc w:val="both"/>
        <w:rPr>
          <w:rFonts w:ascii="Palatino Linotype" w:hAnsi="Palatino Linotype"/>
          <w:i/>
          <w:sz w:val="22"/>
          <w:szCs w:val="22"/>
          <w:lang w:val="es-ES_tradnl"/>
        </w:rPr>
      </w:pPr>
      <w:r w:rsidRPr="001D62EF">
        <w:rPr>
          <w:rFonts w:ascii="Palatino Linotype" w:hAnsi="Palatino Linotype"/>
          <w:i/>
          <w:sz w:val="22"/>
          <w:szCs w:val="22"/>
          <w:lang w:val="es-ES_tradnl"/>
        </w:rPr>
        <w:t>Alberto Daniel García Curiel</w:t>
      </w:r>
      <w:r w:rsidR="00DB6A47" w:rsidRPr="00DB3138">
        <w:rPr>
          <w:rFonts w:ascii="Palatino Linotype" w:hAnsi="Palatino Linotype"/>
          <w:i/>
          <w:sz w:val="22"/>
          <w:szCs w:val="22"/>
          <w:lang w:val="es-ES_tradnl"/>
        </w:rPr>
        <w:t>” [Sic]</w:t>
      </w:r>
    </w:p>
    <w:p w:rsidR="00C020E8" w:rsidRPr="00321186" w:rsidRDefault="00C020E8" w:rsidP="00C020E8">
      <w:pPr>
        <w:pStyle w:val="Sinespaciado"/>
        <w:ind w:left="567" w:right="567"/>
        <w:jc w:val="both"/>
        <w:rPr>
          <w:rFonts w:ascii="Palatino Linotype" w:hAnsi="Palatino Linotype"/>
          <w:b/>
          <w:bCs/>
          <w:color w:val="000000" w:themeColor="text1"/>
          <w:sz w:val="22"/>
          <w:szCs w:val="22"/>
          <w:u w:val="single"/>
        </w:rPr>
      </w:pPr>
    </w:p>
    <w:p w:rsidR="001D62EF" w:rsidRPr="000667BD" w:rsidRDefault="001D62EF" w:rsidP="001D62EF">
      <w:pPr>
        <w:spacing w:after="0" w:line="360" w:lineRule="auto"/>
        <w:jc w:val="both"/>
        <w:rPr>
          <w:rFonts w:ascii="Palatino Linotype" w:eastAsia="Calibri" w:hAnsi="Palatino Linotype" w:cs="Arial"/>
          <w:sz w:val="24"/>
          <w:szCs w:val="24"/>
        </w:rPr>
      </w:pPr>
      <w:r w:rsidRPr="000667BD">
        <w:rPr>
          <w:rFonts w:ascii="Palatino Linotype" w:eastAsia="Calibri" w:hAnsi="Palatino Linotype" w:cs="Arial"/>
          <w:sz w:val="24"/>
          <w:szCs w:val="24"/>
        </w:rPr>
        <w:t xml:space="preserve">Adjuntando el archivo denominado </w:t>
      </w:r>
      <w:r w:rsidRPr="000667BD">
        <w:rPr>
          <w:rFonts w:ascii="Palatino Linotype" w:eastAsia="Calibri" w:hAnsi="Palatino Linotype" w:cs="Arial"/>
          <w:b/>
          <w:i/>
          <w:sz w:val="24"/>
          <w:szCs w:val="24"/>
        </w:rPr>
        <w:t>“</w:t>
      </w:r>
      <w:r w:rsidRPr="001D62EF">
        <w:rPr>
          <w:rFonts w:ascii="Palatino Linotype" w:eastAsia="Calibri" w:hAnsi="Palatino Linotype" w:cs="Arial"/>
          <w:b/>
          <w:i/>
          <w:sz w:val="24"/>
          <w:szCs w:val="24"/>
        </w:rPr>
        <w:t>153IP19.PDF</w:t>
      </w:r>
      <w:r w:rsidRPr="000667BD">
        <w:rPr>
          <w:rFonts w:ascii="Palatino Linotype" w:eastAsia="Calibri" w:hAnsi="Palatino Linotype" w:cs="Arial"/>
          <w:b/>
          <w:i/>
          <w:sz w:val="24"/>
          <w:szCs w:val="24"/>
        </w:rPr>
        <w:t>”</w:t>
      </w:r>
      <w:r w:rsidRPr="000667BD">
        <w:rPr>
          <w:rFonts w:ascii="Palatino Linotype" w:eastAsia="Calibri" w:hAnsi="Palatino Linotype" w:cs="Arial"/>
          <w:sz w:val="24"/>
          <w:szCs w:val="24"/>
        </w:rPr>
        <w:t xml:space="preserve">, el cual contiene lo siguiente: </w:t>
      </w:r>
    </w:p>
    <w:p w:rsidR="001D62EF" w:rsidRPr="000667BD" w:rsidRDefault="001D62EF" w:rsidP="001D62EF">
      <w:pPr>
        <w:spacing w:after="0" w:line="240" w:lineRule="auto"/>
        <w:rPr>
          <w:rFonts w:ascii="Times New Roman" w:eastAsia="Times New Roman" w:hAnsi="Times New Roman" w:cs="Times New Roman"/>
          <w:sz w:val="24"/>
          <w:szCs w:val="24"/>
          <w:lang w:eastAsia="es-ES"/>
        </w:rPr>
      </w:pPr>
    </w:p>
    <w:p w:rsidR="00DB6A47" w:rsidRPr="008E4DE5" w:rsidRDefault="001D62EF" w:rsidP="001D62EF">
      <w:pPr>
        <w:pStyle w:val="Sinespaciado"/>
        <w:numPr>
          <w:ilvl w:val="0"/>
          <w:numId w:val="10"/>
        </w:numPr>
        <w:spacing w:line="360" w:lineRule="auto"/>
        <w:jc w:val="both"/>
        <w:rPr>
          <w:rFonts w:ascii="Palatino Linotype" w:hAnsi="Palatino Linotype"/>
          <w:bCs/>
          <w:color w:val="000000" w:themeColor="text1"/>
          <w:sz w:val="22"/>
          <w:szCs w:val="22"/>
        </w:rPr>
      </w:pPr>
      <w:r w:rsidRPr="000667BD">
        <w:rPr>
          <w:rFonts w:ascii="Palatino Linotype" w:hAnsi="Palatino Linotype" w:cs="Arial"/>
          <w:lang w:val="es-ES"/>
        </w:rPr>
        <w:t xml:space="preserve">Oficio No. </w:t>
      </w:r>
      <w:r>
        <w:rPr>
          <w:rFonts w:ascii="Palatino Linotype" w:hAnsi="Palatino Linotype" w:cs="Arial"/>
          <w:lang w:val="es-ES"/>
        </w:rPr>
        <w:t>UT/MET/519/2019</w:t>
      </w:r>
      <w:r w:rsidRPr="000667BD">
        <w:rPr>
          <w:rFonts w:ascii="Palatino Linotype" w:hAnsi="Palatino Linotype" w:cs="Arial"/>
          <w:lang w:val="es-ES"/>
        </w:rPr>
        <w:t xml:space="preserve">, de fecha </w:t>
      </w:r>
      <w:r>
        <w:rPr>
          <w:rFonts w:ascii="Palatino Linotype" w:hAnsi="Palatino Linotype" w:cs="Arial"/>
          <w:lang w:val="es-ES"/>
        </w:rPr>
        <w:t>nueve de mayo</w:t>
      </w:r>
      <w:r w:rsidRPr="000667BD">
        <w:rPr>
          <w:rFonts w:ascii="Palatino Linotype" w:hAnsi="Palatino Linotype" w:cs="Arial"/>
          <w:lang w:val="es-ES"/>
        </w:rPr>
        <w:t xml:space="preserve"> del año en curso, firmado por el </w:t>
      </w:r>
      <w:r>
        <w:rPr>
          <w:rFonts w:ascii="Palatino Linotype" w:hAnsi="Palatino Linotype" w:cs="Arial"/>
          <w:lang w:val="es-ES"/>
        </w:rPr>
        <w:t>Jefe</w:t>
      </w:r>
      <w:r w:rsidRPr="000667BD">
        <w:rPr>
          <w:rFonts w:ascii="Palatino Linotype" w:hAnsi="Palatino Linotype" w:cs="Arial"/>
          <w:lang w:val="es-ES"/>
        </w:rPr>
        <w:t xml:space="preserve"> de la Unidad de Transparencia del Sujeto Obligado,</w:t>
      </w:r>
      <w:r>
        <w:rPr>
          <w:rFonts w:ascii="Palatino Linotype" w:hAnsi="Palatino Linotype" w:cs="Arial"/>
          <w:lang w:val="es-ES"/>
        </w:rPr>
        <w:t xml:space="preserve"> y remitido al solicitante de la información,</w:t>
      </w:r>
      <w:r w:rsidRPr="000667BD">
        <w:rPr>
          <w:rFonts w:ascii="Palatino Linotype" w:hAnsi="Palatino Linotype" w:cs="Arial"/>
          <w:lang w:val="es-ES"/>
        </w:rPr>
        <w:t xml:space="preserve"> mediante el cual informa medularmente que</w:t>
      </w:r>
      <w:r>
        <w:rPr>
          <w:rFonts w:ascii="Palatino Linotype" w:hAnsi="Palatino Linotype" w:cs="Arial"/>
          <w:lang w:val="es-ES"/>
        </w:rPr>
        <w:t xml:space="preserve"> la información solicitada sobrepasa las 40,000 hojas y tomando en cuenta que las Unidades Administrativas</w:t>
      </w:r>
      <w:r w:rsidR="008E4DE5">
        <w:rPr>
          <w:rFonts w:ascii="Palatino Linotype" w:hAnsi="Palatino Linotype" w:cs="Arial"/>
          <w:lang w:val="es-ES"/>
        </w:rPr>
        <w:t xml:space="preserve"> no disponen de suficiente personal</w:t>
      </w:r>
      <w:r>
        <w:rPr>
          <w:rFonts w:ascii="Palatino Linotype" w:hAnsi="Palatino Linotype" w:cs="Arial"/>
          <w:lang w:val="es-ES"/>
        </w:rPr>
        <w:t>; cuenta</w:t>
      </w:r>
      <w:r w:rsidR="008E4DE5">
        <w:rPr>
          <w:rFonts w:ascii="Palatino Linotype" w:hAnsi="Palatino Linotype" w:cs="Arial"/>
          <w:lang w:val="es-ES"/>
        </w:rPr>
        <w:t>n</w:t>
      </w:r>
      <w:r>
        <w:rPr>
          <w:rFonts w:ascii="Palatino Linotype" w:hAnsi="Palatino Linotype" w:cs="Arial"/>
          <w:lang w:val="es-ES"/>
        </w:rPr>
        <w:t xml:space="preserve"> con equipo tecnológico insuficiente para digitalizar la información</w:t>
      </w:r>
      <w:r w:rsidR="008E4DE5">
        <w:rPr>
          <w:rFonts w:ascii="Palatino Linotype" w:hAnsi="Palatino Linotype" w:cs="Arial"/>
          <w:lang w:val="es-ES"/>
        </w:rPr>
        <w:t>; no poseen los oficios digitalizados y derivado de las funciones que por Ley les corresponden, se encuentran imposibilitados de entregar la información en la modalidad de entrega seleccionada en razón de no contar con las capacidades técnicas o humanas para procesar la misma.</w:t>
      </w:r>
    </w:p>
    <w:p w:rsidR="008E4DE5" w:rsidRDefault="008E4DE5" w:rsidP="008E4DE5">
      <w:pPr>
        <w:pStyle w:val="Sinespaciado"/>
        <w:spacing w:line="360" w:lineRule="auto"/>
        <w:ind w:left="720"/>
        <w:jc w:val="both"/>
        <w:rPr>
          <w:rFonts w:ascii="Palatino Linotype" w:hAnsi="Palatino Linotype" w:cs="Arial"/>
          <w:lang w:val="es-ES"/>
        </w:rPr>
      </w:pPr>
    </w:p>
    <w:p w:rsidR="008E4DE5" w:rsidRDefault="008E4DE5" w:rsidP="008E4DE5">
      <w:pPr>
        <w:pStyle w:val="Sinespaciado"/>
        <w:spacing w:line="360" w:lineRule="auto"/>
        <w:ind w:left="720"/>
        <w:jc w:val="both"/>
        <w:rPr>
          <w:rFonts w:ascii="Palatino Linotype" w:hAnsi="Palatino Linotype" w:cs="Arial"/>
          <w:lang w:val="es-ES"/>
        </w:rPr>
      </w:pPr>
      <w:r>
        <w:rPr>
          <w:rFonts w:ascii="Palatino Linotype" w:hAnsi="Palatino Linotype" w:cs="Arial"/>
          <w:lang w:val="es-ES"/>
        </w:rPr>
        <w:lastRenderedPageBreak/>
        <w:t xml:space="preserve">Asimismo, </w:t>
      </w:r>
      <w:r w:rsidRPr="008E4DE5">
        <w:rPr>
          <w:rFonts w:ascii="Palatino Linotype" w:hAnsi="Palatino Linotype" w:cs="Arial"/>
          <w:lang w:val="es-ES"/>
        </w:rPr>
        <w:t>precisa que en relación a los artículos 158 y164 de la Ley de Transparencia local, para garantizarle el acceso a la información manifiesta lo siguiente:</w:t>
      </w:r>
    </w:p>
    <w:p w:rsidR="008E4DE5" w:rsidRDefault="008E4DE5" w:rsidP="008E4DE5">
      <w:pPr>
        <w:pStyle w:val="Sinespaciado"/>
        <w:spacing w:line="360" w:lineRule="auto"/>
        <w:ind w:left="720"/>
        <w:jc w:val="both"/>
        <w:rPr>
          <w:rFonts w:ascii="Palatino Linotype" w:hAnsi="Palatino Linotype"/>
          <w:bCs/>
          <w:color w:val="000000" w:themeColor="text1"/>
          <w:sz w:val="22"/>
          <w:szCs w:val="22"/>
        </w:rPr>
      </w:pPr>
      <w:r w:rsidRPr="008E4DE5">
        <w:rPr>
          <w:rFonts w:ascii="Palatino Linotype" w:hAnsi="Palatino Linotype"/>
          <w:bCs/>
          <w:noProof/>
          <w:color w:val="000000" w:themeColor="text1"/>
          <w:sz w:val="22"/>
          <w:szCs w:val="22"/>
        </w:rPr>
        <w:drawing>
          <wp:inline distT="0" distB="0" distL="0" distR="0" wp14:anchorId="378A22B8" wp14:editId="346C2A65">
            <wp:extent cx="4620711" cy="5595583"/>
            <wp:effectExtent l="190500" t="190500" r="199390" b="1962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7046" cy="5603255"/>
                    </a:xfrm>
                    <a:prstGeom prst="rect">
                      <a:avLst/>
                    </a:prstGeom>
                    <a:effectLst>
                      <a:outerShdw blurRad="190500" algn="ctr" rotWithShape="0">
                        <a:prstClr val="black">
                          <a:alpha val="70000"/>
                        </a:prstClr>
                      </a:outerShdw>
                    </a:effectLst>
                  </pic:spPr>
                </pic:pic>
              </a:graphicData>
            </a:graphic>
          </wp:inline>
        </w:drawing>
      </w:r>
    </w:p>
    <w:p w:rsidR="008E4DE5" w:rsidRPr="00C020E8" w:rsidRDefault="008E4DE5" w:rsidP="008E4DE5">
      <w:pPr>
        <w:pStyle w:val="Sinespaciado"/>
        <w:spacing w:line="360" w:lineRule="auto"/>
        <w:ind w:left="720"/>
        <w:jc w:val="both"/>
        <w:rPr>
          <w:rFonts w:ascii="Palatino Linotype" w:hAnsi="Palatino Linotype"/>
          <w:bCs/>
          <w:color w:val="000000" w:themeColor="text1"/>
          <w:sz w:val="22"/>
          <w:szCs w:val="22"/>
        </w:rPr>
      </w:pPr>
      <w:r w:rsidRPr="008E4DE5">
        <w:rPr>
          <w:rFonts w:ascii="Palatino Linotype" w:hAnsi="Palatino Linotype"/>
          <w:bCs/>
          <w:noProof/>
          <w:color w:val="000000" w:themeColor="text1"/>
          <w:sz w:val="22"/>
          <w:szCs w:val="22"/>
        </w:rPr>
        <w:lastRenderedPageBreak/>
        <w:drawing>
          <wp:inline distT="0" distB="0" distL="0" distR="0" wp14:anchorId="48253B32" wp14:editId="2CDE3869">
            <wp:extent cx="4661279" cy="857548"/>
            <wp:effectExtent l="190500" t="190500" r="196850"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6377" cy="869524"/>
                    </a:xfrm>
                    <a:prstGeom prst="rect">
                      <a:avLst/>
                    </a:prstGeom>
                    <a:effectLst>
                      <a:outerShdw blurRad="190500" algn="ctr" rotWithShape="0">
                        <a:prstClr val="black">
                          <a:alpha val="70000"/>
                        </a:prstClr>
                      </a:outerShdw>
                    </a:effectLst>
                  </pic:spPr>
                </pic:pic>
              </a:graphicData>
            </a:graphic>
          </wp:inline>
        </w:drawing>
      </w:r>
    </w:p>
    <w:p w:rsidR="007E37C7" w:rsidRPr="00DB3138" w:rsidRDefault="007E37C7" w:rsidP="007E37C7">
      <w:pPr>
        <w:pStyle w:val="Sinespaciado"/>
        <w:spacing w:line="360" w:lineRule="auto"/>
        <w:jc w:val="both"/>
        <w:rPr>
          <w:rFonts w:ascii="Palatino Linotype" w:hAnsi="Palatino Linotype" w:cs="Arial"/>
          <w:b/>
          <w:sz w:val="22"/>
          <w:szCs w:val="22"/>
        </w:rPr>
      </w:pPr>
    </w:p>
    <w:p w:rsidR="008D5A5D" w:rsidRPr="00AE38A3" w:rsidRDefault="004B6DF4" w:rsidP="008D5A5D">
      <w:pPr>
        <w:pStyle w:val="Sinespaciado"/>
        <w:spacing w:line="360" w:lineRule="auto"/>
        <w:jc w:val="both"/>
        <w:rPr>
          <w:rFonts w:ascii="Palatino Linotype" w:hAnsi="Palatino Linotype"/>
          <w:b/>
        </w:rPr>
      </w:pPr>
      <w:r w:rsidRPr="002673B7">
        <w:rPr>
          <w:rFonts w:ascii="Palatino Linotype" w:hAnsi="Palatino Linotype" w:cs="Arial"/>
          <w:b/>
          <w:sz w:val="26"/>
          <w:szCs w:val="26"/>
        </w:rPr>
        <w:t>QUINTO</w:t>
      </w:r>
      <w:r w:rsidR="008D5A5D" w:rsidRPr="002673B7">
        <w:rPr>
          <w:rFonts w:ascii="Palatino Linotype" w:hAnsi="Palatino Linotype" w:cs="Arial"/>
          <w:b/>
          <w:sz w:val="26"/>
          <w:szCs w:val="26"/>
        </w:rPr>
        <w:t xml:space="preserve">. </w:t>
      </w:r>
      <w:r w:rsidR="008D5A5D" w:rsidRPr="002673B7">
        <w:rPr>
          <w:rFonts w:ascii="Palatino Linotype" w:hAnsi="Palatino Linotype"/>
          <w:b/>
          <w:sz w:val="26"/>
          <w:szCs w:val="26"/>
        </w:rPr>
        <w:t>De</w:t>
      </w:r>
      <w:r w:rsidRPr="002673B7">
        <w:rPr>
          <w:rFonts w:ascii="Palatino Linotype" w:hAnsi="Palatino Linotype"/>
          <w:b/>
          <w:sz w:val="26"/>
          <w:szCs w:val="26"/>
        </w:rPr>
        <w:t xml:space="preserve"> </w:t>
      </w:r>
      <w:r w:rsidR="008D5A5D" w:rsidRPr="002673B7">
        <w:rPr>
          <w:rFonts w:ascii="Palatino Linotype" w:hAnsi="Palatino Linotype"/>
          <w:b/>
          <w:sz w:val="26"/>
          <w:szCs w:val="26"/>
        </w:rPr>
        <w:t>l</w:t>
      </w:r>
      <w:r w:rsidRPr="002673B7">
        <w:rPr>
          <w:rFonts w:ascii="Palatino Linotype" w:hAnsi="Palatino Linotype"/>
          <w:b/>
          <w:sz w:val="26"/>
          <w:szCs w:val="26"/>
        </w:rPr>
        <w:t>os</w:t>
      </w:r>
      <w:r w:rsidR="008D5A5D" w:rsidRPr="002673B7">
        <w:rPr>
          <w:rFonts w:ascii="Palatino Linotype" w:hAnsi="Palatino Linotype"/>
          <w:b/>
          <w:sz w:val="26"/>
          <w:szCs w:val="26"/>
        </w:rPr>
        <w:t xml:space="preserve"> recurso</w:t>
      </w:r>
      <w:r w:rsidRPr="002673B7">
        <w:rPr>
          <w:rFonts w:ascii="Palatino Linotype" w:hAnsi="Palatino Linotype"/>
          <w:b/>
          <w:sz w:val="26"/>
          <w:szCs w:val="26"/>
        </w:rPr>
        <w:t>s</w:t>
      </w:r>
      <w:r w:rsidR="008D5A5D" w:rsidRPr="002673B7">
        <w:rPr>
          <w:rFonts w:ascii="Palatino Linotype" w:hAnsi="Palatino Linotype"/>
          <w:b/>
          <w:sz w:val="26"/>
          <w:szCs w:val="26"/>
        </w:rPr>
        <w:t xml:space="preserve"> de revisión</w:t>
      </w:r>
      <w:r w:rsidR="008D5A5D" w:rsidRPr="00AE38A3">
        <w:rPr>
          <w:rFonts w:ascii="Palatino Linotype" w:hAnsi="Palatino Linotype"/>
          <w:b/>
        </w:rPr>
        <w:t>.</w:t>
      </w:r>
    </w:p>
    <w:p w:rsidR="008D5A5D" w:rsidRPr="002673B7" w:rsidRDefault="008D5A5D" w:rsidP="008D5A5D">
      <w:pPr>
        <w:pStyle w:val="Sinespaciado"/>
        <w:spacing w:line="360" w:lineRule="auto"/>
        <w:jc w:val="both"/>
        <w:rPr>
          <w:rFonts w:ascii="Palatino Linotype" w:hAnsi="Palatino Linotype" w:cs="Arial"/>
        </w:rPr>
      </w:pPr>
      <w:r w:rsidRPr="002673B7">
        <w:rPr>
          <w:rFonts w:ascii="Palatino Linotype" w:hAnsi="Palatino Linotype" w:cs="Arial"/>
        </w:rPr>
        <w:t xml:space="preserve">En fecha </w:t>
      </w:r>
      <w:r w:rsidR="00581E27" w:rsidRPr="002673B7">
        <w:rPr>
          <w:rFonts w:ascii="Palatino Linotype" w:hAnsi="Palatino Linotype" w:cs="Arial"/>
        </w:rPr>
        <w:t>catorce de mayo</w:t>
      </w:r>
      <w:r w:rsidR="00A00F22" w:rsidRPr="002673B7">
        <w:rPr>
          <w:rFonts w:ascii="Palatino Linotype" w:hAnsi="Palatino Linotype" w:cs="Arial"/>
        </w:rPr>
        <w:t xml:space="preserve"> de dos mil diecinueve</w:t>
      </w:r>
      <w:r w:rsidRPr="002673B7">
        <w:rPr>
          <w:rFonts w:ascii="Palatino Linotype" w:hAnsi="Palatino Linotype" w:cs="Arial"/>
        </w:rPr>
        <w:t>, el Recurrente interpuso los recursos de revisión, los cuales fueron registrados</w:t>
      </w:r>
      <w:r w:rsidRPr="002673B7">
        <w:rPr>
          <w:rFonts w:ascii="Palatino Linotype" w:hAnsi="Palatino Linotype" w:cs="Arial"/>
          <w:b/>
        </w:rPr>
        <w:t xml:space="preserve"> </w:t>
      </w:r>
      <w:r w:rsidRPr="002673B7">
        <w:rPr>
          <w:rFonts w:ascii="Palatino Linotype" w:hAnsi="Palatino Linotype" w:cs="Arial"/>
        </w:rPr>
        <w:t xml:space="preserve">en el </w:t>
      </w:r>
      <w:r w:rsidRPr="002673B7">
        <w:rPr>
          <w:rFonts w:ascii="Palatino Linotype" w:hAnsi="Palatino Linotype" w:cs="Arial"/>
          <w:b/>
        </w:rPr>
        <w:t>SAIMEX</w:t>
      </w:r>
      <w:r w:rsidRPr="002673B7">
        <w:rPr>
          <w:rFonts w:ascii="Palatino Linotype" w:hAnsi="Palatino Linotype" w:cs="Arial"/>
        </w:rPr>
        <w:t xml:space="preserve"> con los expedientes número</w:t>
      </w:r>
      <w:r w:rsidRPr="002673B7">
        <w:rPr>
          <w:rFonts w:ascii="Palatino Linotype" w:hAnsi="Palatino Linotype" w:cs="Arial"/>
          <w:b/>
        </w:rPr>
        <w:t xml:space="preserve"> </w:t>
      </w:r>
      <w:r w:rsidR="00581E27" w:rsidRPr="002673B7">
        <w:rPr>
          <w:rFonts w:ascii="Palatino Linotype" w:hAnsi="Palatino Linotype"/>
          <w:b/>
        </w:rPr>
        <w:t>04030/INFOEM/IP/RR/2019</w:t>
      </w:r>
      <w:r w:rsidR="00AE38A3" w:rsidRPr="002673B7">
        <w:rPr>
          <w:rFonts w:ascii="Palatino Linotype" w:hAnsi="Palatino Linotype"/>
        </w:rPr>
        <w:t xml:space="preserve"> y </w:t>
      </w:r>
      <w:r w:rsidR="00581E27" w:rsidRPr="002673B7">
        <w:rPr>
          <w:rFonts w:ascii="Palatino Linotype" w:hAnsi="Palatino Linotype"/>
          <w:b/>
        </w:rPr>
        <w:t>04031/INFOEM/IP/RR/2019</w:t>
      </w:r>
      <w:r w:rsidRPr="002673B7">
        <w:rPr>
          <w:rFonts w:ascii="Palatino Linotype" w:hAnsi="Palatino Linotype" w:cs="Arial"/>
          <w:b/>
        </w:rPr>
        <w:t xml:space="preserve">, </w:t>
      </w:r>
      <w:r w:rsidRPr="002673B7">
        <w:rPr>
          <w:rFonts w:ascii="Palatino Linotype" w:hAnsi="Palatino Linotype" w:cs="Arial"/>
        </w:rPr>
        <w:t>manifesta</w:t>
      </w:r>
      <w:r w:rsidR="00065EAD" w:rsidRPr="002673B7">
        <w:rPr>
          <w:rFonts w:ascii="Palatino Linotype" w:hAnsi="Palatino Linotype" w:cs="Arial"/>
        </w:rPr>
        <w:t>ndo</w:t>
      </w:r>
      <w:r w:rsidR="00DD2CBB" w:rsidRPr="002673B7">
        <w:rPr>
          <w:rFonts w:ascii="Palatino Linotype" w:hAnsi="Palatino Linotype" w:cs="Arial"/>
        </w:rPr>
        <w:t xml:space="preserve"> en ambos</w:t>
      </w:r>
      <w:r w:rsidR="008B573B" w:rsidRPr="002673B7">
        <w:rPr>
          <w:rFonts w:ascii="Palatino Linotype" w:hAnsi="Palatino Linotype" w:cs="Arial"/>
        </w:rPr>
        <w:t xml:space="preserve"> </w:t>
      </w:r>
      <w:r w:rsidRPr="002673B7">
        <w:rPr>
          <w:rFonts w:ascii="Palatino Linotype" w:hAnsi="Palatino Linotype" w:cs="Arial"/>
        </w:rPr>
        <w:t>lo siguiente:</w:t>
      </w:r>
    </w:p>
    <w:p w:rsidR="008B573B" w:rsidRPr="00A673B2" w:rsidRDefault="008B573B" w:rsidP="00A673B2">
      <w:pPr>
        <w:pStyle w:val="Sinespaciado"/>
        <w:spacing w:line="360" w:lineRule="auto"/>
        <w:jc w:val="both"/>
        <w:rPr>
          <w:rFonts w:ascii="Palatino Linotype" w:hAnsi="Palatino Linotype" w:cs="Arial"/>
          <w:b/>
          <w:sz w:val="22"/>
          <w:szCs w:val="22"/>
          <w:u w:val="single"/>
        </w:rPr>
      </w:pPr>
    </w:p>
    <w:p w:rsidR="008D5A5D" w:rsidRPr="00A673B2" w:rsidRDefault="008D5A5D" w:rsidP="00A673B2">
      <w:pPr>
        <w:pStyle w:val="Sinespaciado"/>
        <w:spacing w:line="360" w:lineRule="auto"/>
        <w:jc w:val="both"/>
        <w:rPr>
          <w:rFonts w:ascii="Palatino Linotype" w:hAnsi="Palatino Linotype" w:cs="Arial"/>
          <w:b/>
          <w:sz w:val="22"/>
          <w:szCs w:val="22"/>
        </w:rPr>
      </w:pPr>
      <w:r w:rsidRPr="00A673B2">
        <w:rPr>
          <w:rFonts w:ascii="Palatino Linotype" w:hAnsi="Palatino Linotype" w:cs="Arial"/>
          <w:b/>
          <w:sz w:val="22"/>
          <w:szCs w:val="22"/>
        </w:rPr>
        <w:t>Actos Impugnados:</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DD2CBB" w:rsidRPr="00DD2CBB">
        <w:rPr>
          <w:rFonts w:ascii="Palatino Linotype" w:hAnsi="Palatino Linotype"/>
          <w:i/>
          <w:color w:val="000000"/>
          <w:sz w:val="22"/>
          <w:szCs w:val="22"/>
        </w:rPr>
        <w:t>Me niegan la información solicitada.</w:t>
      </w:r>
      <w:r w:rsidRPr="00A673B2">
        <w:rPr>
          <w:rFonts w:ascii="Palatino Linotype" w:hAnsi="Palatino Linotype"/>
          <w:i/>
          <w:color w:val="000000"/>
          <w:sz w:val="22"/>
          <w:szCs w:val="22"/>
        </w:rPr>
        <w:t xml:space="preserve">” (Sic) </w:t>
      </w:r>
    </w:p>
    <w:p w:rsidR="002C468E" w:rsidRPr="00A673B2" w:rsidRDefault="002C468E" w:rsidP="00A673B2">
      <w:pPr>
        <w:pStyle w:val="Sinespaciado"/>
        <w:spacing w:line="360" w:lineRule="auto"/>
        <w:jc w:val="both"/>
        <w:rPr>
          <w:rFonts w:ascii="Palatino Linotype" w:hAnsi="Palatino Linotype" w:cs="Arial"/>
          <w:sz w:val="22"/>
          <w:szCs w:val="22"/>
        </w:rPr>
      </w:pPr>
    </w:p>
    <w:p w:rsidR="008D5A5D" w:rsidRPr="00A673B2" w:rsidRDefault="008D5A5D" w:rsidP="00A673B2">
      <w:pPr>
        <w:pStyle w:val="Sinespaciado"/>
        <w:spacing w:line="360" w:lineRule="auto"/>
        <w:jc w:val="both"/>
        <w:rPr>
          <w:rFonts w:ascii="Palatino Linotype" w:hAnsi="Palatino Linotype" w:cs="Arial"/>
          <w:sz w:val="22"/>
          <w:szCs w:val="22"/>
        </w:rPr>
      </w:pPr>
      <w:r w:rsidRPr="00A673B2">
        <w:rPr>
          <w:rFonts w:ascii="Palatino Linotype" w:hAnsi="Palatino Linotype" w:cs="Arial"/>
          <w:b/>
          <w:sz w:val="22"/>
          <w:szCs w:val="22"/>
        </w:rPr>
        <w:t>Razones o Motivos de Inconformidad</w:t>
      </w:r>
      <w:r w:rsidRPr="00A673B2">
        <w:rPr>
          <w:rFonts w:ascii="Palatino Linotype" w:hAnsi="Palatino Linotype" w:cs="Arial"/>
          <w:sz w:val="22"/>
          <w:szCs w:val="22"/>
        </w:rPr>
        <w:t>:</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DD2CBB" w:rsidRPr="00DD2CBB">
        <w:rPr>
          <w:rFonts w:ascii="Palatino Linotype" w:hAnsi="Palatino Linotype"/>
          <w:i/>
          <w:color w:val="000000"/>
          <w:sz w:val="22"/>
          <w:szCs w:val="22"/>
        </w:rPr>
        <w:t>Me niegan la información solicitada.</w:t>
      </w:r>
      <w:r w:rsidRPr="00A673B2">
        <w:rPr>
          <w:rFonts w:ascii="Palatino Linotype" w:hAnsi="Palatino Linotype"/>
          <w:i/>
          <w:color w:val="000000"/>
          <w:sz w:val="22"/>
          <w:szCs w:val="22"/>
        </w:rPr>
        <w:t xml:space="preserve">” (Sic) </w:t>
      </w:r>
    </w:p>
    <w:p w:rsidR="008B573B" w:rsidRPr="00A673B2" w:rsidRDefault="008B573B" w:rsidP="00A673B2">
      <w:pPr>
        <w:pStyle w:val="Sinespaciado"/>
        <w:spacing w:line="360" w:lineRule="auto"/>
        <w:ind w:right="567"/>
        <w:jc w:val="both"/>
        <w:rPr>
          <w:rFonts w:ascii="Palatino Linotype" w:hAnsi="Palatino Linotype"/>
          <w:color w:val="000000"/>
          <w:sz w:val="22"/>
          <w:szCs w:val="22"/>
        </w:rPr>
      </w:pPr>
    </w:p>
    <w:p w:rsidR="007370C5" w:rsidRPr="00A673B2" w:rsidRDefault="007370C5" w:rsidP="00A673B2">
      <w:pPr>
        <w:pStyle w:val="Sinespaciado"/>
        <w:spacing w:line="360" w:lineRule="auto"/>
        <w:rPr>
          <w:rFonts w:ascii="Palatino Linotype" w:hAnsi="Palatino Linotype"/>
          <w:sz w:val="22"/>
          <w:szCs w:val="22"/>
          <w:u w:val="single"/>
        </w:rPr>
      </w:pPr>
    </w:p>
    <w:p w:rsidR="008D5A5D" w:rsidRPr="002673B7" w:rsidRDefault="00526EDB" w:rsidP="008D5A5D">
      <w:pPr>
        <w:pStyle w:val="Sinespaciado"/>
        <w:spacing w:line="360" w:lineRule="auto"/>
        <w:jc w:val="both"/>
        <w:rPr>
          <w:rFonts w:ascii="Palatino Linotype" w:hAnsi="Palatino Linotype"/>
          <w:b/>
          <w:sz w:val="26"/>
          <w:szCs w:val="26"/>
        </w:rPr>
      </w:pPr>
      <w:r w:rsidRPr="002673B7">
        <w:rPr>
          <w:rFonts w:ascii="Palatino Linotype" w:hAnsi="Palatino Linotype"/>
          <w:b/>
          <w:sz w:val="26"/>
          <w:szCs w:val="26"/>
        </w:rPr>
        <w:t>SEXTO</w:t>
      </w:r>
      <w:r w:rsidR="008D5A5D" w:rsidRPr="002673B7">
        <w:rPr>
          <w:rFonts w:ascii="Palatino Linotype" w:hAnsi="Palatino Linotype"/>
          <w:b/>
          <w:sz w:val="26"/>
          <w:szCs w:val="26"/>
        </w:rPr>
        <w:t xml:space="preserve">. </w:t>
      </w:r>
      <w:r w:rsidR="00860A2D" w:rsidRPr="002673B7">
        <w:rPr>
          <w:rFonts w:ascii="Palatino Linotype" w:hAnsi="Palatino Linotype"/>
          <w:b/>
          <w:sz w:val="26"/>
          <w:szCs w:val="26"/>
        </w:rPr>
        <w:t>Del turno de los recursos de revisión</w:t>
      </w:r>
      <w:r w:rsidR="008D5A5D" w:rsidRPr="002673B7">
        <w:rPr>
          <w:rFonts w:ascii="Palatino Linotype" w:hAnsi="Palatino Linotype"/>
          <w:b/>
          <w:sz w:val="26"/>
          <w:szCs w:val="26"/>
        </w:rPr>
        <w:t>.</w:t>
      </w:r>
    </w:p>
    <w:p w:rsidR="008D5A5D" w:rsidRPr="00DB3138" w:rsidRDefault="00860A2D" w:rsidP="008D5A5D">
      <w:pPr>
        <w:pStyle w:val="Sinespaciado"/>
        <w:spacing w:line="360" w:lineRule="auto"/>
        <w:jc w:val="both"/>
        <w:rPr>
          <w:rFonts w:ascii="Palatino Linotype" w:hAnsi="Palatino Linotype"/>
          <w:sz w:val="22"/>
          <w:szCs w:val="22"/>
        </w:rPr>
      </w:pPr>
      <w:r w:rsidRPr="00860A2D">
        <w:rPr>
          <w:rFonts w:ascii="Palatino Linotype" w:eastAsia="Calibri" w:hAnsi="Palatino Linotype" w:cs="Arial"/>
          <w:lang w:eastAsia="en-US"/>
        </w:rPr>
        <w:t xml:space="preserve">Los medios de impugnación le fueron turnados a los Comisionados </w:t>
      </w:r>
      <w:r w:rsidRPr="00860A2D">
        <w:rPr>
          <w:rFonts w:ascii="Palatino Linotype" w:eastAsia="Calibri" w:hAnsi="Palatino Linotype" w:cs="Arial"/>
          <w:b/>
          <w:lang w:eastAsia="en-US"/>
        </w:rPr>
        <w:t>Zulema Martínez Sánchez</w:t>
      </w:r>
      <w:r w:rsidRPr="00860A2D">
        <w:rPr>
          <w:rFonts w:ascii="Palatino Linotype" w:eastAsia="Calibri" w:hAnsi="Palatino Linotype" w:cs="Arial"/>
          <w:lang w:eastAsia="en-US"/>
        </w:rPr>
        <w:t xml:space="preserve"> y </w:t>
      </w:r>
      <w:r w:rsidRPr="00860A2D">
        <w:rPr>
          <w:rFonts w:ascii="Palatino Linotype" w:eastAsia="Calibri" w:hAnsi="Palatino Linotype" w:cs="Arial"/>
          <w:b/>
          <w:lang w:eastAsia="en-US"/>
        </w:rPr>
        <w:t>Luis Gustavo Parra Noriega</w:t>
      </w:r>
      <w:r w:rsidRPr="00860A2D">
        <w:rPr>
          <w:rFonts w:ascii="Palatino Linotype" w:eastAsia="Calibri" w:hAnsi="Palatino Linotype" w:cs="Arial"/>
          <w:lang w:eastAsia="en-US"/>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A74454">
        <w:rPr>
          <w:rFonts w:ascii="Palatino Linotype" w:eastAsia="Calibri" w:hAnsi="Palatino Linotype" w:cs="Arial"/>
          <w:lang w:eastAsia="en-US"/>
        </w:rPr>
        <w:t>veinte de mayo</w:t>
      </w:r>
      <w:r w:rsidRPr="00860A2D">
        <w:rPr>
          <w:rFonts w:ascii="Palatino Linotype" w:eastAsia="Calibri" w:hAnsi="Palatino Linotype" w:cs="Arial"/>
          <w:lang w:eastAsia="en-US"/>
        </w:rPr>
        <w:t xml:space="preserve"> de dos mil diecinueve, determinándose </w:t>
      </w:r>
      <w:r w:rsidRPr="00860A2D">
        <w:rPr>
          <w:rFonts w:ascii="Palatino Linotype" w:eastAsia="Calibri" w:hAnsi="Palatino Linotype" w:cs="Arial"/>
          <w:lang w:eastAsia="en-US"/>
        </w:rPr>
        <w:lastRenderedPageBreak/>
        <w:t>en ellos, un plazo de siete días para que las partes manifestaran lo que a su derecho corresponda en términos del numeral ya citado.</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2673B7" w:rsidRDefault="00E22B6C" w:rsidP="008D5A5D">
      <w:pPr>
        <w:pStyle w:val="Sinespaciado"/>
        <w:spacing w:line="360" w:lineRule="auto"/>
        <w:jc w:val="both"/>
        <w:rPr>
          <w:rFonts w:ascii="Palatino Linotype" w:hAnsi="Palatino Linotype"/>
          <w:b/>
          <w:sz w:val="26"/>
          <w:szCs w:val="26"/>
        </w:rPr>
      </w:pPr>
      <w:r w:rsidRPr="002673B7">
        <w:rPr>
          <w:rFonts w:ascii="Palatino Linotype" w:hAnsi="Palatino Linotype"/>
          <w:b/>
          <w:sz w:val="26"/>
          <w:szCs w:val="26"/>
        </w:rPr>
        <w:t>SÉPTIMO</w:t>
      </w:r>
      <w:r w:rsidR="008D5A5D" w:rsidRPr="002673B7">
        <w:rPr>
          <w:rFonts w:ascii="Palatino Linotype" w:hAnsi="Palatino Linotype"/>
          <w:b/>
          <w:sz w:val="26"/>
          <w:szCs w:val="26"/>
        </w:rPr>
        <w:t>. De la acumulación de los recursos de revisión.</w:t>
      </w:r>
    </w:p>
    <w:p w:rsidR="00E22B6C" w:rsidRPr="00E22B6C" w:rsidRDefault="00E22B6C" w:rsidP="00E22B6C">
      <w:pPr>
        <w:spacing w:after="0" w:line="360" w:lineRule="auto"/>
        <w:jc w:val="both"/>
        <w:rPr>
          <w:rFonts w:ascii="Palatino Linotype" w:eastAsia="Times New Roman" w:hAnsi="Palatino Linotype" w:cs="Arial"/>
          <w:sz w:val="24"/>
          <w:szCs w:val="24"/>
          <w:lang w:val="es-ES" w:eastAsia="es-ES"/>
        </w:rPr>
      </w:pPr>
      <w:r w:rsidRPr="00E22B6C">
        <w:rPr>
          <w:rFonts w:ascii="Palatino Linotype" w:eastAsia="Times New Roman" w:hAnsi="Palatino Linotype" w:cs="Arial"/>
          <w:sz w:val="24"/>
          <w:szCs w:val="24"/>
          <w:lang w:val="es-ES" w:eastAsia="es-ES"/>
        </w:rPr>
        <w:t xml:space="preserve">Posteriormente por acuerdo del Pleno del Instituto, en la </w:t>
      </w:r>
      <w:r>
        <w:rPr>
          <w:rFonts w:ascii="Palatino Linotype" w:eastAsia="Times New Roman" w:hAnsi="Palatino Linotype" w:cs="Arial"/>
          <w:sz w:val="24"/>
          <w:szCs w:val="24"/>
          <w:lang w:val="es-ES" w:eastAsia="es-ES"/>
        </w:rPr>
        <w:t>Vigésima</w:t>
      </w:r>
      <w:r w:rsidRPr="00E22B6C">
        <w:rPr>
          <w:rFonts w:ascii="Palatino Linotype" w:eastAsia="Times New Roman" w:hAnsi="Palatino Linotype" w:cs="Arial"/>
          <w:sz w:val="24"/>
          <w:szCs w:val="24"/>
          <w:lang w:val="es-ES" w:eastAsia="es-ES"/>
        </w:rPr>
        <w:t xml:space="preserve"> Sesión de Pleno, celebrada el </w:t>
      </w:r>
      <w:r>
        <w:rPr>
          <w:rFonts w:ascii="Palatino Linotype" w:eastAsia="Times New Roman" w:hAnsi="Palatino Linotype" w:cs="Arial"/>
          <w:sz w:val="24"/>
          <w:szCs w:val="24"/>
          <w:lang w:val="es-ES" w:eastAsia="es-ES"/>
        </w:rPr>
        <w:t>veintinueve de mayo</w:t>
      </w:r>
      <w:r w:rsidRPr="00E22B6C">
        <w:rPr>
          <w:rFonts w:ascii="Palatino Linotype" w:eastAsia="Times New Roman" w:hAnsi="Palatino Linotype" w:cs="Arial"/>
          <w:sz w:val="24"/>
          <w:szCs w:val="24"/>
          <w:lang w:val="es-ES" w:eastAsia="es-ES"/>
        </w:rPr>
        <w:t xml:space="preserve"> de dos mil diecinueve, se determinó acumular los recursos de revisión en estudio, ya que existe identidad del solicitante, del sujeto obligado y similitud de causas y objeto de solicitud.</w:t>
      </w:r>
    </w:p>
    <w:p w:rsidR="00E22B6C" w:rsidRPr="00E22B6C" w:rsidRDefault="00E22B6C" w:rsidP="00E22B6C">
      <w:pPr>
        <w:spacing w:after="0" w:line="240" w:lineRule="auto"/>
        <w:rPr>
          <w:rFonts w:ascii="Times New Roman" w:eastAsia="Times New Roman" w:hAnsi="Times New Roman" w:cs="Times New Roman"/>
          <w:sz w:val="24"/>
          <w:szCs w:val="24"/>
          <w:lang w:eastAsia="es-ES"/>
        </w:rPr>
      </w:pPr>
    </w:p>
    <w:p w:rsidR="00E22B6C" w:rsidRDefault="00E22B6C" w:rsidP="00E22B6C">
      <w:pPr>
        <w:spacing w:after="0" w:line="360" w:lineRule="auto"/>
        <w:jc w:val="both"/>
        <w:rPr>
          <w:rFonts w:ascii="Palatino Linotype" w:eastAsia="Calibri" w:hAnsi="Palatino Linotype" w:cs="Times New Roman"/>
          <w:sz w:val="24"/>
          <w:szCs w:val="24"/>
        </w:rPr>
      </w:pPr>
      <w:r w:rsidRPr="00E22B6C">
        <w:rPr>
          <w:rFonts w:ascii="Palatino Linotype" w:eastAsia="Calibri" w:hAnsi="Palatino Linotype" w:cs="Times New Roman"/>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464847" w:rsidRPr="00E22B6C" w:rsidRDefault="00464847" w:rsidP="00E22B6C">
      <w:pPr>
        <w:spacing w:after="0" w:line="360" w:lineRule="auto"/>
        <w:jc w:val="both"/>
        <w:rPr>
          <w:rFonts w:ascii="Palatino Linotype" w:eastAsia="Calibri" w:hAnsi="Palatino Linotype" w:cs="Times New Roman"/>
          <w:sz w:val="24"/>
          <w:szCs w:val="24"/>
        </w:rPr>
      </w:pPr>
    </w:p>
    <w:p w:rsidR="00E22B6C" w:rsidRPr="00E22B6C" w:rsidRDefault="00E22B6C" w:rsidP="00E22B6C">
      <w:pPr>
        <w:spacing w:after="0" w:line="240" w:lineRule="auto"/>
        <w:rPr>
          <w:rFonts w:ascii="Times New Roman" w:eastAsia="Times New Roman" w:hAnsi="Times New Roman" w:cs="Times New Roman"/>
          <w:sz w:val="18"/>
          <w:szCs w:val="24"/>
          <w:lang w:eastAsia="es-ES"/>
        </w:rPr>
      </w:pPr>
    </w:p>
    <w:p w:rsidR="00E22B6C" w:rsidRPr="00E22B6C" w:rsidRDefault="00E22B6C" w:rsidP="00E22B6C">
      <w:pPr>
        <w:spacing w:after="0" w:line="240" w:lineRule="auto"/>
        <w:ind w:left="851" w:right="851"/>
        <w:jc w:val="both"/>
        <w:rPr>
          <w:rFonts w:ascii="Palatino Linotype" w:eastAsia="Calibri" w:hAnsi="Palatino Linotype" w:cs="Times New Roman"/>
          <w:i/>
          <w:szCs w:val="24"/>
        </w:rPr>
      </w:pPr>
      <w:r w:rsidRPr="00E22B6C">
        <w:rPr>
          <w:rFonts w:ascii="Palatino Linotype" w:eastAsia="Calibri" w:hAnsi="Palatino Linotype" w:cs="Times New Roman"/>
          <w:i/>
          <w:szCs w:val="24"/>
        </w:rPr>
        <w:t>“</w:t>
      </w:r>
      <w:r w:rsidRPr="00E22B6C">
        <w:rPr>
          <w:rFonts w:ascii="Palatino Linotype" w:eastAsia="Calibri" w:hAnsi="Palatino Linotype" w:cs="Times New Roman"/>
          <w:b/>
          <w:i/>
          <w:szCs w:val="24"/>
        </w:rPr>
        <w:t>Artículo 195.</w:t>
      </w:r>
      <w:r w:rsidRPr="00E22B6C">
        <w:rPr>
          <w:rFonts w:ascii="Palatino Linotype" w:eastAsia="Calibri" w:hAnsi="Palatino Linotype" w:cs="Times New Roman"/>
          <w:i/>
          <w:szCs w:val="24"/>
        </w:rPr>
        <w:t xml:space="preserve"> En la tramitación del recurso de revisión se aplicarán supletoriamente las disposiciones contenidas en el </w:t>
      </w:r>
      <w:r w:rsidRPr="00E22B6C">
        <w:rPr>
          <w:rFonts w:ascii="Palatino Linotype" w:eastAsia="Calibri" w:hAnsi="Palatino Linotype" w:cs="Times New Roman"/>
          <w:b/>
          <w:i/>
          <w:szCs w:val="24"/>
          <w:u w:val="single"/>
        </w:rPr>
        <w:t>Código de Procedimientos Administrativos del Estado de México</w:t>
      </w:r>
      <w:r w:rsidRPr="00E22B6C">
        <w:rPr>
          <w:rFonts w:ascii="Palatino Linotype" w:eastAsia="Calibri" w:hAnsi="Palatino Linotype" w:cs="Times New Roman"/>
          <w:i/>
          <w:szCs w:val="24"/>
        </w:rPr>
        <w:t>.”</w:t>
      </w:r>
    </w:p>
    <w:p w:rsidR="00E22B6C" w:rsidRPr="00E22B6C" w:rsidRDefault="00E22B6C" w:rsidP="00E22B6C">
      <w:pPr>
        <w:spacing w:after="0" w:line="240" w:lineRule="auto"/>
        <w:ind w:left="851" w:right="851"/>
        <w:jc w:val="both"/>
        <w:rPr>
          <w:rFonts w:ascii="Palatino Linotype" w:eastAsia="Calibri" w:hAnsi="Palatino Linotype" w:cs="Times New Roman"/>
          <w:i/>
          <w:szCs w:val="24"/>
        </w:rPr>
      </w:pPr>
    </w:p>
    <w:p w:rsidR="00E22B6C" w:rsidRPr="00E22B6C" w:rsidRDefault="00E22B6C" w:rsidP="00E22B6C">
      <w:pPr>
        <w:spacing w:after="0" w:line="240" w:lineRule="auto"/>
        <w:ind w:left="851" w:right="851"/>
        <w:jc w:val="both"/>
        <w:rPr>
          <w:rFonts w:ascii="Palatino Linotype" w:eastAsia="Calibri" w:hAnsi="Palatino Linotype" w:cs="Times New Roman"/>
          <w:i/>
          <w:szCs w:val="24"/>
        </w:rPr>
      </w:pPr>
      <w:r w:rsidRPr="00E22B6C">
        <w:rPr>
          <w:rFonts w:ascii="Palatino Linotype" w:eastAsia="Calibri" w:hAnsi="Palatino Linotype" w:cs="Times New Roman"/>
          <w:i/>
          <w:szCs w:val="24"/>
        </w:rPr>
        <w:t>“</w:t>
      </w:r>
      <w:r w:rsidRPr="00E22B6C">
        <w:rPr>
          <w:rFonts w:ascii="Palatino Linotype" w:eastAsia="Calibri" w:hAnsi="Palatino Linotype" w:cs="Times New Roman"/>
          <w:b/>
          <w:i/>
          <w:szCs w:val="24"/>
        </w:rPr>
        <w:t>Artículo 18.</w:t>
      </w:r>
      <w:r w:rsidRPr="00E22B6C">
        <w:rPr>
          <w:rFonts w:ascii="Palatino Linotype" w:eastAsia="Calibri" w:hAnsi="Palatino Linotype" w:cs="Times New Roman"/>
          <w:i/>
          <w:szCs w:val="24"/>
        </w:rPr>
        <w:t xml:space="preserve"> </w:t>
      </w:r>
      <w:r w:rsidRPr="00E22B6C">
        <w:rPr>
          <w:rFonts w:ascii="Palatino Linotype" w:eastAsia="Calibri" w:hAnsi="Palatino Linotype" w:cs="Times New Roman"/>
          <w:b/>
          <w:i/>
          <w:szCs w:val="24"/>
          <w:u w:val="single"/>
        </w:rPr>
        <w:t>La autoridad administrativa</w:t>
      </w:r>
      <w:r w:rsidRPr="00E22B6C">
        <w:rPr>
          <w:rFonts w:ascii="Palatino Linotype" w:eastAsia="Calibri" w:hAnsi="Palatino Linotype" w:cs="Times New Roman"/>
          <w:i/>
          <w:szCs w:val="24"/>
        </w:rPr>
        <w:t xml:space="preserve"> o el Tribunal </w:t>
      </w:r>
      <w:r w:rsidRPr="00E22B6C">
        <w:rPr>
          <w:rFonts w:ascii="Palatino Linotype" w:eastAsia="Calibri" w:hAnsi="Palatino Linotype" w:cs="Times New Roman"/>
          <w:b/>
          <w:i/>
          <w:szCs w:val="24"/>
          <w:u w:val="single"/>
        </w:rPr>
        <w:t>acordarán la acumulación</w:t>
      </w:r>
      <w:r w:rsidRPr="00E22B6C">
        <w:rPr>
          <w:rFonts w:ascii="Palatino Linotype" w:eastAsia="Calibri" w:hAnsi="Palatino Linotype" w:cs="Times New Roman"/>
          <w:i/>
          <w:szCs w:val="24"/>
        </w:rPr>
        <w:t xml:space="preserve"> de los expedientes del procedimiento y proceso administrativo que ante ellos se sigan</w:t>
      </w:r>
      <w:r w:rsidRPr="00E22B6C">
        <w:rPr>
          <w:rFonts w:ascii="Palatino Linotype" w:eastAsia="Calibri" w:hAnsi="Palatino Linotype" w:cs="Times New Roman"/>
          <w:b/>
          <w:i/>
          <w:szCs w:val="24"/>
          <w:u w:val="single"/>
        </w:rPr>
        <w:t>, de oficio</w:t>
      </w:r>
      <w:r w:rsidRPr="00E22B6C">
        <w:rPr>
          <w:rFonts w:ascii="Palatino Linotype" w:eastAsia="Calibri" w:hAnsi="Palatino Linotype" w:cs="Times New Roman"/>
          <w:i/>
          <w:szCs w:val="24"/>
        </w:rPr>
        <w:t xml:space="preserve"> o a petición de parte, </w:t>
      </w:r>
      <w:r w:rsidRPr="00E22B6C">
        <w:rPr>
          <w:rFonts w:ascii="Palatino Linotype" w:eastAsia="Calibri" w:hAnsi="Palatino Linotype" w:cs="Times New Roman"/>
          <w:b/>
          <w:i/>
          <w:szCs w:val="24"/>
          <w:u w:val="single"/>
        </w:rPr>
        <w:t>cuando las partes o los actos administrativos sean iguales, se trate de actos conexos o resulte conveniente el trámite unificado de los asuntos</w:t>
      </w:r>
      <w:r w:rsidRPr="00E22B6C">
        <w:rPr>
          <w:rFonts w:ascii="Palatino Linotype" w:eastAsia="Calibri" w:hAnsi="Palatino Linotype" w:cs="Times New Roman"/>
          <w:i/>
          <w:szCs w:val="24"/>
        </w:rPr>
        <w:t>, para evitar la emisión de resoluciones contradictorias. La misma regla se aplicará, en lo conducente, para la separación de los expedientes.”</w:t>
      </w:r>
    </w:p>
    <w:p w:rsidR="008D5A5D" w:rsidRPr="00DB3138" w:rsidRDefault="008D5A5D" w:rsidP="008D5A5D">
      <w:pPr>
        <w:pStyle w:val="Sinespaciado"/>
        <w:spacing w:line="360" w:lineRule="auto"/>
        <w:jc w:val="both"/>
        <w:rPr>
          <w:rFonts w:ascii="Palatino Linotype" w:hAnsi="Palatino Linotype"/>
          <w:sz w:val="22"/>
          <w:szCs w:val="22"/>
        </w:rPr>
      </w:pPr>
    </w:p>
    <w:p w:rsidR="008D5A5D" w:rsidRDefault="008D5A5D" w:rsidP="008D5A5D">
      <w:pPr>
        <w:pStyle w:val="Sinespaciado"/>
        <w:spacing w:line="360" w:lineRule="auto"/>
        <w:jc w:val="both"/>
        <w:rPr>
          <w:rFonts w:ascii="Palatino Linotype" w:hAnsi="Palatino Linotype"/>
          <w:b/>
          <w:sz w:val="22"/>
          <w:szCs w:val="22"/>
        </w:rPr>
      </w:pPr>
    </w:p>
    <w:p w:rsidR="00464847" w:rsidRPr="00DB3138" w:rsidRDefault="00464847" w:rsidP="008D5A5D">
      <w:pPr>
        <w:pStyle w:val="Sinespaciado"/>
        <w:spacing w:line="360" w:lineRule="auto"/>
        <w:jc w:val="both"/>
        <w:rPr>
          <w:rFonts w:ascii="Palatino Linotype" w:hAnsi="Palatino Linotype"/>
          <w:b/>
          <w:sz w:val="22"/>
          <w:szCs w:val="22"/>
        </w:rPr>
      </w:pPr>
    </w:p>
    <w:p w:rsidR="008D5A5D" w:rsidRPr="002673B7" w:rsidRDefault="00E22B6C" w:rsidP="008D5A5D">
      <w:pPr>
        <w:pStyle w:val="Sinespaciado"/>
        <w:spacing w:line="360" w:lineRule="auto"/>
        <w:jc w:val="both"/>
        <w:rPr>
          <w:rFonts w:ascii="Palatino Linotype" w:hAnsi="Palatino Linotype"/>
          <w:b/>
          <w:sz w:val="26"/>
          <w:szCs w:val="26"/>
        </w:rPr>
      </w:pPr>
      <w:r w:rsidRPr="002673B7">
        <w:rPr>
          <w:rFonts w:ascii="Palatino Linotype" w:hAnsi="Palatino Linotype"/>
          <w:b/>
          <w:sz w:val="26"/>
          <w:szCs w:val="26"/>
        </w:rPr>
        <w:lastRenderedPageBreak/>
        <w:t>OCTAVO</w:t>
      </w:r>
      <w:r w:rsidR="008D5A5D" w:rsidRPr="002673B7">
        <w:rPr>
          <w:rFonts w:ascii="Palatino Linotype" w:hAnsi="Palatino Linotype"/>
          <w:b/>
          <w:sz w:val="26"/>
          <w:szCs w:val="26"/>
        </w:rPr>
        <w:t>. De la etapa de instrucción.</w:t>
      </w:r>
    </w:p>
    <w:p w:rsidR="00464847" w:rsidRPr="00464847" w:rsidRDefault="00464847" w:rsidP="00464847">
      <w:pPr>
        <w:spacing w:after="0" w:line="360" w:lineRule="auto"/>
        <w:jc w:val="both"/>
        <w:rPr>
          <w:rFonts w:ascii="Palatino Linotype" w:eastAsia="Times New Roman" w:hAnsi="Palatino Linotype" w:cs="Times New Roman"/>
          <w:sz w:val="24"/>
          <w:szCs w:val="24"/>
          <w:lang w:eastAsia="es-ES"/>
        </w:rPr>
      </w:pPr>
      <w:r w:rsidRPr="00464847">
        <w:rPr>
          <w:rFonts w:ascii="Palatino Linotype" w:eastAsia="Times New Roman" w:hAnsi="Palatino Linotype" w:cs="Times New Roman"/>
          <w:sz w:val="24"/>
          <w:szCs w:val="24"/>
          <w:lang w:eastAsia="es-ES"/>
        </w:rPr>
        <w:t xml:space="preserve">Durante el transcurso del término legal referido en el Antecedente </w:t>
      </w:r>
      <w:r w:rsidRPr="002673B7">
        <w:rPr>
          <w:rFonts w:ascii="Palatino Linotype" w:eastAsia="Times New Roman" w:hAnsi="Palatino Linotype" w:cs="Times New Roman"/>
          <w:sz w:val="24"/>
          <w:szCs w:val="24"/>
          <w:lang w:eastAsia="es-ES"/>
        </w:rPr>
        <w:t>Sexto</w:t>
      </w:r>
      <w:r w:rsidRPr="00464847">
        <w:rPr>
          <w:rFonts w:ascii="Palatino Linotype" w:eastAsia="Times New Roman" w:hAnsi="Palatino Linotype" w:cs="Times New Roman"/>
          <w:sz w:val="24"/>
          <w:szCs w:val="24"/>
          <w:lang w:eastAsia="es-ES"/>
        </w:rPr>
        <w:t xml:space="preserve">, de las constancias que obran en los expedientes electrónicos relativos a los recursos de revisión señalados anteriormente, se advierte que el </w:t>
      </w:r>
      <w:r w:rsidRPr="00464847">
        <w:rPr>
          <w:rFonts w:ascii="Palatino Linotype" w:eastAsia="Times New Roman" w:hAnsi="Palatino Linotype" w:cs="Times New Roman"/>
          <w:b/>
          <w:sz w:val="24"/>
          <w:szCs w:val="24"/>
          <w:lang w:eastAsia="es-ES"/>
        </w:rPr>
        <w:t>Sujeto Obligado</w:t>
      </w:r>
      <w:r w:rsidRPr="00464847">
        <w:rPr>
          <w:rFonts w:ascii="Palatino Linotype" w:eastAsia="Times New Roman" w:hAnsi="Palatino Linotype" w:cs="Times New Roman"/>
          <w:sz w:val="24"/>
          <w:szCs w:val="24"/>
          <w:lang w:eastAsia="es-ES"/>
        </w:rPr>
        <w:t xml:space="preserve"> en fecha </w:t>
      </w:r>
      <w:r w:rsidRPr="002673B7">
        <w:rPr>
          <w:rFonts w:ascii="Palatino Linotype" w:eastAsia="Times New Roman" w:hAnsi="Palatino Linotype" w:cs="Times New Roman"/>
          <w:sz w:val="24"/>
          <w:szCs w:val="24"/>
          <w:lang w:eastAsia="es-ES"/>
        </w:rPr>
        <w:t>veintinueve de mayo</w:t>
      </w:r>
      <w:r w:rsidRPr="00464847">
        <w:rPr>
          <w:rFonts w:ascii="Palatino Linotype" w:eastAsia="Times New Roman" w:hAnsi="Palatino Linotype" w:cs="Times New Roman"/>
          <w:sz w:val="24"/>
          <w:szCs w:val="24"/>
          <w:lang w:eastAsia="es-ES"/>
        </w:rPr>
        <w:t xml:space="preserve"> de la presente anualidad presento sus informes justificados, mismos que fueron puestos a la vista en aras de generar certeza jurídica sobre las actuaciones que obran en los expedientes electrónicos.</w:t>
      </w:r>
    </w:p>
    <w:p w:rsidR="00464847" w:rsidRPr="00464847" w:rsidRDefault="00464847" w:rsidP="00464847">
      <w:pPr>
        <w:spacing w:after="0" w:line="360" w:lineRule="auto"/>
        <w:jc w:val="both"/>
        <w:rPr>
          <w:rFonts w:ascii="Palatino Linotype" w:eastAsia="Times New Roman" w:hAnsi="Palatino Linotype" w:cs="Times New Roman"/>
          <w:sz w:val="24"/>
          <w:szCs w:val="24"/>
          <w:lang w:eastAsia="es-ES"/>
        </w:rPr>
      </w:pPr>
    </w:p>
    <w:p w:rsidR="008D5A5D" w:rsidRPr="002673B7" w:rsidRDefault="00464847" w:rsidP="00464847">
      <w:pPr>
        <w:pStyle w:val="Sinespaciado"/>
        <w:spacing w:line="360" w:lineRule="auto"/>
        <w:jc w:val="both"/>
        <w:rPr>
          <w:rFonts w:ascii="Palatino Linotype" w:hAnsi="Palatino Linotype"/>
        </w:rPr>
      </w:pPr>
      <w:r w:rsidRPr="002673B7">
        <w:rPr>
          <w:rFonts w:ascii="Palatino Linotype" w:hAnsi="Palatino Linotype"/>
        </w:rPr>
        <w:t xml:space="preserve">De igual forma, </w:t>
      </w:r>
      <w:r w:rsidRPr="002673B7">
        <w:rPr>
          <w:rFonts w:ascii="Palatino Linotype" w:hAnsi="Palatino Linotype"/>
          <w:b/>
        </w:rPr>
        <w:t>el Recurrente</w:t>
      </w:r>
      <w:r w:rsidRPr="002673B7">
        <w:rPr>
          <w:rFonts w:ascii="Palatino Linotype" w:hAnsi="Palatino Linotype"/>
        </w:rPr>
        <w:t xml:space="preserv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r w:rsidR="008D5A5D" w:rsidRPr="002673B7">
        <w:rPr>
          <w:rFonts w:ascii="Palatino Linotype" w:hAnsi="Palatino Linotype"/>
        </w:rPr>
        <w:t>.</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6F2408" w:rsidRDefault="005A5DEB" w:rsidP="008D5A5D">
      <w:pPr>
        <w:pStyle w:val="Sinespaciado"/>
        <w:spacing w:line="360" w:lineRule="auto"/>
        <w:jc w:val="both"/>
        <w:rPr>
          <w:rFonts w:ascii="Palatino Linotype" w:hAnsi="Palatino Linotype"/>
          <w:b/>
          <w:sz w:val="26"/>
          <w:szCs w:val="26"/>
        </w:rPr>
      </w:pPr>
      <w:r w:rsidRPr="006F2408">
        <w:rPr>
          <w:rFonts w:ascii="Palatino Linotype" w:hAnsi="Palatino Linotype"/>
          <w:b/>
          <w:sz w:val="26"/>
          <w:szCs w:val="26"/>
        </w:rPr>
        <w:t>NOVENO</w:t>
      </w:r>
      <w:r w:rsidR="008D5A5D" w:rsidRPr="006F2408">
        <w:rPr>
          <w:rFonts w:ascii="Palatino Linotype" w:hAnsi="Palatino Linotype"/>
          <w:b/>
          <w:sz w:val="26"/>
          <w:szCs w:val="26"/>
        </w:rPr>
        <w:t>. Del cierre de instrucción.</w:t>
      </w:r>
    </w:p>
    <w:p w:rsidR="007C0F23" w:rsidRPr="006F2408" w:rsidRDefault="008D5A5D" w:rsidP="008D5A5D">
      <w:pPr>
        <w:pStyle w:val="Sinespaciado"/>
        <w:spacing w:line="360" w:lineRule="auto"/>
        <w:jc w:val="both"/>
        <w:rPr>
          <w:rFonts w:ascii="Palatino Linotype" w:hAnsi="Palatino Linotype"/>
        </w:rPr>
      </w:pPr>
      <w:r w:rsidRPr="006F2408">
        <w:rPr>
          <w:rFonts w:ascii="Palatino Linotype" w:hAnsi="Palatino Linotype"/>
        </w:rPr>
        <w:t xml:space="preserve">Por lo anterior, en fecha </w:t>
      </w:r>
      <w:r w:rsidR="00464847" w:rsidRPr="006F2408">
        <w:rPr>
          <w:rFonts w:ascii="Palatino Linotype" w:hAnsi="Palatino Linotype"/>
        </w:rPr>
        <w:t>diecisiete de junio</w:t>
      </w:r>
      <w:r w:rsidR="001840C1" w:rsidRPr="006F2408">
        <w:rPr>
          <w:rFonts w:ascii="Palatino Linotype" w:hAnsi="Palatino Linotype"/>
        </w:rPr>
        <w:t xml:space="preserve"> del año en curso, </w:t>
      </w:r>
      <w:r w:rsidRPr="006F2408">
        <w:rPr>
          <w:rFonts w:ascii="Palatino Linotype" w:hAnsi="Palatino Linotype"/>
        </w:rPr>
        <w:t>mediante acuerdo</w:t>
      </w:r>
      <w:r w:rsidR="001840C1" w:rsidRPr="006F2408">
        <w:rPr>
          <w:rFonts w:ascii="Palatino Linotype" w:hAnsi="Palatino Linotype"/>
        </w:rPr>
        <w:t>s</w:t>
      </w:r>
      <w:r w:rsidRPr="006F2408">
        <w:rPr>
          <w:rFonts w:ascii="Palatino Linotype" w:hAnsi="Palatino Linotype"/>
        </w:rPr>
        <w:t xml:space="preserve"> de la </w:t>
      </w:r>
      <w:r w:rsidRPr="006F2408">
        <w:rPr>
          <w:rFonts w:ascii="Palatino Linotype" w:hAnsi="Palatino Linotype"/>
          <w:b/>
        </w:rPr>
        <w:t>Comisionada Zulema Martínez Sánchez</w:t>
      </w:r>
      <w:r w:rsidRPr="006F2408">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sidR="00B916C1" w:rsidRPr="006F2408">
        <w:rPr>
          <w:rFonts w:ascii="Palatino Linotype" w:hAnsi="Palatino Linotype"/>
        </w:rPr>
        <w:t xml:space="preserve"> en</w:t>
      </w:r>
      <w:r w:rsidR="001840C1" w:rsidRPr="006F2408">
        <w:rPr>
          <w:rFonts w:ascii="Palatino Linotype" w:hAnsi="Palatino Linotype"/>
        </w:rPr>
        <w:t xml:space="preserve"> los</w:t>
      </w:r>
      <w:r w:rsidR="00B916C1" w:rsidRPr="006F2408">
        <w:rPr>
          <w:rFonts w:ascii="Palatino Linotype" w:hAnsi="Palatino Linotype"/>
        </w:rPr>
        <w:t xml:space="preserve"> medios de impugnación</w:t>
      </w:r>
      <w:r w:rsidRPr="006F2408">
        <w:rPr>
          <w:rFonts w:ascii="Palatino Linotype" w:hAnsi="Palatino Linotype"/>
        </w:rPr>
        <w:t>, en términos del artículo 185 Fracción VI de la Ley de Transparencia y Acceso a la Información Pública del Estado de México y Municipios, en los recursos de revisión citados.</w:t>
      </w:r>
    </w:p>
    <w:p w:rsidR="00EB694E" w:rsidRPr="006F2408" w:rsidRDefault="00EB694E" w:rsidP="008D5A5D">
      <w:pPr>
        <w:pStyle w:val="Sinespaciado"/>
        <w:spacing w:line="360" w:lineRule="auto"/>
        <w:jc w:val="both"/>
        <w:rPr>
          <w:rFonts w:ascii="Palatino Linotype" w:hAnsi="Palatino Linotype"/>
        </w:rPr>
      </w:pPr>
    </w:p>
    <w:p w:rsidR="00EB694E" w:rsidRPr="006F2408" w:rsidRDefault="00EB694E" w:rsidP="00EB694E">
      <w:pPr>
        <w:pStyle w:val="Sinespaciado"/>
        <w:spacing w:line="360" w:lineRule="auto"/>
        <w:jc w:val="both"/>
        <w:rPr>
          <w:rFonts w:ascii="Palatino Linotype" w:hAnsi="Palatino Linotype"/>
        </w:rPr>
      </w:pPr>
      <w:r w:rsidRPr="00DC7872">
        <w:rPr>
          <w:rFonts w:ascii="Palatino Linotype" w:hAnsi="Palatino Linotype" w:cs="Arial"/>
        </w:rPr>
        <w:lastRenderedPageBreak/>
        <w:t xml:space="preserve">Posterior al cierre de instrucción, se advierte que en fecha </w:t>
      </w:r>
      <w:r w:rsidR="00DC7872">
        <w:rPr>
          <w:rFonts w:ascii="Palatino Linotype" w:hAnsi="Palatino Linotype" w:cs="Arial"/>
        </w:rPr>
        <w:t>diez de julio</w:t>
      </w:r>
      <w:r w:rsidRPr="00DC7872">
        <w:rPr>
          <w:rFonts w:ascii="Palatino Linotype" w:hAnsi="Palatino Linotype" w:cs="Arial"/>
        </w:rPr>
        <w:t xml:space="preserve"> del presente año, el Sujeto Obligado </w:t>
      </w:r>
      <w:r w:rsidR="00C83891" w:rsidRPr="00DC7872">
        <w:rPr>
          <w:rFonts w:ascii="Palatino Linotype" w:hAnsi="Palatino Linotype" w:cs="Arial"/>
        </w:rPr>
        <w:t xml:space="preserve">remitió </w:t>
      </w:r>
      <w:r w:rsidRPr="00DC7872">
        <w:rPr>
          <w:rFonts w:ascii="Palatino Linotype" w:hAnsi="Palatino Linotype" w:cs="Arial"/>
        </w:rPr>
        <w:t>alcance al informe justificado, manifestaciones que esta autoridad ha decidido tomar en consideración, en virtud de lo establecido por la fracción VII del artículo 185 de la Ley de la materia, que establece que éste Instituto no estará obligado a atender la información remitida por el Sujeto Obligado una vez decretado el cierre de instrucción, como se aprecia, el precepto refiere como facultad potestativa el atender o no la información hecha llegar de manera posterior al cierre de instrucción, así, en aras de privilegiar el principio de máxima publicidad, dichas manifestaciones serán consideradas en el presente medio de impugnación, como se verá en los párrafos subsecuentes, asimismo, con la finalidad de generar certeza sobre todas las actuaciones que obran en el sumario, se hará mención del contenido de dicho alcance en el cuerpo de la presente resolución</w:t>
      </w:r>
      <w:r w:rsidR="00C2206E" w:rsidRPr="00DC7872">
        <w:rPr>
          <w:rFonts w:ascii="Palatino Linotype" w:hAnsi="Palatino Linotype" w:cs="Arial"/>
        </w:rPr>
        <w:t xml:space="preserve"> y se hará del conocimiento</w:t>
      </w:r>
      <w:r w:rsidRPr="00DC7872">
        <w:rPr>
          <w:rFonts w:ascii="Palatino Linotype" w:hAnsi="Palatino Linotype" w:cs="Arial"/>
        </w:rPr>
        <w:t xml:space="preserve"> </w:t>
      </w:r>
      <w:r w:rsidR="00C2206E" w:rsidRPr="00DC7872">
        <w:rPr>
          <w:rFonts w:ascii="Palatino Linotype" w:hAnsi="Palatino Linotype" w:cs="Arial"/>
        </w:rPr>
        <w:t>de</w:t>
      </w:r>
      <w:r w:rsidRPr="00DC7872">
        <w:rPr>
          <w:rFonts w:ascii="Palatino Linotype" w:hAnsi="Palatino Linotype" w:cs="Arial"/>
        </w:rPr>
        <w:t>l Recurrente al momento de que se notifique la presente resolución.</w:t>
      </w:r>
    </w:p>
    <w:p w:rsidR="001840C1" w:rsidRPr="00EB694E" w:rsidRDefault="001840C1" w:rsidP="00EB694E">
      <w:pPr>
        <w:pStyle w:val="Sinespaciado"/>
        <w:spacing w:line="360" w:lineRule="auto"/>
        <w:jc w:val="both"/>
        <w:rPr>
          <w:rFonts w:ascii="Palatino Linotype" w:hAnsi="Palatino Linotype"/>
          <w:sz w:val="22"/>
          <w:szCs w:val="22"/>
        </w:rPr>
      </w:pPr>
    </w:p>
    <w:p w:rsidR="00336E25" w:rsidRPr="00271FE0" w:rsidRDefault="005A5DEB" w:rsidP="00336E25">
      <w:pPr>
        <w:pStyle w:val="Sinespaciado"/>
        <w:spacing w:line="360" w:lineRule="auto"/>
        <w:jc w:val="both"/>
        <w:rPr>
          <w:rFonts w:ascii="Palatino Linotype" w:hAnsi="Palatino Linotype" w:cs="Arial"/>
          <w:b/>
          <w:sz w:val="26"/>
          <w:szCs w:val="26"/>
        </w:rPr>
      </w:pPr>
      <w:r w:rsidRPr="00271FE0">
        <w:rPr>
          <w:rFonts w:ascii="Palatino Linotype" w:hAnsi="Palatino Linotype" w:cs="Arial"/>
          <w:b/>
          <w:sz w:val="26"/>
          <w:szCs w:val="26"/>
        </w:rPr>
        <w:t>DÉCIMO</w:t>
      </w:r>
      <w:r w:rsidR="00336E25" w:rsidRPr="00271FE0">
        <w:rPr>
          <w:rFonts w:ascii="Palatino Linotype" w:hAnsi="Palatino Linotype" w:cs="Arial"/>
          <w:b/>
          <w:sz w:val="26"/>
          <w:szCs w:val="26"/>
        </w:rPr>
        <w:t>. De la ampliación del término para resolver.</w:t>
      </w:r>
    </w:p>
    <w:p w:rsidR="001840C1" w:rsidRPr="00271FE0" w:rsidRDefault="00336E25" w:rsidP="00336E25">
      <w:pPr>
        <w:pStyle w:val="Sinespaciado"/>
        <w:spacing w:line="360" w:lineRule="auto"/>
        <w:jc w:val="both"/>
        <w:rPr>
          <w:rFonts w:ascii="Palatino Linotype" w:hAnsi="Palatino Linotype"/>
        </w:rPr>
      </w:pPr>
      <w:r w:rsidRPr="00271FE0">
        <w:rPr>
          <w:rFonts w:ascii="Palatino Linotype" w:hAnsi="Palatino Linotype" w:cs="Arial"/>
        </w:rPr>
        <w:t xml:space="preserve">En fecha </w:t>
      </w:r>
      <w:r w:rsidR="005A5DEB" w:rsidRPr="00271FE0">
        <w:rPr>
          <w:rFonts w:ascii="Palatino Linotype" w:hAnsi="Palatino Linotype" w:cs="Arial"/>
        </w:rPr>
        <w:t>primero de julio</w:t>
      </w:r>
      <w:r w:rsidRPr="00271FE0">
        <w:rPr>
          <w:rFonts w:ascii="Palatino Linotype" w:hAnsi="Palatino Linotype" w:cs="Arial"/>
        </w:rPr>
        <w:t xml:space="preserve"> de dos mil diecinueve, se amplió el término para resolver </w:t>
      </w:r>
      <w:r w:rsidR="005A5DEB" w:rsidRPr="00271FE0">
        <w:rPr>
          <w:rFonts w:ascii="Palatino Linotype" w:hAnsi="Palatino Linotype" w:cs="Arial"/>
        </w:rPr>
        <w:t>los</w:t>
      </w:r>
      <w:r w:rsidRPr="00271FE0">
        <w:rPr>
          <w:rFonts w:ascii="Palatino Linotype" w:hAnsi="Palatino Linotype" w:cs="Arial"/>
        </w:rPr>
        <w:t xml:space="preserve"> recurso de revisión</w:t>
      </w:r>
      <w:r w:rsidR="000125E9" w:rsidRPr="00271FE0">
        <w:rPr>
          <w:rFonts w:ascii="Palatino Linotype" w:hAnsi="Palatino Linotype" w:cs="Arial"/>
        </w:rPr>
        <w:t xml:space="preserve"> </w:t>
      </w:r>
      <w:r w:rsidR="005A5DEB" w:rsidRPr="00271FE0">
        <w:rPr>
          <w:rFonts w:ascii="Palatino Linotype" w:hAnsi="Palatino Linotype"/>
          <w:b/>
        </w:rPr>
        <w:t>04030/INFOEM/IP/RR/2019</w:t>
      </w:r>
      <w:r w:rsidR="005A5DEB" w:rsidRPr="00271FE0">
        <w:rPr>
          <w:rFonts w:ascii="Palatino Linotype" w:hAnsi="Palatino Linotype"/>
        </w:rPr>
        <w:t xml:space="preserve"> y </w:t>
      </w:r>
      <w:r w:rsidR="005A5DEB" w:rsidRPr="00271FE0">
        <w:rPr>
          <w:rFonts w:ascii="Palatino Linotype" w:hAnsi="Palatino Linotype"/>
          <w:b/>
        </w:rPr>
        <w:t>04031/INFOEM/IP/RR/2019</w:t>
      </w:r>
      <w:r w:rsidRPr="00271FE0">
        <w:rPr>
          <w:rFonts w:ascii="Palatino Linotype" w:hAnsi="Palatino Linotype" w:cs="Arial"/>
        </w:rPr>
        <w:t xml:space="preserve"> en términos del artículo 181 párrafo tercero de la </w:t>
      </w:r>
      <w:proofErr w:type="gramStart"/>
      <w:r w:rsidRPr="00271FE0">
        <w:rPr>
          <w:rFonts w:ascii="Palatino Linotype" w:hAnsi="Palatino Linotype" w:cs="Arial"/>
        </w:rPr>
        <w:t xml:space="preserve">Ley </w:t>
      </w:r>
      <w:r w:rsidR="000125E9" w:rsidRPr="00271FE0">
        <w:rPr>
          <w:rFonts w:ascii="Palatino Linotype" w:hAnsi="Palatino Linotype" w:cs="Arial"/>
        </w:rPr>
        <w:t xml:space="preserve"> de</w:t>
      </w:r>
      <w:proofErr w:type="gramEnd"/>
      <w:r w:rsidR="000125E9" w:rsidRPr="00271FE0">
        <w:rPr>
          <w:rFonts w:ascii="Palatino Linotype" w:hAnsi="Palatino Linotype" w:cs="Arial"/>
        </w:rPr>
        <w:t xml:space="preserve"> </w:t>
      </w:r>
      <w:r w:rsidRPr="00271FE0">
        <w:rPr>
          <w:rFonts w:ascii="Palatino Linotype" w:hAnsi="Palatino Linotype" w:cs="Arial"/>
        </w:rPr>
        <w:t>Transparencia y Acceso a la Información Pública del Estado de México y Municipios por un plazo de quince días hábiles</w:t>
      </w:r>
    </w:p>
    <w:p w:rsidR="00A448E3" w:rsidRPr="00F668B3" w:rsidRDefault="00A448E3" w:rsidP="008D5A5D">
      <w:pPr>
        <w:pStyle w:val="Sinespaciado"/>
        <w:spacing w:line="360" w:lineRule="auto"/>
        <w:jc w:val="both"/>
        <w:rPr>
          <w:rFonts w:ascii="Palatino Linotype" w:hAnsi="Palatino Linotype"/>
          <w:sz w:val="22"/>
          <w:szCs w:val="22"/>
        </w:rPr>
      </w:pPr>
    </w:p>
    <w:p w:rsidR="007E37C7" w:rsidRDefault="007E37C7" w:rsidP="009E3A4B">
      <w:pPr>
        <w:pStyle w:val="Sinespaciado"/>
        <w:spacing w:line="360" w:lineRule="auto"/>
        <w:jc w:val="center"/>
        <w:rPr>
          <w:rFonts w:ascii="Palatino Linotype" w:hAnsi="Palatino Linotype" w:cs="Arial"/>
          <w:b/>
          <w:sz w:val="26"/>
          <w:szCs w:val="26"/>
        </w:rPr>
      </w:pPr>
    </w:p>
    <w:p w:rsidR="000E3A84" w:rsidRPr="00271FE0" w:rsidRDefault="00F06264" w:rsidP="00271FE0">
      <w:pPr>
        <w:pStyle w:val="Sinespaciado"/>
        <w:spacing w:line="360" w:lineRule="auto"/>
        <w:jc w:val="center"/>
        <w:rPr>
          <w:rFonts w:ascii="Palatino Linotype" w:hAnsi="Palatino Linotype" w:cs="Arial"/>
          <w:b/>
          <w:sz w:val="26"/>
          <w:szCs w:val="26"/>
        </w:rPr>
      </w:pPr>
      <w:r w:rsidRPr="00F668B3">
        <w:rPr>
          <w:rFonts w:ascii="Palatino Linotype" w:hAnsi="Palatino Linotype" w:cs="Arial"/>
          <w:b/>
          <w:sz w:val="26"/>
          <w:szCs w:val="26"/>
        </w:rPr>
        <w:t>C O N S I D E R A N D O</w:t>
      </w:r>
    </w:p>
    <w:p w:rsidR="000B518A" w:rsidRPr="00271FE0" w:rsidRDefault="000B518A" w:rsidP="009E3A4B">
      <w:pPr>
        <w:pStyle w:val="Sinespaciado"/>
        <w:spacing w:line="360" w:lineRule="auto"/>
        <w:jc w:val="both"/>
        <w:rPr>
          <w:rFonts w:ascii="Palatino Linotype" w:hAnsi="Palatino Linotype"/>
          <w:b/>
          <w:sz w:val="26"/>
          <w:szCs w:val="26"/>
        </w:rPr>
      </w:pPr>
      <w:r w:rsidRPr="00271FE0">
        <w:rPr>
          <w:rFonts w:ascii="Palatino Linotype" w:hAnsi="Palatino Linotype"/>
          <w:b/>
          <w:sz w:val="26"/>
          <w:szCs w:val="26"/>
        </w:rPr>
        <w:lastRenderedPageBreak/>
        <w:t>PRIMERO. De la competencia.</w:t>
      </w:r>
    </w:p>
    <w:p w:rsidR="00421F6E" w:rsidRPr="00271FE0" w:rsidRDefault="007C0F23" w:rsidP="009E3A4B">
      <w:pPr>
        <w:pStyle w:val="Sinespaciado"/>
        <w:spacing w:line="360" w:lineRule="auto"/>
        <w:jc w:val="both"/>
        <w:rPr>
          <w:rFonts w:ascii="Palatino Linotype" w:hAnsi="Palatino Linotype"/>
        </w:rPr>
      </w:pPr>
      <w:r w:rsidRPr="00271FE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271FE0">
        <w:rPr>
          <w:rFonts w:ascii="Palatino Linotype" w:hAnsi="Palatino Linotype"/>
        </w:rPr>
        <w:t xml:space="preserve">apartado A, </w:t>
      </w:r>
      <w:r w:rsidRPr="00271FE0">
        <w:rPr>
          <w:rFonts w:ascii="Palatino Linotype" w:hAnsi="Palatino Linotype"/>
        </w:rPr>
        <w:t xml:space="preserve">fracción IV de la Constitución Política de los Estados Unidos Mexicanos; 5, párrafos </w:t>
      </w:r>
      <w:r w:rsidR="00F00E9D" w:rsidRPr="00271FE0">
        <w:rPr>
          <w:rFonts w:ascii="Palatino Linotype" w:hAnsi="Palatino Linotype"/>
        </w:rPr>
        <w:t>vigésimo</w:t>
      </w:r>
      <w:r w:rsidR="00091A58">
        <w:rPr>
          <w:rFonts w:ascii="Palatino Linotype" w:hAnsi="Palatino Linotype"/>
        </w:rPr>
        <w:t xml:space="preserve"> segundo</w:t>
      </w:r>
      <w:r w:rsidR="00F00E9D" w:rsidRPr="00271FE0">
        <w:rPr>
          <w:rFonts w:ascii="Palatino Linotype" w:hAnsi="Palatino Linotype"/>
        </w:rPr>
        <w:t xml:space="preserve">, vigésimo </w:t>
      </w:r>
      <w:r w:rsidR="00091A58">
        <w:rPr>
          <w:rFonts w:ascii="Palatino Linotype" w:hAnsi="Palatino Linotype"/>
        </w:rPr>
        <w:t>tercero</w:t>
      </w:r>
      <w:r w:rsidR="00F00E9D" w:rsidRPr="00271FE0">
        <w:rPr>
          <w:rFonts w:ascii="Palatino Linotype" w:hAnsi="Palatino Linotype"/>
        </w:rPr>
        <w:t xml:space="preserve"> y vigésimo </w:t>
      </w:r>
      <w:r w:rsidR="00091A58">
        <w:rPr>
          <w:rFonts w:ascii="Palatino Linotype" w:hAnsi="Palatino Linotype"/>
        </w:rPr>
        <w:t>cuarto</w:t>
      </w:r>
      <w:r w:rsidRPr="00271FE0">
        <w:rPr>
          <w:rFonts w:ascii="Palatino Linotype" w:hAnsi="Palatino Linotype"/>
        </w:rPr>
        <w:t>, fracción IV de la Constitución Política del Es</w:t>
      </w:r>
      <w:r w:rsidR="00491FBF" w:rsidRPr="00271FE0">
        <w:rPr>
          <w:rFonts w:ascii="Palatino Linotype" w:hAnsi="Palatino Linotype"/>
        </w:rPr>
        <w:t>tado Libre y Soberano de México;</w:t>
      </w:r>
      <w:r w:rsidRPr="00271FE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71FE0">
        <w:rPr>
          <w:rFonts w:ascii="Palatino Linotype" w:hAnsi="Palatino Linotype"/>
        </w:rPr>
        <w:t xml:space="preserve">9, fracciones I y XXIV, 11 y 14 fracción I </w:t>
      </w:r>
      <w:r w:rsidRPr="00271FE0">
        <w:rPr>
          <w:rFonts w:ascii="Palatino Linotype" w:hAnsi="Palatino Linotype"/>
        </w:rPr>
        <w:t>del Reglamento Interior del Instituto de Transparencia, Acceso a la Información Pública y Protección de Datos Personales del Estado de México y Municipios.</w:t>
      </w:r>
    </w:p>
    <w:p w:rsidR="00421F6E" w:rsidRPr="00DB3138" w:rsidRDefault="00421F6E" w:rsidP="009E3A4B">
      <w:pPr>
        <w:pStyle w:val="Sinespaciado"/>
        <w:spacing w:line="360" w:lineRule="auto"/>
        <w:jc w:val="both"/>
        <w:rPr>
          <w:rFonts w:ascii="Palatino Linotype" w:hAnsi="Palatino Linotype"/>
          <w:sz w:val="22"/>
          <w:szCs w:val="22"/>
        </w:rPr>
      </w:pPr>
    </w:p>
    <w:p w:rsidR="000B518A" w:rsidRPr="003723F2" w:rsidRDefault="000B518A" w:rsidP="009E3A4B">
      <w:pPr>
        <w:pStyle w:val="Sinespaciado"/>
        <w:spacing w:line="360" w:lineRule="auto"/>
        <w:jc w:val="both"/>
        <w:rPr>
          <w:rFonts w:ascii="Palatino Linotype" w:hAnsi="Palatino Linotype"/>
          <w:b/>
          <w:sz w:val="26"/>
          <w:szCs w:val="26"/>
        </w:rPr>
      </w:pPr>
      <w:r w:rsidRPr="003723F2">
        <w:rPr>
          <w:rFonts w:ascii="Palatino Linotype" w:hAnsi="Palatino Linotype"/>
          <w:b/>
          <w:sz w:val="26"/>
          <w:szCs w:val="26"/>
        </w:rPr>
        <w:t xml:space="preserve">SEGUNDO. Sobre los alcances del recurso de revisión. </w:t>
      </w:r>
    </w:p>
    <w:p w:rsidR="001032D4" w:rsidRPr="003723F2" w:rsidRDefault="001032D4" w:rsidP="009E3A4B">
      <w:pPr>
        <w:pStyle w:val="Sinespaciado"/>
        <w:spacing w:line="360" w:lineRule="auto"/>
        <w:jc w:val="both"/>
        <w:rPr>
          <w:rFonts w:ascii="Palatino Linotype" w:hAnsi="Palatino Linotype"/>
        </w:rPr>
      </w:pPr>
      <w:r w:rsidRPr="003723F2">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DB3138" w:rsidRDefault="00A55AEC" w:rsidP="009E3A4B">
      <w:pPr>
        <w:pStyle w:val="Sinespaciado"/>
        <w:spacing w:line="360" w:lineRule="auto"/>
        <w:jc w:val="both"/>
        <w:rPr>
          <w:rFonts w:ascii="Palatino Linotype" w:hAnsi="Palatino Linotype"/>
          <w:sz w:val="22"/>
          <w:szCs w:val="22"/>
        </w:rPr>
      </w:pPr>
    </w:p>
    <w:p w:rsidR="00F97E8E" w:rsidRPr="003723F2" w:rsidRDefault="00F97E8E" w:rsidP="009E3A4B">
      <w:pPr>
        <w:pStyle w:val="Sinespaciado"/>
        <w:spacing w:line="360" w:lineRule="auto"/>
        <w:jc w:val="both"/>
        <w:rPr>
          <w:rFonts w:ascii="Palatino Linotype" w:hAnsi="Palatino Linotype"/>
          <w:b/>
          <w:sz w:val="26"/>
          <w:szCs w:val="26"/>
        </w:rPr>
      </w:pPr>
      <w:r w:rsidRPr="003723F2">
        <w:rPr>
          <w:rFonts w:ascii="Palatino Linotype" w:hAnsi="Palatino Linotype"/>
          <w:b/>
          <w:sz w:val="26"/>
          <w:szCs w:val="26"/>
        </w:rPr>
        <w:t>TERCERO. De las causas de improcedencia.</w:t>
      </w:r>
    </w:p>
    <w:p w:rsidR="00FF3879" w:rsidRPr="003723F2" w:rsidRDefault="00FF3879" w:rsidP="009E3A4B">
      <w:pPr>
        <w:pStyle w:val="Sinespaciado"/>
        <w:spacing w:line="360" w:lineRule="auto"/>
        <w:jc w:val="both"/>
        <w:rPr>
          <w:rFonts w:ascii="Palatino Linotype" w:hAnsi="Palatino Linotype"/>
        </w:rPr>
      </w:pPr>
      <w:r w:rsidRPr="003723F2">
        <w:rPr>
          <w:rFonts w:ascii="Palatino Linotype" w:hAnsi="Palatino Linotype"/>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3723F2" w:rsidRDefault="00FF3879" w:rsidP="009E3A4B">
      <w:pPr>
        <w:pStyle w:val="Sinespaciado"/>
        <w:spacing w:line="360" w:lineRule="auto"/>
        <w:jc w:val="both"/>
        <w:rPr>
          <w:rFonts w:ascii="Palatino Linotype" w:hAnsi="Palatino Linotype"/>
        </w:rPr>
      </w:pPr>
    </w:p>
    <w:p w:rsidR="0052294F" w:rsidRPr="003723F2" w:rsidRDefault="00FF3879" w:rsidP="009E3A4B">
      <w:pPr>
        <w:pStyle w:val="Sinespaciado"/>
        <w:spacing w:line="360" w:lineRule="auto"/>
        <w:jc w:val="both"/>
        <w:rPr>
          <w:rFonts w:ascii="Palatino Linotype" w:hAnsi="Palatino Linotype"/>
        </w:rPr>
      </w:pPr>
      <w:r w:rsidRPr="003723F2">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723F2">
        <w:rPr>
          <w:rFonts w:ascii="Palatino Linotype" w:hAnsi="Palatino Linotype"/>
          <w:vertAlign w:val="superscript"/>
        </w:rPr>
        <w:footnoteReference w:id="1"/>
      </w:r>
      <w:r w:rsidRPr="003723F2">
        <w:rPr>
          <w:rFonts w:ascii="Palatino Linotype" w:hAnsi="Palatino Linotype"/>
        </w:rPr>
        <w:t>.</w:t>
      </w:r>
    </w:p>
    <w:p w:rsidR="00F704C4" w:rsidRPr="00DB3138" w:rsidRDefault="00F704C4" w:rsidP="009E3A4B">
      <w:pPr>
        <w:pStyle w:val="Sinespaciado"/>
        <w:spacing w:line="360" w:lineRule="auto"/>
        <w:jc w:val="both"/>
        <w:rPr>
          <w:rFonts w:ascii="Palatino Linotype" w:hAnsi="Palatino Linotype"/>
          <w:sz w:val="22"/>
          <w:szCs w:val="22"/>
        </w:rPr>
      </w:pPr>
    </w:p>
    <w:p w:rsidR="00FF3879" w:rsidRPr="003723F2" w:rsidRDefault="00FF3879" w:rsidP="009E3A4B">
      <w:pPr>
        <w:pStyle w:val="Sinespaciado"/>
        <w:spacing w:line="360" w:lineRule="auto"/>
        <w:jc w:val="both"/>
        <w:rPr>
          <w:rFonts w:ascii="Palatino Linotype" w:hAnsi="Palatino Linotype"/>
        </w:rPr>
      </w:pPr>
      <w:r w:rsidRPr="003723F2">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DB3138" w:rsidRDefault="002F382F" w:rsidP="009E3A4B">
      <w:pPr>
        <w:pStyle w:val="Sinespaciado"/>
        <w:spacing w:line="360" w:lineRule="auto"/>
        <w:jc w:val="both"/>
        <w:rPr>
          <w:rFonts w:ascii="Palatino Linotype" w:hAnsi="Palatino Linotype"/>
          <w:sz w:val="22"/>
          <w:szCs w:val="22"/>
        </w:rPr>
      </w:pPr>
    </w:p>
    <w:p w:rsidR="00FF3879" w:rsidRPr="003723F2" w:rsidRDefault="0052294F" w:rsidP="00263E61">
      <w:pPr>
        <w:pStyle w:val="Sinespaciado"/>
        <w:spacing w:line="360" w:lineRule="auto"/>
        <w:jc w:val="both"/>
        <w:rPr>
          <w:rFonts w:ascii="Palatino Linotype" w:hAnsi="Palatino Linotype" w:cstheme="minorHAnsi"/>
          <w:b/>
          <w:sz w:val="26"/>
          <w:szCs w:val="26"/>
        </w:rPr>
      </w:pPr>
      <w:r w:rsidRPr="003723F2">
        <w:rPr>
          <w:rFonts w:ascii="Palatino Linotype" w:hAnsi="Palatino Linotype" w:cstheme="minorHAnsi"/>
          <w:b/>
          <w:sz w:val="26"/>
          <w:szCs w:val="26"/>
        </w:rPr>
        <w:t>CUARTO</w:t>
      </w:r>
      <w:r w:rsidR="00FF3879" w:rsidRPr="003723F2">
        <w:rPr>
          <w:rFonts w:ascii="Palatino Linotype" w:hAnsi="Palatino Linotype" w:cstheme="minorHAnsi"/>
          <w:b/>
          <w:sz w:val="26"/>
          <w:szCs w:val="26"/>
        </w:rPr>
        <w:t>. Estudio y resolución del asunto.</w:t>
      </w:r>
    </w:p>
    <w:p w:rsidR="00263E61" w:rsidRPr="003723F2" w:rsidRDefault="00263E61" w:rsidP="00263E61">
      <w:pPr>
        <w:pStyle w:val="Sinespaciado"/>
        <w:spacing w:line="360" w:lineRule="auto"/>
        <w:jc w:val="both"/>
        <w:rPr>
          <w:rFonts w:ascii="Palatino Linotype" w:hAnsi="Palatino Linotype" w:cstheme="minorHAnsi"/>
        </w:rPr>
      </w:pPr>
      <w:r w:rsidRPr="003723F2">
        <w:rPr>
          <w:rFonts w:ascii="Palatino Linotype" w:hAnsi="Palatino Linotype" w:cstheme="minorHAnsi"/>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C0F8D" w:rsidRPr="003723F2" w:rsidRDefault="001C0F8D" w:rsidP="00263E61">
      <w:pPr>
        <w:pStyle w:val="Sinespaciado"/>
        <w:spacing w:line="360" w:lineRule="auto"/>
        <w:jc w:val="both"/>
        <w:rPr>
          <w:rFonts w:ascii="Palatino Linotype" w:hAnsi="Palatino Linotype" w:cstheme="minorHAnsi"/>
        </w:rPr>
      </w:pPr>
    </w:p>
    <w:p w:rsidR="001C0F8D" w:rsidRDefault="001C0F8D" w:rsidP="001C0F8D">
      <w:pPr>
        <w:spacing w:before="240" w:after="240" w:line="360" w:lineRule="auto"/>
        <w:jc w:val="both"/>
        <w:rPr>
          <w:rFonts w:ascii="Palatino Linotype" w:eastAsia="Calibri" w:hAnsi="Palatino Linotype" w:cs="Times New Roman"/>
          <w:sz w:val="24"/>
          <w:szCs w:val="24"/>
        </w:rPr>
      </w:pPr>
      <w:r w:rsidRPr="001C0F8D">
        <w:rPr>
          <w:rFonts w:ascii="Palatino Linotype" w:eastAsia="Calibri" w:hAnsi="Palatino Linotype" w:cs="Times New Roman"/>
          <w:sz w:val="24"/>
          <w:szCs w:val="24"/>
        </w:rPr>
        <w:t xml:space="preserve">Ahora </w:t>
      </w:r>
      <w:r w:rsidRPr="003723F2">
        <w:rPr>
          <w:rFonts w:ascii="Palatino Linotype" w:eastAsia="Calibri" w:hAnsi="Palatino Linotype" w:cs="Times New Roman"/>
          <w:sz w:val="24"/>
          <w:szCs w:val="24"/>
        </w:rPr>
        <w:t>bien,</w:t>
      </w:r>
      <w:r w:rsidRPr="001C0F8D">
        <w:rPr>
          <w:rFonts w:ascii="Palatino Linotype" w:eastAsia="Calibri" w:hAnsi="Palatino Linotype" w:cs="Times New Roman"/>
          <w:sz w:val="24"/>
          <w:szCs w:val="24"/>
        </w:rPr>
        <w:t xml:space="preserve"> resulta necesario retomar los requerimientos del solicitante que versan específicamente en lo siguiente:</w:t>
      </w:r>
    </w:p>
    <w:p w:rsidR="003723F2" w:rsidRPr="001C0F8D" w:rsidRDefault="003723F2" w:rsidP="001C0F8D">
      <w:pPr>
        <w:spacing w:before="240" w:after="240" w:line="360" w:lineRule="auto"/>
        <w:jc w:val="both"/>
        <w:rPr>
          <w:rFonts w:ascii="Palatino Linotype" w:eastAsia="Calibri" w:hAnsi="Palatino Linotype" w:cs="Times New Roman"/>
          <w:sz w:val="24"/>
          <w:szCs w:val="24"/>
        </w:rPr>
      </w:pPr>
    </w:p>
    <w:p w:rsidR="001C0F8D" w:rsidRPr="00321186" w:rsidRDefault="001C0F8D" w:rsidP="001C0F8D">
      <w:pPr>
        <w:pStyle w:val="Sinespaciado"/>
        <w:spacing w:line="360" w:lineRule="auto"/>
        <w:jc w:val="both"/>
        <w:rPr>
          <w:rFonts w:ascii="Palatino Linotype" w:hAnsi="Palatino Linotype"/>
          <w:b/>
          <w:bCs/>
          <w:color w:val="000000" w:themeColor="text1"/>
          <w:sz w:val="22"/>
          <w:szCs w:val="22"/>
          <w:u w:val="single"/>
        </w:rPr>
      </w:pPr>
      <w:r w:rsidRPr="000C6DF7">
        <w:rPr>
          <w:rFonts w:ascii="Palatino Linotype" w:hAnsi="Palatino Linotype"/>
          <w:b/>
          <w:bCs/>
          <w:color w:val="000000" w:themeColor="text1"/>
          <w:sz w:val="22"/>
          <w:szCs w:val="22"/>
          <w:u w:val="single"/>
        </w:rPr>
        <w:t>00192/METEPEC/IP/2019</w:t>
      </w:r>
    </w:p>
    <w:p w:rsidR="001C0F8D" w:rsidRPr="00321186" w:rsidRDefault="001C0F8D" w:rsidP="001C0F8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Pr="000C6DF7">
        <w:rPr>
          <w:rFonts w:ascii="Palatino Linotype" w:hAnsi="Palatino Linotype"/>
          <w:i/>
          <w:sz w:val="22"/>
          <w:szCs w:val="22"/>
          <w:lang w:val="es-ES_tradnl"/>
        </w:rPr>
        <w:t>BUENAS TARDES REQUIERO EN PDF TODOS LOS OFICIOS EMITIDOS Y RECIBIDOS DE LA UNIDAD DE TRANSPARENCIA DEL 2017, 2018 Y LO QUE VA DEL 2019</w:t>
      </w:r>
      <w:r w:rsidRPr="00DB3138">
        <w:rPr>
          <w:rFonts w:ascii="Palatino Linotype" w:hAnsi="Palatino Linotype"/>
          <w:i/>
          <w:sz w:val="22"/>
          <w:szCs w:val="22"/>
          <w:lang w:val="es-ES_tradnl"/>
        </w:rPr>
        <w:t>” [Sic]</w:t>
      </w:r>
    </w:p>
    <w:p w:rsidR="001C0F8D" w:rsidRDefault="001C0F8D" w:rsidP="001C0F8D">
      <w:pPr>
        <w:pStyle w:val="Sinespaciado"/>
        <w:spacing w:line="360" w:lineRule="auto"/>
        <w:jc w:val="both"/>
        <w:rPr>
          <w:rFonts w:ascii="Palatino Linotype" w:hAnsi="Palatino Linotype"/>
          <w:b/>
          <w:bCs/>
          <w:color w:val="000000" w:themeColor="text1"/>
          <w:sz w:val="22"/>
          <w:szCs w:val="22"/>
          <w:u w:val="single"/>
        </w:rPr>
      </w:pPr>
    </w:p>
    <w:p w:rsidR="001C0F8D" w:rsidRPr="00321186" w:rsidRDefault="001C0F8D" w:rsidP="001C0F8D">
      <w:pPr>
        <w:pStyle w:val="Sinespaciado"/>
        <w:spacing w:line="360" w:lineRule="auto"/>
        <w:jc w:val="both"/>
        <w:rPr>
          <w:rFonts w:ascii="Palatino Linotype" w:hAnsi="Palatino Linotype"/>
          <w:b/>
          <w:bCs/>
          <w:color w:val="000000" w:themeColor="text1"/>
          <w:sz w:val="22"/>
          <w:szCs w:val="22"/>
          <w:u w:val="single"/>
        </w:rPr>
      </w:pPr>
      <w:r w:rsidRPr="000C6DF7">
        <w:rPr>
          <w:rFonts w:ascii="Palatino Linotype" w:hAnsi="Palatino Linotype"/>
          <w:b/>
          <w:bCs/>
          <w:color w:val="000000" w:themeColor="text1"/>
          <w:sz w:val="22"/>
          <w:szCs w:val="22"/>
          <w:u w:val="single"/>
        </w:rPr>
        <w:t>00153/METEPEC/IP/2019</w:t>
      </w:r>
    </w:p>
    <w:p w:rsidR="001C0F8D" w:rsidRDefault="001C0F8D" w:rsidP="001C0F8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Pr="000C6DF7">
        <w:rPr>
          <w:rFonts w:ascii="Palatino Linotype" w:hAnsi="Palatino Linotype"/>
          <w:i/>
          <w:sz w:val="22"/>
          <w:szCs w:val="22"/>
          <w:lang w:val="es-ES_tradnl"/>
        </w:rPr>
        <w:t>SOLICITO EN FORMATO PDF TODOS LOS OFICIOS RECIBIDOS Y EMITIDOS POR LA SINDICATURAS, REGIDURIAS Y DE TODAS Y CADA UNA DE LAS AREAS QUE CONFORMA SU MUNICIPIO. GRACIAS SOLO DE LA PRESENTE ADMINISTRACIÓN</w:t>
      </w:r>
      <w:r w:rsidRPr="00DB3138">
        <w:rPr>
          <w:rFonts w:ascii="Palatino Linotype" w:hAnsi="Palatino Linotype"/>
          <w:i/>
          <w:sz w:val="22"/>
          <w:szCs w:val="22"/>
          <w:lang w:val="es-ES_tradnl"/>
        </w:rPr>
        <w:t>” [Sic]</w:t>
      </w:r>
    </w:p>
    <w:p w:rsidR="001C0F8D" w:rsidRPr="001C0F8D" w:rsidRDefault="001C0F8D" w:rsidP="001C0F8D">
      <w:pPr>
        <w:spacing w:before="240" w:after="240" w:line="360" w:lineRule="auto"/>
        <w:jc w:val="both"/>
        <w:rPr>
          <w:rFonts w:ascii="Palatino Linotype" w:eastAsia="Calibri" w:hAnsi="Palatino Linotype" w:cs="Times New Roman"/>
          <w:sz w:val="24"/>
        </w:rPr>
      </w:pPr>
    </w:p>
    <w:p w:rsidR="001C0F8D" w:rsidRPr="001C0F8D" w:rsidRDefault="001C0F8D" w:rsidP="001C0F8D">
      <w:pPr>
        <w:spacing w:before="240" w:after="240" w:line="360" w:lineRule="auto"/>
        <w:jc w:val="both"/>
        <w:rPr>
          <w:rFonts w:ascii="Palatino Linotype" w:eastAsia="Calibri" w:hAnsi="Palatino Linotype" w:cs="Times New Roman"/>
          <w:bCs/>
          <w:sz w:val="24"/>
        </w:rPr>
      </w:pPr>
      <w:r w:rsidRPr="001C0F8D">
        <w:rPr>
          <w:rFonts w:ascii="Palatino Linotype" w:eastAsia="Calibri" w:hAnsi="Palatino Linotype" w:cs="Times New Roman"/>
          <w:sz w:val="24"/>
        </w:rPr>
        <w:t>Derivado de la</w:t>
      </w:r>
      <w:r>
        <w:rPr>
          <w:rFonts w:ascii="Palatino Linotype" w:eastAsia="Calibri" w:hAnsi="Palatino Linotype" w:cs="Times New Roman"/>
          <w:sz w:val="24"/>
        </w:rPr>
        <w:t>s</w:t>
      </w:r>
      <w:r w:rsidRPr="001C0F8D">
        <w:rPr>
          <w:rFonts w:ascii="Palatino Linotype" w:eastAsia="Calibri" w:hAnsi="Palatino Linotype" w:cs="Times New Roman"/>
          <w:sz w:val="24"/>
        </w:rPr>
        <w:t xml:space="preserve"> solicitud</w:t>
      </w:r>
      <w:r>
        <w:rPr>
          <w:rFonts w:ascii="Palatino Linotype" w:eastAsia="Calibri" w:hAnsi="Palatino Linotype" w:cs="Times New Roman"/>
          <w:sz w:val="24"/>
        </w:rPr>
        <w:t>es de información referidas anteriormente,</w:t>
      </w:r>
      <w:r w:rsidRPr="001C0F8D">
        <w:rPr>
          <w:rFonts w:ascii="Palatino Linotype" w:eastAsia="Calibri" w:hAnsi="Palatino Linotype" w:cs="Times New Roman"/>
          <w:sz w:val="24"/>
        </w:rPr>
        <w:t xml:space="preserve"> </w:t>
      </w:r>
      <w:r w:rsidRPr="001C0F8D">
        <w:rPr>
          <w:rFonts w:ascii="Palatino Linotype" w:eastAsia="Calibri" w:hAnsi="Palatino Linotype" w:cs="Times New Roman"/>
          <w:bCs/>
          <w:sz w:val="24"/>
        </w:rPr>
        <w:t xml:space="preserve">de forma objetiva podemos identificar los siguientes puntos petitorios: </w:t>
      </w:r>
    </w:p>
    <w:p w:rsidR="001C0F8D" w:rsidRDefault="001C0F8D" w:rsidP="001C0F8D">
      <w:pPr>
        <w:numPr>
          <w:ilvl w:val="0"/>
          <w:numId w:val="11"/>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 xml:space="preserve">Oficios recibidos y emitidos </w:t>
      </w:r>
      <w:r w:rsidR="00F4222B">
        <w:rPr>
          <w:rFonts w:ascii="Palatino Linotype" w:eastAsia="Times New Roman" w:hAnsi="Palatino Linotype" w:cs="Times New Roman"/>
          <w:bCs/>
          <w:sz w:val="24"/>
          <w:szCs w:val="24"/>
          <w:lang w:val="es-ES" w:eastAsia="es-ES"/>
        </w:rPr>
        <w:t>por todas las áreas que conforman el Municipio de Metepec</w:t>
      </w:r>
      <w:r w:rsidR="00F4222B" w:rsidRPr="00F4222B">
        <w:t xml:space="preserve"> </w:t>
      </w:r>
      <w:r w:rsidR="00F4222B" w:rsidRPr="00F4222B">
        <w:rPr>
          <w:rFonts w:ascii="Palatino Linotype" w:eastAsia="Times New Roman" w:hAnsi="Palatino Linotype" w:cs="Times New Roman"/>
          <w:bCs/>
          <w:sz w:val="24"/>
          <w:szCs w:val="24"/>
          <w:lang w:val="es-ES" w:eastAsia="es-ES"/>
        </w:rPr>
        <w:t>en formato PDF</w:t>
      </w:r>
      <w:r w:rsidR="00F4222B">
        <w:rPr>
          <w:rFonts w:ascii="Palatino Linotype" w:eastAsia="Times New Roman" w:hAnsi="Palatino Linotype" w:cs="Times New Roman"/>
          <w:bCs/>
          <w:sz w:val="24"/>
          <w:szCs w:val="24"/>
          <w:lang w:val="es-ES" w:eastAsia="es-ES"/>
        </w:rPr>
        <w:t>, del periodo que comprende del primero de enero al primero de abril de dos mil diecinueve.</w:t>
      </w:r>
    </w:p>
    <w:p w:rsidR="00F4222B" w:rsidRPr="001C0F8D" w:rsidRDefault="00F4222B" w:rsidP="001C0F8D">
      <w:pPr>
        <w:numPr>
          <w:ilvl w:val="0"/>
          <w:numId w:val="11"/>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 xml:space="preserve">Oficios recibidos y emitidos por la Unidad de Transparencia en formato PDF, del periodo que comprende del primero de enero de dos mil diecisiete al treinta y uno de diciembre de dos mil dieciocho. </w:t>
      </w:r>
    </w:p>
    <w:p w:rsidR="00263E61" w:rsidRDefault="00263E61" w:rsidP="00263E61">
      <w:pPr>
        <w:pStyle w:val="Sinespaciado"/>
        <w:spacing w:line="360" w:lineRule="auto"/>
        <w:jc w:val="both"/>
        <w:rPr>
          <w:rFonts w:ascii="Palatino Linotype" w:hAnsi="Palatino Linotype" w:cstheme="minorHAnsi"/>
          <w:sz w:val="22"/>
          <w:szCs w:val="22"/>
        </w:rPr>
      </w:pPr>
    </w:p>
    <w:p w:rsidR="00263E61" w:rsidRPr="005E55DF" w:rsidRDefault="00263E61" w:rsidP="00263E61">
      <w:pPr>
        <w:pStyle w:val="Sinespaciado"/>
        <w:spacing w:line="360" w:lineRule="auto"/>
        <w:jc w:val="both"/>
        <w:rPr>
          <w:rFonts w:ascii="Palatino Linotype" w:hAnsi="Palatino Linotype" w:cstheme="minorHAnsi"/>
        </w:rPr>
      </w:pPr>
      <w:r w:rsidRPr="005E55DF">
        <w:rPr>
          <w:rFonts w:ascii="Palatino Linotype" w:hAnsi="Palatino Linotype" w:cstheme="minorHAnsi"/>
        </w:rPr>
        <w:t xml:space="preserve">Así, teniendo en consideración que el Recurrente realizó </w:t>
      </w:r>
      <w:r w:rsidR="005E55DF" w:rsidRPr="005E55DF">
        <w:rPr>
          <w:rFonts w:ascii="Palatino Linotype" w:hAnsi="Palatino Linotype" w:cstheme="minorHAnsi"/>
        </w:rPr>
        <w:t>ambas</w:t>
      </w:r>
      <w:r w:rsidRPr="005E55DF">
        <w:rPr>
          <w:rFonts w:ascii="Palatino Linotype" w:hAnsi="Palatino Linotype" w:cstheme="minorHAnsi"/>
        </w:rPr>
        <w:t xml:space="preserve"> solicitudes tendientes a </w:t>
      </w:r>
      <w:r w:rsidR="005E55DF" w:rsidRPr="005E55DF">
        <w:rPr>
          <w:rFonts w:ascii="Palatino Linotype" w:hAnsi="Palatino Linotype" w:cstheme="minorHAnsi"/>
        </w:rPr>
        <w:t>obtener los oficios recibidos y emitidos por las áreas que conforman al Municipio de Metepec</w:t>
      </w:r>
      <w:r w:rsidR="00506DE6" w:rsidRPr="005E55DF">
        <w:rPr>
          <w:rFonts w:ascii="Palatino Linotype" w:hAnsi="Palatino Linotype" w:cstheme="minorHAnsi"/>
        </w:rPr>
        <w:t xml:space="preserve">, es de suma importancia referir que el Sujeto Obligado respondió a las </w:t>
      </w:r>
      <w:r w:rsidR="00506DE6" w:rsidRPr="005E55DF">
        <w:rPr>
          <w:rFonts w:ascii="Palatino Linotype" w:hAnsi="Palatino Linotype" w:cstheme="minorHAnsi"/>
        </w:rPr>
        <w:lastRenderedPageBreak/>
        <w:t>solicitudes del particular</w:t>
      </w:r>
      <w:r w:rsidR="005E55DF" w:rsidRPr="005E55DF">
        <w:rPr>
          <w:rFonts w:ascii="Palatino Linotype" w:hAnsi="Palatino Linotype" w:cstheme="minorHAnsi"/>
        </w:rPr>
        <w:t>, informado que la información solicitada sobrepasa las 4</w:t>
      </w:r>
      <w:r w:rsidR="005E55DF">
        <w:rPr>
          <w:rFonts w:ascii="Palatino Linotype" w:hAnsi="Palatino Linotype" w:cstheme="minorHAnsi"/>
        </w:rPr>
        <w:t>5</w:t>
      </w:r>
      <w:r w:rsidR="005E55DF" w:rsidRPr="005E55DF">
        <w:rPr>
          <w:rFonts w:ascii="Palatino Linotype" w:hAnsi="Palatino Linotype" w:cstheme="minorHAnsi"/>
        </w:rPr>
        <w:t>,000 hojas y tomando en cuenta que las Unidades Administrativas no disponen de suficiente personal</w:t>
      </w:r>
      <w:r w:rsidR="005E55DF">
        <w:rPr>
          <w:rFonts w:ascii="Palatino Linotype" w:hAnsi="Palatino Linotype" w:cstheme="minorHAnsi"/>
        </w:rPr>
        <w:t>, aunado a que</w:t>
      </w:r>
      <w:r w:rsidR="005E55DF" w:rsidRPr="005E55DF">
        <w:rPr>
          <w:rFonts w:ascii="Palatino Linotype" w:hAnsi="Palatino Linotype" w:cstheme="minorHAnsi"/>
        </w:rPr>
        <w:t xml:space="preserve"> cuentan con equipo tecnológico insuficiente para digitalizar la información</w:t>
      </w:r>
      <w:r w:rsidR="005E55DF">
        <w:rPr>
          <w:rFonts w:ascii="Palatino Linotype" w:hAnsi="Palatino Linotype" w:cstheme="minorHAnsi"/>
        </w:rPr>
        <w:t xml:space="preserve"> y</w:t>
      </w:r>
      <w:r w:rsidR="005E55DF" w:rsidRPr="005E55DF">
        <w:rPr>
          <w:rFonts w:ascii="Palatino Linotype" w:hAnsi="Palatino Linotype" w:cstheme="minorHAnsi"/>
        </w:rPr>
        <w:t xml:space="preserve"> no poseen los oficios digitalizados,</w:t>
      </w:r>
      <w:r w:rsidR="005E55DF">
        <w:rPr>
          <w:rFonts w:ascii="Palatino Linotype" w:hAnsi="Palatino Linotype" w:cstheme="minorHAnsi"/>
        </w:rPr>
        <w:t xml:space="preserve"> se</w:t>
      </w:r>
      <w:r w:rsidR="005E55DF" w:rsidRPr="005E55DF">
        <w:rPr>
          <w:rFonts w:ascii="Palatino Linotype" w:hAnsi="Palatino Linotype" w:cstheme="minorHAnsi"/>
        </w:rPr>
        <w:t xml:space="preserve"> encuentran imposibilitados de entregar la información en la modalidad de entrega seleccionada en razón de no contar con las capacidades técnicas </w:t>
      </w:r>
      <w:r w:rsidR="00AF5F6B">
        <w:rPr>
          <w:rFonts w:ascii="Palatino Linotype" w:hAnsi="Palatino Linotype" w:cstheme="minorHAnsi"/>
        </w:rPr>
        <w:t>y</w:t>
      </w:r>
      <w:r w:rsidR="005E55DF" w:rsidRPr="005E55DF">
        <w:rPr>
          <w:rFonts w:ascii="Palatino Linotype" w:hAnsi="Palatino Linotype" w:cstheme="minorHAnsi"/>
        </w:rPr>
        <w:t xml:space="preserve"> humanas para procesar la misma</w:t>
      </w:r>
      <w:r w:rsidR="005E55DF">
        <w:rPr>
          <w:rFonts w:ascii="Palatino Linotype" w:hAnsi="Palatino Linotype" w:cstheme="minorHAnsi"/>
        </w:rPr>
        <w:t>, por tal motivo informo al particular el cambio de modalidad a consulta directa para la entrega de la información solicitada, especificando en tal sentido el lugar y fecha para la entrega de la misma.</w:t>
      </w:r>
    </w:p>
    <w:p w:rsidR="00506DE6" w:rsidRDefault="00506DE6" w:rsidP="00263E61">
      <w:pPr>
        <w:pStyle w:val="Sinespaciado"/>
        <w:spacing w:line="360" w:lineRule="auto"/>
        <w:jc w:val="both"/>
        <w:rPr>
          <w:rFonts w:ascii="Palatino Linotype" w:hAnsi="Palatino Linotype" w:cstheme="minorHAnsi"/>
          <w:sz w:val="22"/>
          <w:szCs w:val="22"/>
        </w:rPr>
      </w:pPr>
    </w:p>
    <w:p w:rsidR="00D37DB7" w:rsidRDefault="00506DE6" w:rsidP="007777CE">
      <w:pPr>
        <w:pStyle w:val="Sinespaciado"/>
        <w:spacing w:line="360" w:lineRule="auto"/>
        <w:jc w:val="both"/>
        <w:rPr>
          <w:rFonts w:ascii="Palatino Linotype" w:hAnsi="Palatino Linotype" w:cstheme="minorHAnsi"/>
        </w:rPr>
      </w:pPr>
      <w:r w:rsidRPr="005E55DF">
        <w:rPr>
          <w:rFonts w:ascii="Palatino Linotype" w:hAnsi="Palatino Linotype" w:cstheme="minorHAnsi"/>
        </w:rPr>
        <w:t>Sin embargo, el Recurrente consideró que las respuestas otorgadas por el Sujeto Obligado no colmaban a plenitud sus pretensiones, por lo que interpuso los recursos de revisió</w:t>
      </w:r>
      <w:r w:rsidR="00D37DB7">
        <w:rPr>
          <w:rFonts w:ascii="Palatino Linotype" w:hAnsi="Palatino Linotype" w:cstheme="minorHAnsi"/>
        </w:rPr>
        <w:t>n, señalando como razones o motivos de inconformidad que le niegan la información solicitada.</w:t>
      </w:r>
    </w:p>
    <w:p w:rsidR="00D37DB7" w:rsidRDefault="00D37DB7" w:rsidP="007777CE">
      <w:pPr>
        <w:pStyle w:val="Sinespaciado"/>
        <w:spacing w:line="360" w:lineRule="auto"/>
        <w:jc w:val="both"/>
        <w:rPr>
          <w:rFonts w:ascii="Palatino Linotype" w:hAnsi="Palatino Linotype" w:cstheme="minorHAnsi"/>
        </w:rPr>
      </w:pPr>
    </w:p>
    <w:p w:rsidR="007777CE" w:rsidRPr="005E55DF" w:rsidRDefault="00AF5F6B" w:rsidP="007777CE">
      <w:pPr>
        <w:pStyle w:val="Sinespaciado"/>
        <w:spacing w:line="360" w:lineRule="auto"/>
        <w:jc w:val="both"/>
        <w:rPr>
          <w:rFonts w:ascii="Palatino Linotype" w:hAnsi="Palatino Linotype" w:cstheme="minorHAnsi"/>
        </w:rPr>
      </w:pPr>
      <w:r>
        <w:rPr>
          <w:rFonts w:ascii="Palatino Linotype" w:hAnsi="Palatino Linotype" w:cstheme="minorHAnsi"/>
        </w:rPr>
        <w:t xml:space="preserve">Por otro lado, el </w:t>
      </w:r>
      <w:r w:rsidR="00506DE6" w:rsidRPr="005E55DF">
        <w:rPr>
          <w:rFonts w:ascii="Palatino Linotype" w:hAnsi="Palatino Linotype" w:cstheme="minorHAnsi"/>
        </w:rPr>
        <w:t xml:space="preserve">Sujeto Obligado al momento de rendir sus Informes Justificados </w:t>
      </w:r>
      <w:r>
        <w:rPr>
          <w:rFonts w:ascii="Palatino Linotype" w:hAnsi="Palatino Linotype" w:cstheme="minorHAnsi"/>
        </w:rPr>
        <w:t>confirma</w:t>
      </w:r>
      <w:r w:rsidR="00506DE6" w:rsidRPr="005E55DF">
        <w:rPr>
          <w:rFonts w:ascii="Palatino Linotype" w:hAnsi="Palatino Linotype" w:cstheme="minorHAnsi"/>
        </w:rPr>
        <w:t xml:space="preserve"> las respuestas primigenias</w:t>
      </w:r>
      <w:r>
        <w:rPr>
          <w:rFonts w:ascii="Palatino Linotype" w:hAnsi="Palatino Linotype" w:cstheme="minorHAnsi"/>
        </w:rPr>
        <w:t>, por ello, es de destacar que</w:t>
      </w:r>
      <w:r w:rsidR="007777CE" w:rsidRPr="005E55DF">
        <w:t xml:space="preserve"> </w:t>
      </w:r>
      <w:r w:rsidR="007777CE" w:rsidRPr="005E55DF">
        <w:rPr>
          <w:rFonts w:ascii="Palatino Linotype" w:hAnsi="Palatino Linotype" w:cstheme="minorHAnsi"/>
        </w:rPr>
        <w:t xml:space="preserve">se obvia del análisis de la competencia por parte del Sujeto Obligado para generar, administrar o poseer la información requerida, dado que el Sujeto Obligado asumió contar con la misma </w:t>
      </w:r>
      <w:r>
        <w:rPr>
          <w:rFonts w:ascii="Palatino Linotype" w:hAnsi="Palatino Linotype" w:cstheme="minorHAnsi"/>
        </w:rPr>
        <w:t>mediante respuesta primigenia e informe justificado</w:t>
      </w:r>
      <w:r w:rsidR="007777CE" w:rsidRPr="005E55DF">
        <w:rPr>
          <w:rFonts w:ascii="Palatino Linotype" w:hAnsi="Palatino Linotype" w:cstheme="minorHAnsi"/>
        </w:rPr>
        <w:t xml:space="preserve">, con el que manifiesta que la información requerida por el particular </w:t>
      </w:r>
      <w:r>
        <w:rPr>
          <w:rFonts w:ascii="Palatino Linotype" w:hAnsi="Palatino Linotype" w:cstheme="minorHAnsi"/>
        </w:rPr>
        <w:t>puede</w:t>
      </w:r>
      <w:r w:rsidR="007777CE" w:rsidRPr="005E55DF">
        <w:rPr>
          <w:rFonts w:ascii="Palatino Linotype" w:hAnsi="Palatino Linotype" w:cstheme="minorHAnsi"/>
        </w:rPr>
        <w:t xml:space="preserve"> ser consultada directamente en las instalaciones d</w:t>
      </w:r>
      <w:r>
        <w:rPr>
          <w:rFonts w:ascii="Palatino Linotype" w:hAnsi="Palatino Linotype" w:cstheme="minorHAnsi"/>
        </w:rPr>
        <w:t>el Sujeto Obligado</w:t>
      </w:r>
      <w:r w:rsidR="007777CE" w:rsidRPr="005E55DF">
        <w:rPr>
          <w:rFonts w:ascii="Palatino Linotype" w:hAnsi="Palatino Linotype" w:cstheme="minorHAnsi"/>
        </w:rPr>
        <w:t xml:space="preserve">, </w:t>
      </w:r>
      <w:r w:rsidR="00864A72" w:rsidRPr="005E55DF">
        <w:rPr>
          <w:rFonts w:ascii="Palatino Linotype" w:hAnsi="Palatino Linotype" w:cstheme="minorHAnsi"/>
        </w:rPr>
        <w:t xml:space="preserve">en virtud de que carecen de los capacidades </w:t>
      </w:r>
      <w:r w:rsidR="00515F57">
        <w:rPr>
          <w:rFonts w:ascii="Palatino Linotype" w:hAnsi="Palatino Linotype" w:cstheme="minorHAnsi"/>
        </w:rPr>
        <w:t>técnicas y humanas</w:t>
      </w:r>
      <w:r w:rsidR="00864A72" w:rsidRPr="005E55DF">
        <w:rPr>
          <w:rFonts w:ascii="Palatino Linotype" w:hAnsi="Palatino Linotype" w:cstheme="minorHAnsi"/>
        </w:rPr>
        <w:t xml:space="preserve"> para procesar </w:t>
      </w:r>
      <w:r w:rsidR="00515F57">
        <w:rPr>
          <w:rFonts w:ascii="Palatino Linotype" w:hAnsi="Palatino Linotype" w:cstheme="minorHAnsi"/>
        </w:rPr>
        <w:t>la misma</w:t>
      </w:r>
      <w:r w:rsidR="00864A72" w:rsidRPr="005E55DF">
        <w:rPr>
          <w:rFonts w:ascii="Palatino Linotype" w:hAnsi="Palatino Linotype" w:cstheme="minorHAnsi"/>
        </w:rPr>
        <w:t>.</w:t>
      </w:r>
      <w:r w:rsidR="007777CE" w:rsidRPr="005E55DF">
        <w:rPr>
          <w:rFonts w:ascii="Palatino Linotype" w:hAnsi="Palatino Linotype" w:cstheme="minorHAnsi"/>
        </w:rPr>
        <w:t xml:space="preserve"> </w:t>
      </w:r>
      <w:r w:rsidR="00864A72" w:rsidRPr="005E55DF">
        <w:rPr>
          <w:rFonts w:ascii="Palatino Linotype" w:hAnsi="Palatino Linotype" w:cstheme="minorHAnsi"/>
        </w:rPr>
        <w:t>De lo anterior se colige que, el hecho de que el Sujeto O</w:t>
      </w:r>
      <w:r w:rsidR="007777CE" w:rsidRPr="005E55DF">
        <w:rPr>
          <w:rFonts w:ascii="Palatino Linotype" w:hAnsi="Palatino Linotype" w:cstheme="minorHAnsi"/>
        </w:rPr>
        <w:t>bligado haya manifes</w:t>
      </w:r>
      <w:r w:rsidR="00864A72" w:rsidRPr="005E55DF">
        <w:rPr>
          <w:rFonts w:ascii="Palatino Linotype" w:hAnsi="Palatino Linotype" w:cstheme="minorHAnsi"/>
        </w:rPr>
        <w:t>tado al R</w:t>
      </w:r>
      <w:r w:rsidR="007777CE" w:rsidRPr="005E55DF">
        <w:rPr>
          <w:rFonts w:ascii="Palatino Linotype" w:hAnsi="Palatino Linotype" w:cstheme="minorHAnsi"/>
        </w:rPr>
        <w:t xml:space="preserve">ecurrente que puede asistir a las instalaciones </w:t>
      </w:r>
      <w:r w:rsidR="007777CE" w:rsidRPr="005E55DF">
        <w:rPr>
          <w:rFonts w:ascii="Palatino Linotype" w:hAnsi="Palatino Linotype" w:cstheme="minorHAnsi"/>
        </w:rPr>
        <w:lastRenderedPageBreak/>
        <w:t>para acceder a lo solicitado, comprueba fehacientemente que dicha autoridad acepta que la genera, posee y/o administra</w:t>
      </w:r>
      <w:r w:rsidR="00864A72" w:rsidRPr="005E55DF">
        <w:rPr>
          <w:rFonts w:ascii="Palatino Linotype" w:hAnsi="Palatino Linotype" w:cstheme="minorHAnsi"/>
        </w:rPr>
        <w:t xml:space="preserve"> los </w:t>
      </w:r>
      <w:r w:rsidR="00515F57">
        <w:rPr>
          <w:rFonts w:ascii="Palatino Linotype" w:hAnsi="Palatino Linotype" w:cstheme="minorHAnsi"/>
        </w:rPr>
        <w:t>documentos</w:t>
      </w:r>
      <w:r w:rsidR="00864A72" w:rsidRPr="005E55DF">
        <w:rPr>
          <w:rFonts w:ascii="Palatino Linotype" w:hAnsi="Palatino Linotype" w:cstheme="minorHAnsi"/>
        </w:rPr>
        <w:t xml:space="preserve"> solicitados</w:t>
      </w:r>
      <w:r w:rsidR="007777CE" w:rsidRPr="005E55DF">
        <w:rPr>
          <w:rFonts w:ascii="Palatino Linotype" w:hAnsi="Palatino Linotype" w:cstheme="minorHAnsi"/>
        </w:rPr>
        <w:t>,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7777CE" w:rsidRPr="005E55DF" w:rsidRDefault="007777CE" w:rsidP="007777CE">
      <w:pPr>
        <w:pStyle w:val="Sinespaciado"/>
        <w:spacing w:line="360" w:lineRule="auto"/>
        <w:jc w:val="both"/>
        <w:rPr>
          <w:rFonts w:ascii="Palatino Linotype" w:hAnsi="Palatino Linotype" w:cstheme="minorHAnsi"/>
        </w:rPr>
      </w:pPr>
    </w:p>
    <w:p w:rsidR="00864A72" w:rsidRPr="005E55DF" w:rsidRDefault="007777CE" w:rsidP="007777CE">
      <w:pPr>
        <w:pStyle w:val="Sinespaciado"/>
        <w:spacing w:line="360" w:lineRule="auto"/>
        <w:jc w:val="both"/>
        <w:rPr>
          <w:rFonts w:ascii="Palatino Linotype" w:hAnsi="Palatino Linotype" w:cstheme="minorHAnsi"/>
        </w:rPr>
      </w:pPr>
      <w:r w:rsidRPr="005E55DF">
        <w:rPr>
          <w:rFonts w:ascii="Palatino Linotype" w:hAnsi="Palatino Linotype" w:cstheme="minorHAnsi"/>
        </w:rPr>
        <w:t xml:space="preserve">De </w:t>
      </w:r>
      <w:r w:rsidR="00EB2A43" w:rsidRPr="005E55DF">
        <w:rPr>
          <w:rFonts w:ascii="Palatino Linotype" w:hAnsi="Palatino Linotype" w:cstheme="minorHAnsi"/>
        </w:rPr>
        <w:t>hecho,</w:t>
      </w:r>
      <w:r w:rsidRPr="005E55DF">
        <w:rPr>
          <w:rFonts w:ascii="Palatino Linotype" w:hAnsi="Palatino Linotype" w:cstheme="minorHAnsi"/>
        </w:rPr>
        <w:t xml:space="preserve"> el estudio de la naturaleza jurídica de la información pública solicitada, tiene por objeto determinar si ésta</w:t>
      </w:r>
      <w:r w:rsidR="00864A72" w:rsidRPr="005E55DF">
        <w:rPr>
          <w:rFonts w:ascii="Palatino Linotype" w:hAnsi="Palatino Linotype" w:cstheme="minorHAnsi"/>
        </w:rPr>
        <w:t xml:space="preserve"> la genera, posee o administra e</w:t>
      </w:r>
      <w:r w:rsidRPr="005E55DF">
        <w:rPr>
          <w:rFonts w:ascii="Palatino Linotype" w:hAnsi="Palatino Linotype" w:cstheme="minorHAnsi"/>
        </w:rPr>
        <w:t xml:space="preserve">l Sujeto Obligado; sin embargo, en aquellos casos en que éste la asume, implica en automático que la genera, posee o administra; por consiguiente, a nada práctico nos conduciría su estudio, ya que se insiste la información pública </w:t>
      </w:r>
      <w:r w:rsidR="00864A72" w:rsidRPr="005E55DF">
        <w:rPr>
          <w:rFonts w:ascii="Palatino Linotype" w:hAnsi="Palatino Linotype" w:cstheme="minorHAnsi"/>
        </w:rPr>
        <w:t>solicitada, ya fue asumida por e</w:t>
      </w:r>
      <w:r w:rsidRPr="005E55DF">
        <w:rPr>
          <w:rFonts w:ascii="Palatino Linotype" w:hAnsi="Palatino Linotype" w:cstheme="minorHAnsi"/>
        </w:rPr>
        <w:t>l Sujeto Obligado.</w:t>
      </w:r>
    </w:p>
    <w:p w:rsidR="00506DE6" w:rsidRDefault="007777CE" w:rsidP="007777CE">
      <w:pPr>
        <w:pStyle w:val="Sinespaciado"/>
        <w:spacing w:line="360" w:lineRule="auto"/>
        <w:jc w:val="both"/>
        <w:rPr>
          <w:rFonts w:ascii="Palatino Linotype" w:hAnsi="Palatino Linotype" w:cstheme="minorHAnsi"/>
          <w:sz w:val="22"/>
          <w:szCs w:val="22"/>
        </w:rPr>
      </w:pPr>
      <w:r w:rsidRPr="005E55DF">
        <w:rPr>
          <w:rFonts w:ascii="Palatino Linotype" w:hAnsi="Palatino Linotype" w:cstheme="minorHAnsi"/>
        </w:rPr>
        <w:t>En tal sentido, es de advertirse lo siguiente, en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w:t>
      </w:r>
      <w:r w:rsidR="00864A72" w:rsidRPr="005E55DF">
        <w:rPr>
          <w:rFonts w:ascii="Palatino Linotype" w:hAnsi="Palatino Linotype" w:cstheme="minorHAnsi"/>
        </w:rPr>
        <w:t xml:space="preserve">s pública y sólo </w:t>
      </w:r>
      <w:r w:rsidRPr="005E55DF">
        <w:rPr>
          <w:rFonts w:ascii="Palatino Linotype" w:hAnsi="Palatino Linotype" w:cstheme="minorHAnsi"/>
        </w:rPr>
        <w:t>podrá ser reservada temporalmente por razones de interés público y seguridad nacional, en los términos que fijen las leyes, ello se aprecia en el Artículo 6, apartado A, numeral I de la Constitución Política de los Estados Unidos Mexicanos que a la letra establece</w:t>
      </w:r>
      <w:r w:rsidR="00864A72" w:rsidRPr="005E55DF">
        <w:rPr>
          <w:rFonts w:ascii="Palatino Linotype" w:hAnsi="Palatino Linotype" w:cstheme="minorHAnsi"/>
        </w:rPr>
        <w:t xml:space="preserve"> lo siguiente</w:t>
      </w:r>
      <w:r w:rsidRPr="005E55DF">
        <w:rPr>
          <w:rFonts w:ascii="Palatino Linotype" w:hAnsi="Palatino Linotype" w:cstheme="minorHAnsi"/>
        </w:rPr>
        <w:t>:</w:t>
      </w:r>
    </w:p>
    <w:p w:rsidR="00864A72" w:rsidRDefault="00864A72" w:rsidP="007777CE">
      <w:pPr>
        <w:pStyle w:val="Sinespaciado"/>
        <w:spacing w:line="360" w:lineRule="auto"/>
        <w:jc w:val="both"/>
        <w:rPr>
          <w:rFonts w:ascii="Palatino Linotype" w:hAnsi="Palatino Linotype" w:cstheme="minorHAnsi"/>
          <w:sz w:val="22"/>
          <w:szCs w:val="22"/>
        </w:rPr>
      </w:pP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b/>
          <w:i/>
          <w:sz w:val="22"/>
          <w:szCs w:val="22"/>
        </w:rPr>
        <w:t xml:space="preserve">Artículo 6. </w:t>
      </w:r>
      <w:r w:rsidRPr="00864A72">
        <w:rPr>
          <w:rFonts w:ascii="Palatino Linotype" w:hAnsi="Palatino Linotype" w:cstheme="minorHAnsi"/>
          <w:i/>
          <w:sz w:val="22"/>
          <w:szCs w:val="22"/>
        </w:rPr>
        <w:t>(…)</w:t>
      </w: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i/>
          <w:sz w:val="22"/>
          <w:szCs w:val="22"/>
        </w:rPr>
        <w:lastRenderedPageBreak/>
        <w:t>(…)</w:t>
      </w:r>
    </w:p>
    <w:p w:rsid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i/>
          <w:sz w:val="22"/>
          <w:szCs w:val="22"/>
        </w:rPr>
        <w:t>Para el ejercicio del derecho de acceso a la información, la Federación, los Estados y el Distrito Federal, en el ámbito de sus respectivas competencias, se regirán por los siguientes principios y bases:</w:t>
      </w:r>
    </w:p>
    <w:p w:rsidR="00864A72" w:rsidRPr="00864A72" w:rsidRDefault="00864A72" w:rsidP="00266000">
      <w:pPr>
        <w:pStyle w:val="Sinespaciado"/>
        <w:ind w:left="851" w:right="851"/>
        <w:jc w:val="both"/>
        <w:rPr>
          <w:rFonts w:ascii="Palatino Linotype" w:hAnsi="Palatino Linotype" w:cstheme="minorHAnsi"/>
          <w:i/>
          <w:sz w:val="22"/>
          <w:szCs w:val="22"/>
        </w:rPr>
      </w:pP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i/>
          <w:sz w:val="22"/>
          <w:szCs w:val="22"/>
        </w:rPr>
        <w:t xml:space="preserve">I. </w:t>
      </w:r>
      <w:r w:rsidRPr="00864A72">
        <w:rPr>
          <w:rFonts w:ascii="Palatino Linotype" w:hAnsi="Palatino Linotype" w:cstheme="minorHAnsi"/>
          <w:i/>
          <w:sz w:val="22"/>
          <w:szCs w:val="22"/>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64A72" w:rsidRDefault="00864A72" w:rsidP="007777CE">
      <w:pPr>
        <w:pStyle w:val="Sinespaciado"/>
        <w:spacing w:line="360" w:lineRule="auto"/>
        <w:jc w:val="both"/>
        <w:rPr>
          <w:rFonts w:ascii="Palatino Linotype" w:hAnsi="Palatino Linotype" w:cstheme="minorHAnsi"/>
          <w:sz w:val="22"/>
          <w:szCs w:val="22"/>
        </w:rPr>
      </w:pPr>
    </w:p>
    <w:p w:rsidR="00864A72" w:rsidRPr="003723F2" w:rsidRDefault="00864A72" w:rsidP="007777CE">
      <w:pPr>
        <w:pStyle w:val="Sinespaciado"/>
        <w:spacing w:line="360" w:lineRule="auto"/>
        <w:jc w:val="both"/>
        <w:rPr>
          <w:rFonts w:ascii="Palatino Linotype" w:hAnsi="Palatino Linotype" w:cstheme="minorHAnsi"/>
        </w:rPr>
      </w:pPr>
      <w:r w:rsidRPr="003723F2">
        <w:rPr>
          <w:rFonts w:ascii="Palatino Linotype" w:hAnsi="Palatino Linotype" w:cstheme="minorHAnsi"/>
        </w:rPr>
        <w:t>Bajo tal premisa, en atención a lo dispuesto por los artículos 3, fracción XI y 12 de la Ley de Transparencia y Acceso a la Información Pública del Estado de México y Municipios, los cuales son del tenor literal siguiente:</w:t>
      </w:r>
    </w:p>
    <w:p w:rsidR="00864A72" w:rsidRPr="00864A72" w:rsidRDefault="00864A72" w:rsidP="007777CE">
      <w:pPr>
        <w:pStyle w:val="Sinespaciado"/>
        <w:spacing w:line="360" w:lineRule="auto"/>
        <w:jc w:val="both"/>
        <w:rPr>
          <w:rFonts w:ascii="Palatino Linotype" w:hAnsi="Palatino Linotype" w:cstheme="minorHAnsi"/>
          <w:sz w:val="22"/>
          <w:szCs w:val="22"/>
        </w:rPr>
      </w:pP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b/>
          <w:bCs/>
          <w:i/>
          <w:sz w:val="22"/>
          <w:szCs w:val="22"/>
        </w:rPr>
        <w:t xml:space="preserve">Artículo 3.- </w:t>
      </w:r>
      <w:r w:rsidRPr="00864A72">
        <w:rPr>
          <w:rFonts w:ascii="Palatino Linotype" w:hAnsi="Palatino Linotype" w:cstheme="minorHAnsi"/>
          <w:i/>
          <w:sz w:val="22"/>
          <w:szCs w:val="22"/>
        </w:rPr>
        <w:t>Para los efectos de la presente Ley se entenderá por:</w:t>
      </w: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i/>
          <w:sz w:val="22"/>
          <w:szCs w:val="22"/>
        </w:rPr>
        <w:t>…</w:t>
      </w: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b/>
          <w:i/>
          <w:sz w:val="22"/>
          <w:szCs w:val="22"/>
        </w:rPr>
        <w:t>XI.</w:t>
      </w:r>
      <w:r w:rsidRPr="00864A72">
        <w:rPr>
          <w:rFonts w:ascii="Palatino Linotype" w:hAnsi="Palatino Linotype" w:cstheme="minorHAnsi"/>
          <w:i/>
          <w:sz w:val="22"/>
          <w:szCs w:val="22"/>
        </w:rPr>
        <w:t xml:space="preserve"> </w:t>
      </w:r>
      <w:r w:rsidRPr="00864A72">
        <w:rPr>
          <w:rFonts w:ascii="Palatino Linotype" w:hAnsi="Palatino Linotype" w:cstheme="minorHAnsi"/>
          <w:b/>
          <w:i/>
          <w:sz w:val="22"/>
          <w:szCs w:val="22"/>
        </w:rPr>
        <w:t>Documento:</w:t>
      </w:r>
      <w:r w:rsidRPr="00864A72">
        <w:rPr>
          <w:rFonts w:ascii="Palatino Linotype" w:hAnsi="Palatino Linotype" w:cstheme="minorHAnsi"/>
          <w:i/>
          <w:sz w:val="22"/>
          <w:szCs w:val="22"/>
        </w:rPr>
        <w:t xml:space="preserve"> Los expedientes, reportes, estudios, actas, resoluciones, oficios, correspondencia, acuerdos, directivas, directrices, circulares, contratos, convenios, instructivos, notas, memorandos, estadísticas o bien, </w:t>
      </w:r>
      <w:r w:rsidRPr="00864A72">
        <w:rPr>
          <w:rFonts w:ascii="Palatino Linotype" w:hAnsi="Palatino Linotype" w:cstheme="minorHAnsi"/>
          <w:b/>
          <w:i/>
          <w:sz w:val="22"/>
          <w:szCs w:val="22"/>
          <w:u w:val="single"/>
        </w:rPr>
        <w:t>cualquier otro registro que documente el ejercicio de las facultades, funciones y competencias de los sujetos obligados, sus servidores públicos e integrantes, sin importar su fuente o fecha de elaboración.</w:t>
      </w:r>
      <w:r w:rsidRPr="00864A72">
        <w:rPr>
          <w:rFonts w:ascii="Palatino Linotype" w:hAnsi="Palatino Linotype" w:cstheme="minorHAnsi"/>
          <w:i/>
          <w:sz w:val="22"/>
          <w:szCs w:val="22"/>
        </w:rPr>
        <w:t xml:space="preserve"> Los documentos podrán estar en cualquier medio, sea escrito, impreso, sonoro, visual, electrónico, informático u holográfico;</w:t>
      </w:r>
    </w:p>
    <w:p w:rsidR="00864A72" w:rsidRPr="00864A72" w:rsidRDefault="00864A72" w:rsidP="00266000">
      <w:pPr>
        <w:pStyle w:val="Sinespaciado"/>
        <w:ind w:left="851" w:right="851"/>
        <w:jc w:val="both"/>
        <w:rPr>
          <w:rFonts w:ascii="Palatino Linotype" w:hAnsi="Palatino Linotype" w:cstheme="minorHAnsi"/>
          <w:i/>
          <w:sz w:val="22"/>
          <w:szCs w:val="22"/>
        </w:rPr>
      </w:pPr>
    </w:p>
    <w:p w:rsidR="00864A72" w:rsidRPr="00864A72" w:rsidRDefault="00864A72" w:rsidP="00266000">
      <w:pPr>
        <w:pStyle w:val="Sinespaciado"/>
        <w:ind w:left="851" w:right="851"/>
        <w:jc w:val="both"/>
        <w:rPr>
          <w:rFonts w:ascii="Palatino Linotype" w:hAnsi="Palatino Linotype" w:cstheme="minorHAnsi"/>
          <w:bCs/>
          <w:i/>
          <w:sz w:val="22"/>
          <w:szCs w:val="22"/>
        </w:rPr>
      </w:pPr>
      <w:r w:rsidRPr="00864A72">
        <w:rPr>
          <w:rFonts w:ascii="Palatino Linotype" w:hAnsi="Palatino Linotype" w:cstheme="minorHAnsi"/>
          <w:b/>
          <w:bCs/>
          <w:i/>
          <w:sz w:val="22"/>
          <w:szCs w:val="22"/>
        </w:rPr>
        <w:t>Artículo 4.</w:t>
      </w:r>
      <w:r w:rsidRPr="00864A72">
        <w:rPr>
          <w:rFonts w:ascii="Palatino Linotype" w:hAnsi="Palatino Linotype" w:cstheme="minorHAnsi"/>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64A72" w:rsidRPr="00864A72" w:rsidRDefault="00864A72" w:rsidP="00266000">
      <w:pPr>
        <w:pStyle w:val="Sinespaciado"/>
        <w:ind w:left="851" w:right="851"/>
        <w:jc w:val="both"/>
        <w:rPr>
          <w:rFonts w:ascii="Palatino Linotype" w:hAnsi="Palatino Linotype" w:cstheme="minorHAnsi"/>
          <w:bCs/>
          <w:i/>
          <w:sz w:val="22"/>
          <w:szCs w:val="22"/>
        </w:rPr>
      </w:pPr>
      <w:r w:rsidRPr="00864A72">
        <w:rPr>
          <w:rFonts w:ascii="Palatino Linotype" w:hAnsi="Palatino Linotype" w:cstheme="minorHAnsi"/>
          <w:b/>
          <w:bCs/>
          <w:i/>
          <w:sz w:val="22"/>
          <w:szCs w:val="22"/>
          <w:u w:val="single"/>
        </w:rPr>
        <w:lastRenderedPageBreak/>
        <w:t>Toda la información generada, obtenida, adquirida, transformada, administrada o en posesión de los sujetos obligados es pública y accesible de manera permanente a cualquier persona,</w:t>
      </w:r>
      <w:r w:rsidRPr="00864A72">
        <w:rPr>
          <w:rFonts w:ascii="Palatino Linotype" w:hAnsi="Palatino Linotype" w:cstheme="minorHAnsi"/>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64A72" w:rsidRPr="00864A72" w:rsidRDefault="00864A72" w:rsidP="00266000">
      <w:pPr>
        <w:pStyle w:val="Sinespaciado"/>
        <w:ind w:left="851" w:right="851"/>
        <w:jc w:val="both"/>
        <w:rPr>
          <w:rFonts w:ascii="Palatino Linotype" w:hAnsi="Palatino Linotype" w:cstheme="minorHAnsi"/>
          <w:bCs/>
          <w:i/>
          <w:sz w:val="22"/>
          <w:szCs w:val="22"/>
        </w:rPr>
      </w:pPr>
    </w:p>
    <w:p w:rsidR="00864A72" w:rsidRPr="00864A72" w:rsidRDefault="00864A72" w:rsidP="00266000">
      <w:pPr>
        <w:pStyle w:val="Sinespaciado"/>
        <w:ind w:left="851" w:right="851"/>
        <w:jc w:val="both"/>
        <w:rPr>
          <w:rFonts w:ascii="Palatino Linotype" w:hAnsi="Palatino Linotype" w:cstheme="minorHAnsi"/>
          <w:bCs/>
          <w:i/>
          <w:sz w:val="22"/>
          <w:szCs w:val="22"/>
        </w:rPr>
      </w:pPr>
      <w:r w:rsidRPr="00864A72">
        <w:rPr>
          <w:rFonts w:ascii="Palatino Linotype" w:hAnsi="Palatino Linotype" w:cstheme="minorHAnsi"/>
          <w:bCs/>
          <w:i/>
          <w:sz w:val="22"/>
          <w:szCs w:val="22"/>
        </w:rPr>
        <w:t>Los sujetos obligados deben poner en práctica, políticas y programas de acceso a la información que se apeguen a criterios de publicidad, veracidad, oportunidad, precisión y suficiencia en beneficio de los solicitantes.</w:t>
      </w:r>
    </w:p>
    <w:p w:rsidR="00864A72" w:rsidRPr="00864A72" w:rsidRDefault="00864A72" w:rsidP="00266000">
      <w:pPr>
        <w:pStyle w:val="Sinespaciado"/>
        <w:ind w:left="851" w:right="851"/>
        <w:jc w:val="both"/>
        <w:rPr>
          <w:rFonts w:ascii="Palatino Linotype" w:hAnsi="Palatino Linotype" w:cstheme="minorHAnsi"/>
          <w:bCs/>
          <w:i/>
          <w:sz w:val="22"/>
          <w:szCs w:val="22"/>
        </w:rPr>
      </w:pPr>
    </w:p>
    <w:p w:rsidR="00864A72" w:rsidRPr="00864A72" w:rsidRDefault="00864A72" w:rsidP="00266000">
      <w:pPr>
        <w:pStyle w:val="Sinespaciado"/>
        <w:ind w:left="851" w:right="851"/>
        <w:jc w:val="both"/>
        <w:rPr>
          <w:rFonts w:ascii="Palatino Linotype" w:hAnsi="Palatino Linotype" w:cstheme="minorHAnsi"/>
          <w:i/>
          <w:sz w:val="22"/>
          <w:szCs w:val="22"/>
        </w:rPr>
      </w:pPr>
      <w:r w:rsidRPr="00864A72">
        <w:rPr>
          <w:rFonts w:ascii="Palatino Linotype" w:hAnsi="Palatino Linotype" w:cstheme="minorHAnsi"/>
          <w:b/>
          <w:i/>
          <w:sz w:val="22"/>
          <w:szCs w:val="22"/>
        </w:rPr>
        <w:t>Artículo 12.</w:t>
      </w:r>
      <w:r w:rsidRPr="00864A72">
        <w:rPr>
          <w:rFonts w:ascii="Palatino Linotype" w:hAnsi="Palatino Linotype" w:cstheme="minorHAnsi"/>
          <w:i/>
          <w:sz w:val="22"/>
          <w:szCs w:val="22"/>
        </w:rPr>
        <w:t xml:space="preserve"> Quienes generen, recopilen, administren, manejen, procesen, archiven o conserven información pública serán responsables de la misma en los términos de las disposiciones jurídicas aplicables.</w:t>
      </w:r>
    </w:p>
    <w:p w:rsidR="00864A72" w:rsidRPr="00864A72" w:rsidRDefault="00864A72" w:rsidP="00266000">
      <w:pPr>
        <w:pStyle w:val="Sinespaciado"/>
        <w:ind w:left="851" w:right="851"/>
        <w:jc w:val="both"/>
        <w:rPr>
          <w:rFonts w:ascii="Palatino Linotype" w:hAnsi="Palatino Linotype" w:cstheme="minorHAnsi"/>
          <w:b/>
          <w:i/>
          <w:sz w:val="22"/>
          <w:szCs w:val="22"/>
          <w:u w:val="single"/>
        </w:rPr>
      </w:pPr>
    </w:p>
    <w:p w:rsidR="00864A72" w:rsidRPr="00864A72" w:rsidRDefault="00864A72" w:rsidP="00266000">
      <w:pPr>
        <w:pStyle w:val="Sinespaciado"/>
        <w:ind w:left="851" w:right="851"/>
        <w:jc w:val="both"/>
        <w:rPr>
          <w:rFonts w:ascii="Palatino Linotype" w:hAnsi="Palatino Linotype" w:cstheme="minorHAnsi"/>
          <w:sz w:val="22"/>
          <w:szCs w:val="22"/>
        </w:rPr>
      </w:pPr>
      <w:r w:rsidRPr="00864A72">
        <w:rPr>
          <w:rFonts w:ascii="Palatino Linotype" w:hAnsi="Palatino Linotype" w:cstheme="minorHAnsi"/>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64A72">
        <w:rPr>
          <w:rFonts w:ascii="Palatino Linotype" w:hAnsi="Palatino Linotype" w:cstheme="minorHAnsi"/>
          <w:i/>
          <w:sz w:val="22"/>
          <w:szCs w:val="22"/>
        </w:rPr>
        <w:t>.</w:t>
      </w:r>
    </w:p>
    <w:p w:rsidR="00864A72" w:rsidRPr="004F5426" w:rsidRDefault="00864A72" w:rsidP="004F5426">
      <w:pPr>
        <w:pStyle w:val="Sinespaciado"/>
        <w:spacing w:line="360" w:lineRule="auto"/>
        <w:jc w:val="both"/>
        <w:rPr>
          <w:rFonts w:ascii="Palatino Linotype" w:hAnsi="Palatino Linotype"/>
          <w:sz w:val="22"/>
          <w:szCs w:val="22"/>
        </w:rPr>
      </w:pPr>
    </w:p>
    <w:p w:rsidR="004F5426" w:rsidRPr="00EB2A43" w:rsidRDefault="004F5426" w:rsidP="004F5426">
      <w:pPr>
        <w:pStyle w:val="Sinespaciado"/>
        <w:spacing w:line="360" w:lineRule="auto"/>
        <w:jc w:val="both"/>
        <w:rPr>
          <w:rFonts w:ascii="Palatino Linotype" w:hAnsi="Palatino Linotype" w:cs="Arial"/>
        </w:rPr>
      </w:pPr>
      <w:r w:rsidRPr="00EB2A43">
        <w:rPr>
          <w:rFonts w:ascii="Palatino Linotype" w:hAnsi="Palatino Linotype" w:cs="Arial"/>
        </w:rPr>
        <w:t>De la interpretación a los preceptos citados, se desprende que es información pública la conte</w:t>
      </w:r>
      <w:r w:rsidR="00AB035F" w:rsidRPr="00EB2A43">
        <w:rPr>
          <w:rFonts w:ascii="Palatino Linotype" w:hAnsi="Palatino Linotype" w:cs="Arial"/>
        </w:rPr>
        <w:t>nida en los documentos que los sujetos o</w:t>
      </w:r>
      <w:r w:rsidRPr="00EB2A43">
        <w:rPr>
          <w:rFonts w:ascii="Palatino Linotype" w:hAnsi="Palatino Linotype" w:cs="Arial"/>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F5426" w:rsidRPr="004F5426" w:rsidRDefault="004F5426" w:rsidP="004F5426">
      <w:pPr>
        <w:pStyle w:val="Sinespaciado"/>
        <w:spacing w:line="360" w:lineRule="auto"/>
        <w:jc w:val="both"/>
        <w:rPr>
          <w:rFonts w:ascii="Palatino Linotype" w:hAnsi="Palatino Linotype" w:cs="Arial"/>
          <w:sz w:val="22"/>
          <w:szCs w:val="22"/>
        </w:rPr>
      </w:pPr>
    </w:p>
    <w:p w:rsidR="004F5426" w:rsidRDefault="00AB035F" w:rsidP="004F5426">
      <w:pPr>
        <w:pStyle w:val="Sinespaciado"/>
        <w:spacing w:line="360" w:lineRule="auto"/>
        <w:jc w:val="both"/>
        <w:rPr>
          <w:rFonts w:ascii="Palatino Linotype" w:hAnsi="Palatino Linotype"/>
        </w:rPr>
      </w:pPr>
      <w:r w:rsidRPr="009A69D0">
        <w:rPr>
          <w:rFonts w:ascii="Palatino Linotype" w:hAnsi="Palatino Linotype"/>
        </w:rPr>
        <w:t>Asimismo, mediante el</w:t>
      </w:r>
      <w:r w:rsidR="004F5426" w:rsidRPr="009A69D0">
        <w:rPr>
          <w:rFonts w:ascii="Palatino Linotype" w:hAnsi="Palatino Linotype"/>
        </w:rPr>
        <w:t xml:space="preserve"> alcance al </w:t>
      </w:r>
      <w:r w:rsidRPr="009A69D0">
        <w:rPr>
          <w:rFonts w:ascii="Palatino Linotype" w:hAnsi="Palatino Linotype"/>
        </w:rPr>
        <w:t>I</w:t>
      </w:r>
      <w:r w:rsidR="004F5426" w:rsidRPr="009A69D0">
        <w:rPr>
          <w:rFonts w:ascii="Palatino Linotype" w:hAnsi="Palatino Linotype"/>
        </w:rPr>
        <w:t xml:space="preserve">nforme recibido </w:t>
      </w:r>
      <w:r w:rsidR="009A69D0">
        <w:rPr>
          <w:rFonts w:ascii="Palatino Linotype" w:hAnsi="Palatino Linotype"/>
        </w:rPr>
        <w:t>por correo electrónico</w:t>
      </w:r>
      <w:r w:rsidR="004F5426" w:rsidRPr="009A69D0">
        <w:rPr>
          <w:rFonts w:ascii="Palatino Linotype" w:hAnsi="Palatino Linotype"/>
        </w:rPr>
        <w:t xml:space="preserve">, el Sujeto Obligado realizó manifestaciones de disenso aludiendo que se le haría entrega de la información solicitada vía </w:t>
      </w:r>
      <w:r w:rsidR="004F5426" w:rsidRPr="009A69D0">
        <w:rPr>
          <w:rFonts w:ascii="Palatino Linotype" w:hAnsi="Palatino Linotype"/>
          <w:i/>
        </w:rPr>
        <w:t>in situ</w:t>
      </w:r>
      <w:r w:rsidR="004F5426" w:rsidRPr="009A69D0">
        <w:rPr>
          <w:rFonts w:ascii="Palatino Linotype" w:hAnsi="Palatino Linotype"/>
        </w:rPr>
        <w:t xml:space="preserve">, esto derivado de </w:t>
      </w:r>
      <w:r w:rsidR="009A69D0">
        <w:rPr>
          <w:rFonts w:ascii="Palatino Linotype" w:hAnsi="Palatino Linotype"/>
        </w:rPr>
        <w:t xml:space="preserve">que la información solicitada </w:t>
      </w:r>
      <w:r w:rsidR="009A69D0">
        <w:rPr>
          <w:rFonts w:ascii="Palatino Linotype" w:hAnsi="Palatino Linotype"/>
        </w:rPr>
        <w:lastRenderedPageBreak/>
        <w:t>sobrepasa las 40,000 fojas, excediendo las capacidades técnicas para dar respuesta</w:t>
      </w:r>
      <w:r w:rsidR="004F5426" w:rsidRPr="009A69D0">
        <w:rPr>
          <w:rFonts w:ascii="Palatino Linotype" w:hAnsi="Palatino Linotype"/>
        </w:rPr>
        <w:t xml:space="preserve">; señalando también, que </w:t>
      </w:r>
      <w:r w:rsidR="009A69D0">
        <w:rPr>
          <w:rFonts w:ascii="Palatino Linotype" w:hAnsi="Palatino Linotype"/>
        </w:rPr>
        <w:t>se solicitó a la Directora de Informática de este Instituto, registrara como incidencia lo antes expuesto, obteniendo como respuesta que pese a la recomendación de resolución de escanear los documentos, estos llegarían a un peso aproximado de 2.5 GB, superando así las capacidades del SAIMEX</w:t>
      </w:r>
      <w:r w:rsidR="004F5426" w:rsidRPr="009A69D0">
        <w:rPr>
          <w:rFonts w:ascii="Palatino Linotype" w:hAnsi="Palatino Linotype"/>
        </w:rPr>
        <w:t xml:space="preserve">, por lo que se propuso el cambio de modalidad, </w:t>
      </w:r>
      <w:r w:rsidR="009A69D0">
        <w:rPr>
          <w:rFonts w:ascii="Palatino Linotype" w:hAnsi="Palatino Linotype"/>
        </w:rPr>
        <w:t>como alternativa para satisfacer el derecho humano de acceso a la información del particular</w:t>
      </w:r>
      <w:r w:rsidR="004F5426" w:rsidRPr="009A69D0">
        <w:rPr>
          <w:rFonts w:ascii="Palatino Linotype" w:hAnsi="Palatino Linotype"/>
        </w:rPr>
        <w:t xml:space="preserve"> y que para mayor refer</w:t>
      </w:r>
      <w:r w:rsidRPr="009A69D0">
        <w:rPr>
          <w:rFonts w:ascii="Palatino Linotype" w:hAnsi="Palatino Linotype"/>
        </w:rPr>
        <w:t xml:space="preserve">encia se muestra a </w:t>
      </w:r>
      <w:r w:rsidR="0088796E">
        <w:rPr>
          <w:rFonts w:ascii="Palatino Linotype" w:hAnsi="Palatino Linotype"/>
          <w:noProof/>
        </w:rPr>
        <mc:AlternateContent>
          <mc:Choice Requires="wps">
            <w:drawing>
              <wp:anchor distT="0" distB="0" distL="114300" distR="114300" simplePos="0" relativeHeight="251660288" behindDoc="0" locked="0" layoutInCell="1" allowOverlap="1">
                <wp:simplePos x="0" y="0"/>
                <wp:positionH relativeFrom="column">
                  <wp:posOffset>-54418</wp:posOffset>
                </wp:positionH>
                <wp:positionV relativeFrom="paragraph">
                  <wp:posOffset>2580364</wp:posOffset>
                </wp:positionV>
                <wp:extent cx="5820355" cy="4842344"/>
                <wp:effectExtent l="0" t="0" r="66675" b="53975"/>
                <wp:wrapNone/>
                <wp:docPr id="4" name="Conector recto de flecha 4"/>
                <wp:cNvGraphicFramePr/>
                <a:graphic xmlns:a="http://schemas.openxmlformats.org/drawingml/2006/main">
                  <a:graphicData uri="http://schemas.microsoft.com/office/word/2010/wordprocessingShape">
                    <wps:wsp>
                      <wps:cNvCnPr/>
                      <wps:spPr>
                        <a:xfrm>
                          <a:off x="0" y="0"/>
                          <a:ext cx="5820355" cy="4842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167E46" id="_x0000_t32" coordsize="21600,21600" o:spt="32" o:oned="t" path="m,l21600,21600e" filled="f">
                <v:path arrowok="t" fillok="f" o:connecttype="none"/>
                <o:lock v:ext="edit" shapetype="t"/>
              </v:shapetype>
              <v:shape id="Conector recto de flecha 4" o:spid="_x0000_s1026" type="#_x0000_t32" style="position:absolute;margin-left:-4.3pt;margin-top:203.2pt;width:458.3pt;height:38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" strokecolor="#5b9bd5 [3204]" strokeweight=".5pt">
                <v:stroke endarrow="block" joinstyle="miter"/>
              </v:shape>
            </w:pict>
          </mc:Fallback>
        </mc:AlternateContent>
      </w:r>
      <w:r w:rsidRPr="009A69D0">
        <w:rPr>
          <w:rFonts w:ascii="Palatino Linotype" w:hAnsi="Palatino Linotype"/>
        </w:rPr>
        <w:t>continuación:</w:t>
      </w:r>
    </w:p>
    <w:p w:rsidR="004F5426" w:rsidRPr="0088796E" w:rsidRDefault="0088796E" w:rsidP="004F5426">
      <w:pPr>
        <w:pStyle w:val="Sinespaciado"/>
        <w:spacing w:line="360" w:lineRule="auto"/>
        <w:jc w:val="both"/>
        <w:rPr>
          <w:rFonts w:ascii="Palatino Linotype" w:hAnsi="Palatino Linotype"/>
        </w:rPr>
      </w:pPr>
      <w:r w:rsidRPr="0088796E">
        <w:rPr>
          <w:rFonts w:ascii="Palatino Linotype" w:hAnsi="Palatino Linotype"/>
          <w:noProof/>
        </w:rPr>
        <w:lastRenderedPageBreak/>
        <w:drawing>
          <wp:inline distT="0" distB="0" distL="0" distR="0" wp14:anchorId="5A5DB423" wp14:editId="3C3D1F41">
            <wp:extent cx="5760720" cy="7414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414260"/>
                    </a:xfrm>
                    <a:prstGeom prst="rect">
                      <a:avLst/>
                    </a:prstGeom>
                  </pic:spPr>
                </pic:pic>
              </a:graphicData>
            </a:graphic>
          </wp:inline>
        </w:drawing>
      </w:r>
    </w:p>
    <w:p w:rsidR="00ED29D8" w:rsidRPr="00AC4D4B" w:rsidRDefault="00ED29D8" w:rsidP="00ED29D8">
      <w:pPr>
        <w:pStyle w:val="Sinespaciado"/>
        <w:spacing w:line="360" w:lineRule="auto"/>
        <w:jc w:val="both"/>
        <w:rPr>
          <w:rFonts w:ascii="Palatino Linotype" w:hAnsi="Palatino Linotype" w:cstheme="minorHAnsi"/>
        </w:rPr>
      </w:pPr>
      <w:r w:rsidRPr="00AC4D4B">
        <w:rPr>
          <w:rFonts w:ascii="Palatino Linotype" w:hAnsi="Palatino Linotype" w:cstheme="minorHAnsi"/>
        </w:rPr>
        <w:lastRenderedPageBreak/>
        <w:t>Bajo tal premisa, el numeral 158 de la Ley de Transparencia y Acceso a la Información Pública del Estado de México y Municipios</w:t>
      </w:r>
      <w:r w:rsidR="00FD2FD8">
        <w:rPr>
          <w:rFonts w:ascii="Palatino Linotype" w:hAnsi="Palatino Linotype" w:cstheme="minorHAnsi"/>
        </w:rPr>
        <w:t>, citado en respuesta primigenia por el Sujeto Obligado</w:t>
      </w:r>
      <w:r w:rsidRPr="00AC4D4B">
        <w:rPr>
          <w:rFonts w:ascii="Palatino Linotype" w:hAnsi="Palatino Linotype" w:cstheme="minorHAnsi"/>
        </w:rPr>
        <w:t xml:space="preserve">, señala que cuando lo determine el sujeto obligado podrá solicitar el cambio de modalidad </w:t>
      </w:r>
      <w:r w:rsidR="00AC4D4B">
        <w:rPr>
          <w:rFonts w:ascii="Palatino Linotype" w:hAnsi="Palatino Linotype" w:cstheme="minorHAnsi"/>
        </w:rPr>
        <w:t xml:space="preserve">a </w:t>
      </w:r>
      <w:r w:rsidRPr="00AC4D4B">
        <w:rPr>
          <w:rFonts w:ascii="Palatino Linotype" w:hAnsi="Palatino Linotype" w:cstheme="minorHAnsi"/>
        </w:rPr>
        <w:t>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ED29D8" w:rsidRPr="00ED29D8" w:rsidRDefault="00ED29D8" w:rsidP="00ED29D8">
      <w:pPr>
        <w:pStyle w:val="Sinespaciado"/>
        <w:spacing w:line="360" w:lineRule="auto"/>
        <w:jc w:val="both"/>
        <w:rPr>
          <w:rFonts w:ascii="Palatino Linotype" w:hAnsi="Palatino Linotype" w:cstheme="minorHAnsi"/>
          <w:sz w:val="22"/>
          <w:szCs w:val="22"/>
        </w:rPr>
      </w:pPr>
    </w:p>
    <w:p w:rsidR="004F5426" w:rsidRDefault="00FD2FD8" w:rsidP="00ED29D8">
      <w:pPr>
        <w:pStyle w:val="Sinespaciado"/>
        <w:spacing w:line="360" w:lineRule="auto"/>
        <w:jc w:val="both"/>
        <w:rPr>
          <w:rFonts w:ascii="Palatino Linotype" w:hAnsi="Palatino Linotype" w:cstheme="minorHAnsi"/>
        </w:rPr>
      </w:pPr>
      <w:r>
        <w:rPr>
          <w:rFonts w:ascii="Palatino Linotype" w:hAnsi="Palatino Linotype" w:cstheme="minorHAnsi"/>
        </w:rPr>
        <w:t>Por lo anterior, de la respuesta otorgada por el Sujeto Obligado</w:t>
      </w:r>
      <w:r w:rsidR="00ED29D8" w:rsidRPr="005F04BB">
        <w:rPr>
          <w:rFonts w:ascii="Palatino Linotype" w:hAnsi="Palatino Linotype" w:cstheme="minorHAnsi"/>
        </w:rPr>
        <w:t xml:space="preserve"> se denota que se actualizan los supuestos establecidos en el numeral 158 y 164, por lo que procede el cambio de modalidad de entrega vía </w:t>
      </w:r>
      <w:r>
        <w:rPr>
          <w:rFonts w:ascii="Palatino Linotype" w:hAnsi="Palatino Linotype" w:cstheme="minorHAnsi"/>
        </w:rPr>
        <w:t>consulta directa</w:t>
      </w:r>
      <w:r w:rsidR="00ED29D8" w:rsidRPr="005F04BB">
        <w:rPr>
          <w:rFonts w:ascii="Palatino Linotype" w:hAnsi="Palatino Linotype" w:cstheme="minorHAnsi"/>
        </w:rPr>
        <w:t>; asimismo, e</w:t>
      </w:r>
      <w:r>
        <w:rPr>
          <w:rFonts w:ascii="Palatino Linotype" w:hAnsi="Palatino Linotype" w:cstheme="minorHAnsi"/>
        </w:rPr>
        <w:t xml:space="preserve">s de precisar que </w:t>
      </w:r>
      <w:r w:rsidR="00ED29D8" w:rsidRPr="005F04BB">
        <w:rPr>
          <w:rFonts w:ascii="Palatino Linotype" w:hAnsi="Palatino Linotype" w:cstheme="minorHAnsi"/>
        </w:rPr>
        <w:t xml:space="preserve">se le da a conocer al </w:t>
      </w:r>
      <w:r w:rsidR="00974792">
        <w:rPr>
          <w:rFonts w:ascii="Palatino Linotype" w:hAnsi="Palatino Linotype" w:cstheme="minorHAnsi"/>
        </w:rPr>
        <w:t>R</w:t>
      </w:r>
      <w:r w:rsidR="00ED29D8" w:rsidRPr="005F04BB">
        <w:rPr>
          <w:rFonts w:ascii="Palatino Linotype" w:hAnsi="Palatino Linotype" w:cstheme="minorHAnsi"/>
        </w:rPr>
        <w:t>ecurrente, el lugar, días y horas en las que podrá asistir para la entrega de la información.</w:t>
      </w:r>
    </w:p>
    <w:p w:rsidR="00FD2FD8" w:rsidRPr="005F04BB" w:rsidRDefault="00FD2FD8" w:rsidP="00ED29D8">
      <w:pPr>
        <w:pStyle w:val="Sinespaciado"/>
        <w:spacing w:line="360" w:lineRule="auto"/>
        <w:jc w:val="both"/>
        <w:rPr>
          <w:rFonts w:ascii="Palatino Linotype" w:hAnsi="Palatino Linotype" w:cstheme="minorHAnsi"/>
        </w:rPr>
      </w:pPr>
    </w:p>
    <w:p w:rsidR="004F5426" w:rsidRPr="005F04BB" w:rsidRDefault="00ED29D8" w:rsidP="00263E61">
      <w:pPr>
        <w:pStyle w:val="Sinespaciado"/>
        <w:spacing w:line="360" w:lineRule="auto"/>
        <w:jc w:val="both"/>
        <w:rPr>
          <w:rFonts w:ascii="Palatino Linotype" w:hAnsi="Palatino Linotype" w:cstheme="minorHAnsi"/>
        </w:rPr>
      </w:pPr>
      <w:r w:rsidRPr="005F04BB">
        <w:rPr>
          <w:rFonts w:ascii="Palatino Linotype" w:hAnsi="Palatino Linotype" w:cstheme="minorHAnsi"/>
        </w:rPr>
        <w:t>En ese contexto, el Sujeto Obligado manifestó que</w:t>
      </w:r>
      <w:r w:rsidR="00613C80">
        <w:rPr>
          <w:rFonts w:ascii="Palatino Linotype" w:hAnsi="Palatino Linotype" w:cstheme="minorHAnsi"/>
        </w:rPr>
        <w:t xml:space="preserve"> las Dependencias </w:t>
      </w:r>
      <w:r w:rsidR="007A6A50">
        <w:rPr>
          <w:rFonts w:ascii="Palatino Linotype" w:hAnsi="Palatino Linotype" w:cstheme="minorHAnsi"/>
        </w:rPr>
        <w:t>que lo conforman</w:t>
      </w:r>
      <w:r w:rsidR="00613C80">
        <w:rPr>
          <w:rFonts w:ascii="Palatino Linotype" w:hAnsi="Palatino Linotype" w:cstheme="minorHAnsi"/>
        </w:rPr>
        <w:t xml:space="preserve"> cuentan con personal limitado para atender el requerimiento, aunado a que dicho personal cuenta con actividades propias de las Dependencias a las cuales laboran y en </w:t>
      </w:r>
      <w:r w:rsidR="007A6A50">
        <w:rPr>
          <w:rFonts w:ascii="Palatino Linotype" w:hAnsi="Palatino Linotype" w:cstheme="minorHAnsi"/>
        </w:rPr>
        <w:t>virtud</w:t>
      </w:r>
      <w:r w:rsidR="00613C80">
        <w:rPr>
          <w:rFonts w:ascii="Palatino Linotype" w:hAnsi="Palatino Linotype" w:cstheme="minorHAnsi"/>
        </w:rPr>
        <w:t xml:space="preserve"> de que la información solicitada asciende a 4</w:t>
      </w:r>
      <w:r w:rsidR="007A6A50">
        <w:rPr>
          <w:rFonts w:ascii="Palatino Linotype" w:hAnsi="Palatino Linotype" w:cstheme="minorHAnsi"/>
        </w:rPr>
        <w:t>5</w:t>
      </w:r>
      <w:r w:rsidR="00613C80">
        <w:rPr>
          <w:rFonts w:ascii="Palatino Linotype" w:hAnsi="Palatino Linotype" w:cstheme="minorHAnsi"/>
        </w:rPr>
        <w:t>,</w:t>
      </w:r>
      <w:r w:rsidR="007A6A50">
        <w:rPr>
          <w:rFonts w:ascii="Palatino Linotype" w:hAnsi="Palatino Linotype" w:cstheme="minorHAnsi"/>
        </w:rPr>
        <w:t>0</w:t>
      </w:r>
      <w:r w:rsidR="00613C80">
        <w:rPr>
          <w:rFonts w:ascii="Palatino Linotype" w:hAnsi="Palatino Linotype" w:cstheme="minorHAnsi"/>
        </w:rPr>
        <w:t>00 hojas</w:t>
      </w:r>
      <w:r w:rsidR="007A6A50">
        <w:rPr>
          <w:rFonts w:ascii="Palatino Linotype" w:hAnsi="Palatino Linotype" w:cstheme="minorHAnsi"/>
        </w:rPr>
        <w:t>, mismas que no se tienen digitalizadas,</w:t>
      </w:r>
      <w:r w:rsidR="00613C80">
        <w:rPr>
          <w:rFonts w:ascii="Palatino Linotype" w:hAnsi="Palatino Linotype" w:cstheme="minorHAnsi"/>
        </w:rPr>
        <w:t xml:space="preserve"> resulta imposible atender la solicitud en la modalidad de entrega </w:t>
      </w:r>
      <w:r w:rsidR="007A6A50">
        <w:rPr>
          <w:rFonts w:ascii="Palatino Linotype" w:hAnsi="Palatino Linotype" w:cstheme="minorHAnsi"/>
        </w:rPr>
        <w:t>seleccionada</w:t>
      </w:r>
      <w:r w:rsidRPr="005F04BB">
        <w:rPr>
          <w:rFonts w:ascii="Palatino Linotype" w:hAnsi="Palatino Linotype" w:cstheme="minorHAnsi"/>
        </w:rPr>
        <w:t>,</w:t>
      </w:r>
      <w:r w:rsidR="007A6A50">
        <w:rPr>
          <w:rFonts w:ascii="Palatino Linotype" w:hAnsi="Palatino Linotype" w:cstheme="minorHAnsi"/>
        </w:rPr>
        <w:t xml:space="preserve"> señalado de igual forma que el equipo tecnológico que poseen resulta </w:t>
      </w:r>
      <w:r w:rsidR="007A6A50">
        <w:rPr>
          <w:rFonts w:ascii="Palatino Linotype" w:hAnsi="Palatino Linotype" w:cstheme="minorHAnsi"/>
        </w:rPr>
        <w:lastRenderedPageBreak/>
        <w:t>insuficiente para digitalizar la información</w:t>
      </w:r>
      <w:r w:rsidRPr="005F04BB">
        <w:rPr>
          <w:rFonts w:ascii="Palatino Linotype" w:hAnsi="Palatino Linotype" w:cstheme="minorHAnsi"/>
        </w:rPr>
        <w:t xml:space="preserve">, por lo cual se sobrepasan las capacidades </w:t>
      </w:r>
      <w:r w:rsidR="007A6A50">
        <w:rPr>
          <w:rFonts w:ascii="Palatino Linotype" w:hAnsi="Palatino Linotype" w:cstheme="minorHAnsi"/>
        </w:rPr>
        <w:t>técnicas</w:t>
      </w:r>
      <w:r w:rsidRPr="005F04BB">
        <w:rPr>
          <w:rFonts w:ascii="Palatino Linotype" w:hAnsi="Palatino Linotype" w:cstheme="minorHAnsi"/>
        </w:rPr>
        <w:t xml:space="preserve"> y humanas de las Unidades Administrativas del sujeto obligado para dar respuesta a las solicitudes de información, por ello resulta necesario señalar cual es la figura del servidor público habilitado, establecida en la fracción XXXIX del artículo 3 del a Ley de Transparencia local, y que a la letra estipula lo siguiente:</w:t>
      </w:r>
    </w:p>
    <w:p w:rsidR="00ED29D8" w:rsidRDefault="00ED29D8" w:rsidP="00263E61">
      <w:pPr>
        <w:pStyle w:val="Sinespaciado"/>
        <w:spacing w:line="360" w:lineRule="auto"/>
        <w:jc w:val="both"/>
        <w:rPr>
          <w:rFonts w:ascii="Palatino Linotype" w:hAnsi="Palatino Linotype" w:cstheme="minorHAnsi"/>
          <w:sz w:val="22"/>
          <w:szCs w:val="22"/>
        </w:rPr>
      </w:pPr>
    </w:p>
    <w:p w:rsidR="00ED29D8" w:rsidRPr="00ED29D8" w:rsidRDefault="00ED29D8" w:rsidP="007A6A50">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b/>
          <w:i/>
          <w:sz w:val="22"/>
          <w:szCs w:val="22"/>
        </w:rPr>
        <w:t>Artículo 3.</w:t>
      </w:r>
      <w:r w:rsidRPr="00ED29D8">
        <w:rPr>
          <w:rFonts w:ascii="Palatino Linotype" w:hAnsi="Palatino Linotype" w:cstheme="minorHAnsi"/>
          <w:i/>
          <w:sz w:val="22"/>
          <w:szCs w:val="22"/>
        </w:rPr>
        <w:t xml:space="preserve"> Para los efectos de la presente Ley se entenderá por:</w:t>
      </w:r>
    </w:p>
    <w:p w:rsidR="00ED29D8" w:rsidRPr="00ED29D8" w:rsidRDefault="00ED29D8" w:rsidP="007A6A50">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i/>
          <w:sz w:val="22"/>
          <w:szCs w:val="22"/>
        </w:rPr>
        <w:t>(…)</w:t>
      </w:r>
    </w:p>
    <w:p w:rsidR="00ED29D8" w:rsidRPr="00ED29D8" w:rsidRDefault="00ED29D8" w:rsidP="007A6A50">
      <w:pPr>
        <w:pStyle w:val="Sinespaciado"/>
        <w:ind w:left="851" w:right="851"/>
        <w:jc w:val="both"/>
        <w:rPr>
          <w:rFonts w:ascii="Palatino Linotype" w:hAnsi="Palatino Linotype" w:cstheme="minorHAnsi"/>
          <w:i/>
          <w:sz w:val="22"/>
          <w:szCs w:val="22"/>
        </w:rPr>
      </w:pPr>
      <w:r w:rsidRPr="007C032D">
        <w:rPr>
          <w:rFonts w:ascii="Palatino Linotype" w:hAnsi="Palatino Linotype" w:cstheme="minorHAnsi"/>
          <w:b/>
          <w:i/>
          <w:sz w:val="22"/>
          <w:szCs w:val="22"/>
        </w:rPr>
        <w:t>XXXIX.</w:t>
      </w:r>
      <w:r w:rsidRPr="00ED29D8">
        <w:rPr>
          <w:rFonts w:ascii="Palatino Linotype" w:hAnsi="Palatino Linotype" w:cstheme="minorHAnsi"/>
          <w:i/>
          <w:sz w:val="22"/>
          <w:szCs w:val="22"/>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D29D8" w:rsidRPr="00ED29D8" w:rsidRDefault="00ED29D8" w:rsidP="007A6A50">
      <w:pPr>
        <w:pStyle w:val="Sinespaciado"/>
        <w:ind w:left="851" w:right="851"/>
        <w:jc w:val="both"/>
        <w:rPr>
          <w:rFonts w:ascii="Palatino Linotype" w:hAnsi="Palatino Linotype" w:cstheme="minorHAnsi"/>
          <w:i/>
          <w:sz w:val="22"/>
          <w:szCs w:val="22"/>
        </w:rPr>
      </w:pPr>
      <w:r w:rsidRPr="00ED29D8">
        <w:rPr>
          <w:rFonts w:ascii="Palatino Linotype" w:hAnsi="Palatino Linotype" w:cstheme="minorHAnsi"/>
          <w:i/>
          <w:sz w:val="22"/>
          <w:szCs w:val="22"/>
        </w:rPr>
        <w:t>(…)</w:t>
      </w:r>
    </w:p>
    <w:p w:rsidR="004F5426" w:rsidRDefault="004F5426" w:rsidP="00263E61">
      <w:pPr>
        <w:pStyle w:val="Sinespaciado"/>
        <w:spacing w:line="360" w:lineRule="auto"/>
        <w:jc w:val="both"/>
        <w:rPr>
          <w:rFonts w:ascii="Palatino Linotype" w:hAnsi="Palatino Linotype" w:cstheme="minorHAnsi"/>
          <w:sz w:val="22"/>
          <w:szCs w:val="22"/>
        </w:rPr>
      </w:pPr>
    </w:p>
    <w:p w:rsidR="007C032D" w:rsidRPr="007A6A50" w:rsidRDefault="007C032D" w:rsidP="007C032D">
      <w:pPr>
        <w:pStyle w:val="Sinespaciado"/>
        <w:spacing w:line="360" w:lineRule="auto"/>
        <w:jc w:val="both"/>
        <w:rPr>
          <w:rFonts w:ascii="Palatino Linotype" w:hAnsi="Palatino Linotype" w:cstheme="minorHAnsi"/>
        </w:rPr>
      </w:pPr>
      <w:r w:rsidRPr="007A6A50">
        <w:rPr>
          <w:rFonts w:ascii="Palatino Linotype" w:hAnsi="Palatino Linotype" w:cstheme="minorHAnsi"/>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7C032D" w:rsidRPr="007C032D" w:rsidRDefault="007C032D" w:rsidP="007C032D">
      <w:pPr>
        <w:pStyle w:val="Sinespaciado"/>
        <w:spacing w:line="360" w:lineRule="auto"/>
        <w:jc w:val="both"/>
        <w:rPr>
          <w:rFonts w:ascii="Palatino Linotype" w:hAnsi="Palatino Linotype" w:cstheme="minorHAnsi"/>
          <w:sz w:val="22"/>
          <w:szCs w:val="22"/>
        </w:rPr>
      </w:pPr>
    </w:p>
    <w:p w:rsidR="007C032D" w:rsidRPr="007627AE" w:rsidRDefault="007C032D" w:rsidP="007C032D">
      <w:pPr>
        <w:pStyle w:val="Sinespaciado"/>
        <w:spacing w:line="360" w:lineRule="auto"/>
        <w:jc w:val="both"/>
        <w:rPr>
          <w:rFonts w:ascii="Palatino Linotype" w:hAnsi="Palatino Linotype" w:cstheme="minorHAnsi"/>
        </w:rPr>
      </w:pPr>
      <w:r w:rsidRPr="007A6A50">
        <w:rPr>
          <w:rFonts w:ascii="Palatino Linotype" w:hAnsi="Palatino Linotype" w:cstheme="minorHAnsi"/>
        </w:rPr>
        <w:t xml:space="preserve">Manifestaciones que, a consideración de este Órgano Garante, resultan atendibles, toda vez que, como bien lo refiere el Sujeto Obligado, el procedimiento de acceso a la </w:t>
      </w:r>
      <w:r w:rsidRPr="007A6A50">
        <w:rPr>
          <w:rFonts w:ascii="Palatino Linotype" w:hAnsi="Palatino Linotype" w:cstheme="minorHAnsi"/>
        </w:rPr>
        <w:lastRenderedPageBreak/>
        <w:t xml:space="preserve">información, encuentra verificativo en el Titulo Séptimo Acceso a la Información Pública de la Ley de la materia, en el cual se establecen los requisitos que deben contener las solicitudes de información, así como el trámite que debe realizar la Unidad de Transparencia para dar atención a las diversas  solicitudes, señalando que se deben turnar a los servidores públicos habilitados designados en las distintas áreas que pudieran contar con la información peticionada de acuerdo con sus funciones y atribuciones y en el supuesto de que la información implique realizar un análisis, estudio o procesamiento de documentos cuya entrega o reproducción sobrepase las capacidades técnicas, administrativas y humanas del sujeto obligado para cumplir con la solicitud, en los plazos establecidos para tales efectos, se podrá poner a disposición del solicitante los documentos </w:t>
      </w:r>
      <w:r w:rsidRPr="007A6A50">
        <w:rPr>
          <w:rFonts w:ascii="Palatino Linotype" w:hAnsi="Palatino Linotype" w:cstheme="minorHAnsi"/>
          <w:i/>
        </w:rPr>
        <w:t>in situ</w:t>
      </w:r>
      <w:r w:rsidRPr="007A6A50">
        <w:rPr>
          <w:rFonts w:ascii="Palatino Linotype" w:hAnsi="Palatino Linotype" w:cstheme="minorHAnsi"/>
        </w:rPr>
        <w:t xml:space="preserve">, es decir, en consulta directa, salvo la información </w:t>
      </w:r>
      <w:r w:rsidRPr="007627AE">
        <w:rPr>
          <w:rFonts w:ascii="Palatino Linotype" w:hAnsi="Palatino Linotype" w:cstheme="minorHAnsi"/>
        </w:rPr>
        <w:t>clasificada.</w:t>
      </w:r>
    </w:p>
    <w:p w:rsidR="007C032D" w:rsidRPr="007627AE" w:rsidRDefault="007C032D" w:rsidP="007C032D">
      <w:pPr>
        <w:pStyle w:val="Sinespaciado"/>
        <w:spacing w:line="360" w:lineRule="auto"/>
        <w:jc w:val="both"/>
        <w:rPr>
          <w:rFonts w:ascii="Palatino Linotype" w:hAnsi="Palatino Linotype" w:cstheme="minorHAnsi"/>
          <w:sz w:val="22"/>
          <w:szCs w:val="22"/>
        </w:rPr>
      </w:pPr>
    </w:p>
    <w:p w:rsidR="004F5426" w:rsidRPr="007627AE" w:rsidRDefault="007C032D" w:rsidP="007C032D">
      <w:pPr>
        <w:pStyle w:val="Sinespaciado"/>
        <w:spacing w:line="360" w:lineRule="auto"/>
        <w:jc w:val="both"/>
        <w:rPr>
          <w:rFonts w:ascii="Palatino Linotype" w:hAnsi="Palatino Linotype" w:cstheme="minorHAnsi"/>
        </w:rPr>
      </w:pPr>
      <w:r w:rsidRPr="007627AE">
        <w:rPr>
          <w:rFonts w:ascii="Palatino Linotype" w:hAnsi="Palatino Linotype" w:cstheme="minorHAnsi"/>
        </w:rPr>
        <w:t>Con base en</w:t>
      </w:r>
      <w:r w:rsidRPr="007A6A50">
        <w:rPr>
          <w:rFonts w:ascii="Palatino Linotype" w:hAnsi="Palatino Linotype" w:cstheme="minorHAnsi"/>
        </w:rPr>
        <w:t xml:space="preserve"> las consideraciones anteriores, </w:t>
      </w:r>
      <w:r w:rsidR="00FF3377" w:rsidRPr="007A6A50">
        <w:rPr>
          <w:rFonts w:ascii="Palatino Linotype" w:hAnsi="Palatino Linotype" w:cstheme="minorHAnsi"/>
        </w:rPr>
        <w:t>se puede</w:t>
      </w:r>
      <w:r w:rsidRPr="007A6A50">
        <w:rPr>
          <w:rFonts w:ascii="Palatino Linotype" w:hAnsi="Palatino Linotype" w:cstheme="minorHAnsi"/>
        </w:rPr>
        <w:t xml:space="preserve"> concluir que efectivamente la </w:t>
      </w:r>
      <w:r w:rsidR="00FF3377" w:rsidRPr="007A6A50">
        <w:rPr>
          <w:rFonts w:ascii="Palatino Linotype" w:hAnsi="Palatino Linotype" w:cstheme="minorHAnsi"/>
        </w:rPr>
        <w:t>normatividad en la materia dispone</w:t>
      </w:r>
      <w:r w:rsidRPr="007A6A50">
        <w:rPr>
          <w:rFonts w:ascii="Palatino Linotype" w:hAnsi="Palatino Linotype" w:cstheme="minorHAnsi"/>
        </w:rPr>
        <w:t xml:space="preserve"> que los servidores públicos habilitados son los responsables de hacer entrega de la información peticionada al formar parte de las distintas Unidades Administrativas que tienen la información, y que en el supuesto que</w:t>
      </w:r>
      <w:r w:rsidR="00FF3377" w:rsidRPr="007A6A50">
        <w:rPr>
          <w:rFonts w:ascii="Palatino Linotype" w:hAnsi="Palatino Linotype" w:cstheme="minorHAnsi"/>
        </w:rPr>
        <w:t>,</w:t>
      </w:r>
      <w:r w:rsidRPr="007A6A50">
        <w:rPr>
          <w:rFonts w:ascii="Palatino Linotype" w:hAnsi="Palatino Linotype" w:cstheme="minorHAnsi"/>
        </w:rPr>
        <w:t xml:space="preserve"> para dar atención a la solicitud de información se deba realizar un análisis, estudio o procesamiento de documentos que sobrepase las capacidades técnicas o humanas, </w:t>
      </w:r>
      <w:r w:rsidR="00FF3377" w:rsidRPr="007A6A50">
        <w:rPr>
          <w:rFonts w:ascii="Palatino Linotype" w:hAnsi="Palatino Linotype" w:cstheme="minorHAnsi"/>
        </w:rPr>
        <w:t xml:space="preserve">se contempla la posibilidad de </w:t>
      </w:r>
      <w:r w:rsidRPr="007A6A50">
        <w:rPr>
          <w:rFonts w:ascii="Palatino Linotype" w:hAnsi="Palatino Linotype" w:cstheme="minorHAnsi"/>
        </w:rPr>
        <w:t xml:space="preserve">poner a disposición del solicitante los documentos que contengan la información en consulta directa; lo que se traduce en la facultad de poder </w:t>
      </w:r>
      <w:r w:rsidRPr="007627AE">
        <w:rPr>
          <w:rFonts w:ascii="Palatino Linotype" w:hAnsi="Palatino Linotype" w:cstheme="minorHAnsi"/>
        </w:rPr>
        <w:t>hacer cambio de modalidad de entrega de la información.</w:t>
      </w:r>
    </w:p>
    <w:p w:rsidR="004F5426" w:rsidRPr="007627AE" w:rsidRDefault="004F5426" w:rsidP="00FF3377">
      <w:pPr>
        <w:pStyle w:val="Sinespaciado"/>
        <w:spacing w:line="360" w:lineRule="auto"/>
        <w:jc w:val="both"/>
        <w:rPr>
          <w:rFonts w:ascii="Palatino Linotype" w:hAnsi="Palatino Linotype" w:cstheme="minorHAnsi"/>
          <w:sz w:val="22"/>
          <w:szCs w:val="22"/>
        </w:rPr>
      </w:pPr>
    </w:p>
    <w:p w:rsidR="001E018F" w:rsidRDefault="00FF3377" w:rsidP="00FF3377">
      <w:pPr>
        <w:pStyle w:val="Sinespaciado"/>
        <w:spacing w:line="360" w:lineRule="auto"/>
        <w:jc w:val="both"/>
        <w:rPr>
          <w:rFonts w:ascii="Palatino Linotype" w:hAnsi="Palatino Linotype" w:cs="Arial"/>
        </w:rPr>
      </w:pPr>
      <w:r w:rsidRPr="007627AE">
        <w:rPr>
          <w:rFonts w:ascii="Palatino Linotype" w:hAnsi="Palatino Linotype" w:cs="Arial"/>
        </w:rPr>
        <w:lastRenderedPageBreak/>
        <w:t>Por lo tanto, derivado</w:t>
      </w:r>
      <w:r w:rsidRPr="00CE047F">
        <w:rPr>
          <w:rFonts w:ascii="Palatino Linotype" w:hAnsi="Palatino Linotype" w:cs="Arial"/>
        </w:rPr>
        <w:t xml:space="preserve"> de lo manifestado por el Sujeto Obligado en </w:t>
      </w:r>
      <w:r w:rsidR="00407344">
        <w:rPr>
          <w:rFonts w:ascii="Palatino Linotype" w:hAnsi="Palatino Linotype" w:cs="Arial"/>
        </w:rPr>
        <w:t>los</w:t>
      </w:r>
      <w:r w:rsidRPr="00CE047F">
        <w:rPr>
          <w:rFonts w:ascii="Palatino Linotype" w:hAnsi="Palatino Linotype" w:cs="Arial"/>
        </w:rPr>
        <w:t xml:space="preserve"> oficio</w:t>
      </w:r>
      <w:r w:rsidR="00407344">
        <w:rPr>
          <w:rFonts w:ascii="Palatino Linotype" w:hAnsi="Palatino Linotype" w:cs="Arial"/>
        </w:rPr>
        <w:t>s</w:t>
      </w:r>
      <w:r w:rsidRPr="00CE047F">
        <w:rPr>
          <w:rFonts w:ascii="Palatino Linotype" w:hAnsi="Palatino Linotype" w:cs="Arial"/>
        </w:rPr>
        <w:t xml:space="preserve"> número </w:t>
      </w:r>
      <w:r w:rsidR="00407344" w:rsidRPr="00407344">
        <w:rPr>
          <w:rFonts w:ascii="Palatino Linotype" w:hAnsi="Palatino Linotype" w:cs="Arial"/>
        </w:rPr>
        <w:t>UT/MET/520/2019</w:t>
      </w:r>
      <w:r w:rsidR="007336EB" w:rsidRPr="00CE047F">
        <w:rPr>
          <w:rFonts w:ascii="Palatino Linotype" w:hAnsi="Palatino Linotype" w:cs="Arial"/>
        </w:rPr>
        <w:t xml:space="preserve"> y </w:t>
      </w:r>
      <w:r w:rsidR="00407344" w:rsidRPr="00407344">
        <w:rPr>
          <w:rFonts w:ascii="Palatino Linotype" w:hAnsi="Palatino Linotype" w:cs="Arial"/>
        </w:rPr>
        <w:t>UT/MET/519/2019</w:t>
      </w:r>
      <w:r w:rsidR="007336EB" w:rsidRPr="00CE047F">
        <w:rPr>
          <w:rFonts w:ascii="Palatino Linotype" w:hAnsi="Palatino Linotype" w:cs="Arial"/>
        </w:rPr>
        <w:t xml:space="preserve">, el Pleno de este Instituto considera procedente confirmar el cambio de modalidad solicitado por el Sujeto Obligado </w:t>
      </w:r>
      <w:r w:rsidRPr="00CE047F">
        <w:rPr>
          <w:rFonts w:ascii="Palatino Linotype" w:hAnsi="Palatino Linotype" w:cs="Arial"/>
        </w:rPr>
        <w:t>para hacer entr</w:t>
      </w:r>
      <w:r w:rsidR="007336EB" w:rsidRPr="00CE047F">
        <w:rPr>
          <w:rFonts w:ascii="Palatino Linotype" w:hAnsi="Palatino Linotype" w:cs="Arial"/>
        </w:rPr>
        <w:t xml:space="preserve">ega de la información requerida por el particular, </w:t>
      </w:r>
      <w:r w:rsidR="00950C44" w:rsidRPr="00CE047F">
        <w:rPr>
          <w:rFonts w:ascii="Palatino Linotype" w:hAnsi="Palatino Linotype" w:cs="Arial"/>
        </w:rPr>
        <w:t xml:space="preserve">en versión pública de ser procedente, </w:t>
      </w:r>
      <w:r w:rsidR="007336EB" w:rsidRPr="00CE047F">
        <w:rPr>
          <w:rFonts w:ascii="Palatino Linotype" w:hAnsi="Palatino Linotype" w:cs="Arial"/>
        </w:rPr>
        <w:t>en virtud de lo argumentado</w:t>
      </w:r>
      <w:r w:rsidRPr="00CE047F">
        <w:rPr>
          <w:rFonts w:ascii="Palatino Linotype" w:hAnsi="Palatino Linotype" w:cs="Arial"/>
        </w:rPr>
        <w:t xml:space="preserve"> en líneas anteriores y privilegiando el principio de máxima publicidad.</w:t>
      </w:r>
    </w:p>
    <w:p w:rsidR="007627AE" w:rsidRDefault="007627AE" w:rsidP="00FF3377">
      <w:pPr>
        <w:pStyle w:val="Sinespaciado"/>
        <w:spacing w:line="360" w:lineRule="auto"/>
        <w:jc w:val="both"/>
        <w:rPr>
          <w:rFonts w:ascii="Palatino Linotype" w:hAnsi="Palatino Linotype" w:cs="Arial"/>
        </w:rPr>
      </w:pPr>
    </w:p>
    <w:p w:rsidR="007627AE" w:rsidRPr="007627AE" w:rsidRDefault="007627AE" w:rsidP="007627AE">
      <w:pPr>
        <w:spacing w:after="0" w:line="360" w:lineRule="auto"/>
        <w:jc w:val="both"/>
        <w:rPr>
          <w:rFonts w:ascii="Palatino Linotype" w:eastAsia="Calibri" w:hAnsi="Palatino Linotype" w:cs="Arial"/>
          <w:bCs/>
          <w:sz w:val="24"/>
          <w:szCs w:val="24"/>
        </w:rPr>
      </w:pPr>
      <w:r>
        <w:rPr>
          <w:rFonts w:ascii="Palatino Linotype" w:eastAsia="Calibri" w:hAnsi="Palatino Linotype" w:cs="Arial"/>
          <w:bCs/>
          <w:sz w:val="24"/>
          <w:szCs w:val="24"/>
        </w:rPr>
        <w:t>Por lo antes expuesto, resulta oportuno</w:t>
      </w:r>
      <w:r w:rsidRPr="007627AE">
        <w:rPr>
          <w:rFonts w:ascii="Palatino Linotype" w:eastAsia="Calibri" w:hAnsi="Palatino Linotype" w:cs="Arial"/>
          <w:bCs/>
          <w:sz w:val="24"/>
          <w:szCs w:val="24"/>
        </w:rPr>
        <w:t xml:space="preserve"> traer a colación lo dispuesto en los Lineamientos generales en materia de clasificación y desclasificación de la información, así como para la elaboración de versiones públicas, que señalan:</w:t>
      </w:r>
    </w:p>
    <w:p w:rsidR="007627AE" w:rsidRPr="007627AE" w:rsidRDefault="007627AE" w:rsidP="007627AE">
      <w:pPr>
        <w:spacing w:after="0" w:line="360" w:lineRule="auto"/>
        <w:jc w:val="both"/>
        <w:rPr>
          <w:rFonts w:ascii="Palatino Linotype" w:eastAsia="Calibri" w:hAnsi="Palatino Linotype" w:cs="Arial"/>
          <w:bCs/>
          <w:sz w:val="24"/>
          <w:szCs w:val="24"/>
        </w:rPr>
      </w:pPr>
    </w:p>
    <w:p w:rsidR="007627AE" w:rsidRPr="007627AE" w:rsidRDefault="007627AE" w:rsidP="007627AE">
      <w:pPr>
        <w:spacing w:after="0" w:line="240" w:lineRule="auto"/>
        <w:ind w:left="851" w:right="851"/>
        <w:jc w:val="center"/>
        <w:rPr>
          <w:rFonts w:ascii="Palatino Linotype" w:eastAsia="Calibri" w:hAnsi="Palatino Linotype" w:cs="Arial"/>
          <w:b/>
          <w:bCs/>
          <w:i/>
          <w:sz w:val="24"/>
          <w:szCs w:val="24"/>
        </w:rPr>
      </w:pPr>
      <w:r w:rsidRPr="007627AE">
        <w:rPr>
          <w:rFonts w:ascii="Palatino Linotype" w:eastAsia="Calibri" w:hAnsi="Palatino Linotype" w:cs="Arial"/>
          <w:b/>
          <w:bCs/>
          <w:i/>
          <w:sz w:val="24"/>
          <w:szCs w:val="24"/>
        </w:rPr>
        <w:t xml:space="preserve">CAPÍTULO X </w:t>
      </w:r>
    </w:p>
    <w:p w:rsidR="007627AE" w:rsidRPr="007627AE" w:rsidRDefault="007627AE" w:rsidP="007627AE">
      <w:pPr>
        <w:spacing w:after="0" w:line="240" w:lineRule="auto"/>
        <w:ind w:left="851" w:right="851"/>
        <w:jc w:val="center"/>
        <w:rPr>
          <w:rFonts w:ascii="Palatino Linotype" w:eastAsia="Calibri" w:hAnsi="Palatino Linotype" w:cs="Arial"/>
          <w:b/>
          <w:bCs/>
          <w:i/>
          <w:sz w:val="24"/>
          <w:szCs w:val="24"/>
        </w:rPr>
      </w:pPr>
      <w:r w:rsidRPr="007627AE">
        <w:rPr>
          <w:rFonts w:ascii="Palatino Linotype" w:eastAsia="Calibri" w:hAnsi="Palatino Linotype" w:cs="Arial"/>
          <w:b/>
          <w:bCs/>
          <w:i/>
          <w:sz w:val="24"/>
          <w:szCs w:val="24"/>
        </w:rPr>
        <w:t>DE LA CONSULTA DIRECTA</w:t>
      </w:r>
    </w:p>
    <w:p w:rsidR="007627AE" w:rsidRPr="007627AE" w:rsidRDefault="007627AE" w:rsidP="007627AE">
      <w:pPr>
        <w:spacing w:after="0" w:line="240" w:lineRule="auto"/>
        <w:ind w:left="851" w:right="851"/>
        <w:jc w:val="center"/>
        <w:rPr>
          <w:rFonts w:ascii="Palatino Linotype" w:eastAsia="Calibri" w:hAnsi="Palatino Linotype" w:cs="Arial"/>
          <w:b/>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Sexagésimo séptimo</w:t>
      </w:r>
      <w:r w:rsidRPr="007627AE">
        <w:rPr>
          <w:rFonts w:ascii="Palatino Linotype" w:eastAsia="Calibri" w:hAnsi="Palatino Linotype" w:cs="Arial"/>
          <w:bCs/>
          <w:i/>
          <w:sz w:val="24"/>
          <w:szCs w:val="24"/>
        </w:rPr>
        <w:t xml:space="preserve">. </w:t>
      </w:r>
      <w:r w:rsidRPr="007627AE">
        <w:rPr>
          <w:rFonts w:ascii="Palatino Linotype" w:eastAsia="Calibri" w:hAnsi="Palatino Linotype" w:cs="Arial"/>
          <w:bCs/>
          <w:i/>
          <w:sz w:val="24"/>
          <w:szCs w:val="24"/>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7627AE">
        <w:rPr>
          <w:rFonts w:ascii="Palatino Linotype" w:eastAsia="Calibri" w:hAnsi="Palatino Linotype" w:cs="Arial"/>
          <w:bCs/>
          <w:i/>
          <w:sz w:val="24"/>
          <w:szCs w:val="24"/>
        </w:rPr>
        <w:t xml:space="preserve">.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Sexagésimo octavo</w:t>
      </w:r>
      <w:r w:rsidRPr="007627AE">
        <w:rPr>
          <w:rFonts w:ascii="Palatino Linotype" w:eastAsia="Calibri" w:hAnsi="Palatino Linotype" w:cs="Arial"/>
          <w:bCs/>
          <w:i/>
          <w:sz w:val="24"/>
          <w:szCs w:val="24"/>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Sexagésimo noveno</w:t>
      </w:r>
      <w:r w:rsidRPr="007627AE">
        <w:rPr>
          <w:rFonts w:ascii="Palatino Linotype" w:eastAsia="Calibri" w:hAnsi="Palatino Linotype" w:cs="Arial"/>
          <w:bCs/>
          <w:i/>
          <w:sz w:val="24"/>
          <w:szCs w:val="24"/>
        </w:rPr>
        <w:t xml:space="preserve">. En caso de que no sea posible otorgar acceso a la información en la modalidad de consulta directa ya sea por la naturaleza, </w:t>
      </w:r>
      <w:r w:rsidRPr="007627AE">
        <w:rPr>
          <w:rFonts w:ascii="Palatino Linotype" w:eastAsia="Calibri" w:hAnsi="Palatino Linotype" w:cs="Arial"/>
          <w:bCs/>
          <w:i/>
          <w:sz w:val="24"/>
          <w:szCs w:val="24"/>
        </w:rPr>
        <w:lastRenderedPageBreak/>
        <w:t xml:space="preserve">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Septuagésimo</w:t>
      </w:r>
      <w:r w:rsidRPr="007627AE">
        <w:rPr>
          <w:rFonts w:ascii="Palatino Linotype" w:eastAsia="Calibri" w:hAnsi="Palatino Linotype" w:cs="Arial"/>
          <w:bCs/>
          <w:i/>
          <w:sz w:val="24"/>
          <w:szCs w:val="24"/>
        </w:rPr>
        <w:t xml:space="preserve">. Para el desahogo de las actuaciones tendientes a permitir la consulta directa, en los casos en que ésta resulte procedente, los sujetos obligados deberán observar lo siguiente: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I.</w:t>
      </w:r>
      <w:r w:rsidRPr="007627AE">
        <w:rPr>
          <w:rFonts w:ascii="Palatino Linotype" w:eastAsia="Calibri" w:hAnsi="Palatino Linotype" w:cs="Arial"/>
          <w:bCs/>
          <w:i/>
          <w:sz w:val="24"/>
          <w:szCs w:val="24"/>
        </w:rPr>
        <w:t xml:space="preserve"> </w:t>
      </w:r>
      <w:r w:rsidRPr="007627AE">
        <w:rPr>
          <w:rFonts w:ascii="Palatino Linotype" w:eastAsia="Calibri" w:hAnsi="Palatino Linotype" w:cs="Arial"/>
          <w:bCs/>
          <w:i/>
          <w:sz w:val="24"/>
          <w:szCs w:val="24"/>
          <w:u w:val="single"/>
        </w:rPr>
        <w:t>Señalar claramente al particular, en la respuesta a su solicitud, el lugar, día y hora en que se podrá llevar a cabo la consulta de la documentación solicitada</w:t>
      </w:r>
      <w:r w:rsidRPr="007627AE">
        <w:rPr>
          <w:rFonts w:ascii="Palatino Linotype" w:eastAsia="Calibri" w:hAnsi="Palatino Linotype" w:cs="Arial"/>
          <w:bCs/>
          <w:i/>
          <w:sz w:val="24"/>
          <w:szCs w:val="24"/>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II</w:t>
      </w:r>
      <w:r w:rsidRPr="007627AE">
        <w:rPr>
          <w:rFonts w:ascii="Palatino Linotype" w:eastAsia="Calibri" w:hAnsi="Palatino Linotype" w:cs="Arial"/>
          <w:bCs/>
          <w:i/>
          <w:sz w:val="24"/>
          <w:szCs w:val="24"/>
        </w:rPr>
        <w:t xml:space="preserve">. En su caso, la procedencia de los ajustes razonables solicitados y/o la procedencia de acceso en la lengua indígena requerida;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III.</w:t>
      </w:r>
      <w:r w:rsidRPr="007627AE">
        <w:rPr>
          <w:rFonts w:ascii="Palatino Linotype" w:eastAsia="Calibri" w:hAnsi="Palatino Linotype" w:cs="Arial"/>
          <w:bCs/>
          <w:i/>
          <w:sz w:val="24"/>
          <w:szCs w:val="24"/>
        </w:rPr>
        <w:t xml:space="preserve"> </w:t>
      </w:r>
      <w:r w:rsidRPr="007627AE">
        <w:rPr>
          <w:rFonts w:ascii="Palatino Linotype" w:eastAsia="Calibri" w:hAnsi="Palatino Linotype" w:cs="Arial"/>
          <w:bCs/>
          <w:i/>
          <w:sz w:val="24"/>
          <w:szCs w:val="24"/>
          <w:u w:val="single"/>
        </w:rPr>
        <w:t xml:space="preserve">Indicar claramente la ubicación del lugar en que el solicitante podrá llevar a cabo la consulta de la información debiendo ser éste, en la medida de lo posible, el domicilio de la Unidad de Transparencia, </w:t>
      </w:r>
      <w:r w:rsidRPr="007627AE">
        <w:rPr>
          <w:rFonts w:ascii="Palatino Linotype" w:eastAsia="Calibri" w:hAnsi="Palatino Linotype" w:cs="Arial"/>
          <w:b/>
          <w:i/>
          <w:sz w:val="24"/>
          <w:szCs w:val="24"/>
          <w:u w:val="single"/>
        </w:rPr>
        <w:t>así como el nombre, cargo y datos de contacto del personal que le permitirá el acceso</w:t>
      </w:r>
      <w:r w:rsidRPr="007627AE">
        <w:rPr>
          <w:rFonts w:ascii="Palatino Linotype" w:eastAsia="Calibri" w:hAnsi="Palatino Linotype" w:cs="Arial"/>
          <w:bCs/>
          <w:i/>
          <w:sz w:val="24"/>
          <w:szCs w:val="24"/>
        </w:rPr>
        <w:t xml:space="preserve">; </w:t>
      </w:r>
    </w:p>
    <w:p w:rsidR="007627AE" w:rsidRPr="007627AE" w:rsidRDefault="007627AE" w:rsidP="007627AE">
      <w:pPr>
        <w:spacing w:after="0" w:line="240" w:lineRule="auto"/>
        <w:ind w:left="851" w:right="851"/>
        <w:jc w:val="both"/>
        <w:rPr>
          <w:rFonts w:ascii="Palatino Linotype" w:eastAsia="Calibri" w:hAnsi="Palatino Linotype" w:cs="Arial"/>
          <w:b/>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IV.</w:t>
      </w:r>
      <w:r w:rsidRPr="007627AE">
        <w:rPr>
          <w:rFonts w:ascii="Palatino Linotype" w:eastAsia="Calibri" w:hAnsi="Palatino Linotype" w:cs="Arial"/>
          <w:bCs/>
          <w:i/>
          <w:sz w:val="24"/>
          <w:szCs w:val="24"/>
        </w:rPr>
        <w:t xml:space="preserve"> Proporcionar al solicitante las facilidades y asistencia requerida para la consulta de los documentos; Última Reforma DOF 29/07/2016 Página 27 de 32 Lineamientos Generales en Materia de Clasificación y Desclasificación de la Información, así como para la Elaboración de Versiones Públicas </w:t>
      </w:r>
    </w:p>
    <w:p w:rsidR="007627AE" w:rsidRPr="007627AE" w:rsidRDefault="007627AE" w:rsidP="007627AE">
      <w:pPr>
        <w:spacing w:after="0" w:line="240" w:lineRule="auto"/>
        <w:ind w:left="851" w:right="851"/>
        <w:jc w:val="both"/>
        <w:rPr>
          <w:rFonts w:ascii="Palatino Linotype" w:eastAsia="Calibri" w:hAnsi="Palatino Linotype" w:cs="Arial"/>
          <w:b/>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V.</w:t>
      </w:r>
      <w:r w:rsidRPr="007627AE">
        <w:rPr>
          <w:rFonts w:ascii="Palatino Linotype" w:eastAsia="Calibri" w:hAnsi="Palatino Linotype" w:cs="Arial"/>
          <w:bCs/>
          <w:i/>
          <w:sz w:val="24"/>
          <w:szCs w:val="24"/>
        </w:rPr>
        <w:t xml:space="preserve"> Abstenerse de requerir al solicitante que acredite interés alguno;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VI.</w:t>
      </w:r>
      <w:r w:rsidRPr="007627AE">
        <w:rPr>
          <w:rFonts w:ascii="Palatino Linotype" w:eastAsia="Calibri" w:hAnsi="Palatino Linotype" w:cs="Arial"/>
          <w:bCs/>
          <w:i/>
          <w:sz w:val="24"/>
          <w:szCs w:val="24"/>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lastRenderedPageBreak/>
        <w:t>a)</w:t>
      </w:r>
      <w:r w:rsidRPr="007627AE">
        <w:rPr>
          <w:rFonts w:ascii="Palatino Linotype" w:eastAsia="Calibri" w:hAnsi="Palatino Linotype" w:cs="Arial"/>
          <w:bCs/>
          <w:i/>
          <w:sz w:val="24"/>
          <w:szCs w:val="24"/>
        </w:rPr>
        <w:t xml:space="preserve"> Contar con instalaciones y mobiliario adecuado para asegurar tanto la integridad del documento consultado, como para proporcionar al solicitante las mejores condiciones para poder llevar a cabo la consulta directa;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b)</w:t>
      </w:r>
      <w:r w:rsidRPr="007627AE">
        <w:rPr>
          <w:rFonts w:ascii="Palatino Linotype" w:eastAsia="Calibri" w:hAnsi="Palatino Linotype" w:cs="Arial"/>
          <w:bCs/>
          <w:i/>
          <w:sz w:val="24"/>
          <w:szCs w:val="24"/>
        </w:rPr>
        <w:t xml:space="preserve"> Equipo y personal de vigilancia;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c)</w:t>
      </w:r>
      <w:r w:rsidRPr="007627AE">
        <w:rPr>
          <w:rFonts w:ascii="Palatino Linotype" w:eastAsia="Calibri" w:hAnsi="Palatino Linotype" w:cs="Arial"/>
          <w:bCs/>
          <w:i/>
          <w:sz w:val="24"/>
          <w:szCs w:val="24"/>
        </w:rPr>
        <w:t xml:space="preserve"> Plan de acción contra robo o vandalismo;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d)</w:t>
      </w:r>
      <w:r w:rsidRPr="007627AE">
        <w:rPr>
          <w:rFonts w:ascii="Palatino Linotype" w:eastAsia="Calibri" w:hAnsi="Palatino Linotype" w:cs="Arial"/>
          <w:bCs/>
          <w:i/>
          <w:sz w:val="24"/>
          <w:szCs w:val="24"/>
        </w:rPr>
        <w:t xml:space="preserve"> Extintores de fuego de gas inocuo;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e)</w:t>
      </w:r>
      <w:r w:rsidRPr="007627AE">
        <w:rPr>
          <w:rFonts w:ascii="Palatino Linotype" w:eastAsia="Calibri" w:hAnsi="Palatino Linotype" w:cs="Arial"/>
          <w:bCs/>
          <w:i/>
          <w:sz w:val="24"/>
          <w:szCs w:val="24"/>
        </w:rPr>
        <w:t xml:space="preserve"> Registro e identificación del personal autorizado para el tratamiento de los documentos o expedientes a revisar;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f)</w:t>
      </w:r>
      <w:r w:rsidRPr="007627AE">
        <w:rPr>
          <w:rFonts w:ascii="Palatino Linotype" w:eastAsia="Calibri" w:hAnsi="Palatino Linotype" w:cs="Arial"/>
          <w:bCs/>
          <w:i/>
          <w:sz w:val="24"/>
          <w:szCs w:val="24"/>
        </w:rPr>
        <w:t xml:space="preserve"> Registro e identificación de los particulares autorizados para llevar a cabo la consulta directa, y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g)</w:t>
      </w:r>
      <w:r w:rsidRPr="007627AE">
        <w:rPr>
          <w:rFonts w:ascii="Palatino Linotype" w:eastAsia="Calibri" w:hAnsi="Palatino Linotype" w:cs="Arial"/>
          <w:bCs/>
          <w:i/>
          <w:sz w:val="24"/>
          <w:szCs w:val="24"/>
        </w:rPr>
        <w:t xml:space="preserve"> Las demás que, a criterio de los sujetos obligados, resulten necesarias.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VII.</w:t>
      </w:r>
      <w:r w:rsidRPr="007627AE">
        <w:rPr>
          <w:rFonts w:ascii="Palatino Linotype" w:eastAsia="Calibri" w:hAnsi="Palatino Linotype" w:cs="Arial"/>
          <w:bCs/>
          <w:i/>
          <w:sz w:val="24"/>
          <w:szCs w:val="24"/>
        </w:rPr>
        <w:t xml:space="preserve"> Hacer del conocimiento del solicitante, previo al acceso a la información, las reglas a que se sujetará la consulta para garantizar la integridad de los documentos, y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VIII.</w:t>
      </w:r>
      <w:r w:rsidRPr="007627AE">
        <w:rPr>
          <w:rFonts w:ascii="Palatino Linotype" w:eastAsia="Calibri" w:hAnsi="Palatino Linotype" w:cs="Arial"/>
          <w:bCs/>
          <w:i/>
          <w:sz w:val="24"/>
          <w:szCs w:val="24"/>
        </w:rPr>
        <w:t xml:space="preserve"> </w:t>
      </w:r>
      <w:r w:rsidRPr="007627AE">
        <w:rPr>
          <w:rFonts w:ascii="Palatino Linotype" w:eastAsia="Calibri" w:hAnsi="Palatino Linotype" w:cs="Arial"/>
          <w:bCs/>
          <w:i/>
          <w:sz w:val="24"/>
          <w:szCs w:val="24"/>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7627AE">
        <w:rPr>
          <w:rFonts w:ascii="Palatino Linotype" w:eastAsia="Calibri" w:hAnsi="Palatino Linotype" w:cs="Arial"/>
          <w:bCs/>
          <w:i/>
          <w:sz w:val="24"/>
          <w:szCs w:val="24"/>
        </w:rPr>
        <w:t xml:space="preserve">.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Septuagésimo primero</w:t>
      </w:r>
      <w:r w:rsidRPr="007627AE">
        <w:rPr>
          <w:rFonts w:ascii="Palatino Linotype" w:eastAsia="Calibri" w:hAnsi="Palatino Linotype" w:cs="Arial"/>
          <w:bCs/>
          <w:i/>
          <w:sz w:val="24"/>
          <w:szCs w:val="24"/>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Cs/>
          <w:i/>
          <w:sz w:val="24"/>
          <w:szCs w:val="24"/>
        </w:rPr>
        <w:t xml:space="preserve">El solicitante deberá observar en todo momento las reglas que el sujeto obligado haya hecho de su conocimiento para efectos de la conservación de los documentos.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Septuagésimo segundo</w:t>
      </w:r>
      <w:r w:rsidRPr="007627AE">
        <w:rPr>
          <w:rFonts w:ascii="Palatino Linotype" w:eastAsia="Calibri" w:hAnsi="Palatino Linotype" w:cs="Arial"/>
          <w:bCs/>
          <w:i/>
          <w:sz w:val="24"/>
          <w:szCs w:val="24"/>
        </w:rPr>
        <w:t xml:space="preserve">. El solicitante deberá realizar la consulta de los documentos requeridos en el lugar, horarios y con la persona destinada para </w:t>
      </w:r>
      <w:r w:rsidRPr="007627AE">
        <w:rPr>
          <w:rFonts w:ascii="Palatino Linotype" w:eastAsia="Calibri" w:hAnsi="Palatino Linotype" w:cs="Arial"/>
          <w:bCs/>
          <w:i/>
          <w:sz w:val="24"/>
          <w:szCs w:val="24"/>
        </w:rPr>
        <w:lastRenderedPageBreak/>
        <w:t xml:space="preserve">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
          <w:bCs/>
          <w:i/>
          <w:sz w:val="24"/>
          <w:szCs w:val="24"/>
        </w:rPr>
        <w:t>Septuagésimo tercero</w:t>
      </w:r>
      <w:r w:rsidRPr="007627AE">
        <w:rPr>
          <w:rFonts w:ascii="Palatino Linotype" w:eastAsia="Calibri" w:hAnsi="Palatino Linotype" w:cs="Arial"/>
          <w:bCs/>
          <w:i/>
          <w:sz w:val="24"/>
          <w:szCs w:val="24"/>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Materia de Clasificación y Desclasificación de la Información, así como para la Elaboración de Versiones Públicas deberán otorgar acceso a ésta, previo el pago correspondiente, sin necesidad de que se presente una nueva solicitud de información. </w:t>
      </w: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p>
    <w:p w:rsidR="007627AE" w:rsidRPr="007627AE" w:rsidRDefault="007627AE" w:rsidP="007627AE">
      <w:pPr>
        <w:spacing w:after="0" w:line="240" w:lineRule="auto"/>
        <w:ind w:left="851" w:right="851"/>
        <w:jc w:val="both"/>
        <w:rPr>
          <w:rFonts w:ascii="Palatino Linotype" w:eastAsia="Calibri" w:hAnsi="Palatino Linotype" w:cs="Arial"/>
          <w:bCs/>
          <w:i/>
          <w:sz w:val="24"/>
          <w:szCs w:val="24"/>
        </w:rPr>
      </w:pPr>
      <w:r w:rsidRPr="007627AE">
        <w:rPr>
          <w:rFonts w:ascii="Palatino Linotype" w:eastAsia="Calibri" w:hAnsi="Palatino Linotype" w:cs="Arial"/>
          <w:bCs/>
          <w:i/>
          <w:sz w:val="24"/>
          <w:szCs w:val="24"/>
        </w:rPr>
        <w:t>La información deberá ser entregada sin costo, cuando implique la entrega de no más de veinte hojas simples.</w:t>
      </w:r>
    </w:p>
    <w:p w:rsidR="007627AE" w:rsidRPr="007627AE" w:rsidRDefault="007627AE" w:rsidP="007627AE">
      <w:pPr>
        <w:spacing w:after="0" w:line="360" w:lineRule="auto"/>
        <w:jc w:val="both"/>
        <w:rPr>
          <w:rFonts w:ascii="Palatino Linotype" w:eastAsia="Calibri" w:hAnsi="Palatino Linotype" w:cs="Arial"/>
          <w:bCs/>
          <w:sz w:val="24"/>
          <w:szCs w:val="24"/>
        </w:rPr>
      </w:pPr>
    </w:p>
    <w:p w:rsidR="007627AE" w:rsidRPr="007627AE" w:rsidRDefault="007627AE" w:rsidP="007627AE">
      <w:pPr>
        <w:spacing w:after="0" w:line="360" w:lineRule="auto"/>
        <w:jc w:val="both"/>
        <w:rPr>
          <w:rFonts w:ascii="Palatino Linotype" w:eastAsia="Calibri" w:hAnsi="Palatino Linotype" w:cs="Times New Roman"/>
          <w:sz w:val="24"/>
          <w:szCs w:val="24"/>
        </w:rPr>
      </w:pPr>
      <w:r w:rsidRPr="007627AE">
        <w:rPr>
          <w:rFonts w:ascii="Palatino Linotype" w:eastAsia="Calibri" w:hAnsi="Palatino Linotype" w:cs="Times New Roman"/>
          <w:sz w:val="24"/>
          <w:szCs w:val="24"/>
        </w:rPr>
        <w:t xml:space="preserve">De los numerales antes transcritos, podemos advertir que para la atención de las solicitudes en las que la modalidad de entrega sea la consulta directa y conste en documentos que contengan partes o secciones clasificadas como reservadas o confidenciales, el </w:t>
      </w:r>
      <w:r w:rsidRPr="007627AE">
        <w:rPr>
          <w:rFonts w:ascii="Palatino Linotype" w:eastAsia="Calibri" w:hAnsi="Palatino Linotype" w:cs="Times New Roman"/>
          <w:b/>
          <w:sz w:val="24"/>
          <w:szCs w:val="24"/>
        </w:rPr>
        <w:t>sujeto obligado</w:t>
      </w:r>
      <w:r w:rsidRPr="007627AE">
        <w:rPr>
          <w:rFonts w:ascii="Palatino Linotype" w:eastAsia="Calibri" w:hAnsi="Palatino Linotype" w:cs="Times New Roman"/>
          <w:sz w:val="24"/>
          <w:szCs w:val="24"/>
        </w:rPr>
        <w:t xml:space="preserve"> deberá emitir la resolución en la que funde y motive dicha clasificación y deberá hacer del conocimiento del solicitante, previo acceso a la información, la resolución antes mencionada en la que se clasificaron las partes o secciones que no podrán dejarse a la vista del solicitante</w:t>
      </w:r>
      <w:r w:rsidR="002B3111">
        <w:rPr>
          <w:rFonts w:ascii="Palatino Linotype" w:eastAsia="Calibri" w:hAnsi="Palatino Linotype" w:cs="Times New Roman"/>
          <w:sz w:val="24"/>
          <w:szCs w:val="24"/>
        </w:rPr>
        <w:t>.</w:t>
      </w:r>
      <w:r w:rsidRPr="007627AE">
        <w:rPr>
          <w:rFonts w:ascii="Palatino Linotype" w:eastAsia="Calibri" w:hAnsi="Palatino Linotype" w:cs="Times New Roman"/>
          <w:sz w:val="24"/>
          <w:szCs w:val="24"/>
        </w:rPr>
        <w:t>.</w:t>
      </w:r>
    </w:p>
    <w:p w:rsidR="007627AE" w:rsidRPr="007627AE" w:rsidRDefault="007627AE" w:rsidP="007627AE">
      <w:pPr>
        <w:spacing w:after="0" w:line="360" w:lineRule="auto"/>
        <w:jc w:val="both"/>
        <w:rPr>
          <w:rFonts w:ascii="Palatino Linotype" w:eastAsia="Calibri" w:hAnsi="Palatino Linotype" w:cs="Times New Roman"/>
          <w:sz w:val="24"/>
          <w:szCs w:val="24"/>
        </w:rPr>
      </w:pPr>
    </w:p>
    <w:p w:rsidR="007627AE" w:rsidRPr="007627AE" w:rsidRDefault="007627AE" w:rsidP="002B3111">
      <w:pPr>
        <w:spacing w:after="0" w:line="360" w:lineRule="auto"/>
        <w:jc w:val="both"/>
        <w:rPr>
          <w:rFonts w:ascii="Palatino Linotype" w:eastAsia="Calibri" w:hAnsi="Palatino Linotype" w:cs="Times New Roman"/>
          <w:sz w:val="24"/>
          <w:szCs w:val="24"/>
        </w:rPr>
      </w:pPr>
      <w:r w:rsidRPr="007627AE">
        <w:rPr>
          <w:rFonts w:ascii="Palatino Linotype" w:eastAsia="Calibri" w:hAnsi="Palatino Linotype" w:cs="Times New Roman"/>
          <w:sz w:val="24"/>
          <w:szCs w:val="24"/>
        </w:rPr>
        <w:t xml:space="preserve">Asimismo, se establece que, se debe señalar claramente al particular en la respuesta a la solicitud, el lugar, día y hora en que se podrá llevar a cabo la consulta, especificaciones que realizó </w:t>
      </w:r>
      <w:r w:rsidR="002B3111">
        <w:rPr>
          <w:rFonts w:ascii="Palatino Linotype" w:eastAsia="Calibri" w:hAnsi="Palatino Linotype" w:cs="Times New Roman"/>
          <w:sz w:val="24"/>
          <w:szCs w:val="24"/>
        </w:rPr>
        <w:t>parcialmente</w:t>
      </w:r>
      <w:r w:rsidRPr="007627AE">
        <w:rPr>
          <w:rFonts w:ascii="Palatino Linotype" w:eastAsia="Calibri" w:hAnsi="Palatino Linotype" w:cs="Times New Roman"/>
          <w:sz w:val="24"/>
          <w:szCs w:val="24"/>
        </w:rPr>
        <w:t xml:space="preserve"> el </w:t>
      </w:r>
      <w:r w:rsidRPr="007627AE">
        <w:rPr>
          <w:rFonts w:ascii="Palatino Linotype" w:eastAsia="Calibri" w:hAnsi="Palatino Linotype" w:cs="Times New Roman"/>
          <w:b/>
          <w:sz w:val="24"/>
          <w:szCs w:val="24"/>
        </w:rPr>
        <w:t>sujeto obligado</w:t>
      </w:r>
      <w:r w:rsidRPr="007627AE">
        <w:rPr>
          <w:rFonts w:ascii="Palatino Linotype" w:eastAsia="Calibri" w:hAnsi="Palatino Linotype" w:cs="Times New Roman"/>
          <w:sz w:val="24"/>
          <w:szCs w:val="24"/>
        </w:rPr>
        <w:t>,</w:t>
      </w:r>
      <w:r w:rsidR="002B3111">
        <w:rPr>
          <w:rFonts w:ascii="Palatino Linotype" w:eastAsia="Calibri" w:hAnsi="Palatino Linotype" w:cs="Times New Roman"/>
          <w:sz w:val="24"/>
          <w:szCs w:val="24"/>
        </w:rPr>
        <w:t xml:space="preserve"> </w:t>
      </w:r>
      <w:r w:rsidR="003723F2">
        <w:rPr>
          <w:rFonts w:ascii="Palatino Linotype" w:eastAsia="Calibri" w:hAnsi="Palatino Linotype" w:cs="Times New Roman"/>
          <w:sz w:val="24"/>
          <w:szCs w:val="24"/>
        </w:rPr>
        <w:t>ya que,</w:t>
      </w:r>
      <w:r w:rsidR="002B3111">
        <w:rPr>
          <w:rFonts w:ascii="Palatino Linotype" w:eastAsia="Calibri" w:hAnsi="Palatino Linotype" w:cs="Times New Roman"/>
          <w:sz w:val="24"/>
          <w:szCs w:val="24"/>
        </w:rPr>
        <w:t xml:space="preserve"> si bien especifico </w:t>
      </w:r>
      <w:r w:rsidR="002B3111">
        <w:rPr>
          <w:rFonts w:ascii="Palatino Linotype" w:eastAsia="Calibri" w:hAnsi="Palatino Linotype" w:cs="Times New Roman"/>
          <w:sz w:val="24"/>
          <w:szCs w:val="24"/>
        </w:rPr>
        <w:lastRenderedPageBreak/>
        <w:t>los días y el lugar, fue omiso en pronunciarse sobre los horarios en los cuales estará disponible la información requerida.</w:t>
      </w:r>
    </w:p>
    <w:p w:rsidR="007627AE" w:rsidRPr="007627AE" w:rsidRDefault="007627AE" w:rsidP="007627AE">
      <w:pPr>
        <w:spacing w:after="0" w:line="360" w:lineRule="auto"/>
        <w:jc w:val="both"/>
        <w:rPr>
          <w:rFonts w:ascii="Palatino Linotype" w:eastAsia="Calibri" w:hAnsi="Palatino Linotype" w:cs="Times New Roman"/>
          <w:sz w:val="24"/>
          <w:szCs w:val="24"/>
        </w:rPr>
      </w:pPr>
    </w:p>
    <w:p w:rsidR="007627AE" w:rsidRPr="007627AE" w:rsidRDefault="007627AE" w:rsidP="007627AE">
      <w:pPr>
        <w:spacing w:after="0" w:line="360" w:lineRule="auto"/>
        <w:jc w:val="both"/>
        <w:rPr>
          <w:rFonts w:ascii="Palatino Linotype" w:eastAsia="Calibri" w:hAnsi="Palatino Linotype" w:cs="Times New Roman"/>
          <w:sz w:val="24"/>
          <w:szCs w:val="24"/>
        </w:rPr>
      </w:pPr>
      <w:r w:rsidRPr="007627AE">
        <w:rPr>
          <w:rFonts w:ascii="Palatino Linotype" w:eastAsia="Calibri" w:hAnsi="Palatino Linotype" w:cs="Times New Roman"/>
          <w:sz w:val="24"/>
          <w:szCs w:val="24"/>
        </w:rPr>
        <w:t xml:space="preserve">Aunado a lo antes expuesto, resulta indispensable señalar, que si derivado de las fechas y horarios señalados por el sujeto obligado para la consulta de la información solicitada, no fuera posible consultar toda la documentación, </w:t>
      </w:r>
      <w:r w:rsidRPr="007627AE">
        <w:rPr>
          <w:rFonts w:ascii="Palatino Linotype" w:eastAsia="Calibri" w:hAnsi="Palatino Linotype" w:cs="Times New Roman"/>
          <w:b/>
          <w:sz w:val="24"/>
          <w:szCs w:val="24"/>
        </w:rPr>
        <w:t>el recurrente</w:t>
      </w:r>
      <w:r w:rsidRPr="007627AE">
        <w:rPr>
          <w:rFonts w:ascii="Palatino Linotype" w:eastAsia="Calibri" w:hAnsi="Palatino Linotype" w:cs="Times New Roman"/>
          <w:sz w:val="24"/>
          <w:szCs w:val="24"/>
        </w:rPr>
        <w:t xml:space="preserve"> podrá requerir </w:t>
      </w:r>
      <w:r w:rsidRPr="007627AE">
        <w:rPr>
          <w:rFonts w:ascii="Palatino Linotype" w:eastAsia="Calibri" w:hAnsi="Palatino Linotype" w:cs="Times New Roman"/>
          <w:b/>
          <w:sz w:val="24"/>
          <w:szCs w:val="24"/>
        </w:rPr>
        <w:t>al sujeto obligado</w:t>
      </w:r>
      <w:r w:rsidRPr="007627AE">
        <w:rPr>
          <w:rFonts w:ascii="Palatino Linotype" w:eastAsia="Calibri" w:hAnsi="Palatino Linotype" w:cs="Times New Roman"/>
          <w:sz w:val="24"/>
          <w:szCs w:val="24"/>
        </w:rPr>
        <w:t xml:space="preserve"> una nueva cita, la cual se le deberá otorgar indicándole los días y horarios en que podrá llevarse a cabo.</w:t>
      </w:r>
    </w:p>
    <w:p w:rsidR="007627AE" w:rsidRPr="007627AE" w:rsidRDefault="007627AE" w:rsidP="007627AE">
      <w:pPr>
        <w:spacing w:after="0" w:line="360" w:lineRule="auto"/>
        <w:jc w:val="both"/>
        <w:rPr>
          <w:rFonts w:ascii="Palatino Linotype" w:eastAsia="Calibri" w:hAnsi="Palatino Linotype" w:cs="Times New Roman"/>
          <w:sz w:val="24"/>
          <w:szCs w:val="24"/>
        </w:rPr>
      </w:pPr>
    </w:p>
    <w:p w:rsidR="007627AE" w:rsidRDefault="007627AE" w:rsidP="007627AE">
      <w:pPr>
        <w:spacing w:after="0" w:line="360" w:lineRule="auto"/>
        <w:jc w:val="both"/>
        <w:rPr>
          <w:rFonts w:ascii="Palatino Linotype" w:eastAsia="Calibri" w:hAnsi="Palatino Linotype" w:cs="Times New Roman"/>
          <w:sz w:val="24"/>
          <w:szCs w:val="24"/>
        </w:rPr>
      </w:pPr>
      <w:r w:rsidRPr="007627AE">
        <w:rPr>
          <w:rFonts w:ascii="Palatino Linotype" w:eastAsia="Calibri" w:hAnsi="Palatino Linotype" w:cs="Times New Roman"/>
          <w:sz w:val="24"/>
          <w:szCs w:val="24"/>
        </w:rPr>
        <w:t xml:space="preserve">Continuando con el análisis de los preceptos referidos, es importante precisar que </w:t>
      </w:r>
      <w:r w:rsidRPr="007627AE">
        <w:rPr>
          <w:rFonts w:ascii="Palatino Linotype" w:eastAsia="Calibri" w:hAnsi="Palatino Linotype" w:cs="Times New Roman"/>
          <w:b/>
          <w:sz w:val="24"/>
          <w:szCs w:val="24"/>
        </w:rPr>
        <w:t>el</w:t>
      </w:r>
      <w:r w:rsidRPr="007627AE">
        <w:rPr>
          <w:rFonts w:ascii="Palatino Linotype" w:eastAsia="Calibri" w:hAnsi="Palatino Linotype" w:cs="Times New Roman"/>
          <w:sz w:val="24"/>
          <w:szCs w:val="24"/>
        </w:rPr>
        <w:t xml:space="preserve"> </w:t>
      </w:r>
      <w:r w:rsidRPr="007627AE">
        <w:rPr>
          <w:rFonts w:ascii="Palatino Linotype" w:eastAsia="Calibri" w:hAnsi="Palatino Linotype" w:cs="Times New Roman"/>
          <w:b/>
          <w:sz w:val="24"/>
          <w:szCs w:val="24"/>
        </w:rPr>
        <w:t>sujeto obligado</w:t>
      </w:r>
      <w:r w:rsidRPr="007627AE">
        <w:rPr>
          <w:rFonts w:ascii="Palatino Linotype" w:eastAsia="Calibri" w:hAnsi="Palatino Linotype" w:cs="Times New Roman"/>
          <w:sz w:val="24"/>
          <w:szCs w:val="24"/>
        </w:rPr>
        <w:t xml:space="preserve"> omitió proporcionar el nombre, cargo y datos de contacto del personal que le permitirá el acceso al lugar en el cual se encuentra la información a consultar solicitada por el </w:t>
      </w:r>
      <w:r w:rsidR="002B3111">
        <w:rPr>
          <w:rFonts w:ascii="Palatino Linotype" w:eastAsia="Calibri" w:hAnsi="Palatino Linotype" w:cs="Times New Roman"/>
          <w:b/>
          <w:sz w:val="24"/>
          <w:szCs w:val="24"/>
        </w:rPr>
        <w:t>R</w:t>
      </w:r>
      <w:r w:rsidRPr="007627AE">
        <w:rPr>
          <w:rFonts w:ascii="Palatino Linotype" w:eastAsia="Calibri" w:hAnsi="Palatino Linotype" w:cs="Times New Roman"/>
          <w:b/>
          <w:sz w:val="24"/>
          <w:szCs w:val="24"/>
        </w:rPr>
        <w:t>ecurrente</w:t>
      </w:r>
      <w:r w:rsidRPr="007627AE">
        <w:rPr>
          <w:rFonts w:ascii="Palatino Linotype" w:eastAsia="Calibri" w:hAnsi="Palatino Linotype" w:cs="Times New Roman"/>
          <w:sz w:val="24"/>
          <w:szCs w:val="24"/>
        </w:rPr>
        <w:t>, no cumpliendo así con el septuagésimo numeral fracción III antes transcrito.</w:t>
      </w:r>
    </w:p>
    <w:p w:rsidR="00154A21" w:rsidRDefault="00154A21" w:rsidP="007627AE">
      <w:pPr>
        <w:spacing w:after="0" w:line="360" w:lineRule="auto"/>
        <w:jc w:val="both"/>
        <w:rPr>
          <w:rFonts w:ascii="Palatino Linotype" w:eastAsia="Calibri" w:hAnsi="Palatino Linotype" w:cs="Times New Roman"/>
          <w:sz w:val="24"/>
          <w:szCs w:val="24"/>
        </w:rPr>
      </w:pPr>
    </w:p>
    <w:p w:rsidR="00732266" w:rsidRPr="00972536" w:rsidRDefault="00154A21" w:rsidP="00972536">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Por todo lo anteriormente expuesto, resulta dable ordenar la entrega, en consulta directa</w:t>
      </w:r>
      <w:r w:rsidR="00972536">
        <w:rPr>
          <w:rFonts w:ascii="Palatino Linotype" w:eastAsia="Calibri" w:hAnsi="Palatino Linotype" w:cs="Times New Roman"/>
          <w:sz w:val="24"/>
          <w:szCs w:val="24"/>
        </w:rPr>
        <w:t>, de ser procedente en versión pública,</w:t>
      </w:r>
      <w:r>
        <w:rPr>
          <w:rFonts w:ascii="Palatino Linotype" w:eastAsia="Calibri" w:hAnsi="Palatino Linotype" w:cs="Times New Roman"/>
          <w:sz w:val="24"/>
          <w:szCs w:val="24"/>
        </w:rPr>
        <w:t xml:space="preserve"> de los o</w:t>
      </w:r>
      <w:r w:rsidRPr="00154A21">
        <w:rPr>
          <w:rFonts w:ascii="Palatino Linotype" w:eastAsia="Calibri" w:hAnsi="Palatino Linotype" w:cs="Times New Roman"/>
          <w:sz w:val="24"/>
          <w:szCs w:val="24"/>
        </w:rPr>
        <w:t>ficios recibidos y emitidos por todas las áreas que conforman el Municipio de Metepec, del periodo que comprende del primero de enero al primero de abril de dos mil diecinueve</w:t>
      </w:r>
      <w:r>
        <w:rPr>
          <w:rFonts w:ascii="Palatino Linotype" w:eastAsia="Calibri" w:hAnsi="Palatino Linotype" w:cs="Times New Roman"/>
          <w:sz w:val="24"/>
          <w:szCs w:val="24"/>
        </w:rPr>
        <w:t>, así como los o</w:t>
      </w:r>
      <w:r w:rsidRPr="00154A21">
        <w:rPr>
          <w:rFonts w:ascii="Palatino Linotype" w:eastAsia="Calibri" w:hAnsi="Palatino Linotype" w:cs="Times New Roman"/>
          <w:sz w:val="24"/>
          <w:szCs w:val="24"/>
        </w:rPr>
        <w:t>ficios recibidos y emitidos por la Unidad de Transparencia, del periodo que comprende del primero de enero de dos mil diecisiete al treinta y uno de diciembre de dos mil diecioch</w:t>
      </w:r>
      <w:r w:rsidR="00972536">
        <w:rPr>
          <w:rFonts w:ascii="Palatino Linotype" w:eastAsia="Calibri" w:hAnsi="Palatino Linotype" w:cs="Times New Roman"/>
          <w:sz w:val="24"/>
          <w:szCs w:val="24"/>
        </w:rPr>
        <w:t>o, para ello</w:t>
      </w:r>
      <w:r w:rsidRPr="00154A21">
        <w:rPr>
          <w:rFonts w:ascii="Palatino Linotype" w:eastAsia="Calibri" w:hAnsi="Palatino Linotype" w:cs="Times New Roman"/>
          <w:sz w:val="24"/>
          <w:szCs w:val="24"/>
        </w:rPr>
        <w:t xml:space="preserve">, deberá informar </w:t>
      </w:r>
      <w:r w:rsidR="00972536">
        <w:rPr>
          <w:rFonts w:ascii="Palatino Linotype" w:eastAsia="Calibri" w:hAnsi="Palatino Linotype" w:cs="Times New Roman"/>
          <w:sz w:val="24"/>
          <w:szCs w:val="24"/>
        </w:rPr>
        <w:t xml:space="preserve">nuevamente </w:t>
      </w:r>
      <w:r w:rsidRPr="00154A21">
        <w:rPr>
          <w:rFonts w:ascii="Palatino Linotype" w:eastAsia="Calibri" w:hAnsi="Palatino Linotype" w:cs="Times New Roman"/>
          <w:sz w:val="24"/>
          <w:szCs w:val="24"/>
        </w:rPr>
        <w:t>al recurrente los días, horas y lugar habilitado a fin de realizar la consulta directa de los documentos referidos, así como el nombre y cargo del servidor público que le permitirá el acceso</w:t>
      </w:r>
      <w:r w:rsidR="00972536">
        <w:rPr>
          <w:rFonts w:ascii="Palatino Linotype" w:eastAsia="Calibri" w:hAnsi="Palatino Linotype" w:cs="Times New Roman"/>
          <w:sz w:val="24"/>
          <w:szCs w:val="24"/>
        </w:rPr>
        <w:t xml:space="preserve">, en virtud de que la </w:t>
      </w:r>
      <w:r w:rsidR="00972536">
        <w:rPr>
          <w:rFonts w:ascii="Palatino Linotype" w:eastAsia="Calibri" w:hAnsi="Palatino Linotype" w:cs="Times New Roman"/>
          <w:sz w:val="24"/>
          <w:szCs w:val="24"/>
        </w:rPr>
        <w:lastRenderedPageBreak/>
        <w:t>información proporcionada en respuesta primigenia correspondiente a la fecha señalada ya ha transcurrido sin que el recurrente tenga acceso a los documentos solicitados.</w:t>
      </w:r>
    </w:p>
    <w:p w:rsidR="00950C44" w:rsidRDefault="00950C44" w:rsidP="00FF3377">
      <w:pPr>
        <w:pStyle w:val="Sinespaciado"/>
        <w:spacing w:line="360" w:lineRule="auto"/>
        <w:jc w:val="both"/>
        <w:rPr>
          <w:rFonts w:ascii="Palatino Linotype" w:hAnsi="Palatino Linotype" w:cs="Arial"/>
          <w:sz w:val="22"/>
          <w:szCs w:val="22"/>
        </w:rPr>
      </w:pPr>
    </w:p>
    <w:p w:rsidR="00950C44" w:rsidRPr="00950C44" w:rsidRDefault="00950C44" w:rsidP="00950C44">
      <w:pPr>
        <w:spacing w:after="0" w:line="360" w:lineRule="auto"/>
        <w:jc w:val="both"/>
        <w:rPr>
          <w:rFonts w:ascii="Palatino Linotype" w:hAnsi="Palatino Linotype" w:cs="Arial"/>
          <w:b/>
          <w:i/>
          <w:sz w:val="24"/>
          <w:szCs w:val="24"/>
        </w:rPr>
      </w:pPr>
      <w:r w:rsidRPr="00950C44">
        <w:rPr>
          <w:rFonts w:ascii="Palatino Linotype" w:hAnsi="Palatino Linotype" w:cs="Arial"/>
          <w:b/>
          <w:i/>
          <w:sz w:val="24"/>
          <w:szCs w:val="24"/>
        </w:rPr>
        <w:t>DE LA VERSIÓN PÚBLICA.</w:t>
      </w: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950C44" w:rsidRPr="00950C44" w:rsidRDefault="00950C44" w:rsidP="00950C44">
      <w:pPr>
        <w:spacing w:after="0" w:line="360" w:lineRule="auto"/>
        <w:jc w:val="both"/>
        <w:rPr>
          <w:rFonts w:ascii="Palatino Linotype" w:hAnsi="Palatino Linotype" w:cs="Arial"/>
        </w:rPr>
      </w:pP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Artículo 3.</w:t>
      </w:r>
      <w:r w:rsidRPr="00950C44">
        <w:rPr>
          <w:rFonts w:ascii="Palatino Linotype" w:hAnsi="Palatino Linotype" w:cs="Arial"/>
          <w:i/>
        </w:rPr>
        <w:t xml:space="preserve"> Para los efectos de la presente Ley se entenderá por:</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IX. Datos personales:</w:t>
      </w:r>
      <w:r w:rsidRPr="00950C4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XX.</w:t>
      </w:r>
      <w:r w:rsidRPr="00950C44">
        <w:rPr>
          <w:rFonts w:ascii="Palatino Linotype" w:hAnsi="Palatino Linotype" w:cs="Arial"/>
          <w:i/>
        </w:rPr>
        <w:t xml:space="preserve"> </w:t>
      </w:r>
      <w:r w:rsidRPr="00950C44">
        <w:rPr>
          <w:rFonts w:ascii="Palatino Linotype" w:hAnsi="Palatino Linotype" w:cs="Arial"/>
          <w:b/>
          <w:i/>
        </w:rPr>
        <w:t>Información clasificada:</w:t>
      </w:r>
      <w:r w:rsidRPr="00950C44">
        <w:rPr>
          <w:rFonts w:ascii="Palatino Linotype" w:hAnsi="Palatino Linotype" w:cs="Arial"/>
          <w:i/>
        </w:rPr>
        <w:t xml:space="preserve"> Aquella considerada por la presente Ley como reservada o confidencial;</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XXI.</w:t>
      </w:r>
      <w:r w:rsidRPr="00950C44">
        <w:rPr>
          <w:rFonts w:ascii="Palatino Linotype" w:hAnsi="Palatino Linotype" w:cs="Arial"/>
          <w:i/>
        </w:rPr>
        <w:t xml:space="preserve"> </w:t>
      </w:r>
      <w:r w:rsidRPr="00950C44">
        <w:rPr>
          <w:rFonts w:ascii="Palatino Linotype" w:hAnsi="Palatino Linotype" w:cs="Arial"/>
          <w:b/>
          <w:i/>
        </w:rPr>
        <w:t>Información confidencial:</w:t>
      </w:r>
      <w:r w:rsidRPr="00950C4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XLV.</w:t>
      </w:r>
      <w:r w:rsidRPr="00950C44">
        <w:rPr>
          <w:rFonts w:ascii="Palatino Linotype" w:hAnsi="Palatino Linotype" w:cs="Arial"/>
          <w:i/>
        </w:rPr>
        <w:t xml:space="preserve"> </w:t>
      </w:r>
      <w:r w:rsidRPr="00950C44">
        <w:rPr>
          <w:rFonts w:ascii="Palatino Linotype" w:hAnsi="Palatino Linotype" w:cs="Arial"/>
          <w:b/>
          <w:i/>
        </w:rPr>
        <w:t>Versión pública:</w:t>
      </w:r>
      <w:r w:rsidRPr="00950C44">
        <w:rPr>
          <w:rFonts w:ascii="Palatino Linotype" w:hAnsi="Palatino Linotype" w:cs="Arial"/>
          <w:i/>
        </w:rPr>
        <w:t xml:space="preserve"> Documento en el que se elimine, suprime o borra la información clasificada como reservada o confidencial para permitir su acceso.</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 xml:space="preserve">Artículo 91. </w:t>
      </w:r>
      <w:r w:rsidRPr="00950C44">
        <w:rPr>
          <w:rFonts w:ascii="Palatino Linotype" w:hAnsi="Palatino Linotype" w:cs="Arial"/>
          <w:i/>
        </w:rPr>
        <w:t>El acceso a la información pública será restringido excepcionalmente, cuando ésta sea clasificada como reservada o confidencial.</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Artículo 132.</w:t>
      </w:r>
      <w:r w:rsidRPr="00950C44">
        <w:rPr>
          <w:rFonts w:ascii="Palatino Linotype" w:hAnsi="Palatino Linotype" w:cs="Arial"/>
          <w:i/>
        </w:rPr>
        <w:t xml:space="preserve"> </w:t>
      </w:r>
      <w:r w:rsidRPr="00950C44">
        <w:rPr>
          <w:rFonts w:ascii="Palatino Linotype" w:hAnsi="Palatino Linotype" w:cs="Arial"/>
          <w:i/>
          <w:u w:val="single"/>
        </w:rPr>
        <w:t>La clasificación de la información se llevará a cabo en el momento en que</w:t>
      </w:r>
      <w:r w:rsidRPr="00950C44">
        <w:rPr>
          <w:rFonts w:ascii="Palatino Linotype" w:hAnsi="Palatino Linotype" w:cs="Arial"/>
          <w:i/>
        </w:rPr>
        <w:t>:</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I.</w:t>
      </w:r>
      <w:r w:rsidRPr="00950C44">
        <w:rPr>
          <w:rFonts w:ascii="Palatino Linotype" w:hAnsi="Palatino Linotype" w:cs="Arial"/>
          <w:i/>
        </w:rPr>
        <w:t xml:space="preserve"> Se reciba una solicitud de acceso a la información;</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II.</w:t>
      </w:r>
      <w:r w:rsidRPr="00950C44">
        <w:rPr>
          <w:rFonts w:ascii="Palatino Linotype" w:hAnsi="Palatino Linotype" w:cs="Arial"/>
          <w:i/>
        </w:rPr>
        <w:t xml:space="preserve"> </w:t>
      </w:r>
      <w:r w:rsidRPr="00950C44">
        <w:rPr>
          <w:rFonts w:ascii="Palatino Linotype" w:hAnsi="Palatino Linotype" w:cs="Arial"/>
          <w:i/>
          <w:u w:val="single"/>
        </w:rPr>
        <w:t>Se determine mediante resolución de autoridad competente; o</w:t>
      </w:r>
    </w:p>
    <w:p w:rsidR="00950C44" w:rsidRPr="00950C44" w:rsidRDefault="00950C44" w:rsidP="00950C44">
      <w:pPr>
        <w:spacing w:after="0" w:line="240" w:lineRule="auto"/>
        <w:ind w:left="567" w:right="567"/>
        <w:jc w:val="both"/>
        <w:rPr>
          <w:rFonts w:ascii="Palatino Linotype" w:hAnsi="Palatino Linotype" w:cs="Arial"/>
          <w:i/>
          <w:u w:val="single"/>
        </w:rPr>
      </w:pPr>
      <w:r w:rsidRPr="00950C44">
        <w:rPr>
          <w:rFonts w:ascii="Palatino Linotype" w:hAnsi="Palatino Linotype" w:cs="Arial"/>
          <w:b/>
          <w:i/>
        </w:rPr>
        <w:t>III.</w:t>
      </w:r>
      <w:r w:rsidRPr="00950C44">
        <w:rPr>
          <w:rFonts w:ascii="Palatino Linotype" w:hAnsi="Palatino Linotype" w:cs="Arial"/>
          <w:i/>
        </w:rPr>
        <w:t xml:space="preserve"> </w:t>
      </w:r>
      <w:r w:rsidRPr="00950C44">
        <w:rPr>
          <w:rFonts w:ascii="Palatino Linotype" w:hAnsi="Palatino Linotype" w:cs="Arial"/>
          <w:i/>
          <w:u w:val="single"/>
        </w:rPr>
        <w:t>Se generen versiones públicas para dar cumplimiento a las obligaciones de transparencia previstas en esta Ley.</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950C44" w:rsidRPr="00D02C9B" w:rsidRDefault="00950C44" w:rsidP="00950C44">
      <w:pPr>
        <w:spacing w:after="0" w:line="360" w:lineRule="auto"/>
        <w:jc w:val="both"/>
        <w:rPr>
          <w:rFonts w:ascii="Palatino Linotype" w:hAnsi="Palatino Linotype" w:cs="Arial"/>
          <w:i/>
          <w:sz w:val="24"/>
          <w:szCs w:val="24"/>
        </w:rPr>
      </w:pP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950C44" w:rsidRPr="00950C44" w:rsidRDefault="00950C44" w:rsidP="00950C44">
      <w:pPr>
        <w:spacing w:after="0" w:line="360" w:lineRule="auto"/>
        <w:jc w:val="both"/>
        <w:rPr>
          <w:rFonts w:ascii="Palatino Linotype" w:hAnsi="Palatino Linotype" w:cs="Arial"/>
        </w:rPr>
      </w:pP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 xml:space="preserve">Por otro lado, los </w:t>
      </w:r>
      <w:r w:rsidRPr="00D02C9B">
        <w:rPr>
          <w:rFonts w:ascii="Palatino Linotype" w:hAnsi="Palatino Linotype" w:cs="Arial"/>
          <w:i/>
          <w:sz w:val="24"/>
          <w:szCs w:val="24"/>
        </w:rPr>
        <w:t>Lineamientos Generales en Materia de Clasificación y Desclasificación de la Información, así como para la elaboración de Versiones Públicas</w:t>
      </w:r>
      <w:r w:rsidRPr="00D02C9B">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50C44" w:rsidRPr="00D02C9B" w:rsidRDefault="00950C44" w:rsidP="00950C44">
      <w:pPr>
        <w:spacing w:after="0" w:line="360" w:lineRule="auto"/>
        <w:jc w:val="both"/>
        <w:rPr>
          <w:rFonts w:ascii="Palatino Linotype" w:hAnsi="Palatino Linotype" w:cs="Arial"/>
          <w:sz w:val="24"/>
          <w:szCs w:val="24"/>
        </w:rPr>
      </w:pP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Entorno a lo que aquí nos interesa, los Lineamientos Quincuagésimo sexto, Quincuagésimo séptimo y Quincuagésimo octavo, establecen lo siguiente:</w:t>
      </w:r>
    </w:p>
    <w:p w:rsidR="00950C44" w:rsidRPr="00950C44" w:rsidRDefault="00950C44" w:rsidP="00950C44">
      <w:pPr>
        <w:spacing w:after="0" w:line="360" w:lineRule="auto"/>
        <w:jc w:val="both"/>
        <w:rPr>
          <w:rFonts w:ascii="Palatino Linotype" w:hAnsi="Palatino Linotype" w:cs="Arial"/>
        </w:rPr>
      </w:pP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sexto.</w:t>
      </w:r>
      <w:r w:rsidRPr="00950C4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50C44" w:rsidRPr="00950C44" w:rsidRDefault="00950C44" w:rsidP="00950C44">
      <w:pPr>
        <w:spacing w:after="0" w:line="240" w:lineRule="auto"/>
        <w:ind w:left="567" w:right="567"/>
        <w:jc w:val="both"/>
        <w:rPr>
          <w:rFonts w:ascii="Palatino Linotype" w:hAnsi="Palatino Linotype" w:cs="Arial"/>
          <w:i/>
        </w:rPr>
      </w:pP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séptimo.</w:t>
      </w:r>
      <w:r w:rsidRPr="00950C44">
        <w:rPr>
          <w:rFonts w:ascii="Palatino Linotype" w:hAnsi="Palatino Linotype" w:cs="Arial"/>
          <w:i/>
        </w:rPr>
        <w:t xml:space="preserve"> Se considera, en principio, como información pública y no podrá omitirse de las versiones públicas la siguiente:</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 </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 La relativa a las Obligaciones de Transparencia que contempla el Título V de la Ley General y las demás disposiciones legales aplicables; </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50C44" w:rsidRPr="00950C44" w:rsidRDefault="00950C44" w:rsidP="00950C44">
      <w:pPr>
        <w:spacing w:after="0" w:line="240" w:lineRule="auto"/>
        <w:ind w:left="567" w:right="567"/>
        <w:jc w:val="both"/>
        <w:rPr>
          <w:rFonts w:ascii="Palatino Linotype" w:hAnsi="Palatino Linotype" w:cs="Arial"/>
          <w:i/>
        </w:rPr>
      </w:pP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950C44" w:rsidRPr="00950C44" w:rsidRDefault="00950C44" w:rsidP="00950C44">
      <w:pPr>
        <w:spacing w:after="0" w:line="240" w:lineRule="auto"/>
        <w:ind w:left="567" w:right="567"/>
        <w:jc w:val="both"/>
        <w:rPr>
          <w:rFonts w:ascii="Palatino Linotype" w:hAnsi="Palatino Linotype" w:cs="Arial"/>
          <w:i/>
        </w:rPr>
      </w:pPr>
    </w:p>
    <w:p w:rsidR="00950C44" w:rsidRPr="00950C44" w:rsidRDefault="00950C44" w:rsidP="00950C44">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octavo.</w:t>
      </w:r>
      <w:r w:rsidRPr="00950C4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950C44" w:rsidRPr="00950C44" w:rsidRDefault="00950C44" w:rsidP="00950C44">
      <w:pPr>
        <w:spacing w:after="0" w:line="360" w:lineRule="auto"/>
        <w:jc w:val="both"/>
        <w:rPr>
          <w:rFonts w:ascii="Palatino Linotype" w:hAnsi="Palatino Linotype" w:cs="Arial"/>
          <w:i/>
        </w:rPr>
      </w:pP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50C44" w:rsidRPr="00D02C9B" w:rsidRDefault="00950C44" w:rsidP="00950C44">
      <w:pPr>
        <w:spacing w:after="0" w:line="360" w:lineRule="auto"/>
        <w:jc w:val="both"/>
        <w:rPr>
          <w:rFonts w:ascii="Palatino Linotype" w:hAnsi="Palatino Linotype" w:cs="Arial"/>
          <w:sz w:val="24"/>
          <w:szCs w:val="24"/>
        </w:rPr>
      </w:pPr>
    </w:p>
    <w:p w:rsidR="00950C44" w:rsidRPr="00D02C9B" w:rsidRDefault="00950C44" w:rsidP="00950C44">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950C44" w:rsidRPr="00D02C9B" w:rsidRDefault="00950C44" w:rsidP="00950C44">
      <w:pPr>
        <w:spacing w:after="0" w:line="360" w:lineRule="auto"/>
        <w:jc w:val="both"/>
        <w:rPr>
          <w:rFonts w:ascii="Palatino Linotype" w:hAnsi="Palatino Linotype" w:cs="Arial"/>
          <w:sz w:val="24"/>
          <w:szCs w:val="24"/>
        </w:rPr>
      </w:pPr>
    </w:p>
    <w:p w:rsidR="00950C44" w:rsidRPr="00D02C9B" w:rsidRDefault="00950C44" w:rsidP="00950C44">
      <w:pPr>
        <w:pStyle w:val="Sinespaciado"/>
        <w:spacing w:line="360" w:lineRule="auto"/>
        <w:jc w:val="both"/>
        <w:rPr>
          <w:rFonts w:ascii="Palatino Linotype" w:hAnsi="Palatino Linotype" w:cs="Arial"/>
        </w:rPr>
      </w:pPr>
      <w:r w:rsidRPr="00D02C9B">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D02C9B">
        <w:rPr>
          <w:rFonts w:ascii="Palatino Linotype" w:hAnsi="Palatino Linotype" w:cs="Arial"/>
        </w:rPr>
        <w:t xml:space="preserve">de la Ley de Transparencia y Acceso a la Información Pública del Estado de México y Municipios, </w:t>
      </w:r>
      <w:r w:rsidRPr="00D02C9B">
        <w:rPr>
          <w:rFonts w:ascii="Palatino Linotype" w:hAnsi="Palatino Linotype" w:cs="Arial"/>
          <w:bCs/>
        </w:rPr>
        <w:t>a efecto de salvaguardar el derecho de acceso a la información pública consignado a favor del Recurrente.</w:t>
      </w:r>
    </w:p>
    <w:p w:rsidR="001E018F" w:rsidRPr="00D02C9B" w:rsidRDefault="001E018F" w:rsidP="00FF3377">
      <w:pPr>
        <w:pStyle w:val="Sinespaciado"/>
        <w:spacing w:line="360" w:lineRule="auto"/>
        <w:jc w:val="both"/>
        <w:rPr>
          <w:rFonts w:ascii="Palatino Linotype" w:hAnsi="Palatino Linotype" w:cs="Arial"/>
        </w:rPr>
      </w:pPr>
    </w:p>
    <w:p w:rsidR="00542662" w:rsidRPr="00D02C9B" w:rsidRDefault="007336EB" w:rsidP="00FF3377">
      <w:pPr>
        <w:pStyle w:val="Sinespaciado"/>
        <w:spacing w:line="360" w:lineRule="auto"/>
        <w:jc w:val="both"/>
        <w:rPr>
          <w:rFonts w:ascii="Palatino Linotype" w:hAnsi="Palatino Linotype" w:cs="Arial"/>
        </w:rPr>
      </w:pPr>
      <w:r w:rsidRPr="00D02C9B">
        <w:rPr>
          <w:rFonts w:ascii="Palatino Linotype" w:hAnsi="Palatino Linotype" w:cs="Arial"/>
        </w:rPr>
        <w:t xml:space="preserve">En consecuencia y en mérito de lo expuesto en líneas anteriores, resultan parcialmente fundados los motivos de inconformidad que arguye el Recurrente en su medio de impugnación que fue materia de estudio, por ello con fundamento en la segunda </w:t>
      </w:r>
      <w:proofErr w:type="spellStart"/>
      <w:r w:rsidRPr="00D02C9B">
        <w:rPr>
          <w:rFonts w:ascii="Palatino Linotype" w:hAnsi="Palatino Linotype" w:cs="Arial"/>
        </w:rPr>
        <w:t>hipótesis</w:t>
      </w:r>
      <w:proofErr w:type="spellEnd"/>
      <w:r w:rsidRPr="00D02C9B">
        <w:rPr>
          <w:rFonts w:ascii="Palatino Linotype" w:hAnsi="Palatino Linotype" w:cs="Arial"/>
        </w:rPr>
        <w:t xml:space="preserve"> de la fracción III del artículo 186, de la Ley de Transparencia y Acceso a la Información Pública del Estado de México y Municipios, se </w:t>
      </w:r>
      <w:r w:rsidRPr="00D02C9B">
        <w:rPr>
          <w:rFonts w:ascii="Palatino Linotype" w:hAnsi="Palatino Linotype" w:cs="Arial"/>
          <w:b/>
          <w:bCs/>
        </w:rPr>
        <w:t>MODIFICAN</w:t>
      </w:r>
      <w:r w:rsidRPr="00D02C9B">
        <w:rPr>
          <w:rFonts w:ascii="Palatino Linotype" w:hAnsi="Palatino Linotype" w:cs="Arial"/>
        </w:rPr>
        <w:t xml:space="preserve"> las respuestas a las solicitudes</w:t>
      </w:r>
      <w:r w:rsidR="0052351B" w:rsidRPr="00D02C9B">
        <w:rPr>
          <w:rFonts w:ascii="Palatino Linotype" w:hAnsi="Palatino Linotype" w:cs="Arial"/>
        </w:rPr>
        <w:t xml:space="preserve"> </w:t>
      </w:r>
      <w:r w:rsidR="00972536" w:rsidRPr="00D02C9B">
        <w:rPr>
          <w:rFonts w:ascii="Palatino Linotype" w:hAnsi="Palatino Linotype"/>
          <w:b/>
          <w:bCs/>
          <w:color w:val="000000" w:themeColor="text1"/>
        </w:rPr>
        <w:t xml:space="preserve">00192/METEPEC/IP/2019 y 00153/METEPEC/IP/2019, </w:t>
      </w:r>
      <w:r w:rsidR="00972536" w:rsidRPr="00D02C9B">
        <w:rPr>
          <w:rFonts w:ascii="Palatino Linotype" w:hAnsi="Palatino Linotype"/>
          <w:color w:val="000000" w:themeColor="text1"/>
        </w:rPr>
        <w:t>que han sido materia del presente fallo.</w:t>
      </w:r>
    </w:p>
    <w:p w:rsidR="007336EB" w:rsidRPr="00D02C9B" w:rsidRDefault="007336EB" w:rsidP="00FF3377">
      <w:pPr>
        <w:pStyle w:val="Sinespaciado"/>
        <w:spacing w:line="360" w:lineRule="auto"/>
        <w:jc w:val="both"/>
        <w:rPr>
          <w:rFonts w:ascii="Palatino Linotype" w:hAnsi="Palatino Linotype" w:cs="Arial"/>
        </w:rPr>
      </w:pPr>
    </w:p>
    <w:p w:rsidR="00B76A01" w:rsidRPr="00D02C9B" w:rsidRDefault="00972536" w:rsidP="00F1574A">
      <w:pPr>
        <w:pStyle w:val="Sinespaciado"/>
        <w:spacing w:line="360" w:lineRule="auto"/>
        <w:jc w:val="both"/>
        <w:rPr>
          <w:rFonts w:ascii="Palatino Linotype" w:hAnsi="Palatino Linotype"/>
        </w:rPr>
      </w:pPr>
      <w:r w:rsidRPr="00D02C9B">
        <w:rPr>
          <w:rFonts w:ascii="Palatino Linotype" w:hAnsi="Palatino Linotype"/>
        </w:rPr>
        <w:t>Por lo antes expuesto y fundado.</w:t>
      </w:r>
    </w:p>
    <w:p w:rsidR="00972536" w:rsidRPr="00DB3138" w:rsidRDefault="00972536" w:rsidP="00F1574A">
      <w:pPr>
        <w:pStyle w:val="Sinespaciado"/>
        <w:spacing w:line="360" w:lineRule="auto"/>
        <w:jc w:val="both"/>
        <w:rPr>
          <w:rFonts w:ascii="Palatino Linotype" w:hAnsi="Palatino Linotype"/>
          <w:sz w:val="22"/>
          <w:szCs w:val="22"/>
        </w:rPr>
      </w:pPr>
    </w:p>
    <w:p w:rsidR="00B76A01" w:rsidRPr="00E64205" w:rsidRDefault="00972536" w:rsidP="006E7232">
      <w:pPr>
        <w:pStyle w:val="Sinespaciado"/>
        <w:spacing w:line="360" w:lineRule="auto"/>
        <w:jc w:val="center"/>
        <w:rPr>
          <w:rFonts w:ascii="Palatino Linotype" w:hAnsi="Palatino Linotype"/>
          <w:b/>
          <w:bCs/>
          <w:spacing w:val="60"/>
          <w:sz w:val="26"/>
          <w:szCs w:val="26"/>
          <w:lang w:val="es-ES_tradnl"/>
        </w:rPr>
      </w:pPr>
      <w:r>
        <w:rPr>
          <w:rFonts w:ascii="Palatino Linotype" w:hAnsi="Palatino Linotype"/>
          <w:b/>
          <w:bCs/>
          <w:spacing w:val="60"/>
          <w:sz w:val="26"/>
          <w:szCs w:val="26"/>
          <w:lang w:val="es-ES_tradnl"/>
        </w:rPr>
        <w:t xml:space="preserve">SE </w:t>
      </w:r>
      <w:r w:rsidR="00B76A01" w:rsidRPr="00E64205">
        <w:rPr>
          <w:rFonts w:ascii="Palatino Linotype" w:hAnsi="Palatino Linotype"/>
          <w:b/>
          <w:bCs/>
          <w:spacing w:val="60"/>
          <w:sz w:val="26"/>
          <w:szCs w:val="26"/>
          <w:lang w:val="es-ES_tradnl"/>
        </w:rPr>
        <w:t>RESUELVE</w:t>
      </w:r>
    </w:p>
    <w:p w:rsidR="00B76A01" w:rsidRPr="00240A60" w:rsidRDefault="00B76A01" w:rsidP="00F1574A">
      <w:pPr>
        <w:pStyle w:val="Sinespaciado"/>
        <w:spacing w:line="360" w:lineRule="auto"/>
        <w:jc w:val="both"/>
        <w:rPr>
          <w:rFonts w:ascii="Palatino Linotype" w:hAnsi="Palatino Linotype"/>
          <w:b/>
          <w:bCs/>
          <w:spacing w:val="60"/>
          <w:sz w:val="22"/>
          <w:szCs w:val="22"/>
          <w:lang w:val="es-ES_tradnl"/>
        </w:rPr>
      </w:pPr>
    </w:p>
    <w:p w:rsidR="00950C44" w:rsidRPr="003723F2" w:rsidRDefault="00E64205" w:rsidP="00950C44">
      <w:pPr>
        <w:pStyle w:val="Sinespaciado"/>
        <w:spacing w:line="360" w:lineRule="auto"/>
        <w:jc w:val="both"/>
        <w:rPr>
          <w:rFonts w:ascii="Palatino Linotype" w:hAnsi="Palatino Linotype"/>
        </w:rPr>
      </w:pPr>
      <w:r w:rsidRPr="003723F2">
        <w:rPr>
          <w:rFonts w:ascii="Palatino Linotype" w:hAnsi="Palatino Linotype"/>
          <w:b/>
        </w:rPr>
        <w:t xml:space="preserve">PRIMERO. </w:t>
      </w:r>
      <w:r w:rsidRPr="003723F2">
        <w:rPr>
          <w:rFonts w:ascii="Palatino Linotype" w:hAnsi="Palatino Linotype"/>
        </w:rPr>
        <w:t xml:space="preserve">Se </w:t>
      </w:r>
      <w:r w:rsidRPr="003723F2">
        <w:rPr>
          <w:rFonts w:ascii="Palatino Linotype" w:hAnsi="Palatino Linotype"/>
          <w:b/>
        </w:rPr>
        <w:t>MODIFICAN</w:t>
      </w:r>
      <w:r w:rsidRPr="003723F2">
        <w:rPr>
          <w:rFonts w:ascii="Palatino Linotype" w:hAnsi="Palatino Linotype"/>
        </w:rPr>
        <w:t xml:space="preserve"> las respuestas del </w:t>
      </w:r>
      <w:r w:rsidRPr="003723F2">
        <w:rPr>
          <w:rFonts w:ascii="Palatino Linotype" w:hAnsi="Palatino Linotype"/>
          <w:b/>
          <w:bCs/>
        </w:rPr>
        <w:t>Sujeto Obligado</w:t>
      </w:r>
      <w:r w:rsidRPr="003723F2">
        <w:rPr>
          <w:rFonts w:ascii="Palatino Linotype" w:hAnsi="Palatino Linotype"/>
          <w:b/>
        </w:rPr>
        <w:t xml:space="preserve"> </w:t>
      </w:r>
      <w:r w:rsidRPr="003723F2">
        <w:rPr>
          <w:rFonts w:ascii="Palatino Linotype" w:hAnsi="Palatino Linotype"/>
          <w:bCs/>
        </w:rPr>
        <w:t xml:space="preserve">a las solicitudes de información </w:t>
      </w:r>
      <w:r w:rsidR="00B916A1" w:rsidRPr="003723F2">
        <w:rPr>
          <w:rFonts w:ascii="Palatino Linotype" w:hAnsi="Palatino Linotype"/>
          <w:bCs/>
        </w:rPr>
        <w:t xml:space="preserve">con número </w:t>
      </w:r>
      <w:r w:rsidR="00972536" w:rsidRPr="003723F2">
        <w:rPr>
          <w:rFonts w:ascii="Palatino Linotype" w:hAnsi="Palatino Linotype"/>
          <w:b/>
        </w:rPr>
        <w:t>00192/METEPEC/IP/2019 y 00153/METEPEC/IP/2019</w:t>
      </w:r>
      <w:r w:rsidRPr="003723F2">
        <w:rPr>
          <w:rFonts w:ascii="Palatino Linotype" w:hAnsi="Palatino Linotype"/>
          <w:bCs/>
        </w:rPr>
        <w:t xml:space="preserve"> </w:t>
      </w:r>
      <w:r w:rsidRPr="003723F2">
        <w:rPr>
          <w:rFonts w:ascii="Palatino Linotype" w:hAnsi="Palatino Linotype"/>
        </w:rPr>
        <w:t xml:space="preserve">por resultar parcialmente fundadas las razones o motivos de inconformidad hechos valer por el Recurrente, en términos del Considerando </w:t>
      </w:r>
      <w:r w:rsidRPr="003723F2">
        <w:rPr>
          <w:rFonts w:ascii="Palatino Linotype" w:hAnsi="Palatino Linotype"/>
          <w:b/>
        </w:rPr>
        <w:t xml:space="preserve">CUARTO </w:t>
      </w:r>
      <w:r w:rsidRPr="003723F2">
        <w:rPr>
          <w:rFonts w:ascii="Palatino Linotype" w:hAnsi="Palatino Linotype"/>
        </w:rPr>
        <w:t>de esta resolución.</w:t>
      </w:r>
    </w:p>
    <w:p w:rsidR="00950C44" w:rsidRPr="003723F2" w:rsidRDefault="00950C44" w:rsidP="00950C44">
      <w:pPr>
        <w:pStyle w:val="Sinespaciado"/>
        <w:spacing w:line="360" w:lineRule="auto"/>
        <w:jc w:val="both"/>
        <w:rPr>
          <w:rFonts w:ascii="Palatino Linotype" w:hAnsi="Palatino Linotype"/>
        </w:rPr>
      </w:pPr>
    </w:p>
    <w:p w:rsidR="00950C44" w:rsidRDefault="00E64205" w:rsidP="00950C44">
      <w:pPr>
        <w:pStyle w:val="Sinespaciado"/>
        <w:spacing w:line="360" w:lineRule="auto"/>
        <w:jc w:val="both"/>
        <w:rPr>
          <w:rFonts w:ascii="Palatino Linotype" w:hAnsi="Palatino Linotype" w:cs="Arial"/>
        </w:rPr>
      </w:pPr>
      <w:r w:rsidRPr="003723F2">
        <w:rPr>
          <w:rFonts w:ascii="Palatino Linotype" w:hAnsi="Palatino Linotype" w:cs="Arial"/>
          <w:b/>
        </w:rPr>
        <w:lastRenderedPageBreak/>
        <w:t>SEGUNDO.</w:t>
      </w:r>
      <w:r w:rsidRPr="003723F2">
        <w:rPr>
          <w:rFonts w:ascii="Palatino Linotype" w:hAnsi="Palatino Linotype" w:cs="Arial"/>
        </w:rPr>
        <w:t xml:space="preserve"> Se </w:t>
      </w:r>
      <w:r w:rsidRPr="003723F2">
        <w:rPr>
          <w:rFonts w:ascii="Palatino Linotype" w:hAnsi="Palatino Linotype" w:cs="Arial"/>
          <w:b/>
        </w:rPr>
        <w:t>ORDENA</w:t>
      </w:r>
      <w:r w:rsidRPr="003723F2">
        <w:rPr>
          <w:rFonts w:ascii="Palatino Linotype" w:hAnsi="Palatino Linotype" w:cs="Arial"/>
        </w:rPr>
        <w:t xml:space="preserve"> al </w:t>
      </w:r>
      <w:r w:rsidRPr="003723F2">
        <w:rPr>
          <w:rFonts w:ascii="Palatino Linotype" w:hAnsi="Palatino Linotype" w:cs="Arial"/>
          <w:b/>
          <w:bCs/>
        </w:rPr>
        <w:t>Sujeto Obligado</w:t>
      </w:r>
      <w:r w:rsidRPr="003723F2">
        <w:rPr>
          <w:rFonts w:ascii="Palatino Linotype" w:hAnsi="Palatino Linotype" w:cs="Arial"/>
        </w:rPr>
        <w:t xml:space="preserve"> que </w:t>
      </w:r>
      <w:r w:rsidR="00950C44" w:rsidRPr="003723F2">
        <w:rPr>
          <w:rFonts w:ascii="Palatino Linotype" w:hAnsi="Palatino Linotype" w:cs="Arial"/>
        </w:rPr>
        <w:t xml:space="preserve">haga entrega al </w:t>
      </w:r>
      <w:r w:rsidR="00950C44" w:rsidRPr="003723F2">
        <w:rPr>
          <w:rFonts w:ascii="Palatino Linotype" w:hAnsi="Palatino Linotype" w:cs="Arial"/>
          <w:b/>
          <w:bCs/>
        </w:rPr>
        <w:t>Recurrente</w:t>
      </w:r>
      <w:r w:rsidR="002C412A">
        <w:rPr>
          <w:rFonts w:ascii="Palatino Linotype" w:hAnsi="Palatino Linotype" w:cs="Arial"/>
          <w:b/>
          <w:bCs/>
        </w:rPr>
        <w:t>,</w:t>
      </w:r>
      <w:r w:rsidR="002C412A" w:rsidRPr="002C412A">
        <w:t xml:space="preserve"> </w:t>
      </w:r>
      <w:r w:rsidR="002C412A" w:rsidRPr="002C412A">
        <w:rPr>
          <w:rFonts w:ascii="Palatino Linotype" w:hAnsi="Palatino Linotype" w:cs="Arial"/>
        </w:rPr>
        <w:t xml:space="preserve">en términos del considerando </w:t>
      </w:r>
      <w:r w:rsidR="002C412A" w:rsidRPr="002C412A">
        <w:rPr>
          <w:rFonts w:ascii="Palatino Linotype" w:hAnsi="Palatino Linotype" w:cs="Arial"/>
          <w:b/>
          <w:bCs/>
        </w:rPr>
        <w:t>CUARTO</w:t>
      </w:r>
      <w:r w:rsidR="002C412A" w:rsidRPr="002C412A">
        <w:rPr>
          <w:rFonts w:ascii="Palatino Linotype" w:hAnsi="Palatino Linotype" w:cs="Arial"/>
        </w:rPr>
        <w:t xml:space="preserve"> de esta resolución</w:t>
      </w:r>
      <w:r w:rsidR="002C412A">
        <w:rPr>
          <w:rFonts w:ascii="Palatino Linotype" w:hAnsi="Palatino Linotype" w:cs="Arial"/>
        </w:rPr>
        <w:t>,</w:t>
      </w:r>
      <w:r w:rsidR="00950C44" w:rsidRPr="003723F2">
        <w:rPr>
          <w:rFonts w:ascii="Palatino Linotype" w:hAnsi="Palatino Linotype" w:cs="Arial"/>
        </w:rPr>
        <w:t xml:space="preserve"> </w:t>
      </w:r>
      <w:r w:rsidR="00950C44" w:rsidRPr="003723F2">
        <w:rPr>
          <w:rFonts w:ascii="Palatino Linotype" w:hAnsi="Palatino Linotype" w:cs="Arial"/>
          <w:b/>
        </w:rPr>
        <w:t xml:space="preserve">vía consulta directa </w:t>
      </w:r>
      <w:r w:rsidR="00950C44" w:rsidRPr="003723F2">
        <w:rPr>
          <w:rFonts w:ascii="Palatino Linotype" w:hAnsi="Palatino Linotype" w:cs="Arial"/>
        </w:rPr>
        <w:t>y en versión publica en caso de ser procedente</w:t>
      </w:r>
      <w:r w:rsidR="00D02C9B" w:rsidRPr="003723F2">
        <w:rPr>
          <w:rFonts w:ascii="Palatino Linotype" w:hAnsi="Palatino Linotype" w:cs="Arial"/>
        </w:rPr>
        <w:t>,</w:t>
      </w:r>
      <w:r w:rsidR="002C412A">
        <w:rPr>
          <w:rFonts w:ascii="Palatino Linotype" w:hAnsi="Palatino Linotype" w:cs="Arial"/>
        </w:rPr>
        <w:t xml:space="preserve"> de</w:t>
      </w:r>
      <w:r w:rsidR="00D02C9B" w:rsidRPr="003723F2">
        <w:rPr>
          <w:rFonts w:ascii="Palatino Linotype" w:hAnsi="Palatino Linotype" w:cs="Arial"/>
        </w:rPr>
        <w:t xml:space="preserve"> lo </w:t>
      </w:r>
      <w:r w:rsidR="00A92EB2" w:rsidRPr="003723F2">
        <w:rPr>
          <w:rFonts w:ascii="Palatino Linotype" w:hAnsi="Palatino Linotype" w:cs="Arial"/>
        </w:rPr>
        <w:t>siguiente:</w:t>
      </w:r>
    </w:p>
    <w:p w:rsidR="00A92EB2" w:rsidRDefault="00A92EB2" w:rsidP="00A92EB2">
      <w:pPr>
        <w:numPr>
          <w:ilvl w:val="0"/>
          <w:numId w:val="14"/>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Oficios recibidos y emitidos por todas las áreas que conforman el Municipio de Metepec, del periodo que comprende del primero de enero al primero de abril de dos mil diecinueve.</w:t>
      </w:r>
    </w:p>
    <w:p w:rsidR="00A92EB2" w:rsidRPr="001C0F8D" w:rsidRDefault="00A92EB2" w:rsidP="00A92EB2">
      <w:pPr>
        <w:numPr>
          <w:ilvl w:val="0"/>
          <w:numId w:val="14"/>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 xml:space="preserve">Oficios recibidos y emitidos por la Unidad de Transparencia, del periodo que comprende del primero de enero de dos mil diecisiete al treinta y uno de diciembre de dos mil dieciocho. </w:t>
      </w:r>
    </w:p>
    <w:p w:rsidR="00A92EB2" w:rsidRPr="003723F2" w:rsidRDefault="00A92EB2" w:rsidP="00950C44">
      <w:pPr>
        <w:pStyle w:val="Sinespaciado"/>
        <w:spacing w:line="360" w:lineRule="auto"/>
        <w:jc w:val="both"/>
        <w:rPr>
          <w:rFonts w:ascii="Palatino Linotype" w:hAnsi="Palatino Linotype" w:cs="Arial"/>
        </w:rPr>
      </w:pPr>
    </w:p>
    <w:p w:rsidR="00950C44" w:rsidRDefault="00A92EB2" w:rsidP="00950C44">
      <w:pPr>
        <w:pStyle w:val="Sinespaciado"/>
        <w:spacing w:line="360" w:lineRule="auto"/>
        <w:jc w:val="both"/>
        <w:rPr>
          <w:rFonts w:ascii="Palatino Linotype" w:hAnsi="Palatino Linotype"/>
          <w:color w:val="000000"/>
        </w:rPr>
      </w:pPr>
      <w:r w:rsidRPr="00D40E73">
        <w:rPr>
          <w:rFonts w:ascii="Palatino Linotype" w:hAnsi="Palatino Linotype"/>
          <w:color w:val="000000"/>
        </w:rPr>
        <w:t>Para la entrega de la información, deberá informar</w:t>
      </w:r>
      <w:r>
        <w:rPr>
          <w:rFonts w:ascii="Palatino Linotype" w:hAnsi="Palatino Linotype"/>
          <w:color w:val="000000"/>
        </w:rPr>
        <w:t xml:space="preserve"> al Recurrente</w:t>
      </w:r>
      <w:r w:rsidRPr="00D40E73">
        <w:rPr>
          <w:rFonts w:ascii="Palatino Linotype" w:hAnsi="Palatino Linotype"/>
          <w:color w:val="000000"/>
        </w:rPr>
        <w:t xml:space="preserve"> los días, horas y lugar habilitado a fin de realizar la consulta dire</w:t>
      </w:r>
      <w:r>
        <w:rPr>
          <w:rFonts w:ascii="Palatino Linotype" w:hAnsi="Palatino Linotype"/>
          <w:color w:val="000000"/>
        </w:rPr>
        <w:t>cta de los documentos referidos, así como el nombre y cargo del servidor público que le permitirá el acceso;</w:t>
      </w:r>
      <w:r w:rsidRPr="00D40E73">
        <w:rPr>
          <w:rFonts w:ascii="Palatino Linotype" w:hAnsi="Palatino Linotype"/>
          <w:color w:val="000000"/>
        </w:rPr>
        <w:t xml:space="preserve"> tal y como fue expuesto en el Considerando </w:t>
      </w:r>
      <w:r>
        <w:rPr>
          <w:rFonts w:ascii="Palatino Linotype" w:hAnsi="Palatino Linotype"/>
          <w:color w:val="000000"/>
        </w:rPr>
        <w:t>CUARTO</w:t>
      </w:r>
      <w:r w:rsidRPr="00D40E73">
        <w:rPr>
          <w:rFonts w:ascii="Palatino Linotype" w:hAnsi="Palatino Linotype"/>
          <w:color w:val="000000"/>
        </w:rPr>
        <w:t>.</w:t>
      </w:r>
    </w:p>
    <w:p w:rsidR="00950C44" w:rsidRPr="003723F2" w:rsidRDefault="00950C44" w:rsidP="00950C44">
      <w:pPr>
        <w:pStyle w:val="Sinespaciado"/>
        <w:spacing w:line="360" w:lineRule="auto"/>
        <w:jc w:val="both"/>
        <w:rPr>
          <w:rFonts w:ascii="Palatino Linotype" w:hAnsi="Palatino Linotype" w:cs="Arial"/>
        </w:rPr>
      </w:pPr>
    </w:p>
    <w:p w:rsidR="00E64205" w:rsidRPr="003723F2" w:rsidRDefault="00950C44" w:rsidP="00950C44">
      <w:pPr>
        <w:pStyle w:val="Sinespaciado"/>
        <w:spacing w:line="360" w:lineRule="auto"/>
        <w:jc w:val="both"/>
        <w:rPr>
          <w:rFonts w:ascii="Palatino Linotype" w:hAnsi="Palatino Linotype" w:cs="Arial"/>
        </w:rPr>
      </w:pPr>
      <w:r w:rsidRPr="003723F2">
        <w:rPr>
          <w:rFonts w:ascii="Palatino Linotype" w:hAnsi="Palatino Linotype" w:cs="Arial"/>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haciendo entrega de una copia al Recurrente al momento de la consulta, así como remitir dicho acuerdo vía SAIMEX.</w:t>
      </w:r>
    </w:p>
    <w:p w:rsidR="00E64205" w:rsidRPr="003723F2" w:rsidRDefault="00E64205" w:rsidP="00E64205">
      <w:pPr>
        <w:pStyle w:val="Sinespaciado"/>
        <w:spacing w:line="360" w:lineRule="auto"/>
        <w:jc w:val="both"/>
        <w:rPr>
          <w:rFonts w:ascii="Palatino Linotype" w:hAnsi="Palatino Linotype" w:cs="Arial"/>
          <w:b/>
        </w:rPr>
      </w:pPr>
    </w:p>
    <w:p w:rsidR="00E64205" w:rsidRPr="003723F2" w:rsidRDefault="00E64205" w:rsidP="00E64205">
      <w:pPr>
        <w:pStyle w:val="Sinespaciado"/>
        <w:spacing w:line="360" w:lineRule="auto"/>
        <w:jc w:val="both"/>
        <w:rPr>
          <w:rFonts w:ascii="Palatino Linotype" w:hAnsi="Palatino Linotype" w:cs="Arial"/>
        </w:rPr>
      </w:pPr>
      <w:r w:rsidRPr="003723F2">
        <w:rPr>
          <w:rFonts w:ascii="Palatino Linotype" w:hAnsi="Palatino Linotype" w:cs="Arial"/>
          <w:b/>
        </w:rPr>
        <w:lastRenderedPageBreak/>
        <w:t>TERCERO. Notifíquese</w:t>
      </w:r>
      <w:r w:rsidRPr="003723F2">
        <w:rPr>
          <w:rFonts w:ascii="Palatino Linotype" w:hAnsi="Palatino Linotype" w:cs="Arial"/>
          <w:b/>
          <w:i/>
        </w:rPr>
        <w:t xml:space="preserve"> </w:t>
      </w:r>
      <w:r w:rsidRPr="003723F2">
        <w:rPr>
          <w:rFonts w:ascii="Palatino Linotype" w:hAnsi="Palatino Linotype" w:cs="Arial"/>
        </w:rPr>
        <w:t>al Titular de la Unidad de Transparencia del</w:t>
      </w:r>
      <w:r w:rsidRPr="003723F2">
        <w:rPr>
          <w:rFonts w:ascii="Palatino Linotype" w:hAnsi="Palatino Linotype" w:cs="Arial"/>
          <w:b/>
        </w:rPr>
        <w:t xml:space="preserve"> </w:t>
      </w:r>
      <w:r w:rsidR="00AB02E2" w:rsidRPr="003723F2">
        <w:rPr>
          <w:rFonts w:ascii="Palatino Linotype" w:hAnsi="Palatino Linotype" w:cs="Arial"/>
        </w:rPr>
        <w:t>Sujeto Obligado</w:t>
      </w:r>
      <w:r w:rsidRPr="003723F2">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64205" w:rsidRPr="003723F2" w:rsidRDefault="00E64205" w:rsidP="00E64205">
      <w:pPr>
        <w:pStyle w:val="Sinespaciado"/>
        <w:spacing w:line="360" w:lineRule="auto"/>
        <w:jc w:val="both"/>
        <w:rPr>
          <w:rFonts w:ascii="Palatino Linotype" w:hAnsi="Palatino Linotype" w:cs="Arial"/>
        </w:rPr>
      </w:pPr>
    </w:p>
    <w:p w:rsidR="002C412A" w:rsidRPr="002C412A" w:rsidRDefault="00AB02E2" w:rsidP="002C412A">
      <w:pPr>
        <w:autoSpaceDE w:val="0"/>
        <w:autoSpaceDN w:val="0"/>
        <w:adjustRightInd w:val="0"/>
        <w:spacing w:after="0" w:line="360" w:lineRule="auto"/>
        <w:jc w:val="both"/>
        <w:rPr>
          <w:rFonts w:ascii="Palatino Linotype" w:eastAsia="Calibri" w:hAnsi="Palatino Linotype" w:cs="Arial"/>
          <w:sz w:val="24"/>
          <w:szCs w:val="24"/>
        </w:rPr>
      </w:pPr>
      <w:r w:rsidRPr="003723F2">
        <w:rPr>
          <w:rFonts w:ascii="Palatino Linotype" w:hAnsi="Palatino Linotype" w:cs="Arial"/>
          <w:b/>
          <w:sz w:val="24"/>
          <w:szCs w:val="24"/>
        </w:rPr>
        <w:t xml:space="preserve">CUARTO. Notifíquese </w:t>
      </w:r>
      <w:r w:rsidR="00E64205" w:rsidRPr="003723F2">
        <w:rPr>
          <w:rFonts w:ascii="Palatino Linotype" w:hAnsi="Palatino Linotype" w:cs="Arial"/>
          <w:sz w:val="24"/>
          <w:szCs w:val="24"/>
        </w:rPr>
        <w:t>a</w:t>
      </w:r>
      <w:r w:rsidRPr="003723F2">
        <w:rPr>
          <w:rFonts w:ascii="Palatino Linotype" w:hAnsi="Palatino Linotype" w:cs="Arial"/>
          <w:sz w:val="24"/>
          <w:szCs w:val="24"/>
        </w:rPr>
        <w:t>l</w:t>
      </w:r>
      <w:r w:rsidR="00E64205" w:rsidRPr="003723F2">
        <w:rPr>
          <w:rFonts w:ascii="Palatino Linotype" w:hAnsi="Palatino Linotype" w:cs="Arial"/>
          <w:sz w:val="24"/>
          <w:szCs w:val="24"/>
        </w:rPr>
        <w:t xml:space="preserve"> </w:t>
      </w:r>
      <w:r w:rsidRPr="003723F2">
        <w:rPr>
          <w:rFonts w:ascii="Palatino Linotype" w:hAnsi="Palatino Linotype" w:cs="Arial"/>
          <w:sz w:val="24"/>
          <w:szCs w:val="24"/>
        </w:rPr>
        <w:t xml:space="preserve">Recurrente la presente resolución </w:t>
      </w:r>
      <w:r w:rsidR="002C412A"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B02E2" w:rsidRPr="003723F2" w:rsidRDefault="00AB02E2" w:rsidP="00E64205">
      <w:pPr>
        <w:pStyle w:val="Sinespaciado"/>
        <w:spacing w:line="360" w:lineRule="auto"/>
        <w:jc w:val="both"/>
        <w:rPr>
          <w:rFonts w:ascii="Palatino Linotype" w:hAnsi="Palatino Linotype" w:cs="Arial"/>
        </w:rPr>
      </w:pPr>
    </w:p>
    <w:p w:rsidR="00E64205" w:rsidRPr="003723F2" w:rsidRDefault="00E64205" w:rsidP="00E64205">
      <w:pPr>
        <w:pStyle w:val="Sinespaciado"/>
        <w:spacing w:line="360" w:lineRule="auto"/>
        <w:jc w:val="both"/>
        <w:rPr>
          <w:rFonts w:ascii="Palatino Linotype" w:hAnsi="Palatino Linotype"/>
          <w:color w:val="222222"/>
          <w:shd w:val="clear" w:color="auto" w:fill="FFFFFF"/>
        </w:rPr>
      </w:pPr>
    </w:p>
    <w:p w:rsidR="00B76A01" w:rsidRPr="003723F2" w:rsidRDefault="00B76A01" w:rsidP="00C7544D">
      <w:pPr>
        <w:pStyle w:val="Sinespaciado"/>
        <w:spacing w:line="360" w:lineRule="auto"/>
        <w:jc w:val="both"/>
        <w:rPr>
          <w:rFonts w:ascii="Palatino Linotype" w:hAnsi="Palatino Linotype"/>
        </w:rPr>
      </w:pPr>
      <w:r w:rsidRPr="003723F2">
        <w:rPr>
          <w:rFonts w:ascii="Palatino Linotype" w:hAnsi="Palatino Linotype"/>
        </w:rPr>
        <w:t>ASÍ LO RESUELVE, POR UNANIMIDAD DE VOTOS, EL PLENO DEL</w:t>
      </w:r>
      <w:r w:rsidRPr="003723F2">
        <w:rPr>
          <w:rFonts w:ascii="Palatino Linotype" w:eastAsia="Arial Unicode MS" w:hAnsi="Palatino Linotype"/>
        </w:rPr>
        <w:t xml:space="preserve"> INSTITUTO DE TRANSPARENCIA, ACCESO A LA INFORMACIÓN PÚBLICA Y PROTECCIÓN DE DATOS PERSONALES DEL ESTADO DE MÉXICO Y MUNICIPIOS</w:t>
      </w:r>
      <w:r w:rsidRPr="003723F2">
        <w:rPr>
          <w:rFonts w:ascii="Palatino Linotype" w:hAnsi="Palatino Linotype"/>
        </w:rPr>
        <w:t xml:space="preserve">, CONFORMADO POR LOS COMISIONADOS ZULEMA </w:t>
      </w:r>
      <w:r w:rsidRPr="003723F2">
        <w:rPr>
          <w:rFonts w:ascii="Palatino Linotype" w:eastAsia="Arial Unicode MS" w:hAnsi="Palatino Linotype"/>
        </w:rPr>
        <w:t>MARTÍNEZ SÁNCHEZ, EVA ABAID YAPUR</w:t>
      </w:r>
      <w:r w:rsidR="005C55A3" w:rsidRPr="003723F2">
        <w:rPr>
          <w:rFonts w:ascii="Palatino Linotype" w:eastAsia="Arial Unicode MS" w:hAnsi="Palatino Linotype"/>
        </w:rPr>
        <w:t>,</w:t>
      </w:r>
      <w:r w:rsidR="00C7544D" w:rsidRPr="003723F2">
        <w:rPr>
          <w:rFonts w:ascii="Palatino Linotype" w:eastAsia="Arial Unicode MS" w:hAnsi="Palatino Linotype"/>
        </w:rPr>
        <w:t xml:space="preserve"> JOSÉ GUADALUPE LUNA HERNÁNDEZ,</w:t>
      </w:r>
      <w:r w:rsidRPr="003723F2">
        <w:rPr>
          <w:rFonts w:ascii="Palatino Linotype" w:eastAsia="Arial Unicode MS" w:hAnsi="Palatino Linotype"/>
        </w:rPr>
        <w:t xml:space="preserve"> JAVIER MARTÍNEZ CRUZ</w:t>
      </w:r>
      <w:r w:rsidR="00C7544D" w:rsidRPr="003723F2">
        <w:rPr>
          <w:rFonts w:ascii="Palatino Linotype" w:eastAsia="Arial Unicode MS" w:hAnsi="Palatino Linotype"/>
        </w:rPr>
        <w:t xml:space="preserve"> Y LUIS GUSTAVO PARRA NORIEGA</w:t>
      </w:r>
      <w:r w:rsidRPr="003723F2">
        <w:rPr>
          <w:rFonts w:ascii="Palatino Linotype" w:eastAsia="Arial Unicode MS" w:hAnsi="Palatino Linotype"/>
        </w:rPr>
        <w:t xml:space="preserve">, EN LA </w:t>
      </w:r>
      <w:r w:rsidR="00425E9E">
        <w:rPr>
          <w:rFonts w:ascii="Palatino Linotype" w:eastAsia="Arial Unicode MS" w:hAnsi="Palatino Linotype"/>
        </w:rPr>
        <w:t>VIGÉSIM</w:t>
      </w:r>
      <w:r w:rsidR="00E47870">
        <w:rPr>
          <w:rFonts w:ascii="Palatino Linotype" w:eastAsia="Arial Unicode MS" w:hAnsi="Palatino Linotype"/>
        </w:rPr>
        <w:t>A SÉPTIMA</w:t>
      </w:r>
      <w:r w:rsidR="001266BB" w:rsidRPr="003723F2">
        <w:rPr>
          <w:rFonts w:ascii="Palatino Linotype" w:eastAsia="Arial Unicode MS" w:hAnsi="Palatino Linotype"/>
        </w:rPr>
        <w:t xml:space="preserve"> SESIÓN ORDINARIA</w:t>
      </w:r>
      <w:r w:rsidRPr="003723F2">
        <w:rPr>
          <w:rFonts w:ascii="Palatino Linotype" w:hAnsi="Palatino Linotype"/>
        </w:rPr>
        <w:t xml:space="preserve"> CELEBRADA EL</w:t>
      </w:r>
      <w:r w:rsidR="001E7B5C" w:rsidRPr="003723F2">
        <w:rPr>
          <w:rFonts w:ascii="Palatino Linotype" w:hAnsi="Palatino Linotype"/>
        </w:rPr>
        <w:t xml:space="preserve"> </w:t>
      </w:r>
      <w:r w:rsidR="00425E9E">
        <w:rPr>
          <w:rFonts w:ascii="Palatino Linotype" w:hAnsi="Palatino Linotype"/>
        </w:rPr>
        <w:t>TREINTA Y UNO DE JULIO</w:t>
      </w:r>
      <w:r w:rsidR="00240A60" w:rsidRPr="003723F2">
        <w:rPr>
          <w:rFonts w:ascii="Palatino Linotype" w:hAnsi="Palatino Linotype"/>
        </w:rPr>
        <w:t xml:space="preserve"> </w:t>
      </w:r>
      <w:r w:rsidR="00C7544D" w:rsidRPr="003723F2">
        <w:rPr>
          <w:rFonts w:ascii="Palatino Linotype" w:hAnsi="Palatino Linotype"/>
        </w:rPr>
        <w:t>DE DOS MIL DIECINUEVE</w:t>
      </w:r>
      <w:r w:rsidRPr="003723F2">
        <w:rPr>
          <w:rFonts w:ascii="Palatino Linotype" w:hAnsi="Palatino Linotype"/>
        </w:rPr>
        <w:t xml:space="preserve">, ANTE </w:t>
      </w:r>
      <w:r w:rsidR="009E3A4B" w:rsidRPr="003723F2">
        <w:rPr>
          <w:rFonts w:ascii="Palatino Linotype" w:hAnsi="Palatino Linotype"/>
        </w:rPr>
        <w:t>EL SECRETARIO TÉCNICO</w:t>
      </w:r>
      <w:r w:rsidRPr="003723F2">
        <w:rPr>
          <w:rFonts w:ascii="Palatino Linotype" w:hAnsi="Palatino Linotype"/>
        </w:rPr>
        <w:t xml:space="preserve"> DEL PLENO, </w:t>
      </w:r>
      <w:r w:rsidR="009E3A4B" w:rsidRPr="003723F2">
        <w:rPr>
          <w:rFonts w:ascii="Palatino Linotype" w:hAnsi="Palatino Linotype"/>
        </w:rPr>
        <w:t>ALEXIS TAPIA RAMÍREZ</w:t>
      </w:r>
      <w:r w:rsidR="00502301" w:rsidRPr="003723F2">
        <w:rPr>
          <w:rFonts w:ascii="Palatino Linotype" w:hAnsi="Palatino Linotype"/>
        </w:rPr>
        <w:t>.</w:t>
      </w:r>
      <w:r w:rsidR="00580D25" w:rsidRPr="003723F2">
        <w:rPr>
          <w:rFonts w:ascii="Palatino Linotype" w:hAnsi="Palatino Linotype"/>
        </w:rPr>
        <w:t>---------------------------------</w:t>
      </w:r>
      <w:r w:rsidR="00502301" w:rsidRPr="003723F2">
        <w:rPr>
          <w:rFonts w:ascii="Palatino Linotype" w:hAnsi="Palatino Linotype"/>
        </w:rPr>
        <w:t>----------------</w:t>
      </w:r>
      <w:r w:rsidR="009D766B" w:rsidRPr="003723F2">
        <w:rPr>
          <w:rFonts w:ascii="Palatino Linotype" w:hAnsi="Palatino Linotype"/>
        </w:rPr>
        <w:t>-</w:t>
      </w:r>
      <w:r w:rsidR="003F1C1E" w:rsidRPr="003723F2">
        <w:rPr>
          <w:rFonts w:ascii="Palatino Linotype" w:hAnsi="Palatino Linotype"/>
        </w:rPr>
        <w:t>--------------------------------------------------</w:t>
      </w:r>
      <w:r w:rsidR="00C7544D" w:rsidRPr="003723F2">
        <w:rPr>
          <w:rFonts w:ascii="Palatino Linotype" w:hAnsi="Palatino Linotype"/>
        </w:rPr>
        <w:t>---------------------------</w:t>
      </w:r>
      <w:r w:rsidR="003F4100" w:rsidRPr="003723F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3723F2" w:rsidTr="00DB3138">
        <w:tc>
          <w:tcPr>
            <w:tcW w:w="9062" w:type="dxa"/>
            <w:gridSpan w:val="2"/>
          </w:tcPr>
          <w:p w:rsidR="00C7544D" w:rsidRPr="003723F2" w:rsidRDefault="00C7544D" w:rsidP="00DB3138">
            <w:pPr>
              <w:pStyle w:val="Sinespaciado"/>
              <w:jc w:val="center"/>
              <w:rPr>
                <w:rFonts w:ascii="Palatino Linotype" w:hAnsi="Palatino Linotype"/>
                <w:b/>
              </w:rPr>
            </w:pPr>
          </w:p>
          <w:p w:rsidR="00C7544D" w:rsidRPr="003723F2" w:rsidRDefault="00C7544D" w:rsidP="00425E9E">
            <w:pPr>
              <w:pStyle w:val="Sinespaciado"/>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Zulema Martínez Sánchez</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 xml:space="preserve">Comisionada </w:t>
            </w:r>
            <w:proofErr w:type="gramStart"/>
            <w:r w:rsidRPr="003723F2">
              <w:rPr>
                <w:rFonts w:ascii="Palatino Linotype" w:hAnsi="Palatino Linotype"/>
              </w:rPr>
              <w:t>Presidenta</w:t>
            </w:r>
            <w:proofErr w:type="gramEnd"/>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(Rúbrica)</w:t>
            </w:r>
          </w:p>
        </w:tc>
      </w:tr>
      <w:tr w:rsidR="00C7544D" w:rsidRPr="003723F2" w:rsidTr="00DB3138">
        <w:tc>
          <w:tcPr>
            <w:tcW w:w="4531" w:type="dxa"/>
          </w:tcPr>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 xml:space="preserve">Eva </w:t>
            </w:r>
            <w:proofErr w:type="spellStart"/>
            <w:r w:rsidRPr="003723F2">
              <w:rPr>
                <w:rFonts w:ascii="Palatino Linotype" w:hAnsi="Palatino Linotype"/>
                <w:b/>
              </w:rPr>
              <w:t>Abaid</w:t>
            </w:r>
            <w:proofErr w:type="spellEnd"/>
            <w:r w:rsidRPr="003723F2">
              <w:rPr>
                <w:rFonts w:ascii="Palatino Linotype" w:hAnsi="Palatino Linotype"/>
                <w:b/>
              </w:rPr>
              <w:t xml:space="preserve"> Yapur</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Comisionada</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(Rúbrica)</w:t>
            </w:r>
          </w:p>
        </w:tc>
        <w:tc>
          <w:tcPr>
            <w:tcW w:w="4531" w:type="dxa"/>
          </w:tcPr>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José Guadalupe Luna Hernández</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Comisionado</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(Rúbrica)</w:t>
            </w:r>
          </w:p>
        </w:tc>
      </w:tr>
      <w:tr w:rsidR="00C7544D" w:rsidRPr="003723F2" w:rsidTr="00DB3138">
        <w:tc>
          <w:tcPr>
            <w:tcW w:w="4531" w:type="dxa"/>
          </w:tcPr>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Javier Martínez Cruz</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Comisionado</w:t>
            </w:r>
          </w:p>
          <w:p w:rsidR="00C7544D" w:rsidRPr="003723F2" w:rsidRDefault="00C7544D" w:rsidP="00DB3138">
            <w:pPr>
              <w:pStyle w:val="Sinespaciado"/>
              <w:jc w:val="center"/>
              <w:rPr>
                <w:rFonts w:ascii="Palatino Linotype" w:hAnsi="Palatino Linotype"/>
                <w:b/>
              </w:rPr>
            </w:pPr>
            <w:r w:rsidRPr="003723F2">
              <w:rPr>
                <w:rFonts w:ascii="Palatino Linotype" w:hAnsi="Palatino Linotype"/>
              </w:rPr>
              <w:t>(Rúbrica)</w:t>
            </w:r>
          </w:p>
        </w:tc>
        <w:tc>
          <w:tcPr>
            <w:tcW w:w="4531" w:type="dxa"/>
          </w:tcPr>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Luis Gustavo Parra Noriega</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Comisionado</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(Rúbrica)</w:t>
            </w:r>
          </w:p>
        </w:tc>
      </w:tr>
      <w:tr w:rsidR="00C7544D" w:rsidRPr="003723F2" w:rsidTr="00DB3138">
        <w:tc>
          <w:tcPr>
            <w:tcW w:w="9062" w:type="dxa"/>
            <w:gridSpan w:val="2"/>
          </w:tcPr>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B916A1" w:rsidRPr="003723F2" w:rsidRDefault="00B916A1"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p>
          <w:p w:rsidR="00C7544D" w:rsidRPr="003723F2" w:rsidRDefault="00C7544D" w:rsidP="00DB3138">
            <w:pPr>
              <w:pStyle w:val="Sinespaciado"/>
              <w:jc w:val="center"/>
              <w:rPr>
                <w:rFonts w:ascii="Palatino Linotype" w:hAnsi="Palatino Linotype"/>
                <w:b/>
              </w:rPr>
            </w:pPr>
            <w:r w:rsidRPr="003723F2">
              <w:rPr>
                <w:rFonts w:ascii="Palatino Linotype" w:hAnsi="Palatino Linotype"/>
                <w:b/>
              </w:rPr>
              <w:t>Alexis Tapia Ramírez</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Secretario Técnico del Pleno</w:t>
            </w:r>
          </w:p>
          <w:p w:rsidR="00C7544D" w:rsidRPr="003723F2" w:rsidRDefault="00C7544D" w:rsidP="00DB3138">
            <w:pPr>
              <w:pStyle w:val="Sinespaciado"/>
              <w:jc w:val="center"/>
              <w:rPr>
                <w:rFonts w:ascii="Palatino Linotype" w:hAnsi="Palatino Linotype"/>
              </w:rPr>
            </w:pPr>
            <w:r w:rsidRPr="003723F2">
              <w:rPr>
                <w:rFonts w:ascii="Palatino Linotype" w:hAnsi="Palatino Linotype"/>
              </w:rPr>
              <w:t>(Rúbrica)</w:t>
            </w:r>
          </w:p>
        </w:tc>
      </w:tr>
    </w:tbl>
    <w:p w:rsidR="00AE4AAC" w:rsidRPr="00DB3138" w:rsidRDefault="00AE4AAC" w:rsidP="006A3AFB">
      <w:pPr>
        <w:spacing w:after="0" w:line="276" w:lineRule="auto"/>
        <w:jc w:val="both"/>
        <w:rPr>
          <w:rFonts w:ascii="Palatino Linotype" w:hAnsi="Palatino Linotype" w:cs="Arial"/>
        </w:rPr>
      </w:pPr>
    </w:p>
    <w:p w:rsidR="00C7544D" w:rsidRPr="00B916A1" w:rsidRDefault="00C7544D" w:rsidP="006A3AFB">
      <w:pPr>
        <w:spacing w:after="0" w:line="276" w:lineRule="auto"/>
        <w:jc w:val="both"/>
        <w:rPr>
          <w:rFonts w:ascii="Palatino Linotype" w:hAnsi="Palatino Linotype" w:cs="Arial"/>
          <w:sz w:val="16"/>
        </w:rPr>
      </w:pPr>
    </w:p>
    <w:p w:rsidR="00B76A01" w:rsidRDefault="00B76A01"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 xml:space="preserve">Esta hoja corresponde a la resolución de </w:t>
      </w:r>
      <w:r w:rsidR="00425E9E">
        <w:rPr>
          <w:rFonts w:ascii="Palatino Linotype" w:hAnsi="Palatino Linotype" w:cs="Arial"/>
          <w:sz w:val="18"/>
          <w:szCs w:val="18"/>
        </w:rPr>
        <w:t>treinta y uno de julio</w:t>
      </w:r>
      <w:r w:rsidR="00C7544D" w:rsidRPr="00AB02E2">
        <w:rPr>
          <w:rFonts w:ascii="Palatino Linotype" w:hAnsi="Palatino Linotype" w:cs="Arial"/>
          <w:sz w:val="18"/>
          <w:szCs w:val="18"/>
        </w:rPr>
        <w:t xml:space="preserve"> de dos mil diecinueve</w:t>
      </w:r>
      <w:r w:rsidR="008E706C" w:rsidRPr="00AB02E2">
        <w:rPr>
          <w:rFonts w:ascii="Palatino Linotype" w:hAnsi="Palatino Linotype" w:cs="Arial"/>
          <w:sz w:val="18"/>
          <w:szCs w:val="18"/>
        </w:rPr>
        <w:t>, emitida en los</w:t>
      </w:r>
      <w:r w:rsidRPr="00AB02E2">
        <w:rPr>
          <w:rFonts w:ascii="Palatino Linotype" w:hAnsi="Palatino Linotype" w:cs="Arial"/>
          <w:sz w:val="18"/>
          <w:szCs w:val="18"/>
        </w:rPr>
        <w:t xml:space="preserve"> recurso</w:t>
      </w:r>
      <w:r w:rsidR="008E706C" w:rsidRPr="00AB02E2">
        <w:rPr>
          <w:rFonts w:ascii="Palatino Linotype" w:hAnsi="Palatino Linotype" w:cs="Arial"/>
          <w:sz w:val="18"/>
          <w:szCs w:val="18"/>
        </w:rPr>
        <w:t>s</w:t>
      </w:r>
      <w:r w:rsidRPr="00AB02E2">
        <w:rPr>
          <w:rFonts w:ascii="Palatino Linotype" w:hAnsi="Palatino Linotype" w:cs="Arial"/>
          <w:sz w:val="18"/>
          <w:szCs w:val="18"/>
        </w:rPr>
        <w:t xml:space="preserve"> de revisión </w:t>
      </w:r>
      <w:r w:rsidR="00425E9E" w:rsidRPr="00425E9E">
        <w:rPr>
          <w:rFonts w:ascii="Palatino Linotype" w:hAnsi="Palatino Linotype" w:cs="Arial"/>
          <w:sz w:val="18"/>
          <w:szCs w:val="18"/>
        </w:rPr>
        <w:t>04030/INFOEM/IP/RR/2019 y Acumulado</w:t>
      </w:r>
      <w:r w:rsidR="00C7544D" w:rsidRPr="00AB02E2">
        <w:rPr>
          <w:rFonts w:ascii="Palatino Linotype" w:hAnsi="Palatino Linotype" w:cs="Arial"/>
          <w:sz w:val="18"/>
          <w:szCs w:val="18"/>
        </w:rPr>
        <w:t>.</w:t>
      </w:r>
    </w:p>
    <w:p w:rsidR="00A92EB2" w:rsidRPr="00AB02E2" w:rsidRDefault="000E0763"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ZMS/OSAM/</w:t>
      </w:r>
      <w:r w:rsidR="003723F2">
        <w:rPr>
          <w:rFonts w:ascii="Palatino Linotype" w:hAnsi="Palatino Linotype" w:cs="Arial"/>
          <w:sz w:val="18"/>
          <w:szCs w:val="18"/>
        </w:rPr>
        <w:t>EJDG</w:t>
      </w:r>
    </w:p>
    <w:sectPr w:rsidR="00A92EB2" w:rsidRPr="00AB02E2" w:rsidSect="00671BE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9D" w:rsidRDefault="002A339D" w:rsidP="001032D4">
      <w:pPr>
        <w:spacing w:after="0" w:line="240" w:lineRule="auto"/>
      </w:pPr>
      <w:r>
        <w:separator/>
      </w:r>
    </w:p>
  </w:endnote>
  <w:endnote w:type="continuationSeparator" w:id="0">
    <w:p w:rsidR="002A339D" w:rsidRDefault="002A339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4D" w:rsidRPr="000B69FA" w:rsidRDefault="0007634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80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81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4D" w:rsidRPr="000B69FA" w:rsidRDefault="0007634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81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9D" w:rsidRDefault="002A339D" w:rsidP="001032D4">
      <w:pPr>
        <w:spacing w:after="0" w:line="240" w:lineRule="auto"/>
      </w:pPr>
      <w:r>
        <w:separator/>
      </w:r>
    </w:p>
  </w:footnote>
  <w:footnote w:type="continuationSeparator" w:id="0">
    <w:p w:rsidR="002A339D" w:rsidRDefault="002A339D" w:rsidP="001032D4">
      <w:pPr>
        <w:spacing w:after="0" w:line="240" w:lineRule="auto"/>
      </w:pPr>
      <w:r>
        <w:continuationSeparator/>
      </w:r>
    </w:p>
  </w:footnote>
  <w:footnote w:id="1">
    <w:p w:rsidR="0007634D" w:rsidRPr="00946E1F" w:rsidRDefault="0007634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07634D" w:rsidRPr="00946E1F" w:rsidRDefault="0007634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34D" w:rsidRDefault="0007634D" w:rsidP="00F4222B">
    <w:pPr>
      <w:pStyle w:val="Encabezado"/>
      <w:jc w:val="center"/>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07634D" w:rsidTr="0068162E">
      <w:trPr>
        <w:trHeight w:val="227"/>
      </w:trPr>
      <w:tc>
        <w:tcPr>
          <w:tcW w:w="6521" w:type="dxa"/>
          <w:hideMark/>
        </w:tcPr>
        <w:p w:rsidR="0007634D" w:rsidRDefault="0007634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rsidR="0007634D" w:rsidRDefault="00F4222B" w:rsidP="0068162E">
          <w:pPr>
            <w:spacing w:after="120" w:line="256" w:lineRule="auto"/>
            <w:ind w:right="214"/>
            <w:jc w:val="right"/>
            <w:rPr>
              <w:rFonts w:ascii="Palatino Linotype" w:hAnsi="Palatino Linotype" w:cs="Arial"/>
              <w:szCs w:val="20"/>
            </w:rPr>
          </w:pPr>
          <w:r w:rsidRPr="00F4222B">
            <w:rPr>
              <w:rFonts w:ascii="Palatino Linotype" w:hAnsi="Palatino Linotype" w:cs="Arial"/>
              <w:szCs w:val="20"/>
            </w:rPr>
            <w:t>04030/INFOEM/IP/RR/2019</w:t>
          </w:r>
          <w:r w:rsidR="0007634D">
            <w:rPr>
              <w:rFonts w:ascii="Palatino Linotype" w:hAnsi="Palatino Linotype" w:cs="Arial"/>
              <w:szCs w:val="20"/>
            </w:rPr>
            <w:t xml:space="preserve"> y Acumulado</w:t>
          </w:r>
        </w:p>
      </w:tc>
    </w:tr>
    <w:tr w:rsidR="0007634D" w:rsidTr="0068162E">
      <w:trPr>
        <w:trHeight w:val="242"/>
      </w:trPr>
      <w:tc>
        <w:tcPr>
          <w:tcW w:w="6521" w:type="dxa"/>
          <w:hideMark/>
        </w:tcPr>
        <w:p w:rsidR="0007634D" w:rsidRDefault="0007634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07634D" w:rsidRDefault="00F4222B" w:rsidP="0068162E">
          <w:pPr>
            <w:spacing w:after="120" w:line="256" w:lineRule="auto"/>
            <w:ind w:right="214"/>
            <w:jc w:val="right"/>
            <w:rPr>
              <w:rFonts w:ascii="Palatino Linotype" w:hAnsi="Palatino Linotype" w:cs="Arial"/>
              <w:szCs w:val="20"/>
            </w:rPr>
          </w:pPr>
          <w:r w:rsidRPr="00F4222B">
            <w:rPr>
              <w:rFonts w:ascii="Palatino Linotype" w:hAnsi="Palatino Linotype" w:cs="Arial"/>
              <w:szCs w:val="20"/>
            </w:rPr>
            <w:t>Ayuntamiento de Metepec</w:t>
          </w:r>
          <w:r w:rsidR="0007634D">
            <w:rPr>
              <w:rFonts w:ascii="Palatino Linotype" w:hAnsi="Palatino Linotype" w:cs="Arial"/>
              <w:szCs w:val="20"/>
            </w:rPr>
            <w:t xml:space="preserve"> </w:t>
          </w:r>
        </w:p>
      </w:tc>
    </w:tr>
    <w:tr w:rsidR="0007634D" w:rsidTr="0068162E">
      <w:trPr>
        <w:trHeight w:val="342"/>
      </w:trPr>
      <w:tc>
        <w:tcPr>
          <w:tcW w:w="6521" w:type="dxa"/>
          <w:hideMark/>
        </w:tcPr>
        <w:p w:rsidR="0007634D" w:rsidRDefault="0007634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07634D" w:rsidRDefault="0007634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07634D" w:rsidRDefault="000763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07634D" w:rsidRPr="00633CD9" w:rsidTr="00452BE0">
      <w:trPr>
        <w:trHeight w:val="227"/>
      </w:trPr>
      <w:tc>
        <w:tcPr>
          <w:tcW w:w="6521" w:type="dxa"/>
          <w:hideMark/>
        </w:tcPr>
        <w:p w:rsidR="0007634D" w:rsidRDefault="0007634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rsidR="0007634D" w:rsidRPr="00B4142F" w:rsidRDefault="00F4222B" w:rsidP="0068162E">
          <w:pPr>
            <w:spacing w:after="120" w:line="256" w:lineRule="auto"/>
            <w:ind w:right="214"/>
            <w:jc w:val="right"/>
            <w:rPr>
              <w:rFonts w:ascii="Palatino Linotype" w:hAnsi="Palatino Linotype" w:cs="Arial"/>
              <w:szCs w:val="20"/>
            </w:rPr>
          </w:pPr>
          <w:r w:rsidRPr="00F4222B">
            <w:rPr>
              <w:rFonts w:ascii="Palatino Linotype" w:hAnsi="Palatino Linotype" w:cs="Arial"/>
              <w:szCs w:val="20"/>
            </w:rPr>
            <w:t>04030/INFOEM/IP/RR/2019</w:t>
          </w:r>
          <w:r w:rsidR="0007634D">
            <w:rPr>
              <w:rFonts w:ascii="Palatino Linotype" w:hAnsi="Palatino Linotype" w:cs="Arial"/>
              <w:szCs w:val="20"/>
            </w:rPr>
            <w:t xml:space="preserve"> y Acumulado </w:t>
          </w:r>
        </w:p>
      </w:tc>
    </w:tr>
    <w:tr w:rsidR="0007634D" w:rsidRPr="00633CD9" w:rsidTr="00452BE0">
      <w:trPr>
        <w:trHeight w:val="196"/>
      </w:trPr>
      <w:tc>
        <w:tcPr>
          <w:tcW w:w="6521" w:type="dxa"/>
          <w:hideMark/>
        </w:tcPr>
        <w:p w:rsidR="0007634D" w:rsidRDefault="0007634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07634D" w:rsidRPr="00840752" w:rsidRDefault="00D1669A"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w:t>
          </w:r>
          <w:r w:rsidR="0007634D">
            <w:rPr>
              <w:rFonts w:ascii="Palatino Linotype" w:hAnsi="Palatino Linotype" w:cs="Arial"/>
              <w:szCs w:val="20"/>
            </w:rPr>
            <w:t xml:space="preserve"> </w:t>
          </w:r>
        </w:p>
      </w:tc>
    </w:tr>
    <w:tr w:rsidR="0007634D" w:rsidRPr="00633CD9" w:rsidTr="00452BE0">
      <w:trPr>
        <w:trHeight w:val="242"/>
      </w:trPr>
      <w:tc>
        <w:tcPr>
          <w:tcW w:w="6521" w:type="dxa"/>
          <w:hideMark/>
        </w:tcPr>
        <w:p w:rsidR="0007634D" w:rsidRDefault="0007634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07634D" w:rsidRDefault="00F4222B" w:rsidP="0068162E">
          <w:pPr>
            <w:spacing w:after="120" w:line="256" w:lineRule="auto"/>
            <w:ind w:right="214"/>
            <w:jc w:val="right"/>
            <w:rPr>
              <w:rFonts w:ascii="Palatino Linotype" w:hAnsi="Palatino Linotype" w:cs="Arial"/>
              <w:szCs w:val="20"/>
            </w:rPr>
          </w:pPr>
          <w:r w:rsidRPr="00F4222B">
            <w:rPr>
              <w:rFonts w:ascii="Palatino Linotype" w:hAnsi="Palatino Linotype" w:cs="Arial"/>
              <w:szCs w:val="20"/>
            </w:rPr>
            <w:t>Ayuntamiento de Metepec</w:t>
          </w:r>
          <w:r w:rsidR="0007634D">
            <w:rPr>
              <w:rFonts w:ascii="Palatino Linotype" w:hAnsi="Palatino Linotype" w:cs="Arial"/>
              <w:szCs w:val="20"/>
            </w:rPr>
            <w:t xml:space="preserve"> </w:t>
          </w:r>
        </w:p>
      </w:tc>
    </w:tr>
    <w:tr w:rsidR="0007634D" w:rsidTr="00452BE0">
      <w:trPr>
        <w:trHeight w:val="342"/>
      </w:trPr>
      <w:tc>
        <w:tcPr>
          <w:tcW w:w="6521" w:type="dxa"/>
          <w:hideMark/>
        </w:tcPr>
        <w:p w:rsidR="0007634D" w:rsidRDefault="0007634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07634D" w:rsidRDefault="0007634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07634D" w:rsidRDefault="000763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840F8E"/>
    <w:multiLevelType w:val="hybridMultilevel"/>
    <w:tmpl w:val="CD4EB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D5031"/>
    <w:multiLevelType w:val="hybridMultilevel"/>
    <w:tmpl w:val="45A4F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8"/>
  </w:num>
  <w:num w:numId="2">
    <w:abstractNumId w:val="5"/>
  </w:num>
  <w:num w:numId="3">
    <w:abstractNumId w:val="1"/>
  </w:num>
  <w:num w:numId="4">
    <w:abstractNumId w:val="11"/>
  </w:num>
  <w:num w:numId="5">
    <w:abstractNumId w:val="13"/>
  </w:num>
  <w:num w:numId="6">
    <w:abstractNumId w:val="2"/>
  </w:num>
  <w:num w:numId="7">
    <w:abstractNumId w:val="3"/>
  </w:num>
  <w:num w:numId="8">
    <w:abstractNumId w:val="9"/>
  </w:num>
  <w:num w:numId="9">
    <w:abstractNumId w:val="4"/>
  </w:num>
  <w:num w:numId="10">
    <w:abstractNumId w:val="12"/>
  </w:num>
  <w:num w:numId="11">
    <w:abstractNumId w:val="0"/>
  </w:num>
  <w:num w:numId="12">
    <w:abstractNumId w:val="6"/>
  </w:num>
  <w:num w:numId="13">
    <w:abstractNumId w:val="10"/>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0ABA"/>
    <w:rsid w:val="000125E9"/>
    <w:rsid w:val="00015427"/>
    <w:rsid w:val="000242A9"/>
    <w:rsid w:val="0002437E"/>
    <w:rsid w:val="00024E19"/>
    <w:rsid w:val="00027645"/>
    <w:rsid w:val="00030AB1"/>
    <w:rsid w:val="00031554"/>
    <w:rsid w:val="00032100"/>
    <w:rsid w:val="000350DC"/>
    <w:rsid w:val="0003605D"/>
    <w:rsid w:val="00037DE1"/>
    <w:rsid w:val="000403ED"/>
    <w:rsid w:val="00040B44"/>
    <w:rsid w:val="00041F55"/>
    <w:rsid w:val="00044046"/>
    <w:rsid w:val="00046B1E"/>
    <w:rsid w:val="00056801"/>
    <w:rsid w:val="00057C69"/>
    <w:rsid w:val="00061F02"/>
    <w:rsid w:val="00062B3B"/>
    <w:rsid w:val="00065EAD"/>
    <w:rsid w:val="0006649A"/>
    <w:rsid w:val="000667BD"/>
    <w:rsid w:val="000714F2"/>
    <w:rsid w:val="000731C6"/>
    <w:rsid w:val="0007634D"/>
    <w:rsid w:val="00076601"/>
    <w:rsid w:val="000806BE"/>
    <w:rsid w:val="0008339D"/>
    <w:rsid w:val="000850CE"/>
    <w:rsid w:val="00085890"/>
    <w:rsid w:val="000865CC"/>
    <w:rsid w:val="00087DCC"/>
    <w:rsid w:val="000908E8"/>
    <w:rsid w:val="000912C3"/>
    <w:rsid w:val="00091A58"/>
    <w:rsid w:val="0009312F"/>
    <w:rsid w:val="0009363E"/>
    <w:rsid w:val="000936DA"/>
    <w:rsid w:val="00093F4C"/>
    <w:rsid w:val="00094A24"/>
    <w:rsid w:val="000A1237"/>
    <w:rsid w:val="000A207D"/>
    <w:rsid w:val="000A5B86"/>
    <w:rsid w:val="000B1B5F"/>
    <w:rsid w:val="000B3104"/>
    <w:rsid w:val="000B518A"/>
    <w:rsid w:val="000B58A3"/>
    <w:rsid w:val="000B5E93"/>
    <w:rsid w:val="000B7DD9"/>
    <w:rsid w:val="000C1E88"/>
    <w:rsid w:val="000C225A"/>
    <w:rsid w:val="000C5AC5"/>
    <w:rsid w:val="000C6DF7"/>
    <w:rsid w:val="000C7FB4"/>
    <w:rsid w:val="000D044E"/>
    <w:rsid w:val="000D1230"/>
    <w:rsid w:val="000D1700"/>
    <w:rsid w:val="000D373B"/>
    <w:rsid w:val="000D4BBF"/>
    <w:rsid w:val="000D64AB"/>
    <w:rsid w:val="000E00A8"/>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A15"/>
    <w:rsid w:val="001266BB"/>
    <w:rsid w:val="001273C5"/>
    <w:rsid w:val="00130375"/>
    <w:rsid w:val="00132ED0"/>
    <w:rsid w:val="00134E8C"/>
    <w:rsid w:val="00136DE7"/>
    <w:rsid w:val="00150BA2"/>
    <w:rsid w:val="00152BFC"/>
    <w:rsid w:val="00154A21"/>
    <w:rsid w:val="00156BF0"/>
    <w:rsid w:val="00161D97"/>
    <w:rsid w:val="001624A5"/>
    <w:rsid w:val="00165E9E"/>
    <w:rsid w:val="00167B37"/>
    <w:rsid w:val="00171621"/>
    <w:rsid w:val="00171965"/>
    <w:rsid w:val="00171982"/>
    <w:rsid w:val="00171DE6"/>
    <w:rsid w:val="00172834"/>
    <w:rsid w:val="00173448"/>
    <w:rsid w:val="00177525"/>
    <w:rsid w:val="00180293"/>
    <w:rsid w:val="001840C1"/>
    <w:rsid w:val="001906EA"/>
    <w:rsid w:val="0019284A"/>
    <w:rsid w:val="00196B79"/>
    <w:rsid w:val="00197C06"/>
    <w:rsid w:val="001A0ADE"/>
    <w:rsid w:val="001A1A7D"/>
    <w:rsid w:val="001A1FAA"/>
    <w:rsid w:val="001A304C"/>
    <w:rsid w:val="001A3B4C"/>
    <w:rsid w:val="001A3E5C"/>
    <w:rsid w:val="001A4BF9"/>
    <w:rsid w:val="001A4E06"/>
    <w:rsid w:val="001A53A2"/>
    <w:rsid w:val="001A5FF5"/>
    <w:rsid w:val="001B1C26"/>
    <w:rsid w:val="001B4E71"/>
    <w:rsid w:val="001B6B26"/>
    <w:rsid w:val="001B780A"/>
    <w:rsid w:val="001C0F8D"/>
    <w:rsid w:val="001C2750"/>
    <w:rsid w:val="001C31E7"/>
    <w:rsid w:val="001C4ACC"/>
    <w:rsid w:val="001C4E64"/>
    <w:rsid w:val="001C5DDC"/>
    <w:rsid w:val="001C63D8"/>
    <w:rsid w:val="001D02D1"/>
    <w:rsid w:val="001D23EA"/>
    <w:rsid w:val="001D375C"/>
    <w:rsid w:val="001D3D7A"/>
    <w:rsid w:val="001D62EF"/>
    <w:rsid w:val="001E018F"/>
    <w:rsid w:val="001E2EB6"/>
    <w:rsid w:val="001E31C3"/>
    <w:rsid w:val="001E7595"/>
    <w:rsid w:val="001E7B5C"/>
    <w:rsid w:val="001E7BCD"/>
    <w:rsid w:val="001E7EBF"/>
    <w:rsid w:val="001F16E2"/>
    <w:rsid w:val="001F1796"/>
    <w:rsid w:val="001F1DDC"/>
    <w:rsid w:val="001F230F"/>
    <w:rsid w:val="001F2F0C"/>
    <w:rsid w:val="001F41ED"/>
    <w:rsid w:val="001F53CB"/>
    <w:rsid w:val="002008C5"/>
    <w:rsid w:val="00201139"/>
    <w:rsid w:val="00201FAB"/>
    <w:rsid w:val="002034B3"/>
    <w:rsid w:val="00205415"/>
    <w:rsid w:val="00205665"/>
    <w:rsid w:val="00206A75"/>
    <w:rsid w:val="00206F9E"/>
    <w:rsid w:val="00210BE0"/>
    <w:rsid w:val="00212BB9"/>
    <w:rsid w:val="00213256"/>
    <w:rsid w:val="00213B06"/>
    <w:rsid w:val="0021581C"/>
    <w:rsid w:val="00215C47"/>
    <w:rsid w:val="002160F2"/>
    <w:rsid w:val="002167E1"/>
    <w:rsid w:val="00217F90"/>
    <w:rsid w:val="002204F1"/>
    <w:rsid w:val="00221577"/>
    <w:rsid w:val="0022389A"/>
    <w:rsid w:val="00223909"/>
    <w:rsid w:val="00225A3D"/>
    <w:rsid w:val="00230CF8"/>
    <w:rsid w:val="00231273"/>
    <w:rsid w:val="002322F3"/>
    <w:rsid w:val="0023252B"/>
    <w:rsid w:val="002335C4"/>
    <w:rsid w:val="00234144"/>
    <w:rsid w:val="00235CCF"/>
    <w:rsid w:val="00237247"/>
    <w:rsid w:val="00240213"/>
    <w:rsid w:val="00240A60"/>
    <w:rsid w:val="00242081"/>
    <w:rsid w:val="002426B8"/>
    <w:rsid w:val="00245582"/>
    <w:rsid w:val="00250C08"/>
    <w:rsid w:val="00251A78"/>
    <w:rsid w:val="00253AFC"/>
    <w:rsid w:val="002543B3"/>
    <w:rsid w:val="00254D5C"/>
    <w:rsid w:val="00254E16"/>
    <w:rsid w:val="00255356"/>
    <w:rsid w:val="00255849"/>
    <w:rsid w:val="002616B1"/>
    <w:rsid w:val="00263E61"/>
    <w:rsid w:val="002649CE"/>
    <w:rsid w:val="002653D7"/>
    <w:rsid w:val="00266000"/>
    <w:rsid w:val="00266144"/>
    <w:rsid w:val="002673B7"/>
    <w:rsid w:val="00271FE0"/>
    <w:rsid w:val="002819DE"/>
    <w:rsid w:val="00284FE1"/>
    <w:rsid w:val="00285B0A"/>
    <w:rsid w:val="00286A8B"/>
    <w:rsid w:val="00287B9A"/>
    <w:rsid w:val="00295743"/>
    <w:rsid w:val="00297564"/>
    <w:rsid w:val="002A339D"/>
    <w:rsid w:val="002A3CEB"/>
    <w:rsid w:val="002A585F"/>
    <w:rsid w:val="002A6B47"/>
    <w:rsid w:val="002B3111"/>
    <w:rsid w:val="002B3BE7"/>
    <w:rsid w:val="002B4ADB"/>
    <w:rsid w:val="002B6AFE"/>
    <w:rsid w:val="002C2D7A"/>
    <w:rsid w:val="002C412A"/>
    <w:rsid w:val="002C4298"/>
    <w:rsid w:val="002C468E"/>
    <w:rsid w:val="002C7DF8"/>
    <w:rsid w:val="002D06A4"/>
    <w:rsid w:val="002D0865"/>
    <w:rsid w:val="002D1492"/>
    <w:rsid w:val="002D1BB7"/>
    <w:rsid w:val="002D5206"/>
    <w:rsid w:val="002D6B7D"/>
    <w:rsid w:val="002E0A1D"/>
    <w:rsid w:val="002E35AF"/>
    <w:rsid w:val="002E694C"/>
    <w:rsid w:val="002E7CDA"/>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186"/>
    <w:rsid w:val="00321C48"/>
    <w:rsid w:val="00321DE4"/>
    <w:rsid w:val="00321E4E"/>
    <w:rsid w:val="00323455"/>
    <w:rsid w:val="00323E75"/>
    <w:rsid w:val="0032754D"/>
    <w:rsid w:val="00331FBC"/>
    <w:rsid w:val="00334D21"/>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3F2"/>
    <w:rsid w:val="0037276E"/>
    <w:rsid w:val="00374093"/>
    <w:rsid w:val="00374812"/>
    <w:rsid w:val="003765D6"/>
    <w:rsid w:val="003809A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852"/>
    <w:rsid w:val="003C30CE"/>
    <w:rsid w:val="003C5555"/>
    <w:rsid w:val="003C7981"/>
    <w:rsid w:val="003D069E"/>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44"/>
    <w:rsid w:val="00412975"/>
    <w:rsid w:val="004131E8"/>
    <w:rsid w:val="00413712"/>
    <w:rsid w:val="00416F83"/>
    <w:rsid w:val="00421F6E"/>
    <w:rsid w:val="00424587"/>
    <w:rsid w:val="00425E9E"/>
    <w:rsid w:val="004263FF"/>
    <w:rsid w:val="004267DA"/>
    <w:rsid w:val="004301E1"/>
    <w:rsid w:val="004319FA"/>
    <w:rsid w:val="00432B26"/>
    <w:rsid w:val="00441BBA"/>
    <w:rsid w:val="00447239"/>
    <w:rsid w:val="00452BE0"/>
    <w:rsid w:val="0045429B"/>
    <w:rsid w:val="00454524"/>
    <w:rsid w:val="004555FA"/>
    <w:rsid w:val="004559BC"/>
    <w:rsid w:val="00460907"/>
    <w:rsid w:val="00463583"/>
    <w:rsid w:val="00463702"/>
    <w:rsid w:val="00463F47"/>
    <w:rsid w:val="00464847"/>
    <w:rsid w:val="004669EA"/>
    <w:rsid w:val="00466D9E"/>
    <w:rsid w:val="004678FB"/>
    <w:rsid w:val="004826A3"/>
    <w:rsid w:val="00483BCF"/>
    <w:rsid w:val="00485278"/>
    <w:rsid w:val="00485DC8"/>
    <w:rsid w:val="00486085"/>
    <w:rsid w:val="00486356"/>
    <w:rsid w:val="00491FBF"/>
    <w:rsid w:val="00493787"/>
    <w:rsid w:val="00493D7F"/>
    <w:rsid w:val="0049418B"/>
    <w:rsid w:val="004942DC"/>
    <w:rsid w:val="004A0E54"/>
    <w:rsid w:val="004A1161"/>
    <w:rsid w:val="004A1165"/>
    <w:rsid w:val="004A5A09"/>
    <w:rsid w:val="004A651D"/>
    <w:rsid w:val="004A7225"/>
    <w:rsid w:val="004B1F97"/>
    <w:rsid w:val="004B2911"/>
    <w:rsid w:val="004B4B0C"/>
    <w:rsid w:val="004B6109"/>
    <w:rsid w:val="004B6295"/>
    <w:rsid w:val="004B6DF4"/>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095A"/>
    <w:rsid w:val="004E34D1"/>
    <w:rsid w:val="004E6142"/>
    <w:rsid w:val="004E6C50"/>
    <w:rsid w:val="004E760A"/>
    <w:rsid w:val="004F1C9D"/>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5F57"/>
    <w:rsid w:val="0051636B"/>
    <w:rsid w:val="0052032F"/>
    <w:rsid w:val="005205FB"/>
    <w:rsid w:val="005208CA"/>
    <w:rsid w:val="0052294F"/>
    <w:rsid w:val="00522D3C"/>
    <w:rsid w:val="0052351B"/>
    <w:rsid w:val="00526858"/>
    <w:rsid w:val="00526EDB"/>
    <w:rsid w:val="0053199B"/>
    <w:rsid w:val="00532884"/>
    <w:rsid w:val="00533EA8"/>
    <w:rsid w:val="00534364"/>
    <w:rsid w:val="00535623"/>
    <w:rsid w:val="00535D04"/>
    <w:rsid w:val="005365F2"/>
    <w:rsid w:val="005408D2"/>
    <w:rsid w:val="00541210"/>
    <w:rsid w:val="0054166E"/>
    <w:rsid w:val="00542662"/>
    <w:rsid w:val="005453EA"/>
    <w:rsid w:val="00551C5C"/>
    <w:rsid w:val="005523B4"/>
    <w:rsid w:val="00557292"/>
    <w:rsid w:val="00562AF5"/>
    <w:rsid w:val="00563C40"/>
    <w:rsid w:val="00563EE4"/>
    <w:rsid w:val="00564DBD"/>
    <w:rsid w:val="00565B86"/>
    <w:rsid w:val="00565EC8"/>
    <w:rsid w:val="00570A64"/>
    <w:rsid w:val="00576276"/>
    <w:rsid w:val="00576A1A"/>
    <w:rsid w:val="00580D25"/>
    <w:rsid w:val="00580D68"/>
    <w:rsid w:val="00581299"/>
    <w:rsid w:val="00581E27"/>
    <w:rsid w:val="0058513F"/>
    <w:rsid w:val="00586008"/>
    <w:rsid w:val="005903D6"/>
    <w:rsid w:val="00590763"/>
    <w:rsid w:val="005924DB"/>
    <w:rsid w:val="005930AA"/>
    <w:rsid w:val="005940B0"/>
    <w:rsid w:val="00594581"/>
    <w:rsid w:val="00594C15"/>
    <w:rsid w:val="00597A42"/>
    <w:rsid w:val="005A36B6"/>
    <w:rsid w:val="005A4890"/>
    <w:rsid w:val="005A59E5"/>
    <w:rsid w:val="005A5DEB"/>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E2A08"/>
    <w:rsid w:val="005E2DE2"/>
    <w:rsid w:val="005E55DF"/>
    <w:rsid w:val="005E5B8A"/>
    <w:rsid w:val="005E7033"/>
    <w:rsid w:val="005F04BB"/>
    <w:rsid w:val="005F42BC"/>
    <w:rsid w:val="005F4F97"/>
    <w:rsid w:val="006002B6"/>
    <w:rsid w:val="00600D3E"/>
    <w:rsid w:val="006034ED"/>
    <w:rsid w:val="00603C48"/>
    <w:rsid w:val="006042AA"/>
    <w:rsid w:val="00605ECC"/>
    <w:rsid w:val="00607DC6"/>
    <w:rsid w:val="00607E2B"/>
    <w:rsid w:val="00611306"/>
    <w:rsid w:val="0061172D"/>
    <w:rsid w:val="00613C80"/>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565E1"/>
    <w:rsid w:val="0066007D"/>
    <w:rsid w:val="00662639"/>
    <w:rsid w:val="006631D9"/>
    <w:rsid w:val="0066570E"/>
    <w:rsid w:val="006661EF"/>
    <w:rsid w:val="00667563"/>
    <w:rsid w:val="0067089A"/>
    <w:rsid w:val="006717C2"/>
    <w:rsid w:val="00671BE8"/>
    <w:rsid w:val="006728D9"/>
    <w:rsid w:val="00674AF8"/>
    <w:rsid w:val="00674DFB"/>
    <w:rsid w:val="0068162E"/>
    <w:rsid w:val="00685002"/>
    <w:rsid w:val="00685CAD"/>
    <w:rsid w:val="006915D6"/>
    <w:rsid w:val="006935FD"/>
    <w:rsid w:val="00695B7B"/>
    <w:rsid w:val="00695F72"/>
    <w:rsid w:val="006A2057"/>
    <w:rsid w:val="006A2216"/>
    <w:rsid w:val="006A319E"/>
    <w:rsid w:val="006A3AFB"/>
    <w:rsid w:val="006A4B2F"/>
    <w:rsid w:val="006B1ECF"/>
    <w:rsid w:val="006B226D"/>
    <w:rsid w:val="006B2FB8"/>
    <w:rsid w:val="006B4E05"/>
    <w:rsid w:val="006B5F69"/>
    <w:rsid w:val="006B65FE"/>
    <w:rsid w:val="006C201F"/>
    <w:rsid w:val="006C21E6"/>
    <w:rsid w:val="006C293B"/>
    <w:rsid w:val="006C5D23"/>
    <w:rsid w:val="006D1484"/>
    <w:rsid w:val="006D380B"/>
    <w:rsid w:val="006D383B"/>
    <w:rsid w:val="006D58DF"/>
    <w:rsid w:val="006D6A42"/>
    <w:rsid w:val="006E2594"/>
    <w:rsid w:val="006E5383"/>
    <w:rsid w:val="006E5710"/>
    <w:rsid w:val="006E5947"/>
    <w:rsid w:val="006E615F"/>
    <w:rsid w:val="006E7232"/>
    <w:rsid w:val="006F2408"/>
    <w:rsid w:val="006F3C71"/>
    <w:rsid w:val="006F4BE7"/>
    <w:rsid w:val="006F6967"/>
    <w:rsid w:val="00700E66"/>
    <w:rsid w:val="00703EA6"/>
    <w:rsid w:val="00705162"/>
    <w:rsid w:val="00711B3B"/>
    <w:rsid w:val="00713840"/>
    <w:rsid w:val="00714886"/>
    <w:rsid w:val="00715C58"/>
    <w:rsid w:val="00720B5D"/>
    <w:rsid w:val="00722F72"/>
    <w:rsid w:val="00723900"/>
    <w:rsid w:val="00727630"/>
    <w:rsid w:val="00732266"/>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AE"/>
    <w:rsid w:val="007627F1"/>
    <w:rsid w:val="0076293A"/>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6A50"/>
    <w:rsid w:val="007A7E0A"/>
    <w:rsid w:val="007B028A"/>
    <w:rsid w:val="007B02F5"/>
    <w:rsid w:val="007B0970"/>
    <w:rsid w:val="007B301B"/>
    <w:rsid w:val="007C032D"/>
    <w:rsid w:val="007C0F23"/>
    <w:rsid w:val="007C20C0"/>
    <w:rsid w:val="007C24F5"/>
    <w:rsid w:val="007C2747"/>
    <w:rsid w:val="007C79FA"/>
    <w:rsid w:val="007D29B1"/>
    <w:rsid w:val="007D352D"/>
    <w:rsid w:val="007D3991"/>
    <w:rsid w:val="007D3A66"/>
    <w:rsid w:val="007D3F3A"/>
    <w:rsid w:val="007D5D19"/>
    <w:rsid w:val="007D6256"/>
    <w:rsid w:val="007D6C37"/>
    <w:rsid w:val="007D7F57"/>
    <w:rsid w:val="007E0D1A"/>
    <w:rsid w:val="007E0D7B"/>
    <w:rsid w:val="007E1F61"/>
    <w:rsid w:val="007E37C7"/>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5C59"/>
    <w:rsid w:val="00816703"/>
    <w:rsid w:val="00821626"/>
    <w:rsid w:val="00823577"/>
    <w:rsid w:val="00826AC5"/>
    <w:rsid w:val="00830FAD"/>
    <w:rsid w:val="008317F8"/>
    <w:rsid w:val="00831CBB"/>
    <w:rsid w:val="00831EA9"/>
    <w:rsid w:val="00832A32"/>
    <w:rsid w:val="00834ACA"/>
    <w:rsid w:val="00834F1F"/>
    <w:rsid w:val="008367E4"/>
    <w:rsid w:val="00837102"/>
    <w:rsid w:val="00840752"/>
    <w:rsid w:val="00840EA1"/>
    <w:rsid w:val="00841874"/>
    <w:rsid w:val="00843040"/>
    <w:rsid w:val="00843D84"/>
    <w:rsid w:val="0084440E"/>
    <w:rsid w:val="00844C9A"/>
    <w:rsid w:val="00845AEA"/>
    <w:rsid w:val="00846E81"/>
    <w:rsid w:val="00850DFE"/>
    <w:rsid w:val="00857427"/>
    <w:rsid w:val="00860637"/>
    <w:rsid w:val="00860A2D"/>
    <w:rsid w:val="00860D17"/>
    <w:rsid w:val="00861F86"/>
    <w:rsid w:val="008621C4"/>
    <w:rsid w:val="008628B5"/>
    <w:rsid w:val="0086361C"/>
    <w:rsid w:val="00863F80"/>
    <w:rsid w:val="008640CE"/>
    <w:rsid w:val="00864A72"/>
    <w:rsid w:val="00864B7D"/>
    <w:rsid w:val="008650CA"/>
    <w:rsid w:val="008658AE"/>
    <w:rsid w:val="00872409"/>
    <w:rsid w:val="008726CB"/>
    <w:rsid w:val="00873149"/>
    <w:rsid w:val="00875CAA"/>
    <w:rsid w:val="0087623F"/>
    <w:rsid w:val="00881452"/>
    <w:rsid w:val="00884D15"/>
    <w:rsid w:val="00885C18"/>
    <w:rsid w:val="0088755C"/>
    <w:rsid w:val="0088796E"/>
    <w:rsid w:val="00887C54"/>
    <w:rsid w:val="008907E1"/>
    <w:rsid w:val="00890F00"/>
    <w:rsid w:val="00894205"/>
    <w:rsid w:val="008A1604"/>
    <w:rsid w:val="008A1DCC"/>
    <w:rsid w:val="008A4221"/>
    <w:rsid w:val="008A5787"/>
    <w:rsid w:val="008A6BC2"/>
    <w:rsid w:val="008B03B8"/>
    <w:rsid w:val="008B1D63"/>
    <w:rsid w:val="008B2FC3"/>
    <w:rsid w:val="008B3131"/>
    <w:rsid w:val="008B573B"/>
    <w:rsid w:val="008B624D"/>
    <w:rsid w:val="008C26B8"/>
    <w:rsid w:val="008C28C9"/>
    <w:rsid w:val="008C3F21"/>
    <w:rsid w:val="008C677C"/>
    <w:rsid w:val="008D02A1"/>
    <w:rsid w:val="008D405F"/>
    <w:rsid w:val="008D407D"/>
    <w:rsid w:val="008D4B42"/>
    <w:rsid w:val="008D5A5D"/>
    <w:rsid w:val="008E0FEC"/>
    <w:rsid w:val="008E4B39"/>
    <w:rsid w:val="008E4DE5"/>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4366"/>
    <w:rsid w:val="00915ECE"/>
    <w:rsid w:val="0092144D"/>
    <w:rsid w:val="00921639"/>
    <w:rsid w:val="00926741"/>
    <w:rsid w:val="0093174B"/>
    <w:rsid w:val="00932C61"/>
    <w:rsid w:val="0093593C"/>
    <w:rsid w:val="00935E3B"/>
    <w:rsid w:val="00936108"/>
    <w:rsid w:val="00936412"/>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2536"/>
    <w:rsid w:val="00972793"/>
    <w:rsid w:val="00974632"/>
    <w:rsid w:val="0097479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A69D0"/>
    <w:rsid w:val="009B1193"/>
    <w:rsid w:val="009B15E4"/>
    <w:rsid w:val="009B1F67"/>
    <w:rsid w:val="009B3BEE"/>
    <w:rsid w:val="009B4772"/>
    <w:rsid w:val="009B4C63"/>
    <w:rsid w:val="009B4C8C"/>
    <w:rsid w:val="009B674A"/>
    <w:rsid w:val="009C26B7"/>
    <w:rsid w:val="009C3B5B"/>
    <w:rsid w:val="009C4C37"/>
    <w:rsid w:val="009C773B"/>
    <w:rsid w:val="009D0717"/>
    <w:rsid w:val="009D0812"/>
    <w:rsid w:val="009D081A"/>
    <w:rsid w:val="009D215A"/>
    <w:rsid w:val="009D2D85"/>
    <w:rsid w:val="009D4A90"/>
    <w:rsid w:val="009D4AA4"/>
    <w:rsid w:val="009D766B"/>
    <w:rsid w:val="009D7B64"/>
    <w:rsid w:val="009E0476"/>
    <w:rsid w:val="009E0985"/>
    <w:rsid w:val="009E1C06"/>
    <w:rsid w:val="009E3A4B"/>
    <w:rsid w:val="009E4DED"/>
    <w:rsid w:val="009E6352"/>
    <w:rsid w:val="009F0869"/>
    <w:rsid w:val="009F2484"/>
    <w:rsid w:val="00A00F22"/>
    <w:rsid w:val="00A00FBB"/>
    <w:rsid w:val="00A012ED"/>
    <w:rsid w:val="00A01775"/>
    <w:rsid w:val="00A01A3A"/>
    <w:rsid w:val="00A01B12"/>
    <w:rsid w:val="00A050DB"/>
    <w:rsid w:val="00A05776"/>
    <w:rsid w:val="00A0709D"/>
    <w:rsid w:val="00A10B6E"/>
    <w:rsid w:val="00A11E64"/>
    <w:rsid w:val="00A1500D"/>
    <w:rsid w:val="00A15113"/>
    <w:rsid w:val="00A1620C"/>
    <w:rsid w:val="00A17254"/>
    <w:rsid w:val="00A219E3"/>
    <w:rsid w:val="00A23BAD"/>
    <w:rsid w:val="00A23D15"/>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8E3"/>
    <w:rsid w:val="00A451C4"/>
    <w:rsid w:val="00A4733A"/>
    <w:rsid w:val="00A47E9B"/>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4454"/>
    <w:rsid w:val="00A77CF8"/>
    <w:rsid w:val="00A80D32"/>
    <w:rsid w:val="00A81CA3"/>
    <w:rsid w:val="00A841BF"/>
    <w:rsid w:val="00A84C9D"/>
    <w:rsid w:val="00A84D9B"/>
    <w:rsid w:val="00A858CC"/>
    <w:rsid w:val="00A85C8D"/>
    <w:rsid w:val="00A8696F"/>
    <w:rsid w:val="00A86A38"/>
    <w:rsid w:val="00A879A1"/>
    <w:rsid w:val="00A87F27"/>
    <w:rsid w:val="00A91C8C"/>
    <w:rsid w:val="00A92CFB"/>
    <w:rsid w:val="00A92EB2"/>
    <w:rsid w:val="00A943CC"/>
    <w:rsid w:val="00A96023"/>
    <w:rsid w:val="00A977B5"/>
    <w:rsid w:val="00AA0690"/>
    <w:rsid w:val="00AA08CA"/>
    <w:rsid w:val="00AA0EB7"/>
    <w:rsid w:val="00AA0EDF"/>
    <w:rsid w:val="00AA3D9E"/>
    <w:rsid w:val="00AA3F81"/>
    <w:rsid w:val="00AA6844"/>
    <w:rsid w:val="00AB02E2"/>
    <w:rsid w:val="00AB035F"/>
    <w:rsid w:val="00AB1C94"/>
    <w:rsid w:val="00AB6699"/>
    <w:rsid w:val="00AC4D4B"/>
    <w:rsid w:val="00AC4FA2"/>
    <w:rsid w:val="00AD1220"/>
    <w:rsid w:val="00AD163C"/>
    <w:rsid w:val="00AD1B80"/>
    <w:rsid w:val="00AD3DE2"/>
    <w:rsid w:val="00AD7A0B"/>
    <w:rsid w:val="00AE11F5"/>
    <w:rsid w:val="00AE2A0E"/>
    <w:rsid w:val="00AE3156"/>
    <w:rsid w:val="00AE38A3"/>
    <w:rsid w:val="00AE4AAC"/>
    <w:rsid w:val="00AE50A0"/>
    <w:rsid w:val="00AE5DC3"/>
    <w:rsid w:val="00AF43B5"/>
    <w:rsid w:val="00AF4480"/>
    <w:rsid w:val="00AF58FE"/>
    <w:rsid w:val="00AF5F6B"/>
    <w:rsid w:val="00AF6928"/>
    <w:rsid w:val="00B02590"/>
    <w:rsid w:val="00B04A74"/>
    <w:rsid w:val="00B0588A"/>
    <w:rsid w:val="00B10DD6"/>
    <w:rsid w:val="00B1182C"/>
    <w:rsid w:val="00B12F22"/>
    <w:rsid w:val="00B12FE8"/>
    <w:rsid w:val="00B14A14"/>
    <w:rsid w:val="00B14C11"/>
    <w:rsid w:val="00B15098"/>
    <w:rsid w:val="00B20054"/>
    <w:rsid w:val="00B227E7"/>
    <w:rsid w:val="00B23BE7"/>
    <w:rsid w:val="00B2554D"/>
    <w:rsid w:val="00B25E6E"/>
    <w:rsid w:val="00B27BFF"/>
    <w:rsid w:val="00B3049B"/>
    <w:rsid w:val="00B33353"/>
    <w:rsid w:val="00B34B5D"/>
    <w:rsid w:val="00B36C33"/>
    <w:rsid w:val="00B40818"/>
    <w:rsid w:val="00B50E07"/>
    <w:rsid w:val="00B50FC1"/>
    <w:rsid w:val="00B51AF4"/>
    <w:rsid w:val="00B52DFF"/>
    <w:rsid w:val="00B542F9"/>
    <w:rsid w:val="00B54D1A"/>
    <w:rsid w:val="00B55222"/>
    <w:rsid w:val="00B70C05"/>
    <w:rsid w:val="00B70C0F"/>
    <w:rsid w:val="00B70D7A"/>
    <w:rsid w:val="00B72E9B"/>
    <w:rsid w:val="00B7463C"/>
    <w:rsid w:val="00B7525F"/>
    <w:rsid w:val="00B75413"/>
    <w:rsid w:val="00B76A01"/>
    <w:rsid w:val="00B80D9C"/>
    <w:rsid w:val="00B81BEF"/>
    <w:rsid w:val="00B82A61"/>
    <w:rsid w:val="00B85B4D"/>
    <w:rsid w:val="00B868B1"/>
    <w:rsid w:val="00B9129F"/>
    <w:rsid w:val="00B916A1"/>
    <w:rsid w:val="00B916C1"/>
    <w:rsid w:val="00B91A6F"/>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13D"/>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E74C4"/>
    <w:rsid w:val="00BF0BA6"/>
    <w:rsid w:val="00BF3360"/>
    <w:rsid w:val="00BF3DC2"/>
    <w:rsid w:val="00BF6EED"/>
    <w:rsid w:val="00BF729D"/>
    <w:rsid w:val="00C0080F"/>
    <w:rsid w:val="00C020E8"/>
    <w:rsid w:val="00C0288D"/>
    <w:rsid w:val="00C04048"/>
    <w:rsid w:val="00C06220"/>
    <w:rsid w:val="00C11909"/>
    <w:rsid w:val="00C13378"/>
    <w:rsid w:val="00C14EFC"/>
    <w:rsid w:val="00C152E4"/>
    <w:rsid w:val="00C165D1"/>
    <w:rsid w:val="00C17AD5"/>
    <w:rsid w:val="00C2062E"/>
    <w:rsid w:val="00C20D17"/>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36"/>
    <w:rsid w:val="00C552A1"/>
    <w:rsid w:val="00C616FE"/>
    <w:rsid w:val="00C62834"/>
    <w:rsid w:val="00C64E2E"/>
    <w:rsid w:val="00C67AE8"/>
    <w:rsid w:val="00C7239A"/>
    <w:rsid w:val="00C74584"/>
    <w:rsid w:val="00C7544D"/>
    <w:rsid w:val="00C829F6"/>
    <w:rsid w:val="00C83891"/>
    <w:rsid w:val="00C8464F"/>
    <w:rsid w:val="00C84E35"/>
    <w:rsid w:val="00C86372"/>
    <w:rsid w:val="00C86956"/>
    <w:rsid w:val="00C921C1"/>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4C7F"/>
    <w:rsid w:val="00CC6A18"/>
    <w:rsid w:val="00CC6D07"/>
    <w:rsid w:val="00CD37A6"/>
    <w:rsid w:val="00CE047F"/>
    <w:rsid w:val="00CE2ADC"/>
    <w:rsid w:val="00CF0626"/>
    <w:rsid w:val="00CF3873"/>
    <w:rsid w:val="00CF3C8B"/>
    <w:rsid w:val="00CF40BB"/>
    <w:rsid w:val="00CF43D9"/>
    <w:rsid w:val="00CF78B5"/>
    <w:rsid w:val="00D02C9B"/>
    <w:rsid w:val="00D04882"/>
    <w:rsid w:val="00D04B33"/>
    <w:rsid w:val="00D10FE1"/>
    <w:rsid w:val="00D11DF6"/>
    <w:rsid w:val="00D11F70"/>
    <w:rsid w:val="00D13A7A"/>
    <w:rsid w:val="00D1607D"/>
    <w:rsid w:val="00D1669A"/>
    <w:rsid w:val="00D17135"/>
    <w:rsid w:val="00D21517"/>
    <w:rsid w:val="00D24BB4"/>
    <w:rsid w:val="00D3170D"/>
    <w:rsid w:val="00D327BD"/>
    <w:rsid w:val="00D33726"/>
    <w:rsid w:val="00D33EFF"/>
    <w:rsid w:val="00D378DC"/>
    <w:rsid w:val="00D3798C"/>
    <w:rsid w:val="00D37DB7"/>
    <w:rsid w:val="00D4082C"/>
    <w:rsid w:val="00D4131F"/>
    <w:rsid w:val="00D41C04"/>
    <w:rsid w:val="00D4279E"/>
    <w:rsid w:val="00D42ACC"/>
    <w:rsid w:val="00D42E35"/>
    <w:rsid w:val="00D43B21"/>
    <w:rsid w:val="00D44004"/>
    <w:rsid w:val="00D45206"/>
    <w:rsid w:val="00D45CDC"/>
    <w:rsid w:val="00D50886"/>
    <w:rsid w:val="00D52B17"/>
    <w:rsid w:val="00D560A0"/>
    <w:rsid w:val="00D608B0"/>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138"/>
    <w:rsid w:val="00DB34A2"/>
    <w:rsid w:val="00DB415C"/>
    <w:rsid w:val="00DB570E"/>
    <w:rsid w:val="00DB6789"/>
    <w:rsid w:val="00DB6A47"/>
    <w:rsid w:val="00DB6CDF"/>
    <w:rsid w:val="00DC3882"/>
    <w:rsid w:val="00DC4994"/>
    <w:rsid w:val="00DC7872"/>
    <w:rsid w:val="00DD01DB"/>
    <w:rsid w:val="00DD0855"/>
    <w:rsid w:val="00DD08B0"/>
    <w:rsid w:val="00DD2626"/>
    <w:rsid w:val="00DD2CBB"/>
    <w:rsid w:val="00DD4CFA"/>
    <w:rsid w:val="00DD5D50"/>
    <w:rsid w:val="00DE032A"/>
    <w:rsid w:val="00DE1F80"/>
    <w:rsid w:val="00DE2B53"/>
    <w:rsid w:val="00DE4685"/>
    <w:rsid w:val="00DE4A33"/>
    <w:rsid w:val="00DE5546"/>
    <w:rsid w:val="00DE5D22"/>
    <w:rsid w:val="00DE643A"/>
    <w:rsid w:val="00DF0180"/>
    <w:rsid w:val="00DF1273"/>
    <w:rsid w:val="00DF452C"/>
    <w:rsid w:val="00DF61A6"/>
    <w:rsid w:val="00E00C30"/>
    <w:rsid w:val="00E0117F"/>
    <w:rsid w:val="00E12443"/>
    <w:rsid w:val="00E12B32"/>
    <w:rsid w:val="00E130C4"/>
    <w:rsid w:val="00E13AB1"/>
    <w:rsid w:val="00E14FF6"/>
    <w:rsid w:val="00E17E51"/>
    <w:rsid w:val="00E21087"/>
    <w:rsid w:val="00E2275F"/>
    <w:rsid w:val="00E228E1"/>
    <w:rsid w:val="00E22B6C"/>
    <w:rsid w:val="00E25A44"/>
    <w:rsid w:val="00E341CD"/>
    <w:rsid w:val="00E34617"/>
    <w:rsid w:val="00E3472B"/>
    <w:rsid w:val="00E34828"/>
    <w:rsid w:val="00E36FA9"/>
    <w:rsid w:val="00E37926"/>
    <w:rsid w:val="00E419F3"/>
    <w:rsid w:val="00E435CE"/>
    <w:rsid w:val="00E444F1"/>
    <w:rsid w:val="00E45CFB"/>
    <w:rsid w:val="00E46370"/>
    <w:rsid w:val="00E4713D"/>
    <w:rsid w:val="00E47870"/>
    <w:rsid w:val="00E500E1"/>
    <w:rsid w:val="00E501B3"/>
    <w:rsid w:val="00E52269"/>
    <w:rsid w:val="00E52FF3"/>
    <w:rsid w:val="00E54395"/>
    <w:rsid w:val="00E55396"/>
    <w:rsid w:val="00E5642D"/>
    <w:rsid w:val="00E61A72"/>
    <w:rsid w:val="00E6354D"/>
    <w:rsid w:val="00E63D35"/>
    <w:rsid w:val="00E64140"/>
    <w:rsid w:val="00E64143"/>
    <w:rsid w:val="00E64205"/>
    <w:rsid w:val="00E65AB9"/>
    <w:rsid w:val="00E725B6"/>
    <w:rsid w:val="00E72603"/>
    <w:rsid w:val="00E72F7B"/>
    <w:rsid w:val="00E733EF"/>
    <w:rsid w:val="00E84BED"/>
    <w:rsid w:val="00E85493"/>
    <w:rsid w:val="00E85B58"/>
    <w:rsid w:val="00E91C2C"/>
    <w:rsid w:val="00E91D4E"/>
    <w:rsid w:val="00E9258F"/>
    <w:rsid w:val="00EA53E8"/>
    <w:rsid w:val="00EA5993"/>
    <w:rsid w:val="00EB2A43"/>
    <w:rsid w:val="00EB2EA0"/>
    <w:rsid w:val="00EB3459"/>
    <w:rsid w:val="00EB3AB6"/>
    <w:rsid w:val="00EB5862"/>
    <w:rsid w:val="00EB694E"/>
    <w:rsid w:val="00EB6E85"/>
    <w:rsid w:val="00EC09BF"/>
    <w:rsid w:val="00EC1B06"/>
    <w:rsid w:val="00EC2EA7"/>
    <w:rsid w:val="00EC390B"/>
    <w:rsid w:val="00EC3D4F"/>
    <w:rsid w:val="00EC4689"/>
    <w:rsid w:val="00EC5D5F"/>
    <w:rsid w:val="00EC6CD9"/>
    <w:rsid w:val="00EC72D1"/>
    <w:rsid w:val="00EC7AC8"/>
    <w:rsid w:val="00ED0189"/>
    <w:rsid w:val="00ED13C3"/>
    <w:rsid w:val="00ED29D8"/>
    <w:rsid w:val="00ED3A3C"/>
    <w:rsid w:val="00EE0077"/>
    <w:rsid w:val="00EE376E"/>
    <w:rsid w:val="00EE41E4"/>
    <w:rsid w:val="00EE76A0"/>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27445"/>
    <w:rsid w:val="00F31610"/>
    <w:rsid w:val="00F31788"/>
    <w:rsid w:val="00F331A1"/>
    <w:rsid w:val="00F36932"/>
    <w:rsid w:val="00F4222B"/>
    <w:rsid w:val="00F42DE5"/>
    <w:rsid w:val="00F456DE"/>
    <w:rsid w:val="00F459A0"/>
    <w:rsid w:val="00F46475"/>
    <w:rsid w:val="00F46A85"/>
    <w:rsid w:val="00F46C56"/>
    <w:rsid w:val="00F52317"/>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80022"/>
    <w:rsid w:val="00F800AC"/>
    <w:rsid w:val="00F8013A"/>
    <w:rsid w:val="00F80E80"/>
    <w:rsid w:val="00F813AB"/>
    <w:rsid w:val="00F83CD4"/>
    <w:rsid w:val="00F86DF3"/>
    <w:rsid w:val="00F9056E"/>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2FD8"/>
    <w:rsid w:val="00FD3432"/>
    <w:rsid w:val="00FD34DF"/>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1E6AB"/>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4E35-1907-4D9D-AF70-C22ABD6D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7860</Words>
  <Characters>43235</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 INFOEM</cp:lastModifiedBy>
  <cp:revision>2</cp:revision>
  <cp:lastPrinted>2019-08-05T17:29:00Z</cp:lastPrinted>
  <dcterms:created xsi:type="dcterms:W3CDTF">2019-08-21T19:25:00Z</dcterms:created>
  <dcterms:modified xsi:type="dcterms:W3CDTF">2019-08-21T19:25:00Z</dcterms:modified>
</cp:coreProperties>
</file>