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2DE" w:rsidRDefault="006502DE" w:rsidP="00E66F81">
      <w:pPr>
        <w:shd w:val="clear" w:color="auto" w:fill="FFFFFF"/>
        <w:spacing w:after="0" w:line="360" w:lineRule="auto"/>
        <w:jc w:val="both"/>
        <w:rPr>
          <w:rFonts w:ascii="Palatino Linotype" w:eastAsia="Times New Roman" w:hAnsi="Palatino Linotype" w:cs="Arial"/>
          <w:color w:val="000000"/>
          <w:sz w:val="24"/>
          <w:szCs w:val="24"/>
          <w:lang w:eastAsia="es-MX"/>
        </w:rPr>
      </w:pPr>
    </w:p>
    <w:p w:rsidR="00E66F81" w:rsidRPr="00AD2A55" w:rsidRDefault="00E66F81" w:rsidP="00E66F81">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México, a veintiocho de agosto de dos mil diecinueve</w:t>
      </w:r>
      <w:r w:rsidRPr="00AD2A55">
        <w:rPr>
          <w:rFonts w:ascii="Palatino Linotype" w:eastAsia="Times New Roman" w:hAnsi="Palatino Linotype" w:cs="Arial"/>
          <w:color w:val="000000"/>
          <w:sz w:val="24"/>
          <w:szCs w:val="24"/>
          <w:lang w:eastAsia="es-MX"/>
        </w:rPr>
        <w:t>.</w:t>
      </w:r>
    </w:p>
    <w:p w:rsidR="00E66F81" w:rsidRPr="00AD2A55" w:rsidRDefault="00E66F81" w:rsidP="00E66F81">
      <w:pPr>
        <w:shd w:val="clear" w:color="auto" w:fill="FFFFFF"/>
        <w:spacing w:after="0" w:line="360" w:lineRule="auto"/>
        <w:jc w:val="both"/>
        <w:rPr>
          <w:rFonts w:ascii="Palatino Linotype" w:eastAsia="Times New Roman" w:hAnsi="Palatino Linotype" w:cs="Arial"/>
          <w:color w:val="000000"/>
          <w:sz w:val="24"/>
          <w:szCs w:val="24"/>
          <w:lang w:eastAsia="es-MX"/>
        </w:rPr>
      </w:pPr>
    </w:p>
    <w:p w:rsidR="00E66F81" w:rsidRPr="00AD2A55" w:rsidRDefault="00E66F81" w:rsidP="00E66F81">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Pr>
          <w:rFonts w:ascii="Palatino Linotype" w:hAnsi="Palatino Linotype" w:cs="Arial"/>
          <w:b/>
          <w:bCs/>
          <w:sz w:val="24"/>
          <w:szCs w:val="24"/>
          <w:lang w:eastAsia="es-MX"/>
        </w:rPr>
        <w:t>53</w:t>
      </w:r>
      <w:r w:rsidR="00721CE1">
        <w:rPr>
          <w:rFonts w:ascii="Palatino Linotype" w:hAnsi="Palatino Linotype" w:cs="Arial"/>
          <w:b/>
          <w:bCs/>
          <w:sz w:val="24"/>
          <w:szCs w:val="24"/>
          <w:lang w:eastAsia="es-MX"/>
        </w:rPr>
        <w:t>60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Pr>
          <w:rFonts w:ascii="Palatino Linotype" w:hAnsi="Palatino Linotype" w:cs="Arial"/>
          <w:sz w:val="24"/>
          <w:szCs w:val="24"/>
        </w:rPr>
        <w:t xml:space="preserve">la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496DCE">
        <w:rPr>
          <w:rFonts w:ascii="Palatino Linotype" w:hAnsi="Palatino Linotype" w:cs="Arial"/>
          <w:b/>
          <w:sz w:val="24"/>
          <w:szCs w:val="24"/>
        </w:rPr>
        <w:t>xxxxxxxxxxxxxxxxxxxxx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721CE1">
        <w:rPr>
          <w:rFonts w:ascii="Palatino Linotype" w:hAnsi="Palatino Linotype" w:cs="Arial"/>
          <w:b/>
          <w:sz w:val="24"/>
          <w:szCs w:val="24"/>
        </w:rPr>
        <w:t>Amecameca</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E66F81" w:rsidRPr="00AD2A55" w:rsidRDefault="00E66F81" w:rsidP="00E66F81">
      <w:pPr>
        <w:tabs>
          <w:tab w:val="left" w:pos="1701"/>
        </w:tabs>
        <w:spacing w:after="0" w:line="360" w:lineRule="auto"/>
        <w:jc w:val="both"/>
        <w:rPr>
          <w:rFonts w:ascii="Palatino Linotype" w:hAnsi="Palatino Linotype" w:cs="Arial"/>
          <w:sz w:val="24"/>
          <w:szCs w:val="24"/>
        </w:rPr>
      </w:pPr>
    </w:p>
    <w:p w:rsidR="00E66F81" w:rsidRPr="00AD2A55" w:rsidRDefault="00E66F81" w:rsidP="00E66F81">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E66F81" w:rsidRPr="00AD2A55" w:rsidRDefault="00E66F81" w:rsidP="00E66F81">
      <w:pPr>
        <w:spacing w:after="0" w:line="360" w:lineRule="auto"/>
        <w:jc w:val="center"/>
        <w:rPr>
          <w:rFonts w:ascii="Palatino Linotype" w:hAnsi="Palatino Linotype" w:cs="Arial"/>
          <w:b/>
          <w:sz w:val="24"/>
          <w:szCs w:val="24"/>
        </w:rPr>
      </w:pPr>
    </w:p>
    <w:p w:rsidR="00E66F81" w:rsidRPr="00AD2A55" w:rsidRDefault="00E66F81" w:rsidP="00E66F81">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E66F81" w:rsidRPr="00AD2A55" w:rsidRDefault="00E66F81" w:rsidP="00E66F81">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B640D4">
        <w:rPr>
          <w:rFonts w:ascii="Palatino Linotype" w:hAnsi="Palatino Linotype" w:cs="Arial"/>
          <w:sz w:val="24"/>
          <w:szCs w:val="24"/>
        </w:rPr>
        <w:t>veintidós</w:t>
      </w:r>
      <w:r>
        <w:rPr>
          <w:rFonts w:ascii="Palatino Linotype" w:hAnsi="Palatino Linotype" w:cs="Arial"/>
          <w:sz w:val="24"/>
          <w:szCs w:val="24"/>
        </w:rPr>
        <w:t xml:space="preserve"> de mayo de dos mil diecinueve</w:t>
      </w:r>
      <w:r w:rsidRPr="00AD2A55">
        <w:rPr>
          <w:rFonts w:ascii="Palatino Linotype" w:hAnsi="Palatino Linotype" w:cs="Arial"/>
          <w:sz w:val="24"/>
          <w:szCs w:val="24"/>
        </w:rPr>
        <w:t xml:space="preserve">, </w:t>
      </w:r>
      <w:r>
        <w:rPr>
          <w:rFonts w:ascii="Palatino Linotype" w:hAnsi="Palatino Linotype" w:cs="Arial"/>
          <w:sz w:val="24"/>
          <w:szCs w:val="24"/>
        </w:rPr>
        <w:t>la</w:t>
      </w:r>
      <w:r w:rsidRPr="00AD2A55">
        <w:rPr>
          <w:rFonts w:ascii="Palatino Linotype" w:hAnsi="Palatino Linotype" w:cs="Arial"/>
          <w:sz w:val="24"/>
          <w:szCs w:val="24"/>
        </w:rPr>
        <w:t xml:space="preserve">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Pr="00030088">
        <w:rPr>
          <w:rFonts w:ascii="Palatino Linotype" w:hAnsi="Palatino Linotype" w:cs="Arial"/>
          <w:b/>
          <w:sz w:val="24"/>
          <w:szCs w:val="24"/>
        </w:rPr>
        <w:t>00</w:t>
      </w:r>
      <w:r w:rsidR="00721CE1">
        <w:rPr>
          <w:rFonts w:ascii="Palatino Linotype" w:hAnsi="Palatino Linotype" w:cs="Arial"/>
          <w:b/>
          <w:sz w:val="24"/>
          <w:szCs w:val="24"/>
        </w:rPr>
        <w:t>10</w:t>
      </w:r>
      <w:r>
        <w:rPr>
          <w:rFonts w:ascii="Palatino Linotype" w:hAnsi="Palatino Linotype" w:cs="Arial"/>
          <w:b/>
          <w:sz w:val="24"/>
          <w:szCs w:val="24"/>
        </w:rPr>
        <w:t>0</w:t>
      </w:r>
      <w:r w:rsidRPr="00030088">
        <w:rPr>
          <w:rFonts w:ascii="Palatino Linotype" w:hAnsi="Palatino Linotype" w:cs="Arial"/>
          <w:b/>
          <w:sz w:val="24"/>
          <w:szCs w:val="24"/>
        </w:rPr>
        <w:t>/</w:t>
      </w:r>
      <w:r w:rsidR="00721CE1">
        <w:rPr>
          <w:rFonts w:ascii="Palatino Linotype" w:hAnsi="Palatino Linotype" w:cs="Arial"/>
          <w:b/>
          <w:sz w:val="24"/>
          <w:szCs w:val="24"/>
        </w:rPr>
        <w:t>AMECAMEC</w:t>
      </w:r>
      <w:r w:rsidRPr="00030088">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E66F81" w:rsidRPr="00AD2A55" w:rsidRDefault="00E66F81" w:rsidP="00E66F81">
      <w:pPr>
        <w:spacing w:after="0" w:line="360" w:lineRule="auto"/>
        <w:ind w:left="851" w:right="850"/>
        <w:jc w:val="both"/>
        <w:rPr>
          <w:rFonts w:ascii="Palatino Linotype" w:hAnsi="Palatino Linotype" w:cs="Arial"/>
          <w:i/>
          <w:sz w:val="20"/>
          <w:szCs w:val="24"/>
        </w:rPr>
      </w:pPr>
    </w:p>
    <w:p w:rsidR="00E66F81" w:rsidRPr="00030088" w:rsidRDefault="00E66F81" w:rsidP="00E66F81">
      <w:pPr>
        <w:ind w:left="851" w:right="850"/>
        <w:jc w:val="both"/>
        <w:rPr>
          <w:rFonts w:ascii="Palatino Linotype" w:eastAsia="Times New Roman" w:hAnsi="Palatino Linotype" w:cs="Times New Roman"/>
          <w:i/>
          <w:lang w:eastAsia="es-MX"/>
        </w:rPr>
      </w:pPr>
      <w:r w:rsidRPr="00030088">
        <w:rPr>
          <w:rFonts w:ascii="Palatino Linotype" w:eastAsia="Times New Roman" w:hAnsi="Palatino Linotype" w:cs="Times New Roman"/>
          <w:i/>
          <w:lang w:eastAsia="es-ES"/>
        </w:rPr>
        <w:t>“</w:t>
      </w:r>
      <w:r w:rsidR="00B640D4" w:rsidRPr="00B640D4">
        <w:rPr>
          <w:rFonts w:ascii="Palatino Linotype" w:hAnsi="Palatino Linotype"/>
          <w:i/>
          <w:color w:val="000000"/>
        </w:rPr>
        <w:t>Solicito información detallada de las erogaciones realizadas por la Administración municipal por concepto de “Servicios profesionales, científicos, técnicos y otros servicios”; es decir, contratos o documentos donde se especifique la persona física o moral contratada o a la cual se le realizó algún pago por este concepto presupuestal, el objeto de la contratación o pago, fecha, monto, servicio contratado, etcétera); y que hayan sido realizadas entre el 1 de enero de 2019 y el 21 de mayo de 2019.</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(Sic).</w:t>
      </w:r>
    </w:p>
    <w:p w:rsidR="00E66F81" w:rsidRDefault="00E66F81" w:rsidP="00E66F81">
      <w:pPr>
        <w:ind w:left="851" w:right="850"/>
        <w:jc w:val="both"/>
        <w:rPr>
          <w:rFonts w:ascii="Palatino Linotype" w:eastAsia="Times New Roman" w:hAnsi="Palatino Linotype" w:cs="Times New Roman"/>
          <w:i/>
          <w:lang w:eastAsia="es-MX"/>
        </w:rPr>
      </w:pPr>
    </w:p>
    <w:p w:rsidR="00E66F81" w:rsidRDefault="00E66F81" w:rsidP="00E66F81">
      <w:pPr>
        <w:spacing w:after="0" w:line="360" w:lineRule="auto"/>
        <w:jc w:val="both"/>
        <w:rPr>
          <w:rFonts w:ascii="Palatino Linotype" w:hAnsi="Palatino Linotype" w:cs="Arial"/>
          <w:sz w:val="24"/>
          <w:szCs w:val="24"/>
        </w:rPr>
      </w:pPr>
    </w:p>
    <w:p w:rsidR="00E66F81" w:rsidRDefault="00E66F81" w:rsidP="00E66F81">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E66F81" w:rsidRDefault="00E66F81" w:rsidP="00E66F81">
      <w:pPr>
        <w:spacing w:after="0" w:line="360" w:lineRule="auto"/>
        <w:jc w:val="both"/>
        <w:rPr>
          <w:rFonts w:ascii="Palatino Linotype" w:hAnsi="Palatino Linotype" w:cs="Arial"/>
          <w:sz w:val="24"/>
          <w:szCs w:val="24"/>
        </w:rPr>
      </w:pPr>
    </w:p>
    <w:p w:rsidR="00E66F81" w:rsidRDefault="00E66F81" w:rsidP="00E66F81">
      <w:pPr>
        <w:spacing w:after="0" w:line="360" w:lineRule="auto"/>
        <w:jc w:val="both"/>
        <w:rPr>
          <w:rFonts w:ascii="Palatino Linotype" w:hAnsi="Palatino Linotype" w:cs="Arial"/>
          <w:sz w:val="24"/>
          <w:szCs w:val="24"/>
        </w:rPr>
      </w:pPr>
    </w:p>
    <w:p w:rsidR="00E66F81" w:rsidRPr="00AD2A55" w:rsidRDefault="00E66F81" w:rsidP="00E66F81">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De</w:t>
      </w:r>
      <w:r>
        <w:rPr>
          <w:rFonts w:ascii="Palatino Linotype" w:hAnsi="Palatino Linotype" w:cs="Arial"/>
          <w:b/>
          <w:sz w:val="24"/>
          <w:szCs w:val="24"/>
        </w:rPr>
        <w:t xml:space="preserve"> la respuesta</w:t>
      </w:r>
      <w:r w:rsidRPr="00AD2A55">
        <w:rPr>
          <w:rFonts w:ascii="Palatino Linotype" w:hAnsi="Palatino Linotype" w:cs="Arial"/>
          <w:b/>
          <w:sz w:val="24"/>
          <w:szCs w:val="24"/>
        </w:rPr>
        <w:t xml:space="preserve"> </w:t>
      </w:r>
      <w:r>
        <w:rPr>
          <w:rFonts w:ascii="Palatino Linotype" w:hAnsi="Palatino Linotype" w:cs="Arial"/>
          <w:b/>
          <w:sz w:val="24"/>
          <w:szCs w:val="24"/>
        </w:rPr>
        <w:t>del S</w:t>
      </w:r>
      <w:r w:rsidRPr="00AD2A55">
        <w:rPr>
          <w:rFonts w:ascii="Palatino Linotype" w:hAnsi="Palatino Linotype" w:cs="Arial"/>
          <w:b/>
          <w:sz w:val="24"/>
          <w:szCs w:val="24"/>
        </w:rPr>
        <w:t xml:space="preserve">ujeto </w:t>
      </w:r>
      <w:r>
        <w:rPr>
          <w:rFonts w:ascii="Palatino Linotype" w:hAnsi="Palatino Linotype" w:cs="Arial"/>
          <w:b/>
          <w:sz w:val="24"/>
          <w:szCs w:val="24"/>
        </w:rPr>
        <w:t>O</w:t>
      </w:r>
      <w:r w:rsidRPr="00AD2A55">
        <w:rPr>
          <w:rFonts w:ascii="Palatino Linotype" w:hAnsi="Palatino Linotype" w:cs="Arial"/>
          <w:b/>
          <w:sz w:val="24"/>
          <w:szCs w:val="24"/>
        </w:rPr>
        <w:t xml:space="preserve">bligado. </w:t>
      </w:r>
    </w:p>
    <w:p w:rsidR="00E66F81" w:rsidRDefault="00E66F81" w:rsidP="00E66F81">
      <w:pPr>
        <w:spacing w:before="240" w:after="24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el expediente electrónico del SAIMEX, se </w:t>
      </w:r>
      <w:r>
        <w:rPr>
          <w:rFonts w:ascii="Palatino Linotype" w:hAnsi="Palatino Linotype"/>
          <w:sz w:val="24"/>
          <w:szCs w:val="24"/>
        </w:rPr>
        <w:t>muestra que</w:t>
      </w:r>
      <w:r w:rsidRPr="009763E3">
        <w:rPr>
          <w:rFonts w:ascii="Palatino Linotype" w:hAnsi="Palatino Linotype"/>
          <w:sz w:val="24"/>
          <w:szCs w:val="24"/>
        </w:rPr>
        <w:t xml:space="preserve"> </w:t>
      </w:r>
      <w:r>
        <w:rPr>
          <w:rFonts w:ascii="Palatino Linotype" w:hAnsi="Palatino Linotype"/>
          <w:sz w:val="24"/>
          <w:szCs w:val="24"/>
        </w:rPr>
        <w:t xml:space="preserve">en fecha </w:t>
      </w:r>
      <w:r w:rsidR="00B640D4">
        <w:rPr>
          <w:rFonts w:ascii="Palatino Linotype" w:hAnsi="Palatino Linotype"/>
          <w:sz w:val="24"/>
          <w:szCs w:val="24"/>
        </w:rPr>
        <w:t>doc</w:t>
      </w:r>
      <w:r>
        <w:rPr>
          <w:rFonts w:ascii="Palatino Linotype" w:hAnsi="Palatino Linotype"/>
          <w:sz w:val="24"/>
          <w:szCs w:val="24"/>
        </w:rPr>
        <w:t xml:space="preserve">e de junio de la presente anualidad, el </w:t>
      </w:r>
      <w:r w:rsidRPr="00756354">
        <w:rPr>
          <w:rFonts w:ascii="Palatino Linotype" w:hAnsi="Palatino Linotype"/>
          <w:b/>
          <w:sz w:val="24"/>
          <w:szCs w:val="24"/>
        </w:rPr>
        <w:t>Sujeto Obligado</w:t>
      </w:r>
      <w:r>
        <w:rPr>
          <w:rFonts w:ascii="Palatino Linotype" w:hAnsi="Palatino Linotype"/>
          <w:sz w:val="24"/>
          <w:szCs w:val="24"/>
        </w:rPr>
        <w:t xml:space="preserve"> remitió la información siguiente:</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B640D4" w:rsidRPr="00A822E6" w:rsidTr="006E773B">
        <w:trPr>
          <w:trHeight w:val="300"/>
          <w:tblCellSpacing w:w="0" w:type="dxa"/>
          <w:jc w:val="center"/>
        </w:trPr>
        <w:tc>
          <w:tcPr>
            <w:tcW w:w="0" w:type="auto"/>
            <w:vAlign w:val="center"/>
            <w:hideMark/>
          </w:tcPr>
          <w:p w:rsidR="00B640D4" w:rsidRPr="00B640D4" w:rsidRDefault="00B640D4" w:rsidP="00B640D4">
            <w:pPr>
              <w:jc w:val="right"/>
              <w:rPr>
                <w:rFonts w:ascii="Palatino Linotype" w:hAnsi="Palatino Linotype"/>
                <w:i/>
              </w:rPr>
            </w:pPr>
            <w:r w:rsidRPr="00B640D4">
              <w:rPr>
                <w:rFonts w:ascii="Palatino Linotype" w:hAnsi="Palatino Linotype"/>
                <w:i/>
                <w:szCs w:val="18"/>
              </w:rPr>
              <w:t>Amecameca, México a 12 de Junio de 2019</w:t>
            </w:r>
          </w:p>
        </w:tc>
      </w:tr>
      <w:tr w:rsidR="00B640D4" w:rsidRPr="00A822E6" w:rsidTr="006E773B">
        <w:trPr>
          <w:trHeight w:val="300"/>
          <w:tblCellSpacing w:w="0" w:type="dxa"/>
          <w:jc w:val="center"/>
        </w:trPr>
        <w:tc>
          <w:tcPr>
            <w:tcW w:w="0" w:type="auto"/>
            <w:vAlign w:val="center"/>
            <w:hideMark/>
          </w:tcPr>
          <w:p w:rsidR="00B640D4" w:rsidRPr="00B640D4" w:rsidRDefault="00B640D4" w:rsidP="00496DCE">
            <w:pPr>
              <w:jc w:val="right"/>
              <w:rPr>
                <w:rFonts w:ascii="Palatino Linotype" w:hAnsi="Palatino Linotype"/>
                <w:i/>
              </w:rPr>
            </w:pPr>
            <w:r w:rsidRPr="00B640D4">
              <w:rPr>
                <w:rFonts w:ascii="Palatino Linotype" w:hAnsi="Palatino Linotype"/>
                <w:i/>
                <w:szCs w:val="18"/>
              </w:rPr>
              <w:t xml:space="preserve">Nombre del solicitante: </w:t>
            </w:r>
            <w:r w:rsidR="00496DCE">
              <w:rPr>
                <w:rFonts w:ascii="Palatino Linotype" w:hAnsi="Palatino Linotype"/>
                <w:i/>
                <w:szCs w:val="18"/>
              </w:rPr>
              <w:t>xxxxxxxxxxxxxxxxxxxxxxxx</w:t>
            </w:r>
            <w:bookmarkStart w:id="0" w:name="_GoBack"/>
            <w:bookmarkEnd w:id="0"/>
          </w:p>
        </w:tc>
      </w:tr>
      <w:tr w:rsidR="00B640D4" w:rsidRPr="00A822E6" w:rsidTr="006E773B">
        <w:trPr>
          <w:trHeight w:val="300"/>
          <w:tblCellSpacing w:w="0" w:type="dxa"/>
          <w:jc w:val="center"/>
        </w:trPr>
        <w:tc>
          <w:tcPr>
            <w:tcW w:w="0" w:type="auto"/>
            <w:vAlign w:val="center"/>
            <w:hideMark/>
          </w:tcPr>
          <w:p w:rsidR="00B640D4" w:rsidRPr="00B640D4" w:rsidRDefault="00B640D4" w:rsidP="00B640D4">
            <w:pPr>
              <w:jc w:val="right"/>
              <w:rPr>
                <w:rFonts w:ascii="Palatino Linotype" w:hAnsi="Palatino Linotype"/>
                <w:i/>
              </w:rPr>
            </w:pPr>
            <w:r w:rsidRPr="00B640D4">
              <w:rPr>
                <w:rFonts w:ascii="Palatino Linotype" w:hAnsi="Palatino Linotype"/>
                <w:i/>
                <w:szCs w:val="18"/>
              </w:rPr>
              <w:t>Folio de la solicitud: 00100/AMECAMEC/IP/2019</w:t>
            </w:r>
          </w:p>
        </w:tc>
      </w:tr>
      <w:tr w:rsidR="00B640D4" w:rsidRPr="00A822E6" w:rsidTr="006E773B">
        <w:trPr>
          <w:trHeight w:val="450"/>
          <w:tblCellSpacing w:w="0" w:type="dxa"/>
          <w:jc w:val="center"/>
        </w:trPr>
        <w:tc>
          <w:tcPr>
            <w:tcW w:w="0" w:type="auto"/>
            <w:vAlign w:val="center"/>
            <w:hideMark/>
          </w:tcPr>
          <w:p w:rsidR="00B640D4" w:rsidRPr="00B640D4" w:rsidRDefault="00B640D4" w:rsidP="00B640D4">
            <w:pPr>
              <w:jc w:val="both"/>
              <w:rPr>
                <w:rFonts w:ascii="Palatino Linotype" w:hAnsi="Palatino Linotype"/>
                <w:i/>
              </w:rPr>
            </w:pPr>
          </w:p>
        </w:tc>
      </w:tr>
      <w:tr w:rsidR="00B640D4" w:rsidRPr="00A822E6" w:rsidTr="006E773B">
        <w:trPr>
          <w:trHeight w:val="150"/>
          <w:tblCellSpacing w:w="0" w:type="dxa"/>
          <w:jc w:val="center"/>
        </w:trPr>
        <w:tc>
          <w:tcPr>
            <w:tcW w:w="0" w:type="auto"/>
            <w:vAlign w:val="center"/>
            <w:hideMark/>
          </w:tcPr>
          <w:p w:rsidR="00B640D4" w:rsidRPr="00B640D4" w:rsidRDefault="00B640D4" w:rsidP="00B640D4">
            <w:pPr>
              <w:jc w:val="both"/>
              <w:rPr>
                <w:rFonts w:ascii="Palatino Linotype" w:hAnsi="Palatino Linotype"/>
                <w:i/>
                <w:szCs w:val="24"/>
              </w:rPr>
            </w:pPr>
            <w:r w:rsidRPr="00B640D4">
              <w:rPr>
                <w:rFonts w:ascii="Palatino Linotype" w:hAnsi="Palatino Linotype"/>
                <w:i/>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640D4" w:rsidRPr="00A822E6" w:rsidTr="006E773B">
        <w:trPr>
          <w:trHeight w:val="375"/>
          <w:tblCellSpacing w:w="0" w:type="dxa"/>
          <w:jc w:val="center"/>
        </w:trPr>
        <w:tc>
          <w:tcPr>
            <w:tcW w:w="0" w:type="auto"/>
            <w:vAlign w:val="center"/>
            <w:hideMark/>
          </w:tcPr>
          <w:p w:rsidR="00B640D4" w:rsidRPr="00B640D4" w:rsidRDefault="00B640D4" w:rsidP="00B640D4">
            <w:pPr>
              <w:jc w:val="both"/>
              <w:rPr>
                <w:rFonts w:ascii="Palatino Linotype" w:hAnsi="Palatino Linotype"/>
                <w:i/>
              </w:rPr>
            </w:pPr>
          </w:p>
        </w:tc>
      </w:tr>
      <w:tr w:rsidR="00B640D4" w:rsidRPr="00A822E6" w:rsidTr="006E773B">
        <w:trPr>
          <w:trHeight w:val="150"/>
          <w:tblCellSpacing w:w="0" w:type="dxa"/>
          <w:jc w:val="center"/>
        </w:trPr>
        <w:tc>
          <w:tcPr>
            <w:tcW w:w="0" w:type="auto"/>
            <w:vAlign w:val="center"/>
            <w:hideMark/>
          </w:tcPr>
          <w:p w:rsidR="00B640D4" w:rsidRPr="00B640D4" w:rsidRDefault="00B640D4" w:rsidP="00B640D4">
            <w:pPr>
              <w:jc w:val="both"/>
              <w:rPr>
                <w:rFonts w:ascii="Palatino Linotype" w:hAnsi="Palatino Linotype"/>
                <w:i/>
                <w:szCs w:val="24"/>
              </w:rPr>
            </w:pPr>
            <w:r w:rsidRPr="00B640D4">
              <w:rPr>
                <w:rFonts w:ascii="Palatino Linotype" w:hAnsi="Palatino Linotype"/>
                <w:i/>
                <w:szCs w:val="18"/>
              </w:rPr>
              <w:t>Se anexa la contestación correspondiente.</w:t>
            </w:r>
          </w:p>
        </w:tc>
      </w:tr>
      <w:tr w:rsidR="00B640D4" w:rsidRPr="00A822E6" w:rsidTr="006E773B">
        <w:trPr>
          <w:trHeight w:val="375"/>
          <w:tblCellSpacing w:w="0" w:type="dxa"/>
          <w:jc w:val="center"/>
        </w:trPr>
        <w:tc>
          <w:tcPr>
            <w:tcW w:w="0" w:type="auto"/>
            <w:vAlign w:val="center"/>
            <w:hideMark/>
          </w:tcPr>
          <w:p w:rsidR="00B640D4" w:rsidRPr="00B640D4" w:rsidRDefault="00B640D4" w:rsidP="00B640D4">
            <w:pPr>
              <w:jc w:val="both"/>
              <w:rPr>
                <w:rFonts w:ascii="Palatino Linotype" w:hAnsi="Palatino Linotype"/>
                <w:i/>
              </w:rPr>
            </w:pPr>
          </w:p>
        </w:tc>
      </w:tr>
      <w:tr w:rsidR="00B640D4" w:rsidRPr="00A822E6" w:rsidTr="006E773B">
        <w:trPr>
          <w:trHeight w:val="150"/>
          <w:tblCellSpacing w:w="0" w:type="dxa"/>
          <w:jc w:val="center"/>
        </w:trPr>
        <w:tc>
          <w:tcPr>
            <w:tcW w:w="0" w:type="auto"/>
            <w:vAlign w:val="center"/>
            <w:hideMark/>
          </w:tcPr>
          <w:p w:rsidR="00B640D4" w:rsidRPr="00B640D4" w:rsidRDefault="00B640D4" w:rsidP="00B640D4">
            <w:pPr>
              <w:jc w:val="both"/>
              <w:rPr>
                <w:rFonts w:ascii="Palatino Linotype" w:hAnsi="Palatino Linotype"/>
                <w:i/>
                <w:szCs w:val="20"/>
              </w:rPr>
            </w:pPr>
          </w:p>
        </w:tc>
      </w:tr>
      <w:tr w:rsidR="00B640D4" w:rsidRPr="00A822E6" w:rsidTr="006E773B">
        <w:trPr>
          <w:trHeight w:val="150"/>
          <w:tblCellSpacing w:w="0" w:type="dxa"/>
          <w:jc w:val="center"/>
        </w:trPr>
        <w:tc>
          <w:tcPr>
            <w:tcW w:w="0" w:type="auto"/>
            <w:vAlign w:val="center"/>
            <w:hideMark/>
          </w:tcPr>
          <w:p w:rsidR="00B640D4" w:rsidRPr="00B640D4" w:rsidRDefault="00B640D4" w:rsidP="00B640D4">
            <w:pPr>
              <w:jc w:val="both"/>
              <w:rPr>
                <w:rFonts w:ascii="Palatino Linotype" w:hAnsi="Palatino Linotype"/>
                <w:i/>
                <w:szCs w:val="20"/>
              </w:rPr>
            </w:pPr>
          </w:p>
        </w:tc>
      </w:tr>
      <w:tr w:rsidR="00B640D4" w:rsidRPr="00A822E6" w:rsidTr="006E773B">
        <w:trPr>
          <w:trHeight w:val="150"/>
          <w:tblCellSpacing w:w="0" w:type="dxa"/>
          <w:jc w:val="center"/>
        </w:trPr>
        <w:tc>
          <w:tcPr>
            <w:tcW w:w="0" w:type="auto"/>
            <w:vAlign w:val="center"/>
            <w:hideMark/>
          </w:tcPr>
          <w:p w:rsidR="00B640D4" w:rsidRPr="00B640D4" w:rsidRDefault="00B640D4" w:rsidP="00B640D4">
            <w:pPr>
              <w:jc w:val="both"/>
              <w:rPr>
                <w:rFonts w:ascii="Palatino Linotype" w:hAnsi="Palatino Linotype"/>
                <w:i/>
                <w:szCs w:val="24"/>
              </w:rPr>
            </w:pPr>
            <w:r w:rsidRPr="00B640D4">
              <w:rPr>
                <w:rFonts w:ascii="Palatino Linotype" w:hAnsi="Palatino Linotype"/>
                <w:i/>
                <w:szCs w:val="18"/>
              </w:rPr>
              <w:t>ATENTAMENTE</w:t>
            </w:r>
          </w:p>
        </w:tc>
      </w:tr>
      <w:tr w:rsidR="00E66F81" w:rsidRPr="00A822E6" w:rsidTr="006E773B">
        <w:trPr>
          <w:trHeight w:val="225"/>
          <w:tblCellSpacing w:w="0" w:type="dxa"/>
          <w:jc w:val="center"/>
        </w:trPr>
        <w:tc>
          <w:tcPr>
            <w:tcW w:w="0" w:type="auto"/>
            <w:vAlign w:val="center"/>
            <w:hideMark/>
          </w:tcPr>
          <w:p w:rsidR="00E66F81" w:rsidRPr="00756E14" w:rsidRDefault="00E66F81" w:rsidP="006E773B">
            <w:pPr>
              <w:ind w:left="851" w:right="861"/>
              <w:jc w:val="both"/>
              <w:rPr>
                <w:rFonts w:ascii="Palatino Linotype" w:hAnsi="Palatino Linotype"/>
                <w:i/>
              </w:rPr>
            </w:pPr>
          </w:p>
        </w:tc>
      </w:tr>
      <w:tr w:rsidR="00E66F81" w:rsidRPr="00A822E6" w:rsidTr="006E773B">
        <w:trPr>
          <w:trHeight w:val="150"/>
          <w:tblCellSpacing w:w="0" w:type="dxa"/>
          <w:jc w:val="center"/>
        </w:trPr>
        <w:tc>
          <w:tcPr>
            <w:tcW w:w="0" w:type="auto"/>
            <w:vAlign w:val="center"/>
            <w:hideMark/>
          </w:tcPr>
          <w:p w:rsidR="00E66F81" w:rsidRDefault="00B640D4" w:rsidP="00B640D4">
            <w:pPr>
              <w:ind w:right="861"/>
              <w:jc w:val="both"/>
              <w:rPr>
                <w:rFonts w:ascii="Palatino Linotype" w:hAnsi="Palatino Linotype"/>
                <w:i/>
              </w:rPr>
            </w:pPr>
            <w:r>
              <w:rPr>
                <w:rFonts w:ascii="Palatino Linotype" w:hAnsi="Palatino Linotype"/>
                <w:i/>
              </w:rPr>
              <w:t>Lic. Magdalena del refugio Campos Garnica</w:t>
            </w:r>
          </w:p>
          <w:p w:rsidR="00E66F81" w:rsidRDefault="00E66F81" w:rsidP="006E773B">
            <w:pPr>
              <w:pStyle w:val="Sinespaciado"/>
              <w:spacing w:line="360" w:lineRule="auto"/>
              <w:ind w:left="851" w:right="719"/>
              <w:jc w:val="both"/>
              <w:rPr>
                <w:rFonts w:ascii="Palatino Linotype" w:hAnsi="Palatino Linotype"/>
                <w:sz w:val="24"/>
                <w:szCs w:val="24"/>
              </w:rPr>
            </w:pPr>
          </w:p>
          <w:p w:rsidR="00E66F81" w:rsidRPr="00756E14" w:rsidRDefault="00E66F81" w:rsidP="006E773B">
            <w:pPr>
              <w:pStyle w:val="Sinespaciado"/>
              <w:spacing w:line="360" w:lineRule="auto"/>
              <w:ind w:left="851" w:right="719"/>
              <w:jc w:val="both"/>
              <w:rPr>
                <w:rFonts w:ascii="Palatino Linotype" w:hAnsi="Palatino Linotype"/>
                <w:sz w:val="24"/>
                <w:szCs w:val="24"/>
              </w:rPr>
            </w:pPr>
            <w:r w:rsidRPr="00756E14">
              <w:rPr>
                <w:rFonts w:ascii="Palatino Linotype" w:hAnsi="Palatino Linotype"/>
                <w:sz w:val="24"/>
                <w:szCs w:val="24"/>
              </w:rPr>
              <w:lastRenderedPageBreak/>
              <w:t xml:space="preserve">Adjuntando archivo electrónico </w:t>
            </w:r>
            <w:r w:rsidR="00B640D4">
              <w:rPr>
                <w:rFonts w:ascii="Palatino Linotype" w:hAnsi="Palatino Linotype"/>
                <w:sz w:val="24"/>
                <w:szCs w:val="24"/>
              </w:rPr>
              <w:t>10</w:t>
            </w:r>
            <w:r w:rsidRPr="00756E14">
              <w:rPr>
                <w:rFonts w:ascii="Palatino Linotype" w:hAnsi="Palatino Linotype"/>
                <w:sz w:val="24"/>
                <w:szCs w:val="24"/>
              </w:rPr>
              <w:t>0. pdf, cuyo contenido no se reproduce por ser del conocimiento de las partes, sin embargo se hará mérito de la documentación referida durante el estudio del presente recurso.</w:t>
            </w:r>
          </w:p>
          <w:p w:rsidR="00E66F81" w:rsidRPr="00756E14" w:rsidRDefault="00E66F81" w:rsidP="006E773B">
            <w:pPr>
              <w:ind w:left="851" w:right="861"/>
              <w:jc w:val="both"/>
              <w:rPr>
                <w:rFonts w:ascii="Palatino Linotype" w:hAnsi="Palatino Linotype"/>
                <w:i/>
              </w:rPr>
            </w:pPr>
          </w:p>
        </w:tc>
      </w:tr>
    </w:tbl>
    <w:p w:rsidR="00B640D4" w:rsidRDefault="00B640D4" w:rsidP="00E66F81">
      <w:pPr>
        <w:spacing w:after="0" w:line="360" w:lineRule="auto"/>
        <w:jc w:val="both"/>
        <w:rPr>
          <w:rFonts w:ascii="Palatino Linotype" w:hAnsi="Palatino Linotype" w:cs="Arial"/>
          <w:b/>
          <w:sz w:val="24"/>
          <w:szCs w:val="24"/>
        </w:rPr>
      </w:pPr>
    </w:p>
    <w:p w:rsidR="00E66F81" w:rsidRDefault="00E66F81" w:rsidP="00E66F81">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E66F81" w:rsidRPr="00AD2A55" w:rsidRDefault="00E66F81" w:rsidP="00E66F81">
      <w:pPr>
        <w:spacing w:after="0" w:line="360" w:lineRule="auto"/>
        <w:jc w:val="both"/>
        <w:rPr>
          <w:rFonts w:ascii="Palatino Linotype" w:hAnsi="Palatino Linotype" w:cs="Arial"/>
          <w:b/>
          <w:sz w:val="24"/>
          <w:szCs w:val="24"/>
        </w:rPr>
      </w:pPr>
    </w:p>
    <w:p w:rsidR="00E66F81" w:rsidRDefault="00E66F81" w:rsidP="00E66F81">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la</w:t>
      </w:r>
      <w:r w:rsidRPr="00AD2A55">
        <w:rPr>
          <w:rFonts w:ascii="Palatino Linotype" w:hAnsi="Palatino Linotype" w:cs="Arial"/>
          <w:sz w:val="24"/>
          <w:szCs w:val="24"/>
        </w:rPr>
        <w:t xml:space="preserve"> ahora Recurrente en fecha </w:t>
      </w:r>
      <w:r>
        <w:rPr>
          <w:rFonts w:ascii="Palatino Linotype" w:hAnsi="Palatino Linotype" w:cs="Arial"/>
          <w:sz w:val="24"/>
          <w:szCs w:val="24"/>
        </w:rPr>
        <w:t>doce de junio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Pr>
          <w:rFonts w:ascii="Palatino Linotype" w:hAnsi="Palatino Linotype" w:cs="Arial"/>
          <w:b/>
          <w:bCs/>
          <w:sz w:val="24"/>
          <w:szCs w:val="24"/>
          <w:lang w:eastAsia="es-MX"/>
        </w:rPr>
        <w:t>53</w:t>
      </w:r>
      <w:r w:rsidR="00E40D2F">
        <w:rPr>
          <w:rFonts w:ascii="Palatino Linotype" w:hAnsi="Palatino Linotype" w:cs="Arial"/>
          <w:b/>
          <w:bCs/>
          <w:sz w:val="24"/>
          <w:szCs w:val="24"/>
          <w:lang w:eastAsia="es-MX"/>
        </w:rPr>
        <w:t>60</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rsidR="00E66F81" w:rsidRPr="00AD2A55" w:rsidRDefault="00E66F81" w:rsidP="00E66F81">
      <w:pPr>
        <w:spacing w:after="0" w:line="360" w:lineRule="auto"/>
        <w:jc w:val="both"/>
        <w:rPr>
          <w:rFonts w:ascii="Palatino Linotype" w:hAnsi="Palatino Linotype" w:cs="Arial"/>
          <w:sz w:val="24"/>
          <w:szCs w:val="24"/>
        </w:rPr>
      </w:pPr>
    </w:p>
    <w:p w:rsidR="00E66F81" w:rsidRDefault="00E66F81" w:rsidP="00E66F81">
      <w:pPr>
        <w:spacing w:after="0" w:line="360" w:lineRule="auto"/>
        <w:jc w:val="both"/>
        <w:rPr>
          <w:rFonts w:ascii="Palatino Linotype" w:hAnsi="Palatino Linotype" w:cs="Arial"/>
          <w:b/>
          <w:sz w:val="24"/>
          <w:szCs w:val="24"/>
        </w:rPr>
      </w:pPr>
    </w:p>
    <w:p w:rsidR="00E66F81" w:rsidRPr="00AD2A55" w:rsidRDefault="00E66F81" w:rsidP="00E66F81">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E66F81" w:rsidRPr="0022049E" w:rsidRDefault="00E66F81" w:rsidP="00E66F81">
      <w:pPr>
        <w:ind w:left="851" w:right="850"/>
        <w:jc w:val="both"/>
        <w:rPr>
          <w:rFonts w:ascii="Palatino Linotype" w:hAnsi="Palatino Linotype"/>
          <w:i/>
          <w:color w:val="000000"/>
        </w:rPr>
      </w:pPr>
      <w:r w:rsidRPr="0022049E">
        <w:rPr>
          <w:rFonts w:ascii="Palatino Linotype" w:hAnsi="Palatino Linotype"/>
          <w:i/>
          <w:color w:val="000000"/>
        </w:rPr>
        <w:t>“</w:t>
      </w:r>
      <w:r w:rsidR="00E40D2F" w:rsidRPr="00E40D2F">
        <w:rPr>
          <w:rFonts w:ascii="Palatino Linotype" w:hAnsi="Palatino Linotype"/>
          <w:i/>
          <w:color w:val="000000"/>
        </w:rPr>
        <w:t>NO ENTREGA DE LA INFORMACIÓN SOLICITADA EN MI SOLICITUD DE INFORMACIÓN PRESENTADA A TRAVÉS DEL PORTAL SAIMEX BAJO EL NÚMERO 000100/AMEC/IP/2019, EN LA CUAL SE PIDIÓ "INFORMACIÓN DETALLADA DE LAS EROGACIONES REALIZADAS POR LA ADMINISTRACIÓN MUNICIPAL POR CONCEPTO DE SERVICIOS PROFESIONALES, CIENTÍFICOS, TÉCNICOS Y OTROS SERVICIOS? ES DECIR, CONTRATOS O DOCUMENTOS DONDE SE ESPECIFIQUE LA PERSONA FÍSICA O MORAL CONTRATADA O A LA CUAL SE LE REALIZÓ ALGÚN PAGO POR ESTE CONCEPTO PRESUPUESTAL, EL OBJETO DE LA CONTRATACIÓN O PAGO, FECHA, MONTO, SERVICIO CONTRATADO, ETCÉTERA Y QUE HAYAN SIDO REALIZADAS ENTRE EL 1 DE ENERO DE 2019 Y EL 21 DE MAYO DE 2019".</w:t>
      </w:r>
      <w:r w:rsidRPr="0022049E">
        <w:rPr>
          <w:rFonts w:ascii="Palatino Linotype" w:hAnsi="Palatino Linotype"/>
          <w:i/>
          <w:color w:val="000000"/>
        </w:rPr>
        <w:t>”(Sic).</w:t>
      </w:r>
    </w:p>
    <w:p w:rsidR="00E66F81" w:rsidRDefault="00E66F81" w:rsidP="00E66F81">
      <w:pPr>
        <w:spacing w:after="0" w:line="360" w:lineRule="auto"/>
        <w:ind w:left="851" w:right="850"/>
        <w:jc w:val="center"/>
        <w:rPr>
          <w:rFonts w:ascii="Palatino Linotype" w:eastAsia="Times New Roman" w:hAnsi="Palatino Linotype" w:cs="Times New Roman"/>
          <w:i/>
          <w:sz w:val="24"/>
          <w:szCs w:val="24"/>
          <w:lang w:eastAsia="es-MX"/>
        </w:rPr>
      </w:pPr>
    </w:p>
    <w:p w:rsidR="00E40D2F" w:rsidRDefault="00E40D2F" w:rsidP="00E66F81">
      <w:pPr>
        <w:spacing w:after="0" w:line="360" w:lineRule="auto"/>
        <w:ind w:left="851" w:right="850"/>
        <w:jc w:val="center"/>
        <w:rPr>
          <w:rFonts w:ascii="Palatino Linotype" w:eastAsia="Times New Roman" w:hAnsi="Palatino Linotype" w:cs="Times New Roman"/>
          <w:i/>
          <w:sz w:val="24"/>
          <w:szCs w:val="24"/>
          <w:lang w:eastAsia="es-MX"/>
        </w:rPr>
      </w:pPr>
    </w:p>
    <w:p w:rsidR="00E66F81" w:rsidRPr="00AD2A55" w:rsidRDefault="00E66F81" w:rsidP="00E66F81">
      <w:pPr>
        <w:spacing w:after="0" w:line="360" w:lineRule="auto"/>
        <w:ind w:left="851" w:right="850"/>
        <w:jc w:val="center"/>
        <w:rPr>
          <w:rFonts w:ascii="Palatino Linotype" w:eastAsia="Times New Roman" w:hAnsi="Palatino Linotype" w:cs="Times New Roman"/>
          <w:i/>
          <w:sz w:val="24"/>
          <w:szCs w:val="24"/>
          <w:lang w:eastAsia="es-MX"/>
        </w:rPr>
      </w:pPr>
    </w:p>
    <w:p w:rsidR="00E66F81" w:rsidRPr="00AD2A55" w:rsidRDefault="00E66F81" w:rsidP="00E66F81">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lastRenderedPageBreak/>
        <w:t>Razones o Motivos de Inconformidad</w:t>
      </w:r>
      <w:r w:rsidRPr="00AD2A55">
        <w:rPr>
          <w:rFonts w:ascii="Palatino Linotype" w:hAnsi="Palatino Linotype" w:cs="Arial"/>
          <w:sz w:val="24"/>
          <w:szCs w:val="24"/>
        </w:rPr>
        <w:t xml:space="preserve">: </w:t>
      </w:r>
    </w:p>
    <w:p w:rsidR="00E66F81" w:rsidRPr="0022049E" w:rsidRDefault="00E66F81" w:rsidP="00E66F81">
      <w:pPr>
        <w:ind w:left="851"/>
        <w:jc w:val="both"/>
        <w:rPr>
          <w:rFonts w:ascii="Palatino Linotype" w:eastAsia="Times New Roman" w:hAnsi="Palatino Linotype" w:cs="Times New Roman"/>
          <w:i/>
          <w:lang w:eastAsia="es-MX"/>
        </w:rPr>
      </w:pPr>
      <w:r w:rsidRPr="0022049E">
        <w:rPr>
          <w:rFonts w:ascii="Palatino Linotype" w:hAnsi="Palatino Linotype" w:cs="Arial"/>
          <w:i/>
        </w:rPr>
        <w:t>“</w:t>
      </w:r>
      <w:r w:rsidR="00E40D2F" w:rsidRPr="00E40D2F">
        <w:rPr>
          <w:rFonts w:ascii="Palatino Linotype" w:hAnsi="Palatino Linotype"/>
          <w:i/>
          <w:color w:val="000000"/>
        </w:rPr>
        <w:t>EL DÍA 12 DE JUNIO DE 2019 A TRAVÉS DEL PORTAL DE SAIMEX SE RECIBIÓ RESPUESTA DEL AYUNTAMIENTO DE AMECAMECA SOBRE MI SOLICITUD DE INFORMACIÓN, Y A TRAVÉS DE 1 ARCHIVOS PDF, NOMBRADO “100.PDF” LA TITULAR DE LA UNIDAD DE TRANSPARENCIA Y ACCESO A LA INFORMACIÓN PÚBLICA DEL MUNICIPIO DE AMECAMECA LIC. MAGDALENA DEL REFUGIO CAMPOS GARNICA INFORMA A LA LETRA LO SIGUIENTE: “…ME INFORMAR A USTED QUE NO SE HAN REALIZADO EROGACIONES POR LA ADMINISTRACIÓN MUNICIPAL POR CONCEPTO DE SERVICIOS PROFESIONALES, CIENTÍFICOS, TÉCNICOS Y OTROS SERVICIOS.” SIN EMBARGO, LA RESPUESTA DE LA LIC. CAMPOS NO SÓLO PUEDE ENTENDERSE COMO LA DECLARACIÓN DE INEXISTENCIA DE LA INFORMACIÓN SOLICITADA, SINO TAMBIÉN COMO UNA NEGATIVA DE LA ADMINISTRACIÓN MUNICIPAL A ENTREGAR LO SOLICITADO, TODA VEZ QUE SEGÚN LO PUBLICADO POR EL MISMO AYUNTAMIENTO EN SU PÁGINA OFICIAL Y EN CUYA SECCIÓN DE TRANSPARENCIA SE PUEDE ENCONTRAR UN ARCHIVO NOMBRADO “1 15.3 edo ejercicio presupuesto egresos (objeto gasto) marzo 2019 (pdf)”, Y CUYO TÍTULO INTERIOR ES “ESTADO ANALÍTICO DEL EJERCICIO DEL PRESUPUESTO DE EGRESOS CLASIFICACIÓN POR OBJETO DEL GASTO (CAPÍTULO Y CONCEPTO) MISMO QUE PUEDE SER CONSULTADO EN EL SIGUIENTE ENLACE: https://img1.wsimg.com/blobby/go/d94771f9-d774-49be-90c5-766f23325cd1/downloads/15.3%20edo%20ejercicio%20presupuesto%20egresos%20(objeto.pdf?ver=1559940025324 Y EL CUAL EN SU CONTENIDO ESPECIFICA QUE EL AYUNTAMIENTO DE AMECAMECA ENTRE EL 1 DE ENERO Y EL 31 DE MARZO DE 2019 DEVENGÓ Y PAGÓ POR CONCEPTO DE “SERVICIOS PROFESIONALES, CIENTÍFICO, TÉCNICOS Y OTROS SERVICIOS” UN TOTAL DE $334,414.81 PESOS, DE FORMA TAL QUE LO REFERIDO EN SU RESPUESTA A MI SOLICITUD NIEGA LO QUE EL AYUNTAMIENTO REALMENTE A GASTADO POR EL CONCEPTO PRESUPUESTAL QUE YO SOLICITÉ INFORMACIÓN DETALLADA. POR LO ANTERIOR, LA RESPUESTA A MI SOLICITUD OMITE LOS PAGOS POR SERVICIOS PAGADOS POR $334,414.81 PESOS ENTRE EL 1 DE ENERO Y EL 31 DE MARZO DE 2019, MÁS LO EROGADO DEL 1 DE ABRIL AL 21 DE MAYO DE 2019. POR LO ANTERIOR, DESEO QUE LA DEPENDENCIA ME PROPORCIONE TODA LA INFORMACIÓN SOLICITADA EN RELACIÓN A ESTE CONCEPTO DE GASTO EN ESPECÍFICO, TODA VEZ QUE AL TRATARSE DE RECURSOS PÚBLICOS ES UN SUJETO OBLIGADO A TRANSPARENTAR EL USO DE ESTOS Y NO VIOLAR MI DERECHO A LA INFORMACIÓN.</w:t>
      </w:r>
      <w:r w:rsidRPr="0022049E">
        <w:rPr>
          <w:rFonts w:ascii="Palatino Linotype" w:hAnsi="Palatino Linotype"/>
          <w:i/>
          <w:color w:val="000000"/>
        </w:rPr>
        <w:t>” (Sic)</w:t>
      </w:r>
    </w:p>
    <w:p w:rsidR="00516AEA" w:rsidRDefault="00516AEA" w:rsidP="00516AEA">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Así mismo, de las constancias que integran el expediente virtual en que se actúa, se observa que la ahora</w:t>
      </w:r>
      <w:r w:rsidRPr="004D3EAE">
        <w:rPr>
          <w:rFonts w:ascii="Palatino Linotype" w:hAnsi="Palatino Linotype" w:cs="Arial"/>
          <w:sz w:val="24"/>
          <w:szCs w:val="24"/>
        </w:rPr>
        <w:t xml:space="preserve"> Recurrente </w:t>
      </w:r>
      <w:r>
        <w:rPr>
          <w:rFonts w:ascii="Palatino Linotype" w:hAnsi="Palatino Linotype" w:cs="Arial"/>
          <w:sz w:val="24"/>
          <w:szCs w:val="24"/>
        </w:rPr>
        <w:t>al momento de interponer el recurso de revisión, anexo los archivos electrónicos “</w:t>
      </w:r>
      <w:r>
        <w:rPr>
          <w:rFonts w:ascii="Palatino Linotype" w:hAnsi="Palatino Linotype" w:cs="Arial"/>
          <w:b/>
          <w:sz w:val="24"/>
          <w:szCs w:val="24"/>
        </w:rPr>
        <w:t>EGRESOS AMECAMECA 1 TRIM.pdf</w:t>
      </w:r>
      <w:r>
        <w:rPr>
          <w:rFonts w:ascii="Palatino Linotype" w:hAnsi="Palatino Linotype" w:cs="Arial"/>
          <w:sz w:val="24"/>
          <w:szCs w:val="24"/>
        </w:rPr>
        <w:t>” el cual contiene un estado analítico del ejercicio del presupuesto de egresos, clasificación por objeto del gasto (capitulo y concepto) del primero de enero al treinta y uno de marzo de la presente anualidad, del Sujeto Obligado y “</w:t>
      </w:r>
      <w:r w:rsidRPr="00516AEA">
        <w:rPr>
          <w:rFonts w:ascii="Palatino Linotype" w:hAnsi="Palatino Linotype" w:cs="Arial"/>
          <w:b/>
          <w:sz w:val="24"/>
          <w:szCs w:val="24"/>
        </w:rPr>
        <w:t>100</w:t>
      </w:r>
      <w:r>
        <w:rPr>
          <w:rFonts w:ascii="Palatino Linotype" w:hAnsi="Palatino Linotype" w:cs="Arial"/>
          <w:b/>
          <w:sz w:val="24"/>
          <w:szCs w:val="24"/>
        </w:rPr>
        <w:t xml:space="preserve">.pdf, </w:t>
      </w:r>
      <w:r>
        <w:rPr>
          <w:rFonts w:ascii="Palatino Linotype" w:hAnsi="Palatino Linotype" w:cs="Arial"/>
          <w:sz w:val="24"/>
          <w:szCs w:val="24"/>
        </w:rPr>
        <w:t>archivo que contiene la documentación proporcionada en la respuesta.</w:t>
      </w:r>
    </w:p>
    <w:p w:rsidR="00516AEA" w:rsidRDefault="00516AEA" w:rsidP="00E66F81">
      <w:pPr>
        <w:spacing w:after="0" w:line="360" w:lineRule="auto"/>
        <w:jc w:val="both"/>
        <w:rPr>
          <w:rFonts w:ascii="Palatino Linotype" w:hAnsi="Palatino Linotype" w:cs="Arial"/>
          <w:b/>
          <w:sz w:val="24"/>
          <w:szCs w:val="24"/>
        </w:rPr>
      </w:pPr>
    </w:p>
    <w:p w:rsidR="00E66F81" w:rsidRPr="00AD2A55" w:rsidRDefault="00E66F81" w:rsidP="00E66F81">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E66F81" w:rsidRDefault="00E66F81" w:rsidP="00E66F81">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rPr>
        <w:t xml:space="preserve">veinticuatro de mayo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E66F81" w:rsidRPr="00AD2A55" w:rsidRDefault="00E66F81" w:rsidP="00E66F81">
      <w:pPr>
        <w:spacing w:after="0" w:line="360" w:lineRule="auto"/>
        <w:jc w:val="both"/>
        <w:rPr>
          <w:rFonts w:ascii="Palatino Linotype" w:hAnsi="Palatino Linotype" w:cs="Arial"/>
          <w:sz w:val="24"/>
          <w:szCs w:val="24"/>
        </w:rPr>
      </w:pPr>
    </w:p>
    <w:p w:rsidR="00E40D2F" w:rsidRDefault="00E40D2F" w:rsidP="00E40D2F">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rsidR="00847D1E" w:rsidRPr="00520AA7" w:rsidRDefault="00E40D2F" w:rsidP="00520AA7">
      <w:pPr>
        <w:spacing w:after="0" w:line="360" w:lineRule="auto"/>
        <w:jc w:val="both"/>
        <w:rPr>
          <w:rFonts w:ascii="Palatino Linotype" w:hAnsi="Palatino Linotype" w:cs="Arial"/>
          <w:bCs/>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w:t>
      </w:r>
      <w:r w:rsidR="00EF1B36">
        <w:rPr>
          <w:rFonts w:ascii="Palatino Linotype" w:hAnsi="Palatino Linotype" w:cs="Arial"/>
          <w:sz w:val="24"/>
          <w:szCs w:val="24"/>
        </w:rPr>
        <w:t xml:space="preserve"> recurrente no realizó ninguna manifestación, así mismo se observa, que el </w:t>
      </w:r>
      <w:r>
        <w:rPr>
          <w:rFonts w:ascii="Palatino Linotype" w:hAnsi="Palatino Linotype" w:cs="Arial"/>
          <w:sz w:val="24"/>
          <w:szCs w:val="24"/>
        </w:rPr>
        <w:t xml:space="preserve">sujeto obligado en fecha dos de julio de dos mil diecinueve, presentó el informe justificado </w:t>
      </w:r>
      <w:r w:rsidR="00847D1E">
        <w:rPr>
          <w:rFonts w:ascii="Palatino Linotype" w:hAnsi="Palatino Linotype" w:cs="Arial"/>
          <w:sz w:val="24"/>
          <w:szCs w:val="24"/>
        </w:rPr>
        <w:t xml:space="preserve">en un archivo electrónico denominado manifestaciones.pdf, </w:t>
      </w:r>
      <w:r w:rsidR="00EF1B36">
        <w:rPr>
          <w:rFonts w:ascii="Palatino Linotype" w:hAnsi="Palatino Linotype" w:cs="Arial"/>
          <w:sz w:val="24"/>
          <w:szCs w:val="24"/>
        </w:rPr>
        <w:t xml:space="preserve">mediante el cual manifiesta que por un error involuntario de la tesorería municipal hace entrega de la información solicitada por La Recurrente, las cuales consisten en facturas pagadas por el ayuntamiento  que se refiere a los servicios profesionales, científicos técnicos y otros, correspondientes del </w:t>
      </w:r>
      <w:r w:rsidR="00EF1B36">
        <w:rPr>
          <w:rFonts w:ascii="Palatino Linotype" w:hAnsi="Palatino Linotype" w:cs="Arial"/>
          <w:sz w:val="24"/>
          <w:szCs w:val="24"/>
        </w:rPr>
        <w:lastRenderedPageBreak/>
        <w:t>mes de enero al mes de abril del año en curso</w:t>
      </w:r>
      <w:r w:rsidR="00520AA7">
        <w:rPr>
          <w:rFonts w:ascii="Palatino Linotype" w:hAnsi="Palatino Linotype" w:cs="Arial"/>
          <w:sz w:val="24"/>
          <w:szCs w:val="24"/>
        </w:rPr>
        <w:t xml:space="preserve">, </w:t>
      </w:r>
      <w:r w:rsidR="00520AA7" w:rsidRPr="00520AA7">
        <w:rPr>
          <w:rFonts w:ascii="Palatino Linotype" w:hAnsi="Palatino Linotype" w:cs="Arial"/>
          <w:bCs/>
          <w:sz w:val="24"/>
        </w:rPr>
        <w:t>cabe señalar que la versión pública de</w:t>
      </w:r>
      <w:r w:rsidR="00520AA7">
        <w:rPr>
          <w:rFonts w:ascii="Palatino Linotype" w:hAnsi="Palatino Linotype" w:cs="Arial"/>
          <w:bCs/>
          <w:sz w:val="24"/>
        </w:rPr>
        <w:t xml:space="preserve"> </w:t>
      </w:r>
      <w:r w:rsidR="00520AA7" w:rsidRPr="00520AA7">
        <w:rPr>
          <w:rFonts w:ascii="Palatino Linotype" w:hAnsi="Palatino Linotype" w:cs="Arial"/>
          <w:bCs/>
          <w:sz w:val="24"/>
        </w:rPr>
        <w:t>l</w:t>
      </w:r>
      <w:r w:rsidR="00520AA7">
        <w:rPr>
          <w:rFonts w:ascii="Palatino Linotype" w:hAnsi="Palatino Linotype" w:cs="Arial"/>
          <w:bCs/>
          <w:sz w:val="24"/>
        </w:rPr>
        <w:t>os</w:t>
      </w:r>
      <w:r w:rsidR="00520AA7" w:rsidRPr="00520AA7">
        <w:rPr>
          <w:rFonts w:ascii="Palatino Linotype" w:hAnsi="Palatino Linotype" w:cs="Arial"/>
          <w:bCs/>
          <w:sz w:val="24"/>
        </w:rPr>
        <w:t xml:space="preserve"> documento</w:t>
      </w:r>
      <w:r w:rsidR="00520AA7">
        <w:rPr>
          <w:rFonts w:ascii="Palatino Linotype" w:hAnsi="Palatino Linotype" w:cs="Arial"/>
          <w:bCs/>
          <w:sz w:val="24"/>
        </w:rPr>
        <w:t>s</w:t>
      </w:r>
      <w:r w:rsidR="00520AA7" w:rsidRPr="00520AA7">
        <w:rPr>
          <w:rFonts w:ascii="Palatino Linotype" w:hAnsi="Palatino Linotype" w:cs="Arial"/>
          <w:bCs/>
          <w:sz w:val="24"/>
        </w:rPr>
        <w:t xml:space="preserve"> fue</w:t>
      </w:r>
      <w:r w:rsidR="00520AA7">
        <w:rPr>
          <w:rFonts w:ascii="Palatino Linotype" w:hAnsi="Palatino Linotype" w:cs="Arial"/>
          <w:bCs/>
          <w:sz w:val="24"/>
        </w:rPr>
        <w:t xml:space="preserve"> realizada</w:t>
      </w:r>
      <w:r w:rsidR="00520AA7" w:rsidRPr="00520AA7">
        <w:rPr>
          <w:rFonts w:ascii="Palatino Linotype" w:hAnsi="Palatino Linotype" w:cs="Arial"/>
          <w:bCs/>
          <w:sz w:val="24"/>
        </w:rPr>
        <w:t xml:space="preserve"> de manera errónea, </w:t>
      </w:r>
      <w:r w:rsidR="00EF1B36">
        <w:rPr>
          <w:rFonts w:ascii="Palatino Linotype" w:hAnsi="Palatino Linotype" w:cs="Arial"/>
          <w:sz w:val="24"/>
          <w:szCs w:val="24"/>
        </w:rPr>
        <w:t xml:space="preserve"> como se muestra a continuación:</w:t>
      </w:r>
    </w:p>
    <w:p w:rsidR="00EF1B36" w:rsidRDefault="00EF1B36" w:rsidP="00E40D2F">
      <w:pPr>
        <w:spacing w:before="240" w:line="360" w:lineRule="auto"/>
        <w:jc w:val="both"/>
        <w:rPr>
          <w:rFonts w:ascii="Palatino Linotype" w:hAnsi="Palatino Linotype" w:cs="Arial"/>
          <w:sz w:val="24"/>
          <w:szCs w:val="24"/>
        </w:rPr>
      </w:pPr>
      <w:r>
        <w:rPr>
          <w:noProof/>
          <w:lang w:eastAsia="es-MX"/>
        </w:rPr>
        <w:drawing>
          <wp:inline distT="0" distB="0" distL="0" distR="0" wp14:anchorId="2396A512" wp14:editId="65476CF8">
            <wp:extent cx="5434363" cy="68858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59" t="15214" r="34254" b="13861"/>
                    <a:stretch/>
                  </pic:blipFill>
                  <pic:spPr bwMode="auto">
                    <a:xfrm>
                      <a:off x="0" y="0"/>
                      <a:ext cx="5449215" cy="6904648"/>
                    </a:xfrm>
                    <a:prstGeom prst="rect">
                      <a:avLst/>
                    </a:prstGeom>
                    <a:ln>
                      <a:noFill/>
                    </a:ln>
                    <a:extLst>
                      <a:ext uri="{53640926-AAD7-44D8-BBD7-CCE9431645EC}">
                        <a14:shadowObscured xmlns:a14="http://schemas.microsoft.com/office/drawing/2010/main"/>
                      </a:ext>
                    </a:extLst>
                  </pic:spPr>
                </pic:pic>
              </a:graphicData>
            </a:graphic>
          </wp:inline>
        </w:drawing>
      </w:r>
    </w:p>
    <w:p w:rsidR="00EF1B36" w:rsidRDefault="00EF1B36" w:rsidP="00E40D2F">
      <w:pPr>
        <w:spacing w:before="240" w:line="360" w:lineRule="auto"/>
        <w:jc w:val="both"/>
        <w:rPr>
          <w:rFonts w:ascii="Palatino Linotype" w:hAnsi="Palatino Linotype" w:cs="Arial"/>
          <w:sz w:val="24"/>
          <w:szCs w:val="24"/>
        </w:rPr>
      </w:pPr>
    </w:p>
    <w:p w:rsidR="00EF1B36" w:rsidRDefault="00EF1B36" w:rsidP="00E40D2F">
      <w:pPr>
        <w:spacing w:before="240" w:line="360" w:lineRule="auto"/>
        <w:jc w:val="both"/>
        <w:rPr>
          <w:rFonts w:ascii="Palatino Linotype" w:hAnsi="Palatino Linotype" w:cs="Arial"/>
          <w:sz w:val="24"/>
          <w:szCs w:val="24"/>
        </w:rPr>
      </w:pPr>
      <w:r>
        <w:rPr>
          <w:noProof/>
          <w:lang w:eastAsia="es-MX"/>
        </w:rPr>
        <w:drawing>
          <wp:inline distT="0" distB="0" distL="0" distR="0" wp14:anchorId="34D19E23" wp14:editId="68AC67A0">
            <wp:extent cx="5546545" cy="6798366"/>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06" t="15459" r="34837" b="15342"/>
                    <a:stretch/>
                  </pic:blipFill>
                  <pic:spPr bwMode="auto">
                    <a:xfrm>
                      <a:off x="0" y="0"/>
                      <a:ext cx="5557221" cy="6811451"/>
                    </a:xfrm>
                    <a:prstGeom prst="rect">
                      <a:avLst/>
                    </a:prstGeom>
                    <a:ln>
                      <a:noFill/>
                    </a:ln>
                    <a:extLst>
                      <a:ext uri="{53640926-AAD7-44D8-BBD7-CCE9431645EC}">
                        <a14:shadowObscured xmlns:a14="http://schemas.microsoft.com/office/drawing/2010/main"/>
                      </a:ext>
                    </a:extLst>
                  </pic:spPr>
                </pic:pic>
              </a:graphicData>
            </a:graphic>
          </wp:inline>
        </w:drawing>
      </w:r>
    </w:p>
    <w:p w:rsidR="00EF1B36" w:rsidRDefault="00EF1B36" w:rsidP="00E40D2F">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708293D4" wp14:editId="5C6E2FD0">
            <wp:extent cx="5144494" cy="7063755"/>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656" t="12760" r="35382" b="14103"/>
                    <a:stretch/>
                  </pic:blipFill>
                  <pic:spPr bwMode="auto">
                    <a:xfrm>
                      <a:off x="0" y="0"/>
                      <a:ext cx="5161129" cy="7086596"/>
                    </a:xfrm>
                    <a:prstGeom prst="rect">
                      <a:avLst/>
                    </a:prstGeom>
                    <a:ln>
                      <a:noFill/>
                    </a:ln>
                    <a:extLst>
                      <a:ext uri="{53640926-AAD7-44D8-BBD7-CCE9431645EC}">
                        <a14:shadowObscured xmlns:a14="http://schemas.microsoft.com/office/drawing/2010/main"/>
                      </a:ext>
                    </a:extLst>
                  </pic:spPr>
                </pic:pic>
              </a:graphicData>
            </a:graphic>
          </wp:inline>
        </w:drawing>
      </w:r>
    </w:p>
    <w:p w:rsidR="00EF1B36" w:rsidRDefault="00EF1B36" w:rsidP="00E40D2F">
      <w:pPr>
        <w:spacing w:before="240" w:line="360" w:lineRule="auto"/>
        <w:jc w:val="both"/>
        <w:rPr>
          <w:rFonts w:ascii="Palatino Linotype" w:hAnsi="Palatino Linotype" w:cs="Arial"/>
          <w:sz w:val="24"/>
          <w:szCs w:val="24"/>
        </w:rPr>
      </w:pPr>
    </w:p>
    <w:p w:rsidR="00EF1B36" w:rsidRDefault="00EF1B36" w:rsidP="00E40D2F">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559D4C51" wp14:editId="0E85A256">
            <wp:extent cx="5190458" cy="668704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379" t="13987" r="35658" b="20247"/>
                    <a:stretch/>
                  </pic:blipFill>
                  <pic:spPr bwMode="auto">
                    <a:xfrm>
                      <a:off x="0" y="0"/>
                      <a:ext cx="5204079" cy="6704595"/>
                    </a:xfrm>
                    <a:prstGeom prst="rect">
                      <a:avLst/>
                    </a:prstGeom>
                    <a:ln>
                      <a:noFill/>
                    </a:ln>
                    <a:extLst>
                      <a:ext uri="{53640926-AAD7-44D8-BBD7-CCE9431645EC}">
                        <a14:shadowObscured xmlns:a14="http://schemas.microsoft.com/office/drawing/2010/main"/>
                      </a:ext>
                    </a:extLst>
                  </pic:spPr>
                </pic:pic>
              </a:graphicData>
            </a:graphic>
          </wp:inline>
        </w:drawing>
      </w:r>
    </w:p>
    <w:p w:rsidR="00EF1B36" w:rsidRDefault="00EF1B36" w:rsidP="00E40D2F">
      <w:pPr>
        <w:spacing w:before="240" w:line="360" w:lineRule="auto"/>
        <w:jc w:val="both"/>
        <w:rPr>
          <w:rFonts w:ascii="Palatino Linotype" w:hAnsi="Palatino Linotype" w:cs="Arial"/>
          <w:sz w:val="24"/>
          <w:szCs w:val="24"/>
        </w:rPr>
      </w:pPr>
    </w:p>
    <w:p w:rsidR="00EF1B36" w:rsidRDefault="00EF1B36" w:rsidP="00E40D2F">
      <w:pPr>
        <w:spacing w:before="240" w:line="360" w:lineRule="auto"/>
        <w:jc w:val="both"/>
        <w:rPr>
          <w:rFonts w:ascii="Palatino Linotype" w:hAnsi="Palatino Linotype" w:cs="Arial"/>
          <w:sz w:val="24"/>
          <w:szCs w:val="24"/>
        </w:rPr>
      </w:pPr>
    </w:p>
    <w:p w:rsidR="00EF1B36" w:rsidRDefault="00EF1B36" w:rsidP="00E40D2F">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4F153EE5" wp14:editId="7D1AC51C">
            <wp:extent cx="5760720" cy="698225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00" t="12109" r="32396" b="9614"/>
                    <a:stretch/>
                  </pic:blipFill>
                  <pic:spPr bwMode="auto">
                    <a:xfrm>
                      <a:off x="0" y="0"/>
                      <a:ext cx="5760720" cy="6982255"/>
                    </a:xfrm>
                    <a:prstGeom prst="rect">
                      <a:avLst/>
                    </a:prstGeom>
                    <a:ln>
                      <a:noFill/>
                    </a:ln>
                    <a:extLst>
                      <a:ext uri="{53640926-AAD7-44D8-BBD7-CCE9431645EC}">
                        <a14:shadowObscured xmlns:a14="http://schemas.microsoft.com/office/drawing/2010/main"/>
                      </a:ext>
                    </a:extLst>
                  </pic:spPr>
                </pic:pic>
              </a:graphicData>
            </a:graphic>
          </wp:inline>
        </w:drawing>
      </w:r>
    </w:p>
    <w:p w:rsidR="00EF1B36" w:rsidRDefault="00EF1B36" w:rsidP="00E40D2F">
      <w:pPr>
        <w:spacing w:before="240" w:line="360" w:lineRule="auto"/>
        <w:jc w:val="both"/>
        <w:rPr>
          <w:rFonts w:ascii="Palatino Linotype" w:hAnsi="Palatino Linotype" w:cs="Arial"/>
          <w:sz w:val="24"/>
          <w:szCs w:val="24"/>
        </w:rPr>
      </w:pPr>
    </w:p>
    <w:p w:rsidR="00847D1E" w:rsidRDefault="00847D1E" w:rsidP="00E40D2F">
      <w:pPr>
        <w:spacing w:before="240" w:line="360" w:lineRule="auto"/>
        <w:jc w:val="both"/>
        <w:rPr>
          <w:rFonts w:ascii="Palatino Linotype" w:hAnsi="Palatino Linotype" w:cs="Arial"/>
          <w:sz w:val="24"/>
          <w:szCs w:val="24"/>
        </w:rPr>
      </w:pPr>
    </w:p>
    <w:p w:rsidR="00516AEA" w:rsidRPr="00037272" w:rsidRDefault="00EF1B36" w:rsidP="00516AEA">
      <w:pPr>
        <w:spacing w:after="0" w:line="360" w:lineRule="auto"/>
        <w:jc w:val="both"/>
        <w:rPr>
          <w:rFonts w:ascii="Palatino Linotype" w:hAnsi="Palatino Linotype" w:cs="Arial"/>
          <w:b/>
          <w:sz w:val="28"/>
          <w:szCs w:val="24"/>
        </w:rPr>
      </w:pPr>
      <w:r>
        <w:rPr>
          <w:rFonts w:ascii="Palatino Linotype" w:hAnsi="Palatino Linotype" w:cs="Arial"/>
          <w:b/>
          <w:sz w:val="28"/>
          <w:szCs w:val="24"/>
        </w:rPr>
        <w:t>S</w:t>
      </w:r>
      <w:r w:rsidR="00516AEA" w:rsidRPr="00037272">
        <w:rPr>
          <w:rFonts w:ascii="Palatino Linotype" w:hAnsi="Palatino Linotype" w:cs="Arial"/>
          <w:b/>
          <w:sz w:val="28"/>
          <w:szCs w:val="24"/>
        </w:rPr>
        <w:t xml:space="preserve">EXTO. </w:t>
      </w:r>
      <w:r w:rsidR="00516AEA" w:rsidRPr="004D3EAE">
        <w:rPr>
          <w:rFonts w:ascii="Palatino Linotype" w:hAnsi="Palatino Linotype" w:cs="Arial"/>
          <w:b/>
          <w:sz w:val="24"/>
          <w:szCs w:val="24"/>
        </w:rPr>
        <w:t>Del cierre de instrucción.</w:t>
      </w:r>
    </w:p>
    <w:p w:rsidR="00516AEA" w:rsidRDefault="00516AEA" w:rsidP="00516AEA">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con fecha diecinueve de agosto </w:t>
      </w:r>
      <w:r w:rsidRPr="007347D9">
        <w:rPr>
          <w:rFonts w:ascii="Palatino Linotype" w:hAnsi="Palatino Linotype" w:cs="Arial"/>
          <w:sz w:val="24"/>
          <w:szCs w:val="24"/>
        </w:rPr>
        <w:t>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516AEA" w:rsidRDefault="00516AEA" w:rsidP="00516AEA">
      <w:pPr>
        <w:spacing w:after="0" w:line="360" w:lineRule="auto"/>
        <w:jc w:val="both"/>
        <w:rPr>
          <w:rFonts w:ascii="Palatino Linotype" w:hAnsi="Palatino Linotype" w:cs="Arial"/>
          <w:sz w:val="24"/>
          <w:szCs w:val="24"/>
        </w:rPr>
      </w:pPr>
    </w:p>
    <w:p w:rsidR="00516AEA" w:rsidRDefault="00516AEA" w:rsidP="00516AEA">
      <w:pPr>
        <w:spacing w:after="0" w:line="360" w:lineRule="auto"/>
        <w:jc w:val="both"/>
        <w:rPr>
          <w:rFonts w:ascii="Palatino Linotype" w:hAnsi="Palatino Linotype" w:cs="Arial"/>
          <w:sz w:val="24"/>
          <w:szCs w:val="24"/>
        </w:rPr>
      </w:pPr>
    </w:p>
    <w:p w:rsidR="00516AEA" w:rsidRPr="004733F0" w:rsidRDefault="00516AEA" w:rsidP="00516AEA">
      <w:pPr>
        <w:spacing w:after="0" w:line="360" w:lineRule="auto"/>
        <w:jc w:val="both"/>
        <w:rPr>
          <w:rFonts w:ascii="Palatino Linotype" w:hAnsi="Palatino Linotype" w:cs="Arial"/>
          <w:b/>
          <w:sz w:val="24"/>
          <w:szCs w:val="24"/>
        </w:rPr>
      </w:pPr>
      <w:r w:rsidRPr="00037272">
        <w:rPr>
          <w:rFonts w:ascii="Palatino Linotype" w:hAnsi="Palatino Linotype" w:cs="Arial"/>
          <w:b/>
          <w:sz w:val="28"/>
          <w:szCs w:val="24"/>
        </w:rPr>
        <w:t xml:space="preserve">SÉPTIMO. </w:t>
      </w:r>
      <w:r w:rsidRPr="004733F0">
        <w:rPr>
          <w:rFonts w:ascii="Palatino Linotype" w:hAnsi="Palatino Linotype" w:cs="Arial"/>
          <w:b/>
          <w:sz w:val="24"/>
          <w:szCs w:val="24"/>
        </w:rPr>
        <w:t>De la prórroga para emitir resolución.</w:t>
      </w:r>
    </w:p>
    <w:p w:rsidR="00516AEA" w:rsidRPr="00037272" w:rsidRDefault="00516AEA" w:rsidP="00516AEA">
      <w:pPr>
        <w:spacing w:after="0" w:line="360" w:lineRule="auto"/>
        <w:jc w:val="both"/>
        <w:rPr>
          <w:rFonts w:ascii="Palatino Linotype" w:eastAsiaTheme="minorEastAsia" w:hAnsi="Palatino Linotype"/>
          <w:sz w:val="24"/>
          <w:szCs w:val="24"/>
          <w:lang w:val="es-ES_tradnl" w:eastAsia="es-ES"/>
        </w:rPr>
      </w:pPr>
      <w:r w:rsidRPr="00037272">
        <w:rPr>
          <w:rFonts w:ascii="Palatino Linotype" w:eastAsiaTheme="minorEastAsia" w:hAnsi="Palatino Linotype"/>
          <w:sz w:val="24"/>
          <w:szCs w:val="24"/>
          <w:lang w:val="es-ES_tradnl" w:eastAsia="es-ES"/>
        </w:rPr>
        <w:t xml:space="preserve">En fecha </w:t>
      </w:r>
      <w:r>
        <w:rPr>
          <w:rFonts w:ascii="Palatino Linotype" w:eastAsiaTheme="minorEastAsia" w:hAnsi="Palatino Linotype"/>
          <w:sz w:val="24"/>
          <w:szCs w:val="24"/>
          <w:lang w:val="es-ES_tradnl" w:eastAsia="es-ES"/>
        </w:rPr>
        <w:t xml:space="preserve">diecinueve de agosto </w:t>
      </w:r>
      <w:r w:rsidRPr="00037272">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E66F81" w:rsidRDefault="00E66F81" w:rsidP="00E66F81">
      <w:pPr>
        <w:spacing w:after="0" w:line="360" w:lineRule="auto"/>
        <w:jc w:val="both"/>
        <w:rPr>
          <w:rFonts w:ascii="Palatino Linotype" w:hAnsi="Palatino Linotype" w:cs="Arial"/>
          <w:sz w:val="24"/>
          <w:szCs w:val="24"/>
        </w:rPr>
      </w:pPr>
    </w:p>
    <w:p w:rsidR="00E66F81" w:rsidRPr="00AD2A55" w:rsidRDefault="00E66F81" w:rsidP="00E66F81">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E66F81" w:rsidRPr="00AD2A55" w:rsidRDefault="00E66F81" w:rsidP="00E66F81">
      <w:pPr>
        <w:spacing w:after="0" w:line="360" w:lineRule="auto"/>
        <w:jc w:val="center"/>
        <w:rPr>
          <w:rFonts w:ascii="Palatino Linotype" w:hAnsi="Palatino Linotype" w:cs="Arial"/>
          <w:b/>
          <w:sz w:val="24"/>
          <w:szCs w:val="24"/>
        </w:rPr>
      </w:pPr>
    </w:p>
    <w:p w:rsidR="00E66F81" w:rsidRPr="00AD2A55" w:rsidRDefault="00E66F81" w:rsidP="00E66F81">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E66F81" w:rsidRPr="00AD2A55" w:rsidRDefault="00E66F81" w:rsidP="00E66F81">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w:t>
      </w:r>
      <w:r w:rsidRPr="00AD2A55">
        <w:rPr>
          <w:rFonts w:ascii="Palatino Linotype" w:hAnsi="Palatino Linotype" w:cs="Arial"/>
          <w:sz w:val="24"/>
          <w:szCs w:val="24"/>
        </w:rPr>
        <w:lastRenderedPageBreak/>
        <w:t>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Pr>
          <w:rFonts w:ascii="Palatino Linotype" w:hAnsi="Palatino Linotype" w:cs="Arial"/>
          <w:sz w:val="24"/>
          <w:szCs w:val="24"/>
        </w:rPr>
        <w:t>tercero y vigésimo 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66F81" w:rsidRDefault="00E66F81" w:rsidP="00E66F81">
      <w:pPr>
        <w:spacing w:after="0" w:line="360" w:lineRule="auto"/>
        <w:jc w:val="both"/>
        <w:rPr>
          <w:rFonts w:ascii="Palatino Linotype" w:hAnsi="Palatino Linotype" w:cs="Arial"/>
          <w:sz w:val="24"/>
          <w:szCs w:val="24"/>
        </w:rPr>
      </w:pPr>
    </w:p>
    <w:p w:rsidR="00E66F81" w:rsidRPr="00AD2A55" w:rsidRDefault="00E66F81" w:rsidP="00E66F81">
      <w:pPr>
        <w:spacing w:after="0" w:line="360" w:lineRule="auto"/>
        <w:jc w:val="both"/>
        <w:rPr>
          <w:rFonts w:ascii="Palatino Linotype" w:hAnsi="Palatino Linotype" w:cs="Arial"/>
          <w:sz w:val="24"/>
          <w:szCs w:val="24"/>
        </w:rPr>
      </w:pPr>
    </w:p>
    <w:p w:rsidR="00E66F81" w:rsidRPr="00AD2A55" w:rsidRDefault="00E66F81" w:rsidP="00E66F81">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E66F81" w:rsidRDefault="00E66F81" w:rsidP="00E66F81">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E66F81" w:rsidRDefault="00E66F81" w:rsidP="00E66F81">
      <w:pPr>
        <w:autoSpaceDE w:val="0"/>
        <w:autoSpaceDN w:val="0"/>
        <w:adjustRightInd w:val="0"/>
        <w:spacing w:after="0" w:line="360" w:lineRule="auto"/>
        <w:jc w:val="both"/>
        <w:rPr>
          <w:rFonts w:ascii="Palatino Linotype" w:hAnsi="Palatino Linotype" w:cs="Arial"/>
          <w:sz w:val="24"/>
          <w:szCs w:val="24"/>
        </w:rPr>
      </w:pPr>
    </w:p>
    <w:p w:rsidR="00E66F81" w:rsidRDefault="00E66F81" w:rsidP="00E66F81">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w:t>
      </w:r>
      <w:r w:rsidR="00535672">
        <w:rPr>
          <w:rFonts w:ascii="Palatino Linotype" w:hAnsi="Palatino Linotype" w:cs="Arial"/>
          <w:b/>
          <w:sz w:val="28"/>
          <w:szCs w:val="28"/>
        </w:rPr>
        <w:t xml:space="preserve">l estudio de </w:t>
      </w:r>
      <w:r w:rsidRPr="0087163A">
        <w:rPr>
          <w:rFonts w:ascii="Palatino Linotype" w:hAnsi="Palatino Linotype" w:cs="Arial"/>
          <w:b/>
          <w:sz w:val="28"/>
          <w:szCs w:val="28"/>
        </w:rPr>
        <w:t>las causas de improcedencia.</w:t>
      </w:r>
    </w:p>
    <w:p w:rsidR="00E66F81" w:rsidRDefault="00E66F81" w:rsidP="00E66F8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w:t>
      </w:r>
      <w:r w:rsidRPr="00025A37">
        <w:rPr>
          <w:rFonts w:ascii="Palatino Linotype" w:hAnsi="Palatino Linotype" w:cs="Arial"/>
        </w:rPr>
        <w:lastRenderedPageBreak/>
        <w:t>Información Pública del Estado de México y Municipios</w:t>
      </w:r>
      <w:r>
        <w:rPr>
          <w:rFonts w:ascii="Palatino Linotype" w:hAnsi="Palatino Linotype" w:cs="Arial"/>
        </w:rPr>
        <w:t>, en correlación con la seguridad jurídica que debe generar lo actuado ante este Organismo garante.</w:t>
      </w:r>
    </w:p>
    <w:p w:rsidR="00E66F81" w:rsidRDefault="00E66F81" w:rsidP="00E66F81">
      <w:pPr>
        <w:pStyle w:val="Prrafodelista"/>
        <w:autoSpaceDE w:val="0"/>
        <w:autoSpaceDN w:val="0"/>
        <w:adjustRightInd w:val="0"/>
        <w:spacing w:before="240" w:after="160" w:line="360" w:lineRule="auto"/>
        <w:ind w:left="0"/>
        <w:jc w:val="both"/>
        <w:rPr>
          <w:rFonts w:ascii="Palatino Linotype" w:hAnsi="Palatino Linotype" w:cs="Arial"/>
        </w:rPr>
      </w:pPr>
    </w:p>
    <w:p w:rsidR="00E66F81" w:rsidRDefault="00E66F81" w:rsidP="00E66F8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w:t>
      </w:r>
    </w:p>
    <w:p w:rsidR="00E66F81" w:rsidRDefault="00E66F81" w:rsidP="00E66F81">
      <w:pPr>
        <w:pStyle w:val="Prrafodelista"/>
        <w:autoSpaceDE w:val="0"/>
        <w:autoSpaceDN w:val="0"/>
        <w:adjustRightInd w:val="0"/>
        <w:spacing w:line="360" w:lineRule="auto"/>
        <w:ind w:left="0"/>
        <w:jc w:val="both"/>
        <w:rPr>
          <w:rFonts w:ascii="Palatino Linotype" w:hAnsi="Palatino Linotype" w:cs="Arial"/>
        </w:rPr>
      </w:pPr>
    </w:p>
    <w:p w:rsidR="00E66F81" w:rsidRDefault="00E66F81" w:rsidP="00E66F8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E66F81" w:rsidRDefault="00E66F81" w:rsidP="00E66F81">
      <w:pPr>
        <w:autoSpaceDE w:val="0"/>
        <w:autoSpaceDN w:val="0"/>
        <w:adjustRightInd w:val="0"/>
        <w:spacing w:after="0" w:line="360" w:lineRule="auto"/>
        <w:jc w:val="both"/>
        <w:rPr>
          <w:rFonts w:ascii="Palatino Linotype" w:hAnsi="Palatino Linotype" w:cs="Arial"/>
          <w:sz w:val="24"/>
          <w:szCs w:val="24"/>
        </w:rPr>
      </w:pPr>
    </w:p>
    <w:p w:rsidR="003E5D44" w:rsidRDefault="003E5D44" w:rsidP="00E66F81">
      <w:pPr>
        <w:autoSpaceDE w:val="0"/>
        <w:autoSpaceDN w:val="0"/>
        <w:adjustRightInd w:val="0"/>
        <w:spacing w:after="0" w:line="360" w:lineRule="auto"/>
        <w:jc w:val="both"/>
        <w:rPr>
          <w:rFonts w:ascii="Palatino Linotype" w:hAnsi="Palatino Linotype" w:cs="Arial"/>
          <w:sz w:val="24"/>
          <w:szCs w:val="24"/>
        </w:rPr>
      </w:pPr>
    </w:p>
    <w:p w:rsidR="003E5D44" w:rsidRPr="00600F1D" w:rsidRDefault="003E5D44" w:rsidP="003E5D44">
      <w:pPr>
        <w:pStyle w:val="Prrafodelista"/>
        <w:autoSpaceDE w:val="0"/>
        <w:autoSpaceDN w:val="0"/>
        <w:adjustRightInd w:val="0"/>
        <w:spacing w:line="360" w:lineRule="auto"/>
        <w:ind w:left="0"/>
        <w:jc w:val="both"/>
        <w:rPr>
          <w:rFonts w:ascii="Palatino Linotype" w:hAnsi="Palatino Linotype" w:cs="Arial"/>
          <w:sz w:val="28"/>
          <w:szCs w:val="28"/>
        </w:rPr>
      </w:pPr>
      <w:r w:rsidRPr="00600F1D">
        <w:rPr>
          <w:rFonts w:ascii="Palatino Linotype" w:hAnsi="Palatino Linotype" w:cs="Arial"/>
          <w:b/>
          <w:sz w:val="28"/>
          <w:szCs w:val="28"/>
        </w:rPr>
        <w:t xml:space="preserve">CUARTO. </w:t>
      </w:r>
      <w:r w:rsidRPr="00564A1F">
        <w:rPr>
          <w:rFonts w:ascii="Palatino Linotype" w:hAnsi="Palatino Linotype" w:cs="Arial"/>
          <w:b/>
        </w:rPr>
        <w:t>Del estudio y resolución del asunto.</w:t>
      </w:r>
      <w:r w:rsidRPr="00564A1F">
        <w:rPr>
          <w:rFonts w:ascii="Palatino Linotype" w:hAnsi="Palatino Linotype" w:cs="Arial"/>
        </w:rPr>
        <w:t xml:space="preserve"> </w:t>
      </w:r>
    </w:p>
    <w:p w:rsidR="003E5D44" w:rsidRDefault="003E5D44" w:rsidP="003E5D4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E5D44" w:rsidRPr="00AD2A55" w:rsidRDefault="003E5D44" w:rsidP="003E5D44">
      <w:pPr>
        <w:autoSpaceDE w:val="0"/>
        <w:autoSpaceDN w:val="0"/>
        <w:adjustRightInd w:val="0"/>
        <w:spacing w:after="0" w:line="360" w:lineRule="auto"/>
        <w:jc w:val="both"/>
        <w:rPr>
          <w:rFonts w:ascii="Palatino Linotype" w:hAnsi="Palatino Linotype" w:cs="Arial"/>
          <w:sz w:val="24"/>
          <w:szCs w:val="24"/>
        </w:rPr>
      </w:pPr>
    </w:p>
    <w:p w:rsidR="003E5D44" w:rsidRDefault="003E5D44" w:rsidP="003E5D44">
      <w:pPr>
        <w:tabs>
          <w:tab w:val="left" w:pos="709"/>
        </w:tabs>
        <w:spacing w:after="0" w:line="360" w:lineRule="auto"/>
        <w:jc w:val="both"/>
        <w:rPr>
          <w:rFonts w:ascii="Palatino Linotype" w:hAnsi="Palatino Linotype"/>
          <w:sz w:val="24"/>
          <w:szCs w:val="24"/>
        </w:rPr>
      </w:pPr>
      <w:r>
        <w:rPr>
          <w:rFonts w:ascii="Palatino Linotype" w:hAnsi="Palatino Linotype" w:cs="Arial"/>
          <w:sz w:val="24"/>
          <w:szCs w:val="24"/>
        </w:rPr>
        <w:t xml:space="preserve">Con el propósito de realizar un mejor proveer por parte de este Órgano Garante, es conveniente </w:t>
      </w:r>
      <w:r w:rsidRPr="00D73534">
        <w:rPr>
          <w:rFonts w:ascii="Palatino Linotype" w:hAnsi="Palatino Linotype"/>
          <w:sz w:val="24"/>
          <w:szCs w:val="24"/>
        </w:rPr>
        <w:t>hacer</w:t>
      </w:r>
      <w:r w:rsidRPr="001223E1">
        <w:rPr>
          <w:rFonts w:ascii="Palatino Linotype" w:hAnsi="Palatino Linotype"/>
          <w:sz w:val="24"/>
          <w:szCs w:val="24"/>
        </w:rPr>
        <w:t xml:space="preserve"> alusión</w:t>
      </w:r>
      <w:r w:rsidRPr="0053687A">
        <w:rPr>
          <w:rFonts w:ascii="Palatino Linotype" w:hAnsi="Palatino Linotype"/>
          <w:sz w:val="24"/>
          <w:szCs w:val="24"/>
        </w:rPr>
        <w:t xml:space="preserve"> a lo que la hoy</w:t>
      </w:r>
      <w:r w:rsidRPr="00564A1F">
        <w:rPr>
          <w:rFonts w:ascii="Palatino Linotype" w:hAnsi="Palatino Linotype"/>
          <w:sz w:val="24"/>
          <w:szCs w:val="24"/>
        </w:rPr>
        <w:t xml:space="preserve"> Recurrente</w:t>
      </w:r>
      <w:r w:rsidRPr="0053687A">
        <w:rPr>
          <w:rFonts w:ascii="Palatino Linotype" w:hAnsi="Palatino Linotype"/>
          <w:sz w:val="24"/>
          <w:szCs w:val="24"/>
        </w:rPr>
        <w:t xml:space="preserve"> requirió, le fuese entregado por parte del </w:t>
      </w:r>
      <w:r w:rsidRPr="00564A1F">
        <w:rPr>
          <w:rFonts w:ascii="Palatino Linotype" w:hAnsi="Palatino Linotype"/>
          <w:sz w:val="24"/>
          <w:szCs w:val="24"/>
        </w:rPr>
        <w:t>Sujeto Obligado</w:t>
      </w:r>
      <w:r w:rsidRPr="0053687A">
        <w:rPr>
          <w:rFonts w:ascii="Palatino Linotype" w:hAnsi="Palatino Linotype"/>
          <w:sz w:val="24"/>
          <w:szCs w:val="24"/>
        </w:rPr>
        <w:t xml:space="preserve">, a efecto de establecer la materia del presente asunto, </w:t>
      </w:r>
      <w:r>
        <w:rPr>
          <w:rFonts w:ascii="Palatino Linotype" w:hAnsi="Palatino Linotype"/>
          <w:sz w:val="24"/>
          <w:szCs w:val="24"/>
        </w:rPr>
        <w:t>y</w:t>
      </w:r>
      <w:r w:rsidRPr="0053687A">
        <w:rPr>
          <w:rFonts w:ascii="Palatino Linotype" w:hAnsi="Palatino Linotype"/>
          <w:sz w:val="24"/>
          <w:szCs w:val="24"/>
        </w:rPr>
        <w:t>a que de ella deriva por un lado el procedimiento de acceso a la información ante el sujeto obligado, y por otro lado la materia sobre la que versara el recurso de revisión ante este Órgano Garante</w:t>
      </w:r>
      <w:r>
        <w:rPr>
          <w:rFonts w:ascii="Palatino Linotype" w:hAnsi="Palatino Linotype"/>
          <w:sz w:val="24"/>
          <w:szCs w:val="24"/>
        </w:rPr>
        <w:t>.</w:t>
      </w:r>
    </w:p>
    <w:p w:rsidR="003E5D44" w:rsidRDefault="003E5D44" w:rsidP="003E5D44">
      <w:pPr>
        <w:tabs>
          <w:tab w:val="left" w:pos="709"/>
        </w:tabs>
        <w:spacing w:after="0" w:line="360" w:lineRule="auto"/>
        <w:jc w:val="both"/>
        <w:rPr>
          <w:rFonts w:ascii="Palatino Linotype" w:hAnsi="Palatino Linotype"/>
          <w:sz w:val="24"/>
          <w:szCs w:val="24"/>
        </w:rPr>
      </w:pPr>
    </w:p>
    <w:p w:rsidR="003E5D44" w:rsidRDefault="003E5D44" w:rsidP="003E5D44">
      <w:pPr>
        <w:tabs>
          <w:tab w:val="left" w:pos="709"/>
        </w:tabs>
        <w:spacing w:after="0" w:line="360" w:lineRule="auto"/>
        <w:jc w:val="both"/>
        <w:rPr>
          <w:rFonts w:ascii="Palatino Linotype" w:hAnsi="Palatino Linotype"/>
          <w:color w:val="000000"/>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la</w:t>
      </w:r>
      <w:r w:rsidRPr="0053687A">
        <w:rPr>
          <w:rFonts w:ascii="Palatino Linotype" w:hAnsi="Palatino Linotype"/>
          <w:sz w:val="24"/>
          <w:szCs w:val="24"/>
        </w:rPr>
        <w:t xml:space="preserve"> </w:t>
      </w:r>
      <w:r w:rsidRPr="00564A1F">
        <w:rPr>
          <w:rFonts w:ascii="Palatino Linotype" w:hAnsi="Palatino Linotype"/>
          <w:sz w:val="24"/>
          <w:szCs w:val="24"/>
        </w:rPr>
        <w:t>Recurrente,</w:t>
      </w:r>
      <w:r w:rsidRPr="0053687A">
        <w:rPr>
          <w:rFonts w:ascii="Palatino Linotype" w:hAnsi="Palatino Linotype"/>
          <w:sz w:val="24"/>
          <w:szCs w:val="24"/>
        </w:rPr>
        <w:t xml:space="preserve"> ello a efecto de po</w:t>
      </w:r>
      <w:r>
        <w:rPr>
          <w:rFonts w:ascii="Palatino Linotype" w:hAnsi="Palatino Linotype"/>
          <w:sz w:val="24"/>
          <w:szCs w:val="24"/>
        </w:rPr>
        <w:t>der determinar la materia de la</w:t>
      </w:r>
      <w:r w:rsidRPr="0053687A">
        <w:rPr>
          <w:rFonts w:ascii="Palatino Linotype" w:hAnsi="Palatino Linotype"/>
          <w:sz w:val="24"/>
          <w:szCs w:val="24"/>
        </w:rPr>
        <w:t xml:space="preserve"> solicitud de información que nos ocupa, así </w:t>
      </w:r>
      <w:r>
        <w:rPr>
          <w:rFonts w:ascii="Palatino Linotype" w:hAnsi="Palatino Linotype"/>
          <w:sz w:val="24"/>
          <w:szCs w:val="24"/>
        </w:rPr>
        <w:t>la</w:t>
      </w:r>
      <w:r w:rsidRPr="0053687A">
        <w:rPr>
          <w:rFonts w:ascii="Palatino Linotype" w:hAnsi="Palatino Linotype"/>
          <w:sz w:val="24"/>
          <w:szCs w:val="24"/>
        </w:rPr>
        <w:t xml:space="preserve"> particular </w:t>
      </w:r>
      <w:r>
        <w:rPr>
          <w:rFonts w:ascii="Palatino Linotype" w:hAnsi="Palatino Linotype"/>
          <w:sz w:val="24"/>
          <w:szCs w:val="24"/>
        </w:rPr>
        <w:t xml:space="preserve">objetivamente </w:t>
      </w:r>
      <w:r w:rsidRPr="00F73AFF">
        <w:rPr>
          <w:rFonts w:ascii="Palatino Linotype" w:hAnsi="Palatino Linotype"/>
          <w:sz w:val="24"/>
          <w:szCs w:val="24"/>
        </w:rPr>
        <w:t>requiere</w:t>
      </w:r>
      <w:r>
        <w:rPr>
          <w:rFonts w:ascii="Palatino Linotype" w:hAnsi="Palatino Linotype"/>
          <w:sz w:val="24"/>
          <w:szCs w:val="24"/>
        </w:rPr>
        <w:t xml:space="preserve"> lo </w:t>
      </w:r>
      <w:r w:rsidRPr="00564A1F">
        <w:rPr>
          <w:rFonts w:ascii="Palatino Linotype" w:hAnsi="Palatino Linotype"/>
          <w:sz w:val="24"/>
          <w:szCs w:val="24"/>
        </w:rPr>
        <w:lastRenderedPageBreak/>
        <w:t xml:space="preserve">siguiente: </w:t>
      </w:r>
      <w:r w:rsidRPr="00564A1F">
        <w:rPr>
          <w:rFonts w:ascii="Palatino Linotype" w:hAnsi="Palatino Linotype"/>
          <w:i/>
          <w:color w:val="000000"/>
          <w:sz w:val="24"/>
          <w:szCs w:val="24"/>
        </w:rPr>
        <w:t>Solicito información detallada de las erogaciones realizadas por la Administración municipal por concepto de “Servicios profesionales, científicos, técnicos y otros servicios”; es decir, contratos o documentos donde se especifique la persona física o moral contratada o a la cual se le realizó algún pago por este concepto presupuestal, el objeto de la contratación o pago, fecha, monto, servicio contratado, etcétera); y que hayan sido realizadas entre el 1 de enero de 2019 y el 21 de mayo de 2019.</w:t>
      </w:r>
      <w:r>
        <w:rPr>
          <w:rFonts w:ascii="Palatino Linotype" w:hAnsi="Palatino Linotype"/>
          <w:color w:val="000000"/>
          <w:sz w:val="24"/>
          <w:szCs w:val="24"/>
        </w:rPr>
        <w:t xml:space="preserve">, derivado de la presente solicitud el Sujeto Obligado remitió en su </w:t>
      </w:r>
      <w:r w:rsidR="008C736A">
        <w:rPr>
          <w:rFonts w:ascii="Palatino Linotype" w:hAnsi="Palatino Linotype"/>
          <w:color w:val="000000"/>
          <w:sz w:val="24"/>
          <w:szCs w:val="24"/>
        </w:rPr>
        <w:t>oficio mediante el cual informo que no se han realizado erogaciones para la administración municipal por concepto de servicios profesionales , científicos, técnicos y otros servicios</w:t>
      </w:r>
      <w:r>
        <w:rPr>
          <w:rFonts w:ascii="Palatino Linotype" w:hAnsi="Palatino Linotype"/>
          <w:color w:val="000000"/>
          <w:sz w:val="24"/>
          <w:szCs w:val="24"/>
        </w:rPr>
        <w:t>, sin embargo, la respuesta no satisfizo la pretensión del particular, puesto que suscribió recurso de revisión, dentro del cual remite un informe financiero en donde se muestra que por tal concepto se realizaron erogaciones por un monto de $</w:t>
      </w:r>
      <w:r w:rsidR="008C736A">
        <w:rPr>
          <w:rFonts w:ascii="Palatino Linotype" w:hAnsi="Palatino Linotype"/>
          <w:color w:val="000000"/>
          <w:sz w:val="24"/>
          <w:szCs w:val="24"/>
        </w:rPr>
        <w:t>334</w:t>
      </w:r>
      <w:r>
        <w:rPr>
          <w:rFonts w:ascii="Palatino Linotype" w:hAnsi="Palatino Linotype"/>
          <w:color w:val="000000"/>
          <w:sz w:val="24"/>
          <w:szCs w:val="24"/>
        </w:rPr>
        <w:t xml:space="preserve">, </w:t>
      </w:r>
      <w:r w:rsidR="008C736A">
        <w:rPr>
          <w:rFonts w:ascii="Palatino Linotype" w:hAnsi="Palatino Linotype"/>
          <w:color w:val="000000"/>
          <w:sz w:val="24"/>
          <w:szCs w:val="24"/>
        </w:rPr>
        <w:t>414.81</w:t>
      </w:r>
      <w:r>
        <w:rPr>
          <w:rFonts w:ascii="Palatino Linotype" w:hAnsi="Palatino Linotype"/>
          <w:color w:val="000000"/>
          <w:sz w:val="24"/>
          <w:szCs w:val="24"/>
        </w:rPr>
        <w:t xml:space="preserve"> correspondiente al periodo que solicito la particular.</w:t>
      </w:r>
    </w:p>
    <w:p w:rsidR="003E5D44" w:rsidRDefault="003E5D44" w:rsidP="003E5D44">
      <w:pPr>
        <w:tabs>
          <w:tab w:val="left" w:pos="709"/>
        </w:tabs>
        <w:spacing w:after="0" w:line="360" w:lineRule="auto"/>
        <w:jc w:val="both"/>
        <w:rPr>
          <w:rFonts w:ascii="Palatino Linotype" w:hAnsi="Palatino Linotype"/>
          <w:color w:val="000000"/>
          <w:sz w:val="24"/>
          <w:szCs w:val="24"/>
        </w:rPr>
      </w:pPr>
    </w:p>
    <w:p w:rsidR="003E5D44" w:rsidRDefault="003E5D44" w:rsidP="003E5D44">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este sentido nuestro estudio versará en determinar si la información remitida en respuesta colma el derecho de acceso a la información y analizar el contenido y forma de la documentación entregada mediante respuesta.</w:t>
      </w:r>
    </w:p>
    <w:p w:rsidR="003E5D44" w:rsidRDefault="003E5D44" w:rsidP="003E5D44">
      <w:pPr>
        <w:tabs>
          <w:tab w:val="left" w:pos="709"/>
        </w:tabs>
        <w:spacing w:after="0" w:line="360" w:lineRule="auto"/>
        <w:jc w:val="both"/>
        <w:rPr>
          <w:rFonts w:ascii="Palatino Linotype" w:hAnsi="Palatino Linotype"/>
          <w:color w:val="000000"/>
          <w:sz w:val="24"/>
          <w:szCs w:val="24"/>
        </w:rPr>
      </w:pPr>
    </w:p>
    <w:p w:rsidR="003E5D44" w:rsidRPr="00C0597F" w:rsidRDefault="003E5D44" w:rsidP="003E5D44">
      <w:pPr>
        <w:tabs>
          <w:tab w:val="left" w:pos="709"/>
        </w:tabs>
        <w:spacing w:after="0" w:line="360" w:lineRule="auto"/>
        <w:jc w:val="both"/>
        <w:rPr>
          <w:rFonts w:ascii="Palatino Linotype" w:hAnsi="Palatino Linotype" w:cs="Arial"/>
          <w:sz w:val="24"/>
          <w:szCs w:val="24"/>
        </w:rPr>
      </w:pPr>
      <w:r>
        <w:rPr>
          <w:rFonts w:ascii="Palatino Linotype" w:hAnsi="Palatino Linotype"/>
          <w:color w:val="000000"/>
          <w:sz w:val="24"/>
          <w:szCs w:val="24"/>
        </w:rPr>
        <w:t>Es claro que</w:t>
      </w:r>
      <w:r w:rsidRPr="00487F1C">
        <w:rPr>
          <w:rFonts w:ascii="Palatino Linotype" w:hAnsi="Palatino Linotype"/>
          <w:color w:val="000000"/>
          <w:sz w:val="24"/>
          <w:szCs w:val="24"/>
        </w:rPr>
        <w:t xml:space="preserve"> la particular requiere conocer las erogaciones realizadas por el Sujeto Obligado respecto de los </w:t>
      </w:r>
      <w:r>
        <w:rPr>
          <w:rFonts w:ascii="Palatino Linotype" w:hAnsi="Palatino Linotype"/>
          <w:color w:val="000000"/>
          <w:sz w:val="24"/>
          <w:szCs w:val="24"/>
        </w:rPr>
        <w:t>s</w:t>
      </w:r>
      <w:r w:rsidRPr="00487F1C">
        <w:rPr>
          <w:rFonts w:ascii="Palatino Linotype" w:hAnsi="Palatino Linotype"/>
          <w:color w:val="000000"/>
          <w:sz w:val="24"/>
          <w:szCs w:val="24"/>
        </w:rPr>
        <w:t>ervicios profesionales, científicos, técnicos y otros servicios, como pueden ser  contratos o documentos donde se especifique la persona física o moral contratada, el objeto de la contratación, fecha</w:t>
      </w:r>
      <w:r>
        <w:rPr>
          <w:rFonts w:ascii="Palatino Linotype" w:hAnsi="Palatino Linotype"/>
          <w:color w:val="000000"/>
          <w:sz w:val="24"/>
          <w:szCs w:val="24"/>
        </w:rPr>
        <w:t xml:space="preserve">, monto y </w:t>
      </w:r>
      <w:r w:rsidRPr="00487F1C">
        <w:rPr>
          <w:rFonts w:ascii="Palatino Linotype" w:hAnsi="Palatino Linotype"/>
          <w:color w:val="000000"/>
          <w:sz w:val="24"/>
          <w:szCs w:val="24"/>
        </w:rPr>
        <w:t xml:space="preserve">servicio contratado, que hayan sido realizadas </w:t>
      </w:r>
      <w:r>
        <w:rPr>
          <w:rFonts w:ascii="Palatino Linotype" w:hAnsi="Palatino Linotype"/>
          <w:color w:val="000000"/>
          <w:sz w:val="24"/>
          <w:szCs w:val="24"/>
        </w:rPr>
        <w:t>del 1 de enero a</w:t>
      </w:r>
      <w:r w:rsidRPr="00487F1C">
        <w:rPr>
          <w:rFonts w:ascii="Palatino Linotype" w:hAnsi="Palatino Linotype"/>
          <w:color w:val="000000"/>
          <w:sz w:val="24"/>
          <w:szCs w:val="24"/>
        </w:rPr>
        <w:t>l 21 de mayo de 2019</w:t>
      </w:r>
      <w:r>
        <w:rPr>
          <w:rFonts w:ascii="Palatino Linotype" w:hAnsi="Palatino Linotype"/>
          <w:color w:val="000000"/>
          <w:sz w:val="24"/>
          <w:szCs w:val="24"/>
        </w:rPr>
        <w:t>, si bien es cierto que este Instituto no posee las facultades para dudar de la veracidad de la información proporcionada, aunado a ello el área que remitió la información es la correspondiente y ante el</w:t>
      </w:r>
      <w:r>
        <w:rPr>
          <w:rFonts w:ascii="Palatino Linotype" w:eastAsia="Times New Roman" w:hAnsi="Palatino Linotype" w:cs="Times New Roman"/>
          <w:sz w:val="24"/>
          <w:szCs w:val="24"/>
          <w:lang w:eastAsia="es-MX"/>
        </w:rPr>
        <w:t xml:space="preserve"> pronunciamiento por parte del Sujeto Obligado, es dable señalar que los actos </w:t>
      </w:r>
      <w:r>
        <w:rPr>
          <w:rFonts w:ascii="Palatino Linotype" w:eastAsia="Times New Roman" w:hAnsi="Palatino Linotype" w:cs="Times New Roman"/>
          <w:sz w:val="24"/>
          <w:szCs w:val="24"/>
          <w:lang w:eastAsia="es-MX"/>
        </w:rPr>
        <w:lastRenderedPageBreak/>
        <w:t>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3E5D44" w:rsidRPr="00183325" w:rsidRDefault="003E5D44" w:rsidP="003E5D44">
      <w:pPr>
        <w:spacing w:line="360" w:lineRule="auto"/>
        <w:jc w:val="both"/>
        <w:rPr>
          <w:rFonts w:ascii="Palatino Linotype" w:hAnsi="Palatino Linotype" w:cs="Arial"/>
          <w:sz w:val="12"/>
        </w:rPr>
      </w:pPr>
    </w:p>
    <w:p w:rsidR="003E5D44" w:rsidRPr="009454DD" w:rsidRDefault="003E5D44" w:rsidP="003E5D44">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E5D44" w:rsidRDefault="003E5D44" w:rsidP="003E5D44"/>
    <w:p w:rsidR="003E5D44" w:rsidRPr="00564A1F" w:rsidRDefault="003E5D44" w:rsidP="003E5D44">
      <w:pPr>
        <w:tabs>
          <w:tab w:val="left" w:pos="709"/>
        </w:tabs>
        <w:spacing w:after="0" w:line="360" w:lineRule="auto"/>
        <w:jc w:val="both"/>
        <w:rPr>
          <w:rFonts w:ascii="Palatino Linotype" w:hAnsi="Palatino Linotype" w:cs="Arial"/>
          <w:sz w:val="24"/>
          <w:szCs w:val="24"/>
        </w:rPr>
      </w:pPr>
    </w:p>
    <w:p w:rsidR="003E5D44" w:rsidRDefault="003E5D44" w:rsidP="003E5D4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Sin embargo en los casos en que sea procedente, como en este caso la Recurrente, presenta documentación que establezca lo contrario, lo procedente es solicitar al Sujeto Obligado realice una nueva búsqueda de la información, ya que como se aprecia en la siguiente imagen, se muestra que el Municipio de </w:t>
      </w:r>
      <w:r w:rsidR="008C736A">
        <w:rPr>
          <w:rFonts w:ascii="Palatino Linotype" w:hAnsi="Palatino Linotype" w:cs="Arial"/>
          <w:sz w:val="24"/>
          <w:szCs w:val="24"/>
        </w:rPr>
        <w:t>Amecameca</w:t>
      </w:r>
      <w:r>
        <w:rPr>
          <w:rFonts w:ascii="Palatino Linotype" w:hAnsi="Palatino Linotype" w:cs="Arial"/>
          <w:sz w:val="24"/>
          <w:szCs w:val="24"/>
        </w:rPr>
        <w:t>, realizo pagos por un monto de $</w:t>
      </w:r>
      <w:r w:rsidR="008C736A">
        <w:rPr>
          <w:rFonts w:ascii="Palatino Linotype" w:hAnsi="Palatino Linotype" w:cs="Arial"/>
          <w:sz w:val="24"/>
          <w:szCs w:val="24"/>
        </w:rPr>
        <w:t>334, 414.81</w:t>
      </w:r>
      <w:r>
        <w:rPr>
          <w:rFonts w:ascii="Palatino Linotype" w:hAnsi="Palatino Linotype" w:cs="Arial"/>
          <w:sz w:val="24"/>
          <w:szCs w:val="24"/>
        </w:rPr>
        <w:t xml:space="preserve"> en el periodo del primero de enero al 31 de </w:t>
      </w:r>
      <w:r w:rsidR="008C736A">
        <w:rPr>
          <w:rFonts w:ascii="Palatino Linotype" w:hAnsi="Palatino Linotype" w:cs="Arial"/>
          <w:sz w:val="24"/>
          <w:szCs w:val="24"/>
        </w:rPr>
        <w:t>marzo</w:t>
      </w:r>
      <w:r>
        <w:rPr>
          <w:rFonts w:ascii="Palatino Linotype" w:hAnsi="Palatino Linotype" w:cs="Arial"/>
          <w:sz w:val="24"/>
          <w:szCs w:val="24"/>
        </w:rPr>
        <w:t xml:space="preserve"> de la presente anualidad, por el concepto de servicios profesionales, como se muestra a continuación:</w:t>
      </w:r>
    </w:p>
    <w:p w:rsidR="003E5D44" w:rsidRDefault="00827D58" w:rsidP="003E5D44">
      <w:pPr>
        <w:spacing w:after="0" w:line="360" w:lineRule="auto"/>
        <w:jc w:val="center"/>
        <w:rPr>
          <w:noProof/>
          <w:lang w:eastAsia="es-MX"/>
        </w:rPr>
      </w:pPr>
      <w:r>
        <w:rPr>
          <w:noProof/>
          <w:lang w:eastAsia="es-MX"/>
        </w:rPr>
        <w:lastRenderedPageBreak/>
        <mc:AlternateContent>
          <mc:Choice Requires="wps">
            <w:drawing>
              <wp:anchor distT="0" distB="0" distL="114300" distR="114300" simplePos="0" relativeHeight="251662336" behindDoc="0" locked="0" layoutInCell="1" allowOverlap="1" wp14:anchorId="42C41612" wp14:editId="778F8475">
                <wp:simplePos x="0" y="0"/>
                <wp:positionH relativeFrom="margin">
                  <wp:posOffset>4311171</wp:posOffset>
                </wp:positionH>
                <wp:positionV relativeFrom="paragraph">
                  <wp:posOffset>655164</wp:posOffset>
                </wp:positionV>
                <wp:extent cx="1578634" cy="189781"/>
                <wp:effectExtent l="0" t="0" r="21590" b="20320"/>
                <wp:wrapNone/>
                <wp:docPr id="7" name="Rectángulo 7"/>
                <wp:cNvGraphicFramePr/>
                <a:graphic xmlns:a="http://schemas.openxmlformats.org/drawingml/2006/main">
                  <a:graphicData uri="http://schemas.microsoft.com/office/word/2010/wordprocessingShape">
                    <wps:wsp>
                      <wps:cNvSpPr/>
                      <wps:spPr>
                        <a:xfrm>
                          <a:off x="0" y="0"/>
                          <a:ext cx="1578634" cy="18978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90ABA" id="Rectángulo 7" o:spid="_x0000_s1026" style="position:absolute;margin-left:339.45pt;margin-top:51.6pt;width:124.3pt;height:14.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5zogIAAJEFAAAOAAAAZHJzL2Uyb0RvYy54bWysVMFu2zAMvQ/YPwi6r7azpEmNOkXQIsOA&#10;oi3aDj0rshwbkEVNUuJkf7Nv2Y+Nkmw36IodhuWgSCb5qPdE8vLq0EqyF8Y2oAqanaWUCMWhbNS2&#10;oN+e158WlFjHVMkkKFHQo7D0avnxw2WnczGBGmQpDEEQZfNOF7R2TudJYnktWmbPQAuFxgpMyxwe&#10;zTYpDesQvZXJJE3Pkw5MqQ1wYS1+vYlGugz4VSW4u68qKxyRBcW7ubCasG78miwvWb41TNcN76/B&#10;/uEWLWsUJh2hbphjZGeaP6DahhuwULkzDm0CVdVwETggmyx9w+apZloELiiO1aNM9v/B8rv9gyFN&#10;WdA5JYq1+ESPKNqvn2q7k0DmXqBO2xz9nvSD6U8Wt57toTKt/0ce5BBEPY6iioMjHD9ms/ni/POU&#10;Eo62bHExX2QeNHmN1sa6LwJa4jcFNZg/aMn2t9ZF18HFJ1OwbqTE7yyXinQIepHO0hBhQTalt3qj&#10;NdvNtTRkz/Dt1+sUf33iEze8hlR4G88xsgo7d5QiJngUFcqDPCYxgy9MMcIyzoVyWTTVrBQx2+w0&#10;2RAROEuFgB65wluO2D3A4BlBBuyoQO/vQ0Wo6zG4p/634DEiZAblxuC2UWDeYyaRVZ85+g8iRWm8&#10;Shsoj1g8BmJXWc3XDb7gLbPugRlsI2w4HA3uHpdKAr4U9DtKajA/3vvu/bG60UpJh21ZUPt9x4yg&#10;RH5VWPcX2XTq+zgcprP5BA/m1LI5tahdew34+hkOIc3D1vs7OWwrA+0LTpCVz4ompjjmLih3Zjhc&#10;uzgucAZxsVoFN+xdzdytetLcg3tVfYU+H16Y0X0ZO2yAOxhamOVvqjn6+kgFq52Dqgml/qprrzf2&#10;fSicfkb5wXJ6Dl6vk3T5GwAA//8DAFBLAwQUAAYACAAAACEA8g5D/+AAAAALAQAADwAAAGRycy9k&#10;b3ducmV2LnhtbEyPwU7DMAyG70i8Q2QkbixdKtauNJ0ACSHQDjC2e9ZkbbXEqZqsLW+POcHR/j/9&#10;/lxuZmfZaIbQeZSwXCTADNZed9hI2H+93OXAQlSolfVoJHybAJvq+qpUhfYTfppxFxtGJRgKJaGN&#10;sS84D3VrnAoL3xuk7OQHpyKNQ8P1oCYqd5aLJFlxpzqkC63qzXNr6vPu4iR8+POJ24MQ79nTq8je&#10;XD4141bK25v58QFYNHP8g+FXn9ShIqejv6AOzEpYZfmaUAqSVAAjYi2ye2BH2qTpEnhV8v8/VD8A&#10;AAD//wMAUEsBAi0AFAAGAAgAAAAhALaDOJL+AAAA4QEAABMAAAAAAAAAAAAAAAAAAAAAAFtDb250&#10;ZW50X1R5cGVzXS54bWxQSwECLQAUAAYACAAAACEAOP0h/9YAAACUAQAACwAAAAAAAAAAAAAAAAAv&#10;AQAAX3JlbHMvLnJlbHNQSwECLQAUAAYACAAAACEASks+c6ICAACRBQAADgAAAAAAAAAAAAAAAAAu&#10;AgAAZHJzL2Uyb0RvYy54bWxQSwECLQAUAAYACAAAACEA8g5D/+AAAAALAQAADwAAAAAAAAAAAAAA&#10;AAD8BAAAZHJzL2Rvd25yZXYueG1sUEsFBgAAAAAEAAQA8wAAAAkGAAAAAA==&#10;" filled="f" strokecolor="red" strokeweight="1.5pt">
                <w10:wrap anchorx="margin"/>
              </v:rect>
            </w:pict>
          </mc:Fallback>
        </mc:AlternateContent>
      </w: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4466555</wp:posOffset>
                </wp:positionH>
                <wp:positionV relativeFrom="paragraph">
                  <wp:posOffset>913956</wp:posOffset>
                </wp:positionV>
                <wp:extent cx="284672" cy="163902"/>
                <wp:effectExtent l="0" t="19050" r="39370" b="45720"/>
                <wp:wrapNone/>
                <wp:docPr id="9" name="Flecha derecha 9"/>
                <wp:cNvGraphicFramePr/>
                <a:graphic xmlns:a="http://schemas.openxmlformats.org/drawingml/2006/main">
                  <a:graphicData uri="http://schemas.microsoft.com/office/word/2010/wordprocessingShape">
                    <wps:wsp>
                      <wps:cNvSpPr/>
                      <wps:spPr>
                        <a:xfrm>
                          <a:off x="0" y="0"/>
                          <a:ext cx="284672" cy="16390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8AF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351.7pt;margin-top:71.95pt;width:22.4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OhlwIAALgFAAAOAAAAZHJzL2Uyb0RvYy54bWysVE1v2zAMvQ/YfxB0X+1k6UeCOkXQIsOA&#10;oi3aDj0rshwLkEWNUuJkv36U7LhZV+xQLAdFNMlH8onk5dWuMWyr0GuwBR+d5JwpK6HUdl3wH8/L&#10;Lxec+SBsKQxYVfC98vxq/vnTZetmagw1mFIhIxDrZ60reB2Cm2WZl7VqhD8BpywpK8BGBBJxnZUo&#10;WkJvTDbO87OsBSwdglTe09ebTsnnCb+qlAz3VeVVYKbglFtIJ6ZzFc9sfilmaxSu1rJPQ3wgi0Zo&#10;S0EHqBsRBNug/guq0RLBQxVOJDQZVJWWKtVA1YzyN9U81cKpVAuR491Ak/9/sPJu+4BMlwWfcmZF&#10;Q0+0NErWgtG7pP9p5Kh1fkamT+4Be8nTNRa8q7CJ/1QK2yVe9wOvaheYpI/ji8nZ+ZgzSarR2ddp&#10;Po6Y2auzQx++KWhYvBQc9boOC0RoE6die+tD53AwjBE9GF0utTFJwPXq2iDbCnro5TKnXx/jDzNj&#10;P+ZJuUbXLPLQVZ5uYW9UBDT2UVXEYqw1pZz6Vw0JCSmVDaNOVYtSdXmeHqcZOz56JGISYESuqL4B&#10;uwc4WHYgB+yOoN4+uqrU/oNz/q/EOufBI0UGGwbnRlvA9wAMVdVH7uwPJHXURJZWUO6pxxC64fNO&#10;LjU9863w4UEgTRvNJW2QcE9HZaAtOPQ3zmrAX+99j/Y0BKTlrKXpLbj/uRGoODPfLY3HdDSZxHFP&#10;wuT0fEwCHmtWxxq7aa6B+mZEu8rJdI32wRyuFULzQotmEaOSSlhJsQsuAx6E69BtFVpVUi0WyYxG&#10;3Ilwa5+cjOCR1djAz7sXga7v9UBDcgeHSRezN83e2UZPC4tNgEqnSXjlteeb1kNqnH6Vxf1zLCer&#10;14U7/w0AAP//AwBQSwMEFAAGAAgAAAAhAJGp4+HjAAAACwEAAA8AAABkcnMvZG93bnJldi54bWxM&#10;j8FOwzAMhu9IvENkJG4s2Va1W9d0QmibQOLABpN2zBrTVjRJ1SRbeXvMCY72/+n352I9mo5dcPCt&#10;sxKmEwEMbeV0a2sJH+/bhwUwH5TVqnMWJXyjh3V5e1OoXLur3ePlEGpGJdbnSkITQp9z7qsGjfIT&#10;16Ol7NMNRgUah5rrQV2p3HR8JkTKjWotXWhUj08NVl+HaCSku820P57ELrabGLcvr/Xpef8m5f3d&#10;+LgCFnAMfzD86pM6lOR0dtFqzzoJmZgnhFKQzJfAiMiSxQzYmTbpMgNeFvz/D+UPAAAA//8DAFBL&#10;AQItABQABgAIAAAAIQC2gziS/gAAAOEBAAATAAAAAAAAAAAAAAAAAAAAAABbQ29udGVudF9UeXBl&#10;c10ueG1sUEsBAi0AFAAGAAgAAAAhADj9If/WAAAAlAEAAAsAAAAAAAAAAAAAAAAALwEAAF9yZWxz&#10;Ly5yZWxzUEsBAi0AFAAGAAgAAAAhAODvE6GXAgAAuAUAAA4AAAAAAAAAAAAAAAAALgIAAGRycy9l&#10;Mm9Eb2MueG1sUEsBAi0AFAAGAAgAAAAhAJGp4+HjAAAACwEAAA8AAAAAAAAAAAAAAAAA8QQAAGRy&#10;cy9kb3ducmV2LnhtbFBLBQYAAAAABAAEAPMAAAABBgAAAAA=&#10;" adj="15382" fillcolor="red" strokecolor="red" strokeweight="1pt"/>
            </w:pict>
          </mc:Fallback>
        </mc:AlternateContent>
      </w:r>
      <w:r>
        <w:rPr>
          <w:noProof/>
          <w:lang w:eastAsia="es-MX"/>
        </w:rPr>
        <mc:AlternateContent>
          <mc:Choice Requires="wps">
            <w:drawing>
              <wp:anchor distT="0" distB="0" distL="114300" distR="114300" simplePos="0" relativeHeight="251659264" behindDoc="0" locked="0" layoutInCell="1" allowOverlap="1" wp14:anchorId="657FD758" wp14:editId="747542A0">
                <wp:simplePos x="0" y="0"/>
                <wp:positionH relativeFrom="column">
                  <wp:posOffset>4510043</wp:posOffset>
                </wp:positionH>
                <wp:positionV relativeFrom="paragraph">
                  <wp:posOffset>2156974</wp:posOffset>
                </wp:positionV>
                <wp:extent cx="215661" cy="543464"/>
                <wp:effectExtent l="7620" t="125730" r="0" b="97155"/>
                <wp:wrapNone/>
                <wp:docPr id="4" name="Flecha abajo 4"/>
                <wp:cNvGraphicFramePr/>
                <a:graphic xmlns:a="http://schemas.openxmlformats.org/drawingml/2006/main">
                  <a:graphicData uri="http://schemas.microsoft.com/office/word/2010/wordprocessingShape">
                    <wps:wsp>
                      <wps:cNvSpPr/>
                      <wps:spPr>
                        <a:xfrm rot="18364228">
                          <a:off x="0" y="0"/>
                          <a:ext cx="215661" cy="54346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9FC4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355.1pt;margin-top:169.85pt;width:17pt;height:42.8pt;rotation:-3534326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nXpQIAAMQFAAAOAAAAZHJzL2Uyb0RvYy54bWysVE1v2zAMvQ/YfxB0Xx2nTtYFdYqgRYYB&#10;RVesHXpWZDn2IIsapcTJfv0o+aNZV+xQzAdBFMlH8pnk5dWh0Wyv0NVgcp6eTThTRkJRm23Ovz+u&#10;P1xw5rwwhdBgVM6PyvGr5ft3l61dqClUoAuFjECMW7Q255X3dpEkTlaqEe4MrDKkLAEb4UnEbVKg&#10;aAm90cl0MpknLWBhEaRyjl5vOiVfRvyyVNJ/LUunPNM5p9x8PDGem3Amy0ux2KKwVS37NMQbsmhE&#10;bSjoCHUjvGA7rP+CamqJ4KD0ZxKaBMqylirWQNWkkxfVPFTCqlgLkePsSJP7f7Dybn+PrC5ynnFm&#10;REO/aK2VrAQTG/EDWBYYaq1bkOGDvcdecnQN5R5KbBgC0ZpenM+z6fQiskB1sUMk+TiSrA6eSXqc&#10;prP5POVMkmqWnWfzGCLpsAKmRec/K2hYuOS8gNasEKGNyGJ/6zwlQfaDXfBxoOtiXWsdBdxurjWy&#10;vaCfvl5P6AtVkMsfZtq8zZNwgmsSWOl4iDd/1CoAavNNlcRoKDWmHHtZjQkJKZXxaaeqRKG6PGen&#10;aYbuDx4x6QgYkEuqb8TuAQbLDmTA7qrt7YOriqMwOk/+lVjnPHrEyGD86NzUBvA1AE1V9ZE7+4Gk&#10;jprA0gaKI/Vb7BgaR2fluqa/fCucvxdIk0ePtE38VzpKDW3Oob9xVgH+eu092NNAkJazliY55+7n&#10;TqDiTH8xNCqf0iwLox+FbPZxSgKeajanGrNrroH6hjqUsovXYO/1cC0RmidaOqsQlVTCSIqdc+lx&#10;EK59t2FobUm1WkUzGncr/K15sDKAB1ZDAz8engTavtU9zcgdDFMvFi+avbMNngZWOw9lHSfhmdee&#10;b1oVsXH6tRZ20akcrZ6X7/I3AAAA//8DAFBLAwQUAAYACAAAACEA0Dofl+AAAAALAQAADwAAAGRy&#10;cy9kb3ducmV2LnhtbEyPy07DMBBF90j8gzVI7KgNbdImxKloJZZdUB7q0omnSURsR7bbmr9nWNHl&#10;zBzdObdaJzOyM/owOCvhcSaAoW2dHmwn4eP99WEFLERltRqdRQk/GGBd395UqtTuYt/wvI8doxAb&#10;SiWhj3EqOQ9tj0aFmZvQ0u3ovFGRRt9x7dWFws3In4TIuVGDpQ+9mnDbY/u9PxkJX8L7XeeSwaZI&#10;/vC53cx3ZiPl/V16eQYWMcV/GP70SR1qcmrcyerARgn5arEgVMI8zzJgRCyXgto1tCmKDHhd8esO&#10;9S8AAAD//wMAUEsBAi0AFAAGAAgAAAAhALaDOJL+AAAA4QEAABMAAAAAAAAAAAAAAAAAAAAAAFtD&#10;b250ZW50X1R5cGVzXS54bWxQSwECLQAUAAYACAAAACEAOP0h/9YAAACUAQAACwAAAAAAAAAAAAAA&#10;AAAvAQAAX3JlbHMvLnJlbHNQSwECLQAUAAYACAAAACEAcaVZ16UCAADEBQAADgAAAAAAAAAAAAAA&#10;AAAuAgAAZHJzL2Uyb0RvYy54bWxQSwECLQAUAAYACAAAACEA0Dofl+AAAAALAQAADwAAAAAAAAAA&#10;AAAAAAD/BAAAZHJzL2Rvd25yZXYueG1sUEsFBgAAAAAEAAQA8wAAAAwGAAAAAA==&#10;" adj="17314" fillcolor="red" strokecolor="red" strokeweight="1pt"/>
            </w:pict>
          </mc:Fallback>
        </mc:AlternateContent>
      </w:r>
      <w:r>
        <w:rPr>
          <w:noProof/>
          <w:lang w:eastAsia="es-MX"/>
        </w:rPr>
        <mc:AlternateContent>
          <mc:Choice Requires="wps">
            <w:drawing>
              <wp:anchor distT="0" distB="0" distL="114300" distR="114300" simplePos="0" relativeHeight="251660288" behindDoc="0" locked="0" layoutInCell="1" allowOverlap="1" wp14:anchorId="5189F766" wp14:editId="34E4E6E3">
                <wp:simplePos x="0" y="0"/>
                <wp:positionH relativeFrom="column">
                  <wp:posOffset>-196075</wp:posOffset>
                </wp:positionH>
                <wp:positionV relativeFrom="paragraph">
                  <wp:posOffset>2172851</wp:posOffset>
                </wp:positionV>
                <wp:extent cx="215661" cy="543464"/>
                <wp:effectExtent l="26670" t="87630" r="1905" b="78105"/>
                <wp:wrapNone/>
                <wp:docPr id="5" name="Flecha abajo 5"/>
                <wp:cNvGraphicFramePr/>
                <a:graphic xmlns:a="http://schemas.openxmlformats.org/drawingml/2006/main">
                  <a:graphicData uri="http://schemas.microsoft.com/office/word/2010/wordprocessingShape">
                    <wps:wsp>
                      <wps:cNvSpPr/>
                      <wps:spPr>
                        <a:xfrm rot="17729729">
                          <a:off x="0" y="0"/>
                          <a:ext cx="215661" cy="54346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70BE92" id="Flecha abajo 5" o:spid="_x0000_s1026" type="#_x0000_t67" style="position:absolute;margin-left:-15.45pt;margin-top:171.1pt;width:17pt;height:42.8pt;rotation:-4227368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09ogIAAMQFAAAOAAAAZHJzL2Uyb0RvYy54bWysVN9rGzEMfh/sfzB+Xy/JknQNvZTQkjEo&#10;XVk7+uz47NwNn+XJTi7ZXz/Z96NZV/ZQFoKxLOmT9J2ky6tDbdheoa/A5nx8NuJMWQlFZbc5//64&#10;/vCJMx+ELYQBq3J+VJ5fLd+/u2zcQk2gBFMoZARi/aJxOS9DcIss87JUtfBn4JQlpQasRSARt1mB&#10;oiH02mST0WieNYCFQ5DKe3q9aZV8mfC1VjJ81dqrwEzOKbeQTkznJp7Z8lIstihcWckuDfGGLGpR&#10;WQo6QN2IINgOq7+g6koieNDhTEKdgdaVVKkGqmY8elHNQymcSrUQOd4NNPn/Byvv9vfIqiLnM86s&#10;qOkTrY2SpWBiI34Am0WGGucXZPjg7rGTPF1juQeNNUMgWsfn55ML+icWqC52SCQfB5LVITBJj5Px&#10;bD4fcyZJNZt+nM6nMUTWYkVMhz58VlCzeMl5AY1dIUKTkMX+1ofWvreLPh5MVawrY5KA2821QbYX&#10;9NHX6xH9uhB/mBn7Nk9KNbpmkZWWh3QLR6MioLHflCZGY6kp5dTLakhISKlsGLeqUhSqzXN2mmbs&#10;/uiReEmAEVlTfQN2B9BbtiA9dktQZx9dVRqFwXn0r8Ra58EjRQYbBue6soCvARiqqovc2vcktdRE&#10;ljZQHKnfUsfQOHon1xV95Vvhw71Amjx6pG0SvtKhDTQ5h+7GWQn467X3aE8DQVrOGprknPufO4GK&#10;M/PF0qhcjKfTOPpJmM7OJyTgqWZzqrG7+hqob6hDKbt0jfbB9FeNUD/R0lnFqKQSVlLsnMuAvXAd&#10;2g1Da0uq1SqZ0bg7EW7tg5MRPLIaG/jx8CTQda0eaEbuoJ96sXjR7K1t9LSw2gXQVZqEZ147vmlV&#10;pMbp1lrcRadysnpevsvfAAAA//8DAFBLAwQUAAYACAAAACEA/wXN7t8AAAAKAQAADwAAAGRycy9k&#10;b3ducmV2LnhtbEyPwU7DMBBE70j8g7VI3Fq7oYQQ4lQI6IWeKFF73cQmCdjrKHbT8PeYExxX+zTz&#10;ptjM1rBJj753JGG1FMA0NU711Eqo3reLDJgPSAqNIy3hW3vYlJcXBebKnelNT/vQshhCPkcJXQhD&#10;zrlvOm3RL92gKf4+3GgxxHNsuRrxHMOt4YkQKbfYU2zocNBPnW6+9icrweyqifvPyh1W9vk4Yv2y&#10;fV1XUl5fzY8PwIKewx8Mv/pRHcroVLsTKc+MhMVtehdRCTdpFkdFIsnugdUS1iIRwMuC/59Q/gAA&#10;AP//AwBQSwECLQAUAAYACAAAACEAtoM4kv4AAADhAQAAEwAAAAAAAAAAAAAAAAAAAAAAW0NvbnRl&#10;bnRfVHlwZXNdLnhtbFBLAQItABQABgAIAAAAIQA4/SH/1gAAAJQBAAALAAAAAAAAAAAAAAAAAC8B&#10;AABfcmVscy8ucmVsc1BLAQItABQABgAIAAAAIQBUKa09ogIAAMQFAAAOAAAAAAAAAAAAAAAAAC4C&#10;AABkcnMvZTJvRG9jLnhtbFBLAQItABQABgAIAAAAIQD/Bc3u3wAAAAoBAAAPAAAAAAAAAAAAAAAA&#10;APwEAABkcnMvZG93bnJldi54bWxQSwUGAAAAAAQABADzAAAACAYAAAAA&#10;" adj="17314" fillcolor="red" strokecolor="red" strokeweight="1pt"/>
            </w:pict>
          </mc:Fallback>
        </mc:AlternateContent>
      </w:r>
      <w:r w:rsidR="008C736A" w:rsidRPr="008C736A">
        <w:rPr>
          <w:noProof/>
          <w:lang w:eastAsia="es-MX"/>
        </w:rPr>
        <w:t xml:space="preserve"> </w:t>
      </w:r>
      <w:r w:rsidR="008C736A">
        <w:rPr>
          <w:noProof/>
          <w:lang w:eastAsia="es-MX"/>
        </w:rPr>
        <w:drawing>
          <wp:inline distT="0" distB="0" distL="0" distR="0" wp14:anchorId="251FBF19" wp14:editId="4593ED9C">
            <wp:extent cx="5908078" cy="378699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48" t="14232" r="21977" b="6497"/>
                    <a:stretch/>
                  </pic:blipFill>
                  <pic:spPr bwMode="auto">
                    <a:xfrm>
                      <a:off x="0" y="0"/>
                      <a:ext cx="5927739" cy="3799600"/>
                    </a:xfrm>
                    <a:prstGeom prst="rect">
                      <a:avLst/>
                    </a:prstGeom>
                    <a:ln>
                      <a:noFill/>
                    </a:ln>
                    <a:extLst>
                      <a:ext uri="{53640926-AAD7-44D8-BBD7-CCE9431645EC}">
                        <a14:shadowObscured xmlns:a14="http://schemas.microsoft.com/office/drawing/2010/main"/>
                      </a:ext>
                    </a:extLst>
                  </pic:spPr>
                </pic:pic>
              </a:graphicData>
            </a:graphic>
          </wp:inline>
        </w:drawing>
      </w:r>
    </w:p>
    <w:p w:rsidR="00827D58" w:rsidRDefault="00827D58" w:rsidP="003E5D44">
      <w:pPr>
        <w:spacing w:after="0" w:line="360" w:lineRule="auto"/>
        <w:jc w:val="center"/>
        <w:rPr>
          <w:rFonts w:ascii="Palatino Linotype" w:hAnsi="Palatino Linotype" w:cs="Arial"/>
          <w:sz w:val="24"/>
          <w:szCs w:val="24"/>
        </w:rPr>
      </w:pPr>
    </w:p>
    <w:p w:rsidR="003E5D44" w:rsidRDefault="003E5D44" w:rsidP="00827D58">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4384" behindDoc="0" locked="0" layoutInCell="1" allowOverlap="1" wp14:anchorId="57851167" wp14:editId="26F98DF0">
                <wp:simplePos x="0" y="0"/>
                <wp:positionH relativeFrom="margin">
                  <wp:posOffset>325971</wp:posOffset>
                </wp:positionH>
                <wp:positionV relativeFrom="paragraph">
                  <wp:posOffset>373632</wp:posOffset>
                </wp:positionV>
                <wp:extent cx="4985924" cy="34026"/>
                <wp:effectExtent l="0" t="0" r="24765" b="23495"/>
                <wp:wrapNone/>
                <wp:docPr id="10" name="Conector recto 10"/>
                <wp:cNvGraphicFramePr/>
                <a:graphic xmlns:a="http://schemas.openxmlformats.org/drawingml/2006/main">
                  <a:graphicData uri="http://schemas.microsoft.com/office/word/2010/wordprocessingShape">
                    <wps:wsp>
                      <wps:cNvCnPr/>
                      <wps:spPr>
                        <a:xfrm>
                          <a:off x="0" y="0"/>
                          <a:ext cx="4985924" cy="3402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69A53" id="Conector recto 10"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65pt,29.4pt" to="418.2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DM0wEAAAYEAAAOAAAAZHJzL2Uyb0RvYy54bWysU9uO0zAQfUfiHyy/06SlrHajpvvQVXlB&#10;UHH5ANcZN5Z809g07d8zdtLsCpAQiDw4vsw5M+eMvXm8WMPOgFF71/LlouYMnPSddqeWf/u6f3PP&#10;WUzCdcJ4By2/QuSP29evNkNoYOV7bzpARiQuNkNoeZ9SaKoqyh6siAsfwNGh8mhFoiWeqg7FQOzW&#10;VKu6vqsGj11ALyFG2n0aD/m28CsFMn1SKkJipuVUWyojlvGYx2q7Ec0JRei1nMoQ/1CFFdpR0pnq&#10;SSTBvqP+hcpqiT56lRbS28orpSUUDaRmWf+k5ksvAhQtZE4Ms03x/9HKj+cDMt1R78geJyz1aEed&#10;kskjw/xjdEAuDSE2FLxzB5xWMRwwS74otPlPYtilOHudnYVLYpI21w/37x5Wa84knb1d16u7zFk9&#10;gwPG9B68ZXnScqNdFi4acf4Q0xh6C8nbxuUxeqO7vTamLPB03BlkZ0Gt3u9r+qYcL8IoY4ZWWc1Y&#10;f5mlq4GR9jMocoMqXpb05R7CTCukBJeWE69xFJ1hikqYgfWfgVN8hkK5o38DnhEls3dpBlvtPP4u&#10;e7rcSlZj/M2BUXe24Oi7a+lssYYuW+nO9DDybX65LvDn57v9AQAA//8DAFBLAwQUAAYACAAAACEA&#10;WHO89NwAAAAIAQAADwAAAGRycy9kb3ducmV2LnhtbEyPwW6DMBBE75X6D9ZW6q0xCQ2iBBNVETn0&#10;WNIPcPAGUPAaYUNovr7bU3tajWY0+ybfL7YXM46+c6RgvYpAINXOdNQo+DodX1IQPmgyuneECr7R&#10;w754fMh1ZtyNPnGuQiO4hHymFbQhDJmUvm7Rar9yAxJ7FzdaHViOjTSjvnG57eUmihJpdUf8odUD&#10;Hlqsr9VkFcxLfKQ23PE6fxzuZVUGO5VvSj0/Le87EAGX8BeGX3xGh4KZzm4i40WvYLuOOck35QXs&#10;p3GyBXFWkLxuQBa5/D+g+AEAAP//AwBQSwECLQAUAAYACAAAACEAtoM4kv4AAADhAQAAEwAAAAAA&#10;AAAAAAAAAAAAAAAAW0NvbnRlbnRfVHlwZXNdLnhtbFBLAQItABQABgAIAAAAIQA4/SH/1gAAAJQB&#10;AAALAAAAAAAAAAAAAAAAAC8BAABfcmVscy8ucmVsc1BLAQItABQABgAIAAAAIQCEJQDM0wEAAAYE&#10;AAAOAAAAAAAAAAAAAAAAAC4CAABkcnMvZTJvRG9jLnhtbFBLAQItABQABgAIAAAAIQBYc7z03AAA&#10;AAgBAAAPAAAAAAAAAAAAAAAAAC0EAABkcnMvZG93bnJldi54bWxQSwUGAAAAAAQABADzAAAANgUA&#10;AAAA&#10;" strokecolor="red" strokeweight=".5pt">
                <v:stroke joinstyle="miter"/>
                <w10:wrap anchorx="margin"/>
              </v:line>
            </w:pict>
          </mc:Fallback>
        </mc:AlternateContent>
      </w:r>
      <w:r w:rsidR="00827D58" w:rsidRPr="00827D58">
        <w:rPr>
          <w:noProof/>
          <w:lang w:eastAsia="es-MX"/>
        </w:rPr>
        <w:t xml:space="preserve"> </w:t>
      </w:r>
      <w:r w:rsidR="00827D58">
        <w:rPr>
          <w:noProof/>
          <w:lang w:eastAsia="es-MX"/>
        </w:rPr>
        <w:drawing>
          <wp:inline distT="0" distB="0" distL="0" distR="0" wp14:anchorId="44B07378" wp14:editId="29BB98C9">
            <wp:extent cx="5701665" cy="101791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123" t="57777" r="51753" b="27897"/>
                    <a:stretch/>
                  </pic:blipFill>
                  <pic:spPr bwMode="auto">
                    <a:xfrm>
                      <a:off x="0" y="0"/>
                      <a:ext cx="5760202" cy="1028368"/>
                    </a:xfrm>
                    <a:prstGeom prst="rect">
                      <a:avLst/>
                    </a:prstGeom>
                    <a:ln>
                      <a:noFill/>
                    </a:ln>
                    <a:extLst>
                      <a:ext uri="{53640926-AAD7-44D8-BBD7-CCE9431645EC}">
                        <a14:shadowObscured xmlns:a14="http://schemas.microsoft.com/office/drawing/2010/main"/>
                      </a:ext>
                    </a:extLst>
                  </pic:spPr>
                </pic:pic>
              </a:graphicData>
            </a:graphic>
          </wp:inline>
        </w:drawing>
      </w:r>
    </w:p>
    <w:p w:rsidR="003E5D44" w:rsidRDefault="003E5D44" w:rsidP="003E5D44">
      <w:pPr>
        <w:spacing w:after="0" w:line="360" w:lineRule="auto"/>
        <w:jc w:val="both"/>
        <w:rPr>
          <w:rFonts w:ascii="Palatino Linotype" w:hAnsi="Palatino Linotype" w:cs="Arial"/>
          <w:sz w:val="24"/>
          <w:szCs w:val="24"/>
        </w:rPr>
      </w:pPr>
    </w:p>
    <w:p w:rsidR="003E5D44" w:rsidRDefault="00827D58" w:rsidP="003E5D44">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3360" behindDoc="0" locked="0" layoutInCell="1" allowOverlap="1" wp14:anchorId="20091AF7" wp14:editId="185C4130">
                <wp:simplePos x="0" y="0"/>
                <wp:positionH relativeFrom="column">
                  <wp:posOffset>334597</wp:posOffset>
                </wp:positionH>
                <wp:positionV relativeFrom="paragraph">
                  <wp:posOffset>454396</wp:posOffset>
                </wp:positionV>
                <wp:extent cx="5132226" cy="43025"/>
                <wp:effectExtent l="0" t="0" r="30480" b="33655"/>
                <wp:wrapNone/>
                <wp:docPr id="8" name="Conector recto 8"/>
                <wp:cNvGraphicFramePr/>
                <a:graphic xmlns:a="http://schemas.openxmlformats.org/drawingml/2006/main">
                  <a:graphicData uri="http://schemas.microsoft.com/office/word/2010/wordprocessingShape">
                    <wps:wsp>
                      <wps:cNvCnPr/>
                      <wps:spPr>
                        <a:xfrm>
                          <a:off x="0" y="0"/>
                          <a:ext cx="5132226" cy="430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4BE03" id="Conector recto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35.8pt" to="430.4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LH0gEAAAQEAAAOAAAAZHJzL2Uyb0RvYy54bWysU8lu2zAQvRfoPxC811rSBIFgOQcH7qVo&#10;jbb5AJoa2gS4Ych6+fsOKVkJ2gJFg+hAcZn3Zt4bcvlwtoYdAaP2rufNouYMnPSDdvueP/3YfLjn&#10;LCbhBmG8g55fIPKH1ft3y1PooPUHbwZARiQudqfQ80NKoauqKA9gRVz4AI4OlUcrEi1xXw0oTsRu&#10;TdXW9V118jgE9BJipN3H8ZCvCr9SINNXpSIkZnpOtaUyYhl3eaxWS9HtUYSDllMZ4hVVWKEdJZ2p&#10;HkUS7CfqP6isluijV2khva28UlpC0UBqmvo3Nd8PIkDRQubEMNsU345Wfjlukemh59QoJyy1aE2N&#10;kskjw/xj99mjU4gdha7dFqdVDFvMgs8Kbf6TFHYuvl5mX+GcmKTN2+ambds7ziSdfbyp29vMWT2D&#10;A8b0CbxledJzo12WLTpx/BzTGHoNydvG5TF6o4eNNqYscL9bG2RHQY3ebGr6phwvwihjhlZZzVh/&#10;maWLgZH2GyjygipuSvpyC2GmFVKCS83EaxxFZ5iiEmZg/W/gFJ+hUG7o/4BnRMnsXZrBVjuPf8ue&#10;zteS1Rh/dWDUnS3Y+eFSOlusoatWujM9i3yXX64L/Pnxrn4BAAD//wMAUEsDBBQABgAIAAAAIQBh&#10;UKcF3AAAAAgBAAAPAAAAZHJzL2Rvd25yZXYueG1sTI/BTsMwEETvSPyDtUjcqNMCaRriVKhKDxwJ&#10;fIAbL3HUeB3FThr69SwnOM7OaOZtsV9cL2YcQ+dJwXqVgEBqvOmoVfD5cXzIQISoyejeEyr4xgD7&#10;8vam0LnxF3rHuY6t4BIKuVZgYxxyKUNj0emw8gMSe19+dDqyHFtpRn3hctfLTZKk0umOeMHqAQ8W&#10;m3M9OQXz8ngkG694nt8O16quopuqnVL3d8vrC4iIS/wLwy8+o0PJTCc/kQmiV/C82XJSwXadgmA/&#10;S5MdiBMfsieQZSH/P1D+AAAA//8DAFBLAQItABQABgAIAAAAIQC2gziS/gAAAOEBAAATAAAAAAAA&#10;AAAAAAAAAAAAAABbQ29udGVudF9UeXBlc10ueG1sUEsBAi0AFAAGAAgAAAAhADj9If/WAAAAlAEA&#10;AAsAAAAAAAAAAAAAAAAALwEAAF9yZWxzLy5yZWxzUEsBAi0AFAAGAAgAAAAhAFh58sfSAQAABAQA&#10;AA4AAAAAAAAAAAAAAAAALgIAAGRycy9lMm9Eb2MueG1sUEsBAi0AFAAGAAgAAAAhAGFQpwXcAAAA&#10;CAEAAA8AAAAAAAAAAAAAAAAALAQAAGRycy9kb3ducmV2LnhtbFBLBQYAAAAABAAEAPMAAAA1BQAA&#10;AAA=&#10;" strokecolor="red" strokeweight=".5pt">
                <v:stroke joinstyle="miter"/>
              </v:line>
            </w:pict>
          </mc:Fallback>
        </mc:AlternateContent>
      </w:r>
      <w:r>
        <w:rPr>
          <w:rFonts w:ascii="Palatino Linotype" w:hAnsi="Palatino Linotype" w:cs="Arial"/>
          <w:sz w:val="24"/>
          <w:szCs w:val="24"/>
        </w:rPr>
        <w:t xml:space="preserve">   </w:t>
      </w:r>
      <w:r>
        <w:rPr>
          <w:noProof/>
          <w:lang w:eastAsia="es-MX"/>
        </w:rPr>
        <w:drawing>
          <wp:inline distT="0" distB="0" distL="0" distR="0" wp14:anchorId="1A99D519" wp14:editId="579C433D">
            <wp:extent cx="5512075" cy="1172800"/>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850" t="43127" r="5168" b="33977"/>
                    <a:stretch/>
                  </pic:blipFill>
                  <pic:spPr bwMode="auto">
                    <a:xfrm>
                      <a:off x="0" y="0"/>
                      <a:ext cx="5535201" cy="1177720"/>
                    </a:xfrm>
                    <a:prstGeom prst="rect">
                      <a:avLst/>
                    </a:prstGeom>
                    <a:ln>
                      <a:noFill/>
                    </a:ln>
                    <a:extLst>
                      <a:ext uri="{53640926-AAD7-44D8-BBD7-CCE9431645EC}">
                        <a14:shadowObscured xmlns:a14="http://schemas.microsoft.com/office/drawing/2010/main"/>
                      </a:ext>
                    </a:extLst>
                  </pic:spPr>
                </pic:pic>
              </a:graphicData>
            </a:graphic>
          </wp:inline>
        </w:drawing>
      </w:r>
    </w:p>
    <w:p w:rsidR="003E5D44" w:rsidRDefault="003E5D44" w:rsidP="003E5D44">
      <w:pPr>
        <w:spacing w:after="0" w:line="360" w:lineRule="auto"/>
        <w:jc w:val="center"/>
        <w:rPr>
          <w:rFonts w:ascii="Palatino Linotype" w:hAnsi="Palatino Linotype" w:cs="Arial"/>
          <w:sz w:val="24"/>
          <w:szCs w:val="24"/>
        </w:rPr>
      </w:pPr>
    </w:p>
    <w:p w:rsidR="003E5D44" w:rsidRDefault="003E5D44" w:rsidP="003E5D44">
      <w:pPr>
        <w:spacing w:after="0" w:line="360" w:lineRule="auto"/>
        <w:jc w:val="both"/>
        <w:rPr>
          <w:rFonts w:ascii="Palatino Linotype" w:hAnsi="Palatino Linotype" w:cs="Arial"/>
          <w:sz w:val="24"/>
          <w:szCs w:val="24"/>
        </w:rPr>
      </w:pPr>
    </w:p>
    <w:p w:rsidR="003E5D44" w:rsidRPr="00967328" w:rsidRDefault="003E5D44" w:rsidP="003E5D44">
      <w:pPr>
        <w:spacing w:after="0" w:line="360" w:lineRule="auto"/>
        <w:jc w:val="both"/>
        <w:rPr>
          <w:rFonts w:ascii="Palatino Linotype" w:hAnsi="Palatino Linotype" w:cs="Arial"/>
          <w:sz w:val="24"/>
          <w:szCs w:val="24"/>
        </w:rPr>
      </w:pPr>
      <w:r w:rsidRPr="00967328">
        <w:rPr>
          <w:rFonts w:ascii="Palatino Linotype" w:hAnsi="Palatino Linotype" w:cs="Arial"/>
          <w:sz w:val="24"/>
          <w:szCs w:val="24"/>
        </w:rPr>
        <w:lastRenderedPageBreak/>
        <w:t xml:space="preserve">De la imagen anterior se muestra que por concepto de </w:t>
      </w:r>
      <w:r w:rsidRPr="00967328">
        <w:rPr>
          <w:rFonts w:ascii="Palatino Linotype" w:hAnsi="Palatino Linotype"/>
          <w:sz w:val="24"/>
          <w:szCs w:val="24"/>
        </w:rPr>
        <w:t>servicios profesionales, científicos, técnicos y otros servicios, se aprobó para ese trimestre un monto de $</w:t>
      </w:r>
      <w:r w:rsidR="00827D58">
        <w:rPr>
          <w:rFonts w:ascii="Palatino Linotype" w:hAnsi="Palatino Linotype"/>
          <w:sz w:val="24"/>
          <w:szCs w:val="24"/>
        </w:rPr>
        <w:t>1,359,834.00</w:t>
      </w:r>
      <w:r w:rsidRPr="00967328">
        <w:rPr>
          <w:rFonts w:ascii="Palatino Linotype" w:hAnsi="Palatino Linotype"/>
          <w:sz w:val="24"/>
          <w:szCs w:val="24"/>
        </w:rPr>
        <w:t xml:space="preserve"> y se realizaron erogaciones por $</w:t>
      </w:r>
      <w:r w:rsidR="006F3113">
        <w:rPr>
          <w:rFonts w:ascii="Palatino Linotype" w:hAnsi="Palatino Linotype"/>
          <w:sz w:val="24"/>
          <w:szCs w:val="24"/>
        </w:rPr>
        <w:t>334,414.81.</w:t>
      </w:r>
    </w:p>
    <w:p w:rsidR="003E5D44" w:rsidRDefault="003E5D44" w:rsidP="003E5D44">
      <w:pPr>
        <w:spacing w:after="0" w:line="360" w:lineRule="auto"/>
        <w:jc w:val="both"/>
        <w:rPr>
          <w:rFonts w:ascii="Palatino Linotype" w:hAnsi="Palatino Linotype" w:cs="Arial"/>
          <w:sz w:val="24"/>
          <w:szCs w:val="24"/>
        </w:rPr>
      </w:pPr>
    </w:p>
    <w:p w:rsidR="003E5D44" w:rsidRDefault="003E5D44" w:rsidP="003E5D44">
      <w:pPr>
        <w:spacing w:after="0" w:line="360" w:lineRule="auto"/>
        <w:jc w:val="both"/>
        <w:rPr>
          <w:noProof/>
          <w:lang w:eastAsia="es-MX"/>
        </w:rPr>
      </w:pPr>
    </w:p>
    <w:p w:rsidR="003E5D44" w:rsidRDefault="003E5D44" w:rsidP="003E5D44">
      <w:pPr>
        <w:spacing w:after="0" w:line="360" w:lineRule="auto"/>
        <w:jc w:val="both"/>
        <w:rPr>
          <w:rFonts w:ascii="Palatino Linotype" w:hAnsi="Palatino Linotype"/>
          <w:color w:val="000000"/>
          <w:sz w:val="24"/>
          <w:szCs w:val="24"/>
        </w:rPr>
      </w:pPr>
      <w:r>
        <w:rPr>
          <w:rFonts w:ascii="Palatino Linotype" w:hAnsi="Palatino Linotype" w:cs="Arial"/>
          <w:sz w:val="24"/>
          <w:szCs w:val="24"/>
        </w:rPr>
        <w:t xml:space="preserve">En este caso en particular, con la finalidad de no coartar el derecho de acceso a la información accionado por la particular y no dejarla en estado de incertidumbre, es dable </w:t>
      </w:r>
      <w:r w:rsidR="006F3113">
        <w:rPr>
          <w:rFonts w:ascii="Palatino Linotype" w:hAnsi="Palatino Linotype" w:cs="Arial"/>
          <w:sz w:val="24"/>
          <w:szCs w:val="24"/>
        </w:rPr>
        <w:t>ordenar realice una búsqueda ex</w:t>
      </w:r>
      <w:r>
        <w:rPr>
          <w:rFonts w:ascii="Palatino Linotype" w:hAnsi="Palatino Linotype" w:cs="Arial"/>
          <w:sz w:val="24"/>
          <w:szCs w:val="24"/>
        </w:rPr>
        <w:t>h</w:t>
      </w:r>
      <w:r w:rsidR="006F3113">
        <w:rPr>
          <w:rFonts w:ascii="Palatino Linotype" w:hAnsi="Palatino Linotype" w:cs="Arial"/>
          <w:sz w:val="24"/>
          <w:szCs w:val="24"/>
        </w:rPr>
        <w:t>a</w:t>
      </w:r>
      <w:r>
        <w:rPr>
          <w:rFonts w:ascii="Palatino Linotype" w:hAnsi="Palatino Linotype" w:cs="Arial"/>
          <w:sz w:val="24"/>
          <w:szCs w:val="24"/>
        </w:rPr>
        <w:t>ustiva de la información a fin de localizar los documentos que comprueben l</w:t>
      </w:r>
      <w:r w:rsidRPr="00487F1C">
        <w:rPr>
          <w:rFonts w:ascii="Palatino Linotype" w:hAnsi="Palatino Linotype"/>
          <w:color w:val="000000"/>
          <w:sz w:val="24"/>
          <w:szCs w:val="24"/>
        </w:rPr>
        <w:t xml:space="preserve">as erogaciones realizadas por el Sujeto Obligado respecto de los </w:t>
      </w:r>
      <w:r>
        <w:rPr>
          <w:rFonts w:ascii="Palatino Linotype" w:hAnsi="Palatino Linotype"/>
          <w:color w:val="000000"/>
          <w:sz w:val="24"/>
          <w:szCs w:val="24"/>
        </w:rPr>
        <w:t>s</w:t>
      </w:r>
      <w:r w:rsidRPr="00487F1C">
        <w:rPr>
          <w:rFonts w:ascii="Palatino Linotype" w:hAnsi="Palatino Linotype"/>
          <w:color w:val="000000"/>
          <w:sz w:val="24"/>
          <w:szCs w:val="24"/>
        </w:rPr>
        <w:t>ervicios profesionales, científicos, técnicos y otros servicios, como pueden ser  contratos o documentos donde se especifique la persona física o moral contratada, el objeto de la contratación, fecha</w:t>
      </w:r>
      <w:r>
        <w:rPr>
          <w:rFonts w:ascii="Palatino Linotype" w:hAnsi="Palatino Linotype"/>
          <w:color w:val="000000"/>
          <w:sz w:val="24"/>
          <w:szCs w:val="24"/>
        </w:rPr>
        <w:t xml:space="preserve">, monto y </w:t>
      </w:r>
      <w:r w:rsidRPr="00487F1C">
        <w:rPr>
          <w:rFonts w:ascii="Palatino Linotype" w:hAnsi="Palatino Linotype"/>
          <w:color w:val="000000"/>
          <w:sz w:val="24"/>
          <w:szCs w:val="24"/>
        </w:rPr>
        <w:t xml:space="preserve">servicio contratado, que hayan sido realizadas </w:t>
      </w:r>
      <w:r>
        <w:rPr>
          <w:rFonts w:ascii="Palatino Linotype" w:hAnsi="Palatino Linotype"/>
          <w:color w:val="000000"/>
          <w:sz w:val="24"/>
          <w:szCs w:val="24"/>
        </w:rPr>
        <w:t>del 1 de enero a</w:t>
      </w:r>
      <w:r w:rsidRPr="00487F1C">
        <w:rPr>
          <w:rFonts w:ascii="Palatino Linotype" w:hAnsi="Palatino Linotype"/>
          <w:color w:val="000000"/>
          <w:sz w:val="24"/>
          <w:szCs w:val="24"/>
        </w:rPr>
        <w:t>l 21 de mayo de 2019</w:t>
      </w:r>
      <w:r w:rsidR="00462D6F">
        <w:rPr>
          <w:rFonts w:ascii="Palatino Linotype" w:hAnsi="Palatino Linotype"/>
          <w:color w:val="000000"/>
          <w:sz w:val="24"/>
          <w:szCs w:val="24"/>
        </w:rPr>
        <w:t>.</w:t>
      </w:r>
    </w:p>
    <w:p w:rsidR="00462D6F" w:rsidRDefault="00462D6F" w:rsidP="003E5D44">
      <w:pPr>
        <w:spacing w:after="0" w:line="360" w:lineRule="auto"/>
        <w:jc w:val="both"/>
        <w:rPr>
          <w:rFonts w:ascii="Palatino Linotype" w:hAnsi="Palatino Linotype"/>
          <w:color w:val="000000"/>
          <w:sz w:val="24"/>
          <w:szCs w:val="24"/>
        </w:rPr>
      </w:pPr>
    </w:p>
    <w:p w:rsidR="00462D6F" w:rsidRDefault="00462D6F" w:rsidP="00462D6F">
      <w:pPr>
        <w:spacing w:before="240" w:after="240" w:line="360" w:lineRule="auto"/>
        <w:jc w:val="both"/>
        <w:rPr>
          <w:rFonts w:ascii="Palatino Linotype" w:hAnsi="Palatino Linotype" w:cs="Arial"/>
          <w:sz w:val="24"/>
        </w:rPr>
      </w:pPr>
      <w:r w:rsidRPr="00462D6F">
        <w:rPr>
          <w:rFonts w:ascii="Palatino Linotype" w:hAnsi="Palatino Linotype" w:cs="Arial"/>
          <w:sz w:val="24"/>
        </w:rPr>
        <w:t xml:space="preserve">Derivado de que el Sujeto Obligado, no cuenta con la información solicitada, deberá elaborar el acuerdo que contenga la declaratoria de la inexistencia en el que se expongan las razones por las que se buscó la información, las áreas en las que se instruyó la búsqueda, los criterios y los métodos de búsqueda utilizados, así como las respuestas otorgadas por los Servidores Públicos Habilitados y, en general, todas aquéllas circunstancias de modo, tiempo y lugar que se tomaron en cuenta para determinar que la información requerida, no obra en sus archivos. De este modo, la </w:t>
      </w:r>
      <w:r w:rsidRPr="00462D6F">
        <w:rPr>
          <w:rFonts w:ascii="Palatino Linotype" w:hAnsi="Palatino Linotype" w:cs="Arial"/>
          <w:b/>
          <w:sz w:val="24"/>
        </w:rPr>
        <w:t>Recurrente</w:t>
      </w:r>
      <w:r w:rsidRPr="00462D6F">
        <w:rPr>
          <w:rFonts w:ascii="Palatino Linotype" w:hAnsi="Palatino Linotype" w:cs="Arial"/>
          <w:sz w:val="24"/>
        </w:rPr>
        <w:t xml:space="preserve"> puede tener la certeza de que se hizo una búsqueda exhaustiva y, de que, se le dio la atención adecuada a su solicitud.</w:t>
      </w:r>
    </w:p>
    <w:p w:rsidR="00462D6F" w:rsidRDefault="00462D6F" w:rsidP="00462D6F">
      <w:pPr>
        <w:spacing w:before="240" w:after="240" w:line="360" w:lineRule="auto"/>
        <w:jc w:val="both"/>
        <w:rPr>
          <w:rFonts w:ascii="Palatino Linotype" w:hAnsi="Palatino Linotype" w:cs="Arial"/>
          <w:sz w:val="24"/>
        </w:rPr>
      </w:pPr>
    </w:p>
    <w:p w:rsidR="00462D6F" w:rsidRPr="00087382" w:rsidRDefault="00462D6F" w:rsidP="00462D6F">
      <w:pPr>
        <w:spacing w:before="240" w:after="240" w:line="360" w:lineRule="auto"/>
        <w:jc w:val="both"/>
        <w:rPr>
          <w:rFonts w:ascii="Palatino Linotype" w:hAnsi="Palatino Linotype" w:cs="Arial"/>
        </w:rPr>
      </w:pPr>
      <w:r w:rsidRPr="00087382">
        <w:rPr>
          <w:rFonts w:ascii="Palatino Linotype" w:hAnsi="Palatino Linotype" w:cs="Arial"/>
        </w:rPr>
        <w:lastRenderedPageBreak/>
        <w:t>En tal caso, la declaratoria deberá realizarse conforme a lo dispuesto en los artículos 19, 47,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462D6F" w:rsidRPr="00CD6AE6" w:rsidRDefault="00462D6F" w:rsidP="00462D6F">
      <w:pPr>
        <w:spacing w:before="120" w:after="120" w:line="240" w:lineRule="auto"/>
        <w:ind w:left="567" w:right="567"/>
        <w:jc w:val="both"/>
        <w:rPr>
          <w:rFonts w:ascii="Palatino Linotype" w:hAnsi="Palatino Linotype" w:cs="Arial"/>
          <w:i/>
        </w:rPr>
      </w:pPr>
      <w:r w:rsidRPr="00CD6AE6">
        <w:rPr>
          <w:rFonts w:ascii="Palatino Linotype" w:hAnsi="Palatino Linotype" w:cs="Arial"/>
          <w:i/>
        </w:rPr>
        <w:t>“</w:t>
      </w:r>
      <w:r w:rsidRPr="00753D8A">
        <w:rPr>
          <w:rFonts w:ascii="Palatino Linotype" w:hAnsi="Palatino Linotype" w:cs="Arial"/>
          <w:b/>
          <w:i/>
        </w:rPr>
        <w:t>Artículo 19</w:t>
      </w:r>
      <w:r w:rsidRPr="00CD6AE6">
        <w:rPr>
          <w:rFonts w:ascii="Palatino Linotype" w:hAnsi="Palatino Linotype" w:cs="Arial"/>
          <w:i/>
        </w:rPr>
        <w:t xml:space="preserve">. Se presume que la información debe existir si se refiere a las facultades, competencias y funciones que los ordenamientos jurídicos aplicables otorgan a los sujetos obligados. </w:t>
      </w:r>
    </w:p>
    <w:p w:rsidR="00462D6F" w:rsidRPr="002F404C" w:rsidRDefault="00462D6F" w:rsidP="00462D6F">
      <w:pPr>
        <w:spacing w:before="120" w:after="120" w:line="240" w:lineRule="auto"/>
        <w:ind w:left="567" w:right="567"/>
        <w:jc w:val="both"/>
        <w:rPr>
          <w:rFonts w:ascii="Palatino Linotype" w:hAnsi="Palatino Linotype" w:cs="Arial"/>
        </w:rPr>
      </w:pPr>
      <w:r w:rsidRPr="002F404C">
        <w:rPr>
          <w:rFonts w:ascii="Palatino Linotype" w:hAnsi="Palatino Linotype" w:cs="Arial"/>
        </w:rPr>
        <w:t>…</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 xml:space="preserve">Si el sujeto obligado, en el ejercicio de sus atribuciones, debía generar, poseer o administrar la información, pero ésta no se encuentra, el Comité de transparencia deberá emitir un acuerdo de </w:t>
      </w:r>
      <w:r w:rsidRPr="00DD2C40">
        <w:rPr>
          <w:rFonts w:ascii="Palatino Linotype" w:hAnsi="Palatino Linotype" w:cs="Arial"/>
          <w:b/>
          <w:i/>
        </w:rPr>
        <w:t>inexistencia, debidamente</w:t>
      </w:r>
      <w:r w:rsidRPr="00DD2C40">
        <w:rPr>
          <w:rFonts w:ascii="Palatino Linotype" w:hAnsi="Palatino Linotype" w:cs="Arial"/>
          <w:i/>
        </w:rPr>
        <w:t xml:space="preserve"> fundado y motivado, en el que detalle las razones del por qué no obra en sus archivos.</w:t>
      </w:r>
    </w:p>
    <w:p w:rsidR="00462D6F" w:rsidRPr="00DD2C40" w:rsidRDefault="00462D6F" w:rsidP="00462D6F">
      <w:pPr>
        <w:spacing w:before="120" w:after="120" w:line="240" w:lineRule="auto"/>
        <w:ind w:left="567" w:right="567"/>
        <w:jc w:val="both"/>
        <w:rPr>
          <w:rFonts w:ascii="Palatino Linotype" w:hAnsi="Palatino Linotype" w:cs="Arial"/>
          <w:i/>
        </w:rPr>
      </w:pPr>
      <w:r w:rsidRPr="00753D8A">
        <w:rPr>
          <w:rFonts w:ascii="Palatino Linotype" w:hAnsi="Palatino Linotype" w:cs="Arial"/>
          <w:b/>
          <w:i/>
        </w:rPr>
        <w:t>Artículo 47</w:t>
      </w:r>
      <w:r w:rsidRPr="00DD2C40">
        <w:rPr>
          <w:rFonts w:ascii="Palatino Linotype" w:hAnsi="Palatino Linotype" w:cs="Arial"/>
          <w:i/>
        </w:rPr>
        <w:t>. El Comité de Transparencia será la autoridad máxima al interior del sujeto obligado en materia del derecho de acceso a la información.</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El Comité se reunirá en sesión ordinaria o extraordinaria las veces que estime necesario. El tipo de sesión se precisará en la convocatoria emitida.</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Los integrantes del Comité de Transparencia tendrán acceso a la información para determinar su clasificación, conforme a la normatividad aplicable previamente establecida por los sujetos obligados para el resguardo o salvaguarda de la información.</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En las sesiones y trabajos del Comité, podrán participar como invitados permanentes, los representantes de las áreas que decida el Comité, y contará con derecho de voz, pero no voto.</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Los titulares de las unidades administrativas que propongan la reserva, confidencialidad o declaren la inexistencia de información, acudirán a las sesiones de dicho Comité donde se discuta la propuesta correspondiente.</w:t>
      </w:r>
    </w:p>
    <w:p w:rsidR="00462D6F" w:rsidRPr="002324EE" w:rsidRDefault="00462D6F" w:rsidP="00462D6F">
      <w:pPr>
        <w:spacing w:before="120" w:after="120" w:line="240" w:lineRule="auto"/>
        <w:ind w:left="567" w:right="567"/>
        <w:jc w:val="both"/>
        <w:rPr>
          <w:rFonts w:ascii="Palatino Linotype" w:hAnsi="Palatino Linotype" w:cs="Arial"/>
          <w:b/>
          <w:i/>
        </w:rPr>
      </w:pPr>
      <w:r w:rsidRPr="002324EE">
        <w:rPr>
          <w:rFonts w:ascii="Palatino Linotype" w:hAnsi="Palatino Linotype" w:cs="Arial"/>
          <w:b/>
          <w:i/>
        </w:rPr>
        <w:t>Artículo 49. Los Comités de Transparencia tendrán las siguientes atribuciones:</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II. Confirmar, modificar o revocar las determinaciones que en materia de ampliación del plazo de respuesta, clasificación de la información y declaración de inexistencia o de incompetencia realicen los titulares de las áreas de los sujetos obligados;</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lastRenderedPageBreak/>
        <w:t>…</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XIII. Dictaminar las declaratorias de inexistencia de la información que les remitan las unidades administrativas y resolver en consecuencia;</w:t>
      </w:r>
    </w:p>
    <w:p w:rsidR="00462D6F"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w:t>
      </w:r>
    </w:p>
    <w:p w:rsidR="00462D6F" w:rsidRPr="00DD2C40" w:rsidRDefault="00462D6F" w:rsidP="00462D6F">
      <w:pPr>
        <w:spacing w:before="120" w:after="120" w:line="240" w:lineRule="auto"/>
        <w:ind w:left="567" w:right="567"/>
        <w:jc w:val="both"/>
        <w:rPr>
          <w:rFonts w:ascii="Palatino Linotype" w:hAnsi="Palatino Linotype" w:cs="Arial"/>
          <w:i/>
        </w:rPr>
      </w:pPr>
      <w:r w:rsidRPr="00753D8A">
        <w:rPr>
          <w:rFonts w:ascii="Palatino Linotype" w:hAnsi="Palatino Linotype" w:cs="Arial"/>
          <w:b/>
          <w:i/>
        </w:rPr>
        <w:t>Artículo 169</w:t>
      </w:r>
      <w:r w:rsidRPr="00DD2C40">
        <w:rPr>
          <w:rFonts w:ascii="Palatino Linotype" w:hAnsi="Palatino Linotype" w:cs="Arial"/>
          <w:i/>
        </w:rPr>
        <w:t>. Cuando la información no se encuentre en los archivos del sujeto obligado, el Comité de Transparencia:</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 Analizará el caso y tomará las medidas necesarias para localizar la información;</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II. Expedirá una resolución que confirme la inexistencia del documento;</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IV. Notificará al órgano interno de control o equivalente del sujeto obligado quien, en su caso, deberá iniciar el procedimiento de responsabilidad administrativa que corresponda.</w:t>
      </w:r>
    </w:p>
    <w:p w:rsidR="00462D6F" w:rsidRPr="00DD2C40"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La Unidad de Transparencia deberá notificarlo al solicitante por escrito, en un plazo que no exceda de quince días hábiles contados a partir del día siguiente a la presentación de la solicitud.</w:t>
      </w:r>
    </w:p>
    <w:p w:rsidR="00462D6F" w:rsidRDefault="00462D6F" w:rsidP="00462D6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Este plazo podrá ampliarse hasta por otros siete días hábiles, siempre que existan razones para ello, debiendo notificarse por escrito al solicitante.</w:t>
      </w:r>
    </w:p>
    <w:p w:rsidR="00462D6F" w:rsidRDefault="00462D6F" w:rsidP="00462D6F">
      <w:pPr>
        <w:spacing w:before="120" w:after="120" w:line="240" w:lineRule="auto"/>
        <w:ind w:left="567" w:right="567"/>
        <w:jc w:val="both"/>
        <w:rPr>
          <w:rFonts w:ascii="Palatino Linotype" w:hAnsi="Palatino Linotype" w:cs="Arial"/>
          <w:i/>
        </w:rPr>
      </w:pPr>
      <w:r w:rsidRPr="00753D8A">
        <w:rPr>
          <w:rFonts w:ascii="Palatino Linotype" w:hAnsi="Palatino Linotype" w:cs="Arial"/>
          <w:b/>
          <w:i/>
        </w:rPr>
        <w:t>Artículo 170</w:t>
      </w:r>
      <w:r w:rsidRPr="00DD2C40">
        <w:rPr>
          <w:rFonts w:ascii="Palatino Linotype" w:hAnsi="Palatino Linotype" w:cs="Arial"/>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462D6F" w:rsidRDefault="00462D6F" w:rsidP="00462D6F">
      <w:pPr>
        <w:spacing w:before="120" w:after="120" w:line="240" w:lineRule="auto"/>
        <w:ind w:left="567" w:right="567"/>
        <w:jc w:val="both"/>
        <w:rPr>
          <w:rFonts w:ascii="Palatino Linotype" w:hAnsi="Palatino Linotype" w:cs="Arial"/>
          <w:i/>
        </w:rPr>
      </w:pPr>
    </w:p>
    <w:p w:rsidR="00462D6F" w:rsidRPr="00DD2C40" w:rsidRDefault="00462D6F" w:rsidP="00462D6F">
      <w:pPr>
        <w:spacing w:before="120" w:after="120" w:line="240" w:lineRule="auto"/>
        <w:ind w:left="567" w:right="567"/>
        <w:jc w:val="both"/>
        <w:rPr>
          <w:rFonts w:ascii="Palatino Linotype" w:hAnsi="Palatino Linotype" w:cs="Arial"/>
          <w:i/>
        </w:rPr>
      </w:pPr>
    </w:p>
    <w:p w:rsidR="00462D6F" w:rsidRPr="00462D6F" w:rsidRDefault="00462D6F" w:rsidP="00462D6F">
      <w:pPr>
        <w:pStyle w:val="Prrafodelista"/>
        <w:spacing w:before="240" w:line="360" w:lineRule="auto"/>
        <w:ind w:left="0" w:right="49"/>
        <w:jc w:val="both"/>
        <w:rPr>
          <w:rFonts w:ascii="Palatino Linotype" w:hAnsi="Palatino Linotype" w:cs="Arial"/>
        </w:rPr>
      </w:pPr>
      <w:r w:rsidRPr="00462D6F">
        <w:rPr>
          <w:rFonts w:ascii="Palatino Linotype" w:hAnsi="Palatino Linotype" w:cs="Arial"/>
        </w:rPr>
        <w:t xml:space="preserve">Esto derivado de que dentro de las funciones contenidas en </w:t>
      </w:r>
      <w:r>
        <w:rPr>
          <w:rFonts w:ascii="Palatino Linotype" w:hAnsi="Palatino Linotype" w:cs="Arial"/>
        </w:rPr>
        <w:t>el área de Tesorería</w:t>
      </w:r>
      <w:r w:rsidRPr="00462D6F">
        <w:rPr>
          <w:rFonts w:ascii="Palatino Linotype" w:hAnsi="Palatino Linotype" w:cs="Arial"/>
        </w:rPr>
        <w:t xml:space="preserve">, existen claramente atribuciones inherentes al Sujeto Obligado y por lo tanto, éste está constreñido a entregar la información solicitada </w:t>
      </w:r>
      <w:r>
        <w:rPr>
          <w:rFonts w:ascii="Palatino Linotype" w:hAnsi="Palatino Linotype" w:cs="Arial"/>
        </w:rPr>
        <w:t>por</w:t>
      </w:r>
      <w:r w:rsidRPr="00462D6F">
        <w:rPr>
          <w:rFonts w:ascii="Palatino Linotype" w:hAnsi="Palatino Linotype" w:cs="Arial"/>
        </w:rPr>
        <w:t xml:space="preserve"> la Recurrente, a través del SAIMEX.</w:t>
      </w:r>
    </w:p>
    <w:p w:rsidR="003E5D44" w:rsidRPr="00275C4D" w:rsidRDefault="003E5D44" w:rsidP="003E5D44">
      <w:pPr>
        <w:tabs>
          <w:tab w:val="left" w:pos="7938"/>
        </w:tabs>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Para tal efecto, la información que podría colmar lo peticionado, puede localizarse en la pólizas contables, que el Sujeto Obligado esta constreñido a entregar, es decir el Municipio de </w:t>
      </w:r>
      <w:r w:rsidR="00B7377C">
        <w:rPr>
          <w:rFonts w:ascii="Palatino Linotype" w:hAnsi="Palatino Linotype" w:cs="Arial"/>
          <w:sz w:val="24"/>
          <w:szCs w:val="24"/>
        </w:rPr>
        <w:t>Amecameca</w:t>
      </w:r>
      <w:r>
        <w:rPr>
          <w:rFonts w:ascii="Palatino Linotype" w:hAnsi="Palatino Linotype" w:cs="Arial"/>
          <w:sz w:val="24"/>
          <w:szCs w:val="24"/>
        </w:rPr>
        <w:t xml:space="preserve"> se encuentra constreñido a</w:t>
      </w:r>
      <w:r w:rsidRPr="00275C4D">
        <w:rPr>
          <w:rFonts w:ascii="Palatino Linotype" w:hAnsi="Palatino Linotype"/>
          <w:color w:val="000000"/>
          <w:sz w:val="24"/>
          <w:szCs w:val="24"/>
        </w:rPr>
        <w:t xml:space="preserve"> remitir la información patrimonial contable y administrativa, considerando entre otros el diario general de pólizas de cada mes del periodo fiscal al OSFEM </w:t>
      </w:r>
      <w:r w:rsidRPr="00275C4D">
        <w:rPr>
          <w:rFonts w:ascii="Palatino Linotype" w:hAnsi="Palatino Linotype" w:cs="Arial"/>
          <w:sz w:val="24"/>
          <w:szCs w:val="24"/>
        </w:rPr>
        <w:t>de acuerdo a los Lineamientos para la Elaboración y Presentación del Informe Mensual Municipal 2019, emitidos por el Órgano Superior de Fiscalización del Estado de México, mismos que contienen los formatos e información que debe ser proporcionada para la integración de los informes mensuales que se entregan a éste de forma digitalizada, el diario general de pólizas, en donde se puede advertir la información solicitada, correspondiente a un periodo determinado; de tal manera, dichos formatos constituyen un soporte documental de que la información solicitada por l</w:t>
      </w:r>
      <w:r>
        <w:rPr>
          <w:rFonts w:ascii="Palatino Linotype" w:hAnsi="Palatino Linotype" w:cs="Arial"/>
          <w:sz w:val="24"/>
          <w:szCs w:val="24"/>
        </w:rPr>
        <w:t>a</w:t>
      </w:r>
      <w:r w:rsidRPr="00275C4D">
        <w:rPr>
          <w:rFonts w:ascii="Palatino Linotype" w:hAnsi="Palatino Linotype" w:cs="Arial"/>
          <w:sz w:val="24"/>
          <w:szCs w:val="24"/>
        </w:rPr>
        <w:t xml:space="preserve"> recurrente obra en los archivos del Sujeto Obligado, como se advierte a continuación:</w:t>
      </w:r>
    </w:p>
    <w:p w:rsidR="003E5D44" w:rsidRPr="00A455CB" w:rsidRDefault="003E5D44" w:rsidP="003E5D44">
      <w:pPr>
        <w:pStyle w:val="Prrafodelista"/>
        <w:autoSpaceDE w:val="0"/>
        <w:autoSpaceDN w:val="0"/>
        <w:adjustRightInd w:val="0"/>
        <w:spacing w:line="360" w:lineRule="auto"/>
        <w:ind w:left="0"/>
        <w:jc w:val="center"/>
        <w:rPr>
          <w:rFonts w:ascii="Palatino Linotype" w:hAnsi="Palatino Linotype" w:cs="Arial"/>
        </w:rPr>
      </w:pPr>
      <w:r w:rsidRPr="00A455CB">
        <w:rPr>
          <w:noProof/>
          <w:lang w:val="es-MX" w:eastAsia="es-MX"/>
        </w:rPr>
        <w:lastRenderedPageBreak/>
        <mc:AlternateContent>
          <mc:Choice Requires="wps">
            <w:drawing>
              <wp:anchor distT="0" distB="0" distL="114300" distR="114300" simplePos="0" relativeHeight="251665408" behindDoc="0" locked="0" layoutInCell="1" allowOverlap="1" wp14:anchorId="354F1126" wp14:editId="3551A610">
                <wp:simplePos x="0" y="0"/>
                <wp:positionH relativeFrom="column">
                  <wp:posOffset>1091565</wp:posOffset>
                </wp:positionH>
                <wp:positionV relativeFrom="paragraph">
                  <wp:posOffset>5527675</wp:posOffset>
                </wp:positionV>
                <wp:extent cx="1644650" cy="273050"/>
                <wp:effectExtent l="19050" t="19050" r="12700" b="12700"/>
                <wp:wrapNone/>
                <wp:docPr id="13" name="Rectángulo 13"/>
                <wp:cNvGraphicFramePr/>
                <a:graphic xmlns:a="http://schemas.openxmlformats.org/drawingml/2006/main">
                  <a:graphicData uri="http://schemas.microsoft.com/office/word/2010/wordprocessingShape">
                    <wps:wsp>
                      <wps:cNvSpPr/>
                      <wps:spPr>
                        <a:xfrm>
                          <a:off x="0" y="0"/>
                          <a:ext cx="1644650" cy="273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3BE0C" id="Rectángulo 13" o:spid="_x0000_s1026" style="position:absolute;margin-left:85.95pt;margin-top:435.25pt;width:129.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yyowIAAJMFAAAOAAAAZHJzL2Uyb0RvYy54bWysVMFu2zAMvQ/YPwi6r3bSpO2MOkXQIsOA&#10;oi3aDj0rshQbkEVNUuJkf7Nv2Y+Nkmw36IodhuXgUCL5SD6RvLzat4rshHUN6JJOTnJKhOZQNXpT&#10;0m/Pq08XlDjPdMUUaFHSg3D0avHxw2VnCjGFGlQlLEEQ7YrOlLT23hRZ5ngtWuZOwAiNSgm2ZR6P&#10;dpNVlnWI3qpsmudnWQe2Mha4cA5vb5KSLiK+lIL7eymd8ESVFHPz8Wvjdx2+2eKSFRvLTN3wPg32&#10;D1m0rNEYdIS6YZ6RrW3+gGobbsGB9Ccc2gykbLiINWA1k/xNNU81MyLWguQ4M9Lk/h8sv9s9WNJU&#10;+HanlGjW4hs9Imu/furNVgHBW6SoM65AyyfzYPuTQzHUu5e2Df9YCdlHWg8jrWLvCcfLydlsdjZH&#10;9jnqpuenOcoIk716G+v8FwEtCUJJLSYQ2WS7W+eT6WASgmlYNUrhPSuUJh2CXszP59HDgWqqoA1K&#10;Zzfra2XJjuHrr1Y5/vrAR2aYhtKYTagxVRUlf1AiBXgUEgnCOqYpQmhNMcIyzoX2k6SqWSVStPlx&#10;sMEj1qw0AgZkiVmO2D3AYJlABuzEQG8fXEXs7NE5/1tiyXn0iJFB+9G5bTTY9wAUVtVHTvYDSYma&#10;wNIaqgO2j4U0V87wVYMveMucf2AWBwkfHZeDv8ePVIAvBb1ESQ32x3v3wR77G7WUdDiYJXXft8wK&#10;StRXjZ3/eTKbhUmOh9n8fIoHe6xZH2v0tr0GfP0JriHDoxjsvRpEaaF9wR2yDFFRxTTH2CXl3g6H&#10;a58WBm4hLpbLaIbTa5i/1U+GB/DAaujQ5/0Ls6ZvY48DcAfDELPiTTcn2+CpYbn1IJvY6q+89nzj&#10;5MfG6bdUWC3H52j1uksXvwEAAP//AwBQSwMEFAAGAAgAAAAhAIebcCzgAAAACwEAAA8AAABkcnMv&#10;ZG93bnJldi54bWxMj01PwzAMhu9I/IfISFzQlpSxr9J0QkyI2yTKNK5um7UViVM12Vb49ZgTHF/7&#10;0evH2WZ0VpzNEDpPGpKpAmGo8nVHjYb9+8tkBSJEpBqtJ6PhywTY5NdXGaa1v9CbORexEVxCIUUN&#10;bYx9KmWoWuMwTH1viHdHPziMHIdG1gNeuNxZea/UQjrsiC+02Jvn1lSfxclpKA+9/T5u3cd4KBaE&#10;u9cd0vZO69ub8ekRRDRj/IPhV5/VIWen0p+oDsJyXiZrRjWslmoOgomHmeJJqWGdzOYg80z+/yH/&#10;AQAA//8DAFBLAQItABQABgAIAAAAIQC2gziS/gAAAOEBAAATAAAAAAAAAAAAAAAAAAAAAABbQ29u&#10;dGVudF9UeXBlc10ueG1sUEsBAi0AFAAGAAgAAAAhADj9If/WAAAAlAEAAAsAAAAAAAAAAAAAAAAA&#10;LwEAAF9yZWxzLy5yZWxzUEsBAi0AFAAGAAgAAAAhACZCrLKjAgAAkwUAAA4AAAAAAAAAAAAAAAAA&#10;LgIAAGRycy9lMm9Eb2MueG1sUEsBAi0AFAAGAAgAAAAhAIebcCzgAAAACwEAAA8AAAAAAAAAAAAA&#10;AAAA/QQAAGRycy9kb3ducmV2LnhtbFBLBQYAAAAABAAEAPMAAAAKBgAAAAA=&#10;" filled="f" strokecolor="red" strokeweight="2.25pt"/>
            </w:pict>
          </mc:Fallback>
        </mc:AlternateContent>
      </w:r>
      <w:r w:rsidRPr="00A455CB">
        <w:rPr>
          <w:noProof/>
          <w:lang w:val="es-MX" w:eastAsia="es-MX"/>
        </w:rPr>
        <w:drawing>
          <wp:inline distT="0" distB="0" distL="0" distR="0" wp14:anchorId="185C83B0" wp14:editId="3034C28B">
            <wp:extent cx="4741574" cy="5734050"/>
            <wp:effectExtent l="190500" t="190500" r="192405" b="1905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623" t="7846" r="33639" b="12492"/>
                    <a:stretch/>
                  </pic:blipFill>
                  <pic:spPr bwMode="auto">
                    <a:xfrm>
                      <a:off x="0" y="0"/>
                      <a:ext cx="4756228" cy="57517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E5D44" w:rsidRDefault="003E5D44" w:rsidP="003E5D44">
      <w:pPr>
        <w:spacing w:line="360" w:lineRule="auto"/>
        <w:jc w:val="both"/>
        <w:rPr>
          <w:rFonts w:ascii="Palatino Linotype" w:hAnsi="Palatino Linotype"/>
          <w:sz w:val="24"/>
          <w:szCs w:val="24"/>
        </w:rPr>
      </w:pPr>
      <w:r w:rsidRPr="00275C4D">
        <w:rPr>
          <w:rFonts w:ascii="Palatino Linotype" w:hAnsi="Palatino Linotype"/>
          <w:sz w:val="24"/>
          <w:szCs w:val="24"/>
        </w:rPr>
        <w:t xml:space="preserve">Es así como podemos concluir que la solicitud de información, debe ser remitida </w:t>
      </w:r>
      <w:r>
        <w:rPr>
          <w:rFonts w:ascii="Palatino Linotype" w:hAnsi="Palatino Linotype"/>
          <w:sz w:val="24"/>
          <w:szCs w:val="24"/>
        </w:rPr>
        <w:t xml:space="preserve">nuevamente </w:t>
      </w:r>
      <w:r w:rsidRPr="00275C4D">
        <w:rPr>
          <w:rFonts w:ascii="Palatino Linotype" w:hAnsi="Palatino Linotype"/>
          <w:sz w:val="24"/>
          <w:szCs w:val="24"/>
        </w:rPr>
        <w:t xml:space="preserve">a las áreas competentes de contar con la información </w:t>
      </w:r>
      <w:r>
        <w:rPr>
          <w:rFonts w:ascii="Palatino Linotype" w:hAnsi="Palatino Linotype"/>
          <w:sz w:val="24"/>
          <w:szCs w:val="24"/>
        </w:rPr>
        <w:t>a fin de localizar los documentos en donde conste la información solicitada.</w:t>
      </w:r>
    </w:p>
    <w:p w:rsidR="003E5D44" w:rsidRDefault="003E5D44" w:rsidP="003E5D44">
      <w:pPr>
        <w:spacing w:line="360" w:lineRule="auto"/>
        <w:jc w:val="both"/>
        <w:rPr>
          <w:rFonts w:ascii="Palatino Linotype" w:hAnsi="Palatino Linotype"/>
          <w:sz w:val="24"/>
          <w:szCs w:val="24"/>
        </w:rPr>
      </w:pPr>
    </w:p>
    <w:p w:rsidR="003E5D44" w:rsidRDefault="003E5D44" w:rsidP="003E5D44">
      <w:pPr>
        <w:spacing w:after="0" w:line="360" w:lineRule="auto"/>
        <w:jc w:val="both"/>
        <w:rPr>
          <w:rFonts w:ascii="Palatino Linotype" w:hAnsi="Palatino Linotype"/>
          <w:sz w:val="24"/>
          <w:szCs w:val="24"/>
        </w:rPr>
      </w:pPr>
      <w:r>
        <w:rPr>
          <w:rFonts w:ascii="Palatino Linotype" w:hAnsi="Palatino Linotype"/>
          <w:sz w:val="24"/>
          <w:szCs w:val="24"/>
        </w:rPr>
        <w:lastRenderedPageBreak/>
        <w:t>Cabe señalar que en la documentación remitida</w:t>
      </w:r>
      <w:r w:rsidR="00B7377C">
        <w:rPr>
          <w:rFonts w:ascii="Palatino Linotype" w:hAnsi="Palatino Linotype"/>
          <w:sz w:val="24"/>
          <w:szCs w:val="24"/>
        </w:rPr>
        <w:t>, en su informe justificado,</w:t>
      </w:r>
      <w:r>
        <w:rPr>
          <w:rFonts w:ascii="Palatino Linotype" w:hAnsi="Palatino Linotype"/>
          <w:sz w:val="24"/>
          <w:szCs w:val="24"/>
        </w:rPr>
        <w:t xml:space="preserve"> por el Sujeto Obligado</w:t>
      </w:r>
      <w:r w:rsidR="00B7377C">
        <w:rPr>
          <w:rFonts w:ascii="Palatino Linotype" w:hAnsi="Palatino Linotype"/>
          <w:sz w:val="24"/>
          <w:szCs w:val="24"/>
        </w:rPr>
        <w:t>,</w:t>
      </w:r>
      <w:r>
        <w:rPr>
          <w:rFonts w:ascii="Palatino Linotype" w:hAnsi="Palatino Linotype"/>
          <w:sz w:val="24"/>
          <w:szCs w:val="24"/>
        </w:rPr>
        <w:t xml:space="preserve"> se remiti</w:t>
      </w:r>
      <w:r w:rsidR="00B7377C">
        <w:rPr>
          <w:rFonts w:ascii="Palatino Linotype" w:hAnsi="Palatino Linotype"/>
          <w:sz w:val="24"/>
          <w:szCs w:val="24"/>
        </w:rPr>
        <w:t>eron</w:t>
      </w:r>
      <w:r>
        <w:rPr>
          <w:rFonts w:ascii="Palatino Linotype" w:hAnsi="Palatino Linotype"/>
          <w:sz w:val="24"/>
          <w:szCs w:val="24"/>
        </w:rPr>
        <w:t xml:space="preserve"> </w:t>
      </w:r>
      <w:r w:rsidR="00B7377C">
        <w:rPr>
          <w:rFonts w:ascii="Palatino Linotype" w:hAnsi="Palatino Linotype"/>
          <w:sz w:val="24"/>
          <w:szCs w:val="24"/>
        </w:rPr>
        <w:t>cinco</w:t>
      </w:r>
      <w:r>
        <w:rPr>
          <w:rFonts w:ascii="Palatino Linotype" w:hAnsi="Palatino Linotype"/>
          <w:sz w:val="24"/>
          <w:szCs w:val="24"/>
        </w:rPr>
        <w:t xml:space="preserve"> factura</w:t>
      </w:r>
      <w:r w:rsidR="00B7377C">
        <w:rPr>
          <w:rFonts w:ascii="Palatino Linotype" w:hAnsi="Palatino Linotype"/>
          <w:sz w:val="24"/>
          <w:szCs w:val="24"/>
        </w:rPr>
        <w:t>s</w:t>
      </w:r>
      <w:r>
        <w:rPr>
          <w:rFonts w:ascii="Palatino Linotype" w:hAnsi="Palatino Linotype"/>
          <w:sz w:val="24"/>
          <w:szCs w:val="24"/>
        </w:rPr>
        <w:t xml:space="preserve"> en versión pública, testando información que para este Instituto debe considerarse lo previsto en el apartado de versión pública.</w:t>
      </w:r>
    </w:p>
    <w:p w:rsidR="003E5D44" w:rsidRDefault="003E5D44" w:rsidP="003E5D44">
      <w:pPr>
        <w:spacing w:after="0" w:line="360" w:lineRule="auto"/>
        <w:jc w:val="both"/>
        <w:rPr>
          <w:rFonts w:ascii="Palatino Linotype" w:hAnsi="Palatino Linotype"/>
          <w:sz w:val="24"/>
          <w:szCs w:val="24"/>
        </w:rPr>
      </w:pPr>
    </w:p>
    <w:p w:rsidR="003E5D44" w:rsidRPr="00111425" w:rsidRDefault="003E5D44" w:rsidP="003E5D44">
      <w:pPr>
        <w:tabs>
          <w:tab w:val="left" w:pos="709"/>
        </w:tabs>
        <w:spacing w:after="0" w:line="240" w:lineRule="auto"/>
        <w:ind w:left="567" w:right="567"/>
        <w:jc w:val="both"/>
        <w:rPr>
          <w:rFonts w:ascii="Palatino Linotype" w:hAnsi="Palatino Linotype"/>
          <w:i/>
          <w:szCs w:val="24"/>
        </w:rPr>
      </w:pPr>
    </w:p>
    <w:p w:rsidR="003E5D44" w:rsidRDefault="003E5D44" w:rsidP="003E5D44">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w:t>
      </w:r>
      <w:r>
        <w:rPr>
          <w:rFonts w:ascii="Palatino Linotype" w:hAnsi="Palatino Linotype" w:cs="Arial"/>
          <w:sz w:val="24"/>
          <w:szCs w:val="24"/>
        </w:rPr>
        <w:t>a lo</w:t>
      </w:r>
      <w:r w:rsidRPr="00822149">
        <w:rPr>
          <w:rFonts w:ascii="Palatino Linotype" w:hAnsi="Palatino Linotype" w:cs="Arial"/>
          <w:sz w:val="24"/>
          <w:szCs w:val="24"/>
        </w:rPr>
        <w:t xml:space="preserve">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rsidR="003E5D44" w:rsidRPr="00542DCC"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rsidR="003E5D44" w:rsidRPr="00542DCC"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3E5D44" w:rsidRPr="00542DCC"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3E5D44"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3E5D44"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rsidR="003E5D44" w:rsidRPr="00A31C1A"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E5D44"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3E5D44" w:rsidRPr="00542DCC"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rsidR="003E5D44" w:rsidRDefault="003E5D44" w:rsidP="003E5D44">
      <w:pPr>
        <w:autoSpaceDE w:val="0"/>
        <w:autoSpaceDN w:val="0"/>
        <w:adjustRightInd w:val="0"/>
        <w:spacing w:after="0" w:line="276" w:lineRule="auto"/>
        <w:ind w:left="567" w:right="284"/>
        <w:jc w:val="both"/>
        <w:rPr>
          <w:rFonts w:ascii="Palatino Linotype" w:hAnsi="Palatino Linotype" w:cs="Arial"/>
          <w:i/>
          <w:szCs w:val="24"/>
        </w:rPr>
      </w:pPr>
    </w:p>
    <w:p w:rsidR="003E5D44" w:rsidRPr="00A31C1A" w:rsidRDefault="003E5D44" w:rsidP="003E5D44">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rsidR="003E5D44" w:rsidRDefault="003E5D44" w:rsidP="003E5D44">
      <w:pPr>
        <w:autoSpaceDE w:val="0"/>
        <w:autoSpaceDN w:val="0"/>
        <w:adjustRightInd w:val="0"/>
        <w:spacing w:after="0" w:line="276" w:lineRule="auto"/>
        <w:ind w:left="567" w:right="284"/>
        <w:jc w:val="both"/>
        <w:rPr>
          <w:rFonts w:ascii="Palatino Linotype" w:hAnsi="Palatino Linotype" w:cs="Arial"/>
          <w:b/>
          <w:i/>
          <w:szCs w:val="24"/>
        </w:rPr>
      </w:pPr>
    </w:p>
    <w:p w:rsidR="003E5D44" w:rsidRPr="00542DCC"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3E5D44" w:rsidRPr="00542DCC"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3E5D44" w:rsidRPr="00542DCC"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rsidR="003E5D44" w:rsidRPr="00542DCC"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3E5D44" w:rsidRPr="00542DCC"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rsidR="003E5D44" w:rsidRPr="007B1AB1" w:rsidRDefault="003E5D44" w:rsidP="003E5D44">
      <w:pPr>
        <w:autoSpaceDE w:val="0"/>
        <w:autoSpaceDN w:val="0"/>
        <w:adjustRightInd w:val="0"/>
        <w:spacing w:after="0" w:line="360" w:lineRule="auto"/>
        <w:jc w:val="both"/>
        <w:rPr>
          <w:rFonts w:ascii="Palatino Linotype" w:hAnsi="Palatino Linotype" w:cs="Arial"/>
          <w:sz w:val="24"/>
          <w:szCs w:val="24"/>
        </w:rPr>
      </w:pPr>
    </w:p>
    <w:p w:rsidR="003E5D44" w:rsidRDefault="003E5D44" w:rsidP="003E5D44">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E5D44" w:rsidRDefault="003E5D44" w:rsidP="003E5D44">
      <w:pPr>
        <w:autoSpaceDE w:val="0"/>
        <w:autoSpaceDN w:val="0"/>
        <w:adjustRightInd w:val="0"/>
        <w:spacing w:after="0" w:line="240" w:lineRule="auto"/>
        <w:ind w:left="567" w:right="284"/>
        <w:jc w:val="both"/>
        <w:rPr>
          <w:rFonts w:ascii="Palatino Linotype" w:hAnsi="Palatino Linotype" w:cs="Arial"/>
          <w:i/>
          <w:szCs w:val="24"/>
        </w:rPr>
      </w:pPr>
    </w:p>
    <w:p w:rsidR="003E5D44" w:rsidRPr="00A31C1A" w:rsidRDefault="003E5D44" w:rsidP="003E5D44">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rsidR="003E5D44" w:rsidRDefault="003E5D44" w:rsidP="003E5D44">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rsidR="003E5D44" w:rsidRDefault="003E5D44" w:rsidP="003E5D4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3E5D44" w:rsidRDefault="003E5D44" w:rsidP="003E5D44">
      <w:pPr>
        <w:autoSpaceDE w:val="0"/>
        <w:autoSpaceDN w:val="0"/>
        <w:adjustRightInd w:val="0"/>
        <w:spacing w:after="0" w:line="276" w:lineRule="auto"/>
        <w:ind w:left="567" w:right="284"/>
        <w:jc w:val="both"/>
        <w:rPr>
          <w:rFonts w:ascii="Palatino Linotype" w:hAnsi="Palatino Linotype" w:cs="Arial"/>
          <w:i/>
          <w:szCs w:val="24"/>
        </w:rPr>
      </w:pPr>
    </w:p>
    <w:p w:rsidR="003E5D44" w:rsidRDefault="003E5D44" w:rsidP="003E5D44">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b/>
        </w:rPr>
        <w:t xml:space="preserve">Cabe señalar que los datos que puede contener el comprobante fiscal o factura emitida por un proveedor es: </w:t>
      </w:r>
      <w:r w:rsidRPr="00D60178">
        <w:rPr>
          <w:rFonts w:ascii="Palatino Linotype" w:hAnsi="Palatino Linotype" w:cs="Arial"/>
        </w:rPr>
        <w:t>versión, serie, folio, fecha</w:t>
      </w:r>
      <w:r>
        <w:rPr>
          <w:rFonts w:ascii="Palatino Linotype" w:hAnsi="Palatino Linotype" w:cs="Arial"/>
        </w:rPr>
        <w:t xml:space="preserve">, numero de aprobación, año de aprobación, tipo de comprobantes, forma de pago, condiciones de pago, subtotal, descuento total, método de pago, lugar de expedición, </w:t>
      </w:r>
      <w:r w:rsidRPr="008253D7">
        <w:rPr>
          <w:rFonts w:ascii="Palatino Linotype" w:hAnsi="Palatino Linotype" w:cs="Arial"/>
          <w:u w:val="single"/>
        </w:rPr>
        <w:t>número de cuenta con la que se realizó el pago,</w:t>
      </w:r>
      <w:r>
        <w:rPr>
          <w:rFonts w:ascii="Palatino Linotype" w:hAnsi="Palatino Linotype" w:cs="Arial"/>
        </w:rPr>
        <w:t xml:space="preserve"> tipo de cambio, moneda, folio fiscal del comprobante origen tratándose de pagos en parcialidades, monto del comprobante expedido por el valor total de la operación.</w:t>
      </w:r>
    </w:p>
    <w:p w:rsidR="003E5D44" w:rsidRDefault="003E5D44" w:rsidP="003E5D44">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3E5D44" w:rsidRDefault="003E5D44" w:rsidP="003E5D44">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 xml:space="preserve">De los anteriores puntos en su mayoría son públicos toda vez que se refieren al comprobante que se emite cuando un tercero “proveedor” proporciona un bien o un servicio a una dependencia del sector público, en este entendido, los datos personales </w:t>
      </w:r>
      <w:r>
        <w:rPr>
          <w:rFonts w:ascii="Palatino Linotype" w:hAnsi="Palatino Linotype" w:cs="Arial"/>
        </w:rPr>
        <w:lastRenderedPageBreak/>
        <w:t>que se reflejan resultan ser públicos, puesto que la Ley de Transparencia Local en su artículo 7</w:t>
      </w:r>
      <w:r>
        <w:rPr>
          <w:rStyle w:val="Refdenotaalpie"/>
          <w:rFonts w:ascii="Palatino Linotype" w:hAnsi="Palatino Linotype" w:cs="Arial"/>
        </w:rPr>
        <w:footnoteReference w:id="2"/>
      </w:r>
      <w:r>
        <w:rPr>
          <w:rFonts w:ascii="Palatino Linotype" w:hAnsi="Palatino Linotype" w:cs="Arial"/>
        </w:rPr>
        <w:t xml:space="preserve"> y 104</w:t>
      </w:r>
      <w:r>
        <w:rPr>
          <w:rStyle w:val="Refdenotaalpie"/>
          <w:rFonts w:ascii="Palatino Linotype" w:hAnsi="Palatino Linotype" w:cs="Arial"/>
        </w:rPr>
        <w:footnoteReference w:id="3"/>
      </w:r>
      <w:r>
        <w:rPr>
          <w:rFonts w:ascii="Palatino Linotype" w:hAnsi="Palatino Linotype" w:cs="Arial"/>
        </w:rPr>
        <w:t>, si bien es cierto que los proveedores no son instituciones públicas, también es cierto que por la prestación de sus servicios, reciben una cantidad monetaria y esta es considerada recursos públicos, por ende los datos personales de los proveedores deben hacerse públicos, de esta manera se estaría contribuyendo a la transparencia y rendición de cuentas.</w:t>
      </w:r>
    </w:p>
    <w:p w:rsidR="003E5D44" w:rsidRDefault="003E5D44" w:rsidP="003E5D44">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3E5D44" w:rsidRPr="00E06153" w:rsidRDefault="003E5D44" w:rsidP="003E5D44">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rsidR="003E5D44" w:rsidRPr="00AD2A55" w:rsidRDefault="003E5D44" w:rsidP="003E5D44">
      <w:pPr>
        <w:rPr>
          <w:lang w:val="es-ES" w:eastAsia="es-ES"/>
        </w:rPr>
      </w:pPr>
    </w:p>
    <w:p w:rsidR="003E5D44" w:rsidRPr="00AD2A55" w:rsidRDefault="003E5D44" w:rsidP="003E5D4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3E5D44" w:rsidRPr="00AD2A55" w:rsidRDefault="003E5D44" w:rsidP="003E5D4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3E5D44" w:rsidRPr="00AD2A55" w:rsidRDefault="003E5D44" w:rsidP="003E5D4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3E5D44" w:rsidRPr="00AD2A55" w:rsidRDefault="003E5D44" w:rsidP="003E5D4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 xml:space="preserve">previstos en la Ley General, la Ley Federal y leyes estatales, corresponderá a los sujetos </w:t>
      </w:r>
      <w:r w:rsidRPr="00AD2A55">
        <w:rPr>
          <w:rFonts w:ascii="Palatino Linotype" w:eastAsia="Times New Roman" w:hAnsi="Palatino Linotype" w:cs="Arial"/>
          <w:i/>
          <w:iCs/>
          <w:color w:val="222222"/>
          <w:u w:val="single"/>
          <w:lang w:eastAsia="es-MX"/>
        </w:rPr>
        <w:lastRenderedPageBreak/>
        <w:t>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3E5D44" w:rsidRPr="00AD2A55" w:rsidRDefault="003E5D44" w:rsidP="003E5D4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3E5D44" w:rsidRPr="00AD2A55" w:rsidRDefault="003E5D44" w:rsidP="003E5D4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3E5D44" w:rsidRDefault="003E5D44" w:rsidP="003E5D44">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3E5D44" w:rsidRDefault="003E5D44" w:rsidP="003E5D44">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3E5D44" w:rsidRPr="0020745E" w:rsidRDefault="003E5D44" w:rsidP="003E5D44">
      <w:pPr>
        <w:shd w:val="clear" w:color="auto" w:fill="FFFFFF"/>
        <w:spacing w:after="101" w:line="240" w:lineRule="auto"/>
        <w:ind w:hanging="576"/>
        <w:jc w:val="both"/>
        <w:rPr>
          <w:rFonts w:ascii="Arial" w:eastAsia="Times New Roman" w:hAnsi="Arial" w:cs="Arial"/>
          <w:color w:val="2F2F2F"/>
          <w:sz w:val="18"/>
          <w:szCs w:val="18"/>
          <w:lang w:eastAsia="es-MX"/>
        </w:rPr>
      </w:pPr>
    </w:p>
    <w:p w:rsidR="003E5D44" w:rsidRPr="00AD2A55" w:rsidRDefault="003E5D44" w:rsidP="003E5D4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3E5D44" w:rsidRPr="00AD2A55" w:rsidRDefault="003E5D44" w:rsidP="003E5D44">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3E5D44" w:rsidRPr="00AD2A55" w:rsidRDefault="003E5D44" w:rsidP="003E5D44">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3E5D44" w:rsidRPr="00AD2A55" w:rsidRDefault="003E5D44" w:rsidP="003E5D44">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3E5D44" w:rsidRPr="00AD2A55" w:rsidRDefault="003E5D44" w:rsidP="003E5D44">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rsidR="003E5D44" w:rsidRPr="00AD2A55" w:rsidRDefault="003E5D44" w:rsidP="003E5D44">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3E5D44" w:rsidRDefault="003E5D44" w:rsidP="003E5D44">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3E5D44" w:rsidRPr="00AD2A55" w:rsidRDefault="003E5D44" w:rsidP="003E5D44">
      <w:pPr>
        <w:shd w:val="clear" w:color="auto" w:fill="FFFFFF"/>
        <w:spacing w:after="0" w:line="240" w:lineRule="auto"/>
        <w:ind w:left="851" w:right="851"/>
        <w:jc w:val="both"/>
        <w:rPr>
          <w:rFonts w:ascii="Palatino Linotype" w:eastAsia="Times New Roman" w:hAnsi="Palatino Linotype" w:cs="Arial"/>
          <w:lang w:eastAsia="es-MX"/>
        </w:rPr>
      </w:pPr>
    </w:p>
    <w:p w:rsidR="003E5D44" w:rsidRDefault="003E5D44" w:rsidP="003E5D44">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3E5D44" w:rsidRPr="00AD2A55" w:rsidRDefault="003E5D44" w:rsidP="003E5D44">
      <w:pPr>
        <w:autoSpaceDE w:val="0"/>
        <w:autoSpaceDN w:val="0"/>
        <w:adjustRightInd w:val="0"/>
        <w:spacing w:after="0" w:line="360" w:lineRule="auto"/>
        <w:jc w:val="both"/>
        <w:rPr>
          <w:rFonts w:ascii="Palatino Linotype" w:hAnsi="Palatino Linotype" w:cs="Arial"/>
          <w:bCs/>
          <w:sz w:val="24"/>
          <w:szCs w:val="24"/>
        </w:rPr>
      </w:pPr>
    </w:p>
    <w:p w:rsidR="003E5D44" w:rsidRDefault="003E5D44" w:rsidP="003E5D44">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w:t>
      </w:r>
      <w:r w:rsidRPr="00AD2A55">
        <w:rPr>
          <w:rFonts w:ascii="Palatino Linotype" w:hAnsi="Palatino Linotype" w:cs="Arial"/>
          <w:bCs/>
          <w:sz w:val="24"/>
          <w:szCs w:val="24"/>
        </w:rPr>
        <w:lastRenderedPageBreak/>
        <w:t xml:space="preserve">generar certeza jurídica a los particulares, y por ende, que se cumpla con la debida fundamentación y motivación. </w:t>
      </w:r>
    </w:p>
    <w:p w:rsidR="003E5D44" w:rsidRPr="00AD2A55" w:rsidRDefault="003E5D44" w:rsidP="003E5D44">
      <w:pPr>
        <w:autoSpaceDE w:val="0"/>
        <w:autoSpaceDN w:val="0"/>
        <w:adjustRightInd w:val="0"/>
        <w:spacing w:after="0" w:line="360" w:lineRule="auto"/>
        <w:jc w:val="both"/>
        <w:rPr>
          <w:rFonts w:ascii="Palatino Linotype" w:hAnsi="Palatino Linotype" w:cs="Arial"/>
          <w:bCs/>
          <w:sz w:val="24"/>
          <w:szCs w:val="24"/>
        </w:rPr>
      </w:pPr>
    </w:p>
    <w:p w:rsidR="003E5D44" w:rsidRDefault="003E5D44" w:rsidP="003E5D44">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3E5D44" w:rsidRDefault="003E5D44" w:rsidP="003E5D44">
      <w:pPr>
        <w:spacing w:after="0" w:line="360" w:lineRule="auto"/>
        <w:jc w:val="both"/>
        <w:rPr>
          <w:rFonts w:ascii="Palatino Linotype" w:hAnsi="Palatino Linotype" w:cs="Arial"/>
          <w:bCs/>
          <w:sz w:val="24"/>
          <w:szCs w:val="24"/>
        </w:rPr>
      </w:pPr>
    </w:p>
    <w:p w:rsidR="003E5D44" w:rsidRDefault="003E5D44" w:rsidP="003E5D44">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3E5D44" w:rsidRPr="00AD2A55" w:rsidRDefault="003E5D44" w:rsidP="003E5D44">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 xml:space="preserve">es suficiente la expresión de lo estrictamente necesario para explicar, justificar y posibilitar la defensa, así como para comunicar la decisión a efecto de que se considere debidamente fundado y motivado, </w:t>
      </w:r>
      <w:r w:rsidRPr="00AD2A55">
        <w:rPr>
          <w:rFonts w:ascii="Palatino Linotype" w:hAnsi="Palatino Linotype" w:cs="Arial"/>
          <w:bCs/>
          <w:i/>
          <w:iCs/>
          <w:u w:val="single"/>
        </w:rPr>
        <w:lastRenderedPageBreak/>
        <w:t>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3E5D44" w:rsidRDefault="003E5D44" w:rsidP="003E5D44">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3E5D44" w:rsidRDefault="003E5D44" w:rsidP="003E5D44">
      <w:pPr>
        <w:spacing w:after="0" w:line="240" w:lineRule="auto"/>
        <w:ind w:left="851" w:right="850"/>
        <w:jc w:val="both"/>
        <w:rPr>
          <w:rFonts w:ascii="Palatino Linotype" w:hAnsi="Palatino Linotype" w:cs="Arial"/>
          <w:bCs/>
          <w:i/>
          <w:iCs/>
        </w:rPr>
      </w:pPr>
    </w:p>
    <w:p w:rsidR="003E5D44" w:rsidRPr="00AD2A55" w:rsidRDefault="003E5D44" w:rsidP="003E5D44">
      <w:pPr>
        <w:spacing w:after="0" w:line="240" w:lineRule="auto"/>
        <w:ind w:left="851" w:right="850"/>
        <w:jc w:val="both"/>
        <w:rPr>
          <w:rFonts w:ascii="Palatino Linotype" w:hAnsi="Palatino Linotype" w:cs="Arial"/>
          <w:bCs/>
          <w:i/>
          <w:iCs/>
        </w:rPr>
      </w:pPr>
    </w:p>
    <w:p w:rsidR="003E5D44" w:rsidRDefault="003E5D44" w:rsidP="003E5D44">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rsidR="003E5D44" w:rsidRPr="00244637" w:rsidRDefault="003E5D44" w:rsidP="003E5D44"/>
    <w:p w:rsidR="003E5D44" w:rsidRPr="00063CBF" w:rsidRDefault="003E5D44" w:rsidP="003E5D44">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 xml:space="preserve">En mérito de lo expuesto en líneas anteriores, resultan parcialmente fundados los motivos de inconformidad que arguye </w:t>
      </w:r>
      <w:r w:rsidR="00B7377C">
        <w:rPr>
          <w:rFonts w:ascii="Palatino Linotype" w:eastAsia="Times New Roman" w:hAnsi="Palatino Linotype" w:cs="Times New Roman"/>
          <w:sz w:val="24"/>
          <w:szCs w:val="24"/>
          <w:lang w:eastAsia="es-ES"/>
        </w:rPr>
        <w:t>la</w:t>
      </w:r>
      <w:r w:rsidRPr="00063CBF">
        <w:rPr>
          <w:rFonts w:ascii="Palatino Linotype" w:eastAsia="Times New Roman" w:hAnsi="Palatino Linotype" w:cs="Times New Roman"/>
          <w:sz w:val="24"/>
          <w:szCs w:val="24"/>
          <w:lang w:eastAsia="es-ES"/>
        </w:rPr>
        <w:t xml:space="preserve"> Recurrente en su medio de impugnación que fue materia de estudio, por ello </w:t>
      </w:r>
      <w:r w:rsidRPr="00063CBF">
        <w:rPr>
          <w:rFonts w:ascii="Palatino Linotype" w:eastAsia="Times New Roman" w:hAnsi="Palatino Linotype" w:cs="Arial"/>
          <w:b/>
          <w:sz w:val="24"/>
          <w:szCs w:val="24"/>
          <w:lang w:eastAsia="es-ES"/>
        </w:rPr>
        <w:t xml:space="preserve">con fundamento en la segunda hipótesis de la fracción III del artículo 186, </w:t>
      </w:r>
      <w:r w:rsidRPr="00063CBF">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63CBF">
        <w:rPr>
          <w:rFonts w:ascii="Palatino Linotype" w:eastAsia="Times New Roman" w:hAnsi="Palatino Linotype" w:cs="Arial"/>
          <w:b/>
          <w:sz w:val="24"/>
          <w:szCs w:val="24"/>
          <w:lang w:eastAsia="es-ES"/>
        </w:rPr>
        <w:t xml:space="preserve">MODIFICA </w:t>
      </w:r>
      <w:r w:rsidRPr="00063CBF">
        <w:rPr>
          <w:rFonts w:ascii="Palatino Linotype" w:eastAsia="Times New Roman" w:hAnsi="Palatino Linotype" w:cs="Arial"/>
          <w:sz w:val="24"/>
          <w:szCs w:val="24"/>
          <w:lang w:eastAsia="es-ES"/>
        </w:rPr>
        <w:t>la respuesta a la solicitud número</w:t>
      </w:r>
      <w:r w:rsidRPr="00063CBF">
        <w:rPr>
          <w:rFonts w:ascii="Palatino Linotype" w:eastAsia="Times New Roman" w:hAnsi="Palatino Linotype" w:cs="Times New Roman"/>
          <w:b/>
          <w:sz w:val="24"/>
          <w:szCs w:val="24"/>
          <w:lang w:eastAsia="es-ES"/>
        </w:rPr>
        <w:t xml:space="preserve"> </w:t>
      </w:r>
      <w:r w:rsidR="00B7377C">
        <w:rPr>
          <w:rFonts w:ascii="Palatino Linotype" w:hAnsi="Palatino Linotype" w:cs="Arial"/>
          <w:b/>
          <w:sz w:val="24"/>
          <w:szCs w:val="24"/>
        </w:rPr>
        <w:t>00100</w:t>
      </w:r>
      <w:r w:rsidRPr="006E34A0">
        <w:rPr>
          <w:rFonts w:ascii="Palatino Linotype" w:hAnsi="Palatino Linotype" w:cs="Arial"/>
          <w:b/>
          <w:sz w:val="24"/>
          <w:szCs w:val="24"/>
        </w:rPr>
        <w:t>/</w:t>
      </w:r>
      <w:r w:rsidR="00B7377C">
        <w:rPr>
          <w:rFonts w:ascii="Palatino Linotype" w:hAnsi="Palatino Linotype" w:cs="Arial"/>
          <w:b/>
          <w:sz w:val="24"/>
          <w:szCs w:val="24"/>
        </w:rPr>
        <w:t>AMECAMEC</w:t>
      </w:r>
      <w:r w:rsidRPr="006E34A0">
        <w:rPr>
          <w:rFonts w:ascii="Palatino Linotype" w:hAnsi="Palatino Linotype" w:cs="Arial"/>
          <w:b/>
          <w:sz w:val="24"/>
          <w:szCs w:val="24"/>
        </w:rPr>
        <w:t>/IP/2019</w:t>
      </w:r>
      <w:r w:rsidRPr="00063CBF">
        <w:rPr>
          <w:rFonts w:ascii="Palatino Linotype" w:eastAsia="Times New Roman" w:hAnsi="Palatino Linotype" w:cs="Arial"/>
          <w:b/>
          <w:sz w:val="24"/>
          <w:szCs w:val="24"/>
          <w:lang w:eastAsia="es-ES"/>
        </w:rPr>
        <w:t xml:space="preserve"> </w:t>
      </w:r>
      <w:r w:rsidRPr="00063CBF">
        <w:rPr>
          <w:rFonts w:ascii="Palatino Linotype" w:eastAsia="Times New Roman" w:hAnsi="Palatino Linotype" w:cs="Times New Roman"/>
          <w:sz w:val="24"/>
          <w:szCs w:val="24"/>
          <w:lang w:eastAsia="es-ES"/>
        </w:rPr>
        <w:t>que ha sido materia del presente fallo.</w:t>
      </w:r>
    </w:p>
    <w:p w:rsidR="003E5D44" w:rsidRDefault="003E5D44" w:rsidP="003E5D44">
      <w:pPr>
        <w:spacing w:after="0" w:line="360" w:lineRule="auto"/>
        <w:jc w:val="both"/>
        <w:rPr>
          <w:rFonts w:ascii="Palatino Linotype" w:eastAsia="Times New Roman" w:hAnsi="Palatino Linotype" w:cs="Times New Roman"/>
          <w:sz w:val="24"/>
          <w:szCs w:val="24"/>
          <w:lang w:eastAsia="es-ES"/>
        </w:rPr>
      </w:pPr>
    </w:p>
    <w:p w:rsidR="00462D6F" w:rsidRPr="00063CBF" w:rsidRDefault="00462D6F" w:rsidP="003E5D44">
      <w:pPr>
        <w:spacing w:after="0" w:line="360" w:lineRule="auto"/>
        <w:jc w:val="both"/>
        <w:rPr>
          <w:rFonts w:ascii="Palatino Linotype" w:eastAsia="Times New Roman" w:hAnsi="Palatino Linotype" w:cs="Times New Roman"/>
          <w:sz w:val="24"/>
          <w:szCs w:val="24"/>
          <w:lang w:eastAsia="es-ES"/>
        </w:rPr>
      </w:pPr>
    </w:p>
    <w:p w:rsidR="003E5D44" w:rsidRDefault="003E5D44" w:rsidP="003E5D44">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Por lo antes expuesto y fundado es de resolverse y,</w:t>
      </w:r>
    </w:p>
    <w:p w:rsidR="00462D6F" w:rsidRDefault="00462D6F" w:rsidP="003E5D44">
      <w:pPr>
        <w:spacing w:after="0" w:line="360" w:lineRule="auto"/>
        <w:jc w:val="both"/>
        <w:rPr>
          <w:rFonts w:ascii="Palatino Linotype" w:eastAsia="Times New Roman" w:hAnsi="Palatino Linotype" w:cs="Times New Roman"/>
          <w:sz w:val="24"/>
          <w:szCs w:val="24"/>
          <w:lang w:eastAsia="es-ES"/>
        </w:rPr>
      </w:pPr>
    </w:p>
    <w:p w:rsidR="00462D6F" w:rsidRPr="00063CBF" w:rsidRDefault="00462D6F" w:rsidP="003E5D44">
      <w:pPr>
        <w:spacing w:after="0" w:line="360" w:lineRule="auto"/>
        <w:jc w:val="both"/>
        <w:rPr>
          <w:rFonts w:ascii="Palatino Linotype" w:eastAsia="Times New Roman" w:hAnsi="Palatino Linotype" w:cs="Times New Roman"/>
          <w:sz w:val="24"/>
          <w:szCs w:val="24"/>
          <w:lang w:eastAsia="es-ES"/>
        </w:rPr>
      </w:pPr>
    </w:p>
    <w:p w:rsidR="003E5D44" w:rsidRPr="00063CBF" w:rsidRDefault="003E5D44" w:rsidP="003E5D44">
      <w:pPr>
        <w:spacing w:after="0" w:line="360" w:lineRule="auto"/>
        <w:jc w:val="both"/>
        <w:rPr>
          <w:rFonts w:ascii="Palatino Linotype" w:eastAsia="Times New Roman" w:hAnsi="Palatino Linotype" w:cs="Times New Roman"/>
          <w:sz w:val="24"/>
          <w:szCs w:val="24"/>
          <w:lang w:eastAsia="es-ES"/>
        </w:rPr>
      </w:pPr>
    </w:p>
    <w:p w:rsidR="003E5D44" w:rsidRPr="00063CBF" w:rsidRDefault="003E5D44" w:rsidP="003E5D44">
      <w:pPr>
        <w:spacing w:after="0" w:line="360" w:lineRule="auto"/>
        <w:jc w:val="center"/>
        <w:rPr>
          <w:rFonts w:ascii="Palatino Linotype" w:eastAsia="Times New Roman" w:hAnsi="Palatino Linotype" w:cs="Times New Roman"/>
          <w:b/>
          <w:bCs/>
          <w:spacing w:val="60"/>
          <w:sz w:val="28"/>
          <w:szCs w:val="24"/>
          <w:lang w:val="es-ES_tradnl" w:eastAsia="es-ES"/>
        </w:rPr>
      </w:pPr>
      <w:r w:rsidRPr="00063CBF">
        <w:rPr>
          <w:rFonts w:ascii="Palatino Linotype" w:eastAsia="Times New Roman" w:hAnsi="Palatino Linotype" w:cs="Times New Roman"/>
          <w:b/>
          <w:bCs/>
          <w:spacing w:val="60"/>
          <w:sz w:val="28"/>
          <w:szCs w:val="24"/>
          <w:lang w:val="es-ES_tradnl" w:eastAsia="es-ES"/>
        </w:rPr>
        <w:lastRenderedPageBreak/>
        <w:t>SE    RESUELVE</w:t>
      </w:r>
    </w:p>
    <w:p w:rsidR="003E5D44" w:rsidRPr="00063CBF" w:rsidRDefault="003E5D44" w:rsidP="003E5D44">
      <w:pPr>
        <w:spacing w:after="0" w:line="360" w:lineRule="auto"/>
        <w:jc w:val="both"/>
        <w:rPr>
          <w:rFonts w:ascii="Palatino Linotype" w:eastAsia="Times New Roman" w:hAnsi="Palatino Linotype" w:cs="Arial"/>
          <w:sz w:val="24"/>
          <w:szCs w:val="24"/>
          <w:lang w:eastAsia="es-ES"/>
        </w:rPr>
      </w:pPr>
      <w:r w:rsidRPr="00BC7885">
        <w:rPr>
          <w:rFonts w:ascii="Palatino Linotype" w:eastAsia="Times New Roman" w:hAnsi="Palatino Linotype" w:cs="Arial"/>
          <w:b/>
          <w:sz w:val="28"/>
          <w:szCs w:val="26"/>
          <w:lang w:val="es-ES_tradnl" w:eastAsia="es-ES"/>
        </w:rPr>
        <w:t>PRIMERO</w:t>
      </w:r>
      <w:r w:rsidRPr="00063CBF">
        <w:rPr>
          <w:rFonts w:ascii="Palatino Linotype" w:eastAsia="Times New Roman" w:hAnsi="Palatino Linotype" w:cs="Arial"/>
          <w:b/>
          <w:sz w:val="26"/>
          <w:szCs w:val="26"/>
          <w:lang w:val="es-ES_tradnl" w:eastAsia="es-ES"/>
        </w:rPr>
        <w:t>.</w:t>
      </w:r>
      <w:r w:rsidRPr="00063CBF">
        <w:rPr>
          <w:rFonts w:ascii="Palatino Linotype" w:eastAsia="Times New Roman" w:hAnsi="Palatino Linotype" w:cs="Arial"/>
          <w:sz w:val="24"/>
          <w:szCs w:val="24"/>
          <w:lang w:val="es-ES_tradnl" w:eastAsia="es-ES"/>
        </w:rPr>
        <w:t xml:space="preserve"> Se </w:t>
      </w:r>
      <w:r w:rsidRPr="00063CBF">
        <w:rPr>
          <w:rFonts w:ascii="Palatino Linotype" w:eastAsia="Times New Roman" w:hAnsi="Palatino Linotype" w:cs="Arial"/>
          <w:b/>
          <w:sz w:val="24"/>
          <w:szCs w:val="24"/>
          <w:lang w:val="es-ES_tradnl" w:eastAsia="es-ES"/>
        </w:rPr>
        <w:t>MODIFICA</w:t>
      </w:r>
      <w:r w:rsidRPr="00063CBF">
        <w:rPr>
          <w:rFonts w:ascii="Palatino Linotype" w:eastAsia="Times New Roman" w:hAnsi="Palatino Linotype" w:cs="Arial"/>
          <w:sz w:val="24"/>
          <w:szCs w:val="24"/>
          <w:lang w:val="es-ES_tradnl" w:eastAsia="es-ES"/>
        </w:rPr>
        <w:t xml:space="preserve"> </w:t>
      </w:r>
      <w:r w:rsidRPr="00063CBF">
        <w:rPr>
          <w:rFonts w:ascii="Palatino Linotype" w:eastAsia="Arial Unicode MS" w:hAnsi="Palatino Linotype" w:cs="Arial"/>
          <w:sz w:val="24"/>
          <w:szCs w:val="24"/>
          <w:lang w:eastAsia="es-ES"/>
        </w:rPr>
        <w:t>la respuesta entregada por el Sujeto Obligado</w:t>
      </w:r>
      <w:r w:rsidRPr="00063CBF">
        <w:rPr>
          <w:rFonts w:ascii="Palatino Linotype" w:eastAsia="Arial Unicode MS" w:hAnsi="Palatino Linotype" w:cs="Arial"/>
          <w:b/>
          <w:sz w:val="24"/>
          <w:szCs w:val="24"/>
          <w:lang w:eastAsia="es-ES"/>
        </w:rPr>
        <w:t xml:space="preserve"> </w:t>
      </w:r>
      <w:r w:rsidRPr="00063CBF">
        <w:rPr>
          <w:rFonts w:ascii="Palatino Linotype" w:eastAsia="Arial Unicode MS" w:hAnsi="Palatino Linotype" w:cs="Arial"/>
          <w:sz w:val="24"/>
          <w:szCs w:val="24"/>
          <w:lang w:eastAsia="es-ES"/>
        </w:rPr>
        <w:t xml:space="preserve">a </w:t>
      </w:r>
      <w:r w:rsidRPr="00063CBF">
        <w:rPr>
          <w:rFonts w:ascii="Palatino Linotype" w:eastAsia="Times New Roman" w:hAnsi="Palatino Linotype" w:cs="Arial"/>
          <w:sz w:val="24"/>
          <w:szCs w:val="24"/>
          <w:lang w:eastAsia="es-ES"/>
        </w:rPr>
        <w:t>la solicitud número</w:t>
      </w:r>
      <w:r w:rsidRPr="00063CBF">
        <w:rPr>
          <w:rFonts w:ascii="Palatino Linotype" w:eastAsia="Times New Roman" w:hAnsi="Palatino Linotype" w:cs="Times New Roman"/>
          <w:b/>
          <w:sz w:val="24"/>
          <w:szCs w:val="24"/>
          <w:lang w:eastAsia="es-ES"/>
        </w:rPr>
        <w:t xml:space="preserve"> </w:t>
      </w:r>
      <w:r w:rsidR="00B7377C">
        <w:rPr>
          <w:rFonts w:ascii="Palatino Linotype" w:hAnsi="Palatino Linotype" w:cs="Arial"/>
          <w:b/>
          <w:sz w:val="24"/>
          <w:szCs w:val="24"/>
        </w:rPr>
        <w:t>00100</w:t>
      </w:r>
      <w:r w:rsidR="00B7377C" w:rsidRPr="006E34A0">
        <w:rPr>
          <w:rFonts w:ascii="Palatino Linotype" w:hAnsi="Palatino Linotype" w:cs="Arial"/>
          <w:b/>
          <w:sz w:val="24"/>
          <w:szCs w:val="24"/>
        </w:rPr>
        <w:t>/</w:t>
      </w:r>
      <w:r w:rsidR="00B7377C">
        <w:rPr>
          <w:rFonts w:ascii="Palatino Linotype" w:hAnsi="Palatino Linotype" w:cs="Arial"/>
          <w:b/>
          <w:sz w:val="24"/>
          <w:szCs w:val="24"/>
        </w:rPr>
        <w:t>AMECAMEC</w:t>
      </w:r>
      <w:r w:rsidRPr="006E34A0">
        <w:rPr>
          <w:rFonts w:ascii="Palatino Linotype" w:hAnsi="Palatino Linotype" w:cs="Arial"/>
          <w:b/>
          <w:sz w:val="24"/>
          <w:szCs w:val="24"/>
        </w:rPr>
        <w:t>/IP/2019</w:t>
      </w:r>
      <w:r w:rsidRPr="00063CBF">
        <w:rPr>
          <w:rFonts w:ascii="Palatino Linotype" w:eastAsia="Arial Unicode MS" w:hAnsi="Palatino Linotype" w:cs="Arial"/>
          <w:sz w:val="24"/>
          <w:szCs w:val="24"/>
          <w:lang w:eastAsia="es-ES"/>
        </w:rPr>
        <w:t xml:space="preserve">, por resultar parcialmente fundados los motivos de inconformidad que arguye </w:t>
      </w:r>
      <w:r w:rsidR="00B7377C">
        <w:rPr>
          <w:rFonts w:ascii="Palatino Linotype" w:eastAsia="Arial Unicode MS" w:hAnsi="Palatino Linotype" w:cs="Arial"/>
          <w:sz w:val="24"/>
          <w:szCs w:val="24"/>
          <w:lang w:eastAsia="es-ES"/>
        </w:rPr>
        <w:t>La</w:t>
      </w:r>
      <w:r w:rsidRPr="00063CBF">
        <w:rPr>
          <w:rFonts w:ascii="Palatino Linotype" w:eastAsia="Arial Unicode MS" w:hAnsi="Palatino Linotype" w:cs="Arial"/>
          <w:sz w:val="24"/>
          <w:szCs w:val="24"/>
          <w:lang w:eastAsia="es-ES"/>
        </w:rPr>
        <w:t xml:space="preserve"> </w:t>
      </w:r>
      <w:r w:rsidRPr="00AB720E">
        <w:rPr>
          <w:rFonts w:ascii="Palatino Linotype" w:eastAsia="Arial Unicode MS" w:hAnsi="Palatino Linotype" w:cs="Arial"/>
          <w:b/>
          <w:sz w:val="24"/>
          <w:szCs w:val="24"/>
          <w:lang w:eastAsia="es-ES"/>
        </w:rPr>
        <w:t>recurrente</w:t>
      </w:r>
      <w:r w:rsidRPr="00063CBF">
        <w:rPr>
          <w:rFonts w:ascii="Palatino Linotype" w:eastAsia="Arial Unicode MS" w:hAnsi="Palatino Linotype" w:cs="Arial"/>
          <w:sz w:val="24"/>
          <w:szCs w:val="24"/>
          <w:lang w:eastAsia="es-ES"/>
        </w:rPr>
        <w:t>, en términos del</w:t>
      </w:r>
      <w:r w:rsidRPr="00063CBF">
        <w:rPr>
          <w:rFonts w:ascii="Palatino Linotype" w:eastAsia="Arial Unicode MS" w:hAnsi="Palatino Linotype" w:cs="Arial"/>
          <w:b/>
          <w:sz w:val="24"/>
          <w:szCs w:val="24"/>
          <w:lang w:eastAsia="es-ES"/>
        </w:rPr>
        <w:t xml:space="preserve"> </w:t>
      </w:r>
      <w:r w:rsidRPr="00AB720E">
        <w:rPr>
          <w:rFonts w:ascii="Palatino Linotype" w:eastAsia="Times New Roman" w:hAnsi="Palatino Linotype" w:cs="Arial"/>
          <w:sz w:val="24"/>
          <w:szCs w:val="24"/>
          <w:lang w:eastAsia="es-ES"/>
        </w:rPr>
        <w:t>considerando</w:t>
      </w:r>
      <w:r w:rsidRPr="00063CBF">
        <w:rPr>
          <w:rFonts w:ascii="Palatino Linotype" w:eastAsia="Times New Roman" w:hAnsi="Palatino Linotype" w:cs="Arial"/>
          <w:b/>
          <w:sz w:val="24"/>
          <w:szCs w:val="24"/>
          <w:lang w:eastAsia="es-ES"/>
        </w:rPr>
        <w:t xml:space="preserve"> CUARTO </w:t>
      </w:r>
      <w:r w:rsidRPr="00063CBF">
        <w:rPr>
          <w:rFonts w:ascii="Palatino Linotype" w:eastAsia="Times New Roman" w:hAnsi="Palatino Linotype" w:cs="Arial"/>
          <w:sz w:val="24"/>
          <w:szCs w:val="24"/>
          <w:lang w:eastAsia="es-ES"/>
        </w:rPr>
        <w:t>de la presente resolución.</w:t>
      </w:r>
    </w:p>
    <w:p w:rsidR="003E5D44" w:rsidRPr="00063CBF" w:rsidRDefault="003E5D44" w:rsidP="003E5D44">
      <w:pPr>
        <w:spacing w:after="0" w:line="360" w:lineRule="auto"/>
        <w:jc w:val="both"/>
        <w:rPr>
          <w:rFonts w:ascii="Palatino Linotype" w:eastAsia="Times New Roman" w:hAnsi="Palatino Linotype" w:cs="Arial"/>
          <w:sz w:val="24"/>
          <w:szCs w:val="24"/>
          <w:lang w:eastAsia="es-ES"/>
        </w:rPr>
      </w:pPr>
    </w:p>
    <w:p w:rsidR="003E5D44" w:rsidRDefault="003E5D44" w:rsidP="003E5D44">
      <w:pPr>
        <w:autoSpaceDE w:val="0"/>
        <w:autoSpaceDN w:val="0"/>
        <w:adjustRightInd w:val="0"/>
        <w:spacing w:after="0" w:line="360" w:lineRule="auto"/>
        <w:ind w:right="49"/>
        <w:jc w:val="both"/>
        <w:rPr>
          <w:rFonts w:ascii="Palatino Linotype" w:hAnsi="Palatino Linotype" w:cs="Arial"/>
          <w:sz w:val="24"/>
          <w:szCs w:val="24"/>
        </w:rPr>
      </w:pPr>
      <w:r w:rsidRPr="00B546AA">
        <w:rPr>
          <w:rFonts w:ascii="Palatino Linotype" w:hAnsi="Palatino Linotype" w:cs="Arial"/>
          <w:b/>
          <w:sz w:val="28"/>
          <w:szCs w:val="28"/>
        </w:rPr>
        <w:t>SEGUNDO.</w:t>
      </w:r>
      <w:r w:rsidRPr="00B00584">
        <w:rPr>
          <w:rFonts w:ascii="Palatino Linotype" w:hAnsi="Palatino Linotype" w:cs="Arial"/>
          <w:sz w:val="24"/>
          <w:szCs w:val="24"/>
        </w:rPr>
        <w:t xml:space="preserve"> </w:t>
      </w:r>
      <w:r w:rsidRPr="00BC41AE">
        <w:rPr>
          <w:rFonts w:ascii="Palatino Linotype" w:hAnsi="Palatino Linotype" w:cs="Arial"/>
          <w:sz w:val="24"/>
          <w:szCs w:val="24"/>
        </w:rPr>
        <w:t xml:space="preserve">Se </w:t>
      </w:r>
      <w:r w:rsidRPr="00BC41AE">
        <w:rPr>
          <w:rFonts w:ascii="Palatino Linotype" w:hAnsi="Palatino Linotype" w:cs="Arial"/>
          <w:b/>
          <w:sz w:val="24"/>
          <w:szCs w:val="24"/>
        </w:rPr>
        <w:t>ORDENA</w:t>
      </w:r>
      <w:r w:rsidRPr="00BC41AE">
        <w:rPr>
          <w:rFonts w:ascii="Palatino Linotype" w:hAnsi="Palatino Linotype" w:cs="Arial"/>
          <w:sz w:val="24"/>
          <w:szCs w:val="24"/>
        </w:rPr>
        <w:t xml:space="preserve"> al </w:t>
      </w:r>
      <w:r w:rsidRPr="00BC41AE">
        <w:rPr>
          <w:rFonts w:ascii="Palatino Linotype" w:hAnsi="Palatino Linotype" w:cs="Arial"/>
          <w:b/>
          <w:sz w:val="24"/>
          <w:szCs w:val="24"/>
        </w:rPr>
        <w:t>sujeto obligado</w:t>
      </w:r>
      <w:r>
        <w:rPr>
          <w:rFonts w:ascii="Palatino Linotype" w:hAnsi="Palatino Linotype" w:cs="Arial"/>
          <w:sz w:val="24"/>
          <w:szCs w:val="24"/>
        </w:rPr>
        <w:t xml:space="preserve"> realice una búsqueda exhaustiva y razonable y </w:t>
      </w:r>
      <w:r w:rsidRPr="00BC41AE">
        <w:rPr>
          <w:rFonts w:ascii="Palatino Linotype" w:hAnsi="Palatino Linotype" w:cs="Arial"/>
          <w:sz w:val="24"/>
          <w:szCs w:val="24"/>
        </w:rPr>
        <w:t xml:space="preserve">haga entrega </w:t>
      </w:r>
      <w:r w:rsidRPr="00DC76CD">
        <w:rPr>
          <w:rFonts w:ascii="Palatino Linotype" w:hAnsi="Palatino Linotype" w:cs="Arial"/>
          <w:sz w:val="24"/>
          <w:szCs w:val="24"/>
        </w:rPr>
        <w:t>al</w:t>
      </w:r>
      <w:r w:rsidRPr="00BC41AE">
        <w:rPr>
          <w:rFonts w:ascii="Palatino Linotype" w:hAnsi="Palatino Linotype" w:cs="Arial"/>
          <w:b/>
          <w:sz w:val="24"/>
          <w:szCs w:val="24"/>
        </w:rPr>
        <w:t xml:space="preserve"> recurrente</w:t>
      </w:r>
      <w:r w:rsidRPr="00BC41AE">
        <w:rPr>
          <w:rFonts w:ascii="Palatino Linotype" w:hAnsi="Palatino Linotype" w:cs="Arial"/>
          <w:sz w:val="24"/>
          <w:szCs w:val="24"/>
        </w:rPr>
        <w:t xml:space="preserve"> a través del </w:t>
      </w:r>
      <w:r w:rsidRPr="00BC41AE">
        <w:rPr>
          <w:rFonts w:ascii="Palatino Linotype" w:hAnsi="Palatino Linotype" w:cs="Arial"/>
          <w:b/>
          <w:sz w:val="24"/>
          <w:szCs w:val="24"/>
        </w:rPr>
        <w:t>SAIMEX</w:t>
      </w:r>
      <w:r w:rsidRPr="00BC41AE">
        <w:rPr>
          <w:rFonts w:ascii="Palatino Linotype" w:hAnsi="Palatino Linotype" w:cs="Arial"/>
          <w:sz w:val="24"/>
          <w:szCs w:val="24"/>
        </w:rPr>
        <w:t>,</w:t>
      </w:r>
      <w:r>
        <w:rPr>
          <w:rFonts w:ascii="Palatino Linotype" w:hAnsi="Palatino Linotype" w:cs="Arial"/>
          <w:sz w:val="24"/>
          <w:szCs w:val="24"/>
        </w:rPr>
        <w:t xml:space="preserve"> en versión pública, de lo siguiente:</w:t>
      </w:r>
    </w:p>
    <w:p w:rsidR="003E5D44" w:rsidRPr="00BC41AE" w:rsidRDefault="003E5D44" w:rsidP="003E5D44">
      <w:pPr>
        <w:autoSpaceDE w:val="0"/>
        <w:autoSpaceDN w:val="0"/>
        <w:adjustRightInd w:val="0"/>
        <w:spacing w:after="0" w:line="360" w:lineRule="auto"/>
        <w:ind w:right="49"/>
        <w:jc w:val="both"/>
        <w:rPr>
          <w:rFonts w:ascii="Palatino Linotype" w:hAnsi="Palatino Linotype" w:cs="Arial"/>
          <w:sz w:val="24"/>
          <w:szCs w:val="24"/>
        </w:rPr>
      </w:pPr>
    </w:p>
    <w:p w:rsidR="003E5D44" w:rsidRPr="006D2507" w:rsidRDefault="003E5D44" w:rsidP="003E5D44">
      <w:pPr>
        <w:autoSpaceDE w:val="0"/>
        <w:autoSpaceDN w:val="0"/>
        <w:adjustRightInd w:val="0"/>
        <w:spacing w:after="0" w:line="360" w:lineRule="auto"/>
        <w:ind w:left="567" w:right="567"/>
        <w:jc w:val="both"/>
        <w:rPr>
          <w:rFonts w:ascii="Palatino Linotype" w:hAnsi="Palatino Linotype" w:cs="Arial"/>
          <w:i/>
          <w:sz w:val="24"/>
          <w:szCs w:val="24"/>
        </w:rPr>
      </w:pPr>
      <w:r w:rsidRPr="006D2507">
        <w:rPr>
          <w:rFonts w:ascii="Palatino Linotype" w:hAnsi="Palatino Linotype" w:cs="Arial"/>
          <w:i/>
          <w:sz w:val="24"/>
          <w:szCs w:val="24"/>
        </w:rPr>
        <w:t>1.- Documento o documentos en donde consten l</w:t>
      </w:r>
      <w:r w:rsidRPr="006D2507">
        <w:rPr>
          <w:rFonts w:ascii="Palatino Linotype" w:hAnsi="Palatino Linotype"/>
          <w:i/>
          <w:color w:val="000000"/>
          <w:sz w:val="24"/>
          <w:szCs w:val="24"/>
        </w:rPr>
        <w:t>as erogaciones realizadas por el Sujeto Obligado respecto de los servicios profesionales, científicos, técnicos y otros servicios, en donde se especifique la persona física o moral contratada, el objeto de la contratación, fecha, monto y servicio contratado, por el periodo correspondiente del 1 de enero al 21 de mayo de 2019</w:t>
      </w:r>
    </w:p>
    <w:p w:rsidR="003E5D44" w:rsidRDefault="003E5D44" w:rsidP="003E5D44">
      <w:pPr>
        <w:spacing w:after="0" w:line="360" w:lineRule="auto"/>
        <w:jc w:val="both"/>
        <w:rPr>
          <w:rFonts w:ascii="Palatino Linotype" w:hAnsi="Palatino Linotype" w:cs="Arial"/>
          <w:sz w:val="24"/>
          <w:szCs w:val="24"/>
        </w:rPr>
      </w:pPr>
    </w:p>
    <w:p w:rsidR="00EA523E" w:rsidRDefault="003E5D44" w:rsidP="003E5D44">
      <w:pPr>
        <w:spacing w:after="0" w:line="360" w:lineRule="auto"/>
        <w:jc w:val="both"/>
        <w:rPr>
          <w:rFonts w:ascii="Palatino Linotype" w:hAnsi="Palatino Linotype" w:cs="Arial"/>
          <w:i/>
          <w:szCs w:val="24"/>
        </w:rPr>
      </w:pPr>
      <w:r w:rsidRPr="00EA523E">
        <w:rPr>
          <w:rFonts w:ascii="Palatino Linotype" w:hAnsi="Palatino Linotype" w:cs="Arial"/>
          <w:i/>
          <w:szCs w:val="24"/>
        </w:rPr>
        <w:t>El acuerdo de clasificación que respalde la versión pública de la documentación emitida en respuesta y en su caso la información que proporcione para dar cumplimiento a la presente resolución,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por la información confidencial.</w:t>
      </w:r>
    </w:p>
    <w:p w:rsidR="00EA523E" w:rsidRPr="00EA523E" w:rsidRDefault="00EA523E" w:rsidP="003E5D44">
      <w:pPr>
        <w:spacing w:after="0" w:line="360" w:lineRule="auto"/>
        <w:jc w:val="both"/>
        <w:rPr>
          <w:rFonts w:ascii="Palatino Linotype" w:hAnsi="Palatino Linotype" w:cs="Arial"/>
          <w:i/>
          <w:szCs w:val="24"/>
        </w:rPr>
      </w:pPr>
    </w:p>
    <w:p w:rsidR="00EA523E" w:rsidRPr="00EA523E" w:rsidRDefault="00EA523E" w:rsidP="003E5D44">
      <w:pPr>
        <w:spacing w:after="0" w:line="360" w:lineRule="auto"/>
        <w:jc w:val="both"/>
        <w:rPr>
          <w:rFonts w:ascii="Palatino Linotype" w:hAnsi="Palatino Linotype" w:cs="Arial"/>
          <w:i/>
          <w:szCs w:val="24"/>
        </w:rPr>
      </w:pPr>
      <w:r w:rsidRPr="00EA523E">
        <w:rPr>
          <w:rFonts w:ascii="Palatino Linotype" w:hAnsi="Palatino Linotype" w:cs="Arial"/>
          <w:i/>
          <w:szCs w:val="24"/>
        </w:rPr>
        <w:t xml:space="preserve">El acuerdo emitido por el Comité de Transparencia del Sujeto Obligado mediante el cual se declare la inexistencia de la documentación requerida en la solicitud de información </w:t>
      </w:r>
      <w:r w:rsidRPr="00EA523E">
        <w:rPr>
          <w:rFonts w:ascii="Palatino Linotype" w:hAnsi="Palatino Linotype" w:cs="Arial"/>
          <w:b/>
          <w:i/>
          <w:szCs w:val="24"/>
        </w:rPr>
        <w:t>00100/AMECAMEC/IP/2019</w:t>
      </w:r>
      <w:r w:rsidRPr="00EA523E">
        <w:rPr>
          <w:rFonts w:ascii="Palatino Linotype" w:hAnsi="Palatino Linotype" w:cs="Arial"/>
          <w:i/>
          <w:szCs w:val="24"/>
        </w:rPr>
        <w:t>.</w:t>
      </w:r>
    </w:p>
    <w:p w:rsidR="00EA523E" w:rsidRDefault="00EA523E" w:rsidP="003E5D44">
      <w:pPr>
        <w:spacing w:after="0" w:line="360" w:lineRule="auto"/>
        <w:jc w:val="both"/>
        <w:rPr>
          <w:rFonts w:ascii="Palatino Linotype" w:hAnsi="Palatino Linotype" w:cs="Arial"/>
          <w:sz w:val="24"/>
          <w:szCs w:val="24"/>
        </w:rPr>
      </w:pPr>
    </w:p>
    <w:p w:rsidR="003E5D44" w:rsidRPr="00907D37" w:rsidRDefault="003E5D44" w:rsidP="003E5D44">
      <w:pPr>
        <w:autoSpaceDE w:val="0"/>
        <w:autoSpaceDN w:val="0"/>
        <w:adjustRightInd w:val="0"/>
        <w:spacing w:after="0" w:line="360" w:lineRule="auto"/>
        <w:ind w:right="49"/>
        <w:jc w:val="both"/>
        <w:rPr>
          <w:rFonts w:ascii="Palatino Linotype" w:hAnsi="Palatino Linotype" w:cs="Arial"/>
          <w:i/>
          <w:lang w:eastAsia="es-MX"/>
        </w:rPr>
      </w:pPr>
      <w:r w:rsidRPr="00B546AA">
        <w:rPr>
          <w:rFonts w:ascii="Palatino Linotype" w:hAnsi="Palatino Linotype" w:cs="Arial"/>
          <w:b/>
          <w:sz w:val="28"/>
          <w:szCs w:val="28"/>
        </w:rPr>
        <w:t>TERCERO.</w:t>
      </w:r>
      <w:r>
        <w:rPr>
          <w:rFonts w:ascii="Palatino Linotype" w:hAnsi="Palatino Linotype" w:cs="Arial"/>
          <w:b/>
          <w:sz w:val="24"/>
          <w:szCs w:val="24"/>
        </w:rPr>
        <w:t xml:space="preserve"> </w:t>
      </w:r>
      <w:r w:rsidRPr="006A5AC2">
        <w:rPr>
          <w:rFonts w:ascii="Palatino Linotype" w:hAnsi="Palatino Linotype" w:cs="Arial"/>
          <w:b/>
          <w:sz w:val="24"/>
          <w:szCs w:val="24"/>
        </w:rPr>
        <w:t>NOTIFÍQUESE</w:t>
      </w:r>
      <w:r>
        <w:rPr>
          <w:rFonts w:ascii="Palatino Linotype" w:hAnsi="Palatino Linotype" w:cs="Arial"/>
          <w:i/>
          <w:sz w:val="24"/>
          <w:szCs w:val="24"/>
        </w:rPr>
        <w:t xml:space="preserve"> </w:t>
      </w:r>
      <w:r w:rsidRPr="0024637B">
        <w:rPr>
          <w:rFonts w:ascii="Palatino Linotype" w:hAnsi="Palatino Linotype" w:cs="Arial"/>
          <w:sz w:val="24"/>
          <w:szCs w:val="24"/>
        </w:rPr>
        <w:t>la presente resolución al Titular de la Unidad de Transparencia del</w:t>
      </w:r>
      <w:r w:rsidRPr="0024637B">
        <w:rPr>
          <w:rFonts w:ascii="Palatino Linotype" w:hAnsi="Palatino Linotype" w:cs="Arial"/>
          <w:b/>
          <w:sz w:val="24"/>
          <w:szCs w:val="24"/>
        </w:rPr>
        <w:t xml:space="preserve"> </w:t>
      </w:r>
      <w:r w:rsidRPr="00F728B3">
        <w:rPr>
          <w:rFonts w:ascii="Palatino Linotype" w:hAnsi="Palatino Linotype" w:cs="Arial"/>
          <w:b/>
          <w:sz w:val="24"/>
          <w:szCs w:val="24"/>
        </w:rPr>
        <w:t>sujeto obligado</w:t>
      </w:r>
      <w:r w:rsidRPr="0024637B">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Pr>
          <w:rFonts w:ascii="Palatino Linotype" w:hAnsi="Palatino Linotype" w:cs="Arial"/>
          <w:sz w:val="24"/>
          <w:szCs w:val="24"/>
        </w:rPr>
        <w:t xml:space="preserve"> la presente</w:t>
      </w:r>
      <w:r w:rsidRPr="0024637B">
        <w:rPr>
          <w:rFonts w:ascii="Palatino Linotype" w:hAnsi="Palatino Linotype" w:cs="Arial"/>
          <w:sz w:val="24"/>
          <w:szCs w:val="24"/>
        </w:rPr>
        <w:t>.</w:t>
      </w:r>
    </w:p>
    <w:p w:rsidR="003E5D44" w:rsidRDefault="003E5D44" w:rsidP="003E5D44">
      <w:pPr>
        <w:autoSpaceDE w:val="0"/>
        <w:autoSpaceDN w:val="0"/>
        <w:adjustRightInd w:val="0"/>
        <w:spacing w:after="0" w:line="360" w:lineRule="auto"/>
        <w:ind w:right="49"/>
        <w:jc w:val="both"/>
        <w:rPr>
          <w:rFonts w:ascii="Palatino Linotype" w:hAnsi="Palatino Linotype" w:cs="Arial"/>
          <w:b/>
          <w:sz w:val="24"/>
          <w:szCs w:val="24"/>
        </w:rPr>
      </w:pPr>
    </w:p>
    <w:p w:rsidR="00847D1E" w:rsidRDefault="003E5D44" w:rsidP="003E5D44">
      <w:pPr>
        <w:autoSpaceDE w:val="0"/>
        <w:autoSpaceDN w:val="0"/>
        <w:adjustRightInd w:val="0"/>
        <w:spacing w:after="0" w:line="360" w:lineRule="auto"/>
        <w:ind w:right="49"/>
        <w:jc w:val="both"/>
        <w:rPr>
          <w:rFonts w:ascii="Palatino Linotype" w:hAnsi="Palatino Linotype" w:cs="Arial"/>
          <w:b/>
          <w:sz w:val="24"/>
          <w:szCs w:val="24"/>
        </w:rPr>
      </w:pPr>
      <w:r w:rsidRPr="000A5431">
        <w:rPr>
          <w:rFonts w:ascii="Palatino Linotype" w:hAnsi="Palatino Linotype" w:cs="Arial"/>
          <w:b/>
          <w:sz w:val="28"/>
          <w:szCs w:val="28"/>
        </w:rPr>
        <w:t>CUARTO.</w:t>
      </w:r>
      <w:r>
        <w:rPr>
          <w:rFonts w:ascii="Palatino Linotype" w:hAnsi="Palatino Linotype" w:cs="Arial"/>
          <w:b/>
          <w:sz w:val="24"/>
          <w:szCs w:val="24"/>
        </w:rPr>
        <w:t xml:space="preserve"> </w:t>
      </w:r>
      <w:r w:rsidRPr="006A5AC2">
        <w:rPr>
          <w:rFonts w:ascii="Palatino Linotype" w:hAnsi="Palatino Linotype" w:cs="Arial"/>
          <w:b/>
          <w:sz w:val="24"/>
          <w:szCs w:val="24"/>
        </w:rPr>
        <w:t>NOTIFÍQUESE</w:t>
      </w:r>
      <w:r>
        <w:rPr>
          <w:rFonts w:ascii="Palatino Linotype" w:hAnsi="Palatino Linotype" w:cs="Arial"/>
          <w:sz w:val="24"/>
          <w:szCs w:val="24"/>
        </w:rPr>
        <w:t xml:space="preserve"> a</w:t>
      </w:r>
      <w:r w:rsidR="00EF1B36">
        <w:rPr>
          <w:rFonts w:ascii="Palatino Linotype" w:hAnsi="Palatino Linotype" w:cs="Arial"/>
          <w:sz w:val="24"/>
          <w:szCs w:val="24"/>
        </w:rPr>
        <w:t xml:space="preserve"> </w:t>
      </w:r>
      <w:r>
        <w:rPr>
          <w:rFonts w:ascii="Palatino Linotype" w:hAnsi="Palatino Linotype" w:cs="Arial"/>
          <w:sz w:val="24"/>
          <w:szCs w:val="24"/>
        </w:rPr>
        <w:t>l</w:t>
      </w:r>
      <w:r w:rsidR="00EF1B36">
        <w:rPr>
          <w:rFonts w:ascii="Palatino Linotype" w:hAnsi="Palatino Linotype" w:cs="Arial"/>
          <w:sz w:val="24"/>
          <w:szCs w:val="24"/>
        </w:rPr>
        <w:t>a</w:t>
      </w:r>
      <w:r>
        <w:rPr>
          <w:rFonts w:ascii="Palatino Linotype" w:hAnsi="Palatino Linotype" w:cs="Arial"/>
          <w:sz w:val="24"/>
          <w:szCs w:val="24"/>
        </w:rPr>
        <w:t xml:space="preserve"> </w:t>
      </w:r>
      <w:r w:rsidRPr="00BA3932">
        <w:rPr>
          <w:rFonts w:ascii="Palatino Linotype" w:hAnsi="Palatino Linotype" w:cs="Arial"/>
          <w:b/>
          <w:sz w:val="24"/>
          <w:szCs w:val="24"/>
        </w:rPr>
        <w:t>recurrente</w:t>
      </w:r>
      <w:r>
        <w:rPr>
          <w:rFonts w:ascii="Palatino Linotype" w:hAnsi="Palatino Linotype" w:cs="Arial"/>
          <w:sz w:val="24"/>
          <w:szCs w:val="24"/>
        </w:rPr>
        <w:t xml:space="preserve"> la presente resolución </w:t>
      </w:r>
      <w:r w:rsidR="00847D1E">
        <w:rPr>
          <w:rFonts w:ascii="Palatino Linotype" w:hAnsi="Palatino Linotype" w:cs="Arial"/>
          <w:sz w:val="24"/>
          <w:szCs w:val="24"/>
        </w:rPr>
        <w:t xml:space="preserve">e informe justificado de la solicitud </w:t>
      </w:r>
      <w:r w:rsidR="00847D1E">
        <w:rPr>
          <w:rFonts w:ascii="Palatino Linotype" w:hAnsi="Palatino Linotype" w:cs="Arial"/>
          <w:b/>
          <w:sz w:val="24"/>
          <w:szCs w:val="24"/>
        </w:rPr>
        <w:t>00100</w:t>
      </w:r>
      <w:r w:rsidR="00847D1E" w:rsidRPr="006E34A0">
        <w:rPr>
          <w:rFonts w:ascii="Palatino Linotype" w:hAnsi="Palatino Linotype" w:cs="Arial"/>
          <w:b/>
          <w:sz w:val="24"/>
          <w:szCs w:val="24"/>
        </w:rPr>
        <w:t>/</w:t>
      </w:r>
      <w:r w:rsidR="00847D1E">
        <w:rPr>
          <w:rFonts w:ascii="Palatino Linotype" w:hAnsi="Palatino Linotype" w:cs="Arial"/>
          <w:b/>
          <w:sz w:val="24"/>
          <w:szCs w:val="24"/>
        </w:rPr>
        <w:t>AMECAMEC</w:t>
      </w:r>
      <w:r w:rsidR="00847D1E" w:rsidRPr="006E34A0">
        <w:rPr>
          <w:rFonts w:ascii="Palatino Linotype" w:hAnsi="Palatino Linotype" w:cs="Arial"/>
          <w:b/>
          <w:sz w:val="24"/>
          <w:szCs w:val="24"/>
        </w:rPr>
        <w:t>/IP/2019</w:t>
      </w:r>
      <w:r w:rsidR="00847D1E">
        <w:rPr>
          <w:rFonts w:ascii="Palatino Linotype" w:hAnsi="Palatino Linotype" w:cs="Arial"/>
          <w:b/>
          <w:sz w:val="24"/>
          <w:szCs w:val="24"/>
        </w:rPr>
        <w:t>.</w:t>
      </w:r>
    </w:p>
    <w:p w:rsidR="00847D1E" w:rsidRDefault="00847D1E" w:rsidP="003E5D44">
      <w:pPr>
        <w:autoSpaceDE w:val="0"/>
        <w:autoSpaceDN w:val="0"/>
        <w:adjustRightInd w:val="0"/>
        <w:spacing w:after="0" w:line="360" w:lineRule="auto"/>
        <w:ind w:right="49"/>
        <w:jc w:val="both"/>
        <w:rPr>
          <w:rFonts w:ascii="Palatino Linotype" w:hAnsi="Palatino Linotype" w:cs="Arial"/>
          <w:sz w:val="24"/>
          <w:szCs w:val="24"/>
        </w:rPr>
      </w:pPr>
    </w:p>
    <w:p w:rsidR="003E5D44" w:rsidRDefault="00847D1E" w:rsidP="003E5D44">
      <w:pPr>
        <w:autoSpaceDE w:val="0"/>
        <w:autoSpaceDN w:val="0"/>
        <w:adjustRightInd w:val="0"/>
        <w:spacing w:after="0" w:line="360" w:lineRule="auto"/>
        <w:ind w:right="49"/>
        <w:jc w:val="both"/>
        <w:rPr>
          <w:rFonts w:ascii="Palatino Linotype" w:hAnsi="Palatino Linotype" w:cs="Arial"/>
          <w:sz w:val="24"/>
          <w:szCs w:val="24"/>
        </w:rPr>
      </w:pPr>
      <w:r w:rsidRPr="00C13614">
        <w:rPr>
          <w:rFonts w:ascii="Palatino Linotype" w:hAnsi="Palatino Linotype" w:cs="Arial"/>
          <w:b/>
          <w:sz w:val="28"/>
          <w:szCs w:val="24"/>
        </w:rPr>
        <w:t>QUINTO</w:t>
      </w:r>
      <w:r w:rsidRPr="003D1B44">
        <w:rPr>
          <w:rFonts w:ascii="Palatino Linotype" w:hAnsi="Palatino Linotype" w:cs="Arial"/>
          <w:b/>
          <w:sz w:val="24"/>
          <w:szCs w:val="24"/>
        </w:rPr>
        <w:t>.</w:t>
      </w:r>
      <w:r>
        <w:rPr>
          <w:rFonts w:ascii="Palatino Linotype" w:hAnsi="Palatino Linotype" w:cs="Arial"/>
          <w:b/>
          <w:sz w:val="24"/>
          <w:szCs w:val="24"/>
        </w:rPr>
        <w:t xml:space="preserve"> </w:t>
      </w:r>
      <w:r w:rsidRPr="00847D1E">
        <w:rPr>
          <w:rFonts w:ascii="Palatino Linotype" w:hAnsi="Palatino Linotype" w:cs="Arial"/>
          <w:sz w:val="24"/>
          <w:szCs w:val="24"/>
        </w:rPr>
        <w:t>H</w:t>
      </w:r>
      <w:r w:rsidR="003E5D44">
        <w:rPr>
          <w:rFonts w:ascii="Palatino Linotype" w:hAnsi="Palatino Linotype" w:cs="Arial"/>
          <w:sz w:val="24"/>
          <w:szCs w:val="24"/>
        </w:rPr>
        <w:t>ágase del conocimiento que de conformidad con lo establecido en el artículo 196 de la Ley de Transparencia y Acceso a la Información Pública del Estado de México y Municipios podrá promover el Juicio de Amparo en los términos de las leyes aplicables.</w:t>
      </w:r>
    </w:p>
    <w:p w:rsidR="00EA523E" w:rsidRDefault="00EA523E" w:rsidP="003E5D44">
      <w:pPr>
        <w:spacing w:after="0" w:line="360" w:lineRule="auto"/>
        <w:jc w:val="both"/>
        <w:rPr>
          <w:rFonts w:ascii="Palatino Linotype" w:hAnsi="Palatino Linotype" w:cs="Arial"/>
          <w:sz w:val="24"/>
          <w:szCs w:val="24"/>
        </w:rPr>
      </w:pPr>
    </w:p>
    <w:p w:rsidR="003E5D44" w:rsidRPr="00EA523E" w:rsidRDefault="003E5D44" w:rsidP="003E5D44">
      <w:pPr>
        <w:spacing w:after="0" w:line="360" w:lineRule="auto"/>
        <w:jc w:val="both"/>
        <w:rPr>
          <w:rFonts w:ascii="Palatino Linotype" w:hAnsi="Palatino Linotype" w:cs="Arial"/>
          <w:szCs w:val="24"/>
        </w:rPr>
      </w:pPr>
      <w:r w:rsidRPr="00EA523E">
        <w:rPr>
          <w:rFonts w:ascii="Palatino Linotype" w:hAnsi="Palatino Linotype" w:cs="Arial"/>
          <w:szCs w:val="24"/>
        </w:rPr>
        <w:t>ASÍ LO RESUELVE, POR UNANIMIDAD DE VOTOS EL PLENO DEL</w:t>
      </w:r>
      <w:r w:rsidRPr="00EA523E">
        <w:rPr>
          <w:rFonts w:ascii="Palatino Linotype" w:eastAsia="Arial Unicode MS" w:hAnsi="Palatino Linotype" w:cs="Arial"/>
          <w:szCs w:val="24"/>
        </w:rPr>
        <w:t xml:space="preserve"> INSTITUTO DE TRANSPARENCIA, ACCESO A LA INFORMACIÓN PÚBLICA Y PROTECCIÓN DE DATOS PERSONALES DEL ESTADO DE MÉXICO Y MUNICIPIOS</w:t>
      </w:r>
      <w:r w:rsidRPr="00EA523E">
        <w:rPr>
          <w:rFonts w:ascii="Palatino Linotype" w:hAnsi="Palatino Linotype" w:cs="Arial"/>
          <w:szCs w:val="24"/>
        </w:rPr>
        <w:t xml:space="preserve">, CONFORMADO POR LOS COMISIONADOS ZULEMA MARTÍNEZ SÁNCHEZ, EVA ABAID YAPUR, JOSÉ GUADALUPE LUNA HERNÁNDEZ, JAVIER MARTÍNEZ CRUZ, Y LUIS GUSTAVO PARRA NORIEGA, EN LA </w:t>
      </w:r>
      <w:r w:rsidR="00B7377C" w:rsidRPr="00EA523E">
        <w:rPr>
          <w:rFonts w:ascii="Palatino Linotype" w:hAnsi="Palatino Linotype" w:cs="Arial"/>
          <w:szCs w:val="24"/>
        </w:rPr>
        <w:t xml:space="preserve">TRIGÉSIMA PRIMERA SESIÓN </w:t>
      </w:r>
      <w:r w:rsidRPr="00EA523E">
        <w:rPr>
          <w:rFonts w:ascii="Palatino Linotype" w:hAnsi="Palatino Linotype" w:cs="Arial"/>
          <w:szCs w:val="24"/>
        </w:rPr>
        <w:t>ORDINARIA CELEBRADA EL</w:t>
      </w:r>
      <w:r w:rsidR="00462D6F" w:rsidRPr="00EA523E">
        <w:rPr>
          <w:rFonts w:ascii="Palatino Linotype" w:hAnsi="Palatino Linotype" w:cs="Arial"/>
          <w:szCs w:val="24"/>
        </w:rPr>
        <w:t xml:space="preserve"> </w:t>
      </w:r>
      <w:r w:rsidR="00B7377C" w:rsidRPr="00EA523E">
        <w:rPr>
          <w:rFonts w:ascii="Palatino Linotype" w:hAnsi="Palatino Linotype" w:cs="Arial"/>
          <w:szCs w:val="24"/>
        </w:rPr>
        <w:t xml:space="preserve">VEINTIOCHO </w:t>
      </w:r>
      <w:r w:rsidRPr="00EA523E">
        <w:rPr>
          <w:rFonts w:ascii="Palatino Linotype" w:hAnsi="Palatino Linotype" w:cs="Arial"/>
          <w:szCs w:val="24"/>
        </w:rPr>
        <w:t>DE</w:t>
      </w:r>
      <w:r w:rsidR="00B7377C" w:rsidRPr="00EA523E">
        <w:rPr>
          <w:rFonts w:ascii="Palatino Linotype" w:hAnsi="Palatino Linotype" w:cs="Arial"/>
          <w:szCs w:val="24"/>
        </w:rPr>
        <w:t xml:space="preserve"> AGOSTO DE</w:t>
      </w:r>
      <w:r w:rsidRPr="00EA523E">
        <w:rPr>
          <w:rFonts w:ascii="Palatino Linotype" w:hAnsi="Palatino Linotype" w:cs="Arial"/>
          <w:szCs w:val="24"/>
        </w:rPr>
        <w:t xml:space="preserve"> DOS MIL DIECINUEVE, ANTE EL SECRETARIO TÉCNICO DEL PLENO, ALEXIS TAPIA RAMÍREZ. -----------------------------------</w:t>
      </w:r>
      <w:r w:rsidR="004D31F1" w:rsidRPr="00EA523E">
        <w:rPr>
          <w:rFonts w:ascii="Palatino Linotype" w:hAnsi="Palatino Linotype" w:cs="Arial"/>
          <w:szCs w:val="24"/>
        </w:rPr>
        <w:t>-----------------------------------------------------</w:t>
      </w:r>
      <w:r w:rsidR="00EA523E">
        <w:rPr>
          <w:rFonts w:ascii="Palatino Linotype" w:hAnsi="Palatino Linotype" w:cs="Arial"/>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E5D44" w:rsidTr="005B5B21">
        <w:trPr>
          <w:jc w:val="center"/>
        </w:trPr>
        <w:tc>
          <w:tcPr>
            <w:tcW w:w="9062" w:type="dxa"/>
            <w:gridSpan w:val="2"/>
          </w:tcPr>
          <w:p w:rsidR="00B7377C" w:rsidRDefault="00B7377C" w:rsidP="005B5B21">
            <w:pPr>
              <w:pStyle w:val="Sinespaciado"/>
              <w:jc w:val="center"/>
              <w:rPr>
                <w:rFonts w:ascii="Palatino Linotype" w:hAnsi="Palatino Linotype"/>
                <w:b/>
              </w:rPr>
            </w:pPr>
          </w:p>
          <w:p w:rsidR="00B7377C" w:rsidRDefault="00B7377C" w:rsidP="005B5B21">
            <w:pPr>
              <w:pStyle w:val="Sinespaciado"/>
              <w:jc w:val="center"/>
              <w:rPr>
                <w:rFonts w:ascii="Palatino Linotype" w:hAnsi="Palatino Linotype"/>
                <w:b/>
              </w:rPr>
            </w:pPr>
          </w:p>
          <w:p w:rsidR="00B7377C" w:rsidRDefault="00B7377C" w:rsidP="005B5B21">
            <w:pPr>
              <w:pStyle w:val="Sinespaciado"/>
              <w:jc w:val="center"/>
              <w:rPr>
                <w:rFonts w:ascii="Palatino Linotype" w:hAnsi="Palatino Linotype"/>
                <w:b/>
              </w:rPr>
            </w:pPr>
          </w:p>
          <w:p w:rsidR="003E5D44" w:rsidRDefault="003E5D44" w:rsidP="005B5B21">
            <w:pPr>
              <w:pStyle w:val="Sinespaciado"/>
              <w:jc w:val="center"/>
              <w:rPr>
                <w:rFonts w:ascii="Palatino Linotype" w:hAnsi="Palatino Linotype"/>
                <w:b/>
              </w:rPr>
            </w:pPr>
          </w:p>
          <w:p w:rsidR="003E5D44" w:rsidRDefault="003E5D44" w:rsidP="005B5B21">
            <w:pPr>
              <w:pStyle w:val="Sinespaciado"/>
              <w:jc w:val="center"/>
              <w:rPr>
                <w:rFonts w:ascii="Palatino Linotype" w:hAnsi="Palatino Linotype"/>
                <w:b/>
              </w:rPr>
            </w:pPr>
            <w:r>
              <w:rPr>
                <w:rFonts w:ascii="Palatino Linotype" w:hAnsi="Palatino Linotype"/>
                <w:b/>
              </w:rPr>
              <w:t>Zulema Martínez Sánchez</w:t>
            </w:r>
          </w:p>
          <w:p w:rsidR="003E5D44" w:rsidRDefault="003E5D44" w:rsidP="005B5B21">
            <w:pPr>
              <w:pStyle w:val="Sinespaciado"/>
              <w:jc w:val="center"/>
              <w:rPr>
                <w:rFonts w:ascii="Palatino Linotype" w:hAnsi="Palatino Linotype"/>
              </w:rPr>
            </w:pPr>
            <w:r>
              <w:rPr>
                <w:rFonts w:ascii="Palatino Linotype" w:hAnsi="Palatino Linotype"/>
              </w:rPr>
              <w:t>Comisionada Presidenta</w:t>
            </w:r>
          </w:p>
          <w:p w:rsidR="003E5D44" w:rsidRDefault="003E5D44" w:rsidP="005B5B21">
            <w:pPr>
              <w:pStyle w:val="Sinespaciado"/>
              <w:jc w:val="center"/>
              <w:rPr>
                <w:rFonts w:ascii="Palatino Linotype" w:hAnsi="Palatino Linotype"/>
              </w:rPr>
            </w:pPr>
            <w:r>
              <w:rPr>
                <w:rFonts w:ascii="Palatino Linotype" w:hAnsi="Palatino Linotype"/>
              </w:rPr>
              <w:t>(Rúbrica)</w:t>
            </w:r>
          </w:p>
          <w:p w:rsidR="003E5D44" w:rsidRDefault="003E5D44" w:rsidP="005B5B21">
            <w:pPr>
              <w:pStyle w:val="Sinespaciado"/>
              <w:jc w:val="center"/>
              <w:rPr>
                <w:rFonts w:ascii="Palatino Linotype" w:hAnsi="Palatino Linotype"/>
              </w:rPr>
            </w:pPr>
            <w:r>
              <w:rPr>
                <w:rFonts w:ascii="Palatino Linotype" w:hAnsi="Palatino Linotype"/>
                <w:color w:val="FFFFFF" w:themeColor="background1"/>
              </w:rPr>
              <w:t>(Rúbrica)</w:t>
            </w:r>
          </w:p>
        </w:tc>
      </w:tr>
      <w:tr w:rsidR="003E5D44" w:rsidTr="005B5B21">
        <w:trPr>
          <w:jc w:val="center"/>
        </w:trPr>
        <w:tc>
          <w:tcPr>
            <w:tcW w:w="4531" w:type="dxa"/>
          </w:tcPr>
          <w:p w:rsidR="003E5D44" w:rsidRDefault="003E5D44" w:rsidP="005B5B21">
            <w:pPr>
              <w:pStyle w:val="Sinespaciado"/>
              <w:jc w:val="center"/>
              <w:rPr>
                <w:rFonts w:ascii="Palatino Linotype" w:hAnsi="Palatino Linotype"/>
                <w:b/>
              </w:rPr>
            </w:pPr>
          </w:p>
          <w:p w:rsidR="003E5D44" w:rsidRDefault="003E5D44" w:rsidP="005B5B21">
            <w:pPr>
              <w:pStyle w:val="Sinespaciado"/>
              <w:jc w:val="center"/>
              <w:rPr>
                <w:rFonts w:ascii="Palatino Linotype" w:hAnsi="Palatino Linotype"/>
                <w:b/>
              </w:rPr>
            </w:pPr>
          </w:p>
          <w:p w:rsidR="003E5D44" w:rsidRDefault="003E5D44" w:rsidP="005B5B21">
            <w:pPr>
              <w:pStyle w:val="Sinespaciado"/>
              <w:jc w:val="center"/>
              <w:rPr>
                <w:rFonts w:ascii="Palatino Linotype" w:hAnsi="Palatino Linotype"/>
                <w:b/>
              </w:rPr>
            </w:pPr>
          </w:p>
          <w:p w:rsidR="003E5D44" w:rsidRDefault="003E5D44" w:rsidP="005B5B21">
            <w:pPr>
              <w:pStyle w:val="Sinespaciado"/>
              <w:jc w:val="center"/>
              <w:rPr>
                <w:rFonts w:ascii="Palatino Linotype" w:hAnsi="Palatino Linotype"/>
                <w:b/>
              </w:rPr>
            </w:pPr>
          </w:p>
          <w:p w:rsidR="003E5D44" w:rsidRDefault="003E5D44" w:rsidP="005B5B21">
            <w:pPr>
              <w:pStyle w:val="Sinespaciado"/>
              <w:jc w:val="center"/>
              <w:rPr>
                <w:rFonts w:ascii="Palatino Linotype" w:hAnsi="Palatino Linotype"/>
                <w:b/>
              </w:rPr>
            </w:pPr>
            <w:r>
              <w:rPr>
                <w:rFonts w:ascii="Palatino Linotype" w:hAnsi="Palatino Linotype"/>
                <w:b/>
              </w:rPr>
              <w:t>Eva Abaid Yapur</w:t>
            </w:r>
          </w:p>
          <w:p w:rsidR="003E5D44" w:rsidRDefault="003E5D44" w:rsidP="005B5B21">
            <w:pPr>
              <w:pStyle w:val="Sinespaciado"/>
              <w:jc w:val="center"/>
              <w:rPr>
                <w:rFonts w:ascii="Palatino Linotype" w:hAnsi="Palatino Linotype"/>
              </w:rPr>
            </w:pPr>
            <w:r>
              <w:rPr>
                <w:rFonts w:ascii="Palatino Linotype" w:hAnsi="Palatino Linotype"/>
              </w:rPr>
              <w:t>Comisionada</w:t>
            </w:r>
          </w:p>
          <w:p w:rsidR="003E5D44" w:rsidRDefault="003E5D44" w:rsidP="005B5B21">
            <w:pPr>
              <w:pStyle w:val="Sinespaciado"/>
              <w:jc w:val="center"/>
              <w:rPr>
                <w:rFonts w:ascii="Palatino Linotype" w:hAnsi="Palatino Linotype"/>
              </w:rPr>
            </w:pPr>
            <w:r>
              <w:rPr>
                <w:rFonts w:ascii="Palatino Linotype" w:hAnsi="Palatino Linotype"/>
              </w:rPr>
              <w:t>(Rúbrica)</w:t>
            </w:r>
          </w:p>
          <w:p w:rsidR="003E5D44" w:rsidRDefault="003E5D44" w:rsidP="005B5B21">
            <w:pPr>
              <w:pStyle w:val="Sinespaciado"/>
              <w:spacing w:line="276" w:lineRule="auto"/>
              <w:jc w:val="center"/>
              <w:rPr>
                <w:rFonts w:ascii="Palatino Linotype" w:hAnsi="Palatino Linotype"/>
              </w:rPr>
            </w:pPr>
          </w:p>
          <w:p w:rsidR="003E5D44" w:rsidRDefault="003E5D44" w:rsidP="005B5B21">
            <w:pPr>
              <w:pStyle w:val="Sinespaciado"/>
              <w:spacing w:line="276" w:lineRule="auto"/>
              <w:jc w:val="center"/>
              <w:rPr>
                <w:rFonts w:ascii="Palatino Linotype" w:hAnsi="Palatino Linotype"/>
              </w:rPr>
            </w:pPr>
          </w:p>
          <w:p w:rsidR="003E5D44" w:rsidRDefault="003E5D44" w:rsidP="005B5B21">
            <w:pPr>
              <w:pStyle w:val="Sinespaciado"/>
              <w:spacing w:line="276" w:lineRule="auto"/>
              <w:jc w:val="center"/>
              <w:rPr>
                <w:rFonts w:ascii="Palatino Linotype" w:hAnsi="Palatino Linotype"/>
              </w:rPr>
            </w:pPr>
          </w:p>
          <w:p w:rsidR="003E5D44" w:rsidRDefault="003E5D44" w:rsidP="005B5B21">
            <w:pPr>
              <w:pStyle w:val="Sinespaciado"/>
              <w:spacing w:line="276" w:lineRule="auto"/>
              <w:jc w:val="center"/>
              <w:rPr>
                <w:rFonts w:ascii="Palatino Linotype" w:hAnsi="Palatino Linotype"/>
              </w:rPr>
            </w:pPr>
          </w:p>
          <w:p w:rsidR="003E5D44" w:rsidRDefault="003E5D44" w:rsidP="005B5B21">
            <w:pPr>
              <w:pStyle w:val="Sinespaciado"/>
              <w:spacing w:line="276" w:lineRule="auto"/>
              <w:jc w:val="center"/>
              <w:rPr>
                <w:rFonts w:ascii="Palatino Linotype" w:hAnsi="Palatino Linotype"/>
              </w:rPr>
            </w:pPr>
          </w:p>
          <w:p w:rsidR="003E5D44" w:rsidRDefault="003E5D44" w:rsidP="005B5B21">
            <w:pPr>
              <w:pStyle w:val="Sinespaciado"/>
              <w:spacing w:line="276" w:lineRule="auto"/>
              <w:jc w:val="center"/>
              <w:rPr>
                <w:rFonts w:ascii="Palatino Linotype" w:hAnsi="Palatino Linotype"/>
                <w:b/>
              </w:rPr>
            </w:pPr>
            <w:r>
              <w:rPr>
                <w:rFonts w:ascii="Palatino Linotype" w:hAnsi="Palatino Linotype"/>
                <w:b/>
              </w:rPr>
              <w:t>Javier Martínez Cruz</w:t>
            </w:r>
          </w:p>
          <w:p w:rsidR="003E5D44" w:rsidRDefault="003E5D44" w:rsidP="005B5B21">
            <w:pPr>
              <w:pStyle w:val="Sinespaciado"/>
              <w:spacing w:line="276" w:lineRule="auto"/>
              <w:jc w:val="center"/>
              <w:rPr>
                <w:rFonts w:ascii="Palatino Linotype" w:hAnsi="Palatino Linotype"/>
              </w:rPr>
            </w:pPr>
            <w:r>
              <w:rPr>
                <w:rFonts w:ascii="Palatino Linotype" w:hAnsi="Palatino Linotype"/>
              </w:rPr>
              <w:t>Comisionado</w:t>
            </w:r>
          </w:p>
          <w:p w:rsidR="003E5D44" w:rsidRDefault="003E5D44" w:rsidP="005B5B21">
            <w:pPr>
              <w:pStyle w:val="Sinespaciado"/>
              <w:spacing w:line="276" w:lineRule="auto"/>
              <w:jc w:val="center"/>
              <w:rPr>
                <w:rFonts w:ascii="Palatino Linotype" w:hAnsi="Palatino Linotype"/>
              </w:rPr>
            </w:pPr>
            <w:r>
              <w:rPr>
                <w:rFonts w:ascii="Palatino Linotype" w:hAnsi="Palatino Linotype"/>
              </w:rPr>
              <w:t>(Rúbrica)</w:t>
            </w:r>
          </w:p>
          <w:p w:rsidR="003E5D44" w:rsidRDefault="003E5D44" w:rsidP="005B5B21">
            <w:pPr>
              <w:pStyle w:val="Sinespaciado"/>
              <w:spacing w:line="276" w:lineRule="auto"/>
              <w:jc w:val="center"/>
              <w:rPr>
                <w:rFonts w:ascii="Palatino Linotype" w:hAnsi="Palatino Linotype"/>
              </w:rPr>
            </w:pPr>
          </w:p>
          <w:p w:rsidR="003E5D44" w:rsidRDefault="003E5D44" w:rsidP="005B5B21">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rsidR="003E5D44" w:rsidRDefault="003E5D44" w:rsidP="005B5B21">
            <w:pPr>
              <w:pStyle w:val="Sinespaciado"/>
              <w:jc w:val="center"/>
              <w:rPr>
                <w:rFonts w:ascii="Palatino Linotype" w:hAnsi="Palatino Linotype"/>
                <w:b/>
              </w:rPr>
            </w:pPr>
          </w:p>
          <w:p w:rsidR="003E5D44" w:rsidRDefault="003E5D44" w:rsidP="005B5B21">
            <w:pPr>
              <w:pStyle w:val="Sinespaciado"/>
              <w:jc w:val="center"/>
              <w:rPr>
                <w:rFonts w:ascii="Palatino Linotype" w:hAnsi="Palatino Linotype"/>
                <w:b/>
              </w:rPr>
            </w:pPr>
          </w:p>
          <w:p w:rsidR="003E5D44" w:rsidRDefault="003E5D44" w:rsidP="005B5B21">
            <w:pPr>
              <w:pStyle w:val="Sinespaciado"/>
              <w:jc w:val="center"/>
              <w:rPr>
                <w:rFonts w:ascii="Palatino Linotype" w:hAnsi="Palatino Linotype"/>
                <w:b/>
              </w:rPr>
            </w:pPr>
          </w:p>
          <w:p w:rsidR="003E5D44" w:rsidRDefault="003E5D44" w:rsidP="005B5B21">
            <w:pPr>
              <w:pStyle w:val="Sinespaciado"/>
              <w:jc w:val="center"/>
              <w:rPr>
                <w:rFonts w:ascii="Palatino Linotype" w:hAnsi="Palatino Linotype"/>
                <w:b/>
              </w:rPr>
            </w:pPr>
          </w:p>
          <w:p w:rsidR="003E5D44" w:rsidRDefault="003E5D44" w:rsidP="005B5B21">
            <w:pPr>
              <w:pStyle w:val="Sinespaciado"/>
              <w:jc w:val="center"/>
              <w:rPr>
                <w:rFonts w:ascii="Palatino Linotype" w:hAnsi="Palatino Linotype"/>
                <w:b/>
              </w:rPr>
            </w:pPr>
            <w:r>
              <w:rPr>
                <w:rFonts w:ascii="Palatino Linotype" w:hAnsi="Palatino Linotype"/>
                <w:b/>
              </w:rPr>
              <w:t>José Guadalupe Luna Hernández</w:t>
            </w:r>
          </w:p>
          <w:p w:rsidR="003E5D44" w:rsidRDefault="003E5D44" w:rsidP="005B5B21">
            <w:pPr>
              <w:pStyle w:val="Sinespaciado"/>
              <w:jc w:val="center"/>
              <w:rPr>
                <w:rFonts w:ascii="Palatino Linotype" w:hAnsi="Palatino Linotype"/>
              </w:rPr>
            </w:pPr>
            <w:r>
              <w:rPr>
                <w:rFonts w:ascii="Palatino Linotype" w:hAnsi="Palatino Linotype"/>
              </w:rPr>
              <w:t>Comisionado</w:t>
            </w:r>
          </w:p>
          <w:p w:rsidR="003E5D44" w:rsidRDefault="003E5D44" w:rsidP="005B5B21">
            <w:pPr>
              <w:pStyle w:val="Sinespaciado"/>
              <w:jc w:val="center"/>
              <w:rPr>
                <w:rFonts w:ascii="Palatino Linotype" w:hAnsi="Palatino Linotype"/>
              </w:rPr>
            </w:pPr>
            <w:r>
              <w:rPr>
                <w:rFonts w:ascii="Palatino Linotype" w:hAnsi="Palatino Linotype"/>
              </w:rPr>
              <w:t>(Rúbrica)</w:t>
            </w:r>
          </w:p>
          <w:p w:rsidR="003E5D44" w:rsidRDefault="003E5D44" w:rsidP="005B5B21">
            <w:pPr>
              <w:pStyle w:val="Sinespaciado"/>
              <w:jc w:val="center"/>
              <w:rPr>
                <w:rFonts w:ascii="Palatino Linotype" w:hAnsi="Palatino Linotype"/>
              </w:rPr>
            </w:pPr>
          </w:p>
          <w:p w:rsidR="003E5D44" w:rsidRDefault="003E5D44" w:rsidP="005B5B21">
            <w:pPr>
              <w:pStyle w:val="Sinespaciado"/>
              <w:jc w:val="center"/>
              <w:rPr>
                <w:rFonts w:ascii="Palatino Linotype" w:hAnsi="Palatino Linotype"/>
              </w:rPr>
            </w:pPr>
          </w:p>
          <w:p w:rsidR="003E5D44" w:rsidRDefault="003E5D44" w:rsidP="005B5B21">
            <w:pPr>
              <w:pStyle w:val="Sinespaciado"/>
              <w:jc w:val="center"/>
              <w:rPr>
                <w:rFonts w:ascii="Palatino Linotype" w:hAnsi="Palatino Linotype"/>
              </w:rPr>
            </w:pPr>
          </w:p>
          <w:p w:rsidR="003E5D44" w:rsidRDefault="003E5D44" w:rsidP="005B5B21">
            <w:pPr>
              <w:pStyle w:val="Sinespaciado"/>
              <w:jc w:val="center"/>
              <w:rPr>
                <w:rFonts w:ascii="Palatino Linotype" w:hAnsi="Palatino Linotype"/>
              </w:rPr>
            </w:pPr>
          </w:p>
          <w:p w:rsidR="003E5D44" w:rsidRDefault="003E5D44" w:rsidP="005B5B21">
            <w:pPr>
              <w:pStyle w:val="Sinespaciado"/>
              <w:jc w:val="center"/>
              <w:rPr>
                <w:rFonts w:ascii="Palatino Linotype" w:hAnsi="Palatino Linotype"/>
              </w:rPr>
            </w:pPr>
          </w:p>
          <w:p w:rsidR="003E5D44" w:rsidRDefault="003E5D44" w:rsidP="005B5B21">
            <w:pPr>
              <w:pStyle w:val="Sinespaciado"/>
              <w:jc w:val="center"/>
              <w:rPr>
                <w:rFonts w:ascii="Palatino Linotype" w:hAnsi="Palatino Linotype"/>
              </w:rPr>
            </w:pPr>
          </w:p>
          <w:p w:rsidR="003E5D44" w:rsidRDefault="003E5D44" w:rsidP="005B5B21">
            <w:pPr>
              <w:pStyle w:val="Sinespaciado"/>
              <w:spacing w:line="276" w:lineRule="auto"/>
              <w:jc w:val="center"/>
              <w:rPr>
                <w:rFonts w:ascii="Palatino Linotype" w:hAnsi="Palatino Linotype"/>
                <w:b/>
              </w:rPr>
            </w:pPr>
            <w:r>
              <w:rPr>
                <w:rFonts w:ascii="Palatino Linotype" w:hAnsi="Palatino Linotype"/>
                <w:b/>
              </w:rPr>
              <w:t>Luis Gustavo Parra Noriega</w:t>
            </w:r>
          </w:p>
          <w:p w:rsidR="003E5D44" w:rsidRDefault="003E5D44" w:rsidP="005B5B21">
            <w:pPr>
              <w:pStyle w:val="Sinespaciado"/>
              <w:spacing w:line="276" w:lineRule="auto"/>
              <w:jc w:val="center"/>
              <w:rPr>
                <w:rFonts w:ascii="Palatino Linotype" w:hAnsi="Palatino Linotype"/>
              </w:rPr>
            </w:pPr>
            <w:r>
              <w:rPr>
                <w:rFonts w:ascii="Palatino Linotype" w:hAnsi="Palatino Linotype"/>
              </w:rPr>
              <w:t xml:space="preserve">Comisionado </w:t>
            </w:r>
          </w:p>
          <w:p w:rsidR="003E5D44" w:rsidRDefault="003E5D44" w:rsidP="005B5B21">
            <w:pPr>
              <w:pStyle w:val="Sinespaciado"/>
              <w:spacing w:line="276" w:lineRule="auto"/>
              <w:jc w:val="center"/>
              <w:rPr>
                <w:rFonts w:ascii="Palatino Linotype" w:hAnsi="Palatino Linotype"/>
              </w:rPr>
            </w:pPr>
            <w:r>
              <w:rPr>
                <w:rFonts w:ascii="Palatino Linotype" w:hAnsi="Palatino Linotype"/>
              </w:rPr>
              <w:t>(Rúbrica)</w:t>
            </w:r>
          </w:p>
        </w:tc>
      </w:tr>
      <w:tr w:rsidR="003E5D44" w:rsidTr="005B5B21">
        <w:trPr>
          <w:jc w:val="center"/>
        </w:trPr>
        <w:tc>
          <w:tcPr>
            <w:tcW w:w="9062" w:type="dxa"/>
            <w:gridSpan w:val="2"/>
          </w:tcPr>
          <w:p w:rsidR="003E5D44" w:rsidRDefault="003E5D44" w:rsidP="005B5B21">
            <w:pPr>
              <w:pStyle w:val="Sinespaciado"/>
              <w:jc w:val="center"/>
              <w:rPr>
                <w:rFonts w:ascii="Palatino Linotype" w:hAnsi="Palatino Linotype"/>
                <w:b/>
              </w:rPr>
            </w:pPr>
          </w:p>
          <w:p w:rsidR="003E5D44" w:rsidRDefault="003E5D44" w:rsidP="005B5B21">
            <w:pPr>
              <w:pStyle w:val="Sinespaciado"/>
              <w:jc w:val="center"/>
              <w:rPr>
                <w:rFonts w:ascii="Palatino Linotype" w:hAnsi="Palatino Linotype"/>
                <w:b/>
              </w:rPr>
            </w:pPr>
          </w:p>
          <w:p w:rsidR="003E5D44" w:rsidRDefault="003E5D44" w:rsidP="005B5B21">
            <w:pPr>
              <w:pStyle w:val="Sinespaciado"/>
              <w:jc w:val="center"/>
              <w:rPr>
                <w:rFonts w:ascii="Palatino Linotype" w:hAnsi="Palatino Linotype"/>
                <w:b/>
              </w:rPr>
            </w:pPr>
          </w:p>
          <w:p w:rsidR="003E5D44" w:rsidRDefault="003E5D44" w:rsidP="005B5B21">
            <w:pPr>
              <w:pStyle w:val="Sinespaciado"/>
              <w:jc w:val="center"/>
              <w:rPr>
                <w:rFonts w:ascii="Palatino Linotype" w:hAnsi="Palatino Linotype"/>
                <w:b/>
              </w:rPr>
            </w:pPr>
            <w:r>
              <w:rPr>
                <w:rFonts w:ascii="Palatino Linotype" w:hAnsi="Palatino Linotype"/>
                <w:b/>
              </w:rPr>
              <w:t>Alexis Tapia Ramírez</w:t>
            </w:r>
          </w:p>
          <w:p w:rsidR="003E5D44" w:rsidRDefault="003E5D44" w:rsidP="005B5B21">
            <w:pPr>
              <w:pStyle w:val="Sinespaciado"/>
              <w:jc w:val="center"/>
              <w:rPr>
                <w:rFonts w:ascii="Palatino Linotype" w:hAnsi="Palatino Linotype"/>
              </w:rPr>
            </w:pPr>
            <w:r>
              <w:rPr>
                <w:rFonts w:ascii="Palatino Linotype" w:hAnsi="Palatino Linotype"/>
              </w:rPr>
              <w:t>Secretario Técnico del Pleno</w:t>
            </w:r>
          </w:p>
          <w:p w:rsidR="003E5D44" w:rsidRDefault="003E5D44" w:rsidP="005B5B21">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p w:rsidR="004D31F1" w:rsidRDefault="004D31F1" w:rsidP="005B5B21">
            <w:pPr>
              <w:pStyle w:val="Sinespaciado"/>
              <w:spacing w:line="276" w:lineRule="auto"/>
              <w:jc w:val="center"/>
              <w:rPr>
                <w:rFonts w:ascii="Palatino Linotype" w:hAnsi="Palatino Linotype"/>
              </w:rPr>
            </w:pPr>
          </w:p>
        </w:tc>
      </w:tr>
    </w:tbl>
    <w:p w:rsidR="003E5D44" w:rsidRDefault="003E5D44" w:rsidP="003E5D44">
      <w:pPr>
        <w:spacing w:after="0" w:line="276" w:lineRule="auto"/>
        <w:jc w:val="both"/>
        <w:rPr>
          <w:rFonts w:ascii="Palatino Linotype" w:hAnsi="Palatino Linotype" w:cs="Arial"/>
          <w:sz w:val="10"/>
          <w:szCs w:val="24"/>
        </w:rPr>
      </w:pPr>
    </w:p>
    <w:p w:rsidR="003E5D44" w:rsidRDefault="003E5D44" w:rsidP="003E5D44">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B7377C">
        <w:rPr>
          <w:rFonts w:ascii="Palatino Linotype" w:hAnsi="Palatino Linotype" w:cs="Arial"/>
          <w:sz w:val="16"/>
          <w:szCs w:val="16"/>
        </w:rPr>
        <w:t>veintiocho</w:t>
      </w:r>
      <w:r>
        <w:rPr>
          <w:rFonts w:ascii="Palatino Linotype" w:hAnsi="Palatino Linotype" w:cs="Arial"/>
          <w:sz w:val="16"/>
          <w:szCs w:val="16"/>
        </w:rPr>
        <w:t xml:space="preserve"> </w:t>
      </w:r>
      <w:r w:rsidR="00B7377C">
        <w:rPr>
          <w:rFonts w:ascii="Palatino Linotype" w:hAnsi="Palatino Linotype" w:cs="Arial"/>
          <w:sz w:val="16"/>
          <w:szCs w:val="16"/>
        </w:rPr>
        <w:t xml:space="preserve">de agosto </w:t>
      </w:r>
      <w:r>
        <w:rPr>
          <w:rFonts w:ascii="Palatino Linotype" w:hAnsi="Palatino Linotype" w:cs="Arial"/>
          <w:sz w:val="16"/>
          <w:szCs w:val="16"/>
        </w:rPr>
        <w:t>de dos mil diecinueve, emitida en el recurso de revisión 05</w:t>
      </w:r>
      <w:r w:rsidR="00B7377C">
        <w:rPr>
          <w:rFonts w:ascii="Palatino Linotype" w:hAnsi="Palatino Linotype" w:cs="Arial"/>
          <w:sz w:val="16"/>
          <w:szCs w:val="16"/>
        </w:rPr>
        <w:t>3</w:t>
      </w:r>
      <w:r>
        <w:rPr>
          <w:rFonts w:ascii="Palatino Linotype" w:hAnsi="Palatino Linotype" w:cs="Arial"/>
          <w:sz w:val="16"/>
          <w:szCs w:val="16"/>
        </w:rPr>
        <w:t>60/INFOEM/IP/RR/2019.</w:t>
      </w:r>
    </w:p>
    <w:p w:rsidR="003E5D44" w:rsidRDefault="003E5D44" w:rsidP="003E5D44">
      <w:pPr>
        <w:spacing w:after="0" w:line="276" w:lineRule="auto"/>
        <w:jc w:val="both"/>
      </w:pPr>
      <w:r>
        <w:rPr>
          <w:rFonts w:ascii="Palatino Linotype" w:hAnsi="Palatino Linotype" w:cs="Arial"/>
          <w:sz w:val="16"/>
          <w:szCs w:val="16"/>
        </w:rPr>
        <w:t>ZMS/OSAM/</w:t>
      </w:r>
      <w:r w:rsidR="00B7377C">
        <w:rPr>
          <w:rFonts w:ascii="Palatino Linotype" w:hAnsi="Palatino Linotype" w:cs="Arial"/>
          <w:sz w:val="16"/>
          <w:szCs w:val="16"/>
        </w:rPr>
        <w:t>BPAC</w:t>
      </w:r>
    </w:p>
    <w:p w:rsidR="003E5D44" w:rsidRDefault="003E5D44" w:rsidP="003E5D44">
      <w:pPr>
        <w:spacing w:after="0"/>
      </w:pPr>
    </w:p>
    <w:p w:rsidR="003E5D44" w:rsidRDefault="003E5D44" w:rsidP="003E5D44">
      <w:pPr>
        <w:spacing w:after="0"/>
      </w:pPr>
    </w:p>
    <w:p w:rsidR="00E66F81" w:rsidRPr="00DB1D96" w:rsidRDefault="00E66F81" w:rsidP="00E66F81">
      <w:pPr>
        <w:pStyle w:val="Sinespaciado"/>
        <w:spacing w:line="360" w:lineRule="auto"/>
        <w:jc w:val="both"/>
        <w:rPr>
          <w:rFonts w:ascii="Palatino Linotype" w:hAnsi="Palatino Linotype"/>
          <w:sz w:val="24"/>
          <w:szCs w:val="24"/>
        </w:rPr>
      </w:pPr>
    </w:p>
    <w:sectPr w:rsidR="00E66F81" w:rsidRPr="00DB1D96" w:rsidSect="0027307A">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59E" w:rsidRDefault="0048359E" w:rsidP="00E66F81">
      <w:pPr>
        <w:spacing w:after="0" w:line="240" w:lineRule="auto"/>
      </w:pPr>
      <w:r>
        <w:separator/>
      </w:r>
    </w:p>
  </w:endnote>
  <w:endnote w:type="continuationSeparator" w:id="0">
    <w:p w:rsidR="0048359E" w:rsidRDefault="0048359E" w:rsidP="00E66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20D57" w:rsidRPr="002D6DD8" w:rsidRDefault="00342FEE" w:rsidP="0027307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12AAD">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12AAD">
              <w:rPr>
                <w:rFonts w:ascii="Palatino Linotype" w:hAnsi="Palatino Linotype"/>
                <w:bCs/>
                <w:noProof/>
                <w:sz w:val="20"/>
              </w:rPr>
              <w:t>31</w:t>
            </w:r>
            <w:r>
              <w:rPr>
                <w:rFonts w:ascii="Palatino Linotype" w:hAnsi="Palatino Linotype"/>
                <w:bCs/>
                <w:noProof/>
                <w:sz w:val="20"/>
              </w:rPr>
              <w:fldChar w:fldCharType="end"/>
            </w:r>
          </w:p>
        </w:sdtContent>
      </w:sdt>
    </w:sdtContent>
  </w:sdt>
  <w:p w:rsidR="00B20D57" w:rsidRDefault="00B12AA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D57" w:rsidRPr="000B69FA" w:rsidRDefault="00342FEE" w:rsidP="0027307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6DC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96DCE">
      <w:rPr>
        <w:rFonts w:ascii="Palatino Linotype" w:hAnsi="Palatino Linotype"/>
        <w:bCs/>
        <w:noProof/>
        <w:sz w:val="20"/>
      </w:rPr>
      <w:t>31</w:t>
    </w:r>
    <w:r>
      <w:rPr>
        <w:rFonts w:ascii="Palatino Linotype" w:hAnsi="Palatino Linotype"/>
        <w:bCs/>
        <w:noProof/>
        <w:sz w:val="20"/>
      </w:rPr>
      <w:fldChar w:fldCharType="end"/>
    </w:r>
  </w:p>
  <w:p w:rsidR="00B20D57" w:rsidRDefault="00B12A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59E" w:rsidRDefault="0048359E" w:rsidP="00E66F81">
      <w:pPr>
        <w:spacing w:after="0" w:line="240" w:lineRule="auto"/>
      </w:pPr>
      <w:r>
        <w:separator/>
      </w:r>
    </w:p>
  </w:footnote>
  <w:footnote w:type="continuationSeparator" w:id="0">
    <w:p w:rsidR="0048359E" w:rsidRDefault="0048359E" w:rsidP="00E66F81">
      <w:pPr>
        <w:spacing w:after="0" w:line="240" w:lineRule="auto"/>
      </w:pPr>
      <w:r>
        <w:continuationSeparator/>
      </w:r>
    </w:p>
  </w:footnote>
  <w:footnote w:id="1">
    <w:p w:rsidR="00E66F81" w:rsidRPr="005552A8" w:rsidRDefault="00E66F81" w:rsidP="00E66F81">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66F81" w:rsidRPr="005552A8" w:rsidRDefault="00E66F81" w:rsidP="00E66F81">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3E5D44" w:rsidRDefault="003E5D44" w:rsidP="003E5D44">
      <w:pPr>
        <w:pStyle w:val="Textonotapie"/>
      </w:pPr>
      <w:r>
        <w:rPr>
          <w:rStyle w:val="Refdenotaalpie"/>
        </w:rPr>
        <w:footnoteRef/>
      </w:r>
      <w:r>
        <w:t xml:space="preserve"> 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footnote>
  <w:footnote w:id="3">
    <w:p w:rsidR="003E5D44" w:rsidRDefault="003E5D44" w:rsidP="003E5D44">
      <w:pPr>
        <w:pStyle w:val="Textonotapie"/>
      </w:pPr>
      <w:r>
        <w:rPr>
          <w:rStyle w:val="Refdenotaalpie"/>
        </w:rPr>
        <w:footnoteRef/>
      </w:r>
      <w:r>
        <w:t xml:space="preserve"> Artículo 104. El Instituto, en el ámbito de su competencia, determinará los casos en que las personas físicas o jurídicas colectivas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 autoridad.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B20D57" w:rsidTr="0027307A">
      <w:trPr>
        <w:trHeight w:val="227"/>
      </w:trPr>
      <w:tc>
        <w:tcPr>
          <w:tcW w:w="5099" w:type="dxa"/>
          <w:hideMark/>
        </w:tcPr>
        <w:p w:rsidR="00B20D57" w:rsidRDefault="00342FEE" w:rsidP="0027307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B20D57" w:rsidRDefault="00342FEE" w:rsidP="00E66F81">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053</w:t>
          </w:r>
          <w:r w:rsidR="00E66F81">
            <w:rPr>
              <w:rFonts w:ascii="Palatino Linotype" w:hAnsi="Palatino Linotype" w:cs="Arial"/>
              <w:bCs/>
              <w:sz w:val="24"/>
              <w:lang w:eastAsia="es-MX"/>
            </w:rPr>
            <w:t>60</w:t>
          </w:r>
          <w:r>
            <w:rPr>
              <w:rFonts w:ascii="Palatino Linotype" w:hAnsi="Palatino Linotype" w:cs="Arial"/>
              <w:bCs/>
              <w:sz w:val="24"/>
              <w:lang w:eastAsia="es-MX"/>
            </w:rPr>
            <w:t>/INFOEM/IP/RR/2019</w:t>
          </w:r>
        </w:p>
      </w:tc>
    </w:tr>
    <w:tr w:rsidR="00B20D57" w:rsidTr="0027307A">
      <w:trPr>
        <w:trHeight w:val="242"/>
      </w:trPr>
      <w:tc>
        <w:tcPr>
          <w:tcW w:w="5099" w:type="dxa"/>
          <w:hideMark/>
        </w:tcPr>
        <w:p w:rsidR="00B20D57" w:rsidRDefault="00342FEE" w:rsidP="0027307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B20D57" w:rsidRDefault="00342FEE" w:rsidP="00E66F81">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E66F81">
            <w:rPr>
              <w:rFonts w:ascii="Palatino Linotype" w:hAnsi="Palatino Linotype" w:cs="Arial"/>
              <w:szCs w:val="20"/>
            </w:rPr>
            <w:t>Amecameca</w:t>
          </w:r>
        </w:p>
      </w:tc>
    </w:tr>
    <w:tr w:rsidR="00B20D57" w:rsidTr="0027307A">
      <w:trPr>
        <w:trHeight w:val="342"/>
      </w:trPr>
      <w:tc>
        <w:tcPr>
          <w:tcW w:w="5099" w:type="dxa"/>
          <w:hideMark/>
        </w:tcPr>
        <w:p w:rsidR="00B20D57" w:rsidRDefault="00342FEE" w:rsidP="0027307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rsidR="00B20D57" w:rsidRDefault="00342FEE" w:rsidP="0027307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B20D57" w:rsidRDefault="00342FEE" w:rsidP="0027307A">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B20D57" w:rsidTr="0027307A">
      <w:trPr>
        <w:trHeight w:val="227"/>
      </w:trPr>
      <w:tc>
        <w:tcPr>
          <w:tcW w:w="5099" w:type="dxa"/>
          <w:hideMark/>
        </w:tcPr>
        <w:p w:rsidR="00B20D57" w:rsidRDefault="00342FEE" w:rsidP="0027307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B20D57" w:rsidRDefault="00342FEE" w:rsidP="00E66F81">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053</w:t>
          </w:r>
          <w:r w:rsidR="00E66F81">
            <w:rPr>
              <w:rFonts w:ascii="Palatino Linotype" w:hAnsi="Palatino Linotype" w:cs="Arial"/>
              <w:bCs/>
              <w:sz w:val="24"/>
              <w:lang w:eastAsia="es-MX"/>
            </w:rPr>
            <w:t>60</w:t>
          </w:r>
          <w:r>
            <w:rPr>
              <w:rFonts w:ascii="Palatino Linotype" w:hAnsi="Palatino Linotype" w:cs="Arial"/>
              <w:bCs/>
              <w:sz w:val="24"/>
              <w:lang w:eastAsia="es-MX"/>
            </w:rPr>
            <w:t>/INFOEM/IP/RR/2019</w:t>
          </w:r>
        </w:p>
      </w:tc>
    </w:tr>
    <w:tr w:rsidR="00B20D57" w:rsidTr="0027307A">
      <w:trPr>
        <w:trHeight w:val="242"/>
      </w:trPr>
      <w:tc>
        <w:tcPr>
          <w:tcW w:w="5099" w:type="dxa"/>
          <w:hideMark/>
        </w:tcPr>
        <w:p w:rsidR="00B20D57" w:rsidRDefault="00342FEE" w:rsidP="0027307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B20D57" w:rsidRDefault="00342FEE" w:rsidP="00E66F81">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E66F81">
            <w:rPr>
              <w:rFonts w:ascii="Palatino Linotype" w:hAnsi="Palatino Linotype" w:cs="Arial"/>
              <w:szCs w:val="20"/>
            </w:rPr>
            <w:t>Amecameca</w:t>
          </w:r>
        </w:p>
      </w:tc>
    </w:tr>
    <w:tr w:rsidR="00B20D57" w:rsidTr="0027307A">
      <w:trPr>
        <w:trHeight w:val="342"/>
      </w:trPr>
      <w:tc>
        <w:tcPr>
          <w:tcW w:w="5099" w:type="dxa"/>
        </w:tcPr>
        <w:p w:rsidR="00B20D57" w:rsidRDefault="00342FEE" w:rsidP="0027307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6" w:type="dxa"/>
        </w:tcPr>
        <w:p w:rsidR="00B20D57" w:rsidRPr="003D23D7" w:rsidRDefault="00496DCE" w:rsidP="0027307A">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B20D57" w:rsidTr="0027307A">
      <w:trPr>
        <w:trHeight w:val="342"/>
      </w:trPr>
      <w:tc>
        <w:tcPr>
          <w:tcW w:w="5099" w:type="dxa"/>
        </w:tcPr>
        <w:p w:rsidR="00B20D57" w:rsidRDefault="00342FEE" w:rsidP="0027307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tcPr>
        <w:p w:rsidR="00B20D57" w:rsidRDefault="00342FEE" w:rsidP="0027307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B20D57" w:rsidRDefault="00B12A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F81"/>
    <w:rsid w:val="00030901"/>
    <w:rsid w:val="00066D97"/>
    <w:rsid w:val="000840B6"/>
    <w:rsid w:val="001160E5"/>
    <w:rsid w:val="002A0A8A"/>
    <w:rsid w:val="002A31BE"/>
    <w:rsid w:val="002C050C"/>
    <w:rsid w:val="00342FEE"/>
    <w:rsid w:val="003E5D44"/>
    <w:rsid w:val="00462D6F"/>
    <w:rsid w:val="0048359E"/>
    <w:rsid w:val="00496DCE"/>
    <w:rsid w:val="004D31F1"/>
    <w:rsid w:val="00516AEA"/>
    <w:rsid w:val="00520AA7"/>
    <w:rsid w:val="00535672"/>
    <w:rsid w:val="005572B3"/>
    <w:rsid w:val="006502DE"/>
    <w:rsid w:val="006F3113"/>
    <w:rsid w:val="00721CE1"/>
    <w:rsid w:val="00760E58"/>
    <w:rsid w:val="00777660"/>
    <w:rsid w:val="00827D58"/>
    <w:rsid w:val="00847D1E"/>
    <w:rsid w:val="008C736A"/>
    <w:rsid w:val="00940DB1"/>
    <w:rsid w:val="00B12AAD"/>
    <w:rsid w:val="00B45126"/>
    <w:rsid w:val="00B640D4"/>
    <w:rsid w:val="00B7377C"/>
    <w:rsid w:val="00BF5B08"/>
    <w:rsid w:val="00E40D2F"/>
    <w:rsid w:val="00E4595F"/>
    <w:rsid w:val="00E66F81"/>
    <w:rsid w:val="00E72512"/>
    <w:rsid w:val="00EA523E"/>
    <w:rsid w:val="00EF1B36"/>
    <w:rsid w:val="00F67F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C2701B-7544-4B0D-AFB4-CB67DB474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F81"/>
  </w:style>
  <w:style w:type="paragraph" w:styleId="Ttulo1">
    <w:name w:val="heading 1"/>
    <w:basedOn w:val="Normal"/>
    <w:next w:val="Normal"/>
    <w:link w:val="Ttulo1Car"/>
    <w:uiPriority w:val="9"/>
    <w:qFormat/>
    <w:rsid w:val="003E5D4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3E5D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6F8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66F8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66F8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66F8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66F8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66F81"/>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E66F81"/>
    <w:pPr>
      <w:spacing w:after="0" w:line="240" w:lineRule="auto"/>
    </w:pPr>
  </w:style>
  <w:style w:type="character" w:customStyle="1" w:styleId="SinespaciadoCar">
    <w:name w:val="Sin espaciado Car"/>
    <w:aliases w:val="Francesa Car"/>
    <w:link w:val="Sinespaciado"/>
    <w:uiPriority w:val="1"/>
    <w:locked/>
    <w:rsid w:val="00E66F81"/>
  </w:style>
  <w:style w:type="character" w:customStyle="1" w:styleId="apple-converted-space">
    <w:name w:val="apple-converted-space"/>
    <w:basedOn w:val="Fuentedeprrafopredeter"/>
    <w:rsid w:val="00E66F8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66F8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66F81"/>
    <w:rPr>
      <w:color w:val="0563C1" w:themeColor="hyperlink"/>
      <w:u w:val="single"/>
    </w:rPr>
  </w:style>
  <w:style w:type="paragraph" w:customStyle="1" w:styleId="Default">
    <w:name w:val="Default"/>
    <w:rsid w:val="00E66F81"/>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3E5D4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E5D44"/>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3E5D4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E5D44"/>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3E5D44"/>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949420">
      <w:bodyDiv w:val="1"/>
      <w:marLeft w:val="0"/>
      <w:marRight w:val="0"/>
      <w:marTop w:val="0"/>
      <w:marBottom w:val="0"/>
      <w:divBdr>
        <w:top w:val="none" w:sz="0" w:space="0" w:color="auto"/>
        <w:left w:val="none" w:sz="0" w:space="0" w:color="auto"/>
        <w:bottom w:val="none" w:sz="0" w:space="0" w:color="auto"/>
        <w:right w:val="none" w:sz="0" w:space="0" w:color="auto"/>
      </w:divBdr>
    </w:div>
    <w:div w:id="50459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5F7AC-07E6-46E6-B7CC-DC14949E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6076</Words>
  <Characters>33418</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cp:lastModifiedBy>
  <cp:revision>2</cp:revision>
  <dcterms:created xsi:type="dcterms:W3CDTF">2019-09-04T16:11:00Z</dcterms:created>
  <dcterms:modified xsi:type="dcterms:W3CDTF">2019-09-04T16:11:00Z</dcterms:modified>
</cp:coreProperties>
</file>