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6D3DB" w14:textId="1775237E" w:rsidR="00651BF4" w:rsidRPr="00A661DA" w:rsidRDefault="00651BF4" w:rsidP="00DB199B">
      <w:pPr>
        <w:spacing w:line="360" w:lineRule="auto"/>
        <w:jc w:val="both"/>
        <w:rPr>
          <w:rFonts w:ascii="Palatino Linotype" w:hAnsi="Palatino Linotype"/>
        </w:rPr>
      </w:pPr>
      <w:r w:rsidRPr="00A661D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460FE" w:rsidRPr="00A661DA">
        <w:rPr>
          <w:rFonts w:ascii="Palatino Linotype" w:hAnsi="Palatino Linotype"/>
        </w:rPr>
        <w:t>veintinueve de enero de dos mil veinte</w:t>
      </w:r>
      <w:r w:rsidRPr="00A661DA">
        <w:rPr>
          <w:rFonts w:ascii="Palatino Linotype" w:hAnsi="Palatino Linotype"/>
        </w:rPr>
        <w:t>.</w:t>
      </w:r>
    </w:p>
    <w:p w14:paraId="76AA73F6" w14:textId="77777777" w:rsidR="00651BF4" w:rsidRPr="00A661DA" w:rsidRDefault="00651BF4" w:rsidP="00DB199B">
      <w:pPr>
        <w:spacing w:line="360" w:lineRule="auto"/>
        <w:jc w:val="both"/>
        <w:rPr>
          <w:rFonts w:ascii="Palatino Linotype" w:hAnsi="Palatino Linotype"/>
        </w:rPr>
      </w:pPr>
    </w:p>
    <w:p w14:paraId="042FAADE" w14:textId="065AECCC" w:rsidR="00651BF4" w:rsidRPr="00A661DA" w:rsidRDefault="00651BF4" w:rsidP="00DB199B">
      <w:pPr>
        <w:spacing w:line="360" w:lineRule="auto"/>
        <w:jc w:val="both"/>
        <w:rPr>
          <w:rFonts w:ascii="Palatino Linotype" w:hAnsi="Palatino Linotype"/>
        </w:rPr>
      </w:pPr>
      <w:r w:rsidRPr="00A661DA">
        <w:rPr>
          <w:rFonts w:ascii="Palatino Linotype" w:hAnsi="Palatino Linotype"/>
        </w:rPr>
        <w:t xml:space="preserve">VISTO el expediente formado con motivo del recurso de revisión </w:t>
      </w:r>
      <w:r w:rsidRPr="00A661DA">
        <w:rPr>
          <w:rFonts w:ascii="Palatino Linotype" w:hAnsi="Palatino Linotype"/>
          <w:b/>
        </w:rPr>
        <w:t>0</w:t>
      </w:r>
      <w:r w:rsidR="009421BF" w:rsidRPr="00A661DA">
        <w:rPr>
          <w:rFonts w:ascii="Palatino Linotype" w:hAnsi="Palatino Linotype"/>
          <w:b/>
        </w:rPr>
        <w:t>8932</w:t>
      </w:r>
      <w:r w:rsidRPr="00A661DA">
        <w:rPr>
          <w:rFonts w:ascii="Palatino Linotype" w:hAnsi="Palatino Linotype"/>
          <w:b/>
        </w:rPr>
        <w:t>/INFOEM/IP/RR/201</w:t>
      </w:r>
      <w:r w:rsidR="009421BF" w:rsidRPr="00A661DA">
        <w:rPr>
          <w:rFonts w:ascii="Palatino Linotype" w:hAnsi="Palatino Linotype"/>
          <w:b/>
        </w:rPr>
        <w:t>9</w:t>
      </w:r>
      <w:r w:rsidRPr="00A661DA">
        <w:rPr>
          <w:rFonts w:ascii="Palatino Linotype" w:hAnsi="Palatino Linotype"/>
        </w:rPr>
        <w:t xml:space="preserve">, promovido por </w:t>
      </w:r>
      <w:r w:rsidR="009421BF" w:rsidRPr="00A661DA">
        <w:rPr>
          <w:rFonts w:ascii="Palatino Linotype" w:hAnsi="Palatino Linotype"/>
        </w:rPr>
        <w:t xml:space="preserve">una persona bajo el seudónimo </w:t>
      </w:r>
      <w:r w:rsidR="00E358DD" w:rsidRPr="00E358DD">
        <w:rPr>
          <w:rFonts w:ascii="Palatino Linotype" w:hAnsi="Palatino Linotype"/>
          <w:b/>
        </w:rPr>
        <w:t xml:space="preserve">X </w:t>
      </w:r>
      <w:proofErr w:type="spellStart"/>
      <w:r w:rsidR="00E358DD" w:rsidRPr="00E358DD">
        <w:rPr>
          <w:rFonts w:ascii="Palatino Linotype" w:hAnsi="Palatino Linotype"/>
          <w:b/>
        </w:rPr>
        <w:t>X</w:t>
      </w:r>
      <w:proofErr w:type="spellEnd"/>
      <w:r w:rsidR="00E358DD" w:rsidRPr="00E358DD">
        <w:rPr>
          <w:rFonts w:ascii="Palatino Linotype" w:hAnsi="Palatino Linotype"/>
          <w:b/>
        </w:rPr>
        <w:t xml:space="preserve"> </w:t>
      </w:r>
      <w:proofErr w:type="spellStart"/>
      <w:r w:rsidR="00E358DD" w:rsidRPr="00E358DD">
        <w:rPr>
          <w:rFonts w:ascii="Palatino Linotype" w:hAnsi="Palatino Linotype"/>
          <w:b/>
        </w:rPr>
        <w:t>X</w:t>
      </w:r>
      <w:proofErr w:type="spellEnd"/>
      <w:r w:rsidRPr="00A661DA">
        <w:rPr>
          <w:rFonts w:ascii="Palatino Linotype" w:hAnsi="Palatino Linotype"/>
        </w:rPr>
        <w:t>,</w:t>
      </w:r>
      <w:r w:rsidR="003F20A7" w:rsidRPr="00A661DA">
        <w:rPr>
          <w:rFonts w:ascii="Palatino Linotype" w:hAnsi="Palatino Linotype"/>
        </w:rPr>
        <w:t xml:space="preserve"> que </w:t>
      </w:r>
      <w:r w:rsidRPr="00A661DA">
        <w:rPr>
          <w:rFonts w:ascii="Palatino Linotype" w:hAnsi="Palatino Linotype"/>
        </w:rPr>
        <w:t xml:space="preserve">en lo sucesivo </w:t>
      </w:r>
      <w:r w:rsidR="009421BF" w:rsidRPr="00A661DA">
        <w:rPr>
          <w:rFonts w:ascii="Palatino Linotype" w:hAnsi="Palatino Linotype"/>
          <w:b/>
        </w:rPr>
        <w:t>EL</w:t>
      </w:r>
      <w:r w:rsidR="00297E35" w:rsidRPr="00A661DA">
        <w:rPr>
          <w:rFonts w:ascii="Palatino Linotype" w:hAnsi="Palatino Linotype"/>
          <w:b/>
        </w:rPr>
        <w:t xml:space="preserve"> RECURRENTE</w:t>
      </w:r>
      <w:r w:rsidRPr="00A661DA">
        <w:rPr>
          <w:rFonts w:ascii="Palatino Linotype" w:hAnsi="Palatino Linotype"/>
          <w:b/>
        </w:rPr>
        <w:t>,</w:t>
      </w:r>
      <w:r w:rsidRPr="00A661DA">
        <w:rPr>
          <w:rFonts w:ascii="Palatino Linotype" w:hAnsi="Palatino Linotype"/>
        </w:rPr>
        <w:t xml:space="preserve"> en contra de la respuesta emitida por </w:t>
      </w:r>
      <w:r w:rsidR="00C4501B" w:rsidRPr="00A661DA">
        <w:rPr>
          <w:rFonts w:ascii="Palatino Linotype" w:hAnsi="Palatino Linotype"/>
        </w:rPr>
        <w:t>el</w:t>
      </w:r>
      <w:r w:rsidRPr="00A661DA">
        <w:rPr>
          <w:rFonts w:ascii="Palatino Linotype" w:hAnsi="Palatino Linotype"/>
          <w:b/>
        </w:rPr>
        <w:t xml:space="preserve"> </w:t>
      </w:r>
      <w:r w:rsidR="000429F0" w:rsidRPr="00A661DA">
        <w:rPr>
          <w:rFonts w:ascii="Palatino Linotype" w:hAnsi="Palatino Linotype"/>
          <w:b/>
        </w:rPr>
        <w:t>Ayuntamiento de Toluca</w:t>
      </w:r>
      <w:r w:rsidRPr="00A661DA">
        <w:rPr>
          <w:rFonts w:ascii="Palatino Linotype" w:hAnsi="Palatino Linotype"/>
        </w:rPr>
        <w:t xml:space="preserve">, en lo sucesivo </w:t>
      </w:r>
      <w:r w:rsidRPr="00A661DA">
        <w:rPr>
          <w:rFonts w:ascii="Palatino Linotype" w:hAnsi="Palatino Linotype"/>
          <w:b/>
        </w:rPr>
        <w:t>EL SUJETO OBLIGADO</w:t>
      </w:r>
      <w:r w:rsidRPr="00A661DA">
        <w:rPr>
          <w:rFonts w:ascii="Palatino Linotype" w:hAnsi="Palatino Linotype"/>
        </w:rPr>
        <w:t xml:space="preserve">, se procede a dictar la presente resolución con base en lo siguiente: </w:t>
      </w:r>
    </w:p>
    <w:p w14:paraId="33BABBEC" w14:textId="77777777" w:rsidR="00651BF4" w:rsidRPr="00A661DA" w:rsidRDefault="00651BF4" w:rsidP="00DB199B">
      <w:pPr>
        <w:spacing w:line="360" w:lineRule="auto"/>
        <w:jc w:val="both"/>
        <w:rPr>
          <w:rFonts w:ascii="Palatino Linotype" w:hAnsi="Palatino Linotype"/>
        </w:rPr>
      </w:pPr>
    </w:p>
    <w:p w14:paraId="1DC82C32" w14:textId="77777777" w:rsidR="00651BF4" w:rsidRPr="00A661DA" w:rsidRDefault="00651BF4" w:rsidP="00DB199B">
      <w:pPr>
        <w:spacing w:line="360" w:lineRule="auto"/>
        <w:jc w:val="center"/>
        <w:rPr>
          <w:rFonts w:ascii="Palatino Linotype" w:hAnsi="Palatino Linotype"/>
          <w:b/>
          <w:bCs/>
          <w:spacing w:val="60"/>
          <w:sz w:val="28"/>
        </w:rPr>
      </w:pPr>
      <w:r w:rsidRPr="00A661DA">
        <w:rPr>
          <w:rFonts w:ascii="Palatino Linotype" w:hAnsi="Palatino Linotype"/>
          <w:b/>
          <w:bCs/>
          <w:spacing w:val="60"/>
          <w:sz w:val="28"/>
        </w:rPr>
        <w:t>RESULTANDO</w:t>
      </w:r>
    </w:p>
    <w:p w14:paraId="23543D60" w14:textId="77777777" w:rsidR="00651BF4" w:rsidRPr="00A661DA" w:rsidRDefault="00651BF4" w:rsidP="00DB199B">
      <w:pPr>
        <w:spacing w:line="360" w:lineRule="auto"/>
        <w:jc w:val="center"/>
        <w:rPr>
          <w:rFonts w:ascii="Palatino Linotype" w:hAnsi="Palatino Linotype"/>
          <w:b/>
          <w:bCs/>
          <w:spacing w:val="60"/>
        </w:rPr>
      </w:pPr>
    </w:p>
    <w:p w14:paraId="71C36317" w14:textId="4BEC162F" w:rsidR="00651BF4" w:rsidRPr="00A661DA" w:rsidRDefault="00651BF4" w:rsidP="00F50E52">
      <w:pPr>
        <w:pStyle w:val="Prrafodelista"/>
        <w:numPr>
          <w:ilvl w:val="0"/>
          <w:numId w:val="1"/>
        </w:numPr>
        <w:spacing w:line="360" w:lineRule="auto"/>
        <w:ind w:left="0" w:firstLine="0"/>
        <w:jc w:val="both"/>
        <w:rPr>
          <w:rFonts w:ascii="Palatino Linotype" w:hAnsi="Palatino Linotype" w:cs="Arial"/>
        </w:rPr>
      </w:pPr>
      <w:r w:rsidRPr="00A661DA">
        <w:rPr>
          <w:rFonts w:ascii="Palatino Linotype" w:hAnsi="Palatino Linotype"/>
        </w:rPr>
        <w:t xml:space="preserve">En fecha </w:t>
      </w:r>
      <w:r w:rsidR="009421BF" w:rsidRPr="00A661DA">
        <w:rPr>
          <w:rFonts w:ascii="Palatino Linotype" w:hAnsi="Palatino Linotype"/>
        </w:rPr>
        <w:t>veintinueve de octubre de dos mil diecinueve</w:t>
      </w:r>
      <w:r w:rsidRPr="00A661DA">
        <w:rPr>
          <w:rFonts w:ascii="Palatino Linotype" w:hAnsi="Palatino Linotype"/>
        </w:rPr>
        <w:t xml:space="preserve">, </w:t>
      </w:r>
      <w:r w:rsidR="009421BF" w:rsidRPr="00A661DA">
        <w:rPr>
          <w:rFonts w:ascii="Palatino Linotype" w:hAnsi="Palatino Linotype"/>
          <w:b/>
        </w:rPr>
        <w:t>EL RECURRENTE</w:t>
      </w:r>
      <w:r w:rsidRPr="00A661DA">
        <w:rPr>
          <w:rFonts w:ascii="Palatino Linotype" w:hAnsi="Palatino Linotype"/>
        </w:rPr>
        <w:t xml:space="preserve"> presentó a través del Sistema de </w:t>
      </w:r>
      <w:r w:rsidRPr="00A661DA">
        <w:rPr>
          <w:rFonts w:ascii="Palatino Linotype" w:hAnsi="Palatino Linotype" w:cs="Arial"/>
        </w:rPr>
        <w:t>Acceso</w:t>
      </w:r>
      <w:r w:rsidRPr="00A661DA">
        <w:rPr>
          <w:rFonts w:ascii="Palatino Linotype" w:hAnsi="Palatino Linotype"/>
        </w:rPr>
        <w:t xml:space="preserve"> a la Información Mexiquense, en lo subsecuente </w:t>
      </w:r>
      <w:r w:rsidRPr="00A661DA">
        <w:rPr>
          <w:rFonts w:ascii="Palatino Linotype" w:hAnsi="Palatino Linotype"/>
          <w:b/>
        </w:rPr>
        <w:t>EL SAIMEX</w:t>
      </w:r>
      <w:r w:rsidRPr="00A661DA">
        <w:rPr>
          <w:rFonts w:ascii="Palatino Linotype" w:hAnsi="Palatino Linotype"/>
        </w:rPr>
        <w:t xml:space="preserve">, ante </w:t>
      </w:r>
      <w:r w:rsidRPr="00A661DA">
        <w:rPr>
          <w:rFonts w:ascii="Palatino Linotype" w:hAnsi="Palatino Linotype"/>
          <w:b/>
        </w:rPr>
        <w:t>EL SUJETO OBLIGADO</w:t>
      </w:r>
      <w:r w:rsidRPr="00A661DA">
        <w:rPr>
          <w:rFonts w:ascii="Palatino Linotype" w:hAnsi="Palatino Linotype"/>
        </w:rPr>
        <w:t xml:space="preserve">, la solicitud de acceso a información pública, a la que se le asignó el número de expediente </w:t>
      </w:r>
      <w:r w:rsidR="009421BF" w:rsidRPr="00A661DA">
        <w:rPr>
          <w:rFonts w:ascii="Palatino Linotype" w:hAnsi="Palatino Linotype"/>
          <w:b/>
          <w:bCs/>
        </w:rPr>
        <w:t>02123/TOLUCA/IP/2019</w:t>
      </w:r>
      <w:r w:rsidRPr="00A661DA">
        <w:rPr>
          <w:rFonts w:ascii="Palatino Linotype" w:hAnsi="Palatino Linotype"/>
        </w:rPr>
        <w:t xml:space="preserve">, mediante la cual solicitó, vía </w:t>
      </w:r>
      <w:r w:rsidRPr="00A661DA">
        <w:rPr>
          <w:rFonts w:ascii="Palatino Linotype" w:hAnsi="Palatino Linotype"/>
          <w:b/>
        </w:rPr>
        <w:t>SAIMEX</w:t>
      </w:r>
      <w:r w:rsidRPr="00A661DA">
        <w:rPr>
          <w:rFonts w:ascii="Palatino Linotype" w:hAnsi="Palatino Linotype"/>
        </w:rPr>
        <w:t xml:space="preserve">, lo </w:t>
      </w:r>
      <w:r w:rsidRPr="00A661DA">
        <w:rPr>
          <w:rFonts w:ascii="Palatino Linotype" w:hAnsi="Palatino Linotype" w:cs="Arial"/>
        </w:rPr>
        <w:t>siguiente</w:t>
      </w:r>
      <w:r w:rsidRPr="00A661DA">
        <w:rPr>
          <w:rFonts w:ascii="Palatino Linotype" w:hAnsi="Palatino Linotype"/>
        </w:rPr>
        <w:t>:</w:t>
      </w:r>
    </w:p>
    <w:p w14:paraId="6FBD53AD" w14:textId="77777777" w:rsidR="00651BF4" w:rsidRPr="00A661DA" w:rsidRDefault="00651BF4" w:rsidP="00DB199B">
      <w:pPr>
        <w:pStyle w:val="Prrafodelista"/>
        <w:spacing w:line="360" w:lineRule="auto"/>
        <w:ind w:left="851" w:right="899"/>
        <w:jc w:val="both"/>
        <w:rPr>
          <w:rFonts w:ascii="Palatino Linotype" w:hAnsi="Palatino Linotype" w:cs="Arial"/>
          <w:i/>
        </w:rPr>
      </w:pPr>
    </w:p>
    <w:p w14:paraId="4D400A75" w14:textId="15DB15C3" w:rsidR="00651BF4" w:rsidRPr="00A661DA" w:rsidRDefault="00651BF4" w:rsidP="00DB199B">
      <w:pPr>
        <w:pStyle w:val="Prrafodelista"/>
        <w:ind w:left="709" w:right="757"/>
        <w:jc w:val="both"/>
        <w:rPr>
          <w:rFonts w:ascii="Palatino Linotype" w:hAnsi="Palatino Linotype" w:cs="Arial"/>
          <w:i/>
          <w:sz w:val="22"/>
        </w:rPr>
      </w:pPr>
      <w:r w:rsidRPr="00A661DA">
        <w:rPr>
          <w:rFonts w:ascii="Palatino Linotype" w:hAnsi="Palatino Linotype" w:cs="Arial"/>
          <w:i/>
          <w:sz w:val="22"/>
        </w:rPr>
        <w:t>“</w:t>
      </w:r>
      <w:r w:rsidR="006460FE" w:rsidRPr="00A661DA">
        <w:rPr>
          <w:rFonts w:ascii="Palatino Linotype" w:hAnsi="Palatino Linotype" w:cs="Arial"/>
          <w:i/>
          <w:sz w:val="22"/>
        </w:rPr>
        <w:t xml:space="preserve">información del avance de Investigación de Responsabilidades Administrativas, dependiente de esta Contraloría Municipal, se radico el expediente administrativo de investigación número </w:t>
      </w:r>
      <w:proofErr w:type="spellStart"/>
      <w:r w:rsidR="006460FE" w:rsidRPr="00A661DA">
        <w:rPr>
          <w:rFonts w:ascii="Palatino Linotype" w:hAnsi="Palatino Linotype" w:cs="Arial"/>
          <w:i/>
          <w:sz w:val="22"/>
        </w:rPr>
        <w:t>CMT</w:t>
      </w:r>
      <w:proofErr w:type="spellEnd"/>
      <w:r w:rsidR="006460FE" w:rsidRPr="00A661DA">
        <w:rPr>
          <w:rFonts w:ascii="Palatino Linotype" w:hAnsi="Palatino Linotype" w:cs="Arial"/>
          <w:i/>
          <w:sz w:val="22"/>
        </w:rPr>
        <w:t>/</w:t>
      </w:r>
      <w:proofErr w:type="spellStart"/>
      <w:r w:rsidR="006460FE" w:rsidRPr="00A661DA">
        <w:rPr>
          <w:rFonts w:ascii="Palatino Linotype" w:hAnsi="Palatino Linotype" w:cs="Arial"/>
          <w:i/>
          <w:sz w:val="22"/>
        </w:rPr>
        <w:t>AI</w:t>
      </w:r>
      <w:proofErr w:type="spellEnd"/>
      <w:r w:rsidR="006460FE" w:rsidRPr="00A661DA">
        <w:rPr>
          <w:rFonts w:ascii="Palatino Linotype" w:hAnsi="Palatino Linotype" w:cs="Arial"/>
          <w:i/>
          <w:sz w:val="22"/>
        </w:rPr>
        <w:t>/</w:t>
      </w:r>
      <w:proofErr w:type="spellStart"/>
      <w:r w:rsidR="006460FE" w:rsidRPr="00A661DA">
        <w:rPr>
          <w:rFonts w:ascii="Palatino Linotype" w:hAnsi="Palatino Linotype" w:cs="Arial"/>
          <w:i/>
          <w:sz w:val="22"/>
        </w:rPr>
        <w:t>EAI</w:t>
      </w:r>
      <w:proofErr w:type="spellEnd"/>
      <w:r w:rsidR="006460FE" w:rsidRPr="00A661DA">
        <w:rPr>
          <w:rFonts w:ascii="Palatino Linotype" w:hAnsi="Palatino Linotype" w:cs="Arial"/>
          <w:i/>
          <w:sz w:val="22"/>
        </w:rPr>
        <w:t>/735/2019.</w:t>
      </w:r>
      <w:r w:rsidRPr="00A661DA">
        <w:rPr>
          <w:rFonts w:ascii="Palatino Linotype" w:hAnsi="Palatino Linotype" w:cs="Arial"/>
          <w:i/>
          <w:sz w:val="22"/>
        </w:rPr>
        <w:t xml:space="preserve">” </w:t>
      </w:r>
      <w:r w:rsidRPr="00A661DA">
        <w:rPr>
          <w:rFonts w:ascii="Palatino Linotype" w:hAnsi="Palatino Linotype"/>
          <w:sz w:val="22"/>
        </w:rPr>
        <w:t>(Sic)</w:t>
      </w:r>
    </w:p>
    <w:p w14:paraId="2CDE1906" w14:textId="77777777" w:rsidR="00651BF4" w:rsidRPr="00A661DA" w:rsidRDefault="00651BF4" w:rsidP="00DB199B">
      <w:pPr>
        <w:spacing w:line="360" w:lineRule="auto"/>
        <w:ind w:right="709"/>
        <w:jc w:val="both"/>
        <w:rPr>
          <w:rFonts w:ascii="Palatino Linotype" w:hAnsi="Palatino Linotype"/>
        </w:rPr>
      </w:pPr>
    </w:p>
    <w:p w14:paraId="652E98AC" w14:textId="7159DC75" w:rsidR="00F963C8" w:rsidRPr="00A661DA" w:rsidRDefault="000A3D76" w:rsidP="007A1B69">
      <w:pPr>
        <w:pStyle w:val="Prrafodelista"/>
        <w:numPr>
          <w:ilvl w:val="0"/>
          <w:numId w:val="1"/>
        </w:numPr>
        <w:spacing w:line="360" w:lineRule="auto"/>
        <w:ind w:left="0" w:firstLine="0"/>
        <w:contextualSpacing/>
        <w:jc w:val="both"/>
        <w:rPr>
          <w:rFonts w:ascii="Palatino Linotype" w:hAnsi="Palatino Linotype" w:cs="Arial"/>
        </w:rPr>
      </w:pPr>
      <w:r w:rsidRPr="00A661DA">
        <w:rPr>
          <w:rFonts w:ascii="Palatino Linotype" w:hAnsi="Palatino Linotype" w:cs="Arial"/>
        </w:rPr>
        <w:t xml:space="preserve">De las constancias que obran en el expediente electrónico del </w:t>
      </w:r>
      <w:r w:rsidRPr="00A661DA">
        <w:rPr>
          <w:rFonts w:ascii="Palatino Linotype" w:hAnsi="Palatino Linotype" w:cs="Arial"/>
          <w:b/>
        </w:rPr>
        <w:t>SAIMEX</w:t>
      </w:r>
      <w:r w:rsidRPr="00A661DA">
        <w:rPr>
          <w:rFonts w:ascii="Palatino Linotype" w:hAnsi="Palatino Linotype" w:cs="Arial"/>
        </w:rPr>
        <w:t xml:space="preserve">, se advierte que, en el apartado de requerimientos de conformidad con el artículo 162 de Ley de la materia, el Titular de la </w:t>
      </w:r>
      <w:r w:rsidR="007A1B69" w:rsidRPr="00A661DA">
        <w:rPr>
          <w:rFonts w:ascii="Palatino Linotype" w:hAnsi="Palatino Linotype" w:cs="Arial"/>
        </w:rPr>
        <w:t>Transparencia</w:t>
      </w:r>
      <w:r w:rsidRPr="00A661DA">
        <w:rPr>
          <w:rFonts w:ascii="Palatino Linotype" w:hAnsi="Palatino Linotype" w:cs="Arial"/>
        </w:rPr>
        <w:t xml:space="preserve"> </w:t>
      </w:r>
      <w:r w:rsidR="00F963C8" w:rsidRPr="00A661DA">
        <w:rPr>
          <w:rFonts w:ascii="Palatino Linotype" w:hAnsi="Palatino Linotype" w:cs="Arial"/>
        </w:rPr>
        <w:t>remitió</w:t>
      </w:r>
      <w:r w:rsidRPr="00A661DA">
        <w:rPr>
          <w:rFonts w:ascii="Palatino Linotype" w:hAnsi="Palatino Linotype" w:cs="Arial"/>
        </w:rPr>
        <w:t xml:space="preserve"> la solicitud de </w:t>
      </w:r>
      <w:r w:rsidR="007A1B69" w:rsidRPr="00A661DA">
        <w:rPr>
          <w:rFonts w:ascii="Palatino Linotype" w:hAnsi="Palatino Linotype" w:cs="Arial"/>
        </w:rPr>
        <w:t>información a</w:t>
      </w:r>
      <w:r w:rsidRPr="00A661DA">
        <w:rPr>
          <w:rFonts w:ascii="Palatino Linotype" w:hAnsi="Palatino Linotype" w:cs="Arial"/>
        </w:rPr>
        <w:t>l</w:t>
      </w:r>
      <w:r w:rsidR="007A1B69" w:rsidRPr="00A661DA">
        <w:rPr>
          <w:rFonts w:ascii="Palatino Linotype" w:hAnsi="Palatino Linotype" w:cs="Arial"/>
        </w:rPr>
        <w:t xml:space="preserve"> </w:t>
      </w:r>
      <w:r w:rsidR="007A1B69" w:rsidRPr="00A661DA">
        <w:rPr>
          <w:rFonts w:ascii="Palatino Linotype" w:hAnsi="Palatino Linotype" w:cs="Arial"/>
        </w:rPr>
        <w:lastRenderedPageBreak/>
        <w:t>Contralor Municipal y s</w:t>
      </w:r>
      <w:r w:rsidRPr="00A661DA">
        <w:rPr>
          <w:rFonts w:ascii="Palatino Linotype" w:hAnsi="Palatino Linotype" w:cs="Arial"/>
        </w:rPr>
        <w:t xml:space="preserve">ervidor </w:t>
      </w:r>
      <w:r w:rsidR="007A1B69" w:rsidRPr="00A661DA">
        <w:rPr>
          <w:rFonts w:ascii="Palatino Linotype" w:hAnsi="Palatino Linotype" w:cs="Arial"/>
        </w:rPr>
        <w:t>pú</w:t>
      </w:r>
      <w:r w:rsidRPr="00A661DA">
        <w:rPr>
          <w:rFonts w:ascii="Palatino Linotype" w:hAnsi="Palatino Linotype" w:cs="Arial"/>
        </w:rPr>
        <w:t>blico</w:t>
      </w:r>
      <w:r w:rsidR="007A1B69" w:rsidRPr="00A661DA">
        <w:rPr>
          <w:rFonts w:ascii="Palatino Linotype" w:hAnsi="Palatino Linotype" w:cs="Arial"/>
        </w:rPr>
        <w:t xml:space="preserve"> h</w:t>
      </w:r>
      <w:r w:rsidRPr="00A661DA">
        <w:rPr>
          <w:rFonts w:ascii="Palatino Linotype" w:hAnsi="Palatino Linotype" w:cs="Arial"/>
        </w:rPr>
        <w:t>abilitado</w:t>
      </w:r>
      <w:r w:rsidR="007A1B69" w:rsidRPr="00A661DA">
        <w:rPr>
          <w:rFonts w:ascii="Palatino Linotype" w:hAnsi="Palatino Linotype" w:cs="Arial"/>
        </w:rPr>
        <w:t>, a través de</w:t>
      </w:r>
      <w:r w:rsidRPr="00A661DA">
        <w:rPr>
          <w:rFonts w:ascii="Palatino Linotype" w:hAnsi="Palatino Linotype" w:cs="Arial"/>
        </w:rPr>
        <w:t xml:space="preserve">l turno con número de folio </w:t>
      </w:r>
      <w:r w:rsidR="007A1B69" w:rsidRPr="00A661DA">
        <w:rPr>
          <w:rFonts w:ascii="Palatino Linotype" w:hAnsi="Palatino Linotype" w:cs="Arial"/>
          <w:b/>
          <w:bCs/>
        </w:rPr>
        <w:t xml:space="preserve">02123/TOLUCA/IP/2019/TSP/0001 </w:t>
      </w:r>
      <w:r w:rsidRPr="00A661DA">
        <w:rPr>
          <w:rFonts w:ascii="Palatino Linotype" w:hAnsi="Palatino Linotype" w:cs="Arial"/>
        </w:rPr>
        <w:t>tal como se aprecia en la siguiente imagen:</w:t>
      </w:r>
      <w:r w:rsidR="00F963C8" w:rsidRPr="00A661DA">
        <w:rPr>
          <w:rFonts w:ascii="Palatino Linotype" w:hAnsi="Palatino Linotype" w:cs="Arial"/>
        </w:rPr>
        <w:t xml:space="preserve"> </w:t>
      </w:r>
    </w:p>
    <w:p w14:paraId="7476E351" w14:textId="77777777" w:rsidR="00F963C8" w:rsidRPr="00A661DA" w:rsidRDefault="00F963C8" w:rsidP="00F963C8">
      <w:pPr>
        <w:pStyle w:val="Prrafodelista"/>
        <w:spacing w:line="360" w:lineRule="auto"/>
        <w:ind w:left="0"/>
        <w:contextualSpacing/>
        <w:jc w:val="both"/>
        <w:rPr>
          <w:rFonts w:ascii="Palatino Linotype" w:hAnsi="Palatino Linotype" w:cs="Arial"/>
        </w:rPr>
      </w:pPr>
    </w:p>
    <w:p w14:paraId="3526B683" w14:textId="745EBF19" w:rsidR="000A3D76" w:rsidRPr="00A661DA" w:rsidRDefault="007A1B69" w:rsidP="000A3D76">
      <w:pPr>
        <w:pStyle w:val="Prrafodelista"/>
        <w:spacing w:line="360" w:lineRule="auto"/>
        <w:ind w:left="0"/>
        <w:jc w:val="center"/>
        <w:rPr>
          <w:noProof/>
          <w:lang w:eastAsia="es-MX"/>
        </w:rPr>
      </w:pPr>
      <w:r w:rsidRPr="00A661DA">
        <w:rPr>
          <w:noProof/>
          <w:lang w:eastAsia="es-MX"/>
        </w:rPr>
        <w:drawing>
          <wp:inline distT="0" distB="0" distL="0" distR="0" wp14:anchorId="71D62A99" wp14:editId="52F6692F">
            <wp:extent cx="5791200" cy="12477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2963"/>
                    <a:stretch/>
                  </pic:blipFill>
                  <pic:spPr bwMode="auto">
                    <a:xfrm>
                      <a:off x="0" y="0"/>
                      <a:ext cx="5791200" cy="1247775"/>
                    </a:xfrm>
                    <a:prstGeom prst="rect">
                      <a:avLst/>
                    </a:prstGeom>
                    <a:ln>
                      <a:noFill/>
                    </a:ln>
                    <a:extLst>
                      <a:ext uri="{53640926-AAD7-44D8-BBD7-CCE9431645EC}">
                        <a14:shadowObscured xmlns:a14="http://schemas.microsoft.com/office/drawing/2010/main"/>
                      </a:ext>
                    </a:extLst>
                  </pic:spPr>
                </pic:pic>
              </a:graphicData>
            </a:graphic>
          </wp:inline>
        </w:drawing>
      </w:r>
      <w:r w:rsidR="000A3D76" w:rsidRPr="00A661DA">
        <w:rPr>
          <w:noProof/>
          <w:lang w:eastAsia="es-MX"/>
        </w:rPr>
        <w:t xml:space="preserve"> </w:t>
      </w:r>
    </w:p>
    <w:p w14:paraId="522E178D" w14:textId="77777777" w:rsidR="007A1B69" w:rsidRPr="00A661DA" w:rsidRDefault="007A1B69" w:rsidP="000A3D76">
      <w:pPr>
        <w:pStyle w:val="Prrafodelista"/>
        <w:spacing w:line="360" w:lineRule="auto"/>
        <w:ind w:left="0"/>
        <w:jc w:val="center"/>
        <w:rPr>
          <w:rFonts w:ascii="Palatino Linotype" w:hAnsi="Palatino Linotype" w:cs="Arial"/>
        </w:rPr>
      </w:pPr>
    </w:p>
    <w:p w14:paraId="5F0C23DE" w14:textId="62904C57" w:rsidR="000A3D76" w:rsidRPr="00A661DA" w:rsidRDefault="000A3D76" w:rsidP="000A3D76">
      <w:pPr>
        <w:pStyle w:val="Prrafodelista"/>
        <w:spacing w:line="360" w:lineRule="auto"/>
        <w:ind w:left="0"/>
        <w:jc w:val="both"/>
        <w:rPr>
          <w:rFonts w:ascii="Palatino Linotype" w:hAnsi="Palatino Linotype" w:cs="Arial"/>
        </w:rPr>
      </w:pPr>
      <w:r w:rsidRPr="00A661DA">
        <w:rPr>
          <w:rFonts w:ascii="Palatino Linotype" w:hAnsi="Palatino Linotype" w:cs="Arial"/>
        </w:rPr>
        <w:t>Dicho requerimiento, cabe señalar que fue atendido</w:t>
      </w:r>
      <w:r w:rsidR="007A1B69" w:rsidRPr="00A661DA">
        <w:rPr>
          <w:rFonts w:ascii="Palatino Linotype" w:hAnsi="Palatino Linotype" w:cs="Arial"/>
        </w:rPr>
        <w:t xml:space="preserve"> por el servidor público mencionado a través de</w:t>
      </w:r>
      <w:r w:rsidRPr="00A661DA">
        <w:rPr>
          <w:rFonts w:ascii="Palatino Linotype" w:hAnsi="Palatino Linotype" w:cs="Arial"/>
        </w:rPr>
        <w:t>l</w:t>
      </w:r>
      <w:r w:rsidR="007A1B69" w:rsidRPr="00A661DA">
        <w:rPr>
          <w:rFonts w:ascii="Palatino Linotype" w:hAnsi="Palatino Linotype" w:cs="Arial"/>
        </w:rPr>
        <w:t xml:space="preserve"> folio</w:t>
      </w:r>
      <w:r w:rsidRPr="00A661DA">
        <w:rPr>
          <w:rFonts w:ascii="Palatino Linotype" w:hAnsi="Palatino Linotype" w:cs="Arial"/>
        </w:rPr>
        <w:t xml:space="preserve"> de respuesta </w:t>
      </w:r>
      <w:r w:rsidR="007A1B69" w:rsidRPr="00A661DA">
        <w:rPr>
          <w:rFonts w:ascii="Palatino Linotype" w:hAnsi="Palatino Linotype" w:cs="Arial"/>
          <w:bCs/>
        </w:rPr>
        <w:t>02123/TOLUCA/IP/2019/</w:t>
      </w:r>
      <w:proofErr w:type="spellStart"/>
      <w:r w:rsidR="007A1B69" w:rsidRPr="00A661DA">
        <w:rPr>
          <w:rFonts w:ascii="Palatino Linotype" w:hAnsi="Palatino Linotype" w:cs="Arial"/>
          <w:bCs/>
        </w:rPr>
        <w:t>RSP</w:t>
      </w:r>
      <w:proofErr w:type="spellEnd"/>
      <w:r w:rsidR="007A1B69" w:rsidRPr="00A661DA">
        <w:rPr>
          <w:rFonts w:ascii="Palatino Linotype" w:hAnsi="Palatino Linotype" w:cs="Arial"/>
          <w:bCs/>
        </w:rPr>
        <w:t>/0001</w:t>
      </w:r>
      <w:r w:rsidRPr="00A661DA">
        <w:rPr>
          <w:rFonts w:ascii="Palatino Linotype" w:hAnsi="Palatino Linotype" w:cs="Arial"/>
        </w:rPr>
        <w:t xml:space="preserve">, tal y como se ilustra con la imagen inserta: </w:t>
      </w:r>
    </w:p>
    <w:p w14:paraId="7B42AE1E" w14:textId="77777777" w:rsidR="007A1B69" w:rsidRPr="00A661DA" w:rsidRDefault="007A1B69" w:rsidP="000A3D76">
      <w:pPr>
        <w:pStyle w:val="Prrafodelista"/>
        <w:spacing w:line="360" w:lineRule="auto"/>
        <w:ind w:left="0"/>
        <w:jc w:val="center"/>
        <w:rPr>
          <w:rFonts w:ascii="Palatino Linotype" w:hAnsi="Palatino Linotype" w:cs="Arial"/>
        </w:rPr>
      </w:pPr>
    </w:p>
    <w:p w14:paraId="5B618BD9" w14:textId="491C22F3" w:rsidR="007A1B69" w:rsidRPr="00A661DA" w:rsidRDefault="007A1B69" w:rsidP="000A3D76">
      <w:pPr>
        <w:pStyle w:val="Prrafodelista"/>
        <w:spacing w:line="360" w:lineRule="auto"/>
        <w:ind w:left="0"/>
        <w:jc w:val="center"/>
        <w:rPr>
          <w:rFonts w:ascii="Palatino Linotype" w:hAnsi="Palatino Linotype" w:cs="Arial"/>
        </w:rPr>
      </w:pPr>
      <w:r w:rsidRPr="00A661DA">
        <w:rPr>
          <w:noProof/>
          <w:lang w:eastAsia="es-MX"/>
        </w:rPr>
        <w:drawing>
          <wp:inline distT="0" distB="0" distL="0" distR="0" wp14:anchorId="5775A11D" wp14:editId="69D46CCA">
            <wp:extent cx="5791835"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3861"/>
                    <a:stretch/>
                  </pic:blipFill>
                  <pic:spPr bwMode="auto">
                    <a:xfrm>
                      <a:off x="0" y="0"/>
                      <a:ext cx="5791835" cy="742950"/>
                    </a:xfrm>
                    <a:prstGeom prst="rect">
                      <a:avLst/>
                    </a:prstGeom>
                    <a:ln>
                      <a:noFill/>
                    </a:ln>
                    <a:extLst>
                      <a:ext uri="{53640926-AAD7-44D8-BBD7-CCE9431645EC}">
                        <a14:shadowObscured xmlns:a14="http://schemas.microsoft.com/office/drawing/2010/main"/>
                      </a:ext>
                    </a:extLst>
                  </pic:spPr>
                </pic:pic>
              </a:graphicData>
            </a:graphic>
          </wp:inline>
        </w:drawing>
      </w:r>
    </w:p>
    <w:p w14:paraId="0FDBF390" w14:textId="77777777" w:rsidR="000A3D76" w:rsidRPr="00A661DA" w:rsidRDefault="000A3D76" w:rsidP="000A3D76">
      <w:pPr>
        <w:pStyle w:val="Prrafodelista"/>
        <w:spacing w:line="360" w:lineRule="auto"/>
        <w:ind w:left="0"/>
        <w:jc w:val="both"/>
        <w:rPr>
          <w:rFonts w:ascii="Palatino Linotype" w:hAnsi="Palatino Linotype" w:cs="Arial"/>
        </w:rPr>
      </w:pPr>
    </w:p>
    <w:p w14:paraId="168BE159" w14:textId="18F0EEEB" w:rsidR="00651BF4" w:rsidRPr="00A661DA" w:rsidRDefault="00651BF4" w:rsidP="00DB199B">
      <w:pPr>
        <w:pStyle w:val="Prrafodelista"/>
        <w:numPr>
          <w:ilvl w:val="0"/>
          <w:numId w:val="1"/>
        </w:numPr>
        <w:spacing w:line="360" w:lineRule="auto"/>
        <w:ind w:left="0" w:firstLine="0"/>
        <w:jc w:val="both"/>
        <w:rPr>
          <w:rFonts w:ascii="Palatino Linotype" w:hAnsi="Palatino Linotype" w:cs="Arial"/>
        </w:rPr>
      </w:pPr>
      <w:r w:rsidRPr="00A661DA">
        <w:rPr>
          <w:rFonts w:ascii="Palatino Linotype" w:hAnsi="Palatino Linotype" w:cs="Arial"/>
        </w:rPr>
        <w:t xml:space="preserve">De las constancias que obran en el expediente electrónico, se puede verificar </w:t>
      </w:r>
      <w:r w:rsidRPr="00A661DA">
        <w:rPr>
          <w:rFonts w:ascii="Palatino Linotype" w:hAnsi="Palatino Linotype"/>
        </w:rPr>
        <w:t>que</w:t>
      </w:r>
      <w:r w:rsidRPr="00A661DA">
        <w:rPr>
          <w:rFonts w:ascii="Palatino Linotype" w:hAnsi="Palatino Linotype" w:cs="Arial"/>
        </w:rPr>
        <w:t xml:space="preserve"> en fecha </w:t>
      </w:r>
      <w:r w:rsidR="00F71A58" w:rsidRPr="00A661DA">
        <w:rPr>
          <w:rFonts w:ascii="Palatino Linotype" w:hAnsi="Palatino Linotype" w:cs="Arial"/>
        </w:rPr>
        <w:t>veinte de noviembre de dos mil diecinueve</w:t>
      </w:r>
      <w:r w:rsidRPr="00A661DA">
        <w:rPr>
          <w:rFonts w:ascii="Palatino Linotype" w:hAnsi="Palatino Linotype"/>
        </w:rPr>
        <w:t>,</w:t>
      </w:r>
      <w:r w:rsidRPr="00A661DA">
        <w:rPr>
          <w:rFonts w:ascii="Palatino Linotype" w:hAnsi="Palatino Linotype" w:cs="Arial"/>
        </w:rPr>
        <w:t xml:space="preserve"> </w:t>
      </w:r>
      <w:r w:rsidRPr="00A661DA">
        <w:rPr>
          <w:rFonts w:ascii="Palatino Linotype" w:hAnsi="Palatino Linotype" w:cs="Arial"/>
          <w:b/>
        </w:rPr>
        <w:t>EL SUJETO OBLIGADO</w:t>
      </w:r>
      <w:r w:rsidRPr="00A661DA">
        <w:rPr>
          <w:rFonts w:ascii="Palatino Linotype" w:hAnsi="Palatino Linotype" w:cs="Arial"/>
        </w:rPr>
        <w:t xml:space="preserve"> dio respuesta a la solicitud de acceso a la información pública requerida por </w:t>
      </w:r>
      <w:r w:rsidR="009421BF" w:rsidRPr="00A661DA">
        <w:rPr>
          <w:rFonts w:ascii="Palatino Linotype" w:hAnsi="Palatino Linotype" w:cs="Arial"/>
          <w:b/>
        </w:rPr>
        <w:t>EL RECURRENTE</w:t>
      </w:r>
      <w:r w:rsidRPr="00A661DA">
        <w:rPr>
          <w:rFonts w:ascii="Palatino Linotype" w:hAnsi="Palatino Linotype" w:cs="Arial"/>
        </w:rPr>
        <w:t>, en los siguientes términos:</w:t>
      </w:r>
    </w:p>
    <w:p w14:paraId="420F48AC" w14:textId="77777777" w:rsidR="00F41225" w:rsidRPr="00A661DA" w:rsidRDefault="00F41225" w:rsidP="00DB199B">
      <w:pPr>
        <w:pStyle w:val="Prrafodelista"/>
        <w:spacing w:line="360" w:lineRule="auto"/>
        <w:ind w:left="0"/>
        <w:jc w:val="both"/>
        <w:rPr>
          <w:rFonts w:ascii="Palatino Linotype" w:hAnsi="Palatino Linotype" w:cs="Arial"/>
        </w:rPr>
      </w:pPr>
    </w:p>
    <w:p w14:paraId="05EF7D74" w14:textId="77777777" w:rsidR="00F71A58" w:rsidRPr="00A661DA" w:rsidRDefault="00F41225" w:rsidP="00F71A58">
      <w:pPr>
        <w:pStyle w:val="Prrafodelista"/>
        <w:ind w:right="757"/>
        <w:jc w:val="right"/>
        <w:rPr>
          <w:rFonts w:ascii="Palatino Linotype" w:hAnsi="Palatino Linotype" w:cs="Arial"/>
          <w:i/>
          <w:sz w:val="22"/>
        </w:rPr>
      </w:pPr>
      <w:r w:rsidRPr="00A661DA">
        <w:rPr>
          <w:rFonts w:ascii="Palatino Linotype" w:hAnsi="Palatino Linotype" w:cs="Arial"/>
          <w:i/>
          <w:sz w:val="22"/>
        </w:rPr>
        <w:t>“</w:t>
      </w:r>
      <w:r w:rsidR="00F71A58" w:rsidRPr="00A661DA">
        <w:rPr>
          <w:rFonts w:ascii="Palatino Linotype" w:hAnsi="Palatino Linotype" w:cs="Arial"/>
          <w:i/>
          <w:sz w:val="22"/>
        </w:rPr>
        <w:t>Toluca, México a 20 de Noviembre de 2019</w:t>
      </w:r>
    </w:p>
    <w:p w14:paraId="4FAC6CEF" w14:textId="1683FEDD" w:rsidR="00F71A58" w:rsidRPr="00A661DA" w:rsidRDefault="00F71A58" w:rsidP="00F71A58">
      <w:pPr>
        <w:pStyle w:val="Prrafodelista"/>
        <w:ind w:right="757"/>
        <w:jc w:val="right"/>
        <w:rPr>
          <w:rFonts w:ascii="Palatino Linotype" w:hAnsi="Palatino Linotype" w:cs="Arial"/>
          <w:i/>
          <w:sz w:val="22"/>
        </w:rPr>
      </w:pPr>
      <w:r w:rsidRPr="00A661DA">
        <w:rPr>
          <w:rFonts w:ascii="Palatino Linotype" w:hAnsi="Palatino Linotype" w:cs="Arial"/>
          <w:i/>
          <w:sz w:val="22"/>
        </w:rPr>
        <w:t xml:space="preserve">Nombre del solicitante: </w:t>
      </w:r>
      <w:r w:rsidR="00E358DD" w:rsidRPr="00E358DD">
        <w:rPr>
          <w:rFonts w:ascii="Palatino Linotype" w:hAnsi="Palatino Linotype" w:cs="Arial"/>
          <w:i/>
          <w:sz w:val="22"/>
        </w:rPr>
        <w:t xml:space="preserve">X </w:t>
      </w:r>
      <w:proofErr w:type="spellStart"/>
      <w:r w:rsidR="00E358DD" w:rsidRPr="00E358DD">
        <w:rPr>
          <w:rFonts w:ascii="Palatino Linotype" w:hAnsi="Palatino Linotype" w:cs="Arial"/>
          <w:i/>
          <w:sz w:val="22"/>
        </w:rPr>
        <w:t>X</w:t>
      </w:r>
      <w:proofErr w:type="spellEnd"/>
      <w:r w:rsidR="00E358DD" w:rsidRPr="00E358DD">
        <w:rPr>
          <w:rFonts w:ascii="Palatino Linotype" w:hAnsi="Palatino Linotype" w:cs="Arial"/>
          <w:i/>
          <w:sz w:val="22"/>
        </w:rPr>
        <w:t xml:space="preserve"> </w:t>
      </w:r>
      <w:proofErr w:type="spellStart"/>
      <w:r w:rsidR="00E358DD" w:rsidRPr="00E358DD">
        <w:rPr>
          <w:rFonts w:ascii="Palatino Linotype" w:hAnsi="Palatino Linotype" w:cs="Arial"/>
          <w:i/>
          <w:sz w:val="22"/>
        </w:rPr>
        <w:t>X</w:t>
      </w:r>
      <w:proofErr w:type="spellEnd"/>
    </w:p>
    <w:p w14:paraId="24DBE398" w14:textId="77777777" w:rsidR="00F71A58" w:rsidRPr="00A661DA" w:rsidRDefault="00F71A58" w:rsidP="00F71A58">
      <w:pPr>
        <w:pStyle w:val="Prrafodelista"/>
        <w:ind w:right="757"/>
        <w:jc w:val="right"/>
        <w:rPr>
          <w:rFonts w:ascii="Palatino Linotype" w:hAnsi="Palatino Linotype" w:cs="Arial"/>
          <w:i/>
          <w:sz w:val="22"/>
        </w:rPr>
      </w:pPr>
      <w:r w:rsidRPr="00A661DA">
        <w:rPr>
          <w:rFonts w:ascii="Palatino Linotype" w:hAnsi="Palatino Linotype" w:cs="Arial"/>
          <w:i/>
          <w:sz w:val="22"/>
        </w:rPr>
        <w:t>Folio de la solicitud: 02123/TOLUCA/IP/2019</w:t>
      </w:r>
    </w:p>
    <w:p w14:paraId="5380A139" w14:textId="77777777" w:rsidR="00F71A58" w:rsidRPr="00A661DA" w:rsidRDefault="00F71A58" w:rsidP="00F71A58">
      <w:pPr>
        <w:pStyle w:val="Prrafodelista"/>
        <w:ind w:right="757"/>
        <w:jc w:val="right"/>
        <w:rPr>
          <w:rFonts w:ascii="Palatino Linotype" w:hAnsi="Palatino Linotype" w:cs="Arial"/>
          <w:i/>
          <w:sz w:val="22"/>
        </w:rPr>
      </w:pPr>
    </w:p>
    <w:p w14:paraId="22B6FEBC" w14:textId="77777777" w:rsidR="00F71A58" w:rsidRPr="00A661DA" w:rsidRDefault="00F71A58" w:rsidP="00F71A58">
      <w:pPr>
        <w:pStyle w:val="Prrafodelista"/>
        <w:ind w:right="757"/>
        <w:jc w:val="both"/>
        <w:rPr>
          <w:rFonts w:ascii="Palatino Linotype" w:hAnsi="Palatino Linotype" w:cs="Arial"/>
          <w:i/>
          <w:sz w:val="22"/>
        </w:rPr>
      </w:pPr>
      <w:r w:rsidRPr="00A661DA">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15734D5" w14:textId="77777777" w:rsidR="00F71A58" w:rsidRPr="00A661DA" w:rsidRDefault="00F71A58" w:rsidP="00F71A58">
      <w:pPr>
        <w:pStyle w:val="Prrafodelista"/>
        <w:ind w:right="757"/>
        <w:jc w:val="both"/>
        <w:rPr>
          <w:rFonts w:ascii="Palatino Linotype" w:hAnsi="Palatino Linotype" w:cs="Arial"/>
          <w:i/>
          <w:sz w:val="22"/>
        </w:rPr>
      </w:pPr>
      <w:r w:rsidRPr="00A661DA">
        <w:rPr>
          <w:rFonts w:ascii="Palatino Linotype" w:hAnsi="Palatino Linotype" w:cs="Arial"/>
          <w:i/>
          <w:sz w:val="22"/>
        </w:rPr>
        <w:t xml:space="preserve">Con fundamento en los artículos 4, 7, 23 fracción </w:t>
      </w:r>
      <w:proofErr w:type="spellStart"/>
      <w:r w:rsidRPr="00A661DA">
        <w:rPr>
          <w:rFonts w:ascii="Palatino Linotype" w:hAnsi="Palatino Linotype" w:cs="Arial"/>
          <w:i/>
          <w:sz w:val="22"/>
        </w:rPr>
        <w:t>lV</w:t>
      </w:r>
      <w:proofErr w:type="spellEnd"/>
      <w:r w:rsidRPr="00A661DA">
        <w:rPr>
          <w:rFonts w:ascii="Palatino Linotype" w:hAnsi="Palatino Linotype" w:cs="Arial"/>
          <w:i/>
          <w:sz w:val="22"/>
        </w:rPr>
        <w:t xml:space="preserve">, 53 fracciones ll, </w:t>
      </w:r>
      <w:proofErr w:type="spellStart"/>
      <w:r w:rsidRPr="00A661DA">
        <w:rPr>
          <w:rFonts w:ascii="Palatino Linotype" w:hAnsi="Palatino Linotype" w:cs="Arial"/>
          <w:i/>
          <w:sz w:val="22"/>
        </w:rPr>
        <w:t>lV</w:t>
      </w:r>
      <w:proofErr w:type="spellEnd"/>
      <w:r w:rsidRPr="00A661DA">
        <w:rPr>
          <w:rFonts w:ascii="Palatino Linotype" w:hAnsi="Palatino Linotype" w:cs="Arial"/>
          <w:i/>
          <w:sz w:val="22"/>
        </w:rPr>
        <w:t xml:space="preserve"> y V de la Ley de Transparencia y Acceso a la Información Pública del Estado de México y Municipios, y en atención a su solicitud 02123/TOLUCA/IP/2019 mediante la cual requiere lo siguiente: “información del avance de Investigación de Responsabilidades Administrativas, dependiente de esta Contraloría Municipal, se radico el expediente administrativo de investigación número </w:t>
      </w:r>
      <w:proofErr w:type="spellStart"/>
      <w:r w:rsidRPr="00A661DA">
        <w:rPr>
          <w:rFonts w:ascii="Palatino Linotype" w:hAnsi="Palatino Linotype" w:cs="Arial"/>
          <w:i/>
          <w:sz w:val="22"/>
        </w:rPr>
        <w:t>CMT</w:t>
      </w:r>
      <w:proofErr w:type="spellEnd"/>
      <w:r w:rsidRPr="00A661DA">
        <w:rPr>
          <w:rFonts w:ascii="Palatino Linotype" w:hAnsi="Palatino Linotype" w:cs="Arial"/>
          <w:i/>
          <w:sz w:val="22"/>
        </w:rPr>
        <w:t>/</w:t>
      </w:r>
      <w:proofErr w:type="spellStart"/>
      <w:r w:rsidRPr="00A661DA">
        <w:rPr>
          <w:rFonts w:ascii="Palatino Linotype" w:hAnsi="Palatino Linotype" w:cs="Arial"/>
          <w:i/>
          <w:sz w:val="22"/>
        </w:rPr>
        <w:t>AI</w:t>
      </w:r>
      <w:proofErr w:type="spellEnd"/>
      <w:r w:rsidRPr="00A661DA">
        <w:rPr>
          <w:rFonts w:ascii="Palatino Linotype" w:hAnsi="Palatino Linotype" w:cs="Arial"/>
          <w:i/>
          <w:sz w:val="22"/>
        </w:rPr>
        <w:t>/</w:t>
      </w:r>
      <w:proofErr w:type="spellStart"/>
      <w:r w:rsidRPr="00A661DA">
        <w:rPr>
          <w:rFonts w:ascii="Palatino Linotype" w:hAnsi="Palatino Linotype" w:cs="Arial"/>
          <w:i/>
          <w:sz w:val="22"/>
        </w:rPr>
        <w:t>EAI</w:t>
      </w:r>
      <w:proofErr w:type="spellEnd"/>
      <w:r w:rsidRPr="00A661DA">
        <w:rPr>
          <w:rFonts w:ascii="Palatino Linotype" w:hAnsi="Palatino Linotype" w:cs="Arial"/>
          <w:i/>
          <w:sz w:val="22"/>
        </w:rPr>
        <w:t xml:space="preserve">/735/2019.” Sic Al respecto la Contraloría Municipal envía información en formato </w:t>
      </w:r>
      <w:proofErr w:type="spellStart"/>
      <w:r w:rsidRPr="00A661DA">
        <w:rPr>
          <w:rFonts w:ascii="Palatino Linotype" w:hAnsi="Palatino Linotype" w:cs="Arial"/>
          <w:i/>
          <w:sz w:val="22"/>
        </w:rPr>
        <w:t>pdf</w:t>
      </w:r>
      <w:proofErr w:type="spellEnd"/>
      <w:r w:rsidRPr="00A661DA">
        <w:rPr>
          <w:rFonts w:ascii="Palatino Linotype" w:hAnsi="Palatino Linotype" w:cs="Arial"/>
          <w:i/>
          <w:sz w:val="22"/>
        </w:rPr>
        <w:t>. Sin más por el momento reciba un cordial saludo.</w:t>
      </w:r>
    </w:p>
    <w:p w14:paraId="45A5DD81" w14:textId="77777777" w:rsidR="00F71A58" w:rsidRPr="00A661DA" w:rsidRDefault="00F71A58" w:rsidP="00F71A58">
      <w:pPr>
        <w:pStyle w:val="Prrafodelista"/>
        <w:ind w:right="757"/>
        <w:jc w:val="both"/>
        <w:rPr>
          <w:rFonts w:ascii="Palatino Linotype" w:hAnsi="Palatino Linotype" w:cs="Arial"/>
          <w:i/>
          <w:sz w:val="22"/>
        </w:rPr>
      </w:pPr>
    </w:p>
    <w:p w14:paraId="6992B49B" w14:textId="77777777" w:rsidR="00F71A58" w:rsidRPr="00A661DA" w:rsidRDefault="00F71A58" w:rsidP="00F71A58">
      <w:pPr>
        <w:pStyle w:val="Prrafodelista"/>
        <w:ind w:right="757"/>
        <w:jc w:val="both"/>
        <w:rPr>
          <w:rFonts w:ascii="Palatino Linotype" w:hAnsi="Palatino Linotype" w:cs="Arial"/>
          <w:i/>
          <w:sz w:val="22"/>
        </w:rPr>
      </w:pPr>
      <w:r w:rsidRPr="00A661DA">
        <w:rPr>
          <w:rFonts w:ascii="Palatino Linotype" w:hAnsi="Palatino Linotype" w:cs="Arial"/>
          <w:i/>
          <w:sz w:val="22"/>
        </w:rPr>
        <w:t>ATENTAMENTE</w:t>
      </w:r>
    </w:p>
    <w:p w14:paraId="5F63BD62" w14:textId="3C27875C" w:rsidR="00F41225" w:rsidRPr="00A661DA" w:rsidRDefault="00F71A58" w:rsidP="00F71A58">
      <w:pPr>
        <w:pStyle w:val="Prrafodelista"/>
        <w:ind w:right="757"/>
        <w:jc w:val="both"/>
        <w:rPr>
          <w:rFonts w:ascii="Palatino Linotype" w:hAnsi="Palatino Linotype" w:cs="Arial"/>
          <w:sz w:val="22"/>
        </w:rPr>
      </w:pPr>
      <w:r w:rsidRPr="00A661DA">
        <w:rPr>
          <w:rFonts w:ascii="Palatino Linotype" w:hAnsi="Palatino Linotype" w:cs="Arial"/>
          <w:i/>
          <w:sz w:val="22"/>
        </w:rPr>
        <w:t>MTRA. LORENA NAVARRETE CASTAÑEDA</w:t>
      </w:r>
      <w:r w:rsidR="00F41225" w:rsidRPr="00A661DA">
        <w:rPr>
          <w:rFonts w:ascii="Palatino Linotype" w:hAnsi="Palatino Linotype" w:cs="Arial"/>
          <w:i/>
          <w:sz w:val="22"/>
        </w:rPr>
        <w:t xml:space="preserve">” </w:t>
      </w:r>
      <w:r w:rsidR="00F41225" w:rsidRPr="00A661DA">
        <w:rPr>
          <w:rFonts w:ascii="Palatino Linotype" w:hAnsi="Palatino Linotype" w:cs="Arial"/>
          <w:sz w:val="22"/>
        </w:rPr>
        <w:t>(Sic)</w:t>
      </w:r>
    </w:p>
    <w:p w14:paraId="0F50C490" w14:textId="1593696C" w:rsidR="00651BF4" w:rsidRPr="00A661DA" w:rsidRDefault="00651BF4" w:rsidP="00DB199B">
      <w:pPr>
        <w:spacing w:line="360" w:lineRule="auto"/>
        <w:jc w:val="center"/>
        <w:rPr>
          <w:rFonts w:ascii="Palatino Linotype" w:hAnsi="Palatino Linotype"/>
        </w:rPr>
      </w:pPr>
    </w:p>
    <w:p w14:paraId="6A780759" w14:textId="08976A8D" w:rsidR="009A134D" w:rsidRPr="00A661DA" w:rsidRDefault="00902F2F" w:rsidP="00777E09">
      <w:pPr>
        <w:spacing w:line="360" w:lineRule="auto"/>
        <w:jc w:val="both"/>
        <w:rPr>
          <w:rFonts w:ascii="Palatino Linotype" w:hAnsi="Palatino Linotype"/>
        </w:rPr>
      </w:pPr>
      <w:r w:rsidRPr="00A661DA">
        <w:rPr>
          <w:rFonts w:ascii="Palatino Linotype" w:hAnsi="Palatino Linotype"/>
        </w:rPr>
        <w:t xml:space="preserve">Adjunto a su respuesta, </w:t>
      </w:r>
      <w:r w:rsidRPr="00A661DA">
        <w:rPr>
          <w:rFonts w:ascii="Palatino Linotype" w:hAnsi="Palatino Linotype"/>
          <w:b/>
        </w:rPr>
        <w:t>EL SUJETO OBLIGADO</w:t>
      </w:r>
      <w:r w:rsidRPr="00A661DA">
        <w:rPr>
          <w:rFonts w:ascii="Palatino Linotype" w:hAnsi="Palatino Linotype"/>
        </w:rPr>
        <w:t xml:space="preserve"> remitió </w:t>
      </w:r>
      <w:r w:rsidR="00017A25" w:rsidRPr="00A661DA">
        <w:rPr>
          <w:rFonts w:ascii="Palatino Linotype" w:hAnsi="Palatino Linotype"/>
        </w:rPr>
        <w:t>el</w:t>
      </w:r>
      <w:r w:rsidRPr="00A661DA">
        <w:rPr>
          <w:rFonts w:ascii="Palatino Linotype" w:hAnsi="Palatino Linotype"/>
        </w:rPr>
        <w:t xml:space="preserve"> archivo electrónico denominado </w:t>
      </w:r>
      <w:r w:rsidR="00017A25" w:rsidRPr="00A661DA">
        <w:rPr>
          <w:rFonts w:ascii="Palatino Linotype" w:hAnsi="Palatino Linotype"/>
          <w:b/>
        </w:rPr>
        <w:t xml:space="preserve">respuesta </w:t>
      </w:r>
      <w:proofErr w:type="spellStart"/>
      <w:r w:rsidR="00017A25" w:rsidRPr="00A661DA">
        <w:rPr>
          <w:rFonts w:ascii="Palatino Linotype" w:hAnsi="Palatino Linotype"/>
          <w:b/>
        </w:rPr>
        <w:t>saimex</w:t>
      </w:r>
      <w:proofErr w:type="spellEnd"/>
      <w:r w:rsidR="00017A25" w:rsidRPr="00A661DA">
        <w:rPr>
          <w:rFonts w:ascii="Palatino Linotype" w:hAnsi="Palatino Linotype"/>
          <w:b/>
        </w:rPr>
        <w:t xml:space="preserve"> 2123.pdf</w:t>
      </w:r>
      <w:r w:rsidRPr="00A661DA">
        <w:rPr>
          <w:rFonts w:ascii="Palatino Linotype" w:hAnsi="Palatino Linotype"/>
        </w:rPr>
        <w:t xml:space="preserve">, </w:t>
      </w:r>
      <w:r w:rsidR="00017A25" w:rsidRPr="00A661DA">
        <w:rPr>
          <w:rFonts w:ascii="Palatino Linotype" w:hAnsi="Palatino Linotype"/>
        </w:rPr>
        <w:t>el cual consiste en un escrito signado por el Contralor Municipal mediante el cual da respuesta a la solicitud de acceso a la información 02123/TOLUCA/IP/2019.</w:t>
      </w:r>
    </w:p>
    <w:p w14:paraId="48CE2E3D" w14:textId="77777777" w:rsidR="009A134D" w:rsidRPr="00A661DA" w:rsidRDefault="009A134D" w:rsidP="00777E09">
      <w:pPr>
        <w:spacing w:line="360" w:lineRule="auto"/>
        <w:jc w:val="both"/>
        <w:rPr>
          <w:rFonts w:ascii="Palatino Linotype" w:hAnsi="Palatino Linotype"/>
        </w:rPr>
      </w:pPr>
    </w:p>
    <w:p w14:paraId="289188C1" w14:textId="6B3392D6" w:rsidR="00651BF4" w:rsidRPr="00A661DA" w:rsidRDefault="00651BF4" w:rsidP="00902F2F">
      <w:pPr>
        <w:pStyle w:val="Prrafodelista"/>
        <w:numPr>
          <w:ilvl w:val="0"/>
          <w:numId w:val="1"/>
        </w:numPr>
        <w:spacing w:line="360" w:lineRule="auto"/>
        <w:ind w:left="0" w:firstLine="0"/>
        <w:jc w:val="both"/>
        <w:rPr>
          <w:rFonts w:ascii="Palatino Linotype" w:hAnsi="Palatino Linotype" w:cs="Arial"/>
        </w:rPr>
      </w:pPr>
      <w:r w:rsidRPr="00A661DA">
        <w:rPr>
          <w:rFonts w:ascii="Palatino Linotype" w:hAnsi="Palatino Linotype"/>
        </w:rPr>
        <w:t xml:space="preserve">Inconforme con la </w:t>
      </w:r>
      <w:r w:rsidRPr="00A661DA">
        <w:rPr>
          <w:rFonts w:ascii="Palatino Linotype" w:hAnsi="Palatino Linotype" w:cs="Arial"/>
        </w:rPr>
        <w:t xml:space="preserve">respuesta </w:t>
      </w:r>
      <w:r w:rsidRPr="00A661DA">
        <w:rPr>
          <w:rFonts w:ascii="Palatino Linotype" w:hAnsi="Palatino Linotype"/>
        </w:rPr>
        <w:t xml:space="preserve">del </w:t>
      </w:r>
      <w:r w:rsidRPr="00A661DA">
        <w:rPr>
          <w:rFonts w:ascii="Palatino Linotype" w:hAnsi="Palatino Linotype"/>
          <w:b/>
        </w:rPr>
        <w:t>SUJETO OBLIGADO</w:t>
      </w:r>
      <w:r w:rsidRPr="00A661DA">
        <w:rPr>
          <w:rFonts w:ascii="Palatino Linotype" w:hAnsi="Palatino Linotype"/>
        </w:rPr>
        <w:t>, el</w:t>
      </w:r>
      <w:r w:rsidR="00D6559C" w:rsidRPr="00A661DA">
        <w:rPr>
          <w:rFonts w:ascii="Palatino Linotype" w:hAnsi="Palatino Linotype"/>
        </w:rPr>
        <w:t xml:space="preserve"> </w:t>
      </w:r>
      <w:r w:rsidR="002668EC" w:rsidRPr="00A661DA">
        <w:rPr>
          <w:rFonts w:ascii="Palatino Linotype" w:hAnsi="Palatino Linotype"/>
        </w:rPr>
        <w:t>veinticinco de noviembre de dos mil diecinueve</w:t>
      </w:r>
      <w:r w:rsidRPr="00A661DA">
        <w:rPr>
          <w:rFonts w:ascii="Palatino Linotype" w:hAnsi="Palatino Linotype"/>
        </w:rPr>
        <w:t xml:space="preserve">, </w:t>
      </w:r>
      <w:r w:rsidR="009421BF" w:rsidRPr="00A661DA">
        <w:rPr>
          <w:rFonts w:ascii="Palatino Linotype" w:hAnsi="Palatino Linotype"/>
          <w:b/>
        </w:rPr>
        <w:t>EL RECURRENTE</w:t>
      </w:r>
      <w:r w:rsidRPr="00A661DA">
        <w:rPr>
          <w:rFonts w:ascii="Palatino Linotype" w:hAnsi="Palatino Linotype"/>
        </w:rPr>
        <w:t xml:space="preserve"> interpuso el recurso de revisión objeto del presente estudio, el cual fue registrado en </w:t>
      </w:r>
      <w:r w:rsidRPr="00A661DA">
        <w:rPr>
          <w:rFonts w:ascii="Palatino Linotype" w:hAnsi="Palatino Linotype"/>
          <w:b/>
        </w:rPr>
        <w:t>EL SAIMEX</w:t>
      </w:r>
      <w:r w:rsidRPr="00A661DA">
        <w:rPr>
          <w:rFonts w:ascii="Palatino Linotype" w:hAnsi="Palatino Linotype"/>
        </w:rPr>
        <w:t xml:space="preserve"> y se le asignó el número de expediente </w:t>
      </w:r>
      <w:r w:rsidRPr="00A661DA">
        <w:rPr>
          <w:rFonts w:ascii="Palatino Linotype" w:hAnsi="Palatino Linotype" w:cs="Arial"/>
          <w:b/>
          <w:bCs/>
        </w:rPr>
        <w:t>0</w:t>
      </w:r>
      <w:r w:rsidR="002668EC" w:rsidRPr="00A661DA">
        <w:rPr>
          <w:rFonts w:ascii="Palatino Linotype" w:hAnsi="Palatino Linotype" w:cs="Arial"/>
          <w:b/>
          <w:bCs/>
        </w:rPr>
        <w:t>8932</w:t>
      </w:r>
      <w:r w:rsidR="007B2274" w:rsidRPr="00A661DA">
        <w:rPr>
          <w:rFonts w:ascii="Palatino Linotype" w:hAnsi="Palatino Linotype" w:cs="Arial"/>
          <w:b/>
          <w:bCs/>
        </w:rPr>
        <w:t>/</w:t>
      </w:r>
      <w:r w:rsidRPr="00A661DA">
        <w:rPr>
          <w:rFonts w:ascii="Palatino Linotype" w:hAnsi="Palatino Linotype" w:cs="Arial"/>
          <w:b/>
          <w:bCs/>
        </w:rPr>
        <w:t>INFOEM/IP/RR/201</w:t>
      </w:r>
      <w:r w:rsidR="008C706F" w:rsidRPr="00A661DA">
        <w:rPr>
          <w:rFonts w:ascii="Palatino Linotype" w:hAnsi="Palatino Linotype" w:cs="Arial"/>
          <w:b/>
          <w:bCs/>
        </w:rPr>
        <w:t>8</w:t>
      </w:r>
      <w:r w:rsidRPr="00A661DA">
        <w:rPr>
          <w:rFonts w:ascii="Palatino Linotype" w:hAnsi="Palatino Linotype" w:cs="Arial"/>
        </w:rPr>
        <w:t>, en el que señaló como acto impugnado lo siguiente:</w:t>
      </w:r>
    </w:p>
    <w:p w14:paraId="7EEB9EF4" w14:textId="77777777" w:rsidR="00651BF4" w:rsidRPr="00A661DA" w:rsidRDefault="00651BF4" w:rsidP="00DB199B">
      <w:pPr>
        <w:pStyle w:val="Prrafodelista"/>
        <w:spacing w:line="360" w:lineRule="auto"/>
        <w:ind w:left="0"/>
        <w:jc w:val="both"/>
        <w:rPr>
          <w:rFonts w:ascii="Palatino Linotype" w:hAnsi="Palatino Linotype" w:cs="Arial"/>
        </w:rPr>
      </w:pPr>
    </w:p>
    <w:p w14:paraId="72380FAE" w14:textId="53F142ED" w:rsidR="00651BF4" w:rsidRPr="00A661DA" w:rsidRDefault="00651BF4" w:rsidP="00DB199B">
      <w:pPr>
        <w:pStyle w:val="Prrafodelista"/>
        <w:ind w:left="709" w:right="757"/>
        <w:jc w:val="both"/>
        <w:rPr>
          <w:rFonts w:ascii="Palatino Linotype" w:hAnsi="Palatino Linotype" w:cs="Arial"/>
          <w:i/>
          <w:sz w:val="22"/>
        </w:rPr>
      </w:pPr>
      <w:r w:rsidRPr="00A661DA">
        <w:rPr>
          <w:rFonts w:ascii="Palatino Linotype" w:hAnsi="Palatino Linotype"/>
          <w:i/>
          <w:color w:val="000000"/>
          <w:sz w:val="22"/>
        </w:rPr>
        <w:t>“</w:t>
      </w:r>
      <w:r w:rsidR="00017A25" w:rsidRPr="00A661DA">
        <w:rPr>
          <w:rFonts w:ascii="Palatino Linotype" w:hAnsi="Palatino Linotype"/>
          <w:i/>
          <w:color w:val="000000"/>
          <w:sz w:val="22"/>
        </w:rPr>
        <w:t>respuesta</w:t>
      </w:r>
      <w:r w:rsidRPr="00A661DA">
        <w:rPr>
          <w:rFonts w:ascii="Palatino Linotype" w:hAnsi="Palatino Linotype"/>
          <w:i/>
          <w:color w:val="000000"/>
          <w:sz w:val="22"/>
        </w:rPr>
        <w:t>” (Sic)</w:t>
      </w:r>
    </w:p>
    <w:p w14:paraId="6BBE6F8F" w14:textId="77777777" w:rsidR="00651BF4" w:rsidRPr="00A661DA" w:rsidRDefault="00651BF4" w:rsidP="00DB199B">
      <w:pPr>
        <w:spacing w:line="360" w:lineRule="auto"/>
        <w:ind w:right="709"/>
        <w:jc w:val="both"/>
        <w:rPr>
          <w:rFonts w:ascii="Palatino Linotype" w:hAnsi="Palatino Linotype" w:cs="Arial"/>
          <w:spacing w:val="-6"/>
          <w:lang w:eastAsia="es-MX"/>
        </w:rPr>
      </w:pPr>
    </w:p>
    <w:p w14:paraId="3A27E7ED" w14:textId="0C61D04C" w:rsidR="008C706F" w:rsidRPr="00A661DA" w:rsidRDefault="008C706F" w:rsidP="00DB199B">
      <w:pPr>
        <w:spacing w:line="360" w:lineRule="auto"/>
        <w:ind w:right="709"/>
        <w:jc w:val="both"/>
        <w:rPr>
          <w:rFonts w:ascii="Palatino Linotype" w:hAnsi="Palatino Linotype" w:cs="Arial"/>
        </w:rPr>
      </w:pPr>
      <w:r w:rsidRPr="00A661DA">
        <w:rPr>
          <w:rFonts w:ascii="Palatino Linotype" w:hAnsi="Palatino Linotype" w:cs="Arial"/>
          <w:spacing w:val="-6"/>
          <w:lang w:eastAsia="es-MX"/>
        </w:rPr>
        <w:t xml:space="preserve">Asimismo, manifestó como </w:t>
      </w:r>
      <w:r w:rsidRPr="00A661DA">
        <w:rPr>
          <w:rFonts w:ascii="Palatino Linotype" w:hAnsi="Palatino Linotype" w:cs="Arial"/>
        </w:rPr>
        <w:t>razones o motivos de inconformidad:</w:t>
      </w:r>
    </w:p>
    <w:p w14:paraId="6BE6B2AF" w14:textId="77777777" w:rsidR="008C706F" w:rsidRPr="00A661DA" w:rsidRDefault="008C706F" w:rsidP="00DB199B">
      <w:pPr>
        <w:spacing w:line="360" w:lineRule="auto"/>
        <w:ind w:right="709"/>
        <w:jc w:val="both"/>
        <w:rPr>
          <w:rFonts w:ascii="Palatino Linotype" w:hAnsi="Palatino Linotype" w:cs="Arial"/>
        </w:rPr>
      </w:pPr>
    </w:p>
    <w:p w14:paraId="0C4B2D9F" w14:textId="60F7CAC1" w:rsidR="001142CE" w:rsidRPr="00A661DA" w:rsidRDefault="001142CE" w:rsidP="00DB199B">
      <w:pPr>
        <w:pStyle w:val="Prrafodelista"/>
        <w:ind w:left="709" w:right="757"/>
        <w:jc w:val="both"/>
        <w:rPr>
          <w:rFonts w:ascii="Palatino Linotype" w:hAnsi="Palatino Linotype" w:cs="Arial"/>
          <w:i/>
          <w:sz w:val="22"/>
        </w:rPr>
      </w:pPr>
      <w:r w:rsidRPr="00A661DA">
        <w:rPr>
          <w:rFonts w:ascii="Palatino Linotype" w:hAnsi="Palatino Linotype" w:cs="Arial"/>
          <w:i/>
          <w:spacing w:val="-6"/>
          <w:sz w:val="22"/>
          <w:lang w:eastAsia="es-MX"/>
        </w:rPr>
        <w:t>“</w:t>
      </w:r>
      <w:r w:rsidR="00017A25" w:rsidRPr="00A661DA">
        <w:rPr>
          <w:rFonts w:ascii="Palatino Linotype" w:hAnsi="Palatino Linotype" w:cs="Arial"/>
          <w:i/>
          <w:spacing w:val="-6"/>
          <w:sz w:val="22"/>
          <w:lang w:eastAsia="es-MX"/>
        </w:rPr>
        <w:t xml:space="preserve">dado esto la dependencia </w:t>
      </w:r>
      <w:proofErr w:type="spellStart"/>
      <w:r w:rsidR="00017A25" w:rsidRPr="00A661DA">
        <w:rPr>
          <w:rFonts w:ascii="Palatino Linotype" w:hAnsi="Palatino Linotype" w:cs="Arial"/>
          <w:i/>
          <w:spacing w:val="-6"/>
          <w:sz w:val="22"/>
          <w:lang w:eastAsia="es-MX"/>
        </w:rPr>
        <w:t>devera</w:t>
      </w:r>
      <w:proofErr w:type="spellEnd"/>
      <w:r w:rsidR="00017A25" w:rsidRPr="00A661DA">
        <w:rPr>
          <w:rFonts w:ascii="Palatino Linotype" w:hAnsi="Palatino Linotype" w:cs="Arial"/>
          <w:i/>
          <w:spacing w:val="-6"/>
          <w:sz w:val="22"/>
          <w:lang w:eastAsia="es-MX"/>
        </w:rPr>
        <w:t xml:space="preserve"> ir periódicamente a ver que denuncias se han prestado contra los servidores publico pero bueno uno no es quien para sugerir el trabajo </w:t>
      </w:r>
      <w:proofErr w:type="spellStart"/>
      <w:r w:rsidR="00017A25" w:rsidRPr="00A661DA">
        <w:rPr>
          <w:rFonts w:ascii="Palatino Linotype" w:hAnsi="Palatino Linotype" w:cs="Arial"/>
          <w:i/>
          <w:spacing w:val="-6"/>
          <w:sz w:val="22"/>
          <w:lang w:eastAsia="es-MX"/>
        </w:rPr>
        <w:t>de l</w:t>
      </w:r>
      <w:proofErr w:type="spellEnd"/>
      <w:r w:rsidR="00017A25" w:rsidRPr="00A661DA">
        <w:rPr>
          <w:rFonts w:ascii="Palatino Linotype" w:hAnsi="Palatino Linotype" w:cs="Arial"/>
          <w:i/>
          <w:spacing w:val="-6"/>
          <w:sz w:val="22"/>
          <w:lang w:eastAsia="es-MX"/>
        </w:rPr>
        <w:t xml:space="preserve"> contralor. </w:t>
      </w:r>
      <w:proofErr w:type="gramStart"/>
      <w:r w:rsidR="00017A25" w:rsidRPr="00A661DA">
        <w:rPr>
          <w:rFonts w:ascii="Palatino Linotype" w:hAnsi="Palatino Linotype" w:cs="Arial"/>
          <w:i/>
          <w:spacing w:val="-6"/>
          <w:sz w:val="22"/>
          <w:lang w:eastAsia="es-MX"/>
        </w:rPr>
        <w:t>o</w:t>
      </w:r>
      <w:proofErr w:type="gramEnd"/>
      <w:r w:rsidR="00017A25" w:rsidRPr="00A661DA">
        <w:rPr>
          <w:rFonts w:ascii="Palatino Linotype" w:hAnsi="Palatino Linotype" w:cs="Arial"/>
          <w:i/>
          <w:spacing w:val="-6"/>
          <w:sz w:val="22"/>
          <w:lang w:eastAsia="es-MX"/>
        </w:rPr>
        <w:t xml:space="preserve"> la otra dependencia siempre notifica al ayuntamiento de los servidores públicos con </w:t>
      </w:r>
      <w:proofErr w:type="spellStart"/>
      <w:r w:rsidR="00017A25" w:rsidRPr="00A661DA">
        <w:rPr>
          <w:rFonts w:ascii="Palatino Linotype" w:hAnsi="Palatino Linotype" w:cs="Arial"/>
          <w:i/>
          <w:spacing w:val="-6"/>
          <w:sz w:val="22"/>
          <w:lang w:eastAsia="es-MX"/>
        </w:rPr>
        <w:t>denuncuas</w:t>
      </w:r>
      <w:proofErr w:type="spellEnd"/>
      <w:r w:rsidR="00017A25" w:rsidRPr="00A661DA">
        <w:rPr>
          <w:rFonts w:ascii="Palatino Linotype" w:hAnsi="Palatino Linotype" w:cs="Arial"/>
          <w:i/>
          <w:spacing w:val="-6"/>
          <w:sz w:val="22"/>
          <w:lang w:eastAsia="es-MX"/>
        </w:rPr>
        <w:t xml:space="preserve"> y darle un seguimiento a una carpeta de investigación independiente.</w:t>
      </w:r>
      <w:r w:rsidRPr="00A661DA">
        <w:rPr>
          <w:rFonts w:ascii="Palatino Linotype" w:hAnsi="Palatino Linotype" w:cs="Arial"/>
          <w:i/>
          <w:spacing w:val="-6"/>
          <w:sz w:val="22"/>
          <w:lang w:eastAsia="es-MX"/>
        </w:rPr>
        <w:t xml:space="preserve">” </w:t>
      </w:r>
      <w:r w:rsidRPr="00A661DA">
        <w:rPr>
          <w:rFonts w:ascii="Palatino Linotype" w:hAnsi="Palatino Linotype"/>
          <w:i/>
          <w:color w:val="000000"/>
          <w:sz w:val="22"/>
        </w:rPr>
        <w:t>(Sic)</w:t>
      </w:r>
    </w:p>
    <w:p w14:paraId="53A496E2" w14:textId="77777777" w:rsidR="001142CE" w:rsidRPr="00A661DA" w:rsidRDefault="001142CE" w:rsidP="00DB199B">
      <w:pPr>
        <w:spacing w:line="360" w:lineRule="auto"/>
        <w:ind w:right="49"/>
        <w:jc w:val="center"/>
        <w:rPr>
          <w:rFonts w:ascii="Palatino Linotype" w:hAnsi="Palatino Linotype" w:cs="Arial"/>
          <w:spacing w:val="-6"/>
          <w:lang w:eastAsia="es-MX"/>
        </w:rPr>
      </w:pPr>
    </w:p>
    <w:p w14:paraId="79EAD17A" w14:textId="4A0F123C" w:rsidR="00651BF4" w:rsidRPr="00A661DA" w:rsidRDefault="00651BF4" w:rsidP="00DB199B">
      <w:pPr>
        <w:pStyle w:val="Prrafodelista"/>
        <w:numPr>
          <w:ilvl w:val="0"/>
          <w:numId w:val="1"/>
        </w:numPr>
        <w:spacing w:line="360" w:lineRule="auto"/>
        <w:ind w:left="0" w:firstLine="0"/>
        <w:jc w:val="both"/>
        <w:rPr>
          <w:rFonts w:ascii="Palatino Linotype" w:hAnsi="Palatino Linotype" w:cs="Arial"/>
        </w:rPr>
      </w:pPr>
      <w:r w:rsidRPr="00A661DA">
        <w:rPr>
          <w:rFonts w:ascii="Palatino Linotype" w:hAnsi="Palatino Linotype" w:cs="Arial"/>
        </w:rPr>
        <w:t xml:space="preserve">El recurso de que se trata se envió electrónicamente al Instituto de </w:t>
      </w:r>
      <w:r w:rsidRPr="00A661DA">
        <w:rPr>
          <w:rFonts w:ascii="Palatino Linotype" w:eastAsia="Arial Unicode MS" w:hAnsi="Palatino Linotype" w:cs="Arial"/>
        </w:rPr>
        <w:t>Transparencia</w:t>
      </w:r>
      <w:r w:rsidRPr="00A661DA">
        <w:rPr>
          <w:rFonts w:ascii="Palatino Linotype" w:hAnsi="Palatino Linotype" w:cs="Arial"/>
        </w:rPr>
        <w:t xml:space="preserve">, Acceso a la Información Pública y Protección de Datos Personales del Estado de México y Municipios en fecha </w:t>
      </w:r>
      <w:r w:rsidR="002668EC" w:rsidRPr="00A661DA">
        <w:rPr>
          <w:rFonts w:ascii="Palatino Linotype" w:hAnsi="Palatino Linotype" w:cs="Arial"/>
        </w:rPr>
        <w:t>veinticinco de noviembre de dos mil diecinueve</w:t>
      </w:r>
      <w:r w:rsidRPr="00A661DA">
        <w:rPr>
          <w:rFonts w:ascii="Palatino Linotype" w:hAnsi="Palatino Linotype" w:cs="Arial"/>
        </w:rPr>
        <w:t xml:space="preserve"> y con fundamento en el artículo 185</w:t>
      </w:r>
      <w:r w:rsidR="00B24963" w:rsidRPr="00A661DA">
        <w:rPr>
          <w:rFonts w:ascii="Palatino Linotype" w:hAnsi="Palatino Linotype" w:cs="Arial"/>
        </w:rPr>
        <w:t>,</w:t>
      </w:r>
      <w:r w:rsidRPr="00A661DA">
        <w:rPr>
          <w:rFonts w:ascii="Palatino Linotype" w:hAnsi="Palatino Linotype" w:cs="Arial"/>
        </w:rPr>
        <w:t xml:space="preserve"> fracción I de la </w:t>
      </w:r>
      <w:r w:rsidRPr="00A661DA">
        <w:rPr>
          <w:rFonts w:ascii="Palatino Linotype" w:hAnsi="Palatino Linotype"/>
        </w:rPr>
        <w:t>Ley de Transparencia y Acceso a la Información Pública del Estado de México y Municipios</w:t>
      </w:r>
      <w:r w:rsidRPr="00A661DA">
        <w:rPr>
          <w:rFonts w:ascii="Palatino Linotype" w:hAnsi="Palatino Linotype" w:cs="Arial"/>
        </w:rPr>
        <w:t>, se turnó, a través del</w:t>
      </w:r>
      <w:r w:rsidRPr="00A661DA">
        <w:rPr>
          <w:rFonts w:ascii="Palatino Linotype" w:eastAsia="Arial Unicode MS" w:hAnsi="Palatino Linotype" w:cs="Arial"/>
        </w:rPr>
        <w:t xml:space="preserve"> </w:t>
      </w:r>
      <w:r w:rsidRPr="00A661DA">
        <w:rPr>
          <w:rFonts w:ascii="Palatino Linotype" w:eastAsia="Arial Unicode MS" w:hAnsi="Palatino Linotype" w:cs="Arial"/>
          <w:b/>
        </w:rPr>
        <w:t>SAIMEX</w:t>
      </w:r>
      <w:r w:rsidRPr="00A661DA">
        <w:rPr>
          <w:rFonts w:ascii="Palatino Linotype" w:hAnsi="Palatino Linotype"/>
        </w:rPr>
        <w:t xml:space="preserve">, a la </w:t>
      </w:r>
      <w:r w:rsidRPr="00A661DA">
        <w:rPr>
          <w:rFonts w:ascii="Palatino Linotype" w:hAnsi="Palatino Linotype" w:cs="Arial"/>
        </w:rPr>
        <w:t xml:space="preserve">Comisionada </w:t>
      </w:r>
      <w:r w:rsidRPr="00A661DA">
        <w:rPr>
          <w:rFonts w:ascii="Palatino Linotype" w:hAnsi="Palatino Linotype" w:cs="Arial"/>
          <w:b/>
        </w:rPr>
        <w:t>EVA ABAID YAPUR</w:t>
      </w:r>
      <w:r w:rsidRPr="00A661DA">
        <w:rPr>
          <w:rFonts w:ascii="Palatino Linotype" w:hAnsi="Palatino Linotype" w:cs="Arial"/>
        </w:rPr>
        <w:t>, a efecto de que decretara su admisión o desechamiento.</w:t>
      </w:r>
    </w:p>
    <w:p w14:paraId="407323FD" w14:textId="77777777" w:rsidR="00651BF4" w:rsidRPr="00A661DA" w:rsidRDefault="00651BF4" w:rsidP="00DB199B">
      <w:pPr>
        <w:pStyle w:val="Prrafodelista"/>
        <w:spacing w:line="360" w:lineRule="auto"/>
        <w:ind w:left="0"/>
        <w:jc w:val="both"/>
        <w:rPr>
          <w:rFonts w:ascii="Palatino Linotype" w:hAnsi="Palatino Linotype" w:cs="Arial"/>
        </w:rPr>
      </w:pPr>
    </w:p>
    <w:p w14:paraId="1C3885B1" w14:textId="5A1D78B3" w:rsidR="00651BF4" w:rsidRPr="00A661DA" w:rsidRDefault="00651BF4" w:rsidP="00DB199B">
      <w:pPr>
        <w:pStyle w:val="Prrafodelista"/>
        <w:numPr>
          <w:ilvl w:val="0"/>
          <w:numId w:val="1"/>
        </w:numPr>
        <w:spacing w:line="360" w:lineRule="auto"/>
        <w:ind w:left="0" w:firstLine="0"/>
        <w:jc w:val="both"/>
        <w:rPr>
          <w:rFonts w:ascii="Palatino Linotype" w:hAnsi="Palatino Linotype" w:cs="Arial"/>
        </w:rPr>
      </w:pPr>
      <w:r w:rsidRPr="00A661DA">
        <w:rPr>
          <w:rFonts w:ascii="Palatino Linotype" w:hAnsi="Palatino Linotype" w:cs="Arial"/>
        </w:rPr>
        <w:t xml:space="preserve">En fecha </w:t>
      </w:r>
      <w:r w:rsidR="002668EC" w:rsidRPr="00A661DA">
        <w:rPr>
          <w:rFonts w:ascii="Palatino Linotype" w:hAnsi="Palatino Linotype" w:cs="Arial"/>
        </w:rPr>
        <w:t>veintinueve de noviembre de dos mil diecinueve</w:t>
      </w:r>
      <w:r w:rsidRPr="00A661DA">
        <w:rPr>
          <w:rFonts w:ascii="Palatino Linotype" w:hAnsi="Palatino Linotype" w:cs="Arial"/>
        </w:rPr>
        <w:t xml:space="preserve">, atento a lo dispuesto en el artículo 185 fracciones I, II y IV de la </w:t>
      </w:r>
      <w:r w:rsidRPr="00A661DA">
        <w:rPr>
          <w:rFonts w:ascii="Palatino Linotype" w:hAnsi="Palatino Linotype"/>
        </w:rPr>
        <w:t>Ley de Transparencia y Acceso a la Información Pública del Estado de México y Municipios, se a</w:t>
      </w:r>
      <w:r w:rsidRPr="00A661DA">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9421BF" w:rsidRPr="00A661DA">
        <w:rPr>
          <w:rFonts w:ascii="Palatino Linotype" w:hAnsi="Palatino Linotype" w:cs="Arial"/>
          <w:b/>
        </w:rPr>
        <w:t>EL RECURRENTE</w:t>
      </w:r>
      <w:r w:rsidRPr="00A661DA">
        <w:rPr>
          <w:rFonts w:ascii="Palatino Linotype" w:hAnsi="Palatino Linotype" w:cs="Arial"/>
        </w:rPr>
        <w:t xml:space="preserve"> realizara manifestaciones y alegatos, así como ofreciera las pruebas que a su derecho conviniera y, en el caso del</w:t>
      </w:r>
      <w:r w:rsidRPr="00A661DA">
        <w:rPr>
          <w:rFonts w:ascii="Palatino Linotype" w:hAnsi="Palatino Linotype" w:cs="Arial"/>
          <w:b/>
        </w:rPr>
        <w:t xml:space="preserve"> SUJETO OBLIGADO</w:t>
      </w:r>
      <w:r w:rsidRPr="00A661DA">
        <w:rPr>
          <w:rFonts w:ascii="Palatino Linotype" w:hAnsi="Palatino Linotype" w:cs="Arial"/>
        </w:rPr>
        <w:t xml:space="preserve"> exhibiera el Informe Justificado. </w:t>
      </w:r>
    </w:p>
    <w:p w14:paraId="3186DCA6" w14:textId="77777777" w:rsidR="00902F2F" w:rsidRPr="00A661DA" w:rsidRDefault="00902F2F" w:rsidP="00902F2F">
      <w:pPr>
        <w:pStyle w:val="Prrafodelista"/>
        <w:spacing w:line="360" w:lineRule="auto"/>
        <w:ind w:left="0"/>
        <w:jc w:val="both"/>
        <w:rPr>
          <w:rFonts w:ascii="Palatino Linotype" w:hAnsi="Palatino Linotype" w:cs="Arial"/>
        </w:rPr>
      </w:pPr>
    </w:p>
    <w:p w14:paraId="7FC74AFD" w14:textId="77777777" w:rsidR="002668EC" w:rsidRPr="00A661DA" w:rsidRDefault="00651BF4" w:rsidP="002668EC">
      <w:pPr>
        <w:pStyle w:val="Prrafodelista"/>
        <w:numPr>
          <w:ilvl w:val="0"/>
          <w:numId w:val="1"/>
        </w:numPr>
        <w:spacing w:line="360" w:lineRule="auto"/>
        <w:ind w:left="0" w:firstLine="0"/>
        <w:jc w:val="both"/>
        <w:rPr>
          <w:rFonts w:ascii="Palatino Linotype" w:hAnsi="Palatino Linotype" w:cs="Arial"/>
        </w:rPr>
      </w:pPr>
      <w:r w:rsidRPr="00A661DA">
        <w:rPr>
          <w:rFonts w:ascii="Palatino Linotype" w:hAnsi="Palatino Linotype" w:cs="Arial"/>
        </w:rPr>
        <w:t xml:space="preserve">De las constancias que obran en el </w:t>
      </w:r>
      <w:r w:rsidRPr="00A661DA">
        <w:rPr>
          <w:rFonts w:ascii="Palatino Linotype" w:hAnsi="Palatino Linotype" w:cs="Arial"/>
          <w:b/>
        </w:rPr>
        <w:t>SAIMEX</w:t>
      </w:r>
      <w:r w:rsidRPr="00A661DA">
        <w:rPr>
          <w:rFonts w:ascii="Palatino Linotype" w:hAnsi="Palatino Linotype" w:cs="Arial"/>
        </w:rPr>
        <w:t>, se advierte que</w:t>
      </w:r>
      <w:r w:rsidRPr="00A661DA">
        <w:rPr>
          <w:rFonts w:ascii="Palatino Linotype" w:hAnsi="Palatino Linotype" w:cs="Arial"/>
          <w:b/>
        </w:rPr>
        <w:t xml:space="preserve"> </w:t>
      </w:r>
      <w:r w:rsidR="009421BF" w:rsidRPr="00A661DA">
        <w:rPr>
          <w:rFonts w:ascii="Palatino Linotype" w:hAnsi="Palatino Linotype" w:cs="Arial"/>
          <w:b/>
        </w:rPr>
        <w:t>EL RECURRENTE</w:t>
      </w:r>
      <w:r w:rsidRPr="00A661DA">
        <w:rPr>
          <w:rFonts w:ascii="Palatino Linotype" w:hAnsi="Palatino Linotype" w:cs="Arial"/>
          <w:b/>
        </w:rPr>
        <w:t xml:space="preserve"> </w:t>
      </w:r>
      <w:r w:rsidRPr="00A661DA">
        <w:rPr>
          <w:rFonts w:ascii="Palatino Linotype" w:hAnsi="Palatino Linotype" w:cs="Arial"/>
        </w:rPr>
        <w:t>no presentó manifestaciones y alegatos, ni ofreció los medios de prueba que a su derecho convinieran</w:t>
      </w:r>
      <w:r w:rsidR="00DB199B" w:rsidRPr="00A661DA">
        <w:rPr>
          <w:rFonts w:ascii="Palatino Linotype" w:hAnsi="Palatino Linotype" w:cs="Arial"/>
        </w:rPr>
        <w:t>;</w:t>
      </w:r>
      <w:r w:rsidRPr="00A661DA">
        <w:rPr>
          <w:rFonts w:ascii="Palatino Linotype" w:hAnsi="Palatino Linotype" w:cs="Arial"/>
        </w:rPr>
        <w:t xml:space="preserve"> mientras que por su parte, </w:t>
      </w:r>
      <w:r w:rsidRPr="00A661DA">
        <w:rPr>
          <w:rFonts w:ascii="Palatino Linotype" w:hAnsi="Palatino Linotype" w:cs="Arial"/>
          <w:b/>
        </w:rPr>
        <w:t>EL SUJETO OBLIGADO</w:t>
      </w:r>
      <w:r w:rsidRPr="00A661DA">
        <w:rPr>
          <w:rFonts w:ascii="Palatino Linotype" w:hAnsi="Palatino Linotype" w:cs="Arial"/>
        </w:rPr>
        <w:t xml:space="preserve"> </w:t>
      </w:r>
      <w:r w:rsidR="00DB199B" w:rsidRPr="00A661DA">
        <w:rPr>
          <w:rFonts w:ascii="Palatino Linotype" w:hAnsi="Palatino Linotype" w:cs="Arial"/>
        </w:rPr>
        <w:t xml:space="preserve">en fecha </w:t>
      </w:r>
      <w:r w:rsidR="002668EC" w:rsidRPr="00A661DA">
        <w:rPr>
          <w:rFonts w:ascii="Palatino Linotype" w:hAnsi="Palatino Linotype" w:cs="Arial"/>
        </w:rPr>
        <w:t>diez de diciembre de dos mil diecinueve</w:t>
      </w:r>
      <w:r w:rsidR="00DB199B" w:rsidRPr="00A661DA">
        <w:rPr>
          <w:rFonts w:ascii="Palatino Linotype" w:hAnsi="Palatino Linotype" w:cs="Arial"/>
        </w:rPr>
        <w:t xml:space="preserve"> rindi</w:t>
      </w:r>
      <w:r w:rsidRPr="00A661DA">
        <w:rPr>
          <w:rFonts w:ascii="Palatino Linotype" w:hAnsi="Palatino Linotype" w:cs="Arial"/>
        </w:rPr>
        <w:t xml:space="preserve">ó su Informe Justificado, </w:t>
      </w:r>
      <w:r w:rsidR="002668EC" w:rsidRPr="00A661DA">
        <w:rPr>
          <w:rFonts w:ascii="Palatino Linotype" w:hAnsi="Palatino Linotype" w:cs="Arial"/>
        </w:rPr>
        <w:t xml:space="preserve">mismo que no fue puesto a disposición del particular ya que no actualizó lo dispuesto por la fracción III del artículo 185 de la Ley de Transparencia y Acceso a la Información Pública del Estado de México y Municipios, en virtud de que </w:t>
      </w:r>
      <w:r w:rsidR="002668EC" w:rsidRPr="00A661DA">
        <w:rPr>
          <w:rFonts w:ascii="Palatino Linotype" w:hAnsi="Palatino Linotype" w:cs="Arial"/>
          <w:b/>
        </w:rPr>
        <w:t xml:space="preserve">EL SUJETO OBLIGADO </w:t>
      </w:r>
      <w:r w:rsidR="002668EC" w:rsidRPr="00A661DA">
        <w:rPr>
          <w:rFonts w:ascii="Palatino Linotype" w:hAnsi="Palatino Linotype" w:cs="Arial"/>
        </w:rPr>
        <w:t>confirmó la respuesta proporcionada; sin embargo, a fin de que el particular cuente con la totalidad de las constancias del expediente electrónico, dicho documento le será hecho del conocimiento al momento de notificar la presente.</w:t>
      </w:r>
    </w:p>
    <w:p w14:paraId="040A4A37" w14:textId="458E5107" w:rsidR="00DB199B" w:rsidRPr="00A661DA" w:rsidRDefault="00DB199B" w:rsidP="002668EC">
      <w:pPr>
        <w:pStyle w:val="Prrafodelista"/>
        <w:spacing w:line="360" w:lineRule="auto"/>
        <w:ind w:left="0"/>
        <w:jc w:val="both"/>
        <w:rPr>
          <w:rFonts w:ascii="Palatino Linotype" w:hAnsi="Palatino Linotype" w:cs="Arial"/>
        </w:rPr>
      </w:pPr>
    </w:p>
    <w:p w14:paraId="21CDFF9B" w14:textId="5C63A1D8" w:rsidR="00DB199B" w:rsidRPr="00A661DA" w:rsidRDefault="002668EC" w:rsidP="00DB199B">
      <w:pPr>
        <w:rPr>
          <w:rFonts w:ascii="Palatino Linotype" w:hAnsi="Palatino Linotype" w:cs="Arial"/>
        </w:rPr>
      </w:pPr>
      <w:r w:rsidRPr="00A661DA">
        <w:rPr>
          <w:noProof/>
          <w:lang w:eastAsia="es-MX"/>
        </w:rPr>
        <w:drawing>
          <wp:inline distT="0" distB="0" distL="0" distR="0" wp14:anchorId="7544CC15" wp14:editId="774E9104">
            <wp:extent cx="5791835" cy="234061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340610"/>
                    </a:xfrm>
                    <a:prstGeom prst="rect">
                      <a:avLst/>
                    </a:prstGeom>
                  </pic:spPr>
                </pic:pic>
              </a:graphicData>
            </a:graphic>
          </wp:inline>
        </w:drawing>
      </w:r>
    </w:p>
    <w:p w14:paraId="6525274E" w14:textId="77777777" w:rsidR="00DB199B" w:rsidRPr="00A661DA" w:rsidRDefault="00DB199B" w:rsidP="00DB199B">
      <w:pPr>
        <w:pStyle w:val="Prrafodelista"/>
        <w:spacing w:line="360" w:lineRule="auto"/>
        <w:ind w:left="0"/>
        <w:jc w:val="both"/>
        <w:rPr>
          <w:rFonts w:ascii="Palatino Linotype" w:hAnsi="Palatino Linotype" w:cs="Arial"/>
        </w:rPr>
      </w:pPr>
    </w:p>
    <w:p w14:paraId="709CC118" w14:textId="6D3980D1" w:rsidR="00651BF4" w:rsidRPr="00A661DA" w:rsidRDefault="00651BF4" w:rsidP="00DB199B">
      <w:pPr>
        <w:pStyle w:val="Prrafodelista"/>
        <w:numPr>
          <w:ilvl w:val="0"/>
          <w:numId w:val="1"/>
        </w:numPr>
        <w:spacing w:line="360" w:lineRule="auto"/>
        <w:ind w:left="0" w:firstLine="0"/>
        <w:jc w:val="both"/>
        <w:rPr>
          <w:rFonts w:ascii="Palatino Linotype" w:hAnsi="Palatino Linotype"/>
        </w:rPr>
      </w:pPr>
      <w:r w:rsidRPr="00A661DA">
        <w:rPr>
          <w:rFonts w:ascii="Palatino Linotype" w:hAnsi="Palatino Linotype" w:cs="Arial"/>
        </w:rPr>
        <w:t xml:space="preserve">Transcurrido el plazo señalado en el párrafo anterior y, una vez analizado el estado procesal que guardaba el expediente, en fecha </w:t>
      </w:r>
      <w:r w:rsidR="002668EC" w:rsidRPr="00A661DA">
        <w:rPr>
          <w:rFonts w:ascii="Palatino Linotype" w:hAnsi="Palatino Linotype" w:cs="Arial"/>
        </w:rPr>
        <w:t>trece de diciembre de dos mil diecinueve</w:t>
      </w:r>
      <w:r w:rsidRPr="00A661DA">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E07A4BA" w14:textId="77777777" w:rsidR="002668EC" w:rsidRPr="00A661DA" w:rsidRDefault="002668EC" w:rsidP="002668EC">
      <w:pPr>
        <w:pStyle w:val="Prrafodelista"/>
        <w:spacing w:line="360" w:lineRule="auto"/>
        <w:ind w:left="0"/>
        <w:jc w:val="both"/>
        <w:rPr>
          <w:rFonts w:ascii="Palatino Linotype" w:hAnsi="Palatino Linotype"/>
        </w:rPr>
      </w:pPr>
    </w:p>
    <w:p w14:paraId="520FB8E1" w14:textId="7DC3369E" w:rsidR="002668EC" w:rsidRPr="00A661DA" w:rsidRDefault="002668EC" w:rsidP="002668EC">
      <w:pPr>
        <w:pStyle w:val="Prrafodelista"/>
        <w:numPr>
          <w:ilvl w:val="0"/>
          <w:numId w:val="1"/>
        </w:numPr>
        <w:spacing w:line="360" w:lineRule="auto"/>
        <w:ind w:left="0" w:firstLine="0"/>
        <w:contextualSpacing/>
        <w:jc w:val="both"/>
        <w:rPr>
          <w:rFonts w:ascii="Palatino Linotype" w:hAnsi="Palatino Linotype"/>
        </w:rPr>
      </w:pPr>
      <w:r w:rsidRPr="00A661DA">
        <w:rPr>
          <w:rFonts w:ascii="Palatino Linotype" w:hAnsi="Palatino Linotype"/>
        </w:rPr>
        <w:t xml:space="preserve">En fecha veintiocho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A661DA">
        <w:rPr>
          <w:rFonts w:ascii="Palatino Linotype" w:hAnsi="Palatino Linotype" w:cs="Arial"/>
        </w:rPr>
        <w:t>y</w:t>
      </w:r>
    </w:p>
    <w:p w14:paraId="48A89B8C" w14:textId="77777777" w:rsidR="00651BF4" w:rsidRPr="00A661DA" w:rsidRDefault="00651BF4" w:rsidP="00DB199B">
      <w:pPr>
        <w:pStyle w:val="Prrafodelista"/>
        <w:spacing w:line="360" w:lineRule="auto"/>
        <w:ind w:left="0"/>
        <w:jc w:val="both"/>
        <w:rPr>
          <w:rFonts w:ascii="Palatino Linotype" w:hAnsi="Palatino Linotype"/>
        </w:rPr>
      </w:pPr>
    </w:p>
    <w:p w14:paraId="07641E02" w14:textId="77777777" w:rsidR="00651BF4" w:rsidRPr="00A661DA" w:rsidRDefault="00651BF4" w:rsidP="00DB199B">
      <w:pPr>
        <w:spacing w:line="360" w:lineRule="auto"/>
        <w:jc w:val="center"/>
        <w:rPr>
          <w:rFonts w:ascii="Palatino Linotype" w:hAnsi="Palatino Linotype"/>
          <w:b/>
          <w:bCs/>
          <w:spacing w:val="60"/>
          <w:sz w:val="28"/>
        </w:rPr>
      </w:pPr>
      <w:r w:rsidRPr="00A661DA">
        <w:rPr>
          <w:rFonts w:ascii="Palatino Linotype" w:hAnsi="Palatino Linotype"/>
          <w:b/>
          <w:bCs/>
          <w:spacing w:val="60"/>
          <w:sz w:val="28"/>
        </w:rPr>
        <w:t>CONSIDERANDO</w:t>
      </w:r>
    </w:p>
    <w:p w14:paraId="314F99F0" w14:textId="77777777" w:rsidR="002668EC" w:rsidRPr="00A661DA" w:rsidRDefault="002668EC" w:rsidP="002668EC">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cs="Arial"/>
        </w:rPr>
      </w:pPr>
      <w:r w:rsidRPr="00A661DA">
        <w:rPr>
          <w:rFonts w:ascii="Palatino Linotype" w:hAnsi="Palatino Linotype"/>
          <w:b/>
        </w:rPr>
        <w:t>Competencia</w:t>
      </w:r>
      <w:r w:rsidRPr="00A661DA">
        <w:rPr>
          <w:rFonts w:ascii="Palatino Linotype" w:hAnsi="Palatino Linotype"/>
        </w:rPr>
        <w:t>.</w:t>
      </w:r>
      <w:r w:rsidRPr="00A661DA">
        <w:rPr>
          <w:rFonts w:ascii="Palatino Linotype" w:hAnsi="Palatino Linotype"/>
          <w:b/>
        </w:rPr>
        <w:t xml:space="preserve"> </w:t>
      </w:r>
      <w:r w:rsidRPr="00A661D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661D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5D15504" w14:textId="77777777" w:rsidR="002668EC" w:rsidRPr="00A661DA" w:rsidRDefault="002668EC" w:rsidP="002668EC">
      <w:pPr>
        <w:pStyle w:val="Prrafodelista"/>
        <w:widowControl w:val="0"/>
        <w:autoSpaceDE w:val="0"/>
        <w:autoSpaceDN w:val="0"/>
        <w:adjustRightInd w:val="0"/>
        <w:spacing w:line="360" w:lineRule="auto"/>
        <w:ind w:left="0"/>
        <w:jc w:val="both"/>
        <w:rPr>
          <w:rFonts w:ascii="Palatino Linotype" w:hAnsi="Palatino Linotype" w:cs="Arial"/>
        </w:rPr>
      </w:pPr>
    </w:p>
    <w:p w14:paraId="5AB76992" w14:textId="2E268AC6" w:rsidR="002668EC" w:rsidRPr="00A661DA" w:rsidRDefault="002668EC" w:rsidP="002668EC">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cs="Arial"/>
        </w:rPr>
      </w:pPr>
      <w:r w:rsidRPr="00A661DA">
        <w:rPr>
          <w:rFonts w:ascii="Palatino Linotype" w:hAnsi="Palatino Linotype" w:cs="Arial"/>
          <w:b/>
        </w:rPr>
        <w:t>Interés.</w:t>
      </w:r>
      <w:r w:rsidRPr="00A661DA">
        <w:rPr>
          <w:rFonts w:ascii="Palatino Linotype" w:hAnsi="Palatino Linotype" w:cs="Arial"/>
        </w:rPr>
        <w:t xml:space="preserve"> El recurso de revisión fue interpuesto por parte legítima en atención a que fue presentado por </w:t>
      </w:r>
      <w:r w:rsidRPr="00A661DA">
        <w:rPr>
          <w:rFonts w:ascii="Palatino Linotype" w:hAnsi="Palatino Linotype" w:cs="Arial"/>
          <w:b/>
        </w:rPr>
        <w:t>EL RECURRENTE</w:t>
      </w:r>
      <w:r w:rsidRPr="00A661DA">
        <w:rPr>
          <w:rFonts w:ascii="Palatino Linotype" w:hAnsi="Palatino Linotype" w:cs="Arial"/>
          <w:snapToGrid w:val="0"/>
        </w:rPr>
        <w:t xml:space="preserve">, quien es la misma persona que formuló la </w:t>
      </w:r>
      <w:r w:rsidRPr="00A661DA">
        <w:rPr>
          <w:rFonts w:ascii="Palatino Linotype" w:hAnsi="Palatino Linotype" w:cs="Arial"/>
        </w:rPr>
        <w:t>solicitud</w:t>
      </w:r>
      <w:r w:rsidRPr="00A661DA">
        <w:rPr>
          <w:rFonts w:ascii="Palatino Linotype" w:hAnsi="Palatino Linotype" w:cs="Arial"/>
          <w:snapToGrid w:val="0"/>
        </w:rPr>
        <w:t xml:space="preserve"> de información pública número </w:t>
      </w:r>
      <w:r w:rsidRPr="00A661DA">
        <w:rPr>
          <w:rFonts w:ascii="Palatino Linotype" w:hAnsi="Palatino Linotype" w:cs="Arial"/>
          <w:b/>
          <w:bCs/>
          <w:snapToGrid w:val="0"/>
        </w:rPr>
        <w:t xml:space="preserve">02123/TOLUCA/IP/2019 </w:t>
      </w:r>
      <w:r w:rsidRPr="00A661DA">
        <w:rPr>
          <w:rFonts w:ascii="Palatino Linotype" w:hAnsi="Palatino Linotype" w:cs="Arial"/>
          <w:snapToGrid w:val="0"/>
        </w:rPr>
        <w:t>al</w:t>
      </w:r>
      <w:r w:rsidRPr="00A661DA">
        <w:rPr>
          <w:rFonts w:ascii="Palatino Linotype" w:hAnsi="Palatino Linotype" w:cs="Arial"/>
          <w:b/>
          <w:snapToGrid w:val="0"/>
        </w:rPr>
        <w:t xml:space="preserve"> SUJETO OBLIGADO</w:t>
      </w:r>
      <w:r w:rsidRPr="00A661DA">
        <w:rPr>
          <w:rFonts w:ascii="Palatino Linotype" w:hAnsi="Palatino Linotype" w:cs="Arial"/>
        </w:rPr>
        <w:t>.</w:t>
      </w:r>
    </w:p>
    <w:p w14:paraId="4959EE30" w14:textId="77777777" w:rsidR="002668EC" w:rsidRPr="00A661DA" w:rsidRDefault="002668EC" w:rsidP="002668EC">
      <w:pPr>
        <w:pStyle w:val="Prrafodelista"/>
        <w:widowControl w:val="0"/>
        <w:autoSpaceDE w:val="0"/>
        <w:autoSpaceDN w:val="0"/>
        <w:adjustRightInd w:val="0"/>
        <w:spacing w:line="360" w:lineRule="auto"/>
        <w:ind w:left="0"/>
        <w:jc w:val="both"/>
        <w:rPr>
          <w:rFonts w:ascii="Palatino Linotype" w:hAnsi="Palatino Linotype" w:cs="Arial"/>
        </w:rPr>
      </w:pPr>
    </w:p>
    <w:p w14:paraId="1A1393B6" w14:textId="77777777" w:rsidR="002668EC" w:rsidRPr="00A661DA" w:rsidRDefault="002668EC" w:rsidP="002668EC">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A661DA">
        <w:rPr>
          <w:rFonts w:ascii="Palatino Linotype" w:hAnsi="Palatino Linotype" w:cs="Arial"/>
          <w:b/>
        </w:rPr>
        <w:t xml:space="preserve">Oportunidad. </w:t>
      </w:r>
      <w:r w:rsidRPr="00A661DA">
        <w:rPr>
          <w:rFonts w:ascii="Palatino Linotype" w:hAnsi="Palatino Linotype" w:cs="Arial"/>
        </w:rPr>
        <w:t xml:space="preserve">El recurso de revisión fue interpuesto dentro del plazo de quince días hábiles contados a partir del día siguiente a aquel en que </w:t>
      </w:r>
      <w:r w:rsidRPr="00A661DA">
        <w:rPr>
          <w:rFonts w:ascii="Palatino Linotype" w:hAnsi="Palatino Linotype" w:cs="Arial"/>
          <w:b/>
        </w:rPr>
        <w:t xml:space="preserve">EL RECURRENTE </w:t>
      </w:r>
      <w:r w:rsidRPr="00A661D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C1672A6" w14:textId="77777777" w:rsidR="002668EC" w:rsidRPr="00A661DA" w:rsidRDefault="002668EC" w:rsidP="002668EC">
      <w:pPr>
        <w:pStyle w:val="Prrafodelista"/>
        <w:widowControl w:val="0"/>
        <w:autoSpaceDE w:val="0"/>
        <w:autoSpaceDN w:val="0"/>
        <w:adjustRightInd w:val="0"/>
        <w:spacing w:line="360" w:lineRule="auto"/>
        <w:ind w:left="0"/>
        <w:jc w:val="both"/>
        <w:rPr>
          <w:rFonts w:ascii="Palatino Linotype" w:hAnsi="Palatino Linotype" w:cs="Arial"/>
        </w:rPr>
      </w:pPr>
    </w:p>
    <w:p w14:paraId="043939BA" w14:textId="77777777" w:rsidR="002668EC" w:rsidRPr="00A661DA" w:rsidRDefault="002668EC" w:rsidP="002668EC">
      <w:pPr>
        <w:ind w:left="709" w:right="757"/>
        <w:jc w:val="both"/>
        <w:rPr>
          <w:rFonts w:ascii="Palatino Linotype" w:hAnsi="Palatino Linotype" w:cs="Arial"/>
          <w:i/>
          <w:sz w:val="22"/>
        </w:rPr>
      </w:pPr>
      <w:r w:rsidRPr="00A661DA">
        <w:rPr>
          <w:rFonts w:ascii="Palatino Linotype" w:hAnsi="Palatino Linotype" w:cs="Arial"/>
          <w:i/>
          <w:sz w:val="22"/>
        </w:rPr>
        <w:t>“</w:t>
      </w:r>
      <w:r w:rsidRPr="00A661DA">
        <w:rPr>
          <w:rFonts w:ascii="Palatino Linotype" w:hAnsi="Palatino Linotype" w:cs="Arial"/>
          <w:b/>
          <w:i/>
          <w:sz w:val="22"/>
        </w:rPr>
        <w:t>Artículo 178.</w:t>
      </w:r>
      <w:r w:rsidRPr="00A661D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684BF2" w14:textId="77777777" w:rsidR="002668EC" w:rsidRPr="00A661DA" w:rsidRDefault="002668EC" w:rsidP="002668EC">
      <w:pPr>
        <w:ind w:left="709" w:right="757"/>
        <w:jc w:val="both"/>
        <w:rPr>
          <w:rFonts w:ascii="Palatino Linotype" w:hAnsi="Palatino Linotype" w:cs="Arial"/>
          <w:i/>
          <w:sz w:val="22"/>
        </w:rPr>
      </w:pPr>
    </w:p>
    <w:p w14:paraId="16363F4F" w14:textId="77777777" w:rsidR="002668EC" w:rsidRPr="00A661DA" w:rsidRDefault="002668EC" w:rsidP="002668EC">
      <w:pPr>
        <w:ind w:left="709" w:right="757"/>
        <w:jc w:val="both"/>
        <w:rPr>
          <w:rFonts w:ascii="Palatino Linotype" w:hAnsi="Palatino Linotype" w:cs="Arial"/>
          <w:i/>
          <w:sz w:val="22"/>
        </w:rPr>
      </w:pPr>
      <w:r w:rsidRPr="00A661D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A277C9C" w14:textId="77777777" w:rsidR="002668EC" w:rsidRPr="00A661DA" w:rsidRDefault="002668EC" w:rsidP="002668EC">
      <w:pPr>
        <w:ind w:left="709" w:right="757"/>
        <w:jc w:val="both"/>
        <w:rPr>
          <w:rFonts w:ascii="Palatino Linotype" w:hAnsi="Palatino Linotype" w:cs="Arial"/>
          <w:i/>
          <w:sz w:val="22"/>
        </w:rPr>
      </w:pPr>
    </w:p>
    <w:p w14:paraId="17E44E62" w14:textId="77777777" w:rsidR="002668EC" w:rsidRPr="00A661DA" w:rsidRDefault="002668EC" w:rsidP="002668EC">
      <w:pPr>
        <w:ind w:left="709" w:right="757"/>
        <w:jc w:val="both"/>
        <w:rPr>
          <w:rFonts w:ascii="Palatino Linotype" w:hAnsi="Palatino Linotype" w:cs="Arial"/>
          <w:i/>
          <w:sz w:val="22"/>
        </w:rPr>
      </w:pPr>
      <w:r w:rsidRPr="00A661DA">
        <w:rPr>
          <w:rFonts w:ascii="Palatino Linotype" w:hAnsi="Palatino Linotype" w:cs="Arial"/>
          <w:i/>
          <w:sz w:val="22"/>
        </w:rPr>
        <w:t xml:space="preserve">En el caso de que se interponga ante la Unidad de Transparencia, ésta deberá remitir el recurso de revisión al Instituto a más tardar al día </w:t>
      </w:r>
      <w:r w:rsidRPr="00A661DA">
        <w:rPr>
          <w:rFonts w:ascii="Palatino Linotype" w:hAnsi="Palatino Linotype" w:cs="Arial"/>
          <w:i/>
          <w:sz w:val="22"/>
          <w:lang w:eastAsia="es-MX"/>
        </w:rPr>
        <w:t>siguiente</w:t>
      </w:r>
      <w:r w:rsidRPr="00A661DA">
        <w:rPr>
          <w:rFonts w:ascii="Palatino Linotype" w:hAnsi="Palatino Linotype" w:cs="Arial"/>
          <w:i/>
          <w:sz w:val="22"/>
        </w:rPr>
        <w:t xml:space="preserve"> de haberlo recibido.”</w:t>
      </w:r>
    </w:p>
    <w:p w14:paraId="2C9FB3AF" w14:textId="77777777" w:rsidR="002668EC" w:rsidRPr="00A661DA" w:rsidRDefault="002668EC" w:rsidP="002668EC">
      <w:pPr>
        <w:spacing w:line="360" w:lineRule="auto"/>
        <w:ind w:left="709" w:right="709"/>
        <w:jc w:val="both"/>
        <w:rPr>
          <w:rFonts w:ascii="Palatino Linotype" w:hAnsi="Palatino Linotype" w:cs="Arial"/>
          <w:i/>
        </w:rPr>
      </w:pPr>
    </w:p>
    <w:p w14:paraId="40FED973" w14:textId="06FC4E1D" w:rsidR="002668EC" w:rsidRPr="00A661DA" w:rsidRDefault="002668EC" w:rsidP="002668EC">
      <w:pPr>
        <w:spacing w:line="360" w:lineRule="auto"/>
        <w:jc w:val="both"/>
        <w:rPr>
          <w:rFonts w:ascii="Palatino Linotype" w:hAnsi="Palatino Linotype" w:cs="Arial"/>
        </w:rPr>
      </w:pPr>
      <w:r w:rsidRPr="00A661DA">
        <w:rPr>
          <w:rFonts w:ascii="Palatino Linotype" w:hAnsi="Palatino Linotype" w:cs="Arial"/>
        </w:rPr>
        <w:t xml:space="preserve">En esa tesitura, atendiendo a que </w:t>
      </w:r>
      <w:r w:rsidRPr="00A661DA">
        <w:rPr>
          <w:rFonts w:ascii="Palatino Linotype" w:hAnsi="Palatino Linotype" w:cs="Arial"/>
          <w:b/>
        </w:rPr>
        <w:t>EL SUJETO OBLIGADO</w:t>
      </w:r>
      <w:r w:rsidRPr="00A661DA">
        <w:rPr>
          <w:rFonts w:ascii="Palatino Linotype" w:hAnsi="Palatino Linotype" w:cs="Arial"/>
        </w:rPr>
        <w:t xml:space="preserve"> notificó la respuesta a la solicitud de información pública el día</w:t>
      </w:r>
      <w:r w:rsidRPr="00A661DA">
        <w:rPr>
          <w:rFonts w:ascii="Palatino Linotype" w:hAnsi="Palatino Linotype" w:cs="Arial"/>
          <w:b/>
        </w:rPr>
        <w:t xml:space="preserve"> </w:t>
      </w:r>
      <w:r w:rsidR="008902A9" w:rsidRPr="00A661DA">
        <w:rPr>
          <w:rFonts w:ascii="Palatino Linotype" w:hAnsi="Palatino Linotype" w:cs="Arial"/>
          <w:b/>
        </w:rPr>
        <w:t>veinte de noviembre</w:t>
      </w:r>
      <w:r w:rsidRPr="00A661DA">
        <w:rPr>
          <w:rFonts w:ascii="Palatino Linotype" w:hAnsi="Palatino Linotype" w:cs="Arial"/>
          <w:b/>
        </w:rPr>
        <w:t xml:space="preserve"> de dos mil diecinueve</w:t>
      </w:r>
      <w:r w:rsidRPr="00A661DA">
        <w:rPr>
          <w:rFonts w:ascii="Palatino Linotype" w:hAnsi="Palatino Linotype" w:cs="Arial"/>
        </w:rPr>
        <w:t xml:space="preserve">; el plazo de quince días hábiles que el artículo 178 de la Ley de la materia otorga a </w:t>
      </w:r>
      <w:r w:rsidRPr="00A661DA">
        <w:rPr>
          <w:rFonts w:ascii="Palatino Linotype" w:hAnsi="Palatino Linotype" w:cs="Arial"/>
          <w:b/>
        </w:rPr>
        <w:t>EL RECURRENTE</w:t>
      </w:r>
      <w:r w:rsidRPr="00A661DA">
        <w:rPr>
          <w:rFonts w:ascii="Palatino Linotype" w:hAnsi="Palatino Linotype" w:cs="Arial"/>
        </w:rPr>
        <w:t xml:space="preserve"> para presentar el recurso de revisión, transcurrió del </w:t>
      </w:r>
      <w:r w:rsidR="008902A9" w:rsidRPr="00A661DA">
        <w:rPr>
          <w:rFonts w:ascii="Palatino Linotype" w:hAnsi="Palatino Linotype" w:cs="Arial"/>
          <w:b/>
        </w:rPr>
        <w:t>veintiuno de noviembre al once de diciembre d</w:t>
      </w:r>
      <w:r w:rsidRPr="00A661DA">
        <w:rPr>
          <w:rFonts w:ascii="Palatino Linotype" w:hAnsi="Palatino Linotype" w:cs="Arial"/>
          <w:b/>
        </w:rPr>
        <w:t>e dos mil diecinueve</w:t>
      </w:r>
      <w:r w:rsidRPr="00A661DA">
        <w:rPr>
          <w:rFonts w:ascii="Palatino Linotype" w:hAnsi="Palatino Linotype" w:cs="Arial"/>
        </w:rPr>
        <w:t xml:space="preserve">, sin contemplar en el cómputo los días </w:t>
      </w:r>
      <w:r w:rsidR="008902A9" w:rsidRPr="00A661DA">
        <w:rPr>
          <w:rFonts w:ascii="Palatino Linotype" w:hAnsi="Palatino Linotype" w:cs="Arial"/>
        </w:rPr>
        <w:t>veintitrés, veinticuatro y treinta de noviembre; así como el uno, siete y ocho de diciembre, todos de dos mil diecinueve</w:t>
      </w:r>
      <w:r w:rsidRPr="00A661DA">
        <w:rPr>
          <w:rFonts w:ascii="Palatino Linotype" w:hAnsi="Palatino Linotype" w:cs="Arial"/>
        </w:rPr>
        <w:t>, por corresponder a sábados y domingos, en términos del artículo 3, fracción X, de la Ley de Transparencia y Acceso a la Información Pública del</w:t>
      </w:r>
      <w:r w:rsidR="008902A9" w:rsidRPr="00A661DA">
        <w:rPr>
          <w:rFonts w:ascii="Palatino Linotype" w:hAnsi="Palatino Linotype" w:cs="Arial"/>
        </w:rPr>
        <w:t xml:space="preserve"> Estado de México y Municipios.</w:t>
      </w:r>
    </w:p>
    <w:p w14:paraId="4B39E468" w14:textId="77777777" w:rsidR="008902A9" w:rsidRPr="00A661DA" w:rsidRDefault="008902A9" w:rsidP="002668EC">
      <w:pPr>
        <w:spacing w:line="360" w:lineRule="auto"/>
        <w:jc w:val="both"/>
        <w:rPr>
          <w:rFonts w:ascii="Palatino Linotype" w:hAnsi="Palatino Linotype" w:cs="Arial"/>
        </w:rPr>
      </w:pPr>
    </w:p>
    <w:p w14:paraId="0BE8EA65" w14:textId="67E65781" w:rsidR="002668EC" w:rsidRPr="00A661DA" w:rsidRDefault="002668EC" w:rsidP="002668EC">
      <w:pPr>
        <w:spacing w:line="360" w:lineRule="auto"/>
        <w:jc w:val="both"/>
        <w:rPr>
          <w:rFonts w:ascii="Palatino Linotype" w:hAnsi="Palatino Linotype" w:cs="Arial"/>
          <w:b/>
          <w:u w:val="single"/>
        </w:rPr>
      </w:pPr>
      <w:r w:rsidRPr="00A661DA">
        <w:rPr>
          <w:rFonts w:ascii="Palatino Linotype" w:hAnsi="Palatino Linotype" w:cs="Arial"/>
        </w:rPr>
        <w:t>En ese tenor, si el recurso de revisión que nos ocupa, se interpuso el</w:t>
      </w:r>
      <w:r w:rsidRPr="00A661DA">
        <w:rPr>
          <w:rFonts w:ascii="Palatino Linotype" w:hAnsi="Palatino Linotype" w:cs="Arial"/>
          <w:b/>
        </w:rPr>
        <w:t xml:space="preserve"> </w:t>
      </w:r>
      <w:r w:rsidR="008902A9" w:rsidRPr="00A661DA">
        <w:rPr>
          <w:rFonts w:ascii="Palatino Linotype" w:hAnsi="Palatino Linotype" w:cs="Arial"/>
          <w:b/>
          <w:u w:val="single"/>
        </w:rPr>
        <w:t>veinticinco de noviembre</w:t>
      </w:r>
      <w:r w:rsidRPr="00A661DA">
        <w:rPr>
          <w:rFonts w:ascii="Palatino Linotype" w:hAnsi="Palatino Linotype" w:cs="Arial"/>
          <w:b/>
          <w:u w:val="single"/>
        </w:rPr>
        <w:t xml:space="preserve"> de dos mil diecinueve</w:t>
      </w:r>
      <w:r w:rsidRPr="00A661DA">
        <w:rPr>
          <w:rFonts w:ascii="Palatino Linotype" w:hAnsi="Palatino Linotype" w:cs="Arial"/>
        </w:rPr>
        <w:t>, éste se encuentra dentro de los márgenes temporales previstos en el precepto legal citado en el párrafo anterior y, por tanto, su interposición se considera oportuna.</w:t>
      </w:r>
    </w:p>
    <w:p w14:paraId="0174E176" w14:textId="77777777" w:rsidR="002668EC" w:rsidRPr="00A661DA" w:rsidRDefault="002668EC" w:rsidP="002668EC">
      <w:pPr>
        <w:pStyle w:val="Prrafodelista"/>
        <w:widowControl w:val="0"/>
        <w:tabs>
          <w:tab w:val="left" w:pos="1245"/>
        </w:tabs>
        <w:autoSpaceDE w:val="0"/>
        <w:autoSpaceDN w:val="0"/>
        <w:adjustRightInd w:val="0"/>
        <w:spacing w:line="360" w:lineRule="auto"/>
        <w:ind w:left="0" w:right="49"/>
        <w:jc w:val="both"/>
        <w:rPr>
          <w:rFonts w:ascii="Palatino Linotype" w:hAnsi="Palatino Linotype"/>
        </w:rPr>
      </w:pPr>
    </w:p>
    <w:p w14:paraId="7BFA2B41" w14:textId="77777777" w:rsidR="002668EC" w:rsidRPr="00A661DA" w:rsidRDefault="002668EC" w:rsidP="002668EC">
      <w:pPr>
        <w:pStyle w:val="Prrafodelista"/>
        <w:numPr>
          <w:ilvl w:val="0"/>
          <w:numId w:val="2"/>
        </w:numPr>
        <w:spacing w:line="360" w:lineRule="auto"/>
        <w:ind w:left="0" w:firstLine="0"/>
        <w:contextualSpacing/>
        <w:jc w:val="both"/>
        <w:rPr>
          <w:rFonts w:ascii="Palatino Linotype" w:hAnsi="Palatino Linotype"/>
        </w:rPr>
      </w:pPr>
      <w:r w:rsidRPr="00A661DA">
        <w:rPr>
          <w:rFonts w:ascii="Palatino Linotype" w:hAnsi="Palatino Linotype" w:cs="Arial"/>
          <w:b/>
        </w:rPr>
        <w:t xml:space="preserve"> Procedibilidad. </w:t>
      </w:r>
      <w:r w:rsidRPr="00A661DA">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14:paraId="475A5014" w14:textId="77777777" w:rsidR="002668EC" w:rsidRPr="00A661DA" w:rsidRDefault="002668EC" w:rsidP="002668EC">
      <w:pPr>
        <w:spacing w:line="360" w:lineRule="auto"/>
        <w:jc w:val="both"/>
        <w:rPr>
          <w:rFonts w:ascii="Palatino Linotype" w:hAnsi="Palatino Linotype" w:cs="Arial"/>
        </w:rPr>
      </w:pPr>
    </w:p>
    <w:p w14:paraId="6EBEF132" w14:textId="77777777" w:rsidR="002668EC" w:rsidRPr="00A661DA" w:rsidRDefault="002668EC" w:rsidP="002668EC">
      <w:pPr>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Artículo 180. </w:t>
      </w:r>
      <w:r w:rsidRPr="00A661DA">
        <w:rPr>
          <w:rFonts w:ascii="Palatino Linotype" w:hAnsi="Palatino Linotype"/>
          <w:i/>
          <w:iCs/>
          <w:color w:val="212121"/>
          <w:sz w:val="22"/>
          <w:szCs w:val="22"/>
          <w:bdr w:val="none" w:sz="0" w:space="0" w:color="auto" w:frame="1"/>
          <w:lang w:eastAsia="es-MX"/>
        </w:rPr>
        <w:t>El recurso de revisión contendrá:</w:t>
      </w:r>
    </w:p>
    <w:p w14:paraId="2E37F484"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 </w:t>
      </w:r>
      <w:r w:rsidRPr="00A661DA">
        <w:rPr>
          <w:rFonts w:ascii="Palatino Linotype" w:hAnsi="Palatino Linotype"/>
          <w:i/>
          <w:iCs/>
          <w:color w:val="212121"/>
          <w:sz w:val="22"/>
          <w:szCs w:val="22"/>
          <w:bdr w:val="none" w:sz="0" w:space="0" w:color="auto" w:frame="1"/>
          <w:lang w:eastAsia="es-MX"/>
        </w:rPr>
        <w:t>El sujeto obligado ante la cual se presentó la solicitud;</w:t>
      </w:r>
    </w:p>
    <w:p w14:paraId="33AC2E6A"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II. El nombre del solicitante que recurre </w:t>
      </w:r>
      <w:r w:rsidRPr="00A661DA">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14:paraId="6F7D76C4"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III. </w:t>
      </w:r>
      <w:r w:rsidRPr="00A661DA">
        <w:rPr>
          <w:rFonts w:ascii="Palatino Linotype" w:hAnsi="Palatino Linotype"/>
          <w:i/>
          <w:iCs/>
          <w:color w:val="212121"/>
          <w:sz w:val="22"/>
          <w:szCs w:val="22"/>
          <w:bdr w:val="none" w:sz="0" w:space="0" w:color="auto" w:frame="1"/>
          <w:lang w:eastAsia="es-MX"/>
        </w:rPr>
        <w:t>El número de folio de respuesta de la solicitud de acceso;</w:t>
      </w:r>
    </w:p>
    <w:p w14:paraId="3B422A60"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IV. </w:t>
      </w:r>
      <w:r w:rsidRPr="00A661DA">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14:paraId="74607160"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V. </w:t>
      </w:r>
      <w:r w:rsidRPr="00A661DA">
        <w:rPr>
          <w:rFonts w:ascii="Palatino Linotype" w:hAnsi="Palatino Linotype"/>
          <w:i/>
          <w:iCs/>
          <w:color w:val="212121"/>
          <w:sz w:val="22"/>
          <w:szCs w:val="22"/>
          <w:bdr w:val="none" w:sz="0" w:space="0" w:color="auto" w:frame="1"/>
          <w:lang w:eastAsia="es-MX"/>
        </w:rPr>
        <w:t>El acto que se recurre;</w:t>
      </w:r>
    </w:p>
    <w:p w14:paraId="32EA5B2C"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VI. </w:t>
      </w:r>
      <w:r w:rsidRPr="00A661DA">
        <w:rPr>
          <w:rFonts w:ascii="Palatino Linotype" w:hAnsi="Palatino Linotype"/>
          <w:i/>
          <w:iCs/>
          <w:color w:val="212121"/>
          <w:sz w:val="22"/>
          <w:szCs w:val="22"/>
          <w:bdr w:val="none" w:sz="0" w:space="0" w:color="auto" w:frame="1"/>
          <w:lang w:eastAsia="es-MX"/>
        </w:rPr>
        <w:t>Las razones o motivos de inconformidad;</w:t>
      </w:r>
    </w:p>
    <w:p w14:paraId="63B88504"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VII. </w:t>
      </w:r>
      <w:r w:rsidRPr="00A661DA">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14:paraId="38D3E915"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VIII. </w:t>
      </w:r>
      <w:r w:rsidRPr="00A661DA">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14:paraId="34A1A36C"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14:paraId="38072314"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14:paraId="04D97CA1"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A661DA">
        <w:rPr>
          <w:rFonts w:ascii="Palatino Linotype" w:hAnsi="Palatino Linotype"/>
          <w:i/>
          <w:iCs/>
          <w:color w:val="212121"/>
          <w:sz w:val="22"/>
          <w:szCs w:val="22"/>
          <w:bdr w:val="none" w:sz="0" w:space="0" w:color="auto" w:frame="1"/>
          <w:lang w:eastAsia="es-MX"/>
        </w:rPr>
        <w:t>, IV, VII y VIII.</w:t>
      </w:r>
    </w:p>
    <w:p w14:paraId="268ECF1B" w14:textId="77777777" w:rsidR="002668EC" w:rsidRPr="00A661DA" w:rsidRDefault="002668EC" w:rsidP="002668EC">
      <w:pPr>
        <w:shd w:val="clear" w:color="auto" w:fill="FFFFFF"/>
        <w:ind w:left="709" w:right="814"/>
        <w:jc w:val="both"/>
        <w:rPr>
          <w:rFonts w:ascii="Palatino Linotype" w:hAnsi="Palatino Linotype"/>
          <w:color w:val="212121"/>
          <w:sz w:val="22"/>
          <w:szCs w:val="22"/>
          <w:bdr w:val="none" w:sz="0" w:space="0" w:color="auto" w:frame="1"/>
          <w:lang w:eastAsia="es-MX"/>
        </w:rPr>
      </w:pPr>
    </w:p>
    <w:p w14:paraId="4FAC1580" w14:textId="77777777" w:rsidR="002668EC" w:rsidRPr="00A661DA" w:rsidRDefault="002668EC" w:rsidP="002668EC">
      <w:pPr>
        <w:shd w:val="clear" w:color="auto" w:fill="FFFFFF"/>
        <w:ind w:left="709" w:right="814"/>
        <w:jc w:val="both"/>
        <w:rPr>
          <w:rFonts w:ascii="Palatino Linotype" w:hAnsi="Palatino Linotype"/>
          <w:color w:val="212121"/>
          <w:sz w:val="22"/>
          <w:szCs w:val="22"/>
          <w:bdr w:val="none" w:sz="0" w:space="0" w:color="auto" w:frame="1"/>
          <w:lang w:eastAsia="es-MX"/>
        </w:rPr>
      </w:pPr>
      <w:r w:rsidRPr="00A661DA">
        <w:rPr>
          <w:rFonts w:ascii="Palatino Linotype" w:hAnsi="Palatino Linotype"/>
          <w:color w:val="212121"/>
          <w:sz w:val="22"/>
          <w:szCs w:val="22"/>
          <w:bdr w:val="none" w:sz="0" w:space="0" w:color="auto" w:frame="1"/>
          <w:lang w:eastAsia="es-MX"/>
        </w:rPr>
        <w:t>(Énfasis añadido)</w:t>
      </w:r>
    </w:p>
    <w:p w14:paraId="17C1AF69" w14:textId="77777777" w:rsidR="002668EC" w:rsidRPr="00A661DA" w:rsidRDefault="002668EC" w:rsidP="002668EC">
      <w:pPr>
        <w:shd w:val="clear" w:color="auto" w:fill="FFFFFF"/>
        <w:spacing w:line="360" w:lineRule="auto"/>
        <w:ind w:left="851" w:right="902"/>
        <w:jc w:val="both"/>
        <w:rPr>
          <w:color w:val="212121"/>
          <w:lang w:eastAsia="es-MX"/>
        </w:rPr>
      </w:pPr>
    </w:p>
    <w:p w14:paraId="7C7315CC"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A661DA">
        <w:rPr>
          <w:rFonts w:ascii="Palatino Linotype" w:hAnsi="Palatino Linotype"/>
          <w:color w:val="212121"/>
          <w:bdr w:val="none" w:sz="0" w:space="0" w:color="auto" w:frame="1"/>
          <w:lang w:eastAsia="es-MX"/>
        </w:rPr>
        <w:br/>
        <w:t>del expediente electrónico del </w:t>
      </w:r>
      <w:r w:rsidRPr="00A661DA">
        <w:rPr>
          <w:rFonts w:ascii="Palatino Linotype" w:hAnsi="Palatino Linotype"/>
          <w:b/>
          <w:bCs/>
          <w:color w:val="212121"/>
          <w:bdr w:val="none" w:sz="0" w:space="0" w:color="auto" w:frame="1"/>
          <w:lang w:eastAsia="es-MX"/>
        </w:rPr>
        <w:t xml:space="preserve">SAIMEX, </w:t>
      </w:r>
      <w:r w:rsidRPr="00A661DA">
        <w:rPr>
          <w:rFonts w:ascii="Palatino Linotype" w:hAnsi="Palatino Linotype"/>
          <w:color w:val="212121"/>
          <w:bdr w:val="none" w:sz="0" w:space="0" w:color="auto" w:frame="1"/>
          <w:lang w:eastAsia="es-MX"/>
        </w:rPr>
        <w:t>se desprende que la parte solicitante y ahora </w:t>
      </w:r>
      <w:r w:rsidRPr="00A661DA">
        <w:rPr>
          <w:rFonts w:ascii="Palatino Linotype" w:hAnsi="Palatino Linotype"/>
          <w:b/>
          <w:bCs/>
          <w:color w:val="212121"/>
          <w:bdr w:val="none" w:sz="0" w:space="0" w:color="auto" w:frame="1"/>
          <w:lang w:eastAsia="es-MX"/>
        </w:rPr>
        <w:t>RECURRENTE</w:t>
      </w:r>
      <w:r w:rsidRPr="00A661DA">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14:paraId="66183E53" w14:textId="77777777" w:rsidR="002668EC" w:rsidRPr="00A661DA" w:rsidRDefault="002668EC" w:rsidP="002668EC">
      <w:pPr>
        <w:shd w:val="clear" w:color="auto" w:fill="FFFFFF"/>
        <w:spacing w:line="360" w:lineRule="auto"/>
        <w:jc w:val="both"/>
        <w:rPr>
          <w:color w:val="212121"/>
          <w:lang w:eastAsia="es-MX"/>
        </w:rPr>
      </w:pPr>
    </w:p>
    <w:p w14:paraId="4B1BE2DF" w14:textId="77777777" w:rsidR="002668EC" w:rsidRPr="00A661DA" w:rsidRDefault="002668EC" w:rsidP="002668EC">
      <w:pPr>
        <w:shd w:val="clear" w:color="auto" w:fill="FFFFFF"/>
        <w:spacing w:line="360" w:lineRule="auto"/>
        <w:jc w:val="both"/>
        <w:rPr>
          <w:rFonts w:ascii="Palatino Linotype" w:hAnsi="Palatino Linotype"/>
          <w:color w:val="000000"/>
          <w:bdr w:val="none" w:sz="0" w:space="0" w:color="auto" w:frame="1"/>
          <w:lang w:eastAsia="es-MX"/>
        </w:rPr>
      </w:pPr>
      <w:r w:rsidRPr="00A661DA">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A661DA">
        <w:rPr>
          <w:rFonts w:ascii="Palatino Linotype" w:hAnsi="Palatino Linotype"/>
          <w:color w:val="000000"/>
          <w:bdr w:val="none" w:sz="0" w:space="0" w:color="auto" w:frame="1"/>
          <w:lang w:eastAsia="es-MX"/>
        </w:rPr>
        <w:t>sin necesidad de acreditar interés alguno o justificar su utilización, de lo que se infiere que para el </w:t>
      </w:r>
      <w:r w:rsidRPr="00A661DA">
        <w:rPr>
          <w:rFonts w:ascii="Palatino Linotype" w:hAnsi="Palatino Linotype"/>
          <w:color w:val="212121"/>
          <w:bdr w:val="none" w:sz="0" w:space="0" w:color="auto" w:frame="1"/>
          <w:lang w:eastAsia="es-MX"/>
        </w:rPr>
        <w:t>ejercicio</w:t>
      </w:r>
      <w:r w:rsidRPr="00A661DA">
        <w:rPr>
          <w:rFonts w:ascii="Palatino Linotype" w:hAnsi="Palatino Linotype"/>
          <w:color w:val="000000"/>
          <w:bdr w:val="none" w:sz="0" w:space="0" w:color="auto" w:frame="1"/>
          <w:lang w:eastAsia="es-MX"/>
        </w:rPr>
        <w:t> del derecho de acceso a la información pública, </w:t>
      </w:r>
      <w:r w:rsidRPr="00A661DA">
        <w:rPr>
          <w:rFonts w:ascii="Palatino Linotype" w:hAnsi="Palatino Linotype"/>
          <w:b/>
          <w:bCs/>
          <w:color w:val="000000"/>
          <w:bdr w:val="none" w:sz="0" w:space="0" w:color="auto" w:frame="1"/>
          <w:lang w:eastAsia="es-MX"/>
        </w:rPr>
        <w:t>el nombre no es un requisito </w:t>
      </w:r>
      <w:r w:rsidRPr="00A661DA">
        <w:rPr>
          <w:rFonts w:ascii="Palatino Linotype" w:hAnsi="Palatino Linotype"/>
          <w:b/>
          <w:bCs/>
          <w:i/>
          <w:iCs/>
          <w:color w:val="000000"/>
          <w:bdr w:val="none" w:sz="0" w:space="0" w:color="auto" w:frame="1"/>
          <w:lang w:eastAsia="es-MX"/>
        </w:rPr>
        <w:t>sine qua non</w:t>
      </w:r>
      <w:r w:rsidRPr="00A661DA">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7DB745C" w14:textId="77777777" w:rsidR="002668EC" w:rsidRPr="00A661DA" w:rsidRDefault="002668EC" w:rsidP="002668EC">
      <w:pPr>
        <w:shd w:val="clear" w:color="auto" w:fill="FFFFFF"/>
        <w:spacing w:line="360" w:lineRule="auto"/>
        <w:jc w:val="both"/>
        <w:rPr>
          <w:color w:val="212121"/>
          <w:lang w:eastAsia="es-MX"/>
        </w:rPr>
      </w:pPr>
    </w:p>
    <w:p w14:paraId="090B9DC1" w14:textId="78DC2C1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79736F" w:rsidRPr="00A661DA">
        <w:rPr>
          <w:rFonts w:ascii="Palatino Linotype" w:hAnsi="Palatino Linotype"/>
        </w:rPr>
        <w:t>vigésimo segundo, vigésimo tercero y vigésimo cuarto</w:t>
      </w:r>
      <w:r w:rsidRPr="00A661DA">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DAFAEA9"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p>
    <w:p w14:paraId="77CC500D" w14:textId="77777777" w:rsidR="002668EC" w:rsidRPr="00A661DA" w:rsidRDefault="002668EC" w:rsidP="002668EC">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A661DA">
        <w:rPr>
          <w:rFonts w:ascii="Palatino Linotype" w:hAnsi="Palatino Linotype"/>
          <w:b/>
          <w:bCs/>
          <w:i/>
          <w:iCs/>
          <w:color w:val="212121"/>
          <w:sz w:val="22"/>
          <w:szCs w:val="22"/>
          <w:bdr w:val="none" w:sz="0" w:space="0" w:color="auto" w:frame="1"/>
          <w:lang w:eastAsia="es-MX"/>
        </w:rPr>
        <w:t>Constitución Política de los Estados Unidos Mexicanos</w:t>
      </w:r>
    </w:p>
    <w:p w14:paraId="7427E793" w14:textId="77777777" w:rsidR="002668EC" w:rsidRPr="00A661DA" w:rsidRDefault="002668EC" w:rsidP="002668EC">
      <w:pPr>
        <w:shd w:val="clear" w:color="auto" w:fill="FFFFFF"/>
        <w:ind w:left="851" w:right="814"/>
        <w:jc w:val="center"/>
        <w:rPr>
          <w:color w:val="212121"/>
          <w:lang w:eastAsia="es-MX"/>
        </w:rPr>
      </w:pPr>
    </w:p>
    <w:p w14:paraId="39EBDF20"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r w:rsidRPr="00A661DA">
        <w:rPr>
          <w:rFonts w:ascii="Palatino Linotype" w:hAnsi="Palatino Linotype"/>
          <w:b/>
          <w:bCs/>
          <w:i/>
          <w:iCs/>
          <w:color w:val="212121"/>
          <w:sz w:val="22"/>
          <w:szCs w:val="22"/>
          <w:bdr w:val="none" w:sz="0" w:space="0" w:color="auto" w:frame="1"/>
          <w:lang w:eastAsia="es-MX"/>
        </w:rPr>
        <w:t>Artículo 6o.</w:t>
      </w:r>
      <w:r w:rsidRPr="00A661DA">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661DA">
        <w:rPr>
          <w:rFonts w:ascii="Palatino Linotype" w:hAnsi="Palatino Linotype"/>
          <w:b/>
          <w:bCs/>
          <w:i/>
          <w:iCs/>
          <w:color w:val="212121"/>
          <w:sz w:val="22"/>
          <w:szCs w:val="22"/>
          <w:bdr w:val="none" w:sz="0" w:space="0" w:color="auto" w:frame="1"/>
          <w:lang w:eastAsia="es-MX"/>
        </w:rPr>
        <w:t>El derecho a la información será garantizado por el Estado.</w:t>
      </w:r>
    </w:p>
    <w:p w14:paraId="28DB97AF"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0B56CBE0"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A661DA">
        <w:rPr>
          <w:rFonts w:ascii="Palatino Linotype" w:hAnsi="Palatino Linotype"/>
          <w:i/>
          <w:iCs/>
          <w:color w:val="212121"/>
          <w:sz w:val="22"/>
          <w:szCs w:val="22"/>
          <w:bdr w:val="none" w:sz="0" w:space="0" w:color="auto" w:frame="1"/>
          <w:lang w:eastAsia="es-MX"/>
        </w:rPr>
        <w:t>.</w:t>
      </w:r>
    </w:p>
    <w:p w14:paraId="1BD805CD"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Para efectos de lo dispuesto en el presente artículo se observará lo siguiente:</w:t>
      </w:r>
    </w:p>
    <w:p w14:paraId="49635081"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02144633"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A.</w:t>
      </w:r>
      <w:r w:rsidRPr="00A661DA">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14:paraId="5ED5C421"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9D20945"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BA8066"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p>
    <w:p w14:paraId="22DC84D9"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00E150BA"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14:paraId="5EE2A584"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p>
    <w:p w14:paraId="37F4B0C4"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12E1F27"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16DEDBE"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1464BF2"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A661DA">
        <w:rPr>
          <w:rFonts w:ascii="Palatino Linotype" w:hAnsi="Palatino Linotype"/>
          <w:i/>
          <w:iCs/>
          <w:color w:val="212121"/>
          <w:sz w:val="22"/>
          <w:szCs w:val="22"/>
          <w:bdr w:val="none" w:sz="0" w:space="0" w:color="auto" w:frame="1"/>
          <w:lang w:eastAsia="es-MX"/>
        </w:rPr>
        <w:t>.”</w:t>
      </w:r>
    </w:p>
    <w:p w14:paraId="50DC460D"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p>
    <w:p w14:paraId="2D7830F9"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76FB8889"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14:paraId="2AB1E5EF" w14:textId="77777777" w:rsidR="002668EC" w:rsidRPr="00A661DA" w:rsidRDefault="002668EC" w:rsidP="002668EC">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05CEC68A" w14:textId="77777777" w:rsidR="002668EC" w:rsidRPr="00A661DA" w:rsidRDefault="002668EC" w:rsidP="002668EC">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68A33EE6" w14:textId="77777777" w:rsidR="002668EC" w:rsidRPr="00A661DA" w:rsidRDefault="002668EC" w:rsidP="002668EC">
      <w:pPr>
        <w:shd w:val="clear" w:color="auto" w:fill="FFFFFF"/>
        <w:ind w:left="851" w:right="814"/>
        <w:jc w:val="center"/>
        <w:rPr>
          <w:color w:val="212121"/>
          <w:lang w:eastAsia="es-MX"/>
        </w:rPr>
      </w:pPr>
      <w:r w:rsidRPr="00A661DA">
        <w:rPr>
          <w:rFonts w:ascii="Palatino Linotype" w:hAnsi="Palatino Linotype"/>
          <w:b/>
          <w:bCs/>
          <w:i/>
          <w:iCs/>
          <w:color w:val="212121"/>
          <w:sz w:val="22"/>
          <w:szCs w:val="22"/>
          <w:bdr w:val="none" w:sz="0" w:space="0" w:color="auto" w:frame="1"/>
          <w:lang w:eastAsia="es-MX"/>
        </w:rPr>
        <w:t>Constitución Política del Estado Libre y Soberano de México</w:t>
      </w:r>
    </w:p>
    <w:p w14:paraId="59B0E22F" w14:textId="77777777" w:rsidR="002668EC" w:rsidRPr="00A661DA" w:rsidRDefault="002668EC" w:rsidP="002668EC">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71E1FCBD"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r w:rsidRPr="00A661DA">
        <w:rPr>
          <w:rFonts w:ascii="Palatino Linotype" w:hAnsi="Palatino Linotype"/>
          <w:b/>
          <w:bCs/>
          <w:i/>
          <w:iCs/>
          <w:color w:val="212121"/>
          <w:sz w:val="22"/>
          <w:szCs w:val="22"/>
          <w:bdr w:val="none" w:sz="0" w:space="0" w:color="auto" w:frame="1"/>
          <w:lang w:eastAsia="es-MX"/>
        </w:rPr>
        <w:t>Artículo 5. </w:t>
      </w:r>
      <w:r w:rsidRPr="00A661DA">
        <w:rPr>
          <w:rFonts w:ascii="Palatino Linotype" w:hAnsi="Palatino Linotype"/>
          <w:i/>
          <w:iCs/>
          <w:color w:val="212121"/>
          <w:sz w:val="22"/>
          <w:szCs w:val="22"/>
          <w:bdr w:val="none" w:sz="0" w:space="0" w:color="auto" w:frame="1"/>
          <w:lang w:eastAsia="es-MX"/>
        </w:rPr>
        <w:t>…</w:t>
      </w:r>
    </w:p>
    <w:p w14:paraId="05A9CC6F"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p>
    <w:p w14:paraId="5E1475D8"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El derecho a la información será garantizado por el Estado</w:t>
      </w:r>
      <w:r w:rsidRPr="00A661DA">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14:paraId="51F9D029" w14:textId="77777777" w:rsidR="002668EC" w:rsidRPr="00A661DA" w:rsidRDefault="002668EC" w:rsidP="002668EC">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77B395EC"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8B878E" w14:textId="77777777" w:rsidR="002668EC" w:rsidRPr="00A661DA" w:rsidRDefault="002668EC" w:rsidP="002668EC">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66DC2022"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Este derecho se regirá por los principios y bases siguientes:</w:t>
      </w:r>
    </w:p>
    <w:p w14:paraId="25C9B87B"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6B71163"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A661DA">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22E079"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p>
    <w:p w14:paraId="6D0A762B"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5644555"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A661DA">
        <w:rPr>
          <w:rFonts w:ascii="Palatino Linotype" w:hAnsi="Palatino Linotype"/>
          <w:i/>
          <w:iCs/>
          <w:color w:val="212121"/>
          <w:sz w:val="22"/>
          <w:szCs w:val="22"/>
          <w:bdr w:val="none" w:sz="0" w:space="0" w:color="auto" w:frame="1"/>
          <w:lang w:eastAsia="es-MX"/>
        </w:rPr>
        <w:t>”</w:t>
      </w:r>
    </w:p>
    <w:p w14:paraId="32C4B582" w14:textId="77777777" w:rsidR="002668EC" w:rsidRPr="00A661DA" w:rsidRDefault="002668EC" w:rsidP="002668EC">
      <w:pPr>
        <w:shd w:val="clear" w:color="auto" w:fill="FFFFFF"/>
        <w:ind w:left="851" w:right="814"/>
        <w:jc w:val="both"/>
        <w:rPr>
          <w:rFonts w:ascii="Palatino Linotype" w:hAnsi="Palatino Linotype"/>
          <w:color w:val="212121"/>
          <w:sz w:val="22"/>
          <w:szCs w:val="22"/>
          <w:bdr w:val="none" w:sz="0" w:space="0" w:color="auto" w:frame="1"/>
          <w:lang w:eastAsia="es-MX"/>
        </w:rPr>
      </w:pPr>
    </w:p>
    <w:p w14:paraId="3F73F7B8" w14:textId="77777777" w:rsidR="002668EC" w:rsidRPr="00A661DA" w:rsidRDefault="002668EC" w:rsidP="002668EC">
      <w:pPr>
        <w:shd w:val="clear" w:color="auto" w:fill="FFFFFF"/>
        <w:ind w:left="851" w:right="814"/>
        <w:jc w:val="both"/>
        <w:rPr>
          <w:rFonts w:ascii="Palatino Linotype" w:hAnsi="Palatino Linotype"/>
          <w:color w:val="212121"/>
          <w:sz w:val="22"/>
          <w:szCs w:val="22"/>
          <w:bdr w:val="none" w:sz="0" w:space="0" w:color="auto" w:frame="1"/>
          <w:lang w:eastAsia="es-MX"/>
        </w:rPr>
      </w:pPr>
      <w:r w:rsidRPr="00A661DA">
        <w:rPr>
          <w:rFonts w:ascii="Palatino Linotype" w:hAnsi="Palatino Linotype"/>
          <w:color w:val="212121"/>
          <w:sz w:val="22"/>
          <w:szCs w:val="22"/>
          <w:bdr w:val="none" w:sz="0" w:space="0" w:color="auto" w:frame="1"/>
          <w:lang w:eastAsia="es-MX"/>
        </w:rPr>
        <w:t>(Énfasis añadido)</w:t>
      </w:r>
    </w:p>
    <w:p w14:paraId="5EF33039" w14:textId="77777777" w:rsidR="002668EC" w:rsidRPr="00A661DA" w:rsidRDefault="002668EC" w:rsidP="002668EC">
      <w:pPr>
        <w:shd w:val="clear" w:color="auto" w:fill="FFFFFF"/>
        <w:spacing w:line="360" w:lineRule="auto"/>
        <w:ind w:left="851" w:right="899"/>
        <w:jc w:val="both"/>
        <w:rPr>
          <w:color w:val="212121"/>
          <w:lang w:eastAsia="es-MX"/>
        </w:rPr>
      </w:pPr>
    </w:p>
    <w:p w14:paraId="328DE781"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14:paraId="08F70FD1" w14:textId="77777777" w:rsidR="002668EC" w:rsidRPr="00A661DA" w:rsidRDefault="002668EC" w:rsidP="002668EC">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14:paraId="09267123"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w:t>
      </w:r>
      <w:r w:rsidRPr="00A661DA">
        <w:rPr>
          <w:rFonts w:ascii="Palatino Linotype" w:hAnsi="Palatino Linotype"/>
          <w:b/>
          <w:bCs/>
          <w:i/>
          <w:iCs/>
          <w:color w:val="212121"/>
          <w:sz w:val="22"/>
          <w:szCs w:val="22"/>
          <w:bdr w:val="none" w:sz="0" w:space="0" w:color="auto" w:frame="1"/>
          <w:lang w:eastAsia="es-MX"/>
        </w:rPr>
        <w:t>Artículo 1o</w:t>
      </w:r>
      <w:r w:rsidRPr="00A661DA">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2CF05A3"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7B180159"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Las normas relativas a los derechos humanos se interpretarán</w:t>
      </w:r>
      <w:r w:rsidRPr="00A661DA">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A661DA">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14:paraId="62F8A9F1" w14:textId="77777777" w:rsidR="002668EC" w:rsidRPr="00A661DA" w:rsidRDefault="002668EC" w:rsidP="002668EC">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789C7111" w14:textId="77777777" w:rsidR="002668EC" w:rsidRPr="00A661DA" w:rsidRDefault="002668EC" w:rsidP="002668EC">
      <w:pPr>
        <w:shd w:val="clear" w:color="auto" w:fill="FFFFFF"/>
        <w:ind w:left="851" w:right="814"/>
        <w:jc w:val="both"/>
        <w:rPr>
          <w:color w:val="212121"/>
          <w:lang w:eastAsia="es-MX"/>
        </w:rPr>
      </w:pPr>
      <w:r w:rsidRPr="00A661DA">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A661DA">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14:paraId="24AA964F" w14:textId="77777777" w:rsidR="002668EC" w:rsidRPr="00A661DA" w:rsidRDefault="002668EC" w:rsidP="002668EC">
      <w:pPr>
        <w:shd w:val="clear" w:color="auto" w:fill="FFFFFF"/>
        <w:ind w:left="851" w:right="814"/>
        <w:jc w:val="both"/>
        <w:rPr>
          <w:rFonts w:ascii="Palatino Linotype" w:hAnsi="Palatino Linotype"/>
          <w:color w:val="212121"/>
          <w:sz w:val="22"/>
          <w:szCs w:val="22"/>
          <w:bdr w:val="none" w:sz="0" w:space="0" w:color="auto" w:frame="1"/>
          <w:lang w:eastAsia="es-MX"/>
        </w:rPr>
      </w:pPr>
    </w:p>
    <w:p w14:paraId="3F55155D" w14:textId="77777777" w:rsidR="002668EC" w:rsidRPr="00A661DA" w:rsidRDefault="002668EC" w:rsidP="002668EC">
      <w:pPr>
        <w:shd w:val="clear" w:color="auto" w:fill="FFFFFF"/>
        <w:ind w:left="851" w:right="814"/>
        <w:jc w:val="both"/>
        <w:rPr>
          <w:rFonts w:ascii="Palatino Linotype" w:hAnsi="Palatino Linotype"/>
          <w:color w:val="212121"/>
          <w:sz w:val="22"/>
          <w:szCs w:val="22"/>
          <w:bdr w:val="none" w:sz="0" w:space="0" w:color="auto" w:frame="1"/>
          <w:lang w:eastAsia="es-MX"/>
        </w:rPr>
      </w:pPr>
      <w:r w:rsidRPr="00A661DA">
        <w:rPr>
          <w:rFonts w:ascii="Palatino Linotype" w:hAnsi="Palatino Linotype"/>
          <w:color w:val="212121"/>
          <w:sz w:val="22"/>
          <w:szCs w:val="22"/>
          <w:bdr w:val="none" w:sz="0" w:space="0" w:color="auto" w:frame="1"/>
          <w:lang w:eastAsia="es-MX"/>
        </w:rPr>
        <w:t>(Énfasis añadido)</w:t>
      </w:r>
    </w:p>
    <w:p w14:paraId="3E216142" w14:textId="77777777" w:rsidR="002668EC" w:rsidRPr="00A661DA" w:rsidRDefault="002668EC" w:rsidP="002668EC">
      <w:pPr>
        <w:shd w:val="clear" w:color="auto" w:fill="FFFFFF"/>
        <w:spacing w:line="360" w:lineRule="auto"/>
        <w:ind w:left="851" w:right="899"/>
        <w:jc w:val="both"/>
        <w:rPr>
          <w:color w:val="212121"/>
          <w:lang w:eastAsia="es-MX"/>
        </w:rPr>
      </w:pPr>
    </w:p>
    <w:p w14:paraId="219CFDF7" w14:textId="77777777" w:rsidR="002668EC" w:rsidRPr="00A661DA" w:rsidRDefault="002668EC" w:rsidP="002668EC">
      <w:pPr>
        <w:shd w:val="clear" w:color="auto" w:fill="FFFFFF"/>
        <w:spacing w:line="360" w:lineRule="auto"/>
        <w:jc w:val="both"/>
        <w:rPr>
          <w:color w:val="212121"/>
          <w:lang w:eastAsia="es-MX"/>
        </w:rPr>
      </w:pPr>
      <w:r w:rsidRPr="00A661DA">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C7B02B"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p>
    <w:p w14:paraId="6DBE2760"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Robustece lo anterior, el Criterio 6/2014 del entonces Instituto Federal de Acceso a la Información y Protección de Datos (</w:t>
      </w:r>
      <w:proofErr w:type="spellStart"/>
      <w:r w:rsidRPr="00A661DA">
        <w:rPr>
          <w:rFonts w:ascii="Palatino Linotype" w:hAnsi="Palatino Linotype"/>
          <w:color w:val="212121"/>
          <w:bdr w:val="none" w:sz="0" w:space="0" w:color="auto" w:frame="1"/>
          <w:lang w:eastAsia="es-MX"/>
        </w:rPr>
        <w:t>IFAI</w:t>
      </w:r>
      <w:proofErr w:type="spellEnd"/>
      <w:r w:rsidRPr="00A661DA">
        <w:rPr>
          <w:rFonts w:ascii="Palatino Linotype" w:hAnsi="Palatino Linotype"/>
          <w:color w:val="212121"/>
          <w:bdr w:val="none" w:sz="0" w:space="0" w:color="auto" w:frame="1"/>
          <w:lang w:eastAsia="es-MX"/>
        </w:rPr>
        <w:t>) hoy Instituto Nacional de Transparencia, Acceso a la Información y Protección de Datos Personales (INAI), el cual se reproduce para una mayor referencia:</w:t>
      </w:r>
    </w:p>
    <w:p w14:paraId="32F99233" w14:textId="77777777" w:rsidR="002668EC" w:rsidRPr="00A661DA" w:rsidRDefault="002668EC" w:rsidP="002668EC">
      <w:pPr>
        <w:shd w:val="clear" w:color="auto" w:fill="FFFFFF"/>
        <w:spacing w:line="360" w:lineRule="auto"/>
        <w:jc w:val="both"/>
        <w:rPr>
          <w:color w:val="212121"/>
          <w:lang w:eastAsia="es-MX"/>
        </w:rPr>
      </w:pPr>
    </w:p>
    <w:p w14:paraId="2B6A7FFA"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color w:val="212121"/>
          <w:sz w:val="22"/>
          <w:szCs w:val="22"/>
          <w:bdr w:val="none" w:sz="0" w:space="0" w:color="auto" w:frame="1"/>
          <w:lang w:eastAsia="es-MX"/>
        </w:rPr>
        <w:t>“</w:t>
      </w:r>
      <w:r w:rsidRPr="00A661DA">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A661DA">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FBC5E4E" w14:textId="77777777" w:rsidR="002668EC" w:rsidRPr="00A661DA" w:rsidRDefault="002668EC" w:rsidP="002668EC">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687AB0EC" w14:textId="77777777" w:rsidR="002668EC" w:rsidRPr="00A661DA" w:rsidRDefault="002668EC" w:rsidP="002668EC">
      <w:pPr>
        <w:shd w:val="clear" w:color="auto" w:fill="FFFFFF"/>
        <w:ind w:left="709" w:right="814"/>
        <w:jc w:val="both"/>
        <w:rPr>
          <w:color w:val="212121"/>
          <w:lang w:eastAsia="es-MX"/>
        </w:rPr>
      </w:pPr>
      <w:r w:rsidRPr="00A661DA">
        <w:rPr>
          <w:rFonts w:ascii="Palatino Linotype" w:hAnsi="Palatino Linotype"/>
          <w:i/>
          <w:iCs/>
          <w:color w:val="212121"/>
          <w:sz w:val="22"/>
          <w:szCs w:val="22"/>
          <w:bdr w:val="none" w:sz="0" w:space="0" w:color="auto" w:frame="1"/>
          <w:lang w:eastAsia="es-MX"/>
        </w:rPr>
        <w:t>Resoluciones</w:t>
      </w:r>
    </w:p>
    <w:p w14:paraId="45E23EBA" w14:textId="77777777" w:rsidR="002668EC" w:rsidRPr="00A661DA" w:rsidRDefault="002668EC" w:rsidP="002668EC">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A661DA">
        <w:rPr>
          <w:rFonts w:ascii="Palatino Linotype" w:hAnsi="Palatino Linotype"/>
          <w:b/>
          <w:bCs/>
          <w:i/>
          <w:iCs/>
          <w:color w:val="212121"/>
          <w:sz w:val="22"/>
          <w:szCs w:val="22"/>
          <w:bdr w:val="none" w:sz="0" w:space="0" w:color="auto" w:frame="1"/>
          <w:lang w:eastAsia="es-MX"/>
        </w:rPr>
        <w:t xml:space="preserve">• </w:t>
      </w:r>
      <w:proofErr w:type="spellStart"/>
      <w:r w:rsidRPr="00A661DA">
        <w:rPr>
          <w:rFonts w:ascii="Palatino Linotype" w:hAnsi="Palatino Linotype"/>
          <w:b/>
          <w:bCs/>
          <w:i/>
          <w:iCs/>
          <w:color w:val="212121"/>
          <w:sz w:val="22"/>
          <w:szCs w:val="22"/>
          <w:bdr w:val="none" w:sz="0" w:space="0" w:color="auto" w:frame="1"/>
          <w:lang w:eastAsia="es-MX"/>
        </w:rPr>
        <w:t>RDA</w:t>
      </w:r>
      <w:proofErr w:type="spellEnd"/>
      <w:r w:rsidRPr="00A661DA">
        <w:rPr>
          <w:rFonts w:ascii="Palatino Linotype" w:hAnsi="Palatino Linotype"/>
          <w:b/>
          <w:bCs/>
          <w:i/>
          <w:iCs/>
          <w:color w:val="212121"/>
          <w:sz w:val="22"/>
          <w:szCs w:val="22"/>
          <w:bdr w:val="none" w:sz="0" w:space="0" w:color="auto" w:frame="1"/>
          <w:lang w:eastAsia="es-MX"/>
        </w:rPr>
        <w:t xml:space="preserve"> 5275/13</w:t>
      </w:r>
      <w:r w:rsidRPr="00A661DA">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14:paraId="138D3C1E" w14:textId="77777777" w:rsidR="002668EC" w:rsidRPr="00A661DA" w:rsidRDefault="002668EC" w:rsidP="002668EC">
      <w:pPr>
        <w:shd w:val="clear" w:color="auto" w:fill="FFFFFF"/>
        <w:ind w:left="851" w:right="814" w:hanging="142"/>
        <w:jc w:val="both"/>
        <w:rPr>
          <w:color w:val="212121"/>
          <w:lang w:eastAsia="es-MX"/>
        </w:rPr>
      </w:pPr>
      <w:r w:rsidRPr="00A661DA">
        <w:rPr>
          <w:rFonts w:ascii="Palatino Linotype" w:hAnsi="Palatino Linotype"/>
          <w:i/>
          <w:iCs/>
          <w:color w:val="212121"/>
          <w:sz w:val="22"/>
          <w:szCs w:val="22"/>
          <w:bdr w:val="none" w:sz="0" w:space="0" w:color="auto" w:frame="1"/>
          <w:lang w:eastAsia="es-MX"/>
        </w:rPr>
        <w:t>• </w:t>
      </w:r>
      <w:proofErr w:type="spellStart"/>
      <w:r w:rsidRPr="00A661DA">
        <w:rPr>
          <w:rFonts w:ascii="Palatino Linotype" w:hAnsi="Palatino Linotype"/>
          <w:b/>
          <w:bCs/>
          <w:i/>
          <w:iCs/>
          <w:color w:val="212121"/>
          <w:sz w:val="22"/>
          <w:szCs w:val="22"/>
          <w:bdr w:val="none" w:sz="0" w:space="0" w:color="auto" w:frame="1"/>
          <w:lang w:eastAsia="es-MX"/>
        </w:rPr>
        <w:t>RDA</w:t>
      </w:r>
      <w:proofErr w:type="spellEnd"/>
      <w:r w:rsidRPr="00A661DA">
        <w:rPr>
          <w:rFonts w:ascii="Palatino Linotype" w:hAnsi="Palatino Linotype"/>
          <w:b/>
          <w:bCs/>
          <w:i/>
          <w:iCs/>
          <w:color w:val="212121"/>
          <w:sz w:val="22"/>
          <w:szCs w:val="22"/>
          <w:bdr w:val="none" w:sz="0" w:space="0" w:color="auto" w:frame="1"/>
          <w:lang w:eastAsia="es-MX"/>
        </w:rPr>
        <w:t xml:space="preserve"> 2937/13</w:t>
      </w:r>
      <w:r w:rsidRPr="00A661DA">
        <w:rPr>
          <w:rFonts w:ascii="Palatino Linotype" w:hAnsi="Palatino Linotype"/>
          <w:i/>
          <w:iCs/>
          <w:color w:val="212121"/>
          <w:sz w:val="22"/>
          <w:szCs w:val="22"/>
          <w:bdr w:val="none" w:sz="0" w:space="0" w:color="auto" w:frame="1"/>
          <w:lang w:eastAsia="es-MX"/>
        </w:rPr>
        <w:t xml:space="preserve">. Interpuesto en contra de </w:t>
      </w:r>
      <w:proofErr w:type="spellStart"/>
      <w:r w:rsidRPr="00A661DA">
        <w:rPr>
          <w:rFonts w:ascii="Palatino Linotype" w:hAnsi="Palatino Linotype"/>
          <w:i/>
          <w:iCs/>
          <w:color w:val="212121"/>
          <w:sz w:val="22"/>
          <w:szCs w:val="22"/>
          <w:bdr w:val="none" w:sz="0" w:space="0" w:color="auto" w:frame="1"/>
          <w:lang w:eastAsia="es-MX"/>
        </w:rPr>
        <w:t>LICONSA</w:t>
      </w:r>
      <w:proofErr w:type="spellEnd"/>
      <w:r w:rsidRPr="00A661DA">
        <w:rPr>
          <w:rFonts w:ascii="Palatino Linotype" w:hAnsi="Palatino Linotype"/>
          <w:i/>
          <w:iCs/>
          <w:color w:val="212121"/>
          <w:sz w:val="22"/>
          <w:szCs w:val="22"/>
          <w:bdr w:val="none" w:sz="0" w:space="0" w:color="auto" w:frame="1"/>
          <w:lang w:eastAsia="es-MX"/>
        </w:rPr>
        <w:t xml:space="preserve">, S.A. de C.V. Comisionado. Ponente Gerardo </w:t>
      </w:r>
      <w:proofErr w:type="spellStart"/>
      <w:r w:rsidRPr="00A661DA">
        <w:rPr>
          <w:rFonts w:ascii="Palatino Linotype" w:hAnsi="Palatino Linotype"/>
          <w:i/>
          <w:iCs/>
          <w:color w:val="212121"/>
          <w:sz w:val="22"/>
          <w:szCs w:val="22"/>
          <w:bdr w:val="none" w:sz="0" w:space="0" w:color="auto" w:frame="1"/>
          <w:lang w:eastAsia="es-MX"/>
        </w:rPr>
        <w:t>Laveaga</w:t>
      </w:r>
      <w:proofErr w:type="spellEnd"/>
      <w:r w:rsidRPr="00A661DA">
        <w:rPr>
          <w:rFonts w:ascii="Palatino Linotype" w:hAnsi="Palatino Linotype"/>
          <w:i/>
          <w:iCs/>
          <w:color w:val="212121"/>
          <w:sz w:val="22"/>
          <w:szCs w:val="22"/>
          <w:bdr w:val="none" w:sz="0" w:space="0" w:color="auto" w:frame="1"/>
          <w:lang w:eastAsia="es-MX"/>
        </w:rPr>
        <w:t xml:space="preserve"> Rendón.</w:t>
      </w:r>
    </w:p>
    <w:p w14:paraId="2C47F682" w14:textId="77777777" w:rsidR="002668EC" w:rsidRPr="00A661DA" w:rsidRDefault="002668EC" w:rsidP="002668EC">
      <w:pPr>
        <w:shd w:val="clear" w:color="auto" w:fill="FFFFFF"/>
        <w:ind w:left="851" w:right="814" w:hanging="142"/>
        <w:jc w:val="both"/>
        <w:rPr>
          <w:color w:val="212121"/>
          <w:lang w:eastAsia="es-MX"/>
        </w:rPr>
      </w:pPr>
      <w:r w:rsidRPr="00A661DA">
        <w:rPr>
          <w:rFonts w:ascii="Palatino Linotype" w:hAnsi="Palatino Linotype"/>
          <w:i/>
          <w:iCs/>
          <w:color w:val="212121"/>
          <w:sz w:val="22"/>
          <w:szCs w:val="22"/>
          <w:bdr w:val="none" w:sz="0" w:space="0" w:color="auto" w:frame="1"/>
          <w:lang w:eastAsia="es-MX"/>
        </w:rPr>
        <w:t>• </w:t>
      </w:r>
      <w:proofErr w:type="spellStart"/>
      <w:r w:rsidRPr="00A661DA">
        <w:rPr>
          <w:rFonts w:ascii="Palatino Linotype" w:hAnsi="Palatino Linotype"/>
          <w:b/>
          <w:bCs/>
          <w:i/>
          <w:iCs/>
          <w:color w:val="212121"/>
          <w:sz w:val="22"/>
          <w:szCs w:val="22"/>
          <w:bdr w:val="none" w:sz="0" w:space="0" w:color="auto" w:frame="1"/>
          <w:lang w:eastAsia="es-MX"/>
        </w:rPr>
        <w:t>RDA</w:t>
      </w:r>
      <w:proofErr w:type="spellEnd"/>
      <w:r w:rsidRPr="00A661DA">
        <w:rPr>
          <w:rFonts w:ascii="Palatino Linotype" w:hAnsi="Palatino Linotype"/>
          <w:b/>
          <w:bCs/>
          <w:i/>
          <w:iCs/>
          <w:color w:val="212121"/>
          <w:sz w:val="22"/>
          <w:szCs w:val="22"/>
          <w:bdr w:val="none" w:sz="0" w:space="0" w:color="auto" w:frame="1"/>
          <w:lang w:eastAsia="es-MX"/>
        </w:rPr>
        <w:t xml:space="preserve"> 3609/12</w:t>
      </w:r>
      <w:r w:rsidRPr="00A661DA">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A661DA">
        <w:rPr>
          <w:rFonts w:ascii="Palatino Linotype" w:hAnsi="Palatino Linotype"/>
          <w:i/>
          <w:iCs/>
          <w:color w:val="212121"/>
          <w:sz w:val="22"/>
          <w:szCs w:val="22"/>
          <w:bdr w:val="none" w:sz="0" w:space="0" w:color="auto" w:frame="1"/>
          <w:lang w:eastAsia="es-MX"/>
        </w:rPr>
        <w:t>Arzt</w:t>
      </w:r>
      <w:proofErr w:type="spellEnd"/>
      <w:r w:rsidRPr="00A661DA">
        <w:rPr>
          <w:rFonts w:ascii="Palatino Linotype" w:hAnsi="Palatino Linotype"/>
          <w:i/>
          <w:iCs/>
          <w:color w:val="212121"/>
          <w:sz w:val="22"/>
          <w:szCs w:val="22"/>
          <w:bdr w:val="none" w:sz="0" w:space="0" w:color="auto" w:frame="1"/>
          <w:lang w:eastAsia="es-MX"/>
        </w:rPr>
        <w:t xml:space="preserve"> Colunga.</w:t>
      </w:r>
    </w:p>
    <w:p w14:paraId="5FC8A820" w14:textId="77777777" w:rsidR="002668EC" w:rsidRPr="00A661DA" w:rsidRDefault="002668EC" w:rsidP="002668EC">
      <w:pPr>
        <w:shd w:val="clear" w:color="auto" w:fill="FFFFFF"/>
        <w:ind w:left="851" w:right="814" w:hanging="142"/>
        <w:jc w:val="both"/>
        <w:rPr>
          <w:color w:val="212121"/>
          <w:lang w:eastAsia="es-MX"/>
        </w:rPr>
      </w:pPr>
      <w:r w:rsidRPr="00A661DA">
        <w:rPr>
          <w:rFonts w:ascii="Palatino Linotype" w:hAnsi="Palatino Linotype"/>
          <w:i/>
          <w:iCs/>
          <w:color w:val="212121"/>
          <w:sz w:val="22"/>
          <w:szCs w:val="22"/>
          <w:bdr w:val="none" w:sz="0" w:space="0" w:color="auto" w:frame="1"/>
          <w:lang w:eastAsia="es-MX"/>
        </w:rPr>
        <w:t>• </w:t>
      </w:r>
      <w:proofErr w:type="spellStart"/>
      <w:r w:rsidRPr="00A661DA">
        <w:rPr>
          <w:rFonts w:ascii="Palatino Linotype" w:hAnsi="Palatino Linotype"/>
          <w:b/>
          <w:bCs/>
          <w:i/>
          <w:iCs/>
          <w:color w:val="212121"/>
          <w:sz w:val="22"/>
          <w:szCs w:val="22"/>
          <w:bdr w:val="none" w:sz="0" w:space="0" w:color="auto" w:frame="1"/>
          <w:lang w:eastAsia="es-MX"/>
        </w:rPr>
        <w:t>RDA</w:t>
      </w:r>
      <w:proofErr w:type="spellEnd"/>
      <w:r w:rsidRPr="00A661DA">
        <w:rPr>
          <w:rFonts w:ascii="Palatino Linotype" w:hAnsi="Palatino Linotype"/>
          <w:b/>
          <w:bCs/>
          <w:i/>
          <w:iCs/>
          <w:color w:val="212121"/>
          <w:sz w:val="22"/>
          <w:szCs w:val="22"/>
          <w:bdr w:val="none" w:sz="0" w:space="0" w:color="auto" w:frame="1"/>
          <w:lang w:eastAsia="es-MX"/>
        </w:rPr>
        <w:t xml:space="preserve"> 3361/12</w:t>
      </w:r>
      <w:r w:rsidRPr="00A661DA">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14:paraId="2FE6B7BB" w14:textId="77777777" w:rsidR="002668EC" w:rsidRPr="00A661DA" w:rsidRDefault="002668EC" w:rsidP="002668EC">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A661DA">
        <w:rPr>
          <w:rFonts w:ascii="Palatino Linotype" w:hAnsi="Palatino Linotype"/>
          <w:i/>
          <w:iCs/>
          <w:color w:val="212121"/>
          <w:sz w:val="22"/>
          <w:szCs w:val="22"/>
          <w:bdr w:val="none" w:sz="0" w:space="0" w:color="auto" w:frame="1"/>
          <w:lang w:eastAsia="es-MX"/>
        </w:rPr>
        <w:t>• </w:t>
      </w:r>
      <w:proofErr w:type="spellStart"/>
      <w:r w:rsidRPr="00A661DA">
        <w:rPr>
          <w:rFonts w:ascii="Palatino Linotype" w:hAnsi="Palatino Linotype"/>
          <w:b/>
          <w:bCs/>
          <w:i/>
          <w:iCs/>
          <w:color w:val="212121"/>
          <w:sz w:val="22"/>
          <w:szCs w:val="22"/>
          <w:bdr w:val="none" w:sz="0" w:space="0" w:color="auto" w:frame="1"/>
          <w:lang w:eastAsia="es-MX"/>
        </w:rPr>
        <w:t>RDA</w:t>
      </w:r>
      <w:proofErr w:type="spellEnd"/>
      <w:r w:rsidRPr="00A661DA">
        <w:rPr>
          <w:rFonts w:ascii="Palatino Linotype" w:hAnsi="Palatino Linotype"/>
          <w:b/>
          <w:bCs/>
          <w:i/>
          <w:iCs/>
          <w:color w:val="212121"/>
          <w:sz w:val="22"/>
          <w:szCs w:val="22"/>
          <w:bdr w:val="none" w:sz="0" w:space="0" w:color="auto" w:frame="1"/>
          <w:lang w:eastAsia="es-MX"/>
        </w:rPr>
        <w:t xml:space="preserve"> 0563/12</w:t>
      </w:r>
      <w:r w:rsidRPr="00A661DA">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A661DA">
        <w:rPr>
          <w:rFonts w:ascii="Palatino Linotype" w:hAnsi="Palatino Linotype"/>
          <w:i/>
          <w:iCs/>
          <w:color w:val="212121"/>
          <w:sz w:val="22"/>
          <w:szCs w:val="22"/>
          <w:bdr w:val="none" w:sz="0" w:space="0" w:color="auto" w:frame="1"/>
          <w:lang w:eastAsia="es-MX"/>
        </w:rPr>
        <w:t>Peschard</w:t>
      </w:r>
      <w:proofErr w:type="spellEnd"/>
      <w:r w:rsidRPr="00A661DA">
        <w:rPr>
          <w:rFonts w:ascii="Palatino Linotype" w:hAnsi="Palatino Linotype"/>
          <w:i/>
          <w:iCs/>
          <w:color w:val="212121"/>
          <w:sz w:val="22"/>
          <w:szCs w:val="22"/>
          <w:bdr w:val="none" w:sz="0" w:space="0" w:color="auto" w:frame="1"/>
          <w:lang w:eastAsia="es-MX"/>
        </w:rPr>
        <w:t xml:space="preserve"> Mariscal.” (SIC)</w:t>
      </w:r>
    </w:p>
    <w:p w14:paraId="41234E2F" w14:textId="77777777" w:rsidR="002668EC" w:rsidRPr="00A661DA" w:rsidRDefault="002668EC" w:rsidP="002668EC">
      <w:pPr>
        <w:shd w:val="clear" w:color="auto" w:fill="FFFFFF"/>
        <w:spacing w:line="360" w:lineRule="auto"/>
        <w:ind w:left="851" w:right="899"/>
        <w:jc w:val="both"/>
        <w:rPr>
          <w:color w:val="212121"/>
          <w:lang w:eastAsia="es-MX"/>
        </w:rPr>
      </w:pPr>
    </w:p>
    <w:p w14:paraId="027B4555"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A661DA">
        <w:rPr>
          <w:rFonts w:ascii="Palatino Linotype" w:hAnsi="Palatino Linotype"/>
          <w:b/>
          <w:bCs/>
          <w:color w:val="212121"/>
          <w:bdr w:val="none" w:sz="0" w:space="0" w:color="auto" w:frame="1"/>
          <w:lang w:eastAsia="es-MX"/>
        </w:rPr>
        <w:t>RECURRENTE</w:t>
      </w:r>
      <w:r w:rsidRPr="00A661DA">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14:paraId="4E1F82B4" w14:textId="77777777" w:rsidR="002668EC" w:rsidRPr="00A661DA" w:rsidRDefault="002668EC" w:rsidP="002668EC">
      <w:pPr>
        <w:shd w:val="clear" w:color="auto" w:fill="FFFFFF"/>
        <w:spacing w:line="360" w:lineRule="auto"/>
        <w:jc w:val="both"/>
        <w:rPr>
          <w:color w:val="212121"/>
          <w:lang w:eastAsia="es-MX"/>
        </w:rPr>
      </w:pPr>
    </w:p>
    <w:p w14:paraId="29E60F68"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79E9D55B" w14:textId="77777777" w:rsidR="002668EC" w:rsidRPr="00A661DA" w:rsidRDefault="002668EC" w:rsidP="002668EC">
      <w:pPr>
        <w:shd w:val="clear" w:color="auto" w:fill="FFFFFF"/>
        <w:spacing w:line="360" w:lineRule="auto"/>
        <w:jc w:val="both"/>
        <w:rPr>
          <w:color w:val="212121"/>
          <w:lang w:eastAsia="es-MX"/>
        </w:rPr>
      </w:pPr>
    </w:p>
    <w:p w14:paraId="1AAAF654" w14:textId="77777777" w:rsidR="002668EC" w:rsidRPr="00A661DA" w:rsidRDefault="002668EC" w:rsidP="002668EC">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661DA">
        <w:rPr>
          <w:rFonts w:ascii="Palatino Linotype" w:hAnsi="Palatino Linotype"/>
          <w:b/>
          <w:color w:val="212121"/>
          <w:bdr w:val="none" w:sz="0" w:space="0" w:color="auto" w:frame="1"/>
          <w:lang w:eastAsia="es-MX"/>
        </w:rPr>
        <w:t>EL</w:t>
      </w:r>
      <w:r w:rsidRPr="00A661DA">
        <w:rPr>
          <w:rFonts w:ascii="Palatino Linotype" w:hAnsi="Palatino Linotype"/>
          <w:b/>
          <w:bCs/>
          <w:color w:val="212121"/>
          <w:bdr w:val="none" w:sz="0" w:space="0" w:color="auto" w:frame="1"/>
          <w:lang w:eastAsia="es-MX"/>
        </w:rPr>
        <w:t xml:space="preserve"> RECURRENTE</w:t>
      </w:r>
      <w:r w:rsidRPr="00A661DA">
        <w:rPr>
          <w:rFonts w:ascii="Palatino Linotype" w:hAnsi="Palatino Linotype"/>
          <w:color w:val="212121"/>
          <w:bdr w:val="none" w:sz="0" w:space="0" w:color="auto" w:frame="1"/>
          <w:lang w:eastAsia="es-MX"/>
        </w:rPr>
        <w:t>, es la misma persona que realizó la solicitud de acceso a la información pública que ahora se impugna.</w:t>
      </w:r>
    </w:p>
    <w:p w14:paraId="2BB8A825" w14:textId="77777777" w:rsidR="002668EC" w:rsidRPr="00A661DA" w:rsidRDefault="002668EC" w:rsidP="002668EC">
      <w:pPr>
        <w:shd w:val="clear" w:color="auto" w:fill="FFFFFF"/>
        <w:spacing w:line="360" w:lineRule="auto"/>
        <w:jc w:val="both"/>
        <w:rPr>
          <w:color w:val="212121"/>
          <w:lang w:eastAsia="es-MX"/>
        </w:rPr>
      </w:pPr>
    </w:p>
    <w:p w14:paraId="66174CAF" w14:textId="77777777" w:rsidR="002668EC" w:rsidRPr="00A661DA" w:rsidRDefault="002668EC" w:rsidP="008902A9">
      <w:pPr>
        <w:shd w:val="clear" w:color="auto" w:fill="FFFFFF"/>
        <w:spacing w:line="360" w:lineRule="auto"/>
        <w:jc w:val="both"/>
        <w:rPr>
          <w:rFonts w:ascii="Palatino Linotype" w:hAnsi="Palatino Linotype"/>
          <w:color w:val="212121"/>
          <w:bdr w:val="none" w:sz="0" w:space="0" w:color="auto" w:frame="1"/>
          <w:lang w:eastAsia="es-MX"/>
        </w:rPr>
      </w:pPr>
      <w:r w:rsidRPr="00A661DA">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A661DA">
        <w:rPr>
          <w:rFonts w:ascii="Palatino Linotype" w:hAnsi="Palatino Linotype"/>
          <w:b/>
          <w:bCs/>
          <w:color w:val="212121"/>
          <w:bdr w:val="none" w:sz="0" w:space="0" w:color="auto" w:frame="1"/>
          <w:lang w:eastAsia="es-MX"/>
        </w:rPr>
        <w:t xml:space="preserve"> RECURRENTE</w:t>
      </w:r>
      <w:r w:rsidRPr="00A661DA">
        <w:rPr>
          <w:rFonts w:ascii="Palatino Linotype" w:hAnsi="Palatino Linotype"/>
          <w:color w:val="212121"/>
          <w:bdr w:val="none" w:sz="0" w:space="0" w:color="auto" w:frame="1"/>
          <w:lang w:eastAsia="es-MX"/>
        </w:rPr>
        <w:t>, por lo que en el presente caso, al haber sido presentado el recurso de revisión vía </w:t>
      </w:r>
      <w:r w:rsidRPr="00A661DA">
        <w:rPr>
          <w:rFonts w:ascii="Palatino Linotype" w:hAnsi="Palatino Linotype"/>
          <w:b/>
          <w:bCs/>
          <w:color w:val="212121"/>
          <w:bdr w:val="none" w:sz="0" w:space="0" w:color="auto" w:frame="1"/>
          <w:lang w:eastAsia="es-MX"/>
        </w:rPr>
        <w:t>SAIMEX</w:t>
      </w:r>
      <w:r w:rsidRPr="00A661DA">
        <w:rPr>
          <w:rFonts w:ascii="Palatino Linotype" w:hAnsi="Palatino Linotype"/>
          <w:color w:val="212121"/>
          <w:bdr w:val="none" w:sz="0" w:space="0" w:color="auto" w:frame="1"/>
          <w:lang w:eastAsia="es-MX"/>
        </w:rPr>
        <w:t>, dicho requisito resulta innecesario.</w:t>
      </w:r>
    </w:p>
    <w:p w14:paraId="295B5EC6" w14:textId="77777777" w:rsidR="002668EC" w:rsidRPr="00A661DA" w:rsidRDefault="002668EC" w:rsidP="008902A9">
      <w:pPr>
        <w:spacing w:line="360" w:lineRule="auto"/>
        <w:jc w:val="center"/>
        <w:rPr>
          <w:rFonts w:ascii="Palatino Linotype" w:hAnsi="Palatino Linotype"/>
          <w:b/>
          <w:bCs/>
          <w:spacing w:val="60"/>
          <w:sz w:val="28"/>
        </w:rPr>
      </w:pPr>
    </w:p>
    <w:p w14:paraId="64B6DB2F" w14:textId="03653C9C" w:rsidR="00C135D2" w:rsidRPr="00A661DA" w:rsidRDefault="00651BF4" w:rsidP="00C135D2">
      <w:pPr>
        <w:pStyle w:val="Prrafodelista"/>
        <w:numPr>
          <w:ilvl w:val="0"/>
          <w:numId w:val="2"/>
        </w:numPr>
        <w:spacing w:line="360" w:lineRule="auto"/>
        <w:ind w:left="0" w:firstLine="0"/>
        <w:contextualSpacing/>
        <w:jc w:val="both"/>
        <w:rPr>
          <w:rFonts w:ascii="Palatino Linotype" w:hAnsi="Palatino Linotype"/>
        </w:rPr>
      </w:pPr>
      <w:r w:rsidRPr="00A661DA">
        <w:rPr>
          <w:rFonts w:ascii="Palatino Linotype" w:hAnsi="Palatino Linotype" w:cs="Arial"/>
          <w:b/>
        </w:rPr>
        <w:t>Estudio y resolución del recurso</w:t>
      </w:r>
      <w:r w:rsidRPr="00A661DA">
        <w:rPr>
          <w:rFonts w:ascii="Palatino Linotype" w:hAnsi="Palatino Linotype" w:cs="Arial"/>
          <w:b/>
          <w:color w:val="000000" w:themeColor="text1"/>
        </w:rPr>
        <w:t xml:space="preserve">. </w:t>
      </w:r>
      <w:r w:rsidRPr="00A661DA">
        <w:rPr>
          <w:rFonts w:ascii="Palatino Linotype" w:hAnsi="Palatino Linotype" w:cs="Arial"/>
        </w:rPr>
        <w:t xml:space="preserve">Es así que, una vez determinada la vía sobre la que versará el presente Recurso, y previa revisión del expediente </w:t>
      </w:r>
      <w:r w:rsidRPr="00A661DA">
        <w:rPr>
          <w:rFonts w:ascii="Palatino Linotype" w:hAnsi="Palatino Linotype"/>
        </w:rPr>
        <w:t>electrónico</w:t>
      </w:r>
      <w:r w:rsidRPr="00A661DA">
        <w:rPr>
          <w:rFonts w:ascii="Palatino Linotype" w:hAnsi="Palatino Linotype" w:cs="Arial"/>
        </w:rPr>
        <w:t xml:space="preserve"> formado en el</w:t>
      </w:r>
      <w:r w:rsidRPr="00A661DA">
        <w:rPr>
          <w:rFonts w:ascii="Palatino Linotype" w:hAnsi="Palatino Linotype" w:cs="Arial"/>
          <w:b/>
        </w:rPr>
        <w:t xml:space="preserve"> SAIMEX</w:t>
      </w:r>
      <w:r w:rsidRPr="00A661DA">
        <w:rPr>
          <w:rFonts w:ascii="Palatino Linotype" w:hAnsi="Palatino Linotype" w:cs="Arial"/>
        </w:rPr>
        <w:t xml:space="preserve"> por motivo de la solicitud de información y del recurso a que da origen, </w:t>
      </w:r>
      <w:r w:rsidR="00C135D2" w:rsidRPr="00A661DA">
        <w:rPr>
          <w:rFonts w:ascii="Palatino Linotype" w:hAnsi="Palatino Linotype" w:cs="Arial"/>
        </w:rPr>
        <w:t xml:space="preserve"> </w:t>
      </w:r>
      <w:r w:rsidR="00C135D2" w:rsidRPr="00A661DA">
        <w:rPr>
          <w:rFonts w:ascii="Palatino Linotype" w:eastAsia="Arial Unicode MS" w:hAnsi="Palatino Linotype" w:cs="Arial"/>
        </w:rPr>
        <w:t xml:space="preserve">se advierte que es procedente, toda vez que se actualiza la hipótesis prevista en la fracción </w:t>
      </w:r>
      <w:r w:rsidR="00D02F3A" w:rsidRPr="00A661DA">
        <w:rPr>
          <w:rFonts w:ascii="Palatino Linotype" w:eastAsia="Arial Unicode MS" w:hAnsi="Palatino Linotype" w:cs="Arial"/>
        </w:rPr>
        <w:t>I</w:t>
      </w:r>
      <w:r w:rsidR="00C135D2" w:rsidRPr="00A661DA">
        <w:rPr>
          <w:rFonts w:ascii="Palatino Linotype" w:eastAsia="Arial Unicode MS" w:hAnsi="Palatino Linotype" w:cs="Arial"/>
        </w:rPr>
        <w:t>, del artículo 179 de la Ley de la materia, que a la letra dice:</w:t>
      </w:r>
    </w:p>
    <w:p w14:paraId="5603824C" w14:textId="77777777" w:rsidR="00C135D2" w:rsidRPr="00A661DA" w:rsidRDefault="00C135D2" w:rsidP="00C135D2">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5FAA90D9" w14:textId="77777777" w:rsidR="00C135D2" w:rsidRPr="00A661DA" w:rsidRDefault="00C135D2" w:rsidP="00C135D2">
      <w:pPr>
        <w:widowControl w:val="0"/>
        <w:autoSpaceDE w:val="0"/>
        <w:autoSpaceDN w:val="0"/>
        <w:adjustRightInd w:val="0"/>
        <w:ind w:left="709" w:right="757"/>
        <w:jc w:val="both"/>
        <w:rPr>
          <w:rFonts w:ascii="Palatino Linotype" w:eastAsia="Arial Unicode MS" w:hAnsi="Palatino Linotype" w:cs="Arial"/>
          <w:i/>
          <w:sz w:val="22"/>
        </w:rPr>
      </w:pPr>
      <w:r w:rsidRPr="00A661DA">
        <w:rPr>
          <w:rFonts w:ascii="Palatino Linotype" w:eastAsia="Arial Unicode MS" w:hAnsi="Palatino Linotype" w:cs="Arial"/>
          <w:i/>
          <w:sz w:val="22"/>
        </w:rPr>
        <w:t>“</w:t>
      </w:r>
      <w:r w:rsidRPr="00A661DA">
        <w:rPr>
          <w:rFonts w:ascii="Palatino Linotype" w:eastAsia="Arial Unicode MS" w:hAnsi="Palatino Linotype" w:cs="Arial"/>
          <w:b/>
          <w:i/>
          <w:sz w:val="22"/>
        </w:rPr>
        <w:t>Artículo 179</w:t>
      </w:r>
      <w:r w:rsidRPr="00A661DA">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2D83BC9C" w14:textId="77777777" w:rsidR="00C135D2" w:rsidRPr="00A661DA" w:rsidRDefault="00C135D2" w:rsidP="00C135D2">
      <w:pPr>
        <w:widowControl w:val="0"/>
        <w:autoSpaceDE w:val="0"/>
        <w:autoSpaceDN w:val="0"/>
        <w:adjustRightInd w:val="0"/>
        <w:ind w:left="709" w:right="757"/>
        <w:jc w:val="both"/>
        <w:rPr>
          <w:rFonts w:ascii="Palatino Linotype" w:eastAsia="Arial Unicode MS" w:hAnsi="Palatino Linotype" w:cs="Arial"/>
          <w:i/>
          <w:sz w:val="22"/>
        </w:rPr>
      </w:pPr>
    </w:p>
    <w:p w14:paraId="17AA9D96" w14:textId="3C1976A3" w:rsidR="00C135D2" w:rsidRPr="00A661DA" w:rsidRDefault="00D02F3A" w:rsidP="00C135D2">
      <w:pPr>
        <w:widowControl w:val="0"/>
        <w:autoSpaceDE w:val="0"/>
        <w:autoSpaceDN w:val="0"/>
        <w:adjustRightInd w:val="0"/>
        <w:ind w:left="709" w:right="757"/>
        <w:jc w:val="both"/>
        <w:rPr>
          <w:rFonts w:ascii="Palatino Linotype" w:eastAsia="Arial Unicode MS" w:hAnsi="Palatino Linotype" w:cs="Arial"/>
          <w:i/>
          <w:sz w:val="22"/>
        </w:rPr>
      </w:pPr>
      <w:r w:rsidRPr="00A661DA">
        <w:rPr>
          <w:rFonts w:ascii="Palatino Linotype" w:eastAsia="Arial Unicode MS" w:hAnsi="Palatino Linotype" w:cs="Arial"/>
          <w:b/>
          <w:i/>
          <w:sz w:val="22"/>
          <w:u w:val="single"/>
        </w:rPr>
        <w:t>I. La negativa a la información solicitada;</w:t>
      </w:r>
      <w:r w:rsidR="00C135D2" w:rsidRPr="00A661DA">
        <w:rPr>
          <w:rFonts w:ascii="Palatino Linotype" w:eastAsia="Arial Unicode MS" w:hAnsi="Palatino Linotype" w:cs="Arial"/>
          <w:i/>
          <w:sz w:val="22"/>
        </w:rPr>
        <w:t>…”</w:t>
      </w:r>
    </w:p>
    <w:p w14:paraId="076C4AAE" w14:textId="77777777" w:rsidR="00C135D2" w:rsidRPr="00A661DA" w:rsidRDefault="00C135D2" w:rsidP="00C135D2">
      <w:pPr>
        <w:widowControl w:val="0"/>
        <w:autoSpaceDE w:val="0"/>
        <w:autoSpaceDN w:val="0"/>
        <w:adjustRightInd w:val="0"/>
        <w:ind w:left="709" w:right="757"/>
        <w:jc w:val="both"/>
        <w:rPr>
          <w:rFonts w:ascii="Palatino Linotype" w:eastAsia="Arial Unicode MS" w:hAnsi="Palatino Linotype" w:cs="Arial"/>
          <w:b/>
          <w:i/>
          <w:sz w:val="22"/>
          <w:u w:val="single"/>
        </w:rPr>
      </w:pPr>
    </w:p>
    <w:p w14:paraId="607997C0" w14:textId="77777777" w:rsidR="00C135D2" w:rsidRPr="00A661DA" w:rsidRDefault="00C135D2" w:rsidP="00C135D2">
      <w:pPr>
        <w:widowControl w:val="0"/>
        <w:autoSpaceDE w:val="0"/>
        <w:autoSpaceDN w:val="0"/>
        <w:adjustRightInd w:val="0"/>
        <w:ind w:left="709" w:right="757"/>
        <w:jc w:val="both"/>
        <w:rPr>
          <w:rFonts w:ascii="Palatino Linotype" w:eastAsia="Arial Unicode MS" w:hAnsi="Palatino Linotype" w:cs="Arial"/>
          <w:i/>
          <w:sz w:val="22"/>
        </w:rPr>
      </w:pPr>
      <w:r w:rsidRPr="00A661DA">
        <w:rPr>
          <w:rFonts w:ascii="Palatino Linotype" w:eastAsia="Arial Unicode MS" w:hAnsi="Palatino Linotype" w:cs="Arial"/>
          <w:i/>
          <w:sz w:val="22"/>
        </w:rPr>
        <w:t>(Énfasis añadido)</w:t>
      </w:r>
    </w:p>
    <w:p w14:paraId="33BF96D7" w14:textId="77777777" w:rsidR="00C135D2" w:rsidRPr="00A661DA" w:rsidRDefault="00C135D2" w:rsidP="00C135D2">
      <w:pPr>
        <w:widowControl w:val="0"/>
        <w:autoSpaceDE w:val="0"/>
        <w:autoSpaceDN w:val="0"/>
        <w:adjustRightInd w:val="0"/>
        <w:spacing w:line="360" w:lineRule="auto"/>
        <w:ind w:left="709" w:right="757"/>
        <w:jc w:val="both"/>
        <w:rPr>
          <w:rFonts w:ascii="Palatino Linotype" w:eastAsia="Arial Unicode MS" w:hAnsi="Palatino Linotype" w:cs="Arial"/>
          <w:b/>
          <w:i/>
          <w:u w:val="single"/>
        </w:rPr>
      </w:pPr>
    </w:p>
    <w:p w14:paraId="3492D29B" w14:textId="704227B8" w:rsidR="00CF3CC5" w:rsidRPr="00A661DA" w:rsidRDefault="00C135D2" w:rsidP="00546634">
      <w:pPr>
        <w:widowControl w:val="0"/>
        <w:autoSpaceDE w:val="0"/>
        <w:autoSpaceDN w:val="0"/>
        <w:adjustRightInd w:val="0"/>
        <w:spacing w:line="360" w:lineRule="auto"/>
        <w:jc w:val="both"/>
        <w:rPr>
          <w:rFonts w:ascii="Palatino Linotype" w:hAnsi="Palatino Linotype"/>
          <w:i/>
          <w:sz w:val="22"/>
        </w:rPr>
      </w:pPr>
      <w:r w:rsidRPr="00A661DA">
        <w:rPr>
          <w:rFonts w:ascii="Palatino Linotype" w:eastAsia="Arial Unicode MS" w:hAnsi="Palatino Linotype" w:cs="Arial"/>
          <w:lang w:val="es-ES"/>
        </w:rPr>
        <w:t xml:space="preserve">El precepto legal citado establece como supuesto de procedencia del recurso de revisión, </w:t>
      </w:r>
      <w:r w:rsidR="00D02F3A" w:rsidRPr="00A661DA">
        <w:rPr>
          <w:rFonts w:ascii="Palatino Linotype" w:eastAsia="Arial Unicode MS" w:hAnsi="Palatino Linotype" w:cs="Arial"/>
          <w:lang w:val="es-ES"/>
        </w:rPr>
        <w:t xml:space="preserve">cuando </w:t>
      </w:r>
      <w:r w:rsidR="00D02F3A" w:rsidRPr="00A661DA">
        <w:rPr>
          <w:rFonts w:ascii="Palatino Linotype" w:eastAsia="Arial Unicode MS" w:hAnsi="Palatino Linotype" w:cs="Arial"/>
          <w:b/>
          <w:lang w:val="es-ES"/>
        </w:rPr>
        <w:t xml:space="preserve">EL </w:t>
      </w:r>
      <w:r w:rsidRPr="00A661DA">
        <w:rPr>
          <w:rFonts w:ascii="Palatino Linotype" w:eastAsia="Arial Unicode MS" w:hAnsi="Palatino Linotype" w:cs="Arial"/>
          <w:b/>
          <w:lang w:val="es-ES"/>
        </w:rPr>
        <w:t xml:space="preserve">SUJETO OBLIGADO </w:t>
      </w:r>
      <w:r w:rsidRPr="00A661DA">
        <w:rPr>
          <w:rFonts w:ascii="Palatino Linotype" w:eastAsia="Arial Unicode MS" w:hAnsi="Palatino Linotype" w:cs="Arial"/>
          <w:lang w:val="es-ES"/>
        </w:rPr>
        <w:t xml:space="preserve">en su respuesta; </w:t>
      </w:r>
      <w:r w:rsidR="00D02F3A" w:rsidRPr="00A661DA">
        <w:rPr>
          <w:rFonts w:ascii="Palatino Linotype" w:eastAsia="Arial Unicode MS" w:hAnsi="Palatino Linotype" w:cs="Arial"/>
          <w:lang w:val="es-ES"/>
        </w:rPr>
        <w:t>hace manifiesta la imposibilidad de hacer entrega de la información requerida</w:t>
      </w:r>
      <w:r w:rsidR="00651BF4" w:rsidRPr="00A661DA">
        <w:rPr>
          <w:rFonts w:ascii="Palatino Linotype" w:hAnsi="Palatino Linotype" w:cs="Arial"/>
        </w:rPr>
        <w:t xml:space="preserve">, por lo que en primer término debemos recordar que </w:t>
      </w:r>
      <w:r w:rsidR="009421BF" w:rsidRPr="00A661DA">
        <w:rPr>
          <w:rFonts w:ascii="Palatino Linotype" w:hAnsi="Palatino Linotype" w:cs="Arial"/>
          <w:b/>
        </w:rPr>
        <w:t>EL RECURRENTE</w:t>
      </w:r>
      <w:r w:rsidR="00651BF4" w:rsidRPr="00A661DA">
        <w:rPr>
          <w:rFonts w:ascii="Palatino Linotype" w:hAnsi="Palatino Linotype" w:cs="Arial"/>
          <w:b/>
        </w:rPr>
        <w:t xml:space="preserve"> </w:t>
      </w:r>
      <w:r w:rsidR="00651BF4" w:rsidRPr="00A661DA">
        <w:rPr>
          <w:rFonts w:ascii="Palatino Linotype" w:hAnsi="Palatino Linotype"/>
        </w:rPr>
        <w:t xml:space="preserve">solicitó al </w:t>
      </w:r>
      <w:r w:rsidR="00651BF4" w:rsidRPr="00A661DA">
        <w:rPr>
          <w:rFonts w:ascii="Palatino Linotype" w:hAnsi="Palatino Linotype"/>
          <w:b/>
        </w:rPr>
        <w:t xml:space="preserve">SUJETO OBLIGADO </w:t>
      </w:r>
      <w:r w:rsidR="00546634" w:rsidRPr="00A661DA">
        <w:rPr>
          <w:rFonts w:ascii="Palatino Linotype" w:hAnsi="Palatino Linotype"/>
        </w:rPr>
        <w:t>copias de los avances realizados en el expediente</w:t>
      </w:r>
      <w:r w:rsidR="00546634" w:rsidRPr="00A661DA">
        <w:rPr>
          <w:rFonts w:ascii="Palatino Linotype" w:hAnsi="Palatino Linotype"/>
          <w:b/>
        </w:rPr>
        <w:t xml:space="preserve"> </w:t>
      </w:r>
      <w:proofErr w:type="spellStart"/>
      <w:r w:rsidR="00546634" w:rsidRPr="00A661DA">
        <w:rPr>
          <w:rFonts w:ascii="Palatino Linotype" w:hAnsi="Palatino Linotype"/>
        </w:rPr>
        <w:t>CMT</w:t>
      </w:r>
      <w:proofErr w:type="spellEnd"/>
      <w:r w:rsidR="00546634" w:rsidRPr="00A661DA">
        <w:rPr>
          <w:rFonts w:ascii="Palatino Linotype" w:hAnsi="Palatino Linotype"/>
        </w:rPr>
        <w:t>/</w:t>
      </w:r>
      <w:proofErr w:type="spellStart"/>
      <w:r w:rsidR="00546634" w:rsidRPr="00A661DA">
        <w:rPr>
          <w:rFonts w:ascii="Palatino Linotype" w:hAnsi="Palatino Linotype"/>
        </w:rPr>
        <w:t>AI</w:t>
      </w:r>
      <w:proofErr w:type="spellEnd"/>
      <w:r w:rsidR="00546634" w:rsidRPr="00A661DA">
        <w:rPr>
          <w:rFonts w:ascii="Palatino Linotype" w:hAnsi="Palatino Linotype"/>
        </w:rPr>
        <w:t>/</w:t>
      </w:r>
      <w:proofErr w:type="spellStart"/>
      <w:r w:rsidR="00546634" w:rsidRPr="00A661DA">
        <w:rPr>
          <w:rFonts w:ascii="Palatino Linotype" w:hAnsi="Palatino Linotype"/>
        </w:rPr>
        <w:t>EAI</w:t>
      </w:r>
      <w:proofErr w:type="spellEnd"/>
      <w:r w:rsidR="00546634" w:rsidRPr="00A661DA">
        <w:rPr>
          <w:rFonts w:ascii="Palatino Linotype" w:hAnsi="Palatino Linotype"/>
        </w:rPr>
        <w:t xml:space="preserve">/735/2019 radicado en el Órgano de Control Interno. </w:t>
      </w:r>
    </w:p>
    <w:p w14:paraId="7FA65441" w14:textId="77777777" w:rsidR="00CF3CC5" w:rsidRPr="00A661DA" w:rsidRDefault="00CF3CC5" w:rsidP="00DB199B">
      <w:pPr>
        <w:spacing w:line="360" w:lineRule="auto"/>
        <w:jc w:val="both"/>
        <w:rPr>
          <w:rFonts w:ascii="Palatino Linotype" w:hAnsi="Palatino Linotype" w:cs="Arial"/>
        </w:rPr>
      </w:pPr>
    </w:p>
    <w:p w14:paraId="2856ADD3" w14:textId="0FF84543" w:rsidR="000914B9" w:rsidRPr="00A661DA" w:rsidRDefault="00651BF4" w:rsidP="00DB199B">
      <w:pPr>
        <w:spacing w:line="360" w:lineRule="auto"/>
        <w:jc w:val="both"/>
        <w:rPr>
          <w:rFonts w:ascii="Palatino Linotype" w:hAnsi="Palatino Linotype" w:cs="Arial"/>
          <w:color w:val="000000"/>
        </w:rPr>
      </w:pPr>
      <w:r w:rsidRPr="00A661DA">
        <w:rPr>
          <w:rFonts w:ascii="Palatino Linotype" w:hAnsi="Palatino Linotype" w:cs="Arial"/>
        </w:rPr>
        <w:t xml:space="preserve">Precisado lo anterior, y en respuesta a la referida solicitud, </w:t>
      </w:r>
      <w:r w:rsidRPr="00A661DA">
        <w:rPr>
          <w:rFonts w:ascii="Palatino Linotype" w:hAnsi="Palatino Linotype" w:cs="Arial"/>
          <w:b/>
          <w:color w:val="000000"/>
        </w:rPr>
        <w:t>EL SUJETO OBLIGADO</w:t>
      </w:r>
      <w:r w:rsidRPr="00A661DA">
        <w:rPr>
          <w:rFonts w:ascii="Palatino Linotype" w:hAnsi="Palatino Linotype" w:cs="Arial"/>
          <w:color w:val="000000"/>
        </w:rPr>
        <w:t xml:space="preserve"> </w:t>
      </w:r>
      <w:r w:rsidR="00546634" w:rsidRPr="00A661DA">
        <w:rPr>
          <w:rFonts w:ascii="Palatino Linotype" w:hAnsi="Palatino Linotype" w:cs="Arial"/>
          <w:color w:val="000000"/>
        </w:rPr>
        <w:t>manifestó la imposibilidad de proporcionar la información en razón su obligación para el resguardo y secrecía de todas y cada una de las actuaciones derivadas de la propia investigación, sustentando su argumento en el artículo 99 de la Ley de Responsabilidades Administrativas del Estado de México y Municipios</w:t>
      </w:r>
      <w:r w:rsidR="00A4099B" w:rsidRPr="00A661DA">
        <w:rPr>
          <w:rFonts w:ascii="Palatino Linotype" w:hAnsi="Palatino Linotype" w:cs="Arial"/>
          <w:color w:val="000000"/>
        </w:rPr>
        <w:t>.</w:t>
      </w:r>
    </w:p>
    <w:p w14:paraId="4E06E12A" w14:textId="77777777" w:rsidR="000914B9" w:rsidRPr="00A661DA" w:rsidRDefault="000914B9" w:rsidP="00DB199B">
      <w:pPr>
        <w:spacing w:line="360" w:lineRule="auto"/>
        <w:jc w:val="both"/>
        <w:rPr>
          <w:rFonts w:ascii="Palatino Linotype" w:hAnsi="Palatino Linotype" w:cs="Arial"/>
          <w:color w:val="000000"/>
        </w:rPr>
      </w:pPr>
    </w:p>
    <w:p w14:paraId="376BB4BC" w14:textId="54A36AE1" w:rsidR="00651BF4" w:rsidRPr="00A661DA" w:rsidRDefault="00651BF4" w:rsidP="00DB199B">
      <w:pPr>
        <w:widowControl w:val="0"/>
        <w:autoSpaceDE w:val="0"/>
        <w:autoSpaceDN w:val="0"/>
        <w:adjustRightInd w:val="0"/>
        <w:spacing w:line="360" w:lineRule="auto"/>
        <w:jc w:val="both"/>
        <w:rPr>
          <w:rFonts w:ascii="Palatino Linotype" w:hAnsi="Palatino Linotype" w:cs="Arial"/>
        </w:rPr>
      </w:pPr>
      <w:r w:rsidRPr="00A661DA">
        <w:rPr>
          <w:rFonts w:ascii="Palatino Linotype" w:hAnsi="Palatino Linotype" w:cs="Arial"/>
        </w:rPr>
        <w:t>Inconforme con dicha respuesta</w:t>
      </w:r>
      <w:r w:rsidRPr="00A661DA">
        <w:rPr>
          <w:rFonts w:ascii="Palatino Linotype" w:hAnsi="Palatino Linotype" w:cs="Arial"/>
          <w:b/>
        </w:rPr>
        <w:t xml:space="preserve"> </w:t>
      </w:r>
      <w:r w:rsidR="009421BF" w:rsidRPr="00A661DA">
        <w:rPr>
          <w:rFonts w:ascii="Palatino Linotype" w:hAnsi="Palatino Linotype" w:cs="Arial"/>
          <w:b/>
        </w:rPr>
        <w:t>EL RECURRENTE</w:t>
      </w:r>
      <w:r w:rsidRPr="00A661DA">
        <w:rPr>
          <w:rFonts w:ascii="Palatino Linotype" w:hAnsi="Palatino Linotype" w:cs="Arial"/>
        </w:rPr>
        <w:t xml:space="preserve">, procedió a interponer el presente recurso de revisión, </w:t>
      </w:r>
      <w:r w:rsidR="00FE22BC" w:rsidRPr="00A661DA">
        <w:rPr>
          <w:rFonts w:ascii="Palatino Linotype" w:hAnsi="Palatino Linotype" w:cs="Arial"/>
        </w:rPr>
        <w:t xml:space="preserve">adoleciéndose </w:t>
      </w:r>
      <w:r w:rsidR="008E33FE" w:rsidRPr="00A661DA">
        <w:rPr>
          <w:rFonts w:ascii="Palatino Linotype" w:hAnsi="Palatino Linotype" w:cs="Arial"/>
        </w:rPr>
        <w:t xml:space="preserve">de la respuesta, argumentando que </w:t>
      </w:r>
      <w:r w:rsidR="00D57293" w:rsidRPr="00A661DA">
        <w:rPr>
          <w:rFonts w:ascii="Palatino Linotype" w:hAnsi="Palatino Linotype" w:cs="Arial"/>
          <w:b/>
        </w:rPr>
        <w:t>EL SUJETO OBLIGADO</w:t>
      </w:r>
      <w:r w:rsidR="00D57293" w:rsidRPr="00A661DA">
        <w:rPr>
          <w:rFonts w:ascii="Palatino Linotype" w:hAnsi="Palatino Linotype" w:cs="Arial"/>
        </w:rPr>
        <w:t xml:space="preserve"> </w:t>
      </w:r>
      <w:r w:rsidR="00546634" w:rsidRPr="00A661DA">
        <w:rPr>
          <w:rFonts w:ascii="Palatino Linotype" w:hAnsi="Palatino Linotype" w:cs="Arial"/>
        </w:rPr>
        <w:t>tiene pleno conocimiento de las actuaciones que obran en el expediente de mérito.</w:t>
      </w:r>
    </w:p>
    <w:p w14:paraId="748ED4F5" w14:textId="77777777" w:rsidR="002E22AA" w:rsidRPr="00A661DA" w:rsidRDefault="002E22AA" w:rsidP="00DB199B">
      <w:pPr>
        <w:widowControl w:val="0"/>
        <w:autoSpaceDE w:val="0"/>
        <w:autoSpaceDN w:val="0"/>
        <w:adjustRightInd w:val="0"/>
        <w:spacing w:line="360" w:lineRule="auto"/>
        <w:jc w:val="both"/>
        <w:rPr>
          <w:rFonts w:ascii="Palatino Linotype" w:hAnsi="Palatino Linotype" w:cs="Arial"/>
        </w:rPr>
      </w:pPr>
    </w:p>
    <w:p w14:paraId="61938CDD" w14:textId="27807C01" w:rsidR="001C6BE3" w:rsidRPr="00A661DA" w:rsidRDefault="001C6BE3" w:rsidP="001C6BE3">
      <w:pPr>
        <w:spacing w:line="360" w:lineRule="auto"/>
        <w:jc w:val="both"/>
        <w:rPr>
          <w:rFonts w:ascii="Palatino Linotype" w:hAnsi="Palatino Linotype" w:cs="Arial"/>
          <w:lang w:eastAsia="es-MX"/>
        </w:rPr>
      </w:pPr>
      <w:r w:rsidRPr="00A661DA">
        <w:rPr>
          <w:rFonts w:ascii="Palatino Linotype" w:hAnsi="Palatino Linotype" w:cs="Arial"/>
          <w:lang w:eastAsia="es-MX"/>
        </w:rPr>
        <w:t xml:space="preserve">Como fue expuesto, </w:t>
      </w:r>
      <w:r w:rsidR="009421BF" w:rsidRPr="00A661DA">
        <w:rPr>
          <w:rFonts w:ascii="Palatino Linotype" w:hAnsi="Palatino Linotype" w:cs="Arial"/>
          <w:b/>
          <w:lang w:eastAsia="es-MX"/>
        </w:rPr>
        <w:t>EL RECURRENTE</w:t>
      </w:r>
      <w:r w:rsidRPr="00A661DA">
        <w:rPr>
          <w:rFonts w:ascii="Palatino Linotype" w:hAnsi="Palatino Linotype" w:cs="Arial"/>
          <w:lang w:eastAsia="es-MX"/>
        </w:rPr>
        <w:t xml:space="preserve"> manifestó en la interposición de su  recurso de revisión como acto impugnado </w:t>
      </w:r>
      <w:r w:rsidRPr="00A661DA">
        <w:rPr>
          <w:rFonts w:ascii="Palatino Linotype" w:hAnsi="Palatino Linotype" w:cs="Arial"/>
          <w:i/>
          <w:lang w:eastAsia="es-MX"/>
        </w:rPr>
        <w:t>“</w:t>
      </w:r>
      <w:r w:rsidR="00546634" w:rsidRPr="00A661DA">
        <w:rPr>
          <w:rFonts w:ascii="Palatino Linotype" w:hAnsi="Palatino Linotype" w:cs="Arial"/>
          <w:i/>
          <w:lang w:eastAsia="es-MX"/>
        </w:rPr>
        <w:t>respuesta</w:t>
      </w:r>
      <w:r w:rsidRPr="00A661DA">
        <w:rPr>
          <w:rFonts w:ascii="Palatino Linotype" w:hAnsi="Palatino Linotype" w:cs="Arial"/>
          <w:i/>
          <w:lang w:eastAsia="es-MX"/>
        </w:rPr>
        <w:t>”</w:t>
      </w:r>
      <w:r w:rsidRPr="00A661DA">
        <w:rPr>
          <w:rFonts w:ascii="Palatino Linotype" w:hAnsi="Palatino Linotype" w:cs="Arial"/>
          <w:lang w:eastAsia="es-MX"/>
        </w:rPr>
        <w:t xml:space="preserve"> (Sic), razón por la que esta Ponencia considera conveniente entrar al estudio de lo solicitado, a fin de verificar si la respuesta del </w:t>
      </w:r>
      <w:r w:rsidRPr="00A661DA">
        <w:rPr>
          <w:rFonts w:ascii="Palatino Linotype" w:hAnsi="Palatino Linotype" w:cs="Arial"/>
          <w:b/>
          <w:lang w:eastAsia="es-MX"/>
        </w:rPr>
        <w:t>SUJETO OBLIGADO</w:t>
      </w:r>
      <w:r w:rsidRPr="00A661DA">
        <w:rPr>
          <w:rFonts w:ascii="Palatino Linotype" w:hAnsi="Palatino Linotype" w:cs="Arial"/>
          <w:lang w:eastAsia="es-MX"/>
        </w:rPr>
        <w:t xml:space="preserve"> colm</w:t>
      </w:r>
      <w:r w:rsidR="00546634" w:rsidRPr="00A661DA">
        <w:rPr>
          <w:rFonts w:ascii="Palatino Linotype" w:hAnsi="Palatino Linotype" w:cs="Arial"/>
          <w:lang w:eastAsia="es-MX"/>
        </w:rPr>
        <w:t>ó</w:t>
      </w:r>
      <w:r w:rsidRPr="00A661DA">
        <w:rPr>
          <w:rFonts w:ascii="Palatino Linotype" w:hAnsi="Palatino Linotype" w:cs="Arial"/>
          <w:lang w:eastAsia="es-MX"/>
        </w:rPr>
        <w:t xml:space="preserve"> el derecho de acceso a la información pública del</w:t>
      </w:r>
      <w:r w:rsidRPr="00A661DA">
        <w:rPr>
          <w:rFonts w:ascii="Palatino Linotype" w:hAnsi="Palatino Linotype" w:cs="Arial"/>
          <w:b/>
          <w:lang w:eastAsia="es-MX"/>
        </w:rPr>
        <w:t xml:space="preserve"> RECURRENTE</w:t>
      </w:r>
      <w:r w:rsidRPr="00A661DA">
        <w:rPr>
          <w:rFonts w:ascii="Palatino Linotype" w:hAnsi="Palatino Linotype" w:cs="Arial"/>
          <w:lang w:eastAsia="es-MX"/>
        </w:rPr>
        <w:t>.</w:t>
      </w:r>
    </w:p>
    <w:p w14:paraId="748FD505" w14:textId="77777777" w:rsidR="001C6BE3" w:rsidRPr="00A661DA" w:rsidRDefault="001C6BE3" w:rsidP="001C6BE3">
      <w:pPr>
        <w:spacing w:line="360" w:lineRule="auto"/>
        <w:jc w:val="both"/>
        <w:rPr>
          <w:rFonts w:ascii="Palatino Linotype" w:hAnsi="Palatino Linotype" w:cs="Arial"/>
          <w:lang w:eastAsia="es-MX"/>
        </w:rPr>
      </w:pPr>
    </w:p>
    <w:p w14:paraId="4CEC1FBF" w14:textId="77777777" w:rsidR="001C6BE3" w:rsidRPr="00A661DA" w:rsidRDefault="001C6BE3" w:rsidP="001C6BE3">
      <w:pPr>
        <w:spacing w:line="360" w:lineRule="auto"/>
        <w:jc w:val="both"/>
        <w:rPr>
          <w:rFonts w:ascii="Palatino Linotype" w:hAnsi="Palatino Linotype" w:cs="Arial"/>
          <w:lang w:eastAsia="es-MX"/>
        </w:rPr>
      </w:pPr>
      <w:r w:rsidRPr="00A661DA">
        <w:rPr>
          <w:rFonts w:ascii="Palatino Linotype" w:hAnsi="Palatino Linotype" w:cs="Arial"/>
          <w:lang w:eastAsia="es-MX"/>
        </w:rPr>
        <w:t>Lo anterior, atendiendo al principio de máxima publicidad de conformidad con el artículo 8 de la Ley de Transparencia y Acceso a la Información Pública del Estado de México y Municipios que señala:</w:t>
      </w:r>
    </w:p>
    <w:p w14:paraId="198AB0D7" w14:textId="77777777" w:rsidR="001C6BE3" w:rsidRPr="00A661DA" w:rsidRDefault="001C6BE3" w:rsidP="001C6BE3">
      <w:pPr>
        <w:spacing w:line="360" w:lineRule="auto"/>
        <w:jc w:val="both"/>
        <w:rPr>
          <w:rFonts w:ascii="Palatino Linotype" w:hAnsi="Palatino Linotype" w:cs="Arial"/>
          <w:lang w:eastAsia="es-MX"/>
        </w:rPr>
      </w:pPr>
    </w:p>
    <w:p w14:paraId="78AEE266"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w:t>
      </w:r>
      <w:r w:rsidRPr="00A661DA">
        <w:rPr>
          <w:rFonts w:ascii="Palatino Linotype" w:hAnsi="Palatino Linotype" w:cs="Arial"/>
          <w:b/>
          <w:i/>
          <w:sz w:val="22"/>
          <w:lang w:eastAsia="es-MX"/>
        </w:rPr>
        <w:t>Artículo 8</w:t>
      </w:r>
      <w:r w:rsidRPr="00A661DA">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8304908" w14:textId="77777777" w:rsidR="001C6BE3" w:rsidRPr="00A661DA" w:rsidRDefault="001C6BE3" w:rsidP="001C6BE3">
      <w:pPr>
        <w:ind w:left="709" w:right="757"/>
        <w:jc w:val="both"/>
        <w:rPr>
          <w:rFonts w:ascii="Palatino Linotype" w:hAnsi="Palatino Linotype" w:cs="Arial"/>
          <w:i/>
          <w:sz w:val="22"/>
          <w:lang w:eastAsia="es-MX"/>
        </w:rPr>
      </w:pPr>
    </w:p>
    <w:p w14:paraId="1F6E99FD"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71164FD4" w14:textId="77777777" w:rsidR="001C6BE3" w:rsidRPr="00A661DA" w:rsidRDefault="001C6BE3" w:rsidP="001C6BE3">
      <w:pPr>
        <w:spacing w:line="360" w:lineRule="auto"/>
        <w:jc w:val="both"/>
        <w:rPr>
          <w:rFonts w:ascii="Palatino Linotype" w:hAnsi="Palatino Linotype" w:cs="Arial"/>
          <w:lang w:eastAsia="es-MX"/>
        </w:rPr>
      </w:pPr>
    </w:p>
    <w:p w14:paraId="00017ED1" w14:textId="77777777" w:rsidR="001C6BE3" w:rsidRPr="00A661DA" w:rsidRDefault="001C6BE3" w:rsidP="001C6BE3">
      <w:pPr>
        <w:spacing w:line="360" w:lineRule="auto"/>
        <w:jc w:val="both"/>
        <w:rPr>
          <w:rFonts w:ascii="Palatino Linotype" w:hAnsi="Palatino Linotype" w:cs="Arial"/>
          <w:lang w:eastAsia="es-MX"/>
        </w:rPr>
      </w:pPr>
      <w:r w:rsidRPr="00A661DA">
        <w:rPr>
          <w:rFonts w:ascii="Palatino Linotype" w:hAnsi="Palatino Linotype" w:cs="Arial"/>
          <w:lang w:eastAsia="es-MX"/>
        </w:rPr>
        <w:t xml:space="preserve">En este sentido, es conveniente invocar la tesis </w:t>
      </w:r>
      <w:proofErr w:type="spellStart"/>
      <w:r w:rsidRPr="00A661DA">
        <w:rPr>
          <w:rFonts w:ascii="Palatino Linotype" w:hAnsi="Palatino Linotype" w:cs="Arial"/>
          <w:lang w:eastAsia="es-MX"/>
        </w:rPr>
        <w:t>1a</w:t>
      </w:r>
      <w:proofErr w:type="spellEnd"/>
      <w:r w:rsidRPr="00A661DA">
        <w:rPr>
          <w:rFonts w:ascii="Palatino Linotype" w:hAnsi="Palatino Linotype" w:cs="Arial"/>
          <w:lang w:eastAsia="es-MX"/>
        </w:rPr>
        <w:t>. CCCXXVII/2014 (</w:t>
      </w:r>
      <w:proofErr w:type="spellStart"/>
      <w:r w:rsidRPr="00A661DA">
        <w:rPr>
          <w:rFonts w:ascii="Palatino Linotype" w:hAnsi="Palatino Linotype" w:cs="Arial"/>
          <w:lang w:eastAsia="es-MX"/>
        </w:rPr>
        <w:t>10a</w:t>
      </w:r>
      <w:proofErr w:type="spellEnd"/>
      <w:r w:rsidRPr="00A661DA">
        <w:rPr>
          <w:rFonts w:ascii="Palatino Linotype" w:hAnsi="Palatino Linotype" w:cs="Arial"/>
          <w:lang w:eastAsia="es-MX"/>
        </w:rPr>
        <w:t>.) emitida por la Primera Sala de la Suprema Corte de Justicia de la Nación, cuyo sentido es el siguiente:</w:t>
      </w:r>
    </w:p>
    <w:p w14:paraId="546AC2B5" w14:textId="77777777" w:rsidR="001C6BE3" w:rsidRPr="00A661DA" w:rsidRDefault="001C6BE3" w:rsidP="001C6BE3">
      <w:pPr>
        <w:spacing w:line="360" w:lineRule="auto"/>
        <w:jc w:val="both"/>
        <w:rPr>
          <w:rFonts w:ascii="Palatino Linotype" w:hAnsi="Palatino Linotype" w:cs="Arial"/>
          <w:lang w:eastAsia="es-MX"/>
        </w:rPr>
      </w:pPr>
    </w:p>
    <w:p w14:paraId="1EBC8F18" w14:textId="77777777" w:rsidR="001C6BE3" w:rsidRPr="0079736F" w:rsidRDefault="001C6BE3" w:rsidP="001C6BE3">
      <w:pPr>
        <w:ind w:left="709" w:right="757"/>
        <w:jc w:val="both"/>
        <w:rPr>
          <w:rFonts w:ascii="Palatino Linotype" w:hAnsi="Palatino Linotype" w:cs="Arial"/>
          <w:i/>
          <w:sz w:val="22"/>
          <w:lang w:val="pt-BR" w:eastAsia="es-MX"/>
        </w:rPr>
      </w:pPr>
      <w:r w:rsidRPr="0079736F">
        <w:rPr>
          <w:rFonts w:ascii="Palatino Linotype" w:hAnsi="Palatino Linotype" w:cs="Arial"/>
          <w:i/>
          <w:sz w:val="22"/>
          <w:lang w:val="pt-BR" w:eastAsia="es-MX"/>
        </w:rPr>
        <w:t xml:space="preserve">Época: Décima Época </w:t>
      </w:r>
    </w:p>
    <w:p w14:paraId="42CA5E4A" w14:textId="77777777" w:rsidR="001C6BE3" w:rsidRPr="0079736F" w:rsidRDefault="001C6BE3" w:rsidP="001C6BE3">
      <w:pPr>
        <w:ind w:left="709" w:right="757"/>
        <w:jc w:val="both"/>
        <w:rPr>
          <w:rFonts w:ascii="Palatino Linotype" w:hAnsi="Palatino Linotype" w:cs="Arial"/>
          <w:i/>
          <w:sz w:val="22"/>
          <w:lang w:val="pt-BR" w:eastAsia="es-MX"/>
        </w:rPr>
      </w:pPr>
      <w:r w:rsidRPr="0079736F">
        <w:rPr>
          <w:rFonts w:ascii="Palatino Linotype" w:hAnsi="Palatino Linotype" w:cs="Arial"/>
          <w:i/>
          <w:sz w:val="22"/>
          <w:lang w:val="pt-BR" w:eastAsia="es-MX"/>
        </w:rPr>
        <w:t xml:space="preserve">Registro: 2007561 </w:t>
      </w:r>
    </w:p>
    <w:p w14:paraId="68901D2A" w14:textId="77777777" w:rsidR="001C6BE3" w:rsidRPr="0079736F" w:rsidRDefault="001C6BE3" w:rsidP="001C6BE3">
      <w:pPr>
        <w:ind w:left="709" w:right="757"/>
        <w:jc w:val="both"/>
        <w:rPr>
          <w:rFonts w:ascii="Palatino Linotype" w:hAnsi="Palatino Linotype" w:cs="Arial"/>
          <w:i/>
          <w:sz w:val="22"/>
          <w:lang w:val="pt-BR" w:eastAsia="es-MX"/>
        </w:rPr>
      </w:pPr>
      <w:r w:rsidRPr="0079736F">
        <w:rPr>
          <w:rFonts w:ascii="Palatino Linotype" w:hAnsi="Palatino Linotype" w:cs="Arial"/>
          <w:i/>
          <w:sz w:val="22"/>
          <w:lang w:val="pt-BR" w:eastAsia="es-MX"/>
        </w:rPr>
        <w:t xml:space="preserve">Instancia: </w:t>
      </w:r>
      <w:proofErr w:type="spellStart"/>
      <w:r w:rsidRPr="0079736F">
        <w:rPr>
          <w:rFonts w:ascii="Palatino Linotype" w:hAnsi="Palatino Linotype" w:cs="Arial"/>
          <w:i/>
          <w:sz w:val="22"/>
          <w:lang w:val="pt-BR" w:eastAsia="es-MX"/>
        </w:rPr>
        <w:t>Primera</w:t>
      </w:r>
      <w:proofErr w:type="spellEnd"/>
      <w:r w:rsidRPr="0079736F">
        <w:rPr>
          <w:rFonts w:ascii="Palatino Linotype" w:hAnsi="Palatino Linotype" w:cs="Arial"/>
          <w:i/>
          <w:sz w:val="22"/>
          <w:lang w:val="pt-BR" w:eastAsia="es-MX"/>
        </w:rPr>
        <w:t xml:space="preserve"> Sala </w:t>
      </w:r>
    </w:p>
    <w:p w14:paraId="7BBBBDC1"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Tipo de Tesis: Aislada </w:t>
      </w:r>
    </w:p>
    <w:p w14:paraId="6C6B8BB9"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Fuente: Gaceta del Semanario Judicial de la Federación </w:t>
      </w:r>
    </w:p>
    <w:p w14:paraId="74DC26B9"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Libro 11, Octubre de 2014, Tomo I </w:t>
      </w:r>
    </w:p>
    <w:p w14:paraId="3CC6846A"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Materia(s): Constitucional, Común </w:t>
      </w:r>
    </w:p>
    <w:p w14:paraId="26D29E11"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Tesis: </w:t>
      </w:r>
      <w:proofErr w:type="spellStart"/>
      <w:r w:rsidRPr="00A661DA">
        <w:rPr>
          <w:rFonts w:ascii="Palatino Linotype" w:hAnsi="Palatino Linotype" w:cs="Arial"/>
          <w:i/>
          <w:sz w:val="22"/>
          <w:lang w:eastAsia="es-MX"/>
        </w:rPr>
        <w:t>1a</w:t>
      </w:r>
      <w:proofErr w:type="spellEnd"/>
      <w:r w:rsidRPr="00A661DA">
        <w:rPr>
          <w:rFonts w:ascii="Palatino Linotype" w:hAnsi="Palatino Linotype" w:cs="Arial"/>
          <w:i/>
          <w:sz w:val="22"/>
          <w:lang w:eastAsia="es-MX"/>
        </w:rPr>
        <w:t>. CCCXXVII/2014 (</w:t>
      </w:r>
      <w:proofErr w:type="spellStart"/>
      <w:r w:rsidRPr="00A661DA">
        <w:rPr>
          <w:rFonts w:ascii="Palatino Linotype" w:hAnsi="Palatino Linotype" w:cs="Arial"/>
          <w:i/>
          <w:sz w:val="22"/>
          <w:lang w:eastAsia="es-MX"/>
        </w:rPr>
        <w:t>10a</w:t>
      </w:r>
      <w:proofErr w:type="spellEnd"/>
      <w:r w:rsidRPr="00A661DA">
        <w:rPr>
          <w:rFonts w:ascii="Palatino Linotype" w:hAnsi="Palatino Linotype" w:cs="Arial"/>
          <w:i/>
          <w:sz w:val="22"/>
          <w:lang w:eastAsia="es-MX"/>
        </w:rPr>
        <w:t xml:space="preserve">.) </w:t>
      </w:r>
    </w:p>
    <w:p w14:paraId="7906B78E"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Página: 613 </w:t>
      </w:r>
    </w:p>
    <w:p w14:paraId="11BCCA6F" w14:textId="77777777" w:rsidR="001C6BE3" w:rsidRPr="00A661DA" w:rsidRDefault="001C6BE3" w:rsidP="001C6BE3">
      <w:pPr>
        <w:ind w:left="709" w:right="757"/>
        <w:jc w:val="both"/>
        <w:rPr>
          <w:rFonts w:ascii="Palatino Linotype" w:hAnsi="Palatino Linotype" w:cs="Arial"/>
          <w:i/>
          <w:sz w:val="22"/>
          <w:lang w:eastAsia="es-MX"/>
        </w:rPr>
      </w:pPr>
    </w:p>
    <w:p w14:paraId="12AEC3F1"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r w:rsidRPr="00A661DA">
        <w:rPr>
          <w:rFonts w:ascii="Palatino Linotype" w:hAnsi="Palatino Linotype" w:cs="Arial"/>
          <w:i/>
          <w:sz w:val="22"/>
          <w:lang w:eastAsia="es-MX"/>
        </w:rPr>
        <w:t>.</w:t>
      </w:r>
    </w:p>
    <w:p w14:paraId="559FB031" w14:textId="77777777" w:rsidR="001C6BE3" w:rsidRPr="00A661DA" w:rsidRDefault="001C6BE3" w:rsidP="001C6BE3">
      <w:pPr>
        <w:ind w:left="709" w:right="757"/>
        <w:jc w:val="both"/>
        <w:rPr>
          <w:rFonts w:ascii="Palatino Linotype" w:hAnsi="Palatino Linotype" w:cs="Arial"/>
          <w:i/>
          <w:sz w:val="22"/>
          <w:lang w:eastAsia="es-MX"/>
        </w:rPr>
      </w:pPr>
    </w:p>
    <w:p w14:paraId="6A37381E"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A661DA">
        <w:rPr>
          <w:rFonts w:ascii="Palatino Linotype" w:hAnsi="Palatino Linotype" w:cs="Arial"/>
          <w:i/>
          <w:sz w:val="22"/>
          <w:lang w:eastAsia="es-MX"/>
        </w:rPr>
        <w:t>pro</w:t>
      </w:r>
      <w:proofErr w:type="spellEnd"/>
      <w:r w:rsidRPr="00A661DA">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370BB73" w14:textId="77777777" w:rsidR="001C6BE3" w:rsidRPr="00A661DA" w:rsidRDefault="001C6BE3" w:rsidP="001C6BE3">
      <w:pPr>
        <w:spacing w:line="360" w:lineRule="auto"/>
        <w:jc w:val="both"/>
        <w:rPr>
          <w:rFonts w:ascii="Palatino Linotype" w:hAnsi="Palatino Linotype" w:cs="Arial"/>
          <w:lang w:eastAsia="es-MX"/>
        </w:rPr>
      </w:pPr>
    </w:p>
    <w:p w14:paraId="76D421D6" w14:textId="1A9F5154" w:rsidR="001C6BE3" w:rsidRPr="00A661DA" w:rsidRDefault="001C6BE3" w:rsidP="001C6BE3">
      <w:pPr>
        <w:spacing w:line="360" w:lineRule="auto"/>
        <w:jc w:val="both"/>
        <w:rPr>
          <w:rFonts w:ascii="Palatino Linotype" w:hAnsi="Palatino Linotype" w:cs="Arial"/>
          <w:lang w:eastAsia="es-MX"/>
        </w:rPr>
      </w:pPr>
      <w:r w:rsidRPr="00A661DA">
        <w:rPr>
          <w:rFonts w:ascii="Palatino Linotype" w:hAnsi="Palatino Linotype" w:cs="Arial"/>
          <w:lang w:eastAsia="es-MX"/>
        </w:rPr>
        <w:t xml:space="preserve">Adicional a lo anterior, y toda vez que, </w:t>
      </w:r>
      <w:r w:rsidRPr="00A661DA">
        <w:rPr>
          <w:rFonts w:ascii="Palatino Linotype" w:hAnsi="Palatino Linotype" w:cs="Arial"/>
          <w:b/>
          <w:lang w:eastAsia="es-MX"/>
        </w:rPr>
        <w:t>EL SUJETO OBLIGADO</w:t>
      </w:r>
      <w:r w:rsidRPr="00A661DA">
        <w:rPr>
          <w:rFonts w:ascii="Palatino Linotype" w:hAnsi="Palatino Linotype" w:cs="Arial"/>
          <w:lang w:eastAsia="es-MX"/>
        </w:rPr>
        <w:t xml:space="preserve"> realizó manifestaciones </w:t>
      </w:r>
      <w:r w:rsidR="00F11EE7" w:rsidRPr="00A661DA">
        <w:rPr>
          <w:rFonts w:ascii="Palatino Linotype" w:hAnsi="Palatino Linotype" w:cs="Arial"/>
          <w:lang w:eastAsia="es-MX"/>
        </w:rPr>
        <w:t xml:space="preserve">relacionadas con </w:t>
      </w:r>
      <w:r w:rsidRPr="00A661DA">
        <w:rPr>
          <w:rFonts w:ascii="Palatino Linotype" w:hAnsi="Palatino Linotype" w:cs="Arial"/>
          <w:lang w:eastAsia="es-MX"/>
        </w:rPr>
        <w:t xml:space="preserve">la información solicitada y atendiendo a la naturaleza de la misma, este Instituto no está facultado para pronunciarse sobre la veracidad de la información proporcionada. </w:t>
      </w:r>
    </w:p>
    <w:p w14:paraId="432300A2" w14:textId="77777777" w:rsidR="001C6BE3" w:rsidRPr="00A661DA" w:rsidRDefault="001C6BE3" w:rsidP="001C6BE3">
      <w:pPr>
        <w:spacing w:line="360" w:lineRule="auto"/>
        <w:jc w:val="both"/>
        <w:rPr>
          <w:rFonts w:ascii="Palatino Linotype" w:hAnsi="Palatino Linotype" w:cs="Arial"/>
          <w:lang w:eastAsia="es-MX"/>
        </w:rPr>
      </w:pPr>
    </w:p>
    <w:p w14:paraId="30DC244A" w14:textId="77777777" w:rsidR="001C6BE3" w:rsidRPr="00A661DA" w:rsidRDefault="001C6BE3" w:rsidP="001C6BE3">
      <w:pPr>
        <w:spacing w:line="360" w:lineRule="auto"/>
        <w:jc w:val="both"/>
        <w:rPr>
          <w:rFonts w:ascii="Palatino Linotype" w:hAnsi="Palatino Linotype" w:cs="Arial"/>
          <w:lang w:eastAsia="es-MX"/>
        </w:rPr>
      </w:pPr>
      <w:r w:rsidRPr="00A661DA">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14:paraId="69783929" w14:textId="77777777" w:rsidR="001C6BE3" w:rsidRPr="00A661DA" w:rsidRDefault="001C6BE3" w:rsidP="001C6BE3">
      <w:pPr>
        <w:spacing w:line="360" w:lineRule="auto"/>
        <w:jc w:val="both"/>
        <w:rPr>
          <w:rFonts w:ascii="Palatino Linotype" w:hAnsi="Palatino Linotype" w:cs="Arial"/>
          <w:lang w:eastAsia="es-MX"/>
        </w:rPr>
      </w:pPr>
    </w:p>
    <w:p w14:paraId="0868F1C5"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w:t>
      </w:r>
      <w:r w:rsidRPr="00A661DA">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A661DA">
        <w:rPr>
          <w:rFonts w:ascii="Palatino Linotype" w:hAnsi="Palatino Linotype" w:cs="Arial"/>
          <w:i/>
          <w:sz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FFB617" w14:textId="77777777" w:rsidR="00F11EE7" w:rsidRPr="00A661DA" w:rsidRDefault="00F11EE7" w:rsidP="001C6BE3">
      <w:pPr>
        <w:ind w:left="709" w:right="757"/>
        <w:jc w:val="both"/>
        <w:rPr>
          <w:rFonts w:ascii="Palatino Linotype" w:hAnsi="Palatino Linotype" w:cs="Arial"/>
          <w:i/>
          <w:sz w:val="22"/>
          <w:lang w:eastAsia="es-MX"/>
        </w:rPr>
      </w:pPr>
    </w:p>
    <w:p w14:paraId="3D0FBF99"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Expedientes:</w:t>
      </w:r>
    </w:p>
    <w:p w14:paraId="28F98180" w14:textId="77777777" w:rsidR="00F11EE7" w:rsidRPr="00A661DA" w:rsidRDefault="00F11EE7" w:rsidP="001C6BE3">
      <w:pPr>
        <w:ind w:left="709" w:right="757"/>
        <w:jc w:val="both"/>
        <w:rPr>
          <w:rFonts w:ascii="Palatino Linotype" w:hAnsi="Palatino Linotype" w:cs="Arial"/>
          <w:i/>
          <w:sz w:val="22"/>
          <w:lang w:eastAsia="es-MX"/>
        </w:rPr>
      </w:pPr>
    </w:p>
    <w:p w14:paraId="203630CB"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2440/07 Comisión Federal de Electricidad - Alonso Lujambio Irazábal</w:t>
      </w:r>
    </w:p>
    <w:p w14:paraId="59FA97EA"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0113/09 Instituto de Seguridad y Servicios Sociales de los Trabajadores del Estado – Alonso Lujambio Irazábal</w:t>
      </w:r>
    </w:p>
    <w:p w14:paraId="7DA2C060"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1624/09 Instituto Nacional para la Educación de los Adultos - María </w:t>
      </w:r>
      <w:proofErr w:type="spellStart"/>
      <w:r w:rsidRPr="00A661DA">
        <w:rPr>
          <w:rFonts w:ascii="Palatino Linotype" w:hAnsi="Palatino Linotype" w:cs="Arial"/>
          <w:i/>
          <w:sz w:val="22"/>
          <w:lang w:eastAsia="es-MX"/>
        </w:rPr>
        <w:t>Marván</w:t>
      </w:r>
      <w:proofErr w:type="spellEnd"/>
      <w:r w:rsidRPr="00A661DA">
        <w:rPr>
          <w:rFonts w:ascii="Palatino Linotype" w:hAnsi="Palatino Linotype" w:cs="Arial"/>
          <w:i/>
          <w:sz w:val="22"/>
          <w:lang w:eastAsia="es-MX"/>
        </w:rPr>
        <w:t xml:space="preserve"> Laborde</w:t>
      </w:r>
    </w:p>
    <w:p w14:paraId="67BB10F1"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2395/09 Secretaría de Economía - María </w:t>
      </w:r>
      <w:proofErr w:type="spellStart"/>
      <w:r w:rsidRPr="00A661DA">
        <w:rPr>
          <w:rFonts w:ascii="Palatino Linotype" w:hAnsi="Palatino Linotype" w:cs="Arial"/>
          <w:i/>
          <w:sz w:val="22"/>
          <w:lang w:eastAsia="es-MX"/>
        </w:rPr>
        <w:t>Marván</w:t>
      </w:r>
      <w:proofErr w:type="spellEnd"/>
      <w:r w:rsidRPr="00A661DA">
        <w:rPr>
          <w:rFonts w:ascii="Palatino Linotype" w:hAnsi="Palatino Linotype" w:cs="Arial"/>
          <w:i/>
          <w:sz w:val="22"/>
          <w:lang w:eastAsia="es-MX"/>
        </w:rPr>
        <w:t xml:space="preserve"> Laborde</w:t>
      </w:r>
    </w:p>
    <w:p w14:paraId="0E85E750" w14:textId="77777777" w:rsidR="001C6BE3" w:rsidRPr="00A661DA" w:rsidRDefault="001C6BE3" w:rsidP="001C6BE3">
      <w:pPr>
        <w:ind w:left="709" w:right="757"/>
        <w:jc w:val="both"/>
        <w:rPr>
          <w:rFonts w:ascii="Palatino Linotype" w:hAnsi="Palatino Linotype" w:cs="Arial"/>
          <w:i/>
          <w:sz w:val="22"/>
          <w:lang w:eastAsia="es-MX"/>
        </w:rPr>
      </w:pPr>
      <w:r w:rsidRPr="00A661DA">
        <w:rPr>
          <w:rFonts w:ascii="Palatino Linotype" w:hAnsi="Palatino Linotype" w:cs="Arial"/>
          <w:i/>
          <w:sz w:val="22"/>
          <w:lang w:eastAsia="es-MX"/>
        </w:rPr>
        <w:t xml:space="preserve">0837/10 Administración Portuaria Integral de Veracruz, S.A. de C.V. – María </w:t>
      </w:r>
      <w:proofErr w:type="spellStart"/>
      <w:r w:rsidRPr="00A661DA">
        <w:rPr>
          <w:rFonts w:ascii="Palatino Linotype" w:hAnsi="Palatino Linotype" w:cs="Arial"/>
          <w:i/>
          <w:sz w:val="22"/>
          <w:lang w:eastAsia="es-MX"/>
        </w:rPr>
        <w:t>Marván</w:t>
      </w:r>
      <w:proofErr w:type="spellEnd"/>
      <w:r w:rsidRPr="00A661DA">
        <w:rPr>
          <w:rFonts w:ascii="Palatino Linotype" w:hAnsi="Palatino Linotype" w:cs="Arial"/>
          <w:i/>
          <w:sz w:val="22"/>
          <w:lang w:eastAsia="es-MX"/>
        </w:rPr>
        <w:t xml:space="preserve"> Laborde”</w:t>
      </w:r>
    </w:p>
    <w:p w14:paraId="4207A1E8" w14:textId="77777777" w:rsidR="001C6BE3" w:rsidRPr="00A661DA" w:rsidRDefault="001C6BE3" w:rsidP="001C6BE3">
      <w:pPr>
        <w:widowControl w:val="0"/>
        <w:autoSpaceDE w:val="0"/>
        <w:autoSpaceDN w:val="0"/>
        <w:adjustRightInd w:val="0"/>
        <w:spacing w:line="360" w:lineRule="auto"/>
        <w:jc w:val="both"/>
        <w:rPr>
          <w:rFonts w:ascii="Palatino Linotype" w:eastAsia="Arial Unicode MS" w:hAnsi="Palatino Linotype" w:cs="Arial"/>
        </w:rPr>
      </w:pPr>
    </w:p>
    <w:p w14:paraId="39DB23D0" w14:textId="77777777" w:rsidR="001C6BE3" w:rsidRPr="00A661DA" w:rsidRDefault="001C6BE3" w:rsidP="001C6BE3">
      <w:pPr>
        <w:widowControl w:val="0"/>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 xml:space="preserve">En este sentido, este Órgano Garante advierte que resultan parcialmente fundadas las razones o motivos de inconformidad hechas valer por </w:t>
      </w:r>
      <w:r w:rsidRPr="00A661DA">
        <w:rPr>
          <w:rFonts w:ascii="Palatino Linotype" w:eastAsia="Arial Unicode MS" w:hAnsi="Palatino Linotype" w:cs="Arial"/>
          <w:b/>
        </w:rPr>
        <w:t>EL RECURRENTE</w:t>
      </w:r>
      <w:r w:rsidRPr="00A661DA">
        <w:rPr>
          <w:rFonts w:ascii="Palatino Linotype" w:eastAsia="Arial Unicode MS" w:hAnsi="Palatino Linotype" w:cs="Arial"/>
        </w:rPr>
        <w:t xml:space="preserve"> de conformidad con lo siguiente:</w:t>
      </w:r>
    </w:p>
    <w:p w14:paraId="2B82AF61" w14:textId="77777777" w:rsidR="002E22AA" w:rsidRPr="00A661DA" w:rsidRDefault="002E22AA" w:rsidP="00DB199B">
      <w:pPr>
        <w:widowControl w:val="0"/>
        <w:autoSpaceDE w:val="0"/>
        <w:autoSpaceDN w:val="0"/>
        <w:adjustRightInd w:val="0"/>
        <w:spacing w:line="360" w:lineRule="auto"/>
        <w:jc w:val="both"/>
        <w:rPr>
          <w:rFonts w:ascii="Palatino Linotype" w:hAnsi="Palatino Linotype"/>
          <w:lang w:eastAsia="es-MX"/>
        </w:rPr>
      </w:pPr>
    </w:p>
    <w:p w14:paraId="1376942D" w14:textId="4D350F1F" w:rsidR="00F11EE7" w:rsidRPr="00A661DA" w:rsidRDefault="00F11EE7" w:rsidP="00F11EE7">
      <w:pPr>
        <w:spacing w:line="360" w:lineRule="auto"/>
        <w:jc w:val="both"/>
        <w:rPr>
          <w:rFonts w:ascii="Palatino Linotype" w:hAnsi="Palatino Linotype"/>
        </w:rPr>
      </w:pPr>
      <w:r w:rsidRPr="00A661DA">
        <w:rPr>
          <w:rFonts w:ascii="Palatino Linotype" w:hAnsi="Palatino Linotype" w:cs="Arial"/>
        </w:rPr>
        <w:t>Precisado ello,</w:t>
      </w:r>
      <w:r w:rsidRPr="00A661DA">
        <w:rPr>
          <w:rFonts w:ascii="Palatino Linotype" w:hAnsi="Palatino Linotype"/>
        </w:rPr>
        <w:t xml:space="preserve"> se obvia el análisis de la competencia por parte del </w:t>
      </w:r>
      <w:r w:rsidRPr="00A661DA">
        <w:rPr>
          <w:rFonts w:ascii="Palatino Linotype" w:hAnsi="Palatino Linotype"/>
          <w:b/>
        </w:rPr>
        <w:t>SUJETO OBLIGADO</w:t>
      </w:r>
      <w:r w:rsidRPr="00A661DA">
        <w:rPr>
          <w:rFonts w:ascii="Palatino Linotype" w:hAnsi="Palatino Linotype"/>
        </w:rPr>
        <w:t xml:space="preserve">, para generar, administrar o poseer la información solicitada en el recurso que nos ocupa, dado que éste ha asumido tener conocimiento de la misma, en razón de que en su respuesta, éste </w:t>
      </w:r>
      <w:r w:rsidRPr="00A661DA">
        <w:rPr>
          <w:rFonts w:ascii="Palatino Linotype" w:hAnsi="Palatino Linotype" w:cs="Arial"/>
          <w:color w:val="000000"/>
        </w:rPr>
        <w:t xml:space="preserve">se pronunció ante los requerimientos del ciudadano asumiendo lo referente al expediente solicitado, </w:t>
      </w:r>
      <w:r w:rsidRPr="00A661DA">
        <w:rPr>
          <w:rFonts w:ascii="Palatino Linotype" w:hAnsi="Palatino Linotype"/>
        </w:rPr>
        <w:t xml:space="preserve">por lo cual, asume contar con las facultades y competencias de en su caso, contar con la información a la que pretende acceder </w:t>
      </w:r>
      <w:r w:rsidRPr="00A661DA">
        <w:rPr>
          <w:rFonts w:ascii="Palatino Linotype" w:hAnsi="Palatino Linotype" w:cs="Arial"/>
          <w:b/>
        </w:rPr>
        <w:t>EL RECURRENTE</w:t>
      </w:r>
      <w:r w:rsidRPr="00A661DA">
        <w:rPr>
          <w:rFonts w:ascii="Palatino Linotype" w:hAnsi="Palatino Linotype"/>
        </w:rPr>
        <w:t>.</w:t>
      </w:r>
    </w:p>
    <w:p w14:paraId="471F3539" w14:textId="77777777" w:rsidR="00F11EE7" w:rsidRPr="00A661DA" w:rsidRDefault="00F11EE7" w:rsidP="00F11EE7">
      <w:pPr>
        <w:spacing w:line="360" w:lineRule="auto"/>
        <w:jc w:val="both"/>
        <w:rPr>
          <w:rFonts w:ascii="Palatino Linotype" w:hAnsi="Palatino Linotype"/>
        </w:rPr>
      </w:pPr>
    </w:p>
    <w:p w14:paraId="1349B25D" w14:textId="77777777" w:rsidR="00F11EE7" w:rsidRPr="00A661DA" w:rsidRDefault="00F11EE7" w:rsidP="00F11EE7">
      <w:pPr>
        <w:spacing w:line="360" w:lineRule="auto"/>
        <w:jc w:val="both"/>
        <w:rPr>
          <w:rFonts w:ascii="Palatino Linotype" w:hAnsi="Palatino Linotype"/>
        </w:rPr>
      </w:pPr>
      <w:r w:rsidRPr="00A661DA">
        <w:rPr>
          <w:rFonts w:ascii="Palatino Linotype" w:hAnsi="Palatino Linotype"/>
        </w:rPr>
        <w:t xml:space="preserve">En efecto, el hecho de que </w:t>
      </w:r>
      <w:r w:rsidRPr="00A661DA">
        <w:rPr>
          <w:rFonts w:ascii="Palatino Linotype" w:hAnsi="Palatino Linotype"/>
          <w:b/>
        </w:rPr>
        <w:t>EL SUJETO OBLIGADO</w:t>
      </w:r>
      <w:r w:rsidRPr="00A661DA">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0D4C476B" w14:textId="77777777" w:rsidR="00F11EE7" w:rsidRPr="00A661DA" w:rsidRDefault="00F11EE7" w:rsidP="00F11EE7">
      <w:pPr>
        <w:spacing w:line="360" w:lineRule="auto"/>
        <w:jc w:val="both"/>
        <w:rPr>
          <w:rFonts w:ascii="Palatino Linotype" w:hAnsi="Palatino Linotype"/>
        </w:rPr>
      </w:pPr>
    </w:p>
    <w:p w14:paraId="425C9F19" w14:textId="77777777" w:rsidR="00F11EE7" w:rsidRPr="00A661DA" w:rsidRDefault="00F11EE7" w:rsidP="00F11EE7">
      <w:pPr>
        <w:ind w:left="851" w:right="899"/>
        <w:jc w:val="both"/>
        <w:rPr>
          <w:rFonts w:ascii="Palatino Linotype" w:hAnsi="Palatino Linotype"/>
          <w:i/>
          <w:sz w:val="22"/>
          <w:szCs w:val="22"/>
        </w:rPr>
      </w:pPr>
      <w:r w:rsidRPr="00A661DA">
        <w:rPr>
          <w:rFonts w:ascii="Palatino Linotype" w:hAnsi="Palatino Linotype"/>
          <w:b/>
          <w:i/>
          <w:sz w:val="22"/>
          <w:szCs w:val="22"/>
        </w:rPr>
        <w:t>“Artículo 12</w:t>
      </w:r>
      <w:r w:rsidRPr="00A661D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76506A01" w14:textId="77777777" w:rsidR="00F11EE7" w:rsidRPr="00A661DA" w:rsidRDefault="00F11EE7" w:rsidP="00F11EE7">
      <w:pPr>
        <w:ind w:left="851" w:right="899"/>
        <w:jc w:val="both"/>
        <w:rPr>
          <w:rFonts w:ascii="Palatino Linotype" w:hAnsi="Palatino Linotype"/>
          <w:i/>
          <w:sz w:val="22"/>
          <w:szCs w:val="22"/>
        </w:rPr>
      </w:pPr>
    </w:p>
    <w:p w14:paraId="05FFA619" w14:textId="77777777" w:rsidR="00F11EE7" w:rsidRPr="00A661DA" w:rsidRDefault="00F11EE7" w:rsidP="00F11EE7">
      <w:pPr>
        <w:ind w:left="851" w:right="899"/>
        <w:jc w:val="both"/>
        <w:rPr>
          <w:rFonts w:ascii="Palatino Linotype" w:hAnsi="Palatino Linotype"/>
          <w:b/>
          <w:i/>
          <w:sz w:val="22"/>
          <w:szCs w:val="22"/>
        </w:rPr>
      </w:pPr>
      <w:r w:rsidRPr="00A661D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661DA">
        <w:rPr>
          <w:rFonts w:ascii="Palatino Linotype" w:hAnsi="Palatino Linotype"/>
          <w:b/>
          <w:i/>
          <w:sz w:val="22"/>
          <w:szCs w:val="22"/>
        </w:rPr>
        <w:t>”</w:t>
      </w:r>
    </w:p>
    <w:p w14:paraId="3B93B8C4" w14:textId="77777777" w:rsidR="00F11EE7" w:rsidRPr="00A661DA" w:rsidRDefault="00F11EE7" w:rsidP="00F11EE7">
      <w:pPr>
        <w:spacing w:line="360" w:lineRule="auto"/>
        <w:ind w:left="851" w:right="899"/>
        <w:jc w:val="both"/>
        <w:rPr>
          <w:rFonts w:ascii="Palatino Linotype" w:hAnsi="Palatino Linotype"/>
          <w:i/>
          <w:sz w:val="22"/>
          <w:szCs w:val="22"/>
        </w:rPr>
      </w:pPr>
    </w:p>
    <w:p w14:paraId="2D240D13" w14:textId="77777777" w:rsidR="00F11EE7" w:rsidRPr="00A661DA" w:rsidRDefault="00F11EE7" w:rsidP="00F11EE7">
      <w:pPr>
        <w:spacing w:line="360" w:lineRule="auto"/>
        <w:jc w:val="both"/>
        <w:rPr>
          <w:rFonts w:ascii="Palatino Linotype" w:hAnsi="Palatino Linotype"/>
        </w:rPr>
      </w:pPr>
      <w:r w:rsidRPr="00A661DA">
        <w:rPr>
          <w:rFonts w:ascii="Palatino Linotype" w:hAnsi="Palatino Linotype"/>
        </w:rPr>
        <w:t xml:space="preserve">De hecho, el estudio de la naturaleza jurídica de la información pública solicitada, tiene por objeto determinar si ésta la genera, posee o administra </w:t>
      </w:r>
      <w:r w:rsidRPr="00A661DA">
        <w:rPr>
          <w:rFonts w:ascii="Palatino Linotype" w:hAnsi="Palatino Linotype"/>
          <w:b/>
        </w:rPr>
        <w:t>EL SUJETO OBLIGADO</w:t>
      </w:r>
      <w:r w:rsidRPr="00A661DA">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5B164B85" w14:textId="77777777" w:rsidR="00F11EE7" w:rsidRPr="00A661DA" w:rsidRDefault="00F11EE7" w:rsidP="00F11EE7">
      <w:pPr>
        <w:spacing w:line="360" w:lineRule="auto"/>
        <w:jc w:val="both"/>
        <w:rPr>
          <w:rFonts w:ascii="Palatino Linotype" w:hAnsi="Palatino Linotype"/>
        </w:rPr>
      </w:pPr>
    </w:p>
    <w:p w14:paraId="015C214F" w14:textId="77777777" w:rsidR="00F11EE7" w:rsidRPr="00A661DA" w:rsidRDefault="00F11EE7" w:rsidP="00F11EE7">
      <w:pPr>
        <w:spacing w:line="360" w:lineRule="auto"/>
        <w:jc w:val="both"/>
        <w:rPr>
          <w:rFonts w:ascii="Palatino Linotype" w:hAnsi="Palatino Linotype" w:cs="Arial"/>
          <w:lang w:eastAsia="es-MX"/>
        </w:rPr>
      </w:pPr>
      <w:r w:rsidRPr="00A661DA">
        <w:rPr>
          <w:rFonts w:ascii="Palatino Linotype" w:hAnsi="Palatino Linotype" w:cs="Arial"/>
          <w:lang w:eastAsia="es-MX"/>
        </w:rPr>
        <w:t>En  este contexto, resulta conveniente cotejar el requerimiento de la entonces solicitante en contraposición con el pronunciamiento del</w:t>
      </w:r>
      <w:r w:rsidRPr="00A661DA">
        <w:rPr>
          <w:rFonts w:ascii="Palatino Linotype" w:hAnsi="Palatino Linotype" w:cs="Arial"/>
          <w:b/>
          <w:lang w:eastAsia="es-MX"/>
        </w:rPr>
        <w:t xml:space="preserve"> SUJETO OBLIGADO </w:t>
      </w:r>
      <w:r w:rsidRPr="00A661DA">
        <w:rPr>
          <w:rFonts w:ascii="Palatino Linotype" w:hAnsi="Palatino Linotype" w:cs="Arial"/>
          <w:lang w:eastAsia="es-MX"/>
        </w:rPr>
        <w:t>a fin de verificar si son suficientes para colmar o no la solicitud y en su caso analizar la procedencia o no de la entrega de los documentos así como los términos en que se deberá realizar la misma.</w:t>
      </w:r>
    </w:p>
    <w:p w14:paraId="6FF7E0C3" w14:textId="77777777" w:rsidR="00F11EE7" w:rsidRPr="00A661DA" w:rsidRDefault="00F11EE7" w:rsidP="00DB199B">
      <w:pPr>
        <w:widowControl w:val="0"/>
        <w:autoSpaceDE w:val="0"/>
        <w:autoSpaceDN w:val="0"/>
        <w:adjustRightInd w:val="0"/>
        <w:spacing w:line="360" w:lineRule="auto"/>
        <w:jc w:val="both"/>
        <w:rPr>
          <w:rFonts w:ascii="Palatino Linotype" w:hAnsi="Palatino Linotype"/>
          <w:lang w:eastAsia="es-MX"/>
        </w:rPr>
      </w:pPr>
    </w:p>
    <w:p w14:paraId="4480EA6B" w14:textId="3644FFD2"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r w:rsidRPr="00A661DA">
        <w:rPr>
          <w:rFonts w:ascii="Palatino Linotype" w:hAnsi="Palatino Linotype"/>
          <w:lang w:eastAsia="es-MX"/>
        </w:rPr>
        <w:t xml:space="preserve">Al respecto, </w:t>
      </w:r>
      <w:r w:rsidRPr="00A661DA">
        <w:rPr>
          <w:rFonts w:ascii="Palatino Linotype" w:eastAsia="Arial Unicode MS" w:hAnsi="Palatino Linotype" w:cs="Arial"/>
        </w:rPr>
        <w:t xml:space="preserve">lo conveniente es el análisis de las premisas que podemos obtener de lo manifestado por </w:t>
      </w:r>
      <w:r w:rsidRPr="00A661DA">
        <w:rPr>
          <w:rFonts w:ascii="Palatino Linotype" w:eastAsia="Arial Unicode MS" w:hAnsi="Palatino Linotype" w:cs="Arial"/>
          <w:b/>
        </w:rPr>
        <w:t>EL SUJETO OBLIGADO</w:t>
      </w:r>
      <w:r w:rsidRPr="00A661DA">
        <w:rPr>
          <w:rFonts w:ascii="Palatino Linotype" w:eastAsia="Arial Unicode MS" w:hAnsi="Palatino Linotype" w:cs="Arial"/>
        </w:rPr>
        <w:t xml:space="preserve"> a través de su respuesta y de las constancias que integran el expediente electrónico del recurso de revisión que en este acto se resuelve:</w:t>
      </w:r>
    </w:p>
    <w:p w14:paraId="20ADD367" w14:textId="77777777"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p>
    <w:p w14:paraId="4793E9AA" w14:textId="3F45C3D1" w:rsidR="007D6F4D" w:rsidRPr="00A661DA" w:rsidRDefault="007D6F4D" w:rsidP="007D6F4D">
      <w:pPr>
        <w:pStyle w:val="Prrafodelista"/>
        <w:widowControl w:val="0"/>
        <w:numPr>
          <w:ilvl w:val="0"/>
          <w:numId w:val="36"/>
        </w:numPr>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 xml:space="preserve">Que toda la información requerida por el particular es la relacionada con </w:t>
      </w:r>
      <w:r w:rsidR="00A4099B" w:rsidRPr="00A661DA">
        <w:rPr>
          <w:rFonts w:ascii="Palatino Linotype" w:eastAsia="Arial Unicode MS" w:hAnsi="Palatino Linotype" w:cs="Arial"/>
        </w:rPr>
        <w:t>un expediente de actuaciones tendientes a identificar</w:t>
      </w:r>
      <w:r w:rsidRPr="00A661DA">
        <w:rPr>
          <w:rFonts w:ascii="Palatino Linotype" w:eastAsia="Arial Unicode MS" w:hAnsi="Palatino Linotype" w:cs="Arial"/>
        </w:rPr>
        <w:t xml:space="preserve"> </w:t>
      </w:r>
      <w:r w:rsidR="00A4099B" w:rsidRPr="00A661DA">
        <w:rPr>
          <w:rFonts w:ascii="Palatino Linotype" w:eastAsia="Arial Unicode MS" w:hAnsi="Palatino Linotype" w:cs="Arial"/>
        </w:rPr>
        <w:t xml:space="preserve">presuntas </w:t>
      </w:r>
      <w:r w:rsidRPr="00A661DA">
        <w:rPr>
          <w:rFonts w:ascii="Palatino Linotype" w:eastAsia="Arial Unicode MS" w:hAnsi="Palatino Linotype" w:cs="Arial"/>
        </w:rPr>
        <w:t>responsabilidad</w:t>
      </w:r>
      <w:r w:rsidR="00A4099B" w:rsidRPr="00A661DA">
        <w:rPr>
          <w:rFonts w:ascii="Palatino Linotype" w:eastAsia="Arial Unicode MS" w:hAnsi="Palatino Linotype" w:cs="Arial"/>
        </w:rPr>
        <w:t>es</w:t>
      </w:r>
      <w:r w:rsidRPr="00A661DA">
        <w:rPr>
          <w:rFonts w:ascii="Palatino Linotype" w:eastAsia="Arial Unicode MS" w:hAnsi="Palatino Linotype" w:cs="Arial"/>
        </w:rPr>
        <w:t xml:space="preserve"> administrativa</w:t>
      </w:r>
      <w:r w:rsidR="00A4099B" w:rsidRPr="00A661DA">
        <w:rPr>
          <w:rFonts w:ascii="Palatino Linotype" w:eastAsia="Arial Unicode MS" w:hAnsi="Palatino Linotype" w:cs="Arial"/>
        </w:rPr>
        <w:t>s,</w:t>
      </w:r>
      <w:r w:rsidRPr="00A661DA">
        <w:rPr>
          <w:rFonts w:ascii="Palatino Linotype" w:eastAsia="Arial Unicode MS" w:hAnsi="Palatino Linotype" w:cs="Arial"/>
        </w:rPr>
        <w:t xml:space="preserve"> radicado en la Contraloría Interna del </w:t>
      </w:r>
      <w:r w:rsidRPr="00A661DA">
        <w:rPr>
          <w:rFonts w:ascii="Palatino Linotype" w:eastAsia="Arial Unicode MS" w:hAnsi="Palatino Linotype" w:cs="Arial"/>
          <w:b/>
        </w:rPr>
        <w:t>SUJETO OBLIGADO.</w:t>
      </w:r>
    </w:p>
    <w:p w14:paraId="1077F108" w14:textId="77777777" w:rsidR="007D6F4D" w:rsidRPr="00A661DA" w:rsidRDefault="007D6F4D" w:rsidP="007D6F4D">
      <w:pPr>
        <w:pStyle w:val="Prrafodelista"/>
        <w:widowControl w:val="0"/>
        <w:autoSpaceDE w:val="0"/>
        <w:autoSpaceDN w:val="0"/>
        <w:adjustRightInd w:val="0"/>
        <w:spacing w:line="360" w:lineRule="auto"/>
        <w:ind w:left="720"/>
        <w:jc w:val="both"/>
        <w:rPr>
          <w:rFonts w:ascii="Palatino Linotype" w:eastAsia="Arial Unicode MS" w:hAnsi="Palatino Linotype" w:cs="Arial"/>
        </w:rPr>
      </w:pPr>
    </w:p>
    <w:p w14:paraId="010F2CAD" w14:textId="77777777" w:rsidR="007D6F4D" w:rsidRPr="00A661DA" w:rsidRDefault="007D6F4D" w:rsidP="007D6F4D">
      <w:pPr>
        <w:pStyle w:val="Prrafodelista"/>
        <w:widowControl w:val="0"/>
        <w:numPr>
          <w:ilvl w:val="0"/>
          <w:numId w:val="36"/>
        </w:numPr>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Que si bien no se menciona explícitamente que el expediente se encuentra en trámite, los argumentos vertidos en respuesta versan en razón de investigaciones que están siendo practicadas y la correspondiente reserva de éstas.</w:t>
      </w:r>
    </w:p>
    <w:p w14:paraId="4BEEEB0C" w14:textId="75C19AB4"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p>
    <w:p w14:paraId="27BBFA1C" w14:textId="23512E30" w:rsidR="007D6F4D" w:rsidRPr="00A661DA" w:rsidRDefault="007D6F4D" w:rsidP="008649B5">
      <w:pPr>
        <w:pStyle w:val="Prrafodelista"/>
        <w:widowControl w:val="0"/>
        <w:numPr>
          <w:ilvl w:val="0"/>
          <w:numId w:val="36"/>
        </w:numPr>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 xml:space="preserve">Que a fin de no vulnerar </w:t>
      </w:r>
      <w:r w:rsidR="008649B5" w:rsidRPr="00A661DA">
        <w:rPr>
          <w:rFonts w:ascii="Palatino Linotype" w:eastAsia="Arial Unicode MS" w:hAnsi="Palatino Linotype" w:cs="Arial"/>
        </w:rPr>
        <w:t>la conducción o los derechos del debido proceso en los procedimientos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A661DA">
        <w:rPr>
          <w:rFonts w:ascii="Palatino Linotype" w:eastAsia="Arial Unicode MS" w:hAnsi="Palatino Linotype" w:cs="Arial"/>
        </w:rPr>
        <w:t xml:space="preserve"> se actualizan las hipótesis contenidas en los artículos 3 </w:t>
      </w:r>
      <w:r w:rsidR="00F04C74" w:rsidRPr="00A661DA">
        <w:rPr>
          <w:rFonts w:ascii="Palatino Linotype" w:eastAsia="Arial Unicode MS" w:hAnsi="Palatino Linotype" w:cs="Arial"/>
        </w:rPr>
        <w:t>fracciones XX y</w:t>
      </w:r>
      <w:r w:rsidRPr="00A661DA">
        <w:rPr>
          <w:rFonts w:ascii="Palatino Linotype" w:eastAsia="Arial Unicode MS" w:hAnsi="Palatino Linotype" w:cs="Arial"/>
        </w:rPr>
        <w:t xml:space="preserve"> XXIII, 129 y 140 </w:t>
      </w:r>
      <w:r w:rsidR="00E25E37" w:rsidRPr="00A661DA">
        <w:rPr>
          <w:rFonts w:ascii="Palatino Linotype" w:eastAsia="Arial Unicode MS" w:hAnsi="Palatino Linotype" w:cs="Arial"/>
        </w:rPr>
        <w:t>fracciones</w:t>
      </w:r>
      <w:r w:rsidRPr="00A661DA">
        <w:rPr>
          <w:rFonts w:ascii="Palatino Linotype" w:eastAsia="Arial Unicode MS" w:hAnsi="Palatino Linotype" w:cs="Arial"/>
        </w:rPr>
        <w:t xml:space="preserve"> </w:t>
      </w:r>
      <w:r w:rsidR="00E25E37" w:rsidRPr="00A661DA">
        <w:rPr>
          <w:rFonts w:ascii="Palatino Linotype" w:eastAsia="Arial Unicode MS" w:hAnsi="Palatino Linotype" w:cs="Arial"/>
        </w:rPr>
        <w:t xml:space="preserve">VI </w:t>
      </w:r>
      <w:r w:rsidR="00F04C74" w:rsidRPr="00A661DA">
        <w:rPr>
          <w:rFonts w:ascii="Palatino Linotype" w:eastAsia="Arial Unicode MS" w:hAnsi="Palatino Linotype" w:cs="Arial"/>
        </w:rPr>
        <w:t>y X</w:t>
      </w:r>
      <w:r w:rsidRPr="00A661DA">
        <w:rPr>
          <w:rFonts w:ascii="Palatino Linotype" w:eastAsia="Arial Unicode MS" w:hAnsi="Palatino Linotype" w:cs="Arial"/>
        </w:rPr>
        <w:t xml:space="preserve"> de la Ley de Transparencia y Acceso a la Información Pública del Estado de</w:t>
      </w:r>
      <w:r w:rsidRPr="00A661DA">
        <w:t xml:space="preserve"> </w:t>
      </w:r>
      <w:r w:rsidRPr="00A661DA">
        <w:rPr>
          <w:rFonts w:ascii="Palatino Linotype" w:eastAsia="Arial Unicode MS" w:hAnsi="Palatino Linotype" w:cs="Arial"/>
        </w:rPr>
        <w:t>México y Municipios, atendiendo a:</w:t>
      </w:r>
    </w:p>
    <w:p w14:paraId="45D3CFA9" w14:textId="77777777" w:rsidR="007D6F4D" w:rsidRPr="00A661DA" w:rsidRDefault="007D6F4D" w:rsidP="007D6F4D">
      <w:pPr>
        <w:pStyle w:val="Prrafodelista"/>
        <w:rPr>
          <w:rFonts w:ascii="Palatino Linotype" w:eastAsia="Arial Unicode MS" w:hAnsi="Palatino Linotype" w:cs="Arial"/>
        </w:rPr>
      </w:pPr>
    </w:p>
    <w:p w14:paraId="4912D4D4" w14:textId="4AB44B9F" w:rsidR="007D6F4D" w:rsidRPr="00A661DA" w:rsidRDefault="007D6F4D" w:rsidP="002C34D1">
      <w:pPr>
        <w:pStyle w:val="Prrafodelista"/>
        <w:widowControl w:val="0"/>
        <w:numPr>
          <w:ilvl w:val="1"/>
          <w:numId w:val="36"/>
        </w:numPr>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 xml:space="preserve">El riesgo de perjuicio que supondría la divulgación de la información solicitada, en estos momentos supera al interés público, toda vez que podría afectar y alterar, </w:t>
      </w:r>
      <w:r w:rsidR="004C4690" w:rsidRPr="00A661DA">
        <w:rPr>
          <w:rFonts w:ascii="Palatino Linotype" w:eastAsia="Arial Unicode MS" w:hAnsi="Palatino Linotype" w:cs="Arial"/>
        </w:rPr>
        <w:t xml:space="preserve">la conducción del procedimiento en relación a las </w:t>
      </w:r>
      <w:r w:rsidR="00E25E37" w:rsidRPr="00A661DA">
        <w:rPr>
          <w:rFonts w:ascii="Palatino Linotype" w:eastAsia="Arial Unicode MS" w:hAnsi="Palatino Linotype" w:cs="Arial"/>
        </w:rPr>
        <w:t>prácticas</w:t>
      </w:r>
      <w:r w:rsidR="004C4690" w:rsidRPr="00A661DA">
        <w:rPr>
          <w:rFonts w:ascii="Palatino Linotype" w:eastAsia="Arial Unicode MS" w:hAnsi="Palatino Linotype" w:cs="Arial"/>
        </w:rPr>
        <w:t xml:space="preserve"> </w:t>
      </w:r>
      <w:r w:rsidR="00E25E37" w:rsidRPr="00A661DA">
        <w:rPr>
          <w:rFonts w:ascii="Palatino Linotype" w:eastAsia="Arial Unicode MS" w:hAnsi="Palatino Linotype" w:cs="Arial"/>
        </w:rPr>
        <w:t xml:space="preserve">que realice la contraloría interna a fin de acreditar las probables responsabilidades administrativas. </w:t>
      </w:r>
    </w:p>
    <w:p w14:paraId="032441E1" w14:textId="77777777" w:rsidR="004C4690" w:rsidRPr="00A661DA" w:rsidRDefault="004C4690" w:rsidP="004C4690">
      <w:pPr>
        <w:pStyle w:val="Prrafodelista"/>
        <w:widowControl w:val="0"/>
        <w:autoSpaceDE w:val="0"/>
        <w:autoSpaceDN w:val="0"/>
        <w:adjustRightInd w:val="0"/>
        <w:spacing w:line="360" w:lineRule="auto"/>
        <w:ind w:left="1440"/>
        <w:jc w:val="both"/>
        <w:rPr>
          <w:rFonts w:ascii="Palatino Linotype" w:eastAsia="Arial Unicode MS" w:hAnsi="Palatino Linotype" w:cs="Arial"/>
        </w:rPr>
      </w:pPr>
    </w:p>
    <w:p w14:paraId="727B9D75" w14:textId="77777777" w:rsidR="007D6F4D" w:rsidRPr="00A661DA" w:rsidRDefault="007D6F4D" w:rsidP="007D6F4D">
      <w:pPr>
        <w:pStyle w:val="Prrafodelista"/>
        <w:widowControl w:val="0"/>
        <w:numPr>
          <w:ilvl w:val="1"/>
          <w:numId w:val="36"/>
        </w:numPr>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La limitación se adecua al principio de proporcionalidad y representa el medio menos restrictivo disponible para evitar el perjuicio que se tendría al divulgar la información solicitada.</w:t>
      </w:r>
    </w:p>
    <w:p w14:paraId="0B54868C" w14:textId="77777777"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p>
    <w:p w14:paraId="44BA51D8" w14:textId="72760C34" w:rsidR="007D6F4D" w:rsidRPr="00A661DA" w:rsidRDefault="007D6F4D" w:rsidP="007D6F4D">
      <w:pPr>
        <w:widowControl w:val="0"/>
        <w:autoSpaceDE w:val="0"/>
        <w:autoSpaceDN w:val="0"/>
        <w:adjustRightInd w:val="0"/>
        <w:spacing w:line="360" w:lineRule="auto"/>
        <w:jc w:val="both"/>
        <w:rPr>
          <w:rFonts w:ascii="Palatino Linotype" w:hAnsi="Palatino Linotype" w:cs="Arial"/>
          <w:lang w:val="es-ES"/>
        </w:rPr>
      </w:pPr>
      <w:r w:rsidRPr="00A661DA">
        <w:rPr>
          <w:rFonts w:ascii="Palatino Linotype" w:eastAsia="Arial Unicode MS" w:hAnsi="Palatino Linotype" w:cs="Arial"/>
        </w:rPr>
        <w:t xml:space="preserve">Al respecto, la Ley de Transparencia y Acceso a la Información Pública del Estado de México y Municipios señala que para la clasificación </w:t>
      </w:r>
      <w:r w:rsidRPr="00A661DA">
        <w:rPr>
          <w:rFonts w:ascii="Palatino Linotype" w:hAnsi="Palatino Linotype" w:cs="Arial"/>
          <w:lang w:val="es-ES"/>
        </w:rPr>
        <w:t xml:space="preserve">formal de la información solicitada </w:t>
      </w:r>
      <w:r w:rsidRPr="00A661DA">
        <w:rPr>
          <w:rFonts w:ascii="Palatino Linotype" w:hAnsi="Palatino Linotype" w:cs="Arial"/>
          <w:b/>
          <w:lang w:val="es-ES"/>
        </w:rPr>
        <w:t>EL SUJETO OBLIGADO</w:t>
      </w:r>
      <w:r w:rsidRPr="00A661DA">
        <w:rPr>
          <w:rFonts w:ascii="Palatino Linotype" w:hAnsi="Palatino Linotype" w:cs="Arial"/>
          <w:lang w:val="es-ES"/>
        </w:rPr>
        <w:t xml:space="preserve"> deberá remitir el debido Acuerdo de clasificación fundado y motivado donde determine la clasificación de la información como reservada, de conformidad con lo dispuesto en los numerales 49</w:t>
      </w:r>
      <w:r w:rsidR="00A4099B" w:rsidRPr="00A661DA">
        <w:rPr>
          <w:rFonts w:ascii="Palatino Linotype" w:hAnsi="Palatino Linotype" w:cs="Arial"/>
          <w:lang w:val="es-ES"/>
        </w:rPr>
        <w:t>,</w:t>
      </w:r>
      <w:r w:rsidRPr="00A661DA">
        <w:rPr>
          <w:rFonts w:ascii="Palatino Linotype" w:hAnsi="Palatino Linotype" w:cs="Arial"/>
          <w:lang w:val="es-ES"/>
        </w:rPr>
        <w:t xml:space="preserve">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3AE2B305" w14:textId="77777777" w:rsidR="007D6F4D" w:rsidRPr="00A661DA" w:rsidRDefault="007D6F4D" w:rsidP="007D6F4D">
      <w:pPr>
        <w:spacing w:line="360" w:lineRule="auto"/>
        <w:ind w:left="851" w:right="902"/>
        <w:jc w:val="both"/>
        <w:rPr>
          <w:rFonts w:ascii="Palatino Linotype" w:hAnsi="Palatino Linotype" w:cs="Arial"/>
          <w:b/>
          <w:i/>
          <w:sz w:val="22"/>
          <w:szCs w:val="22"/>
          <w:lang w:val="es-ES" w:eastAsia="es-MX"/>
        </w:rPr>
      </w:pPr>
    </w:p>
    <w:p w14:paraId="25FAA1B5"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 xml:space="preserve">“Artículo 49. </w:t>
      </w:r>
      <w:r w:rsidRPr="00A661DA">
        <w:rPr>
          <w:rFonts w:ascii="Palatino Linotype" w:hAnsi="Palatino Linotype" w:cs="Arial"/>
          <w:i/>
          <w:sz w:val="22"/>
          <w:szCs w:val="22"/>
          <w:lang w:val="es-ES" w:eastAsia="es-MX"/>
        </w:rPr>
        <w:t>Los Comités de Transparencia tendrán las siguientes atribuciones:</w:t>
      </w:r>
    </w:p>
    <w:p w14:paraId="1B1A5CE5"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5D6A833F"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VIII.</w:t>
      </w:r>
      <w:r w:rsidRPr="00A661DA">
        <w:rPr>
          <w:rFonts w:ascii="Palatino Linotype" w:hAnsi="Palatino Linotype" w:cs="Arial"/>
          <w:i/>
          <w:sz w:val="22"/>
          <w:szCs w:val="22"/>
          <w:lang w:val="es-ES" w:eastAsia="es-MX"/>
        </w:rPr>
        <w:t xml:space="preserve"> Aprobar, modificar o revocar la clasificación de la información;</w:t>
      </w:r>
    </w:p>
    <w:p w14:paraId="5A3A01B8"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7E60D704"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Artículo 132.</w:t>
      </w:r>
      <w:r w:rsidRPr="00A661DA">
        <w:rPr>
          <w:rFonts w:ascii="Palatino Linotype" w:hAnsi="Palatino Linotype" w:cs="Arial"/>
          <w:i/>
          <w:sz w:val="22"/>
          <w:szCs w:val="22"/>
          <w:lang w:val="es-ES" w:eastAsia="es-MX"/>
        </w:rPr>
        <w:t xml:space="preserve"> La clasificación de la información se llevará a cabo en el momento en que:</w:t>
      </w:r>
    </w:p>
    <w:p w14:paraId="6425B939"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163FBAD1"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I.</w:t>
      </w:r>
      <w:r w:rsidRPr="00A661DA">
        <w:rPr>
          <w:rFonts w:ascii="Palatino Linotype" w:hAnsi="Palatino Linotype" w:cs="Arial"/>
          <w:i/>
          <w:sz w:val="22"/>
          <w:szCs w:val="22"/>
          <w:lang w:val="es-ES" w:eastAsia="es-MX"/>
        </w:rPr>
        <w:t xml:space="preserve"> Se reciba una solicitud de acceso a la información;</w:t>
      </w:r>
    </w:p>
    <w:p w14:paraId="25EEA81D"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II.</w:t>
      </w:r>
      <w:r w:rsidRPr="00A661DA">
        <w:rPr>
          <w:rFonts w:ascii="Palatino Linotype" w:hAnsi="Palatino Linotype" w:cs="Arial"/>
          <w:i/>
          <w:sz w:val="22"/>
          <w:szCs w:val="22"/>
          <w:lang w:val="es-ES" w:eastAsia="es-MX"/>
        </w:rPr>
        <w:t xml:space="preserve"> Se determine mediante resolución de autoridad competente; o</w:t>
      </w:r>
    </w:p>
    <w:p w14:paraId="4FB41F40" w14:textId="77777777" w:rsidR="007D6F4D" w:rsidRPr="00A661DA" w:rsidRDefault="007D6F4D" w:rsidP="007D6F4D">
      <w:pPr>
        <w:ind w:left="709" w:right="757"/>
        <w:jc w:val="both"/>
        <w:rPr>
          <w:rFonts w:ascii="Palatino Linotype" w:hAnsi="Palatino Linotype" w:cs="Arial"/>
          <w:b/>
          <w:i/>
          <w:sz w:val="22"/>
          <w:szCs w:val="22"/>
          <w:lang w:val="es-ES" w:eastAsia="es-MX"/>
        </w:rPr>
      </w:pPr>
      <w:r w:rsidRPr="00A661DA">
        <w:rPr>
          <w:rFonts w:ascii="Palatino Linotype" w:hAnsi="Palatino Linotype" w:cs="Arial"/>
          <w:i/>
          <w:sz w:val="22"/>
          <w:szCs w:val="22"/>
          <w:lang w:val="es-ES" w:eastAsia="es-MX"/>
        </w:rPr>
        <w:t>III. Se generen versiones públicas para dar cumplimiento a las obligaciones de transparencia previstas en esta Ley.</w:t>
      </w:r>
      <w:r w:rsidRPr="00A661DA">
        <w:rPr>
          <w:rFonts w:ascii="Palatino Linotype" w:hAnsi="Palatino Linotype" w:cs="Arial"/>
          <w:b/>
          <w:i/>
          <w:sz w:val="22"/>
          <w:szCs w:val="22"/>
          <w:lang w:val="es-ES" w:eastAsia="es-MX"/>
        </w:rPr>
        <w:t>”</w:t>
      </w:r>
    </w:p>
    <w:p w14:paraId="4C1FB55D" w14:textId="77777777" w:rsidR="007D6F4D" w:rsidRPr="00A661DA" w:rsidRDefault="007D6F4D" w:rsidP="007D6F4D">
      <w:pPr>
        <w:ind w:left="709" w:right="757"/>
        <w:jc w:val="both"/>
        <w:rPr>
          <w:rFonts w:ascii="Palatino Linotype" w:hAnsi="Palatino Linotype" w:cs="Arial"/>
          <w:b/>
          <w:i/>
          <w:sz w:val="22"/>
          <w:szCs w:val="22"/>
          <w:lang w:val="es-ES" w:eastAsia="es-MX"/>
        </w:rPr>
      </w:pPr>
    </w:p>
    <w:p w14:paraId="777D85D3"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“Cuarto.</w:t>
      </w:r>
      <w:r w:rsidRPr="00A661DA">
        <w:rPr>
          <w:rFonts w:ascii="Palatino Linotype" w:hAnsi="Palatino Linotype" w:cs="Arial"/>
          <w:i/>
          <w:sz w:val="22"/>
          <w:szCs w:val="22"/>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83F613"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52840BA5"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Los Sujetos Obligados deberán aplicar, de manera estricta, las excepciones al derecho de acceso a la información y sólo podrán invocarlas cuando acrediten su procedencia.</w:t>
      </w:r>
    </w:p>
    <w:p w14:paraId="2EBFA37E"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08EFD77E"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Quinto.</w:t>
      </w:r>
      <w:r w:rsidRPr="00A661DA">
        <w:rPr>
          <w:rFonts w:ascii="Palatino Linotype" w:hAnsi="Palatino Linotype" w:cs="Arial"/>
          <w:i/>
          <w:sz w:val="22"/>
          <w:szCs w:val="22"/>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2AB185"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24E936BA"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Sexto.</w:t>
      </w:r>
      <w:r w:rsidRPr="00A661DA">
        <w:rPr>
          <w:rFonts w:ascii="Palatino Linotype" w:hAnsi="Palatino Linotype" w:cs="Arial"/>
          <w:i/>
          <w:sz w:val="22"/>
          <w:szCs w:val="22"/>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1E53758"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7188E02A"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La clasificación de información se realizará conforme a un análisis caso por caso, mediante la aplicación de la prueba de daño y de interés público.</w:t>
      </w:r>
    </w:p>
    <w:p w14:paraId="2B0CAA1D"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1FE6E1F2"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Séptimo.</w:t>
      </w:r>
      <w:r w:rsidRPr="00A661DA">
        <w:rPr>
          <w:rFonts w:ascii="Palatino Linotype" w:hAnsi="Palatino Linotype" w:cs="Arial"/>
          <w:i/>
          <w:sz w:val="22"/>
          <w:szCs w:val="22"/>
          <w:lang w:val="es-ES" w:eastAsia="es-MX"/>
        </w:rPr>
        <w:t xml:space="preserve"> La clasificación de la información se llevará a cabo en el momento en que:</w:t>
      </w:r>
    </w:p>
    <w:p w14:paraId="7776B85C"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208B8B26"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I.</w:t>
      </w:r>
      <w:r w:rsidRPr="00A661DA">
        <w:rPr>
          <w:rFonts w:ascii="Palatino Linotype" w:hAnsi="Palatino Linotype" w:cs="Arial"/>
          <w:i/>
          <w:sz w:val="22"/>
          <w:szCs w:val="22"/>
          <w:lang w:val="es-ES" w:eastAsia="es-MX"/>
        </w:rPr>
        <w:t xml:space="preserve"> Se reciba una solicitud de acceso a la información;</w:t>
      </w:r>
    </w:p>
    <w:p w14:paraId="2465EFAC"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II.</w:t>
      </w:r>
      <w:r w:rsidRPr="00A661DA">
        <w:rPr>
          <w:rFonts w:ascii="Palatino Linotype" w:hAnsi="Palatino Linotype" w:cs="Arial"/>
          <w:i/>
          <w:sz w:val="22"/>
          <w:szCs w:val="22"/>
          <w:lang w:val="es-ES" w:eastAsia="es-MX"/>
        </w:rPr>
        <w:t xml:space="preserve"> Se determine mediante resolución de autoridad competente, o</w:t>
      </w:r>
    </w:p>
    <w:p w14:paraId="75A85C2B"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III.</w:t>
      </w:r>
      <w:r w:rsidRPr="00A661DA">
        <w:rPr>
          <w:rFonts w:ascii="Palatino Linotype" w:hAnsi="Palatino Linotype" w:cs="Arial"/>
          <w:i/>
          <w:sz w:val="22"/>
          <w:szCs w:val="22"/>
          <w:lang w:val="es-ES" w:eastAsia="es-MX"/>
        </w:rPr>
        <w:t xml:space="preserve"> Se generen versiones públicas para dar cumplimiento a las obligaciones de transparencia previstas en la Ley General, la Ley Federal y las correspondientes de las entidades federativas.</w:t>
      </w:r>
    </w:p>
    <w:p w14:paraId="56E4D0C9"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232A8FE7"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Los titulares de las áreas deberán revisar la clasificación al momento de la recepción de una solicitud de acceso a la información, para verificar si encuadra en una causal de reserva o de confidencialidad.</w:t>
      </w:r>
    </w:p>
    <w:p w14:paraId="32DF6570"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3F434F55"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Octavo.</w:t>
      </w:r>
      <w:r w:rsidRPr="00A661DA">
        <w:rPr>
          <w:rFonts w:ascii="Palatino Linotype" w:hAnsi="Palatino Linotype" w:cs="Arial"/>
          <w:i/>
          <w:sz w:val="22"/>
          <w:szCs w:val="22"/>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473AF6"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0BADA2FF"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Para motivar la clasificación se deberán señalar las razones o circunstancias especiales que lo llevaron a concluir que el caso particular se ajusta al supuesto previsto por la norma legal invocada como fundamento.</w:t>
      </w:r>
    </w:p>
    <w:p w14:paraId="1F52C9E2"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4617B440"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En caso de referirse a información reservada, la motivación de la clasificación también deberá comprender las circunstancias que justifican el establecimiento de determinado plazo de reserva.</w:t>
      </w:r>
    </w:p>
    <w:p w14:paraId="166ACA3A"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19DCD7C8"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84EDCC9"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1478EFA7"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Los documentos contenidos en los archivos históricos y los identificados como históricos confidenciales no serán susceptibles de clasificación como reservados.</w:t>
      </w:r>
    </w:p>
    <w:p w14:paraId="7E8E8AF8"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Noveno.</w:t>
      </w:r>
      <w:r w:rsidRPr="00A661DA">
        <w:rPr>
          <w:rFonts w:ascii="Palatino Linotype" w:hAnsi="Palatino Linotype" w:cs="Arial"/>
          <w:i/>
          <w:sz w:val="22"/>
          <w:szCs w:val="22"/>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7639DD"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7B96B12B"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b/>
          <w:i/>
          <w:sz w:val="22"/>
          <w:szCs w:val="22"/>
          <w:lang w:val="es-ES" w:eastAsia="es-MX"/>
        </w:rPr>
        <w:t>Décimo.</w:t>
      </w:r>
      <w:r w:rsidRPr="00A661DA">
        <w:rPr>
          <w:rFonts w:ascii="Palatino Linotype" w:hAnsi="Palatino Linotype" w:cs="Arial"/>
          <w:i/>
          <w:sz w:val="22"/>
          <w:szCs w:val="22"/>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F17AF50"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2AAD7119" w14:textId="77777777" w:rsidR="007D6F4D" w:rsidRPr="00A661DA" w:rsidRDefault="007D6F4D" w:rsidP="007D6F4D">
      <w:pPr>
        <w:ind w:left="709" w:right="757"/>
        <w:jc w:val="both"/>
        <w:rPr>
          <w:rFonts w:ascii="Palatino Linotype" w:hAnsi="Palatino Linotype" w:cs="Arial"/>
          <w:i/>
          <w:sz w:val="22"/>
          <w:szCs w:val="22"/>
          <w:lang w:val="es-ES" w:eastAsia="es-MX"/>
        </w:rPr>
      </w:pPr>
      <w:r w:rsidRPr="00A661DA">
        <w:rPr>
          <w:rFonts w:ascii="Palatino Linotype" w:hAnsi="Palatino Linotype" w:cs="Arial"/>
          <w:i/>
          <w:sz w:val="22"/>
          <w:szCs w:val="22"/>
          <w:lang w:val="es-ES" w:eastAsia="es-MX"/>
        </w:rPr>
        <w:t>En ausencia de los titulares de las áreas, la información será clasificada o desclasificada por la persona que lo supla, en términos de la normativa que rija la actuación del sujeto obligado.</w:t>
      </w:r>
    </w:p>
    <w:p w14:paraId="5AD8882C" w14:textId="77777777" w:rsidR="007D6F4D" w:rsidRPr="00A661DA" w:rsidRDefault="007D6F4D" w:rsidP="007D6F4D">
      <w:pPr>
        <w:ind w:left="709" w:right="757"/>
        <w:jc w:val="both"/>
        <w:rPr>
          <w:rFonts w:ascii="Palatino Linotype" w:hAnsi="Palatino Linotype" w:cs="Arial"/>
          <w:i/>
          <w:sz w:val="22"/>
          <w:szCs w:val="22"/>
          <w:lang w:val="es-ES" w:eastAsia="es-MX"/>
        </w:rPr>
      </w:pPr>
    </w:p>
    <w:p w14:paraId="3FECF3C0" w14:textId="77777777" w:rsidR="007D6F4D" w:rsidRPr="00A661DA" w:rsidRDefault="007D6F4D" w:rsidP="007D6F4D">
      <w:pPr>
        <w:ind w:left="709" w:right="757"/>
        <w:jc w:val="both"/>
        <w:rPr>
          <w:rFonts w:ascii="Palatino Linotype" w:hAnsi="Palatino Linotype" w:cs="Arial"/>
          <w:b/>
          <w:i/>
          <w:sz w:val="22"/>
          <w:szCs w:val="22"/>
          <w:lang w:val="es-ES" w:eastAsia="es-MX"/>
        </w:rPr>
      </w:pPr>
      <w:r w:rsidRPr="00A661DA">
        <w:rPr>
          <w:rFonts w:ascii="Palatino Linotype" w:hAnsi="Palatino Linotype" w:cs="Arial"/>
          <w:b/>
          <w:i/>
          <w:sz w:val="22"/>
          <w:szCs w:val="22"/>
          <w:lang w:val="es-ES" w:eastAsia="es-MX"/>
        </w:rPr>
        <w:t>Décimo primero.</w:t>
      </w:r>
      <w:r w:rsidRPr="00A661DA">
        <w:rPr>
          <w:rFonts w:ascii="Palatino Linotype" w:hAnsi="Palatino Linotype" w:cs="Arial"/>
          <w:i/>
          <w:sz w:val="22"/>
          <w:szCs w:val="22"/>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661DA">
        <w:rPr>
          <w:rFonts w:ascii="Palatino Linotype" w:hAnsi="Palatino Linotype" w:cs="Arial"/>
          <w:b/>
          <w:i/>
          <w:sz w:val="22"/>
          <w:szCs w:val="22"/>
          <w:lang w:val="es-ES" w:eastAsia="es-MX"/>
        </w:rPr>
        <w:t>”</w:t>
      </w:r>
    </w:p>
    <w:p w14:paraId="004FD895" w14:textId="77777777"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p>
    <w:p w14:paraId="123478B7" w14:textId="77777777" w:rsidR="007D6F4D" w:rsidRPr="00A661DA" w:rsidRDefault="007D6F4D" w:rsidP="007D6F4D">
      <w:pPr>
        <w:spacing w:line="360" w:lineRule="auto"/>
        <w:ind w:right="49"/>
        <w:jc w:val="both"/>
        <w:rPr>
          <w:rFonts w:ascii="Palatino Linotype" w:hAnsi="Palatino Linotype" w:cs="Arial"/>
        </w:rPr>
      </w:pPr>
      <w:r w:rsidRPr="00A661DA">
        <w:rPr>
          <w:rFonts w:ascii="Palatino Linotype" w:eastAsia="Arial Unicode MS" w:hAnsi="Palatino Linotype" w:cs="Arial"/>
        </w:rPr>
        <w:t xml:space="preserve">Ahora bien, en </w:t>
      </w:r>
      <w:r w:rsidRPr="00A661DA">
        <w:rPr>
          <w:rFonts w:ascii="Palatino Linotype" w:hAnsi="Palatino Linotype" w:cs="Arial"/>
        </w:rPr>
        <w:t>dicho Acuerdo de Clasificación de la Información no debe realizarse un pronunciamiento de manera general, sino que debe demostrar que la entrega de la información constituye un riesgo, real, demostrable e identificable, determinación que hará con precisión, y motivar las razones o circunstancias especiales por las que el caso particular se ajusta al supuesto previsto por la norma legal invocada, fundando la prueba de daño y causales de reserva con las disposiciones señaladas en los artículos 129, 140 y 141 de la Ley de Transparencia y Acceso a la Información Pública del Estado de México y Municipios, que a la letra dicta:</w:t>
      </w:r>
    </w:p>
    <w:p w14:paraId="0207BAE2" w14:textId="77777777" w:rsidR="007D6F4D" w:rsidRPr="00A661DA" w:rsidRDefault="007D6F4D" w:rsidP="007D6F4D">
      <w:pPr>
        <w:spacing w:line="360" w:lineRule="auto"/>
        <w:ind w:right="49"/>
        <w:jc w:val="both"/>
        <w:rPr>
          <w:rFonts w:ascii="Palatino Linotype" w:hAnsi="Palatino Linotype" w:cs="Arial"/>
        </w:rPr>
      </w:pPr>
    </w:p>
    <w:p w14:paraId="7D992CFF"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i/>
          <w:sz w:val="22"/>
        </w:rPr>
        <w:t>“</w:t>
      </w:r>
      <w:r w:rsidRPr="00A661DA">
        <w:rPr>
          <w:rFonts w:ascii="Palatino Linotype" w:hAnsi="Palatino Linotype" w:cs="Arial"/>
          <w:b/>
          <w:i/>
          <w:sz w:val="22"/>
        </w:rPr>
        <w:t>Artículo 129</w:t>
      </w:r>
      <w:r w:rsidRPr="00A661DA">
        <w:rPr>
          <w:rFonts w:ascii="Palatino Linotype" w:hAnsi="Palatino Linotype" w:cs="Arial"/>
          <w:i/>
          <w:sz w:val="22"/>
        </w:rPr>
        <w:t>. En la aplicación de la prueba de daño, el sujeto obligado deberá precisar las razones objetivas por las que la apertura de la información generaría una afectación, justificando que:</w:t>
      </w:r>
    </w:p>
    <w:p w14:paraId="78602E2D" w14:textId="77777777" w:rsidR="007D6F4D" w:rsidRPr="00A661DA" w:rsidRDefault="007D6F4D" w:rsidP="007D6F4D">
      <w:pPr>
        <w:ind w:left="709" w:right="757"/>
        <w:jc w:val="both"/>
        <w:rPr>
          <w:rFonts w:ascii="Palatino Linotype" w:hAnsi="Palatino Linotype" w:cs="Arial"/>
          <w:i/>
          <w:sz w:val="22"/>
        </w:rPr>
      </w:pPr>
    </w:p>
    <w:p w14:paraId="1CD85AED"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b/>
          <w:i/>
          <w:sz w:val="22"/>
        </w:rPr>
        <w:t>I</w:t>
      </w:r>
      <w:r w:rsidRPr="00A661DA">
        <w:rPr>
          <w:rFonts w:ascii="Palatino Linotype" w:hAnsi="Palatino Linotype" w:cs="Arial"/>
          <w:i/>
          <w:sz w:val="22"/>
        </w:rPr>
        <w:t>. La divulgación de la información representa un riesgo real, demostrable e identificable del perjuicio significativo al interés público o a la seguridad pública;</w:t>
      </w:r>
    </w:p>
    <w:p w14:paraId="33250333" w14:textId="77777777" w:rsidR="007D6F4D" w:rsidRPr="00A661DA" w:rsidRDefault="007D6F4D" w:rsidP="007D6F4D">
      <w:pPr>
        <w:ind w:left="709" w:right="757"/>
        <w:jc w:val="both"/>
        <w:rPr>
          <w:rFonts w:ascii="Palatino Linotype" w:hAnsi="Palatino Linotype" w:cs="Arial"/>
          <w:i/>
          <w:sz w:val="22"/>
        </w:rPr>
      </w:pPr>
    </w:p>
    <w:p w14:paraId="2DF891D9"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b/>
          <w:i/>
          <w:sz w:val="22"/>
        </w:rPr>
        <w:t>II</w:t>
      </w:r>
      <w:r w:rsidRPr="00A661DA">
        <w:rPr>
          <w:rFonts w:ascii="Palatino Linotype" w:hAnsi="Palatino Linotype" w:cs="Arial"/>
          <w:i/>
          <w:sz w:val="22"/>
        </w:rPr>
        <w:t xml:space="preserve">. El riesgo de perjuicio que supondría la divulgación supera el interés público general de que se difunda; y </w:t>
      </w:r>
    </w:p>
    <w:p w14:paraId="33FFEEE6" w14:textId="77777777" w:rsidR="007D6F4D" w:rsidRPr="00A661DA" w:rsidRDefault="007D6F4D" w:rsidP="007D6F4D">
      <w:pPr>
        <w:ind w:left="709" w:right="757"/>
        <w:jc w:val="both"/>
        <w:rPr>
          <w:rFonts w:ascii="Palatino Linotype" w:hAnsi="Palatino Linotype" w:cs="Arial"/>
          <w:i/>
          <w:sz w:val="22"/>
        </w:rPr>
      </w:pPr>
    </w:p>
    <w:p w14:paraId="7C7CC8D0"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b/>
          <w:i/>
          <w:sz w:val="22"/>
        </w:rPr>
        <w:t>III</w:t>
      </w:r>
      <w:r w:rsidRPr="00A661DA">
        <w:rPr>
          <w:rFonts w:ascii="Palatino Linotype" w:hAnsi="Palatino Linotype" w:cs="Arial"/>
          <w:i/>
          <w:sz w:val="22"/>
        </w:rPr>
        <w:t>. La limitación se adecua al principio de proporcionalidad y representa el medio menos restrictivo disponible representa el medio menos restrictivo disponible para evitar el perjuicio.</w:t>
      </w:r>
    </w:p>
    <w:p w14:paraId="5A30DCE8" w14:textId="77777777" w:rsidR="007D6F4D" w:rsidRPr="00A661DA" w:rsidRDefault="007D6F4D" w:rsidP="007D6F4D">
      <w:pPr>
        <w:ind w:left="709" w:right="757"/>
        <w:jc w:val="both"/>
        <w:rPr>
          <w:rFonts w:ascii="Palatino Linotype" w:hAnsi="Palatino Linotype" w:cs="Arial"/>
          <w:i/>
          <w:sz w:val="22"/>
        </w:rPr>
      </w:pPr>
    </w:p>
    <w:p w14:paraId="1F97882D"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b/>
          <w:i/>
          <w:sz w:val="22"/>
        </w:rPr>
        <w:t>Artículo 140</w:t>
      </w:r>
      <w:r w:rsidRPr="00A661DA">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14:paraId="134FDC4D" w14:textId="77777777" w:rsidR="007D6F4D" w:rsidRPr="00A661DA" w:rsidRDefault="007D6F4D" w:rsidP="007D6F4D">
      <w:pPr>
        <w:ind w:left="709" w:right="757"/>
        <w:jc w:val="both"/>
        <w:rPr>
          <w:rFonts w:ascii="Palatino Linotype" w:hAnsi="Palatino Linotype" w:cs="Arial"/>
          <w:i/>
          <w:sz w:val="22"/>
        </w:rPr>
      </w:pPr>
    </w:p>
    <w:p w14:paraId="79C3210E"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i/>
          <w:sz w:val="22"/>
        </w:rPr>
        <w:t>I. Comprometa la seguridad pública y cuente con un propósito genuino y un efecto demostrable;</w:t>
      </w:r>
    </w:p>
    <w:p w14:paraId="4DD800EF" w14:textId="77777777" w:rsidR="007D6F4D" w:rsidRPr="00A661DA" w:rsidRDefault="007D6F4D" w:rsidP="007D6F4D">
      <w:pPr>
        <w:ind w:left="709" w:right="757"/>
        <w:jc w:val="both"/>
        <w:rPr>
          <w:rFonts w:ascii="Palatino Linotype" w:hAnsi="Palatino Linotype" w:cs="Arial"/>
          <w:i/>
          <w:sz w:val="22"/>
        </w:rPr>
      </w:pPr>
    </w:p>
    <w:p w14:paraId="72A8AB8F"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i/>
          <w:sz w:val="22"/>
        </w:rPr>
        <w:t>II. Pueda menoscabar la conducción de las negociaciones y relaciones internacionales;</w:t>
      </w:r>
    </w:p>
    <w:p w14:paraId="4BCA8BE1" w14:textId="77777777" w:rsidR="007D6F4D" w:rsidRPr="00A661DA" w:rsidRDefault="007D6F4D" w:rsidP="007D6F4D">
      <w:pPr>
        <w:ind w:left="709" w:right="757"/>
        <w:jc w:val="both"/>
        <w:rPr>
          <w:rFonts w:ascii="Palatino Linotype" w:hAnsi="Palatino Linotype" w:cs="Arial"/>
          <w:i/>
          <w:sz w:val="22"/>
        </w:rPr>
      </w:pPr>
    </w:p>
    <w:p w14:paraId="34650530"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i/>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284E319" w14:textId="77777777" w:rsidR="007D6F4D" w:rsidRPr="00A661DA" w:rsidRDefault="007D6F4D" w:rsidP="007D6F4D">
      <w:pPr>
        <w:ind w:left="709" w:right="757"/>
        <w:jc w:val="both"/>
        <w:rPr>
          <w:rFonts w:ascii="Palatino Linotype" w:hAnsi="Palatino Linotype" w:cs="Arial"/>
          <w:i/>
          <w:sz w:val="22"/>
        </w:rPr>
      </w:pPr>
    </w:p>
    <w:p w14:paraId="5F08F5B2"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i/>
          <w:sz w:val="22"/>
        </w:rPr>
        <w:t>IV. Ponga en riesgo la vida, la seguridad o la salud de una persona física;</w:t>
      </w:r>
    </w:p>
    <w:p w14:paraId="75C68FAB" w14:textId="77777777" w:rsidR="007D6F4D" w:rsidRPr="00A661DA" w:rsidRDefault="007D6F4D" w:rsidP="007D6F4D">
      <w:pPr>
        <w:ind w:left="709" w:right="757"/>
        <w:jc w:val="both"/>
        <w:rPr>
          <w:rFonts w:ascii="Palatino Linotype" w:hAnsi="Palatino Linotype" w:cs="Arial"/>
          <w:i/>
          <w:sz w:val="22"/>
        </w:rPr>
      </w:pPr>
    </w:p>
    <w:p w14:paraId="5D828370"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i/>
          <w:sz w:val="22"/>
        </w:rPr>
        <w:t>V. Aquella cuya divulgación obstruya o pueda causar un serio perjuicio a:</w:t>
      </w:r>
    </w:p>
    <w:p w14:paraId="72F94450" w14:textId="77777777" w:rsidR="007D6F4D" w:rsidRPr="00A661DA" w:rsidRDefault="007D6F4D" w:rsidP="007D6F4D">
      <w:pPr>
        <w:ind w:left="709" w:right="757"/>
        <w:jc w:val="both"/>
        <w:rPr>
          <w:rFonts w:ascii="Palatino Linotype" w:hAnsi="Palatino Linotype" w:cs="Arial"/>
          <w:i/>
          <w:sz w:val="22"/>
        </w:rPr>
      </w:pPr>
    </w:p>
    <w:p w14:paraId="5FBEAF17" w14:textId="77777777" w:rsidR="007D6F4D" w:rsidRPr="00A661DA" w:rsidRDefault="007D6F4D" w:rsidP="007D6F4D">
      <w:pPr>
        <w:ind w:left="1416" w:right="757"/>
        <w:jc w:val="both"/>
        <w:rPr>
          <w:rFonts w:ascii="Palatino Linotype" w:hAnsi="Palatino Linotype" w:cs="Arial"/>
          <w:i/>
          <w:sz w:val="22"/>
        </w:rPr>
      </w:pPr>
      <w:r w:rsidRPr="00A661DA">
        <w:rPr>
          <w:rFonts w:ascii="Palatino Linotype" w:hAnsi="Palatino Linotype" w:cs="Arial"/>
          <w:i/>
          <w:sz w:val="22"/>
        </w:rPr>
        <w:t>1. Las actividades de fiscalización, verificación, inspección, comprobación y auditoría sobre el cumplimiento de las Leyes; o</w:t>
      </w:r>
    </w:p>
    <w:p w14:paraId="314FF347" w14:textId="77777777" w:rsidR="007D6F4D" w:rsidRPr="00A661DA" w:rsidRDefault="007D6F4D" w:rsidP="007D6F4D">
      <w:pPr>
        <w:ind w:left="709" w:right="757" w:firstLine="707"/>
        <w:jc w:val="both"/>
        <w:rPr>
          <w:rFonts w:ascii="Palatino Linotype" w:hAnsi="Palatino Linotype" w:cs="Arial"/>
          <w:i/>
          <w:sz w:val="22"/>
        </w:rPr>
      </w:pPr>
      <w:r w:rsidRPr="00A661DA">
        <w:rPr>
          <w:rFonts w:ascii="Palatino Linotype" w:hAnsi="Palatino Linotype" w:cs="Arial"/>
          <w:i/>
          <w:sz w:val="22"/>
        </w:rPr>
        <w:t>2. La recaudación de las contribuciones.</w:t>
      </w:r>
    </w:p>
    <w:p w14:paraId="6334B02D" w14:textId="77777777" w:rsidR="007D6F4D" w:rsidRPr="00A661DA" w:rsidRDefault="007D6F4D" w:rsidP="007D6F4D">
      <w:pPr>
        <w:ind w:left="709" w:right="757" w:firstLine="707"/>
        <w:jc w:val="both"/>
        <w:rPr>
          <w:rFonts w:ascii="Palatino Linotype" w:hAnsi="Palatino Linotype" w:cs="Arial"/>
          <w:i/>
          <w:sz w:val="22"/>
        </w:rPr>
      </w:pPr>
    </w:p>
    <w:p w14:paraId="77578FD4" w14:textId="77777777" w:rsidR="007D6F4D" w:rsidRPr="00A661DA" w:rsidRDefault="007D6F4D" w:rsidP="007D6F4D">
      <w:pPr>
        <w:ind w:left="705" w:right="757"/>
        <w:jc w:val="both"/>
        <w:rPr>
          <w:rFonts w:ascii="Palatino Linotype" w:hAnsi="Palatino Linotype" w:cs="Arial"/>
          <w:i/>
          <w:sz w:val="22"/>
        </w:rPr>
      </w:pPr>
      <w:r w:rsidRPr="00A661DA">
        <w:rPr>
          <w:rFonts w:ascii="Palatino Linotype" w:hAnsi="Palatino Linotype" w:cs="Arial"/>
          <w:b/>
          <w:i/>
          <w:sz w:val="22"/>
        </w:rPr>
        <w:t>VI. Pueda causar daño u obstruya la prevención o persecución</w:t>
      </w:r>
      <w:r w:rsidRPr="00A661DA">
        <w:rPr>
          <w:rFonts w:ascii="Palatino Linotype" w:hAnsi="Palatino Linotype" w:cs="Arial"/>
          <w:i/>
          <w:sz w:val="22"/>
        </w:rPr>
        <w:t xml:space="preserve"> de los delitos, altere el proceso de investigación de las carpetas de investigación, afecte o vulnere la conducción o los derechos del debido proceso en los </w:t>
      </w:r>
      <w:r w:rsidRPr="00A661DA">
        <w:rPr>
          <w:rFonts w:ascii="Palatino Linotype" w:hAnsi="Palatino Linotype" w:cs="Arial"/>
          <w:b/>
          <w:i/>
          <w:sz w:val="22"/>
        </w:rPr>
        <w:t>procedimientos</w:t>
      </w:r>
      <w:r w:rsidRPr="00A661DA">
        <w:rPr>
          <w:rFonts w:ascii="Palatino Linotype" w:hAnsi="Palatino Linotype" w:cs="Arial"/>
          <w:i/>
          <w:sz w:val="22"/>
        </w:rPr>
        <w:t xml:space="preserve"> judiciales o </w:t>
      </w:r>
      <w:r w:rsidRPr="00A661DA">
        <w:rPr>
          <w:rFonts w:ascii="Palatino Linotype" w:hAnsi="Palatino Linotype" w:cs="Arial"/>
          <w:b/>
          <w:i/>
          <w:sz w:val="22"/>
        </w:rPr>
        <w:t>administrativos</w:t>
      </w:r>
      <w:r w:rsidRPr="00A661DA">
        <w:rPr>
          <w:rFonts w:ascii="Palatino Linotype" w:hAnsi="Palatino Linotype" w:cs="Arial"/>
          <w:i/>
          <w:sz w:val="22"/>
        </w:rPr>
        <w:t xml:space="preserve">, </w:t>
      </w:r>
      <w:r w:rsidRPr="00A661DA">
        <w:rPr>
          <w:rFonts w:ascii="Palatino Linotype" w:hAnsi="Palatino Linotype" w:cs="Arial"/>
          <w:b/>
          <w:i/>
          <w:sz w:val="22"/>
        </w:rPr>
        <w:t>incluidos los de</w:t>
      </w:r>
      <w:r w:rsidRPr="00A661DA">
        <w:rPr>
          <w:rFonts w:ascii="Palatino Linotype" w:hAnsi="Palatino Linotype" w:cs="Arial"/>
          <w:i/>
          <w:sz w:val="22"/>
        </w:rPr>
        <w:t xml:space="preserve"> quejas, denuncias, inconformidades, </w:t>
      </w:r>
      <w:r w:rsidRPr="00A661DA">
        <w:rPr>
          <w:rFonts w:ascii="Palatino Linotype" w:hAnsi="Palatino Linotype" w:cs="Arial"/>
          <w:b/>
          <w:i/>
          <w:sz w:val="22"/>
        </w:rPr>
        <w:t>responsabilidades administrativas</w:t>
      </w:r>
      <w:r w:rsidRPr="00A661DA">
        <w:rPr>
          <w:rFonts w:ascii="Palatino Linotype" w:hAnsi="Palatino Linotype" w:cs="Arial"/>
          <w:i/>
          <w:sz w:val="22"/>
        </w:rPr>
        <w:t xml:space="preserve"> y resarcitorias en tanto no hayan quedado firmes o afecte la administración de justicia o la seguridad de un denunciante, querellante o testigo, así como sus familias, en los términos de las disposiciones jurídicas aplicables;</w:t>
      </w:r>
    </w:p>
    <w:p w14:paraId="75359DEA" w14:textId="77777777" w:rsidR="007D6F4D" w:rsidRPr="00A661DA" w:rsidRDefault="007D6F4D" w:rsidP="007D6F4D">
      <w:pPr>
        <w:ind w:right="757" w:firstLine="705"/>
        <w:jc w:val="both"/>
        <w:rPr>
          <w:rFonts w:ascii="Palatino Linotype" w:hAnsi="Palatino Linotype" w:cs="Arial"/>
          <w:i/>
          <w:sz w:val="22"/>
        </w:rPr>
      </w:pPr>
    </w:p>
    <w:p w14:paraId="24F81B69" w14:textId="77777777" w:rsidR="007D6F4D" w:rsidRPr="00A661DA" w:rsidRDefault="007D6F4D" w:rsidP="007D6F4D">
      <w:pPr>
        <w:ind w:left="705" w:right="757"/>
        <w:jc w:val="both"/>
        <w:rPr>
          <w:rFonts w:ascii="Palatino Linotype" w:hAnsi="Palatino Linotype" w:cs="Arial"/>
          <w:i/>
          <w:sz w:val="22"/>
        </w:rPr>
      </w:pPr>
      <w:r w:rsidRPr="00A661DA">
        <w:rPr>
          <w:rFonts w:ascii="Palatino Linotype" w:hAnsi="Palatino Linotype" w:cs="Arial"/>
          <w:i/>
          <w:sz w:val="22"/>
        </w:rPr>
        <w:t>VII. La que contengan las opiniones, recomendaciones o puntos de vista que formen parte del proceso deliberativo de los servidores públicos, hasta en tanto sea adoptada la decisión definitiva, la cual deberá estar documentada;</w:t>
      </w:r>
    </w:p>
    <w:p w14:paraId="5D40594B" w14:textId="77777777" w:rsidR="007D6F4D" w:rsidRPr="00A661DA" w:rsidRDefault="007D6F4D" w:rsidP="007D6F4D">
      <w:pPr>
        <w:ind w:right="757" w:firstLine="705"/>
        <w:jc w:val="both"/>
        <w:rPr>
          <w:rFonts w:ascii="Palatino Linotype" w:hAnsi="Palatino Linotype" w:cs="Arial"/>
          <w:i/>
          <w:sz w:val="22"/>
        </w:rPr>
      </w:pPr>
    </w:p>
    <w:p w14:paraId="08AE7D66" w14:textId="77777777" w:rsidR="007D6F4D" w:rsidRPr="00A661DA" w:rsidRDefault="007D6F4D" w:rsidP="007D6F4D">
      <w:pPr>
        <w:ind w:left="705" w:right="757"/>
        <w:jc w:val="both"/>
        <w:rPr>
          <w:rFonts w:ascii="Palatino Linotype" w:hAnsi="Palatino Linotype" w:cs="Arial"/>
          <w:i/>
          <w:sz w:val="22"/>
        </w:rPr>
      </w:pPr>
      <w:r w:rsidRPr="00A661DA">
        <w:rPr>
          <w:rFonts w:ascii="Palatino Linotype" w:hAnsi="Palatino Linotype" w:cs="Arial"/>
          <w:i/>
          <w:sz w:val="22"/>
        </w:rPr>
        <w:t>VIII. Vulnere la conducción de los expedientes judiciales o de los procedimientos administrativos seguidos en forma de juicio, en tanto no hayan quedado firmes;</w:t>
      </w:r>
    </w:p>
    <w:p w14:paraId="75036755" w14:textId="77777777" w:rsidR="000120B0" w:rsidRPr="00A661DA" w:rsidRDefault="000120B0" w:rsidP="007D6F4D">
      <w:pPr>
        <w:ind w:left="705" w:right="757"/>
        <w:jc w:val="both"/>
        <w:rPr>
          <w:rFonts w:ascii="Palatino Linotype" w:hAnsi="Palatino Linotype" w:cs="Arial"/>
          <w:i/>
          <w:sz w:val="22"/>
        </w:rPr>
      </w:pPr>
    </w:p>
    <w:p w14:paraId="7B94F5BE" w14:textId="6B65C9A9" w:rsidR="000120B0" w:rsidRPr="00A661DA" w:rsidRDefault="000120B0" w:rsidP="000120B0">
      <w:pPr>
        <w:ind w:left="705" w:right="757"/>
        <w:jc w:val="both"/>
        <w:rPr>
          <w:rFonts w:ascii="Palatino Linotype" w:hAnsi="Palatino Linotype" w:cs="Arial"/>
          <w:i/>
          <w:sz w:val="22"/>
        </w:rPr>
      </w:pPr>
      <w:r w:rsidRPr="00A661DA">
        <w:rPr>
          <w:rFonts w:ascii="Palatino Linotype" w:hAnsi="Palatino Linotype" w:cs="Arial"/>
          <w:i/>
          <w:sz w:val="22"/>
        </w:rPr>
        <w:t>IX. Se encuentre contenida dentro de las investigaciones de hechos que la Ley señale como delitos y se tramiten ante el Ministerio Público;</w:t>
      </w:r>
    </w:p>
    <w:p w14:paraId="3AF63934" w14:textId="77777777" w:rsidR="000120B0" w:rsidRPr="00A661DA" w:rsidRDefault="000120B0" w:rsidP="000120B0">
      <w:pPr>
        <w:ind w:left="705" w:right="757"/>
        <w:jc w:val="both"/>
        <w:rPr>
          <w:rFonts w:ascii="Palatino Linotype" w:hAnsi="Palatino Linotype" w:cs="Arial"/>
          <w:i/>
          <w:sz w:val="22"/>
        </w:rPr>
      </w:pPr>
    </w:p>
    <w:p w14:paraId="1FF5EDDD" w14:textId="3F77B300" w:rsidR="000120B0" w:rsidRPr="00A661DA" w:rsidRDefault="000120B0" w:rsidP="000120B0">
      <w:pPr>
        <w:ind w:left="705" w:right="757"/>
        <w:jc w:val="both"/>
        <w:rPr>
          <w:rFonts w:ascii="Palatino Linotype" w:hAnsi="Palatino Linotype" w:cs="Arial"/>
          <w:b/>
          <w:i/>
          <w:sz w:val="22"/>
        </w:rPr>
      </w:pPr>
      <w:r w:rsidRPr="00A661DA">
        <w:rPr>
          <w:rFonts w:ascii="Palatino Linotype" w:hAnsi="Palatino Linotype" w:cs="Arial"/>
          <w:b/>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E1AD4D9" w14:textId="77777777" w:rsidR="000120B0" w:rsidRPr="00A661DA" w:rsidRDefault="000120B0" w:rsidP="000120B0">
      <w:pPr>
        <w:ind w:left="705" w:right="757"/>
        <w:jc w:val="both"/>
        <w:rPr>
          <w:rFonts w:ascii="Palatino Linotype" w:hAnsi="Palatino Linotype" w:cs="Arial"/>
          <w:i/>
          <w:sz w:val="22"/>
        </w:rPr>
      </w:pPr>
    </w:p>
    <w:p w14:paraId="22C10B4A" w14:textId="42B74249" w:rsidR="000120B0" w:rsidRPr="00A661DA" w:rsidRDefault="000120B0" w:rsidP="000120B0">
      <w:pPr>
        <w:ind w:left="705" w:right="757"/>
        <w:jc w:val="both"/>
        <w:rPr>
          <w:rFonts w:ascii="Palatino Linotype" w:hAnsi="Palatino Linotype" w:cs="Arial"/>
          <w:i/>
          <w:sz w:val="22"/>
        </w:rPr>
      </w:pPr>
      <w:r w:rsidRPr="00A661DA">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0323F68" w14:textId="77777777" w:rsidR="000120B0" w:rsidRPr="00A661DA" w:rsidRDefault="000120B0" w:rsidP="000120B0">
      <w:pPr>
        <w:ind w:left="705" w:right="757"/>
        <w:jc w:val="both"/>
        <w:rPr>
          <w:rFonts w:ascii="Palatino Linotype" w:hAnsi="Palatino Linotype" w:cs="Arial"/>
          <w:i/>
          <w:sz w:val="22"/>
        </w:rPr>
      </w:pPr>
    </w:p>
    <w:p w14:paraId="1EA01341" w14:textId="676EA28C" w:rsidR="000120B0" w:rsidRPr="00A661DA" w:rsidRDefault="000120B0" w:rsidP="000120B0">
      <w:pPr>
        <w:ind w:left="705" w:right="757"/>
        <w:jc w:val="both"/>
        <w:rPr>
          <w:rFonts w:ascii="Palatino Linotype" w:hAnsi="Palatino Linotype" w:cs="Arial"/>
          <w:i/>
          <w:sz w:val="22"/>
        </w:rPr>
      </w:pPr>
      <w:r w:rsidRPr="00A661DA">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290D5BCB" w14:textId="77777777" w:rsidR="007D6F4D" w:rsidRPr="00A661DA" w:rsidRDefault="007D6F4D" w:rsidP="007D6F4D">
      <w:pPr>
        <w:ind w:left="709" w:right="757" w:firstLine="707"/>
        <w:jc w:val="both"/>
        <w:rPr>
          <w:rFonts w:ascii="Palatino Linotype" w:hAnsi="Palatino Linotype" w:cs="Arial"/>
          <w:i/>
          <w:sz w:val="22"/>
        </w:rPr>
      </w:pPr>
    </w:p>
    <w:p w14:paraId="7D19BCE5" w14:textId="77777777" w:rsidR="007D6F4D" w:rsidRPr="00A661DA" w:rsidRDefault="007D6F4D" w:rsidP="007D6F4D">
      <w:pPr>
        <w:ind w:left="709" w:right="757"/>
        <w:jc w:val="both"/>
        <w:rPr>
          <w:rFonts w:ascii="Palatino Linotype" w:hAnsi="Palatino Linotype" w:cs="Arial"/>
          <w:i/>
          <w:sz w:val="22"/>
        </w:rPr>
      </w:pPr>
      <w:r w:rsidRPr="00A661DA">
        <w:rPr>
          <w:rFonts w:ascii="Palatino Linotype" w:hAnsi="Palatino Linotype" w:cs="Arial"/>
          <w:b/>
          <w:i/>
          <w:sz w:val="22"/>
        </w:rPr>
        <w:t>Artículo 141</w:t>
      </w:r>
      <w:r w:rsidRPr="00A661DA">
        <w:rPr>
          <w:rFonts w:ascii="Palatino Linotype" w:hAnsi="Palatino Linotype" w:cs="Arial"/>
          <w:i/>
          <w:sz w:val="22"/>
        </w:rPr>
        <w:t>. Las causales de reserva previstas en este Capítulo se deberán fundar y motivar, a través de la aplicación de la prueba de daño a la que se hace referencia en el presente Título.”</w:t>
      </w:r>
    </w:p>
    <w:p w14:paraId="5F709839" w14:textId="77777777"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p>
    <w:p w14:paraId="243D9F57" w14:textId="77777777" w:rsidR="00D568AF" w:rsidRPr="00A661DA" w:rsidRDefault="00D568AF" w:rsidP="00D568AF">
      <w:pPr>
        <w:spacing w:line="360" w:lineRule="auto"/>
        <w:jc w:val="both"/>
        <w:rPr>
          <w:rFonts w:ascii="Palatino Linotype" w:hAnsi="Palatino Linotype" w:cs="Arial"/>
          <w:lang w:eastAsia="es-CO"/>
        </w:rPr>
      </w:pPr>
      <w:r w:rsidRPr="00A661DA">
        <w:rPr>
          <w:rFonts w:ascii="Palatino Linotype" w:hAnsi="Palatino Linotype" w:cs="Arial"/>
          <w:lang w:eastAsia="es-CO"/>
        </w:rPr>
        <w:t xml:space="preserve">Siendo importante señalar que tratándose de información que actualice los supuestos de clasificación, </w:t>
      </w:r>
      <w:r w:rsidRPr="00A661DA">
        <w:rPr>
          <w:rFonts w:ascii="Palatino Linotype" w:hAnsi="Palatino Linotype" w:cs="Arial"/>
          <w:b/>
          <w:color w:val="000000"/>
          <w:lang w:eastAsia="es-MX"/>
        </w:rPr>
        <w:t>EL SUJETO OBLIGADO</w:t>
      </w:r>
      <w:r w:rsidRPr="00A661DA">
        <w:rPr>
          <w:rFonts w:ascii="Palatino Linotype" w:hAnsi="Palatino Linotype" w:cs="Arial"/>
          <w:lang w:eastAsia="es-CO"/>
        </w:rPr>
        <w:t xml:space="preserve"> deberá señalar el plazo al que estará sujeta la reserva.</w:t>
      </w:r>
    </w:p>
    <w:p w14:paraId="6B1695F5" w14:textId="77777777" w:rsidR="00D568AF" w:rsidRPr="00A661DA" w:rsidRDefault="00D568AF" w:rsidP="00FB4865">
      <w:pPr>
        <w:spacing w:line="360" w:lineRule="auto"/>
        <w:jc w:val="both"/>
        <w:rPr>
          <w:rFonts w:ascii="Palatino Linotype" w:hAnsi="Palatino Linotype" w:cs="Arial"/>
        </w:rPr>
      </w:pPr>
    </w:p>
    <w:p w14:paraId="0CC7C108" w14:textId="77777777" w:rsidR="00FB4865" w:rsidRPr="00A661DA" w:rsidRDefault="00FB4865" w:rsidP="00FB4865">
      <w:pPr>
        <w:spacing w:line="360" w:lineRule="auto"/>
        <w:jc w:val="both"/>
        <w:rPr>
          <w:rFonts w:ascii="Palatino Linotype" w:hAnsi="Palatino Linotype" w:cs="Arial"/>
        </w:rPr>
      </w:pPr>
      <w:r w:rsidRPr="00A661D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64516B6" w14:textId="77777777" w:rsidR="00FB4865" w:rsidRPr="00A661DA" w:rsidRDefault="00FB4865" w:rsidP="00FB4865">
      <w:pPr>
        <w:spacing w:line="360" w:lineRule="auto"/>
        <w:jc w:val="both"/>
        <w:rPr>
          <w:rFonts w:ascii="Palatino Linotype" w:hAnsi="Palatino Linotype" w:cs="Arial"/>
        </w:rPr>
      </w:pPr>
    </w:p>
    <w:p w14:paraId="038536E9" w14:textId="77777777" w:rsidR="00FB4865" w:rsidRPr="00A661DA" w:rsidRDefault="00FB4865" w:rsidP="00FB4865">
      <w:pPr>
        <w:spacing w:line="360" w:lineRule="auto"/>
        <w:contextualSpacing/>
        <w:jc w:val="both"/>
        <w:rPr>
          <w:rFonts w:ascii="Palatino Linotype" w:hAnsi="Palatino Linotype" w:cs="Arial"/>
        </w:rPr>
      </w:pPr>
      <w:r w:rsidRPr="00A661DA">
        <w:rPr>
          <w:rFonts w:ascii="Palatino Linotype" w:hAnsi="Palatino Linotype" w:cs="Arial"/>
        </w:rPr>
        <w:t>Al respecto, el máximo tribunal del país ha establecido jurisprudencia respecto a qué debe entenderse por fundamentación y motivación, en los siguientes términos:</w:t>
      </w:r>
    </w:p>
    <w:p w14:paraId="2898469D" w14:textId="77777777" w:rsidR="00FB4865" w:rsidRPr="00A661DA" w:rsidRDefault="00FB4865" w:rsidP="00FB4865">
      <w:pPr>
        <w:spacing w:line="360" w:lineRule="auto"/>
        <w:contextualSpacing/>
        <w:jc w:val="both"/>
        <w:rPr>
          <w:rFonts w:ascii="Palatino Linotype" w:hAnsi="Palatino Linotype" w:cs="Arial"/>
        </w:rPr>
      </w:pPr>
    </w:p>
    <w:p w14:paraId="74D9B0D3" w14:textId="77777777" w:rsidR="00FB4865" w:rsidRPr="00A661DA" w:rsidRDefault="00FB4865" w:rsidP="00FB4865">
      <w:pPr>
        <w:pStyle w:val="Textoindependiente2"/>
        <w:spacing w:after="0" w:line="240" w:lineRule="auto"/>
        <w:ind w:left="851" w:right="899"/>
        <w:contextualSpacing/>
        <w:jc w:val="both"/>
        <w:rPr>
          <w:rFonts w:ascii="Palatino Linotype" w:hAnsi="Palatino Linotype" w:cs="Arial"/>
          <w:i/>
          <w:sz w:val="22"/>
        </w:rPr>
      </w:pPr>
      <w:r w:rsidRPr="00A661DA">
        <w:rPr>
          <w:rFonts w:ascii="Palatino Linotype" w:hAnsi="Palatino Linotype" w:cs="Arial"/>
          <w:i/>
          <w:sz w:val="22"/>
        </w:rPr>
        <w:t>“</w:t>
      </w:r>
      <w:r w:rsidRPr="00A661DA">
        <w:rPr>
          <w:rFonts w:ascii="Palatino Linotype" w:hAnsi="Palatino Linotype" w:cs="Arial"/>
          <w:b/>
          <w:i/>
          <w:sz w:val="22"/>
        </w:rPr>
        <w:t xml:space="preserve">FUNDAMENTACIÓN Y MOTIVACIÓN. </w:t>
      </w:r>
      <w:r w:rsidRPr="00A661DA">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E618CE8" w14:textId="77777777" w:rsidR="00FB4865" w:rsidRPr="00A661DA" w:rsidRDefault="00FB4865" w:rsidP="00FB4865">
      <w:pPr>
        <w:pStyle w:val="Textoindependiente2"/>
        <w:spacing w:after="0" w:line="360" w:lineRule="auto"/>
        <w:ind w:left="851" w:right="899"/>
        <w:contextualSpacing/>
        <w:jc w:val="both"/>
        <w:rPr>
          <w:rFonts w:ascii="Palatino Linotype" w:hAnsi="Palatino Linotype" w:cs="Arial"/>
          <w:i/>
          <w:sz w:val="22"/>
        </w:rPr>
      </w:pPr>
    </w:p>
    <w:p w14:paraId="5F677CAB" w14:textId="77777777" w:rsidR="00FB4865" w:rsidRPr="00A661DA" w:rsidRDefault="00FB4865" w:rsidP="00FB4865">
      <w:pPr>
        <w:spacing w:line="360" w:lineRule="auto"/>
        <w:jc w:val="both"/>
        <w:rPr>
          <w:rFonts w:ascii="Palatino Linotype" w:hAnsi="Palatino Linotype" w:cs="Arial"/>
        </w:rPr>
      </w:pPr>
      <w:r w:rsidRPr="00A661D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26848A" w14:textId="77777777" w:rsidR="00FB4865" w:rsidRPr="00A661DA" w:rsidRDefault="00FB4865" w:rsidP="00FB4865">
      <w:pPr>
        <w:spacing w:line="360" w:lineRule="auto"/>
        <w:jc w:val="both"/>
        <w:rPr>
          <w:rFonts w:ascii="Palatino Linotype" w:hAnsi="Palatino Linotype" w:cs="Arial"/>
        </w:rPr>
      </w:pPr>
    </w:p>
    <w:p w14:paraId="00B76280" w14:textId="77777777" w:rsidR="00FB4865" w:rsidRPr="00A661DA" w:rsidRDefault="00FB4865" w:rsidP="00FB4865">
      <w:pPr>
        <w:spacing w:line="360" w:lineRule="auto"/>
        <w:jc w:val="both"/>
        <w:rPr>
          <w:rFonts w:ascii="Palatino Linotype" w:hAnsi="Palatino Linotype" w:cs="Arial"/>
        </w:rPr>
      </w:pPr>
      <w:r w:rsidRPr="00A661D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64A7D1A" w14:textId="77777777" w:rsidR="00FB4865" w:rsidRPr="00A661DA" w:rsidRDefault="00FB4865" w:rsidP="00FB4865">
      <w:pPr>
        <w:spacing w:line="360" w:lineRule="auto"/>
        <w:jc w:val="both"/>
        <w:rPr>
          <w:rFonts w:ascii="Palatino Linotype" w:hAnsi="Palatino Linotype" w:cs="Arial"/>
        </w:rPr>
      </w:pPr>
    </w:p>
    <w:p w14:paraId="42AE158E" w14:textId="77777777" w:rsidR="00FB4865" w:rsidRPr="00A661DA" w:rsidRDefault="00FB4865" w:rsidP="00FB4865">
      <w:pPr>
        <w:pStyle w:val="Textoindependiente2"/>
        <w:spacing w:after="0" w:line="240" w:lineRule="auto"/>
        <w:ind w:left="851" w:right="899"/>
        <w:contextualSpacing/>
        <w:jc w:val="both"/>
        <w:rPr>
          <w:rFonts w:ascii="Palatino Linotype" w:hAnsi="Palatino Linotype" w:cs="Arial"/>
          <w:i/>
          <w:sz w:val="22"/>
        </w:rPr>
      </w:pPr>
      <w:r w:rsidRPr="00A661DA">
        <w:rPr>
          <w:rFonts w:ascii="Palatino Linotype" w:hAnsi="Palatino Linotype" w:cs="Arial"/>
          <w:b/>
          <w:i/>
          <w:sz w:val="22"/>
        </w:rPr>
        <w:t>“FUNDAMENTACIÓN Y MOTIVACIÓN. EL ASPECTO FORMAL DE LA GARANTÍA Y SU FINALIDAD SE TRADUCEN EN EXPLICAR, JUSTIFICAR, POSIBILITAR LA DEFENSA Y COMUNICAR LA DECISIÓN</w:t>
      </w:r>
      <w:r w:rsidRPr="00A661DA">
        <w:rPr>
          <w:rFonts w:ascii="Palatino Linotype" w:hAnsi="Palatino Linotype" w:cs="Arial"/>
          <w:i/>
          <w:sz w:val="22"/>
        </w:rPr>
        <w:t xml:space="preserve">. El contenido formal de la garantía de legalidad prevista en el artículo 16 constitucional relativa a la </w:t>
      </w:r>
      <w:r w:rsidRPr="00A661DA">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661DA">
        <w:rPr>
          <w:rFonts w:ascii="Palatino Linotype" w:hAnsi="Palatino Linotype" w:cs="Arial"/>
          <w:i/>
          <w:sz w:val="22"/>
        </w:rPr>
        <w:t xml:space="preserve">. Por tanto, </w:t>
      </w:r>
      <w:r w:rsidRPr="00A661DA">
        <w:rPr>
          <w:rFonts w:ascii="Palatino Linotype" w:hAnsi="Palatino Linotype" w:cs="Arial"/>
          <w:b/>
          <w:i/>
          <w:sz w:val="22"/>
        </w:rPr>
        <w:t>no basta que el acto de autoridad apenas observe una motivación pro forma pero de una manera incongruente, insuficiente o imprecisa</w:t>
      </w:r>
      <w:r w:rsidRPr="00A661DA">
        <w:rPr>
          <w:rFonts w:ascii="Palatino Linotype" w:hAnsi="Palatino Linotype" w:cs="Arial"/>
          <w:i/>
          <w:sz w:val="22"/>
        </w:rPr>
        <w:t>, que impida la finalidad del conocimiento, comprobación y defensa pertinente</w:t>
      </w:r>
      <w:r w:rsidRPr="00A661DA">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661DA">
        <w:rPr>
          <w:rFonts w:ascii="Palatino Linotype" w:hAnsi="Palatino Linotype" w:cs="Arial"/>
          <w:i/>
          <w:sz w:val="22"/>
        </w:rPr>
        <w:t>.”(Sic)</w:t>
      </w:r>
    </w:p>
    <w:p w14:paraId="2B7DB607" w14:textId="77777777" w:rsidR="00FB4865" w:rsidRPr="00A661DA" w:rsidRDefault="00FB4865" w:rsidP="00FB4865">
      <w:pPr>
        <w:pStyle w:val="Textoindependiente2"/>
        <w:spacing w:after="0" w:line="360" w:lineRule="auto"/>
        <w:ind w:left="851" w:right="899"/>
        <w:contextualSpacing/>
        <w:jc w:val="both"/>
        <w:rPr>
          <w:rFonts w:ascii="Palatino Linotype" w:hAnsi="Palatino Linotype" w:cs="Arial"/>
          <w:i/>
          <w:sz w:val="22"/>
        </w:rPr>
      </w:pPr>
    </w:p>
    <w:p w14:paraId="10BCE6A4" w14:textId="77777777" w:rsidR="00FB4865" w:rsidRPr="00A661DA" w:rsidRDefault="00FB4865" w:rsidP="00FB4865">
      <w:pPr>
        <w:spacing w:line="360" w:lineRule="auto"/>
        <w:jc w:val="both"/>
        <w:rPr>
          <w:rFonts w:ascii="Palatino Linotype" w:hAnsi="Palatino Linotype" w:cs="Arial"/>
        </w:rPr>
      </w:pPr>
      <w:r w:rsidRPr="00A661D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298D22F" w14:textId="77777777" w:rsidR="00FB4865" w:rsidRPr="00A661DA" w:rsidRDefault="00FB4865" w:rsidP="007D6F4D">
      <w:pPr>
        <w:widowControl w:val="0"/>
        <w:autoSpaceDE w:val="0"/>
        <w:autoSpaceDN w:val="0"/>
        <w:adjustRightInd w:val="0"/>
        <w:spacing w:line="360" w:lineRule="auto"/>
        <w:jc w:val="both"/>
        <w:rPr>
          <w:rFonts w:ascii="Palatino Linotype" w:eastAsia="Arial Unicode MS" w:hAnsi="Palatino Linotype" w:cs="Arial"/>
        </w:rPr>
      </w:pPr>
    </w:p>
    <w:p w14:paraId="7D8CA66F" w14:textId="6B736D5B"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r w:rsidRPr="00A661DA">
        <w:rPr>
          <w:rFonts w:ascii="Palatino Linotype" w:eastAsia="Arial Unicode MS" w:hAnsi="Palatino Linotype" w:cs="Arial"/>
        </w:rPr>
        <w:t xml:space="preserve">Con relación a lo anterior, </w:t>
      </w:r>
      <w:r w:rsidRPr="00A661DA">
        <w:rPr>
          <w:rFonts w:ascii="Palatino Linotype" w:eastAsia="Arial Unicode MS" w:hAnsi="Palatino Linotype" w:cs="Arial"/>
          <w:b/>
        </w:rPr>
        <w:t>EL SUJETO OBLIGADO</w:t>
      </w:r>
      <w:r w:rsidR="00D568AF" w:rsidRPr="00A661DA">
        <w:rPr>
          <w:rFonts w:ascii="Palatino Linotype" w:eastAsia="Arial Unicode MS" w:hAnsi="Palatino Linotype" w:cs="Arial"/>
          <w:b/>
        </w:rPr>
        <w:t xml:space="preserve">,  </w:t>
      </w:r>
      <w:r w:rsidR="00D568AF" w:rsidRPr="00A661DA">
        <w:rPr>
          <w:rFonts w:ascii="Palatino Linotype" w:eastAsia="Arial Unicode MS" w:hAnsi="Palatino Linotype" w:cs="Arial"/>
        </w:rPr>
        <w:t>como ya fue señalado</w:t>
      </w:r>
      <w:r w:rsidR="000120B0" w:rsidRPr="00A661DA">
        <w:rPr>
          <w:rFonts w:ascii="Palatino Linotype" w:eastAsia="Arial Unicode MS" w:hAnsi="Palatino Linotype" w:cs="Arial"/>
        </w:rPr>
        <w:t xml:space="preserve"> en la</w:t>
      </w:r>
      <w:r w:rsidRPr="00A661DA">
        <w:rPr>
          <w:rFonts w:ascii="Palatino Linotype" w:eastAsia="Arial Unicode MS" w:hAnsi="Palatino Linotype" w:cs="Arial"/>
        </w:rPr>
        <w:t xml:space="preserve"> respuesta a la solicitud de acceso a la</w:t>
      </w:r>
      <w:r w:rsidR="000120B0" w:rsidRPr="00A661DA">
        <w:rPr>
          <w:rFonts w:ascii="Palatino Linotype" w:eastAsia="Arial Unicode MS" w:hAnsi="Palatino Linotype" w:cs="Arial"/>
        </w:rPr>
        <w:t xml:space="preserve"> información de mérito, </w:t>
      </w:r>
      <w:r w:rsidR="00A4099B" w:rsidRPr="00A661DA">
        <w:rPr>
          <w:rFonts w:ascii="Palatino Linotype" w:eastAsia="Arial Unicode MS" w:hAnsi="Palatino Linotype" w:cs="Arial"/>
          <w:b/>
        </w:rPr>
        <w:t>no</w:t>
      </w:r>
      <w:r w:rsidR="00A4099B" w:rsidRPr="00A661DA">
        <w:rPr>
          <w:rFonts w:ascii="Palatino Linotype" w:eastAsia="Arial Unicode MS" w:hAnsi="Palatino Linotype" w:cs="Arial"/>
        </w:rPr>
        <w:t xml:space="preserve"> </w:t>
      </w:r>
      <w:r w:rsidR="000120B0" w:rsidRPr="00A661DA">
        <w:rPr>
          <w:rFonts w:ascii="Palatino Linotype" w:eastAsia="Arial Unicode MS" w:hAnsi="Palatino Linotype" w:cs="Arial"/>
        </w:rPr>
        <w:t xml:space="preserve">remitió </w:t>
      </w:r>
      <w:r w:rsidRPr="00A661DA">
        <w:rPr>
          <w:rFonts w:ascii="Palatino Linotype" w:eastAsia="Arial Unicode MS" w:hAnsi="Palatino Linotype" w:cs="Arial"/>
        </w:rPr>
        <w:t>el Acuerdo del Comité de Transparencia, en el que se determin</w:t>
      </w:r>
      <w:r w:rsidR="000120B0" w:rsidRPr="00A661DA">
        <w:rPr>
          <w:rFonts w:ascii="Palatino Linotype" w:eastAsia="Arial Unicode MS" w:hAnsi="Palatino Linotype" w:cs="Arial"/>
        </w:rPr>
        <w:t>ara</w:t>
      </w:r>
      <w:r w:rsidRPr="00A661DA">
        <w:rPr>
          <w:rFonts w:ascii="Palatino Linotype" w:eastAsia="Arial Unicode MS" w:hAnsi="Palatino Linotype" w:cs="Arial"/>
        </w:rPr>
        <w:t xml:space="preserve"> la clasificación como información reservada </w:t>
      </w:r>
      <w:r w:rsidR="000120B0" w:rsidRPr="00A661DA">
        <w:rPr>
          <w:rFonts w:ascii="Palatino Linotype" w:eastAsia="Arial Unicode MS" w:hAnsi="Palatino Linotype" w:cs="Arial"/>
        </w:rPr>
        <w:t xml:space="preserve">por lo que  </w:t>
      </w:r>
      <w:r w:rsidR="00A4099B" w:rsidRPr="00A661DA">
        <w:rPr>
          <w:rFonts w:ascii="Palatino Linotype" w:eastAsia="Arial Unicode MS" w:hAnsi="Palatino Linotype" w:cs="Arial"/>
          <w:b/>
        </w:rPr>
        <w:t>no</w:t>
      </w:r>
      <w:r w:rsidR="00A4099B" w:rsidRPr="00A661DA">
        <w:rPr>
          <w:rFonts w:ascii="Palatino Linotype" w:eastAsia="Arial Unicode MS" w:hAnsi="Palatino Linotype" w:cs="Arial"/>
        </w:rPr>
        <w:t xml:space="preserve"> </w:t>
      </w:r>
      <w:r w:rsidRPr="00A661DA">
        <w:rPr>
          <w:rFonts w:ascii="Palatino Linotype" w:eastAsia="Arial Unicode MS" w:hAnsi="Palatino Linotype" w:cs="Arial"/>
        </w:rPr>
        <w:t>cumpl</w:t>
      </w:r>
      <w:r w:rsidR="000120B0" w:rsidRPr="00A661DA">
        <w:rPr>
          <w:rFonts w:ascii="Palatino Linotype" w:eastAsia="Arial Unicode MS" w:hAnsi="Palatino Linotype" w:cs="Arial"/>
        </w:rPr>
        <w:t>ió</w:t>
      </w:r>
      <w:r w:rsidRPr="00A661DA">
        <w:rPr>
          <w:rFonts w:ascii="Palatino Linotype" w:eastAsia="Arial Unicode MS" w:hAnsi="Palatino Linotype" w:cs="Arial"/>
        </w:rPr>
        <w:t xml:space="preserve"> con las formalidades y fundamentos que la Ley de la materia y demás normatividad aplicable requieren para la debida clasificación de la información.</w:t>
      </w:r>
    </w:p>
    <w:p w14:paraId="17D9E777" w14:textId="77777777" w:rsidR="007D6F4D" w:rsidRPr="00A661DA" w:rsidRDefault="007D6F4D" w:rsidP="007D6F4D">
      <w:pPr>
        <w:widowControl w:val="0"/>
        <w:autoSpaceDE w:val="0"/>
        <w:autoSpaceDN w:val="0"/>
        <w:adjustRightInd w:val="0"/>
        <w:spacing w:line="360" w:lineRule="auto"/>
        <w:jc w:val="both"/>
        <w:rPr>
          <w:rFonts w:ascii="Palatino Linotype" w:eastAsia="Arial Unicode MS" w:hAnsi="Palatino Linotype" w:cs="Arial"/>
        </w:rPr>
      </w:pPr>
    </w:p>
    <w:p w14:paraId="1740877E" w14:textId="437C088D" w:rsidR="007D6F4D" w:rsidRPr="00A661DA" w:rsidRDefault="00FB4865" w:rsidP="00FB4865">
      <w:pPr>
        <w:spacing w:line="360" w:lineRule="auto"/>
        <w:jc w:val="both"/>
        <w:rPr>
          <w:rFonts w:ascii="Palatino Linotype" w:hAnsi="Palatino Linotype" w:cs="Arial"/>
        </w:rPr>
      </w:pPr>
      <w:r w:rsidRPr="00A661DA">
        <w:rPr>
          <w:rFonts w:ascii="Palatino Linotype" w:hAnsi="Palatino Linotype" w:cs="Arial"/>
        </w:rPr>
        <w:t xml:space="preserve">Es así que en dicho Acuerdo, </w:t>
      </w:r>
      <w:r w:rsidRPr="00A661DA">
        <w:rPr>
          <w:rFonts w:ascii="Palatino Linotype" w:hAnsi="Palatino Linotype" w:cs="Arial"/>
          <w:b/>
        </w:rPr>
        <w:t>EL SUJETO OBLIGADO</w:t>
      </w:r>
      <w:r w:rsidRPr="00A661DA">
        <w:rPr>
          <w:rFonts w:ascii="Palatino Linotype" w:hAnsi="Palatino Linotype" w:cs="Arial"/>
        </w:rPr>
        <w:t xml:space="preserve"> debió</w:t>
      </w:r>
      <w:r w:rsidR="007D6F4D" w:rsidRPr="00A661DA">
        <w:rPr>
          <w:rFonts w:ascii="Palatino Linotype" w:hAnsi="Palatino Linotype" w:cs="Arial"/>
        </w:rPr>
        <w:t xml:space="preserve"> exponer de manera</w:t>
      </w:r>
      <w:r w:rsidRPr="00A661DA">
        <w:rPr>
          <w:rFonts w:ascii="Palatino Linotype" w:hAnsi="Palatino Linotype" w:cs="Arial"/>
        </w:rPr>
        <w:t xml:space="preserve"> clara porque el estado de dichas investigaciones</w:t>
      </w:r>
      <w:r w:rsidR="007D6F4D" w:rsidRPr="00A661DA">
        <w:rPr>
          <w:rFonts w:ascii="Palatino Linotype" w:hAnsi="Palatino Linotype" w:cs="Arial"/>
        </w:rPr>
        <w:t xml:space="preserve"> encuadran en los supuestos de reserva de la información, </w:t>
      </w:r>
      <w:r w:rsidRPr="00A661DA">
        <w:rPr>
          <w:rFonts w:ascii="Palatino Linotype" w:hAnsi="Palatino Linotype" w:cs="Arial"/>
        </w:rPr>
        <w:t>a</w:t>
      </w:r>
      <w:r w:rsidR="007D6F4D" w:rsidRPr="00A661DA">
        <w:rPr>
          <w:rFonts w:ascii="Palatino Linotype" w:hAnsi="Palatino Linotype" w:cs="Arial"/>
        </w:rPr>
        <w:t>sí, es que incumple con lo dispuesto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219AAF3D" w14:textId="77777777" w:rsidR="007D6F4D" w:rsidRPr="00A661DA" w:rsidRDefault="007D6F4D" w:rsidP="007D6F4D">
      <w:pPr>
        <w:widowControl w:val="0"/>
        <w:autoSpaceDE w:val="0"/>
        <w:autoSpaceDN w:val="0"/>
        <w:adjustRightInd w:val="0"/>
        <w:spacing w:line="360" w:lineRule="auto"/>
        <w:ind w:right="49"/>
        <w:jc w:val="both"/>
        <w:rPr>
          <w:rFonts w:ascii="Palatino Linotype" w:hAnsi="Palatino Linotype" w:cs="Arial"/>
        </w:rPr>
      </w:pPr>
    </w:p>
    <w:p w14:paraId="46416F0E" w14:textId="77777777" w:rsidR="007D6F4D" w:rsidRPr="00A661DA" w:rsidRDefault="007D6F4D" w:rsidP="007D6F4D">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i/>
          <w:sz w:val="22"/>
        </w:rPr>
        <w:t>“</w:t>
      </w:r>
      <w:r w:rsidRPr="00A661DA">
        <w:rPr>
          <w:rFonts w:ascii="Palatino Linotype" w:hAnsi="Palatino Linotype" w:cs="Arial"/>
          <w:b/>
          <w:i/>
          <w:sz w:val="22"/>
        </w:rPr>
        <w:t>Artículo 135</w:t>
      </w:r>
      <w:r w:rsidRPr="00A661DA">
        <w:rPr>
          <w:rFonts w:ascii="Palatino Linotype" w:hAnsi="Palatino Linotype" w:cs="Arial"/>
          <w:i/>
          <w:sz w:val="22"/>
        </w:rPr>
        <w:t>. Los lineamientos generales que se emitan al respecto en materia de clasificación de la información reservada y confidencial y, para la elaboración de versiones públicas, serán de observancia obligatoria para los sujetos obligados.</w:t>
      </w:r>
    </w:p>
    <w:p w14:paraId="574E5941" w14:textId="77777777" w:rsidR="007D6F4D" w:rsidRPr="00A661DA" w:rsidRDefault="007D6F4D" w:rsidP="007D6F4D">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i/>
          <w:sz w:val="22"/>
        </w:rPr>
        <w:t>…”</w:t>
      </w:r>
    </w:p>
    <w:p w14:paraId="73C30567" w14:textId="77777777" w:rsidR="007D6F4D" w:rsidRPr="00A661DA" w:rsidRDefault="007D6F4D" w:rsidP="007D6F4D">
      <w:pPr>
        <w:widowControl w:val="0"/>
        <w:autoSpaceDE w:val="0"/>
        <w:autoSpaceDN w:val="0"/>
        <w:adjustRightInd w:val="0"/>
        <w:spacing w:line="360" w:lineRule="auto"/>
        <w:ind w:right="49"/>
        <w:jc w:val="both"/>
        <w:rPr>
          <w:rFonts w:ascii="Palatino Linotype" w:hAnsi="Palatino Linotype" w:cs="Arial"/>
        </w:rPr>
      </w:pPr>
    </w:p>
    <w:p w14:paraId="1BB324C0" w14:textId="77777777" w:rsidR="007D6F4D" w:rsidRPr="00A661DA" w:rsidRDefault="007D6F4D" w:rsidP="007D6F4D">
      <w:pPr>
        <w:widowControl w:val="0"/>
        <w:autoSpaceDE w:val="0"/>
        <w:autoSpaceDN w:val="0"/>
        <w:adjustRightInd w:val="0"/>
        <w:spacing w:line="360" w:lineRule="auto"/>
        <w:ind w:right="49"/>
        <w:jc w:val="both"/>
        <w:rPr>
          <w:rFonts w:ascii="Palatino Linotype" w:hAnsi="Palatino Linotype" w:cs="Arial"/>
        </w:rPr>
      </w:pPr>
      <w:r w:rsidRPr="00A661DA">
        <w:rPr>
          <w:rFonts w:ascii="Palatino Linotype" w:hAnsi="Palatino Linotype" w:cs="Arial"/>
        </w:rPr>
        <w:t>Lineamientos Generales en Materia de Clasificación y Desclasificación de la información, así como para la elaboración de Versiones Públicas.</w:t>
      </w:r>
    </w:p>
    <w:p w14:paraId="4295959E" w14:textId="77777777" w:rsidR="007D6F4D" w:rsidRPr="00A661DA" w:rsidRDefault="007D6F4D" w:rsidP="007D6F4D">
      <w:pPr>
        <w:widowControl w:val="0"/>
        <w:autoSpaceDE w:val="0"/>
        <w:autoSpaceDN w:val="0"/>
        <w:adjustRightInd w:val="0"/>
        <w:spacing w:line="360" w:lineRule="auto"/>
        <w:ind w:right="49"/>
        <w:jc w:val="both"/>
        <w:rPr>
          <w:rFonts w:ascii="Palatino Linotype" w:hAnsi="Palatino Linotype" w:cs="Arial"/>
        </w:rPr>
      </w:pPr>
    </w:p>
    <w:p w14:paraId="7F99AD41" w14:textId="77777777" w:rsidR="007D6F4D" w:rsidRPr="00A661DA" w:rsidRDefault="007D6F4D" w:rsidP="007D6F4D">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b/>
          <w:i/>
          <w:sz w:val="22"/>
        </w:rPr>
        <w:t>Octavo. Para fundar la clasificación de la información se debe señalar el artículo, fracción, inciso, párrafo</w:t>
      </w:r>
      <w:r w:rsidRPr="00A661DA">
        <w:rPr>
          <w:rFonts w:ascii="Palatino Linotype" w:hAnsi="Palatino Linotype" w:cs="Arial"/>
          <w:i/>
          <w:sz w:val="22"/>
        </w:rPr>
        <w:t xml:space="preserve"> o numeral de la ley o tratado internacional suscrito por el Estado mexicano que </w:t>
      </w:r>
      <w:r w:rsidRPr="00A661DA">
        <w:rPr>
          <w:rFonts w:ascii="Palatino Linotype" w:hAnsi="Palatino Linotype" w:cs="Arial"/>
          <w:b/>
          <w:i/>
          <w:sz w:val="22"/>
        </w:rPr>
        <w:t>expresamente</w:t>
      </w:r>
      <w:r w:rsidRPr="00A661DA">
        <w:rPr>
          <w:rFonts w:ascii="Palatino Linotype" w:hAnsi="Palatino Linotype" w:cs="Arial"/>
          <w:i/>
          <w:sz w:val="22"/>
        </w:rPr>
        <w:t xml:space="preserve"> le otorga el carácter de reservada o confidencial.</w:t>
      </w:r>
    </w:p>
    <w:p w14:paraId="4598952B" w14:textId="77777777" w:rsidR="007D6F4D" w:rsidRPr="00A661DA" w:rsidRDefault="007D6F4D" w:rsidP="007D6F4D">
      <w:pPr>
        <w:widowControl w:val="0"/>
        <w:autoSpaceDE w:val="0"/>
        <w:autoSpaceDN w:val="0"/>
        <w:adjustRightInd w:val="0"/>
        <w:ind w:left="709" w:right="757"/>
        <w:jc w:val="both"/>
        <w:rPr>
          <w:rFonts w:ascii="Palatino Linotype" w:hAnsi="Palatino Linotype" w:cs="Arial"/>
          <w:i/>
          <w:sz w:val="22"/>
        </w:rPr>
      </w:pPr>
    </w:p>
    <w:p w14:paraId="099F6485" w14:textId="77777777" w:rsidR="007D6F4D" w:rsidRPr="00A661DA" w:rsidRDefault="007D6F4D" w:rsidP="007D6F4D">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i/>
          <w:sz w:val="22"/>
        </w:rPr>
        <w:t xml:space="preserve">Para motivar la clasificación se </w:t>
      </w:r>
      <w:r w:rsidRPr="00A661DA">
        <w:rPr>
          <w:rFonts w:ascii="Palatino Linotype" w:hAnsi="Palatino Linotype" w:cs="Arial"/>
          <w:b/>
          <w:i/>
          <w:sz w:val="22"/>
        </w:rPr>
        <w:t>deberán señalar las razones o circunstancias especiales que lo llevaron a concluir que el caso particular se ajusta al supuesto previsto por la norma legal invocada</w:t>
      </w:r>
      <w:r w:rsidRPr="00A661DA">
        <w:rPr>
          <w:rFonts w:ascii="Palatino Linotype" w:hAnsi="Palatino Linotype" w:cs="Arial"/>
          <w:i/>
          <w:sz w:val="22"/>
        </w:rPr>
        <w:t xml:space="preserve"> como fundamento.</w:t>
      </w:r>
    </w:p>
    <w:p w14:paraId="110ADF4B" w14:textId="77777777" w:rsidR="00A4099B" w:rsidRPr="00A661DA" w:rsidRDefault="00A4099B" w:rsidP="007D6F4D">
      <w:pPr>
        <w:widowControl w:val="0"/>
        <w:autoSpaceDE w:val="0"/>
        <w:autoSpaceDN w:val="0"/>
        <w:adjustRightInd w:val="0"/>
        <w:ind w:left="709" w:right="757"/>
        <w:jc w:val="both"/>
        <w:rPr>
          <w:rFonts w:ascii="Palatino Linotype" w:hAnsi="Palatino Linotype" w:cs="Arial"/>
          <w:i/>
          <w:sz w:val="22"/>
        </w:rPr>
      </w:pPr>
    </w:p>
    <w:p w14:paraId="529A41BD" w14:textId="77777777" w:rsidR="00A4099B" w:rsidRPr="00A661DA" w:rsidRDefault="00A4099B" w:rsidP="007D6F4D">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i/>
          <w:sz w:val="22"/>
        </w:rPr>
        <w:t>…</w:t>
      </w:r>
    </w:p>
    <w:p w14:paraId="5A552F77"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p>
    <w:p w14:paraId="245B64B2"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b/>
          <w:i/>
          <w:sz w:val="22"/>
        </w:rPr>
        <w:t>Vigésimo octavo</w:t>
      </w:r>
      <w:r w:rsidRPr="00A661DA">
        <w:rPr>
          <w:rFonts w:ascii="Palatino Linotype" w:hAnsi="Palatino Linotype" w:cs="Arial"/>
          <w:i/>
          <w:sz w:val="22"/>
        </w:rPr>
        <w:t>.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2E85B3F3"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p>
    <w:p w14:paraId="5B1EB7BA" w14:textId="77777777" w:rsidR="00A4099B" w:rsidRPr="00A661DA" w:rsidRDefault="00A4099B" w:rsidP="00A4099B">
      <w:pPr>
        <w:pStyle w:val="Prrafodelista"/>
        <w:widowControl w:val="0"/>
        <w:numPr>
          <w:ilvl w:val="0"/>
          <w:numId w:val="37"/>
        </w:numPr>
        <w:autoSpaceDE w:val="0"/>
        <w:autoSpaceDN w:val="0"/>
        <w:adjustRightInd w:val="0"/>
        <w:ind w:right="757" w:hanging="371"/>
        <w:jc w:val="both"/>
        <w:rPr>
          <w:rFonts w:ascii="Palatino Linotype" w:hAnsi="Palatino Linotype" w:cs="Arial"/>
          <w:i/>
          <w:sz w:val="22"/>
        </w:rPr>
      </w:pPr>
      <w:r w:rsidRPr="00A661DA">
        <w:rPr>
          <w:rFonts w:ascii="Palatino Linotype" w:hAnsi="Palatino Linotype" w:cs="Arial"/>
          <w:i/>
          <w:sz w:val="22"/>
        </w:rPr>
        <w:t>La existencia de un procedimiento de responsabilidad administrativa en trámite, y</w:t>
      </w:r>
    </w:p>
    <w:p w14:paraId="4FEF7CEF" w14:textId="77777777" w:rsidR="00A4099B" w:rsidRPr="00A661DA" w:rsidRDefault="00A4099B" w:rsidP="00A4099B">
      <w:pPr>
        <w:pStyle w:val="Prrafodelista"/>
        <w:widowControl w:val="0"/>
        <w:autoSpaceDE w:val="0"/>
        <w:autoSpaceDN w:val="0"/>
        <w:adjustRightInd w:val="0"/>
        <w:ind w:left="993" w:right="757"/>
        <w:jc w:val="both"/>
        <w:rPr>
          <w:rFonts w:ascii="Palatino Linotype" w:hAnsi="Palatino Linotype" w:cs="Arial"/>
          <w:i/>
          <w:sz w:val="22"/>
        </w:rPr>
      </w:pPr>
    </w:p>
    <w:p w14:paraId="6000DD35" w14:textId="4546CC15" w:rsidR="00A4099B" w:rsidRPr="00A661DA" w:rsidRDefault="00A4099B" w:rsidP="00A4099B">
      <w:pPr>
        <w:pStyle w:val="Prrafodelista"/>
        <w:widowControl w:val="0"/>
        <w:numPr>
          <w:ilvl w:val="0"/>
          <w:numId w:val="37"/>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 xml:space="preserve">Que la información se refiera a actuaciones, diligencias y constancias propias del procedimiento de responsabilidad. </w:t>
      </w:r>
    </w:p>
    <w:p w14:paraId="3198CB0C"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p>
    <w:p w14:paraId="216C3FBC"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b/>
          <w:i/>
          <w:sz w:val="22"/>
        </w:rPr>
        <w:t>Trigésimo tercero</w:t>
      </w:r>
      <w:r w:rsidRPr="00A661DA">
        <w:rPr>
          <w:rFonts w:ascii="Palatino Linotype" w:hAnsi="Palatino Linotype" w:cs="Arial"/>
          <w:i/>
          <w:sz w:val="22"/>
        </w:rPr>
        <w:t>. Para la aplicación de la prueba de daño a la que hace referencia el artículo 104 de la Ley General, los sujetos obligados atenderán lo siguiente:</w:t>
      </w:r>
    </w:p>
    <w:p w14:paraId="4DB24641"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p>
    <w:p w14:paraId="487B29D8" w14:textId="77777777" w:rsidR="00A4099B" w:rsidRPr="00A661DA" w:rsidRDefault="00A4099B" w:rsidP="00A4099B">
      <w:pPr>
        <w:pStyle w:val="Prrafodelista"/>
        <w:widowControl w:val="0"/>
        <w:numPr>
          <w:ilvl w:val="0"/>
          <w:numId w:val="38"/>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1DA03371" w14:textId="77777777" w:rsidR="00A4099B" w:rsidRPr="00A661DA" w:rsidRDefault="00A4099B" w:rsidP="00A4099B">
      <w:pPr>
        <w:pStyle w:val="Prrafodelista"/>
        <w:widowControl w:val="0"/>
        <w:autoSpaceDE w:val="0"/>
        <w:autoSpaceDN w:val="0"/>
        <w:adjustRightInd w:val="0"/>
        <w:ind w:left="993" w:right="757"/>
        <w:jc w:val="both"/>
        <w:rPr>
          <w:rFonts w:ascii="Palatino Linotype" w:hAnsi="Palatino Linotype" w:cs="Arial"/>
          <w:i/>
          <w:sz w:val="22"/>
        </w:rPr>
      </w:pPr>
    </w:p>
    <w:p w14:paraId="13550828" w14:textId="77777777" w:rsidR="00A4099B" w:rsidRPr="00A661DA" w:rsidRDefault="00A4099B" w:rsidP="00A4099B">
      <w:pPr>
        <w:pStyle w:val="Prrafodelista"/>
        <w:widowControl w:val="0"/>
        <w:numPr>
          <w:ilvl w:val="0"/>
          <w:numId w:val="38"/>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25EBD982" w14:textId="77777777" w:rsidR="00A4099B" w:rsidRPr="00A661DA" w:rsidRDefault="00A4099B" w:rsidP="00A4099B">
      <w:pPr>
        <w:pStyle w:val="Prrafodelista"/>
        <w:rPr>
          <w:rFonts w:ascii="Palatino Linotype" w:hAnsi="Palatino Linotype" w:cs="Arial"/>
          <w:i/>
          <w:sz w:val="22"/>
        </w:rPr>
      </w:pPr>
    </w:p>
    <w:p w14:paraId="1412416E" w14:textId="77777777" w:rsidR="00A4099B" w:rsidRPr="00A661DA" w:rsidRDefault="00A4099B" w:rsidP="00A4099B">
      <w:pPr>
        <w:pStyle w:val="Prrafodelista"/>
        <w:widowControl w:val="0"/>
        <w:numPr>
          <w:ilvl w:val="0"/>
          <w:numId w:val="38"/>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Se debe de acreditar el vínculo entre la difusión de la información y la afectación del interés jurídico tutelado de que se trate;</w:t>
      </w:r>
    </w:p>
    <w:p w14:paraId="0711BEB2" w14:textId="77777777" w:rsidR="00A4099B" w:rsidRPr="00A661DA" w:rsidRDefault="00A4099B" w:rsidP="00A4099B">
      <w:pPr>
        <w:pStyle w:val="Prrafodelista"/>
        <w:rPr>
          <w:rFonts w:ascii="Palatino Linotype" w:hAnsi="Palatino Linotype" w:cs="Arial"/>
          <w:i/>
          <w:sz w:val="22"/>
        </w:rPr>
      </w:pPr>
    </w:p>
    <w:p w14:paraId="70960198" w14:textId="77777777" w:rsidR="00A4099B" w:rsidRPr="00A661DA" w:rsidRDefault="00A4099B" w:rsidP="00A4099B">
      <w:pPr>
        <w:pStyle w:val="Prrafodelista"/>
        <w:widowControl w:val="0"/>
        <w:numPr>
          <w:ilvl w:val="0"/>
          <w:numId w:val="38"/>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Precisar las razones objetivas por las que la apertura de la información generaría una afectación, a través de los elementos de un riesgo real, demostrable e identificable;</w:t>
      </w:r>
    </w:p>
    <w:p w14:paraId="2755B593" w14:textId="77777777" w:rsidR="00A4099B" w:rsidRPr="00A661DA" w:rsidRDefault="00A4099B" w:rsidP="00A4099B">
      <w:pPr>
        <w:pStyle w:val="Prrafodelista"/>
        <w:rPr>
          <w:rFonts w:ascii="Palatino Linotype" w:hAnsi="Palatino Linotype" w:cs="Arial"/>
          <w:i/>
          <w:sz w:val="22"/>
        </w:rPr>
      </w:pPr>
    </w:p>
    <w:p w14:paraId="7F5B63A9" w14:textId="77777777" w:rsidR="00A4099B" w:rsidRPr="00A661DA" w:rsidRDefault="00A4099B" w:rsidP="00A4099B">
      <w:pPr>
        <w:pStyle w:val="Prrafodelista"/>
        <w:widowControl w:val="0"/>
        <w:numPr>
          <w:ilvl w:val="0"/>
          <w:numId w:val="38"/>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En la motivación de la clasificación, el sujeto obligado deberá acreditar las circunstancias de modo, tiempo y lugar del daño, y</w:t>
      </w:r>
    </w:p>
    <w:p w14:paraId="7A1D39A4" w14:textId="77777777" w:rsidR="00A4099B" w:rsidRPr="00A661DA" w:rsidRDefault="00A4099B" w:rsidP="00A4099B">
      <w:pPr>
        <w:pStyle w:val="Prrafodelista"/>
        <w:rPr>
          <w:rFonts w:ascii="Palatino Linotype" w:hAnsi="Palatino Linotype" w:cs="Arial"/>
          <w:i/>
          <w:sz w:val="22"/>
        </w:rPr>
      </w:pPr>
    </w:p>
    <w:p w14:paraId="1A4E6E83" w14:textId="4512D7FF" w:rsidR="00A4099B" w:rsidRPr="00A661DA" w:rsidRDefault="00A4099B" w:rsidP="00A53A8A">
      <w:pPr>
        <w:pStyle w:val="Prrafodelista"/>
        <w:widowControl w:val="0"/>
        <w:numPr>
          <w:ilvl w:val="0"/>
          <w:numId w:val="38"/>
        </w:numPr>
        <w:autoSpaceDE w:val="0"/>
        <w:autoSpaceDN w:val="0"/>
        <w:adjustRightInd w:val="0"/>
        <w:ind w:left="993" w:right="757" w:hanging="284"/>
        <w:jc w:val="both"/>
        <w:rPr>
          <w:rFonts w:ascii="Palatino Linotype" w:hAnsi="Palatino Linotype" w:cs="Arial"/>
          <w:i/>
          <w:sz w:val="22"/>
        </w:rPr>
      </w:pPr>
      <w:r w:rsidRPr="00A661DA">
        <w:rPr>
          <w:rFonts w:ascii="Palatino Linotype" w:hAnsi="Palatino Linotype" w:cs="Arial"/>
          <w:i/>
          <w:sz w:val="22"/>
        </w:rPr>
        <w:t>Deberán elegir la opción de excepción al acceso a la información que menos lo restrinja, la cual será adecuada y proporcional para la protección del interés público, y deberá interferir lo menos</w:t>
      </w:r>
      <w:r w:rsidR="00A53A8A" w:rsidRPr="00A661DA">
        <w:rPr>
          <w:rFonts w:ascii="Palatino Linotype" w:hAnsi="Palatino Linotype" w:cs="Arial"/>
          <w:i/>
          <w:sz w:val="22"/>
        </w:rPr>
        <w:t xml:space="preserve"> </w:t>
      </w:r>
      <w:r w:rsidRPr="00A661DA">
        <w:rPr>
          <w:rFonts w:ascii="Palatino Linotype" w:hAnsi="Palatino Linotype" w:cs="Arial"/>
          <w:i/>
          <w:sz w:val="22"/>
        </w:rPr>
        <w:t>posible en el ejercicio efectivo del derecho de acceso a la información.</w:t>
      </w:r>
    </w:p>
    <w:p w14:paraId="7EF520C2" w14:textId="77777777" w:rsidR="00A53A8A" w:rsidRPr="00A661DA" w:rsidRDefault="00A53A8A" w:rsidP="00A53A8A">
      <w:pPr>
        <w:widowControl w:val="0"/>
        <w:autoSpaceDE w:val="0"/>
        <w:autoSpaceDN w:val="0"/>
        <w:adjustRightInd w:val="0"/>
        <w:ind w:right="757"/>
        <w:jc w:val="both"/>
        <w:rPr>
          <w:rFonts w:ascii="Palatino Linotype" w:hAnsi="Palatino Linotype" w:cs="Arial"/>
          <w:i/>
          <w:sz w:val="22"/>
        </w:rPr>
      </w:pPr>
    </w:p>
    <w:p w14:paraId="4DF24F30"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b/>
          <w:i/>
          <w:sz w:val="22"/>
        </w:rPr>
        <w:t>Trigésimo cuarto</w:t>
      </w:r>
      <w:r w:rsidRPr="00A661DA">
        <w:rPr>
          <w:rFonts w:ascii="Palatino Linotype" w:hAnsi="Palatino Linotype" w:cs="Arial"/>
          <w:i/>
          <w:sz w:val="22"/>
        </w:rPr>
        <w:t>. El periodo máximo por el que podría reservarse la información será de cinco años. El periodo de reserva correrá a partir de la fecha en que el Comité de Transparencia confirme la clasificación del expediente o documento.</w:t>
      </w:r>
    </w:p>
    <w:p w14:paraId="78538B0B" w14:textId="77777777" w:rsidR="00A53A8A" w:rsidRPr="00A661DA" w:rsidRDefault="00A53A8A" w:rsidP="00A4099B">
      <w:pPr>
        <w:widowControl w:val="0"/>
        <w:autoSpaceDE w:val="0"/>
        <w:autoSpaceDN w:val="0"/>
        <w:adjustRightInd w:val="0"/>
        <w:ind w:left="709" w:right="757"/>
        <w:jc w:val="both"/>
        <w:rPr>
          <w:rFonts w:ascii="Palatino Linotype" w:hAnsi="Palatino Linotype" w:cs="Arial"/>
          <w:i/>
          <w:sz w:val="22"/>
        </w:rPr>
      </w:pPr>
    </w:p>
    <w:p w14:paraId="63D4B5BC" w14:textId="77777777" w:rsidR="00A4099B" w:rsidRPr="00A661DA" w:rsidRDefault="00A4099B" w:rsidP="00A4099B">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Asimismo, deberán señalar las razones por las cuales se estableció el plazo de reserva determinado.</w:t>
      </w:r>
    </w:p>
    <w:p w14:paraId="380A2B45" w14:textId="77777777" w:rsidR="00A53A8A" w:rsidRPr="00A661DA" w:rsidRDefault="00A53A8A" w:rsidP="00A4099B">
      <w:pPr>
        <w:widowControl w:val="0"/>
        <w:autoSpaceDE w:val="0"/>
        <w:autoSpaceDN w:val="0"/>
        <w:adjustRightInd w:val="0"/>
        <w:ind w:left="709" w:right="757"/>
        <w:jc w:val="both"/>
        <w:rPr>
          <w:rFonts w:ascii="Palatino Linotype" w:hAnsi="Palatino Linotype" w:cs="Arial"/>
          <w:i/>
          <w:sz w:val="22"/>
        </w:rPr>
      </w:pPr>
    </w:p>
    <w:p w14:paraId="42E00A3F" w14:textId="06F63617" w:rsidR="007D6F4D" w:rsidRPr="00A661DA" w:rsidRDefault="00A4099B" w:rsidP="00A4099B">
      <w:pPr>
        <w:widowControl w:val="0"/>
        <w:autoSpaceDE w:val="0"/>
        <w:autoSpaceDN w:val="0"/>
        <w:adjustRightInd w:val="0"/>
        <w:ind w:left="709" w:right="757"/>
        <w:jc w:val="both"/>
        <w:rPr>
          <w:rFonts w:ascii="Palatino Linotype" w:hAnsi="Palatino Linotype" w:cs="Arial"/>
          <w:i/>
          <w:sz w:val="22"/>
        </w:rPr>
      </w:pPr>
      <w:r w:rsidRPr="00A661DA">
        <w:rPr>
          <w:rFonts w:ascii="Palatino Linotype" w:hAnsi="Palatino Linotype" w:cs="Arial"/>
          <w:i/>
          <w:sz w:val="22"/>
        </w:rPr>
        <w:t xml:space="preserve">Excepcionalmente, los sujetos obligados, con la aprobación de su Comité de Transparencia, podrán ampliar el plazo de reserva hasta por un periodo de cinco años adicionales, siempre y cuando se justifique que subsisten las causas que dieron origen a su clasificación. </w:t>
      </w:r>
      <w:r w:rsidR="007D6F4D" w:rsidRPr="00A661DA">
        <w:rPr>
          <w:rFonts w:ascii="Palatino Linotype" w:hAnsi="Palatino Linotype" w:cs="Arial"/>
          <w:i/>
          <w:sz w:val="22"/>
        </w:rPr>
        <w:t>…”</w:t>
      </w:r>
    </w:p>
    <w:p w14:paraId="27F5FB1D" w14:textId="77777777" w:rsidR="007D6F4D" w:rsidRPr="00A661DA" w:rsidRDefault="007D6F4D" w:rsidP="007D6F4D">
      <w:pPr>
        <w:widowControl w:val="0"/>
        <w:autoSpaceDE w:val="0"/>
        <w:autoSpaceDN w:val="0"/>
        <w:adjustRightInd w:val="0"/>
        <w:ind w:left="709" w:right="757"/>
        <w:jc w:val="both"/>
        <w:rPr>
          <w:rFonts w:ascii="Palatino Linotype" w:hAnsi="Palatino Linotype" w:cs="Arial"/>
          <w:i/>
          <w:sz w:val="22"/>
        </w:rPr>
      </w:pPr>
    </w:p>
    <w:p w14:paraId="22AF546A" w14:textId="77777777" w:rsidR="007D6F4D" w:rsidRPr="00A661DA" w:rsidRDefault="007D6F4D" w:rsidP="007D6F4D">
      <w:pPr>
        <w:widowControl w:val="0"/>
        <w:autoSpaceDE w:val="0"/>
        <w:autoSpaceDN w:val="0"/>
        <w:adjustRightInd w:val="0"/>
        <w:spacing w:line="360" w:lineRule="auto"/>
        <w:ind w:left="709" w:right="757"/>
        <w:jc w:val="both"/>
        <w:rPr>
          <w:rFonts w:ascii="Palatino Linotype" w:hAnsi="Palatino Linotype" w:cs="Arial"/>
          <w:i/>
        </w:rPr>
      </w:pPr>
      <w:r w:rsidRPr="00A661DA">
        <w:rPr>
          <w:rFonts w:ascii="Palatino Linotype" w:hAnsi="Palatino Linotype" w:cs="Arial"/>
          <w:i/>
        </w:rPr>
        <w:t xml:space="preserve">(Énfasis añadido)  </w:t>
      </w:r>
    </w:p>
    <w:p w14:paraId="0860F486" w14:textId="77777777" w:rsidR="00FB4865" w:rsidRPr="00A661DA" w:rsidRDefault="00FB4865" w:rsidP="007D6F4D">
      <w:pPr>
        <w:widowControl w:val="0"/>
        <w:autoSpaceDE w:val="0"/>
        <w:autoSpaceDN w:val="0"/>
        <w:adjustRightInd w:val="0"/>
        <w:spacing w:line="360" w:lineRule="auto"/>
        <w:ind w:left="709" w:right="757"/>
        <w:jc w:val="both"/>
        <w:rPr>
          <w:rFonts w:ascii="Palatino Linotype" w:hAnsi="Palatino Linotype" w:cs="Arial"/>
          <w:i/>
        </w:rPr>
      </w:pPr>
    </w:p>
    <w:p w14:paraId="316C034E" w14:textId="216B08B9" w:rsidR="007D6F4D" w:rsidRPr="00A661DA" w:rsidRDefault="00FB4865" w:rsidP="007D6F4D">
      <w:pPr>
        <w:spacing w:line="360" w:lineRule="auto"/>
        <w:jc w:val="both"/>
        <w:rPr>
          <w:rFonts w:ascii="Palatino Linotype" w:hAnsi="Palatino Linotype" w:cs="Arial"/>
          <w:lang w:eastAsia="es-MX"/>
        </w:rPr>
      </w:pPr>
      <w:r w:rsidRPr="00A661DA">
        <w:rPr>
          <w:rFonts w:ascii="Palatino Linotype" w:hAnsi="Palatino Linotype" w:cs="Arial"/>
          <w:lang w:eastAsia="es-MX"/>
        </w:rPr>
        <w:t xml:space="preserve">De tal forma que, </w:t>
      </w:r>
      <w:r w:rsidR="007D6F4D" w:rsidRPr="00A661DA">
        <w:rPr>
          <w:rFonts w:ascii="Palatino Linotype" w:hAnsi="Palatino Linotype" w:cs="Arial"/>
          <w:lang w:eastAsia="es-MX"/>
        </w:rPr>
        <w:t xml:space="preserve">la clasificación de la información no se da por el simple mandato de la Ley, sino que es necesario que </w:t>
      </w:r>
      <w:r w:rsidR="007D6F4D" w:rsidRPr="00A661DA">
        <w:rPr>
          <w:rFonts w:ascii="Palatino Linotype" w:hAnsi="Palatino Linotype" w:cs="Arial"/>
          <w:b/>
          <w:lang w:eastAsia="es-MX"/>
        </w:rPr>
        <w:t>EL SUJETO OBLIGADO</w:t>
      </w:r>
      <w:r w:rsidR="007D6F4D" w:rsidRPr="00A661DA">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007D6F4D" w:rsidRPr="00A661DA">
        <w:rPr>
          <w:rFonts w:ascii="Palatino Linotype" w:hAnsi="Palatino Linotype" w:cs="Arial"/>
          <w:b/>
          <w:lang w:eastAsia="es-MX"/>
        </w:rPr>
        <w:t>SUJETO OBLIGADO</w:t>
      </w:r>
      <w:r w:rsidR="007D6F4D" w:rsidRPr="00A661DA">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89004F7" w14:textId="77777777" w:rsidR="00FB4865" w:rsidRPr="00A661DA" w:rsidRDefault="00FB4865" w:rsidP="007D6F4D">
      <w:pPr>
        <w:spacing w:line="360" w:lineRule="auto"/>
        <w:jc w:val="both"/>
        <w:rPr>
          <w:rFonts w:ascii="Palatino Linotype" w:hAnsi="Palatino Linotype" w:cs="Arial"/>
          <w:lang w:eastAsia="es-MX"/>
        </w:rPr>
      </w:pPr>
    </w:p>
    <w:p w14:paraId="1D498950" w14:textId="39519FD0" w:rsidR="00D568AF" w:rsidRPr="00A661DA" w:rsidRDefault="00D568AF" w:rsidP="00D568AF">
      <w:pPr>
        <w:spacing w:line="360" w:lineRule="auto"/>
        <w:jc w:val="both"/>
        <w:rPr>
          <w:rFonts w:ascii="Palatino Linotype" w:eastAsia="Calibri" w:hAnsi="Palatino Linotype" w:cs="Arial"/>
          <w:bCs/>
          <w:lang w:eastAsia="es-MX"/>
        </w:rPr>
      </w:pPr>
      <w:r w:rsidRPr="00A661DA">
        <w:rPr>
          <w:rFonts w:ascii="Palatino Linotype" w:hAnsi="Palatino Linotype" w:cs="Arial"/>
          <w:lang w:eastAsia="es-CO"/>
        </w:rPr>
        <w:t xml:space="preserve">Siendo así que, </w:t>
      </w:r>
      <w:r w:rsidRPr="00A661DA">
        <w:rPr>
          <w:rFonts w:ascii="Palatino Linotype" w:hAnsi="Palatino Linotype" w:cs="Arial"/>
          <w:b/>
          <w:lang w:eastAsia="es-CO"/>
        </w:rPr>
        <w:t xml:space="preserve">EL SUJETO OBLIGADO </w:t>
      </w:r>
      <w:r w:rsidRPr="00A661DA">
        <w:rPr>
          <w:rFonts w:ascii="Palatino Linotype" w:hAnsi="Palatino Linotype" w:cs="Arial"/>
          <w:lang w:eastAsia="es-CO"/>
        </w:rPr>
        <w:t xml:space="preserve">en el caso en estudio, no realizó el procedimiento descrito anteriormente, por lo que deberá hacer entrega del Acuerdo de Clasificación de la información como reservada, conforme a lo que ha sido señalado en la presente resolución, emitido por su Comité de Transparencia en observancia de lo que señala la Ley de Transparencia Local, puesto </w:t>
      </w:r>
      <w:r w:rsidRPr="00A661DA">
        <w:rPr>
          <w:rFonts w:ascii="Palatino Linotype" w:eastAsia="Calibri" w:hAnsi="Palatino Linotype" w:cs="Bookman Old Style,Bold"/>
          <w:bCs/>
          <w:lang w:eastAsia="en-US"/>
        </w:rPr>
        <w:t xml:space="preserve">que si bien es cierto </w:t>
      </w:r>
      <w:r w:rsidRPr="00A661DA">
        <w:rPr>
          <w:rFonts w:ascii="Palatino Linotype" w:eastAsia="Calibri" w:hAnsi="Palatino Linotype" w:cs="Arial"/>
          <w:b/>
          <w:bCs/>
          <w:lang w:eastAsia="es-MX"/>
        </w:rPr>
        <w:t>EL SUJETO OBLIGADO</w:t>
      </w:r>
      <w:r w:rsidRPr="00A661DA">
        <w:rPr>
          <w:rFonts w:ascii="Palatino Linotype" w:eastAsia="Calibri" w:hAnsi="Palatino Linotype" w:cs="Bookman Old Style,Bold"/>
          <w:bCs/>
          <w:lang w:eastAsia="en-US"/>
        </w:rPr>
        <w:t xml:space="preserve"> no entregó la información solicitada por </w:t>
      </w:r>
      <w:r w:rsidRPr="00A661DA">
        <w:rPr>
          <w:rFonts w:ascii="Palatino Linotype" w:eastAsia="Calibri" w:hAnsi="Palatino Linotype" w:cs="Arial"/>
          <w:b/>
          <w:bCs/>
          <w:lang w:eastAsia="en-US"/>
        </w:rPr>
        <w:t>EL RECURRENTE</w:t>
      </w:r>
      <w:r w:rsidRPr="00A661DA">
        <w:rPr>
          <w:rFonts w:ascii="Palatino Linotype" w:eastAsia="Calibri" w:hAnsi="Palatino Linotype" w:cs="Bookman Old Style,Bold"/>
          <w:bCs/>
          <w:lang w:eastAsia="en-US"/>
        </w:rPr>
        <w:t>, aun y cuando tiene la evidente posesión y administración de la misma, también lo es que dicha información, no es procedente su entrega, en virtud de que se trata de información considerada como reservada, al corresponder a un expediente de un procedimiento administrativo que</w:t>
      </w:r>
      <w:r w:rsidRPr="00A661DA">
        <w:rPr>
          <w:rFonts w:ascii="Palatino Linotype" w:eastAsia="Calibri" w:hAnsi="Palatino Linotype" w:cs="Arial"/>
          <w:bCs/>
          <w:lang w:eastAsia="es-MX"/>
        </w:rPr>
        <w:t xml:space="preserve"> a la fecha en que se presentó la solicitud de información se encontraba en trámite, c</w:t>
      </w:r>
      <w:r w:rsidRPr="00A661DA">
        <w:rPr>
          <w:rFonts w:ascii="Palatino Linotype" w:hAnsi="Palatino Linotype" w:cs="Arial"/>
        </w:rPr>
        <w:t xml:space="preserve">onforme a ello, el Pleno de este Instituto advierte que, efectivamente, la información solicitada se encuentra en los supuestos de excepción a la Ley de la materia, </w:t>
      </w:r>
      <w:r w:rsidRPr="00A661DA">
        <w:rPr>
          <w:rFonts w:ascii="Palatino Linotype" w:eastAsia="Calibri" w:hAnsi="Palatino Linotype" w:cs="Arial"/>
          <w:bCs/>
          <w:lang w:eastAsia="es-MX"/>
        </w:rPr>
        <w:t>razón por la cual, se considera procedente la clasificación de la información como reservada.</w:t>
      </w:r>
    </w:p>
    <w:p w14:paraId="4859D51D" w14:textId="77777777" w:rsidR="00D568AF" w:rsidRPr="00A661DA" w:rsidRDefault="00D568AF" w:rsidP="00D568AF">
      <w:pPr>
        <w:spacing w:line="360" w:lineRule="auto"/>
        <w:jc w:val="both"/>
        <w:rPr>
          <w:rFonts w:ascii="Palatino Linotype" w:hAnsi="Palatino Linotype" w:cs="Arial"/>
          <w:lang w:eastAsia="es-MX"/>
        </w:rPr>
      </w:pPr>
    </w:p>
    <w:p w14:paraId="04914869" w14:textId="43F8A0B3" w:rsidR="00774489" w:rsidRPr="00A661DA" w:rsidRDefault="00774489" w:rsidP="00774489">
      <w:pPr>
        <w:widowControl w:val="0"/>
        <w:autoSpaceDE w:val="0"/>
        <w:autoSpaceDN w:val="0"/>
        <w:adjustRightInd w:val="0"/>
        <w:spacing w:line="360" w:lineRule="auto"/>
        <w:jc w:val="both"/>
        <w:rPr>
          <w:rFonts w:ascii="Palatino Linotype" w:eastAsia="Calibri" w:hAnsi="Palatino Linotype" w:cs="Arial"/>
        </w:rPr>
      </w:pPr>
      <w:r w:rsidRPr="00A661DA">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A661DA" w:rsidRPr="00A661DA">
        <w:rPr>
          <w:rFonts w:ascii="Palatino Linotype" w:eastAsia="Calibri" w:hAnsi="Palatino Linotype" w:cs="Arial"/>
          <w:b/>
        </w:rPr>
        <w:t>MODIFICAR</w:t>
      </w:r>
      <w:r w:rsidRPr="00A661DA">
        <w:rPr>
          <w:rFonts w:ascii="Palatino Linotype" w:eastAsia="Calibri" w:hAnsi="Palatino Linotype" w:cs="Arial"/>
        </w:rPr>
        <w:t xml:space="preserve"> la respuesta del </w:t>
      </w:r>
      <w:r w:rsidRPr="00A661DA">
        <w:rPr>
          <w:rFonts w:ascii="Palatino Linotype" w:eastAsia="Calibri" w:hAnsi="Palatino Linotype" w:cs="Arial"/>
          <w:b/>
        </w:rPr>
        <w:t>SUJETO OBLIGADO</w:t>
      </w:r>
      <w:r w:rsidRPr="00A661DA">
        <w:rPr>
          <w:rFonts w:ascii="Palatino Linotype" w:eastAsia="Calibri" w:hAnsi="Palatino Linotype" w:cs="Arial"/>
        </w:rPr>
        <w:t xml:space="preserve"> y ordenar la entrega de la información en los términos descritos en el cuerpo de la resolución del recurso de revisión que nos ocupa.</w:t>
      </w:r>
    </w:p>
    <w:p w14:paraId="54938650" w14:textId="77777777" w:rsidR="00774489" w:rsidRPr="00A661DA" w:rsidRDefault="00774489" w:rsidP="00774489">
      <w:pPr>
        <w:widowControl w:val="0"/>
        <w:autoSpaceDE w:val="0"/>
        <w:autoSpaceDN w:val="0"/>
        <w:adjustRightInd w:val="0"/>
        <w:spacing w:line="360" w:lineRule="auto"/>
        <w:jc w:val="both"/>
        <w:rPr>
          <w:rFonts w:ascii="Palatino Linotype" w:eastAsia="Calibri" w:hAnsi="Palatino Linotype" w:cs="Arial"/>
        </w:rPr>
      </w:pPr>
    </w:p>
    <w:p w14:paraId="3A947E4F" w14:textId="77777777" w:rsidR="00774489" w:rsidRPr="00A661DA" w:rsidRDefault="00774489" w:rsidP="00774489">
      <w:pPr>
        <w:spacing w:line="360" w:lineRule="auto"/>
        <w:jc w:val="both"/>
        <w:rPr>
          <w:rFonts w:ascii="Palatino Linotype" w:eastAsia="Calibri" w:hAnsi="Palatino Linotype" w:cs="Arial"/>
        </w:rPr>
      </w:pPr>
      <w:r w:rsidRPr="00A661DA">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DBE6EF8" w14:textId="77777777" w:rsidR="00774489" w:rsidRPr="00A661DA" w:rsidRDefault="00774489" w:rsidP="00774489">
      <w:pPr>
        <w:spacing w:line="360" w:lineRule="auto"/>
        <w:jc w:val="center"/>
        <w:rPr>
          <w:rFonts w:ascii="Palatino Linotype" w:eastAsia="Calibri" w:hAnsi="Palatino Linotype" w:cs="Arial"/>
          <w:b/>
          <w:sz w:val="28"/>
        </w:rPr>
      </w:pPr>
    </w:p>
    <w:p w14:paraId="3DB40ADE" w14:textId="77777777" w:rsidR="00774489" w:rsidRPr="0079736F" w:rsidRDefault="00774489" w:rsidP="00774489">
      <w:pPr>
        <w:spacing w:line="360" w:lineRule="auto"/>
        <w:jc w:val="center"/>
        <w:rPr>
          <w:rFonts w:ascii="Palatino Linotype" w:eastAsia="Calibri" w:hAnsi="Palatino Linotype" w:cs="Arial"/>
          <w:b/>
          <w:sz w:val="28"/>
          <w:lang w:val="pt-BR"/>
        </w:rPr>
      </w:pPr>
      <w:r w:rsidRPr="0079736F">
        <w:rPr>
          <w:rFonts w:ascii="Palatino Linotype" w:eastAsia="Calibri" w:hAnsi="Palatino Linotype" w:cs="Arial"/>
          <w:b/>
          <w:sz w:val="28"/>
          <w:lang w:val="pt-BR"/>
        </w:rPr>
        <w:t>R E S U E L V E</w:t>
      </w:r>
    </w:p>
    <w:p w14:paraId="3F11BA58" w14:textId="77777777" w:rsidR="00774489" w:rsidRPr="0079736F" w:rsidRDefault="00774489" w:rsidP="00774489">
      <w:pPr>
        <w:spacing w:line="360" w:lineRule="auto"/>
        <w:jc w:val="center"/>
        <w:rPr>
          <w:rFonts w:ascii="Palatino Linotype" w:eastAsia="Calibri" w:hAnsi="Palatino Linotype" w:cs="Arial"/>
          <w:b/>
          <w:sz w:val="28"/>
          <w:lang w:val="pt-BR"/>
        </w:rPr>
      </w:pPr>
    </w:p>
    <w:p w14:paraId="262697B0" w14:textId="4AC7E5D1" w:rsidR="00774489" w:rsidRPr="00A661DA" w:rsidRDefault="00774489" w:rsidP="00774489">
      <w:pPr>
        <w:spacing w:line="360" w:lineRule="auto"/>
        <w:jc w:val="both"/>
        <w:rPr>
          <w:rFonts w:ascii="Palatino Linotype" w:eastAsia="Calibri" w:hAnsi="Palatino Linotype" w:cs="Arial"/>
        </w:rPr>
      </w:pPr>
      <w:r w:rsidRPr="0079736F">
        <w:rPr>
          <w:rFonts w:ascii="Palatino Linotype" w:eastAsia="Calibri" w:hAnsi="Palatino Linotype" w:cs="Arial"/>
          <w:b/>
          <w:sz w:val="28"/>
          <w:lang w:val="pt-BR"/>
        </w:rPr>
        <w:t>PRIMERO</w:t>
      </w:r>
      <w:r w:rsidRPr="0079736F">
        <w:rPr>
          <w:rFonts w:ascii="Palatino Linotype" w:eastAsia="Calibri" w:hAnsi="Palatino Linotype" w:cs="Arial"/>
          <w:lang w:val="pt-BR"/>
        </w:rPr>
        <w:t xml:space="preserve">. </w:t>
      </w:r>
      <w:r w:rsidRPr="00A661DA">
        <w:rPr>
          <w:rFonts w:ascii="Palatino Linotype" w:eastAsia="Calibri" w:hAnsi="Palatino Linotype" w:cs="Arial"/>
        </w:rPr>
        <w:t xml:space="preserve">Resultan </w:t>
      </w:r>
      <w:r w:rsidRPr="00A661DA">
        <w:rPr>
          <w:rFonts w:ascii="Palatino Linotype" w:eastAsia="Calibri" w:hAnsi="Palatino Linotype" w:cs="Arial"/>
          <w:b/>
        </w:rPr>
        <w:t>parcialmente fundadas</w:t>
      </w:r>
      <w:r w:rsidRPr="00A661DA">
        <w:rPr>
          <w:rFonts w:ascii="Palatino Linotype" w:eastAsia="Calibri" w:hAnsi="Palatino Linotype" w:cs="Arial"/>
        </w:rPr>
        <w:t xml:space="preserve"> las razones o motivos de inconformidad planteadas por </w:t>
      </w:r>
      <w:r w:rsidRPr="00A661DA">
        <w:rPr>
          <w:rFonts w:ascii="Palatino Linotype" w:eastAsia="Calibri" w:hAnsi="Palatino Linotype" w:cs="Arial"/>
          <w:b/>
        </w:rPr>
        <w:t>EL RECURRENTE</w:t>
      </w:r>
      <w:r w:rsidRPr="00A661DA">
        <w:rPr>
          <w:rFonts w:ascii="Palatino Linotype" w:eastAsia="Calibri" w:hAnsi="Palatino Linotype" w:cs="Arial"/>
        </w:rPr>
        <w:t xml:space="preserve">, en términos del Considerando </w:t>
      </w:r>
      <w:r w:rsidRPr="00A661DA">
        <w:rPr>
          <w:rFonts w:ascii="Palatino Linotype" w:eastAsia="Calibri" w:hAnsi="Palatino Linotype" w:cs="Arial"/>
          <w:b/>
        </w:rPr>
        <w:t>QUINTO</w:t>
      </w:r>
      <w:r w:rsidRPr="00A661DA">
        <w:rPr>
          <w:rFonts w:ascii="Palatino Linotype" w:eastAsia="Calibri" w:hAnsi="Palatino Linotype" w:cs="Arial"/>
        </w:rPr>
        <w:t xml:space="preserve"> de la presente resolución.</w:t>
      </w:r>
    </w:p>
    <w:p w14:paraId="31960CFC" w14:textId="77777777" w:rsidR="00774489" w:rsidRPr="00A661DA" w:rsidRDefault="00774489" w:rsidP="00774489">
      <w:pPr>
        <w:spacing w:line="360" w:lineRule="auto"/>
        <w:jc w:val="both"/>
        <w:rPr>
          <w:rFonts w:ascii="Palatino Linotype" w:eastAsia="Calibri" w:hAnsi="Palatino Linotype" w:cs="Arial"/>
        </w:rPr>
      </w:pPr>
    </w:p>
    <w:p w14:paraId="647CF56A" w14:textId="4AAD18A9" w:rsidR="00774489" w:rsidRPr="00A661DA" w:rsidRDefault="00774489" w:rsidP="00774489">
      <w:pPr>
        <w:spacing w:line="360" w:lineRule="auto"/>
        <w:jc w:val="both"/>
        <w:rPr>
          <w:rFonts w:ascii="Palatino Linotype" w:eastAsia="Calibri" w:hAnsi="Palatino Linotype" w:cs="Arial"/>
        </w:rPr>
      </w:pPr>
      <w:r w:rsidRPr="00A661DA">
        <w:rPr>
          <w:rFonts w:ascii="Palatino Linotype" w:eastAsia="Calibri" w:hAnsi="Palatino Linotype" w:cs="Arial"/>
          <w:b/>
          <w:sz w:val="28"/>
        </w:rPr>
        <w:t>SEGUNDO</w:t>
      </w:r>
      <w:r w:rsidRPr="00A661DA">
        <w:rPr>
          <w:rFonts w:ascii="Palatino Linotype" w:eastAsia="Calibri" w:hAnsi="Palatino Linotype" w:cs="Arial"/>
        </w:rPr>
        <w:t xml:space="preserve">. Se </w:t>
      </w:r>
      <w:r w:rsidR="00A661DA" w:rsidRPr="00A661DA">
        <w:rPr>
          <w:rFonts w:ascii="Palatino Linotype" w:eastAsia="Calibri" w:hAnsi="Palatino Linotype" w:cs="Arial"/>
          <w:b/>
        </w:rPr>
        <w:t>MODIFICA</w:t>
      </w:r>
      <w:r w:rsidRPr="00A661DA">
        <w:rPr>
          <w:rFonts w:ascii="Palatino Linotype" w:eastAsia="Calibri" w:hAnsi="Palatino Linotype" w:cs="Arial"/>
          <w:b/>
        </w:rPr>
        <w:t xml:space="preserve"> </w:t>
      </w:r>
      <w:r w:rsidRPr="00A661DA">
        <w:rPr>
          <w:rFonts w:ascii="Palatino Linotype" w:eastAsia="Calibri" w:hAnsi="Palatino Linotype" w:cs="Arial"/>
        </w:rPr>
        <w:t xml:space="preserve">la respuesta otorgada por </w:t>
      </w:r>
      <w:r w:rsidRPr="00A661DA">
        <w:rPr>
          <w:rFonts w:ascii="Palatino Linotype" w:eastAsia="Calibri" w:hAnsi="Palatino Linotype" w:cs="Arial"/>
          <w:b/>
        </w:rPr>
        <w:t>EL SUJETO OBLIGADO</w:t>
      </w:r>
      <w:r w:rsidRPr="00A661DA">
        <w:rPr>
          <w:rFonts w:ascii="Palatino Linotype" w:eastAsia="Calibri" w:hAnsi="Palatino Linotype" w:cs="Arial"/>
        </w:rPr>
        <w:t xml:space="preserve"> a la solicitud de información </w:t>
      </w:r>
      <w:r w:rsidRPr="00A661DA">
        <w:rPr>
          <w:rFonts w:ascii="Palatino Linotype" w:eastAsia="Calibri" w:hAnsi="Palatino Linotype" w:cs="Arial"/>
          <w:b/>
          <w:bCs/>
        </w:rPr>
        <w:t xml:space="preserve">02123/TOLUCA/IP/2019 </w:t>
      </w:r>
      <w:r w:rsidRPr="00A661DA">
        <w:rPr>
          <w:rFonts w:ascii="Palatino Linotype" w:eastAsia="Calibri" w:hAnsi="Palatino Linotype" w:cs="Arial"/>
        </w:rPr>
        <w:t xml:space="preserve">y se le ordena en términos del Considerando </w:t>
      </w:r>
      <w:r w:rsidRPr="00A661DA">
        <w:rPr>
          <w:rFonts w:ascii="Palatino Linotype" w:eastAsia="Calibri" w:hAnsi="Palatino Linotype" w:cs="Arial"/>
          <w:b/>
        </w:rPr>
        <w:t>QUINTO</w:t>
      </w:r>
      <w:r w:rsidRPr="00A661DA">
        <w:rPr>
          <w:rFonts w:ascii="Palatino Linotype" w:eastAsia="Calibri" w:hAnsi="Palatino Linotype" w:cs="Arial"/>
        </w:rPr>
        <w:t xml:space="preserve"> de la presente resolución, entregue al</w:t>
      </w:r>
      <w:r w:rsidRPr="00A661DA">
        <w:rPr>
          <w:rFonts w:ascii="Palatino Linotype" w:eastAsia="Calibri" w:hAnsi="Palatino Linotype" w:cs="Arial"/>
          <w:b/>
        </w:rPr>
        <w:t xml:space="preserve"> RECURRENTE</w:t>
      </w:r>
      <w:r w:rsidRPr="00A661DA">
        <w:rPr>
          <w:rFonts w:ascii="Palatino Linotype" w:eastAsia="Calibri" w:hAnsi="Palatino Linotype" w:cs="Arial"/>
        </w:rPr>
        <w:t xml:space="preserve"> vía </w:t>
      </w:r>
      <w:r w:rsidRPr="00A661DA">
        <w:rPr>
          <w:rFonts w:ascii="Palatino Linotype" w:eastAsia="Calibri" w:hAnsi="Palatino Linotype" w:cs="Arial"/>
          <w:b/>
        </w:rPr>
        <w:t>SAIMEX</w:t>
      </w:r>
      <w:r w:rsidRPr="00A661DA">
        <w:rPr>
          <w:rFonts w:ascii="Palatino Linotype" w:eastAsia="Calibri" w:hAnsi="Palatino Linotype" w:cs="Arial"/>
        </w:rPr>
        <w:t>, lo siguiente:</w:t>
      </w:r>
    </w:p>
    <w:p w14:paraId="28DFC37E" w14:textId="77777777" w:rsidR="00774489" w:rsidRPr="00A661DA" w:rsidRDefault="00774489" w:rsidP="00774489">
      <w:pPr>
        <w:spacing w:line="360" w:lineRule="auto"/>
        <w:jc w:val="both"/>
        <w:rPr>
          <w:rFonts w:ascii="Palatino Linotype" w:eastAsia="Calibri" w:hAnsi="Palatino Linotype" w:cs="Arial"/>
          <w:sz w:val="22"/>
        </w:rPr>
      </w:pPr>
    </w:p>
    <w:p w14:paraId="607B1B6D" w14:textId="1A3F0E68" w:rsidR="00774489" w:rsidRPr="00A661DA" w:rsidRDefault="00774489" w:rsidP="00774489">
      <w:pPr>
        <w:ind w:left="709" w:right="757"/>
        <w:jc w:val="both"/>
        <w:rPr>
          <w:rFonts w:ascii="Palatino Linotype" w:eastAsia="Calibri" w:hAnsi="Palatino Linotype" w:cs="Arial"/>
          <w:i/>
          <w:sz w:val="22"/>
        </w:rPr>
      </w:pPr>
      <w:r w:rsidRPr="00A661DA">
        <w:rPr>
          <w:rFonts w:ascii="Palatino Linotype" w:eastAsia="Calibri" w:hAnsi="Palatino Linotype" w:cs="Arial"/>
          <w:i/>
          <w:sz w:val="22"/>
        </w:rPr>
        <w:t>“El Acuerdo de Clasificación mediante el cual el Comité de Transparencia determine que el expediente referido en la solicitud y radicado en la Dirección de Investigación de Responsabilidades Administrativas de la Contraloría Municipal, es información reservada, conforme a los artículos 49 fracción VIII, 129, 140 y 141 de la Ley de Transparencia y Acceso a la Información Pública del Estado de México y Municipios.”</w:t>
      </w:r>
    </w:p>
    <w:p w14:paraId="6DD80FD1" w14:textId="77777777" w:rsidR="00774489" w:rsidRPr="00A661DA" w:rsidRDefault="00774489" w:rsidP="00774489">
      <w:pPr>
        <w:spacing w:line="360" w:lineRule="auto"/>
        <w:ind w:left="709" w:right="757"/>
        <w:jc w:val="both"/>
        <w:rPr>
          <w:rFonts w:ascii="Palatino Linotype" w:eastAsia="Calibri" w:hAnsi="Palatino Linotype" w:cs="Arial"/>
          <w:i/>
          <w:sz w:val="22"/>
        </w:rPr>
      </w:pPr>
    </w:p>
    <w:p w14:paraId="14E3C25C" w14:textId="77777777" w:rsidR="00774489" w:rsidRPr="00A661DA" w:rsidRDefault="00774489" w:rsidP="00774489">
      <w:pPr>
        <w:spacing w:line="360" w:lineRule="auto"/>
        <w:jc w:val="both"/>
        <w:rPr>
          <w:rFonts w:ascii="Palatino Linotype" w:eastAsia="Calibri" w:hAnsi="Palatino Linotype" w:cs="Arial"/>
        </w:rPr>
      </w:pPr>
      <w:r w:rsidRPr="00A661DA">
        <w:rPr>
          <w:rFonts w:ascii="Palatino Linotype" w:eastAsia="Calibri" w:hAnsi="Palatino Linotype" w:cs="Arial"/>
          <w:b/>
          <w:sz w:val="28"/>
        </w:rPr>
        <w:t>TERCERO</w:t>
      </w:r>
      <w:r w:rsidRPr="00A661DA">
        <w:rPr>
          <w:rFonts w:ascii="Palatino Linotype" w:eastAsia="Calibri" w:hAnsi="Palatino Linotype" w:cs="Arial"/>
        </w:rPr>
        <w:t xml:space="preserve">. </w:t>
      </w:r>
      <w:r w:rsidRPr="00A661DA">
        <w:rPr>
          <w:rFonts w:ascii="Palatino Linotype" w:eastAsia="Calibri" w:hAnsi="Palatino Linotype" w:cs="Arial"/>
          <w:b/>
        </w:rPr>
        <w:t>Notifíquese</w:t>
      </w:r>
      <w:r w:rsidRPr="00A661DA">
        <w:rPr>
          <w:rFonts w:ascii="Palatino Linotype" w:eastAsia="Calibri" w:hAnsi="Palatino Linotype" w:cs="Arial"/>
        </w:rPr>
        <w:t xml:space="preserve"> al Titular de la Unidad de Transparencia del </w:t>
      </w:r>
      <w:r w:rsidRPr="00A661DA">
        <w:rPr>
          <w:rFonts w:ascii="Palatino Linotype" w:eastAsia="Calibri" w:hAnsi="Palatino Linotype" w:cs="Arial"/>
          <w:b/>
        </w:rPr>
        <w:t>SUJETO OBLIGADO</w:t>
      </w:r>
      <w:r w:rsidRPr="00A661DA">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A3F999" w14:textId="77777777" w:rsidR="00774489" w:rsidRPr="00A661DA" w:rsidRDefault="00774489" w:rsidP="00774489">
      <w:pPr>
        <w:spacing w:line="360" w:lineRule="auto"/>
        <w:jc w:val="both"/>
        <w:rPr>
          <w:rFonts w:ascii="Palatino Linotype" w:eastAsia="Calibri" w:hAnsi="Palatino Linotype" w:cs="Arial"/>
        </w:rPr>
      </w:pPr>
    </w:p>
    <w:p w14:paraId="2DAB2292" w14:textId="0C576632" w:rsidR="00774489" w:rsidRPr="00A661DA" w:rsidRDefault="00774489" w:rsidP="00774489">
      <w:pPr>
        <w:spacing w:line="360" w:lineRule="auto"/>
        <w:jc w:val="both"/>
        <w:rPr>
          <w:rFonts w:ascii="Palatino Linotype" w:eastAsia="Calibri" w:hAnsi="Palatino Linotype" w:cs="Arial"/>
        </w:rPr>
      </w:pPr>
      <w:r w:rsidRPr="00A661DA">
        <w:rPr>
          <w:rFonts w:ascii="Palatino Linotype" w:eastAsia="Calibri" w:hAnsi="Palatino Linotype" w:cs="Arial"/>
          <w:b/>
          <w:sz w:val="28"/>
        </w:rPr>
        <w:t>CUARTO</w:t>
      </w:r>
      <w:r w:rsidRPr="00A661DA">
        <w:rPr>
          <w:rFonts w:ascii="Palatino Linotype" w:eastAsia="Calibri" w:hAnsi="Palatino Linotype" w:cs="Arial"/>
        </w:rPr>
        <w:t xml:space="preserve">. </w:t>
      </w:r>
      <w:r w:rsidRPr="00A661DA">
        <w:rPr>
          <w:rFonts w:ascii="Palatino Linotype" w:eastAsia="Calibri" w:hAnsi="Palatino Linotype" w:cs="Arial"/>
          <w:b/>
        </w:rPr>
        <w:t>Notifíquese</w:t>
      </w:r>
      <w:r w:rsidRPr="00A661DA">
        <w:rPr>
          <w:rFonts w:ascii="Palatino Linotype" w:eastAsia="Calibri" w:hAnsi="Palatino Linotype" w:cs="Arial"/>
        </w:rPr>
        <w:t xml:space="preserve"> al</w:t>
      </w:r>
      <w:r w:rsidRPr="00A661DA">
        <w:rPr>
          <w:rFonts w:ascii="Palatino Linotype" w:eastAsia="Calibri" w:hAnsi="Palatino Linotype" w:cs="Arial"/>
          <w:b/>
        </w:rPr>
        <w:t xml:space="preserve"> RECURRENTE</w:t>
      </w:r>
      <w:r w:rsidRPr="00A661DA">
        <w:rPr>
          <w:rFonts w:ascii="Palatino Linotype" w:eastAsia="Calibri" w:hAnsi="Palatino Linotype" w:cs="Arial"/>
        </w:rPr>
        <w:t xml:space="preserve"> la presente resolución</w:t>
      </w:r>
      <w:r w:rsidR="00A4099B" w:rsidRPr="00A661DA">
        <w:rPr>
          <w:rFonts w:ascii="Palatino Linotype" w:eastAsia="Calibri" w:hAnsi="Palatino Linotype" w:cs="Arial"/>
        </w:rPr>
        <w:t xml:space="preserve"> y el Informe Justificado,</w:t>
      </w:r>
      <w:r w:rsidRPr="00A661DA">
        <w:rPr>
          <w:rFonts w:ascii="Palatino Linotype" w:eastAsia="Calibri" w:hAnsi="Palatino Linotype" w:cs="Arial"/>
        </w:rPr>
        <w:t xml:space="preserve"> vía </w:t>
      </w:r>
      <w:r w:rsidRPr="00A661DA">
        <w:rPr>
          <w:rFonts w:ascii="Palatino Linotype" w:eastAsia="Calibri" w:hAnsi="Palatino Linotype" w:cs="Arial"/>
          <w:b/>
        </w:rPr>
        <w:t>SAIMEX</w:t>
      </w:r>
      <w:r w:rsidRPr="00A661DA">
        <w:rPr>
          <w:rFonts w:ascii="Palatino Linotype" w:eastAsia="Calibri" w:hAnsi="Palatino Linotype" w:cs="Arial"/>
        </w:rPr>
        <w:t>.</w:t>
      </w:r>
    </w:p>
    <w:p w14:paraId="195A1987" w14:textId="77777777" w:rsidR="00774489" w:rsidRPr="00A661DA" w:rsidRDefault="00774489" w:rsidP="00774489">
      <w:pPr>
        <w:spacing w:line="360" w:lineRule="auto"/>
        <w:jc w:val="both"/>
        <w:rPr>
          <w:rFonts w:ascii="Palatino Linotype" w:eastAsia="Calibri" w:hAnsi="Palatino Linotype" w:cs="Arial"/>
        </w:rPr>
      </w:pPr>
    </w:p>
    <w:p w14:paraId="309210E5" w14:textId="77777777" w:rsidR="00774489" w:rsidRDefault="00774489" w:rsidP="00774489">
      <w:pPr>
        <w:spacing w:line="360" w:lineRule="auto"/>
        <w:jc w:val="both"/>
        <w:rPr>
          <w:rFonts w:ascii="Palatino Linotype" w:eastAsia="Calibri" w:hAnsi="Palatino Linotype" w:cs="Arial"/>
        </w:rPr>
      </w:pPr>
      <w:r w:rsidRPr="00A661DA">
        <w:rPr>
          <w:rFonts w:ascii="Palatino Linotype" w:eastAsia="Calibri" w:hAnsi="Palatino Linotype" w:cs="Arial"/>
          <w:b/>
          <w:sz w:val="28"/>
        </w:rPr>
        <w:t>QUINTO</w:t>
      </w:r>
      <w:r w:rsidRPr="00A661DA">
        <w:rPr>
          <w:rFonts w:ascii="Palatino Linotype" w:eastAsia="Calibri" w:hAnsi="Palatino Linotype" w:cs="Arial"/>
        </w:rPr>
        <w:t xml:space="preserve">. </w:t>
      </w:r>
      <w:r w:rsidRPr="00A661DA">
        <w:rPr>
          <w:rFonts w:ascii="Palatino Linotype" w:eastAsia="Calibri" w:hAnsi="Palatino Linotype" w:cs="Arial"/>
          <w:b/>
        </w:rPr>
        <w:t>Hágase</w:t>
      </w:r>
      <w:r w:rsidRPr="00A661DA">
        <w:rPr>
          <w:rFonts w:ascii="Palatino Linotype" w:eastAsia="Calibri" w:hAnsi="Palatino Linotype" w:cs="Arial"/>
        </w:rPr>
        <w:t xml:space="preserve"> </w:t>
      </w:r>
      <w:r w:rsidRPr="00A661DA">
        <w:rPr>
          <w:rFonts w:ascii="Palatino Linotype" w:eastAsia="Calibri" w:hAnsi="Palatino Linotype" w:cs="Arial"/>
          <w:b/>
        </w:rPr>
        <w:t>del conocimiento</w:t>
      </w:r>
      <w:r w:rsidRPr="00A661DA">
        <w:rPr>
          <w:rFonts w:ascii="Palatino Linotype" w:eastAsia="Calibri" w:hAnsi="Palatino Linotype" w:cs="Arial"/>
        </w:rPr>
        <w:t xml:space="preserve"> del</w:t>
      </w:r>
      <w:r w:rsidRPr="00A661DA">
        <w:rPr>
          <w:rFonts w:ascii="Palatino Linotype" w:eastAsia="Calibri" w:hAnsi="Palatino Linotype" w:cs="Arial"/>
          <w:b/>
        </w:rPr>
        <w:t xml:space="preserve"> RECURRENTE</w:t>
      </w:r>
      <w:r w:rsidRPr="00A661DA">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9EEFE7" w14:textId="77777777" w:rsidR="00774489" w:rsidRDefault="00774489" w:rsidP="00774489">
      <w:pPr>
        <w:spacing w:line="360" w:lineRule="auto"/>
        <w:jc w:val="both"/>
        <w:rPr>
          <w:rFonts w:ascii="Palatino Linotype" w:eastAsia="Calibri" w:hAnsi="Palatino Linotype" w:cs="Arial"/>
        </w:rPr>
      </w:pPr>
    </w:p>
    <w:p w14:paraId="5817A6AE" w14:textId="40B50A11" w:rsidR="00BB13FD" w:rsidRDefault="006036F5" w:rsidP="00BB13FD">
      <w:pPr>
        <w:spacing w:line="360" w:lineRule="auto"/>
        <w:jc w:val="both"/>
        <w:rPr>
          <w:rFonts w:ascii="Palatino Linotype" w:eastAsia="Calibri" w:hAnsi="Palatino Linotype" w:cs="Arial"/>
        </w:rPr>
      </w:pPr>
      <w:r>
        <w:rPr>
          <w:rFonts w:ascii="Palatino Linotype" w:eastAsia="Calibri" w:hAnsi="Palatino Linotype" w:cs="Arial"/>
        </w:rPr>
        <w:t>ASÍ LO RESUELVE, POR MAYORÍA</w:t>
      </w:r>
      <w:r w:rsidR="00BB13FD" w:rsidRPr="00B80511">
        <w:rPr>
          <w:rFonts w:ascii="Palatino Linotype" w:eastAsia="Calibri"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Arial"/>
        </w:rPr>
        <w:t>, EMITIENDO VOTO EN CONTRA CON VOTO DISIDENTE</w:t>
      </w:r>
      <w:r w:rsidR="00BB13FD" w:rsidRPr="00B80511">
        <w:rPr>
          <w:rFonts w:ascii="Palatino Linotype" w:eastAsia="Calibri" w:hAnsi="Palatino Linotype" w:cs="Arial"/>
        </w:rPr>
        <w:t>; JAVIER MARTÍNEZ CRUZ</w:t>
      </w:r>
      <w:r>
        <w:rPr>
          <w:rFonts w:ascii="Palatino Linotype" w:eastAsia="Calibri" w:hAnsi="Palatino Linotype" w:cs="Arial"/>
        </w:rPr>
        <w:t>, EMITIENDO VOTO PARTICULAR</w:t>
      </w:r>
      <w:r w:rsidR="00BB13FD" w:rsidRPr="00B80511">
        <w:rPr>
          <w:rFonts w:ascii="Palatino Linotype" w:eastAsia="Calibri" w:hAnsi="Palatino Linotype" w:cs="Arial"/>
        </w:rPr>
        <w:t xml:space="preserve"> Y LUIS GUSTAVO PARRA NORIEGA</w:t>
      </w:r>
      <w:r>
        <w:rPr>
          <w:rFonts w:ascii="Palatino Linotype" w:eastAsia="Calibri" w:hAnsi="Palatino Linotype" w:cs="Arial"/>
        </w:rPr>
        <w:t>, EMITIENDO VOTO PARTICULAR</w:t>
      </w:r>
      <w:r w:rsidR="00BB13FD" w:rsidRPr="00B80511">
        <w:rPr>
          <w:rFonts w:ascii="Palatino Linotype" w:eastAsia="Calibri" w:hAnsi="Palatino Linotype" w:cs="Arial"/>
        </w:rPr>
        <w:t>; EN LA TERCER</w:t>
      </w:r>
      <w:bookmarkStart w:id="0" w:name="_GoBack"/>
      <w:bookmarkEnd w:id="0"/>
      <w:r w:rsidR="00BB13FD" w:rsidRPr="00B80511">
        <w:rPr>
          <w:rFonts w:ascii="Palatino Linotype" w:eastAsia="Calibri" w:hAnsi="Palatino Linotype" w:cs="Arial"/>
        </w:rPr>
        <w:t>A SESIÓN ORDINARIA CELEBRADA EL VEINTINUEVE DE ENERO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74489" w:rsidRPr="00DB021F" w14:paraId="22134F41" w14:textId="77777777" w:rsidTr="00473A12">
        <w:trPr>
          <w:jc w:val="center"/>
        </w:trPr>
        <w:tc>
          <w:tcPr>
            <w:tcW w:w="10365" w:type="dxa"/>
            <w:gridSpan w:val="2"/>
          </w:tcPr>
          <w:p w14:paraId="0B1C216F" w14:textId="77777777" w:rsidR="00774489" w:rsidRDefault="00774489" w:rsidP="00473A12">
            <w:pPr>
              <w:jc w:val="center"/>
              <w:rPr>
                <w:rFonts w:ascii="Palatino Linotype" w:hAnsi="Palatino Linotype" w:cs="Arial"/>
                <w:b/>
              </w:rPr>
            </w:pPr>
          </w:p>
          <w:p w14:paraId="1E62398E" w14:textId="77777777" w:rsidR="00BB13FD" w:rsidRDefault="00BB13FD" w:rsidP="00473A12">
            <w:pPr>
              <w:jc w:val="center"/>
              <w:rPr>
                <w:rFonts w:ascii="Palatino Linotype" w:hAnsi="Palatino Linotype" w:cs="Arial"/>
                <w:b/>
              </w:rPr>
            </w:pPr>
          </w:p>
          <w:p w14:paraId="3946B5FB" w14:textId="77777777" w:rsidR="00BB13FD" w:rsidRDefault="00BB13FD" w:rsidP="00473A12">
            <w:pPr>
              <w:jc w:val="center"/>
              <w:rPr>
                <w:rFonts w:ascii="Palatino Linotype" w:hAnsi="Palatino Linotype" w:cs="Arial"/>
                <w:b/>
              </w:rPr>
            </w:pPr>
          </w:p>
          <w:p w14:paraId="68C03D44" w14:textId="77777777" w:rsidR="00BB13FD" w:rsidRDefault="00BB13FD" w:rsidP="00473A12">
            <w:pPr>
              <w:jc w:val="center"/>
              <w:rPr>
                <w:rFonts w:ascii="Palatino Linotype" w:hAnsi="Palatino Linotype" w:cs="Arial"/>
                <w:b/>
              </w:rPr>
            </w:pPr>
          </w:p>
          <w:p w14:paraId="513B4C95" w14:textId="77777777" w:rsidR="00774489" w:rsidRDefault="00774489" w:rsidP="00473A12">
            <w:pPr>
              <w:rPr>
                <w:rFonts w:ascii="Palatino Linotype" w:hAnsi="Palatino Linotype" w:cs="Arial"/>
                <w:b/>
              </w:rPr>
            </w:pPr>
          </w:p>
          <w:p w14:paraId="6AF5BEE0"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Zulema Martínez Sánchez</w:t>
            </w:r>
          </w:p>
          <w:p w14:paraId="70A893E7"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rPr>
              <w:t>Comisionada Presidenta</w:t>
            </w:r>
          </w:p>
          <w:p w14:paraId="0E3F00ED"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 xml:space="preserve">(RÚBRICA) </w:t>
            </w:r>
          </w:p>
        </w:tc>
      </w:tr>
      <w:tr w:rsidR="00774489" w:rsidRPr="00DB021F" w14:paraId="0489ADF5" w14:textId="77777777" w:rsidTr="00473A12">
        <w:trPr>
          <w:jc w:val="center"/>
        </w:trPr>
        <w:tc>
          <w:tcPr>
            <w:tcW w:w="5182" w:type="dxa"/>
          </w:tcPr>
          <w:p w14:paraId="4854298C" w14:textId="77777777" w:rsidR="00774489" w:rsidRDefault="00774489" w:rsidP="00473A12">
            <w:pPr>
              <w:jc w:val="center"/>
              <w:rPr>
                <w:rFonts w:ascii="Palatino Linotype" w:hAnsi="Palatino Linotype" w:cs="Arial"/>
                <w:b/>
              </w:rPr>
            </w:pPr>
          </w:p>
          <w:p w14:paraId="31FB46CD" w14:textId="77777777" w:rsidR="00BB13FD" w:rsidRDefault="00BB13FD" w:rsidP="00473A12">
            <w:pPr>
              <w:jc w:val="center"/>
              <w:rPr>
                <w:rFonts w:ascii="Palatino Linotype" w:hAnsi="Palatino Linotype" w:cs="Arial"/>
                <w:b/>
              </w:rPr>
            </w:pPr>
          </w:p>
          <w:p w14:paraId="0FD7EBEF" w14:textId="77777777" w:rsidR="00BB13FD" w:rsidRDefault="00BB13FD" w:rsidP="00473A12">
            <w:pPr>
              <w:jc w:val="center"/>
              <w:rPr>
                <w:rFonts w:ascii="Palatino Linotype" w:hAnsi="Palatino Linotype" w:cs="Arial"/>
                <w:b/>
              </w:rPr>
            </w:pPr>
          </w:p>
          <w:p w14:paraId="6982F1E9" w14:textId="77777777" w:rsidR="00BB13FD" w:rsidRPr="00DB021F" w:rsidRDefault="00BB13FD" w:rsidP="00473A12">
            <w:pPr>
              <w:jc w:val="center"/>
              <w:rPr>
                <w:rFonts w:ascii="Palatino Linotype" w:hAnsi="Palatino Linotype" w:cs="Arial"/>
                <w:b/>
              </w:rPr>
            </w:pPr>
          </w:p>
          <w:p w14:paraId="5FCAAB50"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Eva Abaid Yapur</w:t>
            </w:r>
          </w:p>
          <w:p w14:paraId="7D1AF287" w14:textId="77777777" w:rsidR="00774489" w:rsidRPr="00DB021F" w:rsidRDefault="00774489" w:rsidP="00473A12">
            <w:pPr>
              <w:jc w:val="center"/>
              <w:rPr>
                <w:rFonts w:ascii="Palatino Linotype" w:hAnsi="Palatino Linotype" w:cs="Arial"/>
              </w:rPr>
            </w:pPr>
            <w:r w:rsidRPr="00DB021F">
              <w:rPr>
                <w:rFonts w:ascii="Palatino Linotype" w:hAnsi="Palatino Linotype" w:cs="Arial"/>
              </w:rPr>
              <w:t>Comisionada</w:t>
            </w:r>
          </w:p>
          <w:p w14:paraId="0DD7166A"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(RÚBRICA)</w:t>
            </w:r>
          </w:p>
        </w:tc>
        <w:tc>
          <w:tcPr>
            <w:tcW w:w="5183" w:type="dxa"/>
          </w:tcPr>
          <w:p w14:paraId="38A78F93" w14:textId="77777777" w:rsidR="00774489" w:rsidRDefault="00774489" w:rsidP="00473A12">
            <w:pPr>
              <w:jc w:val="center"/>
              <w:rPr>
                <w:rFonts w:ascii="Palatino Linotype" w:hAnsi="Palatino Linotype" w:cs="Arial"/>
                <w:b/>
              </w:rPr>
            </w:pPr>
          </w:p>
          <w:p w14:paraId="5F87596D" w14:textId="77777777" w:rsidR="00BB13FD" w:rsidRDefault="00BB13FD" w:rsidP="00473A12">
            <w:pPr>
              <w:jc w:val="center"/>
              <w:rPr>
                <w:rFonts w:ascii="Palatino Linotype" w:hAnsi="Palatino Linotype" w:cs="Arial"/>
                <w:b/>
              </w:rPr>
            </w:pPr>
          </w:p>
          <w:p w14:paraId="667E8602" w14:textId="77777777" w:rsidR="00BB13FD" w:rsidRDefault="00BB13FD" w:rsidP="00473A12">
            <w:pPr>
              <w:jc w:val="center"/>
              <w:rPr>
                <w:rFonts w:ascii="Palatino Linotype" w:hAnsi="Palatino Linotype" w:cs="Arial"/>
                <w:b/>
              </w:rPr>
            </w:pPr>
          </w:p>
          <w:p w14:paraId="1EE7EBA5" w14:textId="77777777" w:rsidR="00BB13FD" w:rsidRDefault="00BB13FD" w:rsidP="00473A12">
            <w:pPr>
              <w:jc w:val="center"/>
              <w:rPr>
                <w:rFonts w:ascii="Palatino Linotype" w:hAnsi="Palatino Linotype" w:cs="Arial"/>
                <w:b/>
              </w:rPr>
            </w:pPr>
          </w:p>
          <w:p w14:paraId="0F3BCD47"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José Guadalupe Luna Hernández</w:t>
            </w:r>
          </w:p>
          <w:p w14:paraId="043ECC3A" w14:textId="77777777" w:rsidR="00774489" w:rsidRPr="00DB021F" w:rsidRDefault="00774489" w:rsidP="00473A12">
            <w:pPr>
              <w:jc w:val="center"/>
              <w:rPr>
                <w:rFonts w:ascii="Palatino Linotype" w:hAnsi="Palatino Linotype" w:cs="Arial"/>
              </w:rPr>
            </w:pPr>
            <w:r w:rsidRPr="00DB021F">
              <w:rPr>
                <w:rFonts w:ascii="Palatino Linotype" w:hAnsi="Palatino Linotype" w:cs="Arial"/>
              </w:rPr>
              <w:t>Comisionado</w:t>
            </w:r>
          </w:p>
          <w:p w14:paraId="782D7FB8" w14:textId="77777777" w:rsidR="00774489" w:rsidRPr="00252061" w:rsidRDefault="00774489" w:rsidP="00473A12">
            <w:pPr>
              <w:jc w:val="center"/>
              <w:rPr>
                <w:rFonts w:ascii="Palatino Linotype" w:hAnsi="Palatino Linotype" w:cs="Arial"/>
                <w:b/>
              </w:rPr>
            </w:pPr>
            <w:r w:rsidRPr="00DB021F">
              <w:rPr>
                <w:rFonts w:ascii="Palatino Linotype" w:hAnsi="Palatino Linotype" w:cs="Arial"/>
                <w:b/>
              </w:rPr>
              <w:t>(RÚBRICA)</w:t>
            </w:r>
          </w:p>
        </w:tc>
      </w:tr>
      <w:tr w:rsidR="00774489" w:rsidRPr="00DB021F" w14:paraId="3B5A4F5E" w14:textId="77777777" w:rsidTr="00473A12">
        <w:trPr>
          <w:jc w:val="center"/>
        </w:trPr>
        <w:tc>
          <w:tcPr>
            <w:tcW w:w="5182" w:type="dxa"/>
          </w:tcPr>
          <w:p w14:paraId="30E34A13" w14:textId="77777777" w:rsidR="00774489" w:rsidRDefault="00774489" w:rsidP="00473A12">
            <w:pPr>
              <w:jc w:val="center"/>
              <w:rPr>
                <w:rFonts w:ascii="Palatino Linotype" w:hAnsi="Palatino Linotype" w:cs="Arial"/>
                <w:b/>
              </w:rPr>
            </w:pPr>
          </w:p>
          <w:p w14:paraId="1A9D8BFA" w14:textId="77777777" w:rsidR="00774489" w:rsidRDefault="00774489" w:rsidP="00473A12">
            <w:pPr>
              <w:jc w:val="center"/>
              <w:rPr>
                <w:rFonts w:ascii="Palatino Linotype" w:hAnsi="Palatino Linotype" w:cs="Arial"/>
                <w:b/>
              </w:rPr>
            </w:pPr>
          </w:p>
          <w:p w14:paraId="4247E884" w14:textId="77777777" w:rsidR="00BB13FD" w:rsidRDefault="00BB13FD" w:rsidP="00473A12">
            <w:pPr>
              <w:jc w:val="center"/>
              <w:rPr>
                <w:rFonts w:ascii="Palatino Linotype" w:hAnsi="Palatino Linotype" w:cs="Arial"/>
                <w:b/>
              </w:rPr>
            </w:pPr>
          </w:p>
          <w:p w14:paraId="5BAFE60B" w14:textId="77777777" w:rsidR="00BB13FD" w:rsidRDefault="00BB13FD" w:rsidP="00473A12">
            <w:pPr>
              <w:jc w:val="center"/>
              <w:rPr>
                <w:rFonts w:ascii="Palatino Linotype" w:hAnsi="Palatino Linotype" w:cs="Arial"/>
                <w:b/>
              </w:rPr>
            </w:pPr>
          </w:p>
          <w:p w14:paraId="762EEB96"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Javier Martínez Cruz</w:t>
            </w:r>
          </w:p>
          <w:p w14:paraId="0110C1A6" w14:textId="77777777" w:rsidR="00774489" w:rsidRPr="00DB021F" w:rsidRDefault="00774489" w:rsidP="00473A12">
            <w:pPr>
              <w:jc w:val="center"/>
              <w:rPr>
                <w:rFonts w:ascii="Palatino Linotype" w:hAnsi="Palatino Linotype" w:cs="Arial"/>
              </w:rPr>
            </w:pPr>
            <w:r w:rsidRPr="00DB021F">
              <w:rPr>
                <w:rFonts w:ascii="Palatino Linotype" w:hAnsi="Palatino Linotype" w:cs="Arial"/>
              </w:rPr>
              <w:t>Comisionado</w:t>
            </w:r>
          </w:p>
          <w:p w14:paraId="7AE19CFF" w14:textId="77777777" w:rsidR="00774489" w:rsidRPr="00DB021F" w:rsidRDefault="00774489" w:rsidP="00473A12">
            <w:pPr>
              <w:jc w:val="center"/>
              <w:rPr>
                <w:rFonts w:ascii="Palatino Linotype" w:hAnsi="Palatino Linotype" w:cs="Arial"/>
              </w:rPr>
            </w:pPr>
            <w:r w:rsidRPr="00DB021F">
              <w:rPr>
                <w:rFonts w:ascii="Palatino Linotype" w:hAnsi="Palatino Linotype" w:cs="Arial"/>
                <w:b/>
              </w:rPr>
              <w:t>(RÚBRICA)</w:t>
            </w:r>
          </w:p>
        </w:tc>
        <w:tc>
          <w:tcPr>
            <w:tcW w:w="5183" w:type="dxa"/>
          </w:tcPr>
          <w:p w14:paraId="3C50DC79" w14:textId="77777777" w:rsidR="00774489" w:rsidRDefault="00774489" w:rsidP="00473A12">
            <w:pPr>
              <w:jc w:val="center"/>
              <w:rPr>
                <w:rFonts w:ascii="Palatino Linotype" w:hAnsi="Palatino Linotype" w:cs="Arial"/>
                <w:b/>
              </w:rPr>
            </w:pPr>
          </w:p>
          <w:p w14:paraId="7E33B3B9" w14:textId="77777777" w:rsidR="00774489" w:rsidRDefault="00774489" w:rsidP="00473A12">
            <w:pPr>
              <w:jc w:val="center"/>
              <w:rPr>
                <w:rFonts w:ascii="Palatino Linotype" w:hAnsi="Palatino Linotype" w:cs="Arial"/>
                <w:b/>
              </w:rPr>
            </w:pPr>
          </w:p>
          <w:p w14:paraId="061928E3" w14:textId="77777777" w:rsidR="00BB13FD" w:rsidRDefault="00BB13FD" w:rsidP="00473A12">
            <w:pPr>
              <w:jc w:val="center"/>
              <w:rPr>
                <w:rFonts w:ascii="Palatino Linotype" w:hAnsi="Palatino Linotype" w:cs="Arial"/>
                <w:b/>
              </w:rPr>
            </w:pPr>
          </w:p>
          <w:p w14:paraId="0E424DBB" w14:textId="77777777" w:rsidR="00BB13FD" w:rsidRPr="00DB021F" w:rsidRDefault="00BB13FD" w:rsidP="00473A12">
            <w:pPr>
              <w:jc w:val="center"/>
              <w:rPr>
                <w:rFonts w:ascii="Palatino Linotype" w:hAnsi="Palatino Linotype" w:cs="Arial"/>
                <w:b/>
              </w:rPr>
            </w:pPr>
          </w:p>
          <w:p w14:paraId="2082BE17"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Luis Gustavo Parra Noriega</w:t>
            </w:r>
          </w:p>
          <w:p w14:paraId="52C331D3" w14:textId="77777777" w:rsidR="00774489" w:rsidRPr="00DB021F" w:rsidRDefault="00774489" w:rsidP="00473A12">
            <w:pPr>
              <w:jc w:val="center"/>
              <w:rPr>
                <w:rFonts w:ascii="Palatino Linotype" w:hAnsi="Palatino Linotype" w:cs="Arial"/>
              </w:rPr>
            </w:pPr>
            <w:r w:rsidRPr="00DB021F">
              <w:rPr>
                <w:rFonts w:ascii="Palatino Linotype" w:hAnsi="Palatino Linotype" w:cs="Arial"/>
              </w:rPr>
              <w:t>Comisionado</w:t>
            </w:r>
          </w:p>
          <w:p w14:paraId="255B51B5"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(RÚBRICA)</w:t>
            </w:r>
          </w:p>
        </w:tc>
      </w:tr>
      <w:tr w:rsidR="00774489" w:rsidRPr="00DB021F" w14:paraId="1ACF44B2" w14:textId="77777777" w:rsidTr="00473A12">
        <w:trPr>
          <w:jc w:val="center"/>
        </w:trPr>
        <w:tc>
          <w:tcPr>
            <w:tcW w:w="10365" w:type="dxa"/>
            <w:gridSpan w:val="2"/>
          </w:tcPr>
          <w:p w14:paraId="12A38EFC" w14:textId="77777777" w:rsidR="00774489" w:rsidRDefault="00774489" w:rsidP="00473A12">
            <w:pPr>
              <w:jc w:val="center"/>
              <w:rPr>
                <w:rFonts w:ascii="Palatino Linotype" w:hAnsi="Palatino Linotype" w:cs="Arial"/>
                <w:b/>
              </w:rPr>
            </w:pPr>
          </w:p>
          <w:p w14:paraId="20ACBA6E" w14:textId="77777777" w:rsidR="00BB13FD" w:rsidRDefault="00BB13FD" w:rsidP="00473A12">
            <w:pPr>
              <w:jc w:val="center"/>
              <w:rPr>
                <w:rFonts w:ascii="Palatino Linotype" w:hAnsi="Palatino Linotype" w:cs="Arial"/>
                <w:b/>
              </w:rPr>
            </w:pPr>
          </w:p>
          <w:p w14:paraId="1D78C9FB" w14:textId="77777777" w:rsidR="00BB13FD" w:rsidRDefault="00BB13FD" w:rsidP="00473A12">
            <w:pPr>
              <w:jc w:val="center"/>
              <w:rPr>
                <w:rFonts w:ascii="Palatino Linotype" w:hAnsi="Palatino Linotype" w:cs="Arial"/>
                <w:b/>
              </w:rPr>
            </w:pPr>
          </w:p>
          <w:p w14:paraId="3DE9689E" w14:textId="77777777" w:rsidR="00BB13FD" w:rsidRDefault="00BB13FD" w:rsidP="00473A12">
            <w:pPr>
              <w:jc w:val="center"/>
              <w:rPr>
                <w:rFonts w:ascii="Palatino Linotype" w:hAnsi="Palatino Linotype" w:cs="Arial"/>
                <w:b/>
              </w:rPr>
            </w:pPr>
          </w:p>
          <w:p w14:paraId="5ADF8ABA" w14:textId="77777777" w:rsidR="00774489" w:rsidRPr="00DB021F" w:rsidRDefault="00774489" w:rsidP="00473A12">
            <w:pPr>
              <w:jc w:val="center"/>
              <w:rPr>
                <w:rFonts w:ascii="Palatino Linotype" w:hAnsi="Palatino Linotype" w:cs="Arial"/>
                <w:b/>
              </w:rPr>
            </w:pPr>
            <w:r w:rsidRPr="00DB021F">
              <w:rPr>
                <w:rFonts w:ascii="Palatino Linotype" w:hAnsi="Palatino Linotype" w:cs="Arial"/>
                <w:b/>
              </w:rPr>
              <w:t>Alexis Tapia Ramírez</w:t>
            </w:r>
          </w:p>
          <w:p w14:paraId="4CD9DD35" w14:textId="77777777" w:rsidR="00774489" w:rsidRPr="00DB021F" w:rsidRDefault="00774489" w:rsidP="00473A12">
            <w:pPr>
              <w:jc w:val="center"/>
              <w:rPr>
                <w:rFonts w:ascii="Palatino Linotype" w:hAnsi="Palatino Linotype" w:cs="Arial"/>
              </w:rPr>
            </w:pPr>
            <w:r w:rsidRPr="00DB021F">
              <w:rPr>
                <w:rFonts w:ascii="Palatino Linotype" w:hAnsi="Palatino Linotype" w:cs="Arial"/>
              </w:rPr>
              <w:t>Secretario Técnico del Pleno</w:t>
            </w:r>
          </w:p>
          <w:p w14:paraId="5D0819B6" w14:textId="77777777" w:rsidR="00774489" w:rsidRPr="00DB021F" w:rsidRDefault="00774489" w:rsidP="00473A12">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14:paraId="1C8B1185" w14:textId="77777777" w:rsidR="00774489" w:rsidRDefault="00774489" w:rsidP="00774489">
      <w:pPr>
        <w:jc w:val="both"/>
        <w:rPr>
          <w:rFonts w:ascii="Palatino Linotype" w:hAnsi="Palatino Linotype" w:cs="Arial"/>
        </w:rPr>
      </w:pPr>
    </w:p>
    <w:p w14:paraId="3E5F4559" w14:textId="77777777" w:rsidR="00BB13FD" w:rsidRDefault="00BB13FD" w:rsidP="00774489">
      <w:pPr>
        <w:jc w:val="both"/>
        <w:rPr>
          <w:rFonts w:ascii="Palatino Linotype" w:hAnsi="Palatino Linotype" w:cs="Arial"/>
        </w:rPr>
      </w:pPr>
    </w:p>
    <w:p w14:paraId="62DDC934" w14:textId="43461A20" w:rsidR="00774489" w:rsidRDefault="00774489" w:rsidP="00774489">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Pr>
          <w:rFonts w:ascii="Palatino Linotype" w:hAnsi="Palatino Linotype" w:cs="Arial"/>
          <w:sz w:val="22"/>
        </w:rPr>
        <w:t>veintinueve de enero de dos mil veinte</w:t>
      </w:r>
      <w:r w:rsidRPr="00315D5D">
        <w:rPr>
          <w:rFonts w:ascii="Palatino Linotype" w:hAnsi="Palatino Linotype" w:cs="Arial"/>
          <w:sz w:val="22"/>
        </w:rPr>
        <w:t>, emitida en el recurso de revisión número 0</w:t>
      </w:r>
      <w:r>
        <w:rPr>
          <w:rFonts w:ascii="Palatino Linotype" w:hAnsi="Palatino Linotype" w:cs="Arial"/>
          <w:sz w:val="22"/>
        </w:rPr>
        <w:t>8932</w:t>
      </w:r>
      <w:r w:rsidRPr="00315D5D">
        <w:rPr>
          <w:rFonts w:ascii="Palatino Linotype" w:hAnsi="Palatino Linotype" w:cs="Arial"/>
          <w:sz w:val="22"/>
        </w:rPr>
        <w:t xml:space="preserve">/INFOEM/IP/RR/2019.  </w:t>
      </w:r>
    </w:p>
    <w:p w14:paraId="5AC17346" w14:textId="73651104" w:rsidR="00DB7FA0" w:rsidRDefault="00774489" w:rsidP="00774489">
      <w:pPr>
        <w:jc w:val="both"/>
        <w:rPr>
          <w:rFonts w:ascii="Palatino Linotype" w:eastAsia="Calibri" w:hAnsi="Palatino Linotype" w:cs="Arial"/>
        </w:rPr>
      </w:pPr>
      <w:proofErr w:type="spellStart"/>
      <w:r w:rsidRPr="00315D5D">
        <w:rPr>
          <w:rFonts w:ascii="Palatino Linotype" w:hAnsi="Palatino Linotype" w:cs="Arial"/>
          <w:sz w:val="22"/>
        </w:rPr>
        <w:t>YSM</w:t>
      </w:r>
      <w:proofErr w:type="spellEnd"/>
      <w:r w:rsidRPr="00315D5D">
        <w:rPr>
          <w:rFonts w:ascii="Palatino Linotype" w:hAnsi="Palatino Linotype" w:cs="Arial"/>
          <w:sz w:val="22"/>
        </w:rPr>
        <w:t>/ATU</w:t>
      </w:r>
    </w:p>
    <w:sectPr w:rsidR="00DB7FA0" w:rsidSect="00C4501B">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2189B" w14:textId="77777777" w:rsidR="00BF07CD" w:rsidRDefault="00BF07CD" w:rsidP="00C80F8C">
      <w:r>
        <w:separator/>
      </w:r>
    </w:p>
  </w:endnote>
  <w:endnote w:type="continuationSeparator" w:id="0">
    <w:p w14:paraId="2714C2A8" w14:textId="77777777" w:rsidR="00BF07CD" w:rsidRDefault="00BF07C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2668EC" w:rsidRPr="00A2780F" w:rsidRDefault="002668EC"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358DD">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358DD">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2668EC" w:rsidRPr="00070856" w:rsidRDefault="002668EC"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358D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358DD">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7FA20" w14:textId="77777777" w:rsidR="00BF07CD" w:rsidRDefault="00BF07CD" w:rsidP="00C80F8C">
      <w:r>
        <w:separator/>
      </w:r>
    </w:p>
  </w:footnote>
  <w:footnote w:type="continuationSeparator" w:id="0">
    <w:p w14:paraId="6E9C5B5D" w14:textId="77777777" w:rsidR="00BF07CD" w:rsidRDefault="00BF07C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78A0" w14:textId="77777777" w:rsidR="002668EC" w:rsidRDefault="002668EC" w:rsidP="00E86E4F">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79736F" w:rsidRPr="008F2CCC" w14:paraId="24050E03" w14:textId="77777777" w:rsidTr="00E15907">
      <w:tc>
        <w:tcPr>
          <w:tcW w:w="3828" w:type="dxa"/>
        </w:tcPr>
        <w:p w14:paraId="57CD5B42"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tcPr>
        <w:p w14:paraId="7C32D7C0" w14:textId="77777777" w:rsidR="0079736F" w:rsidRPr="00664658" w:rsidRDefault="0079736F" w:rsidP="0079736F">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458BECB7" w14:textId="77777777" w:rsidR="0079736F" w:rsidRPr="00664658" w:rsidRDefault="0079736F" w:rsidP="0079736F">
          <w:pPr>
            <w:jc w:val="both"/>
            <w:rPr>
              <w:rFonts w:ascii="Palatino Linotype" w:hAnsi="Palatino Linotype"/>
              <w:b/>
              <w:sz w:val="22"/>
              <w:szCs w:val="22"/>
              <w:lang w:val="es-ES_tradnl"/>
            </w:rPr>
          </w:pPr>
          <w:r w:rsidRPr="002668EC">
            <w:rPr>
              <w:rFonts w:ascii="Palatino Linotype" w:hAnsi="Palatino Linotype"/>
              <w:b/>
              <w:sz w:val="22"/>
              <w:szCs w:val="22"/>
              <w:lang w:val="es-ES_tradnl"/>
            </w:rPr>
            <w:t>08932/INFOEM/IP/RR/2019</w:t>
          </w:r>
        </w:p>
      </w:tc>
    </w:tr>
    <w:tr w:rsidR="0079736F" w:rsidRPr="008F2CCC" w14:paraId="39A04F14" w14:textId="77777777" w:rsidTr="00E15907">
      <w:tc>
        <w:tcPr>
          <w:tcW w:w="3828" w:type="dxa"/>
        </w:tcPr>
        <w:p w14:paraId="70F74149"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tcPr>
        <w:p w14:paraId="58907033" w14:textId="77777777" w:rsidR="0079736F" w:rsidRPr="00664658" w:rsidRDefault="0079736F" w:rsidP="0079736F">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382D36E9" w14:textId="77777777" w:rsidR="0079736F" w:rsidRPr="00664658" w:rsidRDefault="0079736F" w:rsidP="0079736F">
          <w:pPr>
            <w:jc w:val="both"/>
            <w:rPr>
              <w:rFonts w:ascii="Palatino Linotype" w:hAnsi="Palatino Linotype"/>
              <w:b/>
              <w:sz w:val="22"/>
              <w:szCs w:val="22"/>
              <w:lang w:val="es-ES_tradnl"/>
            </w:rPr>
          </w:pPr>
          <w:r w:rsidRPr="004C361B">
            <w:rPr>
              <w:rFonts w:ascii="Palatino Linotype" w:hAnsi="Palatino Linotype"/>
              <w:b/>
              <w:sz w:val="22"/>
              <w:szCs w:val="22"/>
            </w:rPr>
            <w:t>Ayuntamiento de Toluca</w:t>
          </w:r>
        </w:p>
      </w:tc>
    </w:tr>
    <w:tr w:rsidR="0079736F" w:rsidRPr="008F2CCC" w14:paraId="2CAAB55D" w14:textId="77777777" w:rsidTr="00E15907">
      <w:trPr>
        <w:trHeight w:val="228"/>
      </w:trPr>
      <w:tc>
        <w:tcPr>
          <w:tcW w:w="3828" w:type="dxa"/>
        </w:tcPr>
        <w:p w14:paraId="56068237"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tcPr>
        <w:p w14:paraId="52BE4A8D" w14:textId="77777777" w:rsidR="0079736F" w:rsidRPr="00664658" w:rsidRDefault="0079736F" w:rsidP="0079736F">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693EE381" w14:textId="77777777" w:rsidR="0079736F" w:rsidRPr="00664658" w:rsidRDefault="0079736F" w:rsidP="0079736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4AC73872" w14:textId="77777777" w:rsidR="0079736F" w:rsidRPr="0079736F" w:rsidRDefault="0079736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9088" w14:textId="699C0610" w:rsidR="002668EC" w:rsidRDefault="002668EC">
    <w:pPr>
      <w:pStyle w:val="Encabezado"/>
      <w:rPr>
        <w:rFonts w:ascii="Palatino Linotype" w:hAnsi="Palatino Linotype"/>
        <w:sz w:val="28"/>
        <w:szCs w:val="28"/>
      </w:rPr>
    </w:pPr>
  </w:p>
  <w:tbl>
    <w:tblPr>
      <w:tblW w:w="9640" w:type="dxa"/>
      <w:tblInd w:w="-142" w:type="dxa"/>
      <w:tblLayout w:type="fixed"/>
      <w:tblLook w:val="04A0" w:firstRow="1" w:lastRow="0" w:firstColumn="1" w:lastColumn="0" w:noHBand="0" w:noVBand="1"/>
    </w:tblPr>
    <w:tblGrid>
      <w:gridCol w:w="3828"/>
      <w:gridCol w:w="2551"/>
      <w:gridCol w:w="3261"/>
    </w:tblGrid>
    <w:tr w:rsidR="0079736F" w:rsidRPr="008F2CCC" w14:paraId="2D077A09" w14:textId="77777777" w:rsidTr="00E15907">
      <w:tc>
        <w:tcPr>
          <w:tcW w:w="3828" w:type="dxa"/>
          <w:vMerge w:val="restart"/>
        </w:tcPr>
        <w:p w14:paraId="6E83233D"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tcPr>
        <w:p w14:paraId="37EBDCA3" w14:textId="77777777" w:rsidR="0079736F" w:rsidRPr="008F2CCC" w:rsidRDefault="0079736F" w:rsidP="0079736F">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1" w:type="dxa"/>
          <w:shd w:val="clear" w:color="auto" w:fill="auto"/>
          <w:vAlign w:val="center"/>
        </w:tcPr>
        <w:p w14:paraId="6E7C2E42" w14:textId="77777777" w:rsidR="0079736F" w:rsidRPr="008F2CCC" w:rsidRDefault="0079736F" w:rsidP="0079736F">
          <w:pPr>
            <w:ind w:right="318"/>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8932</w:t>
          </w:r>
          <w:r w:rsidRPr="00C4501B">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79736F" w:rsidRPr="008F2CCC" w14:paraId="0A616770" w14:textId="77777777" w:rsidTr="00E15907">
      <w:tc>
        <w:tcPr>
          <w:tcW w:w="3828" w:type="dxa"/>
          <w:vMerge/>
        </w:tcPr>
        <w:p w14:paraId="12E18004"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vAlign w:val="center"/>
        </w:tcPr>
        <w:p w14:paraId="6FF8DDA3" w14:textId="77777777" w:rsidR="0079736F" w:rsidRPr="008F2CCC" w:rsidRDefault="0079736F" w:rsidP="0079736F">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1" w:type="dxa"/>
          <w:shd w:val="clear" w:color="auto" w:fill="auto"/>
          <w:vAlign w:val="center"/>
        </w:tcPr>
        <w:p w14:paraId="395B9B4B" w14:textId="1ED680BC" w:rsidR="0079736F" w:rsidRPr="008F2CCC" w:rsidRDefault="00E358DD" w:rsidP="00E358DD">
          <w:pPr>
            <w:jc w:val="both"/>
            <w:rPr>
              <w:rFonts w:ascii="Palatino Linotype" w:hAnsi="Palatino Linotype"/>
              <w:b/>
              <w:sz w:val="22"/>
              <w:szCs w:val="22"/>
              <w:lang w:val="es-ES_tradnl"/>
            </w:rPr>
          </w:pPr>
          <w:r>
            <w:rPr>
              <w:rFonts w:ascii="Palatino Linotype" w:hAnsi="Palatino Linotype"/>
              <w:b/>
              <w:sz w:val="22"/>
              <w:szCs w:val="22"/>
              <w:lang w:val="es-ES_tradnl"/>
            </w:rPr>
            <w:t>X</w:t>
          </w:r>
          <w:r w:rsidR="0079736F" w:rsidRPr="006460F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w:t>
          </w:r>
          <w:proofErr w:type="spellEnd"/>
          <w:r w:rsidR="0079736F">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w:t>
          </w:r>
          <w:proofErr w:type="spellEnd"/>
        </w:p>
      </w:tc>
    </w:tr>
    <w:tr w:rsidR="0079736F" w:rsidRPr="008F2CCC" w14:paraId="1EFAA54E" w14:textId="77777777" w:rsidTr="00E15907">
      <w:trPr>
        <w:trHeight w:val="228"/>
      </w:trPr>
      <w:tc>
        <w:tcPr>
          <w:tcW w:w="3828" w:type="dxa"/>
          <w:vMerge/>
        </w:tcPr>
        <w:p w14:paraId="55C9E956"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tcPr>
        <w:p w14:paraId="3E09642E" w14:textId="77777777" w:rsidR="0079736F" w:rsidRPr="008F2CCC" w:rsidRDefault="0079736F" w:rsidP="0079736F">
          <w:pPr>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1" w:type="dxa"/>
          <w:shd w:val="clear" w:color="auto" w:fill="auto"/>
          <w:vAlign w:val="center"/>
        </w:tcPr>
        <w:p w14:paraId="09550DAF" w14:textId="77777777" w:rsidR="0079736F" w:rsidRPr="00462829" w:rsidRDefault="0079736F" w:rsidP="0079736F">
          <w:pPr>
            <w:jc w:val="both"/>
            <w:rPr>
              <w:rFonts w:ascii="Palatino Linotype" w:hAnsi="Palatino Linotype"/>
              <w:b/>
              <w:sz w:val="22"/>
              <w:szCs w:val="22"/>
            </w:rPr>
          </w:pPr>
          <w:r w:rsidRPr="009D044E">
            <w:rPr>
              <w:rFonts w:ascii="Palatino Linotype" w:hAnsi="Palatino Linotype"/>
              <w:b/>
              <w:sz w:val="22"/>
              <w:szCs w:val="22"/>
            </w:rPr>
            <w:t>Ayuntamiento de Toluca</w:t>
          </w:r>
        </w:p>
      </w:tc>
    </w:tr>
    <w:tr w:rsidR="0079736F" w:rsidRPr="008F2CCC" w14:paraId="019CB0A0" w14:textId="77777777" w:rsidTr="00E15907">
      <w:tc>
        <w:tcPr>
          <w:tcW w:w="3828" w:type="dxa"/>
          <w:vMerge/>
        </w:tcPr>
        <w:p w14:paraId="10A453B1" w14:textId="77777777" w:rsidR="0079736F" w:rsidRPr="008F2CCC" w:rsidRDefault="0079736F" w:rsidP="0079736F">
          <w:pPr>
            <w:rPr>
              <w:rFonts w:ascii="Palatino Linotype" w:hAnsi="Palatino Linotype"/>
              <w:b/>
              <w:sz w:val="22"/>
              <w:szCs w:val="22"/>
              <w:lang w:val="es-ES_tradnl"/>
            </w:rPr>
          </w:pPr>
        </w:p>
      </w:tc>
      <w:tc>
        <w:tcPr>
          <w:tcW w:w="2551" w:type="dxa"/>
          <w:shd w:val="clear" w:color="auto" w:fill="auto"/>
        </w:tcPr>
        <w:p w14:paraId="0B2B632E" w14:textId="77777777" w:rsidR="0079736F" w:rsidRPr="008F2CCC" w:rsidRDefault="0079736F" w:rsidP="0079736F">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1" w:type="dxa"/>
          <w:shd w:val="clear" w:color="auto" w:fill="auto"/>
        </w:tcPr>
        <w:p w14:paraId="1A887FD4" w14:textId="77777777" w:rsidR="0079736F" w:rsidRPr="008F2CCC" w:rsidRDefault="0079736F" w:rsidP="0079736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4BDC033" w14:textId="77777777" w:rsidR="0079736F" w:rsidRPr="0079736F" w:rsidRDefault="0079736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8AB4550"/>
    <w:multiLevelType w:val="hybridMultilevel"/>
    <w:tmpl w:val="74BE1A3C"/>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1">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A42C14"/>
    <w:multiLevelType w:val="hybridMultilevel"/>
    <w:tmpl w:val="E44E3D7A"/>
    <w:lvl w:ilvl="0" w:tplc="88C0A47E">
      <w:start w:val="1"/>
      <w:numFmt w:val="upperRoman"/>
      <w:suff w:val="space"/>
      <w:lvlText w:val="%1."/>
      <w:lvlJc w:val="left"/>
      <w:pPr>
        <w:ind w:left="108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5">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212706"/>
    <w:multiLevelType w:val="hybridMultilevel"/>
    <w:tmpl w:val="3092A1BE"/>
    <w:lvl w:ilvl="0" w:tplc="508A342E">
      <w:start w:val="1"/>
      <w:numFmt w:val="upperRoman"/>
      <w:suff w:val="space"/>
      <w:lvlText w:val="%1."/>
      <w:lvlJc w:val="left"/>
      <w:pPr>
        <w:ind w:left="108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19">
    <w:nsid w:val="4A7060A4"/>
    <w:multiLevelType w:val="hybridMultilevel"/>
    <w:tmpl w:val="C002C86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2">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DE16F3"/>
    <w:multiLevelType w:val="hybridMultilevel"/>
    <w:tmpl w:val="3992E72C"/>
    <w:lvl w:ilvl="0" w:tplc="78ACC0A2">
      <w:start w:val="1"/>
      <w:numFmt w:val="bullet"/>
      <w:lvlText w:val="-"/>
      <w:lvlJc w:val="left"/>
      <w:pPr>
        <w:ind w:left="1068"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826DE0"/>
    <w:multiLevelType w:val="hybridMultilevel"/>
    <w:tmpl w:val="A3021C0E"/>
    <w:lvl w:ilvl="0" w:tplc="78ACC0A2">
      <w:start w:val="1"/>
      <w:numFmt w:val="bullet"/>
      <w:lvlText w:val="-"/>
      <w:lvlJc w:val="left"/>
      <w:pPr>
        <w:ind w:left="1068" w:hanging="360"/>
      </w:pPr>
      <w:rPr>
        <w:rFonts w:ascii="Palatino Linotype" w:eastAsia="Times New Roman" w:hAnsi="Palatino Linotyp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55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36"/>
  </w:num>
  <w:num w:numId="3">
    <w:abstractNumId w:val="30"/>
  </w:num>
  <w:num w:numId="4">
    <w:abstractNumId w:val="7"/>
  </w:num>
  <w:num w:numId="5">
    <w:abstractNumId w:val="14"/>
  </w:num>
  <w:num w:numId="6">
    <w:abstractNumId w:val="10"/>
  </w:num>
  <w:num w:numId="7">
    <w:abstractNumId w:val="33"/>
  </w:num>
  <w:num w:numId="8">
    <w:abstractNumId w:val="34"/>
  </w:num>
  <w:num w:numId="9">
    <w:abstractNumId w:val="20"/>
  </w:num>
  <w:num w:numId="10">
    <w:abstractNumId w:val="25"/>
  </w:num>
  <w:num w:numId="11">
    <w:abstractNumId w:val="6"/>
  </w:num>
  <w:num w:numId="12">
    <w:abstractNumId w:val="4"/>
  </w:num>
  <w:num w:numId="13">
    <w:abstractNumId w:val="21"/>
  </w:num>
  <w:num w:numId="14">
    <w:abstractNumId w:val="18"/>
  </w:num>
  <w:num w:numId="15">
    <w:abstractNumId w:val="1"/>
  </w:num>
  <w:num w:numId="16">
    <w:abstractNumId w:val="2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8"/>
  </w:num>
  <w:num w:numId="20">
    <w:abstractNumId w:val="32"/>
  </w:num>
  <w:num w:numId="21">
    <w:abstractNumId w:val="17"/>
  </w:num>
  <w:num w:numId="22">
    <w:abstractNumId w:val="22"/>
  </w:num>
  <w:num w:numId="23">
    <w:abstractNumId w:val="11"/>
  </w:num>
  <w:num w:numId="24">
    <w:abstractNumId w:val="13"/>
  </w:num>
  <w:num w:numId="25">
    <w:abstractNumId w:val="0"/>
  </w:num>
  <w:num w:numId="26">
    <w:abstractNumId w:val="3"/>
  </w:num>
  <w:num w:numId="27">
    <w:abstractNumId w:val="24"/>
  </w:num>
  <w:num w:numId="28">
    <w:abstractNumId w:val="23"/>
  </w:num>
  <w:num w:numId="29">
    <w:abstractNumId w:val="8"/>
  </w:num>
  <w:num w:numId="30">
    <w:abstractNumId w:val="15"/>
  </w:num>
  <w:num w:numId="31">
    <w:abstractNumId w:val="27"/>
  </w:num>
  <w:num w:numId="32">
    <w:abstractNumId w:val="5"/>
  </w:num>
  <w:num w:numId="33">
    <w:abstractNumId w:val="35"/>
  </w:num>
  <w:num w:numId="34">
    <w:abstractNumId w:val="31"/>
  </w:num>
  <w:num w:numId="35">
    <w:abstractNumId w:val="19"/>
  </w:num>
  <w:num w:numId="36">
    <w:abstractNumId w:val="2"/>
  </w:num>
  <w:num w:numId="37">
    <w:abstractNumId w:val="16"/>
  </w:num>
  <w:num w:numId="3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0B0"/>
    <w:rsid w:val="000123CB"/>
    <w:rsid w:val="00013023"/>
    <w:rsid w:val="000142C0"/>
    <w:rsid w:val="000160C6"/>
    <w:rsid w:val="0001793E"/>
    <w:rsid w:val="0001796B"/>
    <w:rsid w:val="00017A25"/>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56EF"/>
    <w:rsid w:val="00037C19"/>
    <w:rsid w:val="00037DDE"/>
    <w:rsid w:val="0004120D"/>
    <w:rsid w:val="000415DD"/>
    <w:rsid w:val="00041959"/>
    <w:rsid w:val="000423AF"/>
    <w:rsid w:val="00042714"/>
    <w:rsid w:val="000429F0"/>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676DF"/>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14B9"/>
    <w:rsid w:val="000922B0"/>
    <w:rsid w:val="00092543"/>
    <w:rsid w:val="000925FD"/>
    <w:rsid w:val="00092789"/>
    <w:rsid w:val="00092893"/>
    <w:rsid w:val="00092F37"/>
    <w:rsid w:val="00095302"/>
    <w:rsid w:val="0009541B"/>
    <w:rsid w:val="0009561B"/>
    <w:rsid w:val="00095950"/>
    <w:rsid w:val="0009628B"/>
    <w:rsid w:val="00096D57"/>
    <w:rsid w:val="00097B14"/>
    <w:rsid w:val="000A0195"/>
    <w:rsid w:val="000A1149"/>
    <w:rsid w:val="000A2B2B"/>
    <w:rsid w:val="000A3D63"/>
    <w:rsid w:val="000A3D76"/>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2CE"/>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57CB"/>
    <w:rsid w:val="00127558"/>
    <w:rsid w:val="00130303"/>
    <w:rsid w:val="00131466"/>
    <w:rsid w:val="00133607"/>
    <w:rsid w:val="00133D6C"/>
    <w:rsid w:val="0013553F"/>
    <w:rsid w:val="0013622C"/>
    <w:rsid w:val="001371A5"/>
    <w:rsid w:val="001378F0"/>
    <w:rsid w:val="00137AEE"/>
    <w:rsid w:val="001406EB"/>
    <w:rsid w:val="00140BE0"/>
    <w:rsid w:val="00141EE7"/>
    <w:rsid w:val="001425F5"/>
    <w:rsid w:val="001433DD"/>
    <w:rsid w:val="0014438A"/>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420"/>
    <w:rsid w:val="001657E8"/>
    <w:rsid w:val="00166F44"/>
    <w:rsid w:val="001678FD"/>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6BE3"/>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668EC"/>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752"/>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97E3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2AA"/>
    <w:rsid w:val="002E2C96"/>
    <w:rsid w:val="002E3112"/>
    <w:rsid w:val="002E45A1"/>
    <w:rsid w:val="002E570A"/>
    <w:rsid w:val="002E5C58"/>
    <w:rsid w:val="002E5E0D"/>
    <w:rsid w:val="002F0C82"/>
    <w:rsid w:val="002F0E65"/>
    <w:rsid w:val="002F18E7"/>
    <w:rsid w:val="002F1A7D"/>
    <w:rsid w:val="002F274B"/>
    <w:rsid w:val="002F281F"/>
    <w:rsid w:val="002F3CC3"/>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94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6AF"/>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A74"/>
    <w:rsid w:val="00374B8F"/>
    <w:rsid w:val="00374CA1"/>
    <w:rsid w:val="00375D8B"/>
    <w:rsid w:val="0037796A"/>
    <w:rsid w:val="003801C2"/>
    <w:rsid w:val="003807A8"/>
    <w:rsid w:val="00382A1D"/>
    <w:rsid w:val="00383839"/>
    <w:rsid w:val="00383ACB"/>
    <w:rsid w:val="00384274"/>
    <w:rsid w:val="00384D4E"/>
    <w:rsid w:val="00385020"/>
    <w:rsid w:val="00385BDA"/>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6B0A"/>
    <w:rsid w:val="003E1926"/>
    <w:rsid w:val="003E2C19"/>
    <w:rsid w:val="003E3AFA"/>
    <w:rsid w:val="003E4A99"/>
    <w:rsid w:val="003E728E"/>
    <w:rsid w:val="003E77DB"/>
    <w:rsid w:val="003E7D00"/>
    <w:rsid w:val="003F012C"/>
    <w:rsid w:val="003F01CE"/>
    <w:rsid w:val="003F1D4C"/>
    <w:rsid w:val="003F1FF7"/>
    <w:rsid w:val="003F20A7"/>
    <w:rsid w:val="003F216F"/>
    <w:rsid w:val="003F38D6"/>
    <w:rsid w:val="003F4BAB"/>
    <w:rsid w:val="003F614E"/>
    <w:rsid w:val="003F623D"/>
    <w:rsid w:val="004005B5"/>
    <w:rsid w:val="00400744"/>
    <w:rsid w:val="00401583"/>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1874"/>
    <w:rsid w:val="004130E0"/>
    <w:rsid w:val="00414A19"/>
    <w:rsid w:val="0041542A"/>
    <w:rsid w:val="00416281"/>
    <w:rsid w:val="00417988"/>
    <w:rsid w:val="00420F39"/>
    <w:rsid w:val="00421A22"/>
    <w:rsid w:val="004222D4"/>
    <w:rsid w:val="00422477"/>
    <w:rsid w:val="00422715"/>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47D97"/>
    <w:rsid w:val="00451515"/>
    <w:rsid w:val="0045240E"/>
    <w:rsid w:val="0045460F"/>
    <w:rsid w:val="00455350"/>
    <w:rsid w:val="00456EDA"/>
    <w:rsid w:val="00457A14"/>
    <w:rsid w:val="00460083"/>
    <w:rsid w:val="00460A6E"/>
    <w:rsid w:val="00462595"/>
    <w:rsid w:val="00462829"/>
    <w:rsid w:val="00462E97"/>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5AC6"/>
    <w:rsid w:val="004B5C8D"/>
    <w:rsid w:val="004B5D0B"/>
    <w:rsid w:val="004B60B8"/>
    <w:rsid w:val="004B6890"/>
    <w:rsid w:val="004B705B"/>
    <w:rsid w:val="004C060B"/>
    <w:rsid w:val="004C1AE2"/>
    <w:rsid w:val="004C361B"/>
    <w:rsid w:val="004C4245"/>
    <w:rsid w:val="004C45EE"/>
    <w:rsid w:val="004C4690"/>
    <w:rsid w:val="004C64C2"/>
    <w:rsid w:val="004C652E"/>
    <w:rsid w:val="004C7412"/>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4ECD"/>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6634"/>
    <w:rsid w:val="00546C2E"/>
    <w:rsid w:val="00547D0B"/>
    <w:rsid w:val="00550E43"/>
    <w:rsid w:val="0055235E"/>
    <w:rsid w:val="005529BF"/>
    <w:rsid w:val="0055375E"/>
    <w:rsid w:val="00553E83"/>
    <w:rsid w:val="00553FB2"/>
    <w:rsid w:val="00555F0D"/>
    <w:rsid w:val="005560E0"/>
    <w:rsid w:val="0055647C"/>
    <w:rsid w:val="0055797E"/>
    <w:rsid w:val="00557B6A"/>
    <w:rsid w:val="0056137D"/>
    <w:rsid w:val="00561B68"/>
    <w:rsid w:val="00561FDC"/>
    <w:rsid w:val="00562849"/>
    <w:rsid w:val="0056290A"/>
    <w:rsid w:val="00564773"/>
    <w:rsid w:val="0056486B"/>
    <w:rsid w:val="00564FE3"/>
    <w:rsid w:val="0056625C"/>
    <w:rsid w:val="00571B8B"/>
    <w:rsid w:val="00571E5C"/>
    <w:rsid w:val="00572D72"/>
    <w:rsid w:val="0057305F"/>
    <w:rsid w:val="00573869"/>
    <w:rsid w:val="005743E7"/>
    <w:rsid w:val="00574A7B"/>
    <w:rsid w:val="00575715"/>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2E25"/>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36F5"/>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0FE"/>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1CB6"/>
    <w:rsid w:val="00672ABF"/>
    <w:rsid w:val="0067335C"/>
    <w:rsid w:val="00673E2D"/>
    <w:rsid w:val="006750BA"/>
    <w:rsid w:val="00675509"/>
    <w:rsid w:val="0067591A"/>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02C7"/>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E1976"/>
    <w:rsid w:val="006E1BB0"/>
    <w:rsid w:val="006E410B"/>
    <w:rsid w:val="006E4335"/>
    <w:rsid w:val="006E6389"/>
    <w:rsid w:val="006E68E3"/>
    <w:rsid w:val="006E6CFD"/>
    <w:rsid w:val="006E79F3"/>
    <w:rsid w:val="006F2C62"/>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13EC"/>
    <w:rsid w:val="00762EBE"/>
    <w:rsid w:val="007631BF"/>
    <w:rsid w:val="007631D9"/>
    <w:rsid w:val="00763C13"/>
    <w:rsid w:val="00766985"/>
    <w:rsid w:val="00767B3E"/>
    <w:rsid w:val="007707A0"/>
    <w:rsid w:val="00771858"/>
    <w:rsid w:val="00772EB1"/>
    <w:rsid w:val="007731FC"/>
    <w:rsid w:val="00773E88"/>
    <w:rsid w:val="00774489"/>
    <w:rsid w:val="00774904"/>
    <w:rsid w:val="00774E92"/>
    <w:rsid w:val="00775764"/>
    <w:rsid w:val="00775786"/>
    <w:rsid w:val="00775F47"/>
    <w:rsid w:val="0077675A"/>
    <w:rsid w:val="00777972"/>
    <w:rsid w:val="00777E09"/>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3FF"/>
    <w:rsid w:val="00795322"/>
    <w:rsid w:val="00795DB8"/>
    <w:rsid w:val="0079736F"/>
    <w:rsid w:val="007A09B0"/>
    <w:rsid w:val="007A15D0"/>
    <w:rsid w:val="007A1B69"/>
    <w:rsid w:val="007A2245"/>
    <w:rsid w:val="007A227B"/>
    <w:rsid w:val="007A2F02"/>
    <w:rsid w:val="007A30B1"/>
    <w:rsid w:val="007A3822"/>
    <w:rsid w:val="007A39BA"/>
    <w:rsid w:val="007A3D06"/>
    <w:rsid w:val="007A4A82"/>
    <w:rsid w:val="007A5ABD"/>
    <w:rsid w:val="007A5E71"/>
    <w:rsid w:val="007A7982"/>
    <w:rsid w:val="007A7FA6"/>
    <w:rsid w:val="007B01E2"/>
    <w:rsid w:val="007B0311"/>
    <w:rsid w:val="007B0B34"/>
    <w:rsid w:val="007B0B8B"/>
    <w:rsid w:val="007B0F8F"/>
    <w:rsid w:val="007B141A"/>
    <w:rsid w:val="007B1AEE"/>
    <w:rsid w:val="007B1DCE"/>
    <w:rsid w:val="007B1E73"/>
    <w:rsid w:val="007B2274"/>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6F4D"/>
    <w:rsid w:val="007D7B8B"/>
    <w:rsid w:val="007D7E2B"/>
    <w:rsid w:val="007E050D"/>
    <w:rsid w:val="007E1641"/>
    <w:rsid w:val="007E24D5"/>
    <w:rsid w:val="007E2DEB"/>
    <w:rsid w:val="007E341D"/>
    <w:rsid w:val="007E36A0"/>
    <w:rsid w:val="007E3E3F"/>
    <w:rsid w:val="007E4B86"/>
    <w:rsid w:val="007E4CB2"/>
    <w:rsid w:val="007E4FC7"/>
    <w:rsid w:val="007E552B"/>
    <w:rsid w:val="007E5E4E"/>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501A"/>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601"/>
    <w:rsid w:val="00827A68"/>
    <w:rsid w:val="008306AF"/>
    <w:rsid w:val="00830EC9"/>
    <w:rsid w:val="00831D36"/>
    <w:rsid w:val="00831DA4"/>
    <w:rsid w:val="00831FA8"/>
    <w:rsid w:val="008320A5"/>
    <w:rsid w:val="00832810"/>
    <w:rsid w:val="00832E2C"/>
    <w:rsid w:val="00833070"/>
    <w:rsid w:val="008345ED"/>
    <w:rsid w:val="00835927"/>
    <w:rsid w:val="008367EE"/>
    <w:rsid w:val="00836CAA"/>
    <w:rsid w:val="00836EA5"/>
    <w:rsid w:val="00840312"/>
    <w:rsid w:val="00840384"/>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14F0"/>
    <w:rsid w:val="008625E1"/>
    <w:rsid w:val="008632C9"/>
    <w:rsid w:val="008635A5"/>
    <w:rsid w:val="00864429"/>
    <w:rsid w:val="008648F0"/>
    <w:rsid w:val="008649B5"/>
    <w:rsid w:val="00864BAF"/>
    <w:rsid w:val="008652F0"/>
    <w:rsid w:val="00865318"/>
    <w:rsid w:val="00865519"/>
    <w:rsid w:val="008661A4"/>
    <w:rsid w:val="00870190"/>
    <w:rsid w:val="00870DC0"/>
    <w:rsid w:val="00871372"/>
    <w:rsid w:val="008718F3"/>
    <w:rsid w:val="00871A0A"/>
    <w:rsid w:val="00872A08"/>
    <w:rsid w:val="0087324A"/>
    <w:rsid w:val="008744AE"/>
    <w:rsid w:val="008755AD"/>
    <w:rsid w:val="0087604D"/>
    <w:rsid w:val="00876FED"/>
    <w:rsid w:val="00877DA5"/>
    <w:rsid w:val="00881F95"/>
    <w:rsid w:val="008831C0"/>
    <w:rsid w:val="0088335C"/>
    <w:rsid w:val="00883602"/>
    <w:rsid w:val="008851BF"/>
    <w:rsid w:val="0088649D"/>
    <w:rsid w:val="00886768"/>
    <w:rsid w:val="008876FD"/>
    <w:rsid w:val="00890136"/>
    <w:rsid w:val="008902A9"/>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3FE"/>
    <w:rsid w:val="008E3D18"/>
    <w:rsid w:val="008E4388"/>
    <w:rsid w:val="008E43D6"/>
    <w:rsid w:val="008E5500"/>
    <w:rsid w:val="008E5682"/>
    <w:rsid w:val="008E7111"/>
    <w:rsid w:val="008F0748"/>
    <w:rsid w:val="008F0CD9"/>
    <w:rsid w:val="008F1368"/>
    <w:rsid w:val="008F2E51"/>
    <w:rsid w:val="008F3479"/>
    <w:rsid w:val="008F35D8"/>
    <w:rsid w:val="008F437C"/>
    <w:rsid w:val="008F4E04"/>
    <w:rsid w:val="008F5255"/>
    <w:rsid w:val="008F5667"/>
    <w:rsid w:val="008F5901"/>
    <w:rsid w:val="008F5EEB"/>
    <w:rsid w:val="008F66CC"/>
    <w:rsid w:val="00900F9F"/>
    <w:rsid w:val="009012A7"/>
    <w:rsid w:val="009022B6"/>
    <w:rsid w:val="00902A0B"/>
    <w:rsid w:val="00902CD7"/>
    <w:rsid w:val="00902F2F"/>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21B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40D9"/>
    <w:rsid w:val="009842F7"/>
    <w:rsid w:val="0098434B"/>
    <w:rsid w:val="00985DC3"/>
    <w:rsid w:val="009861A9"/>
    <w:rsid w:val="0098667C"/>
    <w:rsid w:val="00986D99"/>
    <w:rsid w:val="00986F93"/>
    <w:rsid w:val="00990BC0"/>
    <w:rsid w:val="00990E33"/>
    <w:rsid w:val="00990FB1"/>
    <w:rsid w:val="00991261"/>
    <w:rsid w:val="0099157D"/>
    <w:rsid w:val="009941A8"/>
    <w:rsid w:val="0099621E"/>
    <w:rsid w:val="009979DE"/>
    <w:rsid w:val="00997A76"/>
    <w:rsid w:val="00997CE9"/>
    <w:rsid w:val="009A0245"/>
    <w:rsid w:val="009A134D"/>
    <w:rsid w:val="009A1C6B"/>
    <w:rsid w:val="009A24A3"/>
    <w:rsid w:val="009A274E"/>
    <w:rsid w:val="009A30EF"/>
    <w:rsid w:val="009A3CAE"/>
    <w:rsid w:val="009A415B"/>
    <w:rsid w:val="009A5A47"/>
    <w:rsid w:val="009A729F"/>
    <w:rsid w:val="009A7391"/>
    <w:rsid w:val="009A76E0"/>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44E"/>
    <w:rsid w:val="009D0ED6"/>
    <w:rsid w:val="009D1831"/>
    <w:rsid w:val="009D25E2"/>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36C"/>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4B17"/>
    <w:rsid w:val="00A25ADE"/>
    <w:rsid w:val="00A264D3"/>
    <w:rsid w:val="00A2674B"/>
    <w:rsid w:val="00A2780F"/>
    <w:rsid w:val="00A3120A"/>
    <w:rsid w:val="00A317FC"/>
    <w:rsid w:val="00A3183F"/>
    <w:rsid w:val="00A318F1"/>
    <w:rsid w:val="00A31908"/>
    <w:rsid w:val="00A33C9D"/>
    <w:rsid w:val="00A3617A"/>
    <w:rsid w:val="00A40452"/>
    <w:rsid w:val="00A40899"/>
    <w:rsid w:val="00A4099B"/>
    <w:rsid w:val="00A41149"/>
    <w:rsid w:val="00A41CEF"/>
    <w:rsid w:val="00A43E5A"/>
    <w:rsid w:val="00A43ED6"/>
    <w:rsid w:val="00A44239"/>
    <w:rsid w:val="00A44768"/>
    <w:rsid w:val="00A44DC1"/>
    <w:rsid w:val="00A462EE"/>
    <w:rsid w:val="00A464E2"/>
    <w:rsid w:val="00A50849"/>
    <w:rsid w:val="00A50948"/>
    <w:rsid w:val="00A51621"/>
    <w:rsid w:val="00A51681"/>
    <w:rsid w:val="00A525E0"/>
    <w:rsid w:val="00A52DF0"/>
    <w:rsid w:val="00A535FE"/>
    <w:rsid w:val="00A53A8A"/>
    <w:rsid w:val="00A56129"/>
    <w:rsid w:val="00A56AE1"/>
    <w:rsid w:val="00A57C21"/>
    <w:rsid w:val="00A57CBA"/>
    <w:rsid w:val="00A57EAE"/>
    <w:rsid w:val="00A60552"/>
    <w:rsid w:val="00A62F19"/>
    <w:rsid w:val="00A6338B"/>
    <w:rsid w:val="00A635DE"/>
    <w:rsid w:val="00A63958"/>
    <w:rsid w:val="00A640E4"/>
    <w:rsid w:val="00A6429F"/>
    <w:rsid w:val="00A651C5"/>
    <w:rsid w:val="00A661DA"/>
    <w:rsid w:val="00A66E61"/>
    <w:rsid w:val="00A72439"/>
    <w:rsid w:val="00A72FE9"/>
    <w:rsid w:val="00A7350D"/>
    <w:rsid w:val="00A75489"/>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4BA0"/>
    <w:rsid w:val="00A9538C"/>
    <w:rsid w:val="00A95556"/>
    <w:rsid w:val="00A957B8"/>
    <w:rsid w:val="00A957C8"/>
    <w:rsid w:val="00A95AF4"/>
    <w:rsid w:val="00A96B5B"/>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07D2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963"/>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3C07"/>
    <w:rsid w:val="00B93CE3"/>
    <w:rsid w:val="00B94EB1"/>
    <w:rsid w:val="00B95FBB"/>
    <w:rsid w:val="00B966F1"/>
    <w:rsid w:val="00B97192"/>
    <w:rsid w:val="00BA1C82"/>
    <w:rsid w:val="00BA2445"/>
    <w:rsid w:val="00BA2582"/>
    <w:rsid w:val="00BA2714"/>
    <w:rsid w:val="00BA7149"/>
    <w:rsid w:val="00BA723D"/>
    <w:rsid w:val="00BB13FD"/>
    <w:rsid w:val="00BB1EE1"/>
    <w:rsid w:val="00BB35EE"/>
    <w:rsid w:val="00BB3883"/>
    <w:rsid w:val="00BB46DF"/>
    <w:rsid w:val="00BB4778"/>
    <w:rsid w:val="00BB499D"/>
    <w:rsid w:val="00BB57A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28E"/>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07CD"/>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35D2"/>
    <w:rsid w:val="00C14A98"/>
    <w:rsid w:val="00C14B05"/>
    <w:rsid w:val="00C15C58"/>
    <w:rsid w:val="00C162C5"/>
    <w:rsid w:val="00C171C5"/>
    <w:rsid w:val="00C20432"/>
    <w:rsid w:val="00C2054E"/>
    <w:rsid w:val="00C2059F"/>
    <w:rsid w:val="00C20B4C"/>
    <w:rsid w:val="00C20CDD"/>
    <w:rsid w:val="00C22708"/>
    <w:rsid w:val="00C22BF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253A"/>
    <w:rsid w:val="00C4343E"/>
    <w:rsid w:val="00C441CD"/>
    <w:rsid w:val="00C4501B"/>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3CC5"/>
    <w:rsid w:val="00CF5A72"/>
    <w:rsid w:val="00CF5B6A"/>
    <w:rsid w:val="00CF6421"/>
    <w:rsid w:val="00CF7515"/>
    <w:rsid w:val="00CF7C57"/>
    <w:rsid w:val="00D00664"/>
    <w:rsid w:val="00D00A64"/>
    <w:rsid w:val="00D00B6E"/>
    <w:rsid w:val="00D014AE"/>
    <w:rsid w:val="00D01D8E"/>
    <w:rsid w:val="00D0244B"/>
    <w:rsid w:val="00D02F3A"/>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7BA"/>
    <w:rsid w:val="00D43A22"/>
    <w:rsid w:val="00D440CC"/>
    <w:rsid w:val="00D4474E"/>
    <w:rsid w:val="00D44C70"/>
    <w:rsid w:val="00D4518A"/>
    <w:rsid w:val="00D4624B"/>
    <w:rsid w:val="00D46933"/>
    <w:rsid w:val="00D46EFB"/>
    <w:rsid w:val="00D5022C"/>
    <w:rsid w:val="00D50504"/>
    <w:rsid w:val="00D50AE3"/>
    <w:rsid w:val="00D50C8F"/>
    <w:rsid w:val="00D514BB"/>
    <w:rsid w:val="00D51725"/>
    <w:rsid w:val="00D522A4"/>
    <w:rsid w:val="00D526C7"/>
    <w:rsid w:val="00D53E8C"/>
    <w:rsid w:val="00D53FB7"/>
    <w:rsid w:val="00D5480B"/>
    <w:rsid w:val="00D54AF1"/>
    <w:rsid w:val="00D55B77"/>
    <w:rsid w:val="00D568AF"/>
    <w:rsid w:val="00D56DF4"/>
    <w:rsid w:val="00D57293"/>
    <w:rsid w:val="00D57CB6"/>
    <w:rsid w:val="00D60074"/>
    <w:rsid w:val="00D60251"/>
    <w:rsid w:val="00D611EE"/>
    <w:rsid w:val="00D61554"/>
    <w:rsid w:val="00D62A02"/>
    <w:rsid w:val="00D64204"/>
    <w:rsid w:val="00D642C4"/>
    <w:rsid w:val="00D6559C"/>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5FDC"/>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99B"/>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5F75"/>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5E37"/>
    <w:rsid w:val="00E26180"/>
    <w:rsid w:val="00E26508"/>
    <w:rsid w:val="00E27E55"/>
    <w:rsid w:val="00E30B7B"/>
    <w:rsid w:val="00E314FE"/>
    <w:rsid w:val="00E328E4"/>
    <w:rsid w:val="00E32ADE"/>
    <w:rsid w:val="00E32AF2"/>
    <w:rsid w:val="00E32EC8"/>
    <w:rsid w:val="00E33726"/>
    <w:rsid w:val="00E33E6D"/>
    <w:rsid w:val="00E3421B"/>
    <w:rsid w:val="00E34344"/>
    <w:rsid w:val="00E358DD"/>
    <w:rsid w:val="00E37846"/>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8B0"/>
    <w:rsid w:val="00E86E4F"/>
    <w:rsid w:val="00E870C4"/>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96A"/>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4C74"/>
    <w:rsid w:val="00F05FE2"/>
    <w:rsid w:val="00F067FC"/>
    <w:rsid w:val="00F06D75"/>
    <w:rsid w:val="00F071B6"/>
    <w:rsid w:val="00F076B0"/>
    <w:rsid w:val="00F11EE7"/>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157"/>
    <w:rsid w:val="00F7149E"/>
    <w:rsid w:val="00F71583"/>
    <w:rsid w:val="00F71A58"/>
    <w:rsid w:val="00F71D98"/>
    <w:rsid w:val="00F71FE6"/>
    <w:rsid w:val="00F72CCA"/>
    <w:rsid w:val="00F73129"/>
    <w:rsid w:val="00F73E2D"/>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3C8"/>
    <w:rsid w:val="00F96A5D"/>
    <w:rsid w:val="00F96EF1"/>
    <w:rsid w:val="00FA0690"/>
    <w:rsid w:val="00FA1A30"/>
    <w:rsid w:val="00FA22CC"/>
    <w:rsid w:val="00FA259E"/>
    <w:rsid w:val="00FA3A48"/>
    <w:rsid w:val="00FB080F"/>
    <w:rsid w:val="00FB271D"/>
    <w:rsid w:val="00FB3456"/>
    <w:rsid w:val="00FB3ECF"/>
    <w:rsid w:val="00FB4865"/>
    <w:rsid w:val="00FB48D6"/>
    <w:rsid w:val="00FB509D"/>
    <w:rsid w:val="00FB5365"/>
    <w:rsid w:val="00FB5C39"/>
    <w:rsid w:val="00FB6B8E"/>
    <w:rsid w:val="00FC09B1"/>
    <w:rsid w:val="00FC0D3F"/>
    <w:rsid w:val="00FC0D78"/>
    <w:rsid w:val="00FC0DC9"/>
    <w:rsid w:val="00FC13E0"/>
    <w:rsid w:val="00FC1687"/>
    <w:rsid w:val="00FC28DB"/>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300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14439825">
      <w:bodyDiv w:val="1"/>
      <w:marLeft w:val="0"/>
      <w:marRight w:val="0"/>
      <w:marTop w:val="0"/>
      <w:marBottom w:val="0"/>
      <w:divBdr>
        <w:top w:val="none" w:sz="0" w:space="0" w:color="auto"/>
        <w:left w:val="none" w:sz="0" w:space="0" w:color="auto"/>
        <w:bottom w:val="none" w:sz="0" w:space="0" w:color="auto"/>
        <w:right w:val="none" w:sz="0" w:space="0" w:color="auto"/>
      </w:divBdr>
      <w:divsChild>
        <w:div w:id="193925704">
          <w:marLeft w:val="0"/>
          <w:marRight w:val="0"/>
          <w:marTop w:val="0"/>
          <w:marBottom w:val="101"/>
          <w:divBdr>
            <w:top w:val="none" w:sz="0" w:space="0" w:color="auto"/>
            <w:left w:val="none" w:sz="0" w:space="0" w:color="auto"/>
            <w:bottom w:val="none" w:sz="0" w:space="0" w:color="auto"/>
            <w:right w:val="none" w:sz="0" w:space="0" w:color="auto"/>
          </w:divBdr>
        </w:div>
        <w:div w:id="1391423977">
          <w:marLeft w:val="864"/>
          <w:marRight w:val="0"/>
          <w:marTop w:val="0"/>
          <w:marBottom w:val="101"/>
          <w:divBdr>
            <w:top w:val="none" w:sz="0" w:space="0" w:color="auto"/>
            <w:left w:val="none" w:sz="0" w:space="0" w:color="auto"/>
            <w:bottom w:val="none" w:sz="0" w:space="0" w:color="auto"/>
            <w:right w:val="none" w:sz="0" w:space="0" w:color="auto"/>
          </w:divBdr>
        </w:div>
        <w:div w:id="822621411">
          <w:marLeft w:val="864"/>
          <w:marRight w:val="0"/>
          <w:marTop w:val="0"/>
          <w:marBottom w:val="101"/>
          <w:divBdr>
            <w:top w:val="none" w:sz="0" w:space="0" w:color="auto"/>
            <w:left w:val="none" w:sz="0" w:space="0" w:color="auto"/>
            <w:bottom w:val="none" w:sz="0" w:space="0" w:color="auto"/>
            <w:right w:val="none" w:sz="0" w:space="0" w:color="auto"/>
          </w:divBdr>
        </w:div>
      </w:divsChild>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9274000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45277711">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4452489">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4">
          <w:marLeft w:val="0"/>
          <w:marRight w:val="0"/>
          <w:marTop w:val="0"/>
          <w:marBottom w:val="82"/>
          <w:divBdr>
            <w:top w:val="none" w:sz="0" w:space="0" w:color="auto"/>
            <w:left w:val="none" w:sz="0" w:space="0" w:color="auto"/>
            <w:bottom w:val="none" w:sz="0" w:space="0" w:color="auto"/>
            <w:right w:val="none" w:sz="0" w:space="0" w:color="auto"/>
          </w:divBdr>
        </w:div>
        <w:div w:id="1387677290">
          <w:marLeft w:val="864"/>
          <w:marRight w:val="0"/>
          <w:marTop w:val="0"/>
          <w:marBottom w:val="82"/>
          <w:divBdr>
            <w:top w:val="none" w:sz="0" w:space="0" w:color="auto"/>
            <w:left w:val="none" w:sz="0" w:space="0" w:color="auto"/>
            <w:bottom w:val="none" w:sz="0" w:space="0" w:color="auto"/>
            <w:right w:val="none" w:sz="0" w:space="0" w:color="auto"/>
          </w:divBdr>
        </w:div>
        <w:div w:id="2057728868">
          <w:marLeft w:val="864"/>
          <w:marRight w:val="0"/>
          <w:marTop w:val="0"/>
          <w:marBottom w:val="82"/>
          <w:divBdr>
            <w:top w:val="none" w:sz="0" w:space="0" w:color="auto"/>
            <w:left w:val="none" w:sz="0" w:space="0" w:color="auto"/>
            <w:bottom w:val="none" w:sz="0" w:space="0" w:color="auto"/>
            <w:right w:val="none" w:sz="0" w:space="0" w:color="auto"/>
          </w:divBdr>
        </w:div>
        <w:div w:id="1828981115">
          <w:marLeft w:val="864"/>
          <w:marRight w:val="0"/>
          <w:marTop w:val="0"/>
          <w:marBottom w:val="82"/>
          <w:divBdr>
            <w:top w:val="none" w:sz="0" w:space="0" w:color="auto"/>
            <w:left w:val="none" w:sz="0" w:space="0" w:color="auto"/>
            <w:bottom w:val="none" w:sz="0" w:space="0" w:color="auto"/>
            <w:right w:val="none" w:sz="0" w:space="0" w:color="auto"/>
          </w:divBdr>
        </w:div>
        <w:div w:id="748355591">
          <w:marLeft w:val="864"/>
          <w:marRight w:val="0"/>
          <w:marTop w:val="0"/>
          <w:marBottom w:val="82"/>
          <w:divBdr>
            <w:top w:val="none" w:sz="0" w:space="0" w:color="auto"/>
            <w:left w:val="none" w:sz="0" w:space="0" w:color="auto"/>
            <w:bottom w:val="none" w:sz="0" w:space="0" w:color="auto"/>
            <w:right w:val="none" w:sz="0" w:space="0" w:color="auto"/>
          </w:divBdr>
        </w:div>
        <w:div w:id="42801733">
          <w:marLeft w:val="864"/>
          <w:marRight w:val="0"/>
          <w:marTop w:val="0"/>
          <w:marBottom w:val="82"/>
          <w:divBdr>
            <w:top w:val="none" w:sz="0" w:space="0" w:color="auto"/>
            <w:left w:val="none" w:sz="0" w:space="0" w:color="auto"/>
            <w:bottom w:val="none" w:sz="0" w:space="0" w:color="auto"/>
            <w:right w:val="none" w:sz="0" w:space="0" w:color="auto"/>
          </w:divBdr>
        </w:div>
        <w:div w:id="1587641849">
          <w:marLeft w:val="864"/>
          <w:marRight w:val="0"/>
          <w:marTop w:val="0"/>
          <w:marBottom w:val="82"/>
          <w:divBdr>
            <w:top w:val="none" w:sz="0" w:space="0" w:color="auto"/>
            <w:left w:val="none" w:sz="0" w:space="0" w:color="auto"/>
            <w:bottom w:val="none" w:sz="0" w:space="0" w:color="auto"/>
            <w:right w:val="none" w:sz="0" w:space="0" w:color="auto"/>
          </w:divBdr>
        </w:div>
        <w:div w:id="1627391996">
          <w:marLeft w:val="864"/>
          <w:marRight w:val="0"/>
          <w:marTop w:val="0"/>
          <w:marBottom w:val="82"/>
          <w:divBdr>
            <w:top w:val="none" w:sz="0" w:space="0" w:color="auto"/>
            <w:left w:val="none" w:sz="0" w:space="0" w:color="auto"/>
            <w:bottom w:val="none" w:sz="0" w:space="0" w:color="auto"/>
            <w:right w:val="none" w:sz="0" w:space="0" w:color="auto"/>
          </w:divBdr>
        </w:div>
        <w:div w:id="1432818946">
          <w:marLeft w:val="0"/>
          <w:marRight w:val="0"/>
          <w:marTop w:val="0"/>
          <w:marBottom w:val="82"/>
          <w:divBdr>
            <w:top w:val="none" w:sz="0" w:space="0" w:color="auto"/>
            <w:left w:val="none" w:sz="0" w:space="0" w:color="auto"/>
            <w:bottom w:val="none" w:sz="0" w:space="0" w:color="auto"/>
            <w:right w:val="none" w:sz="0" w:space="0" w:color="auto"/>
          </w:divBdr>
        </w:div>
        <w:div w:id="156769682">
          <w:marLeft w:val="0"/>
          <w:marRight w:val="0"/>
          <w:marTop w:val="0"/>
          <w:marBottom w:val="82"/>
          <w:divBdr>
            <w:top w:val="none" w:sz="0" w:space="0" w:color="auto"/>
            <w:left w:val="none" w:sz="0" w:space="0" w:color="auto"/>
            <w:bottom w:val="none" w:sz="0" w:space="0" w:color="auto"/>
            <w:right w:val="none" w:sz="0" w:space="0" w:color="auto"/>
          </w:divBdr>
        </w:div>
        <w:div w:id="1820263738">
          <w:marLeft w:val="0"/>
          <w:marRight w:val="0"/>
          <w:marTop w:val="0"/>
          <w:marBottom w:val="82"/>
          <w:divBdr>
            <w:top w:val="none" w:sz="0" w:space="0" w:color="auto"/>
            <w:left w:val="none" w:sz="0" w:space="0" w:color="auto"/>
            <w:bottom w:val="none" w:sz="0" w:space="0" w:color="auto"/>
            <w:right w:val="none" w:sz="0" w:space="0" w:color="auto"/>
          </w:divBdr>
        </w:div>
      </w:divsChild>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54BF-7431-49C6-82F3-2236C937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9370</Words>
  <Characters>51541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2018-08-03T01:36:00Z</cp:lastPrinted>
  <dcterms:created xsi:type="dcterms:W3CDTF">2020-01-24T18:47:00Z</dcterms:created>
  <dcterms:modified xsi:type="dcterms:W3CDTF">2020-02-14T17:02:00Z</dcterms:modified>
</cp:coreProperties>
</file>