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8C33A3" w:rsidRDefault="00852166" w:rsidP="00546CC8">
      <w:pPr>
        <w:widowControl w:val="0"/>
        <w:spacing w:before="100" w:beforeAutospacing="1" w:after="100" w:afterAutospacing="1" w:line="360" w:lineRule="auto"/>
        <w:jc w:val="both"/>
        <w:rPr>
          <w:rFonts w:ascii="Palatino Linotype" w:eastAsia="Calibri" w:hAnsi="Palatino Linotype" w:cs="Arial"/>
          <w:b/>
          <w:color w:val="000000"/>
        </w:rPr>
      </w:pPr>
      <w:r w:rsidRPr="008C33A3">
        <w:rPr>
          <w:rFonts w:ascii="Palatino Linotype" w:hAnsi="Palatino Linotype" w:cs="Arial"/>
          <w:b/>
        </w:rPr>
        <w:t>VOTO</w:t>
      </w:r>
      <w:r w:rsidR="00A82254" w:rsidRPr="008C33A3">
        <w:rPr>
          <w:rFonts w:ascii="Palatino Linotype" w:hAnsi="Palatino Linotype" w:cs="Arial"/>
          <w:b/>
        </w:rPr>
        <w:t xml:space="preserve"> </w:t>
      </w:r>
      <w:r w:rsidR="000B5A64">
        <w:rPr>
          <w:rFonts w:ascii="Palatino Linotype" w:hAnsi="Palatino Linotype" w:cs="Arial"/>
          <w:b/>
        </w:rPr>
        <w:t xml:space="preserve">PARTICULAR </w:t>
      </w:r>
      <w:r w:rsidRPr="008C33A3">
        <w:rPr>
          <w:rFonts w:ascii="Palatino Linotype" w:hAnsi="Palatino Linotype" w:cs="Arial"/>
          <w:b/>
        </w:rPr>
        <w:t>QUE</w:t>
      </w:r>
      <w:r w:rsidR="00A82254" w:rsidRPr="008C33A3">
        <w:rPr>
          <w:rFonts w:ascii="Palatino Linotype" w:hAnsi="Palatino Linotype" w:cs="Arial"/>
          <w:b/>
        </w:rPr>
        <w:t xml:space="preserve"> </w:t>
      </w:r>
      <w:r w:rsidRPr="008C33A3">
        <w:rPr>
          <w:rFonts w:ascii="Palatino Linotype" w:hAnsi="Palatino Linotype" w:cs="Arial"/>
          <w:b/>
        </w:rPr>
        <w:t>FORMULA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COMISIONADA</w:t>
      </w:r>
      <w:r w:rsidR="00A82254" w:rsidRPr="008C33A3">
        <w:rPr>
          <w:rFonts w:ascii="Palatino Linotype" w:hAnsi="Palatino Linotype" w:cs="Arial"/>
          <w:b/>
        </w:rPr>
        <w:t xml:space="preserve">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RELACIÓN</w:t>
      </w:r>
      <w:r w:rsidR="00A82254" w:rsidRPr="008C33A3">
        <w:rPr>
          <w:rFonts w:ascii="Palatino Linotype" w:hAnsi="Palatino Linotype" w:cs="Arial"/>
          <w:b/>
        </w:rPr>
        <w:t xml:space="preserve"> </w:t>
      </w:r>
      <w:r w:rsidRPr="008C33A3">
        <w:rPr>
          <w:rFonts w:ascii="Palatino Linotype" w:hAnsi="Palatino Linotype" w:cs="Arial"/>
          <w:b/>
        </w:rPr>
        <w:t>CON</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RESOLUCIÓN</w:t>
      </w:r>
      <w:r w:rsidR="00A82254" w:rsidRPr="008C33A3">
        <w:rPr>
          <w:rFonts w:ascii="Palatino Linotype" w:hAnsi="Palatino Linotype" w:cs="Arial"/>
          <w:b/>
        </w:rPr>
        <w:t xml:space="preserve"> </w:t>
      </w:r>
      <w:r w:rsidRPr="008C33A3">
        <w:rPr>
          <w:rFonts w:ascii="Palatino Linotype" w:hAnsi="Palatino Linotype" w:cs="Arial"/>
          <w:b/>
        </w:rPr>
        <w:t>DICTADA</w:t>
      </w:r>
      <w:r w:rsidR="00A82254" w:rsidRPr="008C33A3">
        <w:rPr>
          <w:rFonts w:ascii="Palatino Linotype" w:hAnsi="Palatino Linotype" w:cs="Arial"/>
          <w:b/>
        </w:rPr>
        <w:t xml:space="preserve"> </w:t>
      </w:r>
      <w:r w:rsidRPr="008C33A3">
        <w:rPr>
          <w:rFonts w:ascii="Palatino Linotype" w:hAnsi="Palatino Linotype" w:cs="Arial"/>
          <w:b/>
        </w:rPr>
        <w:t>POR</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PLENO</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INSTITUTO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TRANSPARENCIA,</w:t>
      </w:r>
      <w:r w:rsidR="00A82254" w:rsidRPr="008C33A3">
        <w:rPr>
          <w:rFonts w:ascii="Palatino Linotype" w:hAnsi="Palatino Linotype" w:cs="Arial"/>
          <w:b/>
        </w:rPr>
        <w:t xml:space="preserve"> </w:t>
      </w:r>
      <w:r w:rsidRPr="008C33A3">
        <w:rPr>
          <w:rFonts w:ascii="Palatino Linotype" w:hAnsi="Palatino Linotype" w:cs="Arial"/>
          <w:b/>
        </w:rPr>
        <w:t>ACCESO</w:t>
      </w:r>
      <w:r w:rsidR="00A82254" w:rsidRPr="008C33A3">
        <w:rPr>
          <w:rFonts w:ascii="Palatino Linotype" w:hAnsi="Palatino Linotype" w:cs="Arial"/>
          <w:b/>
        </w:rPr>
        <w:t xml:space="preserve"> </w:t>
      </w:r>
      <w:r w:rsidRPr="008C33A3">
        <w:rPr>
          <w:rFonts w:ascii="Palatino Linotype" w:hAnsi="Palatino Linotype" w:cs="Arial"/>
          <w:b/>
        </w:rPr>
        <w:t>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INFORMACIÓN</w:t>
      </w:r>
      <w:r w:rsidR="00A82254" w:rsidRPr="008C33A3">
        <w:rPr>
          <w:rFonts w:ascii="Palatino Linotype" w:hAnsi="Palatino Linotype" w:cs="Arial"/>
          <w:b/>
        </w:rPr>
        <w:t xml:space="preserve"> </w:t>
      </w:r>
      <w:r w:rsidRPr="008C33A3">
        <w:rPr>
          <w:rFonts w:ascii="Palatino Linotype" w:hAnsi="Palatino Linotype" w:cs="Arial"/>
          <w:b/>
        </w:rPr>
        <w:t>PÚBLICA</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PROTECCIÓN</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DATOS</w:t>
      </w:r>
      <w:r w:rsidR="00A82254" w:rsidRPr="008C33A3">
        <w:rPr>
          <w:rFonts w:ascii="Palatino Linotype" w:hAnsi="Palatino Linotype" w:cs="Arial"/>
          <w:b/>
        </w:rPr>
        <w:t xml:space="preserve"> </w:t>
      </w:r>
      <w:r w:rsidRPr="008C33A3">
        <w:rPr>
          <w:rFonts w:ascii="Palatino Linotype" w:hAnsi="Palatino Linotype" w:cs="Arial"/>
          <w:b/>
        </w:rPr>
        <w:t>PERSONALES</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ESTADO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MÉXICO</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MUNICIPIOS</w:t>
      </w:r>
      <w:r w:rsidR="00BD74DC" w:rsidRPr="008C33A3">
        <w:rPr>
          <w:rFonts w:ascii="Palatino Linotype" w:hAnsi="Palatino Linotype" w:cs="Arial"/>
          <w:b/>
        </w:rPr>
        <w:t xml:space="preserve">, EN LA </w:t>
      </w:r>
      <w:r w:rsidR="00827371">
        <w:rPr>
          <w:rFonts w:ascii="Palatino Linotype" w:hAnsi="Palatino Linotype" w:cs="Arial"/>
          <w:b/>
        </w:rPr>
        <w:t xml:space="preserve">CUADRAGÉSIMA </w:t>
      </w:r>
      <w:r w:rsidR="000B5A64">
        <w:rPr>
          <w:rFonts w:ascii="Palatino Linotype" w:hAnsi="Palatino Linotype" w:cs="Arial"/>
          <w:b/>
        </w:rPr>
        <w:t xml:space="preserve">SÉPTIMA </w:t>
      </w:r>
      <w:r w:rsidR="00827371">
        <w:rPr>
          <w:rFonts w:ascii="Palatino Linotype" w:hAnsi="Palatino Linotype" w:cs="Arial"/>
          <w:b/>
        </w:rPr>
        <w:t>SESIÓN ORDINARIA DE</w:t>
      </w:r>
      <w:r w:rsidR="00BD74DC" w:rsidRPr="008C33A3">
        <w:rPr>
          <w:rFonts w:ascii="Palatino Linotype" w:hAnsi="Palatino Linotype" w:cs="Arial"/>
          <w:b/>
        </w:rPr>
        <w:t xml:space="preserve"> </w:t>
      </w:r>
      <w:r w:rsidR="000B5A64">
        <w:rPr>
          <w:rFonts w:ascii="Palatino Linotype" w:hAnsi="Palatino Linotype" w:cs="Arial"/>
          <w:b/>
        </w:rPr>
        <w:t xml:space="preserve">DIECIOCHO </w:t>
      </w:r>
      <w:r w:rsidR="00BD74DC" w:rsidRPr="008C33A3">
        <w:rPr>
          <w:rFonts w:ascii="Palatino Linotype" w:hAnsi="Palatino Linotype" w:cs="Arial"/>
          <w:b/>
        </w:rPr>
        <w:t xml:space="preserve">DE </w:t>
      </w:r>
      <w:r w:rsidR="000B5A64">
        <w:rPr>
          <w:rFonts w:ascii="Palatino Linotype" w:hAnsi="Palatino Linotype" w:cs="Arial"/>
          <w:b/>
        </w:rPr>
        <w:t xml:space="preserve">DICIEMBRE </w:t>
      </w:r>
      <w:r w:rsidR="00BD74DC" w:rsidRPr="008C33A3">
        <w:rPr>
          <w:rFonts w:ascii="Palatino Linotype" w:hAnsi="Palatino Linotype" w:cs="Arial"/>
          <w:b/>
        </w:rPr>
        <w:t>DE DOS MIL DIECINUEVE</w:t>
      </w:r>
      <w:r w:rsidR="0005349F" w:rsidRPr="008C33A3">
        <w:rPr>
          <w:rFonts w:ascii="Palatino Linotype" w:hAnsi="Palatino Linotype" w:cs="Arial"/>
          <w:b/>
        </w:rPr>
        <w:t>,</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RECURSO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REVISIÓN</w:t>
      </w:r>
      <w:r w:rsidR="00A82254" w:rsidRPr="008C33A3">
        <w:rPr>
          <w:rFonts w:ascii="Palatino Linotype" w:hAnsi="Palatino Linotype" w:cs="Arial"/>
          <w:b/>
        </w:rPr>
        <w:t xml:space="preserve"> </w:t>
      </w:r>
      <w:r w:rsidRPr="008C33A3">
        <w:rPr>
          <w:rFonts w:ascii="Palatino Linotype" w:hAnsi="Palatino Linotype" w:cs="Arial"/>
          <w:b/>
        </w:rPr>
        <w:t>0</w:t>
      </w:r>
      <w:r w:rsidR="000B5A64">
        <w:rPr>
          <w:rFonts w:ascii="Palatino Linotype" w:hAnsi="Palatino Linotype" w:cs="Arial"/>
          <w:b/>
        </w:rPr>
        <w:t>7950</w:t>
      </w:r>
      <w:r w:rsidRPr="008C33A3">
        <w:rPr>
          <w:rFonts w:ascii="Palatino Linotype" w:hAnsi="Palatino Linotype" w:cs="Arial"/>
          <w:b/>
        </w:rPr>
        <w:t>/INFOEM/</w:t>
      </w:r>
      <w:r w:rsidR="007E5B39" w:rsidRPr="008C33A3">
        <w:rPr>
          <w:rFonts w:ascii="Palatino Linotype" w:hAnsi="Palatino Linotype" w:cs="Arial"/>
          <w:b/>
        </w:rPr>
        <w:t>IP</w:t>
      </w:r>
      <w:r w:rsidRPr="008C33A3">
        <w:rPr>
          <w:rFonts w:ascii="Palatino Linotype" w:hAnsi="Palatino Linotype" w:cs="Arial"/>
          <w:b/>
        </w:rPr>
        <w:t>/RR/201</w:t>
      </w:r>
      <w:r w:rsidR="00BD74DC" w:rsidRPr="008C33A3">
        <w:rPr>
          <w:rFonts w:ascii="Palatino Linotype" w:hAnsi="Palatino Linotype" w:cs="Arial"/>
          <w:b/>
        </w:rPr>
        <w:t>9</w:t>
      </w:r>
      <w:r w:rsidRPr="008C33A3">
        <w:rPr>
          <w:rFonts w:ascii="Palatino Linotype" w:eastAsia="Calibri" w:hAnsi="Palatino Linotype" w:cs="Arial"/>
          <w:b/>
          <w:color w:val="000000"/>
        </w:rPr>
        <w:t>.</w:t>
      </w:r>
    </w:p>
    <w:p w:rsidR="00852166" w:rsidRPr="008C33A3" w:rsidRDefault="00852166" w:rsidP="00546CC8">
      <w:pPr>
        <w:spacing w:before="100" w:beforeAutospacing="1" w:after="100" w:afterAutospacing="1" w:line="360" w:lineRule="auto"/>
        <w:jc w:val="both"/>
        <w:rPr>
          <w:rFonts w:ascii="Palatino Linotype" w:hAnsi="Palatino Linotype" w:cs="Arial"/>
        </w:rPr>
      </w:pPr>
      <w:r w:rsidRPr="008C33A3">
        <w:rPr>
          <w:rFonts w:ascii="Palatino Linotype" w:hAnsi="Palatino Linotype" w:cs="Arial"/>
        </w:rPr>
        <w:t>Con</w:t>
      </w:r>
      <w:r w:rsidR="00A82254" w:rsidRPr="008C33A3">
        <w:rPr>
          <w:rFonts w:ascii="Palatino Linotype" w:hAnsi="Palatino Linotype" w:cs="Arial"/>
        </w:rPr>
        <w:t xml:space="preserve"> </w:t>
      </w:r>
      <w:r w:rsidRPr="008C33A3">
        <w:rPr>
          <w:rFonts w:ascii="Palatino Linotype" w:hAnsi="Palatino Linotype" w:cs="Arial"/>
        </w:rPr>
        <w:t>fundamento</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lo</w:t>
      </w:r>
      <w:r w:rsidR="00A82254" w:rsidRPr="008C33A3">
        <w:rPr>
          <w:rFonts w:ascii="Palatino Linotype" w:hAnsi="Palatino Linotype" w:cs="Arial"/>
        </w:rPr>
        <w:t xml:space="preserve"> </w:t>
      </w:r>
      <w:r w:rsidRPr="008C33A3">
        <w:rPr>
          <w:rFonts w:ascii="Palatino Linotype" w:hAnsi="Palatino Linotype" w:cs="Arial"/>
        </w:rPr>
        <w:t>dispuesto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artículo</w:t>
      </w:r>
      <w:r w:rsidR="00A82254" w:rsidRPr="008C33A3">
        <w:rPr>
          <w:rFonts w:ascii="Palatino Linotype" w:hAnsi="Palatino Linotype" w:cs="Arial"/>
        </w:rPr>
        <w:t xml:space="preserve"> </w:t>
      </w:r>
      <w:r w:rsidRPr="008C33A3">
        <w:rPr>
          <w:rFonts w:ascii="Palatino Linotype" w:hAnsi="Palatino Linotype" w:cs="Arial"/>
        </w:rPr>
        <w:t>14,</w:t>
      </w:r>
      <w:r w:rsidR="00A82254" w:rsidRPr="008C33A3">
        <w:rPr>
          <w:rFonts w:ascii="Palatino Linotype" w:hAnsi="Palatino Linotype" w:cs="Arial"/>
        </w:rPr>
        <w:t xml:space="preserve"> </w:t>
      </w:r>
      <w:r w:rsidRPr="008C33A3">
        <w:rPr>
          <w:rFonts w:ascii="Palatino Linotype" w:hAnsi="Palatino Linotype" w:cs="Arial"/>
        </w:rPr>
        <w:t>fracciones</w:t>
      </w:r>
      <w:r w:rsidR="00A82254" w:rsidRPr="008C33A3">
        <w:rPr>
          <w:rFonts w:ascii="Palatino Linotype" w:hAnsi="Palatino Linotype" w:cs="Arial"/>
        </w:rPr>
        <w:t xml:space="preserve"> </w:t>
      </w:r>
      <w:r w:rsidRPr="008C33A3">
        <w:rPr>
          <w:rFonts w:ascii="Palatino Linotype" w:hAnsi="Palatino Linotype" w:cs="Arial"/>
        </w:rPr>
        <w:t>X</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XI</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Reglamento</w:t>
      </w:r>
      <w:r w:rsidR="00A82254" w:rsidRPr="008C33A3">
        <w:rPr>
          <w:rFonts w:ascii="Palatino Linotype" w:hAnsi="Palatino Linotype" w:cs="Arial"/>
        </w:rPr>
        <w:t xml:space="preserve"> </w:t>
      </w:r>
      <w:r w:rsidRPr="008C33A3">
        <w:rPr>
          <w:rFonts w:ascii="Palatino Linotype" w:hAnsi="Palatino Linotype" w:cs="Arial"/>
        </w:rPr>
        <w:t>Interior</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Transparencia,</w:t>
      </w:r>
      <w:r w:rsidR="00A82254" w:rsidRPr="008C33A3">
        <w:rPr>
          <w:rFonts w:ascii="Palatino Linotype" w:hAnsi="Palatino Linotype" w:cs="Arial"/>
        </w:rPr>
        <w:t xml:space="preserve"> </w:t>
      </w:r>
      <w:r w:rsidRPr="008C33A3">
        <w:rPr>
          <w:rFonts w:ascii="Palatino Linotype" w:hAnsi="Palatino Linotype" w:cs="Arial"/>
        </w:rPr>
        <w:t>Acceso</w:t>
      </w:r>
      <w:r w:rsidR="00A82254" w:rsidRPr="008C33A3">
        <w:rPr>
          <w:rFonts w:ascii="Palatino Linotype" w:hAnsi="Palatino Linotype" w:cs="Arial"/>
        </w:rPr>
        <w:t xml:space="preserve"> </w:t>
      </w:r>
      <w:r w:rsidRPr="008C33A3">
        <w:rPr>
          <w:rFonts w:ascii="Palatino Linotype" w:hAnsi="Palatino Linotype" w:cs="Arial"/>
        </w:rPr>
        <w:t>a</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Información</w:t>
      </w:r>
      <w:r w:rsidR="00A82254" w:rsidRPr="008C33A3">
        <w:rPr>
          <w:rFonts w:ascii="Palatino Linotype" w:hAnsi="Palatino Linotype" w:cs="Arial"/>
        </w:rPr>
        <w:t xml:space="preserve"> </w:t>
      </w:r>
      <w:r w:rsidRPr="008C33A3">
        <w:rPr>
          <w:rFonts w:ascii="Palatino Linotype" w:hAnsi="Palatino Linotype" w:cs="Arial"/>
        </w:rPr>
        <w:t>Pública</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Protección</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Datos</w:t>
      </w:r>
      <w:r w:rsidR="00A82254" w:rsidRPr="008C33A3">
        <w:rPr>
          <w:rFonts w:ascii="Palatino Linotype" w:hAnsi="Palatino Linotype" w:cs="Arial"/>
        </w:rPr>
        <w:t xml:space="preserve"> </w:t>
      </w:r>
      <w:r w:rsidRPr="008C33A3">
        <w:rPr>
          <w:rFonts w:ascii="Palatino Linotype" w:hAnsi="Palatino Linotype" w:cs="Arial"/>
        </w:rPr>
        <w:t>Personales</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Estado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México</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Municipios,</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00D10931">
        <w:rPr>
          <w:rFonts w:ascii="Palatino Linotype" w:hAnsi="Palatino Linotype" w:cs="Arial"/>
        </w:rPr>
        <w:t xml:space="preserve">suscrita </w:t>
      </w:r>
      <w:r w:rsidR="00BD74DC" w:rsidRPr="008C33A3">
        <w:rPr>
          <w:rFonts w:ascii="Palatino Linotype" w:hAnsi="Palatino Linotype" w:cs="Arial"/>
          <w:lang w:val="es-ES_tradnl"/>
        </w:rPr>
        <w:t xml:space="preserve">Comisionada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rPr>
        <w:t>emite</w:t>
      </w:r>
      <w:r w:rsidR="00A82254" w:rsidRPr="008C33A3">
        <w:rPr>
          <w:rFonts w:ascii="Palatino Linotype" w:hAnsi="Palatino Linotype" w:cs="Arial"/>
        </w:rPr>
        <w:t xml:space="preserve"> </w:t>
      </w:r>
      <w:r w:rsidRPr="008C33A3">
        <w:rPr>
          <w:rFonts w:ascii="Palatino Linotype" w:hAnsi="Palatino Linotype" w:cs="Arial"/>
          <w:b/>
        </w:rPr>
        <w:t>VOTO</w:t>
      </w:r>
      <w:r w:rsidR="00A82254" w:rsidRPr="008C33A3">
        <w:rPr>
          <w:rFonts w:ascii="Palatino Linotype" w:hAnsi="Palatino Linotype" w:cs="Arial"/>
          <w:b/>
        </w:rPr>
        <w:t xml:space="preserve"> </w:t>
      </w:r>
      <w:r w:rsidR="000B5A64">
        <w:rPr>
          <w:rFonts w:ascii="Palatino Linotype" w:hAnsi="Palatino Linotype" w:cs="Arial"/>
          <w:b/>
        </w:rPr>
        <w:t xml:space="preserve">PARTICULAR </w:t>
      </w:r>
      <w:r w:rsidRPr="008C33A3">
        <w:rPr>
          <w:rFonts w:ascii="Palatino Linotype" w:hAnsi="Palatino Linotype" w:cs="Arial"/>
        </w:rPr>
        <w:t>respecto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resolución</w:t>
      </w:r>
      <w:r w:rsidR="00A82254" w:rsidRPr="008C33A3">
        <w:rPr>
          <w:rFonts w:ascii="Palatino Linotype" w:hAnsi="Palatino Linotype" w:cs="Arial"/>
        </w:rPr>
        <w:t xml:space="preserve"> </w:t>
      </w:r>
      <w:r w:rsidRPr="008C33A3">
        <w:rPr>
          <w:rFonts w:ascii="Palatino Linotype" w:hAnsi="Palatino Linotype" w:cs="Arial"/>
        </w:rPr>
        <w:t>dictada</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recurso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revisión</w:t>
      </w:r>
      <w:r w:rsidR="00A82254" w:rsidRPr="008C33A3">
        <w:rPr>
          <w:rFonts w:ascii="Palatino Linotype" w:hAnsi="Palatino Linotype" w:cs="Arial"/>
        </w:rPr>
        <w:t xml:space="preserve"> </w:t>
      </w:r>
      <w:r w:rsidR="000B5A64">
        <w:rPr>
          <w:rFonts w:ascii="Palatino Linotype" w:hAnsi="Palatino Linotype" w:cs="Arial"/>
          <w:b/>
        </w:rPr>
        <w:t>07950</w:t>
      </w:r>
      <w:r w:rsidR="00BD74DC" w:rsidRPr="008C33A3">
        <w:rPr>
          <w:rFonts w:ascii="Palatino Linotype" w:hAnsi="Palatino Linotype" w:cs="Arial"/>
          <w:b/>
        </w:rPr>
        <w:t>/INFOEM/IP/RR/2019</w:t>
      </w:r>
      <w:r w:rsidR="001E7ACE" w:rsidRPr="008C33A3">
        <w:rPr>
          <w:rFonts w:ascii="Palatino Linotype" w:eastAsia="Calibri" w:hAnsi="Palatino Linotype" w:cs="Arial"/>
          <w:b/>
          <w:color w:val="000000"/>
        </w:rPr>
        <w:t xml:space="preserve">, </w:t>
      </w:r>
      <w:r w:rsidRPr="008C33A3">
        <w:rPr>
          <w:rFonts w:ascii="Palatino Linotype" w:hAnsi="Palatino Linotype" w:cs="Arial"/>
        </w:rPr>
        <w:t>pronunciada</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Pleno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este</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ante</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proyecto</w:t>
      </w:r>
      <w:r w:rsidR="00827371">
        <w:rPr>
          <w:rFonts w:ascii="Palatino Linotype" w:hAnsi="Palatino Linotype" w:cs="Arial"/>
        </w:rPr>
        <w:t xml:space="preserve"> </w:t>
      </w:r>
      <w:r w:rsidRPr="008C33A3">
        <w:rPr>
          <w:rFonts w:ascii="Palatino Linotype" w:hAnsi="Palatino Linotype" w:cs="Arial"/>
        </w:rPr>
        <w:t>present</w:t>
      </w:r>
      <w:r w:rsidR="000B5A64">
        <w:rPr>
          <w:rFonts w:ascii="Palatino Linotype" w:hAnsi="Palatino Linotype" w:cs="Arial"/>
        </w:rPr>
        <w:t xml:space="preserve">ado por la </w:t>
      </w:r>
      <w:r w:rsidRPr="008C33A3">
        <w:rPr>
          <w:rFonts w:ascii="Palatino Linotype" w:hAnsi="Palatino Linotype" w:cs="Arial"/>
        </w:rPr>
        <w:t>Comisionad</w:t>
      </w:r>
      <w:r w:rsidR="000B5A64">
        <w:rPr>
          <w:rFonts w:ascii="Palatino Linotype" w:hAnsi="Palatino Linotype" w:cs="Arial"/>
        </w:rPr>
        <w:t xml:space="preserve">a Presidenta </w:t>
      </w:r>
      <w:r w:rsidR="000B5A64">
        <w:rPr>
          <w:rFonts w:ascii="Palatino Linotype" w:hAnsi="Palatino Linotype" w:cs="Arial"/>
          <w:b/>
        </w:rPr>
        <w:t>ZULEMA MARTÍNEZ SÁNCHEZ</w:t>
      </w:r>
      <w:r w:rsidR="006422EF" w:rsidRPr="008C33A3">
        <w:rPr>
          <w:rFonts w:ascii="Palatino Linotype" w:hAnsi="Palatino Linotype" w:cs="Arial"/>
        </w:rPr>
        <w:t>,</w:t>
      </w:r>
      <w:r w:rsidR="00A82254" w:rsidRPr="008C33A3">
        <w:rPr>
          <w:rFonts w:ascii="Palatino Linotype" w:hAnsi="Palatino Linotype" w:cs="Arial"/>
        </w:rPr>
        <w:t xml:space="preserve"> </w:t>
      </w:r>
      <w:r w:rsidR="006422EF" w:rsidRPr="008C33A3">
        <w:rPr>
          <w:rFonts w:ascii="Palatino Linotype" w:hAnsi="Palatino Linotype" w:cs="Arial"/>
        </w:rPr>
        <w:t>que</w:t>
      </w:r>
      <w:r w:rsidR="00A82254" w:rsidRPr="008C33A3">
        <w:rPr>
          <w:rFonts w:ascii="Palatino Linotype" w:hAnsi="Palatino Linotype" w:cs="Arial"/>
        </w:rPr>
        <w:t xml:space="preserve"> </w:t>
      </w:r>
      <w:r w:rsidR="006422EF" w:rsidRPr="008C33A3">
        <w:rPr>
          <w:rFonts w:ascii="Palatino Linotype" w:hAnsi="Palatino Linotype" w:cs="Arial"/>
        </w:rPr>
        <w:t>es</w:t>
      </w:r>
      <w:r w:rsidR="00A82254" w:rsidRPr="008C33A3">
        <w:rPr>
          <w:rFonts w:ascii="Palatino Linotype" w:hAnsi="Palatino Linotype" w:cs="Arial"/>
        </w:rPr>
        <w:t xml:space="preserve"> </w:t>
      </w:r>
      <w:r w:rsidR="006422EF" w:rsidRPr="008C33A3">
        <w:rPr>
          <w:rFonts w:ascii="Palatino Linotype" w:hAnsi="Palatino Linotype" w:cs="Arial"/>
        </w:rPr>
        <w:t>del</w:t>
      </w:r>
      <w:r w:rsidR="00A82254" w:rsidRPr="008C33A3">
        <w:rPr>
          <w:rFonts w:ascii="Palatino Linotype" w:hAnsi="Palatino Linotype" w:cs="Arial"/>
        </w:rPr>
        <w:t xml:space="preserve"> </w:t>
      </w:r>
      <w:r w:rsidR="006422EF" w:rsidRPr="008C33A3">
        <w:rPr>
          <w:rFonts w:ascii="Palatino Linotype" w:hAnsi="Palatino Linotype" w:cs="Arial"/>
        </w:rPr>
        <w:t>tenor</w:t>
      </w:r>
      <w:r w:rsidR="00A82254" w:rsidRPr="008C33A3">
        <w:rPr>
          <w:rFonts w:ascii="Palatino Linotype" w:hAnsi="Palatino Linotype" w:cs="Arial"/>
        </w:rPr>
        <w:t xml:space="preserve"> </w:t>
      </w:r>
      <w:r w:rsidR="006422EF" w:rsidRPr="008C33A3">
        <w:rPr>
          <w:rFonts w:ascii="Palatino Linotype" w:hAnsi="Palatino Linotype" w:cs="Arial"/>
        </w:rPr>
        <w:t>siguiente.</w:t>
      </w:r>
    </w:p>
    <w:p w:rsidR="0005349F" w:rsidRPr="008C33A3" w:rsidRDefault="000B5A64"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Es de destacar, que la suscrita comparte el estudio de </w:t>
      </w:r>
      <w:r w:rsidR="0005349F" w:rsidRPr="008C33A3">
        <w:rPr>
          <w:rFonts w:ascii="Palatino Linotype" w:hAnsi="Palatino Linotype"/>
        </w:rPr>
        <w:t>la</w:t>
      </w:r>
      <w:r w:rsidR="00A82254" w:rsidRPr="008C33A3">
        <w:rPr>
          <w:rFonts w:ascii="Palatino Linotype" w:hAnsi="Palatino Linotype"/>
        </w:rPr>
        <w:t xml:space="preserve"> </w:t>
      </w:r>
      <w:r w:rsidR="0005349F" w:rsidRPr="008C33A3">
        <w:rPr>
          <w:rFonts w:ascii="Palatino Linotype" w:hAnsi="Palatino Linotype"/>
        </w:rPr>
        <w:t>resolución</w:t>
      </w:r>
      <w:r w:rsidR="00A82254" w:rsidRPr="008C33A3">
        <w:rPr>
          <w:rFonts w:ascii="Palatino Linotype" w:hAnsi="Palatino Linotype"/>
        </w:rPr>
        <w:t xml:space="preserve"> </w:t>
      </w:r>
      <w:r>
        <w:rPr>
          <w:rFonts w:ascii="Palatino Linotype" w:hAnsi="Palatino Linotype"/>
        </w:rPr>
        <w:t xml:space="preserve">del recurso de revisión </w:t>
      </w:r>
      <w:r w:rsidR="0005349F" w:rsidRPr="008C33A3">
        <w:rPr>
          <w:rFonts w:ascii="Palatino Linotype" w:hAnsi="Palatino Linotype"/>
        </w:rPr>
        <w:t>de</w:t>
      </w:r>
      <w:r w:rsidR="00A82254" w:rsidRPr="008C33A3">
        <w:rPr>
          <w:rFonts w:ascii="Palatino Linotype" w:hAnsi="Palatino Linotype"/>
        </w:rPr>
        <w:t xml:space="preserve"> </w:t>
      </w:r>
      <w:r>
        <w:rPr>
          <w:rFonts w:ascii="Palatino Linotype" w:hAnsi="Palatino Linotype"/>
        </w:rPr>
        <w:t xml:space="preserve">mérito; empero, estimo necesario precisar algunas consideraciones de </w:t>
      </w:r>
      <w:r w:rsidR="00D10931">
        <w:rPr>
          <w:rFonts w:ascii="Palatino Linotype" w:hAnsi="Palatino Linotype"/>
        </w:rPr>
        <w:t xml:space="preserve">hecho y de </w:t>
      </w:r>
      <w:r w:rsidR="00DE0382" w:rsidRPr="008C33A3">
        <w:rPr>
          <w:rFonts w:ascii="Palatino Linotype" w:hAnsi="Palatino Linotype"/>
        </w:rPr>
        <w:t>derecho</w:t>
      </w:r>
      <w:r w:rsidR="00DA15DF" w:rsidRPr="008C33A3">
        <w:rPr>
          <w:rFonts w:ascii="Palatino Linotype" w:hAnsi="Palatino Linotype"/>
        </w:rPr>
        <w:t>.</w:t>
      </w:r>
    </w:p>
    <w:p w:rsidR="00131602" w:rsidRDefault="00DE0382"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Tal</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como</w:t>
      </w:r>
      <w:r w:rsidR="00A82254" w:rsidRPr="008C33A3">
        <w:rPr>
          <w:rFonts w:ascii="Palatino Linotype" w:hAnsi="Palatino Linotype"/>
        </w:rPr>
        <w:t xml:space="preserve"> </w:t>
      </w:r>
      <w:r w:rsidRPr="008C33A3">
        <w:rPr>
          <w:rFonts w:ascii="Palatino Linotype" w:hAnsi="Palatino Linotype"/>
        </w:rPr>
        <w:t>quedó</w:t>
      </w:r>
      <w:r w:rsidR="00A82254" w:rsidRPr="008C33A3">
        <w:rPr>
          <w:rFonts w:ascii="Palatino Linotype" w:hAnsi="Palatino Linotype"/>
        </w:rPr>
        <w:t xml:space="preserve"> </w:t>
      </w:r>
      <w:r w:rsidRPr="008C33A3">
        <w:rPr>
          <w:rFonts w:ascii="Palatino Linotype" w:hAnsi="Palatino Linotype"/>
        </w:rPr>
        <w:t>precisado</w:t>
      </w:r>
      <w:r w:rsidR="00A82254" w:rsidRPr="008C33A3">
        <w:rPr>
          <w:rFonts w:ascii="Palatino Linotype" w:hAnsi="Palatino Linotype"/>
        </w:rPr>
        <w:t xml:space="preserve"> </w:t>
      </w:r>
      <w:r w:rsidR="00D10931">
        <w:rPr>
          <w:rFonts w:ascii="Palatino Linotype" w:hAnsi="Palatino Linotype"/>
        </w:rPr>
        <w:t xml:space="preserve">en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materia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presente</w:t>
      </w:r>
      <w:r w:rsidR="00A82254" w:rsidRPr="008C33A3">
        <w:rPr>
          <w:rFonts w:ascii="Palatino Linotype" w:hAnsi="Palatino Linotype"/>
        </w:rPr>
        <w:t xml:space="preserve"> </w:t>
      </w:r>
      <w:r w:rsidRPr="008C33A3">
        <w:rPr>
          <w:rFonts w:ascii="Palatino Linotype" w:hAnsi="Palatino Linotype"/>
        </w:rPr>
        <w:t>voto,</w:t>
      </w:r>
      <w:r w:rsidR="00A82254" w:rsidRPr="008C33A3">
        <w:rPr>
          <w:rFonts w:ascii="Palatino Linotype" w:hAnsi="Palatino Linotype"/>
        </w:rPr>
        <w:t xml:space="preserve"> </w:t>
      </w:r>
      <w:r w:rsidR="00395DCE">
        <w:rPr>
          <w:rFonts w:ascii="Palatino Linotype" w:hAnsi="Palatino Linotype"/>
        </w:rPr>
        <w:t xml:space="preserve">el particular </w:t>
      </w:r>
      <w:r w:rsidRPr="008C33A3">
        <w:rPr>
          <w:rFonts w:ascii="Palatino Linotype" w:hAnsi="Palatino Linotype"/>
        </w:rPr>
        <w:t>requirió</w:t>
      </w:r>
      <w:r w:rsidR="00A82254" w:rsidRPr="008C33A3">
        <w:rPr>
          <w:rFonts w:ascii="Palatino Linotype" w:hAnsi="Palatino Linotype"/>
        </w:rPr>
        <w:t xml:space="preserve"> </w:t>
      </w:r>
      <w:r w:rsidRPr="008C33A3">
        <w:rPr>
          <w:rFonts w:ascii="Palatino Linotype" w:hAnsi="Palatino Linotype"/>
        </w:rPr>
        <w:t>del</w:t>
      </w:r>
      <w:r w:rsidR="00FA04A3" w:rsidRPr="008C33A3">
        <w:rPr>
          <w:rFonts w:ascii="Palatino Linotype" w:hAnsi="Palatino Linotype"/>
        </w:rPr>
        <w:t xml:space="preserve"> </w:t>
      </w:r>
      <w:r w:rsidR="000B5A64" w:rsidRPr="000B5A64">
        <w:rPr>
          <w:rFonts w:ascii="Palatino Linotype" w:hAnsi="Palatino Linotype"/>
          <w:b/>
          <w:lang w:val="es-ES_tradnl"/>
        </w:rPr>
        <w:t>Ayuntamiento de Ixtapan de la Sal</w:t>
      </w:r>
      <w:r w:rsidR="001E7ACE" w:rsidRPr="008C33A3">
        <w:rPr>
          <w:rFonts w:ascii="Palatino Linotype" w:hAnsi="Palatino Linotype"/>
          <w:b/>
          <w:lang w:val="es-ES_tradnl"/>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sucesivo</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Pr="008C33A3">
        <w:rPr>
          <w:rFonts w:ascii="Palatino Linotype" w:hAnsi="Palatino Linotype"/>
        </w:rPr>
        <w:t>,</w:t>
      </w:r>
      <w:r w:rsidR="00131602">
        <w:rPr>
          <w:rFonts w:ascii="Palatino Linotype" w:hAnsi="Palatino Linotype"/>
        </w:rPr>
        <w:t xml:space="preserve"> </w:t>
      </w:r>
      <w:r w:rsidR="00395DCE">
        <w:rPr>
          <w:rFonts w:ascii="Palatino Linotype" w:hAnsi="Palatino Linotype"/>
        </w:rPr>
        <w:t>l</w:t>
      </w:r>
      <w:r w:rsidR="00395DCE" w:rsidRPr="00395DCE">
        <w:rPr>
          <w:rFonts w:ascii="Palatino Linotype" w:hAnsi="Palatino Linotype"/>
        </w:rPr>
        <w:t xml:space="preserve">os gastos relacionados con el mantenimiento y reparación de vehículos </w:t>
      </w:r>
      <w:r w:rsidR="00395DCE" w:rsidRPr="00395DCE">
        <w:rPr>
          <w:rFonts w:ascii="Palatino Linotype" w:hAnsi="Palatino Linotype"/>
        </w:rPr>
        <w:lastRenderedPageBreak/>
        <w:t>oficiales, factura, proveedor, monto, concepto del servicio o refacciones, nombre del taller, contrato de dicho taller, duración</w:t>
      </w:r>
      <w:r w:rsidR="00395DCE">
        <w:rPr>
          <w:rFonts w:ascii="Palatino Linotype" w:hAnsi="Palatino Linotype"/>
        </w:rPr>
        <w:t xml:space="preserve"> del mantenimiento o reparación. </w:t>
      </w:r>
    </w:p>
    <w:p w:rsidR="00413D29" w:rsidRDefault="006D0BAF" w:rsidP="00546CC8">
      <w:pPr>
        <w:tabs>
          <w:tab w:val="left" w:pos="4962"/>
        </w:tabs>
        <w:spacing w:before="100" w:beforeAutospacing="1" w:after="100" w:afterAutospacing="1" w:line="360" w:lineRule="auto"/>
        <w:jc w:val="both"/>
        <w:rPr>
          <w:rFonts w:ascii="Palatino Linotype" w:hAnsi="Palatino Linotype"/>
        </w:rPr>
      </w:pPr>
      <w:r w:rsidRPr="001D1B29">
        <w:rPr>
          <w:rFonts w:ascii="Palatino Linotype" w:hAnsi="Palatino Linotype"/>
        </w:rPr>
        <w:t>Al</w:t>
      </w:r>
      <w:r w:rsidR="00A82254" w:rsidRPr="001D1B29">
        <w:rPr>
          <w:rFonts w:ascii="Palatino Linotype" w:hAnsi="Palatino Linotype"/>
        </w:rPr>
        <w:t xml:space="preserve"> </w:t>
      </w:r>
      <w:r w:rsidRPr="001D1B29">
        <w:rPr>
          <w:rFonts w:ascii="Palatino Linotype" w:hAnsi="Palatino Linotype"/>
        </w:rPr>
        <w:t>respecto,</w:t>
      </w:r>
      <w:r w:rsidR="00A82254" w:rsidRPr="001D1B29">
        <w:rPr>
          <w:rFonts w:ascii="Palatino Linotype" w:hAnsi="Palatino Linotype"/>
        </w:rPr>
        <w:t xml:space="preserve"> </w:t>
      </w:r>
      <w:r w:rsidRPr="001D1B29">
        <w:rPr>
          <w:rFonts w:ascii="Palatino Linotype" w:hAnsi="Palatino Linotype"/>
          <w:b/>
        </w:rPr>
        <w:t>EL</w:t>
      </w:r>
      <w:r w:rsidR="00A82254" w:rsidRPr="001D1B29">
        <w:rPr>
          <w:rFonts w:ascii="Palatino Linotype" w:hAnsi="Palatino Linotype"/>
          <w:b/>
        </w:rPr>
        <w:t xml:space="preserve"> </w:t>
      </w:r>
      <w:r w:rsidRPr="001D1B29">
        <w:rPr>
          <w:rFonts w:ascii="Palatino Linotype" w:hAnsi="Palatino Linotype"/>
          <w:b/>
        </w:rPr>
        <w:t>SUJETO</w:t>
      </w:r>
      <w:r w:rsidR="00A82254" w:rsidRPr="001D1B29">
        <w:rPr>
          <w:rFonts w:ascii="Palatino Linotype" w:hAnsi="Palatino Linotype"/>
          <w:b/>
        </w:rPr>
        <w:t xml:space="preserve"> </w:t>
      </w:r>
      <w:r w:rsidRPr="001D1B29">
        <w:rPr>
          <w:rFonts w:ascii="Palatino Linotype" w:hAnsi="Palatino Linotype"/>
          <w:b/>
        </w:rPr>
        <w:t>OBLIGADO</w:t>
      </w:r>
      <w:r w:rsidR="00A82254" w:rsidRPr="001D1B29">
        <w:rPr>
          <w:rFonts w:ascii="Palatino Linotype" w:hAnsi="Palatino Linotype"/>
        </w:rPr>
        <w:t xml:space="preserve"> </w:t>
      </w:r>
      <w:r w:rsidR="00413D29">
        <w:rPr>
          <w:rFonts w:ascii="Palatino Linotype" w:hAnsi="Palatino Linotype"/>
        </w:rPr>
        <w:t xml:space="preserve">hizo entrega de </w:t>
      </w:r>
      <w:r w:rsidR="00395DCE">
        <w:rPr>
          <w:rFonts w:ascii="Palatino Linotype" w:hAnsi="Palatino Linotype"/>
        </w:rPr>
        <w:t>las versiones públicas de las facturas</w:t>
      </w:r>
      <w:r w:rsidR="00395DCE" w:rsidRPr="00395DCE">
        <w:rPr>
          <w:rFonts w:ascii="Palatino Linotype" w:hAnsi="Palatino Linotype"/>
        </w:rPr>
        <w:t xml:space="preserve">, requisición, suficiencia presupuestal, bitácora, dictamen y álbum fotográfico respecto a reparación o </w:t>
      </w:r>
      <w:r w:rsidR="00395DCE">
        <w:rPr>
          <w:rFonts w:ascii="Palatino Linotype" w:hAnsi="Palatino Linotype"/>
        </w:rPr>
        <w:t>mantenimiento de bienes muebles; así como, del c</w:t>
      </w:r>
      <w:r w:rsidR="00395DCE" w:rsidRPr="00395DCE">
        <w:rPr>
          <w:rFonts w:ascii="Palatino Linotype" w:hAnsi="Palatino Linotype"/>
        </w:rPr>
        <w:t>ontrato pedido de adquisic</w:t>
      </w:r>
      <w:r w:rsidR="00395DCE">
        <w:rPr>
          <w:rFonts w:ascii="Palatino Linotype" w:hAnsi="Palatino Linotype"/>
        </w:rPr>
        <w:t>iones por adjudicación directa</w:t>
      </w:r>
      <w:r w:rsidR="00413D29" w:rsidRPr="00413D29">
        <w:rPr>
          <w:rFonts w:ascii="Palatino Linotype" w:hAnsi="Palatino Linotype"/>
        </w:rPr>
        <w:t>.</w:t>
      </w:r>
    </w:p>
    <w:p w:rsidR="007C363F" w:rsidRDefault="006D0BA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Inconforme</w:t>
      </w:r>
      <w:r w:rsidR="00A82254" w:rsidRPr="008C33A3">
        <w:rPr>
          <w:rFonts w:ascii="Palatino Linotype" w:hAnsi="Palatino Linotype"/>
        </w:rPr>
        <w:t xml:space="preserve"> </w:t>
      </w:r>
      <w:r w:rsidRPr="008C33A3">
        <w:rPr>
          <w:rFonts w:ascii="Palatino Linotype" w:hAnsi="Palatino Linotype"/>
        </w:rPr>
        <w:t>con</w:t>
      </w:r>
      <w:r w:rsidR="00A82254" w:rsidRPr="008C33A3">
        <w:rPr>
          <w:rFonts w:ascii="Palatino Linotype" w:hAnsi="Palatino Linotype"/>
        </w:rPr>
        <w:t xml:space="preserve"> </w:t>
      </w:r>
      <w:r w:rsidRPr="008C33A3">
        <w:rPr>
          <w:rFonts w:ascii="Palatino Linotype" w:hAnsi="Palatino Linotype"/>
        </w:rPr>
        <w:t>dicha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00395DCE">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hoy</w:t>
      </w:r>
      <w:r w:rsidR="00A82254" w:rsidRPr="008C33A3">
        <w:rPr>
          <w:rFonts w:ascii="Palatino Linotype" w:hAnsi="Palatino Linotype"/>
        </w:rPr>
        <w:t xml:space="preserve"> </w:t>
      </w:r>
      <w:r w:rsidRPr="008C33A3">
        <w:rPr>
          <w:rFonts w:ascii="Palatino Linotype" w:hAnsi="Palatino Linotype"/>
          <w:b/>
        </w:rPr>
        <w:t>RECURRENTE</w:t>
      </w:r>
      <w:r w:rsidR="00A82254" w:rsidRPr="008C33A3">
        <w:rPr>
          <w:rFonts w:ascii="Palatino Linotype" w:hAnsi="Palatino Linotype"/>
        </w:rPr>
        <w:t xml:space="preserve"> </w:t>
      </w:r>
      <w:r w:rsidRPr="008C33A3">
        <w:rPr>
          <w:rFonts w:ascii="Palatino Linotype" w:hAnsi="Palatino Linotype"/>
        </w:rPr>
        <w:t>interpuso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medio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defensa</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el</w:t>
      </w:r>
      <w:r w:rsidR="007C363F">
        <w:rPr>
          <w:rFonts w:ascii="Palatino Linotype" w:hAnsi="Palatino Linotype"/>
        </w:rPr>
        <w:t xml:space="preserve"> que </w:t>
      </w:r>
      <w:r w:rsidR="007C363F" w:rsidRPr="007C363F">
        <w:rPr>
          <w:rFonts w:ascii="Palatino Linotype" w:hAnsi="Palatino Linotype"/>
        </w:rPr>
        <w:t xml:space="preserve">se agravió por la </w:t>
      </w:r>
      <w:r w:rsidR="007C363F">
        <w:rPr>
          <w:rFonts w:ascii="Palatino Linotype" w:hAnsi="Palatino Linotype"/>
        </w:rPr>
        <w:t xml:space="preserve">información </w:t>
      </w:r>
      <w:r w:rsidR="00413D29">
        <w:rPr>
          <w:rFonts w:ascii="Palatino Linotype" w:hAnsi="Palatino Linotype"/>
        </w:rPr>
        <w:t>incompleta.</w:t>
      </w:r>
    </w:p>
    <w:p w:rsidR="00313ECF" w:rsidRDefault="007C363F" w:rsidP="00546CC8">
      <w:pPr>
        <w:spacing w:before="100" w:beforeAutospacing="1" w:after="100" w:afterAutospacing="1" w:line="360" w:lineRule="auto"/>
        <w:jc w:val="both"/>
        <w:rPr>
          <w:rFonts w:ascii="Palatino Linotype" w:hAnsi="Palatino Linotype" w:cs="Arial"/>
        </w:rPr>
      </w:pPr>
      <w:r>
        <w:rPr>
          <w:rFonts w:ascii="Palatino Linotype" w:hAnsi="Palatino Linotype"/>
        </w:rPr>
        <w:t xml:space="preserve">Bajo esa tesitura, </w:t>
      </w:r>
      <w:r>
        <w:rPr>
          <w:rFonts w:ascii="Palatino Linotype" w:hAnsi="Palatino Linotype"/>
          <w:b/>
        </w:rPr>
        <w:t>EL SUJETO OBLIGADO</w:t>
      </w:r>
      <w:r>
        <w:rPr>
          <w:rFonts w:ascii="Palatino Linotype" w:hAnsi="Palatino Linotype"/>
        </w:rPr>
        <w:t xml:space="preserve"> fue omiso en rendir su Informe Justificado</w:t>
      </w:r>
      <w:r w:rsidR="008F5C7B" w:rsidRPr="008C33A3">
        <w:rPr>
          <w:rFonts w:ascii="Palatino Linotype" w:hAnsi="Palatino Linotype"/>
        </w:rPr>
        <w:t>.</w:t>
      </w:r>
      <w:r>
        <w:rPr>
          <w:rFonts w:ascii="Palatino Linotype" w:hAnsi="Palatino Linotype"/>
        </w:rPr>
        <w:t xml:space="preserve"> </w:t>
      </w:r>
      <w:r w:rsidR="008F5C7B" w:rsidRPr="008C33A3">
        <w:rPr>
          <w:rFonts w:ascii="Palatino Linotype" w:hAnsi="Palatino Linotype" w:cs="Arial"/>
        </w:rPr>
        <w:t>P</w:t>
      </w:r>
      <w:r w:rsidR="00841123" w:rsidRPr="008C33A3">
        <w:rPr>
          <w:rFonts w:ascii="Palatino Linotype" w:hAnsi="Palatino Linotype" w:cs="Arial"/>
        </w:rPr>
        <w:t>or su parte</w:t>
      </w:r>
      <w:r w:rsidR="008F5C7B" w:rsidRPr="008C33A3">
        <w:rPr>
          <w:rFonts w:ascii="Palatino Linotype" w:hAnsi="Palatino Linotype" w:cs="Arial"/>
        </w:rPr>
        <w:t>, se destaca que</w:t>
      </w:r>
      <w:r w:rsidR="00841123" w:rsidRPr="008C33A3">
        <w:rPr>
          <w:rFonts w:ascii="Palatino Linotype" w:hAnsi="Palatino Linotype" w:cs="Arial"/>
        </w:rPr>
        <w:t xml:space="preserve"> </w:t>
      </w:r>
      <w:r w:rsidR="00395DCE">
        <w:rPr>
          <w:rFonts w:ascii="Palatino Linotype" w:hAnsi="Palatino Linotype" w:cs="Arial"/>
          <w:b/>
        </w:rPr>
        <w:t>E</w:t>
      </w:r>
      <w:r w:rsidR="008F5C7B" w:rsidRPr="008C33A3">
        <w:rPr>
          <w:rFonts w:ascii="Palatino Linotype" w:hAnsi="Palatino Linotype" w:cs="Arial"/>
          <w:b/>
        </w:rPr>
        <w:t>L RECURRENTE</w:t>
      </w:r>
      <w:r w:rsidR="008F5C7B" w:rsidRPr="008C33A3">
        <w:rPr>
          <w:rFonts w:ascii="Palatino Linotype" w:hAnsi="Palatino Linotype" w:cs="Arial"/>
        </w:rPr>
        <w:t xml:space="preserve"> no presentó manifestaciones, alegatos, ni ofreció medios de prueba que a su derecho convinieran.</w:t>
      </w:r>
    </w:p>
    <w:p w:rsidR="00251BEF" w:rsidRDefault="0072515F" w:rsidP="00546CC8">
      <w:pPr>
        <w:spacing w:before="100" w:beforeAutospacing="1" w:after="100" w:afterAutospacing="1" w:line="360" w:lineRule="auto"/>
        <w:jc w:val="both"/>
        <w:rPr>
          <w:rFonts w:ascii="Palatino Linotype" w:hAnsi="Palatino Linotype"/>
        </w:rPr>
      </w:pPr>
      <w:r w:rsidRPr="008C33A3">
        <w:rPr>
          <w:rFonts w:ascii="Palatino Linotype" w:hAnsi="Palatino Linotype"/>
        </w:rPr>
        <w:t>Bajo</w:t>
      </w:r>
      <w:r w:rsidR="00A82254" w:rsidRPr="008C33A3">
        <w:rPr>
          <w:rFonts w:ascii="Palatino Linotype" w:hAnsi="Palatino Linotype"/>
        </w:rPr>
        <w:t xml:space="preserve"> </w:t>
      </w:r>
      <w:r w:rsidRPr="008C33A3">
        <w:rPr>
          <w:rFonts w:ascii="Palatino Linotype" w:hAnsi="Palatino Linotype"/>
        </w:rPr>
        <w:t>ese</w:t>
      </w:r>
      <w:r w:rsidR="00A82254" w:rsidRPr="008C33A3">
        <w:rPr>
          <w:rFonts w:ascii="Palatino Linotype" w:hAnsi="Palatino Linotype"/>
        </w:rPr>
        <w:t xml:space="preserve"> </w:t>
      </w:r>
      <w:r w:rsidRPr="008C33A3">
        <w:rPr>
          <w:rFonts w:ascii="Palatino Linotype" w:hAnsi="Palatino Linotype"/>
        </w:rPr>
        <w:t>contexto,</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Ponencia</w:t>
      </w:r>
      <w:r w:rsidR="00A82254" w:rsidRPr="008C33A3">
        <w:rPr>
          <w:rFonts w:ascii="Palatino Linotype" w:hAnsi="Palatino Linotype"/>
        </w:rPr>
        <w:t xml:space="preserve"> </w:t>
      </w:r>
      <w:proofErr w:type="spellStart"/>
      <w:r w:rsidRPr="008C33A3">
        <w:rPr>
          <w:rFonts w:ascii="Palatino Linotype" w:hAnsi="Palatino Linotype"/>
        </w:rPr>
        <w:t>Resolutora</w:t>
      </w:r>
      <w:proofErr w:type="spellEnd"/>
      <w:r w:rsidR="00A82254" w:rsidRPr="008C33A3">
        <w:rPr>
          <w:rFonts w:ascii="Palatino Linotype" w:hAnsi="Palatino Linotype"/>
        </w:rPr>
        <w:t xml:space="preserve"> </w:t>
      </w:r>
      <w:r w:rsidR="00251BEF">
        <w:rPr>
          <w:rFonts w:ascii="Palatino Linotype" w:hAnsi="Palatino Linotype"/>
        </w:rPr>
        <w:t xml:space="preserve">determino </w:t>
      </w:r>
      <w:r w:rsidR="00251BEF" w:rsidRPr="00251BEF">
        <w:rPr>
          <w:rFonts w:ascii="Palatino Linotype" w:hAnsi="Palatino Linotype"/>
          <w:b/>
        </w:rPr>
        <w:t>MODIFICAR</w:t>
      </w:r>
      <w:r w:rsidR="00251BEF">
        <w:rPr>
          <w:rFonts w:ascii="Palatino Linotype" w:hAnsi="Palatino Linotype"/>
        </w:rPr>
        <w:t xml:space="preserve"> la respuesta del </w:t>
      </w:r>
      <w:r w:rsidR="00251BEF" w:rsidRPr="00251BEF">
        <w:rPr>
          <w:rFonts w:ascii="Palatino Linotype" w:hAnsi="Palatino Linotype"/>
          <w:b/>
        </w:rPr>
        <w:t>SUJETO OBLIGADO</w:t>
      </w:r>
      <w:r w:rsidR="00251BEF">
        <w:rPr>
          <w:rFonts w:ascii="Palatino Linotype" w:hAnsi="Palatino Linotype"/>
        </w:rPr>
        <w:t xml:space="preserve"> y así ordenar la entrega vía </w:t>
      </w:r>
      <w:r w:rsidR="00251BEF" w:rsidRPr="00251BEF">
        <w:rPr>
          <w:rFonts w:ascii="Palatino Linotype" w:hAnsi="Palatino Linotype"/>
          <w:b/>
        </w:rPr>
        <w:t>SAIMEX</w:t>
      </w:r>
      <w:r w:rsidR="00251BEF">
        <w:rPr>
          <w:rFonts w:ascii="Palatino Linotype" w:hAnsi="Palatino Linotype"/>
        </w:rPr>
        <w:t xml:space="preserve"> </w:t>
      </w:r>
      <w:r w:rsidR="00251BEF" w:rsidRPr="00251BEF">
        <w:rPr>
          <w:rFonts w:ascii="Palatino Linotype" w:hAnsi="Palatino Linotype"/>
        </w:rPr>
        <w:t>y en versión pública de ser procedente</w:t>
      </w:r>
      <w:r w:rsidR="00251BEF">
        <w:rPr>
          <w:rFonts w:ascii="Palatino Linotype" w:hAnsi="Palatino Linotype"/>
        </w:rPr>
        <w:t xml:space="preserve">, de lo siguiente: </w:t>
      </w:r>
    </w:p>
    <w:p w:rsidR="00251BEF" w:rsidRPr="00251BEF" w:rsidRDefault="00251BEF" w:rsidP="00251BEF">
      <w:pPr>
        <w:pStyle w:val="Prrafodelista"/>
        <w:numPr>
          <w:ilvl w:val="0"/>
          <w:numId w:val="3"/>
        </w:numPr>
        <w:ind w:left="851" w:right="902" w:firstLine="0"/>
        <w:contextualSpacing w:val="0"/>
        <w:jc w:val="both"/>
        <w:rPr>
          <w:rFonts w:ascii="Palatino Linotype" w:hAnsi="Palatino Linotype"/>
          <w:i/>
          <w:color w:val="000000"/>
        </w:rPr>
      </w:pPr>
      <w:r>
        <w:rPr>
          <w:rFonts w:ascii="Palatino Linotype" w:hAnsi="Palatino Linotype" w:cs="Arial"/>
          <w:i/>
          <w:iCs/>
          <w:color w:val="000000" w:themeColor="text1"/>
        </w:rPr>
        <w:t>Información faltante remitida en respuesta del sujeto obligado.</w:t>
      </w:r>
    </w:p>
    <w:p w:rsidR="00251BEF" w:rsidRPr="007B61C5" w:rsidRDefault="00251BEF" w:rsidP="00251BEF">
      <w:pPr>
        <w:pStyle w:val="Prrafodelista"/>
        <w:ind w:left="851" w:right="902"/>
        <w:contextualSpacing w:val="0"/>
        <w:jc w:val="both"/>
        <w:rPr>
          <w:rFonts w:ascii="Palatino Linotype" w:hAnsi="Palatino Linotype"/>
          <w:i/>
          <w:color w:val="000000"/>
        </w:rPr>
      </w:pPr>
    </w:p>
    <w:p w:rsidR="00251BEF" w:rsidRDefault="00251BEF" w:rsidP="00251BEF">
      <w:pPr>
        <w:ind w:left="851" w:right="902"/>
        <w:jc w:val="both"/>
        <w:rPr>
          <w:rFonts w:ascii="Palatino Linotype" w:hAnsi="Palatino Linotype"/>
        </w:rPr>
      </w:pPr>
      <w:r w:rsidRPr="00371759">
        <w:rPr>
          <w:rFonts w:ascii="Palatino Linotype" w:hAnsi="Palatino Linotype"/>
          <w:i/>
          <w:color w:val="000000"/>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410339" w:rsidRDefault="0023393C" w:rsidP="00546CC8">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Con base a lo anterior, la </w:t>
      </w:r>
      <w:r w:rsidR="00BD127E">
        <w:rPr>
          <w:rFonts w:ascii="Palatino Linotype" w:hAnsi="Palatino Linotype"/>
        </w:rPr>
        <w:t>que suscribe difiere respecto al hecho de que lo procedente sea</w:t>
      </w:r>
      <w:r w:rsidR="00251BEF">
        <w:rPr>
          <w:rFonts w:ascii="Palatino Linotype" w:hAnsi="Palatino Linotype"/>
        </w:rPr>
        <w:t xml:space="preserve"> </w:t>
      </w:r>
      <w:r w:rsidR="00251BEF" w:rsidRPr="00251BEF">
        <w:rPr>
          <w:rFonts w:ascii="Palatino Linotype" w:hAnsi="Palatino Linotype"/>
          <w:b/>
        </w:rPr>
        <w:t>MODIFICAR</w:t>
      </w:r>
      <w:r w:rsidR="00251BEF">
        <w:rPr>
          <w:rFonts w:ascii="Palatino Linotype" w:hAnsi="Palatino Linotype"/>
        </w:rPr>
        <w:t xml:space="preserve"> </w:t>
      </w:r>
      <w:r w:rsidR="00BD127E">
        <w:rPr>
          <w:rFonts w:ascii="Palatino Linotype" w:hAnsi="Palatino Linotype"/>
        </w:rPr>
        <w:t xml:space="preserve">la respuesta del </w:t>
      </w:r>
      <w:r w:rsidR="00BD127E" w:rsidRPr="00BD127E">
        <w:rPr>
          <w:rFonts w:ascii="Palatino Linotype" w:hAnsi="Palatino Linotype"/>
          <w:b/>
        </w:rPr>
        <w:t>SUJETO OBLIGADO</w:t>
      </w:r>
      <w:r w:rsidR="00BD127E">
        <w:rPr>
          <w:rFonts w:ascii="Palatino Linotype" w:hAnsi="Palatino Linotype"/>
        </w:rPr>
        <w:t xml:space="preserve">; ello en razón, </w:t>
      </w:r>
      <w:r w:rsidR="000D4DB7">
        <w:rPr>
          <w:rFonts w:ascii="Palatino Linotype" w:hAnsi="Palatino Linotype"/>
        </w:rPr>
        <w:t xml:space="preserve">de que la clasificación </w:t>
      </w:r>
      <w:r w:rsidR="00251BEF">
        <w:rPr>
          <w:rFonts w:ascii="Palatino Linotype" w:hAnsi="Palatino Linotype"/>
        </w:rPr>
        <w:t xml:space="preserve">de las </w:t>
      </w:r>
      <w:r w:rsidR="00251BEF" w:rsidRPr="00251BEF">
        <w:rPr>
          <w:rFonts w:ascii="Palatino Linotype" w:hAnsi="Palatino Linotype"/>
        </w:rPr>
        <w:t>facturas, requisición, suficiencia presupuestal, bitácora, dictamen y álbum fotográfico respecto a reparación o mantenimiento de bienes muebles; así como, del contrato pedido de adquisi</w:t>
      </w:r>
      <w:r w:rsidR="00251BEF">
        <w:rPr>
          <w:rFonts w:ascii="Palatino Linotype" w:hAnsi="Palatino Linotype"/>
        </w:rPr>
        <w:t>ciones por adjudicación directa</w:t>
      </w:r>
      <w:r w:rsidR="000D4DB7">
        <w:rPr>
          <w:rFonts w:ascii="Palatino Linotype" w:hAnsi="Palatino Linotype"/>
        </w:rPr>
        <w:t xml:space="preserve">, no se encuentran ajustados a lo señalado por la Ley de la materia. </w:t>
      </w:r>
    </w:p>
    <w:p w:rsidR="00702249" w:rsidRDefault="00410339" w:rsidP="00546CC8">
      <w:pPr>
        <w:spacing w:before="100" w:beforeAutospacing="1" w:after="100" w:afterAutospacing="1" w:line="360" w:lineRule="auto"/>
        <w:jc w:val="both"/>
        <w:rPr>
          <w:rFonts w:ascii="Palatino Linotype" w:hAnsi="Palatino Linotype"/>
        </w:rPr>
      </w:pPr>
      <w:r>
        <w:rPr>
          <w:rFonts w:ascii="Palatino Linotype" w:hAnsi="Palatino Linotype"/>
        </w:rPr>
        <w:t xml:space="preserve">Lo anterior obedece a que, </w:t>
      </w:r>
      <w:r w:rsidR="00251BEF">
        <w:rPr>
          <w:rFonts w:ascii="Palatino Linotype" w:hAnsi="Palatino Linotype"/>
        </w:rPr>
        <w:t>el</w:t>
      </w:r>
      <w:r w:rsidR="00A52E3F" w:rsidRPr="00A52E3F">
        <w:rPr>
          <w:rFonts w:ascii="Palatino Linotype" w:hAnsi="Palatino Linotype"/>
        </w:rPr>
        <w:t xml:space="preserve"> particular solicitó los </w:t>
      </w:r>
      <w:r w:rsidR="00251BEF" w:rsidRPr="00395DCE">
        <w:rPr>
          <w:rFonts w:ascii="Palatino Linotype" w:hAnsi="Palatino Linotype"/>
        </w:rPr>
        <w:t>gastos relacionados con el mantenimiento y reparación de vehículos oficiales, factura, proveedor, monto, concepto del servicio o refacciones, nombre del taller, contrato de dicho taller, duración</w:t>
      </w:r>
      <w:r w:rsidR="00251BEF">
        <w:rPr>
          <w:rFonts w:ascii="Palatino Linotype" w:hAnsi="Palatino Linotype"/>
        </w:rPr>
        <w:t xml:space="preserve"> del mantenimiento o reparación</w:t>
      </w:r>
      <w:r w:rsidR="00A52E3F" w:rsidRPr="00A52E3F">
        <w:rPr>
          <w:rFonts w:ascii="Palatino Linotype" w:hAnsi="Palatino Linotype"/>
        </w:rPr>
        <w:t xml:space="preserve">, a lo que </w:t>
      </w:r>
      <w:r w:rsidR="00A52E3F" w:rsidRPr="00A52E3F">
        <w:rPr>
          <w:rFonts w:ascii="Palatino Linotype" w:hAnsi="Palatino Linotype"/>
          <w:b/>
        </w:rPr>
        <w:t>EL SUJETO OBLIGADO</w:t>
      </w:r>
      <w:r w:rsidR="00A52E3F" w:rsidRPr="00A52E3F">
        <w:rPr>
          <w:rFonts w:ascii="Palatino Linotype" w:hAnsi="Palatino Linotype"/>
        </w:rPr>
        <w:t xml:space="preserve">, mediante su respuesta entregó </w:t>
      </w:r>
      <w:r w:rsidR="00251BEF">
        <w:rPr>
          <w:rFonts w:ascii="Palatino Linotype" w:hAnsi="Palatino Linotype"/>
        </w:rPr>
        <w:t>diversa</w:t>
      </w:r>
      <w:r w:rsidR="00A52E3F">
        <w:rPr>
          <w:rFonts w:ascii="Palatino Linotype" w:hAnsi="Palatino Linotype"/>
        </w:rPr>
        <w:t xml:space="preserve">s </w:t>
      </w:r>
      <w:r w:rsidR="00251BEF" w:rsidRPr="00251BEF">
        <w:rPr>
          <w:rFonts w:ascii="Palatino Linotype" w:hAnsi="Palatino Linotype"/>
        </w:rPr>
        <w:t>facturas, requisición, suficiencia presupuestal, bitácora, dictamen y álbum fotográfico respecto a reparación o mantenimient</w:t>
      </w:r>
      <w:r w:rsidR="00251BEF">
        <w:rPr>
          <w:rFonts w:ascii="Palatino Linotype" w:hAnsi="Palatino Linotype"/>
        </w:rPr>
        <w:t>o de bienes muebles; así como, el contrato-</w:t>
      </w:r>
      <w:r w:rsidR="00251BEF" w:rsidRPr="00251BEF">
        <w:rPr>
          <w:rFonts w:ascii="Palatino Linotype" w:hAnsi="Palatino Linotype"/>
        </w:rPr>
        <w:t>pedido de adquisiciones por adjudicación directa</w:t>
      </w:r>
      <w:r w:rsidR="00251BEF">
        <w:rPr>
          <w:rFonts w:ascii="Palatino Linotype" w:hAnsi="Palatino Linotype"/>
        </w:rPr>
        <w:t xml:space="preserve">, de las </w:t>
      </w:r>
      <w:r w:rsidR="00A52E3F" w:rsidRPr="00A52E3F">
        <w:rPr>
          <w:rFonts w:ascii="Palatino Linotype" w:hAnsi="Palatino Linotype"/>
        </w:rPr>
        <w:t>que supr</w:t>
      </w:r>
      <w:r w:rsidR="00F4657F">
        <w:rPr>
          <w:rFonts w:ascii="Palatino Linotype" w:hAnsi="Palatino Linotype"/>
        </w:rPr>
        <w:t>imió datos considerados públicos</w:t>
      </w:r>
      <w:r w:rsidR="00A52E3F" w:rsidRPr="00A52E3F">
        <w:rPr>
          <w:rFonts w:ascii="Palatino Linotype" w:hAnsi="Palatino Linotype"/>
        </w:rPr>
        <w:t xml:space="preserve">; tales como, </w:t>
      </w:r>
      <w:r w:rsidR="009362A5">
        <w:rPr>
          <w:rFonts w:ascii="Palatino Linotype" w:hAnsi="Palatino Linotype"/>
        </w:rPr>
        <w:t xml:space="preserve">el </w:t>
      </w:r>
      <w:r w:rsidR="009362A5" w:rsidRPr="009362A5">
        <w:rPr>
          <w:rFonts w:ascii="Palatino Linotype" w:hAnsi="Palatino Linotype"/>
        </w:rPr>
        <w:t>RFC de proveedor y nombre del mismo</w:t>
      </w:r>
      <w:r w:rsidR="00A52E3F" w:rsidRPr="00A52E3F">
        <w:rPr>
          <w:rFonts w:ascii="Palatino Linotype" w:hAnsi="Palatino Linotype"/>
        </w:rPr>
        <w:t>; datos a los que se les da el carácter de públicos debido a que el darse a conocer no vulnera la esfera de derechos</w:t>
      </w:r>
      <w:r w:rsidR="009E6721">
        <w:rPr>
          <w:rFonts w:ascii="Palatino Linotype" w:hAnsi="Palatino Linotype"/>
        </w:rPr>
        <w:t xml:space="preserve"> los</w:t>
      </w:r>
      <w:r w:rsidR="00A52E3F" w:rsidRPr="00A52E3F">
        <w:rPr>
          <w:rFonts w:ascii="Palatino Linotype" w:hAnsi="Palatino Linotype"/>
        </w:rPr>
        <w:t xml:space="preserve"> humanos</w:t>
      </w:r>
      <w:r w:rsidR="004F35BD">
        <w:rPr>
          <w:rFonts w:ascii="Palatino Linotype" w:hAnsi="Palatino Linotype"/>
        </w:rPr>
        <w:t xml:space="preserve">; </w:t>
      </w:r>
      <w:r w:rsidR="00A52E3F" w:rsidRPr="00A52E3F">
        <w:rPr>
          <w:rFonts w:ascii="Palatino Linotype" w:hAnsi="Palatino Linotype"/>
        </w:rPr>
        <w:t>aunado a que, al suprimir o testar datos en un documento sin fundamentar y motivar el mismo, se estaría ante un documento alterado, tachado, que no tendría un valor jurídico del mismo; razón por la cual, se considera que dicho documento no satisfizo el derecho de acceso a la información de</w:t>
      </w:r>
      <w:r w:rsidR="009362A5">
        <w:rPr>
          <w:rFonts w:ascii="Palatino Linotype" w:hAnsi="Palatino Linotype"/>
        </w:rPr>
        <w:t>l</w:t>
      </w:r>
      <w:r w:rsidR="00290C25">
        <w:rPr>
          <w:rFonts w:ascii="Palatino Linotype" w:hAnsi="Palatino Linotype"/>
        </w:rPr>
        <w:t xml:space="preserve"> solicitante</w:t>
      </w:r>
      <w:r w:rsidR="00702249">
        <w:rPr>
          <w:rFonts w:ascii="Palatino Linotype" w:hAnsi="Palatino Linotype"/>
        </w:rPr>
        <w:t xml:space="preserve">. </w:t>
      </w:r>
    </w:p>
    <w:p w:rsidR="00702249" w:rsidRPr="00D35B05" w:rsidRDefault="00702249" w:rsidP="00702249">
      <w:pPr>
        <w:pStyle w:val="Prrafodelista"/>
        <w:widowControl w:val="0"/>
        <w:tabs>
          <w:tab w:val="left" w:pos="1276"/>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0238FA">
        <w:rPr>
          <w:rFonts w:ascii="Palatino Linotype" w:hAnsi="Palatino Linotype" w:cs="Arial"/>
        </w:rPr>
        <w:t xml:space="preserve">En razón de lo anterior, este Instituto precisa que dichos </w:t>
      </w:r>
      <w:r w:rsidR="009E6721">
        <w:rPr>
          <w:rFonts w:ascii="Palatino Linotype" w:hAnsi="Palatino Linotype" w:cs="Arial"/>
        </w:rPr>
        <w:t>elementos</w:t>
      </w:r>
      <w:r w:rsidRPr="000238FA">
        <w:rPr>
          <w:rFonts w:ascii="Palatino Linotype" w:hAnsi="Palatino Linotype" w:cs="Arial"/>
        </w:rPr>
        <w:t xml:space="preserve"> no constituyen </w:t>
      </w:r>
      <w:r w:rsidRPr="000238FA">
        <w:rPr>
          <w:rFonts w:ascii="Palatino Linotype" w:hAnsi="Palatino Linotype" w:cs="Arial"/>
        </w:rPr>
        <w:lastRenderedPageBreak/>
        <w:t>datos personales confidenciales</w:t>
      </w:r>
      <w:r>
        <w:rPr>
          <w:rStyle w:val="Refdenotaalpie"/>
          <w:rFonts w:ascii="Palatino Linotype" w:hAnsi="Palatino Linotype" w:cs="Arial"/>
        </w:rPr>
        <w:footnoteReference w:id="1"/>
      </w:r>
      <w:r w:rsidRPr="000238FA">
        <w:rPr>
          <w:rFonts w:ascii="Palatino Linotype" w:hAnsi="Palatino Linotype" w:cs="Arial"/>
        </w:rPr>
        <w:t xml:space="preserve">; por lo que, se considera que no actualizan el supuesto previsto en el artículo 143, fracción I de la Ley de Transparencia y Acceso a la Información Pública del Estado de México y Municipios; por el contrario, se trata de información que permite corroborar la legitimidad del </w:t>
      </w:r>
      <w:r>
        <w:rPr>
          <w:rFonts w:ascii="Palatino Linotype" w:hAnsi="Palatino Linotype" w:cs="Arial"/>
        </w:rPr>
        <w:t>documento</w:t>
      </w:r>
      <w:r w:rsidRPr="000238FA">
        <w:rPr>
          <w:rFonts w:ascii="Palatino Linotype" w:hAnsi="Palatino Linotype" w:cs="Arial"/>
        </w:rPr>
        <w:t xml:space="preserve">; por lo que, </w:t>
      </w:r>
      <w:r>
        <w:rPr>
          <w:rFonts w:ascii="Palatino Linotype" w:hAnsi="Palatino Linotype" w:cs="Arial"/>
        </w:rPr>
        <w:t>adquiere el carácter de público; y es ese sentido es que, se debió ordenar nuevamente la entrega de la información</w:t>
      </w:r>
      <w:r>
        <w:rPr>
          <w:rFonts w:ascii="Palatino Linotype" w:hAnsi="Palatino Linotype" w:cs="Arial"/>
          <w:lang w:eastAsia="es-CO"/>
        </w:rPr>
        <w:t>, a fin de dar cumplimiento a lo dispuesto en el artículo 9, fracciones I y VII, que a la letra dicen:</w:t>
      </w:r>
    </w:p>
    <w:p w:rsidR="00702249" w:rsidRPr="00AF0976" w:rsidRDefault="00702249" w:rsidP="00702249">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
          <w:bCs/>
          <w:i/>
          <w:sz w:val="22"/>
          <w:szCs w:val="22"/>
        </w:rPr>
        <w:t>Artículo 9. El Instituto deberá regir su funcionamiento de acuerdo a los siguientes principios:</w:t>
      </w:r>
    </w:p>
    <w:p w:rsidR="00702249" w:rsidRPr="00AF0976" w:rsidRDefault="00702249" w:rsidP="00702249">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
          <w:bCs/>
          <w:i/>
          <w:sz w:val="22"/>
          <w:szCs w:val="22"/>
        </w:rPr>
        <w:t>I. Certeza:</w:t>
      </w:r>
      <w:r w:rsidRPr="00AF0976">
        <w:rPr>
          <w:rFonts w:ascii="Palatino Linotype" w:hAnsi="Palatino Linotype" w:cs="Arial"/>
          <w:bCs/>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rsidR="00702249" w:rsidRPr="00AF0976" w:rsidRDefault="00702249" w:rsidP="00702249">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Cs/>
          <w:i/>
          <w:sz w:val="22"/>
          <w:szCs w:val="22"/>
        </w:rPr>
        <w:t>…</w:t>
      </w:r>
    </w:p>
    <w:p w:rsidR="00702249" w:rsidRPr="00AF0976" w:rsidRDefault="00702249" w:rsidP="00702249">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
          <w:bCs/>
          <w:i/>
          <w:sz w:val="22"/>
          <w:szCs w:val="22"/>
        </w:rPr>
        <w:t>VII. Máxima Publicidad:</w:t>
      </w:r>
      <w:r w:rsidRPr="00AF0976">
        <w:rPr>
          <w:rFonts w:ascii="Palatino Linotype" w:hAnsi="Palatino Linotype" w:cs="Arial"/>
          <w:bCs/>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 </w:t>
      </w:r>
    </w:p>
    <w:p w:rsidR="00702249" w:rsidRPr="00AF0976" w:rsidRDefault="00702249" w:rsidP="00702249">
      <w:pPr>
        <w:spacing w:before="100" w:beforeAutospacing="1" w:after="100" w:afterAutospacing="1"/>
        <w:ind w:left="851" w:right="899"/>
        <w:jc w:val="both"/>
        <w:rPr>
          <w:rFonts w:ascii="Palatino Linotype" w:hAnsi="Palatino Linotype" w:cs="Arial"/>
          <w:bCs/>
          <w:i/>
          <w:sz w:val="22"/>
          <w:szCs w:val="22"/>
        </w:rPr>
      </w:pPr>
      <w:r w:rsidRPr="00AF0976">
        <w:rPr>
          <w:rFonts w:ascii="Palatino Linotype" w:hAnsi="Palatino Linotype" w:cs="Arial"/>
          <w:bCs/>
          <w:i/>
          <w:sz w:val="22"/>
          <w:szCs w:val="22"/>
        </w:rPr>
        <w:t>(Énfasis añadido)</w:t>
      </w:r>
    </w:p>
    <w:p w:rsidR="00702249" w:rsidRPr="00807C96" w:rsidRDefault="00702249" w:rsidP="00702249">
      <w:pPr>
        <w:spacing w:before="100" w:beforeAutospacing="1" w:after="100" w:afterAutospacing="1" w:line="360" w:lineRule="auto"/>
        <w:jc w:val="both"/>
        <w:rPr>
          <w:rFonts w:ascii="Palatino Linotype" w:hAnsi="Palatino Linotype" w:cs="Arial"/>
        </w:rPr>
      </w:pPr>
      <w:r w:rsidRPr="00807C96">
        <w:rPr>
          <w:rFonts w:ascii="Palatino Linotype" w:hAnsi="Palatino Linotype"/>
        </w:rPr>
        <w:lastRenderedPageBreak/>
        <w:t xml:space="preserve">A fin de robustecer lo expuesto, conviene citar </w:t>
      </w:r>
      <w:r w:rsidRPr="00807C96">
        <w:rPr>
          <w:rFonts w:ascii="Palatino Linotype" w:hAnsi="Palatino Linotype" w:cs="Segoe UI"/>
        </w:rPr>
        <w:t xml:space="preserve">el criterio orientador </w:t>
      </w:r>
      <w:r w:rsidRPr="00807C96">
        <w:rPr>
          <w:rFonts w:ascii="Palatino Linotype" w:hAnsi="Palatino Linotype"/>
          <w:lang w:eastAsia="es-MX"/>
        </w:rPr>
        <w:t xml:space="preserve">002/2017 del Instituto Nacional de Acceso a la Información y Protección de Datos (INAI), </w:t>
      </w:r>
      <w:r w:rsidRPr="00807C96">
        <w:rPr>
          <w:rFonts w:ascii="Palatino Linotype" w:hAnsi="Palatino Linotype" w:cs="Arial"/>
        </w:rPr>
        <w:t>cuyo tenor es el siguiente:</w:t>
      </w:r>
    </w:p>
    <w:p w:rsidR="00702249" w:rsidRPr="00AF0976" w:rsidRDefault="00702249" w:rsidP="00702249">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
          <w:bCs/>
          <w:i/>
          <w:sz w:val="22"/>
          <w:szCs w:val="22"/>
        </w:rPr>
        <w:t>“Congruencia y exhaustividad.</w:t>
      </w:r>
      <w:r w:rsidRPr="00AF0976">
        <w:rPr>
          <w:rFonts w:ascii="Palatino Linotype" w:hAnsi="Palatino Linotype" w:cs="Arial"/>
          <w:bCs/>
          <w:i/>
          <w:sz w:val="22"/>
          <w:szCs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F0976">
        <w:rPr>
          <w:rFonts w:ascii="Palatino Linotype" w:hAnsi="Palatino Linotype" w:cs="Arial"/>
          <w:b/>
          <w:bCs/>
          <w:i/>
          <w:sz w:val="22"/>
          <w:szCs w:val="22"/>
        </w:rPr>
        <w:t>la congruencia implica que exista concordancia entre el requerimiento formulado por el particular y la respuesta proporcionada por el sujeto obligado;</w:t>
      </w:r>
      <w:r w:rsidRPr="00AF0976">
        <w:rPr>
          <w:rFonts w:ascii="Palatino Linotype" w:hAnsi="Palatino Linotype" w:cs="Arial"/>
          <w:bCs/>
          <w:i/>
          <w:sz w:val="22"/>
          <w:szCs w:val="22"/>
        </w:rPr>
        <w:t xml:space="preserve"> mientras que </w:t>
      </w:r>
      <w:r w:rsidRPr="00AF0976">
        <w:rPr>
          <w:rFonts w:ascii="Palatino Linotype" w:hAnsi="Palatino Linotype" w:cs="Arial"/>
          <w:b/>
          <w:bCs/>
          <w:i/>
          <w:sz w:val="22"/>
          <w:szCs w:val="22"/>
        </w:rPr>
        <w:t xml:space="preserve">la exhaustividad significa que dicha respuesta se refiera expresamente a cada uno de los puntos solicitados. </w:t>
      </w:r>
      <w:r w:rsidRPr="00AF0976">
        <w:rPr>
          <w:rFonts w:ascii="Palatino Linotype" w:hAnsi="Palatino Linotype" w:cs="Arial"/>
          <w:bCs/>
          <w:i/>
          <w:sz w:val="22"/>
          <w:szCs w:val="22"/>
        </w:rPr>
        <w:t xml:space="preserve">Por lo anterior, los sujetos obligados cumplirán con los principios de congruencia y exhaustividad, </w:t>
      </w:r>
      <w:r w:rsidRPr="00AF0976">
        <w:rPr>
          <w:rFonts w:ascii="Palatino Linotype" w:hAnsi="Palatino Linotype" w:cs="Arial"/>
          <w:b/>
          <w:bCs/>
          <w:i/>
          <w:sz w:val="22"/>
          <w:szCs w:val="22"/>
        </w:rPr>
        <w:t>cuando las respuestas que emitan guarden una relación lógica con lo solicitado y atiendan de manera puntual y expresa, cada uno de los contenidos de información.</w:t>
      </w:r>
    </w:p>
    <w:p w:rsidR="00702249" w:rsidRPr="00AF0976" w:rsidRDefault="00702249" w:rsidP="00702249">
      <w:pPr>
        <w:spacing w:before="100" w:beforeAutospacing="1" w:after="100" w:afterAutospacing="1"/>
        <w:ind w:left="851" w:right="899"/>
        <w:jc w:val="both"/>
        <w:rPr>
          <w:rFonts w:ascii="Palatino Linotype" w:hAnsi="Palatino Linotype" w:cs="Arial"/>
          <w:b/>
          <w:bCs/>
          <w:i/>
          <w:sz w:val="22"/>
          <w:szCs w:val="22"/>
        </w:rPr>
      </w:pPr>
      <w:r w:rsidRPr="00AF0976">
        <w:rPr>
          <w:rFonts w:ascii="Palatino Linotype" w:hAnsi="Palatino Linotype" w:cs="Arial"/>
          <w:bCs/>
          <w:i/>
          <w:sz w:val="22"/>
          <w:szCs w:val="22"/>
        </w:rPr>
        <w:t xml:space="preserve">Resoluciones: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0003/16. Comisión Nacional de las Zonas Áridas. 29 de junio de 2016. Por unanimidad. Comisionado Ponente Oscar Mauricio Guerra Ford.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0100/16. Sindicato Nacional de Trabajadores de la Educación. 13 de julio de 2016. Por unanimidad. Comisionada Ponente. Areli Cano Guadiana. </w:t>
      </w:r>
      <w:r w:rsidRPr="00AF0976">
        <w:rPr>
          <w:rFonts w:ascii="Palatino Linotype" w:hAnsi="Palatino Linotype" w:cs="Arial"/>
          <w:bCs/>
          <w:i/>
          <w:sz w:val="22"/>
          <w:szCs w:val="22"/>
        </w:rPr>
        <w:sym w:font="Symbol" w:char="F0B7"/>
      </w:r>
      <w:r w:rsidRPr="00AF0976">
        <w:rPr>
          <w:rFonts w:ascii="Palatino Linotype" w:hAnsi="Palatino Linotype" w:cs="Arial"/>
          <w:bCs/>
          <w:i/>
          <w:sz w:val="22"/>
          <w:szCs w:val="22"/>
        </w:rPr>
        <w:t xml:space="preserve"> RRA 1419/16. Secretaría de Educación Pública. 14 de septiembre de 2016. Por unanimidad. Comisionado Ponente </w:t>
      </w:r>
      <w:proofErr w:type="spellStart"/>
      <w:r w:rsidRPr="00AF0976">
        <w:rPr>
          <w:rFonts w:ascii="Palatino Linotype" w:hAnsi="Palatino Linotype" w:cs="Arial"/>
          <w:bCs/>
          <w:i/>
          <w:sz w:val="22"/>
          <w:szCs w:val="22"/>
        </w:rPr>
        <w:t>Rosendoevgueni</w:t>
      </w:r>
      <w:proofErr w:type="spellEnd"/>
      <w:r w:rsidRPr="00AF0976">
        <w:rPr>
          <w:rFonts w:ascii="Palatino Linotype" w:hAnsi="Palatino Linotype" w:cs="Arial"/>
          <w:bCs/>
          <w:i/>
          <w:sz w:val="22"/>
          <w:szCs w:val="22"/>
        </w:rPr>
        <w:t xml:space="preserve"> Monterrey </w:t>
      </w:r>
      <w:proofErr w:type="spellStart"/>
      <w:r w:rsidRPr="00AF0976">
        <w:rPr>
          <w:rFonts w:ascii="Palatino Linotype" w:hAnsi="Palatino Linotype" w:cs="Arial"/>
          <w:bCs/>
          <w:i/>
          <w:sz w:val="22"/>
          <w:szCs w:val="22"/>
        </w:rPr>
        <w:t>Chepov</w:t>
      </w:r>
      <w:proofErr w:type="spellEnd"/>
      <w:r w:rsidRPr="00AF0976">
        <w:rPr>
          <w:rFonts w:ascii="Palatino Linotype" w:hAnsi="Palatino Linotype" w:cs="Arial"/>
          <w:b/>
          <w:bCs/>
          <w:i/>
          <w:sz w:val="22"/>
          <w:szCs w:val="22"/>
        </w:rPr>
        <w:t>.”</w:t>
      </w:r>
    </w:p>
    <w:p w:rsidR="00096CC8" w:rsidRDefault="00096CC8" w:rsidP="00702249">
      <w:pPr>
        <w:spacing w:before="100" w:beforeAutospacing="1" w:after="100" w:afterAutospacing="1" w:line="360" w:lineRule="auto"/>
        <w:jc w:val="both"/>
        <w:rPr>
          <w:rFonts w:ascii="Palatino Linotype" w:hAnsi="Palatino Linotype" w:cs="Arial"/>
        </w:rPr>
      </w:pPr>
      <w:r w:rsidRPr="00096CC8">
        <w:rPr>
          <w:rFonts w:ascii="Palatino Linotype" w:hAnsi="Palatino Linotype" w:cs="Arial"/>
        </w:rPr>
        <w:t xml:space="preserve">Lo anterior es compartido por el Instituto Nacional de Transparencia, Acceso a la Información y Protección de Datos Personales </w:t>
      </w:r>
      <w:r>
        <w:rPr>
          <w:rFonts w:ascii="Palatino Linotype" w:hAnsi="Palatino Linotype" w:cs="Arial"/>
        </w:rPr>
        <w:t>(INAI), a través del Criterio 8/19</w:t>
      </w:r>
      <w:r w:rsidRPr="00096CC8">
        <w:rPr>
          <w:rFonts w:ascii="Palatino Linotype" w:hAnsi="Palatino Linotype" w:cs="Arial"/>
        </w:rPr>
        <w:t>, el cual es del tenor literal siguiente:</w:t>
      </w:r>
    </w:p>
    <w:p w:rsidR="00096CC8" w:rsidRPr="00096CC8" w:rsidRDefault="00096CC8" w:rsidP="00627D33">
      <w:pPr>
        <w:spacing w:before="100" w:beforeAutospacing="1" w:after="100" w:afterAutospacing="1"/>
        <w:ind w:left="851" w:right="902"/>
        <w:jc w:val="both"/>
        <w:rPr>
          <w:rFonts w:ascii="Palatino Linotype" w:hAnsi="Palatino Linotype" w:cs="Arial"/>
          <w:bCs/>
          <w:i/>
          <w:sz w:val="22"/>
          <w:szCs w:val="22"/>
        </w:rPr>
      </w:pPr>
      <w:r>
        <w:rPr>
          <w:rFonts w:ascii="Palatino Linotype" w:hAnsi="Palatino Linotype" w:cs="Arial"/>
          <w:b/>
          <w:bCs/>
          <w:i/>
          <w:sz w:val="22"/>
          <w:szCs w:val="22"/>
        </w:rPr>
        <w:t>“</w:t>
      </w:r>
      <w:r w:rsidRPr="00096CC8">
        <w:rPr>
          <w:rFonts w:ascii="Palatino Linotype" w:hAnsi="Palatino Linotype" w:cs="Arial"/>
          <w:b/>
          <w:bCs/>
          <w:i/>
          <w:sz w:val="22"/>
          <w:szCs w:val="22"/>
        </w:rPr>
        <w:t>Razón social y RFC de personas morales</w:t>
      </w:r>
      <w:r w:rsidRPr="00096CC8">
        <w:rPr>
          <w:rFonts w:ascii="Palatino Linotype" w:hAnsi="Palatino Linotype" w:cs="Arial"/>
          <w:bCs/>
          <w:i/>
          <w:sz w:val="22"/>
          <w:szCs w:val="22"/>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w:t>
      </w:r>
      <w:r w:rsidRPr="00096CC8">
        <w:rPr>
          <w:rFonts w:ascii="Palatino Linotype" w:hAnsi="Palatino Linotype" w:cs="Arial"/>
          <w:bCs/>
          <w:i/>
          <w:sz w:val="22"/>
          <w:szCs w:val="22"/>
        </w:rPr>
        <w:lastRenderedPageBreak/>
        <w:t>contable, jurídico o administrativo que sean útiles o representen una ventaja a sus competidores.</w:t>
      </w:r>
    </w:p>
    <w:p w:rsidR="00096CC8" w:rsidRPr="00096CC8" w:rsidRDefault="00096CC8" w:rsidP="00627D33">
      <w:pPr>
        <w:spacing w:before="100" w:beforeAutospacing="1" w:after="100" w:afterAutospacing="1"/>
        <w:ind w:left="851" w:right="902"/>
        <w:jc w:val="both"/>
        <w:rPr>
          <w:rFonts w:ascii="Palatino Linotype" w:hAnsi="Palatino Linotype" w:cs="Arial"/>
          <w:b/>
          <w:bCs/>
          <w:i/>
          <w:sz w:val="22"/>
          <w:szCs w:val="22"/>
        </w:rPr>
      </w:pPr>
      <w:r w:rsidRPr="00096CC8">
        <w:rPr>
          <w:rFonts w:ascii="Palatino Linotype" w:hAnsi="Palatino Linotype" w:cs="Arial"/>
          <w:b/>
          <w:bCs/>
          <w:i/>
          <w:sz w:val="22"/>
          <w:szCs w:val="22"/>
        </w:rPr>
        <w:t xml:space="preserve">Resoluciones </w:t>
      </w:r>
    </w:p>
    <w:p w:rsidR="00096CC8" w:rsidRDefault="00096CC8" w:rsidP="00627D33">
      <w:pPr>
        <w:spacing w:before="100" w:beforeAutospacing="1" w:after="100" w:afterAutospacing="1"/>
        <w:ind w:left="851" w:right="902"/>
        <w:jc w:val="both"/>
        <w:rPr>
          <w:rFonts w:ascii="Palatino Linotype" w:hAnsi="Palatino Linotype" w:cs="Arial"/>
          <w:b/>
          <w:bCs/>
          <w:i/>
          <w:sz w:val="22"/>
          <w:szCs w:val="22"/>
        </w:rPr>
      </w:pPr>
      <w:r w:rsidRPr="00096CC8">
        <w:rPr>
          <w:rFonts w:ascii="Palatino Linotype" w:hAnsi="Palatino Linotype" w:cs="Arial"/>
          <w:b/>
          <w:bCs/>
          <w:i/>
          <w:sz w:val="22"/>
          <w:szCs w:val="22"/>
        </w:rPr>
        <w:t>•</w:t>
      </w:r>
      <w:r w:rsidRPr="00096CC8">
        <w:rPr>
          <w:rFonts w:ascii="Palatino Linotype" w:hAnsi="Palatino Linotype" w:cs="Arial"/>
          <w:b/>
          <w:bCs/>
          <w:i/>
          <w:sz w:val="22"/>
          <w:szCs w:val="22"/>
        </w:rPr>
        <w:tab/>
        <w:t xml:space="preserve">RRA 3104/16. </w:t>
      </w:r>
      <w:r w:rsidRPr="00627D33">
        <w:rPr>
          <w:rFonts w:ascii="Palatino Linotype" w:hAnsi="Palatino Linotype" w:cs="Arial"/>
          <w:bCs/>
          <w:i/>
          <w:sz w:val="22"/>
          <w:szCs w:val="22"/>
        </w:rPr>
        <w:t>Secretaría de la Defensa Nacional. 01 de noviembre de 2016. Por unanimidad. Comisionada Ponente Oscar Mauricio Guerra Ford</w:t>
      </w:r>
      <w:proofErr w:type="gramStart"/>
      <w:r w:rsidRPr="00627D33">
        <w:rPr>
          <w:rFonts w:ascii="Palatino Linotype" w:hAnsi="Palatino Linotype" w:cs="Arial"/>
          <w:bCs/>
          <w:i/>
          <w:sz w:val="22"/>
          <w:szCs w:val="22"/>
        </w:rPr>
        <w:t>.</w:t>
      </w:r>
      <w:r w:rsidRPr="00096CC8">
        <w:rPr>
          <w:rFonts w:ascii="Palatino Linotype" w:hAnsi="Palatino Linotype" w:cs="Arial"/>
          <w:b/>
          <w:bCs/>
          <w:i/>
          <w:sz w:val="22"/>
          <w:szCs w:val="22"/>
        </w:rPr>
        <w:t>•</w:t>
      </w:r>
      <w:proofErr w:type="gramEnd"/>
      <w:r w:rsidRPr="00096CC8">
        <w:rPr>
          <w:rFonts w:ascii="Palatino Linotype" w:hAnsi="Palatino Linotype" w:cs="Arial"/>
          <w:b/>
          <w:bCs/>
          <w:i/>
          <w:sz w:val="22"/>
          <w:szCs w:val="22"/>
        </w:rPr>
        <w:tab/>
        <w:t xml:space="preserve">RRA 5402/17. </w:t>
      </w:r>
      <w:r w:rsidRPr="00627D33">
        <w:rPr>
          <w:rFonts w:ascii="Palatino Linotype" w:hAnsi="Palatino Linotype" w:cs="Arial"/>
          <w:bCs/>
          <w:i/>
          <w:sz w:val="22"/>
          <w:szCs w:val="22"/>
        </w:rPr>
        <w:t xml:space="preserve">Comisión Federal para la Protección contra Riesgos Sanitarios. 25 de octubre de 2017. Por unanimidad. Comisionado Ponente </w:t>
      </w:r>
      <w:proofErr w:type="spellStart"/>
      <w:r w:rsidRPr="00627D33">
        <w:rPr>
          <w:rFonts w:ascii="Palatino Linotype" w:hAnsi="Palatino Linotype" w:cs="Arial"/>
          <w:bCs/>
          <w:i/>
          <w:sz w:val="22"/>
          <w:szCs w:val="22"/>
        </w:rPr>
        <w:t>Rosendoevgueni</w:t>
      </w:r>
      <w:proofErr w:type="spellEnd"/>
      <w:r w:rsidRPr="00627D33">
        <w:rPr>
          <w:rFonts w:ascii="Palatino Linotype" w:hAnsi="Palatino Linotype" w:cs="Arial"/>
          <w:bCs/>
          <w:i/>
          <w:sz w:val="22"/>
          <w:szCs w:val="22"/>
        </w:rPr>
        <w:t xml:space="preserve"> Monterrey </w:t>
      </w:r>
      <w:proofErr w:type="spellStart"/>
      <w:r w:rsidRPr="00627D33">
        <w:rPr>
          <w:rFonts w:ascii="Palatino Linotype" w:hAnsi="Palatino Linotype" w:cs="Arial"/>
          <w:bCs/>
          <w:i/>
          <w:sz w:val="22"/>
          <w:szCs w:val="22"/>
        </w:rPr>
        <w:t>Chepov</w:t>
      </w:r>
      <w:proofErr w:type="spellEnd"/>
      <w:proofErr w:type="gramStart"/>
      <w:r w:rsidRPr="00627D33">
        <w:rPr>
          <w:rFonts w:ascii="Palatino Linotype" w:hAnsi="Palatino Linotype" w:cs="Arial"/>
          <w:bCs/>
          <w:i/>
          <w:sz w:val="22"/>
          <w:szCs w:val="22"/>
        </w:rPr>
        <w:t>.</w:t>
      </w:r>
      <w:r w:rsidRPr="00096CC8">
        <w:rPr>
          <w:rFonts w:ascii="Palatino Linotype" w:hAnsi="Palatino Linotype" w:cs="Arial"/>
          <w:b/>
          <w:bCs/>
          <w:i/>
          <w:sz w:val="22"/>
          <w:szCs w:val="22"/>
        </w:rPr>
        <w:t>•</w:t>
      </w:r>
      <w:proofErr w:type="gramEnd"/>
      <w:r w:rsidRPr="00096CC8">
        <w:rPr>
          <w:rFonts w:ascii="Palatino Linotype" w:hAnsi="Palatino Linotype" w:cs="Arial"/>
          <w:b/>
          <w:bCs/>
          <w:i/>
          <w:sz w:val="22"/>
          <w:szCs w:val="22"/>
        </w:rPr>
        <w:tab/>
        <w:t xml:space="preserve">RRA 7492/17. </w:t>
      </w:r>
      <w:r w:rsidRPr="00627D33">
        <w:rPr>
          <w:rFonts w:ascii="Palatino Linotype" w:hAnsi="Palatino Linotype" w:cs="Arial"/>
          <w:bCs/>
          <w:i/>
          <w:sz w:val="22"/>
          <w:szCs w:val="22"/>
        </w:rPr>
        <w:t>Procuraduría Federal del Consumidor. 07 de febrero de 2018. Por unanimidad. Comisionada Ponente Areli Cano Guadiana.</w:t>
      </w:r>
      <w:r w:rsidR="00627D33">
        <w:rPr>
          <w:rFonts w:ascii="Palatino Linotype" w:hAnsi="Palatino Linotype" w:cs="Arial"/>
          <w:bCs/>
          <w:i/>
          <w:sz w:val="22"/>
          <w:szCs w:val="22"/>
        </w:rPr>
        <w:t xml:space="preserve"> </w:t>
      </w:r>
      <w:r>
        <w:rPr>
          <w:rFonts w:ascii="Palatino Linotype" w:hAnsi="Palatino Linotype" w:cs="Arial"/>
          <w:b/>
          <w:bCs/>
          <w:i/>
          <w:sz w:val="22"/>
          <w:szCs w:val="22"/>
        </w:rPr>
        <w:t>“</w:t>
      </w:r>
    </w:p>
    <w:p w:rsidR="00702249" w:rsidRPr="00460FF1" w:rsidRDefault="00702249" w:rsidP="00096CC8">
      <w:pPr>
        <w:spacing w:before="100" w:beforeAutospacing="1" w:after="100" w:afterAutospacing="1" w:line="360" w:lineRule="auto"/>
        <w:jc w:val="both"/>
        <w:rPr>
          <w:rFonts w:ascii="Palatino Linotype" w:hAnsi="Palatino Linotype" w:cs="Arial"/>
        </w:rPr>
      </w:pPr>
      <w:r w:rsidRPr="00490A13">
        <w:rPr>
          <w:rFonts w:ascii="Palatino Linotype" w:hAnsi="Palatino Linotype" w:cs="Arial"/>
        </w:rPr>
        <w:t xml:space="preserve">Es por lo anteriormente expuesto que, la suscrita emite </w:t>
      </w:r>
      <w:r w:rsidRPr="00490A13">
        <w:rPr>
          <w:rFonts w:ascii="Palatino Linotype" w:hAnsi="Palatino Linotype" w:cs="Arial"/>
          <w:b/>
        </w:rPr>
        <w:t>VOTO PARTICULAR</w:t>
      </w:r>
      <w:r w:rsidRPr="00490A13">
        <w:rPr>
          <w:rFonts w:ascii="Palatino Linotype" w:hAnsi="Palatino Linotype" w:cs="Arial"/>
        </w:rPr>
        <w:t xml:space="preserve">, pues se insiste que </w:t>
      </w:r>
      <w:r>
        <w:rPr>
          <w:rFonts w:ascii="Palatino Linotype" w:hAnsi="Palatino Linotype" w:cs="Arial"/>
        </w:rPr>
        <w:t xml:space="preserve">la </w:t>
      </w:r>
      <w:r w:rsidRPr="00D35B05">
        <w:rPr>
          <w:rFonts w:ascii="Palatino Linotype" w:hAnsi="Palatino Linotype" w:cs="Arial"/>
        </w:rPr>
        <w:t xml:space="preserve">Ponencia </w:t>
      </w:r>
      <w:proofErr w:type="spellStart"/>
      <w:r w:rsidRPr="00D35B05">
        <w:rPr>
          <w:rFonts w:ascii="Palatino Linotype" w:hAnsi="Palatino Linotype" w:cs="Arial"/>
        </w:rPr>
        <w:t>Resolutora</w:t>
      </w:r>
      <w:proofErr w:type="spellEnd"/>
      <w:r w:rsidRPr="00D35B05">
        <w:rPr>
          <w:rFonts w:ascii="Palatino Linotype" w:hAnsi="Palatino Linotype" w:cs="Arial"/>
        </w:rPr>
        <w:t xml:space="preserve"> debió </w:t>
      </w:r>
      <w:r>
        <w:rPr>
          <w:rFonts w:ascii="Palatino Linotype" w:hAnsi="Palatino Linotype" w:cs="Arial"/>
        </w:rPr>
        <w:t>aplicar un criterio más exhaustivo en el análisis de la información remitida en repuesta para así ordenar la entrega de</w:t>
      </w:r>
      <w:r w:rsidR="00460FF1">
        <w:rPr>
          <w:rFonts w:ascii="Palatino Linotype" w:hAnsi="Palatino Linotype" w:cs="Arial"/>
        </w:rPr>
        <w:t xml:space="preserve"> las </w:t>
      </w:r>
      <w:r w:rsidR="00460FF1" w:rsidRPr="00251BEF">
        <w:rPr>
          <w:rFonts w:ascii="Palatino Linotype" w:hAnsi="Palatino Linotype"/>
        </w:rPr>
        <w:t>facturas, requisición, suficiencia presupuestal, bitácora, dictamen y álbum fotográfico respecto a reparación o mantenimiento de bienes muebles; así como, del contrato pedido de adquisi</w:t>
      </w:r>
      <w:r w:rsidR="00460FF1">
        <w:rPr>
          <w:rFonts w:ascii="Palatino Linotype" w:hAnsi="Palatino Linotype"/>
        </w:rPr>
        <w:t>ciones por adjudicación directa</w:t>
      </w:r>
      <w:r>
        <w:rPr>
          <w:rFonts w:ascii="Palatino Linotype" w:hAnsi="Palatino Linotype" w:cs="Arial"/>
        </w:rPr>
        <w:t xml:space="preserve"> en una correcta versión pública, acompañada del Acuerdo de Clasificación de la información que la sustentara</w:t>
      </w:r>
      <w:r>
        <w:rPr>
          <w:rFonts w:ascii="Palatino Linotype" w:hAnsi="Palatino Linotype"/>
        </w:rPr>
        <w:t xml:space="preserve">, </w:t>
      </w:r>
      <w:r w:rsidRPr="00D35B05">
        <w:rPr>
          <w:rFonts w:ascii="Palatino Linotype" w:hAnsi="Palatino Linotype"/>
        </w:rPr>
        <w:t>ello en atención a los principios establecidos en el artíc</w:t>
      </w:r>
      <w:r>
        <w:rPr>
          <w:rFonts w:ascii="Palatino Linotype" w:hAnsi="Palatino Linotype"/>
        </w:rPr>
        <w:t xml:space="preserve">ulo 9, fracciones I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p w:rsidR="00E7199F" w:rsidRPr="00545F82" w:rsidRDefault="00E7199F" w:rsidP="00702249">
      <w:pPr>
        <w:spacing w:before="100" w:beforeAutospacing="1" w:after="100" w:afterAutospacing="1" w:line="360" w:lineRule="auto"/>
        <w:jc w:val="both"/>
        <w:rPr>
          <w:rFonts w:ascii="Palatino Linotype" w:hAnsi="Palatino Linotype"/>
          <w:sz w:val="20"/>
        </w:rPr>
      </w:pPr>
    </w:p>
    <w:tbl>
      <w:tblPr>
        <w:tblW w:w="2896" w:type="dxa"/>
        <w:jc w:val="center"/>
        <w:tblLayout w:type="fixed"/>
        <w:tblLook w:val="04A0" w:firstRow="1" w:lastRow="0" w:firstColumn="1" w:lastColumn="0" w:noHBand="0" w:noVBand="1"/>
      </w:tblPr>
      <w:tblGrid>
        <w:gridCol w:w="2896"/>
      </w:tblGrid>
      <w:tr w:rsidR="00702249" w:rsidRPr="009D3429" w:rsidTr="00AE56F1">
        <w:trPr>
          <w:trHeight w:val="913"/>
          <w:jc w:val="center"/>
        </w:trPr>
        <w:tc>
          <w:tcPr>
            <w:tcW w:w="2896" w:type="dxa"/>
            <w:vAlign w:val="center"/>
          </w:tcPr>
          <w:p w:rsidR="00702249" w:rsidRPr="009D3429" w:rsidRDefault="00702249" w:rsidP="00AE56F1">
            <w:pPr>
              <w:jc w:val="center"/>
              <w:rPr>
                <w:rFonts w:ascii="Palatino Linotype" w:hAnsi="Palatino Linotype" w:cs="Arial"/>
                <w:b/>
              </w:rPr>
            </w:pPr>
            <w:r w:rsidRPr="009D3429">
              <w:rPr>
                <w:rFonts w:ascii="Palatino Linotype" w:hAnsi="Palatino Linotype" w:cs="Arial"/>
                <w:b/>
              </w:rPr>
              <w:t>EVA ABAID YAPUR</w:t>
            </w:r>
          </w:p>
          <w:p w:rsidR="00702249" w:rsidRDefault="00702249" w:rsidP="00E7199F">
            <w:pPr>
              <w:jc w:val="center"/>
              <w:rPr>
                <w:rFonts w:ascii="Palatino Linotype" w:hAnsi="Palatino Linotype" w:cs="Arial"/>
                <w:b/>
              </w:rPr>
            </w:pPr>
            <w:r w:rsidRPr="009D3429">
              <w:rPr>
                <w:rFonts w:ascii="Palatino Linotype" w:hAnsi="Palatino Linotype" w:cs="Arial"/>
                <w:b/>
              </w:rPr>
              <w:t>COMISIONADA</w:t>
            </w:r>
          </w:p>
          <w:p w:rsidR="008C4AC8" w:rsidRPr="009D3429" w:rsidRDefault="008C4AC8" w:rsidP="00E7199F">
            <w:pPr>
              <w:jc w:val="center"/>
              <w:rPr>
                <w:rFonts w:ascii="Palatino Linotype" w:hAnsi="Palatino Linotype" w:cs="Arial"/>
                <w:b/>
              </w:rPr>
            </w:pPr>
            <w:r>
              <w:rPr>
                <w:rFonts w:ascii="Palatino Linotype" w:hAnsi="Palatino Linotype" w:cs="Arial"/>
                <w:b/>
              </w:rPr>
              <w:t>(RÚBRICA)</w:t>
            </w:r>
            <w:bookmarkStart w:id="0" w:name="_GoBack"/>
            <w:bookmarkEnd w:id="0"/>
          </w:p>
        </w:tc>
      </w:tr>
    </w:tbl>
    <w:p w:rsidR="00E7199F" w:rsidRPr="00E7199F" w:rsidRDefault="00E7199F" w:rsidP="00546CC8">
      <w:pPr>
        <w:jc w:val="both"/>
        <w:rPr>
          <w:rFonts w:ascii="Palatino Linotype" w:hAnsi="Palatino Linotype"/>
          <w:sz w:val="14"/>
        </w:rPr>
      </w:pPr>
    </w:p>
    <w:p w:rsidR="00E4500E" w:rsidRDefault="0005349F" w:rsidP="00546CC8">
      <w:pPr>
        <w:jc w:val="both"/>
        <w:rPr>
          <w:rFonts w:ascii="Palatino Linotype" w:hAnsi="Palatino Linotype"/>
          <w:sz w:val="20"/>
        </w:rPr>
      </w:pPr>
      <w:r w:rsidRPr="00324D12">
        <w:rPr>
          <w:rFonts w:ascii="Palatino Linotype" w:hAnsi="Palatino Linotype"/>
          <w:sz w:val="20"/>
        </w:rPr>
        <w:t>Esta</w:t>
      </w:r>
      <w:r w:rsidR="00A82254" w:rsidRPr="00324D12">
        <w:rPr>
          <w:rFonts w:ascii="Palatino Linotype" w:hAnsi="Palatino Linotype"/>
          <w:sz w:val="20"/>
        </w:rPr>
        <w:t xml:space="preserve"> </w:t>
      </w:r>
      <w:r w:rsidRPr="00324D12">
        <w:rPr>
          <w:rFonts w:ascii="Palatino Linotype" w:hAnsi="Palatino Linotype"/>
          <w:sz w:val="20"/>
        </w:rPr>
        <w:t>hoja</w:t>
      </w:r>
      <w:r w:rsidR="00A82254" w:rsidRPr="00324D12">
        <w:rPr>
          <w:rFonts w:ascii="Palatino Linotype" w:hAnsi="Palatino Linotype"/>
          <w:sz w:val="20"/>
        </w:rPr>
        <w:t xml:space="preserve"> </w:t>
      </w:r>
      <w:r w:rsidRPr="00324D12">
        <w:rPr>
          <w:rFonts w:ascii="Palatino Linotype" w:hAnsi="Palatino Linotype"/>
          <w:sz w:val="20"/>
        </w:rPr>
        <w:t>corresponde</w:t>
      </w:r>
      <w:r w:rsidR="00A82254" w:rsidRPr="00324D12">
        <w:rPr>
          <w:rFonts w:ascii="Palatino Linotype" w:hAnsi="Palatino Linotype"/>
          <w:sz w:val="20"/>
        </w:rPr>
        <w:t xml:space="preserve"> </w:t>
      </w:r>
      <w:r w:rsidRPr="00324D12">
        <w:rPr>
          <w:rFonts w:ascii="Palatino Linotype" w:hAnsi="Palatino Linotype"/>
          <w:sz w:val="20"/>
        </w:rPr>
        <w:t>al</w:t>
      </w:r>
      <w:r w:rsidR="00A82254" w:rsidRPr="00324D12">
        <w:rPr>
          <w:rFonts w:ascii="Palatino Linotype" w:hAnsi="Palatino Linotype"/>
          <w:sz w:val="20"/>
        </w:rPr>
        <w:t xml:space="preserve"> </w:t>
      </w:r>
      <w:r w:rsidRPr="00324D12">
        <w:rPr>
          <w:rFonts w:ascii="Palatino Linotype" w:hAnsi="Palatino Linotype"/>
          <w:sz w:val="20"/>
        </w:rPr>
        <w:t>voto</w:t>
      </w:r>
      <w:r w:rsidR="00A82254" w:rsidRPr="00324D12">
        <w:rPr>
          <w:rFonts w:ascii="Palatino Linotype" w:hAnsi="Palatino Linotype"/>
          <w:sz w:val="20"/>
        </w:rPr>
        <w:t xml:space="preserve"> </w:t>
      </w:r>
      <w:r w:rsidR="00460FF1">
        <w:rPr>
          <w:rFonts w:ascii="Palatino Linotype" w:hAnsi="Palatino Linotype"/>
          <w:sz w:val="20"/>
        </w:rPr>
        <w:t xml:space="preserve">particular </w:t>
      </w:r>
      <w:r w:rsidRPr="00324D12">
        <w:rPr>
          <w:rFonts w:ascii="Palatino Linotype" w:hAnsi="Palatino Linotype"/>
          <w:sz w:val="20"/>
        </w:rPr>
        <w:t>emitido</w:t>
      </w:r>
      <w:r w:rsidR="00A82254" w:rsidRPr="00324D12">
        <w:rPr>
          <w:rFonts w:ascii="Palatino Linotype" w:hAnsi="Palatino Linotype"/>
          <w:sz w:val="20"/>
        </w:rPr>
        <w:t xml:space="preserve"> </w:t>
      </w:r>
      <w:r w:rsidRPr="00324D12">
        <w:rPr>
          <w:rFonts w:ascii="Palatino Linotype" w:hAnsi="Palatino Linotype"/>
          <w:sz w:val="20"/>
        </w:rPr>
        <w:t>en</w:t>
      </w:r>
      <w:r w:rsidR="00A82254" w:rsidRPr="00324D12">
        <w:rPr>
          <w:rFonts w:ascii="Palatino Linotype" w:hAnsi="Palatino Linotype"/>
          <w:sz w:val="20"/>
        </w:rPr>
        <w:t xml:space="preserve"> </w:t>
      </w:r>
      <w:r w:rsidR="00ED607A">
        <w:rPr>
          <w:rFonts w:ascii="Palatino Linotype" w:hAnsi="Palatino Linotype"/>
          <w:sz w:val="20"/>
        </w:rPr>
        <w:t xml:space="preserve">la resolución del </w:t>
      </w:r>
      <w:r w:rsidR="00ED607A" w:rsidRPr="00324D12">
        <w:rPr>
          <w:rFonts w:ascii="Palatino Linotype" w:hAnsi="Palatino Linotype"/>
          <w:sz w:val="20"/>
        </w:rPr>
        <w:t xml:space="preserve">Recurso </w:t>
      </w:r>
      <w:r w:rsidRPr="00324D12">
        <w:rPr>
          <w:rFonts w:ascii="Palatino Linotype" w:hAnsi="Palatino Linotype"/>
          <w:sz w:val="20"/>
        </w:rPr>
        <w:t>de</w:t>
      </w:r>
      <w:r w:rsidR="00A82254" w:rsidRPr="00324D12">
        <w:rPr>
          <w:rFonts w:ascii="Palatino Linotype" w:hAnsi="Palatino Linotype"/>
          <w:sz w:val="20"/>
        </w:rPr>
        <w:t xml:space="preserve"> </w:t>
      </w:r>
      <w:r w:rsidR="00ED607A" w:rsidRPr="00324D12">
        <w:rPr>
          <w:rFonts w:ascii="Palatino Linotype" w:hAnsi="Palatino Linotype"/>
          <w:sz w:val="20"/>
        </w:rPr>
        <w:t xml:space="preserve">Revisión </w:t>
      </w:r>
      <w:r w:rsidRPr="00324D12">
        <w:rPr>
          <w:rFonts w:ascii="Palatino Linotype" w:hAnsi="Palatino Linotype"/>
          <w:sz w:val="20"/>
        </w:rPr>
        <w:t>0</w:t>
      </w:r>
      <w:r w:rsidR="00460FF1">
        <w:rPr>
          <w:rFonts w:ascii="Palatino Linotype" w:hAnsi="Palatino Linotype"/>
          <w:sz w:val="20"/>
        </w:rPr>
        <w:t>7950</w:t>
      </w:r>
      <w:r w:rsidRPr="00324D12">
        <w:rPr>
          <w:rFonts w:ascii="Palatino Linotype" w:hAnsi="Palatino Linotype"/>
          <w:sz w:val="20"/>
        </w:rPr>
        <w:t>/INFOEM/IP/RR/201</w:t>
      </w:r>
      <w:r w:rsidR="00A93886">
        <w:rPr>
          <w:rFonts w:ascii="Palatino Linotype" w:hAnsi="Palatino Linotype"/>
          <w:sz w:val="20"/>
        </w:rPr>
        <w:t>9</w:t>
      </w:r>
      <w:r w:rsidRPr="00324D12">
        <w:rPr>
          <w:rFonts w:ascii="Palatino Linotype" w:hAnsi="Palatino Linotype"/>
          <w:sz w:val="20"/>
        </w:rPr>
        <w:t>,</w:t>
      </w:r>
      <w:r w:rsidR="00A82254" w:rsidRPr="00324D12">
        <w:rPr>
          <w:rFonts w:ascii="Palatino Linotype" w:hAnsi="Palatino Linotype"/>
          <w:sz w:val="20"/>
        </w:rPr>
        <w:t xml:space="preserve"> </w:t>
      </w:r>
      <w:r w:rsidRPr="00324D12">
        <w:rPr>
          <w:rFonts w:ascii="Palatino Linotype" w:hAnsi="Palatino Linotype"/>
          <w:sz w:val="20"/>
        </w:rPr>
        <w:t>aprobad</w:t>
      </w:r>
      <w:r w:rsidR="00ED607A">
        <w:rPr>
          <w:rFonts w:ascii="Palatino Linotype" w:hAnsi="Palatino Linotype"/>
          <w:sz w:val="20"/>
        </w:rPr>
        <w:t>a</w:t>
      </w:r>
      <w:r w:rsidR="00A82254" w:rsidRPr="00324D12">
        <w:rPr>
          <w:rFonts w:ascii="Palatino Linotype" w:hAnsi="Palatino Linotype"/>
          <w:sz w:val="20"/>
        </w:rPr>
        <w:t xml:space="preserve"> </w:t>
      </w:r>
      <w:r w:rsidRPr="00324D12">
        <w:rPr>
          <w:rFonts w:ascii="Palatino Linotype" w:hAnsi="Palatino Linotype"/>
          <w:sz w:val="20"/>
        </w:rPr>
        <w:t>el</w:t>
      </w:r>
      <w:r w:rsidR="00A82254" w:rsidRPr="00324D12">
        <w:rPr>
          <w:rFonts w:ascii="Palatino Linotype" w:hAnsi="Palatino Linotype"/>
          <w:sz w:val="20"/>
        </w:rPr>
        <w:t xml:space="preserve"> </w:t>
      </w:r>
      <w:r w:rsidR="00460FF1">
        <w:rPr>
          <w:rFonts w:ascii="Palatino Linotype" w:hAnsi="Palatino Linotype"/>
          <w:sz w:val="20"/>
        </w:rPr>
        <w:t xml:space="preserve">dieciocho </w:t>
      </w:r>
      <w:r w:rsidR="00B3219B">
        <w:rPr>
          <w:rFonts w:ascii="Palatino Linotype" w:hAnsi="Palatino Linotype"/>
          <w:sz w:val="20"/>
        </w:rPr>
        <w:t xml:space="preserve">de </w:t>
      </w:r>
      <w:r w:rsidR="00460FF1">
        <w:rPr>
          <w:rFonts w:ascii="Palatino Linotype" w:hAnsi="Palatino Linotype"/>
          <w:sz w:val="20"/>
        </w:rPr>
        <w:t xml:space="preserve">diciembre </w:t>
      </w:r>
      <w:r w:rsidR="002A5949" w:rsidRPr="00324D12">
        <w:rPr>
          <w:rFonts w:ascii="Palatino Linotype" w:hAnsi="Palatino Linotype"/>
          <w:sz w:val="20"/>
        </w:rPr>
        <w:t>de</w:t>
      </w:r>
      <w:r w:rsidR="00A82254" w:rsidRPr="00324D12">
        <w:rPr>
          <w:rFonts w:ascii="Palatino Linotype" w:hAnsi="Palatino Linotype"/>
          <w:sz w:val="20"/>
        </w:rPr>
        <w:t xml:space="preserve"> </w:t>
      </w:r>
      <w:r w:rsidR="002A5949" w:rsidRPr="00324D12">
        <w:rPr>
          <w:rFonts w:ascii="Palatino Linotype" w:hAnsi="Palatino Linotype"/>
          <w:sz w:val="20"/>
        </w:rPr>
        <w:t>dos</w:t>
      </w:r>
      <w:r w:rsidR="00A82254" w:rsidRPr="00324D12">
        <w:rPr>
          <w:rFonts w:ascii="Palatino Linotype" w:hAnsi="Palatino Linotype"/>
          <w:sz w:val="20"/>
        </w:rPr>
        <w:t xml:space="preserve"> </w:t>
      </w:r>
      <w:r w:rsidR="002A5949" w:rsidRPr="00324D12">
        <w:rPr>
          <w:rFonts w:ascii="Palatino Linotype" w:hAnsi="Palatino Linotype"/>
          <w:sz w:val="20"/>
        </w:rPr>
        <w:t>mil</w:t>
      </w:r>
      <w:r w:rsidR="00A82254" w:rsidRPr="00324D12">
        <w:rPr>
          <w:rFonts w:ascii="Palatino Linotype" w:hAnsi="Palatino Linotype"/>
          <w:sz w:val="20"/>
        </w:rPr>
        <w:t xml:space="preserve"> </w:t>
      </w:r>
      <w:r w:rsidR="002A5949" w:rsidRPr="00324D12">
        <w:rPr>
          <w:rFonts w:ascii="Palatino Linotype" w:hAnsi="Palatino Linotype"/>
          <w:sz w:val="20"/>
        </w:rPr>
        <w:t>dieci</w:t>
      </w:r>
      <w:r w:rsidR="00DE0382" w:rsidRPr="00324D12">
        <w:rPr>
          <w:rFonts w:ascii="Palatino Linotype" w:hAnsi="Palatino Linotype"/>
          <w:sz w:val="20"/>
        </w:rPr>
        <w:t>nueve</w:t>
      </w:r>
      <w:r w:rsidRPr="00324D12">
        <w:rPr>
          <w:rFonts w:ascii="Palatino Linotype" w:hAnsi="Palatino Linotype"/>
          <w:sz w:val="20"/>
        </w:rPr>
        <w:t>.</w:t>
      </w:r>
      <w:r w:rsidR="0052527E">
        <w:rPr>
          <w:rFonts w:ascii="Palatino Linotype" w:hAnsi="Palatino Linotype"/>
          <w:sz w:val="20"/>
        </w:rPr>
        <w:t xml:space="preserve"> </w:t>
      </w:r>
    </w:p>
    <w:p w:rsidR="00C76ACA" w:rsidRPr="0052527E" w:rsidRDefault="001A593F" w:rsidP="00546CC8">
      <w:pPr>
        <w:jc w:val="both"/>
        <w:rPr>
          <w:rFonts w:ascii="Palatino Linotype" w:hAnsi="Palatino Linotype"/>
          <w:sz w:val="20"/>
        </w:rPr>
      </w:pPr>
      <w:r>
        <w:rPr>
          <w:rFonts w:ascii="Palatino Linotype" w:hAnsi="Palatino Linotype"/>
          <w:sz w:val="20"/>
        </w:rPr>
        <w:t>YSM/</w:t>
      </w:r>
      <w:r w:rsidR="00ED607A">
        <w:rPr>
          <w:rFonts w:ascii="Palatino Linotype" w:hAnsi="Palatino Linotype"/>
          <w:sz w:val="20"/>
        </w:rPr>
        <w:t>IAHA</w:t>
      </w:r>
    </w:p>
    <w:sectPr w:rsidR="00C76ACA" w:rsidRPr="0052527E"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BAE" w:rsidRDefault="00997BAE" w:rsidP="00C80F8C">
      <w:r>
        <w:separator/>
      </w:r>
    </w:p>
  </w:endnote>
  <w:endnote w:type="continuationSeparator" w:id="0">
    <w:p w:rsidR="00997BAE" w:rsidRDefault="00997BA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460FF1" w:rsidRDefault="00460FF1"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1048EA">
    <w:pPr>
      <w:pStyle w:val="Piedepgina"/>
      <w:jc w:val="center"/>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8C4AC8">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8C4AC8">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BAE" w:rsidRDefault="00997BAE" w:rsidP="00C80F8C">
      <w:r>
        <w:separator/>
      </w:r>
    </w:p>
  </w:footnote>
  <w:footnote w:type="continuationSeparator" w:id="0">
    <w:p w:rsidR="00997BAE" w:rsidRDefault="00997BAE" w:rsidP="00C80F8C">
      <w:r>
        <w:continuationSeparator/>
      </w:r>
    </w:p>
  </w:footnote>
  <w:footnote w:id="1">
    <w:p w:rsidR="00702249" w:rsidRPr="00545F82" w:rsidRDefault="00702249" w:rsidP="00702249">
      <w:pPr>
        <w:pStyle w:val="Textonotapie"/>
        <w:jc w:val="both"/>
        <w:rPr>
          <w:rFonts w:ascii="Palatino Linotype" w:hAnsi="Palatino Linotype"/>
        </w:rPr>
      </w:pPr>
      <w:r w:rsidRPr="00545F82">
        <w:rPr>
          <w:rStyle w:val="Refdenotaalpie"/>
          <w:rFonts w:ascii="Palatino Linotype" w:eastAsia="Calibri" w:hAnsi="Palatino Linotype"/>
        </w:rPr>
        <w:footnoteRef/>
      </w:r>
      <w:r w:rsidRPr="00545F82">
        <w:rPr>
          <w:rFonts w:ascii="Palatino Linotype" w:hAnsi="Palatino Linotype"/>
        </w:rPr>
        <w:t xml:space="preserve"> De conformidad con el artículo 4, fracción XI de la Ley de Protección de Datos Personales en Posesión de Sujetos Obligados del Estado de México y Municipios, en la que señala lo siguiente: </w:t>
      </w:r>
    </w:p>
    <w:p w:rsidR="00702249" w:rsidRDefault="00702249" w:rsidP="00702249">
      <w:pPr>
        <w:pStyle w:val="Textonotapie"/>
        <w:jc w:val="both"/>
      </w:pPr>
      <w:r w:rsidRPr="00545F82">
        <w:rPr>
          <w:rFonts w:ascii="Palatino Linotype" w:hAnsi="Palatino Linotype"/>
          <w:u w:val="single"/>
        </w:rPr>
        <w:t>XI. Datos personales</w:t>
      </w:r>
      <w:r w:rsidRPr="00545F82">
        <w:rPr>
          <w:rFonts w:ascii="Palatino Linotype" w:hAnsi="Palatino Linotype"/>
        </w:rPr>
        <w:t xml:space="preserve">: a la información concerniente a una persona física o jurídica colectiva identificada o identificable, establecida en cualquier formato o modalidad, y que esté almacenada en los sistemas y bases de datos, </w:t>
      </w:r>
      <w:r w:rsidRPr="00545F82">
        <w:rPr>
          <w:rFonts w:ascii="Palatino Linotype" w:hAnsi="Palatino Linotype"/>
          <w:u w:val="single"/>
        </w:rPr>
        <w:t>se considerará que una persona es identificable cuando su identidad pueda determinarse directa o indirectamente a través de cualquier documento informativo físico o electrónico.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8C4A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E" w:rsidRDefault="008D4C5E" w:rsidP="009832FD">
    <w:pPr>
      <w:pStyle w:val="Encabezado"/>
      <w:tabs>
        <w:tab w:val="clear" w:pos="4252"/>
        <w:tab w:val="clear" w:pos="8504"/>
        <w:tab w:val="left" w:pos="2326"/>
      </w:tabs>
      <w:jc w:val="right"/>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page">
            <wp:posOffset>368300</wp:posOffset>
          </wp:positionH>
          <wp:positionV relativeFrom="paragraph">
            <wp:posOffset>-259080</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313ECF"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p>
  <w:p w:rsidR="00A82254"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A82254" w:rsidRDefault="001048E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VOTO </w:t>
    </w:r>
    <w:r w:rsidR="000B5A64">
      <w:rPr>
        <w:rFonts w:ascii="Palatino Linotype" w:hAnsi="Palatino Linotype" w:cs="Arial"/>
        <w:sz w:val="20"/>
        <w:szCs w:val="20"/>
      </w:rPr>
      <w:t>PARTICULAR</w:t>
    </w:r>
    <w:r>
      <w:rPr>
        <w:rFonts w:ascii="Palatino Linotype" w:hAnsi="Palatino Linotype" w:cs="Arial"/>
        <w:sz w:val="20"/>
        <w:szCs w:val="20"/>
      </w:rPr>
      <w:t xml:space="preserve"> </w:t>
    </w:r>
  </w:p>
  <w:p w:rsidR="00A82254" w:rsidRDefault="001048EA" w:rsidP="009832FD">
    <w:pPr>
      <w:pStyle w:val="Encabezado"/>
      <w:tabs>
        <w:tab w:val="clear" w:pos="4252"/>
        <w:tab w:val="clear" w:pos="8504"/>
        <w:tab w:val="left" w:pos="2326"/>
      </w:tabs>
      <w:jc w:val="right"/>
      <w:rPr>
        <w:rFonts w:ascii="Palatino Linotype" w:hAnsi="Palatino Linotype"/>
        <w:sz w:val="22"/>
        <w:szCs w:val="22"/>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Pr>
        <w:rFonts w:ascii="Palatino Linotype" w:hAnsi="Palatino Linotype" w:cs="Arial"/>
        <w:sz w:val="20"/>
        <w:szCs w:val="20"/>
      </w:rPr>
      <w:t xml:space="preserve"> </w:t>
    </w:r>
    <w:r w:rsidR="000B5A64">
      <w:rPr>
        <w:rFonts w:ascii="Palatino Linotype" w:hAnsi="Palatino Linotype"/>
        <w:sz w:val="22"/>
        <w:szCs w:val="22"/>
      </w:rPr>
      <w:t>07950</w:t>
    </w:r>
    <w:r>
      <w:rPr>
        <w:rFonts w:ascii="Palatino Linotype" w:hAnsi="Palatino Linotype"/>
        <w:sz w:val="22"/>
        <w:szCs w:val="22"/>
      </w:rPr>
      <w:t>/INFOEM/IP/RR/2019</w:t>
    </w:r>
  </w:p>
  <w:p w:rsidR="00460FF1" w:rsidRPr="00460FF1" w:rsidRDefault="00460FF1" w:rsidP="00460FF1">
    <w:pPr>
      <w:pStyle w:val="Encabezado"/>
      <w:tabs>
        <w:tab w:val="clear" w:pos="4252"/>
        <w:tab w:val="clear" w:pos="8504"/>
        <w:tab w:val="left" w:pos="2326"/>
      </w:tabs>
      <w:rPr>
        <w:rFonts w:ascii="Palatino Linotype" w:hAnsi="Palatino Linotype"/>
        <w:sz w:val="8"/>
      </w:rPr>
    </w:pPr>
  </w:p>
  <w:p w:rsidR="00A82254" w:rsidRDefault="008C4AC8" w:rsidP="00460FF1">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3" type="#_x0000_t136" style="position:absolute;margin-left:0;margin-top:0;width:646.15pt;height:93.55pt;rotation:315;z-index:-251658240;mso-position-horizontal:center;mso-position-horizontal-relative:margin;mso-position-vertical:center;mso-position-vertical-relative:margin" o:allowincell="f" fillcolor="#bfbfbf [2412]" stroked="f">
          <v:fill opacity=".5"/>
          <v:textpath style="font-family:&quot;Times New Roman&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8C4AC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AB4174E"/>
    <w:multiLevelType w:val="hybridMultilevel"/>
    <w:tmpl w:val="FA26472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15E77"/>
    <w:rsid w:val="00021E2D"/>
    <w:rsid w:val="000226B6"/>
    <w:rsid w:val="00023BCA"/>
    <w:rsid w:val="0003043F"/>
    <w:rsid w:val="0003292F"/>
    <w:rsid w:val="00035E4F"/>
    <w:rsid w:val="00037C04"/>
    <w:rsid w:val="00037DC8"/>
    <w:rsid w:val="0004019D"/>
    <w:rsid w:val="00047782"/>
    <w:rsid w:val="0005349F"/>
    <w:rsid w:val="00072366"/>
    <w:rsid w:val="0008542A"/>
    <w:rsid w:val="00090AD3"/>
    <w:rsid w:val="000914CB"/>
    <w:rsid w:val="00092A25"/>
    <w:rsid w:val="00092EAB"/>
    <w:rsid w:val="00093985"/>
    <w:rsid w:val="00096CC8"/>
    <w:rsid w:val="00096EF4"/>
    <w:rsid w:val="00097AA2"/>
    <w:rsid w:val="000A4864"/>
    <w:rsid w:val="000B1716"/>
    <w:rsid w:val="000B377B"/>
    <w:rsid w:val="000B3FFD"/>
    <w:rsid w:val="000B44ED"/>
    <w:rsid w:val="000B5418"/>
    <w:rsid w:val="000B5A64"/>
    <w:rsid w:val="000C2775"/>
    <w:rsid w:val="000C31B3"/>
    <w:rsid w:val="000C4453"/>
    <w:rsid w:val="000C67DC"/>
    <w:rsid w:val="000C6DEF"/>
    <w:rsid w:val="000D0725"/>
    <w:rsid w:val="000D4DB7"/>
    <w:rsid w:val="000E003C"/>
    <w:rsid w:val="000E2519"/>
    <w:rsid w:val="000E67BA"/>
    <w:rsid w:val="000F0A73"/>
    <w:rsid w:val="000F63AC"/>
    <w:rsid w:val="00101849"/>
    <w:rsid w:val="00103B42"/>
    <w:rsid w:val="001048EA"/>
    <w:rsid w:val="0010542B"/>
    <w:rsid w:val="0012052E"/>
    <w:rsid w:val="00131602"/>
    <w:rsid w:val="00132918"/>
    <w:rsid w:val="00142BB1"/>
    <w:rsid w:val="00146D94"/>
    <w:rsid w:val="00146EB8"/>
    <w:rsid w:val="00151298"/>
    <w:rsid w:val="001567A7"/>
    <w:rsid w:val="001713C8"/>
    <w:rsid w:val="00172C7D"/>
    <w:rsid w:val="001937F3"/>
    <w:rsid w:val="001938A6"/>
    <w:rsid w:val="001977F5"/>
    <w:rsid w:val="001A02E0"/>
    <w:rsid w:val="001A3633"/>
    <w:rsid w:val="001A593F"/>
    <w:rsid w:val="001A6F0D"/>
    <w:rsid w:val="001B1A28"/>
    <w:rsid w:val="001B1CDE"/>
    <w:rsid w:val="001B5027"/>
    <w:rsid w:val="001C5550"/>
    <w:rsid w:val="001D15A5"/>
    <w:rsid w:val="001D1B29"/>
    <w:rsid w:val="001D5E1E"/>
    <w:rsid w:val="001D7B9F"/>
    <w:rsid w:val="001E0509"/>
    <w:rsid w:val="001E1D17"/>
    <w:rsid w:val="001E26F5"/>
    <w:rsid w:val="001E6FA5"/>
    <w:rsid w:val="001E7ACE"/>
    <w:rsid w:val="001F0303"/>
    <w:rsid w:val="001F15CB"/>
    <w:rsid w:val="001F212D"/>
    <w:rsid w:val="001F7248"/>
    <w:rsid w:val="00201BAE"/>
    <w:rsid w:val="00205F45"/>
    <w:rsid w:val="002101AA"/>
    <w:rsid w:val="00215B17"/>
    <w:rsid w:val="00225A4F"/>
    <w:rsid w:val="00226958"/>
    <w:rsid w:val="002310A1"/>
    <w:rsid w:val="0023393C"/>
    <w:rsid w:val="0023751A"/>
    <w:rsid w:val="00244ACC"/>
    <w:rsid w:val="0025147C"/>
    <w:rsid w:val="00251BEF"/>
    <w:rsid w:val="002606A3"/>
    <w:rsid w:val="002617AD"/>
    <w:rsid w:val="00263584"/>
    <w:rsid w:val="0026525A"/>
    <w:rsid w:val="00266656"/>
    <w:rsid w:val="0026758B"/>
    <w:rsid w:val="00285B02"/>
    <w:rsid w:val="00287747"/>
    <w:rsid w:val="00290C25"/>
    <w:rsid w:val="002940F8"/>
    <w:rsid w:val="00294B2B"/>
    <w:rsid w:val="00295948"/>
    <w:rsid w:val="002A12EE"/>
    <w:rsid w:val="002A21F6"/>
    <w:rsid w:val="002A5949"/>
    <w:rsid w:val="002A6D75"/>
    <w:rsid w:val="002B72FE"/>
    <w:rsid w:val="002C1B19"/>
    <w:rsid w:val="002C7B14"/>
    <w:rsid w:val="002D2274"/>
    <w:rsid w:val="002E00AF"/>
    <w:rsid w:val="002E0890"/>
    <w:rsid w:val="002E34EE"/>
    <w:rsid w:val="002F3A46"/>
    <w:rsid w:val="00307731"/>
    <w:rsid w:val="003111C4"/>
    <w:rsid w:val="00313ECF"/>
    <w:rsid w:val="00324535"/>
    <w:rsid w:val="00324D12"/>
    <w:rsid w:val="00325485"/>
    <w:rsid w:val="00326786"/>
    <w:rsid w:val="00327E32"/>
    <w:rsid w:val="00340423"/>
    <w:rsid w:val="00340EB1"/>
    <w:rsid w:val="003609D7"/>
    <w:rsid w:val="00363B86"/>
    <w:rsid w:val="003802C8"/>
    <w:rsid w:val="00384848"/>
    <w:rsid w:val="003861BA"/>
    <w:rsid w:val="00391CA7"/>
    <w:rsid w:val="00395DCE"/>
    <w:rsid w:val="003A3C9C"/>
    <w:rsid w:val="003A46E3"/>
    <w:rsid w:val="003B20F8"/>
    <w:rsid w:val="003B593F"/>
    <w:rsid w:val="003B6355"/>
    <w:rsid w:val="003D243B"/>
    <w:rsid w:val="003D2AEC"/>
    <w:rsid w:val="003F0BDB"/>
    <w:rsid w:val="003F1E51"/>
    <w:rsid w:val="003F7E9C"/>
    <w:rsid w:val="00403F62"/>
    <w:rsid w:val="00410339"/>
    <w:rsid w:val="00411925"/>
    <w:rsid w:val="00413D29"/>
    <w:rsid w:val="00421489"/>
    <w:rsid w:val="004240D8"/>
    <w:rsid w:val="004309EF"/>
    <w:rsid w:val="00434D4E"/>
    <w:rsid w:val="0043608E"/>
    <w:rsid w:val="00441DA9"/>
    <w:rsid w:val="00445578"/>
    <w:rsid w:val="00451AF2"/>
    <w:rsid w:val="00457AB9"/>
    <w:rsid w:val="00460FF1"/>
    <w:rsid w:val="00463DB7"/>
    <w:rsid w:val="00465383"/>
    <w:rsid w:val="00472C7C"/>
    <w:rsid w:val="0047667C"/>
    <w:rsid w:val="00487324"/>
    <w:rsid w:val="004A1FA6"/>
    <w:rsid w:val="004A2C41"/>
    <w:rsid w:val="004A4621"/>
    <w:rsid w:val="004B380D"/>
    <w:rsid w:val="004C27B7"/>
    <w:rsid w:val="004C31C2"/>
    <w:rsid w:val="004C5ABD"/>
    <w:rsid w:val="004C5EA9"/>
    <w:rsid w:val="004D0A26"/>
    <w:rsid w:val="004D22F6"/>
    <w:rsid w:val="004E01B6"/>
    <w:rsid w:val="004E0226"/>
    <w:rsid w:val="004F35BD"/>
    <w:rsid w:val="0050340C"/>
    <w:rsid w:val="00510881"/>
    <w:rsid w:val="005243AD"/>
    <w:rsid w:val="0052527E"/>
    <w:rsid w:val="0053151F"/>
    <w:rsid w:val="005324BC"/>
    <w:rsid w:val="005335D4"/>
    <w:rsid w:val="00540C48"/>
    <w:rsid w:val="00546CC8"/>
    <w:rsid w:val="00560E4D"/>
    <w:rsid w:val="00563DDB"/>
    <w:rsid w:val="00566800"/>
    <w:rsid w:val="00567778"/>
    <w:rsid w:val="00567C33"/>
    <w:rsid w:val="00573EBE"/>
    <w:rsid w:val="0057457A"/>
    <w:rsid w:val="00575235"/>
    <w:rsid w:val="0057790F"/>
    <w:rsid w:val="00580993"/>
    <w:rsid w:val="00580EAD"/>
    <w:rsid w:val="00582D73"/>
    <w:rsid w:val="005901EF"/>
    <w:rsid w:val="005912A2"/>
    <w:rsid w:val="00591DFC"/>
    <w:rsid w:val="005A0F2C"/>
    <w:rsid w:val="005C172D"/>
    <w:rsid w:val="005C2599"/>
    <w:rsid w:val="005C7A11"/>
    <w:rsid w:val="005C7B63"/>
    <w:rsid w:val="005D1946"/>
    <w:rsid w:val="005D1E1D"/>
    <w:rsid w:val="005D6EE9"/>
    <w:rsid w:val="005E700C"/>
    <w:rsid w:val="005F2F31"/>
    <w:rsid w:val="00604600"/>
    <w:rsid w:val="006062B2"/>
    <w:rsid w:val="00614F6C"/>
    <w:rsid w:val="00620925"/>
    <w:rsid w:val="0062767D"/>
    <w:rsid w:val="00627D33"/>
    <w:rsid w:val="00634485"/>
    <w:rsid w:val="00634CA5"/>
    <w:rsid w:val="006410C8"/>
    <w:rsid w:val="006422EF"/>
    <w:rsid w:val="00645C81"/>
    <w:rsid w:val="00650453"/>
    <w:rsid w:val="006524CF"/>
    <w:rsid w:val="006730C3"/>
    <w:rsid w:val="00675722"/>
    <w:rsid w:val="00677F92"/>
    <w:rsid w:val="00682541"/>
    <w:rsid w:val="00684A8A"/>
    <w:rsid w:val="00695058"/>
    <w:rsid w:val="006967B2"/>
    <w:rsid w:val="00696A45"/>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2249"/>
    <w:rsid w:val="00704D94"/>
    <w:rsid w:val="007112AB"/>
    <w:rsid w:val="00723DF2"/>
    <w:rsid w:val="0072515F"/>
    <w:rsid w:val="00732089"/>
    <w:rsid w:val="0073300F"/>
    <w:rsid w:val="00733AFC"/>
    <w:rsid w:val="00736525"/>
    <w:rsid w:val="00736C06"/>
    <w:rsid w:val="00744B2A"/>
    <w:rsid w:val="007573BA"/>
    <w:rsid w:val="00760570"/>
    <w:rsid w:val="00765929"/>
    <w:rsid w:val="007740A7"/>
    <w:rsid w:val="00780218"/>
    <w:rsid w:val="00780B88"/>
    <w:rsid w:val="00783B29"/>
    <w:rsid w:val="00784211"/>
    <w:rsid w:val="007862D3"/>
    <w:rsid w:val="00792AFB"/>
    <w:rsid w:val="00793EE0"/>
    <w:rsid w:val="00796CB8"/>
    <w:rsid w:val="007A442F"/>
    <w:rsid w:val="007A6B87"/>
    <w:rsid w:val="007B03B4"/>
    <w:rsid w:val="007C1C2C"/>
    <w:rsid w:val="007C2428"/>
    <w:rsid w:val="007C2F82"/>
    <w:rsid w:val="007C363F"/>
    <w:rsid w:val="007C5506"/>
    <w:rsid w:val="007C709D"/>
    <w:rsid w:val="007C7FC3"/>
    <w:rsid w:val="007D0EEA"/>
    <w:rsid w:val="007D2064"/>
    <w:rsid w:val="007D5A96"/>
    <w:rsid w:val="007E1C0C"/>
    <w:rsid w:val="007E40BE"/>
    <w:rsid w:val="007E5B39"/>
    <w:rsid w:val="007E5B9F"/>
    <w:rsid w:val="007F2539"/>
    <w:rsid w:val="007F71A7"/>
    <w:rsid w:val="008004AA"/>
    <w:rsid w:val="008114ED"/>
    <w:rsid w:val="00814051"/>
    <w:rsid w:val="00814158"/>
    <w:rsid w:val="00827371"/>
    <w:rsid w:val="00833697"/>
    <w:rsid w:val="00841123"/>
    <w:rsid w:val="00845965"/>
    <w:rsid w:val="008517C8"/>
    <w:rsid w:val="008520AA"/>
    <w:rsid w:val="00852166"/>
    <w:rsid w:val="008673A7"/>
    <w:rsid w:val="00892AFC"/>
    <w:rsid w:val="008A3F4F"/>
    <w:rsid w:val="008A43EA"/>
    <w:rsid w:val="008A5F96"/>
    <w:rsid w:val="008B1E62"/>
    <w:rsid w:val="008C23F7"/>
    <w:rsid w:val="008C33A3"/>
    <w:rsid w:val="008C4AC8"/>
    <w:rsid w:val="008C5A02"/>
    <w:rsid w:val="008D0CC3"/>
    <w:rsid w:val="008D1526"/>
    <w:rsid w:val="008D4C5E"/>
    <w:rsid w:val="008D6107"/>
    <w:rsid w:val="008D66D7"/>
    <w:rsid w:val="008D6B7A"/>
    <w:rsid w:val="008E332C"/>
    <w:rsid w:val="008F390E"/>
    <w:rsid w:val="008F5C7B"/>
    <w:rsid w:val="00901E88"/>
    <w:rsid w:val="0090287D"/>
    <w:rsid w:val="009108D0"/>
    <w:rsid w:val="009165A8"/>
    <w:rsid w:val="0092126C"/>
    <w:rsid w:val="00921925"/>
    <w:rsid w:val="0092514A"/>
    <w:rsid w:val="0092528E"/>
    <w:rsid w:val="0093568E"/>
    <w:rsid w:val="009362A5"/>
    <w:rsid w:val="00940BEA"/>
    <w:rsid w:val="00951244"/>
    <w:rsid w:val="009542FB"/>
    <w:rsid w:val="00956B05"/>
    <w:rsid w:val="00956BDB"/>
    <w:rsid w:val="009630DF"/>
    <w:rsid w:val="00963EFF"/>
    <w:rsid w:val="00964064"/>
    <w:rsid w:val="00971B88"/>
    <w:rsid w:val="009723C2"/>
    <w:rsid w:val="00973040"/>
    <w:rsid w:val="00973581"/>
    <w:rsid w:val="00974FD2"/>
    <w:rsid w:val="00975B9A"/>
    <w:rsid w:val="00975EB9"/>
    <w:rsid w:val="00977C4E"/>
    <w:rsid w:val="009832FD"/>
    <w:rsid w:val="00987C5B"/>
    <w:rsid w:val="00990E12"/>
    <w:rsid w:val="009921A0"/>
    <w:rsid w:val="00997BAE"/>
    <w:rsid w:val="009A0480"/>
    <w:rsid w:val="009B4E39"/>
    <w:rsid w:val="009B62D8"/>
    <w:rsid w:val="009B6F98"/>
    <w:rsid w:val="009B7352"/>
    <w:rsid w:val="009C3D81"/>
    <w:rsid w:val="009C4C67"/>
    <w:rsid w:val="009D03A0"/>
    <w:rsid w:val="009D3EB8"/>
    <w:rsid w:val="009D5055"/>
    <w:rsid w:val="009E039B"/>
    <w:rsid w:val="009E0752"/>
    <w:rsid w:val="009E0802"/>
    <w:rsid w:val="009E22E8"/>
    <w:rsid w:val="009E405E"/>
    <w:rsid w:val="009E6721"/>
    <w:rsid w:val="009E6E49"/>
    <w:rsid w:val="009F0DA7"/>
    <w:rsid w:val="009F4DD8"/>
    <w:rsid w:val="009F7320"/>
    <w:rsid w:val="00A01A1B"/>
    <w:rsid w:val="00A03B1A"/>
    <w:rsid w:val="00A07BD2"/>
    <w:rsid w:val="00A11EBA"/>
    <w:rsid w:val="00A156A9"/>
    <w:rsid w:val="00A20092"/>
    <w:rsid w:val="00A226D9"/>
    <w:rsid w:val="00A26748"/>
    <w:rsid w:val="00A26944"/>
    <w:rsid w:val="00A272A0"/>
    <w:rsid w:val="00A27BAA"/>
    <w:rsid w:val="00A35113"/>
    <w:rsid w:val="00A52E3F"/>
    <w:rsid w:val="00A542B4"/>
    <w:rsid w:val="00A54F8B"/>
    <w:rsid w:val="00A5681E"/>
    <w:rsid w:val="00A572C4"/>
    <w:rsid w:val="00A574C6"/>
    <w:rsid w:val="00A60479"/>
    <w:rsid w:val="00A71143"/>
    <w:rsid w:val="00A81140"/>
    <w:rsid w:val="00A82254"/>
    <w:rsid w:val="00A839CF"/>
    <w:rsid w:val="00A846F3"/>
    <w:rsid w:val="00A84B67"/>
    <w:rsid w:val="00A91B6C"/>
    <w:rsid w:val="00A92568"/>
    <w:rsid w:val="00A93886"/>
    <w:rsid w:val="00A971D4"/>
    <w:rsid w:val="00AA144B"/>
    <w:rsid w:val="00AB221B"/>
    <w:rsid w:val="00AC7167"/>
    <w:rsid w:val="00AD02DB"/>
    <w:rsid w:val="00AD62C6"/>
    <w:rsid w:val="00AD6F67"/>
    <w:rsid w:val="00AD75DE"/>
    <w:rsid w:val="00AE1C29"/>
    <w:rsid w:val="00AE4895"/>
    <w:rsid w:val="00AF086E"/>
    <w:rsid w:val="00AF358D"/>
    <w:rsid w:val="00AF49E9"/>
    <w:rsid w:val="00AF67DC"/>
    <w:rsid w:val="00AF6A7E"/>
    <w:rsid w:val="00AF7CAE"/>
    <w:rsid w:val="00B00667"/>
    <w:rsid w:val="00B0535B"/>
    <w:rsid w:val="00B05BB4"/>
    <w:rsid w:val="00B06BC1"/>
    <w:rsid w:val="00B1604C"/>
    <w:rsid w:val="00B246EC"/>
    <w:rsid w:val="00B3219B"/>
    <w:rsid w:val="00B3289A"/>
    <w:rsid w:val="00B337A5"/>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990"/>
    <w:rsid w:val="00BD127E"/>
    <w:rsid w:val="00BD3496"/>
    <w:rsid w:val="00BD7483"/>
    <w:rsid w:val="00BD74DC"/>
    <w:rsid w:val="00BE1D4A"/>
    <w:rsid w:val="00BE3880"/>
    <w:rsid w:val="00BF0778"/>
    <w:rsid w:val="00BF336F"/>
    <w:rsid w:val="00C11401"/>
    <w:rsid w:val="00C12C27"/>
    <w:rsid w:val="00C15D3E"/>
    <w:rsid w:val="00C17DAC"/>
    <w:rsid w:val="00C202EE"/>
    <w:rsid w:val="00C246F6"/>
    <w:rsid w:val="00C31E16"/>
    <w:rsid w:val="00C330FD"/>
    <w:rsid w:val="00C33BF1"/>
    <w:rsid w:val="00C34BF5"/>
    <w:rsid w:val="00C34C32"/>
    <w:rsid w:val="00C374C5"/>
    <w:rsid w:val="00C37BDB"/>
    <w:rsid w:val="00C442DF"/>
    <w:rsid w:val="00C47B48"/>
    <w:rsid w:val="00C55908"/>
    <w:rsid w:val="00C60869"/>
    <w:rsid w:val="00C70918"/>
    <w:rsid w:val="00C7625E"/>
    <w:rsid w:val="00C76ACA"/>
    <w:rsid w:val="00C80F8C"/>
    <w:rsid w:val="00C85352"/>
    <w:rsid w:val="00C93BF6"/>
    <w:rsid w:val="00CA572E"/>
    <w:rsid w:val="00CB3265"/>
    <w:rsid w:val="00CB534A"/>
    <w:rsid w:val="00CB5775"/>
    <w:rsid w:val="00CB57FF"/>
    <w:rsid w:val="00CC24C8"/>
    <w:rsid w:val="00CC5E11"/>
    <w:rsid w:val="00CE14EF"/>
    <w:rsid w:val="00CE4566"/>
    <w:rsid w:val="00CE6FA4"/>
    <w:rsid w:val="00CF30E8"/>
    <w:rsid w:val="00CF6550"/>
    <w:rsid w:val="00D01343"/>
    <w:rsid w:val="00D10931"/>
    <w:rsid w:val="00D11B35"/>
    <w:rsid w:val="00D35F12"/>
    <w:rsid w:val="00D42078"/>
    <w:rsid w:val="00D45756"/>
    <w:rsid w:val="00D5544B"/>
    <w:rsid w:val="00D80F1A"/>
    <w:rsid w:val="00D8440B"/>
    <w:rsid w:val="00D9235A"/>
    <w:rsid w:val="00DA15DF"/>
    <w:rsid w:val="00DA497A"/>
    <w:rsid w:val="00DA646E"/>
    <w:rsid w:val="00DA69EB"/>
    <w:rsid w:val="00DB2A4B"/>
    <w:rsid w:val="00DB388E"/>
    <w:rsid w:val="00DB415A"/>
    <w:rsid w:val="00DB6375"/>
    <w:rsid w:val="00DD0096"/>
    <w:rsid w:val="00DD01A1"/>
    <w:rsid w:val="00DD425E"/>
    <w:rsid w:val="00DD723D"/>
    <w:rsid w:val="00DE0382"/>
    <w:rsid w:val="00DE48DF"/>
    <w:rsid w:val="00DE4E35"/>
    <w:rsid w:val="00DF04EA"/>
    <w:rsid w:val="00DF0719"/>
    <w:rsid w:val="00DF2935"/>
    <w:rsid w:val="00DF3DDC"/>
    <w:rsid w:val="00DF3F6A"/>
    <w:rsid w:val="00DF44D6"/>
    <w:rsid w:val="00DF75F2"/>
    <w:rsid w:val="00E14C43"/>
    <w:rsid w:val="00E22672"/>
    <w:rsid w:val="00E31CC2"/>
    <w:rsid w:val="00E4500E"/>
    <w:rsid w:val="00E506CD"/>
    <w:rsid w:val="00E50A65"/>
    <w:rsid w:val="00E5337B"/>
    <w:rsid w:val="00E7199F"/>
    <w:rsid w:val="00E85280"/>
    <w:rsid w:val="00E872C0"/>
    <w:rsid w:val="00E95C82"/>
    <w:rsid w:val="00EB107B"/>
    <w:rsid w:val="00EC5715"/>
    <w:rsid w:val="00ED2713"/>
    <w:rsid w:val="00ED607A"/>
    <w:rsid w:val="00ED7184"/>
    <w:rsid w:val="00EE0AFE"/>
    <w:rsid w:val="00EE27D0"/>
    <w:rsid w:val="00EE54AD"/>
    <w:rsid w:val="00EE638A"/>
    <w:rsid w:val="00EE7A92"/>
    <w:rsid w:val="00EE7DB2"/>
    <w:rsid w:val="00EE7E49"/>
    <w:rsid w:val="00EF1CD8"/>
    <w:rsid w:val="00F023C3"/>
    <w:rsid w:val="00F1104D"/>
    <w:rsid w:val="00F17668"/>
    <w:rsid w:val="00F232A4"/>
    <w:rsid w:val="00F3021C"/>
    <w:rsid w:val="00F33971"/>
    <w:rsid w:val="00F345D4"/>
    <w:rsid w:val="00F355E4"/>
    <w:rsid w:val="00F42B81"/>
    <w:rsid w:val="00F4657F"/>
    <w:rsid w:val="00F467A8"/>
    <w:rsid w:val="00F56B3B"/>
    <w:rsid w:val="00F61203"/>
    <w:rsid w:val="00F638DF"/>
    <w:rsid w:val="00F740C8"/>
    <w:rsid w:val="00F74B57"/>
    <w:rsid w:val="00F758E9"/>
    <w:rsid w:val="00F86953"/>
    <w:rsid w:val="00F924C3"/>
    <w:rsid w:val="00FA04A3"/>
    <w:rsid w:val="00FA0C82"/>
    <w:rsid w:val="00FA4129"/>
    <w:rsid w:val="00FB0A4A"/>
    <w:rsid w:val="00FB1A27"/>
    <w:rsid w:val="00FB48D6"/>
    <w:rsid w:val="00FC0554"/>
    <w:rsid w:val="00FC10A9"/>
    <w:rsid w:val="00FC4E80"/>
    <w:rsid w:val="00FE356A"/>
    <w:rsid w:val="00FE66F4"/>
    <w:rsid w:val="00FE77ED"/>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D43FDC2-5D7B-41EB-9686-131C5903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638D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s-MX"/>
    </w:rPr>
  </w:style>
  <w:style w:type="paragraph" w:styleId="Ttulo2">
    <w:name w:val="heading 2"/>
    <w:basedOn w:val="Normal"/>
    <w:next w:val="Normal"/>
    <w:link w:val="Ttulo2Car"/>
    <w:uiPriority w:val="9"/>
    <w:unhideWhenUsed/>
    <w:qFormat/>
    <w:rsid w:val="00F638D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F638DF"/>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F638D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F638D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F638D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qFormat/>
    <w:rsid w:val="00C76AC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C363F"/>
    <w:rPr>
      <w:color w:val="0000FF" w:themeColor="hyperlink"/>
      <w:u w:val="single"/>
    </w:rPr>
  </w:style>
  <w:style w:type="character" w:customStyle="1" w:styleId="Ttulo1Car">
    <w:name w:val="Título 1 Car"/>
    <w:basedOn w:val="Fuentedeprrafopredeter"/>
    <w:link w:val="Ttulo1"/>
    <w:uiPriority w:val="9"/>
    <w:rsid w:val="00F638DF"/>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F638DF"/>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F638D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F638D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638D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638DF"/>
    <w:rPr>
      <w:rFonts w:asciiTheme="majorHAnsi" w:eastAsiaTheme="majorEastAsia" w:hAnsiTheme="majorHAnsi" w:cstheme="majorBidi"/>
      <w:color w:val="243F60" w:themeColor="accent1" w:themeShade="7F"/>
      <w:lang w:val="es-ES"/>
    </w:rPr>
  </w:style>
  <w:style w:type="paragraph" w:customStyle="1" w:styleId="Default">
    <w:name w:val="Default"/>
    <w:rsid w:val="00F638DF"/>
    <w:pPr>
      <w:autoSpaceDE w:val="0"/>
      <w:autoSpaceDN w:val="0"/>
      <w:adjustRightInd w:val="0"/>
    </w:pPr>
    <w:rPr>
      <w:rFonts w:ascii="Arial" w:eastAsiaTheme="minorHAnsi" w:hAnsi="Arial" w:cs="Arial"/>
      <w:color w:val="000000"/>
      <w:lang w:val="es-MX" w:eastAsia="en-US"/>
    </w:rPr>
  </w:style>
  <w:style w:type="paragraph" w:styleId="Textoindependiente2">
    <w:name w:val="Body Text 2"/>
    <w:basedOn w:val="Normal"/>
    <w:link w:val="Textoindependiente2Car"/>
    <w:uiPriority w:val="99"/>
    <w:unhideWhenUsed/>
    <w:rsid w:val="00F638DF"/>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F638DF"/>
    <w:rPr>
      <w:rFonts w:ascii="Times New Roman" w:eastAsia="Times New Roman" w:hAnsi="Times New Roman" w:cs="Times New Roman"/>
      <w:lang w:val="es-MX"/>
    </w:rPr>
  </w:style>
  <w:style w:type="character" w:customStyle="1" w:styleId="nacep">
    <w:name w:val="n_acep"/>
    <w:basedOn w:val="Fuentedeprrafopredeter"/>
    <w:rsid w:val="00F638DF"/>
  </w:style>
  <w:style w:type="paragraph" w:customStyle="1" w:styleId="xmsonormal">
    <w:name w:val="x_msonormal"/>
    <w:basedOn w:val="Normal"/>
    <w:rsid w:val="00F638DF"/>
    <w:pPr>
      <w:spacing w:before="100" w:beforeAutospacing="1" w:after="100" w:afterAutospacing="1"/>
    </w:pPr>
    <w:rPr>
      <w:lang w:val="es-MX" w:eastAsia="es-MX"/>
    </w:rPr>
  </w:style>
  <w:style w:type="paragraph" w:customStyle="1" w:styleId="xgmail-msolistparagraph">
    <w:name w:val="x_gmail-msolistparagraph"/>
    <w:basedOn w:val="Normal"/>
    <w:rsid w:val="00F638DF"/>
    <w:pPr>
      <w:spacing w:before="100" w:beforeAutospacing="1" w:after="100" w:afterAutospacing="1"/>
    </w:pPr>
    <w:rPr>
      <w:lang w:val="es-MX" w:eastAsia="es-MX"/>
    </w:rPr>
  </w:style>
  <w:style w:type="character" w:customStyle="1" w:styleId="apple-style-span">
    <w:name w:val="apple-style-span"/>
    <w:rsid w:val="00F638DF"/>
  </w:style>
  <w:style w:type="character" w:styleId="Textoennegrita">
    <w:name w:val="Strong"/>
    <w:uiPriority w:val="22"/>
    <w:qFormat/>
    <w:rsid w:val="00F638DF"/>
    <w:rPr>
      <w:b/>
      <w:bCs/>
    </w:rPr>
  </w:style>
  <w:style w:type="character" w:styleId="Hipervnculovisitado">
    <w:name w:val="FollowedHyperlink"/>
    <w:basedOn w:val="Fuentedeprrafopredeter"/>
    <w:uiPriority w:val="99"/>
    <w:unhideWhenUsed/>
    <w:rsid w:val="00F638DF"/>
    <w:rPr>
      <w:color w:val="800080" w:themeColor="followedHyperlink"/>
      <w:u w:val="single"/>
    </w:rPr>
  </w:style>
  <w:style w:type="character" w:styleId="Refdecomentario">
    <w:name w:val="annotation reference"/>
    <w:basedOn w:val="Fuentedeprrafopredeter"/>
    <w:uiPriority w:val="99"/>
    <w:semiHidden/>
    <w:unhideWhenUsed/>
    <w:rsid w:val="00F638DF"/>
    <w:rPr>
      <w:sz w:val="16"/>
      <w:szCs w:val="16"/>
    </w:rPr>
  </w:style>
  <w:style w:type="paragraph" w:customStyle="1" w:styleId="Listavistosa-nfasis11">
    <w:name w:val="Lista vistosa - Énfasis 11"/>
    <w:basedOn w:val="Normal"/>
    <w:link w:val="Listavistosa-nfasis1Car"/>
    <w:uiPriority w:val="34"/>
    <w:qFormat/>
    <w:rsid w:val="00F638DF"/>
    <w:pPr>
      <w:ind w:left="708"/>
    </w:pPr>
    <w:rPr>
      <w:lang w:val="es-MX"/>
    </w:rPr>
  </w:style>
  <w:style w:type="character" w:customStyle="1" w:styleId="Listavistosa-nfasis1Car">
    <w:name w:val="Lista vistosa - Énfasis 1 Car"/>
    <w:link w:val="Listavistosa-nfasis11"/>
    <w:uiPriority w:val="34"/>
    <w:locked/>
    <w:rsid w:val="00F638DF"/>
    <w:rPr>
      <w:rFonts w:ascii="Times New Roman" w:eastAsia="Times New Roman" w:hAnsi="Times New Roman" w:cs="Times New Roman"/>
      <w:lang w:val="es-MX"/>
    </w:rPr>
  </w:style>
  <w:style w:type="paragraph" w:customStyle="1" w:styleId="Texto">
    <w:name w:val="Texto"/>
    <w:basedOn w:val="Normal"/>
    <w:link w:val="TextoCar"/>
    <w:qFormat/>
    <w:rsid w:val="00F638DF"/>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F638DF"/>
    <w:rPr>
      <w:rFonts w:ascii="Courier New" w:hAnsi="Courier New"/>
      <w:sz w:val="20"/>
      <w:szCs w:val="20"/>
      <w:lang w:val="es-MX"/>
    </w:rPr>
  </w:style>
  <w:style w:type="character" w:customStyle="1" w:styleId="TextosinformatoCar">
    <w:name w:val="Texto sin formato Car"/>
    <w:basedOn w:val="Fuentedeprrafopredeter"/>
    <w:link w:val="Textosinformato"/>
    <w:rsid w:val="00F638DF"/>
    <w:rPr>
      <w:rFonts w:ascii="Courier New" w:eastAsia="Times New Roman" w:hAnsi="Courier New" w:cs="Times New Roman"/>
      <w:sz w:val="20"/>
      <w:szCs w:val="20"/>
      <w:lang w:val="es-MX"/>
    </w:rPr>
  </w:style>
  <w:style w:type="paragraph" w:customStyle="1" w:styleId="Standard">
    <w:name w:val="Standard"/>
    <w:rsid w:val="00F638DF"/>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Pa2">
    <w:name w:val="Pa2"/>
    <w:basedOn w:val="Normal"/>
    <w:next w:val="Normal"/>
    <w:uiPriority w:val="99"/>
    <w:rsid w:val="00F638DF"/>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638DF"/>
  </w:style>
  <w:style w:type="paragraph" w:customStyle="1" w:styleId="q">
    <w:name w:val="q"/>
    <w:basedOn w:val="Normal"/>
    <w:rsid w:val="00F638DF"/>
    <w:pPr>
      <w:spacing w:before="100" w:beforeAutospacing="1" w:after="100" w:afterAutospacing="1"/>
    </w:pPr>
    <w:rPr>
      <w:lang w:val="es-MX" w:eastAsia="es-MX"/>
    </w:rPr>
  </w:style>
  <w:style w:type="character" w:customStyle="1" w:styleId="d">
    <w:name w:val="d"/>
    <w:basedOn w:val="Fuentedeprrafopredeter"/>
    <w:rsid w:val="00F638DF"/>
  </w:style>
  <w:style w:type="character" w:customStyle="1" w:styleId="b">
    <w:name w:val="b"/>
    <w:basedOn w:val="Fuentedeprrafopredeter"/>
    <w:rsid w:val="00F638DF"/>
  </w:style>
  <w:style w:type="character" w:customStyle="1" w:styleId="k">
    <w:name w:val="k"/>
    <w:basedOn w:val="Fuentedeprrafopredeter"/>
    <w:rsid w:val="00F638DF"/>
  </w:style>
  <w:style w:type="character" w:customStyle="1" w:styleId="h">
    <w:name w:val="h"/>
    <w:basedOn w:val="Fuentedeprrafopredeter"/>
    <w:rsid w:val="00F638DF"/>
  </w:style>
  <w:style w:type="character" w:styleId="CitaHTML">
    <w:name w:val="HTML Cite"/>
    <w:uiPriority w:val="99"/>
    <w:semiHidden/>
    <w:unhideWhenUsed/>
    <w:rsid w:val="00F638DF"/>
    <w:rPr>
      <w:i/>
      <w:iCs/>
    </w:rPr>
  </w:style>
  <w:style w:type="paragraph" w:customStyle="1" w:styleId="RSCGnotaalpie">
    <w:name w:val="RSCG nota al pie"/>
    <w:basedOn w:val="Normal"/>
    <w:uiPriority w:val="99"/>
    <w:qFormat/>
    <w:rsid w:val="00F638DF"/>
    <w:pPr>
      <w:spacing w:after="120"/>
      <w:jc w:val="both"/>
    </w:pPr>
    <w:rPr>
      <w:rFonts w:ascii="palatino" w:hAnsi="palatino" w:cstheme="minorBidi"/>
      <w:sz w:val="22"/>
      <w:szCs w:val="22"/>
      <w:lang w:val="es-MX" w:eastAsia="en-US"/>
    </w:rPr>
  </w:style>
  <w:style w:type="character" w:customStyle="1" w:styleId="lbl-encabezado-blanco2">
    <w:name w:val="lbl-encabezado-blanco2"/>
    <w:rsid w:val="00F638DF"/>
    <w:rPr>
      <w:color w:val="FFFFFF"/>
    </w:rPr>
  </w:style>
  <w:style w:type="character" w:customStyle="1" w:styleId="TextoCar">
    <w:name w:val="Texto Car"/>
    <w:link w:val="Texto"/>
    <w:locked/>
    <w:rsid w:val="00F638DF"/>
    <w:rPr>
      <w:rFonts w:ascii="Arial" w:eastAsia="Times New Roman" w:hAnsi="Arial" w:cs="Arial"/>
      <w:sz w:val="18"/>
      <w:szCs w:val="18"/>
      <w:lang w:val="es-MX"/>
    </w:rPr>
  </w:style>
  <w:style w:type="paragraph" w:customStyle="1" w:styleId="ANOTACION">
    <w:name w:val="ANOTACION"/>
    <w:basedOn w:val="Normal"/>
    <w:link w:val="ANOTACIONCar"/>
    <w:rsid w:val="00F638DF"/>
    <w:pPr>
      <w:spacing w:before="101" w:after="101"/>
      <w:jc w:val="center"/>
    </w:pPr>
    <w:rPr>
      <w:b/>
      <w:sz w:val="18"/>
      <w:szCs w:val="18"/>
      <w:lang w:val="es-MX"/>
    </w:rPr>
  </w:style>
  <w:style w:type="character" w:customStyle="1" w:styleId="ANOTACIONCar">
    <w:name w:val="ANOTACION Car"/>
    <w:link w:val="ANOTACION"/>
    <w:locked/>
    <w:rsid w:val="00F638DF"/>
    <w:rPr>
      <w:rFonts w:ascii="Times New Roman" w:eastAsia="Times New Roman" w:hAnsi="Times New Roman" w:cs="Times New Roman"/>
      <w:b/>
      <w:sz w:val="18"/>
      <w:szCs w:val="18"/>
      <w:lang w:val="es-MX"/>
    </w:rPr>
  </w:style>
  <w:style w:type="character" w:styleId="nfasis">
    <w:name w:val="Emphasis"/>
    <w:basedOn w:val="Fuentedeprrafopredeter"/>
    <w:uiPriority w:val="20"/>
    <w:qFormat/>
    <w:rsid w:val="00F638DF"/>
    <w:rPr>
      <w:i/>
      <w:iCs/>
    </w:rPr>
  </w:style>
  <w:style w:type="paragraph" w:styleId="Bibliografa">
    <w:name w:val="Bibliography"/>
    <w:basedOn w:val="Normal"/>
    <w:next w:val="Normal"/>
    <w:uiPriority w:val="37"/>
    <w:semiHidden/>
    <w:unhideWhenUsed/>
    <w:rsid w:val="00F638DF"/>
    <w:rPr>
      <w:lang w:val="es-MX"/>
    </w:rPr>
  </w:style>
  <w:style w:type="paragraph" w:styleId="Textocomentario">
    <w:name w:val="annotation text"/>
    <w:basedOn w:val="Normal"/>
    <w:link w:val="TextocomentarioCar"/>
    <w:uiPriority w:val="99"/>
    <w:semiHidden/>
    <w:unhideWhenUsed/>
    <w:rsid w:val="00F638DF"/>
    <w:rPr>
      <w:sz w:val="20"/>
      <w:szCs w:val="20"/>
      <w:lang w:val="es-MX"/>
    </w:rPr>
  </w:style>
  <w:style w:type="character" w:customStyle="1" w:styleId="TextocomentarioCar">
    <w:name w:val="Texto comentario Car"/>
    <w:basedOn w:val="Fuentedeprrafopredeter"/>
    <w:link w:val="Textocomentario"/>
    <w:uiPriority w:val="99"/>
    <w:semiHidden/>
    <w:rsid w:val="00F638DF"/>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F638DF"/>
    <w:rPr>
      <w:b/>
      <w:bCs/>
    </w:rPr>
  </w:style>
  <w:style w:type="character" w:customStyle="1" w:styleId="AsuntodelcomentarioCar">
    <w:name w:val="Asunto del comentario Car"/>
    <w:basedOn w:val="TextocomentarioCar"/>
    <w:link w:val="Asuntodelcomentario"/>
    <w:uiPriority w:val="99"/>
    <w:semiHidden/>
    <w:rsid w:val="00F638DF"/>
    <w:rPr>
      <w:rFonts w:ascii="Times New Roman" w:eastAsia="Times New Roman" w:hAnsi="Times New Roman" w:cs="Times New Roman"/>
      <w:b/>
      <w:bCs/>
      <w:sz w:val="20"/>
      <w:szCs w:val="20"/>
      <w:lang w:val="es-MX"/>
    </w:rPr>
  </w:style>
  <w:style w:type="paragraph" w:customStyle="1" w:styleId="ROMANOS">
    <w:name w:val="ROMANOS"/>
    <w:basedOn w:val="Normal"/>
    <w:link w:val="ROMANOSCar"/>
    <w:rsid w:val="00F638D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F638D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F638DF"/>
  </w:style>
  <w:style w:type="character" w:customStyle="1" w:styleId="Ninguno">
    <w:name w:val="Ninguno"/>
    <w:rsid w:val="00F638DF"/>
    <w:rPr>
      <w:lang w:val="es-ES_tradnl"/>
    </w:rPr>
  </w:style>
  <w:style w:type="paragraph" w:customStyle="1" w:styleId="Cuerpo">
    <w:name w:val="Cuerpo"/>
    <w:rsid w:val="00F638D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F638DF"/>
    <w:pPr>
      <w:numPr>
        <w:numId w:val="1"/>
      </w:numPr>
    </w:pPr>
  </w:style>
  <w:style w:type="numbering" w:customStyle="1" w:styleId="Estiloimportado1">
    <w:name w:val="Estilo importado 1"/>
    <w:rsid w:val="00F638DF"/>
    <w:pPr>
      <w:numPr>
        <w:numId w:val="2"/>
      </w:numPr>
    </w:pPr>
  </w:style>
  <w:style w:type="paragraph" w:customStyle="1" w:styleId="INCISO">
    <w:name w:val="INCISO"/>
    <w:basedOn w:val="Normal"/>
    <w:rsid w:val="00F638DF"/>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F638DF"/>
    <w:pPr>
      <w:spacing w:before="100" w:beforeAutospacing="1" w:after="100" w:afterAutospacing="1"/>
    </w:pPr>
    <w:rPr>
      <w:lang w:val="es-MX" w:eastAsia="es-MX"/>
    </w:rPr>
  </w:style>
  <w:style w:type="paragraph" w:customStyle="1" w:styleId="j">
    <w:name w:val="j"/>
    <w:basedOn w:val="Normal"/>
    <w:rsid w:val="00F638DF"/>
    <w:pPr>
      <w:spacing w:before="100" w:beforeAutospacing="1" w:after="100" w:afterAutospacing="1"/>
    </w:pPr>
    <w:rPr>
      <w:lang w:val="es-MX" w:eastAsia="es-MX"/>
    </w:rPr>
  </w:style>
  <w:style w:type="paragraph" w:customStyle="1" w:styleId="m5212863947045306324gmail-msonormal">
    <w:name w:val="m_5212863947045306324gmail-msonormal"/>
    <w:basedOn w:val="Normal"/>
    <w:rsid w:val="00F638DF"/>
    <w:pPr>
      <w:spacing w:before="100" w:beforeAutospacing="1" w:after="100" w:afterAutospacing="1"/>
    </w:pPr>
    <w:rPr>
      <w:lang w:val="es-MX" w:eastAsia="es-MX"/>
    </w:rPr>
  </w:style>
  <w:style w:type="character" w:customStyle="1" w:styleId="user-highlighted-active">
    <w:name w:val="user-highlighted-active"/>
    <w:basedOn w:val="Fuentedeprrafopredeter"/>
    <w:rsid w:val="00F638DF"/>
  </w:style>
  <w:style w:type="paragraph" w:styleId="Lista">
    <w:name w:val="List"/>
    <w:basedOn w:val="Normal"/>
    <w:uiPriority w:val="99"/>
    <w:unhideWhenUsed/>
    <w:rsid w:val="00F638DF"/>
    <w:pPr>
      <w:ind w:left="283" w:hanging="283"/>
      <w:contextualSpacing/>
    </w:pPr>
  </w:style>
  <w:style w:type="paragraph" w:styleId="Lista2">
    <w:name w:val="List 2"/>
    <w:basedOn w:val="Normal"/>
    <w:uiPriority w:val="99"/>
    <w:unhideWhenUsed/>
    <w:rsid w:val="00F638DF"/>
    <w:pPr>
      <w:ind w:left="566" w:hanging="283"/>
      <w:contextualSpacing/>
    </w:pPr>
  </w:style>
  <w:style w:type="paragraph" w:styleId="Lista3">
    <w:name w:val="List 3"/>
    <w:basedOn w:val="Normal"/>
    <w:uiPriority w:val="99"/>
    <w:unhideWhenUsed/>
    <w:rsid w:val="00F638DF"/>
    <w:pPr>
      <w:ind w:left="849" w:hanging="283"/>
      <w:contextualSpacing/>
    </w:pPr>
  </w:style>
  <w:style w:type="paragraph" w:styleId="Sangradetextonormal">
    <w:name w:val="Body Text Indent"/>
    <w:basedOn w:val="Normal"/>
    <w:link w:val="SangradetextonormalCar"/>
    <w:uiPriority w:val="99"/>
    <w:unhideWhenUsed/>
    <w:rsid w:val="00F638DF"/>
    <w:pPr>
      <w:spacing w:after="120"/>
      <w:ind w:left="283"/>
    </w:pPr>
  </w:style>
  <w:style w:type="character" w:customStyle="1" w:styleId="SangradetextonormalCar">
    <w:name w:val="Sangría de texto normal Car"/>
    <w:basedOn w:val="Fuentedeprrafopredeter"/>
    <w:link w:val="Sangradetextonormal"/>
    <w:uiPriority w:val="99"/>
    <w:rsid w:val="00F638D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638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638DF"/>
    <w:rPr>
      <w:rFonts w:ascii="Times New Roman" w:eastAsia="Times New Roman" w:hAnsi="Times New Roman" w:cs="Times New Roman"/>
      <w:lang w:val="es-ES"/>
    </w:rPr>
  </w:style>
  <w:style w:type="character" w:customStyle="1" w:styleId="numberfracccentro">
    <w:name w:val="numberfracccentro"/>
    <w:basedOn w:val="Fuentedeprrafopredeter"/>
    <w:rsid w:val="00F638DF"/>
  </w:style>
  <w:style w:type="character" w:customStyle="1" w:styleId="titulorubrolgt">
    <w:name w:val="titulorubrolgt"/>
    <w:basedOn w:val="Fuentedeprrafopredeter"/>
    <w:rsid w:val="00F638DF"/>
  </w:style>
  <w:style w:type="paragraph" w:customStyle="1" w:styleId="Text">
    <w:name w:val="Text"/>
    <w:basedOn w:val="Normal"/>
    <w:link w:val="TextChar"/>
    <w:rsid w:val="00F638DF"/>
    <w:pPr>
      <w:spacing w:after="240"/>
    </w:pPr>
    <w:rPr>
      <w:szCs w:val="20"/>
      <w:lang w:val="en-US" w:eastAsia="en-US"/>
    </w:rPr>
  </w:style>
  <w:style w:type="character" w:customStyle="1" w:styleId="TextChar">
    <w:name w:val="Text Char"/>
    <w:link w:val="Text"/>
    <w:locked/>
    <w:rsid w:val="00F638DF"/>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F638DF"/>
    <w:pPr>
      <w:spacing w:line="360" w:lineRule="auto"/>
      <w:ind w:left="709" w:right="709"/>
      <w:jc w:val="both"/>
    </w:pPr>
    <w:rPr>
      <w:rFonts w:ascii="Arial" w:hAnsi="Arial" w:cs="Arial"/>
      <w:b/>
      <w:bCs/>
      <w:i/>
      <w:iCs/>
      <w:sz w:val="30"/>
      <w:szCs w:val="30"/>
      <w:lang w:val="es-MX" w:eastAsia="es-MX"/>
    </w:rPr>
  </w:style>
  <w:style w:type="numbering" w:customStyle="1" w:styleId="Sinlista1">
    <w:name w:val="Sin lista1"/>
    <w:next w:val="Sinlista"/>
    <w:uiPriority w:val="99"/>
    <w:semiHidden/>
    <w:unhideWhenUsed/>
    <w:rsid w:val="00F638DF"/>
  </w:style>
  <w:style w:type="table" w:customStyle="1" w:styleId="Tablaconcuadrcula1">
    <w:name w:val="Tabla con cuadrícula1"/>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638DF"/>
    <w:pPr>
      <w:spacing w:after="120"/>
    </w:pPr>
    <w:rPr>
      <w:sz w:val="16"/>
      <w:szCs w:val="16"/>
      <w:lang w:val="es-MX"/>
    </w:rPr>
  </w:style>
  <w:style w:type="character" w:customStyle="1" w:styleId="Textoindependiente3Car">
    <w:name w:val="Texto independiente 3 Car"/>
    <w:basedOn w:val="Fuentedeprrafopredeter"/>
    <w:link w:val="Textoindependiente3"/>
    <w:uiPriority w:val="99"/>
    <w:semiHidden/>
    <w:rsid w:val="00F638D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638DF"/>
  </w:style>
  <w:style w:type="table" w:customStyle="1" w:styleId="Tablaconcuadrcula2">
    <w:name w:val="Tabla con cuadrícula2"/>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638DF"/>
  </w:style>
  <w:style w:type="table" w:customStyle="1" w:styleId="Tablaconcuadrcula3">
    <w:name w:val="Tabla con cuadrícula3"/>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638DF"/>
  </w:style>
  <w:style w:type="table" w:customStyle="1" w:styleId="Tablaconcuadrcula4">
    <w:name w:val="Tabla con cuadrícula4"/>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425">
      <w:bodyDiv w:val="1"/>
      <w:marLeft w:val="0"/>
      <w:marRight w:val="0"/>
      <w:marTop w:val="0"/>
      <w:marBottom w:val="0"/>
      <w:divBdr>
        <w:top w:val="none" w:sz="0" w:space="0" w:color="auto"/>
        <w:left w:val="none" w:sz="0" w:space="0" w:color="auto"/>
        <w:bottom w:val="none" w:sz="0" w:space="0" w:color="auto"/>
        <w:right w:val="none" w:sz="0" w:space="0" w:color="auto"/>
      </w:divBdr>
    </w:div>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94A0-D2BF-4A63-8FC1-7E63231D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1452</Words>
  <Characters>7992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8</cp:revision>
  <cp:lastPrinted>2019-11-19T23:15:00Z</cp:lastPrinted>
  <dcterms:created xsi:type="dcterms:W3CDTF">2019-12-19T21:14:00Z</dcterms:created>
  <dcterms:modified xsi:type="dcterms:W3CDTF">2020-01-22T16:41:00Z</dcterms:modified>
</cp:coreProperties>
</file>