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8984" w14:textId="77777777" w:rsidR="000A0F91" w:rsidRPr="008A1768" w:rsidRDefault="000A0F91" w:rsidP="008A1768">
      <w:pPr>
        <w:spacing w:before="240" w:after="240" w:line="360" w:lineRule="auto"/>
        <w:jc w:val="center"/>
        <w:rPr>
          <w:rFonts w:ascii="Palatino Linotype" w:hAnsi="Palatino Linotype"/>
          <w:b/>
        </w:rPr>
      </w:pPr>
      <w:r w:rsidRPr="008A1768">
        <w:rPr>
          <w:rFonts w:ascii="Palatino Linotype" w:hAnsi="Palatino Linotype"/>
          <w:b/>
        </w:rPr>
        <w:t>Sinopsis</w:t>
      </w:r>
    </w:p>
    <w:p w14:paraId="2FDC49F2" w14:textId="77777777" w:rsidR="000A0F91" w:rsidRPr="008A1768" w:rsidRDefault="000A0F91" w:rsidP="008A1768">
      <w:pPr>
        <w:spacing w:before="240" w:after="240" w:line="360" w:lineRule="auto"/>
        <w:jc w:val="both"/>
        <w:rPr>
          <w:rFonts w:ascii="Palatino Linotype" w:hAnsi="Palatino Linotype" w:cs="Arial"/>
        </w:rPr>
      </w:pPr>
      <w:r w:rsidRPr="008A1768">
        <w:rPr>
          <w:rFonts w:ascii="Palatino Linotype" w:hAnsi="Palatino Linotype" w:cs="Arial"/>
        </w:rPr>
        <w:t xml:space="preserve">En razón de que la información solicitada por el </w:t>
      </w:r>
      <w:r w:rsidRPr="008A1768">
        <w:rPr>
          <w:rFonts w:ascii="Palatino Linotype" w:hAnsi="Palatino Linotype" w:cs="Arial"/>
          <w:b/>
        </w:rPr>
        <w:t xml:space="preserve">RECURRENTE </w:t>
      </w:r>
      <w:r w:rsidRPr="008A1768">
        <w:rPr>
          <w:rFonts w:ascii="Palatino Linotype" w:hAnsi="Palatino Linotype" w:cs="Arial"/>
        </w:rPr>
        <w:t xml:space="preserve">no se localiza en los archivos del </w:t>
      </w:r>
      <w:r w:rsidRPr="008A1768">
        <w:rPr>
          <w:rFonts w:ascii="Palatino Linotype" w:hAnsi="Palatino Linotype" w:cs="Arial"/>
          <w:b/>
        </w:rPr>
        <w:t xml:space="preserve">SUJETO OBLIGADO, </w:t>
      </w:r>
      <w:r w:rsidRPr="008A1768">
        <w:rPr>
          <w:rFonts w:ascii="Palatino Linotype" w:hAnsi="Palatino Linotype" w:cs="Arial"/>
        </w:rPr>
        <w:t xml:space="preserve">entonces no existe la fuente obligacional ni material que determine su entrega, aunado a que no existe la obligación a cargo del </w:t>
      </w:r>
      <w:r w:rsidRPr="008A1768">
        <w:rPr>
          <w:rFonts w:ascii="Palatino Linotype" w:hAnsi="Palatino Linotype" w:cs="Arial"/>
          <w:b/>
        </w:rPr>
        <w:t xml:space="preserve">SUJETO OBLIGADO </w:t>
      </w:r>
      <w:r w:rsidRPr="008A1768">
        <w:rPr>
          <w:rFonts w:ascii="Palatino Linotype" w:hAnsi="Palatino Linotype" w:cs="Arial"/>
        </w:rPr>
        <w:t>de procesarla, resumirla, efectuar cálculos o practicar investigaciones, por lo que este Órgano Garante determina infundados</w:t>
      </w:r>
      <w:r w:rsidRPr="008A1768">
        <w:rPr>
          <w:rFonts w:ascii="Palatino Linotype" w:hAnsi="Palatino Linotype" w:cs="Arial"/>
          <w:b/>
        </w:rPr>
        <w:t xml:space="preserve"> </w:t>
      </w:r>
      <w:r w:rsidRPr="008A1768">
        <w:rPr>
          <w:rFonts w:ascii="Palatino Linotype" w:hAnsi="Palatino Linotype" w:cs="Arial"/>
        </w:rPr>
        <w:t xml:space="preserve">los motivos o razones de inconformidad esgrimidos por el </w:t>
      </w:r>
      <w:r w:rsidRPr="008A1768">
        <w:rPr>
          <w:rFonts w:ascii="Palatino Linotype" w:hAnsi="Palatino Linotype" w:cs="Arial"/>
          <w:b/>
        </w:rPr>
        <w:t xml:space="preserve">RECURRETE </w:t>
      </w:r>
      <w:r w:rsidRPr="008A1768">
        <w:rPr>
          <w:rFonts w:ascii="Palatino Linotype" w:hAnsi="Palatino Linotype" w:cs="Arial"/>
        </w:rPr>
        <w:t xml:space="preserve">y lo procedente es </w:t>
      </w:r>
      <w:r w:rsidRPr="008A1768">
        <w:rPr>
          <w:rFonts w:ascii="Palatino Linotype" w:hAnsi="Palatino Linotype" w:cs="Arial"/>
          <w:b/>
        </w:rPr>
        <w:t xml:space="preserve">CONFIRMAR, </w:t>
      </w:r>
      <w:r w:rsidRPr="008A1768">
        <w:rPr>
          <w:rFonts w:ascii="Palatino Linotype" w:hAnsi="Palatino Linotype" w:cs="Arial"/>
        </w:rPr>
        <w:t xml:space="preserve">la respuesta emitida por el </w:t>
      </w:r>
      <w:r w:rsidRPr="008A1768">
        <w:rPr>
          <w:rFonts w:ascii="Palatino Linotype" w:hAnsi="Palatino Linotype" w:cs="Arial"/>
          <w:b/>
        </w:rPr>
        <w:t xml:space="preserve">SUJETO OBLIGADO </w:t>
      </w:r>
      <w:r w:rsidRPr="008A1768">
        <w:rPr>
          <w:rFonts w:ascii="Palatino Linotype" w:hAnsi="Palatino Linotype" w:cs="Arial"/>
        </w:rPr>
        <w:t xml:space="preserve">a la solicitud de información. </w:t>
      </w:r>
    </w:p>
    <w:p w14:paraId="129549E6" w14:textId="7254E15A" w:rsidR="00ED6252" w:rsidRPr="008A1768" w:rsidRDefault="000A0F91" w:rsidP="008A1768">
      <w:pPr>
        <w:spacing w:before="240" w:after="240" w:line="360" w:lineRule="auto"/>
        <w:jc w:val="both"/>
        <w:rPr>
          <w:rFonts w:ascii="Palatino Linotype" w:eastAsia="Times New Roman" w:hAnsi="Palatino Linotype"/>
        </w:rPr>
      </w:pPr>
      <w:r w:rsidRPr="008A1768">
        <w:rPr>
          <w:rFonts w:ascii="Palatino Linotype" w:eastAsia="Times New Roman" w:hAnsi="Palatino Linotype"/>
          <w:noProof/>
          <w:lang w:val="es-MX" w:eastAsia="es-MX"/>
        </w:rPr>
        <mc:AlternateContent>
          <mc:Choice Requires="wps">
            <w:drawing>
              <wp:anchor distT="0" distB="0" distL="114300" distR="114300" simplePos="0" relativeHeight="251659264" behindDoc="0" locked="0" layoutInCell="1" allowOverlap="1" wp14:anchorId="3D563780" wp14:editId="2A725359">
                <wp:simplePos x="0" y="0"/>
                <wp:positionH relativeFrom="margin">
                  <wp:align>right</wp:align>
                </wp:positionH>
                <wp:positionV relativeFrom="paragraph">
                  <wp:posOffset>33021</wp:posOffset>
                </wp:positionV>
                <wp:extent cx="5476875" cy="4343400"/>
                <wp:effectExtent l="57150" t="38100" r="66675" b="95250"/>
                <wp:wrapNone/>
                <wp:docPr id="1" name="Conector recto 1"/>
                <wp:cNvGraphicFramePr/>
                <a:graphic xmlns:a="http://schemas.openxmlformats.org/drawingml/2006/main">
                  <a:graphicData uri="http://schemas.microsoft.com/office/word/2010/wordprocessingShape">
                    <wps:wsp>
                      <wps:cNvCnPr/>
                      <wps:spPr>
                        <a:xfrm>
                          <a:off x="0" y="0"/>
                          <a:ext cx="5476875" cy="43434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598F8"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05pt,2.6pt" to="811.3pt,3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" strokecolor="#4f81bd [3204]" strokeweight="3pt">
                <v:shadow on="t" color="black" opacity="24903f" origin=",.5" offset="0,.55556mm"/>
                <w10:wrap anchorx="margin"/>
              </v:line>
            </w:pict>
          </mc:Fallback>
        </mc:AlternateContent>
      </w:r>
    </w:p>
    <w:p w14:paraId="3F6A5F70" w14:textId="35BBFD65" w:rsidR="00F268C6" w:rsidRPr="008A1768" w:rsidRDefault="00F268C6" w:rsidP="008A1768">
      <w:pPr>
        <w:spacing w:line="360" w:lineRule="auto"/>
        <w:jc w:val="both"/>
        <w:rPr>
          <w:rFonts w:ascii="Palatino Linotype" w:eastAsia="MS Mincho" w:hAnsi="Palatino Linotype" w:cs="Arial"/>
        </w:rPr>
      </w:pPr>
    </w:p>
    <w:p w14:paraId="0651491A" w14:textId="77777777" w:rsidR="009F390B" w:rsidRPr="008A1768" w:rsidRDefault="009F390B" w:rsidP="008A1768">
      <w:pPr>
        <w:spacing w:line="360" w:lineRule="auto"/>
        <w:jc w:val="both"/>
        <w:rPr>
          <w:rFonts w:ascii="Palatino Linotype" w:eastAsia="MS Mincho" w:hAnsi="Palatino Linotype" w:cs="Arial"/>
        </w:rPr>
      </w:pPr>
    </w:p>
    <w:p w14:paraId="776E1D3E" w14:textId="77777777" w:rsidR="009F390B" w:rsidRPr="008A1768" w:rsidRDefault="009F390B" w:rsidP="008A1768">
      <w:pPr>
        <w:spacing w:line="360" w:lineRule="auto"/>
        <w:jc w:val="both"/>
        <w:rPr>
          <w:rFonts w:ascii="Palatino Linotype" w:eastAsia="MS Mincho" w:hAnsi="Palatino Linotype" w:cs="Arial"/>
        </w:rPr>
      </w:pPr>
    </w:p>
    <w:p w14:paraId="5664D992" w14:textId="77777777" w:rsidR="009F390B" w:rsidRPr="008A1768" w:rsidRDefault="009F390B" w:rsidP="008A1768">
      <w:pPr>
        <w:spacing w:line="360" w:lineRule="auto"/>
        <w:jc w:val="both"/>
        <w:rPr>
          <w:rFonts w:ascii="Palatino Linotype" w:eastAsia="MS Mincho" w:hAnsi="Palatino Linotype" w:cs="Arial"/>
        </w:rPr>
      </w:pPr>
    </w:p>
    <w:p w14:paraId="75FB8E3A" w14:textId="77777777" w:rsidR="009F390B" w:rsidRPr="008A1768" w:rsidRDefault="009F390B" w:rsidP="008A1768">
      <w:pPr>
        <w:spacing w:line="360" w:lineRule="auto"/>
        <w:jc w:val="both"/>
        <w:rPr>
          <w:rFonts w:ascii="Palatino Linotype" w:eastAsia="MS Mincho" w:hAnsi="Palatino Linotype" w:cs="Arial"/>
        </w:rPr>
      </w:pPr>
    </w:p>
    <w:p w14:paraId="4E8C3F41" w14:textId="77777777" w:rsidR="009F390B" w:rsidRPr="008A1768" w:rsidRDefault="009F390B" w:rsidP="008A1768">
      <w:pPr>
        <w:spacing w:line="360" w:lineRule="auto"/>
        <w:jc w:val="both"/>
        <w:rPr>
          <w:rFonts w:ascii="Palatino Linotype" w:eastAsia="MS Mincho" w:hAnsi="Palatino Linotype" w:cs="Arial"/>
        </w:rPr>
      </w:pPr>
    </w:p>
    <w:p w14:paraId="756387F0" w14:textId="77777777" w:rsidR="009F390B" w:rsidRPr="008A1768" w:rsidRDefault="009F390B" w:rsidP="008A1768">
      <w:pPr>
        <w:spacing w:line="360" w:lineRule="auto"/>
        <w:jc w:val="both"/>
        <w:rPr>
          <w:rFonts w:ascii="Palatino Linotype" w:eastAsia="MS Mincho" w:hAnsi="Palatino Linotype" w:cs="Arial"/>
        </w:rPr>
      </w:pPr>
    </w:p>
    <w:p w14:paraId="07F4E323" w14:textId="77777777" w:rsidR="00837543" w:rsidRPr="008A1768" w:rsidRDefault="00837543" w:rsidP="008A1768">
      <w:pPr>
        <w:spacing w:line="360" w:lineRule="auto"/>
        <w:jc w:val="both"/>
        <w:rPr>
          <w:rFonts w:ascii="Palatino Linotype" w:eastAsia="MS Mincho" w:hAnsi="Palatino Linotype" w:cs="Arial"/>
        </w:rPr>
      </w:pPr>
    </w:p>
    <w:p w14:paraId="32E0F14C" w14:textId="77777777" w:rsidR="000A0F91" w:rsidRPr="008A1768" w:rsidRDefault="000A0F91" w:rsidP="008A1768">
      <w:pPr>
        <w:spacing w:line="360" w:lineRule="auto"/>
        <w:jc w:val="both"/>
        <w:rPr>
          <w:rFonts w:ascii="Palatino Linotype" w:eastAsia="MS Mincho" w:hAnsi="Palatino Linotype" w:cs="Arial"/>
        </w:rPr>
      </w:pPr>
    </w:p>
    <w:p w14:paraId="7A95CDAB" w14:textId="77777777" w:rsidR="000A0F91" w:rsidRPr="008A1768" w:rsidRDefault="000A0F91" w:rsidP="008A1768">
      <w:pPr>
        <w:spacing w:line="360" w:lineRule="auto"/>
        <w:jc w:val="both"/>
        <w:rPr>
          <w:rFonts w:ascii="Palatino Linotype" w:eastAsia="MS Mincho" w:hAnsi="Palatino Linotype" w:cs="Arial"/>
        </w:rPr>
      </w:pPr>
    </w:p>
    <w:p w14:paraId="31137936" w14:textId="302D1D0F" w:rsidR="00BC61B2" w:rsidRPr="008A1768" w:rsidRDefault="00A20B1F" w:rsidP="008A1768">
      <w:pPr>
        <w:tabs>
          <w:tab w:val="left" w:pos="0"/>
        </w:tabs>
        <w:spacing w:line="360" w:lineRule="auto"/>
        <w:jc w:val="center"/>
        <w:rPr>
          <w:rFonts w:ascii="Palatino Linotype" w:eastAsia="Times New Roman" w:hAnsi="Palatino Linotype" w:cs="Times New Roman"/>
          <w:b/>
        </w:rPr>
      </w:pPr>
      <w:r w:rsidRPr="008A1768">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8A1768" w:rsidRDefault="00763298" w:rsidP="008A1768">
          <w:pPr>
            <w:pStyle w:val="TtulodeTDC"/>
            <w:tabs>
              <w:tab w:val="left" w:pos="0"/>
            </w:tabs>
            <w:spacing w:before="0" w:line="360" w:lineRule="auto"/>
            <w:rPr>
              <w:szCs w:val="24"/>
            </w:rPr>
          </w:pPr>
        </w:p>
        <w:p w14:paraId="5AFB0D07" w14:textId="77777777" w:rsidR="00115702" w:rsidRPr="008A1768" w:rsidRDefault="00763298" w:rsidP="008A1768">
          <w:pPr>
            <w:pStyle w:val="TDC1"/>
            <w:spacing w:line="360" w:lineRule="auto"/>
            <w:rPr>
              <w:rFonts w:ascii="Palatino Linotype" w:hAnsi="Palatino Linotype"/>
              <w:b/>
              <w:noProof/>
              <w:lang w:val="es-MX" w:eastAsia="es-MX"/>
            </w:rPr>
          </w:pPr>
          <w:r w:rsidRPr="008A1768">
            <w:rPr>
              <w:rFonts w:ascii="Palatino Linotype" w:hAnsi="Palatino Linotype"/>
            </w:rPr>
            <w:fldChar w:fldCharType="begin"/>
          </w:r>
          <w:r w:rsidRPr="008A1768">
            <w:rPr>
              <w:rFonts w:ascii="Palatino Linotype" w:hAnsi="Palatino Linotype"/>
            </w:rPr>
            <w:instrText xml:space="preserve"> TOC \o "1-3" \h \z \u </w:instrText>
          </w:r>
          <w:r w:rsidRPr="008A1768">
            <w:rPr>
              <w:rFonts w:ascii="Palatino Linotype" w:hAnsi="Palatino Linotype"/>
            </w:rPr>
            <w:fldChar w:fldCharType="separate"/>
          </w:r>
          <w:hyperlink w:anchor="_Toc13059246" w:history="1">
            <w:r w:rsidR="00115702" w:rsidRPr="008A1768">
              <w:rPr>
                <w:rStyle w:val="Hipervnculo"/>
                <w:rFonts w:ascii="Palatino Linotype" w:hAnsi="Palatino Linotype"/>
                <w:b/>
                <w:noProof/>
              </w:rPr>
              <w:t>ANTECEDENTES</w:t>
            </w:r>
            <w:r w:rsidR="00115702" w:rsidRPr="008A1768">
              <w:rPr>
                <w:rFonts w:ascii="Palatino Linotype" w:hAnsi="Palatino Linotype"/>
                <w:b/>
                <w:noProof/>
                <w:webHidden/>
              </w:rPr>
              <w:tab/>
            </w:r>
            <w:r w:rsidR="00115702" w:rsidRPr="008A1768">
              <w:rPr>
                <w:rFonts w:ascii="Palatino Linotype" w:hAnsi="Palatino Linotype"/>
                <w:b/>
                <w:noProof/>
                <w:webHidden/>
              </w:rPr>
              <w:fldChar w:fldCharType="begin"/>
            </w:r>
            <w:r w:rsidR="00115702" w:rsidRPr="008A1768">
              <w:rPr>
                <w:rFonts w:ascii="Palatino Linotype" w:hAnsi="Palatino Linotype"/>
                <w:b/>
                <w:noProof/>
                <w:webHidden/>
              </w:rPr>
              <w:instrText xml:space="preserve"> PAGEREF _Toc13059246 \h </w:instrText>
            </w:r>
            <w:r w:rsidR="00115702" w:rsidRPr="008A1768">
              <w:rPr>
                <w:rFonts w:ascii="Palatino Linotype" w:hAnsi="Palatino Linotype"/>
                <w:b/>
                <w:noProof/>
                <w:webHidden/>
              </w:rPr>
            </w:r>
            <w:r w:rsidR="00115702" w:rsidRPr="008A1768">
              <w:rPr>
                <w:rFonts w:ascii="Palatino Linotype" w:hAnsi="Palatino Linotype"/>
                <w:b/>
                <w:noProof/>
                <w:webHidden/>
              </w:rPr>
              <w:fldChar w:fldCharType="separate"/>
            </w:r>
            <w:r w:rsidR="008A7331">
              <w:rPr>
                <w:rFonts w:ascii="Palatino Linotype" w:hAnsi="Palatino Linotype"/>
                <w:b/>
                <w:noProof/>
                <w:webHidden/>
              </w:rPr>
              <w:t>3</w:t>
            </w:r>
            <w:r w:rsidR="00115702" w:rsidRPr="008A1768">
              <w:rPr>
                <w:rFonts w:ascii="Palatino Linotype" w:hAnsi="Palatino Linotype"/>
                <w:b/>
                <w:noProof/>
                <w:webHidden/>
              </w:rPr>
              <w:fldChar w:fldCharType="end"/>
            </w:r>
          </w:hyperlink>
        </w:p>
        <w:p w14:paraId="6C2FA5E6" w14:textId="77777777" w:rsidR="00115702" w:rsidRPr="008A1768" w:rsidRDefault="003F6FDB" w:rsidP="008A1768">
          <w:pPr>
            <w:pStyle w:val="TDC1"/>
            <w:spacing w:line="360" w:lineRule="auto"/>
            <w:rPr>
              <w:rFonts w:ascii="Palatino Linotype" w:hAnsi="Palatino Linotype"/>
              <w:b/>
              <w:noProof/>
              <w:lang w:val="es-MX" w:eastAsia="es-MX"/>
            </w:rPr>
          </w:pPr>
          <w:hyperlink w:anchor="_Toc13059247" w:history="1">
            <w:r w:rsidR="00115702" w:rsidRPr="008A1768">
              <w:rPr>
                <w:rStyle w:val="Hipervnculo"/>
                <w:rFonts w:ascii="Palatino Linotype" w:hAnsi="Palatino Linotype"/>
                <w:b/>
                <w:noProof/>
              </w:rPr>
              <w:t>CONSIDERANDO</w:t>
            </w:r>
            <w:r w:rsidR="00115702" w:rsidRPr="008A1768">
              <w:rPr>
                <w:rFonts w:ascii="Palatino Linotype" w:hAnsi="Palatino Linotype"/>
                <w:b/>
                <w:noProof/>
                <w:webHidden/>
              </w:rPr>
              <w:tab/>
            </w:r>
            <w:r w:rsidR="00115702" w:rsidRPr="008A1768">
              <w:rPr>
                <w:rFonts w:ascii="Palatino Linotype" w:hAnsi="Palatino Linotype"/>
                <w:b/>
                <w:noProof/>
                <w:webHidden/>
              </w:rPr>
              <w:fldChar w:fldCharType="begin"/>
            </w:r>
            <w:r w:rsidR="00115702" w:rsidRPr="008A1768">
              <w:rPr>
                <w:rFonts w:ascii="Palatino Linotype" w:hAnsi="Palatino Linotype"/>
                <w:b/>
                <w:noProof/>
                <w:webHidden/>
              </w:rPr>
              <w:instrText xml:space="preserve"> PAGEREF _Toc13059247 \h </w:instrText>
            </w:r>
            <w:r w:rsidR="00115702" w:rsidRPr="008A1768">
              <w:rPr>
                <w:rFonts w:ascii="Palatino Linotype" w:hAnsi="Palatino Linotype"/>
                <w:b/>
                <w:noProof/>
                <w:webHidden/>
              </w:rPr>
            </w:r>
            <w:r w:rsidR="00115702" w:rsidRPr="008A1768">
              <w:rPr>
                <w:rFonts w:ascii="Palatino Linotype" w:hAnsi="Palatino Linotype"/>
                <w:b/>
                <w:noProof/>
                <w:webHidden/>
              </w:rPr>
              <w:fldChar w:fldCharType="separate"/>
            </w:r>
            <w:r w:rsidR="008A7331">
              <w:rPr>
                <w:rFonts w:ascii="Palatino Linotype" w:hAnsi="Palatino Linotype"/>
                <w:b/>
                <w:noProof/>
                <w:webHidden/>
              </w:rPr>
              <w:t>7</w:t>
            </w:r>
            <w:r w:rsidR="00115702" w:rsidRPr="008A1768">
              <w:rPr>
                <w:rFonts w:ascii="Palatino Linotype" w:hAnsi="Palatino Linotype"/>
                <w:b/>
                <w:noProof/>
                <w:webHidden/>
              </w:rPr>
              <w:fldChar w:fldCharType="end"/>
            </w:r>
          </w:hyperlink>
        </w:p>
        <w:p w14:paraId="7AFC5905" w14:textId="77777777" w:rsidR="00115702" w:rsidRPr="008A1768" w:rsidRDefault="003F6FDB" w:rsidP="008A1768">
          <w:pPr>
            <w:pStyle w:val="TDC1"/>
            <w:spacing w:line="360" w:lineRule="auto"/>
            <w:rPr>
              <w:rFonts w:ascii="Palatino Linotype" w:hAnsi="Palatino Linotype"/>
              <w:b/>
              <w:noProof/>
              <w:lang w:val="es-MX" w:eastAsia="es-MX"/>
            </w:rPr>
          </w:pPr>
          <w:hyperlink w:anchor="_Toc13059248" w:history="1">
            <w:r w:rsidR="00115702" w:rsidRPr="008A1768">
              <w:rPr>
                <w:rStyle w:val="Hipervnculo"/>
                <w:rFonts w:ascii="Palatino Linotype" w:hAnsi="Palatino Linotype"/>
                <w:b/>
                <w:noProof/>
              </w:rPr>
              <w:t>PRIMERO. De la competencia</w:t>
            </w:r>
            <w:r w:rsidR="00115702" w:rsidRPr="008A1768">
              <w:rPr>
                <w:rFonts w:ascii="Palatino Linotype" w:hAnsi="Palatino Linotype"/>
                <w:b/>
                <w:noProof/>
                <w:webHidden/>
              </w:rPr>
              <w:tab/>
            </w:r>
            <w:r w:rsidR="00115702" w:rsidRPr="008A1768">
              <w:rPr>
                <w:rFonts w:ascii="Palatino Linotype" w:hAnsi="Palatino Linotype"/>
                <w:b/>
                <w:noProof/>
                <w:webHidden/>
              </w:rPr>
              <w:fldChar w:fldCharType="begin"/>
            </w:r>
            <w:r w:rsidR="00115702" w:rsidRPr="008A1768">
              <w:rPr>
                <w:rFonts w:ascii="Palatino Linotype" w:hAnsi="Palatino Linotype"/>
                <w:b/>
                <w:noProof/>
                <w:webHidden/>
              </w:rPr>
              <w:instrText xml:space="preserve"> PAGEREF _Toc13059248 \h </w:instrText>
            </w:r>
            <w:r w:rsidR="00115702" w:rsidRPr="008A1768">
              <w:rPr>
                <w:rFonts w:ascii="Palatino Linotype" w:hAnsi="Palatino Linotype"/>
                <w:b/>
                <w:noProof/>
                <w:webHidden/>
              </w:rPr>
            </w:r>
            <w:r w:rsidR="00115702" w:rsidRPr="008A1768">
              <w:rPr>
                <w:rFonts w:ascii="Palatino Linotype" w:hAnsi="Palatino Linotype"/>
                <w:b/>
                <w:noProof/>
                <w:webHidden/>
              </w:rPr>
              <w:fldChar w:fldCharType="separate"/>
            </w:r>
            <w:r w:rsidR="008A7331">
              <w:rPr>
                <w:rFonts w:ascii="Palatino Linotype" w:hAnsi="Palatino Linotype"/>
                <w:b/>
                <w:noProof/>
                <w:webHidden/>
              </w:rPr>
              <w:t>7</w:t>
            </w:r>
            <w:r w:rsidR="00115702" w:rsidRPr="008A1768">
              <w:rPr>
                <w:rFonts w:ascii="Palatino Linotype" w:hAnsi="Palatino Linotype"/>
                <w:b/>
                <w:noProof/>
                <w:webHidden/>
              </w:rPr>
              <w:fldChar w:fldCharType="end"/>
            </w:r>
          </w:hyperlink>
        </w:p>
        <w:p w14:paraId="3DF00762" w14:textId="77777777" w:rsidR="00115702" w:rsidRPr="008A1768" w:rsidRDefault="003F6FDB" w:rsidP="008A1768">
          <w:pPr>
            <w:pStyle w:val="TDC1"/>
            <w:spacing w:line="360" w:lineRule="auto"/>
            <w:rPr>
              <w:rFonts w:ascii="Palatino Linotype" w:hAnsi="Palatino Linotype"/>
              <w:b/>
              <w:noProof/>
              <w:lang w:val="es-MX" w:eastAsia="es-MX"/>
            </w:rPr>
          </w:pPr>
          <w:hyperlink w:anchor="_Toc13059249" w:history="1">
            <w:r w:rsidR="00115702" w:rsidRPr="008A1768">
              <w:rPr>
                <w:rStyle w:val="Hipervnculo"/>
                <w:rFonts w:ascii="Palatino Linotype" w:hAnsi="Palatino Linotype"/>
                <w:b/>
                <w:noProof/>
              </w:rPr>
              <w:t>SEGUNDO. De la oportunidad y procedencia.</w:t>
            </w:r>
            <w:r w:rsidR="00115702" w:rsidRPr="008A1768">
              <w:rPr>
                <w:rFonts w:ascii="Palatino Linotype" w:hAnsi="Palatino Linotype"/>
                <w:b/>
                <w:noProof/>
                <w:webHidden/>
              </w:rPr>
              <w:tab/>
            </w:r>
            <w:r w:rsidR="00115702" w:rsidRPr="008A1768">
              <w:rPr>
                <w:rFonts w:ascii="Palatino Linotype" w:hAnsi="Palatino Linotype"/>
                <w:b/>
                <w:noProof/>
                <w:webHidden/>
              </w:rPr>
              <w:fldChar w:fldCharType="begin"/>
            </w:r>
            <w:r w:rsidR="00115702" w:rsidRPr="008A1768">
              <w:rPr>
                <w:rFonts w:ascii="Palatino Linotype" w:hAnsi="Palatino Linotype"/>
                <w:b/>
                <w:noProof/>
                <w:webHidden/>
              </w:rPr>
              <w:instrText xml:space="preserve"> PAGEREF _Toc13059249 \h </w:instrText>
            </w:r>
            <w:r w:rsidR="00115702" w:rsidRPr="008A1768">
              <w:rPr>
                <w:rFonts w:ascii="Palatino Linotype" w:hAnsi="Palatino Linotype"/>
                <w:b/>
                <w:noProof/>
                <w:webHidden/>
              </w:rPr>
            </w:r>
            <w:r w:rsidR="00115702" w:rsidRPr="008A1768">
              <w:rPr>
                <w:rFonts w:ascii="Palatino Linotype" w:hAnsi="Palatino Linotype"/>
                <w:b/>
                <w:noProof/>
                <w:webHidden/>
              </w:rPr>
              <w:fldChar w:fldCharType="separate"/>
            </w:r>
            <w:r w:rsidR="008A7331">
              <w:rPr>
                <w:rFonts w:ascii="Palatino Linotype" w:hAnsi="Palatino Linotype"/>
                <w:b/>
                <w:noProof/>
                <w:webHidden/>
              </w:rPr>
              <w:t>7</w:t>
            </w:r>
            <w:r w:rsidR="00115702" w:rsidRPr="008A1768">
              <w:rPr>
                <w:rFonts w:ascii="Palatino Linotype" w:hAnsi="Palatino Linotype"/>
                <w:b/>
                <w:noProof/>
                <w:webHidden/>
              </w:rPr>
              <w:fldChar w:fldCharType="end"/>
            </w:r>
          </w:hyperlink>
        </w:p>
        <w:p w14:paraId="3C580A1A" w14:textId="77777777" w:rsidR="00115702" w:rsidRPr="008A1768" w:rsidRDefault="003F6FDB" w:rsidP="008A1768">
          <w:pPr>
            <w:pStyle w:val="TDC1"/>
            <w:spacing w:line="360" w:lineRule="auto"/>
            <w:rPr>
              <w:rFonts w:ascii="Palatino Linotype" w:hAnsi="Palatino Linotype"/>
              <w:b/>
              <w:noProof/>
              <w:lang w:val="es-MX" w:eastAsia="es-MX"/>
            </w:rPr>
          </w:pPr>
          <w:hyperlink w:anchor="_Toc13059250" w:history="1">
            <w:r w:rsidR="00115702" w:rsidRPr="008A1768">
              <w:rPr>
                <w:rStyle w:val="Hipervnculo"/>
                <w:rFonts w:ascii="Palatino Linotype" w:hAnsi="Palatino Linotype"/>
                <w:b/>
                <w:noProof/>
              </w:rPr>
              <w:t xml:space="preserve">TERCERO. </w:t>
            </w:r>
            <w:r w:rsidR="00115702" w:rsidRPr="008A1768">
              <w:rPr>
                <w:rStyle w:val="Hipervnculo"/>
                <w:rFonts w:ascii="Palatino Linotype" w:eastAsia="Calibri" w:hAnsi="Palatino Linotype" w:cs="Times New Roman"/>
                <w:b/>
                <w:bCs/>
                <w:noProof/>
                <w:lang w:val="es-ES"/>
              </w:rPr>
              <w:t>Del planteamiento de la litis.</w:t>
            </w:r>
            <w:r w:rsidR="00115702" w:rsidRPr="008A1768">
              <w:rPr>
                <w:rFonts w:ascii="Palatino Linotype" w:hAnsi="Palatino Linotype"/>
                <w:b/>
                <w:noProof/>
                <w:webHidden/>
              </w:rPr>
              <w:tab/>
            </w:r>
            <w:r w:rsidR="00115702" w:rsidRPr="008A1768">
              <w:rPr>
                <w:rFonts w:ascii="Palatino Linotype" w:hAnsi="Palatino Linotype"/>
                <w:b/>
                <w:noProof/>
                <w:webHidden/>
              </w:rPr>
              <w:fldChar w:fldCharType="begin"/>
            </w:r>
            <w:r w:rsidR="00115702" w:rsidRPr="008A1768">
              <w:rPr>
                <w:rFonts w:ascii="Palatino Linotype" w:hAnsi="Palatino Linotype"/>
                <w:b/>
                <w:noProof/>
                <w:webHidden/>
              </w:rPr>
              <w:instrText xml:space="preserve"> PAGEREF _Toc13059250 \h </w:instrText>
            </w:r>
            <w:r w:rsidR="00115702" w:rsidRPr="008A1768">
              <w:rPr>
                <w:rFonts w:ascii="Palatino Linotype" w:hAnsi="Palatino Linotype"/>
                <w:b/>
                <w:noProof/>
                <w:webHidden/>
              </w:rPr>
            </w:r>
            <w:r w:rsidR="00115702" w:rsidRPr="008A1768">
              <w:rPr>
                <w:rFonts w:ascii="Palatino Linotype" w:hAnsi="Palatino Linotype"/>
                <w:b/>
                <w:noProof/>
                <w:webHidden/>
              </w:rPr>
              <w:fldChar w:fldCharType="separate"/>
            </w:r>
            <w:r w:rsidR="008A7331">
              <w:rPr>
                <w:rFonts w:ascii="Palatino Linotype" w:hAnsi="Palatino Linotype"/>
                <w:b/>
                <w:noProof/>
                <w:webHidden/>
              </w:rPr>
              <w:t>10</w:t>
            </w:r>
            <w:r w:rsidR="00115702" w:rsidRPr="008A1768">
              <w:rPr>
                <w:rFonts w:ascii="Palatino Linotype" w:hAnsi="Palatino Linotype"/>
                <w:b/>
                <w:noProof/>
                <w:webHidden/>
              </w:rPr>
              <w:fldChar w:fldCharType="end"/>
            </w:r>
          </w:hyperlink>
        </w:p>
        <w:p w14:paraId="18885693" w14:textId="77777777" w:rsidR="00115702" w:rsidRPr="008A1768" w:rsidRDefault="003F6FDB" w:rsidP="008A1768">
          <w:pPr>
            <w:pStyle w:val="TDC1"/>
            <w:spacing w:line="360" w:lineRule="auto"/>
            <w:rPr>
              <w:rFonts w:ascii="Palatino Linotype" w:hAnsi="Palatino Linotype"/>
              <w:b/>
              <w:noProof/>
              <w:lang w:val="es-MX" w:eastAsia="es-MX"/>
            </w:rPr>
          </w:pPr>
          <w:hyperlink w:anchor="_Toc13059251" w:history="1">
            <w:r w:rsidR="00115702" w:rsidRPr="008A1768">
              <w:rPr>
                <w:rStyle w:val="Hipervnculo"/>
                <w:rFonts w:ascii="Palatino Linotype" w:eastAsia="Calibri" w:hAnsi="Palatino Linotype" w:cs="Times New Roman"/>
                <w:b/>
                <w:bCs/>
                <w:noProof/>
                <w:lang w:val="es-ES"/>
              </w:rPr>
              <w:t xml:space="preserve">CUARTO. </w:t>
            </w:r>
            <w:r w:rsidR="00115702" w:rsidRPr="008A1768">
              <w:rPr>
                <w:rStyle w:val="Hipervnculo"/>
                <w:rFonts w:ascii="Palatino Linotype" w:eastAsia="MS Gothic" w:hAnsi="Palatino Linotype" w:cs="Times New Roman"/>
                <w:b/>
                <w:noProof/>
              </w:rPr>
              <w:t>Del estudio y resolución del asunto.</w:t>
            </w:r>
            <w:r w:rsidR="00115702" w:rsidRPr="008A1768">
              <w:rPr>
                <w:rFonts w:ascii="Palatino Linotype" w:hAnsi="Palatino Linotype"/>
                <w:b/>
                <w:noProof/>
                <w:webHidden/>
              </w:rPr>
              <w:tab/>
            </w:r>
            <w:r w:rsidR="00115702" w:rsidRPr="008A1768">
              <w:rPr>
                <w:rFonts w:ascii="Palatino Linotype" w:hAnsi="Palatino Linotype"/>
                <w:b/>
                <w:noProof/>
                <w:webHidden/>
              </w:rPr>
              <w:fldChar w:fldCharType="begin"/>
            </w:r>
            <w:r w:rsidR="00115702" w:rsidRPr="008A1768">
              <w:rPr>
                <w:rFonts w:ascii="Palatino Linotype" w:hAnsi="Palatino Linotype"/>
                <w:b/>
                <w:noProof/>
                <w:webHidden/>
              </w:rPr>
              <w:instrText xml:space="preserve"> PAGEREF _Toc13059251 \h </w:instrText>
            </w:r>
            <w:r w:rsidR="00115702" w:rsidRPr="008A1768">
              <w:rPr>
                <w:rFonts w:ascii="Palatino Linotype" w:hAnsi="Palatino Linotype"/>
                <w:b/>
                <w:noProof/>
                <w:webHidden/>
              </w:rPr>
            </w:r>
            <w:r w:rsidR="00115702" w:rsidRPr="008A1768">
              <w:rPr>
                <w:rFonts w:ascii="Palatino Linotype" w:hAnsi="Palatino Linotype"/>
                <w:b/>
                <w:noProof/>
                <w:webHidden/>
              </w:rPr>
              <w:fldChar w:fldCharType="separate"/>
            </w:r>
            <w:r w:rsidR="008A7331">
              <w:rPr>
                <w:rFonts w:ascii="Palatino Linotype" w:hAnsi="Palatino Linotype"/>
                <w:b/>
                <w:noProof/>
                <w:webHidden/>
              </w:rPr>
              <w:t>13</w:t>
            </w:r>
            <w:r w:rsidR="00115702" w:rsidRPr="008A1768">
              <w:rPr>
                <w:rFonts w:ascii="Palatino Linotype" w:hAnsi="Palatino Linotype"/>
                <w:b/>
                <w:noProof/>
                <w:webHidden/>
              </w:rPr>
              <w:fldChar w:fldCharType="end"/>
            </w:r>
          </w:hyperlink>
        </w:p>
        <w:p w14:paraId="416DF1AF" w14:textId="77777777" w:rsidR="00115702" w:rsidRPr="008A1768" w:rsidRDefault="003F6FDB" w:rsidP="008A1768">
          <w:pPr>
            <w:pStyle w:val="TDC1"/>
            <w:spacing w:line="360" w:lineRule="auto"/>
            <w:rPr>
              <w:rFonts w:ascii="Palatino Linotype" w:hAnsi="Palatino Linotype"/>
              <w:noProof/>
              <w:lang w:val="es-MX" w:eastAsia="es-MX"/>
            </w:rPr>
          </w:pPr>
          <w:hyperlink w:anchor="_Toc13059252" w:history="1">
            <w:r w:rsidR="00115702" w:rsidRPr="008A1768">
              <w:rPr>
                <w:rStyle w:val="Hipervnculo"/>
                <w:rFonts w:ascii="Palatino Linotype" w:eastAsia="Calibri" w:hAnsi="Palatino Linotype"/>
                <w:b/>
                <w:noProof/>
                <w:lang w:val="es-ES"/>
              </w:rPr>
              <w:t>R E S O L U T I V O S</w:t>
            </w:r>
            <w:r w:rsidR="00115702" w:rsidRPr="008A1768">
              <w:rPr>
                <w:rFonts w:ascii="Palatino Linotype" w:hAnsi="Palatino Linotype"/>
                <w:b/>
                <w:noProof/>
                <w:webHidden/>
              </w:rPr>
              <w:tab/>
            </w:r>
            <w:r w:rsidR="00115702" w:rsidRPr="008A1768">
              <w:rPr>
                <w:rFonts w:ascii="Palatino Linotype" w:hAnsi="Palatino Linotype"/>
                <w:b/>
                <w:noProof/>
                <w:webHidden/>
              </w:rPr>
              <w:fldChar w:fldCharType="begin"/>
            </w:r>
            <w:r w:rsidR="00115702" w:rsidRPr="008A1768">
              <w:rPr>
                <w:rFonts w:ascii="Palatino Linotype" w:hAnsi="Palatino Linotype"/>
                <w:b/>
                <w:noProof/>
                <w:webHidden/>
              </w:rPr>
              <w:instrText xml:space="preserve"> PAGEREF _Toc13059252 \h </w:instrText>
            </w:r>
            <w:r w:rsidR="00115702" w:rsidRPr="008A1768">
              <w:rPr>
                <w:rFonts w:ascii="Palatino Linotype" w:hAnsi="Palatino Linotype"/>
                <w:b/>
                <w:noProof/>
                <w:webHidden/>
              </w:rPr>
            </w:r>
            <w:r w:rsidR="00115702" w:rsidRPr="008A1768">
              <w:rPr>
                <w:rFonts w:ascii="Palatino Linotype" w:hAnsi="Palatino Linotype"/>
                <w:b/>
                <w:noProof/>
                <w:webHidden/>
              </w:rPr>
              <w:fldChar w:fldCharType="separate"/>
            </w:r>
            <w:r w:rsidR="008A7331">
              <w:rPr>
                <w:rFonts w:ascii="Palatino Linotype" w:hAnsi="Palatino Linotype"/>
                <w:b/>
                <w:noProof/>
                <w:webHidden/>
              </w:rPr>
              <w:t>30</w:t>
            </w:r>
            <w:r w:rsidR="00115702" w:rsidRPr="008A1768">
              <w:rPr>
                <w:rFonts w:ascii="Palatino Linotype" w:hAnsi="Palatino Linotype"/>
                <w:b/>
                <w:noProof/>
                <w:webHidden/>
              </w:rPr>
              <w:fldChar w:fldCharType="end"/>
            </w:r>
          </w:hyperlink>
        </w:p>
        <w:p w14:paraId="1E9D7E1E" w14:textId="0997B4B1" w:rsidR="00763298" w:rsidRPr="008A1768" w:rsidRDefault="008A1768" w:rsidP="008A1768">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1312" behindDoc="0" locked="0" layoutInCell="1" allowOverlap="1" wp14:anchorId="1BFBA892" wp14:editId="7B210954">
                    <wp:simplePos x="0" y="0"/>
                    <wp:positionH relativeFrom="margin">
                      <wp:align>right</wp:align>
                    </wp:positionH>
                    <wp:positionV relativeFrom="paragraph">
                      <wp:posOffset>137795</wp:posOffset>
                    </wp:positionV>
                    <wp:extent cx="5457825" cy="4705350"/>
                    <wp:effectExtent l="57150" t="38100" r="66675" b="95250"/>
                    <wp:wrapNone/>
                    <wp:docPr id="4" name="Conector recto 4"/>
                    <wp:cNvGraphicFramePr/>
                    <a:graphic xmlns:a="http://schemas.openxmlformats.org/drawingml/2006/main">
                      <a:graphicData uri="http://schemas.microsoft.com/office/word/2010/wordprocessingShape">
                        <wps:wsp>
                          <wps:cNvCnPr/>
                          <wps:spPr>
                            <a:xfrm flipH="1" flipV="1">
                              <a:off x="0" y="0"/>
                              <a:ext cx="5457825" cy="4705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EB889" id="Conector recto 4" o:spid="_x0000_s1026" style="position:absolute;flip:x 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55pt,10.85pt" to="808.3pt,3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" strokecolor="#4f81bd [3204]" strokeweight="2pt">
                    <v:shadow on="t" color="black" opacity="24903f" origin=",.5" offset="0,.55556mm"/>
                    <w10:wrap anchorx="margin"/>
                  </v:line>
                </w:pict>
              </mc:Fallback>
            </mc:AlternateContent>
          </w:r>
          <w:r w:rsidR="00763298" w:rsidRPr="008A1768">
            <w:rPr>
              <w:rFonts w:ascii="Palatino Linotype" w:hAnsi="Palatino Linotype"/>
              <w:b/>
              <w:bCs/>
            </w:rPr>
            <w:fldChar w:fldCharType="end"/>
          </w:r>
        </w:p>
      </w:sdtContent>
    </w:sdt>
    <w:p w14:paraId="4918BD0D" w14:textId="77777777" w:rsidR="00763298" w:rsidRPr="008A1768" w:rsidRDefault="00763298" w:rsidP="008A1768">
      <w:pPr>
        <w:tabs>
          <w:tab w:val="left" w:pos="0"/>
          <w:tab w:val="left" w:pos="3465"/>
        </w:tabs>
        <w:spacing w:line="360" w:lineRule="auto"/>
        <w:jc w:val="both"/>
        <w:rPr>
          <w:rFonts w:ascii="Palatino Linotype" w:hAnsi="Palatino Linotype"/>
        </w:rPr>
      </w:pPr>
    </w:p>
    <w:p w14:paraId="55197782" w14:textId="77777777" w:rsidR="00763298" w:rsidRPr="008A1768" w:rsidRDefault="00763298" w:rsidP="008A1768">
      <w:pPr>
        <w:tabs>
          <w:tab w:val="left" w:pos="0"/>
          <w:tab w:val="left" w:pos="3465"/>
        </w:tabs>
        <w:spacing w:line="360" w:lineRule="auto"/>
        <w:jc w:val="both"/>
        <w:rPr>
          <w:rFonts w:ascii="Palatino Linotype" w:hAnsi="Palatino Linotype"/>
        </w:rPr>
      </w:pPr>
    </w:p>
    <w:p w14:paraId="4D0AA39F" w14:textId="7EF43CF1" w:rsidR="00763298" w:rsidRPr="008A1768" w:rsidRDefault="008A1768" w:rsidP="008A1768">
      <w:pPr>
        <w:tabs>
          <w:tab w:val="left" w:pos="0"/>
          <w:tab w:val="left" w:pos="1605"/>
        </w:tabs>
        <w:spacing w:line="360" w:lineRule="auto"/>
        <w:jc w:val="both"/>
        <w:rPr>
          <w:rFonts w:ascii="Palatino Linotype" w:hAnsi="Palatino Linotype"/>
        </w:rPr>
      </w:pPr>
      <w:r>
        <w:rPr>
          <w:rFonts w:ascii="Palatino Linotype" w:hAnsi="Palatino Linotype"/>
        </w:rPr>
        <w:tab/>
      </w:r>
    </w:p>
    <w:p w14:paraId="5DCD5B7C" w14:textId="77777777" w:rsidR="000A0F91" w:rsidRPr="008A1768" w:rsidRDefault="000A0F91" w:rsidP="008A1768">
      <w:pPr>
        <w:tabs>
          <w:tab w:val="left" w:pos="0"/>
          <w:tab w:val="left" w:pos="3465"/>
        </w:tabs>
        <w:spacing w:line="360" w:lineRule="auto"/>
        <w:jc w:val="both"/>
        <w:rPr>
          <w:rFonts w:ascii="Palatino Linotype" w:hAnsi="Palatino Linotype"/>
        </w:rPr>
      </w:pPr>
    </w:p>
    <w:p w14:paraId="2A3B9471" w14:textId="77777777" w:rsidR="000A0F91" w:rsidRPr="008A1768" w:rsidRDefault="000A0F91" w:rsidP="008A1768">
      <w:pPr>
        <w:tabs>
          <w:tab w:val="left" w:pos="0"/>
          <w:tab w:val="left" w:pos="3465"/>
        </w:tabs>
        <w:spacing w:line="360" w:lineRule="auto"/>
        <w:jc w:val="both"/>
        <w:rPr>
          <w:rFonts w:ascii="Palatino Linotype" w:hAnsi="Palatino Linotype"/>
        </w:rPr>
      </w:pPr>
    </w:p>
    <w:p w14:paraId="4ABA7836" w14:textId="77777777" w:rsidR="000A0F91" w:rsidRPr="008A1768" w:rsidRDefault="000A0F91" w:rsidP="008A1768">
      <w:pPr>
        <w:tabs>
          <w:tab w:val="left" w:pos="0"/>
          <w:tab w:val="left" w:pos="3465"/>
        </w:tabs>
        <w:spacing w:line="360" w:lineRule="auto"/>
        <w:jc w:val="both"/>
        <w:rPr>
          <w:rFonts w:ascii="Palatino Linotype" w:hAnsi="Palatino Linotype"/>
        </w:rPr>
      </w:pPr>
    </w:p>
    <w:p w14:paraId="6EA27C31" w14:textId="77777777" w:rsidR="000A0F91" w:rsidRPr="008A1768" w:rsidRDefault="000A0F91" w:rsidP="008A1768">
      <w:pPr>
        <w:tabs>
          <w:tab w:val="left" w:pos="0"/>
          <w:tab w:val="left" w:pos="3465"/>
        </w:tabs>
        <w:spacing w:line="360" w:lineRule="auto"/>
        <w:jc w:val="both"/>
        <w:rPr>
          <w:rFonts w:ascii="Palatino Linotype" w:hAnsi="Palatino Linotype"/>
        </w:rPr>
      </w:pPr>
    </w:p>
    <w:p w14:paraId="6A835610" w14:textId="77777777" w:rsidR="000A0F91" w:rsidRPr="008A1768" w:rsidRDefault="000A0F91" w:rsidP="008A1768">
      <w:pPr>
        <w:tabs>
          <w:tab w:val="left" w:pos="0"/>
          <w:tab w:val="left" w:pos="3465"/>
        </w:tabs>
        <w:spacing w:line="360" w:lineRule="auto"/>
        <w:jc w:val="both"/>
        <w:rPr>
          <w:rFonts w:ascii="Palatino Linotype" w:hAnsi="Palatino Linotype"/>
        </w:rPr>
      </w:pPr>
    </w:p>
    <w:p w14:paraId="4B89A42A" w14:textId="77777777" w:rsidR="000A0F91" w:rsidRPr="008A1768" w:rsidRDefault="000A0F91" w:rsidP="008A1768">
      <w:pPr>
        <w:tabs>
          <w:tab w:val="left" w:pos="0"/>
          <w:tab w:val="left" w:pos="3465"/>
        </w:tabs>
        <w:spacing w:line="360" w:lineRule="auto"/>
        <w:jc w:val="both"/>
        <w:rPr>
          <w:rFonts w:ascii="Palatino Linotype" w:hAnsi="Palatino Linotype"/>
        </w:rPr>
      </w:pPr>
    </w:p>
    <w:p w14:paraId="7A6BBEDD" w14:textId="77777777" w:rsidR="000A0F91" w:rsidRPr="008A1768" w:rsidRDefault="000A0F91" w:rsidP="008A1768">
      <w:pPr>
        <w:tabs>
          <w:tab w:val="left" w:pos="0"/>
          <w:tab w:val="left" w:pos="3465"/>
        </w:tabs>
        <w:spacing w:line="360" w:lineRule="auto"/>
        <w:jc w:val="both"/>
        <w:rPr>
          <w:rFonts w:ascii="Palatino Linotype" w:hAnsi="Palatino Linotype"/>
        </w:rPr>
      </w:pPr>
    </w:p>
    <w:p w14:paraId="12861BCD" w14:textId="77777777" w:rsidR="000A0F91" w:rsidRPr="008A1768" w:rsidRDefault="000A0F91" w:rsidP="008A1768">
      <w:pPr>
        <w:tabs>
          <w:tab w:val="left" w:pos="0"/>
          <w:tab w:val="left" w:pos="3465"/>
        </w:tabs>
        <w:spacing w:line="360" w:lineRule="auto"/>
        <w:jc w:val="both"/>
        <w:rPr>
          <w:rFonts w:ascii="Palatino Linotype" w:hAnsi="Palatino Linotype"/>
        </w:rPr>
      </w:pPr>
    </w:p>
    <w:p w14:paraId="5EF52CAF" w14:textId="77777777" w:rsidR="00763298" w:rsidRPr="008A1768" w:rsidRDefault="00763298" w:rsidP="008A1768">
      <w:pPr>
        <w:tabs>
          <w:tab w:val="left" w:pos="0"/>
          <w:tab w:val="left" w:pos="3465"/>
        </w:tabs>
        <w:spacing w:line="360" w:lineRule="auto"/>
        <w:jc w:val="both"/>
        <w:rPr>
          <w:rFonts w:ascii="Palatino Linotype" w:hAnsi="Palatino Linotype"/>
        </w:rPr>
      </w:pPr>
    </w:p>
    <w:p w14:paraId="73F7F940" w14:textId="050ADA40" w:rsidR="00662C69" w:rsidRPr="008A1768" w:rsidRDefault="009B11D6" w:rsidP="008A1768">
      <w:pPr>
        <w:tabs>
          <w:tab w:val="left" w:pos="0"/>
          <w:tab w:val="left" w:pos="3465"/>
        </w:tabs>
        <w:spacing w:line="360" w:lineRule="auto"/>
        <w:jc w:val="both"/>
        <w:rPr>
          <w:rFonts w:ascii="Palatino Linotype" w:hAnsi="Palatino Linotype"/>
        </w:rPr>
      </w:pPr>
      <w:r w:rsidRPr="008A1768">
        <w:rPr>
          <w:rFonts w:ascii="Palatino Linotype" w:hAnsi="Palatino Linotype"/>
        </w:rPr>
        <w:t>R</w:t>
      </w:r>
      <w:r w:rsidR="00662C69" w:rsidRPr="008A1768">
        <w:rPr>
          <w:rFonts w:ascii="Palatino Linotype" w:hAnsi="Palatino Linotype"/>
        </w:rPr>
        <w:t>esolución del Pleno del Instituto de Transparencia, Acceso a la Información Pública y Protección de Datos Personales del Estado de México y Mun</w:t>
      </w:r>
      <w:r w:rsidR="000D5A1D" w:rsidRPr="008A1768">
        <w:rPr>
          <w:rFonts w:ascii="Palatino Linotype" w:hAnsi="Palatino Linotype"/>
        </w:rPr>
        <w:t>icipios, con</w:t>
      </w:r>
      <w:r w:rsidR="00662C69" w:rsidRPr="008A1768">
        <w:rPr>
          <w:rFonts w:ascii="Palatino Linotype" w:hAnsi="Palatino Linotype"/>
        </w:rPr>
        <w:t xml:space="preserve"> </w:t>
      </w:r>
      <w:r w:rsidR="00485DB6" w:rsidRPr="008A1768">
        <w:rPr>
          <w:rFonts w:ascii="Palatino Linotype" w:hAnsi="Palatino Linotype"/>
        </w:rPr>
        <w:t xml:space="preserve">domicilio </w:t>
      </w:r>
      <w:r w:rsidR="00662C69" w:rsidRPr="008A1768">
        <w:rPr>
          <w:rFonts w:ascii="Palatino Linotype" w:hAnsi="Palatino Linotype"/>
        </w:rPr>
        <w:t xml:space="preserve">en Metepec, Estado de México; de </w:t>
      </w:r>
      <w:r w:rsidR="000D5A1D" w:rsidRPr="008A1768">
        <w:rPr>
          <w:rFonts w:ascii="Palatino Linotype" w:hAnsi="Palatino Linotype"/>
        </w:rPr>
        <w:t xml:space="preserve">fecha </w:t>
      </w:r>
      <w:r w:rsidR="00891EA6" w:rsidRPr="008A1768">
        <w:rPr>
          <w:rFonts w:ascii="Palatino Linotype" w:hAnsi="Palatino Linotype"/>
        </w:rPr>
        <w:t>diez</w:t>
      </w:r>
      <w:r w:rsidR="006B149F" w:rsidRPr="008A1768">
        <w:rPr>
          <w:rFonts w:ascii="Palatino Linotype" w:hAnsi="Palatino Linotype"/>
        </w:rPr>
        <w:t xml:space="preserve"> (</w:t>
      </w:r>
      <w:r w:rsidR="00891EA6" w:rsidRPr="008A1768">
        <w:rPr>
          <w:rFonts w:ascii="Palatino Linotype" w:hAnsi="Palatino Linotype"/>
        </w:rPr>
        <w:t>10)</w:t>
      </w:r>
      <w:r w:rsidR="006B149F" w:rsidRPr="008A1768">
        <w:rPr>
          <w:rFonts w:ascii="Palatino Linotype" w:hAnsi="Palatino Linotype"/>
        </w:rPr>
        <w:t xml:space="preserve"> de </w:t>
      </w:r>
      <w:r w:rsidR="009F390B" w:rsidRPr="008A1768">
        <w:rPr>
          <w:rFonts w:ascii="Palatino Linotype" w:hAnsi="Palatino Linotype"/>
        </w:rPr>
        <w:t xml:space="preserve">julio </w:t>
      </w:r>
      <w:r w:rsidR="00B414A7" w:rsidRPr="008A1768">
        <w:rPr>
          <w:rFonts w:ascii="Palatino Linotype" w:hAnsi="Palatino Linotype"/>
        </w:rPr>
        <w:t>de dos mil diecinueve</w:t>
      </w:r>
      <w:r w:rsidR="00662C69" w:rsidRPr="008A1768">
        <w:rPr>
          <w:rFonts w:ascii="Palatino Linotype" w:hAnsi="Palatino Linotype"/>
        </w:rPr>
        <w:t>.</w:t>
      </w:r>
    </w:p>
    <w:p w14:paraId="5A51B5EC" w14:textId="77777777" w:rsidR="008A5A73" w:rsidRPr="008A1768" w:rsidRDefault="008A5A73" w:rsidP="008A1768">
      <w:pPr>
        <w:tabs>
          <w:tab w:val="left" w:pos="0"/>
          <w:tab w:val="left" w:pos="3465"/>
        </w:tabs>
        <w:spacing w:line="360" w:lineRule="auto"/>
        <w:jc w:val="both"/>
        <w:rPr>
          <w:rFonts w:ascii="Palatino Linotype" w:hAnsi="Palatino Linotype"/>
        </w:rPr>
      </w:pPr>
    </w:p>
    <w:p w14:paraId="02C1324E" w14:textId="388492AD" w:rsidR="00662C69" w:rsidRPr="008A1768" w:rsidRDefault="00662C69" w:rsidP="008A1768">
      <w:pPr>
        <w:tabs>
          <w:tab w:val="left" w:pos="0"/>
        </w:tabs>
        <w:spacing w:line="360" w:lineRule="auto"/>
        <w:jc w:val="both"/>
        <w:rPr>
          <w:rFonts w:ascii="Palatino Linotype" w:hAnsi="Palatino Linotype"/>
          <w:b/>
        </w:rPr>
      </w:pPr>
      <w:r w:rsidRPr="008A1768">
        <w:rPr>
          <w:rFonts w:ascii="Palatino Linotype" w:hAnsi="Palatino Linotype"/>
          <w:b/>
        </w:rPr>
        <w:t>VISTO</w:t>
      </w:r>
      <w:r w:rsidRPr="008A1768">
        <w:rPr>
          <w:rFonts w:ascii="Palatino Linotype" w:hAnsi="Palatino Linotype"/>
        </w:rPr>
        <w:t xml:space="preserve"> el expediente electrónico for</w:t>
      </w:r>
      <w:r w:rsidR="00D37494" w:rsidRPr="008A1768">
        <w:rPr>
          <w:rFonts w:ascii="Palatino Linotype" w:hAnsi="Palatino Linotype"/>
        </w:rPr>
        <w:t>mado con motivo del</w:t>
      </w:r>
      <w:r w:rsidRPr="008A1768">
        <w:rPr>
          <w:rFonts w:ascii="Palatino Linotype" w:hAnsi="Palatino Linotype"/>
        </w:rPr>
        <w:t xml:space="preserve"> recurso de revisión </w:t>
      </w:r>
      <w:r w:rsidR="00F0190C" w:rsidRPr="008A1768">
        <w:rPr>
          <w:rFonts w:ascii="Palatino Linotype" w:hAnsi="Palatino Linotype"/>
          <w:b/>
          <w:bCs/>
        </w:rPr>
        <w:t>0</w:t>
      </w:r>
      <w:r w:rsidR="008C7EF2" w:rsidRPr="008A1768">
        <w:rPr>
          <w:rFonts w:ascii="Palatino Linotype" w:hAnsi="Palatino Linotype"/>
          <w:b/>
          <w:bCs/>
        </w:rPr>
        <w:t>365</w:t>
      </w:r>
      <w:r w:rsidR="009F390B" w:rsidRPr="008A1768">
        <w:rPr>
          <w:rFonts w:ascii="Palatino Linotype" w:hAnsi="Palatino Linotype"/>
          <w:b/>
          <w:bCs/>
        </w:rPr>
        <w:t>3</w:t>
      </w:r>
      <w:r w:rsidR="00AF4269" w:rsidRPr="008A1768">
        <w:rPr>
          <w:rFonts w:ascii="Palatino Linotype" w:hAnsi="Palatino Linotype"/>
          <w:b/>
          <w:bCs/>
        </w:rPr>
        <w:t>/INFOEM/IP/RR/2019</w:t>
      </w:r>
      <w:r w:rsidR="003E4A5C" w:rsidRPr="008A1768">
        <w:rPr>
          <w:rFonts w:ascii="Palatino Linotype" w:hAnsi="Palatino Linotype"/>
          <w:b/>
        </w:rPr>
        <w:t xml:space="preserve"> </w:t>
      </w:r>
      <w:r w:rsidRPr="008A1768">
        <w:rPr>
          <w:rFonts w:ascii="Palatino Linotype" w:hAnsi="Palatino Linotype"/>
        </w:rPr>
        <w:t xml:space="preserve">promovido por </w:t>
      </w:r>
      <w:r w:rsidR="003F6FDB" w:rsidRPr="003F6FDB">
        <w:rPr>
          <w:rFonts w:ascii="Palatino Linotype" w:hAnsi="Palatino Linotype"/>
          <w:b/>
          <w:highlight w:val="black"/>
        </w:rPr>
        <w:t>----------------------------------------------</w:t>
      </w:r>
      <w:r w:rsidR="009F390B" w:rsidRPr="008A1768">
        <w:rPr>
          <w:rFonts w:ascii="Palatino Linotype" w:hAnsi="Palatino Linotype"/>
          <w:b/>
        </w:rPr>
        <w:t xml:space="preserve"> </w:t>
      </w:r>
      <w:r w:rsidRPr="008A1768">
        <w:rPr>
          <w:rFonts w:ascii="Palatino Linotype" w:hAnsi="Palatino Linotype" w:cs="Arial"/>
        </w:rPr>
        <w:t xml:space="preserve">en su </w:t>
      </w:r>
      <w:r w:rsidR="00D83C17" w:rsidRPr="008A1768">
        <w:rPr>
          <w:rFonts w:ascii="Palatino Linotype" w:hAnsi="Palatino Linotype" w:cs="Arial"/>
        </w:rPr>
        <w:t>calidad</w:t>
      </w:r>
      <w:r w:rsidRPr="008A1768">
        <w:rPr>
          <w:rFonts w:ascii="Palatino Linotype" w:hAnsi="Palatino Linotype" w:cs="Arial"/>
        </w:rPr>
        <w:t xml:space="preserve"> de </w:t>
      </w:r>
      <w:r w:rsidRPr="008A1768">
        <w:rPr>
          <w:rFonts w:ascii="Palatino Linotype" w:hAnsi="Palatino Linotype" w:cs="Arial"/>
          <w:b/>
        </w:rPr>
        <w:t>RECURRENTE</w:t>
      </w:r>
      <w:r w:rsidRPr="008A1768">
        <w:rPr>
          <w:rFonts w:ascii="Palatino Linotype" w:hAnsi="Palatino Linotype" w:cs="Arial"/>
        </w:rPr>
        <w:t xml:space="preserve">, en contra </w:t>
      </w:r>
      <w:r w:rsidR="000D5A1D" w:rsidRPr="008A1768">
        <w:rPr>
          <w:rFonts w:ascii="Palatino Linotype" w:hAnsi="Palatino Linotype" w:cs="Arial"/>
        </w:rPr>
        <w:t xml:space="preserve">de </w:t>
      </w:r>
      <w:r w:rsidR="00843908" w:rsidRPr="008A1768">
        <w:rPr>
          <w:rFonts w:ascii="Palatino Linotype" w:hAnsi="Palatino Linotype" w:cs="Arial"/>
        </w:rPr>
        <w:t>la respuesta del</w:t>
      </w:r>
      <w:r w:rsidR="00ED007B" w:rsidRPr="008A1768">
        <w:rPr>
          <w:rFonts w:ascii="Palatino Linotype" w:hAnsi="Palatino Linotype" w:cs="Arial"/>
        </w:rPr>
        <w:t xml:space="preserve"> </w:t>
      </w:r>
      <w:r w:rsidR="00891EA6" w:rsidRPr="008A1768">
        <w:rPr>
          <w:rFonts w:ascii="Palatino Linotype" w:hAnsi="Palatino Linotype"/>
          <w:b/>
        </w:rPr>
        <w:t>Ayuntam</w:t>
      </w:r>
      <w:r w:rsidR="008C7EF2" w:rsidRPr="008A1768">
        <w:rPr>
          <w:rFonts w:ascii="Palatino Linotype" w:hAnsi="Palatino Linotype"/>
          <w:b/>
        </w:rPr>
        <w:t>iento de Almoloya del Río</w:t>
      </w:r>
      <w:r w:rsidR="003E4A5C" w:rsidRPr="008A1768">
        <w:rPr>
          <w:rFonts w:ascii="Palatino Linotype" w:hAnsi="Palatino Linotype"/>
          <w:b/>
          <w:bCs/>
        </w:rPr>
        <w:t xml:space="preserve"> </w:t>
      </w:r>
      <w:r w:rsidRPr="008A1768">
        <w:rPr>
          <w:rFonts w:ascii="Palatino Linotype" w:hAnsi="Palatino Linotype"/>
        </w:rPr>
        <w:t>en lo sucesivo el</w:t>
      </w:r>
      <w:r w:rsidRPr="008A1768">
        <w:rPr>
          <w:rFonts w:ascii="Palatino Linotype" w:hAnsi="Palatino Linotype"/>
          <w:b/>
        </w:rPr>
        <w:t xml:space="preserve"> SUJETO OBLIGADO, </w:t>
      </w:r>
      <w:r w:rsidRPr="008A1768">
        <w:rPr>
          <w:rFonts w:ascii="Palatino Linotype" w:hAnsi="Palatino Linotype"/>
        </w:rPr>
        <w:t>se procede a dictar la presente resolución, con base en los siguientes:</w:t>
      </w:r>
    </w:p>
    <w:p w14:paraId="0BBCF3EE" w14:textId="77777777" w:rsidR="008A5A73" w:rsidRPr="008A1768" w:rsidRDefault="008A5A73" w:rsidP="008A1768">
      <w:pPr>
        <w:tabs>
          <w:tab w:val="left" w:pos="0"/>
        </w:tabs>
        <w:spacing w:line="360" w:lineRule="auto"/>
        <w:jc w:val="both"/>
        <w:rPr>
          <w:rFonts w:ascii="Palatino Linotype" w:hAnsi="Palatino Linotype"/>
        </w:rPr>
      </w:pPr>
    </w:p>
    <w:p w14:paraId="769E1410" w14:textId="5740327F" w:rsidR="00587366" w:rsidRPr="008A1768" w:rsidRDefault="00662C69" w:rsidP="008A1768">
      <w:pPr>
        <w:pStyle w:val="Ttulo1"/>
        <w:tabs>
          <w:tab w:val="left" w:pos="0"/>
        </w:tabs>
        <w:spacing w:before="0" w:line="360" w:lineRule="auto"/>
        <w:jc w:val="center"/>
        <w:rPr>
          <w:b/>
          <w:szCs w:val="24"/>
        </w:rPr>
      </w:pPr>
      <w:bookmarkStart w:id="0" w:name="_Toc461555884"/>
      <w:bookmarkStart w:id="1" w:name="_Toc466371847"/>
      <w:bookmarkStart w:id="2" w:name="_Toc13059246"/>
      <w:r w:rsidRPr="008A1768">
        <w:rPr>
          <w:b/>
          <w:szCs w:val="24"/>
        </w:rPr>
        <w:t>ANTECEDENTES</w:t>
      </w:r>
      <w:bookmarkEnd w:id="0"/>
      <w:bookmarkEnd w:id="1"/>
      <w:bookmarkEnd w:id="2"/>
    </w:p>
    <w:p w14:paraId="468D1AB4" w14:textId="77777777" w:rsidR="008A5A73" w:rsidRPr="008A1768" w:rsidRDefault="008A5A73" w:rsidP="008A1768">
      <w:pPr>
        <w:tabs>
          <w:tab w:val="left" w:pos="0"/>
        </w:tabs>
        <w:spacing w:line="360" w:lineRule="auto"/>
        <w:rPr>
          <w:rFonts w:ascii="Palatino Linotype" w:hAnsi="Palatino Linotype"/>
          <w:lang w:eastAsia="en-US"/>
        </w:rPr>
      </w:pPr>
    </w:p>
    <w:p w14:paraId="501A421E" w14:textId="20D4015E" w:rsidR="00FA1437" w:rsidRPr="008A1768" w:rsidRDefault="00D9392E" w:rsidP="008A1768">
      <w:pPr>
        <w:pStyle w:val="Prrafodelista"/>
        <w:numPr>
          <w:ilvl w:val="0"/>
          <w:numId w:val="1"/>
        </w:numPr>
        <w:tabs>
          <w:tab w:val="left" w:pos="0"/>
        </w:tabs>
        <w:spacing w:line="360" w:lineRule="auto"/>
        <w:ind w:left="0" w:right="49" w:firstLine="0"/>
        <w:jc w:val="both"/>
        <w:rPr>
          <w:rFonts w:ascii="Palatino Linotype" w:hAnsi="Palatino Linotype"/>
        </w:rPr>
      </w:pPr>
      <w:r w:rsidRPr="008A1768">
        <w:rPr>
          <w:rFonts w:ascii="Palatino Linotype" w:eastAsia="Calibri" w:hAnsi="Palatino Linotype" w:cs="Arial"/>
        </w:rPr>
        <w:t xml:space="preserve">El </w:t>
      </w:r>
      <w:r w:rsidRPr="008A1768">
        <w:rPr>
          <w:rFonts w:ascii="Palatino Linotype" w:hAnsi="Palatino Linotype"/>
        </w:rPr>
        <w:t>día</w:t>
      </w:r>
      <w:r w:rsidRPr="008A1768">
        <w:rPr>
          <w:rFonts w:ascii="Palatino Linotype" w:eastAsia="Calibri" w:hAnsi="Palatino Linotype" w:cs="Arial"/>
        </w:rPr>
        <w:t xml:space="preserve"> </w:t>
      </w:r>
      <w:r w:rsidR="008C7EF2" w:rsidRPr="008A1768">
        <w:rPr>
          <w:rFonts w:ascii="Palatino Linotype" w:eastAsia="Calibri" w:hAnsi="Palatino Linotype" w:cs="Arial"/>
        </w:rPr>
        <w:t>nueve</w:t>
      </w:r>
      <w:r w:rsidR="0014400B" w:rsidRPr="008A1768">
        <w:rPr>
          <w:rFonts w:ascii="Palatino Linotype" w:eastAsia="Calibri" w:hAnsi="Palatino Linotype" w:cs="Arial"/>
        </w:rPr>
        <w:t xml:space="preserve"> </w:t>
      </w:r>
      <w:r w:rsidR="003E4A5C" w:rsidRPr="008A1768">
        <w:rPr>
          <w:rFonts w:ascii="Palatino Linotype" w:hAnsi="Palatino Linotype"/>
        </w:rPr>
        <w:t>(</w:t>
      </w:r>
      <w:r w:rsidR="008C7EF2" w:rsidRPr="008A1768">
        <w:rPr>
          <w:rFonts w:ascii="Palatino Linotype" w:hAnsi="Palatino Linotype"/>
        </w:rPr>
        <w:t>09</w:t>
      </w:r>
      <w:r w:rsidR="000035F6" w:rsidRPr="008A1768">
        <w:rPr>
          <w:rFonts w:ascii="Palatino Linotype" w:hAnsi="Palatino Linotype"/>
        </w:rPr>
        <w:t>)</w:t>
      </w:r>
      <w:r w:rsidR="00A53AF8" w:rsidRPr="008A1768">
        <w:rPr>
          <w:rFonts w:ascii="Palatino Linotype" w:hAnsi="Palatino Linotype"/>
        </w:rPr>
        <w:t xml:space="preserve"> de </w:t>
      </w:r>
      <w:r w:rsidR="008C7EF2" w:rsidRPr="008A1768">
        <w:rPr>
          <w:rFonts w:ascii="Palatino Linotype" w:hAnsi="Palatino Linotype"/>
        </w:rPr>
        <w:t xml:space="preserve">abril </w:t>
      </w:r>
      <w:r w:rsidR="00F8587B" w:rsidRPr="008A1768">
        <w:rPr>
          <w:rFonts w:ascii="Palatino Linotype" w:eastAsia="Calibri" w:hAnsi="Palatino Linotype" w:cs="Arial"/>
        </w:rPr>
        <w:t>de dos mil dieci</w:t>
      </w:r>
      <w:r w:rsidR="00103D24" w:rsidRPr="008A1768">
        <w:rPr>
          <w:rFonts w:ascii="Palatino Linotype" w:eastAsia="Calibri" w:hAnsi="Palatino Linotype" w:cs="Arial"/>
        </w:rPr>
        <w:t>nueve</w:t>
      </w:r>
      <w:r w:rsidRPr="008A1768">
        <w:rPr>
          <w:rFonts w:ascii="Palatino Linotype" w:hAnsi="Palatino Linotype"/>
          <w:b/>
        </w:rPr>
        <w:t xml:space="preserve">, </w:t>
      </w:r>
      <w:r w:rsidRPr="008A1768">
        <w:rPr>
          <w:rFonts w:ascii="Palatino Linotype" w:eastAsia="Calibri" w:hAnsi="Palatino Linotype" w:cs="Arial"/>
        </w:rPr>
        <w:t xml:space="preserve">se presentó ante el </w:t>
      </w:r>
      <w:r w:rsidRPr="008A1768">
        <w:rPr>
          <w:rFonts w:ascii="Palatino Linotype" w:eastAsia="Calibri" w:hAnsi="Palatino Linotype" w:cs="Arial"/>
          <w:b/>
        </w:rPr>
        <w:t>SUJETO OBLIGADO</w:t>
      </w:r>
      <w:r w:rsidRPr="008A1768">
        <w:rPr>
          <w:rFonts w:ascii="Palatino Linotype" w:eastAsia="Calibri" w:hAnsi="Palatino Linotype" w:cs="Arial"/>
        </w:rPr>
        <w:t xml:space="preserve"> </w:t>
      </w:r>
      <w:r w:rsidR="00A53AF8" w:rsidRPr="008A1768">
        <w:rPr>
          <w:rFonts w:ascii="Palatino Linotype" w:eastAsia="Calibri" w:hAnsi="Palatino Linotype" w:cs="Arial"/>
        </w:rPr>
        <w:t xml:space="preserve">vía </w:t>
      </w:r>
      <w:r w:rsidR="00A53AF8" w:rsidRPr="008A1768">
        <w:rPr>
          <w:rFonts w:ascii="Palatino Linotype" w:eastAsia="Calibri" w:hAnsi="Palatino Linotype" w:cs="Arial"/>
          <w:lang w:val="es-ES"/>
        </w:rPr>
        <w:t>Sistema de Acceso a la Información Mexiquense (</w:t>
      </w:r>
      <w:r w:rsidR="00A53AF8" w:rsidRPr="008A1768">
        <w:rPr>
          <w:rFonts w:ascii="Palatino Linotype" w:eastAsia="Calibri" w:hAnsi="Palatino Linotype" w:cs="Arial"/>
          <w:b/>
          <w:lang w:val="es-ES"/>
        </w:rPr>
        <w:t>SAIMEX)</w:t>
      </w:r>
      <w:r w:rsidRPr="008A1768">
        <w:rPr>
          <w:rFonts w:ascii="Palatino Linotype" w:eastAsia="Calibri" w:hAnsi="Palatino Linotype" w:cs="Arial"/>
        </w:rPr>
        <w:t>, la solicitud de información pública registrada con el número</w:t>
      </w:r>
      <w:r w:rsidR="003E4A5C" w:rsidRPr="008A1768">
        <w:rPr>
          <w:rFonts w:ascii="Palatino Linotype" w:eastAsia="Calibri" w:hAnsi="Palatino Linotype" w:cs="Arial"/>
        </w:rPr>
        <w:t xml:space="preserve"> </w:t>
      </w:r>
      <w:r w:rsidR="00A7308C" w:rsidRPr="008A1768">
        <w:rPr>
          <w:rFonts w:ascii="Palatino Linotype" w:eastAsia="Times New Roman" w:hAnsi="Palatino Linotype" w:cs="Arial"/>
          <w:b/>
          <w:lang w:val="es-ES"/>
        </w:rPr>
        <w:t>00</w:t>
      </w:r>
      <w:r w:rsidR="008C7EF2" w:rsidRPr="008A1768">
        <w:rPr>
          <w:rFonts w:ascii="Palatino Linotype" w:eastAsia="Times New Roman" w:hAnsi="Palatino Linotype" w:cs="Arial"/>
          <w:b/>
          <w:lang w:val="es-ES"/>
        </w:rPr>
        <w:t>041</w:t>
      </w:r>
      <w:r w:rsidR="00A7308C" w:rsidRPr="008A1768">
        <w:rPr>
          <w:rFonts w:ascii="Palatino Linotype" w:eastAsia="Times New Roman" w:hAnsi="Palatino Linotype" w:cs="Arial"/>
          <w:b/>
          <w:lang w:val="es-ES"/>
        </w:rPr>
        <w:t>/</w:t>
      </w:r>
      <w:r w:rsidR="008C7EF2" w:rsidRPr="008A1768">
        <w:rPr>
          <w:rFonts w:ascii="Palatino Linotype" w:eastAsia="Times New Roman" w:hAnsi="Palatino Linotype" w:cs="Arial"/>
          <w:b/>
          <w:lang w:val="es-ES"/>
        </w:rPr>
        <w:t>ALMORI</w:t>
      </w:r>
      <w:r w:rsidR="00A7308C" w:rsidRPr="008A1768">
        <w:rPr>
          <w:rFonts w:ascii="Palatino Linotype" w:eastAsia="Times New Roman" w:hAnsi="Palatino Linotype" w:cs="Arial"/>
          <w:b/>
          <w:lang w:val="es-ES"/>
        </w:rPr>
        <w:t>/IP/201</w:t>
      </w:r>
      <w:r w:rsidR="00103D24" w:rsidRPr="008A1768">
        <w:rPr>
          <w:rFonts w:ascii="Palatino Linotype" w:eastAsia="Times New Roman" w:hAnsi="Palatino Linotype" w:cs="Arial"/>
          <w:b/>
          <w:lang w:val="es-ES"/>
        </w:rPr>
        <w:t>9</w:t>
      </w:r>
      <w:r w:rsidR="00E17F3A" w:rsidRPr="008A1768">
        <w:rPr>
          <w:rFonts w:ascii="Palatino Linotype" w:eastAsia="Calibri" w:hAnsi="Palatino Linotype" w:cs="Arial"/>
        </w:rPr>
        <w:t>,</w:t>
      </w:r>
      <w:r w:rsidR="00FB54FB" w:rsidRPr="008A1768">
        <w:rPr>
          <w:rFonts w:ascii="Palatino Linotype" w:eastAsia="Calibri" w:hAnsi="Palatino Linotype" w:cs="Arial"/>
          <w:b/>
        </w:rPr>
        <w:t xml:space="preserve"> </w:t>
      </w:r>
      <w:r w:rsidRPr="008A1768">
        <w:rPr>
          <w:rFonts w:ascii="Palatino Linotype" w:eastAsia="Calibri" w:hAnsi="Palatino Linotype" w:cs="Arial"/>
        </w:rPr>
        <w:t>media</w:t>
      </w:r>
      <w:r w:rsidR="00FA1437" w:rsidRPr="008A1768">
        <w:rPr>
          <w:rFonts w:ascii="Palatino Linotype" w:eastAsia="Calibri" w:hAnsi="Palatino Linotype" w:cs="Arial"/>
        </w:rPr>
        <w:t>nte la cual solicito:</w:t>
      </w:r>
    </w:p>
    <w:p w14:paraId="01AD3FA8" w14:textId="77777777" w:rsidR="00FA1437" w:rsidRPr="008A1768" w:rsidRDefault="00FA1437" w:rsidP="008A1768">
      <w:pPr>
        <w:pStyle w:val="Prrafodelista"/>
        <w:tabs>
          <w:tab w:val="left" w:pos="0"/>
        </w:tabs>
        <w:spacing w:line="360" w:lineRule="auto"/>
        <w:ind w:left="0" w:right="49"/>
        <w:jc w:val="both"/>
        <w:rPr>
          <w:rFonts w:ascii="Palatino Linotype" w:hAnsi="Palatino Linotype"/>
        </w:rPr>
      </w:pPr>
    </w:p>
    <w:p w14:paraId="45EF49F8" w14:textId="16D97FB4" w:rsidR="001C34D6" w:rsidRPr="008A1768" w:rsidRDefault="001C34D6" w:rsidP="008A1768">
      <w:pPr>
        <w:pStyle w:val="Prrafodelista"/>
        <w:spacing w:line="360" w:lineRule="auto"/>
        <w:ind w:left="851" w:right="616"/>
        <w:jc w:val="both"/>
        <w:rPr>
          <w:rFonts w:ascii="Palatino Linotype" w:hAnsi="Palatino Linotype"/>
        </w:rPr>
      </w:pPr>
      <w:r w:rsidRPr="008A1768">
        <w:rPr>
          <w:rFonts w:ascii="Palatino Linotype" w:hAnsi="Palatino Linotype"/>
          <w:i/>
        </w:rPr>
        <w:t>“</w:t>
      </w:r>
      <w:r w:rsidR="008C7EF2" w:rsidRPr="008A1768">
        <w:rPr>
          <w:rFonts w:ascii="Palatino Linotype" w:hAnsi="Palatino Linotype"/>
          <w:i/>
        </w:rPr>
        <w:t xml:space="preserve">Informe desglose de los recursos que fueron utilizados para llevar acabo el evento denominado Almoloya Road Festival 2019, así como de cuanto fue lo que se </w:t>
      </w:r>
      <w:proofErr w:type="spellStart"/>
      <w:r w:rsidR="008C7EF2" w:rsidRPr="008A1768">
        <w:rPr>
          <w:rFonts w:ascii="Palatino Linotype" w:hAnsi="Palatino Linotype"/>
          <w:i/>
        </w:rPr>
        <w:t>recaudo</w:t>
      </w:r>
      <w:proofErr w:type="spellEnd"/>
      <w:r w:rsidR="008C7EF2" w:rsidRPr="008A1768">
        <w:rPr>
          <w:rFonts w:ascii="Palatino Linotype" w:hAnsi="Palatino Linotype"/>
          <w:i/>
        </w:rPr>
        <w:t xml:space="preserve"> y en que se va utilizar</w:t>
      </w:r>
      <w:r w:rsidR="00103D24" w:rsidRPr="008A1768">
        <w:rPr>
          <w:rFonts w:ascii="Palatino Linotype" w:hAnsi="Palatino Linotype"/>
          <w:i/>
        </w:rPr>
        <w:t>.</w:t>
      </w:r>
      <w:r w:rsidR="003E4A5C" w:rsidRPr="008A1768">
        <w:rPr>
          <w:rFonts w:ascii="Palatino Linotype" w:hAnsi="Palatino Linotype"/>
          <w:i/>
        </w:rPr>
        <w:t>”</w:t>
      </w:r>
      <w:r w:rsidRPr="008A1768">
        <w:rPr>
          <w:rFonts w:ascii="Palatino Linotype" w:hAnsi="Palatino Linotype"/>
        </w:rPr>
        <w:t xml:space="preserve"> (Sic)</w:t>
      </w:r>
    </w:p>
    <w:p w14:paraId="282765A5" w14:textId="77777777" w:rsidR="00A7308C" w:rsidRPr="008A1768" w:rsidRDefault="00A7308C" w:rsidP="008A1768">
      <w:pPr>
        <w:pStyle w:val="Prrafodelista"/>
        <w:tabs>
          <w:tab w:val="left" w:pos="0"/>
        </w:tabs>
        <w:spacing w:line="360" w:lineRule="auto"/>
        <w:ind w:left="567" w:right="616"/>
        <w:jc w:val="both"/>
        <w:rPr>
          <w:rFonts w:ascii="Palatino Linotype" w:hAnsi="Palatino Linotype"/>
        </w:rPr>
      </w:pPr>
    </w:p>
    <w:p w14:paraId="7727518C" w14:textId="678D0797" w:rsidR="00A45546" w:rsidRPr="008A1768" w:rsidRDefault="00A8769A" w:rsidP="008A1768">
      <w:pPr>
        <w:pStyle w:val="Prrafodelista"/>
        <w:tabs>
          <w:tab w:val="left" w:pos="0"/>
        </w:tabs>
        <w:spacing w:line="360" w:lineRule="auto"/>
        <w:ind w:left="567"/>
        <w:jc w:val="both"/>
        <w:rPr>
          <w:rFonts w:ascii="Palatino Linotype" w:hAnsi="Palatino Linotype"/>
        </w:rPr>
      </w:pPr>
      <w:r w:rsidRPr="008A1768">
        <w:rPr>
          <w:rFonts w:ascii="Palatino Linotype" w:eastAsia="Times New Roman" w:hAnsi="Palatino Linotype" w:cs="Arial"/>
        </w:rPr>
        <w:t xml:space="preserve">Señaló </w:t>
      </w:r>
      <w:r w:rsidR="00750A80" w:rsidRPr="008A1768">
        <w:rPr>
          <w:rFonts w:ascii="Palatino Linotype" w:eastAsia="Times New Roman" w:hAnsi="Palatino Linotype" w:cs="Arial"/>
        </w:rPr>
        <w:t>como modalidad de entrega de información</w:t>
      </w:r>
      <w:r w:rsidR="00750A80" w:rsidRPr="008A1768">
        <w:rPr>
          <w:rFonts w:ascii="Palatino Linotype" w:eastAsia="Times New Roman" w:hAnsi="Palatino Linotype" w:cs="Arial"/>
          <w:b/>
        </w:rPr>
        <w:t>:</w:t>
      </w:r>
      <w:r w:rsidR="00750A80" w:rsidRPr="008A1768">
        <w:rPr>
          <w:rFonts w:ascii="Palatino Linotype" w:eastAsia="Times New Roman" w:hAnsi="Palatino Linotype" w:cs="Arial"/>
        </w:rPr>
        <w:t xml:space="preserve"> </w:t>
      </w:r>
      <w:r w:rsidR="007B30F3" w:rsidRPr="008A1768">
        <w:rPr>
          <w:rFonts w:ascii="Palatino Linotype" w:hAnsi="Palatino Linotype"/>
        </w:rPr>
        <w:t>A través de</w:t>
      </w:r>
      <w:r w:rsidR="00E83035" w:rsidRPr="008A1768">
        <w:rPr>
          <w:rFonts w:ascii="Palatino Linotype" w:hAnsi="Palatino Linotype"/>
        </w:rPr>
        <w:t>l</w:t>
      </w:r>
      <w:r w:rsidR="00A53AF8" w:rsidRPr="008A1768">
        <w:rPr>
          <w:rFonts w:ascii="Palatino Linotype" w:hAnsi="Palatino Linotype"/>
          <w:b/>
        </w:rPr>
        <w:t xml:space="preserve"> </w:t>
      </w:r>
      <w:r w:rsidR="00A7308C" w:rsidRPr="008A1768">
        <w:rPr>
          <w:rFonts w:ascii="Palatino Linotype" w:eastAsia="Times New Roman" w:hAnsi="Palatino Linotype" w:cs="Arial"/>
          <w:b/>
          <w:lang w:val="es-ES"/>
        </w:rPr>
        <w:t>SAIMEX</w:t>
      </w:r>
      <w:r w:rsidR="003E4A5C" w:rsidRPr="008A1768">
        <w:rPr>
          <w:rFonts w:ascii="Palatino Linotype" w:hAnsi="Palatino Linotype"/>
          <w:b/>
        </w:rPr>
        <w:t>.</w:t>
      </w:r>
    </w:p>
    <w:p w14:paraId="1A010198" w14:textId="77777777" w:rsidR="00E83035" w:rsidRPr="008A1768" w:rsidRDefault="00E83035" w:rsidP="008A1768">
      <w:pPr>
        <w:pStyle w:val="Prrafodelista"/>
        <w:tabs>
          <w:tab w:val="left" w:pos="0"/>
        </w:tabs>
        <w:spacing w:line="360" w:lineRule="auto"/>
        <w:jc w:val="both"/>
        <w:rPr>
          <w:rFonts w:ascii="Palatino Linotype" w:hAnsi="Palatino Linotype"/>
        </w:rPr>
      </w:pPr>
    </w:p>
    <w:p w14:paraId="2BE21635" w14:textId="7D68B66B" w:rsidR="00891EA6" w:rsidRPr="008A1768" w:rsidRDefault="008C7EF2" w:rsidP="008A1768">
      <w:pPr>
        <w:pStyle w:val="Prrafodelista"/>
        <w:numPr>
          <w:ilvl w:val="0"/>
          <w:numId w:val="1"/>
        </w:numPr>
        <w:tabs>
          <w:tab w:val="left" w:pos="0"/>
        </w:tabs>
        <w:spacing w:line="360" w:lineRule="auto"/>
        <w:ind w:left="0" w:right="49" w:firstLine="0"/>
        <w:jc w:val="both"/>
        <w:rPr>
          <w:rFonts w:ascii="Palatino Linotype" w:hAnsi="Palatino Linotype"/>
        </w:rPr>
      </w:pPr>
      <w:r w:rsidRPr="008A1768">
        <w:rPr>
          <w:rFonts w:ascii="Palatino Linotype" w:hAnsi="Palatino Linotype"/>
        </w:rPr>
        <w:t>El día ocho</w:t>
      </w:r>
      <w:r w:rsidR="003E4A5C" w:rsidRPr="008A1768">
        <w:rPr>
          <w:rFonts w:ascii="Palatino Linotype" w:hAnsi="Palatino Linotype"/>
        </w:rPr>
        <w:t xml:space="preserve"> (</w:t>
      </w:r>
      <w:r w:rsidRPr="008A1768">
        <w:rPr>
          <w:rFonts w:ascii="Palatino Linotype" w:hAnsi="Palatino Linotype"/>
        </w:rPr>
        <w:t>08</w:t>
      </w:r>
      <w:r w:rsidR="0077381A" w:rsidRPr="008A1768">
        <w:rPr>
          <w:rFonts w:ascii="Palatino Linotype" w:hAnsi="Palatino Linotype"/>
        </w:rPr>
        <w:t xml:space="preserve">) de </w:t>
      </w:r>
      <w:r w:rsidRPr="008A1768">
        <w:rPr>
          <w:rFonts w:ascii="Palatino Linotype" w:hAnsi="Palatino Linotype"/>
        </w:rPr>
        <w:t xml:space="preserve">mayo </w:t>
      </w:r>
      <w:r w:rsidR="00FB54FB" w:rsidRPr="008A1768">
        <w:rPr>
          <w:rFonts w:ascii="Palatino Linotype" w:hAnsi="Palatino Linotype"/>
        </w:rPr>
        <w:t>de dos mil dieci</w:t>
      </w:r>
      <w:r w:rsidR="00AA09C3" w:rsidRPr="008A1768">
        <w:rPr>
          <w:rFonts w:ascii="Palatino Linotype" w:hAnsi="Palatino Linotype"/>
        </w:rPr>
        <w:t>nueve</w:t>
      </w:r>
      <w:r w:rsidR="00585F00" w:rsidRPr="008A1768">
        <w:rPr>
          <w:rFonts w:ascii="Palatino Linotype" w:hAnsi="Palatino Linotype"/>
        </w:rPr>
        <w:t xml:space="preserve">, el </w:t>
      </w:r>
      <w:r w:rsidR="009F390B" w:rsidRPr="008A1768">
        <w:rPr>
          <w:rFonts w:ascii="Palatino Linotype" w:hAnsi="Palatino Linotype"/>
          <w:b/>
        </w:rPr>
        <w:t xml:space="preserve">SUJETO OBLIGADO, </w:t>
      </w:r>
      <w:r w:rsidR="00891EA6" w:rsidRPr="008A1768">
        <w:rPr>
          <w:rFonts w:ascii="Palatino Linotype" w:hAnsi="Palatino Linotype"/>
          <w:b/>
        </w:rPr>
        <w:t xml:space="preserve"> </w:t>
      </w:r>
      <w:r w:rsidR="00891EA6" w:rsidRPr="008A1768">
        <w:rPr>
          <w:rFonts w:ascii="Palatino Linotype" w:hAnsi="Palatino Linotype"/>
        </w:rPr>
        <w:t>respondió a la solicitud de información en los siguientes términos y adjunto el archivo electrónico siguiente:</w:t>
      </w:r>
    </w:p>
    <w:p w14:paraId="7DDD3CE7" w14:textId="77777777" w:rsidR="00D870F1" w:rsidRPr="008A1768" w:rsidRDefault="00D870F1" w:rsidP="008A1768">
      <w:pPr>
        <w:pStyle w:val="Prrafodelista"/>
        <w:tabs>
          <w:tab w:val="left" w:pos="0"/>
        </w:tabs>
        <w:spacing w:line="360" w:lineRule="auto"/>
        <w:ind w:left="284" w:right="34"/>
        <w:rPr>
          <w:rFonts w:ascii="Palatino Linotype" w:eastAsia="Times New Roman" w:hAnsi="Palatino Linotype" w:cs="Arial"/>
        </w:rPr>
      </w:pPr>
    </w:p>
    <w:p w14:paraId="7048CAA2" w14:textId="76A5DF0B" w:rsidR="002F364F" w:rsidRPr="008A1768" w:rsidRDefault="00891EA6" w:rsidP="008A1768">
      <w:pPr>
        <w:pStyle w:val="Prrafodelista"/>
        <w:spacing w:line="360" w:lineRule="auto"/>
        <w:ind w:left="851" w:right="616"/>
        <w:jc w:val="both"/>
        <w:rPr>
          <w:rFonts w:ascii="Palatino Linotype" w:hAnsi="Palatino Linotype"/>
          <w:i/>
        </w:rPr>
      </w:pPr>
      <w:r w:rsidRPr="008A1768">
        <w:rPr>
          <w:rFonts w:ascii="Palatino Linotype" w:hAnsi="Palatino Linotype"/>
          <w:i/>
          <w:color w:val="000000"/>
        </w:rPr>
        <w:t>"</w:t>
      </w:r>
      <w:r w:rsidR="008C7EF2" w:rsidRPr="008A1768">
        <w:rPr>
          <w:rFonts w:ascii="Palatino Linotype" w:hAnsi="Palatino Linotype"/>
        </w:rPr>
        <w:t xml:space="preserve"> </w:t>
      </w:r>
      <w:r w:rsidR="008C7EF2" w:rsidRPr="008A1768">
        <w:rPr>
          <w:rFonts w:ascii="Palatino Linotype" w:hAnsi="Palatino Linotype"/>
          <w:i/>
          <w:color w:val="000000"/>
        </w:rPr>
        <w:t>Se adjunta información solicitada.</w:t>
      </w:r>
      <w:r w:rsidR="00B5159E" w:rsidRPr="008A1768">
        <w:rPr>
          <w:rFonts w:ascii="Palatino Linotype" w:hAnsi="Palatino Linotype"/>
          <w:i/>
          <w:color w:val="000000"/>
        </w:rPr>
        <w:t>”</w:t>
      </w:r>
      <w:r w:rsidR="003E4A5C" w:rsidRPr="008A1768">
        <w:rPr>
          <w:rFonts w:ascii="Palatino Linotype" w:hAnsi="Palatino Linotype"/>
          <w:i/>
        </w:rPr>
        <w:t>(Sic)</w:t>
      </w:r>
    </w:p>
    <w:p w14:paraId="2E01EBE8" w14:textId="77777777" w:rsidR="00BF03EC" w:rsidRPr="008A1768" w:rsidRDefault="00BF03EC" w:rsidP="008A1768">
      <w:pPr>
        <w:pStyle w:val="Prrafodelista"/>
        <w:spacing w:line="360" w:lineRule="auto"/>
        <w:ind w:left="851" w:right="616"/>
        <w:jc w:val="both"/>
        <w:rPr>
          <w:rFonts w:ascii="Palatino Linotype" w:hAnsi="Palatino Linotype"/>
          <w:i/>
        </w:rPr>
      </w:pPr>
    </w:p>
    <w:p w14:paraId="7C2B9C5C" w14:textId="359E071F" w:rsidR="000A0F91" w:rsidRPr="008A1768" w:rsidRDefault="008C7EF2" w:rsidP="008A1768">
      <w:pPr>
        <w:pStyle w:val="Prrafodelista"/>
        <w:numPr>
          <w:ilvl w:val="0"/>
          <w:numId w:val="23"/>
        </w:numPr>
        <w:spacing w:line="360" w:lineRule="auto"/>
        <w:ind w:left="851" w:right="49" w:firstLine="0"/>
        <w:jc w:val="both"/>
        <w:rPr>
          <w:rFonts w:ascii="Palatino Linotype" w:hAnsi="Palatino Linotype"/>
          <w:i/>
        </w:rPr>
      </w:pPr>
      <w:r w:rsidRPr="008A1768">
        <w:rPr>
          <w:rFonts w:ascii="Palatino Linotype" w:hAnsi="Palatino Linotype"/>
          <w:b/>
          <w:i/>
        </w:rPr>
        <w:t>Oficio_41.pdf</w:t>
      </w:r>
      <w:r w:rsidR="00BF03EC" w:rsidRPr="008A1768">
        <w:rPr>
          <w:rFonts w:ascii="Palatino Linotype" w:hAnsi="Palatino Linotype"/>
          <w:b/>
          <w:i/>
        </w:rPr>
        <w:t xml:space="preserve">: </w:t>
      </w:r>
      <w:r w:rsidR="000A0F91" w:rsidRPr="008A1768">
        <w:rPr>
          <w:rFonts w:ascii="Palatino Linotype" w:hAnsi="Palatino Linotype"/>
        </w:rPr>
        <w:t xml:space="preserve">Archivo integrado por el Acuse a la Solicitud de Información Pública y el </w:t>
      </w:r>
      <w:r w:rsidR="00BF03EC" w:rsidRPr="008A1768">
        <w:rPr>
          <w:rFonts w:ascii="Palatino Linotype" w:hAnsi="Palatino Linotype"/>
        </w:rPr>
        <w:t xml:space="preserve">oficio número </w:t>
      </w:r>
      <w:r w:rsidRPr="008A1768">
        <w:rPr>
          <w:rFonts w:ascii="Palatino Linotype" w:hAnsi="Palatino Linotype"/>
        </w:rPr>
        <w:t xml:space="preserve">PMAR/TM/110, de fecha siete (07) de mayo </w:t>
      </w:r>
      <w:r w:rsidR="00BF03EC" w:rsidRPr="008A1768">
        <w:rPr>
          <w:rFonts w:ascii="Palatino Linotype" w:hAnsi="Palatino Linotype"/>
        </w:rPr>
        <w:t>de dos mil diecinueve, suscrito y signado por el</w:t>
      </w:r>
      <w:r w:rsidRPr="008A1768">
        <w:rPr>
          <w:rFonts w:ascii="Palatino Linotype" w:hAnsi="Palatino Linotype"/>
        </w:rPr>
        <w:t xml:space="preserve"> Tesorero Municipal del Ayuntamiento de Almoloya del Río</w:t>
      </w:r>
      <w:r w:rsidR="000A0F91" w:rsidRPr="008A1768">
        <w:rPr>
          <w:rFonts w:ascii="Palatino Linotype" w:hAnsi="Palatino Linotype"/>
        </w:rPr>
        <w:t xml:space="preserve">, en el  cual manifestó: </w:t>
      </w:r>
    </w:p>
    <w:p w14:paraId="0E981400" w14:textId="1C5E4E42" w:rsidR="000A0F91" w:rsidRPr="008A1768" w:rsidRDefault="000A0F91" w:rsidP="008A1768">
      <w:pPr>
        <w:pStyle w:val="Prrafodelista"/>
        <w:spacing w:line="360" w:lineRule="auto"/>
        <w:ind w:left="851" w:right="49"/>
        <w:jc w:val="both"/>
        <w:rPr>
          <w:rFonts w:ascii="Palatino Linotype" w:hAnsi="Palatino Linotype"/>
          <w:i/>
        </w:rPr>
      </w:pPr>
      <w:r w:rsidRPr="008A1768">
        <w:rPr>
          <w:rFonts w:ascii="Palatino Linotype" w:hAnsi="Palatino Linotype"/>
          <w:i/>
        </w:rPr>
        <w:t xml:space="preserve">“Al respecto le informo: </w:t>
      </w:r>
    </w:p>
    <w:p w14:paraId="5D0AE632" w14:textId="7B43F6DF" w:rsidR="008C7EF2" w:rsidRPr="008A1768" w:rsidRDefault="008C7EF2" w:rsidP="008A1768">
      <w:pPr>
        <w:pStyle w:val="Prrafodelista"/>
        <w:numPr>
          <w:ilvl w:val="3"/>
          <w:numId w:val="1"/>
        </w:numPr>
        <w:spacing w:line="360" w:lineRule="auto"/>
        <w:ind w:right="49"/>
        <w:jc w:val="both"/>
        <w:rPr>
          <w:rFonts w:ascii="Palatino Linotype" w:hAnsi="Palatino Linotype"/>
          <w:i/>
        </w:rPr>
      </w:pPr>
      <w:r w:rsidRPr="008A1768">
        <w:rPr>
          <w:rFonts w:ascii="Palatino Linotype" w:hAnsi="Palatino Linotype"/>
          <w:i/>
        </w:rPr>
        <w:t>E</w:t>
      </w:r>
      <w:r w:rsidR="000A0F91" w:rsidRPr="008A1768">
        <w:rPr>
          <w:rFonts w:ascii="Palatino Linotype" w:hAnsi="Palatino Linotype"/>
          <w:i/>
        </w:rPr>
        <w:t>l</w:t>
      </w:r>
      <w:r w:rsidRPr="008A1768">
        <w:rPr>
          <w:rFonts w:ascii="Palatino Linotype" w:hAnsi="Palatino Linotype"/>
          <w:i/>
        </w:rPr>
        <w:t xml:space="preserve"> municipio no destino recursos para el evento denominado Almoloya Road Festival 2019.</w:t>
      </w:r>
    </w:p>
    <w:p w14:paraId="1617D045" w14:textId="28396594" w:rsidR="008C7EF2" w:rsidRPr="008A1768" w:rsidRDefault="008C7EF2" w:rsidP="008A1768">
      <w:pPr>
        <w:pStyle w:val="Prrafodelista"/>
        <w:numPr>
          <w:ilvl w:val="3"/>
          <w:numId w:val="1"/>
        </w:numPr>
        <w:spacing w:line="360" w:lineRule="auto"/>
        <w:ind w:right="49"/>
        <w:jc w:val="both"/>
        <w:rPr>
          <w:rFonts w:ascii="Palatino Linotype" w:hAnsi="Palatino Linotype"/>
          <w:i/>
        </w:rPr>
      </w:pPr>
      <w:r w:rsidRPr="008A1768">
        <w:rPr>
          <w:rFonts w:ascii="Palatino Linotype" w:hAnsi="Palatino Linotype"/>
          <w:i/>
        </w:rPr>
        <w:t xml:space="preserve">El </w:t>
      </w:r>
      <w:r w:rsidR="006F6C7B" w:rsidRPr="008A1768">
        <w:rPr>
          <w:rFonts w:ascii="Palatino Linotype" w:hAnsi="Palatino Linotype"/>
          <w:i/>
        </w:rPr>
        <w:t>municipio</w:t>
      </w:r>
      <w:r w:rsidRPr="008A1768">
        <w:rPr>
          <w:rFonts w:ascii="Palatino Linotype" w:hAnsi="Palatino Linotype"/>
          <w:i/>
        </w:rPr>
        <w:t xml:space="preserve"> recaudo 200,000.00 (Doscientos mil pesos 00/100 M.N., derivado de la renta del parque.</w:t>
      </w:r>
    </w:p>
    <w:p w14:paraId="1AC3F900" w14:textId="360953E8" w:rsidR="00BF03EC" w:rsidRPr="008A1768" w:rsidRDefault="008C7EF2" w:rsidP="008A1768">
      <w:pPr>
        <w:pStyle w:val="Prrafodelista"/>
        <w:numPr>
          <w:ilvl w:val="3"/>
          <w:numId w:val="1"/>
        </w:numPr>
        <w:spacing w:line="360" w:lineRule="auto"/>
        <w:ind w:right="49"/>
        <w:jc w:val="both"/>
        <w:rPr>
          <w:rFonts w:ascii="Palatino Linotype" w:hAnsi="Palatino Linotype"/>
          <w:i/>
        </w:rPr>
      </w:pPr>
      <w:r w:rsidRPr="008A1768">
        <w:rPr>
          <w:rFonts w:ascii="Palatino Linotype" w:hAnsi="Palatino Linotype"/>
          <w:i/>
        </w:rPr>
        <w:t xml:space="preserve">El ingreso recaudado se destinará a la </w:t>
      </w:r>
      <w:r w:rsidR="006F6C7B" w:rsidRPr="008A1768">
        <w:rPr>
          <w:rFonts w:ascii="Palatino Linotype" w:hAnsi="Palatino Linotype"/>
          <w:i/>
        </w:rPr>
        <w:t>rehabilitación y mantenimiento de parques, jardines y panteones; y apoyo al deporte.” (Sic).</w:t>
      </w:r>
    </w:p>
    <w:p w14:paraId="245DB059" w14:textId="77777777" w:rsidR="00E221F3" w:rsidRPr="008A1768" w:rsidRDefault="00E221F3" w:rsidP="008A1768">
      <w:pPr>
        <w:pStyle w:val="Prrafodelista"/>
        <w:tabs>
          <w:tab w:val="left" w:pos="0"/>
        </w:tabs>
        <w:spacing w:line="360" w:lineRule="auto"/>
        <w:ind w:left="0" w:right="49"/>
        <w:jc w:val="both"/>
        <w:rPr>
          <w:rFonts w:ascii="Palatino Linotype" w:hAnsi="Palatino Linotype"/>
          <w:i/>
        </w:rPr>
      </w:pPr>
    </w:p>
    <w:p w14:paraId="1BDB340C" w14:textId="207DE5DE" w:rsidR="00D870F1" w:rsidRPr="008A1768" w:rsidRDefault="00585F00" w:rsidP="008A1768">
      <w:pPr>
        <w:pStyle w:val="Prrafodelista"/>
        <w:numPr>
          <w:ilvl w:val="0"/>
          <w:numId w:val="1"/>
        </w:numPr>
        <w:tabs>
          <w:tab w:val="left" w:pos="0"/>
        </w:tabs>
        <w:spacing w:line="360" w:lineRule="auto"/>
        <w:ind w:left="0" w:right="49" w:firstLine="0"/>
        <w:jc w:val="both"/>
        <w:rPr>
          <w:rFonts w:ascii="Palatino Linotype" w:hAnsi="Palatino Linotype"/>
        </w:rPr>
      </w:pPr>
      <w:r w:rsidRPr="008A1768">
        <w:rPr>
          <w:rFonts w:ascii="Palatino Linotype" w:eastAsia="Times New Roman" w:hAnsi="Palatino Linotype" w:cs="Arial"/>
        </w:rPr>
        <w:t>E</w:t>
      </w:r>
      <w:r w:rsidR="002A63B8" w:rsidRPr="008A1768">
        <w:rPr>
          <w:rFonts w:ascii="Palatino Linotype" w:eastAsia="Times New Roman" w:hAnsi="Palatino Linotype" w:cs="Arial"/>
        </w:rPr>
        <w:t xml:space="preserve">l día </w:t>
      </w:r>
      <w:r w:rsidR="006F6C7B" w:rsidRPr="008A1768">
        <w:rPr>
          <w:rFonts w:ascii="Palatino Linotype" w:eastAsia="Times New Roman" w:hAnsi="Palatino Linotype" w:cs="Arial"/>
        </w:rPr>
        <w:t xml:space="preserve">nueve </w:t>
      </w:r>
      <w:r w:rsidR="003E4A5C" w:rsidRPr="008A1768">
        <w:rPr>
          <w:rFonts w:ascii="Palatino Linotype" w:eastAsia="Times New Roman" w:hAnsi="Palatino Linotype" w:cs="Arial"/>
        </w:rPr>
        <w:t>(</w:t>
      </w:r>
      <w:r w:rsidR="006F6C7B" w:rsidRPr="008A1768">
        <w:rPr>
          <w:rFonts w:ascii="Palatino Linotype" w:eastAsia="Times New Roman" w:hAnsi="Palatino Linotype" w:cs="Arial"/>
        </w:rPr>
        <w:t>09</w:t>
      </w:r>
      <w:r w:rsidR="00BF2C41" w:rsidRPr="008A1768">
        <w:rPr>
          <w:rFonts w:ascii="Palatino Linotype" w:eastAsia="Times New Roman" w:hAnsi="Palatino Linotype" w:cs="Arial"/>
        </w:rPr>
        <w:t xml:space="preserve">) de </w:t>
      </w:r>
      <w:r w:rsidR="00776FFE" w:rsidRPr="008A1768">
        <w:rPr>
          <w:rFonts w:ascii="Palatino Linotype" w:eastAsia="Times New Roman" w:hAnsi="Palatino Linotype" w:cs="Arial"/>
        </w:rPr>
        <w:t xml:space="preserve">mayo </w:t>
      </w:r>
      <w:r w:rsidR="00AA09C3" w:rsidRPr="008A1768">
        <w:rPr>
          <w:rFonts w:ascii="Palatino Linotype" w:eastAsia="Times New Roman" w:hAnsi="Palatino Linotype" w:cs="Arial"/>
        </w:rPr>
        <w:t>de dos mil diecinueve</w:t>
      </w:r>
      <w:r w:rsidR="00FA3B14" w:rsidRPr="008A1768">
        <w:rPr>
          <w:rFonts w:ascii="Palatino Linotype" w:eastAsia="Times New Roman" w:hAnsi="Palatino Linotype" w:cs="Arial"/>
        </w:rPr>
        <w:t xml:space="preserve"> el</w:t>
      </w:r>
      <w:r w:rsidR="007E4E68" w:rsidRPr="008A1768">
        <w:rPr>
          <w:rFonts w:ascii="Palatino Linotype" w:hAnsi="Palatino Linotype" w:cs="Arial"/>
        </w:rPr>
        <w:t xml:space="preserve"> particular</w:t>
      </w:r>
      <w:r w:rsidRPr="008A1768">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8A1768" w:rsidRDefault="00FA3B14" w:rsidP="008A1768">
      <w:pPr>
        <w:pStyle w:val="Prrafodelista"/>
        <w:tabs>
          <w:tab w:val="left" w:pos="0"/>
        </w:tabs>
        <w:spacing w:line="360" w:lineRule="auto"/>
        <w:ind w:left="284" w:right="34"/>
        <w:jc w:val="both"/>
        <w:rPr>
          <w:rFonts w:ascii="Palatino Linotype" w:hAnsi="Palatino Linotype"/>
        </w:rPr>
      </w:pPr>
    </w:p>
    <w:p w14:paraId="5654E5A5" w14:textId="1A7187E8" w:rsidR="00C208DE" w:rsidRPr="008A1768" w:rsidRDefault="00585F00" w:rsidP="008A1768">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8A1768">
        <w:rPr>
          <w:rFonts w:ascii="Palatino Linotype" w:eastAsia="Calibri" w:hAnsi="Palatino Linotype" w:cs="Arial"/>
          <w:b/>
        </w:rPr>
        <w:t>Acto impugnado</w:t>
      </w:r>
      <w:bookmarkEnd w:id="3"/>
      <w:r w:rsidR="00F95F7E" w:rsidRPr="008A1768">
        <w:rPr>
          <w:rFonts w:ascii="Palatino Linotype" w:eastAsia="Calibri" w:hAnsi="Palatino Linotype" w:cs="Arial"/>
        </w:rPr>
        <w:t>:</w:t>
      </w:r>
      <w:bookmarkEnd w:id="17"/>
      <w:r w:rsidR="00F95F7E" w:rsidRPr="008A1768">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8A1768">
        <w:rPr>
          <w:rFonts w:ascii="Palatino Linotype" w:eastAsia="Calibri" w:hAnsi="Palatino Linotype" w:cs="Arial"/>
        </w:rPr>
        <w:t>“</w:t>
      </w:r>
      <w:r w:rsidR="006F6C7B" w:rsidRPr="008A1768">
        <w:rPr>
          <w:rFonts w:ascii="Palatino Linotype" w:eastAsia="Calibri" w:hAnsi="Palatino Linotype" w:cs="Arial"/>
          <w:i/>
        </w:rPr>
        <w:t>004/ALMORI/IP/2019</w:t>
      </w:r>
      <w:r w:rsidR="003E4A5C" w:rsidRPr="008A1768">
        <w:rPr>
          <w:rFonts w:ascii="Palatino Linotype" w:eastAsia="Calibri" w:hAnsi="Palatino Linotype" w:cs="Arial"/>
          <w:i/>
        </w:rPr>
        <w:t>” (Sic)</w:t>
      </w:r>
    </w:p>
    <w:p w14:paraId="63B20642" w14:textId="4EF5E8C8" w:rsidR="006C0831" w:rsidRPr="008A1768" w:rsidRDefault="006C0831" w:rsidP="008A1768">
      <w:pPr>
        <w:pStyle w:val="Prrafodelista"/>
        <w:tabs>
          <w:tab w:val="left" w:pos="0"/>
        </w:tabs>
        <w:spacing w:line="360" w:lineRule="auto"/>
        <w:ind w:left="927" w:right="616"/>
        <w:jc w:val="both"/>
        <w:rPr>
          <w:rFonts w:ascii="Palatino Linotype" w:eastAsia="Calibri" w:hAnsi="Palatino Linotype" w:cs="Arial"/>
        </w:rPr>
      </w:pPr>
    </w:p>
    <w:p w14:paraId="26320EC9" w14:textId="501EA346" w:rsidR="003E4A5C" w:rsidRPr="008A1768" w:rsidRDefault="00585F00" w:rsidP="008A1768">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8A1768">
        <w:rPr>
          <w:rFonts w:ascii="Palatino Linotype" w:eastAsia="Calibri" w:hAnsi="Palatino Linotype" w:cs="Arial"/>
          <w:b/>
        </w:rPr>
        <w:t>Razones o Motivos de inconformidad</w:t>
      </w:r>
      <w:r w:rsidRPr="008A1768">
        <w:rPr>
          <w:rFonts w:ascii="Palatino Linotype" w:eastAsia="Calibri" w:hAnsi="Palatino Linotype" w:cs="Arial"/>
        </w:rPr>
        <w:t>:</w:t>
      </w:r>
      <w:bookmarkEnd w:id="18"/>
      <w:bookmarkEnd w:id="32"/>
      <w:r w:rsidRPr="008A1768">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8A1768">
        <w:rPr>
          <w:rFonts w:ascii="Palatino Linotype" w:eastAsia="Calibri" w:hAnsi="Palatino Linotype" w:cs="Arial"/>
          <w:i/>
        </w:rPr>
        <w:t>“</w:t>
      </w:r>
      <w:r w:rsidR="006F6C7B" w:rsidRPr="008A1768">
        <w:rPr>
          <w:rFonts w:ascii="Palatino Linotype" w:eastAsia="Calibri" w:hAnsi="Palatino Linotype" w:cs="Arial"/>
          <w:i/>
        </w:rPr>
        <w:t xml:space="preserve">Cabe hacer mención que los recursos no solo pueden ser financieros, si no también humanos (Seguridad Pública), la gasolina para los vehículos que fueron destinados para el cuidado del evento, etc.; por lo que solicito nuevamente un desglose de los recursos utilizados para dicho evento; de igual manera saber el interés de los regidores que se encontraron en un evento donde supuestamente no era público ya que hubo un cobro por el acceso al evento y una pago de renta por el área utilizada en el parque </w:t>
      </w:r>
      <w:proofErr w:type="spellStart"/>
      <w:r w:rsidR="006F6C7B" w:rsidRPr="008A1768">
        <w:rPr>
          <w:rFonts w:ascii="Palatino Linotype" w:eastAsia="Calibri" w:hAnsi="Palatino Linotype" w:cs="Arial"/>
          <w:i/>
        </w:rPr>
        <w:t>ecoturistico</w:t>
      </w:r>
      <w:proofErr w:type="spellEnd"/>
      <w:r w:rsidR="006F6C7B" w:rsidRPr="008A1768">
        <w:rPr>
          <w:rFonts w:ascii="Palatino Linotype" w:eastAsia="Calibri" w:hAnsi="Palatino Linotype" w:cs="Arial"/>
          <w:i/>
        </w:rPr>
        <w:t xml:space="preserve">, lugar donde se encontraban los tableros de las chanchas de </w:t>
      </w:r>
      <w:proofErr w:type="spellStart"/>
      <w:r w:rsidR="006F6C7B" w:rsidRPr="008A1768">
        <w:rPr>
          <w:rFonts w:ascii="Palatino Linotype" w:eastAsia="Calibri" w:hAnsi="Palatino Linotype" w:cs="Arial"/>
          <w:i/>
        </w:rPr>
        <w:t>basquetball</w:t>
      </w:r>
      <w:proofErr w:type="spellEnd"/>
      <w:r w:rsidR="006F6C7B" w:rsidRPr="008A1768">
        <w:rPr>
          <w:rFonts w:ascii="Palatino Linotype" w:eastAsia="Calibri" w:hAnsi="Palatino Linotype" w:cs="Arial"/>
          <w:i/>
        </w:rPr>
        <w:t xml:space="preserve"> y que fueron demolidas para la realización de dicho evento y que hasta la actualidad no se han repuesto; por lo tanto si se </w:t>
      </w:r>
      <w:proofErr w:type="spellStart"/>
      <w:r w:rsidR="006F6C7B" w:rsidRPr="008A1768">
        <w:rPr>
          <w:rFonts w:ascii="Palatino Linotype" w:eastAsia="Calibri" w:hAnsi="Palatino Linotype" w:cs="Arial"/>
          <w:i/>
        </w:rPr>
        <w:t>ocupo</w:t>
      </w:r>
      <w:proofErr w:type="spellEnd"/>
      <w:r w:rsidR="006F6C7B" w:rsidRPr="008A1768">
        <w:rPr>
          <w:rFonts w:ascii="Palatino Linotype" w:eastAsia="Calibri" w:hAnsi="Palatino Linotype" w:cs="Arial"/>
          <w:i/>
        </w:rPr>
        <w:t xml:space="preserve"> recurso </w:t>
      </w:r>
      <w:proofErr w:type="spellStart"/>
      <w:r w:rsidR="006F6C7B" w:rsidRPr="008A1768">
        <w:rPr>
          <w:rFonts w:ascii="Palatino Linotype" w:eastAsia="Calibri" w:hAnsi="Palatino Linotype" w:cs="Arial"/>
          <w:i/>
        </w:rPr>
        <w:t>publico</w:t>
      </w:r>
      <w:proofErr w:type="spellEnd"/>
      <w:r w:rsidR="006F6C7B" w:rsidRPr="008A1768">
        <w:rPr>
          <w:rFonts w:ascii="Palatino Linotype" w:eastAsia="Calibri" w:hAnsi="Palatino Linotype" w:cs="Arial"/>
          <w:i/>
        </w:rPr>
        <w:t xml:space="preserve"> para llevar dicho evento. Por otra parte, informar de cuales parques, jardines y panteones se van a destinar dicho recursos y una descripción de lo que se va a realizar dichos lugares</w:t>
      </w:r>
      <w:r w:rsidR="00AA09C3" w:rsidRPr="008A1768">
        <w:rPr>
          <w:rFonts w:ascii="Palatino Linotype" w:eastAsia="Calibri" w:hAnsi="Palatino Linotype" w:cs="Arial"/>
          <w:i/>
        </w:rPr>
        <w:t>.</w:t>
      </w:r>
      <w:r w:rsidR="003E4A5C" w:rsidRPr="008A1768">
        <w:rPr>
          <w:rFonts w:ascii="Palatino Linotype" w:eastAsia="Calibri" w:hAnsi="Palatino Linotype" w:cs="Arial"/>
          <w:i/>
        </w:rPr>
        <w:t>” (Sic)</w:t>
      </w:r>
    </w:p>
    <w:p w14:paraId="7AD682F7" w14:textId="77777777" w:rsidR="006C0831" w:rsidRPr="008A1768" w:rsidRDefault="006C0831" w:rsidP="008A1768">
      <w:pPr>
        <w:pStyle w:val="Prrafodelista"/>
        <w:tabs>
          <w:tab w:val="left" w:pos="0"/>
        </w:tabs>
        <w:spacing w:line="360" w:lineRule="auto"/>
        <w:ind w:left="927" w:right="616"/>
        <w:jc w:val="both"/>
        <w:rPr>
          <w:rFonts w:ascii="Palatino Linotype" w:eastAsia="Calibri" w:hAnsi="Palatino Linotype" w:cs="Arial"/>
          <w:i/>
        </w:rPr>
      </w:pPr>
    </w:p>
    <w:p w14:paraId="14718D03" w14:textId="64083A65" w:rsidR="00583389" w:rsidRPr="008A1768" w:rsidRDefault="00220DD2" w:rsidP="008A1768">
      <w:pPr>
        <w:pStyle w:val="Prrafodelista"/>
        <w:numPr>
          <w:ilvl w:val="0"/>
          <w:numId w:val="1"/>
        </w:numPr>
        <w:tabs>
          <w:tab w:val="left" w:pos="0"/>
        </w:tabs>
        <w:spacing w:line="360" w:lineRule="auto"/>
        <w:ind w:left="0" w:right="49" w:firstLine="0"/>
        <w:jc w:val="both"/>
        <w:rPr>
          <w:rFonts w:ascii="Palatino Linotype" w:hAnsi="Palatino Linotype"/>
          <w:i/>
        </w:rPr>
      </w:pPr>
      <w:r w:rsidRPr="008A1768">
        <w:rPr>
          <w:rFonts w:ascii="Palatino Linotype" w:eastAsia="Calibri" w:hAnsi="Palatino Linotype" w:cs="Arial"/>
        </w:rPr>
        <w:t xml:space="preserve">El </w:t>
      </w:r>
      <w:r w:rsidRPr="008A1768">
        <w:rPr>
          <w:rFonts w:ascii="Palatino Linotype" w:eastAsia="Calibri" w:hAnsi="Palatino Linotype" w:cs="Times New Roman"/>
        </w:rPr>
        <w:t>Comisionado</w:t>
      </w:r>
      <w:r w:rsidRPr="008A1768">
        <w:rPr>
          <w:rFonts w:ascii="Palatino Linotype" w:eastAsia="Calibri" w:hAnsi="Palatino Linotype" w:cs="Arial"/>
        </w:rPr>
        <w:t xml:space="preserve"> Ponente con fundamento en lo dispuesto por el artículo 185 fracción II de la ley de la materia, a través del acuerdo de admisión de fecha </w:t>
      </w:r>
      <w:r w:rsidR="006F6C7B" w:rsidRPr="008A1768">
        <w:rPr>
          <w:rFonts w:ascii="Palatino Linotype" w:eastAsia="Calibri" w:hAnsi="Palatino Linotype" w:cs="Arial"/>
        </w:rPr>
        <w:t>quince</w:t>
      </w:r>
      <w:r w:rsidR="00091508" w:rsidRPr="008A1768">
        <w:rPr>
          <w:rFonts w:ascii="Palatino Linotype" w:eastAsia="Calibri" w:hAnsi="Palatino Linotype" w:cs="Arial"/>
        </w:rPr>
        <w:t xml:space="preserve"> (</w:t>
      </w:r>
      <w:r w:rsidR="006F6C7B" w:rsidRPr="008A1768">
        <w:rPr>
          <w:rFonts w:ascii="Palatino Linotype" w:eastAsia="Calibri" w:hAnsi="Palatino Linotype" w:cs="Arial"/>
        </w:rPr>
        <w:t>15</w:t>
      </w:r>
      <w:r w:rsidR="00091508" w:rsidRPr="008A1768">
        <w:rPr>
          <w:rFonts w:ascii="Palatino Linotype" w:eastAsia="Calibri" w:hAnsi="Palatino Linotype" w:cs="Arial"/>
        </w:rPr>
        <w:t xml:space="preserve">) de </w:t>
      </w:r>
      <w:r w:rsidR="00111550" w:rsidRPr="008A1768">
        <w:rPr>
          <w:rFonts w:ascii="Palatino Linotype" w:eastAsia="Calibri" w:hAnsi="Palatino Linotype" w:cs="Arial"/>
        </w:rPr>
        <w:t>may</w:t>
      </w:r>
      <w:r w:rsidR="00B5159E" w:rsidRPr="008A1768">
        <w:rPr>
          <w:rFonts w:ascii="Palatino Linotype" w:eastAsia="Calibri" w:hAnsi="Palatino Linotype" w:cs="Arial"/>
        </w:rPr>
        <w:t>o</w:t>
      </w:r>
      <w:r w:rsidR="007A4264" w:rsidRPr="008A1768">
        <w:rPr>
          <w:rFonts w:ascii="Palatino Linotype" w:eastAsia="Calibri" w:hAnsi="Palatino Linotype" w:cs="Arial"/>
        </w:rPr>
        <w:t xml:space="preserve"> </w:t>
      </w:r>
      <w:r w:rsidR="00FA3B14" w:rsidRPr="008A1768">
        <w:rPr>
          <w:rFonts w:ascii="Palatino Linotype" w:eastAsia="Calibri" w:hAnsi="Palatino Linotype" w:cs="Arial"/>
        </w:rPr>
        <w:t>de dos mil dieci</w:t>
      </w:r>
      <w:r w:rsidR="00AA09C3" w:rsidRPr="008A1768">
        <w:rPr>
          <w:rFonts w:ascii="Palatino Linotype" w:eastAsia="Calibri" w:hAnsi="Palatino Linotype" w:cs="Arial"/>
        </w:rPr>
        <w:t>nueve</w:t>
      </w:r>
      <w:r w:rsidRPr="008A1768">
        <w:rPr>
          <w:rFonts w:ascii="Palatino Linotype" w:eastAsia="Calibri" w:hAnsi="Palatino Linotype" w:cs="Arial"/>
        </w:rPr>
        <w:t xml:space="preserve">, puso a disposición de las partes el expediente electrónico vía Sistema de Acceso a la Información Mexiquense </w:t>
      </w:r>
      <w:r w:rsidR="00B5159E" w:rsidRPr="008A1768">
        <w:rPr>
          <w:rFonts w:ascii="Palatino Linotype" w:eastAsia="Calibri" w:hAnsi="Palatino Linotype" w:cs="Arial"/>
        </w:rPr>
        <w:t>(</w:t>
      </w:r>
      <w:r w:rsidRPr="008A1768">
        <w:rPr>
          <w:rFonts w:ascii="Palatino Linotype" w:eastAsia="Calibri" w:hAnsi="Palatino Linotype" w:cs="Arial"/>
        </w:rPr>
        <w:t>SAIMEX</w:t>
      </w:r>
      <w:r w:rsidR="00B5159E" w:rsidRPr="008A1768">
        <w:rPr>
          <w:rFonts w:ascii="Palatino Linotype" w:eastAsia="Calibri" w:hAnsi="Palatino Linotype" w:cs="Arial"/>
        </w:rPr>
        <w:t>)</w:t>
      </w:r>
      <w:r w:rsidRPr="008A1768">
        <w:rPr>
          <w:rFonts w:ascii="Palatino Linotype" w:eastAsia="Calibri" w:hAnsi="Palatino Linotype" w:cs="Arial"/>
          <w:b/>
        </w:rPr>
        <w:t xml:space="preserve"> </w:t>
      </w:r>
      <w:r w:rsidRPr="008A1768">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8A1768">
        <w:rPr>
          <w:rFonts w:ascii="Palatino Linotype" w:eastAsia="Calibri" w:hAnsi="Palatino Linotype" w:cs="Arial"/>
          <w:b/>
        </w:rPr>
        <w:t>SUJETO OBLIGADO</w:t>
      </w:r>
      <w:r w:rsidRPr="008A1768">
        <w:rPr>
          <w:rFonts w:ascii="Palatino Linotype" w:eastAsia="Calibri" w:hAnsi="Palatino Linotype" w:cs="Arial"/>
        </w:rPr>
        <w:t xml:space="preserve"> presentará el Informe Justificado procedente.</w:t>
      </w:r>
    </w:p>
    <w:p w14:paraId="76865E16" w14:textId="77777777" w:rsidR="00583389" w:rsidRPr="008A1768" w:rsidRDefault="00583389" w:rsidP="008A1768">
      <w:pPr>
        <w:pStyle w:val="Prrafodelista"/>
        <w:tabs>
          <w:tab w:val="left" w:pos="0"/>
        </w:tabs>
        <w:spacing w:line="360" w:lineRule="auto"/>
        <w:ind w:left="142"/>
        <w:jc w:val="both"/>
        <w:rPr>
          <w:rFonts w:ascii="Palatino Linotype" w:hAnsi="Palatino Linotype"/>
          <w:i/>
        </w:rPr>
      </w:pPr>
    </w:p>
    <w:p w14:paraId="481799FC" w14:textId="2688E1CD" w:rsidR="006F6C7B" w:rsidRPr="008A1768" w:rsidRDefault="00522C40" w:rsidP="008A1768">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8A1768">
        <w:rPr>
          <w:rFonts w:ascii="Palatino Linotype" w:eastAsia="Calibri" w:hAnsi="Palatino Linotype" w:cs="Arial"/>
          <w:lang w:val="es-ES"/>
        </w:rPr>
        <w:t xml:space="preserve">El </w:t>
      </w:r>
      <w:r w:rsidRPr="008A1768">
        <w:rPr>
          <w:rFonts w:ascii="Palatino Linotype" w:eastAsia="Calibri" w:hAnsi="Palatino Linotype" w:cs="Arial"/>
          <w:b/>
          <w:lang w:val="es-ES"/>
        </w:rPr>
        <w:t xml:space="preserve">SUJETO OBLIGADO </w:t>
      </w:r>
      <w:r w:rsidRPr="008A1768">
        <w:rPr>
          <w:rFonts w:ascii="Palatino Linotype" w:eastAsia="Calibri" w:hAnsi="Palatino Linotype" w:cs="Arial"/>
          <w:lang w:val="es-ES"/>
        </w:rPr>
        <w:t xml:space="preserve">no rindió informe justificado para manifestar lo que a su derecho conviniera; asimismo, el </w:t>
      </w:r>
      <w:r w:rsidRPr="008A1768">
        <w:rPr>
          <w:rFonts w:ascii="Palatino Linotype" w:eastAsia="Calibri" w:hAnsi="Palatino Linotype" w:cs="Arial"/>
          <w:b/>
          <w:lang w:val="es-ES"/>
        </w:rPr>
        <w:t xml:space="preserve">RECURRENTE </w:t>
      </w:r>
      <w:r w:rsidRPr="008A1768">
        <w:rPr>
          <w:rFonts w:ascii="Palatino Linotype" w:eastAsia="Calibri" w:hAnsi="Palatino Linotype" w:cs="Arial"/>
          <w:lang w:val="es-ES"/>
        </w:rPr>
        <w:t xml:space="preserve">no presentó alegatos, ni ofreció los medios de prueba, </w:t>
      </w:r>
      <w:r w:rsidRPr="008A1768">
        <w:rPr>
          <w:rFonts w:ascii="Palatino Linotype" w:eastAsia="Calibri" w:hAnsi="Palatino Linotype" w:cs="Times New Roman"/>
          <w:lang w:val="es-ES"/>
        </w:rPr>
        <w:t xml:space="preserve">según consta en el Sistema </w:t>
      </w:r>
      <w:r w:rsidRPr="008A1768">
        <w:rPr>
          <w:rFonts w:ascii="Palatino Linotype" w:eastAsia="Calibri" w:hAnsi="Palatino Linotype" w:cs="Arial"/>
          <w:lang w:val="es-ES"/>
        </w:rPr>
        <w:t xml:space="preserve">de Acceso a la Información Mexiquense </w:t>
      </w:r>
      <w:r w:rsidRPr="008A1768">
        <w:rPr>
          <w:rFonts w:ascii="Palatino Linotype" w:eastAsia="Calibri" w:hAnsi="Palatino Linotype" w:cs="Arial"/>
          <w:b/>
          <w:lang w:val="es-ES"/>
        </w:rPr>
        <w:t>SAIMEX.</w:t>
      </w:r>
      <w:r w:rsidRPr="008A1768">
        <w:rPr>
          <w:rFonts w:ascii="Palatino Linotype" w:eastAsia="Calibri" w:hAnsi="Palatino Linotype" w:cs="Arial"/>
          <w:lang w:val="es-ES"/>
        </w:rPr>
        <w:t xml:space="preserve"> </w:t>
      </w:r>
    </w:p>
    <w:p w14:paraId="45A23ED9" w14:textId="089903C7" w:rsidR="00B748E5" w:rsidRPr="008A1768" w:rsidRDefault="00B748E5" w:rsidP="008A1768">
      <w:pPr>
        <w:pStyle w:val="Prrafodelista"/>
        <w:tabs>
          <w:tab w:val="left" w:pos="0"/>
        </w:tabs>
        <w:spacing w:line="360" w:lineRule="auto"/>
        <w:ind w:left="0" w:right="49"/>
        <w:jc w:val="both"/>
        <w:rPr>
          <w:rFonts w:ascii="Palatino Linotype" w:hAnsi="Palatino Linotype"/>
        </w:rPr>
      </w:pPr>
    </w:p>
    <w:p w14:paraId="6BEBCB2D" w14:textId="32573B1D" w:rsidR="00A71BC1" w:rsidRPr="008A1768" w:rsidRDefault="008A72B7" w:rsidP="008A1768">
      <w:pPr>
        <w:pStyle w:val="Prrafodelista"/>
        <w:numPr>
          <w:ilvl w:val="0"/>
          <w:numId w:val="1"/>
        </w:numPr>
        <w:tabs>
          <w:tab w:val="left" w:pos="0"/>
        </w:tabs>
        <w:spacing w:line="360" w:lineRule="auto"/>
        <w:ind w:left="0" w:right="49" w:firstLine="0"/>
        <w:jc w:val="both"/>
        <w:rPr>
          <w:rFonts w:ascii="Palatino Linotype" w:hAnsi="Palatino Linotype"/>
        </w:rPr>
      </w:pPr>
      <w:r w:rsidRPr="008A1768">
        <w:rPr>
          <w:rFonts w:ascii="Palatino Linotype" w:eastAsia="Calibri" w:hAnsi="Palatino Linotype" w:cs="Arial"/>
        </w:rPr>
        <w:t>Consecutivamente</w:t>
      </w:r>
      <w:r w:rsidR="00A71BC1" w:rsidRPr="008A1768">
        <w:rPr>
          <w:rFonts w:ascii="Palatino Linotype" w:hAnsi="Palatino Linotype"/>
        </w:rPr>
        <w:t>, el Comisionado Ponente decretó el cierre de instru</w:t>
      </w:r>
      <w:r w:rsidR="00111550" w:rsidRPr="008A1768">
        <w:rPr>
          <w:rFonts w:ascii="Palatino Linotype" w:hAnsi="Palatino Linotype"/>
        </w:rPr>
        <w:t xml:space="preserve">cción mediante acuerdo de fecha </w:t>
      </w:r>
      <w:r w:rsidR="006F6C7B" w:rsidRPr="008A1768">
        <w:rPr>
          <w:rFonts w:ascii="Palatino Linotype" w:hAnsi="Palatino Linotype"/>
        </w:rPr>
        <w:t>veintiocho</w:t>
      </w:r>
      <w:r w:rsidR="00F640B8" w:rsidRPr="008A1768">
        <w:rPr>
          <w:rFonts w:ascii="Palatino Linotype" w:hAnsi="Palatino Linotype"/>
        </w:rPr>
        <w:t xml:space="preserve"> </w:t>
      </w:r>
      <w:r w:rsidR="004A125E" w:rsidRPr="008A1768">
        <w:rPr>
          <w:rFonts w:ascii="Palatino Linotype" w:hAnsi="Palatino Linotype"/>
        </w:rPr>
        <w:t>(</w:t>
      </w:r>
      <w:r w:rsidR="006F6C7B" w:rsidRPr="008A1768">
        <w:rPr>
          <w:rFonts w:ascii="Palatino Linotype" w:hAnsi="Palatino Linotype"/>
        </w:rPr>
        <w:t>2</w:t>
      </w:r>
      <w:r w:rsidR="00111550" w:rsidRPr="008A1768">
        <w:rPr>
          <w:rFonts w:ascii="Palatino Linotype" w:hAnsi="Palatino Linotype"/>
        </w:rPr>
        <w:t>8</w:t>
      </w:r>
      <w:r w:rsidR="00C3488E" w:rsidRPr="008A1768">
        <w:rPr>
          <w:rFonts w:ascii="Palatino Linotype" w:hAnsi="Palatino Linotype"/>
        </w:rPr>
        <w:t>)</w:t>
      </w:r>
      <w:r w:rsidR="00A71BC1" w:rsidRPr="008A1768">
        <w:rPr>
          <w:rFonts w:ascii="Palatino Linotype" w:hAnsi="Palatino Linotype"/>
        </w:rPr>
        <w:t xml:space="preserve"> de </w:t>
      </w:r>
      <w:r w:rsidR="006F6C7B" w:rsidRPr="008A1768">
        <w:rPr>
          <w:rFonts w:ascii="Palatino Linotype" w:hAnsi="Palatino Linotype"/>
        </w:rPr>
        <w:t>mayo</w:t>
      </w:r>
      <w:r w:rsidR="00005FAD" w:rsidRPr="008A1768">
        <w:rPr>
          <w:rFonts w:ascii="Palatino Linotype" w:hAnsi="Palatino Linotype"/>
        </w:rPr>
        <w:t xml:space="preserve"> d</w:t>
      </w:r>
      <w:r w:rsidR="00A71BC1" w:rsidRPr="008A1768">
        <w:rPr>
          <w:rFonts w:ascii="Palatino Linotype" w:hAnsi="Palatino Linotype"/>
        </w:rPr>
        <w:t xml:space="preserve">e </w:t>
      </w:r>
      <w:r w:rsidR="00C3488E" w:rsidRPr="008A1768">
        <w:rPr>
          <w:rFonts w:ascii="Palatino Linotype" w:hAnsi="Palatino Linotype"/>
        </w:rPr>
        <w:t>dos mil diecinueve</w:t>
      </w:r>
      <w:r w:rsidR="00A71BC1" w:rsidRPr="008A1768">
        <w:rPr>
          <w:rFonts w:ascii="Palatino Linotype" w:hAnsi="Palatino Linotype"/>
        </w:rPr>
        <w:t>, por lo que, ordenó tu</w:t>
      </w:r>
      <w:r w:rsidR="00FC2F2A" w:rsidRPr="008A1768">
        <w:rPr>
          <w:rFonts w:ascii="Palatino Linotype" w:hAnsi="Palatino Linotype"/>
        </w:rPr>
        <w:t>rnar el expediente a resolución</w:t>
      </w:r>
      <w:r w:rsidR="00B563FE" w:rsidRPr="00011549">
        <w:rPr>
          <w:rFonts w:ascii="Palatino Linotype" w:hAnsi="Palatino Linotype"/>
          <w:color w:val="000000" w:themeColor="text1"/>
        </w:rPr>
        <w:t xml:space="preserve">,  y </w:t>
      </w:r>
      <w:r w:rsidR="00AB6FAB" w:rsidRPr="00011549">
        <w:rPr>
          <w:rFonts w:ascii="Palatino Linotype" w:hAnsi="Palatino Linotype"/>
          <w:color w:val="000000" w:themeColor="text1"/>
        </w:rPr>
        <w:t>el cuatro (0</w:t>
      </w:r>
      <w:r w:rsidR="00522C40" w:rsidRPr="00011549">
        <w:rPr>
          <w:rFonts w:ascii="Palatino Linotype" w:hAnsi="Palatino Linotype"/>
          <w:color w:val="000000" w:themeColor="text1"/>
        </w:rPr>
        <w:t>5</w:t>
      </w:r>
      <w:r w:rsidR="00AB6FAB" w:rsidRPr="00011549">
        <w:rPr>
          <w:rFonts w:ascii="Palatino Linotype" w:hAnsi="Palatino Linotype"/>
          <w:color w:val="000000" w:themeColor="text1"/>
        </w:rPr>
        <w:t>) de jul</w:t>
      </w:r>
      <w:r w:rsidR="00B563FE" w:rsidRPr="00011549">
        <w:rPr>
          <w:rFonts w:ascii="Palatino Linotype" w:hAnsi="Palatino Linotype"/>
          <w:color w:val="000000" w:themeColor="text1"/>
        </w:rPr>
        <w:t>io de</w:t>
      </w:r>
      <w:r w:rsidR="00B563FE" w:rsidRPr="008A1768">
        <w:rPr>
          <w:rFonts w:ascii="Palatino Linotype" w:hAnsi="Palatino Linotype"/>
          <w:color w:val="000000" w:themeColor="text1"/>
        </w:rPr>
        <w:t xml:space="preserve"> dos mil diecinueve s</w:t>
      </w:r>
      <w:r w:rsidR="009B146D" w:rsidRPr="008A1768">
        <w:rPr>
          <w:rFonts w:ascii="Palatino Linotype" w:hAnsi="Palatino Linotype"/>
          <w:color w:val="000000" w:themeColor="text1"/>
        </w:rPr>
        <w:t xml:space="preserve">e amplió el plazo de quince (15) días para resolver el recurso de revisión, </w:t>
      </w:r>
      <w:r w:rsidR="009B146D" w:rsidRPr="008A1768">
        <w:rPr>
          <w:rFonts w:ascii="Palatino Linotype" w:hAnsi="Palatino Linotype" w:cs="Arial"/>
          <w:color w:val="000000" w:themeColor="text1"/>
        </w:rPr>
        <w:t xml:space="preserve">por lo que ordenó turnar el expediente para su resolución, misma que ahora se pronuncia; y  - - - - - - - - - - - </w:t>
      </w:r>
      <w:r w:rsidR="009B146D" w:rsidRPr="008A1768">
        <w:rPr>
          <w:rFonts w:ascii="Palatino Linotype" w:hAnsi="Palatino Linotype" w:cs="Arial"/>
        </w:rPr>
        <w:t xml:space="preserve">- - </w:t>
      </w:r>
      <w:r w:rsidR="00366D6C" w:rsidRPr="008A1768">
        <w:rPr>
          <w:rFonts w:ascii="Palatino Linotype" w:hAnsi="Palatino Linotype" w:cs="Arial"/>
        </w:rPr>
        <w:t xml:space="preserve">-. - - - - - - - - - - - - - </w:t>
      </w:r>
      <w:r w:rsidR="009B146D" w:rsidRPr="008A1768">
        <w:rPr>
          <w:rFonts w:ascii="Palatino Linotype" w:hAnsi="Palatino Linotype" w:cs="Arial"/>
        </w:rPr>
        <w:t xml:space="preserve">- - - - - - - - </w:t>
      </w:r>
      <w:r w:rsidR="000A0F91" w:rsidRPr="008A1768">
        <w:rPr>
          <w:rFonts w:ascii="Palatino Linotype" w:hAnsi="Palatino Linotype" w:cs="Arial"/>
        </w:rPr>
        <w:t xml:space="preserve">- - - - - - - - - - </w:t>
      </w:r>
    </w:p>
    <w:p w14:paraId="4FDE6965" w14:textId="77777777" w:rsidR="00A71BC1" w:rsidRDefault="00A71BC1" w:rsidP="008A1768">
      <w:pPr>
        <w:pStyle w:val="Prrafodelista"/>
        <w:tabs>
          <w:tab w:val="left" w:pos="0"/>
        </w:tabs>
        <w:spacing w:line="360" w:lineRule="auto"/>
        <w:ind w:left="284" w:right="34"/>
        <w:jc w:val="both"/>
        <w:rPr>
          <w:rFonts w:ascii="Palatino Linotype" w:hAnsi="Palatino Linotype" w:cs="Arial"/>
        </w:rPr>
      </w:pPr>
    </w:p>
    <w:p w14:paraId="3D6FD978" w14:textId="77777777" w:rsidR="008A1768" w:rsidRDefault="008A1768" w:rsidP="008A1768">
      <w:pPr>
        <w:pStyle w:val="Prrafodelista"/>
        <w:tabs>
          <w:tab w:val="left" w:pos="0"/>
        </w:tabs>
        <w:spacing w:line="360" w:lineRule="auto"/>
        <w:ind w:left="284" w:right="34"/>
        <w:jc w:val="both"/>
        <w:rPr>
          <w:rFonts w:ascii="Palatino Linotype" w:hAnsi="Palatino Linotype" w:cs="Arial"/>
        </w:rPr>
      </w:pPr>
    </w:p>
    <w:p w14:paraId="06F6B779" w14:textId="77777777" w:rsidR="008A1768" w:rsidRPr="008A1768" w:rsidRDefault="008A1768" w:rsidP="008A1768">
      <w:pPr>
        <w:pStyle w:val="Prrafodelista"/>
        <w:tabs>
          <w:tab w:val="left" w:pos="0"/>
        </w:tabs>
        <w:spacing w:line="360" w:lineRule="auto"/>
        <w:ind w:left="284" w:right="34"/>
        <w:jc w:val="both"/>
        <w:rPr>
          <w:rFonts w:ascii="Palatino Linotype" w:hAnsi="Palatino Linotype" w:cs="Arial"/>
        </w:rPr>
      </w:pPr>
    </w:p>
    <w:p w14:paraId="51E91971" w14:textId="77777777" w:rsidR="00585F00" w:rsidRPr="008A1768" w:rsidRDefault="00585F00" w:rsidP="008A1768">
      <w:pPr>
        <w:pStyle w:val="Ttulo1"/>
        <w:tabs>
          <w:tab w:val="left" w:pos="0"/>
        </w:tabs>
        <w:spacing w:before="0" w:line="360" w:lineRule="auto"/>
        <w:jc w:val="center"/>
        <w:rPr>
          <w:b/>
          <w:szCs w:val="24"/>
        </w:rPr>
      </w:pPr>
      <w:bookmarkStart w:id="33" w:name="_Toc491791302"/>
      <w:bookmarkStart w:id="34" w:name="_Toc13059247"/>
      <w:r w:rsidRPr="008A1768">
        <w:rPr>
          <w:b/>
          <w:szCs w:val="24"/>
        </w:rPr>
        <w:t>CONSIDERANDO</w:t>
      </w:r>
      <w:bookmarkEnd w:id="33"/>
      <w:bookmarkEnd w:id="34"/>
    </w:p>
    <w:p w14:paraId="7681ED66" w14:textId="77777777" w:rsidR="00585F00" w:rsidRPr="008A1768" w:rsidRDefault="00585F00" w:rsidP="008A1768">
      <w:pPr>
        <w:tabs>
          <w:tab w:val="left" w:pos="0"/>
        </w:tabs>
        <w:spacing w:line="360" w:lineRule="auto"/>
        <w:rPr>
          <w:rFonts w:ascii="Palatino Linotype" w:hAnsi="Palatino Linotype"/>
          <w:lang w:eastAsia="en-US"/>
        </w:rPr>
      </w:pPr>
    </w:p>
    <w:p w14:paraId="7DA2EB7E" w14:textId="77777777" w:rsidR="0032581C" w:rsidRPr="008A1768" w:rsidRDefault="0032581C" w:rsidP="008A1768">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3059248"/>
      <w:bookmarkStart w:id="38" w:name="_Toc511234456"/>
      <w:bookmarkStart w:id="39" w:name="_Toc466371865"/>
      <w:bookmarkStart w:id="40" w:name="_Toc466377653"/>
      <w:r w:rsidRPr="008A1768">
        <w:rPr>
          <w:rFonts w:ascii="Palatino Linotype" w:hAnsi="Palatino Linotype"/>
          <w:b/>
          <w:color w:val="auto"/>
          <w:sz w:val="24"/>
          <w:szCs w:val="24"/>
        </w:rPr>
        <w:t>PRIMERO. De la competencia</w:t>
      </w:r>
      <w:bookmarkEnd w:id="35"/>
      <w:bookmarkEnd w:id="36"/>
      <w:bookmarkEnd w:id="37"/>
    </w:p>
    <w:p w14:paraId="6E314099" w14:textId="77777777" w:rsidR="0032581C" w:rsidRPr="008A1768" w:rsidRDefault="0032581C" w:rsidP="008A1768">
      <w:pPr>
        <w:tabs>
          <w:tab w:val="left" w:pos="0"/>
        </w:tabs>
        <w:spacing w:line="360" w:lineRule="auto"/>
        <w:rPr>
          <w:rFonts w:ascii="Palatino Linotype" w:hAnsi="Palatino Linotype"/>
          <w:lang w:eastAsia="en-US"/>
        </w:rPr>
      </w:pPr>
    </w:p>
    <w:p w14:paraId="72882949" w14:textId="317E4B92" w:rsidR="0032581C" w:rsidRPr="008A1768" w:rsidRDefault="0032581C" w:rsidP="008A176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8A1768">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A1768">
        <w:rPr>
          <w:rFonts w:ascii="Palatino Linotype" w:eastAsia="Calibri" w:hAnsi="Palatino Linotype" w:cs="Times New Roman"/>
          <w:b/>
        </w:rPr>
        <w:t>Constitución Política de los Estados Unidos Mexicanos</w:t>
      </w:r>
      <w:r w:rsidR="00011549">
        <w:rPr>
          <w:rFonts w:ascii="Palatino Linotype" w:eastAsia="Calibri" w:hAnsi="Palatino Linotype" w:cs="Times New Roman"/>
        </w:rPr>
        <w:t xml:space="preserve">; 5, párrafos </w:t>
      </w:r>
      <w:r w:rsidRPr="008A1768">
        <w:rPr>
          <w:rFonts w:ascii="Palatino Linotype" w:eastAsia="Calibri" w:hAnsi="Palatino Linotype" w:cs="Times New Roman"/>
        </w:rPr>
        <w:t>vigésimo</w:t>
      </w:r>
      <w:r w:rsidR="00011549">
        <w:rPr>
          <w:rFonts w:ascii="Palatino Linotype" w:eastAsia="Calibri" w:hAnsi="Palatino Linotype" w:cs="Times New Roman"/>
        </w:rPr>
        <w:t xml:space="preserve"> segundo, vigésimo tercero y vigésimo cuarto, </w:t>
      </w:r>
      <w:r w:rsidRPr="008A1768">
        <w:rPr>
          <w:rFonts w:ascii="Palatino Linotype" w:eastAsia="Calibri" w:hAnsi="Palatino Linotype" w:cs="Times New Roman"/>
        </w:rPr>
        <w:t xml:space="preserve">fracciones IV y V de la </w:t>
      </w:r>
      <w:r w:rsidRPr="008A1768">
        <w:rPr>
          <w:rFonts w:ascii="Palatino Linotype" w:eastAsia="Calibri" w:hAnsi="Palatino Linotype" w:cs="Times New Roman"/>
          <w:b/>
        </w:rPr>
        <w:t>Constitución Política del Estado Libre y Soberano de México</w:t>
      </w:r>
      <w:r w:rsidRPr="008A1768">
        <w:rPr>
          <w:rFonts w:ascii="Palatino Linotype" w:eastAsia="Calibri" w:hAnsi="Palatino Linotype" w:cs="Times New Roman"/>
        </w:rPr>
        <w:t xml:space="preserve">; artículos 1, 2 fracción II, 13, 29, 36 fracciones I y II, 176, 178, 179, 181 párrafo tercero y 185 </w:t>
      </w:r>
      <w:r w:rsidRPr="008A1768">
        <w:rPr>
          <w:rFonts w:ascii="Palatino Linotype" w:eastAsia="Calibri" w:hAnsi="Palatino Linotype" w:cs="Arial"/>
        </w:rPr>
        <w:t xml:space="preserve">de la </w:t>
      </w:r>
      <w:r w:rsidRPr="008A1768">
        <w:rPr>
          <w:rFonts w:ascii="Palatino Linotype" w:eastAsia="Calibri" w:hAnsi="Palatino Linotype" w:cs="Arial"/>
          <w:b/>
        </w:rPr>
        <w:t>Ley de Transparencia y Acceso a la Información Pública del Estado de México y Municipios</w:t>
      </w:r>
      <w:r w:rsidRPr="008A1768">
        <w:rPr>
          <w:rFonts w:ascii="Palatino Linotype" w:eastAsia="Calibri" w:hAnsi="Palatino Linotype" w:cs="Arial"/>
        </w:rPr>
        <w:t xml:space="preserve">; y 10, 7, 9 fracciones I y XXIV, y 11 del </w:t>
      </w:r>
      <w:r w:rsidRPr="008A1768">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8A1768" w:rsidRDefault="0032581C" w:rsidP="008A1768">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8A1768" w:rsidRDefault="0032581C" w:rsidP="008A1768">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3059249"/>
      <w:r w:rsidRPr="008A1768">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8A1768" w:rsidRDefault="0032581C" w:rsidP="008A1768">
      <w:pPr>
        <w:tabs>
          <w:tab w:val="left" w:pos="0"/>
        </w:tabs>
        <w:spacing w:line="360" w:lineRule="auto"/>
        <w:rPr>
          <w:rFonts w:ascii="Palatino Linotype" w:hAnsi="Palatino Linotype"/>
          <w:lang w:eastAsia="en-US"/>
        </w:rPr>
      </w:pPr>
    </w:p>
    <w:p w14:paraId="200B20EF" w14:textId="1B4F4F1E" w:rsidR="007010E3" w:rsidRPr="008A1768" w:rsidRDefault="0032581C" w:rsidP="008A1768">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8A1768">
        <w:rPr>
          <w:rFonts w:ascii="Palatino Linotype" w:eastAsia="Calibri" w:hAnsi="Palatino Linotype" w:cs="Arial"/>
        </w:rPr>
        <w:t xml:space="preserve">El medio de </w:t>
      </w:r>
      <w:r w:rsidRPr="008A1768">
        <w:rPr>
          <w:rFonts w:ascii="Palatino Linotype" w:eastAsia="Calibri" w:hAnsi="Palatino Linotype" w:cs="Times New Roman"/>
        </w:rPr>
        <w:t>impugnación</w:t>
      </w:r>
      <w:r w:rsidRPr="008A1768">
        <w:rPr>
          <w:rFonts w:ascii="Palatino Linotype" w:eastAsia="Calibri" w:hAnsi="Palatino Linotype" w:cs="Arial"/>
        </w:rPr>
        <w:t xml:space="preserve"> fue presentado a través del </w:t>
      </w:r>
      <w:r w:rsidRPr="008A1768">
        <w:rPr>
          <w:rFonts w:ascii="Palatino Linotype" w:eastAsia="Calibri" w:hAnsi="Palatino Linotype" w:cs="Arial"/>
          <w:b/>
        </w:rPr>
        <w:t>SAIMEX</w:t>
      </w:r>
      <w:r w:rsidRPr="008A176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A1768">
        <w:rPr>
          <w:rFonts w:ascii="Palatino Linotype" w:eastAsia="Calibri" w:hAnsi="Palatino Linotype" w:cs="Arial"/>
          <w:b/>
        </w:rPr>
        <w:t>SUJETO OBLIGADO</w:t>
      </w:r>
      <w:r w:rsidRPr="008A1768">
        <w:rPr>
          <w:rFonts w:ascii="Palatino Linotype" w:eastAsia="Calibri" w:hAnsi="Palatino Linotype" w:cs="Arial"/>
        </w:rPr>
        <w:t xml:space="preserve"> entregó su respuesta el </w:t>
      </w:r>
      <w:r w:rsidR="00880152" w:rsidRPr="008A1768">
        <w:rPr>
          <w:rFonts w:ascii="Palatino Linotype" w:eastAsia="Calibri" w:hAnsi="Palatino Linotype" w:cs="Arial"/>
        </w:rPr>
        <w:t xml:space="preserve">ocho </w:t>
      </w:r>
      <w:r w:rsidRPr="008A1768">
        <w:rPr>
          <w:rFonts w:ascii="Palatino Linotype" w:hAnsi="Palatino Linotype"/>
        </w:rPr>
        <w:t>(</w:t>
      </w:r>
      <w:r w:rsidR="00880152" w:rsidRPr="008A1768">
        <w:rPr>
          <w:rFonts w:ascii="Palatino Linotype" w:hAnsi="Palatino Linotype"/>
        </w:rPr>
        <w:t>08</w:t>
      </w:r>
      <w:r w:rsidRPr="008A1768">
        <w:rPr>
          <w:rFonts w:ascii="Palatino Linotype" w:hAnsi="Palatino Linotype"/>
        </w:rPr>
        <w:t xml:space="preserve">) de </w:t>
      </w:r>
      <w:r w:rsidR="00880152" w:rsidRPr="008A1768">
        <w:rPr>
          <w:rFonts w:ascii="Palatino Linotype" w:hAnsi="Palatino Linotype"/>
        </w:rPr>
        <w:t>mayo</w:t>
      </w:r>
      <w:r w:rsidRPr="008A1768">
        <w:rPr>
          <w:rFonts w:ascii="Palatino Linotype" w:hAnsi="Palatino Linotype"/>
        </w:rPr>
        <w:t xml:space="preserve"> </w:t>
      </w:r>
      <w:r w:rsidR="00D317A8" w:rsidRPr="008A1768">
        <w:rPr>
          <w:rFonts w:ascii="Palatino Linotype" w:eastAsia="Calibri" w:hAnsi="Palatino Linotype" w:cs="Arial"/>
        </w:rPr>
        <w:t>de dos mil diecinueve</w:t>
      </w:r>
      <w:r w:rsidRPr="008A1768">
        <w:rPr>
          <w:rFonts w:ascii="Palatino Linotype" w:eastAsia="Calibri" w:hAnsi="Palatino Linotype" w:cs="Arial"/>
        </w:rPr>
        <w:t>, de tal forma que el plazo para interponer el recurso</w:t>
      </w:r>
      <w:r w:rsidR="00FC2F2A" w:rsidRPr="008A1768">
        <w:rPr>
          <w:rFonts w:ascii="Palatino Linotype" w:eastAsia="Calibri" w:hAnsi="Palatino Linotype" w:cs="Arial"/>
        </w:rPr>
        <w:t xml:space="preserve"> de revisión</w:t>
      </w:r>
      <w:r w:rsidRPr="008A1768">
        <w:rPr>
          <w:rFonts w:ascii="Palatino Linotype" w:eastAsia="Calibri" w:hAnsi="Palatino Linotype" w:cs="Arial"/>
        </w:rPr>
        <w:t xml:space="preserve"> transcurrió del día </w:t>
      </w:r>
      <w:r w:rsidR="00880152" w:rsidRPr="008A1768">
        <w:rPr>
          <w:rFonts w:ascii="Palatino Linotype" w:eastAsia="Calibri" w:hAnsi="Palatino Linotype" w:cs="Arial"/>
        </w:rPr>
        <w:t>nueve</w:t>
      </w:r>
      <w:r w:rsidRPr="008A1768">
        <w:rPr>
          <w:rFonts w:ascii="Palatino Linotype" w:eastAsia="Calibri" w:hAnsi="Palatino Linotype" w:cs="Arial"/>
        </w:rPr>
        <w:t xml:space="preserve"> (</w:t>
      </w:r>
      <w:r w:rsidR="00BB49CA" w:rsidRPr="008A1768">
        <w:rPr>
          <w:rFonts w:ascii="Palatino Linotype" w:eastAsia="Calibri" w:hAnsi="Palatino Linotype" w:cs="Arial"/>
        </w:rPr>
        <w:t>09</w:t>
      </w:r>
      <w:r w:rsidRPr="008A1768">
        <w:rPr>
          <w:rFonts w:ascii="Palatino Linotype" w:eastAsia="Calibri" w:hAnsi="Palatino Linotype" w:cs="Arial"/>
        </w:rPr>
        <w:t>)</w:t>
      </w:r>
      <w:r w:rsidR="00BE3BB8" w:rsidRPr="008A1768">
        <w:rPr>
          <w:rFonts w:ascii="Palatino Linotype" w:eastAsia="Calibri" w:hAnsi="Palatino Linotype" w:cs="Arial"/>
        </w:rPr>
        <w:t xml:space="preserve"> </w:t>
      </w:r>
      <w:r w:rsidR="00BB49CA" w:rsidRPr="008A1768">
        <w:rPr>
          <w:rFonts w:ascii="Palatino Linotype" w:eastAsia="Calibri" w:hAnsi="Palatino Linotype" w:cs="Arial"/>
        </w:rPr>
        <w:t>al veintinueve (29)</w:t>
      </w:r>
      <w:r w:rsidRPr="008A1768">
        <w:rPr>
          <w:rFonts w:ascii="Palatino Linotype" w:eastAsia="Calibri" w:hAnsi="Palatino Linotype" w:cs="Arial"/>
        </w:rPr>
        <w:t xml:space="preserve"> de </w:t>
      </w:r>
      <w:r w:rsidR="00BE3BB8" w:rsidRPr="008A1768">
        <w:rPr>
          <w:rFonts w:ascii="Palatino Linotype" w:eastAsia="Calibri" w:hAnsi="Palatino Linotype" w:cs="Arial"/>
        </w:rPr>
        <w:t xml:space="preserve">mayo </w:t>
      </w:r>
      <w:r w:rsidR="00FC2F2A" w:rsidRPr="008A1768">
        <w:rPr>
          <w:rFonts w:ascii="Palatino Linotype" w:eastAsia="Calibri" w:hAnsi="Palatino Linotype" w:cs="Arial"/>
        </w:rPr>
        <w:t xml:space="preserve">de </w:t>
      </w:r>
      <w:r w:rsidRPr="008A1768">
        <w:rPr>
          <w:rFonts w:ascii="Palatino Linotype" w:eastAsia="Calibri" w:hAnsi="Palatino Linotype" w:cs="Arial"/>
        </w:rPr>
        <w:t xml:space="preserve"> </w:t>
      </w:r>
      <w:r w:rsidR="007010E3" w:rsidRPr="008A1768">
        <w:rPr>
          <w:rFonts w:ascii="Palatino Linotype" w:eastAsia="Calibri" w:hAnsi="Palatino Linotype" w:cs="Arial"/>
        </w:rPr>
        <w:t>diecinueve</w:t>
      </w:r>
      <w:r w:rsidRPr="008A1768">
        <w:rPr>
          <w:rFonts w:ascii="Palatino Linotype" w:eastAsia="Calibri" w:hAnsi="Palatino Linotype" w:cs="Arial"/>
        </w:rPr>
        <w:t>; por lo que al presentar su inconformidad el día</w:t>
      </w:r>
      <w:r w:rsidR="003B2420" w:rsidRPr="008A1768">
        <w:rPr>
          <w:rFonts w:ascii="Palatino Linotype" w:eastAsia="Calibri" w:hAnsi="Palatino Linotype" w:cs="Arial"/>
        </w:rPr>
        <w:t xml:space="preserve"> </w:t>
      </w:r>
      <w:r w:rsidR="00BB49CA" w:rsidRPr="008A1768">
        <w:rPr>
          <w:rFonts w:ascii="Palatino Linotype" w:hAnsi="Palatino Linotype"/>
        </w:rPr>
        <w:t xml:space="preserve">nueve </w:t>
      </w:r>
      <w:r w:rsidR="003B5D48" w:rsidRPr="008A1768">
        <w:rPr>
          <w:rFonts w:ascii="Palatino Linotype" w:hAnsi="Palatino Linotype"/>
        </w:rPr>
        <w:t>(</w:t>
      </w:r>
      <w:r w:rsidR="00BB49CA" w:rsidRPr="008A1768">
        <w:rPr>
          <w:rFonts w:ascii="Palatino Linotype" w:hAnsi="Palatino Linotype"/>
        </w:rPr>
        <w:t>09</w:t>
      </w:r>
      <w:r w:rsidRPr="008A1768">
        <w:rPr>
          <w:rFonts w:ascii="Palatino Linotype" w:hAnsi="Palatino Linotype"/>
        </w:rPr>
        <w:t xml:space="preserve">) de </w:t>
      </w:r>
      <w:r w:rsidR="00BE3BB8" w:rsidRPr="008A1768">
        <w:rPr>
          <w:rFonts w:ascii="Palatino Linotype" w:hAnsi="Palatino Linotype"/>
        </w:rPr>
        <w:t xml:space="preserve">mayo </w:t>
      </w:r>
      <w:r w:rsidRPr="008A1768">
        <w:rPr>
          <w:rFonts w:ascii="Palatino Linotype" w:eastAsia="Calibri" w:hAnsi="Palatino Linotype" w:cs="Arial"/>
        </w:rPr>
        <w:t>de dos mil dieci</w:t>
      </w:r>
      <w:r w:rsidR="003B2420" w:rsidRPr="008A1768">
        <w:rPr>
          <w:rFonts w:ascii="Palatino Linotype" w:eastAsia="Calibri" w:hAnsi="Palatino Linotype" w:cs="Arial"/>
        </w:rPr>
        <w:t>nueve</w:t>
      </w:r>
      <w:r w:rsidRPr="008A1768">
        <w:rPr>
          <w:rFonts w:ascii="Palatino Linotype" w:eastAsia="Calibri" w:hAnsi="Palatino Linotype" w:cs="Arial"/>
        </w:rPr>
        <w:t xml:space="preserve">, </w:t>
      </w:r>
      <w:r w:rsidR="007010E3" w:rsidRPr="008A1768">
        <w:rPr>
          <w:rFonts w:ascii="Palatino Linotype" w:hAnsi="Palatino Linotype" w:cs="Arial"/>
          <w:color w:val="000000" w:themeColor="text1"/>
        </w:rPr>
        <w:t xml:space="preserve">éste se encuentra dentro de los márgenes temporales previstos en el artículo 178 de la </w:t>
      </w:r>
      <w:r w:rsidR="007010E3" w:rsidRPr="008A1768">
        <w:rPr>
          <w:rFonts w:ascii="Palatino Linotype" w:hAnsi="Palatino Linotype" w:cs="Arial"/>
          <w:b/>
          <w:color w:val="000000" w:themeColor="text1"/>
        </w:rPr>
        <w:t>Ley de Transparencia y Acceso a la Información Pública del Estado de México y Municipios.</w:t>
      </w:r>
    </w:p>
    <w:p w14:paraId="537E0ED6" w14:textId="34C90D2C" w:rsidR="009B146D" w:rsidRPr="008A1768" w:rsidRDefault="009B146D" w:rsidP="008A1768">
      <w:pPr>
        <w:pStyle w:val="Prrafodelista"/>
        <w:tabs>
          <w:tab w:val="left" w:pos="0"/>
        </w:tabs>
        <w:spacing w:line="360" w:lineRule="auto"/>
        <w:ind w:left="0" w:right="49"/>
        <w:jc w:val="both"/>
        <w:rPr>
          <w:rFonts w:ascii="Palatino Linotype" w:eastAsia="Calibri" w:hAnsi="Palatino Linotype" w:cs="Arial"/>
          <w:i/>
        </w:rPr>
      </w:pPr>
    </w:p>
    <w:p w14:paraId="4D752D69" w14:textId="77777777" w:rsidR="0017791A" w:rsidRPr="008A1768" w:rsidRDefault="0017791A" w:rsidP="008A1768">
      <w:pPr>
        <w:pStyle w:val="Prrafodelista"/>
        <w:numPr>
          <w:ilvl w:val="0"/>
          <w:numId w:val="1"/>
        </w:numPr>
        <w:tabs>
          <w:tab w:val="left" w:pos="0"/>
        </w:tabs>
        <w:spacing w:line="360" w:lineRule="auto"/>
        <w:ind w:left="0" w:right="49" w:firstLine="0"/>
        <w:jc w:val="both"/>
        <w:rPr>
          <w:rFonts w:ascii="Palatino Linotype" w:hAnsi="Palatino Linotype"/>
        </w:rPr>
      </w:pPr>
      <w:r w:rsidRPr="008A1768">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8A1768">
        <w:rPr>
          <w:rFonts w:ascii="Palatino Linotype" w:eastAsia="Calibri" w:hAnsi="Palatino Linotype" w:cs="Times New Roman"/>
          <w:b/>
          <w:lang w:val="es-ES"/>
        </w:rPr>
        <w:t xml:space="preserve">no proporciona su nombre completo para que sea </w:t>
      </w:r>
      <w:r w:rsidRPr="008A1768">
        <w:rPr>
          <w:rFonts w:ascii="Palatino Linotype" w:eastAsia="Calibri" w:hAnsi="Palatino Linotype" w:cs="Times New Roman"/>
          <w:b/>
          <w:u w:val="single"/>
          <w:lang w:val="es-ES"/>
        </w:rPr>
        <w:t>identificado</w:t>
      </w:r>
      <w:r w:rsidRPr="008A1768">
        <w:rPr>
          <w:rFonts w:ascii="Palatino Linotype" w:eastAsia="Calibri" w:hAnsi="Palatino Linotype" w:cs="Times New Roman"/>
          <w:b/>
          <w:lang w:val="es-ES"/>
        </w:rPr>
        <w:t>,</w:t>
      </w:r>
      <w:r w:rsidRPr="008A1768">
        <w:rPr>
          <w:rFonts w:ascii="Palatino Linotype" w:eastAsia="Calibri" w:hAnsi="Palatino Linotype" w:cs="Times New Roman"/>
          <w:lang w:val="es-ES"/>
        </w:rPr>
        <w:t xml:space="preserve"> ni se tiene la certeza sobre su identidad, sin embargo, es importante señalar también que </w:t>
      </w:r>
      <w:r w:rsidRPr="008A1768">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35BF940" w14:textId="77777777" w:rsidR="0017791A" w:rsidRPr="008A1768" w:rsidRDefault="0017791A" w:rsidP="008A1768">
      <w:pPr>
        <w:pStyle w:val="Prrafodelista"/>
        <w:spacing w:line="360" w:lineRule="auto"/>
        <w:ind w:left="360"/>
        <w:rPr>
          <w:rFonts w:ascii="Palatino Linotype" w:eastAsia="Calibri" w:hAnsi="Palatino Linotype" w:cs="Times New Roman"/>
          <w:lang w:val="es-ES"/>
        </w:rPr>
      </w:pPr>
    </w:p>
    <w:p w14:paraId="1A75D981" w14:textId="77777777" w:rsidR="0017791A" w:rsidRPr="008A1768" w:rsidRDefault="0017791A" w:rsidP="008A1768">
      <w:pPr>
        <w:pStyle w:val="Prrafodelista"/>
        <w:numPr>
          <w:ilvl w:val="0"/>
          <w:numId w:val="1"/>
        </w:numPr>
        <w:tabs>
          <w:tab w:val="left" w:pos="0"/>
        </w:tabs>
        <w:spacing w:line="360" w:lineRule="auto"/>
        <w:ind w:left="0" w:right="49" w:firstLine="0"/>
        <w:jc w:val="both"/>
        <w:rPr>
          <w:rFonts w:ascii="Palatino Linotype" w:hAnsi="Palatino Linotype"/>
        </w:rPr>
      </w:pPr>
      <w:r w:rsidRPr="008A1768">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8A1768">
        <w:rPr>
          <w:rFonts w:ascii="Palatino Linotype" w:hAnsi="Palatino Linotype" w:cs="Arial"/>
          <w:bCs/>
          <w:color w:val="222222"/>
          <w:lang w:val="es-ES"/>
        </w:rPr>
        <w:t xml:space="preserve">vigésimo, vigésimo primero y vigésimo segundo </w:t>
      </w:r>
      <w:r w:rsidRPr="008A1768">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625E7C1" w14:textId="77777777" w:rsidR="0017791A" w:rsidRPr="008A1768" w:rsidRDefault="0017791A" w:rsidP="008A1768">
      <w:pPr>
        <w:pStyle w:val="Prrafodelista"/>
        <w:spacing w:line="360" w:lineRule="auto"/>
        <w:ind w:left="360"/>
        <w:rPr>
          <w:rFonts w:ascii="Palatino Linotype" w:eastAsia="Calibri" w:hAnsi="Palatino Linotype" w:cs="Times New Roman"/>
          <w:lang w:val="es-ES"/>
        </w:rPr>
      </w:pPr>
    </w:p>
    <w:p w14:paraId="6738B24D" w14:textId="77777777" w:rsidR="0017791A" w:rsidRPr="008A1768" w:rsidRDefault="0017791A" w:rsidP="008A1768">
      <w:pPr>
        <w:pStyle w:val="Prrafodelista"/>
        <w:numPr>
          <w:ilvl w:val="0"/>
          <w:numId w:val="1"/>
        </w:numPr>
        <w:tabs>
          <w:tab w:val="left" w:pos="0"/>
        </w:tabs>
        <w:spacing w:line="360" w:lineRule="auto"/>
        <w:ind w:left="0" w:right="49" w:firstLine="0"/>
        <w:jc w:val="both"/>
        <w:rPr>
          <w:rFonts w:ascii="Palatino Linotype" w:hAnsi="Palatino Linotype"/>
        </w:rPr>
      </w:pPr>
      <w:r w:rsidRPr="008A1768">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51D0FFD" w14:textId="77777777" w:rsidR="0017791A" w:rsidRPr="008A1768" w:rsidRDefault="0017791A" w:rsidP="008A1768">
      <w:pPr>
        <w:pStyle w:val="Prrafodelista"/>
        <w:spacing w:line="360" w:lineRule="auto"/>
        <w:ind w:left="360"/>
        <w:rPr>
          <w:rFonts w:ascii="Palatino Linotype" w:eastAsia="Calibri" w:hAnsi="Palatino Linotype" w:cs="Times New Roman"/>
          <w:lang w:val="es-ES"/>
        </w:rPr>
      </w:pPr>
    </w:p>
    <w:p w14:paraId="46FB127C" w14:textId="77777777" w:rsidR="0017791A" w:rsidRPr="008A1768" w:rsidRDefault="0017791A" w:rsidP="008A1768">
      <w:pPr>
        <w:pStyle w:val="Prrafodelista"/>
        <w:numPr>
          <w:ilvl w:val="0"/>
          <w:numId w:val="1"/>
        </w:numPr>
        <w:tabs>
          <w:tab w:val="left" w:pos="0"/>
        </w:tabs>
        <w:spacing w:line="360" w:lineRule="auto"/>
        <w:ind w:left="0" w:right="49" w:firstLine="0"/>
        <w:jc w:val="both"/>
        <w:rPr>
          <w:rFonts w:ascii="Palatino Linotype" w:hAnsi="Palatino Linotype"/>
        </w:rPr>
      </w:pPr>
      <w:r w:rsidRPr="008A1768">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900F404" w14:textId="77777777" w:rsidR="0017791A" w:rsidRPr="008A1768" w:rsidRDefault="0017791A" w:rsidP="008A1768">
      <w:pPr>
        <w:pStyle w:val="Prrafodelista"/>
        <w:spacing w:line="360" w:lineRule="auto"/>
        <w:ind w:left="360"/>
        <w:rPr>
          <w:rFonts w:ascii="Palatino Linotype" w:eastAsia="Times New Roman" w:hAnsi="Palatino Linotype" w:cs="Arial"/>
          <w:lang w:val="es-ES"/>
        </w:rPr>
      </w:pPr>
    </w:p>
    <w:p w14:paraId="249E168B" w14:textId="77777777" w:rsidR="0017791A" w:rsidRPr="008A1768" w:rsidRDefault="0017791A" w:rsidP="008A1768">
      <w:pPr>
        <w:pStyle w:val="Prrafodelista"/>
        <w:numPr>
          <w:ilvl w:val="0"/>
          <w:numId w:val="1"/>
        </w:numPr>
        <w:tabs>
          <w:tab w:val="left" w:pos="0"/>
        </w:tabs>
        <w:spacing w:line="360" w:lineRule="auto"/>
        <w:ind w:left="0" w:right="49" w:firstLine="0"/>
        <w:jc w:val="both"/>
        <w:rPr>
          <w:rFonts w:ascii="Palatino Linotype" w:hAnsi="Palatino Linotype"/>
        </w:rPr>
      </w:pPr>
      <w:r w:rsidRPr="008A1768">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8A1768">
        <w:rPr>
          <w:rFonts w:ascii="Palatino Linotype" w:eastAsia="Times New Roman" w:hAnsi="Palatino Linotype" w:cs="Arial"/>
          <w:lang w:val="es-ES"/>
        </w:rPr>
        <w:t>procedibilidad</w:t>
      </w:r>
      <w:proofErr w:type="spellEnd"/>
      <w:r w:rsidRPr="008A1768">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8A1768">
        <w:rPr>
          <w:rFonts w:ascii="Palatino Linotype" w:eastAsia="Times New Roman" w:hAnsi="Palatino Linotype" w:cs="Arial"/>
          <w:lang w:val="es-ES"/>
        </w:rPr>
        <w:t>Resolutor</w:t>
      </w:r>
      <w:proofErr w:type="spellEnd"/>
      <w:r w:rsidRPr="008A1768">
        <w:rPr>
          <w:rFonts w:ascii="Palatino Linotype" w:eastAsia="Times New Roman" w:hAnsi="Palatino Linotype" w:cs="Arial"/>
          <w:lang w:val="es-ES"/>
        </w:rPr>
        <w:t>.</w:t>
      </w:r>
    </w:p>
    <w:p w14:paraId="7AEF70AE" w14:textId="77777777" w:rsidR="0017791A" w:rsidRPr="008A1768" w:rsidRDefault="0017791A" w:rsidP="008A1768">
      <w:pPr>
        <w:pStyle w:val="Prrafodelista"/>
        <w:spacing w:line="360" w:lineRule="auto"/>
        <w:ind w:left="360"/>
        <w:rPr>
          <w:rFonts w:ascii="Palatino Linotype" w:hAnsi="Palatino Linotype"/>
        </w:rPr>
      </w:pPr>
    </w:p>
    <w:p w14:paraId="3845D825" w14:textId="2FB4CD35" w:rsidR="0017791A" w:rsidRPr="008A1768" w:rsidRDefault="0032581C" w:rsidP="008A1768">
      <w:pPr>
        <w:pStyle w:val="Prrafodelista"/>
        <w:numPr>
          <w:ilvl w:val="0"/>
          <w:numId w:val="1"/>
        </w:numPr>
        <w:tabs>
          <w:tab w:val="left" w:pos="0"/>
        </w:tabs>
        <w:spacing w:line="360" w:lineRule="auto"/>
        <w:ind w:left="0" w:right="49" w:firstLine="0"/>
        <w:jc w:val="both"/>
        <w:rPr>
          <w:rFonts w:ascii="Palatino Linotype" w:hAnsi="Palatino Linotype" w:cs="Arial"/>
        </w:rPr>
      </w:pPr>
      <w:r w:rsidRPr="008A176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19F9538" w14:textId="13373A42" w:rsidR="00522C40" w:rsidRPr="008A1768" w:rsidRDefault="00C87F81" w:rsidP="008A1768">
      <w:pPr>
        <w:pStyle w:val="Ttulo1"/>
        <w:spacing w:line="360" w:lineRule="auto"/>
        <w:rPr>
          <w:b/>
          <w:szCs w:val="24"/>
        </w:rPr>
      </w:pPr>
      <w:bookmarkStart w:id="44" w:name="_Toc535334653"/>
      <w:bookmarkStart w:id="45" w:name="_Toc13059250"/>
      <w:r w:rsidRPr="008A1768">
        <w:rPr>
          <w:b/>
          <w:szCs w:val="24"/>
        </w:rPr>
        <w:t>TERCERO</w:t>
      </w:r>
      <w:r w:rsidR="00137045" w:rsidRPr="008A1768">
        <w:rPr>
          <w:b/>
          <w:szCs w:val="24"/>
        </w:rPr>
        <w:t xml:space="preserve">. </w:t>
      </w:r>
      <w:bookmarkEnd w:id="44"/>
      <w:r w:rsidR="00522C40" w:rsidRPr="008A1768">
        <w:rPr>
          <w:b/>
          <w:szCs w:val="24"/>
        </w:rPr>
        <w:t>Del previo y especial pronunciamiento.</w:t>
      </w:r>
    </w:p>
    <w:p w14:paraId="2D96D487" w14:textId="77777777" w:rsidR="00522C40" w:rsidRPr="008A1768" w:rsidRDefault="00522C40" w:rsidP="008A1768">
      <w:pPr>
        <w:spacing w:line="360" w:lineRule="auto"/>
        <w:rPr>
          <w:rFonts w:ascii="Palatino Linotype" w:hAnsi="Palatino Linotype"/>
          <w:lang w:eastAsia="en-US"/>
        </w:rPr>
      </w:pPr>
    </w:p>
    <w:p w14:paraId="4FE331C0" w14:textId="77777777" w:rsidR="00522C40" w:rsidRPr="008A1768" w:rsidRDefault="00522C40" w:rsidP="008A1768">
      <w:pPr>
        <w:pStyle w:val="Prrafodelista"/>
        <w:keepNext/>
        <w:keepLines/>
        <w:numPr>
          <w:ilvl w:val="0"/>
          <w:numId w:val="24"/>
        </w:numPr>
        <w:spacing w:line="360" w:lineRule="auto"/>
        <w:outlineLvl w:val="0"/>
        <w:rPr>
          <w:rFonts w:ascii="Palatino Linotype" w:eastAsia="Calibri" w:hAnsi="Palatino Linotype" w:cs="Times New Roman"/>
          <w:b/>
          <w:bCs/>
          <w:lang w:val="es-ES"/>
        </w:rPr>
      </w:pPr>
      <w:bookmarkStart w:id="46" w:name="_Toc4684434"/>
      <w:bookmarkStart w:id="47" w:name="_Toc9511339"/>
      <w:r w:rsidRPr="008A1768">
        <w:rPr>
          <w:rFonts w:ascii="Palatino Linotype" w:eastAsia="Calibri" w:hAnsi="Palatino Linotype" w:cs="Times New Roman"/>
          <w:b/>
          <w:bCs/>
          <w:lang w:val="es-ES"/>
        </w:rPr>
        <w:t>La falta de informe justificado.</w:t>
      </w:r>
      <w:bookmarkEnd w:id="46"/>
      <w:bookmarkEnd w:id="47"/>
      <w:r w:rsidRPr="008A1768">
        <w:rPr>
          <w:rFonts w:ascii="Palatino Linotype" w:eastAsia="Calibri" w:hAnsi="Palatino Linotype" w:cs="Times New Roman"/>
          <w:b/>
          <w:bCs/>
          <w:lang w:val="es-ES"/>
        </w:rPr>
        <w:t xml:space="preserve"> </w:t>
      </w:r>
    </w:p>
    <w:p w14:paraId="59F874FB" w14:textId="77777777" w:rsidR="00522C40" w:rsidRPr="008A1768" w:rsidRDefault="00522C40" w:rsidP="008A1768">
      <w:pPr>
        <w:pStyle w:val="Prrafodelista"/>
        <w:keepNext/>
        <w:keepLines/>
        <w:spacing w:line="360" w:lineRule="auto"/>
        <w:ind w:left="1080"/>
        <w:outlineLvl w:val="0"/>
        <w:rPr>
          <w:rFonts w:ascii="Palatino Linotype" w:eastAsia="Calibri" w:hAnsi="Palatino Linotype" w:cs="Times New Roman"/>
          <w:b/>
          <w:bCs/>
          <w:lang w:val="es-ES"/>
        </w:rPr>
      </w:pPr>
    </w:p>
    <w:p w14:paraId="2BACA00B" w14:textId="77777777" w:rsidR="00522C40" w:rsidRPr="008A1768" w:rsidRDefault="00522C40" w:rsidP="008A176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8A1768">
        <w:rPr>
          <w:rFonts w:ascii="Palatino Linotype" w:eastAsia="Calibri" w:hAnsi="Palatino Linotype" w:cs="Times New Roman"/>
          <w:lang w:val="es-ES"/>
        </w:rPr>
        <w:t xml:space="preserve">El </w:t>
      </w:r>
      <w:r w:rsidRPr="008A1768">
        <w:rPr>
          <w:rFonts w:ascii="Palatino Linotype" w:eastAsia="Calibri" w:hAnsi="Palatino Linotype" w:cs="Times New Roman"/>
          <w:b/>
          <w:lang w:val="es-ES"/>
        </w:rPr>
        <w:t xml:space="preserve">SUJETO OBLIGADO </w:t>
      </w:r>
      <w:r w:rsidRPr="008A1768">
        <w:rPr>
          <w:rFonts w:ascii="Palatino Linotype" w:eastAsia="Calibri" w:hAnsi="Palatino Linotype" w:cs="Times New Roman"/>
          <w:lang w:val="es-ES"/>
        </w:rPr>
        <w:t xml:space="preserve">fue omiso de enviar el </w:t>
      </w:r>
      <w:r w:rsidRPr="008A1768">
        <w:rPr>
          <w:rFonts w:ascii="Palatino Linotype" w:eastAsia="MS Mincho" w:hAnsi="Palatino Linotype" w:cs="Times New Roman"/>
        </w:rPr>
        <w:t>informe justificado</w:t>
      </w:r>
      <w:r w:rsidRPr="008A1768">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8A1768">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18849E30" w14:textId="77777777" w:rsidR="00522C40" w:rsidRPr="008A1768" w:rsidRDefault="00522C40" w:rsidP="008A1768">
      <w:pPr>
        <w:tabs>
          <w:tab w:val="left" w:pos="426"/>
        </w:tabs>
        <w:spacing w:before="240" w:after="240" w:line="360" w:lineRule="auto"/>
        <w:ind w:right="49"/>
        <w:contextualSpacing/>
        <w:jc w:val="both"/>
        <w:rPr>
          <w:rFonts w:ascii="Palatino Linotype" w:eastAsia="Calibri" w:hAnsi="Palatino Linotype" w:cs="Times New Roman"/>
          <w:b/>
          <w:i/>
        </w:rPr>
      </w:pPr>
    </w:p>
    <w:p w14:paraId="32B56943" w14:textId="77777777" w:rsidR="00522C40" w:rsidRPr="008A1768" w:rsidRDefault="00522C40" w:rsidP="008A1768">
      <w:pPr>
        <w:spacing w:before="240" w:after="240" w:line="360" w:lineRule="auto"/>
        <w:ind w:left="851" w:right="567"/>
        <w:contextualSpacing/>
        <w:jc w:val="both"/>
        <w:rPr>
          <w:rFonts w:ascii="Palatino Linotype" w:eastAsia="Calibri" w:hAnsi="Palatino Linotype" w:cs="Times New Roman"/>
          <w:strike/>
          <w:lang w:val="es-ES"/>
        </w:rPr>
      </w:pPr>
      <w:r w:rsidRPr="008A1768">
        <w:rPr>
          <w:rFonts w:ascii="Palatino Linotype" w:eastAsia="Calibri" w:hAnsi="Palatino Linotype" w:cs="Arial"/>
          <w:b/>
          <w:i/>
          <w:lang w:val="es-ES"/>
        </w:rPr>
        <w:t xml:space="preserve">QUEJA, RECURSO DE. LA OMISION DE RENDIR EL INFORME RESPECTIVO NO IMPIDE QUE SE RESUELVA. </w:t>
      </w:r>
      <w:r w:rsidRPr="008A1768">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493F04D" w14:textId="77777777" w:rsidR="00522C40" w:rsidRPr="008A1768" w:rsidRDefault="00522C40" w:rsidP="008A1768">
      <w:pPr>
        <w:pStyle w:val="Prrafodelista"/>
        <w:numPr>
          <w:ilvl w:val="0"/>
          <w:numId w:val="1"/>
        </w:numPr>
        <w:tabs>
          <w:tab w:val="left" w:pos="0"/>
        </w:tabs>
        <w:spacing w:line="360" w:lineRule="auto"/>
        <w:ind w:left="0" w:right="49" w:firstLine="0"/>
        <w:jc w:val="both"/>
        <w:rPr>
          <w:rFonts w:ascii="Palatino Linotype" w:hAnsi="Palatino Linotype"/>
        </w:rPr>
      </w:pPr>
      <w:r w:rsidRPr="008A1768">
        <w:rPr>
          <w:rFonts w:ascii="Palatino Linotype" w:eastAsia="Times New Roman" w:hAnsi="Palatino Linotype" w:cs="Arial"/>
          <w:color w:val="222222"/>
          <w:lang w:val="es-ES" w:eastAsia="es-MX"/>
        </w:rPr>
        <w:t>Por lo cual se reitera, l</w:t>
      </w:r>
      <w:r w:rsidRPr="008A1768">
        <w:rPr>
          <w:rFonts w:ascii="Palatino Linotype" w:eastAsia="MS Mincho" w:hAnsi="Palatino Linotype" w:cs="Times New Roman"/>
        </w:rPr>
        <w:t xml:space="preserve">a falta de informe justificado no impide que este Órgano Garante conozca y resuelva el recurso de revisión, solo propicia que el </w:t>
      </w:r>
      <w:r w:rsidRPr="008A1768">
        <w:rPr>
          <w:rFonts w:ascii="Palatino Linotype" w:eastAsia="MS Mincho" w:hAnsi="Palatino Linotype" w:cs="Times New Roman"/>
          <w:b/>
        </w:rPr>
        <w:t>SUJETO</w:t>
      </w:r>
      <w:r w:rsidRPr="008A1768">
        <w:rPr>
          <w:rFonts w:ascii="Palatino Linotype" w:eastAsia="MS Mincho" w:hAnsi="Palatino Linotype" w:cs="Times New Roman"/>
        </w:rPr>
        <w:t xml:space="preserve"> </w:t>
      </w:r>
      <w:r w:rsidRPr="008A1768">
        <w:rPr>
          <w:rFonts w:ascii="Palatino Linotype" w:eastAsia="MS Mincho" w:hAnsi="Palatino Linotype" w:cs="Times New Roman"/>
          <w:b/>
        </w:rPr>
        <w:t>OBLIGADO</w:t>
      </w:r>
      <w:r w:rsidRPr="008A1768">
        <w:rPr>
          <w:rFonts w:ascii="Palatino Linotype" w:eastAsia="MS Mincho" w:hAnsi="Palatino Linotype" w:cs="Times New Roman"/>
        </w:rPr>
        <w:t xml:space="preserve"> pierda la oportunidad de justificar su respuesta y manifestar lo que a su derecho convenga.</w:t>
      </w:r>
    </w:p>
    <w:p w14:paraId="127D5550" w14:textId="77777777" w:rsidR="00522C40" w:rsidRPr="008A1768" w:rsidRDefault="00522C40" w:rsidP="008A1768">
      <w:pPr>
        <w:spacing w:line="360" w:lineRule="auto"/>
        <w:rPr>
          <w:rFonts w:ascii="Palatino Linotype" w:hAnsi="Palatino Linotype"/>
          <w:lang w:eastAsia="en-US"/>
        </w:rPr>
      </w:pPr>
    </w:p>
    <w:p w14:paraId="39FD6135" w14:textId="7C080FAC" w:rsidR="00DC4144" w:rsidRPr="008A1768" w:rsidRDefault="00522C40" w:rsidP="008A1768">
      <w:pPr>
        <w:pStyle w:val="Ttulo1"/>
        <w:spacing w:line="360" w:lineRule="auto"/>
        <w:rPr>
          <w:rFonts w:eastAsia="Calibri" w:cs="Times New Roman"/>
          <w:b/>
          <w:bCs/>
          <w:szCs w:val="24"/>
          <w:lang w:val="es-ES"/>
        </w:rPr>
      </w:pPr>
      <w:r w:rsidRPr="008A1768">
        <w:rPr>
          <w:rFonts w:eastAsia="Calibri" w:cs="Times New Roman"/>
          <w:b/>
          <w:bCs/>
          <w:szCs w:val="24"/>
          <w:lang w:val="es-ES"/>
        </w:rPr>
        <w:t xml:space="preserve">CUARTO. </w:t>
      </w:r>
      <w:r w:rsidR="00AB5E7A" w:rsidRPr="008A1768">
        <w:rPr>
          <w:rFonts w:eastAsia="Calibri" w:cs="Times New Roman"/>
          <w:b/>
          <w:bCs/>
          <w:szCs w:val="24"/>
          <w:lang w:val="es-ES"/>
        </w:rPr>
        <w:t xml:space="preserve">Del planteamiento de la </w:t>
      </w:r>
      <w:proofErr w:type="spellStart"/>
      <w:r w:rsidR="00AB5E7A" w:rsidRPr="008A1768">
        <w:rPr>
          <w:rFonts w:eastAsia="Calibri" w:cs="Times New Roman"/>
          <w:b/>
          <w:bCs/>
          <w:szCs w:val="24"/>
          <w:lang w:val="es-ES"/>
        </w:rPr>
        <w:t>litis</w:t>
      </w:r>
      <w:proofErr w:type="spellEnd"/>
      <w:r w:rsidR="003B2420" w:rsidRPr="008A1768">
        <w:rPr>
          <w:rFonts w:eastAsia="Calibri" w:cs="Times New Roman"/>
          <w:b/>
          <w:bCs/>
          <w:szCs w:val="24"/>
          <w:lang w:val="es-ES"/>
        </w:rPr>
        <w:t>.</w:t>
      </w:r>
      <w:bookmarkEnd w:id="45"/>
      <w:r w:rsidR="003B2420" w:rsidRPr="008A1768">
        <w:rPr>
          <w:rFonts w:eastAsia="Calibri" w:cs="Times New Roman"/>
          <w:b/>
          <w:bCs/>
          <w:szCs w:val="24"/>
          <w:lang w:val="es-ES"/>
        </w:rPr>
        <w:t xml:space="preserve"> </w:t>
      </w:r>
    </w:p>
    <w:p w14:paraId="607EC451" w14:textId="77777777" w:rsidR="003B2420" w:rsidRPr="008A1768" w:rsidRDefault="003B2420" w:rsidP="008A1768">
      <w:pPr>
        <w:spacing w:line="360" w:lineRule="auto"/>
        <w:rPr>
          <w:rFonts w:ascii="Palatino Linotype" w:hAnsi="Palatino Linotype"/>
          <w:lang w:val="es-ES" w:eastAsia="en-US"/>
        </w:rPr>
      </w:pPr>
    </w:p>
    <w:p w14:paraId="3B849864" w14:textId="77777777" w:rsidR="00DC4144" w:rsidRPr="008A1768" w:rsidRDefault="00DC4144" w:rsidP="008A1768">
      <w:pPr>
        <w:pStyle w:val="Prrafodelista"/>
        <w:numPr>
          <w:ilvl w:val="0"/>
          <w:numId w:val="1"/>
        </w:numPr>
        <w:tabs>
          <w:tab w:val="left" w:pos="0"/>
        </w:tabs>
        <w:spacing w:line="360" w:lineRule="auto"/>
        <w:ind w:left="0" w:right="49" w:firstLine="0"/>
        <w:jc w:val="both"/>
        <w:rPr>
          <w:rFonts w:ascii="Palatino Linotype" w:hAnsi="Palatino Linotype"/>
          <w:i/>
        </w:rPr>
      </w:pPr>
      <w:r w:rsidRPr="008A1768">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8A1768">
        <w:rPr>
          <w:rFonts w:ascii="Palatino Linotype" w:eastAsia="Calibri" w:hAnsi="Palatino Linotype" w:cs="Arial"/>
          <w:b/>
          <w:lang w:val="es-ES"/>
        </w:rPr>
        <w:t>Ley de Transparencia y Acceso a la Información Pública del Estado de México y Municipios</w:t>
      </w:r>
      <w:r w:rsidRPr="008A1768">
        <w:rPr>
          <w:rFonts w:ascii="Palatino Linotype" w:hAnsi="Palatino Linotype" w:cs="Arial"/>
        </w:rPr>
        <w:t xml:space="preserve"> y determinar la confirmación; revocación o modificación; </w:t>
      </w:r>
      <w:proofErr w:type="spellStart"/>
      <w:r w:rsidRPr="008A1768">
        <w:rPr>
          <w:rFonts w:ascii="Palatino Linotype" w:hAnsi="Palatino Linotype" w:cs="Arial"/>
        </w:rPr>
        <w:t>desechamiento</w:t>
      </w:r>
      <w:proofErr w:type="spellEnd"/>
      <w:r w:rsidRPr="008A1768">
        <w:rPr>
          <w:rFonts w:ascii="Palatino Linotype" w:hAnsi="Palatino Linotype" w:cs="Arial"/>
        </w:rPr>
        <w:t xml:space="preserve"> o sobreseimiento; y en su caso ordenar la entrega de la información, respecto a las respuestas o falta de ellas de los Sujetos Obligados. </w:t>
      </w:r>
    </w:p>
    <w:p w14:paraId="42DD3304" w14:textId="77777777" w:rsidR="00B563FE" w:rsidRPr="008A1768" w:rsidRDefault="00B563FE" w:rsidP="008A1768">
      <w:pPr>
        <w:pStyle w:val="Prrafodelista"/>
        <w:tabs>
          <w:tab w:val="left" w:pos="0"/>
        </w:tabs>
        <w:spacing w:line="360" w:lineRule="auto"/>
        <w:ind w:left="0" w:right="49"/>
        <w:jc w:val="both"/>
        <w:rPr>
          <w:rFonts w:ascii="Palatino Linotype" w:hAnsi="Palatino Linotype" w:cs="Arial"/>
        </w:rPr>
      </w:pPr>
    </w:p>
    <w:p w14:paraId="26114C76" w14:textId="7C852D7A" w:rsidR="00DC4144" w:rsidRPr="008A1768" w:rsidRDefault="00DC4144" w:rsidP="008A1768">
      <w:pPr>
        <w:pStyle w:val="Prrafodelista"/>
        <w:numPr>
          <w:ilvl w:val="0"/>
          <w:numId w:val="1"/>
        </w:numPr>
        <w:tabs>
          <w:tab w:val="left" w:pos="0"/>
        </w:tabs>
        <w:spacing w:line="360" w:lineRule="auto"/>
        <w:ind w:left="0" w:right="49" w:firstLine="0"/>
        <w:jc w:val="both"/>
        <w:rPr>
          <w:rFonts w:ascii="Palatino Linotype" w:hAnsi="Palatino Linotype"/>
          <w:i/>
        </w:rPr>
      </w:pPr>
      <w:r w:rsidRPr="008A1768">
        <w:rPr>
          <w:rFonts w:ascii="Palatino Linotype" w:hAnsi="Palatino Linotype" w:cs="Arial"/>
        </w:rPr>
        <w:t>De las constancias en el expediente al rubro indicado, se desprende que</w:t>
      </w:r>
      <w:r w:rsidR="00522C40" w:rsidRPr="008A1768">
        <w:rPr>
          <w:rFonts w:ascii="Palatino Linotype" w:hAnsi="Palatino Linotype" w:cs="Arial"/>
        </w:rPr>
        <w:t xml:space="preserve"> el particular requirió del evento denominado </w:t>
      </w:r>
      <w:r w:rsidR="00522C40" w:rsidRPr="008A1768">
        <w:rPr>
          <w:rFonts w:ascii="Palatino Linotype" w:hAnsi="Palatino Linotype" w:cs="Arial"/>
          <w:i/>
        </w:rPr>
        <w:t xml:space="preserve">“Almoloya Road Festival 2019” </w:t>
      </w:r>
      <w:r w:rsidR="00522C40" w:rsidRPr="008A1768">
        <w:rPr>
          <w:rFonts w:ascii="Palatino Linotype" w:hAnsi="Palatino Linotype" w:cs="Arial"/>
        </w:rPr>
        <w:t>lo siguiente:</w:t>
      </w:r>
    </w:p>
    <w:p w14:paraId="39AFE8F2" w14:textId="77777777" w:rsidR="00DC4144" w:rsidRPr="008A1768" w:rsidRDefault="00DC4144" w:rsidP="008A1768">
      <w:pPr>
        <w:pStyle w:val="Prrafodelista"/>
        <w:spacing w:line="360" w:lineRule="auto"/>
        <w:rPr>
          <w:rFonts w:ascii="Palatino Linotype" w:hAnsi="Palatino Linotype"/>
          <w:i/>
        </w:rPr>
      </w:pPr>
    </w:p>
    <w:p w14:paraId="0A4CA704" w14:textId="22B26E77" w:rsidR="00DC4144" w:rsidRPr="008A1768" w:rsidRDefault="00522C40" w:rsidP="008A1768">
      <w:pPr>
        <w:pStyle w:val="Prrafodelista"/>
        <w:numPr>
          <w:ilvl w:val="0"/>
          <w:numId w:val="21"/>
        </w:numPr>
        <w:tabs>
          <w:tab w:val="left" w:pos="0"/>
        </w:tabs>
        <w:spacing w:line="360" w:lineRule="auto"/>
        <w:ind w:right="49"/>
        <w:jc w:val="both"/>
        <w:rPr>
          <w:rFonts w:ascii="Palatino Linotype" w:hAnsi="Palatino Linotype"/>
        </w:rPr>
      </w:pPr>
      <w:r w:rsidRPr="008A1768">
        <w:rPr>
          <w:rFonts w:ascii="Palatino Linotype" w:hAnsi="Palatino Linotype"/>
        </w:rPr>
        <w:t>Desglose de recursos utilizados;</w:t>
      </w:r>
      <w:r w:rsidR="00B4376D" w:rsidRPr="008A1768">
        <w:rPr>
          <w:rFonts w:ascii="Palatino Linotype" w:hAnsi="Palatino Linotype"/>
        </w:rPr>
        <w:t xml:space="preserve"> </w:t>
      </w:r>
    </w:p>
    <w:p w14:paraId="2D412331" w14:textId="20E950EF" w:rsidR="00B4376D" w:rsidRPr="008A1768" w:rsidRDefault="00B649C0" w:rsidP="008A1768">
      <w:pPr>
        <w:pStyle w:val="Prrafodelista"/>
        <w:numPr>
          <w:ilvl w:val="0"/>
          <w:numId w:val="21"/>
        </w:numPr>
        <w:tabs>
          <w:tab w:val="left" w:pos="0"/>
        </w:tabs>
        <w:spacing w:line="360" w:lineRule="auto"/>
        <w:ind w:right="49"/>
        <w:jc w:val="both"/>
        <w:rPr>
          <w:rFonts w:ascii="Palatino Linotype" w:hAnsi="Palatino Linotype"/>
        </w:rPr>
      </w:pPr>
      <w:r w:rsidRPr="008A1768">
        <w:rPr>
          <w:rFonts w:ascii="Palatino Linotype" w:hAnsi="Palatino Linotype"/>
        </w:rPr>
        <w:t>Cantidad recaudada y destino de la misma.</w:t>
      </w:r>
    </w:p>
    <w:p w14:paraId="5703C93F" w14:textId="77777777" w:rsidR="00DC4144" w:rsidRPr="008A1768" w:rsidRDefault="00DC4144" w:rsidP="008A1768">
      <w:pPr>
        <w:pStyle w:val="Prrafodelista"/>
        <w:spacing w:line="360" w:lineRule="auto"/>
        <w:rPr>
          <w:rFonts w:ascii="Palatino Linotype" w:eastAsia="Times New Roman" w:hAnsi="Palatino Linotype"/>
        </w:rPr>
      </w:pPr>
    </w:p>
    <w:p w14:paraId="5E135BB9" w14:textId="6B9347FC" w:rsidR="00B563FE" w:rsidRPr="008A1768" w:rsidRDefault="00DC4144" w:rsidP="008A1768">
      <w:pPr>
        <w:pStyle w:val="Prrafodelista"/>
        <w:numPr>
          <w:ilvl w:val="0"/>
          <w:numId w:val="1"/>
        </w:numPr>
        <w:tabs>
          <w:tab w:val="left" w:pos="0"/>
        </w:tabs>
        <w:spacing w:line="360" w:lineRule="auto"/>
        <w:ind w:left="0" w:right="49"/>
        <w:jc w:val="both"/>
        <w:rPr>
          <w:rFonts w:ascii="Palatino Linotype" w:hAnsi="Palatino Linotype" w:cs="Arial"/>
        </w:rPr>
      </w:pPr>
      <w:r w:rsidRPr="008A1768">
        <w:rPr>
          <w:rFonts w:ascii="Palatino Linotype" w:eastAsia="Times New Roman" w:hAnsi="Palatino Linotype"/>
        </w:rPr>
        <w:t xml:space="preserve">Solicitud que de acuerdo a las constancias que obran en el Sistema de Acceso a la Información Mexiquense (SAIMEX),  fue atendida por el </w:t>
      </w:r>
      <w:r w:rsidRPr="008A1768">
        <w:rPr>
          <w:rFonts w:ascii="Palatino Linotype" w:eastAsia="Times New Roman" w:hAnsi="Palatino Linotype"/>
          <w:b/>
        </w:rPr>
        <w:t xml:space="preserve">SUJETO OBLIGADO </w:t>
      </w:r>
      <w:r w:rsidR="00B649C0" w:rsidRPr="008A1768">
        <w:rPr>
          <w:rFonts w:ascii="Palatino Linotype" w:eastAsia="Times New Roman" w:hAnsi="Palatino Linotype"/>
        </w:rPr>
        <w:t xml:space="preserve">sin embargo, el particular se inconformó e </w:t>
      </w:r>
      <w:r w:rsidRPr="008A1768">
        <w:rPr>
          <w:rFonts w:ascii="Palatino Linotype" w:hAnsi="Palatino Linotype"/>
        </w:rPr>
        <w:t>interp</w:t>
      </w:r>
      <w:r w:rsidR="00B649C0" w:rsidRPr="008A1768">
        <w:rPr>
          <w:rFonts w:ascii="Palatino Linotype" w:hAnsi="Palatino Linotype"/>
        </w:rPr>
        <w:t>uso el medio de impugnación de mérito, en el que argumentó</w:t>
      </w:r>
      <w:r w:rsidRPr="008A1768">
        <w:rPr>
          <w:rFonts w:ascii="Palatino Linotype" w:hAnsi="Palatino Linotype"/>
        </w:rPr>
        <w:t xml:space="preserve"> como razones o motivos de inconformidad que </w:t>
      </w:r>
      <w:r w:rsidR="004F6871" w:rsidRPr="008A1768">
        <w:rPr>
          <w:rFonts w:ascii="Palatino Linotype" w:hAnsi="Palatino Linotype"/>
        </w:rPr>
        <w:t>los recursos no solo son financieros sino también humanos (Seguridad Pública) y la gasolina para los vehículos que fueron destinados para el</w:t>
      </w:r>
      <w:r w:rsidR="00236ACE" w:rsidRPr="008A1768">
        <w:rPr>
          <w:rFonts w:ascii="Palatino Linotype" w:hAnsi="Palatino Linotype"/>
        </w:rPr>
        <w:t xml:space="preserve"> cuidado del evento; el motivo de la presencia de los regidores en el lugar; así como solicitó se le informara cuales parques, jardines y panteones a los que se van a destinar dichos recursos y la descripción de lo que se va a realizar en tales lugares. </w:t>
      </w:r>
    </w:p>
    <w:p w14:paraId="2B389B83" w14:textId="77777777" w:rsidR="004F6871" w:rsidRPr="008A1768" w:rsidRDefault="004F6871" w:rsidP="008A1768">
      <w:pPr>
        <w:pStyle w:val="Prrafodelista"/>
        <w:tabs>
          <w:tab w:val="left" w:pos="0"/>
        </w:tabs>
        <w:spacing w:line="360" w:lineRule="auto"/>
        <w:ind w:left="0" w:right="49"/>
        <w:jc w:val="both"/>
        <w:rPr>
          <w:rFonts w:ascii="Palatino Linotype" w:hAnsi="Palatino Linotype" w:cs="Arial"/>
        </w:rPr>
      </w:pPr>
    </w:p>
    <w:p w14:paraId="27B9043B" w14:textId="319F2F56" w:rsidR="009514B6" w:rsidRPr="008A1768" w:rsidRDefault="009514B6" w:rsidP="008A1768">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8A1768">
        <w:rPr>
          <w:rFonts w:ascii="Palatino Linotype" w:eastAsia="Times New Roman" w:hAnsi="Palatino Linotype" w:cs="Arial"/>
        </w:rPr>
        <w:t xml:space="preserve">En </w:t>
      </w:r>
      <w:r w:rsidRPr="008A1768">
        <w:rPr>
          <w:rFonts w:ascii="Palatino Linotype" w:hAnsi="Palatino Linotype" w:cs="Arial"/>
          <w:lang w:eastAsia="es-MX"/>
        </w:rPr>
        <w:t>dichas</w:t>
      </w:r>
      <w:r w:rsidRPr="008A1768">
        <w:rPr>
          <w:rFonts w:ascii="Palatino Linotype" w:eastAsia="Times New Roman" w:hAnsi="Palatino Linotype" w:cs="Arial"/>
        </w:rPr>
        <w:t xml:space="preserve"> condiciones, la </w:t>
      </w:r>
      <w:proofErr w:type="spellStart"/>
      <w:r w:rsidRPr="008A1768">
        <w:rPr>
          <w:rFonts w:ascii="Palatino Linotype" w:eastAsia="Times New Roman" w:hAnsi="Palatino Linotype" w:cs="Arial"/>
          <w:i/>
        </w:rPr>
        <w:t>litis</w:t>
      </w:r>
      <w:proofErr w:type="spellEnd"/>
      <w:r w:rsidRPr="008A1768">
        <w:rPr>
          <w:rFonts w:ascii="Palatino Linotype" w:eastAsia="Times New Roman" w:hAnsi="Palatino Linotype" w:cs="Arial"/>
        </w:rPr>
        <w:t xml:space="preserve"> a resolver en este recurso se circunscribe a determinar si  </w:t>
      </w:r>
      <w:r w:rsidRPr="008A1768">
        <w:rPr>
          <w:rFonts w:ascii="Palatino Linotype" w:eastAsia="MS Mincho" w:hAnsi="Palatino Linotype" w:cs="Arial"/>
        </w:rPr>
        <w:t>se actualiza la causal de procedencia previst</w:t>
      </w:r>
      <w:r w:rsidR="00D83D00" w:rsidRPr="008A1768">
        <w:rPr>
          <w:rFonts w:ascii="Palatino Linotype" w:eastAsia="MS Mincho" w:hAnsi="Palatino Linotype" w:cs="Arial"/>
        </w:rPr>
        <w:t>a en el artículo 179, fracción</w:t>
      </w:r>
      <w:r w:rsidRPr="008A1768">
        <w:rPr>
          <w:rFonts w:ascii="Palatino Linotype" w:eastAsia="MS Mincho" w:hAnsi="Palatino Linotype" w:cs="Arial"/>
        </w:rPr>
        <w:t xml:space="preserve"> </w:t>
      </w:r>
      <w:r w:rsidR="00DF1D7A" w:rsidRPr="008A1768">
        <w:rPr>
          <w:rFonts w:ascii="Palatino Linotype" w:eastAsia="MS Mincho" w:hAnsi="Palatino Linotype" w:cs="Arial"/>
        </w:rPr>
        <w:t>V</w:t>
      </w:r>
      <w:r w:rsidRPr="008A1768">
        <w:rPr>
          <w:rFonts w:ascii="Palatino Linotype" w:eastAsia="MS Mincho" w:hAnsi="Palatino Linotype" w:cs="Arial"/>
        </w:rPr>
        <w:t xml:space="preserve"> de la </w:t>
      </w:r>
      <w:r w:rsidRPr="008A1768">
        <w:rPr>
          <w:rFonts w:ascii="Palatino Linotype" w:eastAsia="MS Mincho" w:hAnsi="Palatino Linotype" w:cs="Arial"/>
          <w:b/>
        </w:rPr>
        <w:t>Ley de Transparencia y Acceso a la Información Pública del Estado de México y Municipios</w:t>
      </w:r>
      <w:r w:rsidRPr="008A1768">
        <w:rPr>
          <w:rFonts w:ascii="Palatino Linotype" w:eastAsia="MS Mincho" w:hAnsi="Palatino Linotype" w:cs="Arial"/>
        </w:rPr>
        <w:t xml:space="preserve">; </w:t>
      </w:r>
      <w:r w:rsidRPr="008A1768">
        <w:rPr>
          <w:rFonts w:ascii="Palatino Linotype" w:eastAsia="Times New Roman" w:hAnsi="Palatino Linotype" w:cs="Arial"/>
          <w:color w:val="000000" w:themeColor="text1"/>
          <w:lang w:val="es-ES" w:eastAsia="es-MX"/>
        </w:rPr>
        <w:t xml:space="preserve">fracción que determina la hipótesis jurídica relativa </w:t>
      </w:r>
      <w:r w:rsidR="00236ACE" w:rsidRPr="008A1768">
        <w:rPr>
          <w:rFonts w:ascii="Palatino Linotype" w:eastAsia="Times New Roman" w:hAnsi="Palatino Linotype" w:cs="Arial"/>
          <w:color w:val="000000" w:themeColor="text1"/>
          <w:lang w:val="es-ES" w:eastAsia="es-MX"/>
        </w:rPr>
        <w:t>a la entrega de información incompleta</w:t>
      </w:r>
      <w:r w:rsidR="00D854DB" w:rsidRPr="008A1768">
        <w:rPr>
          <w:rFonts w:ascii="Palatino Linotype" w:eastAsia="Times New Roman" w:hAnsi="Palatino Linotype" w:cs="Arial"/>
          <w:color w:val="000000" w:themeColor="text1"/>
          <w:lang w:val="es-ES" w:eastAsia="es-MX"/>
        </w:rPr>
        <w:t xml:space="preserve">. </w:t>
      </w:r>
      <w:r w:rsidRPr="008A1768">
        <w:rPr>
          <w:rFonts w:ascii="Palatino Linotype" w:eastAsia="Times New Roman" w:hAnsi="Palatino Linotype" w:cs="Arial"/>
          <w:color w:val="000000" w:themeColor="text1"/>
          <w:lang w:val="es-ES" w:eastAsia="es-MX"/>
        </w:rPr>
        <w:t xml:space="preserve">Supuesto del que el ahora recurrente se duele, razón por la que, </w:t>
      </w:r>
      <w:r w:rsidRPr="008A1768">
        <w:rPr>
          <w:rFonts w:ascii="Palatino Linotype" w:hAnsi="Palatino Linotype" w:cs="Arial"/>
          <w:color w:val="000000" w:themeColor="text1"/>
        </w:rPr>
        <w:t>la presente resolución se circunscribirá en determinar si con la respuesta</w:t>
      </w:r>
      <w:r w:rsidR="00D83D00" w:rsidRPr="008A1768">
        <w:rPr>
          <w:rFonts w:ascii="Palatino Linotype" w:hAnsi="Palatino Linotype" w:cs="Arial"/>
          <w:color w:val="000000" w:themeColor="text1"/>
        </w:rPr>
        <w:t xml:space="preserve"> del </w:t>
      </w:r>
      <w:r w:rsidR="00D83D00" w:rsidRPr="008A1768">
        <w:rPr>
          <w:rFonts w:ascii="Palatino Linotype" w:hAnsi="Palatino Linotype" w:cs="Arial"/>
          <w:b/>
          <w:color w:val="000000" w:themeColor="text1"/>
        </w:rPr>
        <w:t xml:space="preserve">SUJETO OBLIGADO </w:t>
      </w:r>
      <w:r w:rsidR="00D83D00" w:rsidRPr="008A1768">
        <w:rPr>
          <w:rFonts w:ascii="Palatino Linotype" w:hAnsi="Palatino Linotype" w:cs="Arial"/>
          <w:color w:val="000000" w:themeColor="text1"/>
        </w:rPr>
        <w:t>se</w:t>
      </w:r>
      <w:r w:rsidRPr="008A1768">
        <w:rPr>
          <w:rFonts w:ascii="Palatino Linotype" w:hAnsi="Palatino Linotype" w:cs="Arial"/>
          <w:color w:val="000000" w:themeColor="text1"/>
        </w:rPr>
        <w:t xml:space="preserve"> </w:t>
      </w:r>
      <w:r w:rsidRPr="008A1768">
        <w:rPr>
          <w:rFonts w:ascii="Palatino Linotype" w:eastAsia="Times New Roman" w:hAnsi="Palatino Linotype"/>
          <w:color w:val="000000" w:themeColor="text1"/>
        </w:rPr>
        <w:t>actualiza la causa de procedencia establecida en</w:t>
      </w:r>
      <w:r w:rsidRPr="008A1768">
        <w:rPr>
          <w:rFonts w:ascii="Palatino Linotype" w:eastAsia="Times New Roman" w:hAnsi="Palatino Linotype" w:cs="Arial"/>
          <w:color w:val="000000" w:themeColor="text1"/>
          <w:lang w:eastAsia="es-MX"/>
        </w:rPr>
        <w:t xml:space="preserve"> precepto normativo citado.</w:t>
      </w:r>
    </w:p>
    <w:p w14:paraId="473ABDAB" w14:textId="77777777" w:rsidR="00BA114D" w:rsidRPr="008A1768" w:rsidRDefault="00BA114D" w:rsidP="008A1768">
      <w:pPr>
        <w:pStyle w:val="Prrafodelista"/>
        <w:tabs>
          <w:tab w:val="left" w:pos="0"/>
        </w:tabs>
        <w:spacing w:line="360" w:lineRule="auto"/>
        <w:ind w:left="0" w:right="49"/>
        <w:jc w:val="both"/>
        <w:rPr>
          <w:rFonts w:ascii="Palatino Linotype" w:hAnsi="Palatino Linotype" w:cs="Arial"/>
        </w:rPr>
      </w:pPr>
    </w:p>
    <w:p w14:paraId="15C1FEC4" w14:textId="15317648" w:rsidR="00AB5E7A" w:rsidRPr="008A1768" w:rsidRDefault="00522C40" w:rsidP="008A1768">
      <w:pPr>
        <w:keepNext/>
        <w:keepLines/>
        <w:spacing w:before="40" w:line="360" w:lineRule="auto"/>
        <w:outlineLvl w:val="1"/>
        <w:rPr>
          <w:rFonts w:ascii="Palatino Linotype" w:eastAsia="MS Gothic" w:hAnsi="Palatino Linotype" w:cs="Times New Roman"/>
          <w:b/>
        </w:rPr>
      </w:pPr>
      <w:bookmarkStart w:id="48" w:name="_Toc531781772"/>
      <w:bookmarkStart w:id="49" w:name="_Toc13059251"/>
      <w:r w:rsidRPr="008A1768">
        <w:rPr>
          <w:rFonts w:ascii="Palatino Linotype" w:eastAsia="Calibri" w:hAnsi="Palatino Linotype" w:cs="Times New Roman"/>
          <w:b/>
          <w:bCs/>
          <w:lang w:val="es-ES"/>
        </w:rPr>
        <w:t>QUINTO</w:t>
      </w:r>
      <w:r w:rsidR="00AB5E7A" w:rsidRPr="008A1768">
        <w:rPr>
          <w:rFonts w:ascii="Palatino Linotype" w:eastAsia="Calibri" w:hAnsi="Palatino Linotype" w:cs="Times New Roman"/>
          <w:b/>
          <w:bCs/>
          <w:lang w:val="es-ES"/>
        </w:rPr>
        <w:t xml:space="preserve">. </w:t>
      </w:r>
      <w:r w:rsidR="00AB5E7A" w:rsidRPr="008A1768">
        <w:rPr>
          <w:rFonts w:ascii="Palatino Linotype" w:eastAsia="MS Gothic" w:hAnsi="Palatino Linotype" w:cs="Times New Roman"/>
          <w:b/>
        </w:rPr>
        <w:t>Del estudio y resolución del asunto</w:t>
      </w:r>
      <w:bookmarkEnd w:id="48"/>
      <w:r w:rsidR="00AB5E7A" w:rsidRPr="008A1768">
        <w:rPr>
          <w:rFonts w:ascii="Palatino Linotype" w:eastAsia="MS Gothic" w:hAnsi="Palatino Linotype" w:cs="Times New Roman"/>
          <w:b/>
        </w:rPr>
        <w:t>.</w:t>
      </w:r>
      <w:bookmarkEnd w:id="49"/>
      <w:r w:rsidR="00AB5E7A" w:rsidRPr="008A1768">
        <w:rPr>
          <w:rFonts w:ascii="Palatino Linotype" w:eastAsia="MS Gothic" w:hAnsi="Palatino Linotype" w:cs="Times New Roman"/>
          <w:b/>
        </w:rPr>
        <w:t xml:space="preserve"> </w:t>
      </w:r>
    </w:p>
    <w:p w14:paraId="6958EFB6" w14:textId="77777777" w:rsidR="00ED6252" w:rsidRPr="008A1768" w:rsidRDefault="00ED6252" w:rsidP="008A1768">
      <w:pPr>
        <w:keepNext/>
        <w:keepLines/>
        <w:spacing w:before="40" w:line="360" w:lineRule="auto"/>
        <w:outlineLvl w:val="1"/>
        <w:rPr>
          <w:rFonts w:ascii="Palatino Linotype" w:eastAsia="MS Gothic" w:hAnsi="Palatino Linotype" w:cs="Times New Roman"/>
          <w:b/>
        </w:rPr>
      </w:pPr>
    </w:p>
    <w:p w14:paraId="4E726447" w14:textId="433422FC" w:rsidR="006F1BBC" w:rsidRPr="008A1768" w:rsidRDefault="000A636D" w:rsidP="008A176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8A1768">
        <w:rPr>
          <w:rFonts w:ascii="Palatino Linotype" w:eastAsia="Calibri" w:hAnsi="Palatino Linotype" w:cs="Times New Roman"/>
        </w:rPr>
        <w:t xml:space="preserve">De las constancias en el expediente al rubro indicado, se desprende que el particular requirió </w:t>
      </w:r>
      <w:r w:rsidR="003B6119" w:rsidRPr="008A1768">
        <w:rPr>
          <w:rFonts w:ascii="Palatino Linotype" w:eastAsia="Calibri" w:hAnsi="Palatino Linotype" w:cs="Times New Roman"/>
        </w:rPr>
        <w:t xml:space="preserve">del </w:t>
      </w:r>
      <w:r w:rsidR="004F6871" w:rsidRPr="008A1768">
        <w:rPr>
          <w:rFonts w:ascii="Palatino Linotype" w:eastAsia="Calibri" w:hAnsi="Palatino Linotype" w:cs="Times New Roman"/>
        </w:rPr>
        <w:t>Ayuntamiento de Almoloya del Río</w:t>
      </w:r>
      <w:r w:rsidR="00D83611" w:rsidRPr="008A1768">
        <w:rPr>
          <w:rFonts w:ascii="Palatino Linotype" w:eastAsia="Calibri" w:hAnsi="Palatino Linotype" w:cs="Times New Roman"/>
        </w:rPr>
        <w:t xml:space="preserve">, </w:t>
      </w:r>
      <w:r w:rsidR="00766368" w:rsidRPr="008A1768">
        <w:rPr>
          <w:rFonts w:ascii="Palatino Linotype" w:eastAsia="Calibri" w:hAnsi="Palatino Linotype" w:cs="Times New Roman"/>
        </w:rPr>
        <w:t>el desglose de los recursos que fueron utilizados para llevar a cabo el evento denominado Almoloya Road Festival 2019, cuanto fue lo que se re</w:t>
      </w:r>
      <w:r w:rsidR="00236ACE" w:rsidRPr="008A1768">
        <w:rPr>
          <w:rFonts w:ascii="Palatino Linotype" w:eastAsia="Calibri" w:hAnsi="Palatino Linotype" w:cs="Times New Roman"/>
        </w:rPr>
        <w:t xml:space="preserve">caudó y en que se va a utilizar. </w:t>
      </w:r>
    </w:p>
    <w:p w14:paraId="422EF06B" w14:textId="77777777" w:rsidR="00236ACE" w:rsidRPr="008A1768" w:rsidRDefault="00236ACE" w:rsidP="008A1768">
      <w:pPr>
        <w:pStyle w:val="Prrafodelista"/>
        <w:tabs>
          <w:tab w:val="left" w:pos="0"/>
        </w:tabs>
        <w:spacing w:line="360" w:lineRule="auto"/>
        <w:ind w:left="0" w:right="49"/>
        <w:jc w:val="both"/>
        <w:rPr>
          <w:rFonts w:ascii="Palatino Linotype" w:eastAsia="Calibri" w:hAnsi="Palatino Linotype" w:cs="Times New Roman"/>
        </w:rPr>
      </w:pPr>
    </w:p>
    <w:p w14:paraId="0C0F6466" w14:textId="13B7FD97" w:rsidR="00F10280" w:rsidRDefault="00236ACE" w:rsidP="008A176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8A1768">
        <w:rPr>
          <w:rFonts w:ascii="Palatino Linotype" w:eastAsia="Calibri" w:hAnsi="Palatino Linotype" w:cs="Times New Roman"/>
        </w:rPr>
        <w:t xml:space="preserve">En respuesta a la solicitud de información el </w:t>
      </w:r>
      <w:r w:rsidRPr="008A1768">
        <w:rPr>
          <w:rFonts w:ascii="Palatino Linotype" w:eastAsia="Calibri" w:hAnsi="Palatino Linotype" w:cs="Times New Roman"/>
          <w:b/>
        </w:rPr>
        <w:t xml:space="preserve">SUJETO OBLIGADO </w:t>
      </w:r>
      <w:r w:rsidRPr="008A1768">
        <w:rPr>
          <w:rFonts w:ascii="Palatino Linotype" w:eastAsia="Calibri" w:hAnsi="Palatino Linotype" w:cs="Times New Roman"/>
        </w:rPr>
        <w:t>remitió el oficio número PMAR/TM/110 de fecha siete (07) de mayo de dos mil diecinueve suscrito y signado por el Tesorero Municipal, quien inform</w:t>
      </w:r>
      <w:r w:rsidR="00303040" w:rsidRPr="008A1768">
        <w:rPr>
          <w:rFonts w:ascii="Palatino Linotype" w:eastAsia="Calibri" w:hAnsi="Palatino Linotype" w:cs="Times New Roman"/>
        </w:rPr>
        <w:t xml:space="preserve">ó que el </w:t>
      </w:r>
      <w:r w:rsidR="00303040" w:rsidRPr="008A1768">
        <w:rPr>
          <w:rFonts w:ascii="Palatino Linotype" w:eastAsia="Calibri" w:hAnsi="Palatino Linotype" w:cs="Times New Roman"/>
          <w:b/>
        </w:rPr>
        <w:t xml:space="preserve">Municipio de Almoloya del Rio </w:t>
      </w:r>
      <w:r w:rsidR="00303040" w:rsidRPr="008A1768">
        <w:rPr>
          <w:rFonts w:ascii="Palatino Linotype" w:eastAsia="Calibri" w:hAnsi="Palatino Linotype" w:cs="Times New Roman"/>
        </w:rPr>
        <w:t xml:space="preserve">no destino recursos para el evento denominado </w:t>
      </w:r>
      <w:r w:rsidR="00303040" w:rsidRPr="008A1768">
        <w:rPr>
          <w:rFonts w:ascii="Palatino Linotype" w:eastAsia="Calibri" w:hAnsi="Palatino Linotype" w:cs="Times New Roman"/>
          <w:i/>
        </w:rPr>
        <w:t>“</w:t>
      </w:r>
      <w:proofErr w:type="spellStart"/>
      <w:r w:rsidR="00303040" w:rsidRPr="008A1768">
        <w:rPr>
          <w:rFonts w:ascii="Palatino Linotype" w:eastAsia="Calibri" w:hAnsi="Palatino Linotype" w:cs="Times New Roman"/>
          <w:i/>
        </w:rPr>
        <w:t>Amoloya</w:t>
      </w:r>
      <w:proofErr w:type="spellEnd"/>
      <w:r w:rsidR="00303040" w:rsidRPr="008A1768">
        <w:rPr>
          <w:rFonts w:ascii="Palatino Linotype" w:eastAsia="Calibri" w:hAnsi="Palatino Linotype" w:cs="Times New Roman"/>
          <w:i/>
        </w:rPr>
        <w:t xml:space="preserve"> Road Festival 2019”, </w:t>
      </w:r>
      <w:r w:rsidR="00303040" w:rsidRPr="008A1768">
        <w:rPr>
          <w:rFonts w:ascii="Palatino Linotype" w:eastAsia="Calibri" w:hAnsi="Palatino Linotype" w:cs="Times New Roman"/>
        </w:rPr>
        <w:t xml:space="preserve">que se recaudó la cantidad de doscientos mil pesos derivado de la renta del parque y que el ingreso recaudado se destinará a la rehabilitación y mantenimiento de parque, jardines y panteones, así como apoyo al deporte. </w:t>
      </w:r>
    </w:p>
    <w:p w14:paraId="4B521B49" w14:textId="77777777" w:rsidR="008A1768" w:rsidRPr="008A1768" w:rsidRDefault="008A1768" w:rsidP="008A1768">
      <w:pPr>
        <w:pStyle w:val="Prrafodelista"/>
        <w:rPr>
          <w:rFonts w:ascii="Palatino Linotype" w:eastAsia="Calibri" w:hAnsi="Palatino Linotype" w:cs="Times New Roman"/>
        </w:rPr>
      </w:pPr>
    </w:p>
    <w:p w14:paraId="14884880" w14:textId="77777777" w:rsidR="008A1768" w:rsidRPr="008A1768" w:rsidRDefault="008A1768" w:rsidP="008A1768">
      <w:pPr>
        <w:pStyle w:val="Prrafodelista"/>
        <w:tabs>
          <w:tab w:val="left" w:pos="0"/>
        </w:tabs>
        <w:spacing w:line="360" w:lineRule="auto"/>
        <w:ind w:left="0" w:right="49"/>
        <w:jc w:val="both"/>
        <w:rPr>
          <w:rFonts w:ascii="Palatino Linotype" w:eastAsia="Calibri" w:hAnsi="Palatino Linotype" w:cs="Times New Roman"/>
        </w:rPr>
      </w:pPr>
    </w:p>
    <w:p w14:paraId="7866C263" w14:textId="2F4CB016" w:rsidR="007414E5" w:rsidRPr="008A1768" w:rsidRDefault="007414E5" w:rsidP="008A176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8A1768">
        <w:rPr>
          <w:rFonts w:ascii="Palatino Linotype" w:eastAsia="Calibri" w:hAnsi="Palatino Linotype" w:cs="Times New Roman"/>
        </w:rPr>
        <w:t xml:space="preserve">Es importante referir que el Servidor Público Habilitado que atendió la solicitud presentada es el Tesorero Municipal, </w:t>
      </w:r>
      <w:r w:rsidR="0038036C" w:rsidRPr="008A1768">
        <w:rPr>
          <w:rFonts w:ascii="Palatino Linotype" w:eastAsia="Calibri" w:hAnsi="Palatino Linotype" w:cs="Times New Roman"/>
        </w:rPr>
        <w:t>quien</w:t>
      </w:r>
      <w:r w:rsidRPr="008A1768">
        <w:rPr>
          <w:rFonts w:ascii="Palatino Linotype" w:eastAsia="Calibri" w:hAnsi="Palatino Linotype" w:cs="Times New Roman"/>
        </w:rPr>
        <w:t xml:space="preserve"> de acuerdo a lo previsto por </w:t>
      </w:r>
      <w:r w:rsidR="004E2AFB" w:rsidRPr="008A1768">
        <w:rPr>
          <w:rFonts w:ascii="Palatino Linotype" w:eastAsia="Calibri" w:hAnsi="Palatino Linotype" w:cs="Times New Roman"/>
        </w:rPr>
        <w:t xml:space="preserve">la </w:t>
      </w:r>
      <w:r w:rsidR="004E2AFB" w:rsidRPr="008A1768">
        <w:rPr>
          <w:rFonts w:ascii="Palatino Linotype" w:eastAsia="Calibri" w:hAnsi="Palatino Linotype" w:cs="Times New Roman"/>
          <w:b/>
        </w:rPr>
        <w:t xml:space="preserve">Ley Orgánica Municipal del Estado de México </w:t>
      </w:r>
      <w:r w:rsidR="004E2AFB" w:rsidRPr="008A1768">
        <w:rPr>
          <w:rFonts w:ascii="Palatino Linotype" w:eastAsia="Calibri" w:hAnsi="Palatino Linotype" w:cs="Times New Roman"/>
        </w:rPr>
        <w:t>en los artículos 93 y 95</w:t>
      </w:r>
      <w:r w:rsidRPr="008A1768">
        <w:rPr>
          <w:rFonts w:ascii="Palatino Linotype" w:eastAsia="Calibri" w:hAnsi="Palatino Linotype" w:cs="Times New Roman"/>
        </w:rPr>
        <w:t xml:space="preserve"> </w:t>
      </w:r>
      <w:r w:rsidR="004E2AFB" w:rsidRPr="008A1768">
        <w:rPr>
          <w:rFonts w:ascii="Palatino Linotype" w:eastAsia="Calibri" w:hAnsi="Palatino Linotype" w:cs="Times New Roman"/>
        </w:rPr>
        <w:t>se le confieren las atribuciones siguientes:</w:t>
      </w:r>
    </w:p>
    <w:p w14:paraId="6783331C" w14:textId="77777777" w:rsidR="004E2AFB" w:rsidRPr="008A1768" w:rsidRDefault="004E2AFB" w:rsidP="008A1768">
      <w:pPr>
        <w:pStyle w:val="Prrafodelista"/>
        <w:tabs>
          <w:tab w:val="left" w:pos="0"/>
        </w:tabs>
        <w:spacing w:line="360" w:lineRule="auto"/>
        <w:ind w:left="0" w:right="49"/>
        <w:jc w:val="both"/>
        <w:rPr>
          <w:rFonts w:ascii="Palatino Linotype" w:eastAsia="Calibri" w:hAnsi="Palatino Linotype" w:cs="Times New Roman"/>
        </w:rPr>
      </w:pPr>
    </w:p>
    <w:p w14:paraId="2EF1AAC9" w14:textId="7221AEDA" w:rsidR="006516EF" w:rsidRPr="008A1768" w:rsidRDefault="006516EF" w:rsidP="008A1768">
      <w:pPr>
        <w:pStyle w:val="Prrafodelista"/>
        <w:tabs>
          <w:tab w:val="left" w:pos="0"/>
        </w:tabs>
        <w:spacing w:line="360" w:lineRule="auto"/>
        <w:ind w:left="851" w:right="616"/>
        <w:jc w:val="both"/>
        <w:rPr>
          <w:rFonts w:ascii="Palatino Linotype" w:eastAsia="Calibri" w:hAnsi="Palatino Linotype" w:cs="Times New Roman"/>
          <w:i/>
        </w:rPr>
      </w:pPr>
      <w:r w:rsidRPr="008A1768">
        <w:rPr>
          <w:rFonts w:ascii="Palatino Linotype" w:eastAsia="Calibri" w:hAnsi="Palatino Linotype" w:cs="Times New Roman"/>
          <w:b/>
          <w:i/>
        </w:rPr>
        <w:t>“Artículo 93.-</w:t>
      </w:r>
      <w:r w:rsidRPr="008A1768">
        <w:rPr>
          <w:rFonts w:ascii="Palatino Linotype" w:eastAsia="Calibri" w:hAnsi="Palatino Linotype" w:cs="Times New Roman"/>
          <w:i/>
        </w:rPr>
        <w:t xml:space="preserve"> La tesorería municipal es el órgano </w:t>
      </w:r>
      <w:r w:rsidRPr="008A1768">
        <w:rPr>
          <w:rFonts w:ascii="Palatino Linotype" w:eastAsia="Calibri" w:hAnsi="Palatino Linotype" w:cs="Times New Roman"/>
          <w:b/>
          <w:i/>
        </w:rPr>
        <w:t>encargado de la recaudación de los ingresos municipales y responsable de realizar las erogaciones</w:t>
      </w:r>
      <w:r w:rsidRPr="008A1768">
        <w:rPr>
          <w:rFonts w:ascii="Palatino Linotype" w:eastAsia="Calibri" w:hAnsi="Palatino Linotype" w:cs="Times New Roman"/>
          <w:i/>
        </w:rPr>
        <w:t xml:space="preserve"> que haga el ayuntamiento.</w:t>
      </w:r>
    </w:p>
    <w:p w14:paraId="0831A3A2" w14:textId="77777777" w:rsidR="006516EF" w:rsidRPr="008A1768" w:rsidRDefault="006516EF" w:rsidP="008A1768">
      <w:pPr>
        <w:pStyle w:val="Prrafodelista"/>
        <w:tabs>
          <w:tab w:val="left" w:pos="0"/>
        </w:tabs>
        <w:spacing w:line="360" w:lineRule="auto"/>
        <w:ind w:left="851" w:right="616"/>
        <w:jc w:val="both"/>
        <w:rPr>
          <w:rFonts w:ascii="Palatino Linotype" w:eastAsia="Calibri" w:hAnsi="Palatino Linotype" w:cs="Times New Roman"/>
          <w:b/>
          <w:i/>
        </w:rPr>
      </w:pPr>
      <w:r w:rsidRPr="008A1768">
        <w:rPr>
          <w:rFonts w:ascii="Palatino Linotype" w:eastAsia="Calibri" w:hAnsi="Palatino Linotype" w:cs="Times New Roman"/>
          <w:b/>
          <w:i/>
        </w:rPr>
        <w:t>Artículo 95.-</w:t>
      </w:r>
      <w:r w:rsidRPr="008A1768">
        <w:rPr>
          <w:rFonts w:ascii="Palatino Linotype" w:eastAsia="Calibri" w:hAnsi="Palatino Linotype" w:cs="Times New Roman"/>
          <w:i/>
        </w:rPr>
        <w:t xml:space="preserve"> Son atribuciones del </w:t>
      </w:r>
      <w:r w:rsidRPr="008A1768">
        <w:rPr>
          <w:rFonts w:ascii="Palatino Linotype" w:eastAsia="Calibri" w:hAnsi="Palatino Linotype" w:cs="Times New Roman"/>
          <w:b/>
          <w:i/>
        </w:rPr>
        <w:t>tesorero municipal:</w:t>
      </w:r>
    </w:p>
    <w:p w14:paraId="28B47581" w14:textId="42D74271" w:rsidR="006516EF" w:rsidRPr="008A1768" w:rsidRDefault="006516EF" w:rsidP="008A1768">
      <w:pPr>
        <w:pStyle w:val="Prrafodelista"/>
        <w:tabs>
          <w:tab w:val="left" w:pos="0"/>
        </w:tabs>
        <w:spacing w:line="360" w:lineRule="auto"/>
        <w:ind w:left="851" w:right="616"/>
        <w:jc w:val="both"/>
        <w:rPr>
          <w:rFonts w:ascii="Palatino Linotype" w:eastAsia="Calibri" w:hAnsi="Palatino Linotype" w:cs="Times New Roman"/>
          <w:b/>
          <w:i/>
        </w:rPr>
      </w:pPr>
      <w:r w:rsidRPr="008A1768">
        <w:rPr>
          <w:rFonts w:ascii="Palatino Linotype" w:eastAsia="Calibri" w:hAnsi="Palatino Linotype" w:cs="Times New Roman"/>
          <w:i/>
        </w:rPr>
        <w:t xml:space="preserve">I. </w:t>
      </w:r>
      <w:r w:rsidRPr="008A1768">
        <w:rPr>
          <w:rFonts w:ascii="Palatino Linotype" w:eastAsia="Calibri" w:hAnsi="Palatino Linotype" w:cs="Times New Roman"/>
          <w:b/>
          <w:i/>
        </w:rPr>
        <w:t>Administrar la hacienda pública municipal, de conformidad con las disposiciones legales aplicables;</w:t>
      </w:r>
    </w:p>
    <w:p w14:paraId="1898E793" w14:textId="35DA6675" w:rsidR="006516EF" w:rsidRPr="008A1768" w:rsidRDefault="006516EF" w:rsidP="008A1768">
      <w:pPr>
        <w:pStyle w:val="Prrafodelista"/>
        <w:tabs>
          <w:tab w:val="left" w:pos="0"/>
        </w:tabs>
        <w:spacing w:line="360" w:lineRule="auto"/>
        <w:ind w:left="851" w:right="616"/>
        <w:jc w:val="both"/>
        <w:rPr>
          <w:rFonts w:ascii="Palatino Linotype" w:eastAsia="Calibri" w:hAnsi="Palatino Linotype" w:cs="Times New Roman"/>
          <w:i/>
        </w:rPr>
      </w:pPr>
      <w:r w:rsidRPr="008A1768">
        <w:rPr>
          <w:rFonts w:ascii="Palatino Linotype" w:eastAsia="Calibri" w:hAnsi="Palatino Linotype" w:cs="Times New Roman"/>
          <w:i/>
        </w:rPr>
        <w:t xml:space="preserve">II. </w:t>
      </w:r>
      <w:r w:rsidRPr="008A1768">
        <w:rPr>
          <w:rFonts w:ascii="Palatino Linotype" w:eastAsia="Calibri" w:hAnsi="Palatino Linotype" w:cs="Times New Roman"/>
          <w:b/>
          <w:i/>
        </w:rPr>
        <w:t>Determinar, liquidar, recaudar, fiscalizar y administrar las contribuciones en los términos de los ordenamientos jurídicos aplicables</w:t>
      </w:r>
      <w:r w:rsidRPr="008A1768">
        <w:rPr>
          <w:rFonts w:ascii="Palatino Linotype" w:eastAsia="Calibri" w:hAnsi="Palatino Linotype" w:cs="Times New Roman"/>
          <w:i/>
        </w:rPr>
        <w:t xml:space="preserve"> y, en su caso, aplicar el procedimiento administrativo de ejecución en términos de las disposiciones aplicables;</w:t>
      </w:r>
    </w:p>
    <w:p w14:paraId="2A53D6A9" w14:textId="7FFD6DDA" w:rsidR="006516EF" w:rsidRPr="008A1768" w:rsidRDefault="006516EF" w:rsidP="008A1768">
      <w:pPr>
        <w:pStyle w:val="Prrafodelista"/>
        <w:tabs>
          <w:tab w:val="left" w:pos="0"/>
        </w:tabs>
        <w:spacing w:line="360" w:lineRule="auto"/>
        <w:ind w:left="851" w:right="616"/>
        <w:jc w:val="both"/>
        <w:rPr>
          <w:rFonts w:ascii="Palatino Linotype" w:eastAsia="Calibri" w:hAnsi="Palatino Linotype" w:cs="Times New Roman"/>
          <w:i/>
        </w:rPr>
      </w:pPr>
      <w:r w:rsidRPr="008A1768">
        <w:rPr>
          <w:rFonts w:ascii="Palatino Linotype" w:eastAsia="Calibri" w:hAnsi="Palatino Linotype" w:cs="Times New Roman"/>
          <w:i/>
        </w:rPr>
        <w:t>III. Imponer las sanciones administrativas que procedan por infracciones a las disposiciones fiscales;</w:t>
      </w:r>
    </w:p>
    <w:p w14:paraId="6CB856DF" w14:textId="7621C2B3" w:rsidR="006516EF" w:rsidRPr="008A1768" w:rsidRDefault="006516EF" w:rsidP="008A1768">
      <w:pPr>
        <w:pStyle w:val="Prrafodelista"/>
        <w:tabs>
          <w:tab w:val="left" w:pos="0"/>
        </w:tabs>
        <w:spacing w:line="360" w:lineRule="auto"/>
        <w:ind w:left="851" w:right="616"/>
        <w:jc w:val="both"/>
        <w:rPr>
          <w:rFonts w:ascii="Palatino Linotype" w:eastAsia="Calibri" w:hAnsi="Palatino Linotype" w:cs="Times New Roman"/>
          <w:b/>
          <w:i/>
        </w:rPr>
      </w:pPr>
      <w:r w:rsidRPr="008A1768">
        <w:rPr>
          <w:rFonts w:ascii="Palatino Linotype" w:eastAsia="Calibri" w:hAnsi="Palatino Linotype" w:cs="Times New Roman"/>
          <w:b/>
          <w:i/>
        </w:rPr>
        <w:t>IV. Llevar los registros contables, financieros y administrativos de los ingresos, egresos, e inventarios;</w:t>
      </w:r>
    </w:p>
    <w:p w14:paraId="1744C1F0" w14:textId="672D7B54" w:rsidR="006516EF" w:rsidRPr="008A1768" w:rsidRDefault="006516EF" w:rsidP="008A1768">
      <w:pPr>
        <w:pStyle w:val="Prrafodelista"/>
        <w:tabs>
          <w:tab w:val="left" w:pos="0"/>
        </w:tabs>
        <w:spacing w:line="360" w:lineRule="auto"/>
        <w:ind w:left="851" w:right="616"/>
        <w:jc w:val="both"/>
        <w:rPr>
          <w:rFonts w:ascii="Palatino Linotype" w:eastAsia="Calibri" w:hAnsi="Palatino Linotype" w:cs="Times New Roman"/>
          <w:i/>
        </w:rPr>
      </w:pPr>
      <w:r w:rsidRPr="008A1768">
        <w:rPr>
          <w:rFonts w:ascii="Palatino Linotype" w:eastAsia="Calibri" w:hAnsi="Palatino Linotype" w:cs="Times New Roman"/>
          <w:i/>
        </w:rPr>
        <w:t>…</w:t>
      </w:r>
    </w:p>
    <w:p w14:paraId="1707AC53" w14:textId="309C77F0" w:rsidR="006516EF" w:rsidRPr="008A1768" w:rsidRDefault="006516EF" w:rsidP="008A1768">
      <w:pPr>
        <w:pStyle w:val="Prrafodelista"/>
        <w:tabs>
          <w:tab w:val="left" w:pos="0"/>
        </w:tabs>
        <w:spacing w:line="360" w:lineRule="auto"/>
        <w:ind w:left="851" w:right="616"/>
        <w:jc w:val="both"/>
        <w:rPr>
          <w:rFonts w:ascii="Palatino Linotype" w:eastAsia="Calibri" w:hAnsi="Palatino Linotype" w:cs="Times New Roman"/>
          <w:i/>
        </w:rPr>
      </w:pPr>
      <w:r w:rsidRPr="008A1768">
        <w:rPr>
          <w:rFonts w:ascii="Palatino Linotype" w:eastAsia="Calibri" w:hAnsi="Palatino Linotype" w:cs="Times New Roman"/>
          <w:i/>
        </w:rPr>
        <w:t xml:space="preserve">XIX. </w:t>
      </w:r>
      <w:r w:rsidRPr="008A1768">
        <w:rPr>
          <w:rFonts w:ascii="Palatino Linotype" w:eastAsia="Calibri" w:hAnsi="Palatino Linotype" w:cs="Times New Roman"/>
          <w:b/>
          <w:i/>
        </w:rPr>
        <w:t>Recaudar y administrar los ingresos</w:t>
      </w:r>
      <w:r w:rsidRPr="008A1768">
        <w:rPr>
          <w:rFonts w:ascii="Palatino Linotype" w:eastAsia="Calibri" w:hAnsi="Palatino Linotype" w:cs="Times New Roman"/>
          <w:i/>
        </w:rPr>
        <w:t xml:space="preserve">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36ED95BC" w14:textId="4FB055D1" w:rsidR="003A6231" w:rsidRPr="008A1768" w:rsidRDefault="003A6231" w:rsidP="008A1768">
      <w:pPr>
        <w:pStyle w:val="Prrafodelista"/>
        <w:tabs>
          <w:tab w:val="left" w:pos="0"/>
        </w:tabs>
        <w:spacing w:line="360" w:lineRule="auto"/>
        <w:ind w:left="851" w:right="616"/>
        <w:jc w:val="both"/>
        <w:rPr>
          <w:rFonts w:ascii="Palatino Linotype" w:eastAsia="Calibri" w:hAnsi="Palatino Linotype" w:cs="Times New Roman"/>
          <w:i/>
        </w:rPr>
      </w:pPr>
      <w:r w:rsidRPr="008A1768">
        <w:rPr>
          <w:rFonts w:ascii="Palatino Linotype" w:eastAsia="Calibri" w:hAnsi="Palatino Linotype" w:cs="Times New Roman"/>
          <w:i/>
        </w:rPr>
        <w:t>…”</w:t>
      </w:r>
    </w:p>
    <w:p w14:paraId="151B95E5" w14:textId="77777777" w:rsidR="003A6231" w:rsidRPr="008A1768" w:rsidRDefault="003A6231" w:rsidP="008A1768">
      <w:pPr>
        <w:pStyle w:val="Prrafodelista"/>
        <w:tabs>
          <w:tab w:val="left" w:pos="0"/>
        </w:tabs>
        <w:spacing w:line="360" w:lineRule="auto"/>
        <w:ind w:left="851" w:right="616"/>
        <w:jc w:val="both"/>
        <w:rPr>
          <w:rFonts w:ascii="Palatino Linotype" w:eastAsia="Calibri" w:hAnsi="Palatino Linotype" w:cs="Times New Roman"/>
          <w:i/>
        </w:rPr>
      </w:pPr>
    </w:p>
    <w:p w14:paraId="2D11F444" w14:textId="1D1023D5" w:rsidR="006516EF" w:rsidRPr="008A1768" w:rsidRDefault="003A6231" w:rsidP="008A176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8A1768">
        <w:rPr>
          <w:rFonts w:ascii="Palatino Linotype" w:eastAsia="Calibri" w:hAnsi="Palatino Linotype" w:cs="Times New Roman"/>
        </w:rPr>
        <w:t xml:space="preserve">Correlativo a lo anterior, el Bando Municipal de Almoloya del Rio en los artículos 40 y 42 establece lo siguiente: </w:t>
      </w:r>
    </w:p>
    <w:p w14:paraId="34BBA0AF" w14:textId="77777777" w:rsidR="003A6231" w:rsidRPr="008A1768" w:rsidRDefault="003A6231" w:rsidP="008A1768">
      <w:pPr>
        <w:pStyle w:val="Prrafodelista"/>
        <w:tabs>
          <w:tab w:val="left" w:pos="0"/>
        </w:tabs>
        <w:spacing w:line="360" w:lineRule="auto"/>
        <w:ind w:left="0" w:right="49"/>
        <w:jc w:val="both"/>
        <w:rPr>
          <w:rFonts w:ascii="Palatino Linotype" w:eastAsia="Calibri" w:hAnsi="Palatino Linotype" w:cs="Times New Roman"/>
        </w:rPr>
      </w:pPr>
    </w:p>
    <w:p w14:paraId="6A98268D" w14:textId="7D6EC4D9" w:rsidR="0038036C" w:rsidRPr="008A1768" w:rsidRDefault="0038036C" w:rsidP="008A1768">
      <w:pPr>
        <w:pStyle w:val="Prrafodelista"/>
        <w:tabs>
          <w:tab w:val="left" w:pos="0"/>
        </w:tabs>
        <w:spacing w:line="360" w:lineRule="auto"/>
        <w:ind w:right="616"/>
        <w:jc w:val="both"/>
        <w:rPr>
          <w:rFonts w:ascii="Palatino Linotype" w:eastAsia="Calibri" w:hAnsi="Palatino Linotype" w:cs="Times New Roman"/>
          <w:i/>
        </w:rPr>
      </w:pPr>
      <w:r w:rsidRPr="008A1768">
        <w:rPr>
          <w:rFonts w:ascii="Palatino Linotype" w:eastAsia="Calibri" w:hAnsi="Palatino Linotype" w:cs="Times New Roman"/>
          <w:b/>
          <w:i/>
        </w:rPr>
        <w:t>“Artículo 40</w:t>
      </w:r>
      <w:r w:rsidRPr="008A1768">
        <w:rPr>
          <w:rFonts w:ascii="Palatino Linotype" w:eastAsia="Calibri" w:hAnsi="Palatino Linotype" w:cs="Times New Roman"/>
          <w:i/>
        </w:rPr>
        <w:t>.- Son Autoridades Fiscales del Municipio:</w:t>
      </w:r>
    </w:p>
    <w:p w14:paraId="6A0BDCFE" w14:textId="77777777" w:rsidR="0038036C" w:rsidRPr="008A1768" w:rsidRDefault="0038036C" w:rsidP="008A1768">
      <w:pPr>
        <w:pStyle w:val="Prrafodelista"/>
        <w:tabs>
          <w:tab w:val="left" w:pos="0"/>
        </w:tabs>
        <w:spacing w:line="360" w:lineRule="auto"/>
        <w:ind w:right="616"/>
        <w:jc w:val="both"/>
        <w:rPr>
          <w:rFonts w:ascii="Palatino Linotype" w:eastAsia="Calibri" w:hAnsi="Palatino Linotype" w:cs="Times New Roman"/>
          <w:i/>
        </w:rPr>
      </w:pPr>
      <w:r w:rsidRPr="008A1768">
        <w:rPr>
          <w:rFonts w:ascii="Palatino Linotype" w:eastAsia="Calibri" w:hAnsi="Palatino Linotype" w:cs="Times New Roman"/>
          <w:i/>
        </w:rPr>
        <w:t>I. El Presidente Municipal.</w:t>
      </w:r>
    </w:p>
    <w:p w14:paraId="6429DA15" w14:textId="77777777" w:rsidR="0038036C" w:rsidRPr="008A1768" w:rsidRDefault="0038036C" w:rsidP="008A1768">
      <w:pPr>
        <w:pStyle w:val="Prrafodelista"/>
        <w:tabs>
          <w:tab w:val="left" w:pos="0"/>
        </w:tabs>
        <w:spacing w:line="360" w:lineRule="auto"/>
        <w:ind w:right="616"/>
        <w:jc w:val="both"/>
        <w:rPr>
          <w:rFonts w:ascii="Palatino Linotype" w:eastAsia="Calibri" w:hAnsi="Palatino Linotype" w:cs="Times New Roman"/>
          <w:i/>
        </w:rPr>
      </w:pPr>
      <w:r w:rsidRPr="008A1768">
        <w:rPr>
          <w:rFonts w:ascii="Palatino Linotype" w:eastAsia="Calibri" w:hAnsi="Palatino Linotype" w:cs="Times New Roman"/>
          <w:i/>
        </w:rPr>
        <w:t>II. El Síndico Municipal.</w:t>
      </w:r>
    </w:p>
    <w:p w14:paraId="34A0415B" w14:textId="77777777" w:rsidR="0038036C" w:rsidRPr="008A1768" w:rsidRDefault="0038036C" w:rsidP="008A1768">
      <w:pPr>
        <w:pStyle w:val="Prrafodelista"/>
        <w:tabs>
          <w:tab w:val="left" w:pos="0"/>
        </w:tabs>
        <w:spacing w:line="360" w:lineRule="auto"/>
        <w:ind w:right="616"/>
        <w:jc w:val="both"/>
        <w:rPr>
          <w:rFonts w:ascii="Palatino Linotype" w:eastAsia="Calibri" w:hAnsi="Palatino Linotype" w:cs="Times New Roman"/>
          <w:b/>
          <w:i/>
        </w:rPr>
      </w:pPr>
      <w:r w:rsidRPr="008A1768">
        <w:rPr>
          <w:rFonts w:ascii="Palatino Linotype" w:eastAsia="Calibri" w:hAnsi="Palatino Linotype" w:cs="Times New Roman"/>
          <w:b/>
          <w:i/>
        </w:rPr>
        <w:t>III. El Tesorero Municipal.</w:t>
      </w:r>
    </w:p>
    <w:p w14:paraId="7EF8ACE9" w14:textId="1F8C7A64" w:rsidR="0038036C" w:rsidRPr="008A1768" w:rsidRDefault="0038036C" w:rsidP="008A1768">
      <w:pPr>
        <w:pStyle w:val="Prrafodelista"/>
        <w:tabs>
          <w:tab w:val="left" w:pos="0"/>
        </w:tabs>
        <w:spacing w:line="360" w:lineRule="auto"/>
        <w:ind w:right="616"/>
        <w:jc w:val="both"/>
        <w:rPr>
          <w:rFonts w:ascii="Palatino Linotype" w:eastAsia="Calibri" w:hAnsi="Palatino Linotype" w:cs="Times New Roman"/>
          <w:i/>
        </w:rPr>
      </w:pPr>
      <w:r w:rsidRPr="008A1768">
        <w:rPr>
          <w:rFonts w:ascii="Palatino Linotype" w:eastAsia="Calibri" w:hAnsi="Palatino Linotype" w:cs="Times New Roman"/>
          <w:i/>
        </w:rPr>
        <w:t>IV. La Secretaria de Administración de Gobierno del Estado de México, cuando así lo acuerde el Cabildo y lo suscriba mediante convenio.</w:t>
      </w:r>
    </w:p>
    <w:p w14:paraId="31D9FD41" w14:textId="478EE811" w:rsidR="0038036C" w:rsidRPr="008A1768" w:rsidRDefault="0038036C" w:rsidP="008A1768">
      <w:pPr>
        <w:pStyle w:val="Prrafodelista"/>
        <w:tabs>
          <w:tab w:val="left" w:pos="0"/>
        </w:tabs>
        <w:spacing w:line="360" w:lineRule="auto"/>
        <w:ind w:right="616"/>
        <w:jc w:val="both"/>
        <w:rPr>
          <w:rFonts w:ascii="Palatino Linotype" w:eastAsia="Calibri" w:hAnsi="Palatino Linotype" w:cs="Times New Roman"/>
          <w:i/>
        </w:rPr>
      </w:pPr>
      <w:r w:rsidRPr="008A1768">
        <w:rPr>
          <w:rFonts w:ascii="Palatino Linotype" w:eastAsia="Calibri" w:hAnsi="Palatino Linotype" w:cs="Times New Roman"/>
          <w:b/>
          <w:i/>
        </w:rPr>
        <w:t>Artículo 42-</w:t>
      </w:r>
      <w:r w:rsidRPr="008A1768">
        <w:rPr>
          <w:rFonts w:ascii="Palatino Linotype" w:eastAsia="Calibri" w:hAnsi="Palatino Linotype" w:cs="Times New Roman"/>
          <w:i/>
        </w:rPr>
        <w:t xml:space="preserve"> La Tesorería Municipal es la encargada d</w:t>
      </w:r>
      <w:r w:rsidRPr="008A1768">
        <w:rPr>
          <w:rFonts w:ascii="Palatino Linotype" w:eastAsia="Calibri" w:hAnsi="Palatino Linotype" w:cs="Times New Roman"/>
          <w:b/>
          <w:i/>
        </w:rPr>
        <w:t>e la recaudación de los ingresos municipales y responsable de realizar las erogaciones que realice el Ayuntamiento</w:t>
      </w:r>
      <w:r w:rsidRPr="008A1768">
        <w:rPr>
          <w:rFonts w:ascii="Palatino Linotype" w:eastAsia="Calibri" w:hAnsi="Palatino Linotype" w:cs="Times New Roman"/>
          <w:i/>
        </w:rPr>
        <w:t>.”</w:t>
      </w:r>
    </w:p>
    <w:p w14:paraId="74E5E39F" w14:textId="77777777" w:rsidR="007414E5" w:rsidRPr="008A1768" w:rsidRDefault="007414E5" w:rsidP="008A1768">
      <w:pPr>
        <w:pStyle w:val="Prrafodelista"/>
        <w:spacing w:line="360" w:lineRule="auto"/>
        <w:jc w:val="both"/>
        <w:rPr>
          <w:rFonts w:ascii="Palatino Linotype" w:eastAsia="Calibri" w:hAnsi="Palatino Linotype" w:cs="Times New Roman"/>
          <w:i/>
        </w:rPr>
      </w:pPr>
    </w:p>
    <w:p w14:paraId="3A8BDECE" w14:textId="4367E5BC" w:rsidR="007414E5" w:rsidRPr="008A1768" w:rsidRDefault="003A6231" w:rsidP="008A176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8A1768">
        <w:rPr>
          <w:rFonts w:ascii="Palatino Linotype" w:eastAsia="Calibri" w:hAnsi="Palatino Linotype" w:cs="Times New Roman"/>
        </w:rPr>
        <w:t xml:space="preserve">De los preceptos jurídicos citados se advierte que el Tesorero Municipal que atendió los requerimientos formulados por el particular, es el Servidor Público Habilitado con las facultades, competencias y funciones para generar, administrar o poseer la documentación en la que conste la información pública solicitada. </w:t>
      </w:r>
    </w:p>
    <w:p w14:paraId="7E235A7B" w14:textId="77777777" w:rsidR="005C1122" w:rsidRPr="008A1768" w:rsidRDefault="005C1122" w:rsidP="008A1768">
      <w:pPr>
        <w:pStyle w:val="Prrafodelista"/>
        <w:tabs>
          <w:tab w:val="left" w:pos="0"/>
        </w:tabs>
        <w:spacing w:line="360" w:lineRule="auto"/>
        <w:ind w:left="0" w:right="49"/>
        <w:jc w:val="both"/>
        <w:rPr>
          <w:rFonts w:ascii="Palatino Linotype" w:eastAsia="Calibri" w:hAnsi="Palatino Linotype" w:cs="Times New Roman"/>
        </w:rPr>
      </w:pPr>
    </w:p>
    <w:p w14:paraId="0DAB7F19" w14:textId="24F639D5" w:rsidR="00ED3FAF" w:rsidRPr="008A1768" w:rsidRDefault="00ED3FAF" w:rsidP="008A176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8A1768">
        <w:rPr>
          <w:rFonts w:ascii="Palatino Linotype" w:eastAsia="Calibri" w:hAnsi="Palatino Linotype" w:cs="Times New Roman"/>
        </w:rPr>
        <w:t xml:space="preserve">Es así que, el Tesorero Municipal en ejercicio de sus atribuciones respondió a cada uno de los planteamientos formulados por el particular en la solicitud inicial, solicitud dirigida con el objeto de conocer los recursos erogados y recaudados, así como la aplicación o destino de estos últimos; requerimientos a los que el </w:t>
      </w:r>
      <w:r w:rsidRPr="008A1768">
        <w:rPr>
          <w:rFonts w:ascii="Palatino Linotype" w:eastAsia="Calibri" w:hAnsi="Palatino Linotype" w:cs="Times New Roman"/>
          <w:b/>
        </w:rPr>
        <w:t xml:space="preserve">SUJETO OBLIGADO </w:t>
      </w:r>
      <w:r w:rsidRPr="008A1768">
        <w:rPr>
          <w:rFonts w:ascii="Palatino Linotype" w:eastAsia="Calibri" w:hAnsi="Palatino Linotype" w:cs="Times New Roman"/>
        </w:rPr>
        <w:t xml:space="preserve">respondió lo siguiente: </w:t>
      </w:r>
    </w:p>
    <w:p w14:paraId="1515568E" w14:textId="77777777" w:rsidR="00ED3FAF" w:rsidRPr="008A1768" w:rsidRDefault="00ED3FAF" w:rsidP="008A1768">
      <w:pPr>
        <w:pStyle w:val="Prrafodelista"/>
        <w:spacing w:line="360" w:lineRule="auto"/>
        <w:rPr>
          <w:rFonts w:ascii="Palatino Linotype" w:eastAsia="Calibri" w:hAnsi="Palatino Linotype" w:cs="Times New Roman"/>
        </w:rPr>
      </w:pPr>
    </w:p>
    <w:p w14:paraId="4354BD7D" w14:textId="2571A603" w:rsidR="00ED3FAF" w:rsidRPr="008A1768" w:rsidRDefault="008B0534" w:rsidP="008A1768">
      <w:pPr>
        <w:pStyle w:val="Prrafodelista"/>
        <w:tabs>
          <w:tab w:val="left" w:pos="0"/>
        </w:tabs>
        <w:spacing w:line="360" w:lineRule="auto"/>
        <w:ind w:left="0" w:right="49"/>
        <w:jc w:val="both"/>
        <w:rPr>
          <w:rFonts w:ascii="Palatino Linotype" w:eastAsia="Calibri" w:hAnsi="Palatino Linotype" w:cs="Times New Roman"/>
        </w:rPr>
      </w:pPr>
      <w:r w:rsidRPr="008A1768">
        <w:rPr>
          <w:rFonts w:ascii="Palatino Linotype" w:eastAsia="Calibri" w:hAnsi="Palatino Linotype" w:cs="Times New Roman"/>
          <w:noProof/>
          <w:lang w:val="es-MX" w:eastAsia="es-MX"/>
        </w:rPr>
        <mc:AlternateContent>
          <mc:Choice Requires="wps">
            <w:drawing>
              <wp:anchor distT="0" distB="0" distL="114300" distR="114300" simplePos="0" relativeHeight="251660288" behindDoc="0" locked="0" layoutInCell="1" allowOverlap="1" wp14:anchorId="13FA85BA" wp14:editId="5DECA30B">
                <wp:simplePos x="0" y="0"/>
                <wp:positionH relativeFrom="margin">
                  <wp:align>center</wp:align>
                </wp:positionH>
                <wp:positionV relativeFrom="paragraph">
                  <wp:posOffset>3137535</wp:posOffset>
                </wp:positionV>
                <wp:extent cx="4914900" cy="447675"/>
                <wp:effectExtent l="57150" t="38100" r="76200" b="104775"/>
                <wp:wrapNone/>
                <wp:docPr id="3" name="Rectángulo 3"/>
                <wp:cNvGraphicFramePr/>
                <a:graphic xmlns:a="http://schemas.openxmlformats.org/drawingml/2006/main">
                  <a:graphicData uri="http://schemas.microsoft.com/office/word/2010/wordprocessingShape">
                    <wps:wsp>
                      <wps:cNvSpPr/>
                      <wps:spPr>
                        <a:xfrm>
                          <a:off x="0" y="0"/>
                          <a:ext cx="4914900" cy="4476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8D1DB7" id="Rectángulo 3" o:spid="_x0000_s1026" style="position:absolute;margin-left:0;margin-top:247.05pt;width:387pt;height:35.2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" filled="f" strokecolor="red" strokeweight="2.25pt">
                <v:shadow on="t" color="black" opacity="22937f" origin=",.5" offset="0,.63889mm"/>
                <w10:wrap anchorx="margin"/>
              </v:rect>
            </w:pict>
          </mc:Fallback>
        </mc:AlternateContent>
      </w:r>
      <w:r w:rsidR="00ED3FAF" w:rsidRPr="008A1768">
        <w:rPr>
          <w:rFonts w:ascii="Palatino Linotype" w:eastAsia="Calibri" w:hAnsi="Palatino Linotype" w:cs="Times New Roman"/>
          <w:noProof/>
          <w:lang w:val="es-MX" w:eastAsia="es-MX"/>
        </w:rPr>
        <w:drawing>
          <wp:inline distT="0" distB="0" distL="0" distR="0" wp14:anchorId="0EBB8FE2" wp14:editId="1D0E4891">
            <wp:extent cx="5610225" cy="4819650"/>
            <wp:effectExtent l="57150" t="57150" r="123825"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81965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51FED93" w14:textId="77777777" w:rsidR="008B0534" w:rsidRPr="008A1768" w:rsidRDefault="008B0534" w:rsidP="008A1768">
      <w:pPr>
        <w:pStyle w:val="Prrafodelista"/>
        <w:numPr>
          <w:ilvl w:val="0"/>
          <w:numId w:val="1"/>
        </w:numPr>
        <w:spacing w:before="240" w:after="240" w:line="360" w:lineRule="auto"/>
        <w:ind w:left="0" w:firstLine="0"/>
        <w:jc w:val="both"/>
        <w:rPr>
          <w:rFonts w:ascii="Palatino Linotype" w:hAnsi="Palatino Linotype" w:cs="Arial"/>
        </w:rPr>
      </w:pPr>
      <w:r w:rsidRPr="008A1768">
        <w:rPr>
          <w:rFonts w:ascii="Palatino Linotype" w:eastAsia="Calibri" w:hAnsi="Palatino Linotype" w:cs="Times New Roman"/>
        </w:rPr>
        <w:t>Tomando en consideración que la solicitud fue dirigida con el objeto de conocer los recursos destinados para llevar a cabo el evento denominado “</w:t>
      </w:r>
      <w:r w:rsidRPr="008A1768">
        <w:rPr>
          <w:rFonts w:ascii="Palatino Linotype" w:eastAsia="Calibri" w:hAnsi="Palatino Linotype" w:cs="Times New Roman"/>
          <w:i/>
        </w:rPr>
        <w:t xml:space="preserve">Almoloya Road Festival 2019” </w:t>
      </w:r>
      <w:r w:rsidRPr="008A1768">
        <w:rPr>
          <w:rFonts w:ascii="Palatino Linotype" w:eastAsia="Calibri" w:hAnsi="Palatino Linotype" w:cs="Times New Roman"/>
        </w:rPr>
        <w:t xml:space="preserve">así como la cantidad recaudada y el destino de la misma; y que de acuerdo a la imagen inserta, el Servidor Público Habilitado, contesto de manera puntual a cada planteamiento formulado,  este Órgano Garante </w:t>
      </w:r>
      <w:r w:rsidRPr="008A1768">
        <w:rPr>
          <w:rFonts w:ascii="Palatino Linotype" w:eastAsia="Times New Roman" w:hAnsi="Palatino Linotype" w:cs="Times New Roman"/>
          <w:bCs/>
          <w:lang w:eastAsia="es-MX"/>
        </w:rPr>
        <w:t>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24E9FD2A" w14:textId="77777777" w:rsidR="008B0534" w:rsidRPr="008A1768" w:rsidRDefault="008B0534" w:rsidP="008A1768">
      <w:pPr>
        <w:pStyle w:val="Prrafodelista"/>
        <w:spacing w:before="240" w:after="240" w:line="360" w:lineRule="auto"/>
        <w:ind w:left="0"/>
        <w:jc w:val="both"/>
        <w:rPr>
          <w:rFonts w:ascii="Palatino Linotype" w:hAnsi="Palatino Linotype" w:cs="Arial"/>
        </w:rPr>
      </w:pPr>
    </w:p>
    <w:p w14:paraId="3FA20927" w14:textId="77777777" w:rsidR="008B0534" w:rsidRPr="008A1768" w:rsidRDefault="008B0534" w:rsidP="008A1768">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8A1768">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4645EF4A" w14:textId="77777777" w:rsidR="008B0534" w:rsidRPr="008A1768" w:rsidRDefault="008B0534" w:rsidP="008A1768">
      <w:pPr>
        <w:spacing w:before="240" w:after="360" w:line="360" w:lineRule="auto"/>
        <w:ind w:left="567" w:right="616"/>
        <w:jc w:val="both"/>
        <w:rPr>
          <w:rFonts w:ascii="Palatino Linotype" w:eastAsia="Times New Roman" w:hAnsi="Palatino Linotype" w:cs="Arial"/>
          <w:bCs/>
          <w:lang w:eastAsia="es-MX"/>
        </w:rPr>
      </w:pPr>
      <w:r w:rsidRPr="008A1768">
        <w:rPr>
          <w:rFonts w:ascii="Palatino Linotype" w:eastAsia="Times New Roman" w:hAnsi="Palatino Linotype" w:cs="Arial"/>
          <w:bCs/>
          <w:i/>
          <w:iCs/>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7D2B0C5" w14:textId="77777777" w:rsidR="00B665AC" w:rsidRPr="008A1768" w:rsidRDefault="008B0534" w:rsidP="008A1768">
      <w:pPr>
        <w:pStyle w:val="Prrafodelista"/>
        <w:numPr>
          <w:ilvl w:val="0"/>
          <w:numId w:val="1"/>
        </w:numPr>
        <w:spacing w:before="240" w:after="360" w:line="360" w:lineRule="auto"/>
        <w:ind w:left="0" w:right="49" w:firstLine="0"/>
        <w:jc w:val="both"/>
        <w:rPr>
          <w:rFonts w:ascii="Palatino Linotype" w:hAnsi="Palatino Linotype" w:cs="Arial"/>
          <w:i/>
          <w:lang w:val="es-ES"/>
        </w:rPr>
      </w:pPr>
      <w:r w:rsidRPr="008A1768">
        <w:rPr>
          <w:rFonts w:ascii="Palatino Linotype" w:eastAsia="Calibri" w:hAnsi="Palatino Linotype" w:cs="Times New Roman"/>
        </w:rPr>
        <w:t>Ahora bien, por cuanto hace a los motivos de inconformi</w:t>
      </w:r>
      <w:r w:rsidR="00065F4E" w:rsidRPr="008A1768">
        <w:rPr>
          <w:rFonts w:ascii="Palatino Linotype" w:eastAsia="Calibri" w:hAnsi="Palatino Linotype" w:cs="Times New Roman"/>
        </w:rPr>
        <w:t xml:space="preserve">dad aludidos por el particular consistentes en los recursos humanos empleados como personal de seguridad pública y los gasolina de los vehículos destinados para el cuidado del evento, así como en cuales parques, jardines y panteones se va a destinar dicho recurso y una descripción de lo que se va a realizar en dichos lugares, se trata de conceptos distintos a los inicialmente </w:t>
      </w:r>
      <w:r w:rsidR="00B665AC" w:rsidRPr="008A1768">
        <w:rPr>
          <w:rFonts w:ascii="Palatino Linotype" w:eastAsia="Calibri" w:hAnsi="Palatino Linotype" w:cs="Times New Roman"/>
        </w:rPr>
        <w:t xml:space="preserve">requeridos </w:t>
      </w:r>
      <w:r w:rsidR="00065F4E" w:rsidRPr="008A1768">
        <w:rPr>
          <w:rFonts w:ascii="Palatino Linotype" w:eastAsia="Calibri" w:hAnsi="Palatino Linotype" w:cs="Times New Roman"/>
        </w:rPr>
        <w:t>en la solicitud de informaci</w:t>
      </w:r>
      <w:r w:rsidR="00B665AC" w:rsidRPr="008A1768">
        <w:rPr>
          <w:rFonts w:ascii="Palatino Linotype" w:eastAsia="Calibri" w:hAnsi="Palatino Linotype" w:cs="Times New Roman"/>
        </w:rPr>
        <w:t xml:space="preserve">ón, con lo que se entiende como un </w:t>
      </w:r>
      <w:r w:rsidR="00B665AC" w:rsidRPr="008A1768">
        <w:rPr>
          <w:rFonts w:ascii="Palatino Linotype" w:hAnsi="Palatino Linotype" w:cs="Arial"/>
          <w:b/>
          <w:i/>
          <w:lang w:val="es-ES"/>
        </w:rPr>
        <w:t xml:space="preserve">Plus </w:t>
      </w:r>
      <w:proofErr w:type="spellStart"/>
      <w:r w:rsidR="00B665AC" w:rsidRPr="008A1768">
        <w:rPr>
          <w:rFonts w:ascii="Palatino Linotype" w:hAnsi="Palatino Linotype" w:cs="Arial"/>
          <w:b/>
          <w:i/>
          <w:lang w:val="es-ES"/>
        </w:rPr>
        <w:t>Petitio</w:t>
      </w:r>
      <w:proofErr w:type="spellEnd"/>
      <w:r w:rsidR="00B665AC" w:rsidRPr="008A1768">
        <w:rPr>
          <w:rFonts w:ascii="Palatino Linotype" w:hAnsi="Palatino Linotype" w:cs="Arial"/>
          <w:b/>
          <w:i/>
          <w:lang w:val="es-ES"/>
        </w:rPr>
        <w:t xml:space="preserve"> </w:t>
      </w:r>
      <w:r w:rsidR="00B665AC" w:rsidRPr="008A1768">
        <w:rPr>
          <w:rFonts w:ascii="Palatino Linotype" w:hAnsi="Palatino Linotype" w:cs="Arial"/>
          <w:lang w:val="es-ES"/>
        </w:rPr>
        <w:t xml:space="preserve">a su petición inicial que no puede abordarse. </w:t>
      </w:r>
    </w:p>
    <w:p w14:paraId="18D46D9B" w14:textId="77777777" w:rsidR="00B665AC" w:rsidRPr="008A1768" w:rsidRDefault="00B665AC" w:rsidP="008A1768">
      <w:pPr>
        <w:pStyle w:val="Prrafodelista"/>
        <w:spacing w:line="360" w:lineRule="auto"/>
        <w:rPr>
          <w:rFonts w:ascii="Palatino Linotype" w:hAnsi="Palatino Linotype" w:cs="Arial"/>
          <w:i/>
          <w:lang w:val="es-ES"/>
        </w:rPr>
      </w:pPr>
    </w:p>
    <w:p w14:paraId="287D8656" w14:textId="77777777" w:rsidR="00B665AC" w:rsidRPr="008A1768" w:rsidRDefault="00B665AC" w:rsidP="008A1768">
      <w:pPr>
        <w:pStyle w:val="Prrafodelista"/>
        <w:numPr>
          <w:ilvl w:val="0"/>
          <w:numId w:val="1"/>
        </w:numPr>
        <w:spacing w:before="240" w:after="360" w:line="360" w:lineRule="auto"/>
        <w:ind w:left="0" w:right="49" w:firstLine="0"/>
        <w:jc w:val="both"/>
        <w:rPr>
          <w:rFonts w:ascii="Palatino Linotype" w:eastAsia="Times New Roman" w:hAnsi="Palatino Linotype" w:cs="Arial"/>
          <w:color w:val="000000" w:themeColor="text1"/>
          <w:lang w:val="es-ES"/>
        </w:rPr>
      </w:pPr>
      <w:r w:rsidRPr="008A1768">
        <w:rPr>
          <w:rFonts w:ascii="Palatino Linotype" w:eastAsia="Times New Roman" w:hAnsi="Palatino Linotype" w:cs="Arial"/>
          <w:color w:val="000000" w:themeColor="text1"/>
          <w:lang w:val="es-ES"/>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72975F77" w14:textId="77777777" w:rsidR="00B665AC" w:rsidRPr="008A1768" w:rsidRDefault="00B665AC" w:rsidP="008A1768">
      <w:pPr>
        <w:pStyle w:val="Prrafodelista"/>
        <w:shd w:val="clear" w:color="auto" w:fill="FFFFFF"/>
        <w:spacing w:before="240" w:line="360" w:lineRule="auto"/>
        <w:ind w:left="0"/>
        <w:jc w:val="both"/>
        <w:rPr>
          <w:rFonts w:ascii="Palatino Linotype" w:eastAsia="Times New Roman" w:hAnsi="Palatino Linotype" w:cs="Arial"/>
          <w:color w:val="000000" w:themeColor="text1"/>
          <w:lang w:val="es-ES"/>
        </w:rPr>
      </w:pPr>
    </w:p>
    <w:p w14:paraId="34364A59" w14:textId="77777777" w:rsidR="00B665AC" w:rsidRPr="008A1768" w:rsidRDefault="00B665AC" w:rsidP="008A1768">
      <w:pPr>
        <w:shd w:val="clear" w:color="auto" w:fill="FFFFFF"/>
        <w:spacing w:line="360" w:lineRule="auto"/>
        <w:ind w:left="567" w:right="616"/>
        <w:jc w:val="both"/>
        <w:rPr>
          <w:rFonts w:ascii="Palatino Linotype" w:eastAsia="Times New Roman" w:hAnsi="Palatino Linotype" w:cs="Arial"/>
          <w:color w:val="000000" w:themeColor="text1"/>
          <w:lang w:val="es-ES"/>
        </w:rPr>
      </w:pPr>
      <w:r w:rsidRPr="008A1768">
        <w:rPr>
          <w:rFonts w:ascii="Palatino Linotype" w:eastAsia="Times New Roman"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21CF0463" w14:textId="77777777" w:rsidR="00B665AC" w:rsidRPr="008A1768" w:rsidRDefault="00B665AC" w:rsidP="008A1768">
      <w:pPr>
        <w:pStyle w:val="Prrafodelista"/>
        <w:shd w:val="clear" w:color="auto" w:fill="FFFFFF"/>
        <w:spacing w:line="360" w:lineRule="auto"/>
        <w:ind w:left="567" w:right="567"/>
        <w:jc w:val="both"/>
        <w:rPr>
          <w:rFonts w:ascii="Palatino Linotype" w:eastAsia="Times New Roman" w:hAnsi="Palatino Linotype" w:cs="Arial"/>
          <w:i/>
          <w:iCs/>
          <w:color w:val="000000" w:themeColor="text1"/>
          <w:lang w:val="es-ES"/>
        </w:rPr>
      </w:pPr>
      <w:r w:rsidRPr="008A1768">
        <w:rPr>
          <w:rFonts w:ascii="Palatino Linotype" w:eastAsia="Times New Roman" w:hAnsi="Palatino Linotype" w:cs="Arial"/>
          <w:i/>
          <w:iCs/>
          <w:color w:val="000000" w:themeColor="text1"/>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1DE80B74" w14:textId="77777777" w:rsidR="00B665AC" w:rsidRPr="008A1768" w:rsidRDefault="00B665AC" w:rsidP="008A1768">
      <w:pPr>
        <w:pStyle w:val="Prrafodelista"/>
        <w:shd w:val="clear" w:color="auto" w:fill="FFFFFF"/>
        <w:spacing w:line="360" w:lineRule="auto"/>
        <w:ind w:left="567" w:right="567"/>
        <w:jc w:val="both"/>
        <w:rPr>
          <w:rFonts w:ascii="Palatino Linotype" w:eastAsia="Times New Roman" w:hAnsi="Palatino Linotype" w:cs="Arial"/>
          <w:i/>
          <w:iCs/>
          <w:color w:val="000000" w:themeColor="text1"/>
          <w:lang w:val="es-ES"/>
        </w:rPr>
      </w:pPr>
    </w:p>
    <w:p w14:paraId="6A0C3189" w14:textId="77777777" w:rsidR="00B665AC" w:rsidRPr="008A1768" w:rsidRDefault="00B665AC" w:rsidP="008A1768">
      <w:pPr>
        <w:pStyle w:val="Prrafodelista"/>
        <w:numPr>
          <w:ilvl w:val="0"/>
          <w:numId w:val="1"/>
        </w:numPr>
        <w:spacing w:before="240" w:after="360" w:line="360" w:lineRule="auto"/>
        <w:ind w:left="0" w:right="49" w:firstLine="0"/>
        <w:jc w:val="both"/>
        <w:rPr>
          <w:rFonts w:ascii="Palatino Linotype" w:eastAsia="Times New Roman" w:hAnsi="Palatino Linotype" w:cs="Arial"/>
          <w:color w:val="000000" w:themeColor="text1"/>
          <w:lang w:val="es-ES"/>
        </w:rPr>
      </w:pPr>
      <w:r w:rsidRPr="008A1768">
        <w:rPr>
          <w:rFonts w:ascii="Palatino Linotype" w:eastAsia="Times New Roman" w:hAnsi="Palatino Linotype" w:cs="Arial"/>
          <w:color w:val="000000" w:themeColor="text1"/>
          <w:lang w:val="es-ES"/>
        </w:rPr>
        <w:t xml:space="preserve">Así mismo ha sido criterio del Instituto Nacional de Transparencia, Acceso a la Información y Protección de Datos Personales bajo el número 27/10 que </w:t>
      </w:r>
      <w:r w:rsidRPr="008A1768">
        <w:rPr>
          <w:rFonts w:ascii="Palatino Linotype" w:eastAsia="Times New Roman" w:hAnsi="Palatino Linotype" w:cs="Arial"/>
          <w:bCs/>
          <w:color w:val="000000" w:themeColor="text1"/>
          <w:u w:val="single"/>
          <w:lang w:val="es-ES"/>
        </w:rPr>
        <w:t>resulta improcedente ampliar las solicitudes de información pública</w:t>
      </w:r>
      <w:r w:rsidRPr="008A1768">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8A1768">
        <w:rPr>
          <w:rFonts w:ascii="Palatino Linotype" w:eastAsia="Times New Roman" w:hAnsi="Palatino Linotype" w:cs="Arial"/>
          <w:color w:val="000000" w:themeColor="text1"/>
          <w:lang w:val="es-ES"/>
        </w:rPr>
        <w:t xml:space="preserve">, como se estima acontece en el presente asunto, al aumentar datos a la solicitud inicial, </w:t>
      </w:r>
      <w:r w:rsidRPr="008A1768">
        <w:rPr>
          <w:rFonts w:ascii="Palatino Linotype" w:eastAsia="Times New Roman" w:hAnsi="Palatino Linotype" w:cs="Arial"/>
          <w:b/>
          <w:bCs/>
          <w:color w:val="000000" w:themeColor="text1"/>
          <w:lang w:val="es-ES"/>
        </w:rPr>
        <w:t>por lo que se insiste no se puede entrar al estudio de la información novedosa</w:t>
      </w:r>
      <w:r w:rsidRPr="008A1768">
        <w:rPr>
          <w:rFonts w:ascii="Palatino Linotype" w:eastAsia="Times New Roman" w:hAnsi="Palatino Linotype" w:cs="Arial"/>
          <w:color w:val="000000" w:themeColor="text1"/>
          <w:lang w:val="es-ES"/>
        </w:rPr>
        <w:t>, criterio que es de la literalidad siguiente:</w:t>
      </w:r>
    </w:p>
    <w:p w14:paraId="70D55126" w14:textId="77777777" w:rsidR="00B665AC" w:rsidRPr="008A1768" w:rsidRDefault="00B665AC" w:rsidP="008A1768">
      <w:pPr>
        <w:pStyle w:val="Prrafodelista"/>
        <w:shd w:val="clear" w:color="auto" w:fill="FFFFFF"/>
        <w:spacing w:before="240" w:after="240" w:line="360" w:lineRule="auto"/>
        <w:ind w:left="0"/>
        <w:jc w:val="both"/>
        <w:rPr>
          <w:rFonts w:ascii="Palatino Linotype" w:eastAsia="Times New Roman" w:hAnsi="Palatino Linotype" w:cs="Arial"/>
          <w:color w:val="000000" w:themeColor="text1"/>
          <w:lang w:val="es-ES"/>
        </w:rPr>
      </w:pPr>
    </w:p>
    <w:p w14:paraId="42970CBA" w14:textId="77777777" w:rsidR="00B665AC" w:rsidRPr="008A1768" w:rsidRDefault="00B665AC" w:rsidP="008A1768">
      <w:pPr>
        <w:pStyle w:val="Prrafodelista"/>
        <w:shd w:val="clear" w:color="auto" w:fill="FFFFFF"/>
        <w:spacing w:before="240" w:after="240" w:line="360" w:lineRule="auto"/>
        <w:ind w:right="616"/>
        <w:jc w:val="both"/>
        <w:rPr>
          <w:rFonts w:ascii="Palatino Linotype" w:eastAsia="Times New Roman" w:hAnsi="Palatino Linotype" w:cs="Arial"/>
          <w:color w:val="000000" w:themeColor="text1"/>
          <w:lang w:val="es-ES"/>
        </w:rPr>
      </w:pPr>
      <w:r w:rsidRPr="008A1768">
        <w:rPr>
          <w:rFonts w:ascii="Palatino Linotype" w:eastAsia="Times New Roman" w:hAnsi="Palatino Linotype" w:cs="Arial"/>
          <w:b/>
          <w:bCs/>
          <w:i/>
          <w:iCs/>
          <w:color w:val="000000" w:themeColor="text1"/>
          <w:lang w:val="es-ES"/>
        </w:rPr>
        <w:t>Es improcedente ampliar las solicitudes de acceso a información pública o datos personales, a través de la interposición del recurso de revisión.</w:t>
      </w:r>
      <w:r w:rsidRPr="008A1768">
        <w:rPr>
          <w:rFonts w:ascii="Palatino Linotype" w:eastAsia="Times New Roman" w:hAnsi="Palatino Linotype" w:cs="Arial"/>
          <w:i/>
          <w:iCs/>
          <w:color w:val="000000" w:themeColor="text1"/>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37D00108" w14:textId="77777777" w:rsidR="00B665AC" w:rsidRPr="008A1768" w:rsidRDefault="00B665AC" w:rsidP="008A1768">
      <w:pPr>
        <w:pStyle w:val="Prrafodelista"/>
        <w:shd w:val="clear" w:color="auto" w:fill="FFFFFF"/>
        <w:spacing w:before="240" w:after="240" w:line="360" w:lineRule="auto"/>
        <w:ind w:right="616"/>
        <w:jc w:val="both"/>
        <w:rPr>
          <w:rFonts w:ascii="Palatino Linotype" w:eastAsia="Times New Roman" w:hAnsi="Palatino Linotype" w:cs="Arial"/>
          <w:i/>
          <w:iCs/>
          <w:color w:val="000000" w:themeColor="text1"/>
          <w:lang w:val="es-ES"/>
        </w:rPr>
      </w:pPr>
      <w:r w:rsidRPr="008A1768">
        <w:rPr>
          <w:rFonts w:ascii="Palatino Linotype" w:eastAsia="Times New Roman" w:hAnsi="Palatino Linotype" w:cs="Arial"/>
          <w:i/>
          <w:iCs/>
          <w:color w:val="000000" w:themeColor="text1"/>
          <w:lang w:val="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8A1768">
        <w:rPr>
          <w:rFonts w:ascii="Palatino Linotype" w:eastAsia="Times New Roman" w:hAnsi="Palatino Linotype" w:cs="Arial"/>
          <w:i/>
          <w:iCs/>
          <w:color w:val="000000" w:themeColor="text1"/>
          <w:lang w:val="es-ES"/>
        </w:rPr>
        <w:t>Marván</w:t>
      </w:r>
      <w:proofErr w:type="spellEnd"/>
      <w:r w:rsidRPr="008A1768">
        <w:rPr>
          <w:rFonts w:ascii="Palatino Linotype" w:eastAsia="Times New Roman" w:hAnsi="Palatino Linotype" w:cs="Arial"/>
          <w:i/>
          <w:iCs/>
          <w:color w:val="000000" w:themeColor="text1"/>
          <w:lang w:val="es-ES"/>
        </w:rPr>
        <w:t xml:space="preserve"> Laborde1523 1006/10 Instituto Mexicano del Seguro Social – Sigrid </w:t>
      </w:r>
      <w:proofErr w:type="spellStart"/>
      <w:r w:rsidRPr="008A1768">
        <w:rPr>
          <w:rFonts w:ascii="Palatino Linotype" w:eastAsia="Times New Roman" w:hAnsi="Palatino Linotype" w:cs="Arial"/>
          <w:i/>
          <w:iCs/>
          <w:color w:val="000000" w:themeColor="text1"/>
          <w:lang w:val="es-ES"/>
        </w:rPr>
        <w:t>Arzt</w:t>
      </w:r>
      <w:proofErr w:type="spellEnd"/>
      <w:r w:rsidRPr="008A1768">
        <w:rPr>
          <w:rFonts w:ascii="Palatino Linotype" w:eastAsia="Times New Roman" w:hAnsi="Palatino Linotype" w:cs="Arial"/>
          <w:i/>
          <w:iCs/>
          <w:color w:val="000000" w:themeColor="text1"/>
          <w:lang w:val="es-ES"/>
        </w:rPr>
        <w:t xml:space="preserve"> Colunga 1378/10 Instituto de Seguridad y Servicios Sociales de los Trabajadores del Estado – María Elena Pérez-Jaén Zermeño.</w:t>
      </w:r>
    </w:p>
    <w:p w14:paraId="41C451FE" w14:textId="77777777" w:rsidR="00B665AC" w:rsidRPr="008A1768" w:rsidRDefault="00B665AC" w:rsidP="008A1768">
      <w:pPr>
        <w:pStyle w:val="Prrafodelista"/>
        <w:spacing w:before="240" w:after="240" w:line="360" w:lineRule="auto"/>
        <w:ind w:left="426"/>
        <w:jc w:val="both"/>
        <w:rPr>
          <w:rFonts w:ascii="Palatino Linotype" w:hAnsi="Palatino Linotype"/>
        </w:rPr>
      </w:pPr>
    </w:p>
    <w:p w14:paraId="0DFD1BC8" w14:textId="4DF44B50" w:rsidR="00B665AC" w:rsidRDefault="00B665AC" w:rsidP="008A1768">
      <w:pPr>
        <w:pStyle w:val="Prrafodelista"/>
        <w:numPr>
          <w:ilvl w:val="0"/>
          <w:numId w:val="1"/>
        </w:numPr>
        <w:spacing w:before="240" w:after="360" w:line="360" w:lineRule="auto"/>
        <w:ind w:left="0" w:right="49" w:firstLine="0"/>
        <w:jc w:val="both"/>
        <w:rPr>
          <w:rFonts w:ascii="Palatino Linotype" w:hAnsi="Palatino Linotype" w:cs="Arial"/>
        </w:rPr>
      </w:pPr>
      <w:r w:rsidRPr="008A1768">
        <w:rPr>
          <w:rFonts w:ascii="Palatino Linotype" w:hAnsi="Palatino Linotype" w:cs="Arial"/>
        </w:rPr>
        <w:t>Entonces al apreciarse que la información respecto de la información que no fue requerida en la solicitud primigenia, éste Órgano Garante considera que dichas manifestaciones devienen inoperantes e inatendibles</w:t>
      </w:r>
      <w:r w:rsidRPr="008A1768">
        <w:rPr>
          <w:rFonts w:ascii="Palatino Linotype" w:eastAsia="Times New Roman" w:hAnsi="Palatino Linotype" w:cs="Times New Roman"/>
          <w:lang w:val="es-MX" w:eastAsia="es-MX"/>
        </w:rPr>
        <w:t xml:space="preserve">, </w:t>
      </w:r>
      <w:r w:rsidRPr="008A1768">
        <w:rPr>
          <w:rFonts w:ascii="Palatino Linotype" w:hAnsi="Palatino Linotype" w:cs="Arial"/>
        </w:rPr>
        <w:t>sin embargo se dejan a salvo sus derechos para presentar una nueva solicitud.</w:t>
      </w:r>
    </w:p>
    <w:p w14:paraId="258C8557" w14:textId="77777777" w:rsidR="008A1768" w:rsidRPr="008A1768" w:rsidRDefault="008A1768" w:rsidP="008A1768">
      <w:pPr>
        <w:pStyle w:val="Prrafodelista"/>
        <w:spacing w:before="240" w:after="360" w:line="360" w:lineRule="auto"/>
        <w:ind w:left="0" w:right="49"/>
        <w:jc w:val="both"/>
        <w:rPr>
          <w:rFonts w:ascii="Palatino Linotype" w:hAnsi="Palatino Linotype" w:cs="Arial"/>
        </w:rPr>
      </w:pPr>
    </w:p>
    <w:p w14:paraId="13634CAF" w14:textId="3D86EA1C" w:rsidR="00ED549E" w:rsidRPr="008A1768" w:rsidRDefault="00B665AC" w:rsidP="008A1768">
      <w:pPr>
        <w:pStyle w:val="Prrafodelista"/>
        <w:numPr>
          <w:ilvl w:val="0"/>
          <w:numId w:val="1"/>
        </w:numPr>
        <w:spacing w:before="240" w:after="360" w:line="360" w:lineRule="auto"/>
        <w:ind w:left="0" w:right="49" w:firstLine="0"/>
        <w:jc w:val="both"/>
        <w:rPr>
          <w:rFonts w:ascii="Palatino Linotype" w:eastAsia="Times New Roman" w:hAnsi="Palatino Linotype" w:cs="Arial"/>
          <w:lang w:val="es-ES"/>
        </w:rPr>
      </w:pPr>
      <w:r w:rsidRPr="008A1768">
        <w:rPr>
          <w:rFonts w:ascii="Palatino Linotype" w:eastAsia="MS Mincho" w:hAnsi="Palatino Linotype" w:cs="Arial"/>
        </w:rPr>
        <w:t xml:space="preserve">Por otro lado, </w:t>
      </w:r>
      <w:r w:rsidRPr="008A1768">
        <w:rPr>
          <w:rFonts w:ascii="Palatino Linotype" w:hAnsi="Palatino Linotype"/>
          <w:lang w:val="es-MX" w:eastAsia="en-US"/>
        </w:rPr>
        <w:t>este Órgano Garante no pasa desapercibido que el particular al momento de interponer los recursos de revisión realizó una serie de manifestaciones subjetivas de la siguiente manera: “…</w:t>
      </w:r>
      <w:r w:rsidR="00065F4E" w:rsidRPr="008A1768">
        <w:rPr>
          <w:rFonts w:ascii="Palatino Linotype" w:hAnsi="Palatino Linotype"/>
          <w:i/>
          <w:color w:val="000000"/>
        </w:rPr>
        <w:t xml:space="preserve">saber el interés de los regidores que se encontraron en un evento donde supuestamente no era público ya que hubo un cobro por el acceso al evento y una pago de renta por el área utilizada en el parque </w:t>
      </w:r>
      <w:proofErr w:type="spellStart"/>
      <w:r w:rsidR="00065F4E" w:rsidRPr="008A1768">
        <w:rPr>
          <w:rFonts w:ascii="Palatino Linotype" w:hAnsi="Palatino Linotype"/>
          <w:i/>
          <w:color w:val="000000"/>
        </w:rPr>
        <w:t>ecoturistico</w:t>
      </w:r>
      <w:proofErr w:type="spellEnd"/>
      <w:r w:rsidR="00065F4E" w:rsidRPr="008A1768">
        <w:rPr>
          <w:rFonts w:ascii="Palatino Linotype" w:hAnsi="Palatino Linotype"/>
          <w:i/>
          <w:color w:val="000000"/>
        </w:rPr>
        <w:t xml:space="preserve">, lugar donde se encontraban los tableros de las chanchas de </w:t>
      </w:r>
      <w:proofErr w:type="spellStart"/>
      <w:r w:rsidR="00065F4E" w:rsidRPr="008A1768">
        <w:rPr>
          <w:rFonts w:ascii="Palatino Linotype" w:hAnsi="Palatino Linotype"/>
          <w:i/>
          <w:color w:val="000000"/>
        </w:rPr>
        <w:t>basquetball</w:t>
      </w:r>
      <w:proofErr w:type="spellEnd"/>
      <w:r w:rsidR="00065F4E" w:rsidRPr="008A1768">
        <w:rPr>
          <w:rFonts w:ascii="Palatino Linotype" w:hAnsi="Palatino Linotype"/>
          <w:i/>
          <w:color w:val="000000"/>
        </w:rPr>
        <w:t xml:space="preserve"> y que fueron demolidas para la realización de dicho evento y que hasta la actualidad no se han repuesto;</w:t>
      </w:r>
      <w:r w:rsidRPr="008A1768">
        <w:rPr>
          <w:rFonts w:ascii="Palatino Linotype" w:hAnsi="Palatino Linotype"/>
          <w:i/>
          <w:color w:val="000000"/>
        </w:rPr>
        <w:t>..”</w:t>
      </w:r>
      <w:r w:rsidR="00ED549E" w:rsidRPr="008A1768">
        <w:rPr>
          <w:rFonts w:ascii="Palatino Linotype" w:eastAsia="Times New Roman" w:hAnsi="Palatino Linotype" w:cs="Arial"/>
          <w:lang w:val="es-ES"/>
        </w:rPr>
        <w:t xml:space="preserve"> no son  materia del derecho de acceso a la información, que posiblemente puedan ser atendidas a través del Derecho de Petición establecido en el artículo 8 de la Constitución Federal. </w:t>
      </w:r>
    </w:p>
    <w:p w14:paraId="63818BE5" w14:textId="77777777" w:rsidR="00ED549E" w:rsidRPr="008A1768" w:rsidRDefault="00ED549E" w:rsidP="008A1768">
      <w:pPr>
        <w:pStyle w:val="Prrafodelista"/>
        <w:spacing w:before="240" w:after="240" w:line="360" w:lineRule="auto"/>
        <w:ind w:left="426"/>
        <w:jc w:val="both"/>
        <w:rPr>
          <w:rFonts w:ascii="Palatino Linotype" w:eastAsia="Times New Roman" w:hAnsi="Palatino Linotype" w:cs="Arial"/>
          <w:lang w:val="es-ES"/>
        </w:rPr>
      </w:pPr>
    </w:p>
    <w:p w14:paraId="7BE0C47A" w14:textId="77777777" w:rsidR="00ED549E" w:rsidRPr="008A1768" w:rsidRDefault="00ED549E" w:rsidP="008A1768">
      <w:pPr>
        <w:pStyle w:val="Prrafodelista"/>
        <w:numPr>
          <w:ilvl w:val="0"/>
          <w:numId w:val="1"/>
        </w:numPr>
        <w:spacing w:before="240" w:after="360" w:line="360" w:lineRule="auto"/>
        <w:ind w:left="0" w:right="49" w:firstLine="0"/>
        <w:jc w:val="both"/>
        <w:rPr>
          <w:rFonts w:ascii="Palatino Linotype" w:hAnsi="Palatino Linotype" w:cs="Arial"/>
          <w:i/>
        </w:rPr>
      </w:pPr>
      <w:r w:rsidRPr="008A1768">
        <w:rPr>
          <w:rFonts w:ascii="Palatino Linotype" w:hAnsi="Palatino Linotype" w:cs="Arial"/>
        </w:rPr>
        <w:t>El derecho de petición, de acuerdo con el Doctor Ignacio Burgoa Orihuela, es: “…</w:t>
      </w:r>
      <w:r w:rsidRPr="008A1768">
        <w:rPr>
          <w:rFonts w:ascii="Palatino Linotype" w:hAnsi="Palatino Linotype" w:cs="Arial"/>
          <w:i/>
        </w:rPr>
        <w:t>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8A1768">
        <w:rPr>
          <w:rStyle w:val="Refdenotaalpie"/>
          <w:rFonts w:ascii="Palatino Linotype" w:hAnsi="Palatino Linotype"/>
          <w:i/>
        </w:rPr>
        <w:t xml:space="preserve"> </w:t>
      </w:r>
      <w:r w:rsidRPr="008A1768">
        <w:rPr>
          <w:rStyle w:val="Refdenotaalpie"/>
          <w:rFonts w:ascii="Palatino Linotype" w:hAnsi="Palatino Linotype"/>
          <w:i/>
        </w:rPr>
        <w:footnoteReference w:id="1"/>
      </w:r>
      <w:r w:rsidRPr="008A1768">
        <w:rPr>
          <w:rFonts w:ascii="Palatino Linotype" w:hAnsi="Palatino Linotype"/>
          <w:i/>
        </w:rPr>
        <w:t>“</w:t>
      </w:r>
      <w:r w:rsidRPr="008A1768">
        <w:rPr>
          <w:rFonts w:ascii="Palatino Linotype" w:hAnsi="Palatino Linotype" w:cs="Arial"/>
          <w:i/>
        </w:rPr>
        <w:t xml:space="preserve"> (Sic)</w:t>
      </w:r>
    </w:p>
    <w:p w14:paraId="78DE78EC" w14:textId="77777777" w:rsidR="00ED549E" w:rsidRPr="008A1768" w:rsidRDefault="00ED549E" w:rsidP="008A1768">
      <w:pPr>
        <w:pStyle w:val="Prrafodelista"/>
        <w:spacing w:line="360" w:lineRule="auto"/>
        <w:rPr>
          <w:rFonts w:ascii="Palatino Linotype" w:hAnsi="Palatino Linotype" w:cs="Arial"/>
          <w:i/>
        </w:rPr>
      </w:pPr>
    </w:p>
    <w:p w14:paraId="09D1F8A3" w14:textId="77777777" w:rsidR="00ED549E" w:rsidRPr="008A1768" w:rsidRDefault="00ED549E" w:rsidP="008A1768">
      <w:pPr>
        <w:pStyle w:val="Prrafodelista"/>
        <w:numPr>
          <w:ilvl w:val="0"/>
          <w:numId w:val="1"/>
        </w:numPr>
        <w:spacing w:before="240" w:after="360" w:line="360" w:lineRule="auto"/>
        <w:ind w:left="0" w:right="49" w:firstLine="0"/>
        <w:jc w:val="both"/>
        <w:rPr>
          <w:rFonts w:ascii="Palatino Linotype" w:hAnsi="Palatino Linotype" w:cs="Arial"/>
          <w:i/>
        </w:rPr>
      </w:pPr>
      <w:r w:rsidRPr="008A1768">
        <w:rPr>
          <w:rFonts w:ascii="Palatino Linotype" w:hAnsi="Palatino Linotype" w:cs="Arial"/>
        </w:rPr>
        <w:t xml:space="preserve">Aunado a ello, es de mencionar que el tratadista David Cienfuegos Salgado concibe al derecho de petición como </w:t>
      </w:r>
      <w:r w:rsidRPr="008A1768">
        <w:rPr>
          <w:rFonts w:ascii="Palatino Linotype" w:hAnsi="Palatino Linotype" w:cs="Arial"/>
          <w:i/>
        </w:rPr>
        <w:t>“el derecho de toda persona a ser escuchado por quienes ejercen el poder público.</w:t>
      </w:r>
      <w:r w:rsidRPr="008A1768">
        <w:rPr>
          <w:rStyle w:val="Refdenotaalpie"/>
          <w:rFonts w:ascii="Palatino Linotype" w:hAnsi="Palatino Linotype"/>
          <w:i/>
        </w:rPr>
        <w:t xml:space="preserve"> </w:t>
      </w:r>
      <w:r w:rsidRPr="008A1768">
        <w:rPr>
          <w:rStyle w:val="Refdenotaalpie"/>
          <w:rFonts w:ascii="Palatino Linotype" w:hAnsi="Palatino Linotype"/>
          <w:i/>
        </w:rPr>
        <w:footnoteReference w:id="2"/>
      </w:r>
      <w:r w:rsidRPr="008A1768">
        <w:rPr>
          <w:rFonts w:ascii="Palatino Linotype" w:hAnsi="Palatino Linotype" w:cs="Arial"/>
          <w:i/>
        </w:rPr>
        <w:t xml:space="preserve">” </w:t>
      </w:r>
    </w:p>
    <w:p w14:paraId="573C4547" w14:textId="77777777" w:rsidR="00ED549E" w:rsidRPr="008A1768" w:rsidRDefault="00ED549E" w:rsidP="008A1768">
      <w:pPr>
        <w:pStyle w:val="Prrafodelista"/>
        <w:spacing w:before="240" w:after="240" w:line="360" w:lineRule="auto"/>
        <w:ind w:left="426"/>
        <w:jc w:val="both"/>
        <w:rPr>
          <w:rFonts w:ascii="Palatino Linotype" w:hAnsi="Palatino Linotype" w:cs="Arial"/>
          <w:i/>
        </w:rPr>
      </w:pPr>
    </w:p>
    <w:p w14:paraId="3E3A9A3F" w14:textId="77777777" w:rsidR="00ED549E" w:rsidRPr="008A1768" w:rsidRDefault="00ED549E" w:rsidP="008A1768">
      <w:pPr>
        <w:pStyle w:val="Prrafodelista"/>
        <w:numPr>
          <w:ilvl w:val="0"/>
          <w:numId w:val="1"/>
        </w:numPr>
        <w:spacing w:before="240" w:after="360" w:line="360" w:lineRule="auto"/>
        <w:ind w:left="0" w:right="49" w:firstLine="0"/>
        <w:jc w:val="both"/>
        <w:rPr>
          <w:rFonts w:ascii="Palatino Linotype" w:hAnsi="Palatino Linotype" w:cs="Arial"/>
          <w:i/>
        </w:rPr>
      </w:pPr>
      <w:r w:rsidRPr="008A1768">
        <w:rPr>
          <w:rFonts w:ascii="Palatino Linotype" w:hAnsi="Palatino Linotype" w:cs="Arial"/>
        </w:rPr>
        <w:t xml:space="preserve">A este respecto, y para diferenciar el derecho de petición al derecho de acceso a la información, resulta conducente señalar que el doctrinario José Guadalupe Robles, conceptualiza el derecho a la información como </w:t>
      </w:r>
      <w:r w:rsidRPr="008A1768">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8A1768">
        <w:rPr>
          <w:rStyle w:val="Refdenotaalpie"/>
          <w:rFonts w:ascii="Palatino Linotype" w:hAnsi="Palatino Linotype"/>
          <w:i/>
        </w:rPr>
        <w:t xml:space="preserve"> </w:t>
      </w:r>
      <w:r w:rsidRPr="008A1768">
        <w:rPr>
          <w:rStyle w:val="Refdenotaalpie"/>
          <w:rFonts w:ascii="Palatino Linotype" w:hAnsi="Palatino Linotype"/>
          <w:i/>
        </w:rPr>
        <w:footnoteReference w:id="3"/>
      </w:r>
      <w:r w:rsidRPr="008A1768">
        <w:rPr>
          <w:rFonts w:ascii="Palatino Linotype" w:hAnsi="Palatino Linotype" w:cs="Arial"/>
          <w:i/>
        </w:rPr>
        <w:t>“</w:t>
      </w:r>
    </w:p>
    <w:p w14:paraId="693C3A7A" w14:textId="77777777" w:rsidR="00ED549E" w:rsidRPr="008A1768" w:rsidRDefault="00ED549E" w:rsidP="008A1768">
      <w:pPr>
        <w:pStyle w:val="Prrafodelista"/>
        <w:spacing w:line="360" w:lineRule="auto"/>
        <w:rPr>
          <w:rFonts w:ascii="Palatino Linotype" w:hAnsi="Palatino Linotype" w:cs="Arial"/>
          <w:i/>
        </w:rPr>
      </w:pPr>
    </w:p>
    <w:p w14:paraId="469C411F" w14:textId="77777777" w:rsidR="00ED549E" w:rsidRPr="008A1768" w:rsidRDefault="00ED549E" w:rsidP="008A1768">
      <w:pPr>
        <w:pStyle w:val="Prrafodelista"/>
        <w:numPr>
          <w:ilvl w:val="0"/>
          <w:numId w:val="1"/>
        </w:numPr>
        <w:spacing w:before="240" w:after="360" w:line="360" w:lineRule="auto"/>
        <w:ind w:left="0" w:right="49" w:firstLine="0"/>
        <w:jc w:val="both"/>
        <w:rPr>
          <w:rFonts w:ascii="Palatino Linotype" w:hAnsi="Palatino Linotype"/>
        </w:rPr>
      </w:pPr>
      <w:r w:rsidRPr="008A1768">
        <w:rPr>
          <w:rFonts w:ascii="Palatino Linotype" w:hAnsi="Palatino Linotype" w:cs="Arial"/>
        </w:rPr>
        <w:t xml:space="preserve">Ahora bien, el derecho </w:t>
      </w:r>
      <w:r w:rsidRPr="008A1768">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737B2431" w14:textId="77777777" w:rsidR="00ED549E" w:rsidRPr="008A1768" w:rsidRDefault="00ED549E" w:rsidP="008A1768">
      <w:pPr>
        <w:pStyle w:val="Prrafodelista"/>
        <w:spacing w:before="240" w:after="240" w:line="360" w:lineRule="auto"/>
        <w:ind w:left="426"/>
        <w:jc w:val="both"/>
        <w:rPr>
          <w:rFonts w:ascii="Palatino Linotype" w:hAnsi="Palatino Linotype"/>
        </w:rPr>
      </w:pPr>
    </w:p>
    <w:p w14:paraId="56285526" w14:textId="77777777" w:rsidR="00ED549E" w:rsidRPr="008A1768" w:rsidRDefault="00ED549E" w:rsidP="008A1768">
      <w:pPr>
        <w:pStyle w:val="Prrafodelista"/>
        <w:numPr>
          <w:ilvl w:val="0"/>
          <w:numId w:val="1"/>
        </w:numPr>
        <w:spacing w:before="240" w:after="360" w:line="360" w:lineRule="auto"/>
        <w:ind w:left="0" w:right="49" w:firstLine="0"/>
        <w:jc w:val="both"/>
        <w:rPr>
          <w:rFonts w:ascii="Palatino Linotype" w:hAnsi="Palatino Linotype" w:cs="Arial"/>
        </w:rPr>
      </w:pPr>
      <w:r w:rsidRPr="008A1768">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64577BA1" w14:textId="77777777" w:rsidR="00ED549E" w:rsidRPr="008A1768" w:rsidRDefault="00ED549E" w:rsidP="008A1768">
      <w:pPr>
        <w:pStyle w:val="Prrafodelista"/>
        <w:spacing w:line="360" w:lineRule="auto"/>
        <w:rPr>
          <w:rFonts w:ascii="Palatino Linotype" w:hAnsi="Palatino Linotype" w:cs="Arial"/>
        </w:rPr>
      </w:pPr>
    </w:p>
    <w:p w14:paraId="0B2EADC0" w14:textId="77777777" w:rsidR="00ED549E" w:rsidRPr="008A1768" w:rsidRDefault="00ED549E" w:rsidP="008A1768">
      <w:pPr>
        <w:pStyle w:val="Prrafodelista"/>
        <w:numPr>
          <w:ilvl w:val="0"/>
          <w:numId w:val="1"/>
        </w:numPr>
        <w:spacing w:before="240" w:after="360" w:line="360" w:lineRule="auto"/>
        <w:ind w:left="0" w:right="49" w:firstLine="0"/>
        <w:jc w:val="both"/>
        <w:rPr>
          <w:rFonts w:ascii="Palatino Linotype" w:hAnsi="Palatino Linotype" w:cs="Arial"/>
        </w:rPr>
      </w:pPr>
      <w:r w:rsidRPr="008A1768">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18CC658F" w14:textId="77777777" w:rsidR="00ED549E" w:rsidRPr="008A1768" w:rsidRDefault="00ED549E" w:rsidP="008A1768">
      <w:pPr>
        <w:pStyle w:val="Prrafodelista"/>
        <w:spacing w:line="360" w:lineRule="auto"/>
        <w:rPr>
          <w:rFonts w:ascii="Palatino Linotype" w:hAnsi="Palatino Linotype" w:cs="Arial"/>
        </w:rPr>
      </w:pPr>
    </w:p>
    <w:p w14:paraId="7460EB60" w14:textId="77777777" w:rsidR="00ED549E" w:rsidRPr="008A1768" w:rsidRDefault="00ED549E" w:rsidP="008A1768">
      <w:pPr>
        <w:pStyle w:val="Prrafodelista"/>
        <w:numPr>
          <w:ilvl w:val="0"/>
          <w:numId w:val="1"/>
        </w:numPr>
        <w:spacing w:before="240" w:after="360" w:line="360" w:lineRule="auto"/>
        <w:ind w:left="0" w:right="49" w:firstLine="0"/>
        <w:jc w:val="both"/>
        <w:rPr>
          <w:rFonts w:ascii="Palatino Linotype" w:hAnsi="Palatino Linotype" w:cs="Arial"/>
        </w:rPr>
      </w:pPr>
      <w:r w:rsidRPr="008A1768">
        <w:rPr>
          <w:rFonts w:ascii="Palatino Linotype" w:hAnsi="Palatino Linotype" w:cs="Arial"/>
        </w:rPr>
        <w:t>En esa tesitura, los Sujetos Obligados deberán garantizar el acceso a la información para lo cual deberán poner en práctica, políticas y programas de acceso a la información que se apeguen a criterios de publicidad, veracidad, oportunidad, precisión y suficiencia en beneficio de los solicitantes.</w:t>
      </w:r>
    </w:p>
    <w:p w14:paraId="4532A634" w14:textId="77777777" w:rsidR="00ED549E" w:rsidRPr="008A1768" w:rsidRDefault="00ED549E" w:rsidP="008A1768">
      <w:pPr>
        <w:pStyle w:val="Prrafodelista"/>
        <w:spacing w:line="360" w:lineRule="auto"/>
        <w:rPr>
          <w:rFonts w:ascii="Palatino Linotype" w:hAnsi="Palatino Linotype" w:cs="Arial"/>
        </w:rPr>
      </w:pPr>
    </w:p>
    <w:p w14:paraId="431EFB1F" w14:textId="77777777" w:rsidR="00ED549E" w:rsidRPr="008A1768" w:rsidRDefault="00ED549E" w:rsidP="008A1768">
      <w:pPr>
        <w:pStyle w:val="Prrafodelista"/>
        <w:numPr>
          <w:ilvl w:val="0"/>
          <w:numId w:val="1"/>
        </w:numPr>
        <w:spacing w:before="240" w:after="360" w:line="360" w:lineRule="auto"/>
        <w:ind w:left="0" w:right="49" w:firstLine="0"/>
        <w:jc w:val="both"/>
        <w:rPr>
          <w:rFonts w:ascii="Palatino Linotype" w:hAnsi="Palatino Linotype" w:cs="Arial"/>
        </w:rPr>
      </w:pPr>
      <w:r w:rsidRPr="008A1768">
        <w:rPr>
          <w:rFonts w:ascii="Palatino Linotype" w:hAnsi="Palatino Linotype" w:cs="Arial"/>
        </w:rPr>
        <w:t>Lo anterior tiene sustento en los artículos 3 fracciones XI y XXII; 4; 11 y 12 de la Ley de Transparencia y Acceso a la Información Pública del Estado de México y Municipios, cuyo texto y sentido literal es el siguiente:</w:t>
      </w:r>
    </w:p>
    <w:p w14:paraId="1694B320" w14:textId="77777777" w:rsidR="00ED549E" w:rsidRPr="008A1768" w:rsidRDefault="00ED549E" w:rsidP="008A1768">
      <w:pPr>
        <w:pStyle w:val="Prrafodelista"/>
        <w:spacing w:before="240" w:after="240" w:line="360" w:lineRule="auto"/>
        <w:ind w:left="426"/>
        <w:jc w:val="both"/>
        <w:rPr>
          <w:rFonts w:ascii="Palatino Linotype" w:hAnsi="Palatino Linotype" w:cs="Arial"/>
        </w:rPr>
      </w:pPr>
    </w:p>
    <w:p w14:paraId="61A88473" w14:textId="77777777" w:rsidR="00ED549E" w:rsidRPr="008A1768" w:rsidRDefault="00ED549E" w:rsidP="008A1768">
      <w:pPr>
        <w:pStyle w:val="Prrafodelista"/>
        <w:spacing w:line="360" w:lineRule="auto"/>
        <w:ind w:left="851"/>
        <w:jc w:val="both"/>
        <w:rPr>
          <w:rFonts w:ascii="Palatino Linotype" w:hAnsi="Palatino Linotype" w:cs="Arial"/>
          <w:b/>
          <w:bCs/>
          <w:i/>
          <w:noProof/>
        </w:rPr>
      </w:pPr>
      <w:r w:rsidRPr="008A1768">
        <w:rPr>
          <w:rFonts w:ascii="Palatino Linotype" w:hAnsi="Palatino Linotype" w:cs="Arial"/>
          <w:b/>
          <w:bCs/>
          <w:i/>
          <w:noProof/>
        </w:rPr>
        <w:t xml:space="preserve">“Artículo 3. Para los efectos de la presente Ley se entenderá por: </w:t>
      </w:r>
    </w:p>
    <w:p w14:paraId="18EE27F7" w14:textId="77777777" w:rsidR="00ED549E" w:rsidRPr="008A1768" w:rsidRDefault="00ED549E" w:rsidP="008A1768">
      <w:pPr>
        <w:pStyle w:val="Prrafodelista"/>
        <w:spacing w:line="360" w:lineRule="auto"/>
        <w:ind w:left="851" w:right="567"/>
        <w:jc w:val="both"/>
        <w:rPr>
          <w:rFonts w:ascii="Palatino Linotype" w:hAnsi="Palatino Linotype" w:cs="Arial"/>
          <w:bCs/>
          <w:i/>
          <w:noProof/>
        </w:rPr>
      </w:pPr>
      <w:r w:rsidRPr="008A1768">
        <w:rPr>
          <w:rFonts w:ascii="Palatino Linotype" w:hAnsi="Palatino Linotype" w:cs="Arial"/>
          <w:bCs/>
          <w:i/>
          <w:noProof/>
        </w:rPr>
        <w:t>…</w:t>
      </w:r>
    </w:p>
    <w:p w14:paraId="037FEFB3" w14:textId="77777777" w:rsidR="00ED549E" w:rsidRPr="008A1768" w:rsidRDefault="00ED549E" w:rsidP="008A1768">
      <w:pPr>
        <w:pStyle w:val="Prrafodelista"/>
        <w:spacing w:line="360" w:lineRule="auto"/>
        <w:ind w:left="851" w:right="567"/>
        <w:jc w:val="both"/>
        <w:rPr>
          <w:rFonts w:ascii="Palatino Linotype" w:hAnsi="Palatino Linotype" w:cs="Arial"/>
          <w:bCs/>
          <w:i/>
          <w:noProof/>
        </w:rPr>
      </w:pPr>
      <w:r w:rsidRPr="008A1768">
        <w:rPr>
          <w:rFonts w:ascii="Palatino Linotype" w:hAnsi="Palatino Linotype" w:cs="Arial"/>
          <w:b/>
          <w:bCs/>
          <w:i/>
          <w:noProof/>
        </w:rPr>
        <w:t>XI. Documento:</w:t>
      </w:r>
      <w:r w:rsidRPr="008A1768">
        <w:rPr>
          <w:rFonts w:ascii="Palatino Linotype" w:hAnsi="Palatino Linotype" w:cs="Arial"/>
          <w:bCs/>
          <w:i/>
          <w:noProof/>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E1B45A5" w14:textId="77777777" w:rsidR="00ED549E" w:rsidRPr="008A1768" w:rsidRDefault="00ED549E" w:rsidP="008A1768">
      <w:pPr>
        <w:pStyle w:val="Prrafodelista"/>
        <w:spacing w:line="360" w:lineRule="auto"/>
        <w:ind w:left="851" w:right="567"/>
        <w:jc w:val="both"/>
        <w:rPr>
          <w:rFonts w:ascii="Palatino Linotype" w:hAnsi="Palatino Linotype" w:cs="Arial"/>
          <w:bCs/>
          <w:i/>
          <w:noProof/>
        </w:rPr>
      </w:pPr>
      <w:r w:rsidRPr="008A1768">
        <w:rPr>
          <w:rFonts w:ascii="Palatino Linotype" w:hAnsi="Palatino Linotype" w:cs="Arial"/>
          <w:bCs/>
          <w:i/>
          <w:noProof/>
        </w:rPr>
        <w:t>…</w:t>
      </w:r>
    </w:p>
    <w:p w14:paraId="574BBDCE" w14:textId="77777777" w:rsidR="00ED549E" w:rsidRPr="008A1768" w:rsidRDefault="00ED549E" w:rsidP="008A1768">
      <w:pPr>
        <w:pStyle w:val="Prrafodelista"/>
        <w:spacing w:line="360" w:lineRule="auto"/>
        <w:ind w:left="851" w:right="567"/>
        <w:jc w:val="both"/>
        <w:rPr>
          <w:rFonts w:ascii="Palatino Linotype" w:hAnsi="Palatino Linotype" w:cs="Arial"/>
          <w:bCs/>
          <w:i/>
          <w:noProof/>
        </w:rPr>
      </w:pPr>
      <w:r w:rsidRPr="008A1768">
        <w:rPr>
          <w:rFonts w:ascii="Palatino Linotype" w:hAnsi="Palatino Linotype" w:cs="Arial"/>
          <w:b/>
          <w:bCs/>
          <w:i/>
          <w:noProof/>
        </w:rPr>
        <w:t xml:space="preserve">XXII. </w:t>
      </w:r>
      <w:r w:rsidRPr="008A1768">
        <w:rPr>
          <w:rFonts w:ascii="Palatino Linotype" w:hAnsi="Palatino Linotype" w:cs="Arial"/>
          <w:b/>
          <w:bCs/>
          <w:i/>
          <w:noProof/>
          <w:u w:val="single"/>
        </w:rPr>
        <w:t>Información de interés público:</w:t>
      </w:r>
      <w:r w:rsidRPr="008A1768">
        <w:rPr>
          <w:rFonts w:ascii="Palatino Linotype" w:hAnsi="Palatino Linotype" w:cs="Arial"/>
          <w:bCs/>
          <w:i/>
          <w:noProof/>
          <w:u w:val="single"/>
        </w:rPr>
        <w:t xml:space="preserve"> Se refiere a la información que resulta relevante o beneficiosa para la sociedad y no simplemente de interés individual, cuya divulgación resulta útil para que el público comprenda las actividades que llevan a cabo los sujetos obligados</w:t>
      </w:r>
      <w:r w:rsidRPr="008A1768">
        <w:rPr>
          <w:rFonts w:ascii="Palatino Linotype" w:hAnsi="Palatino Linotype" w:cs="Arial"/>
          <w:bCs/>
          <w:i/>
          <w:noProof/>
        </w:rPr>
        <w:t xml:space="preserve">; </w:t>
      </w:r>
    </w:p>
    <w:p w14:paraId="0FBD7323" w14:textId="77777777" w:rsidR="00ED549E" w:rsidRPr="008A1768" w:rsidRDefault="00ED549E" w:rsidP="008A1768">
      <w:pPr>
        <w:spacing w:before="240" w:after="240" w:line="360" w:lineRule="auto"/>
        <w:ind w:left="851" w:right="567"/>
        <w:jc w:val="both"/>
        <w:rPr>
          <w:rFonts w:ascii="Palatino Linotype" w:hAnsi="Palatino Linotype" w:cs="Arial"/>
          <w:bCs/>
          <w:i/>
          <w:noProof/>
        </w:rPr>
      </w:pPr>
      <w:r w:rsidRPr="008A1768">
        <w:rPr>
          <w:rFonts w:ascii="Palatino Linotype" w:hAnsi="Palatino Linotype" w:cs="Arial"/>
          <w:b/>
          <w:bCs/>
          <w:i/>
          <w:noProof/>
        </w:rPr>
        <w:t>Artículo 4.</w:t>
      </w:r>
      <w:r w:rsidRPr="008A1768">
        <w:rPr>
          <w:rFonts w:ascii="Palatino Linotype" w:hAnsi="Palatino Linotype" w:cs="Arial"/>
          <w:bCs/>
          <w:i/>
          <w:noProof/>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1F6BD62" w14:textId="77777777" w:rsidR="00ED549E" w:rsidRPr="008A1768" w:rsidRDefault="00ED549E" w:rsidP="008A1768">
      <w:pPr>
        <w:pStyle w:val="Prrafodelista"/>
        <w:spacing w:before="240" w:after="240" w:line="360" w:lineRule="auto"/>
        <w:ind w:left="851" w:right="567"/>
        <w:jc w:val="both"/>
        <w:rPr>
          <w:rFonts w:ascii="Palatino Linotype" w:hAnsi="Palatino Linotype" w:cs="Arial"/>
          <w:bCs/>
          <w:i/>
          <w:noProof/>
        </w:rPr>
      </w:pPr>
      <w:r w:rsidRPr="008A1768">
        <w:rPr>
          <w:rFonts w:ascii="Palatino Linotype" w:hAnsi="Palatino Linotype" w:cs="Arial"/>
          <w:bCs/>
          <w:i/>
          <w:noProof/>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1CC573C" w14:textId="77777777" w:rsidR="00ED549E" w:rsidRPr="008A1768" w:rsidRDefault="00ED549E" w:rsidP="008A1768">
      <w:pPr>
        <w:spacing w:before="240" w:after="240" w:line="360" w:lineRule="auto"/>
        <w:ind w:left="851" w:right="567"/>
        <w:jc w:val="both"/>
        <w:rPr>
          <w:rFonts w:ascii="Palatino Linotype" w:hAnsi="Palatino Linotype" w:cs="Arial"/>
          <w:bCs/>
          <w:i/>
          <w:noProof/>
        </w:rPr>
      </w:pPr>
      <w:r w:rsidRPr="008A1768">
        <w:rPr>
          <w:rFonts w:ascii="Palatino Linotype" w:hAnsi="Palatino Linotype" w:cs="Arial"/>
          <w:bCs/>
          <w:i/>
          <w:noProof/>
        </w:rPr>
        <w:t xml:space="preserve">Los sujetos obligados deben poner en práctica, políticas y programas de acceso a la información que se apeguen a criterios de publicidad, veracidad, oportunidad, precisión y suficiencia en beneficio de los solicitantes.  </w:t>
      </w:r>
    </w:p>
    <w:p w14:paraId="373B4B60" w14:textId="77777777" w:rsidR="00ED549E" w:rsidRPr="008A1768" w:rsidRDefault="00ED549E" w:rsidP="008A1768">
      <w:pPr>
        <w:spacing w:before="240" w:after="240" w:line="360" w:lineRule="auto"/>
        <w:ind w:left="851" w:right="567"/>
        <w:jc w:val="both"/>
        <w:rPr>
          <w:rFonts w:ascii="Palatino Linotype" w:hAnsi="Palatino Linotype" w:cs="Arial"/>
          <w:bCs/>
          <w:i/>
          <w:noProof/>
        </w:rPr>
      </w:pPr>
      <w:r w:rsidRPr="008A1768">
        <w:rPr>
          <w:rFonts w:ascii="Palatino Linotype" w:hAnsi="Palatino Linotype" w:cs="Arial"/>
          <w:b/>
          <w:bCs/>
          <w:i/>
          <w:noProof/>
        </w:rPr>
        <w:t>Artículo 11.</w:t>
      </w:r>
      <w:r w:rsidRPr="008A1768">
        <w:rPr>
          <w:rFonts w:ascii="Palatino Linotype" w:hAnsi="Palatino Linotype" w:cs="Arial"/>
          <w:bCs/>
          <w:i/>
          <w:noProof/>
        </w:rPr>
        <w:t xml:space="preserve"> Los Sujetos Obligados sólo proporcionarán la información que generen en el ejercicio de sus atribuciones.</w:t>
      </w:r>
    </w:p>
    <w:p w14:paraId="78C76CA6" w14:textId="77777777" w:rsidR="00ED549E" w:rsidRPr="008A1768" w:rsidRDefault="00ED549E" w:rsidP="008A1768">
      <w:pPr>
        <w:pStyle w:val="Prrafodelista"/>
        <w:spacing w:before="240" w:after="240" w:line="360" w:lineRule="auto"/>
        <w:ind w:left="851" w:right="567"/>
        <w:jc w:val="both"/>
        <w:rPr>
          <w:rFonts w:ascii="Palatino Linotype" w:hAnsi="Palatino Linotype" w:cs="Arial"/>
          <w:bCs/>
          <w:i/>
          <w:noProof/>
        </w:rPr>
      </w:pPr>
      <w:r w:rsidRPr="008A1768">
        <w:rPr>
          <w:rFonts w:ascii="Palatino Linotype" w:hAnsi="Palatino Linotype" w:cs="Arial"/>
          <w:b/>
          <w:bCs/>
          <w:i/>
          <w:noProof/>
        </w:rPr>
        <w:t>Artículo 12</w:t>
      </w:r>
      <w:r w:rsidRPr="008A1768">
        <w:rPr>
          <w:rFonts w:ascii="Palatino Linotype" w:hAnsi="Palatino Linotype" w:cs="Arial"/>
          <w:bCs/>
          <w:i/>
          <w:noProof/>
        </w:rPr>
        <w:t xml:space="preserve">. Quienes generen, recopilen, administren, manejen, procesen, archiven o conserven información pública serán responsables de la misma en los términos de las disposiciones jurídicas aplicables.  </w:t>
      </w:r>
    </w:p>
    <w:p w14:paraId="15A02726" w14:textId="77777777" w:rsidR="00ED549E" w:rsidRPr="008A1768" w:rsidRDefault="00ED549E" w:rsidP="008A1768">
      <w:pPr>
        <w:spacing w:before="240" w:after="240" w:line="360" w:lineRule="auto"/>
        <w:ind w:left="851" w:right="567"/>
        <w:jc w:val="both"/>
        <w:rPr>
          <w:rFonts w:ascii="Palatino Linotype" w:hAnsi="Palatino Linotype" w:cs="Arial"/>
          <w:bCs/>
          <w:i/>
          <w:noProof/>
        </w:rPr>
      </w:pPr>
      <w:r w:rsidRPr="008A1768">
        <w:rPr>
          <w:rFonts w:ascii="Palatino Linotype" w:hAnsi="Palatino Linotype" w:cs="Arial"/>
          <w:bCs/>
          <w:i/>
          <w:noProof/>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C0AA69C" w14:textId="77777777" w:rsidR="00ED549E" w:rsidRPr="008A1768" w:rsidRDefault="00ED549E" w:rsidP="008A1768">
      <w:pPr>
        <w:spacing w:before="240" w:after="240" w:line="360" w:lineRule="auto"/>
        <w:ind w:left="851" w:right="567"/>
        <w:jc w:val="both"/>
        <w:rPr>
          <w:rFonts w:ascii="Palatino Linotype" w:hAnsi="Palatino Linotype" w:cs="Arial"/>
          <w:bCs/>
          <w:i/>
          <w:noProof/>
        </w:rPr>
      </w:pPr>
      <w:r w:rsidRPr="008A1768">
        <w:rPr>
          <w:rFonts w:ascii="Palatino Linotype" w:hAnsi="Palatino Linotype" w:cs="Arial"/>
          <w:bCs/>
          <w:i/>
          <w:noProof/>
        </w:rPr>
        <w:t>(Énfasis añadido)</w:t>
      </w:r>
    </w:p>
    <w:p w14:paraId="7FA68549" w14:textId="15D0B188" w:rsidR="00ED549E" w:rsidRPr="008A1768" w:rsidRDefault="00ED549E" w:rsidP="008A1768">
      <w:pPr>
        <w:pStyle w:val="Prrafodelista"/>
        <w:numPr>
          <w:ilvl w:val="0"/>
          <w:numId w:val="1"/>
        </w:numPr>
        <w:spacing w:before="240" w:after="360" w:line="360" w:lineRule="auto"/>
        <w:ind w:left="0" w:right="49" w:firstLine="0"/>
        <w:jc w:val="both"/>
        <w:rPr>
          <w:rFonts w:ascii="Palatino Linotype" w:hAnsi="Palatino Linotype" w:cs="Arial"/>
        </w:rPr>
      </w:pPr>
      <w:r w:rsidRPr="008A1768">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325440D3" w14:textId="77777777" w:rsidR="00ED549E" w:rsidRPr="008A1768" w:rsidRDefault="00ED549E" w:rsidP="008A1768">
      <w:pPr>
        <w:pStyle w:val="Prrafodelista"/>
        <w:spacing w:before="240" w:after="240" w:line="360" w:lineRule="auto"/>
        <w:ind w:left="426"/>
        <w:jc w:val="both"/>
        <w:rPr>
          <w:rFonts w:ascii="Palatino Linotype" w:hAnsi="Palatino Linotype" w:cs="Arial"/>
        </w:rPr>
      </w:pPr>
    </w:p>
    <w:p w14:paraId="6547A981" w14:textId="77777777" w:rsidR="00ED549E" w:rsidRPr="008A1768" w:rsidRDefault="00ED549E" w:rsidP="008A1768">
      <w:pPr>
        <w:pStyle w:val="Prrafodelista"/>
        <w:numPr>
          <w:ilvl w:val="0"/>
          <w:numId w:val="1"/>
        </w:numPr>
        <w:spacing w:before="240" w:after="360" w:line="360" w:lineRule="auto"/>
        <w:ind w:left="0" w:right="49" w:firstLine="0"/>
        <w:jc w:val="both"/>
        <w:rPr>
          <w:rFonts w:ascii="Palatino Linotype" w:hAnsi="Palatino Linotype" w:cs="Arial"/>
        </w:rPr>
      </w:pPr>
      <w:r w:rsidRPr="008A1768">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93EA550" w14:textId="77777777" w:rsidR="00ED549E" w:rsidRPr="008A1768" w:rsidRDefault="00ED549E" w:rsidP="008A1768">
      <w:pPr>
        <w:pStyle w:val="Prrafodelista"/>
        <w:spacing w:line="360" w:lineRule="auto"/>
        <w:rPr>
          <w:rFonts w:ascii="Palatino Linotype" w:hAnsi="Palatino Linotype" w:cs="Arial"/>
        </w:rPr>
      </w:pPr>
    </w:p>
    <w:p w14:paraId="4358B3AC" w14:textId="77777777" w:rsidR="00ED549E" w:rsidRPr="008A1768" w:rsidRDefault="00ED549E" w:rsidP="008A1768">
      <w:pPr>
        <w:pStyle w:val="Prrafodelista"/>
        <w:numPr>
          <w:ilvl w:val="0"/>
          <w:numId w:val="1"/>
        </w:numPr>
        <w:spacing w:before="240" w:after="360" w:line="360" w:lineRule="auto"/>
        <w:ind w:left="0" w:right="49" w:firstLine="0"/>
        <w:jc w:val="both"/>
        <w:rPr>
          <w:rFonts w:ascii="Palatino Linotype" w:hAnsi="Palatino Linotype" w:cs="Arial"/>
        </w:rPr>
      </w:pPr>
      <w:r w:rsidRPr="008A1768">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CF19D82" w14:textId="77777777" w:rsidR="00ED549E" w:rsidRPr="008A1768" w:rsidRDefault="00ED549E" w:rsidP="008A1768">
      <w:pPr>
        <w:pStyle w:val="Prrafodelista"/>
        <w:spacing w:before="240" w:after="240" w:line="360" w:lineRule="auto"/>
        <w:ind w:left="426"/>
        <w:jc w:val="both"/>
        <w:rPr>
          <w:rFonts w:ascii="Palatino Linotype" w:hAnsi="Palatino Linotype" w:cs="Arial"/>
        </w:rPr>
      </w:pPr>
    </w:p>
    <w:p w14:paraId="1C345DC5" w14:textId="77777777" w:rsidR="00ED549E" w:rsidRPr="008A1768" w:rsidRDefault="00ED549E" w:rsidP="008A1768">
      <w:pPr>
        <w:pStyle w:val="Prrafodelista"/>
        <w:numPr>
          <w:ilvl w:val="0"/>
          <w:numId w:val="1"/>
        </w:numPr>
        <w:spacing w:before="240" w:after="360" w:line="360" w:lineRule="auto"/>
        <w:ind w:left="0" w:right="49" w:firstLine="0"/>
        <w:jc w:val="both"/>
        <w:rPr>
          <w:rFonts w:ascii="Palatino Linotype" w:hAnsi="Palatino Linotype" w:cs="Arial"/>
          <w:i/>
        </w:rPr>
      </w:pPr>
      <w:r w:rsidRPr="008A1768">
        <w:rPr>
          <w:rFonts w:ascii="Palatino Linotype" w:eastAsia="Times New Roman" w:hAnsi="Palatino Linotype" w:cs="Arial"/>
          <w:lang w:eastAsia="es-MX"/>
        </w:rPr>
        <w:t xml:space="preserve">Corolario a lo anterior, el doctrinario Ernesto Villanueva </w:t>
      </w:r>
      <w:proofErr w:type="spellStart"/>
      <w:r w:rsidRPr="008A1768">
        <w:rPr>
          <w:rFonts w:ascii="Palatino Linotype" w:eastAsia="Times New Roman" w:hAnsi="Palatino Linotype" w:cs="Arial"/>
          <w:lang w:eastAsia="es-MX"/>
        </w:rPr>
        <w:t>Villanueva</w:t>
      </w:r>
      <w:proofErr w:type="spellEnd"/>
      <w:r w:rsidRPr="008A1768">
        <w:rPr>
          <w:rFonts w:ascii="Palatino Linotype" w:eastAsia="Times New Roman" w:hAnsi="Palatino Linotype" w:cs="Arial"/>
          <w:lang w:eastAsia="es-MX"/>
        </w:rPr>
        <w:t xml:space="preserve"> define al derecho de acceso a la información como: “</w:t>
      </w:r>
      <w:r w:rsidRPr="008A1768">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8A1768">
        <w:rPr>
          <w:rStyle w:val="Refdenotaalpie"/>
          <w:rFonts w:ascii="Palatino Linotype" w:eastAsia="Times New Roman" w:hAnsi="Palatino Linotype" w:cs="Arial"/>
          <w:i/>
          <w:lang w:eastAsia="es-MX"/>
        </w:rPr>
        <w:footnoteReference w:id="4"/>
      </w:r>
    </w:p>
    <w:p w14:paraId="1FFE045E" w14:textId="77777777" w:rsidR="00ED549E" w:rsidRPr="008A1768" w:rsidRDefault="00ED549E" w:rsidP="008A1768">
      <w:pPr>
        <w:pStyle w:val="Prrafodelista"/>
        <w:spacing w:line="360" w:lineRule="auto"/>
        <w:rPr>
          <w:rFonts w:ascii="Palatino Linotype" w:hAnsi="Palatino Linotype" w:cs="Arial"/>
          <w:i/>
        </w:rPr>
      </w:pPr>
    </w:p>
    <w:p w14:paraId="6EFA4DA8" w14:textId="77777777" w:rsidR="00ED549E" w:rsidRPr="008A1768" w:rsidRDefault="00ED549E" w:rsidP="008A1768">
      <w:pPr>
        <w:pStyle w:val="Prrafodelista"/>
        <w:numPr>
          <w:ilvl w:val="0"/>
          <w:numId w:val="1"/>
        </w:numPr>
        <w:spacing w:before="240" w:after="360" w:line="360" w:lineRule="auto"/>
        <w:ind w:left="0" w:right="49" w:firstLine="0"/>
        <w:jc w:val="both"/>
        <w:rPr>
          <w:rFonts w:ascii="Palatino Linotype" w:hAnsi="Palatino Linotype" w:cs="Arial"/>
        </w:rPr>
      </w:pPr>
      <w:r w:rsidRPr="008A1768">
        <w:rPr>
          <w:rFonts w:ascii="Palatino Linotype" w:eastAsia="Times New Roman" w:hAnsi="Palatino Linotype" w:cs="Arial"/>
          <w:lang w:eastAsia="es-MX"/>
        </w:rPr>
        <w:t>De</w:t>
      </w:r>
      <w:r w:rsidRPr="008A1768">
        <w:rPr>
          <w:rFonts w:ascii="Palatino Linotype" w:hAnsi="Palatino Linotype" w:cs="Arial"/>
        </w:rPr>
        <w:t xml:space="preserve"> lo anterior, se puede concluir que la distinción entre el derecho de petición y el derecho de acceso a la información estriba, principalmente, en que en el primero de ellos </w:t>
      </w:r>
      <w:r w:rsidRPr="008A1768">
        <w:rPr>
          <w:rFonts w:ascii="Palatino Linotype" w:eastAsia="Times New Roman" w:hAnsi="Palatino Linotype" w:cs="Arial"/>
          <w:lang w:eastAsia="es-MX"/>
        </w:rPr>
        <w:t xml:space="preserve">la pretensión del peticionario consiste generalmente en obligar a la autoridad responsable a que actúe o bien, conteste lo solicitado; mientras que en el </w:t>
      </w:r>
      <w:r w:rsidRPr="008A1768">
        <w:rPr>
          <w:rFonts w:ascii="Palatino Linotype" w:hAnsi="Palatino Linotype" w:cs="Arial"/>
          <w:bCs/>
          <w:lang w:eastAsia="es-CO"/>
        </w:rPr>
        <w:t>segundo, la petición se encamina primordialmente a</w:t>
      </w:r>
      <w:r w:rsidRPr="008A1768">
        <w:rPr>
          <w:rFonts w:ascii="Palatino Linotype" w:hAnsi="Palatino Linotype" w:cs="Arial"/>
        </w:rPr>
        <w:t xml:space="preserve"> permitir el </w:t>
      </w:r>
      <w:r w:rsidRPr="008A1768">
        <w:rPr>
          <w:rFonts w:ascii="Palatino Linotype" w:hAnsi="Palatino Linotype" w:cs="Arial"/>
          <w:lang w:eastAsia="es-CO"/>
        </w:rPr>
        <w:t xml:space="preserve">acceso a datos, registros y todo tipo de información pública </w:t>
      </w:r>
      <w:r w:rsidRPr="008A1768">
        <w:rPr>
          <w:rFonts w:ascii="Palatino Linotype" w:hAnsi="Palatino Linotype" w:cs="Arial"/>
          <w:b/>
          <w:lang w:eastAsia="es-CO"/>
        </w:rPr>
        <w:t>que conste en documentos</w:t>
      </w:r>
      <w:r w:rsidRPr="008A1768">
        <w:rPr>
          <w:rFonts w:ascii="Palatino Linotype" w:hAnsi="Palatino Linotype" w:cs="Arial"/>
          <w:lang w:eastAsia="es-CO"/>
        </w:rPr>
        <w:t xml:space="preserve">, sea generada o se encuentre en posesión de </w:t>
      </w:r>
      <w:r w:rsidRPr="008A1768">
        <w:rPr>
          <w:rFonts w:ascii="Palatino Linotype" w:hAnsi="Palatino Linotype" w:cs="Arial"/>
        </w:rPr>
        <w:t xml:space="preserve">la autoridad. </w:t>
      </w:r>
    </w:p>
    <w:p w14:paraId="098AD83A" w14:textId="77777777" w:rsidR="00ED549E" w:rsidRPr="008A1768" w:rsidRDefault="00ED549E" w:rsidP="008A1768">
      <w:pPr>
        <w:pStyle w:val="Prrafodelista"/>
        <w:spacing w:line="360" w:lineRule="auto"/>
        <w:rPr>
          <w:rFonts w:ascii="Palatino Linotype" w:hAnsi="Palatino Linotype" w:cs="Arial"/>
        </w:rPr>
      </w:pPr>
    </w:p>
    <w:p w14:paraId="34C38CA6" w14:textId="31E77A5D" w:rsidR="00ED549E" w:rsidRPr="008A1768" w:rsidRDefault="00ED549E" w:rsidP="008A1768">
      <w:pPr>
        <w:pStyle w:val="Prrafodelista"/>
        <w:numPr>
          <w:ilvl w:val="0"/>
          <w:numId w:val="1"/>
        </w:numPr>
        <w:spacing w:before="240" w:after="360" w:line="360" w:lineRule="auto"/>
        <w:ind w:left="0" w:right="49" w:firstLine="0"/>
        <w:jc w:val="both"/>
        <w:rPr>
          <w:rFonts w:ascii="Palatino Linotype" w:hAnsi="Palatino Linotype"/>
        </w:rPr>
      </w:pPr>
      <w:r w:rsidRPr="008A1768">
        <w:rPr>
          <w:rFonts w:ascii="Palatino Linotype" w:eastAsia="Times New Roman" w:hAnsi="Palatino Linotype" w:cs="Arial"/>
          <w:lang w:val="es-ES"/>
        </w:rPr>
        <w:t xml:space="preserve">Por lo anteriormente expuesto, resultan infundadas las razones o motivos de </w:t>
      </w:r>
      <w:r w:rsidRPr="008A1768">
        <w:rPr>
          <w:rFonts w:ascii="Palatino Linotype" w:hAnsi="Palatino Linotype" w:cs="Arial"/>
        </w:rPr>
        <w:t xml:space="preserve">inconformidad hechos valer por </w:t>
      </w:r>
      <w:r w:rsidRPr="008A1768">
        <w:rPr>
          <w:rFonts w:ascii="Palatino Linotype" w:hAnsi="Palatino Linotype"/>
        </w:rPr>
        <w:t xml:space="preserve">el </w:t>
      </w:r>
      <w:r w:rsidRPr="008A1768">
        <w:rPr>
          <w:rFonts w:ascii="Palatino Linotype" w:hAnsi="Palatino Linotype"/>
          <w:b/>
        </w:rPr>
        <w:t>RECURRENTE</w:t>
      </w:r>
      <w:r w:rsidRPr="008A1768">
        <w:rPr>
          <w:rFonts w:ascii="Palatino Linotype" w:hAnsi="Palatino Linotype" w:cs="Arial"/>
        </w:rPr>
        <w:t>, toda vez que</w:t>
      </w:r>
      <w:r w:rsidRPr="008A1768">
        <w:rPr>
          <w:rFonts w:ascii="Palatino Linotype" w:eastAsia="Times New Roman" w:hAnsi="Palatino Linotype" w:cs="Times New Roman"/>
        </w:rPr>
        <w:t xml:space="preserve"> no se actualiza las hipótesis de procedencia</w:t>
      </w:r>
      <w:r w:rsidRPr="008A1768">
        <w:rPr>
          <w:rFonts w:ascii="Palatino Linotype" w:eastAsia="Times New Roman" w:hAnsi="Palatino Linotype" w:cs="Times New Roman"/>
          <w:b/>
        </w:rPr>
        <w:t xml:space="preserve"> </w:t>
      </w:r>
      <w:r w:rsidRPr="008A1768">
        <w:rPr>
          <w:rFonts w:ascii="Palatino Linotype" w:eastAsia="Times New Roman" w:hAnsi="Palatino Linotype" w:cs="Arial"/>
          <w:color w:val="222222"/>
          <w:lang w:eastAsia="es-MX"/>
        </w:rPr>
        <w:t xml:space="preserve">contenida en </w:t>
      </w:r>
      <w:r w:rsidRPr="008A1768">
        <w:rPr>
          <w:rFonts w:ascii="Palatino Linotype" w:eastAsia="Times New Roman" w:hAnsi="Palatino Linotype" w:cs="Arial"/>
          <w:color w:val="222222"/>
          <w:lang w:val="es-ES" w:eastAsia="es-MX"/>
        </w:rPr>
        <w:t xml:space="preserve">el artículo 179 de la </w:t>
      </w:r>
      <w:r w:rsidRPr="008A1768">
        <w:rPr>
          <w:rFonts w:ascii="Palatino Linotype" w:eastAsia="Calibri" w:hAnsi="Palatino Linotype" w:cs="Arial"/>
          <w:b/>
          <w:lang w:val="es-ES"/>
        </w:rPr>
        <w:t>Ley de Transparencia y Acceso a la Información Pública del Estado de México y Municipios</w:t>
      </w:r>
      <w:r w:rsidRPr="008A1768">
        <w:rPr>
          <w:rFonts w:ascii="Palatino Linotype" w:eastAsia="Times New Roman" w:hAnsi="Palatino Linotype" w:cs="Arial"/>
          <w:color w:val="222222"/>
          <w:lang w:val="es-ES" w:eastAsia="es-MX"/>
        </w:rPr>
        <w:t>.</w:t>
      </w:r>
    </w:p>
    <w:p w14:paraId="50973CA5" w14:textId="7103139D" w:rsidR="00497752" w:rsidRPr="008A1768" w:rsidRDefault="008A1768" w:rsidP="008A1768">
      <w:pPr>
        <w:pStyle w:val="Prrafodelista"/>
        <w:tabs>
          <w:tab w:val="left" w:pos="851"/>
        </w:tabs>
        <w:spacing w:before="240" w:after="240" w:line="360" w:lineRule="auto"/>
        <w:ind w:left="0" w:right="49"/>
        <w:jc w:val="both"/>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1E1456F0" wp14:editId="1CC4ACED">
                <wp:simplePos x="0" y="0"/>
                <wp:positionH relativeFrom="margin">
                  <wp:align>right</wp:align>
                </wp:positionH>
                <wp:positionV relativeFrom="paragraph">
                  <wp:posOffset>162560</wp:posOffset>
                </wp:positionV>
                <wp:extent cx="5457825" cy="4343400"/>
                <wp:effectExtent l="57150" t="38100" r="66675" b="95250"/>
                <wp:wrapNone/>
                <wp:docPr id="5" name="Conector recto 5"/>
                <wp:cNvGraphicFramePr/>
                <a:graphic xmlns:a="http://schemas.openxmlformats.org/drawingml/2006/main">
                  <a:graphicData uri="http://schemas.microsoft.com/office/word/2010/wordprocessingShape">
                    <wps:wsp>
                      <wps:cNvCnPr/>
                      <wps:spPr>
                        <a:xfrm flipH="1" flipV="1">
                          <a:off x="0" y="0"/>
                          <a:ext cx="5457825" cy="4343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D9BDB" id="Conector recto 5" o:spid="_x0000_s1026" style="position:absolute;flip:x 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55pt,12.8pt" to="808.3pt,3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" strokecolor="#4f81bd [3204]" strokeweight="2pt">
                <v:shadow on="t" color="black" opacity="24903f" origin=",.5" offset="0,.55556mm"/>
                <w10:wrap anchorx="margin"/>
              </v:line>
            </w:pict>
          </mc:Fallback>
        </mc:AlternateContent>
      </w:r>
    </w:p>
    <w:p w14:paraId="14E5BABA" w14:textId="77777777" w:rsidR="003F7CD7" w:rsidRDefault="003F7CD7" w:rsidP="008A1768">
      <w:pPr>
        <w:pStyle w:val="Prrafodelista"/>
        <w:spacing w:line="360" w:lineRule="auto"/>
        <w:rPr>
          <w:rFonts w:ascii="Palatino Linotype" w:eastAsia="MS Mincho" w:hAnsi="Palatino Linotype" w:cstheme="majorBidi"/>
        </w:rPr>
      </w:pPr>
    </w:p>
    <w:p w14:paraId="2F124667" w14:textId="77777777" w:rsidR="008A1768" w:rsidRDefault="008A1768" w:rsidP="008A1768">
      <w:pPr>
        <w:pStyle w:val="Prrafodelista"/>
        <w:spacing w:line="360" w:lineRule="auto"/>
        <w:rPr>
          <w:rFonts w:ascii="Palatino Linotype" w:eastAsia="MS Mincho" w:hAnsi="Palatino Linotype" w:cstheme="majorBidi"/>
        </w:rPr>
      </w:pPr>
    </w:p>
    <w:p w14:paraId="6B23BA67" w14:textId="77777777" w:rsidR="008A1768" w:rsidRDefault="008A1768" w:rsidP="008A1768">
      <w:pPr>
        <w:pStyle w:val="Prrafodelista"/>
        <w:spacing w:line="360" w:lineRule="auto"/>
        <w:rPr>
          <w:rFonts w:ascii="Palatino Linotype" w:eastAsia="MS Mincho" w:hAnsi="Palatino Linotype" w:cstheme="majorBidi"/>
        </w:rPr>
      </w:pPr>
    </w:p>
    <w:p w14:paraId="54B2EB37" w14:textId="77777777" w:rsidR="008A1768" w:rsidRDefault="008A1768" w:rsidP="008A1768">
      <w:pPr>
        <w:pStyle w:val="Prrafodelista"/>
        <w:spacing w:line="360" w:lineRule="auto"/>
        <w:rPr>
          <w:rFonts w:ascii="Palatino Linotype" w:eastAsia="MS Mincho" w:hAnsi="Palatino Linotype" w:cstheme="majorBidi"/>
        </w:rPr>
      </w:pPr>
    </w:p>
    <w:p w14:paraId="6EF68919" w14:textId="77777777" w:rsidR="008A1768" w:rsidRDefault="008A1768" w:rsidP="008A1768">
      <w:pPr>
        <w:pStyle w:val="Prrafodelista"/>
        <w:spacing w:line="360" w:lineRule="auto"/>
        <w:rPr>
          <w:rFonts w:ascii="Palatino Linotype" w:eastAsia="MS Mincho" w:hAnsi="Palatino Linotype" w:cstheme="majorBidi"/>
        </w:rPr>
      </w:pPr>
    </w:p>
    <w:p w14:paraId="02F68869" w14:textId="77777777" w:rsidR="008A1768" w:rsidRDefault="008A1768" w:rsidP="008A1768">
      <w:pPr>
        <w:pStyle w:val="Prrafodelista"/>
        <w:spacing w:line="360" w:lineRule="auto"/>
        <w:rPr>
          <w:rFonts w:ascii="Palatino Linotype" w:eastAsia="MS Mincho" w:hAnsi="Palatino Linotype" w:cstheme="majorBidi"/>
        </w:rPr>
      </w:pPr>
    </w:p>
    <w:p w14:paraId="46DBCF3A" w14:textId="77777777" w:rsidR="008A1768" w:rsidRDefault="008A1768" w:rsidP="008A1768">
      <w:pPr>
        <w:pStyle w:val="Prrafodelista"/>
        <w:spacing w:line="360" w:lineRule="auto"/>
        <w:rPr>
          <w:rFonts w:ascii="Palatino Linotype" w:eastAsia="MS Mincho" w:hAnsi="Palatino Linotype" w:cstheme="majorBidi"/>
        </w:rPr>
      </w:pPr>
    </w:p>
    <w:p w14:paraId="79A9CEEB" w14:textId="77777777" w:rsidR="008A1768" w:rsidRDefault="008A1768" w:rsidP="008A1768">
      <w:pPr>
        <w:pStyle w:val="Prrafodelista"/>
        <w:spacing w:line="360" w:lineRule="auto"/>
        <w:rPr>
          <w:rFonts w:ascii="Palatino Linotype" w:eastAsia="MS Mincho" w:hAnsi="Palatino Linotype" w:cstheme="majorBidi"/>
        </w:rPr>
      </w:pPr>
    </w:p>
    <w:p w14:paraId="0273FEF7" w14:textId="77777777" w:rsidR="008A1768" w:rsidRPr="008A1768" w:rsidRDefault="008A1768" w:rsidP="008A1768">
      <w:pPr>
        <w:pStyle w:val="Prrafodelista"/>
        <w:spacing w:line="360" w:lineRule="auto"/>
        <w:rPr>
          <w:rFonts w:ascii="Palatino Linotype" w:eastAsia="MS Mincho" w:hAnsi="Palatino Linotype" w:cstheme="majorBidi"/>
        </w:rPr>
      </w:pPr>
    </w:p>
    <w:p w14:paraId="4342ADFB" w14:textId="77777777" w:rsidR="00A345A3" w:rsidRPr="008A1768" w:rsidRDefault="00A345A3" w:rsidP="008A1768">
      <w:pPr>
        <w:pStyle w:val="Ttulo1"/>
        <w:spacing w:line="360" w:lineRule="auto"/>
        <w:jc w:val="center"/>
        <w:rPr>
          <w:rFonts w:eastAsia="Calibri"/>
          <w:b/>
          <w:szCs w:val="24"/>
          <w:lang w:val="es-ES" w:eastAsia="es-ES"/>
        </w:rPr>
      </w:pPr>
      <w:bookmarkStart w:id="50" w:name="_Toc504500693"/>
      <w:bookmarkStart w:id="51" w:name="_Toc534742545"/>
      <w:bookmarkStart w:id="52" w:name="_Toc13059252"/>
      <w:r w:rsidRPr="008A1768">
        <w:rPr>
          <w:rFonts w:eastAsia="Calibri"/>
          <w:b/>
          <w:szCs w:val="24"/>
          <w:lang w:val="es-ES" w:eastAsia="es-ES"/>
        </w:rPr>
        <w:t>R E S O L U T I V O S</w:t>
      </w:r>
      <w:bookmarkEnd w:id="50"/>
      <w:bookmarkEnd w:id="51"/>
      <w:bookmarkEnd w:id="52"/>
      <w:r w:rsidRPr="008A1768">
        <w:rPr>
          <w:rFonts w:eastAsia="Calibri"/>
          <w:b/>
          <w:szCs w:val="24"/>
          <w:lang w:val="es-ES" w:eastAsia="es-ES"/>
        </w:rPr>
        <w:t xml:space="preserve"> </w:t>
      </w:r>
    </w:p>
    <w:p w14:paraId="70193EA3" w14:textId="77777777" w:rsidR="00A345A3" w:rsidRPr="008A1768" w:rsidRDefault="00A345A3" w:rsidP="008A1768">
      <w:pPr>
        <w:spacing w:line="360" w:lineRule="auto"/>
        <w:rPr>
          <w:rFonts w:ascii="Palatino Linotype" w:hAnsi="Palatino Linotype"/>
          <w:lang w:val="es-ES"/>
        </w:rPr>
      </w:pPr>
    </w:p>
    <w:p w14:paraId="2FB1E68C" w14:textId="362C31D4" w:rsidR="00ED549E" w:rsidRPr="008A1768" w:rsidRDefault="00ED549E" w:rsidP="008A1768">
      <w:pPr>
        <w:spacing w:before="240" w:after="360" w:line="360" w:lineRule="auto"/>
        <w:jc w:val="both"/>
        <w:rPr>
          <w:rFonts w:ascii="Palatino Linotype" w:eastAsia="Calibri" w:hAnsi="Palatino Linotype" w:cs="Arial"/>
          <w:lang w:val="es-ES"/>
        </w:rPr>
      </w:pPr>
      <w:bookmarkStart w:id="53" w:name="_Toc455991148"/>
      <w:bookmarkStart w:id="54" w:name="_Toc452722829"/>
      <w:bookmarkStart w:id="55" w:name="_Toc454373811"/>
      <w:bookmarkStart w:id="56" w:name="_Toc476675991"/>
      <w:r w:rsidRPr="008A1768">
        <w:rPr>
          <w:rFonts w:ascii="Palatino Linotype" w:eastAsia="MS Mincho" w:hAnsi="Palatino Linotype" w:cs="Times New Roman"/>
          <w:b/>
          <w:color w:val="000000"/>
        </w:rPr>
        <w:t>PRIMERO.</w:t>
      </w:r>
      <w:r w:rsidRPr="008A1768">
        <w:rPr>
          <w:rFonts w:ascii="Palatino Linotype" w:eastAsia="MS Gothic" w:hAnsi="Palatino Linotype" w:cs="Times New Roman"/>
          <w:b/>
          <w:color w:val="000000"/>
        </w:rPr>
        <w:t xml:space="preserve"> </w:t>
      </w:r>
      <w:bookmarkEnd w:id="53"/>
      <w:r w:rsidRPr="008A1768">
        <w:rPr>
          <w:rFonts w:ascii="Palatino Linotype" w:eastAsia="Times New Roman" w:hAnsi="Palatino Linotype" w:cs="Arial"/>
          <w:lang w:val="es-ES"/>
        </w:rPr>
        <w:t xml:space="preserve">Resultan infundadas las razones y motivos de inconformidad hechos valer </w:t>
      </w:r>
      <w:r w:rsidRPr="008A1768">
        <w:rPr>
          <w:rFonts w:ascii="Palatino Linotype" w:eastAsia="Calibri" w:hAnsi="Palatino Linotype" w:cs="Arial"/>
          <w:lang w:val="es-ES"/>
        </w:rPr>
        <w:t xml:space="preserve">en el recurso de revisión </w:t>
      </w:r>
      <w:r w:rsidRPr="008A1768">
        <w:rPr>
          <w:rFonts w:ascii="Palatino Linotype" w:eastAsia="Calibri" w:hAnsi="Palatino Linotype" w:cs="Arial"/>
          <w:b/>
          <w:bCs/>
        </w:rPr>
        <w:t>03653/INFOEM/IP/RR/2019</w:t>
      </w:r>
      <w:r w:rsidRPr="008A1768">
        <w:rPr>
          <w:rFonts w:ascii="Palatino Linotype" w:eastAsia="Calibri" w:hAnsi="Palatino Linotype" w:cs="Arial"/>
          <w:lang w:val="es-ES"/>
        </w:rPr>
        <w:t xml:space="preserve"> </w:t>
      </w:r>
      <w:r w:rsidRPr="008A1768">
        <w:rPr>
          <w:rFonts w:ascii="Palatino Linotype" w:eastAsia="Times New Roman" w:hAnsi="Palatino Linotype" w:cs="Times New Roman"/>
        </w:rPr>
        <w:t xml:space="preserve">en términos del considerando </w:t>
      </w:r>
      <w:r w:rsidRPr="008A1768">
        <w:rPr>
          <w:rFonts w:ascii="Palatino Linotype" w:eastAsia="Times New Roman" w:hAnsi="Palatino Linotype" w:cs="Times New Roman"/>
          <w:b/>
        </w:rPr>
        <w:t xml:space="preserve">CUARTO </w:t>
      </w:r>
      <w:r w:rsidRPr="008A1768">
        <w:rPr>
          <w:rFonts w:ascii="Palatino Linotype" w:eastAsia="Times New Roman" w:hAnsi="Palatino Linotype" w:cs="Times New Roman"/>
        </w:rPr>
        <w:t>de la presente resolución.</w:t>
      </w:r>
    </w:p>
    <w:p w14:paraId="56E64EC4" w14:textId="38580625" w:rsidR="00ED549E" w:rsidRPr="008A1768" w:rsidRDefault="00ED549E" w:rsidP="008A1768">
      <w:pPr>
        <w:spacing w:before="240" w:after="240" w:line="360" w:lineRule="auto"/>
        <w:jc w:val="both"/>
        <w:rPr>
          <w:rFonts w:ascii="Palatino Linotype" w:eastAsia="Calibri" w:hAnsi="Palatino Linotype" w:cs="Arial"/>
          <w:b/>
          <w:lang w:val="es-ES"/>
        </w:rPr>
      </w:pPr>
      <w:r w:rsidRPr="008A1768">
        <w:rPr>
          <w:rFonts w:ascii="Palatino Linotype" w:eastAsia="Calibri" w:hAnsi="Palatino Linotype" w:cs="Arial"/>
          <w:b/>
          <w:bCs/>
          <w:lang w:val="es-ES"/>
        </w:rPr>
        <w:t xml:space="preserve">SEGUNDO. </w:t>
      </w:r>
      <w:r w:rsidRPr="008A1768">
        <w:rPr>
          <w:rFonts w:ascii="Palatino Linotype" w:eastAsia="Calibri" w:hAnsi="Palatino Linotype" w:cs="Arial"/>
          <w:lang w:val="es-ES"/>
        </w:rPr>
        <w:t xml:space="preserve">Se </w:t>
      </w:r>
      <w:r w:rsidRPr="008A1768">
        <w:rPr>
          <w:rFonts w:ascii="Palatino Linotype" w:eastAsia="Calibri" w:hAnsi="Palatino Linotype" w:cs="Arial"/>
          <w:b/>
          <w:lang w:val="es-ES"/>
        </w:rPr>
        <w:t xml:space="preserve">CONFIRMA </w:t>
      </w:r>
      <w:r w:rsidRPr="008A1768">
        <w:rPr>
          <w:rFonts w:ascii="Palatino Linotype" w:eastAsia="Calibri" w:hAnsi="Palatino Linotype" w:cs="Arial"/>
          <w:lang w:val="es-ES"/>
        </w:rPr>
        <w:t xml:space="preserve">la respuesta emitida por el </w:t>
      </w:r>
      <w:r w:rsidRPr="008A1768">
        <w:rPr>
          <w:rFonts w:ascii="Palatino Linotype" w:hAnsi="Palatino Linotype" w:cs="Arial"/>
          <w:b/>
        </w:rPr>
        <w:t xml:space="preserve"> Ayuntamiento de Almoloya del Rio</w:t>
      </w:r>
      <w:r w:rsidRPr="008A1768">
        <w:rPr>
          <w:rFonts w:ascii="Palatino Linotype" w:eastAsia="Calibri" w:hAnsi="Palatino Linotype" w:cs="Arial"/>
          <w:lang w:val="es-ES"/>
        </w:rPr>
        <w:t xml:space="preserve"> a la solicitud </w:t>
      </w:r>
      <w:r w:rsidRPr="008A1768">
        <w:rPr>
          <w:rFonts w:ascii="Palatino Linotype" w:eastAsia="Calibri" w:hAnsi="Palatino Linotype" w:cs="Arial"/>
          <w:b/>
          <w:lang w:val="es-ES"/>
        </w:rPr>
        <w:t>00041/ALMORI/IP/2019.</w:t>
      </w:r>
    </w:p>
    <w:p w14:paraId="5C68A119" w14:textId="77777777" w:rsidR="00ED549E" w:rsidRPr="008A1768" w:rsidRDefault="00ED549E" w:rsidP="008A1768">
      <w:pPr>
        <w:tabs>
          <w:tab w:val="left" w:pos="8080"/>
        </w:tabs>
        <w:spacing w:before="240" w:line="360" w:lineRule="auto"/>
        <w:ind w:right="49"/>
        <w:jc w:val="both"/>
        <w:rPr>
          <w:rFonts w:ascii="Palatino Linotype" w:hAnsi="Palatino Linotype" w:cs="Arial"/>
        </w:rPr>
      </w:pPr>
      <w:r w:rsidRPr="008A1768">
        <w:rPr>
          <w:rFonts w:ascii="Palatino Linotype" w:hAnsi="Palatino Linotype" w:cs="Arial"/>
          <w:b/>
        </w:rPr>
        <w:t xml:space="preserve">TERCERO. REMÍTASE, </w:t>
      </w:r>
      <w:r w:rsidRPr="008A1768">
        <w:rPr>
          <w:rFonts w:ascii="Palatino Linotype" w:hAnsi="Palatino Linotype" w:cs="Arial"/>
        </w:rPr>
        <w:t xml:space="preserve">vía Sistema de Acceso a la Información Mexiquense (SAIMEX), la presente resolución al Titular de la Unidad de Transparencia del </w:t>
      </w:r>
      <w:r w:rsidRPr="008A1768">
        <w:rPr>
          <w:rFonts w:ascii="Palatino Linotype" w:hAnsi="Palatino Linotype" w:cs="Arial"/>
          <w:b/>
        </w:rPr>
        <w:t>SUJETO OBLIGADO</w:t>
      </w:r>
      <w:r w:rsidRPr="008A1768">
        <w:rPr>
          <w:rFonts w:ascii="Palatino Linotype" w:hAnsi="Palatino Linotype" w:cs="Arial"/>
        </w:rPr>
        <w:t>.</w:t>
      </w:r>
    </w:p>
    <w:p w14:paraId="34F92B80" w14:textId="37381F3E" w:rsidR="00ED549E" w:rsidRPr="008A1768" w:rsidRDefault="00ED549E" w:rsidP="008A1768">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8A1768">
        <w:rPr>
          <w:rFonts w:ascii="Palatino Linotype" w:eastAsia="MS Mincho" w:hAnsi="Palatino Linotype" w:cs="Times New Roman"/>
          <w:b/>
          <w:color w:val="000000"/>
        </w:rPr>
        <w:t xml:space="preserve">CUARTO. </w:t>
      </w:r>
      <w:r w:rsidRPr="008A1768">
        <w:rPr>
          <w:rFonts w:ascii="Palatino Linotype" w:eastAsia="MS Gothic" w:hAnsi="Palatino Linotype" w:cs="Times New Roman"/>
        </w:rPr>
        <w:t xml:space="preserve">Notifíquese a </w:t>
      </w:r>
      <w:r w:rsidR="003F6FDB" w:rsidRPr="003F6FDB">
        <w:rPr>
          <w:rFonts w:ascii="Palatino Linotype" w:eastAsia="Times New Roman" w:hAnsi="Palatino Linotype" w:cs="Arial"/>
          <w:b/>
          <w:highlight w:val="black"/>
          <w:lang w:val="es-ES"/>
        </w:rPr>
        <w:t>-------------------------------------------------------</w:t>
      </w:r>
      <w:r w:rsidRPr="008A1768">
        <w:rPr>
          <w:rFonts w:ascii="Palatino Linotype" w:eastAsia="Times New Roman" w:hAnsi="Palatino Linotype" w:cs="Arial"/>
          <w:b/>
          <w:lang w:val="es-ES"/>
        </w:rPr>
        <w:t xml:space="preserve">  </w:t>
      </w:r>
      <w:r w:rsidRPr="008A1768">
        <w:rPr>
          <w:rFonts w:ascii="Palatino Linotype" w:eastAsia="MS Gothic" w:hAnsi="Palatino Linotype" w:cs="Times New Roman"/>
        </w:rPr>
        <w:t>la presente</w:t>
      </w:r>
      <w:r w:rsidRPr="008A1768">
        <w:rPr>
          <w:rFonts w:ascii="Palatino Linotype" w:eastAsia="Times New Roman" w:hAnsi="Palatino Linotype" w:cs="Times New Roman"/>
          <w:color w:val="222222"/>
          <w:lang w:val="es-ES" w:eastAsia="es-MX"/>
        </w:rPr>
        <w:t xml:space="preserve"> resolución. </w:t>
      </w:r>
    </w:p>
    <w:p w14:paraId="5606AB29" w14:textId="703EB9DC" w:rsidR="00ED549E" w:rsidRPr="008A1768" w:rsidRDefault="00ED549E" w:rsidP="008A1768">
      <w:pPr>
        <w:spacing w:line="360" w:lineRule="auto"/>
        <w:jc w:val="both"/>
        <w:rPr>
          <w:rFonts w:ascii="Palatino Linotype" w:eastAsia="MS Mincho" w:hAnsi="Palatino Linotype" w:cs="Times New Roman"/>
          <w:color w:val="000000"/>
        </w:rPr>
      </w:pPr>
      <w:r w:rsidRPr="008A1768">
        <w:rPr>
          <w:rFonts w:ascii="Palatino Linotype" w:eastAsia="MS Mincho" w:hAnsi="Palatino Linotype" w:cs="Times New Roman"/>
          <w:b/>
          <w:color w:val="000000"/>
        </w:rPr>
        <w:t>QUINTO.</w:t>
      </w:r>
      <w:r w:rsidRPr="008A1768">
        <w:rPr>
          <w:rFonts w:ascii="Palatino Linotype" w:eastAsia="MS Mincho" w:hAnsi="Palatino Linotype" w:cs="Times New Roman"/>
          <w:color w:val="000000"/>
        </w:rPr>
        <w:t xml:space="preserve"> Se hace del conocimiento de </w:t>
      </w:r>
      <w:r w:rsidR="003F6FDB" w:rsidRPr="003F6FDB">
        <w:rPr>
          <w:rFonts w:ascii="Palatino Linotype" w:eastAsia="Times New Roman" w:hAnsi="Palatino Linotype" w:cs="Arial"/>
          <w:b/>
          <w:highlight w:val="black"/>
          <w:lang w:val="es-ES"/>
        </w:rPr>
        <w:t>------------------------------------------------</w:t>
      </w:r>
      <w:bookmarkStart w:id="57" w:name="_GoBack"/>
      <w:bookmarkEnd w:id="57"/>
      <w:r w:rsidRPr="008A1768">
        <w:rPr>
          <w:rFonts w:ascii="Palatino Linotype" w:eastAsia="Times New Roman" w:hAnsi="Palatino Linotype" w:cs="Arial"/>
          <w:b/>
          <w:lang w:val="es-ES"/>
        </w:rPr>
        <w:t xml:space="preserve">  </w:t>
      </w:r>
      <w:r w:rsidRPr="008A1768">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54"/>
    <w:bookmarkEnd w:id="55"/>
    <w:bookmarkEnd w:id="56"/>
    <w:p w14:paraId="57721546" w14:textId="77777777" w:rsidR="0073321B" w:rsidRPr="008A1768" w:rsidRDefault="0073321B" w:rsidP="008A1768">
      <w:pPr>
        <w:spacing w:line="360" w:lineRule="auto"/>
        <w:jc w:val="both"/>
        <w:rPr>
          <w:rFonts w:ascii="Palatino Linotype" w:eastAsia="MS Mincho" w:hAnsi="Palatino Linotype" w:cs="Times New Roman"/>
          <w:lang w:val="es-ES"/>
        </w:rPr>
      </w:pPr>
    </w:p>
    <w:bookmarkEnd w:id="38"/>
    <w:p w14:paraId="663BC45B" w14:textId="60A686AE" w:rsidR="009157E2" w:rsidRPr="008A1768" w:rsidRDefault="009157E2" w:rsidP="008A1768">
      <w:pPr>
        <w:tabs>
          <w:tab w:val="left" w:pos="0"/>
        </w:tabs>
        <w:spacing w:line="360" w:lineRule="auto"/>
        <w:ind w:right="49"/>
        <w:jc w:val="both"/>
        <w:rPr>
          <w:rFonts w:ascii="Palatino Linotype" w:hAnsi="Palatino Linotype" w:cs="Arial"/>
        </w:rPr>
      </w:pPr>
      <w:r w:rsidRPr="008A1768">
        <w:rPr>
          <w:rFonts w:ascii="Palatino Linotype" w:hAnsi="Palatino Linotype" w:cs="Arial"/>
        </w:rPr>
        <w:t>ASÍ LO RESUELVE, POR UNANIMIDAD DE VOTOS, EL PLENO DEL</w:t>
      </w:r>
      <w:r w:rsidRPr="008A1768">
        <w:rPr>
          <w:rFonts w:ascii="Palatino Linotype" w:eastAsia="Arial Unicode MS" w:hAnsi="Palatino Linotype" w:cs="Arial"/>
        </w:rPr>
        <w:t xml:space="preserve"> INSTITUTO DE TRANSPARENCIA, ACCESO A LA INFORMACIÓN PÚBLICA Y PROTECCIÓN DE DATOS PERSONALES DEL ESTADO DE MÉXICO Y MUNICIPIOS</w:t>
      </w:r>
      <w:r w:rsidRPr="008A1768">
        <w:rPr>
          <w:rFonts w:ascii="Palatino Linotype" w:hAnsi="Palatino Linotype" w:cs="Arial"/>
        </w:rPr>
        <w:t xml:space="preserve">, CONFORMADO POR LOS COMISIONADOS ZULEMA MARTÍNEZ </w:t>
      </w:r>
      <w:r w:rsidR="00D70F0E" w:rsidRPr="008A1768">
        <w:rPr>
          <w:rFonts w:ascii="Palatino Linotype" w:hAnsi="Palatino Linotype" w:cs="Arial"/>
        </w:rPr>
        <w:t>SÁNCHEZ; EVA ABAID YAPUR; JOSÉ GUADALUPE LUNA HERNÁNDEZ; JAVIER MARTÍNEZ</w:t>
      </w:r>
      <w:r w:rsidR="008A1768">
        <w:rPr>
          <w:rFonts w:ascii="Palatino Linotype" w:hAnsi="Palatino Linotype" w:cs="Arial"/>
        </w:rPr>
        <w:t xml:space="preserve"> CRUZ</w:t>
      </w:r>
      <w:r w:rsidR="008A7331">
        <w:rPr>
          <w:rFonts w:ascii="Palatino Linotype" w:hAnsi="Palatino Linotype" w:cs="Arial"/>
        </w:rPr>
        <w:t xml:space="preserve"> CON AUSENCIA JUSTIFICADA</w:t>
      </w:r>
      <w:r w:rsidR="00D70F0E" w:rsidRPr="008A1768">
        <w:rPr>
          <w:rFonts w:ascii="Palatino Linotype" w:hAnsi="Palatino Linotype" w:cs="Arial"/>
        </w:rPr>
        <w:t xml:space="preserve"> Y LUIS GUSTAVO PARRA NORIEGA</w:t>
      </w:r>
      <w:r w:rsidR="008A7331">
        <w:rPr>
          <w:rFonts w:ascii="Palatino Linotype" w:hAnsi="Palatino Linotype" w:cs="Arial"/>
        </w:rPr>
        <w:t xml:space="preserve"> CON AUSENCIA JUSTIFICADA</w:t>
      </w:r>
      <w:r w:rsidR="00A345A3" w:rsidRPr="008A1768">
        <w:rPr>
          <w:rFonts w:ascii="Palatino Linotype" w:hAnsi="Palatino Linotype" w:cs="Arial"/>
        </w:rPr>
        <w:t xml:space="preserve">; EN LA </w:t>
      </w:r>
      <w:r w:rsidR="008A1768" w:rsidRPr="008A1768">
        <w:rPr>
          <w:rFonts w:ascii="Palatino Linotype" w:hAnsi="Palatino Linotype" w:cs="Arial"/>
        </w:rPr>
        <w:t>VIGÉSIMA</w:t>
      </w:r>
      <w:r w:rsidR="00DB692A" w:rsidRPr="008A1768">
        <w:rPr>
          <w:rFonts w:ascii="Palatino Linotype" w:hAnsi="Palatino Linotype" w:cs="Arial"/>
        </w:rPr>
        <w:t xml:space="preserve"> SEXTA</w:t>
      </w:r>
      <w:r w:rsidR="00D70F0E" w:rsidRPr="008A1768">
        <w:rPr>
          <w:rFonts w:ascii="Palatino Linotype" w:hAnsi="Palatino Linotype" w:cs="Arial"/>
        </w:rPr>
        <w:t xml:space="preserve"> SESIÓN </w:t>
      </w:r>
      <w:r w:rsidR="00A345A3" w:rsidRPr="008A1768">
        <w:rPr>
          <w:rFonts w:ascii="Palatino Linotype" w:hAnsi="Palatino Linotype" w:cs="Arial"/>
        </w:rPr>
        <w:t xml:space="preserve">ORDINARIA CELEBRADA EL </w:t>
      </w:r>
      <w:r w:rsidR="00DB692A" w:rsidRPr="008A1768">
        <w:rPr>
          <w:rFonts w:ascii="Palatino Linotype" w:hAnsi="Palatino Linotype" w:cs="Arial"/>
        </w:rPr>
        <w:t>DIEZ</w:t>
      </w:r>
      <w:r w:rsidR="00F77BB6" w:rsidRPr="008A1768">
        <w:rPr>
          <w:rFonts w:ascii="Palatino Linotype" w:hAnsi="Palatino Linotype" w:cs="Arial"/>
        </w:rPr>
        <w:t xml:space="preserve"> DE </w:t>
      </w:r>
      <w:r w:rsidR="00DB692A" w:rsidRPr="008A1768">
        <w:rPr>
          <w:rFonts w:ascii="Palatino Linotype" w:hAnsi="Palatino Linotype" w:cs="Arial"/>
        </w:rPr>
        <w:t>JULIO</w:t>
      </w:r>
      <w:r w:rsidR="00D70F0E" w:rsidRPr="008A1768">
        <w:rPr>
          <w:rFonts w:ascii="Palatino Linotype" w:hAnsi="Palatino Linotype" w:cs="Arial"/>
        </w:rPr>
        <w:t xml:space="preserve"> DE DOS MIL DIECINUEVE, ANTE EL SECRETARIO TÉCNICO </w:t>
      </w:r>
      <w:r w:rsidRPr="008A1768">
        <w:rPr>
          <w:rFonts w:ascii="Palatino Linotype" w:hAnsi="Palatino Linotype" w:cs="Arial"/>
        </w:rPr>
        <w:t xml:space="preserve">DEL PLENO, </w:t>
      </w:r>
      <w:r w:rsidRPr="008A1768">
        <w:rPr>
          <w:rFonts w:ascii="Palatino Linotype" w:hAnsi="Palatino Linotype"/>
        </w:rPr>
        <w:t>ALEXIS TAPIA RAMÍREZ</w:t>
      </w:r>
      <w:r w:rsidRPr="008A1768">
        <w:rPr>
          <w:rFonts w:ascii="Palatino Linotype" w:hAnsi="Palatino Linotype" w:cs="Arial"/>
        </w:rPr>
        <w:t>.</w:t>
      </w:r>
    </w:p>
    <w:tbl>
      <w:tblPr>
        <w:tblW w:w="9918" w:type="dxa"/>
        <w:jc w:val="center"/>
        <w:tblLayout w:type="fixed"/>
        <w:tblLook w:val="04A0" w:firstRow="1" w:lastRow="0" w:firstColumn="1" w:lastColumn="0" w:noHBand="0" w:noVBand="1"/>
      </w:tblPr>
      <w:tblGrid>
        <w:gridCol w:w="4905"/>
        <w:gridCol w:w="5013"/>
      </w:tblGrid>
      <w:tr w:rsidR="009157E2" w:rsidRPr="008A1768" w14:paraId="605AB817" w14:textId="77777777" w:rsidTr="00E45562">
        <w:trPr>
          <w:jc w:val="center"/>
        </w:trPr>
        <w:tc>
          <w:tcPr>
            <w:tcW w:w="9918" w:type="dxa"/>
            <w:gridSpan w:val="2"/>
          </w:tcPr>
          <w:p w14:paraId="089F96A1" w14:textId="77777777" w:rsidR="009157E2" w:rsidRDefault="009157E2" w:rsidP="008A1768">
            <w:pPr>
              <w:tabs>
                <w:tab w:val="left" w:pos="0"/>
              </w:tabs>
              <w:spacing w:line="360" w:lineRule="auto"/>
              <w:jc w:val="center"/>
              <w:rPr>
                <w:rFonts w:ascii="Palatino Linotype" w:hAnsi="Palatino Linotype" w:cs="Arial"/>
                <w:b/>
              </w:rPr>
            </w:pPr>
          </w:p>
          <w:p w14:paraId="402AB945" w14:textId="77777777" w:rsidR="008A1768" w:rsidRDefault="008A1768" w:rsidP="008A1768">
            <w:pPr>
              <w:tabs>
                <w:tab w:val="left" w:pos="0"/>
              </w:tabs>
              <w:spacing w:line="360" w:lineRule="auto"/>
              <w:jc w:val="center"/>
              <w:rPr>
                <w:rFonts w:ascii="Palatino Linotype" w:hAnsi="Palatino Linotype" w:cs="Arial"/>
                <w:b/>
              </w:rPr>
            </w:pPr>
          </w:p>
          <w:p w14:paraId="4212563F" w14:textId="77777777" w:rsidR="008A1768" w:rsidRDefault="008A1768" w:rsidP="008A1768">
            <w:pPr>
              <w:tabs>
                <w:tab w:val="left" w:pos="0"/>
              </w:tabs>
              <w:spacing w:line="360" w:lineRule="auto"/>
              <w:jc w:val="center"/>
              <w:rPr>
                <w:rFonts w:ascii="Palatino Linotype" w:hAnsi="Palatino Linotype" w:cs="Arial"/>
                <w:b/>
              </w:rPr>
            </w:pPr>
          </w:p>
          <w:p w14:paraId="548381FB" w14:textId="77777777" w:rsidR="008A1768" w:rsidRPr="008A1768" w:rsidRDefault="008A1768" w:rsidP="008A1768">
            <w:pPr>
              <w:tabs>
                <w:tab w:val="left" w:pos="0"/>
              </w:tabs>
              <w:spacing w:line="360" w:lineRule="auto"/>
              <w:jc w:val="center"/>
              <w:rPr>
                <w:rFonts w:ascii="Palatino Linotype" w:hAnsi="Palatino Linotype" w:cs="Arial"/>
                <w:b/>
              </w:rPr>
            </w:pPr>
          </w:p>
          <w:p w14:paraId="6D624526" w14:textId="77777777" w:rsidR="009157E2" w:rsidRPr="008A1768" w:rsidRDefault="009157E2" w:rsidP="008A1768">
            <w:pPr>
              <w:tabs>
                <w:tab w:val="left" w:pos="0"/>
              </w:tabs>
              <w:spacing w:line="360" w:lineRule="auto"/>
              <w:jc w:val="center"/>
              <w:rPr>
                <w:rFonts w:ascii="Palatino Linotype" w:hAnsi="Palatino Linotype" w:cs="Arial"/>
                <w:b/>
              </w:rPr>
            </w:pPr>
            <w:r w:rsidRPr="008A1768">
              <w:rPr>
                <w:rFonts w:ascii="Palatino Linotype" w:hAnsi="Palatino Linotype" w:cs="Arial"/>
                <w:b/>
              </w:rPr>
              <w:t>Zulema Martínez Sánchez</w:t>
            </w:r>
          </w:p>
          <w:p w14:paraId="6E03B884" w14:textId="77777777" w:rsidR="009157E2" w:rsidRPr="008A1768" w:rsidRDefault="009157E2" w:rsidP="008A1768">
            <w:pPr>
              <w:tabs>
                <w:tab w:val="left" w:pos="0"/>
              </w:tabs>
              <w:spacing w:line="360" w:lineRule="auto"/>
              <w:jc w:val="center"/>
              <w:rPr>
                <w:rFonts w:ascii="Palatino Linotype" w:hAnsi="Palatino Linotype" w:cs="Arial"/>
                <w:b/>
              </w:rPr>
            </w:pPr>
            <w:r w:rsidRPr="008A1768">
              <w:rPr>
                <w:rFonts w:ascii="Palatino Linotype" w:hAnsi="Palatino Linotype" w:cs="Arial"/>
              </w:rPr>
              <w:t>Comisionada Presidenta</w:t>
            </w:r>
          </w:p>
          <w:p w14:paraId="1FCA8795" w14:textId="498EACE3" w:rsidR="009157E2" w:rsidRPr="008A1768" w:rsidRDefault="009157E2" w:rsidP="008A1768">
            <w:pPr>
              <w:tabs>
                <w:tab w:val="left" w:pos="0"/>
              </w:tabs>
              <w:spacing w:line="360" w:lineRule="auto"/>
              <w:jc w:val="center"/>
              <w:rPr>
                <w:rFonts w:ascii="Palatino Linotype" w:hAnsi="Palatino Linotype" w:cs="Arial"/>
                <w:b/>
              </w:rPr>
            </w:pPr>
            <w:r w:rsidRPr="008A1768">
              <w:rPr>
                <w:rFonts w:ascii="Palatino Linotype" w:hAnsi="Palatino Linotype" w:cs="Arial"/>
                <w:b/>
              </w:rPr>
              <w:t>(R</w:t>
            </w:r>
            <w:r w:rsidR="0073321B" w:rsidRPr="008A1768">
              <w:rPr>
                <w:rFonts w:ascii="Palatino Linotype" w:hAnsi="Palatino Linotype" w:cs="Arial"/>
                <w:b/>
              </w:rPr>
              <w:t>úbrica</w:t>
            </w:r>
            <w:r w:rsidRPr="008A1768">
              <w:rPr>
                <w:rFonts w:ascii="Palatino Linotype" w:hAnsi="Palatino Linotype" w:cs="Arial"/>
                <w:b/>
              </w:rPr>
              <w:t xml:space="preserve">) </w:t>
            </w:r>
          </w:p>
          <w:p w14:paraId="57B943C3" w14:textId="77777777" w:rsidR="009157E2" w:rsidRPr="008A1768" w:rsidRDefault="009157E2" w:rsidP="008A1768">
            <w:pPr>
              <w:tabs>
                <w:tab w:val="left" w:pos="0"/>
              </w:tabs>
              <w:spacing w:line="360" w:lineRule="auto"/>
              <w:rPr>
                <w:rFonts w:ascii="Palatino Linotype" w:hAnsi="Palatino Linotype" w:cs="Arial"/>
                <w:b/>
              </w:rPr>
            </w:pPr>
          </w:p>
          <w:p w14:paraId="3E4753DF" w14:textId="77777777" w:rsidR="009157E2" w:rsidRPr="008A7331" w:rsidRDefault="009157E2" w:rsidP="008A1768">
            <w:pPr>
              <w:tabs>
                <w:tab w:val="left" w:pos="0"/>
              </w:tabs>
              <w:spacing w:line="360" w:lineRule="auto"/>
              <w:jc w:val="center"/>
              <w:rPr>
                <w:rFonts w:ascii="Palatino Linotype" w:hAnsi="Palatino Linotype" w:cs="Arial"/>
                <w:b/>
                <w:sz w:val="2"/>
              </w:rPr>
            </w:pPr>
          </w:p>
          <w:p w14:paraId="79698686" w14:textId="77777777" w:rsidR="00F77BB6" w:rsidRPr="008A1768" w:rsidRDefault="00F77BB6" w:rsidP="008A1768">
            <w:pPr>
              <w:tabs>
                <w:tab w:val="left" w:pos="0"/>
              </w:tabs>
              <w:spacing w:line="360" w:lineRule="auto"/>
              <w:jc w:val="center"/>
              <w:rPr>
                <w:rFonts w:ascii="Palatino Linotype" w:hAnsi="Palatino Linotype" w:cs="Arial"/>
                <w:b/>
              </w:rPr>
            </w:pPr>
          </w:p>
        </w:tc>
      </w:tr>
      <w:tr w:rsidR="009157E2" w:rsidRPr="008A1768" w14:paraId="50EE6E98" w14:textId="77777777" w:rsidTr="00E45562">
        <w:trPr>
          <w:jc w:val="center"/>
        </w:trPr>
        <w:tc>
          <w:tcPr>
            <w:tcW w:w="4905" w:type="dxa"/>
          </w:tcPr>
          <w:p w14:paraId="13553C79" w14:textId="77777777" w:rsidR="009157E2" w:rsidRPr="008A1768" w:rsidRDefault="009157E2" w:rsidP="008A1768">
            <w:pPr>
              <w:tabs>
                <w:tab w:val="left" w:pos="0"/>
              </w:tabs>
              <w:spacing w:line="360" w:lineRule="auto"/>
              <w:jc w:val="center"/>
              <w:rPr>
                <w:rFonts w:ascii="Palatino Linotype" w:hAnsi="Palatino Linotype" w:cs="Arial"/>
                <w:b/>
              </w:rPr>
            </w:pPr>
            <w:r w:rsidRPr="008A1768">
              <w:rPr>
                <w:rFonts w:ascii="Palatino Linotype" w:hAnsi="Palatino Linotype" w:cs="Arial"/>
                <w:b/>
              </w:rPr>
              <w:t xml:space="preserve">Eva </w:t>
            </w:r>
            <w:proofErr w:type="spellStart"/>
            <w:r w:rsidRPr="008A1768">
              <w:rPr>
                <w:rFonts w:ascii="Palatino Linotype" w:hAnsi="Palatino Linotype" w:cs="Arial"/>
                <w:b/>
              </w:rPr>
              <w:t>Abaid</w:t>
            </w:r>
            <w:proofErr w:type="spellEnd"/>
            <w:r w:rsidRPr="008A1768">
              <w:rPr>
                <w:rFonts w:ascii="Palatino Linotype" w:hAnsi="Palatino Linotype" w:cs="Arial"/>
                <w:b/>
              </w:rPr>
              <w:t xml:space="preserve"> </w:t>
            </w:r>
            <w:proofErr w:type="spellStart"/>
            <w:r w:rsidRPr="008A1768">
              <w:rPr>
                <w:rFonts w:ascii="Palatino Linotype" w:hAnsi="Palatino Linotype" w:cs="Arial"/>
                <w:b/>
              </w:rPr>
              <w:t>Yapur</w:t>
            </w:r>
            <w:proofErr w:type="spellEnd"/>
          </w:p>
          <w:p w14:paraId="47FDB9EF" w14:textId="77777777" w:rsidR="009157E2" w:rsidRPr="008A1768" w:rsidRDefault="009157E2" w:rsidP="008A1768">
            <w:pPr>
              <w:tabs>
                <w:tab w:val="left" w:pos="0"/>
              </w:tabs>
              <w:spacing w:line="360" w:lineRule="auto"/>
              <w:jc w:val="center"/>
              <w:rPr>
                <w:rFonts w:ascii="Palatino Linotype" w:hAnsi="Palatino Linotype" w:cs="Arial"/>
              </w:rPr>
            </w:pPr>
            <w:r w:rsidRPr="008A1768">
              <w:rPr>
                <w:rFonts w:ascii="Palatino Linotype" w:hAnsi="Palatino Linotype" w:cs="Arial"/>
              </w:rPr>
              <w:t>Comisionada</w:t>
            </w:r>
          </w:p>
          <w:p w14:paraId="6BD2E6B4" w14:textId="0F990A2D" w:rsidR="009157E2" w:rsidRPr="008A1768" w:rsidRDefault="0073321B" w:rsidP="008A1768">
            <w:pPr>
              <w:tabs>
                <w:tab w:val="left" w:pos="0"/>
              </w:tabs>
              <w:spacing w:line="360" w:lineRule="auto"/>
              <w:jc w:val="center"/>
              <w:rPr>
                <w:rFonts w:ascii="Palatino Linotype" w:hAnsi="Palatino Linotype" w:cs="Arial"/>
                <w:b/>
              </w:rPr>
            </w:pPr>
            <w:r w:rsidRPr="008A1768">
              <w:rPr>
                <w:rFonts w:ascii="Palatino Linotype" w:hAnsi="Palatino Linotype" w:cs="Arial"/>
                <w:b/>
              </w:rPr>
              <w:t>(Rúbrica</w:t>
            </w:r>
            <w:r w:rsidR="009157E2" w:rsidRPr="008A1768">
              <w:rPr>
                <w:rFonts w:ascii="Palatino Linotype" w:hAnsi="Palatino Linotype" w:cs="Arial"/>
                <w:b/>
              </w:rPr>
              <w:t>)</w:t>
            </w:r>
          </w:p>
        </w:tc>
        <w:tc>
          <w:tcPr>
            <w:tcW w:w="5013" w:type="dxa"/>
          </w:tcPr>
          <w:p w14:paraId="14E98247" w14:textId="77777777" w:rsidR="009157E2" w:rsidRPr="008A1768" w:rsidRDefault="009157E2" w:rsidP="008A1768">
            <w:pPr>
              <w:tabs>
                <w:tab w:val="left" w:pos="0"/>
              </w:tabs>
              <w:spacing w:line="360" w:lineRule="auto"/>
              <w:jc w:val="center"/>
              <w:rPr>
                <w:rFonts w:ascii="Palatino Linotype" w:hAnsi="Palatino Linotype" w:cs="Arial"/>
                <w:b/>
              </w:rPr>
            </w:pPr>
            <w:r w:rsidRPr="008A1768">
              <w:rPr>
                <w:rFonts w:ascii="Palatino Linotype" w:hAnsi="Palatino Linotype" w:cs="Arial"/>
                <w:b/>
              </w:rPr>
              <w:t>José Guadalupe Luna Hernández</w:t>
            </w:r>
          </w:p>
          <w:p w14:paraId="5D378D12" w14:textId="77777777" w:rsidR="009157E2" w:rsidRPr="008A1768" w:rsidRDefault="009157E2" w:rsidP="008A1768">
            <w:pPr>
              <w:tabs>
                <w:tab w:val="left" w:pos="0"/>
              </w:tabs>
              <w:spacing w:line="360" w:lineRule="auto"/>
              <w:jc w:val="center"/>
              <w:rPr>
                <w:rFonts w:ascii="Palatino Linotype" w:hAnsi="Palatino Linotype" w:cs="Arial"/>
              </w:rPr>
            </w:pPr>
            <w:r w:rsidRPr="008A1768">
              <w:rPr>
                <w:rFonts w:ascii="Palatino Linotype" w:hAnsi="Palatino Linotype" w:cs="Arial"/>
              </w:rPr>
              <w:t>Comisionado</w:t>
            </w:r>
          </w:p>
          <w:p w14:paraId="372BDCFB" w14:textId="00E7A113" w:rsidR="009157E2" w:rsidRPr="008A1768" w:rsidRDefault="0073321B" w:rsidP="008A1768">
            <w:pPr>
              <w:tabs>
                <w:tab w:val="left" w:pos="0"/>
              </w:tabs>
              <w:spacing w:line="360" w:lineRule="auto"/>
              <w:jc w:val="center"/>
              <w:rPr>
                <w:rFonts w:ascii="Palatino Linotype" w:hAnsi="Palatino Linotype" w:cs="Arial"/>
                <w:b/>
              </w:rPr>
            </w:pPr>
            <w:r w:rsidRPr="008A1768">
              <w:rPr>
                <w:rFonts w:ascii="Palatino Linotype" w:hAnsi="Palatino Linotype" w:cs="Arial"/>
                <w:b/>
              </w:rPr>
              <w:t>(Rúbrica</w:t>
            </w:r>
            <w:r w:rsidR="009157E2" w:rsidRPr="008A1768">
              <w:rPr>
                <w:rFonts w:ascii="Palatino Linotype" w:hAnsi="Palatino Linotype" w:cs="Arial"/>
                <w:b/>
              </w:rPr>
              <w:t>)</w:t>
            </w:r>
          </w:p>
          <w:p w14:paraId="28C9632D" w14:textId="77777777" w:rsidR="009157E2" w:rsidRPr="008A1768" w:rsidRDefault="009157E2" w:rsidP="008A1768">
            <w:pPr>
              <w:tabs>
                <w:tab w:val="left" w:pos="0"/>
              </w:tabs>
              <w:spacing w:line="360" w:lineRule="auto"/>
              <w:jc w:val="center"/>
              <w:rPr>
                <w:rFonts w:ascii="Palatino Linotype" w:hAnsi="Palatino Linotype" w:cs="Arial"/>
                <w:b/>
              </w:rPr>
            </w:pPr>
          </w:p>
        </w:tc>
      </w:tr>
      <w:tr w:rsidR="009157E2" w:rsidRPr="008A1768" w14:paraId="4B3FD288" w14:textId="77777777" w:rsidTr="00E45562">
        <w:trPr>
          <w:jc w:val="center"/>
        </w:trPr>
        <w:tc>
          <w:tcPr>
            <w:tcW w:w="4905" w:type="dxa"/>
          </w:tcPr>
          <w:p w14:paraId="2EA40A22" w14:textId="77777777" w:rsidR="00166F03" w:rsidRPr="008A1768" w:rsidRDefault="00166F03" w:rsidP="008A1768">
            <w:pPr>
              <w:tabs>
                <w:tab w:val="left" w:pos="0"/>
              </w:tabs>
              <w:spacing w:line="360" w:lineRule="auto"/>
              <w:jc w:val="center"/>
              <w:rPr>
                <w:rFonts w:ascii="Palatino Linotype" w:hAnsi="Palatino Linotype" w:cs="Arial"/>
                <w:b/>
              </w:rPr>
            </w:pPr>
          </w:p>
          <w:p w14:paraId="11A09C58" w14:textId="77777777" w:rsidR="008805A2" w:rsidRDefault="008805A2" w:rsidP="008A1768">
            <w:pPr>
              <w:tabs>
                <w:tab w:val="left" w:pos="0"/>
              </w:tabs>
              <w:spacing w:line="360" w:lineRule="auto"/>
              <w:jc w:val="center"/>
              <w:rPr>
                <w:rFonts w:ascii="Palatino Linotype" w:hAnsi="Palatino Linotype" w:cs="Arial"/>
                <w:b/>
              </w:rPr>
            </w:pPr>
          </w:p>
          <w:p w14:paraId="5E8C646E" w14:textId="77777777" w:rsidR="006674AB" w:rsidRDefault="006674AB" w:rsidP="008A1768">
            <w:pPr>
              <w:tabs>
                <w:tab w:val="left" w:pos="0"/>
              </w:tabs>
              <w:spacing w:line="360" w:lineRule="auto"/>
              <w:jc w:val="center"/>
              <w:rPr>
                <w:rFonts w:ascii="Palatino Linotype" w:hAnsi="Palatino Linotype" w:cs="Arial"/>
                <w:b/>
              </w:rPr>
            </w:pPr>
          </w:p>
          <w:p w14:paraId="4AF5AE98" w14:textId="77777777" w:rsidR="006674AB" w:rsidRPr="008A1768" w:rsidRDefault="006674AB" w:rsidP="008A1768">
            <w:pPr>
              <w:tabs>
                <w:tab w:val="left" w:pos="0"/>
              </w:tabs>
              <w:spacing w:line="360" w:lineRule="auto"/>
              <w:jc w:val="center"/>
              <w:rPr>
                <w:rFonts w:ascii="Palatino Linotype" w:hAnsi="Palatino Linotype" w:cs="Arial"/>
                <w:b/>
              </w:rPr>
            </w:pPr>
          </w:p>
          <w:p w14:paraId="783A1423" w14:textId="77777777" w:rsidR="009157E2" w:rsidRPr="008A1768" w:rsidRDefault="009157E2" w:rsidP="008A1768">
            <w:pPr>
              <w:tabs>
                <w:tab w:val="left" w:pos="0"/>
              </w:tabs>
              <w:spacing w:line="360" w:lineRule="auto"/>
              <w:jc w:val="center"/>
              <w:rPr>
                <w:rFonts w:ascii="Palatino Linotype" w:hAnsi="Palatino Linotype" w:cs="Arial"/>
                <w:b/>
              </w:rPr>
            </w:pPr>
            <w:r w:rsidRPr="008A1768">
              <w:rPr>
                <w:rFonts w:ascii="Palatino Linotype" w:hAnsi="Palatino Linotype" w:cs="Arial"/>
                <w:b/>
              </w:rPr>
              <w:t>Javier Martínez Cruz</w:t>
            </w:r>
          </w:p>
          <w:p w14:paraId="672380BE" w14:textId="77777777" w:rsidR="009157E2" w:rsidRPr="008A1768" w:rsidRDefault="009157E2" w:rsidP="008A1768">
            <w:pPr>
              <w:tabs>
                <w:tab w:val="left" w:pos="0"/>
              </w:tabs>
              <w:spacing w:line="360" w:lineRule="auto"/>
              <w:jc w:val="center"/>
              <w:rPr>
                <w:rFonts w:ascii="Palatino Linotype" w:hAnsi="Palatino Linotype" w:cs="Arial"/>
              </w:rPr>
            </w:pPr>
            <w:r w:rsidRPr="008A1768">
              <w:rPr>
                <w:rFonts w:ascii="Palatino Linotype" w:hAnsi="Palatino Linotype" w:cs="Arial"/>
              </w:rPr>
              <w:t>Comisionado</w:t>
            </w:r>
          </w:p>
          <w:p w14:paraId="580EE6F1" w14:textId="1019105A" w:rsidR="009157E2" w:rsidRPr="008A1768" w:rsidRDefault="008A7331" w:rsidP="008A1768">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8A1768">
              <w:rPr>
                <w:rFonts w:ascii="Palatino Linotype" w:hAnsi="Palatino Linotype" w:cs="Arial"/>
                <w:b/>
              </w:rPr>
              <w:t>)</w:t>
            </w:r>
          </w:p>
        </w:tc>
        <w:tc>
          <w:tcPr>
            <w:tcW w:w="5013" w:type="dxa"/>
          </w:tcPr>
          <w:p w14:paraId="468B5D53" w14:textId="77777777" w:rsidR="00166F03" w:rsidRDefault="00166F03" w:rsidP="008A1768">
            <w:pPr>
              <w:tabs>
                <w:tab w:val="left" w:pos="0"/>
              </w:tabs>
              <w:spacing w:line="360" w:lineRule="auto"/>
              <w:jc w:val="center"/>
              <w:rPr>
                <w:rFonts w:ascii="Palatino Linotype" w:hAnsi="Palatino Linotype" w:cs="Arial"/>
                <w:b/>
              </w:rPr>
            </w:pPr>
          </w:p>
          <w:p w14:paraId="0C6AB358" w14:textId="77777777" w:rsidR="006674AB" w:rsidRDefault="006674AB" w:rsidP="008A1768">
            <w:pPr>
              <w:tabs>
                <w:tab w:val="left" w:pos="0"/>
              </w:tabs>
              <w:spacing w:line="360" w:lineRule="auto"/>
              <w:jc w:val="center"/>
              <w:rPr>
                <w:rFonts w:ascii="Palatino Linotype" w:hAnsi="Palatino Linotype" w:cs="Arial"/>
                <w:b/>
              </w:rPr>
            </w:pPr>
          </w:p>
          <w:p w14:paraId="746EED24" w14:textId="77777777" w:rsidR="006674AB" w:rsidRPr="008A1768" w:rsidRDefault="006674AB" w:rsidP="008A1768">
            <w:pPr>
              <w:tabs>
                <w:tab w:val="left" w:pos="0"/>
              </w:tabs>
              <w:spacing w:line="360" w:lineRule="auto"/>
              <w:jc w:val="center"/>
              <w:rPr>
                <w:rFonts w:ascii="Palatino Linotype" w:hAnsi="Palatino Linotype" w:cs="Arial"/>
                <w:b/>
              </w:rPr>
            </w:pPr>
          </w:p>
          <w:p w14:paraId="25F5F22D" w14:textId="77777777" w:rsidR="008805A2" w:rsidRPr="008A1768" w:rsidRDefault="008805A2" w:rsidP="008A1768">
            <w:pPr>
              <w:tabs>
                <w:tab w:val="left" w:pos="0"/>
              </w:tabs>
              <w:spacing w:line="360" w:lineRule="auto"/>
              <w:jc w:val="center"/>
              <w:rPr>
                <w:rFonts w:ascii="Palatino Linotype" w:hAnsi="Palatino Linotype" w:cs="Arial"/>
                <w:b/>
              </w:rPr>
            </w:pPr>
          </w:p>
          <w:p w14:paraId="00338DFF" w14:textId="77777777" w:rsidR="009157E2" w:rsidRPr="008A1768" w:rsidRDefault="009157E2" w:rsidP="008A1768">
            <w:pPr>
              <w:tabs>
                <w:tab w:val="left" w:pos="0"/>
              </w:tabs>
              <w:spacing w:line="360" w:lineRule="auto"/>
              <w:jc w:val="center"/>
              <w:rPr>
                <w:rFonts w:ascii="Palatino Linotype" w:hAnsi="Palatino Linotype" w:cs="Arial"/>
                <w:b/>
              </w:rPr>
            </w:pPr>
            <w:r w:rsidRPr="008A1768">
              <w:rPr>
                <w:rFonts w:ascii="Palatino Linotype" w:hAnsi="Palatino Linotype" w:cs="Arial"/>
                <w:b/>
              </w:rPr>
              <w:t>Luis Gustavo Parra Noriega</w:t>
            </w:r>
          </w:p>
          <w:p w14:paraId="54DB2582" w14:textId="77777777" w:rsidR="009157E2" w:rsidRPr="008A1768" w:rsidRDefault="009157E2" w:rsidP="008A1768">
            <w:pPr>
              <w:tabs>
                <w:tab w:val="left" w:pos="0"/>
              </w:tabs>
              <w:spacing w:line="360" w:lineRule="auto"/>
              <w:jc w:val="center"/>
              <w:rPr>
                <w:rFonts w:ascii="Palatino Linotype" w:hAnsi="Palatino Linotype" w:cs="Arial"/>
              </w:rPr>
            </w:pPr>
            <w:r w:rsidRPr="008A1768">
              <w:rPr>
                <w:rFonts w:ascii="Palatino Linotype" w:hAnsi="Palatino Linotype" w:cs="Arial"/>
              </w:rPr>
              <w:t>Comisionado</w:t>
            </w:r>
          </w:p>
          <w:p w14:paraId="763ADD11" w14:textId="6A8231AC" w:rsidR="009157E2" w:rsidRPr="008A1768" w:rsidRDefault="008A7331" w:rsidP="008A1768">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8A1768">
              <w:rPr>
                <w:rFonts w:ascii="Palatino Linotype" w:hAnsi="Palatino Linotype" w:cs="Arial"/>
                <w:b/>
              </w:rPr>
              <w:t>)</w:t>
            </w:r>
          </w:p>
        </w:tc>
      </w:tr>
      <w:tr w:rsidR="009157E2" w:rsidRPr="008A1768" w14:paraId="65A2A8C5" w14:textId="77777777" w:rsidTr="00E45562">
        <w:trPr>
          <w:jc w:val="center"/>
        </w:trPr>
        <w:tc>
          <w:tcPr>
            <w:tcW w:w="9918" w:type="dxa"/>
            <w:gridSpan w:val="2"/>
          </w:tcPr>
          <w:p w14:paraId="6A7C80E6" w14:textId="77777777" w:rsidR="009157E2" w:rsidRPr="008A1768" w:rsidRDefault="009157E2" w:rsidP="008A1768">
            <w:pPr>
              <w:tabs>
                <w:tab w:val="left" w:pos="0"/>
              </w:tabs>
              <w:spacing w:line="360" w:lineRule="auto"/>
              <w:jc w:val="center"/>
              <w:rPr>
                <w:rFonts w:ascii="Palatino Linotype" w:hAnsi="Palatino Linotype" w:cs="Arial"/>
                <w:b/>
              </w:rPr>
            </w:pPr>
          </w:p>
          <w:p w14:paraId="4569DB0F" w14:textId="77777777" w:rsidR="009157E2" w:rsidRDefault="009157E2" w:rsidP="008A1768">
            <w:pPr>
              <w:tabs>
                <w:tab w:val="left" w:pos="0"/>
              </w:tabs>
              <w:spacing w:line="360" w:lineRule="auto"/>
              <w:jc w:val="center"/>
              <w:rPr>
                <w:rFonts w:ascii="Palatino Linotype" w:hAnsi="Palatino Linotype" w:cs="Arial"/>
                <w:b/>
              </w:rPr>
            </w:pPr>
          </w:p>
          <w:p w14:paraId="4E37E6DE" w14:textId="77777777" w:rsidR="006674AB" w:rsidRDefault="006674AB" w:rsidP="008A1768">
            <w:pPr>
              <w:tabs>
                <w:tab w:val="left" w:pos="0"/>
              </w:tabs>
              <w:spacing w:line="360" w:lineRule="auto"/>
              <w:jc w:val="center"/>
              <w:rPr>
                <w:rFonts w:ascii="Palatino Linotype" w:hAnsi="Palatino Linotype" w:cs="Arial"/>
                <w:b/>
              </w:rPr>
            </w:pPr>
          </w:p>
          <w:p w14:paraId="51A0B0D5" w14:textId="77777777" w:rsidR="006674AB" w:rsidRPr="008A1768" w:rsidRDefault="006674AB" w:rsidP="008A1768">
            <w:pPr>
              <w:tabs>
                <w:tab w:val="left" w:pos="0"/>
              </w:tabs>
              <w:spacing w:line="360" w:lineRule="auto"/>
              <w:jc w:val="center"/>
              <w:rPr>
                <w:rFonts w:ascii="Palatino Linotype" w:hAnsi="Palatino Linotype" w:cs="Arial"/>
                <w:b/>
              </w:rPr>
            </w:pPr>
          </w:p>
          <w:p w14:paraId="0D246BC2" w14:textId="77777777" w:rsidR="009157E2" w:rsidRPr="008A1768" w:rsidRDefault="009157E2" w:rsidP="008A1768">
            <w:pPr>
              <w:tabs>
                <w:tab w:val="left" w:pos="0"/>
              </w:tabs>
              <w:spacing w:line="360" w:lineRule="auto"/>
              <w:jc w:val="center"/>
              <w:rPr>
                <w:rFonts w:ascii="Palatino Linotype" w:hAnsi="Palatino Linotype" w:cs="Arial"/>
                <w:b/>
              </w:rPr>
            </w:pPr>
            <w:r w:rsidRPr="008A1768">
              <w:rPr>
                <w:rFonts w:ascii="Palatino Linotype" w:hAnsi="Palatino Linotype" w:cs="Arial"/>
                <w:b/>
              </w:rPr>
              <w:t>Alexis Tapia Ramírez</w:t>
            </w:r>
          </w:p>
          <w:p w14:paraId="4946B270" w14:textId="77777777" w:rsidR="009157E2" w:rsidRPr="008A1768" w:rsidRDefault="009157E2" w:rsidP="008A1768">
            <w:pPr>
              <w:tabs>
                <w:tab w:val="left" w:pos="0"/>
              </w:tabs>
              <w:spacing w:line="360" w:lineRule="auto"/>
              <w:jc w:val="center"/>
              <w:rPr>
                <w:rFonts w:ascii="Palatino Linotype" w:hAnsi="Palatino Linotype" w:cs="Arial"/>
              </w:rPr>
            </w:pPr>
            <w:r w:rsidRPr="008A1768">
              <w:rPr>
                <w:rFonts w:ascii="Palatino Linotype" w:hAnsi="Palatino Linotype" w:cs="Arial"/>
              </w:rPr>
              <w:t>Secretario Técnico del Pleno</w:t>
            </w:r>
          </w:p>
          <w:p w14:paraId="78C5CBBE" w14:textId="2D1E9A9B" w:rsidR="00E45562" w:rsidRPr="008A1768" w:rsidRDefault="0073321B" w:rsidP="008A1768">
            <w:pPr>
              <w:tabs>
                <w:tab w:val="left" w:pos="0"/>
              </w:tabs>
              <w:spacing w:line="360" w:lineRule="auto"/>
              <w:jc w:val="center"/>
              <w:rPr>
                <w:rFonts w:ascii="Palatino Linotype" w:hAnsi="Palatino Linotype" w:cs="Arial"/>
                <w:b/>
              </w:rPr>
            </w:pPr>
            <w:r w:rsidRPr="008A1768">
              <w:rPr>
                <w:rFonts w:ascii="Palatino Linotype" w:hAnsi="Palatino Linotype" w:cs="Arial"/>
                <w:b/>
              </w:rPr>
              <w:t>(Rúbrica</w:t>
            </w:r>
            <w:r w:rsidR="009157E2" w:rsidRPr="008A1768">
              <w:rPr>
                <w:rFonts w:ascii="Palatino Linotype" w:hAnsi="Palatino Linotype" w:cs="Arial"/>
                <w:b/>
              </w:rPr>
              <w:t>)</w:t>
            </w:r>
          </w:p>
          <w:p w14:paraId="38385F09" w14:textId="0513CFB1" w:rsidR="00E45562" w:rsidRPr="008A1768" w:rsidRDefault="00E45562" w:rsidP="008A1768">
            <w:pPr>
              <w:tabs>
                <w:tab w:val="left" w:pos="0"/>
              </w:tabs>
              <w:spacing w:line="360" w:lineRule="auto"/>
              <w:jc w:val="center"/>
              <w:rPr>
                <w:rFonts w:ascii="Palatino Linotype" w:hAnsi="Palatino Linotype" w:cs="Arial"/>
                <w:b/>
              </w:rPr>
            </w:pPr>
          </w:p>
        </w:tc>
      </w:tr>
    </w:tbl>
    <w:p w14:paraId="24986A6A" w14:textId="6E4C429A" w:rsidR="00E45562" w:rsidRPr="008A1768" w:rsidRDefault="009157E2" w:rsidP="008A1768">
      <w:pPr>
        <w:tabs>
          <w:tab w:val="left" w:pos="0"/>
        </w:tabs>
        <w:spacing w:line="360" w:lineRule="auto"/>
        <w:jc w:val="both"/>
        <w:rPr>
          <w:rFonts w:ascii="Palatino Linotype" w:hAnsi="Palatino Linotype" w:cs="Arial"/>
          <w:i/>
        </w:rPr>
      </w:pPr>
      <w:r w:rsidRPr="008A1768">
        <w:rPr>
          <w:rFonts w:ascii="Palatino Linotype" w:hAnsi="Palatino Linotype" w:cs="Arial"/>
        </w:rPr>
        <w:t xml:space="preserve">Esta hoja corresponde a la resolución de fecha </w:t>
      </w:r>
      <w:r w:rsidR="00DB692A" w:rsidRPr="008A1768">
        <w:rPr>
          <w:rFonts w:ascii="Palatino Linotype" w:hAnsi="Palatino Linotype" w:cs="Arial"/>
        </w:rPr>
        <w:t>diez</w:t>
      </w:r>
      <w:r w:rsidR="00A82CBB" w:rsidRPr="008A1768">
        <w:rPr>
          <w:rFonts w:ascii="Palatino Linotype" w:hAnsi="Palatino Linotype" w:cs="Arial"/>
        </w:rPr>
        <w:t xml:space="preserve"> </w:t>
      </w:r>
      <w:r w:rsidR="00137045" w:rsidRPr="008A1768">
        <w:rPr>
          <w:rFonts w:ascii="Palatino Linotype" w:hAnsi="Palatino Linotype" w:cs="Arial"/>
        </w:rPr>
        <w:t>(</w:t>
      </w:r>
      <w:r w:rsidR="00DB692A" w:rsidRPr="008A1768">
        <w:rPr>
          <w:rFonts w:ascii="Palatino Linotype" w:hAnsi="Palatino Linotype" w:cs="Arial"/>
        </w:rPr>
        <w:t>10</w:t>
      </w:r>
      <w:r w:rsidR="00137045" w:rsidRPr="008A1768">
        <w:rPr>
          <w:rFonts w:ascii="Palatino Linotype" w:hAnsi="Palatino Linotype" w:cs="Arial"/>
        </w:rPr>
        <w:t xml:space="preserve">) </w:t>
      </w:r>
      <w:r w:rsidR="00A82CBB" w:rsidRPr="008A1768">
        <w:rPr>
          <w:rFonts w:ascii="Palatino Linotype" w:hAnsi="Palatino Linotype" w:cs="Arial"/>
        </w:rPr>
        <w:t xml:space="preserve">de </w:t>
      </w:r>
      <w:r w:rsidR="00497752" w:rsidRPr="008A1768">
        <w:rPr>
          <w:rFonts w:ascii="Palatino Linotype" w:hAnsi="Palatino Linotype" w:cs="Arial"/>
        </w:rPr>
        <w:t xml:space="preserve">julio </w:t>
      </w:r>
      <w:r w:rsidR="00A82CBB" w:rsidRPr="008A1768">
        <w:rPr>
          <w:rFonts w:ascii="Palatino Linotype" w:hAnsi="Palatino Linotype" w:cs="Arial"/>
        </w:rPr>
        <w:t>de dos mil diecinueve</w:t>
      </w:r>
      <w:r w:rsidRPr="008A1768">
        <w:rPr>
          <w:rFonts w:ascii="Palatino Linotype" w:hAnsi="Palatino Linotype" w:cs="Arial"/>
        </w:rPr>
        <w:t xml:space="preserve">, emitida en el recurso de revisión </w:t>
      </w:r>
      <w:r w:rsidRPr="008A1768">
        <w:rPr>
          <w:rFonts w:ascii="Palatino Linotype" w:hAnsi="Palatino Linotype" w:cs="Arial"/>
          <w:b/>
          <w:bCs/>
        </w:rPr>
        <w:t>0</w:t>
      </w:r>
      <w:r w:rsidR="00DB692A" w:rsidRPr="008A1768">
        <w:rPr>
          <w:rFonts w:ascii="Palatino Linotype" w:hAnsi="Palatino Linotype" w:cs="Arial"/>
          <w:b/>
          <w:bCs/>
        </w:rPr>
        <w:t>36</w:t>
      </w:r>
      <w:r w:rsidR="00ED549E" w:rsidRPr="008A1768">
        <w:rPr>
          <w:rFonts w:ascii="Palatino Linotype" w:hAnsi="Palatino Linotype" w:cs="Arial"/>
          <w:b/>
          <w:bCs/>
        </w:rPr>
        <w:t>53</w:t>
      </w:r>
      <w:r w:rsidRPr="008A1768">
        <w:rPr>
          <w:rFonts w:ascii="Palatino Linotype" w:hAnsi="Palatino Linotype" w:cs="Arial"/>
          <w:b/>
          <w:bCs/>
        </w:rPr>
        <w:t>/INFOEM/IP/RR/201</w:t>
      </w:r>
      <w:r w:rsidR="00B439F4" w:rsidRPr="008A1768">
        <w:rPr>
          <w:rFonts w:ascii="Palatino Linotype" w:hAnsi="Palatino Linotype" w:cs="Arial"/>
          <w:b/>
          <w:bCs/>
        </w:rPr>
        <w:t>9</w:t>
      </w:r>
      <w:r w:rsidRPr="008A1768">
        <w:rPr>
          <w:rFonts w:ascii="Palatino Linotype" w:hAnsi="Palatino Linotype" w:cs="Arial"/>
          <w:bCs/>
        </w:rPr>
        <w:t>.</w:t>
      </w:r>
      <w:bookmarkEnd w:id="39"/>
      <w:bookmarkEnd w:id="40"/>
    </w:p>
    <w:sectPr w:rsidR="00E45562" w:rsidRPr="008A1768" w:rsidSect="008A1768">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624D1" w14:textId="77777777" w:rsidR="00E74C4D" w:rsidRDefault="00E74C4D" w:rsidP="00587366">
      <w:r>
        <w:separator/>
      </w:r>
    </w:p>
  </w:endnote>
  <w:endnote w:type="continuationSeparator" w:id="0">
    <w:p w14:paraId="3C9B44DB" w14:textId="77777777" w:rsidR="00E74C4D" w:rsidRDefault="00E74C4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A1B41" w:rsidRPr="00883450" w:rsidRDefault="003A1B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F6FDB">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F6FDB">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77777777" w:rsidR="003A1B41" w:rsidRDefault="003A1B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A1B41" w:rsidRPr="00883450" w:rsidRDefault="003A1B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F6FDB" w:rsidRPr="003F6FD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F6FDB" w:rsidRPr="003F6FDB">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3A1B41" w:rsidRPr="00883450" w:rsidRDefault="003A1B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61433" w14:textId="77777777" w:rsidR="00E74C4D" w:rsidRDefault="00E74C4D" w:rsidP="00587366">
      <w:r>
        <w:separator/>
      </w:r>
    </w:p>
  </w:footnote>
  <w:footnote w:type="continuationSeparator" w:id="0">
    <w:p w14:paraId="2BE81949" w14:textId="77777777" w:rsidR="00E74C4D" w:rsidRDefault="00E74C4D" w:rsidP="00587366">
      <w:r>
        <w:continuationSeparator/>
      </w:r>
    </w:p>
  </w:footnote>
  <w:footnote w:id="1">
    <w:p w14:paraId="13821920" w14:textId="77777777" w:rsidR="00ED549E" w:rsidRPr="00E70844" w:rsidRDefault="00ED549E" w:rsidP="00ED549E">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rPr>
        <w:footnoteRef/>
      </w:r>
      <w:r w:rsidRPr="00E70844">
        <w:rPr>
          <w:rFonts w:ascii="Palatino Linotype" w:hAnsi="Palatino Linotype" w:cs="Arial"/>
          <w:sz w:val="16"/>
          <w:szCs w:val="16"/>
        </w:rPr>
        <w:t xml:space="preserve"> </w:t>
      </w:r>
      <w:r w:rsidRPr="007E1715">
        <w:rPr>
          <w:rFonts w:ascii="Palatino Linotype" w:hAnsi="Palatino Linotype" w:cs="Arial"/>
          <w:sz w:val="18"/>
          <w:szCs w:val="18"/>
          <w:lang w:val="es-MX" w:eastAsia="es-MX"/>
        </w:rPr>
        <w:t xml:space="preserve">BURGOA ORIHUELA Ignacio. </w:t>
      </w:r>
      <w:r w:rsidRPr="007E1715">
        <w:rPr>
          <w:rFonts w:ascii="Palatino Linotype" w:hAnsi="Palatino Linotype" w:cs="Arial"/>
          <w:i/>
          <w:sz w:val="18"/>
          <w:szCs w:val="18"/>
          <w:lang w:val="es-MX" w:eastAsia="es-MX"/>
        </w:rPr>
        <w:t>Diccionario De Derecho Constitucional, Garantías y Amparo</w:t>
      </w:r>
      <w:r w:rsidRPr="007E1715">
        <w:rPr>
          <w:rFonts w:ascii="Palatino Linotype" w:hAnsi="Palatino Linotype" w:cs="Arial"/>
          <w:sz w:val="18"/>
          <w:szCs w:val="18"/>
          <w:lang w:val="es-MX" w:eastAsia="es-MX"/>
        </w:rPr>
        <w:t>. Ed. Porrúa, S.A., México. 1992. p. 115.</w:t>
      </w:r>
      <w:r w:rsidRPr="00E70844">
        <w:rPr>
          <w:rFonts w:ascii="Palatino Linotype" w:hAnsi="Palatino Linotype" w:cs="Arial"/>
          <w:sz w:val="16"/>
          <w:szCs w:val="16"/>
          <w:lang w:val="es-MX" w:eastAsia="es-MX"/>
        </w:rPr>
        <w:tab/>
      </w:r>
    </w:p>
  </w:footnote>
  <w:footnote w:id="2">
    <w:p w14:paraId="010A941B" w14:textId="77777777" w:rsidR="00ED549E" w:rsidRPr="009064F6" w:rsidRDefault="00ED549E" w:rsidP="00ED549E">
      <w:pPr>
        <w:pStyle w:val="Textonotapie"/>
        <w:jc w:val="both"/>
        <w:rPr>
          <w:rFonts w:ascii="Arial" w:hAnsi="Arial" w:cs="Arial"/>
          <w:i/>
          <w:sz w:val="16"/>
          <w:szCs w:val="16"/>
        </w:rPr>
      </w:pPr>
      <w:r w:rsidRPr="00E70844">
        <w:rPr>
          <w:rStyle w:val="Refdenotaalpie"/>
          <w:rFonts w:ascii="Palatino Linotype" w:hAnsi="Palatino Linotype" w:cs="Arial"/>
        </w:rPr>
        <w:footnoteRef/>
      </w:r>
      <w:r w:rsidRPr="00E70844">
        <w:rPr>
          <w:rFonts w:ascii="Palatino Linotype" w:hAnsi="Palatino Linotype" w:cs="Arial"/>
          <w:sz w:val="16"/>
          <w:szCs w:val="16"/>
        </w:rPr>
        <w:t xml:space="preserve"> </w:t>
      </w:r>
      <w:r w:rsidRPr="007E1715">
        <w:rPr>
          <w:rFonts w:ascii="Palatino Linotype" w:hAnsi="Palatino Linotype" w:cs="Arial"/>
          <w:sz w:val="18"/>
          <w:szCs w:val="18"/>
        </w:rPr>
        <w:t xml:space="preserve">CIENFUEGOS SALGADO David. </w:t>
      </w:r>
      <w:r w:rsidRPr="007E1715">
        <w:rPr>
          <w:rFonts w:ascii="Palatino Linotype" w:hAnsi="Palatino Linotype" w:cs="Arial"/>
          <w:i/>
          <w:sz w:val="18"/>
          <w:szCs w:val="18"/>
        </w:rPr>
        <w:t xml:space="preserve">El Derecho de Petición en México. </w:t>
      </w:r>
      <w:r w:rsidRPr="007E1715">
        <w:rPr>
          <w:rFonts w:ascii="Palatino Linotype" w:hAnsi="Palatino Linotype" w:cs="Arial"/>
          <w:sz w:val="18"/>
          <w:szCs w:val="18"/>
        </w:rPr>
        <w:t>Ed. Instituto de Investigaciones Jurídica UNAM. México 2004. p. 31</w:t>
      </w:r>
    </w:p>
  </w:footnote>
  <w:footnote w:id="3">
    <w:p w14:paraId="0DE07B1F" w14:textId="77777777" w:rsidR="00ED549E" w:rsidRPr="007E1715" w:rsidRDefault="00ED549E" w:rsidP="00ED549E">
      <w:pPr>
        <w:pStyle w:val="Textonotapie"/>
        <w:jc w:val="both"/>
        <w:rPr>
          <w:rFonts w:ascii="Palatino Linotype" w:hAnsi="Palatino Linotype" w:cs="Arial"/>
          <w:sz w:val="18"/>
          <w:szCs w:val="18"/>
        </w:rPr>
      </w:pPr>
      <w:r w:rsidRPr="00E70844">
        <w:rPr>
          <w:rStyle w:val="Refdenotaalpie"/>
          <w:rFonts w:ascii="Palatino Linotype" w:hAnsi="Palatino Linotype" w:cs="Arial"/>
        </w:rPr>
        <w:footnoteRef/>
      </w:r>
      <w:r w:rsidRPr="00E70844">
        <w:rPr>
          <w:rFonts w:ascii="Palatino Linotype" w:hAnsi="Palatino Linotype" w:cs="Arial"/>
          <w:sz w:val="16"/>
          <w:szCs w:val="16"/>
        </w:rPr>
        <w:t xml:space="preserve"> </w:t>
      </w:r>
      <w:r w:rsidRPr="007E1715">
        <w:rPr>
          <w:rFonts w:ascii="Palatino Linotype" w:hAnsi="Palatino Linotype" w:cs="Arial"/>
          <w:sz w:val="18"/>
          <w:szCs w:val="18"/>
        </w:rPr>
        <w:t xml:space="preserve">ROBLES HERNÁNDEZ José Guadalupe. </w:t>
      </w:r>
      <w:r w:rsidRPr="007E1715">
        <w:rPr>
          <w:rFonts w:ascii="Palatino Linotype" w:hAnsi="Palatino Linotype" w:cs="Arial"/>
          <w:i/>
          <w:sz w:val="18"/>
          <w:szCs w:val="18"/>
        </w:rPr>
        <w:t xml:space="preserve">Derecho de la Información y Comunicación Pública. </w:t>
      </w:r>
      <w:r w:rsidRPr="007E1715">
        <w:rPr>
          <w:rFonts w:ascii="Palatino Linotype" w:hAnsi="Palatino Linotype" w:cs="Arial"/>
          <w:sz w:val="18"/>
          <w:szCs w:val="18"/>
        </w:rPr>
        <w:t>Ed. Universidad de Occidente. México. 2004, p. 72.</w:t>
      </w:r>
    </w:p>
  </w:footnote>
  <w:footnote w:id="4">
    <w:p w14:paraId="77E00749" w14:textId="77777777" w:rsidR="00ED549E" w:rsidRPr="00E70844" w:rsidRDefault="00ED549E" w:rsidP="00ED549E">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68847B9B" w14:textId="77777777" w:rsidR="00ED549E" w:rsidRPr="00CE236E" w:rsidRDefault="00ED549E" w:rsidP="00ED549E">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A1B41" w:rsidRDefault="003A1B41" w:rsidP="001C6012">
    <w:pPr>
      <w:pStyle w:val="Encabezado"/>
      <w:tabs>
        <w:tab w:val="clear" w:pos="4252"/>
        <w:tab w:val="clear" w:pos="8504"/>
        <w:tab w:val="left" w:pos="8460"/>
      </w:tabs>
    </w:pPr>
    <w:r>
      <w:tab/>
    </w:r>
  </w:p>
  <w:p w14:paraId="64F5F23E" w14:textId="390690E5" w:rsidR="003A1B41" w:rsidRDefault="003A1B41">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A1B41" w:rsidRPr="00674A46" w14:paraId="07F2896E" w14:textId="77777777" w:rsidTr="00F3586F">
      <w:trPr>
        <w:trHeight w:val="138"/>
      </w:trPr>
      <w:tc>
        <w:tcPr>
          <w:tcW w:w="3544" w:type="dxa"/>
          <w:vAlign w:val="center"/>
        </w:tcPr>
        <w:p w14:paraId="4A5B1974" w14:textId="3B2AB4E0"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459BA03" w:rsidR="003A1B41" w:rsidRPr="0017265D" w:rsidRDefault="003A1B41"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8C7EF2">
            <w:rPr>
              <w:rFonts w:ascii="Palatino Linotype" w:hAnsi="Palatino Linotype" w:cs="Arial"/>
              <w:b/>
              <w:bCs/>
              <w:sz w:val="22"/>
              <w:szCs w:val="22"/>
              <w:lang w:eastAsia="es-MX"/>
            </w:rPr>
            <w:t>3653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A1B41" w:rsidRPr="00674A46" w14:paraId="1B5D8690" w14:textId="77777777" w:rsidTr="00F3586F">
      <w:trPr>
        <w:trHeight w:val="233"/>
      </w:trPr>
      <w:tc>
        <w:tcPr>
          <w:tcW w:w="3544" w:type="dxa"/>
          <w:vAlign w:val="center"/>
        </w:tcPr>
        <w:p w14:paraId="3903F2C6" w14:textId="35D57A2C"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AE8267F" w:rsidR="003A1B41" w:rsidRPr="00B75F20" w:rsidRDefault="003A1B41" w:rsidP="00877086">
          <w:pPr>
            <w:pStyle w:val="Encabezado"/>
            <w:jc w:val="both"/>
            <w:rPr>
              <w:rFonts w:ascii="Palatino Linotype" w:hAnsi="Palatino Linotype"/>
              <w:b/>
              <w:sz w:val="22"/>
              <w:szCs w:val="22"/>
            </w:rPr>
          </w:pPr>
          <w:r>
            <w:rPr>
              <w:rFonts w:ascii="Palatino Linotype" w:hAnsi="Palatino Linotype"/>
              <w:b/>
              <w:sz w:val="22"/>
              <w:szCs w:val="22"/>
            </w:rPr>
            <w:t>Ayuntam</w:t>
          </w:r>
          <w:r w:rsidR="008C7EF2">
            <w:rPr>
              <w:rFonts w:ascii="Palatino Linotype" w:hAnsi="Palatino Linotype"/>
              <w:b/>
              <w:sz w:val="22"/>
              <w:szCs w:val="22"/>
            </w:rPr>
            <w:t>iento de Almoloya del Río</w:t>
          </w:r>
        </w:p>
      </w:tc>
    </w:tr>
    <w:tr w:rsidR="003A1B41" w:rsidRPr="00674A46" w14:paraId="095EB01B" w14:textId="77777777" w:rsidTr="00F3586F">
      <w:trPr>
        <w:trHeight w:val="321"/>
      </w:trPr>
      <w:tc>
        <w:tcPr>
          <w:tcW w:w="3544" w:type="dxa"/>
          <w:vAlign w:val="center"/>
        </w:tcPr>
        <w:p w14:paraId="6E000A51" w14:textId="25DCC1C7"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A1B41" w:rsidRPr="00674A46" w:rsidRDefault="003A1B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A1B41" w:rsidRDefault="003A1B4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A1B41" w:rsidRDefault="003A1B41"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A1B41" w:rsidRPr="00674A46" w14:paraId="0A3256F2" w14:textId="77777777" w:rsidTr="00F3586F">
      <w:trPr>
        <w:trHeight w:val="138"/>
      </w:trPr>
      <w:tc>
        <w:tcPr>
          <w:tcW w:w="3261" w:type="dxa"/>
          <w:vAlign w:val="center"/>
        </w:tcPr>
        <w:p w14:paraId="3D80769D" w14:textId="316F11F8"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C50E82F" w:rsidR="003A1B41" w:rsidRPr="00674A46" w:rsidRDefault="008C7EF2" w:rsidP="003C3BB9">
          <w:pPr>
            <w:pStyle w:val="Encabezado"/>
            <w:rPr>
              <w:rFonts w:ascii="Palatino Linotype" w:hAnsi="Palatino Linotype"/>
              <w:b/>
              <w:sz w:val="22"/>
              <w:szCs w:val="22"/>
            </w:rPr>
          </w:pPr>
          <w:r>
            <w:rPr>
              <w:rFonts w:ascii="Palatino Linotype" w:hAnsi="Palatino Linotype" w:cs="Arial"/>
              <w:b/>
              <w:bCs/>
              <w:sz w:val="22"/>
              <w:szCs w:val="22"/>
              <w:lang w:eastAsia="es-MX"/>
            </w:rPr>
            <w:t>03653</w:t>
          </w:r>
          <w:r w:rsidR="003A1B41">
            <w:rPr>
              <w:rFonts w:ascii="Palatino Linotype" w:hAnsi="Palatino Linotype" w:cs="Arial"/>
              <w:b/>
              <w:bCs/>
              <w:sz w:val="22"/>
              <w:szCs w:val="22"/>
              <w:lang w:eastAsia="es-MX"/>
            </w:rPr>
            <w:t>/INFOEM/IP/RR/2019</w:t>
          </w:r>
        </w:p>
      </w:tc>
    </w:tr>
    <w:tr w:rsidR="003A1B41" w:rsidRPr="00B75F20" w14:paraId="128C8B3C" w14:textId="77777777" w:rsidTr="00F3586F">
      <w:trPr>
        <w:trHeight w:val="233"/>
      </w:trPr>
      <w:tc>
        <w:tcPr>
          <w:tcW w:w="3261" w:type="dxa"/>
          <w:vAlign w:val="center"/>
        </w:tcPr>
        <w:p w14:paraId="483E3371" w14:textId="66B1BC74"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07CD4F7" w:rsidR="003A1B41" w:rsidRPr="00B75F20" w:rsidRDefault="003F6FDB" w:rsidP="00F0190C">
          <w:pPr>
            <w:pStyle w:val="Encabezado"/>
            <w:ind w:right="234"/>
            <w:rPr>
              <w:rFonts w:ascii="Palatino Linotype" w:hAnsi="Palatino Linotype"/>
              <w:b/>
              <w:sz w:val="22"/>
              <w:szCs w:val="22"/>
            </w:rPr>
          </w:pPr>
          <w:r w:rsidRPr="003F6FDB">
            <w:rPr>
              <w:rFonts w:ascii="Palatino Linotype" w:hAnsi="Palatino Linotype"/>
              <w:b/>
              <w:sz w:val="22"/>
              <w:szCs w:val="22"/>
              <w:highlight w:val="black"/>
            </w:rPr>
            <w:t>-----------------------------------------</w:t>
          </w:r>
        </w:p>
      </w:tc>
    </w:tr>
    <w:tr w:rsidR="003A1B41" w:rsidRPr="00674A46" w14:paraId="41BE0704" w14:textId="77777777" w:rsidTr="00F3586F">
      <w:trPr>
        <w:trHeight w:val="321"/>
      </w:trPr>
      <w:tc>
        <w:tcPr>
          <w:tcW w:w="3261" w:type="dxa"/>
          <w:vAlign w:val="center"/>
        </w:tcPr>
        <w:p w14:paraId="34C64148" w14:textId="10C6C8A9"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88047E7" w:rsidR="003A1B41" w:rsidRPr="00674A46" w:rsidRDefault="003A1B41"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w:t>
          </w:r>
          <w:r w:rsidR="008C7EF2">
            <w:rPr>
              <w:rFonts w:ascii="Palatino Linotype" w:hAnsi="Palatino Linotype"/>
              <w:b/>
              <w:bCs/>
              <w:color w:val="000000"/>
              <w:sz w:val="22"/>
              <w:szCs w:val="22"/>
            </w:rPr>
            <w:t>iento de Almoloya del Río</w:t>
          </w:r>
        </w:p>
      </w:tc>
    </w:tr>
    <w:tr w:rsidR="003A1B41" w:rsidRPr="00674A46" w14:paraId="0C8B6193" w14:textId="77777777" w:rsidTr="00F3586F">
      <w:trPr>
        <w:trHeight w:val="321"/>
      </w:trPr>
      <w:tc>
        <w:tcPr>
          <w:tcW w:w="3261" w:type="dxa"/>
          <w:vAlign w:val="center"/>
        </w:tcPr>
        <w:p w14:paraId="321FFAFF" w14:textId="40E5A678"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A1B41" w:rsidRPr="00674A46" w:rsidRDefault="003A1B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A1B41" w:rsidRDefault="003A1B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F83245"/>
    <w:multiLevelType w:val="hybridMultilevel"/>
    <w:tmpl w:val="04E4EEA4"/>
    <w:lvl w:ilvl="0" w:tplc="DE54DDC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107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8">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F0233A6"/>
    <w:multiLevelType w:val="hybridMultilevel"/>
    <w:tmpl w:val="60E0D3AC"/>
    <w:lvl w:ilvl="0" w:tplc="080A0001">
      <w:start w:val="1"/>
      <w:numFmt w:val="bullet"/>
      <w:lvlText w:val=""/>
      <w:lvlJc w:val="left"/>
      <w:pPr>
        <w:ind w:left="1790" w:hanging="360"/>
      </w:pPr>
      <w:rPr>
        <w:rFonts w:ascii="Symbol" w:hAnsi="Symbol" w:hint="default"/>
      </w:rPr>
    </w:lvl>
    <w:lvl w:ilvl="1" w:tplc="080A0003" w:tentative="1">
      <w:start w:val="1"/>
      <w:numFmt w:val="bullet"/>
      <w:lvlText w:val="o"/>
      <w:lvlJc w:val="left"/>
      <w:pPr>
        <w:ind w:left="2510" w:hanging="360"/>
      </w:pPr>
      <w:rPr>
        <w:rFonts w:ascii="Courier New" w:hAnsi="Courier New" w:cs="Courier New" w:hint="default"/>
      </w:rPr>
    </w:lvl>
    <w:lvl w:ilvl="2" w:tplc="080A0005" w:tentative="1">
      <w:start w:val="1"/>
      <w:numFmt w:val="bullet"/>
      <w:lvlText w:val=""/>
      <w:lvlJc w:val="left"/>
      <w:pPr>
        <w:ind w:left="3230" w:hanging="360"/>
      </w:pPr>
      <w:rPr>
        <w:rFonts w:ascii="Wingdings" w:hAnsi="Wingdings" w:hint="default"/>
      </w:rPr>
    </w:lvl>
    <w:lvl w:ilvl="3" w:tplc="080A0001" w:tentative="1">
      <w:start w:val="1"/>
      <w:numFmt w:val="bullet"/>
      <w:lvlText w:val=""/>
      <w:lvlJc w:val="left"/>
      <w:pPr>
        <w:ind w:left="3950" w:hanging="360"/>
      </w:pPr>
      <w:rPr>
        <w:rFonts w:ascii="Symbol" w:hAnsi="Symbol" w:hint="default"/>
      </w:rPr>
    </w:lvl>
    <w:lvl w:ilvl="4" w:tplc="080A0003" w:tentative="1">
      <w:start w:val="1"/>
      <w:numFmt w:val="bullet"/>
      <w:lvlText w:val="o"/>
      <w:lvlJc w:val="left"/>
      <w:pPr>
        <w:ind w:left="4670" w:hanging="360"/>
      </w:pPr>
      <w:rPr>
        <w:rFonts w:ascii="Courier New" w:hAnsi="Courier New" w:cs="Courier New" w:hint="default"/>
      </w:rPr>
    </w:lvl>
    <w:lvl w:ilvl="5" w:tplc="080A0005" w:tentative="1">
      <w:start w:val="1"/>
      <w:numFmt w:val="bullet"/>
      <w:lvlText w:val=""/>
      <w:lvlJc w:val="left"/>
      <w:pPr>
        <w:ind w:left="5390" w:hanging="360"/>
      </w:pPr>
      <w:rPr>
        <w:rFonts w:ascii="Wingdings" w:hAnsi="Wingdings" w:hint="default"/>
      </w:rPr>
    </w:lvl>
    <w:lvl w:ilvl="6" w:tplc="080A0001" w:tentative="1">
      <w:start w:val="1"/>
      <w:numFmt w:val="bullet"/>
      <w:lvlText w:val=""/>
      <w:lvlJc w:val="left"/>
      <w:pPr>
        <w:ind w:left="6110" w:hanging="360"/>
      </w:pPr>
      <w:rPr>
        <w:rFonts w:ascii="Symbol" w:hAnsi="Symbol" w:hint="default"/>
      </w:rPr>
    </w:lvl>
    <w:lvl w:ilvl="7" w:tplc="080A0003" w:tentative="1">
      <w:start w:val="1"/>
      <w:numFmt w:val="bullet"/>
      <w:lvlText w:val="o"/>
      <w:lvlJc w:val="left"/>
      <w:pPr>
        <w:ind w:left="6830" w:hanging="360"/>
      </w:pPr>
      <w:rPr>
        <w:rFonts w:ascii="Courier New" w:hAnsi="Courier New" w:cs="Courier New" w:hint="default"/>
      </w:rPr>
    </w:lvl>
    <w:lvl w:ilvl="8" w:tplc="080A0005" w:tentative="1">
      <w:start w:val="1"/>
      <w:numFmt w:val="bullet"/>
      <w:lvlText w:val=""/>
      <w:lvlJc w:val="left"/>
      <w:pPr>
        <w:ind w:left="7550" w:hanging="360"/>
      </w:pPr>
      <w:rPr>
        <w:rFonts w:ascii="Wingdings" w:hAnsi="Wingdings" w:hint="default"/>
      </w:rPr>
    </w:lvl>
  </w:abstractNum>
  <w:num w:numId="1">
    <w:abstractNumId w:val="8"/>
  </w:num>
  <w:num w:numId="2">
    <w:abstractNumId w:val="11"/>
  </w:num>
  <w:num w:numId="3">
    <w:abstractNumId w:val="9"/>
  </w:num>
  <w:num w:numId="4">
    <w:abstractNumId w:val="19"/>
  </w:num>
  <w:num w:numId="5">
    <w:abstractNumId w:val="20"/>
  </w:num>
  <w:num w:numId="6">
    <w:abstractNumId w:val="14"/>
  </w:num>
  <w:num w:numId="7">
    <w:abstractNumId w:val="15"/>
  </w:num>
  <w:num w:numId="8">
    <w:abstractNumId w:val="0"/>
  </w:num>
  <w:num w:numId="9">
    <w:abstractNumId w:val="12"/>
  </w:num>
  <w:num w:numId="10">
    <w:abstractNumId w:val="13"/>
  </w:num>
  <w:num w:numId="11">
    <w:abstractNumId w:val="1"/>
  </w:num>
  <w:num w:numId="12">
    <w:abstractNumId w:val="5"/>
  </w:num>
  <w:num w:numId="13">
    <w:abstractNumId w:val="4"/>
  </w:num>
  <w:num w:numId="14">
    <w:abstractNumId w:val="16"/>
  </w:num>
  <w:num w:numId="15">
    <w:abstractNumId w:val="22"/>
  </w:num>
  <w:num w:numId="16">
    <w:abstractNumId w:val="18"/>
  </w:num>
  <w:num w:numId="17">
    <w:abstractNumId w:val="21"/>
  </w:num>
  <w:num w:numId="18">
    <w:abstractNumId w:val="3"/>
  </w:num>
  <w:num w:numId="19">
    <w:abstractNumId w:val="2"/>
  </w:num>
  <w:num w:numId="20">
    <w:abstractNumId w:val="17"/>
  </w:num>
  <w:num w:numId="21">
    <w:abstractNumId w:val="6"/>
  </w:num>
  <w:num w:numId="22">
    <w:abstractNumId w:val="10"/>
  </w:num>
  <w:num w:numId="23">
    <w:abstractNumId w:val="23"/>
  </w:num>
  <w:num w:numId="2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154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65F4E"/>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A03"/>
    <w:rsid w:val="00093CF9"/>
    <w:rsid w:val="00094331"/>
    <w:rsid w:val="000944D8"/>
    <w:rsid w:val="00094F93"/>
    <w:rsid w:val="000955D2"/>
    <w:rsid w:val="000967AE"/>
    <w:rsid w:val="000A0F91"/>
    <w:rsid w:val="000A24C0"/>
    <w:rsid w:val="000A2A67"/>
    <w:rsid w:val="000A30B2"/>
    <w:rsid w:val="000A3F90"/>
    <w:rsid w:val="000A4E44"/>
    <w:rsid w:val="000A58CC"/>
    <w:rsid w:val="000A636D"/>
    <w:rsid w:val="000A74F1"/>
    <w:rsid w:val="000A77ED"/>
    <w:rsid w:val="000A7B8F"/>
    <w:rsid w:val="000B0370"/>
    <w:rsid w:val="000B0A5E"/>
    <w:rsid w:val="000B0C92"/>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91A"/>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D7EFF"/>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AC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1DFF"/>
    <w:rsid w:val="00303040"/>
    <w:rsid w:val="003030B1"/>
    <w:rsid w:val="00303717"/>
    <w:rsid w:val="00304013"/>
    <w:rsid w:val="00304137"/>
    <w:rsid w:val="0030452D"/>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036C"/>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231"/>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032"/>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6FDB"/>
    <w:rsid w:val="003F70CA"/>
    <w:rsid w:val="003F7CD7"/>
    <w:rsid w:val="0040137F"/>
    <w:rsid w:val="00401AC4"/>
    <w:rsid w:val="00402179"/>
    <w:rsid w:val="0040278D"/>
    <w:rsid w:val="00402E31"/>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AFB"/>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6871"/>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C40"/>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122"/>
    <w:rsid w:val="005C1A74"/>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3667A"/>
    <w:rsid w:val="00640A7F"/>
    <w:rsid w:val="00640DE4"/>
    <w:rsid w:val="00641315"/>
    <w:rsid w:val="006417BF"/>
    <w:rsid w:val="006434B9"/>
    <w:rsid w:val="0064393B"/>
    <w:rsid w:val="00643FBC"/>
    <w:rsid w:val="00644375"/>
    <w:rsid w:val="00644A5C"/>
    <w:rsid w:val="00646378"/>
    <w:rsid w:val="00646A08"/>
    <w:rsid w:val="00647413"/>
    <w:rsid w:val="00650392"/>
    <w:rsid w:val="006505AC"/>
    <w:rsid w:val="0065061D"/>
    <w:rsid w:val="00651230"/>
    <w:rsid w:val="006516EF"/>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674AB"/>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6C7B"/>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BB2"/>
    <w:rsid w:val="0073505D"/>
    <w:rsid w:val="007351D1"/>
    <w:rsid w:val="007365AD"/>
    <w:rsid w:val="0073797C"/>
    <w:rsid w:val="0074007F"/>
    <w:rsid w:val="007414E5"/>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368"/>
    <w:rsid w:val="007665D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152"/>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1768"/>
    <w:rsid w:val="008A2E23"/>
    <w:rsid w:val="008A2F75"/>
    <w:rsid w:val="008A3D9B"/>
    <w:rsid w:val="008A460C"/>
    <w:rsid w:val="008A4966"/>
    <w:rsid w:val="008A52F3"/>
    <w:rsid w:val="008A5456"/>
    <w:rsid w:val="008A59AC"/>
    <w:rsid w:val="008A5A73"/>
    <w:rsid w:val="008A6CCE"/>
    <w:rsid w:val="008A72B7"/>
    <w:rsid w:val="008A7331"/>
    <w:rsid w:val="008A7F7D"/>
    <w:rsid w:val="008B0534"/>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C7EF2"/>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6D34"/>
    <w:rsid w:val="009F7BB0"/>
    <w:rsid w:val="00A0010E"/>
    <w:rsid w:val="00A0026D"/>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76D"/>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49C0"/>
    <w:rsid w:val="00B65C34"/>
    <w:rsid w:val="00B65D7E"/>
    <w:rsid w:val="00B665AC"/>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9CA"/>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A7C21"/>
    <w:rsid w:val="00CB0101"/>
    <w:rsid w:val="00CB12C8"/>
    <w:rsid w:val="00CB3524"/>
    <w:rsid w:val="00CB394B"/>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5545"/>
    <w:rsid w:val="00E66EE6"/>
    <w:rsid w:val="00E71633"/>
    <w:rsid w:val="00E72689"/>
    <w:rsid w:val="00E72CBD"/>
    <w:rsid w:val="00E730AA"/>
    <w:rsid w:val="00E73682"/>
    <w:rsid w:val="00E73A2E"/>
    <w:rsid w:val="00E74C4D"/>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3FAF"/>
    <w:rsid w:val="00ED512E"/>
    <w:rsid w:val="00ED541F"/>
    <w:rsid w:val="00ED549E"/>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280"/>
    <w:rsid w:val="00F104E6"/>
    <w:rsid w:val="00F10D6B"/>
    <w:rsid w:val="00F11ACD"/>
    <w:rsid w:val="00F120C4"/>
    <w:rsid w:val="00F12139"/>
    <w:rsid w:val="00F123F5"/>
    <w:rsid w:val="00F12CDC"/>
    <w:rsid w:val="00F13E45"/>
    <w:rsid w:val="00F147C6"/>
    <w:rsid w:val="00F1516D"/>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58EF3-7CF7-4918-B98D-BC46C05B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5563</Words>
  <Characters>30601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2019-07-29T22:30:00Z</cp:lastPrinted>
  <dcterms:created xsi:type="dcterms:W3CDTF">2019-07-11T22:28:00Z</dcterms:created>
  <dcterms:modified xsi:type="dcterms:W3CDTF">2019-08-21T17:39:00Z</dcterms:modified>
</cp:coreProperties>
</file>