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2B017750" w:rsidR="0030072F" w:rsidRPr="00057956" w:rsidRDefault="0007653D" w:rsidP="00E52A03">
      <w:pPr>
        <w:widowControl w:val="0"/>
        <w:spacing w:before="100" w:beforeAutospacing="1" w:after="100" w:afterAutospacing="1" w:line="360" w:lineRule="auto"/>
        <w:ind w:right="-164"/>
        <w:jc w:val="both"/>
        <w:rPr>
          <w:rFonts w:ascii="Palatino Linotype" w:eastAsia="Calibri" w:hAnsi="Palatino Linotype" w:cs="Arial"/>
          <w:b/>
          <w:color w:val="000000"/>
        </w:rPr>
      </w:pPr>
      <w:r w:rsidRPr="00057956">
        <w:rPr>
          <w:rFonts w:ascii="Palatino Linotype" w:hAnsi="Palatino Linotype" w:cs="Arial"/>
          <w:b/>
        </w:rPr>
        <w:t>VOTO PARTICULAR</w:t>
      </w:r>
      <w:r w:rsidR="00FF2FE7">
        <w:rPr>
          <w:rFonts w:ascii="Palatino Linotype" w:hAnsi="Palatino Linotype" w:cs="Arial"/>
          <w:b/>
        </w:rPr>
        <w:t xml:space="preserve"> </w:t>
      </w:r>
      <w:r w:rsidRPr="00057956">
        <w:rPr>
          <w:rFonts w:ascii="Palatino Linotype" w:hAnsi="Palatino Linotype" w:cs="Arial"/>
          <w:b/>
        </w:rPr>
        <w:t xml:space="preserve">QUE FORMULA </w:t>
      </w:r>
      <w:r w:rsidR="00C822D0">
        <w:rPr>
          <w:rFonts w:ascii="Palatino Linotype" w:hAnsi="Palatino Linotype" w:cs="Arial"/>
          <w:b/>
        </w:rPr>
        <w:t>LA COMISIONADA</w:t>
      </w:r>
      <w:r w:rsidR="00C822D0" w:rsidRPr="00057956">
        <w:rPr>
          <w:rFonts w:ascii="Palatino Linotype" w:hAnsi="Palatino Linotype" w:cs="Arial"/>
          <w:b/>
        </w:rPr>
        <w:t xml:space="preserve"> EVA ABAID YAPUR</w:t>
      </w:r>
      <w:r w:rsidRPr="00057956">
        <w:rPr>
          <w:rFonts w:ascii="Palatino Linotype" w:hAnsi="Palatino Linotype" w:cs="Arial"/>
          <w:b/>
        </w:rPr>
        <w:t xml:space="preserve">, EN RELACIÓN CON LA RESOLUCIÓN DICTADA POR EL PLENO DEL INSTITUTO DE TRANSPARENCIA, ACCESO A LA INFORMACIÓN PÚBLICA Y PROTECCIÓN DE </w:t>
      </w:r>
      <w:r w:rsidR="000C2CF9" w:rsidRPr="00057956">
        <w:rPr>
          <w:rFonts w:ascii="Palatino Linotype" w:hAnsi="Palatino Linotype" w:cs="Arial"/>
          <w:b/>
        </w:rPr>
        <w:t xml:space="preserve">DATOS PERSONALES DEL ESTADO DE MÉXICO Y MUNICIPIOS, EN LA </w:t>
      </w:r>
      <w:r w:rsidR="00DC7C15">
        <w:rPr>
          <w:rFonts w:ascii="Palatino Linotype" w:hAnsi="Palatino Linotype" w:cs="Arial"/>
          <w:b/>
        </w:rPr>
        <w:t>CUARTA</w:t>
      </w:r>
      <w:r w:rsidR="00B74829">
        <w:rPr>
          <w:rFonts w:ascii="Palatino Linotype" w:hAnsi="Palatino Linotype" w:cs="Arial"/>
          <w:b/>
        </w:rPr>
        <w:t xml:space="preserve"> </w:t>
      </w:r>
      <w:r w:rsidR="000C2CF9" w:rsidRPr="00057956">
        <w:rPr>
          <w:rFonts w:ascii="Palatino Linotype" w:hAnsi="Palatino Linotype" w:cs="Arial"/>
          <w:b/>
        </w:rPr>
        <w:t xml:space="preserve">SESIÓN ORDINARIA </w:t>
      </w:r>
      <w:r w:rsidR="00CD13BC" w:rsidRPr="00057956">
        <w:rPr>
          <w:rFonts w:ascii="Palatino Linotype" w:hAnsi="Palatino Linotype" w:cs="Arial"/>
          <w:b/>
        </w:rPr>
        <w:t xml:space="preserve">DE </w:t>
      </w:r>
      <w:r w:rsidR="00DC7C15">
        <w:rPr>
          <w:rFonts w:ascii="Palatino Linotype" w:hAnsi="Palatino Linotype" w:cs="Arial"/>
          <w:b/>
        </w:rPr>
        <w:t xml:space="preserve">SEIS </w:t>
      </w:r>
      <w:r w:rsidR="00F66428">
        <w:rPr>
          <w:rFonts w:ascii="Palatino Linotype" w:hAnsi="Palatino Linotype" w:cs="Arial"/>
          <w:b/>
        </w:rPr>
        <w:t xml:space="preserve">DE </w:t>
      </w:r>
      <w:r w:rsidR="00DC7C15">
        <w:rPr>
          <w:rFonts w:ascii="Palatino Linotype" w:hAnsi="Palatino Linotype" w:cs="Arial"/>
          <w:b/>
        </w:rPr>
        <w:t xml:space="preserve">FEBRERO </w:t>
      </w:r>
      <w:r w:rsidR="00B74829">
        <w:rPr>
          <w:rFonts w:ascii="Palatino Linotype" w:hAnsi="Palatino Linotype" w:cs="Arial"/>
          <w:b/>
        </w:rPr>
        <w:t xml:space="preserve">DE </w:t>
      </w:r>
      <w:r w:rsidR="00F66428">
        <w:rPr>
          <w:rFonts w:ascii="Palatino Linotype" w:hAnsi="Palatino Linotype" w:cs="Arial"/>
          <w:b/>
        </w:rPr>
        <w:t>D</w:t>
      </w:r>
      <w:r w:rsidR="00B74829">
        <w:rPr>
          <w:rFonts w:ascii="Palatino Linotype" w:hAnsi="Palatino Linotype" w:cs="Arial"/>
          <w:b/>
        </w:rPr>
        <w:t xml:space="preserve">OS MIL </w:t>
      </w:r>
      <w:r w:rsidR="00DC7C15">
        <w:rPr>
          <w:rFonts w:ascii="Palatino Linotype" w:hAnsi="Palatino Linotype" w:cs="Arial"/>
          <w:b/>
        </w:rPr>
        <w:t>VEINTE</w:t>
      </w:r>
      <w:r w:rsidR="00260589" w:rsidRPr="00057956">
        <w:rPr>
          <w:rFonts w:ascii="Palatino Linotype" w:hAnsi="Palatino Linotype" w:cs="Arial"/>
          <w:b/>
        </w:rPr>
        <w:t xml:space="preserve">, </w:t>
      </w:r>
      <w:r w:rsidR="00D557C2" w:rsidRPr="00057956">
        <w:rPr>
          <w:rFonts w:ascii="Palatino Linotype" w:hAnsi="Palatino Linotype" w:cs="Arial"/>
          <w:b/>
        </w:rPr>
        <w:t>EN</w:t>
      </w:r>
      <w:r w:rsidR="00DA5209" w:rsidRPr="00057956">
        <w:rPr>
          <w:rFonts w:ascii="Palatino Linotype" w:hAnsi="Palatino Linotype" w:cs="Arial"/>
          <w:b/>
        </w:rPr>
        <w:t xml:space="preserve"> </w:t>
      </w:r>
      <w:r w:rsidR="002D4526" w:rsidRPr="00057956">
        <w:rPr>
          <w:rFonts w:ascii="Palatino Linotype" w:hAnsi="Palatino Linotype" w:cs="Arial"/>
          <w:b/>
        </w:rPr>
        <w:t xml:space="preserve">EL RECURSO DE REVISIÓN </w:t>
      </w:r>
      <w:r w:rsidR="002C29DA" w:rsidRPr="002C29DA">
        <w:rPr>
          <w:rFonts w:ascii="Palatino Linotype" w:hAnsi="Palatino Linotype" w:cs="Arial"/>
          <w:b/>
        </w:rPr>
        <w:t>0</w:t>
      </w:r>
      <w:r w:rsidR="00DC7C15">
        <w:rPr>
          <w:rFonts w:ascii="Palatino Linotype" w:hAnsi="Palatino Linotype" w:cs="Arial"/>
          <w:b/>
        </w:rPr>
        <w:t>9005</w:t>
      </w:r>
      <w:r w:rsidR="002C29DA" w:rsidRPr="002C29DA">
        <w:rPr>
          <w:rFonts w:ascii="Palatino Linotype" w:hAnsi="Palatino Linotype" w:cs="Arial"/>
          <w:b/>
        </w:rPr>
        <w:t>/INFOEM/IP/RR/201</w:t>
      </w:r>
      <w:r w:rsidR="00B74829">
        <w:rPr>
          <w:rFonts w:ascii="Palatino Linotype" w:hAnsi="Palatino Linotype" w:cs="Arial"/>
          <w:b/>
        </w:rPr>
        <w:t>9</w:t>
      </w:r>
      <w:r w:rsidR="002D4526" w:rsidRPr="00057956">
        <w:rPr>
          <w:rFonts w:ascii="Palatino Linotype" w:eastAsia="Calibri" w:hAnsi="Palatino Linotype" w:cs="Arial"/>
          <w:b/>
          <w:color w:val="000000"/>
        </w:rPr>
        <w:t>.</w:t>
      </w:r>
    </w:p>
    <w:p w14:paraId="75976F25" w14:textId="2ACAF6B3" w:rsidR="0030072F" w:rsidRPr="00057956" w:rsidRDefault="0030072F" w:rsidP="00E52A03">
      <w:pPr>
        <w:spacing w:before="100" w:beforeAutospacing="1" w:after="100" w:afterAutospacing="1" w:line="360" w:lineRule="auto"/>
        <w:jc w:val="both"/>
        <w:rPr>
          <w:rFonts w:ascii="Palatino Linotype" w:hAnsi="Palatino Linotype" w:cs="Arial"/>
        </w:rPr>
      </w:pPr>
      <w:r w:rsidRPr="00057956">
        <w:rPr>
          <w:rFonts w:ascii="Palatino Linotype" w:hAnsi="Palatino Linotype" w:cs="Arial"/>
        </w:rPr>
        <w:t>Con fundamento en lo dispuesto por</w:t>
      </w:r>
      <w:r w:rsidR="00260589" w:rsidRPr="00057956">
        <w:rPr>
          <w:rFonts w:ascii="Palatino Linotype" w:hAnsi="Palatino Linotype" w:cs="Arial"/>
        </w:rPr>
        <w:t xml:space="preserve"> el artículo 14, fracciones X y XI del </w:t>
      </w:r>
      <w:r w:rsidRPr="00057956">
        <w:rPr>
          <w:rFonts w:ascii="Palatino Linotype" w:hAnsi="Palatino Linotype" w:cs="Arial"/>
        </w:rPr>
        <w:t>Reglamento Interior del Instituto de Transparencia, Acceso a la Información Pública y Protección de Datos Personales del Estado de México y Municipios, l</w:t>
      </w:r>
      <w:r w:rsidR="00E42755" w:rsidRPr="00057956">
        <w:rPr>
          <w:rFonts w:ascii="Palatino Linotype" w:hAnsi="Palatino Linotype" w:cs="Arial"/>
        </w:rPr>
        <w:t>a</w:t>
      </w:r>
      <w:r w:rsidRPr="00057956">
        <w:rPr>
          <w:rFonts w:ascii="Palatino Linotype" w:hAnsi="Palatino Linotype" w:cs="Arial"/>
        </w:rPr>
        <w:t xml:space="preserve"> que suscribe</w:t>
      </w:r>
      <w:r w:rsidRPr="00057956">
        <w:rPr>
          <w:rFonts w:ascii="Palatino Linotype" w:hAnsi="Palatino Linotype" w:cs="Arial"/>
          <w:b/>
          <w:lang w:val="es-ES_tradnl"/>
        </w:rPr>
        <w:t xml:space="preserve"> </w:t>
      </w:r>
      <w:r w:rsidR="00C822D0" w:rsidRPr="00FF2FE7">
        <w:rPr>
          <w:rFonts w:ascii="Palatino Linotype" w:hAnsi="Palatino Linotype" w:cs="Arial"/>
          <w:lang w:val="es-ES_tradnl"/>
        </w:rPr>
        <w:t>Comisionada</w:t>
      </w:r>
      <w:r w:rsidR="00C822D0">
        <w:rPr>
          <w:rFonts w:ascii="Palatino Linotype" w:hAnsi="Palatino Linotype" w:cs="Arial"/>
          <w:b/>
          <w:lang w:val="es-ES_tradnl"/>
        </w:rPr>
        <w:t xml:space="preserve"> </w:t>
      </w:r>
      <w:r w:rsidR="00C822D0" w:rsidRPr="00057956">
        <w:rPr>
          <w:rFonts w:ascii="Palatino Linotype" w:hAnsi="Palatino Linotype" w:cs="Arial"/>
          <w:b/>
        </w:rPr>
        <w:t>EVA ABAID YAPUR</w:t>
      </w:r>
      <w:r w:rsidR="00C822D0" w:rsidRPr="00FF2FE7">
        <w:rPr>
          <w:rFonts w:ascii="Palatino Linotype" w:hAnsi="Palatino Linotype" w:cs="Arial"/>
          <w:lang w:val="es-ES_tradnl"/>
        </w:rPr>
        <w:t xml:space="preserve"> </w:t>
      </w:r>
      <w:r w:rsidRPr="00057956">
        <w:rPr>
          <w:rFonts w:ascii="Palatino Linotype" w:hAnsi="Palatino Linotype" w:cs="Arial"/>
        </w:rPr>
        <w:t xml:space="preserve">emite </w:t>
      </w:r>
      <w:r w:rsidRPr="00057956">
        <w:rPr>
          <w:rFonts w:ascii="Palatino Linotype" w:hAnsi="Palatino Linotype" w:cs="Arial"/>
          <w:b/>
        </w:rPr>
        <w:t>VOTO PARTICULAR</w:t>
      </w:r>
      <w:r w:rsidR="00714D2E">
        <w:rPr>
          <w:rFonts w:ascii="Palatino Linotype" w:hAnsi="Palatino Linotype" w:cs="Arial"/>
          <w:b/>
        </w:rPr>
        <w:t xml:space="preserve"> </w:t>
      </w:r>
      <w:r w:rsidRPr="00057956">
        <w:rPr>
          <w:rFonts w:ascii="Palatino Linotype" w:hAnsi="Palatino Linotype" w:cs="Arial"/>
        </w:rPr>
        <w:t xml:space="preserve">respecto de la resolución dictada en el recurso de revisión </w:t>
      </w:r>
      <w:r w:rsidR="002C29DA" w:rsidRPr="002C29DA">
        <w:rPr>
          <w:rFonts w:ascii="Palatino Linotype" w:eastAsia="Calibri" w:hAnsi="Palatino Linotype" w:cs="Arial"/>
          <w:b/>
          <w:color w:val="000000"/>
        </w:rPr>
        <w:t>0</w:t>
      </w:r>
      <w:r w:rsidR="00DC7C15">
        <w:rPr>
          <w:rFonts w:ascii="Palatino Linotype" w:eastAsia="Calibri" w:hAnsi="Palatino Linotype" w:cs="Arial"/>
          <w:b/>
          <w:color w:val="000000"/>
        </w:rPr>
        <w:t>9005</w:t>
      </w:r>
      <w:r w:rsidR="002C29DA" w:rsidRPr="002C29DA">
        <w:rPr>
          <w:rFonts w:ascii="Palatino Linotype" w:eastAsia="Calibri" w:hAnsi="Palatino Linotype" w:cs="Arial"/>
          <w:b/>
          <w:color w:val="000000"/>
        </w:rPr>
        <w:t>/INFOEM/IP/RR/201</w:t>
      </w:r>
      <w:r w:rsidR="00B74829">
        <w:rPr>
          <w:rFonts w:ascii="Palatino Linotype" w:eastAsia="Calibri" w:hAnsi="Palatino Linotype" w:cs="Arial"/>
          <w:b/>
          <w:color w:val="000000"/>
        </w:rPr>
        <w:t>9</w:t>
      </w:r>
      <w:r w:rsidRPr="00057956">
        <w:rPr>
          <w:rFonts w:ascii="Palatino Linotype" w:hAnsi="Palatino Linotype" w:cs="Arial"/>
        </w:rPr>
        <w:t xml:space="preserve">, pronunciada por el Pleno de este Instituto ante el proyecto presentado por </w:t>
      </w:r>
      <w:r w:rsidR="00B74829">
        <w:rPr>
          <w:rFonts w:ascii="Palatino Linotype" w:hAnsi="Palatino Linotype" w:cs="Arial"/>
        </w:rPr>
        <w:t>l</w:t>
      </w:r>
      <w:r w:rsidR="00EC4166">
        <w:rPr>
          <w:rFonts w:ascii="Palatino Linotype" w:hAnsi="Palatino Linotype" w:cs="Arial"/>
        </w:rPr>
        <w:t>a</w:t>
      </w:r>
      <w:r w:rsidR="00B74829">
        <w:rPr>
          <w:rFonts w:ascii="Palatino Linotype" w:hAnsi="Palatino Linotype" w:cs="Arial"/>
        </w:rPr>
        <w:t xml:space="preserve"> </w:t>
      </w:r>
      <w:r w:rsidRPr="00057956">
        <w:rPr>
          <w:rFonts w:ascii="Palatino Linotype" w:hAnsi="Palatino Linotype" w:cs="Arial"/>
        </w:rPr>
        <w:t>Comisionad</w:t>
      </w:r>
      <w:r w:rsidR="00EC4166">
        <w:rPr>
          <w:rFonts w:ascii="Palatino Linotype" w:hAnsi="Palatino Linotype" w:cs="Arial"/>
        </w:rPr>
        <w:t xml:space="preserve">a Presidenta </w:t>
      </w:r>
      <w:r w:rsidR="00EC4166">
        <w:rPr>
          <w:rFonts w:ascii="Palatino Linotype" w:hAnsi="Palatino Linotype" w:cs="Arial"/>
          <w:b/>
        </w:rPr>
        <w:t>ZULEMA MARTÍNEZ SÁNCHEZ</w:t>
      </w:r>
      <w:r w:rsidRPr="00057956">
        <w:rPr>
          <w:rFonts w:ascii="Palatino Linotype" w:hAnsi="Palatino Linotype" w:cs="Arial"/>
        </w:rPr>
        <w:t xml:space="preserve">, </w:t>
      </w:r>
      <w:r w:rsidR="00BD67DE" w:rsidRPr="00057956">
        <w:rPr>
          <w:rFonts w:ascii="Palatino Linotype" w:hAnsi="Palatino Linotype" w:cs="Arial"/>
        </w:rPr>
        <w:t>que es del tenor siguiente.</w:t>
      </w:r>
    </w:p>
    <w:p w14:paraId="3802A3D4" w14:textId="49C69822" w:rsidR="0007653D" w:rsidRDefault="0007653D" w:rsidP="00E52A03">
      <w:pPr>
        <w:spacing w:before="100" w:beforeAutospacing="1" w:after="100" w:afterAutospacing="1" w:line="360" w:lineRule="auto"/>
        <w:jc w:val="both"/>
        <w:rPr>
          <w:rFonts w:ascii="Palatino Linotype" w:hAnsi="Palatino Linotype"/>
        </w:rPr>
      </w:pPr>
      <w:r w:rsidRPr="00057956">
        <w:rPr>
          <w:rFonts w:ascii="Palatino Linotype" w:hAnsi="Palatino Linotype"/>
        </w:rPr>
        <w:t xml:space="preserve">Es de destacar, que la suscrita comparte </w:t>
      </w:r>
      <w:r w:rsidR="00A04C79" w:rsidRPr="00057956">
        <w:rPr>
          <w:rFonts w:ascii="Palatino Linotype" w:hAnsi="Palatino Linotype"/>
        </w:rPr>
        <w:t xml:space="preserve">esencialmente el estudio realizado en la resolución </w:t>
      </w:r>
      <w:r w:rsidRPr="00057956">
        <w:rPr>
          <w:rFonts w:ascii="Palatino Linotype" w:hAnsi="Palatino Linotype"/>
        </w:rPr>
        <w:t>del recurso de revis</w:t>
      </w:r>
      <w:r w:rsidR="00D557C2" w:rsidRPr="00057956">
        <w:rPr>
          <w:rFonts w:ascii="Palatino Linotype" w:hAnsi="Palatino Linotype"/>
        </w:rPr>
        <w:t xml:space="preserve">ión; empero, </w:t>
      </w:r>
      <w:r w:rsidR="00F15A43">
        <w:rPr>
          <w:rFonts w:ascii="Palatino Linotype" w:hAnsi="Palatino Linotype"/>
        </w:rPr>
        <w:t>estimo</w:t>
      </w:r>
      <w:r w:rsidR="00F15A43" w:rsidRPr="00057956">
        <w:rPr>
          <w:rFonts w:ascii="Palatino Linotype" w:hAnsi="Palatino Linotype"/>
        </w:rPr>
        <w:t xml:space="preserve"> </w:t>
      </w:r>
      <w:r w:rsidRPr="00057956">
        <w:rPr>
          <w:rFonts w:ascii="Palatino Linotype" w:hAnsi="Palatino Linotype"/>
        </w:rPr>
        <w:t>necesario precisar algunas consideraciones de hecho y de derecho</w:t>
      </w:r>
      <w:r w:rsidR="00AD38F2">
        <w:rPr>
          <w:rFonts w:ascii="Palatino Linotype" w:hAnsi="Palatino Linotype"/>
        </w:rPr>
        <w:t>.</w:t>
      </w:r>
    </w:p>
    <w:p w14:paraId="4B5AEBDF" w14:textId="77777777" w:rsidR="00DC7C15" w:rsidRDefault="0007653D" w:rsidP="00E52A03">
      <w:pPr>
        <w:spacing w:before="100" w:beforeAutospacing="1" w:after="100" w:afterAutospacing="1" w:line="360" w:lineRule="auto"/>
        <w:jc w:val="both"/>
        <w:rPr>
          <w:rFonts w:ascii="Palatino Linotype" w:hAnsi="Palatino Linotype"/>
        </w:rPr>
      </w:pPr>
      <w:r w:rsidRPr="00057956">
        <w:rPr>
          <w:rFonts w:ascii="Palatino Linotype" w:hAnsi="Palatino Linotype"/>
        </w:rPr>
        <w:t>Al respecto, tal y como quedó debidamente asentado en la resoluc</w:t>
      </w:r>
      <w:r w:rsidR="00EC4166">
        <w:rPr>
          <w:rFonts w:ascii="Palatino Linotype" w:hAnsi="Palatino Linotype"/>
        </w:rPr>
        <w:t xml:space="preserve">ión materia del presente voto, </w:t>
      </w:r>
      <w:r w:rsidRPr="00057956">
        <w:rPr>
          <w:rFonts w:ascii="Palatino Linotype" w:hAnsi="Palatino Linotype"/>
        </w:rPr>
        <w:t>l</w:t>
      </w:r>
      <w:r w:rsidR="00EC4166">
        <w:rPr>
          <w:rFonts w:ascii="Palatino Linotype" w:hAnsi="Palatino Linotype"/>
        </w:rPr>
        <w:t>a</w:t>
      </w:r>
      <w:r w:rsidRPr="00057956">
        <w:rPr>
          <w:rFonts w:ascii="Palatino Linotype" w:hAnsi="Palatino Linotype"/>
        </w:rPr>
        <w:t xml:space="preserve"> particular </w:t>
      </w:r>
      <w:r w:rsidR="008C0700" w:rsidRPr="00057956">
        <w:rPr>
          <w:rFonts w:ascii="Palatino Linotype" w:hAnsi="Palatino Linotype"/>
        </w:rPr>
        <w:t xml:space="preserve">requirió del </w:t>
      </w:r>
      <w:r w:rsidR="00F66428" w:rsidRPr="00F66428">
        <w:rPr>
          <w:rFonts w:ascii="Palatino Linotype" w:hAnsi="Palatino Linotype"/>
          <w:b/>
        </w:rPr>
        <w:t xml:space="preserve">Ayuntamiento de </w:t>
      </w:r>
      <w:r w:rsidR="00DC7C15">
        <w:rPr>
          <w:rFonts w:ascii="Palatino Linotype" w:hAnsi="Palatino Linotype"/>
          <w:b/>
        </w:rPr>
        <w:t>Zumpa</w:t>
      </w:r>
      <w:r w:rsidR="00EC4166">
        <w:rPr>
          <w:rFonts w:ascii="Palatino Linotype" w:hAnsi="Palatino Linotype"/>
          <w:b/>
        </w:rPr>
        <w:t>n</w:t>
      </w:r>
      <w:r w:rsidR="00DC7C15">
        <w:rPr>
          <w:rFonts w:ascii="Palatino Linotype" w:hAnsi="Palatino Linotype"/>
          <w:b/>
        </w:rPr>
        <w:t>go</w:t>
      </w:r>
      <w:r w:rsidR="00AD38F2">
        <w:rPr>
          <w:rFonts w:ascii="Palatino Linotype" w:hAnsi="Palatino Linotype"/>
          <w:b/>
        </w:rPr>
        <w:t>,</w:t>
      </w:r>
      <w:r w:rsidR="002C29DA" w:rsidRPr="002C29DA">
        <w:rPr>
          <w:rFonts w:ascii="Palatino Linotype" w:hAnsi="Palatino Linotype"/>
        </w:rPr>
        <w:t xml:space="preserve"> </w:t>
      </w:r>
      <w:r w:rsidR="002C29DA">
        <w:rPr>
          <w:rFonts w:ascii="Palatino Linotype" w:hAnsi="Palatino Linotype"/>
        </w:rPr>
        <w:t xml:space="preserve">en lo sucesivo </w:t>
      </w:r>
      <w:r w:rsidR="002C29DA" w:rsidRPr="002C29DA">
        <w:rPr>
          <w:rFonts w:ascii="Palatino Linotype" w:hAnsi="Palatino Linotype"/>
          <w:b/>
        </w:rPr>
        <w:t>EL</w:t>
      </w:r>
      <w:r w:rsidR="002C29DA">
        <w:rPr>
          <w:rFonts w:ascii="Palatino Linotype" w:hAnsi="Palatino Linotype"/>
          <w:b/>
        </w:rPr>
        <w:t xml:space="preserve"> </w:t>
      </w:r>
      <w:r w:rsidR="008C0700" w:rsidRPr="00057956">
        <w:rPr>
          <w:rFonts w:ascii="Palatino Linotype" w:hAnsi="Palatino Linotype"/>
          <w:b/>
        </w:rPr>
        <w:t>SUJETO OBLIGADO</w:t>
      </w:r>
      <w:r w:rsidR="002C29DA">
        <w:rPr>
          <w:rFonts w:ascii="Palatino Linotype" w:hAnsi="Palatino Linotype"/>
          <w:b/>
        </w:rPr>
        <w:t>,</w:t>
      </w:r>
      <w:r w:rsidR="008C0700" w:rsidRPr="00057956">
        <w:rPr>
          <w:rFonts w:ascii="Palatino Linotype" w:hAnsi="Palatino Linotype"/>
        </w:rPr>
        <w:t xml:space="preserve"> </w:t>
      </w:r>
      <w:r w:rsidR="00DC7C15">
        <w:rPr>
          <w:rFonts w:ascii="Palatino Linotype" w:hAnsi="Palatino Linotype"/>
        </w:rPr>
        <w:t xml:space="preserve">le proporcionara la información que a continuación se desagrega: </w:t>
      </w:r>
    </w:p>
    <w:p w14:paraId="10573330" w14:textId="77777777" w:rsidR="00DC7C15" w:rsidRPr="00DC7C15" w:rsidRDefault="00DC7C15" w:rsidP="00E52A03">
      <w:pPr>
        <w:pStyle w:val="Prrafodelista"/>
        <w:widowControl w:val="0"/>
        <w:numPr>
          <w:ilvl w:val="0"/>
          <w:numId w:val="16"/>
        </w:numPr>
        <w:tabs>
          <w:tab w:val="left" w:pos="1418"/>
        </w:tabs>
        <w:autoSpaceDE w:val="0"/>
        <w:autoSpaceDN w:val="0"/>
        <w:adjustRightInd w:val="0"/>
        <w:spacing w:before="100" w:beforeAutospacing="1" w:after="100" w:afterAutospacing="1" w:line="360" w:lineRule="auto"/>
        <w:ind w:left="851" w:right="899" w:firstLine="0"/>
        <w:contextualSpacing w:val="0"/>
        <w:jc w:val="both"/>
        <w:rPr>
          <w:rFonts w:ascii="Palatino Linotype" w:hAnsi="Palatino Linotype"/>
        </w:rPr>
      </w:pPr>
      <w:r w:rsidRPr="00DC7C15">
        <w:rPr>
          <w:rFonts w:ascii="Palatino Linotype" w:hAnsi="Palatino Linotype"/>
        </w:rPr>
        <w:t xml:space="preserve">Nombres de los últimos 5 Directores de Seguridad Pública </w:t>
      </w:r>
      <w:r w:rsidRPr="00DC7C15">
        <w:rPr>
          <w:rFonts w:ascii="Palatino Linotype" w:hAnsi="Palatino Linotype"/>
        </w:rPr>
        <w:lastRenderedPageBreak/>
        <w:t>(incluyendo el actual) o Directores de Policía Municipal,</w:t>
      </w:r>
    </w:p>
    <w:p w14:paraId="7C537281" w14:textId="77777777" w:rsidR="00DC7C15" w:rsidRPr="00DC7C15" w:rsidRDefault="00DC7C15" w:rsidP="00E52A03">
      <w:pPr>
        <w:pStyle w:val="Prrafodelista"/>
        <w:widowControl w:val="0"/>
        <w:numPr>
          <w:ilvl w:val="0"/>
          <w:numId w:val="16"/>
        </w:numPr>
        <w:tabs>
          <w:tab w:val="left" w:pos="1418"/>
        </w:tabs>
        <w:autoSpaceDE w:val="0"/>
        <w:autoSpaceDN w:val="0"/>
        <w:adjustRightInd w:val="0"/>
        <w:spacing w:before="100" w:beforeAutospacing="1" w:after="100" w:afterAutospacing="1" w:line="360" w:lineRule="auto"/>
        <w:ind w:left="851" w:right="899" w:firstLine="0"/>
        <w:contextualSpacing w:val="0"/>
        <w:jc w:val="both"/>
        <w:rPr>
          <w:rFonts w:ascii="Palatino Linotype" w:hAnsi="Palatino Linotype"/>
        </w:rPr>
      </w:pPr>
      <w:r w:rsidRPr="00DC7C15">
        <w:rPr>
          <w:rFonts w:ascii="Palatino Linotype" w:hAnsi="Palatino Linotype"/>
        </w:rPr>
        <w:t>Fecha de sus nombramientos,</w:t>
      </w:r>
    </w:p>
    <w:p w14:paraId="285CB64D" w14:textId="77777777" w:rsidR="00DC7C15" w:rsidRPr="003C005A" w:rsidRDefault="00DC7C15" w:rsidP="00E52A03">
      <w:pPr>
        <w:pStyle w:val="Prrafodelista"/>
        <w:widowControl w:val="0"/>
        <w:numPr>
          <w:ilvl w:val="0"/>
          <w:numId w:val="16"/>
        </w:numPr>
        <w:tabs>
          <w:tab w:val="left" w:pos="1418"/>
        </w:tabs>
        <w:autoSpaceDE w:val="0"/>
        <w:autoSpaceDN w:val="0"/>
        <w:adjustRightInd w:val="0"/>
        <w:spacing w:before="100" w:beforeAutospacing="1" w:after="100" w:afterAutospacing="1" w:line="360" w:lineRule="auto"/>
        <w:ind w:left="851" w:right="899" w:firstLine="0"/>
        <w:contextualSpacing w:val="0"/>
        <w:jc w:val="both"/>
        <w:rPr>
          <w:rFonts w:ascii="Palatino Linotype" w:hAnsi="Palatino Linotype"/>
          <w:b/>
        </w:rPr>
      </w:pPr>
      <w:r w:rsidRPr="00DC7C15">
        <w:rPr>
          <w:rFonts w:ascii="Palatino Linotype" w:hAnsi="Palatino Linotype"/>
        </w:rPr>
        <w:t>Tipo de perfil de cada uno (civil, policía de carrera, militar, marino).</w:t>
      </w:r>
    </w:p>
    <w:p w14:paraId="6BE2CC3C" w14:textId="5F4FD879" w:rsidR="00D31B13" w:rsidRDefault="00910602" w:rsidP="00E52A03">
      <w:pPr>
        <w:spacing w:before="100" w:beforeAutospacing="1" w:after="100" w:afterAutospacing="1" w:line="360" w:lineRule="auto"/>
        <w:jc w:val="both"/>
        <w:rPr>
          <w:rFonts w:ascii="Palatino Linotype" w:hAnsi="Palatino Linotype" w:cs="Arial"/>
        </w:rPr>
      </w:pPr>
      <w:r>
        <w:rPr>
          <w:rFonts w:ascii="Palatino Linotype" w:hAnsi="Palatino Linotype" w:cs="Arial"/>
        </w:rPr>
        <w:t>Del expediente electrónico se advierte que</w:t>
      </w:r>
      <w:r w:rsidR="00B57FE6" w:rsidRPr="00057956">
        <w:rPr>
          <w:rFonts w:ascii="Palatino Linotype" w:hAnsi="Palatino Linotype" w:cs="Arial"/>
        </w:rPr>
        <w:t xml:space="preserve"> </w:t>
      </w:r>
      <w:r w:rsidR="00B57FE6" w:rsidRPr="00057956">
        <w:rPr>
          <w:rFonts w:ascii="Palatino Linotype" w:hAnsi="Palatino Linotype" w:cs="Arial"/>
          <w:b/>
        </w:rPr>
        <w:t>EL SUJETO OBLIGADO</w:t>
      </w:r>
      <w:r w:rsidR="00B57FE6" w:rsidRPr="00057956">
        <w:rPr>
          <w:rFonts w:ascii="Palatino Linotype" w:hAnsi="Palatino Linotype" w:cs="Arial"/>
        </w:rPr>
        <w:t xml:space="preserve"> </w:t>
      </w:r>
      <w:r w:rsidR="00EC675D">
        <w:rPr>
          <w:rFonts w:ascii="Palatino Linotype" w:hAnsi="Palatino Linotype" w:cs="Arial"/>
        </w:rPr>
        <w:t xml:space="preserve">en respuesta </w:t>
      </w:r>
      <w:r w:rsidR="00F66428">
        <w:rPr>
          <w:rFonts w:ascii="Palatino Linotype" w:hAnsi="Palatino Linotype" w:cs="Arial"/>
        </w:rPr>
        <w:t xml:space="preserve">informó </w:t>
      </w:r>
      <w:r w:rsidR="00EC4166">
        <w:rPr>
          <w:rFonts w:ascii="Palatino Linotype" w:hAnsi="Palatino Linotype" w:cs="Arial"/>
        </w:rPr>
        <w:t xml:space="preserve">que </w:t>
      </w:r>
      <w:r w:rsidR="00DC7C15" w:rsidRPr="00DC7C15">
        <w:rPr>
          <w:rFonts w:ascii="Palatino Linotype" w:hAnsi="Palatino Linotype" w:cs="Arial"/>
        </w:rPr>
        <w:t>después de una búsqueda exhaustiva y razonable de la información, únicamente localizó los nombres de los últimos dos Directores de Seguridad Pública y de los últimos dos Comisarios; sólo mencionó la fecha de nombramiento de un Director de Seguridad Pública y de los restantes aseguró que no se contaba con nombramiento y refirió los perfiles de cada uno de ellos</w:t>
      </w:r>
      <w:r w:rsidR="00DC7C15">
        <w:rPr>
          <w:rFonts w:ascii="Palatino Linotype" w:hAnsi="Palatino Linotype" w:cs="Arial"/>
        </w:rPr>
        <w:t xml:space="preserve">. </w:t>
      </w:r>
    </w:p>
    <w:p w14:paraId="6D7E2B1F" w14:textId="77777777" w:rsidR="00DC7C15" w:rsidRDefault="00EC4166" w:rsidP="00E52A03">
      <w:pPr>
        <w:spacing w:before="100" w:beforeAutospacing="1" w:after="100" w:afterAutospacing="1" w:line="360" w:lineRule="auto"/>
        <w:jc w:val="both"/>
        <w:rPr>
          <w:rFonts w:ascii="Palatino Linotype" w:hAnsi="Palatino Linotype" w:cs="Arial"/>
        </w:rPr>
      </w:pPr>
      <w:r w:rsidRPr="00EC4166">
        <w:rPr>
          <w:rFonts w:ascii="Palatino Linotype" w:hAnsi="Palatino Linotype" w:cs="Arial"/>
        </w:rPr>
        <w:t xml:space="preserve">Inconforme con la respuesta proporcionada, </w:t>
      </w:r>
      <w:r w:rsidRPr="00EC4166">
        <w:rPr>
          <w:rFonts w:ascii="Palatino Linotype" w:hAnsi="Palatino Linotype" w:cs="Arial"/>
          <w:b/>
        </w:rPr>
        <w:t>LA RECURRENTE</w:t>
      </w:r>
      <w:r w:rsidRPr="00EC4166">
        <w:rPr>
          <w:rFonts w:ascii="Palatino Linotype" w:hAnsi="Palatino Linotype" w:cs="Arial"/>
        </w:rPr>
        <w:t xml:space="preserve"> interpuso el recurso de revisión de mérito, </w:t>
      </w:r>
      <w:r w:rsidR="00DC7C15" w:rsidRPr="00DC7C15">
        <w:rPr>
          <w:rFonts w:ascii="Palatino Linotype" w:hAnsi="Palatino Linotype" w:cs="Arial"/>
        </w:rPr>
        <w:t xml:space="preserve">en el cual se dolió respecto a que </w:t>
      </w:r>
      <w:r w:rsidR="00DC7C15" w:rsidRPr="00DC7C15">
        <w:rPr>
          <w:rFonts w:ascii="Palatino Linotype" w:hAnsi="Palatino Linotype" w:cs="Arial"/>
          <w:b/>
        </w:rPr>
        <w:t>EL SUJETO OBLIGADO</w:t>
      </w:r>
      <w:r w:rsidR="00DC7C15" w:rsidRPr="00DC7C15">
        <w:rPr>
          <w:rFonts w:ascii="Palatino Linotype" w:hAnsi="Palatino Linotype" w:cs="Arial"/>
        </w:rPr>
        <w:t>, debió proporcionar la información solicitada, en cumplimiento a la Ley General de Transparencia y Acceso a la Información Pública.</w:t>
      </w:r>
    </w:p>
    <w:p w14:paraId="0A59EFAD" w14:textId="3C74F69E" w:rsidR="00EC675D" w:rsidRDefault="007C0FDA" w:rsidP="00E52A03">
      <w:pPr>
        <w:spacing w:before="100" w:beforeAutospacing="1" w:after="100" w:afterAutospacing="1" w:line="360" w:lineRule="auto"/>
        <w:jc w:val="both"/>
        <w:rPr>
          <w:rFonts w:ascii="Palatino Linotype" w:hAnsi="Palatino Linotype" w:cs="Arial"/>
        </w:rPr>
      </w:pPr>
      <w:r w:rsidRPr="00057956">
        <w:rPr>
          <w:rFonts w:ascii="Palatino Linotype" w:hAnsi="Palatino Linotype" w:cs="Arial"/>
        </w:rPr>
        <w:t xml:space="preserve">Así, </w:t>
      </w:r>
      <w:r w:rsidR="00B5072E" w:rsidRPr="00057956">
        <w:rPr>
          <w:rFonts w:ascii="Palatino Linotype" w:hAnsi="Palatino Linotype" w:cs="Arial"/>
        </w:rPr>
        <w:t>de</w:t>
      </w:r>
      <w:r w:rsidRPr="00057956">
        <w:rPr>
          <w:rFonts w:ascii="Palatino Linotype" w:hAnsi="Palatino Linotype" w:cs="Arial"/>
        </w:rPr>
        <w:t xml:space="preserve">l estudio </w:t>
      </w:r>
      <w:r w:rsidR="00B5072E" w:rsidRPr="00057956">
        <w:rPr>
          <w:rFonts w:ascii="Palatino Linotype" w:hAnsi="Palatino Linotype" w:cs="Arial"/>
        </w:rPr>
        <w:t>d</w:t>
      </w:r>
      <w:r w:rsidR="00B5072E" w:rsidRPr="00057956">
        <w:rPr>
          <w:rFonts w:ascii="Palatino Linotype" w:hAnsi="Palatino Linotype"/>
        </w:rPr>
        <w:t>el expediente electrónico</w:t>
      </w:r>
      <w:r w:rsidRPr="00057956">
        <w:rPr>
          <w:rFonts w:ascii="Palatino Linotype" w:hAnsi="Palatino Linotype" w:cs="Arial"/>
        </w:rPr>
        <w:t xml:space="preserve">, </w:t>
      </w:r>
      <w:r w:rsidR="0007653D" w:rsidRPr="00057956">
        <w:rPr>
          <w:rFonts w:ascii="Palatino Linotype" w:hAnsi="Palatino Linotype" w:cs="Arial"/>
        </w:rPr>
        <w:t>la Ponencia Resolut</w:t>
      </w:r>
      <w:r w:rsidR="00414E48" w:rsidRPr="00057956">
        <w:rPr>
          <w:rFonts w:ascii="Palatino Linotype" w:hAnsi="Palatino Linotype" w:cs="Arial"/>
        </w:rPr>
        <w:t>o</w:t>
      </w:r>
      <w:r w:rsidR="0007653D" w:rsidRPr="00057956">
        <w:rPr>
          <w:rFonts w:ascii="Palatino Linotype" w:hAnsi="Palatino Linotype" w:cs="Arial"/>
        </w:rPr>
        <w:t xml:space="preserve">ra </w:t>
      </w:r>
      <w:r w:rsidR="00AD38F2" w:rsidRPr="00057956">
        <w:rPr>
          <w:rFonts w:ascii="Palatino Linotype" w:hAnsi="Palatino Linotype" w:cs="Arial"/>
        </w:rPr>
        <w:t>estableció</w:t>
      </w:r>
      <w:r w:rsidRPr="00057956">
        <w:rPr>
          <w:rFonts w:ascii="Palatino Linotype" w:hAnsi="Palatino Linotype" w:cs="Arial"/>
        </w:rPr>
        <w:t xml:space="preserve"> </w:t>
      </w:r>
      <w:r w:rsidR="0044455A">
        <w:rPr>
          <w:rFonts w:ascii="Palatino Linotype" w:hAnsi="Palatino Linotype" w:cs="Arial"/>
        </w:rPr>
        <w:t xml:space="preserve">que </w:t>
      </w:r>
      <w:r w:rsidR="0044455A" w:rsidRPr="0044455A">
        <w:rPr>
          <w:rFonts w:ascii="Palatino Linotype" w:hAnsi="Palatino Linotype" w:cs="Arial"/>
        </w:rPr>
        <w:t xml:space="preserve">los motivos de inconformidad aducidos por </w:t>
      </w:r>
      <w:r w:rsidR="0044455A" w:rsidRPr="0044455A">
        <w:rPr>
          <w:rFonts w:ascii="Palatino Linotype" w:hAnsi="Palatino Linotype" w:cs="Arial"/>
          <w:b/>
        </w:rPr>
        <w:t>L</w:t>
      </w:r>
      <w:r w:rsidR="003F1DCC">
        <w:rPr>
          <w:rFonts w:ascii="Palatino Linotype" w:hAnsi="Palatino Linotype" w:cs="Arial"/>
          <w:b/>
        </w:rPr>
        <w:t>A</w:t>
      </w:r>
      <w:r w:rsidR="0044455A" w:rsidRPr="0044455A">
        <w:rPr>
          <w:rFonts w:ascii="Palatino Linotype" w:hAnsi="Palatino Linotype" w:cs="Arial"/>
          <w:b/>
        </w:rPr>
        <w:t xml:space="preserve"> RECURRENTE</w:t>
      </w:r>
      <w:r w:rsidR="00955137">
        <w:rPr>
          <w:rFonts w:ascii="Palatino Linotype" w:hAnsi="Palatino Linotype" w:cs="Arial"/>
        </w:rPr>
        <w:t xml:space="preserve"> resulta</w:t>
      </w:r>
      <w:r w:rsidR="00AD38F2">
        <w:rPr>
          <w:rFonts w:ascii="Palatino Linotype" w:hAnsi="Palatino Linotype" w:cs="Arial"/>
        </w:rPr>
        <w:t>ba</w:t>
      </w:r>
      <w:r w:rsidR="00955137">
        <w:rPr>
          <w:rFonts w:ascii="Palatino Linotype" w:hAnsi="Palatino Linotype" w:cs="Arial"/>
        </w:rPr>
        <w:t xml:space="preserve">n </w:t>
      </w:r>
      <w:r w:rsidR="003F1DCC">
        <w:rPr>
          <w:rFonts w:ascii="Palatino Linotype" w:hAnsi="Palatino Linotype" w:cs="Arial"/>
        </w:rPr>
        <w:t xml:space="preserve">parcialmente </w:t>
      </w:r>
      <w:r w:rsidR="0044455A" w:rsidRPr="0044455A">
        <w:rPr>
          <w:rFonts w:ascii="Palatino Linotype" w:hAnsi="Palatino Linotype" w:cs="Arial"/>
        </w:rPr>
        <w:t xml:space="preserve">fundados, y por ende, </w:t>
      </w:r>
      <w:r w:rsidR="00955137">
        <w:rPr>
          <w:rFonts w:ascii="Palatino Linotype" w:hAnsi="Palatino Linotype" w:cs="Arial"/>
        </w:rPr>
        <w:t xml:space="preserve">determinó </w:t>
      </w:r>
      <w:r w:rsidR="003F1DCC">
        <w:rPr>
          <w:rFonts w:ascii="Palatino Linotype" w:hAnsi="Palatino Linotype" w:cs="Arial"/>
          <w:b/>
        </w:rPr>
        <w:t xml:space="preserve">MODIFICAR </w:t>
      </w:r>
      <w:r w:rsidR="00955137" w:rsidRPr="00955137">
        <w:rPr>
          <w:rFonts w:ascii="Palatino Linotype" w:hAnsi="Palatino Linotype" w:cs="Arial"/>
        </w:rPr>
        <w:t xml:space="preserve">la respuesta del </w:t>
      </w:r>
      <w:r w:rsidR="00955137" w:rsidRPr="00955137">
        <w:rPr>
          <w:rFonts w:ascii="Palatino Linotype" w:hAnsi="Palatino Linotype" w:cs="Arial"/>
          <w:b/>
        </w:rPr>
        <w:t>SUJETO OBLIGADO</w:t>
      </w:r>
      <w:r w:rsidR="00955137" w:rsidRPr="00955137">
        <w:rPr>
          <w:rFonts w:ascii="Palatino Linotype" w:hAnsi="Palatino Linotype" w:cs="Arial"/>
        </w:rPr>
        <w:t xml:space="preserve">, </w:t>
      </w:r>
      <w:r w:rsidR="00AD38F2">
        <w:rPr>
          <w:rFonts w:ascii="Palatino Linotype" w:hAnsi="Palatino Linotype" w:cs="Arial"/>
        </w:rPr>
        <w:t>ordenándole</w:t>
      </w:r>
      <w:r w:rsidR="00955137">
        <w:rPr>
          <w:rFonts w:ascii="Palatino Linotype" w:hAnsi="Palatino Linotype" w:cs="Arial"/>
        </w:rPr>
        <w:t xml:space="preserve"> hacer entrega</w:t>
      </w:r>
      <w:r w:rsidR="00F66428" w:rsidRPr="00F66428">
        <w:rPr>
          <w:rFonts w:ascii="Palatino Linotype" w:hAnsi="Palatino Linotype" w:cs="Arial"/>
        </w:rPr>
        <w:t xml:space="preserve"> a través del Sistema de Acceso a la Información Mexiquense (SAIMEX),</w:t>
      </w:r>
      <w:r w:rsidR="003F1DCC">
        <w:rPr>
          <w:rFonts w:ascii="Palatino Linotype" w:hAnsi="Palatino Linotype" w:cs="Arial"/>
        </w:rPr>
        <w:t xml:space="preserve"> en versión pública de ser procedente, </w:t>
      </w:r>
      <w:r w:rsidR="00031BF3">
        <w:rPr>
          <w:rFonts w:ascii="Palatino Linotype" w:hAnsi="Palatino Linotype" w:cs="Arial"/>
        </w:rPr>
        <w:t xml:space="preserve">de lo siguiente: </w:t>
      </w:r>
    </w:p>
    <w:p w14:paraId="34C59103" w14:textId="77777777" w:rsidR="003F1DCC" w:rsidRPr="003F1DCC" w:rsidRDefault="003F1DCC" w:rsidP="00E52A03">
      <w:pPr>
        <w:pStyle w:val="Prrafodelista"/>
        <w:numPr>
          <w:ilvl w:val="0"/>
          <w:numId w:val="15"/>
        </w:numPr>
        <w:spacing w:before="100" w:beforeAutospacing="1" w:after="100" w:afterAutospacing="1"/>
        <w:ind w:left="851" w:right="899" w:firstLine="0"/>
        <w:jc w:val="both"/>
        <w:rPr>
          <w:rFonts w:ascii="Palatino Linotype" w:hAnsi="Palatino Linotype"/>
          <w:i/>
          <w:color w:val="000000"/>
          <w:sz w:val="22"/>
        </w:rPr>
      </w:pPr>
      <w:r w:rsidRPr="003F1DCC">
        <w:rPr>
          <w:rFonts w:ascii="Palatino Linotype" w:hAnsi="Palatino Linotype"/>
          <w:i/>
          <w:color w:val="000000"/>
          <w:sz w:val="22"/>
        </w:rPr>
        <w:t xml:space="preserve">El o los documentos donde conste el nombre de los últimos cinco directores de la Comisaría Municipal de Seguridad Pública y Vialidad (incluyendo el actual). </w:t>
      </w:r>
    </w:p>
    <w:p w14:paraId="1A58F224" w14:textId="082C7A1E" w:rsidR="003F1DCC" w:rsidRPr="003F1DCC" w:rsidRDefault="003F1DCC" w:rsidP="00E52A03">
      <w:pPr>
        <w:pStyle w:val="Prrafodelista"/>
        <w:spacing w:before="100" w:beforeAutospacing="1" w:after="100" w:afterAutospacing="1"/>
        <w:ind w:left="851" w:right="899"/>
        <w:jc w:val="both"/>
        <w:rPr>
          <w:rFonts w:ascii="Palatino Linotype" w:hAnsi="Palatino Linotype"/>
          <w:i/>
          <w:color w:val="000000"/>
          <w:sz w:val="22"/>
        </w:rPr>
      </w:pPr>
    </w:p>
    <w:p w14:paraId="3F4C0FC4" w14:textId="614DFE95" w:rsidR="00031BF3" w:rsidRPr="00031BF3" w:rsidRDefault="003F1DCC" w:rsidP="00E52A03">
      <w:pPr>
        <w:pStyle w:val="Prrafodelista"/>
        <w:spacing w:before="100" w:beforeAutospacing="1" w:after="100" w:afterAutospacing="1"/>
        <w:ind w:left="851" w:right="899"/>
        <w:jc w:val="both"/>
        <w:rPr>
          <w:rFonts w:ascii="Palatino Linotype" w:hAnsi="Palatino Linotype" w:cs="Arial"/>
        </w:rPr>
      </w:pPr>
      <w:r w:rsidRPr="003F1DCC">
        <w:rPr>
          <w:rFonts w:ascii="Palatino Linotype" w:hAnsi="Palatino Linotype"/>
          <w:i/>
          <w:color w:val="000000"/>
          <w:sz w:val="22"/>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204FCEE" w14:textId="74C4EE7E" w:rsidR="00393D8E" w:rsidRDefault="00B74829" w:rsidP="00E52A03">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cs="Arial"/>
        </w:rPr>
        <w:t xml:space="preserve"> reitera, que </w:t>
      </w:r>
      <w:r>
        <w:rPr>
          <w:rFonts w:ascii="Palatino Linotype" w:hAnsi="Palatino Linotype"/>
        </w:rPr>
        <w:t xml:space="preserve">si bien </w:t>
      </w:r>
      <w:r w:rsidR="0026401E">
        <w:rPr>
          <w:rFonts w:ascii="Palatino Linotype" w:hAnsi="Palatino Linotype"/>
        </w:rPr>
        <w:t>coincide en términos generales con</w:t>
      </w:r>
      <w:r>
        <w:rPr>
          <w:rFonts w:ascii="Palatino Linotype" w:hAnsi="Palatino Linotype"/>
        </w:rPr>
        <w:t xml:space="preserve"> el estudio de la resolución en comento, </w:t>
      </w:r>
      <w:r w:rsidRPr="00D93A88">
        <w:rPr>
          <w:rFonts w:ascii="Palatino Linotype" w:hAnsi="Palatino Linotype"/>
        </w:rPr>
        <w:t>dif</w:t>
      </w:r>
      <w:r>
        <w:rPr>
          <w:rFonts w:ascii="Palatino Linotype" w:hAnsi="Palatino Linotype"/>
        </w:rPr>
        <w:t xml:space="preserve">iero </w:t>
      </w:r>
      <w:r w:rsidRPr="00D93A88">
        <w:rPr>
          <w:rFonts w:ascii="Palatino Linotype" w:hAnsi="Palatino Linotype"/>
        </w:rPr>
        <w:t>respecto a</w:t>
      </w:r>
      <w:r w:rsidR="0026401E">
        <w:rPr>
          <w:rFonts w:ascii="Palatino Linotype" w:hAnsi="Palatino Linotype"/>
        </w:rPr>
        <w:t xml:space="preserve"> que la </w:t>
      </w:r>
      <w:r>
        <w:rPr>
          <w:rFonts w:ascii="Palatino Linotype" w:hAnsi="Palatino Linotype"/>
        </w:rPr>
        <w:t xml:space="preserve">Ponencia Resolutora </w:t>
      </w:r>
      <w:r w:rsidR="00CC1332">
        <w:rPr>
          <w:rFonts w:ascii="Palatino Linotype" w:hAnsi="Palatino Linotype"/>
        </w:rPr>
        <w:t xml:space="preserve">omitiera ordenar la entrega del documento en el que conste el perfil de </w:t>
      </w:r>
      <w:r w:rsidR="00CC1332" w:rsidRPr="00393D8E">
        <w:rPr>
          <w:rFonts w:ascii="Palatino Linotype" w:hAnsi="Palatino Linotype"/>
        </w:rPr>
        <w:t xml:space="preserve">cada uno </w:t>
      </w:r>
      <w:r w:rsidR="00CC1332">
        <w:rPr>
          <w:rFonts w:ascii="Palatino Linotype" w:hAnsi="Palatino Linotype"/>
        </w:rPr>
        <w:t xml:space="preserve">de los </w:t>
      </w:r>
      <w:r w:rsidR="00CC1332" w:rsidRPr="00CC1332">
        <w:rPr>
          <w:rFonts w:ascii="Palatino Linotype" w:hAnsi="Palatino Linotype"/>
        </w:rPr>
        <w:t xml:space="preserve">Directores de Seguridad Pública </w:t>
      </w:r>
      <w:r w:rsidR="00CC1332" w:rsidRPr="00393D8E">
        <w:rPr>
          <w:rFonts w:ascii="Palatino Linotype" w:hAnsi="Palatino Linotype"/>
        </w:rPr>
        <w:t>(civil, policía de carrera, militar, marino)</w:t>
      </w:r>
      <w:r w:rsidR="00CC1332">
        <w:rPr>
          <w:rFonts w:ascii="Palatino Linotype" w:hAnsi="Palatino Linotype"/>
        </w:rPr>
        <w:t xml:space="preserve"> y no así dar por colmado dicho requerimiento; ello</w:t>
      </w:r>
      <w:r w:rsidR="001A6606">
        <w:rPr>
          <w:rFonts w:ascii="Palatino Linotype" w:hAnsi="Palatino Linotype"/>
        </w:rPr>
        <w:t xml:space="preserve"> es así, toda vez </w:t>
      </w:r>
      <w:r w:rsidR="00CC1332">
        <w:rPr>
          <w:rFonts w:ascii="Palatino Linotype" w:hAnsi="Palatino Linotype"/>
        </w:rPr>
        <w:t xml:space="preserve">la Ponencia Resolutora debió suplir la deficiencia en que incurrió la particular, de conformidad con los artículos 13 y 181, cuarto párrafo de la Ley de Transparencia y Acceso a la Información Pública del Estado de México y Municipios y advertir que la particular deseaba conocer el documento donde conste la experiencia laboral y académica de los Directores de Seguridad Pública o área análoga. </w:t>
      </w:r>
    </w:p>
    <w:p w14:paraId="5525E8F7" w14:textId="3D06AB87" w:rsidR="001A6606" w:rsidRDefault="00031BF3" w:rsidP="00E52A03">
      <w:pPr>
        <w:spacing w:before="100" w:beforeAutospacing="1" w:after="100" w:afterAutospacing="1" w:line="360" w:lineRule="auto"/>
        <w:jc w:val="both"/>
        <w:rPr>
          <w:rFonts w:ascii="Palatino Linotype" w:hAnsi="Palatino Linotype"/>
        </w:rPr>
      </w:pPr>
      <w:r w:rsidRPr="00E804A3">
        <w:rPr>
          <w:rFonts w:ascii="Palatino Linotype" w:hAnsi="Palatino Linotype"/>
        </w:rPr>
        <w:t xml:space="preserve">Lo anterior es así, en razón de que, </w:t>
      </w:r>
      <w:r w:rsidR="001A6606">
        <w:rPr>
          <w:rFonts w:ascii="Palatino Linotype" w:hAnsi="Palatino Linotype"/>
        </w:rPr>
        <w:t>l</w:t>
      </w:r>
      <w:r w:rsidR="001A6606" w:rsidRPr="001A6606">
        <w:rPr>
          <w:rFonts w:ascii="Palatino Linotype" w:hAnsi="Palatino Linotype"/>
        </w:rPr>
        <w:t>a Ley del Trabajo de los Servidores Públicos del Estado y Municipios</w:t>
      </w:r>
      <w:r w:rsidR="001A6606">
        <w:rPr>
          <w:rFonts w:ascii="Palatino Linotype" w:hAnsi="Palatino Linotype"/>
        </w:rPr>
        <w:t xml:space="preserve"> establece en los artículo 1 y 47 fracción I, lo siguiente:</w:t>
      </w:r>
    </w:p>
    <w:p w14:paraId="2645A3D2" w14:textId="77777777" w:rsidR="001A6606" w:rsidRPr="003C005A" w:rsidRDefault="001A6606" w:rsidP="00E52A03">
      <w:pPr>
        <w:spacing w:before="100" w:beforeAutospacing="1" w:after="100" w:afterAutospacing="1"/>
        <w:ind w:left="709" w:right="709"/>
        <w:contextualSpacing/>
        <w:jc w:val="center"/>
        <w:rPr>
          <w:rFonts w:ascii="Palatino Linotype" w:hAnsi="Palatino Linotype" w:cs="Arial"/>
          <w:b/>
          <w:i/>
          <w:sz w:val="22"/>
        </w:rPr>
      </w:pPr>
      <w:r w:rsidRPr="003C005A">
        <w:rPr>
          <w:rFonts w:ascii="Palatino Linotype" w:hAnsi="Palatino Linotype" w:cs="Arial"/>
          <w:b/>
          <w:i/>
          <w:sz w:val="22"/>
        </w:rPr>
        <w:t>Ley del Trabajo de los Servidores Públicos del Estado y Municipios</w:t>
      </w:r>
    </w:p>
    <w:p w14:paraId="58AA6A55" w14:textId="77777777" w:rsidR="001A6606" w:rsidRPr="003C005A" w:rsidRDefault="001A6606" w:rsidP="00E52A0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i/>
          <w:sz w:val="22"/>
        </w:rPr>
        <w:t>“</w:t>
      </w:r>
      <w:r w:rsidRPr="003C005A">
        <w:rPr>
          <w:rFonts w:ascii="Palatino Linotype" w:hAnsi="Palatino Linotype" w:cs="Arial"/>
          <w:b/>
          <w:bCs/>
          <w:i/>
          <w:sz w:val="22"/>
          <w:szCs w:val="22"/>
          <w:lang w:eastAsia="es-MX"/>
        </w:rPr>
        <w:t xml:space="preserve">ARTÍCULO 1. </w:t>
      </w:r>
      <w:r w:rsidRPr="003C005A">
        <w:rPr>
          <w:rFonts w:ascii="Palatino Linotype" w:hAnsi="Palatino Linotype" w:cs="Arial"/>
          <w:i/>
          <w:sz w:val="22"/>
          <w:szCs w:val="22"/>
          <w:lang w:eastAsia="es-MX"/>
        </w:rPr>
        <w:t>Ésta ley es de orden público e interés social y tiene por objeto regular las relaciones de trabajo, comprendidas entre los poderes públicos del Estado y los Municipios y sus respectivos servidores públicos.</w:t>
      </w:r>
    </w:p>
    <w:p w14:paraId="1CBE1DD1"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b/>
          <w:i/>
          <w:sz w:val="22"/>
        </w:rPr>
        <w:t>ARTÍCULO 47</w:t>
      </w:r>
      <w:r w:rsidRPr="003C005A">
        <w:rPr>
          <w:rFonts w:ascii="Palatino Linotype" w:hAnsi="Palatino Linotype" w:cs="Arial"/>
          <w:i/>
          <w:sz w:val="22"/>
        </w:rPr>
        <w:t xml:space="preserve">. </w:t>
      </w:r>
      <w:r w:rsidRPr="003C005A">
        <w:rPr>
          <w:rFonts w:ascii="Palatino Linotype" w:hAnsi="Palatino Linotype" w:cs="Arial"/>
          <w:b/>
          <w:i/>
          <w:sz w:val="22"/>
          <w:u w:val="single"/>
        </w:rPr>
        <w:t>Para ingresar al servicio público se requiere</w:t>
      </w:r>
      <w:r w:rsidRPr="003C005A">
        <w:rPr>
          <w:rFonts w:ascii="Palatino Linotype" w:hAnsi="Palatino Linotype" w:cs="Arial"/>
          <w:i/>
          <w:sz w:val="22"/>
        </w:rPr>
        <w:t>:</w:t>
      </w:r>
    </w:p>
    <w:p w14:paraId="448A93B9"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b/>
          <w:i/>
          <w:sz w:val="22"/>
        </w:rPr>
        <w:t xml:space="preserve">I. </w:t>
      </w:r>
      <w:r w:rsidRPr="003C005A">
        <w:rPr>
          <w:rFonts w:ascii="Palatino Linotype" w:hAnsi="Palatino Linotype" w:cs="Arial"/>
          <w:b/>
          <w:i/>
          <w:sz w:val="22"/>
          <w:u w:val="single"/>
        </w:rPr>
        <w:t>Presentar una solicitud utilizando la forma oficial que se autorice</w:t>
      </w:r>
      <w:r w:rsidRPr="003C005A">
        <w:rPr>
          <w:rFonts w:ascii="Palatino Linotype" w:hAnsi="Palatino Linotype" w:cs="Arial"/>
          <w:i/>
          <w:sz w:val="22"/>
        </w:rPr>
        <w:t xml:space="preserve"> por la institución pública o dependencia correspondiente; </w:t>
      </w:r>
    </w:p>
    <w:p w14:paraId="1351EDE9"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i/>
          <w:sz w:val="22"/>
        </w:rPr>
        <w:t>II. Ser de nacionalidad mexicana, con la excepción prevista en el artículo 17 de la presente ley;</w:t>
      </w:r>
    </w:p>
    <w:p w14:paraId="4920C4FB"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i/>
          <w:sz w:val="22"/>
        </w:rPr>
        <w:t>III. Estar en pleno ejercicio de sus derechos civiles y políticos, en su caso;</w:t>
      </w:r>
    </w:p>
    <w:p w14:paraId="0931BA03"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i/>
          <w:sz w:val="22"/>
        </w:rPr>
        <w:lastRenderedPageBreak/>
        <w:t>IV. Acreditar, cuando proceda, el cumplimiento de la Ley del Servicio Militar Nacional;</w:t>
      </w:r>
    </w:p>
    <w:p w14:paraId="53B9BCFC"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i/>
          <w:sz w:val="22"/>
        </w:rPr>
        <w:t>V. Derogada.</w:t>
      </w:r>
    </w:p>
    <w:p w14:paraId="1793FCB8"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i/>
          <w:sz w:val="22"/>
        </w:rPr>
        <w:t>VI. No haber sido separado anteriormente del servicio por las causas previstas en el artículo 93 de la presente ley;</w:t>
      </w:r>
    </w:p>
    <w:p w14:paraId="2352EB46"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i/>
          <w:sz w:val="22"/>
        </w:rPr>
        <w:t>VII. Tener buena salud, lo que se comprobará con los certificados médicos correspondientes, en la forma en que se establezca en cada institución pública;</w:t>
      </w:r>
    </w:p>
    <w:p w14:paraId="3F189A65"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b/>
          <w:i/>
          <w:sz w:val="22"/>
        </w:rPr>
      </w:pPr>
      <w:r w:rsidRPr="003C005A">
        <w:rPr>
          <w:rFonts w:ascii="Palatino Linotype" w:hAnsi="Palatino Linotype" w:cs="Arial"/>
          <w:b/>
          <w:i/>
          <w:sz w:val="22"/>
        </w:rPr>
        <w:t>VIII. Cumplir con los requisitos que se establezcan para los diferentes puestos;</w:t>
      </w:r>
    </w:p>
    <w:p w14:paraId="2DE7F6D9"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i/>
          <w:sz w:val="22"/>
        </w:rPr>
        <w:t>IX. Acreditar por medio de los exámenes correspondientes los conocimientos y aptitudes necesarios para el desempeño del puesto; y</w:t>
      </w:r>
    </w:p>
    <w:p w14:paraId="36F5BAB9"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i/>
          <w:sz w:val="22"/>
        </w:rPr>
        <w:t xml:space="preserve">X. No estar inhabilitado para el ejercicio del servicio público. </w:t>
      </w:r>
    </w:p>
    <w:p w14:paraId="0C092786"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i/>
          <w:sz w:val="22"/>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63DEAC3" w14:textId="77777777" w:rsidR="001A6606" w:rsidRPr="003C005A" w:rsidRDefault="001A6606" w:rsidP="00E52A03">
      <w:pPr>
        <w:spacing w:before="100" w:beforeAutospacing="1" w:after="100" w:afterAutospacing="1" w:line="360" w:lineRule="auto"/>
        <w:ind w:left="851" w:right="902"/>
        <w:contextualSpacing/>
        <w:jc w:val="both"/>
        <w:rPr>
          <w:rFonts w:ascii="Palatino Linotype" w:hAnsi="Palatino Linotype" w:cs="Arial"/>
          <w:i/>
          <w:sz w:val="22"/>
        </w:rPr>
      </w:pPr>
    </w:p>
    <w:p w14:paraId="206425B1" w14:textId="77777777" w:rsidR="001A6606" w:rsidRDefault="001A6606" w:rsidP="00E52A03">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b/>
        </w:rPr>
      </w:pPr>
      <w:r w:rsidRPr="003C005A">
        <w:rPr>
          <w:rFonts w:ascii="Palatino Linotype" w:eastAsia="Arial Unicode MS" w:hAnsi="Palatino Linotype" w:cs="Arial"/>
        </w:rPr>
        <w:t xml:space="preserve">Es así que, de los preceptos legales insertos se obtiene que la relación de trabajo existente entre las dependencias y sus servidores públicos, se rige conforme a la referida norma jurídica; por ende, le es aplicable al </w:t>
      </w:r>
      <w:r w:rsidRPr="003C005A">
        <w:rPr>
          <w:rFonts w:ascii="Palatino Linotype" w:eastAsia="Arial Unicode MS" w:hAnsi="Palatino Linotype" w:cs="Arial"/>
          <w:b/>
        </w:rPr>
        <w:t>SUJETO OBLIGADO.</w:t>
      </w:r>
    </w:p>
    <w:p w14:paraId="485EB107" w14:textId="77777777" w:rsidR="001A6606" w:rsidRDefault="001A6606" w:rsidP="00E52A03">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b/>
        </w:rPr>
      </w:pPr>
    </w:p>
    <w:p w14:paraId="482435DA" w14:textId="77777777" w:rsidR="001A6606" w:rsidRPr="003C005A" w:rsidRDefault="001A6606" w:rsidP="00E52A03">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3C005A">
        <w:rPr>
          <w:rFonts w:ascii="Palatino Linotype" w:eastAsia="Arial Unicode MS" w:hAnsi="Palatino Linotype" w:cs="Arial"/>
        </w:rPr>
        <w:t xml:space="preserve">Por otra parte, es de subrayar que para ingresar al servicio público, constituye un requisito indispensable, entre otros, presentar una solicitud, utilizando el formato oficial autorizado por la institución pública; de donde se infiere que, se trata de una solicitud de empleo; la cual, necesariamente contiene apartados con información, como son: datos personales, </w:t>
      </w:r>
      <w:r w:rsidRPr="003C005A">
        <w:rPr>
          <w:rFonts w:ascii="Palatino Linotype" w:eastAsia="Arial Unicode MS" w:hAnsi="Palatino Linotype" w:cs="Arial"/>
          <w:b/>
          <w:i/>
        </w:rPr>
        <w:t>formación o perfil académico</w:t>
      </w:r>
      <w:r w:rsidRPr="003C005A">
        <w:rPr>
          <w:rFonts w:ascii="Palatino Linotype" w:eastAsia="Arial Unicode MS" w:hAnsi="Palatino Linotype" w:cs="Arial"/>
        </w:rPr>
        <w:t xml:space="preserve">, </w:t>
      </w:r>
      <w:r w:rsidRPr="003C005A">
        <w:rPr>
          <w:rFonts w:ascii="Palatino Linotype" w:eastAsia="Arial Unicode MS" w:hAnsi="Palatino Linotype" w:cs="Arial"/>
          <w:b/>
          <w:i/>
        </w:rPr>
        <w:t>experiencia profesional</w:t>
      </w:r>
      <w:r w:rsidRPr="003C005A">
        <w:rPr>
          <w:rFonts w:ascii="Palatino Linotype" w:eastAsia="Arial Unicode MS" w:hAnsi="Palatino Linotype" w:cs="Arial"/>
        </w:rPr>
        <w:t>, objetivos o aspiraciones personales entre otros.</w:t>
      </w:r>
    </w:p>
    <w:p w14:paraId="73BA2B83" w14:textId="77777777" w:rsidR="001A6606" w:rsidRDefault="001A6606" w:rsidP="00E52A03">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b/>
        </w:rPr>
      </w:pPr>
    </w:p>
    <w:p w14:paraId="5339EAA3" w14:textId="77777777" w:rsidR="001A6606" w:rsidRPr="003C005A" w:rsidRDefault="001A6606" w:rsidP="00E52A03">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3C005A">
        <w:rPr>
          <w:rFonts w:ascii="Palatino Linotype" w:eastAsia="Arial Unicode MS" w:hAnsi="Palatino Linotype" w:cs="Arial"/>
        </w:rPr>
        <w:lastRenderedPageBreak/>
        <w:t>Ahora bien, respecto al Currículum Vitae</w:t>
      </w:r>
      <w:r w:rsidRPr="003C005A">
        <w:rPr>
          <w:rFonts w:ascii="Palatino Linotype" w:hAnsi="Palatino Linotype" w:cs="Arial"/>
        </w:rPr>
        <w:t xml:space="preserve"> </w:t>
      </w:r>
      <w:r w:rsidRPr="003C005A">
        <w:rPr>
          <w:rFonts w:ascii="Palatino Linotype" w:eastAsia="Arial Unicode MS" w:hAnsi="Palatino Linotype" w:cs="Arial"/>
        </w:rPr>
        <w:t xml:space="preserve">cabe precisar, que </w:t>
      </w:r>
      <w:r w:rsidRPr="003C005A">
        <w:rPr>
          <w:rFonts w:ascii="Palatino Linotype" w:hAnsi="Palatino Linotype" w:cs="Arial"/>
          <w:noProof/>
          <w:lang w:eastAsia="es-MX"/>
        </w:rPr>
        <w:t xml:space="preserve">su nombre viene </w:t>
      </w:r>
      <w:r w:rsidRPr="003C005A">
        <w:rPr>
          <w:rFonts w:ascii="Palatino Linotype" w:hAnsi="Palatino Linotype" w:cs="Arial"/>
        </w:rPr>
        <w:t>de una locución latina que literalmente significa “carrera de la vida”, y que la Real Academia Española de la Lengua</w:t>
      </w:r>
      <w:r w:rsidRPr="003C005A">
        <w:rPr>
          <w:rFonts w:ascii="Palatino Linotype" w:eastAsiaTheme="minorEastAsia" w:hAnsi="Palatino Linotype" w:cs="Arial"/>
          <w:vertAlign w:val="superscript"/>
        </w:rPr>
        <w:footnoteReference w:id="1"/>
      </w:r>
      <w:r w:rsidRPr="003C005A">
        <w:rPr>
          <w:rFonts w:ascii="Palatino Linotype" w:hAnsi="Palatino Linotype" w:cs="Arial"/>
        </w:rPr>
        <w:t xml:space="preserve"> ha definido como </w:t>
      </w:r>
      <w:r w:rsidRPr="003C005A">
        <w:rPr>
          <w:rFonts w:ascii="Palatino Linotype" w:hAnsi="Palatino Linotype" w:cs="Arial"/>
          <w:i/>
        </w:rPr>
        <w:t>“la relación de los títulos, honores, cargos, trabajos realizados y datos biográficos que califican a una persona”</w:t>
      </w:r>
      <w:r w:rsidRPr="003C005A">
        <w:rPr>
          <w:rFonts w:ascii="Palatino Linotype" w:hAnsi="Palatino Linotype" w:cs="Arial"/>
        </w:rPr>
        <w:t xml:space="preserve">; por ello, </w:t>
      </w:r>
      <w:r w:rsidRPr="003C005A">
        <w:rPr>
          <w:rFonts w:ascii="Palatino Linotype" w:hAnsi="Palatino Linotype" w:cs="Arial"/>
          <w:lang w:eastAsia="en-US"/>
        </w:rPr>
        <w:t>conviene precisar que en dicho currículum además de señalar datos personales de los particulares, se citan los estudios realizados o nivel académico, así como su experiencia laboral que incluye los cargos ocupados, períodos y sus funciones, entre otros datos.</w:t>
      </w:r>
    </w:p>
    <w:p w14:paraId="6FEB41B5" w14:textId="77777777" w:rsidR="001A6606" w:rsidRPr="003C005A" w:rsidRDefault="001A6606" w:rsidP="00E52A03">
      <w:pPr>
        <w:spacing w:before="100" w:beforeAutospacing="1" w:after="100" w:afterAutospacing="1" w:line="360" w:lineRule="auto"/>
        <w:contextualSpacing/>
        <w:jc w:val="both"/>
        <w:rPr>
          <w:rFonts w:ascii="Palatino Linotype" w:hAnsi="Palatino Linotype"/>
        </w:rPr>
      </w:pPr>
    </w:p>
    <w:p w14:paraId="2F44BC6F" w14:textId="77777777" w:rsidR="001A6606" w:rsidRPr="003C005A" w:rsidRDefault="001A6606" w:rsidP="00E52A03">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3C005A">
        <w:rPr>
          <w:rFonts w:ascii="Palatino Linotype" w:hAnsi="Palatino Linotype" w:cs="Arial"/>
          <w:noProof/>
          <w:lang w:eastAsia="es-MX"/>
        </w:rPr>
        <w:t xml:space="preserve">Sin embargo, es necesario subrayar que no existe norma jurídica que obligue a los servidores públicos a presentar su Currículum Vitae ante la institución pública en la que prestan sus servicios; esto es, que </w:t>
      </w:r>
      <w:r w:rsidRPr="003C005A">
        <w:rPr>
          <w:rFonts w:ascii="Palatino Linotype" w:hAnsi="Palatino Linotype" w:cs="Arial"/>
          <w:b/>
          <w:noProof/>
          <w:lang w:eastAsia="es-MX"/>
        </w:rPr>
        <w:t>no constituye un requisito indispensable para desempeñar un empleo, cargo o comisión en la administración pública,</w:t>
      </w:r>
      <w:r w:rsidRPr="003C005A">
        <w:rPr>
          <w:rFonts w:ascii="Palatino Linotype" w:hAnsi="Palatino Linotype" w:cs="Arial"/>
          <w:noProof/>
          <w:lang w:eastAsia="es-MX"/>
        </w:rPr>
        <w:t xml:space="preserve"> sea estatal o municipal; el documento análogo a éste, lo sería su solicitud de empleo</w:t>
      </w:r>
      <w:r w:rsidRPr="003C005A">
        <w:rPr>
          <w:rFonts w:ascii="Palatino Linotype" w:eastAsiaTheme="minorEastAsia" w:hAnsi="Palatino Linotype" w:cs="Arial"/>
          <w:noProof/>
          <w:vertAlign w:val="superscript"/>
          <w:lang w:eastAsia="es-MX"/>
        </w:rPr>
        <w:footnoteReference w:id="2"/>
      </w:r>
      <w:r w:rsidRPr="003C005A">
        <w:rPr>
          <w:rFonts w:ascii="Palatino Linotype" w:hAnsi="Palatino Linotype" w:cs="Arial"/>
          <w:noProof/>
          <w:lang w:eastAsia="es-MX"/>
        </w:rPr>
        <w:t xml:space="preserve">, en atención a que dicha solicitud </w:t>
      </w:r>
      <w:r w:rsidRPr="003C005A">
        <w:rPr>
          <w:rFonts w:ascii="Palatino Linotype" w:eastAsia="Arial Unicode MS" w:hAnsi="Palatino Linotype" w:cs="Arial"/>
        </w:rPr>
        <w:t>contiene apartados con información, como son: datos personales, formación académica, experiencia profesional, objetivos o aspiraciones personales, y otros; de ahí, que se concluya que la solicitud de empleo se asemeja al currículum.</w:t>
      </w:r>
    </w:p>
    <w:p w14:paraId="4051947E" w14:textId="77777777" w:rsidR="001A6606" w:rsidRPr="003C005A" w:rsidRDefault="001A6606" w:rsidP="00E52A03">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b/>
        </w:rPr>
      </w:pPr>
    </w:p>
    <w:p w14:paraId="511963A0" w14:textId="77777777" w:rsidR="001A6606" w:rsidRPr="003C005A" w:rsidRDefault="001A6606" w:rsidP="00E52A03">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3C005A">
        <w:rPr>
          <w:rFonts w:ascii="Palatino Linotype" w:hAnsi="Palatino Linotype"/>
        </w:rPr>
        <w:t xml:space="preserve">En esta misma tesitura cabe precisar que el artículo 92, fracción XXI de la </w:t>
      </w:r>
      <w:r w:rsidRPr="003C005A">
        <w:rPr>
          <w:rFonts w:ascii="Palatino Linotype" w:hAnsi="Palatino Linotype"/>
          <w:szCs w:val="17"/>
          <w:lang w:eastAsia="es-ES_tradnl"/>
        </w:rPr>
        <w:t xml:space="preserve">Ley de </w:t>
      </w:r>
      <w:r w:rsidRPr="003C005A">
        <w:rPr>
          <w:rFonts w:ascii="Palatino Linotype" w:hAnsi="Palatino Linotype" w:cs="Arial"/>
        </w:rPr>
        <w:t>Transparencia</w:t>
      </w:r>
      <w:r w:rsidRPr="003C005A">
        <w:rPr>
          <w:rFonts w:ascii="Palatino Linotype" w:hAnsi="Palatino Linotype"/>
          <w:szCs w:val="17"/>
          <w:lang w:eastAsia="es-ES_tradnl"/>
        </w:rPr>
        <w:t xml:space="preserve"> y </w:t>
      </w:r>
      <w:r w:rsidRPr="003C005A">
        <w:rPr>
          <w:rFonts w:ascii="Palatino Linotype" w:hAnsi="Palatino Linotype" w:cs="Arial"/>
        </w:rPr>
        <w:t>Acceso</w:t>
      </w:r>
      <w:r w:rsidRPr="003C005A">
        <w:rPr>
          <w:rFonts w:ascii="Palatino Linotype" w:hAnsi="Palatino Linotype"/>
          <w:szCs w:val="17"/>
          <w:lang w:eastAsia="es-ES_tradnl"/>
        </w:rPr>
        <w:t xml:space="preserve"> a la Información </w:t>
      </w:r>
      <w:r w:rsidRPr="003C005A">
        <w:rPr>
          <w:rFonts w:ascii="Palatino Linotype" w:hAnsi="Palatino Linotype"/>
          <w:lang w:eastAsia="es-ES_tradnl"/>
        </w:rPr>
        <w:t>Pública</w:t>
      </w:r>
      <w:r w:rsidRPr="003C005A">
        <w:rPr>
          <w:rFonts w:ascii="Palatino Linotype" w:hAnsi="Palatino Linotype"/>
          <w:szCs w:val="17"/>
          <w:lang w:eastAsia="es-ES_tradnl"/>
        </w:rPr>
        <w:t xml:space="preserve"> del Estado de México y Municipios dispone que </w:t>
      </w:r>
      <w:r w:rsidRPr="003C005A">
        <w:rPr>
          <w:rFonts w:ascii="Palatino Linotype" w:hAnsi="Palatino Linotype" w:cs="Arial"/>
          <w:noProof/>
          <w:lang w:eastAsia="es-MX"/>
        </w:rPr>
        <w:t xml:space="preserve">los Sujetos Obligados deben poner a disposición del público de manera permanente y actualizada de forma secilla, precisa y entendible en los respectivos </w:t>
      </w:r>
      <w:r w:rsidRPr="003C005A">
        <w:rPr>
          <w:rFonts w:ascii="Palatino Linotype" w:hAnsi="Palatino Linotype" w:cs="Arial"/>
          <w:noProof/>
          <w:lang w:eastAsia="es-MX"/>
        </w:rPr>
        <w:lastRenderedPageBreak/>
        <w:t>medios electrónicos la información curricular desde el nivel de jefe de departamento o equivalente hasta el titular del Sujeto Obligado, el cual se transcribe a continuación:</w:t>
      </w:r>
    </w:p>
    <w:p w14:paraId="5BC02C92" w14:textId="77777777" w:rsidR="00E52A03" w:rsidRDefault="00E52A03" w:rsidP="00E52A03">
      <w:pPr>
        <w:widowControl w:val="0"/>
        <w:autoSpaceDE w:val="0"/>
        <w:autoSpaceDN w:val="0"/>
        <w:adjustRightInd w:val="0"/>
        <w:spacing w:before="100" w:beforeAutospacing="1" w:after="100" w:afterAutospacing="1" w:line="360" w:lineRule="auto"/>
        <w:ind w:left="851" w:right="902"/>
        <w:contextualSpacing/>
        <w:jc w:val="center"/>
        <w:rPr>
          <w:rFonts w:ascii="Palatino Linotype" w:hAnsi="Palatino Linotype" w:cs="Arial"/>
          <w:b/>
          <w:i/>
          <w:sz w:val="22"/>
        </w:rPr>
      </w:pPr>
    </w:p>
    <w:p w14:paraId="560FC006" w14:textId="77777777" w:rsidR="001A6606" w:rsidRPr="003C005A" w:rsidRDefault="001A6606" w:rsidP="00E52A03">
      <w:pPr>
        <w:widowControl w:val="0"/>
        <w:autoSpaceDE w:val="0"/>
        <w:autoSpaceDN w:val="0"/>
        <w:adjustRightInd w:val="0"/>
        <w:spacing w:before="100" w:beforeAutospacing="1" w:after="100" w:afterAutospacing="1"/>
        <w:ind w:left="851" w:right="902"/>
        <w:contextualSpacing/>
        <w:jc w:val="center"/>
        <w:rPr>
          <w:rFonts w:ascii="Palatino Linotype" w:hAnsi="Palatino Linotype" w:cs="Arial"/>
          <w:b/>
          <w:i/>
          <w:sz w:val="22"/>
        </w:rPr>
      </w:pPr>
      <w:r w:rsidRPr="003C005A">
        <w:rPr>
          <w:rFonts w:ascii="Palatino Linotype" w:hAnsi="Palatino Linotype" w:cs="Arial"/>
          <w:b/>
          <w:i/>
          <w:sz w:val="22"/>
        </w:rPr>
        <w:t>Ley de Transparencia y Acceso a la Información Pública del Estado de México y Municipios</w:t>
      </w:r>
    </w:p>
    <w:p w14:paraId="35468A49"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i/>
          <w:sz w:val="22"/>
        </w:rPr>
        <w:t>“</w:t>
      </w:r>
      <w:r w:rsidRPr="003C005A">
        <w:rPr>
          <w:rFonts w:ascii="Palatino Linotype" w:hAnsi="Palatino Linotype" w:cs="Arial"/>
          <w:b/>
          <w:i/>
          <w:sz w:val="22"/>
        </w:rPr>
        <w:t>Artículo 92</w:t>
      </w:r>
      <w:r w:rsidRPr="003C005A">
        <w:rPr>
          <w:rFonts w:ascii="Palatino Linotype" w:hAnsi="Palatino Linotype" w:cs="Arial"/>
          <w:i/>
          <w:sz w:val="22"/>
        </w:rPr>
        <w:t xml:space="preserve">. </w:t>
      </w:r>
      <w:r w:rsidRPr="003C005A">
        <w:rPr>
          <w:rFonts w:ascii="Palatino Linotype" w:hAnsi="Palatino Linotype" w:cs="Arial"/>
          <w:b/>
          <w:i/>
          <w:sz w:val="22"/>
          <w:u w:val="single"/>
        </w:rPr>
        <w:t>Los sujetos obligados deberán poner a disposición del público de manera permanente y actualizada de forma sencilla</w:t>
      </w:r>
      <w:r w:rsidRPr="003C005A">
        <w:rPr>
          <w:rFonts w:ascii="Palatino Linotype" w:hAnsi="Palatino Linotype" w:cs="Arial"/>
          <w:i/>
          <w:sz w:val="22"/>
        </w:rPr>
        <w:t xml:space="preserve">, precisa y entendible, en los respectivos medios electrónicos, de acuerdo con sus facultades, atribuciones, funciones u objeto social, según corresponda, </w:t>
      </w:r>
      <w:r w:rsidRPr="003C005A">
        <w:rPr>
          <w:rFonts w:ascii="Palatino Linotype" w:hAnsi="Palatino Linotype" w:cs="Arial"/>
          <w:b/>
          <w:i/>
          <w:sz w:val="22"/>
          <w:u w:val="single"/>
        </w:rPr>
        <w:t>la información, por lo menos</w:t>
      </w:r>
      <w:r w:rsidRPr="003C005A">
        <w:rPr>
          <w:rFonts w:ascii="Palatino Linotype" w:hAnsi="Palatino Linotype" w:cs="Arial"/>
          <w:i/>
          <w:sz w:val="22"/>
        </w:rPr>
        <w:t xml:space="preserve">, de los temas, documentos y políticas </w:t>
      </w:r>
      <w:r w:rsidRPr="003C005A">
        <w:rPr>
          <w:rFonts w:ascii="Palatino Linotype" w:hAnsi="Palatino Linotype" w:cs="Arial"/>
          <w:b/>
          <w:i/>
          <w:sz w:val="22"/>
          <w:u w:val="single"/>
        </w:rPr>
        <w:t>que a continuación se señalan</w:t>
      </w:r>
      <w:r w:rsidRPr="003C005A">
        <w:rPr>
          <w:rFonts w:ascii="Palatino Linotype" w:hAnsi="Palatino Linotype" w:cs="Arial"/>
          <w:i/>
          <w:sz w:val="22"/>
        </w:rPr>
        <w:t xml:space="preserve">: </w:t>
      </w:r>
    </w:p>
    <w:p w14:paraId="6E33DFC5"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i/>
          <w:sz w:val="22"/>
        </w:rPr>
        <w:t>[…]</w:t>
      </w:r>
    </w:p>
    <w:p w14:paraId="571C6CD2"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rPr>
      </w:pPr>
      <w:r w:rsidRPr="003C005A">
        <w:rPr>
          <w:rFonts w:ascii="Palatino Linotype" w:hAnsi="Palatino Linotype" w:cs="Arial"/>
          <w:b/>
          <w:i/>
          <w:sz w:val="22"/>
        </w:rPr>
        <w:t>XXI.</w:t>
      </w:r>
      <w:r w:rsidRPr="003C005A">
        <w:rPr>
          <w:rFonts w:ascii="Palatino Linotype" w:hAnsi="Palatino Linotype" w:cs="Arial"/>
          <w:i/>
          <w:sz w:val="22"/>
        </w:rPr>
        <w:t xml:space="preserve"> </w:t>
      </w:r>
      <w:r w:rsidRPr="003C005A">
        <w:rPr>
          <w:rFonts w:ascii="Palatino Linotype" w:hAnsi="Palatino Linotype" w:cs="Arial"/>
          <w:b/>
          <w:i/>
          <w:sz w:val="22"/>
          <w:u w:val="single"/>
        </w:rPr>
        <w:t>La información curricular</w:t>
      </w:r>
      <w:r w:rsidRPr="003C005A">
        <w:rPr>
          <w:rFonts w:ascii="Palatino Linotype" w:hAnsi="Palatino Linotype" w:cs="Arial"/>
          <w:i/>
          <w:sz w:val="22"/>
        </w:rPr>
        <w:t>, desde el nivel de jefe de departamento o equivalente, hasta el titular del sujeto obligado, así como, en su caso, las sanciones administrativas de que haya sido objeto;</w:t>
      </w:r>
    </w:p>
    <w:p w14:paraId="78878FA0"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sz w:val="22"/>
        </w:rPr>
      </w:pPr>
      <w:r w:rsidRPr="003C005A">
        <w:rPr>
          <w:rFonts w:ascii="Palatino Linotype" w:hAnsi="Palatino Linotype" w:cs="Arial"/>
          <w:sz w:val="22"/>
        </w:rPr>
        <w:t>(Énfasis añadido)</w:t>
      </w:r>
    </w:p>
    <w:p w14:paraId="53CD6BFE" w14:textId="77777777" w:rsidR="001A6606" w:rsidRDefault="001A6606" w:rsidP="00E52A03">
      <w:pPr>
        <w:widowControl w:val="0"/>
        <w:autoSpaceDE w:val="0"/>
        <w:autoSpaceDN w:val="0"/>
        <w:adjustRightInd w:val="0"/>
        <w:spacing w:before="100" w:beforeAutospacing="1" w:after="100" w:afterAutospacing="1" w:line="360" w:lineRule="auto"/>
        <w:contextualSpacing/>
        <w:jc w:val="both"/>
        <w:rPr>
          <w:rFonts w:ascii="Palatino Linotype" w:hAnsi="Palatino Linotype"/>
          <w:szCs w:val="21"/>
        </w:rPr>
      </w:pPr>
    </w:p>
    <w:p w14:paraId="039DD714" w14:textId="77777777" w:rsidR="001A6606" w:rsidRPr="003C005A" w:rsidRDefault="001A6606" w:rsidP="00E52A0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C005A">
        <w:rPr>
          <w:rFonts w:ascii="Palatino Linotype" w:hAnsi="Palatino Linotype"/>
          <w:szCs w:val="21"/>
        </w:rPr>
        <w:t xml:space="preserve">Correlativo a lo anterior, </w:t>
      </w:r>
      <w:r w:rsidRPr="003C005A">
        <w:rPr>
          <w:rFonts w:ascii="Palatino Linotype" w:hAnsi="Palatino Linotype" w:cs="Arial"/>
        </w:rPr>
        <w:t>los “</w:t>
      </w:r>
      <w:r w:rsidRPr="003C005A">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3C005A">
        <w:rPr>
          <w:rFonts w:ascii="Palatino Linotype" w:hAnsi="Palatino Linotype" w:cs="Arial"/>
          <w:b/>
          <w:i/>
        </w:rPr>
        <w:t>,</w:t>
      </w:r>
      <w:r w:rsidRPr="003C005A">
        <w:rPr>
          <w:rFonts w:ascii="Palatino Linotype" w:hAnsi="Palatino Linotype" w:cs="Arial"/>
        </w:rPr>
        <w:t xml:space="preserve"> en su Anexo I referente a las Obligaciones</w:t>
      </w:r>
      <w:r w:rsidRPr="003C005A">
        <w:rPr>
          <w:rFonts w:ascii="Palatino Linotype" w:hAnsi="Palatino Linotype"/>
        </w:rPr>
        <w:t xml:space="preserve"> </w:t>
      </w:r>
      <w:r w:rsidRPr="003C005A">
        <w:rPr>
          <w:rFonts w:ascii="Palatino Linotype" w:hAnsi="Palatino Linotype" w:cs="Arial"/>
        </w:rPr>
        <w:t>de</w:t>
      </w:r>
      <w:r w:rsidRPr="003C005A">
        <w:rPr>
          <w:rFonts w:ascii="Palatino Linotype" w:hAnsi="Palatino Linotype"/>
        </w:rPr>
        <w:t xml:space="preserve"> </w:t>
      </w:r>
      <w:r w:rsidRPr="003C005A">
        <w:rPr>
          <w:rFonts w:ascii="Palatino Linotype" w:hAnsi="Palatino Linotype" w:cs="Arial"/>
        </w:rPr>
        <w:t>Transparencia</w:t>
      </w:r>
      <w:r w:rsidRPr="003C005A">
        <w:rPr>
          <w:rFonts w:ascii="Palatino Linotype" w:hAnsi="Palatino Linotype"/>
        </w:rPr>
        <w:t xml:space="preserve"> </w:t>
      </w:r>
      <w:r w:rsidRPr="003C005A">
        <w:rPr>
          <w:rFonts w:ascii="Palatino Linotype" w:hAnsi="Palatino Linotype" w:cs="Arial"/>
        </w:rPr>
        <w:t>Comunes de los</w:t>
      </w:r>
      <w:r w:rsidRPr="003C005A">
        <w:rPr>
          <w:rFonts w:ascii="Palatino Linotype" w:hAnsi="Palatino Linotype"/>
        </w:rPr>
        <w:t xml:space="preserve"> </w:t>
      </w:r>
      <w:r w:rsidRPr="003C005A">
        <w:rPr>
          <w:rFonts w:ascii="Palatino Linotype" w:hAnsi="Palatino Linotype" w:cs="Arial"/>
        </w:rPr>
        <w:t>Sujetos</w:t>
      </w:r>
      <w:r w:rsidRPr="003C005A">
        <w:rPr>
          <w:rFonts w:ascii="Palatino Linotype" w:hAnsi="Palatino Linotype"/>
        </w:rPr>
        <w:t xml:space="preserve"> </w:t>
      </w:r>
      <w:r w:rsidRPr="003C005A">
        <w:rPr>
          <w:rFonts w:ascii="Palatino Linotype" w:hAnsi="Palatino Linotype" w:cs="Arial"/>
        </w:rPr>
        <w:t>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la particular, los cuales se transcriben a continuación:</w:t>
      </w:r>
    </w:p>
    <w:p w14:paraId="5950C7BF" w14:textId="77777777" w:rsidR="001A6606" w:rsidRPr="003C005A" w:rsidRDefault="001A6606" w:rsidP="00E52A03">
      <w:pPr>
        <w:spacing w:before="100" w:beforeAutospacing="1" w:after="100" w:afterAutospacing="1"/>
        <w:ind w:left="851" w:right="902"/>
        <w:contextualSpacing/>
        <w:jc w:val="center"/>
        <w:rPr>
          <w:rFonts w:ascii="Palatino Linotype" w:hAnsi="Palatino Linotype" w:cs="Arial"/>
          <w:b/>
          <w:i/>
          <w:sz w:val="22"/>
          <w:szCs w:val="22"/>
          <w:lang w:eastAsia="es-MX"/>
        </w:rPr>
      </w:pPr>
      <w:r w:rsidRPr="003C005A">
        <w:rPr>
          <w:rFonts w:ascii="Palatino Linotype" w:hAnsi="Palatino Linotype" w:cs="Arial"/>
          <w:b/>
          <w:i/>
          <w:sz w:val="22"/>
          <w:szCs w:val="22"/>
          <w:lang w:eastAsia="es-MX"/>
        </w:rPr>
        <w:t>Anexo I</w:t>
      </w:r>
    </w:p>
    <w:p w14:paraId="5EEC45CD" w14:textId="7491520B" w:rsidR="001A6606" w:rsidRPr="003C005A" w:rsidRDefault="001A6606" w:rsidP="00E52A03">
      <w:pPr>
        <w:spacing w:before="100" w:beforeAutospacing="1" w:after="100" w:afterAutospacing="1"/>
        <w:ind w:left="851" w:right="902"/>
        <w:contextualSpacing/>
        <w:jc w:val="center"/>
        <w:rPr>
          <w:rFonts w:ascii="Palatino Linotype" w:hAnsi="Palatino Linotype" w:cs="Arial"/>
          <w:i/>
          <w:sz w:val="22"/>
          <w:szCs w:val="22"/>
          <w:lang w:eastAsia="es-MX"/>
        </w:rPr>
      </w:pPr>
      <w:r w:rsidRPr="003C005A">
        <w:rPr>
          <w:rFonts w:ascii="Palatino Linotype" w:hAnsi="Palatino Linotype" w:cs="Arial"/>
          <w:b/>
          <w:i/>
          <w:sz w:val="22"/>
          <w:szCs w:val="22"/>
          <w:lang w:eastAsia="es-MX"/>
        </w:rPr>
        <w:t>Obligaciones de transparencia comunes</w:t>
      </w:r>
      <w:r w:rsidR="00E52A03">
        <w:rPr>
          <w:rFonts w:ascii="Palatino Linotype" w:hAnsi="Palatino Linotype" w:cs="Arial"/>
          <w:b/>
          <w:i/>
          <w:sz w:val="22"/>
          <w:szCs w:val="22"/>
          <w:lang w:eastAsia="es-MX"/>
        </w:rPr>
        <w:t xml:space="preserve"> </w:t>
      </w:r>
      <w:r w:rsidRPr="003C005A">
        <w:rPr>
          <w:rFonts w:ascii="Palatino Linotype" w:hAnsi="Palatino Linotype" w:cs="Arial"/>
          <w:b/>
          <w:i/>
          <w:sz w:val="22"/>
          <w:szCs w:val="22"/>
          <w:lang w:eastAsia="es-MX"/>
        </w:rPr>
        <w:t>todos los sujetos obligados</w:t>
      </w:r>
    </w:p>
    <w:p w14:paraId="293EA017"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b/>
          <w:i/>
          <w:sz w:val="22"/>
          <w:szCs w:val="22"/>
          <w:lang w:eastAsia="es-MX"/>
        </w:rPr>
      </w:pPr>
      <w:r w:rsidRPr="003C005A">
        <w:rPr>
          <w:rFonts w:ascii="Palatino Linotype" w:hAnsi="Palatino Linotype" w:cs="Arial"/>
          <w:b/>
          <w:i/>
          <w:sz w:val="22"/>
          <w:szCs w:val="22"/>
          <w:lang w:eastAsia="es-MX"/>
        </w:rPr>
        <w:t>Criterios para las obligaciones de transparencia comunes</w:t>
      </w:r>
    </w:p>
    <w:p w14:paraId="62906B4B"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b/>
          <w:i/>
          <w:sz w:val="22"/>
          <w:szCs w:val="22"/>
          <w:u w:val="single"/>
          <w:lang w:eastAsia="es-MX"/>
        </w:rPr>
        <w:lastRenderedPageBreak/>
        <w:t>El</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catálogo</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de</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la</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información</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que</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todos</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los</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sujetos</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obligados</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deben</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poner</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a</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disposición</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de</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las</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personas</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en</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sus</w:t>
      </w:r>
      <w:r w:rsidRPr="003C005A">
        <w:rPr>
          <w:rFonts w:ascii="Palatino Linotype" w:hAnsi="Palatino Linotype"/>
          <w:b/>
          <w:i/>
          <w:sz w:val="22"/>
          <w:szCs w:val="22"/>
          <w:u w:val="single"/>
          <w:lang w:eastAsia="es-MX"/>
        </w:rPr>
        <w:t xml:space="preserve"> </w:t>
      </w:r>
      <w:r w:rsidRPr="003C005A">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3C005A">
        <w:rPr>
          <w:rFonts w:ascii="Palatino Linotype" w:hAnsi="Palatino Linotype" w:cs="Arial"/>
          <w:i/>
          <w:sz w:val="22"/>
          <w:szCs w:val="22"/>
          <w:lang w:eastAsia="es-MX"/>
        </w:rPr>
        <w:t>.</w:t>
      </w:r>
    </w:p>
    <w:p w14:paraId="59710D63"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611B7371"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b/>
          <w:i/>
          <w:sz w:val="22"/>
          <w:szCs w:val="22"/>
          <w:u w:val="single"/>
          <w:lang w:eastAsia="es-MX"/>
        </w:rPr>
        <w:t>El artículo 70 dice a la letra</w:t>
      </w:r>
      <w:r w:rsidRPr="003C005A">
        <w:rPr>
          <w:rFonts w:ascii="Palatino Linotype" w:hAnsi="Palatino Linotype" w:cs="Arial"/>
          <w:i/>
          <w:sz w:val="22"/>
          <w:szCs w:val="22"/>
          <w:lang w:eastAsia="es-MX"/>
        </w:rPr>
        <w:t>:</w:t>
      </w:r>
    </w:p>
    <w:p w14:paraId="7528A624"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b/>
          <w:i/>
          <w:sz w:val="22"/>
          <w:szCs w:val="22"/>
          <w:lang w:eastAsia="es-MX"/>
        </w:rPr>
        <w:t xml:space="preserve">Artículo 70. </w:t>
      </w:r>
      <w:r w:rsidRPr="003C005A">
        <w:rPr>
          <w:rFonts w:ascii="Palatino Linotype" w:hAnsi="Palatino Linotype" w:cs="Arial"/>
          <w:b/>
          <w:i/>
          <w:sz w:val="22"/>
          <w:szCs w:val="22"/>
          <w:u w:val="single"/>
          <w:lang w:eastAsia="es-MX"/>
        </w:rPr>
        <w:t>En la Ley</w:t>
      </w:r>
      <w:r w:rsidRPr="003C005A">
        <w:rPr>
          <w:rFonts w:ascii="Palatino Linotype" w:hAnsi="Palatino Linotype" w:cs="Arial"/>
          <w:b/>
          <w:i/>
          <w:sz w:val="22"/>
          <w:szCs w:val="22"/>
          <w:lang w:eastAsia="es-MX"/>
        </w:rPr>
        <w:t xml:space="preserve"> </w:t>
      </w:r>
      <w:r w:rsidRPr="003C005A">
        <w:rPr>
          <w:rFonts w:ascii="Palatino Linotype" w:hAnsi="Palatino Linotype" w:cs="Arial"/>
          <w:i/>
          <w:sz w:val="22"/>
          <w:szCs w:val="22"/>
          <w:lang w:eastAsia="es-MX"/>
        </w:rPr>
        <w:t>Federal y</w:t>
      </w:r>
      <w:r w:rsidRPr="003C005A">
        <w:rPr>
          <w:rFonts w:ascii="Palatino Linotype" w:hAnsi="Palatino Linotype" w:cs="Arial"/>
          <w:b/>
          <w:i/>
          <w:sz w:val="22"/>
          <w:szCs w:val="22"/>
          <w:lang w:eastAsia="es-MX"/>
        </w:rPr>
        <w:t xml:space="preserve"> </w:t>
      </w:r>
      <w:r w:rsidRPr="003C005A">
        <w:rPr>
          <w:rFonts w:ascii="Palatino Linotype" w:hAnsi="Palatino Linotype" w:cs="Arial"/>
          <w:b/>
          <w:i/>
          <w:sz w:val="22"/>
          <w:szCs w:val="22"/>
          <w:u w:val="single"/>
          <w:lang w:eastAsia="es-MX"/>
        </w:rPr>
        <w:t>de las Entidades Federativas se contemplará que los sujetos obligados pongan a disposición del público</w:t>
      </w:r>
      <w:r w:rsidRPr="003C005A">
        <w:rPr>
          <w:rFonts w:ascii="Palatino Linotype" w:hAnsi="Palatino Linotype" w:cs="Arial"/>
          <w:b/>
          <w:i/>
          <w:sz w:val="22"/>
          <w:szCs w:val="22"/>
          <w:lang w:eastAsia="es-MX"/>
        </w:rPr>
        <w:t xml:space="preserve"> </w:t>
      </w:r>
      <w:r w:rsidRPr="003C005A">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3C005A">
        <w:rPr>
          <w:rFonts w:ascii="Palatino Linotype" w:hAnsi="Palatino Linotype" w:cs="Arial"/>
          <w:b/>
          <w:i/>
          <w:sz w:val="22"/>
          <w:szCs w:val="22"/>
          <w:u w:val="single"/>
          <w:lang w:eastAsia="es-MX"/>
        </w:rPr>
        <w:t>la información, por lo menos, de los temas, documentos y políticas que a continuación se señalan</w:t>
      </w:r>
      <w:r w:rsidRPr="003C005A">
        <w:rPr>
          <w:rFonts w:ascii="Palatino Linotype" w:hAnsi="Palatino Linotype" w:cs="Arial"/>
          <w:i/>
          <w:sz w:val="22"/>
          <w:szCs w:val="22"/>
          <w:lang w:eastAsia="es-MX"/>
        </w:rPr>
        <w:t>:</w:t>
      </w:r>
    </w:p>
    <w:p w14:paraId="337AA917"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b/>
          <w:i/>
          <w:sz w:val="22"/>
          <w:szCs w:val="22"/>
          <w:u w:val="single"/>
          <w:lang w:eastAsia="es-MX"/>
        </w:rPr>
        <w:t>En las siguientes páginas se hace mención de cada una de las fracciones con sus respectivos criterios</w:t>
      </w:r>
      <w:r w:rsidRPr="003C005A">
        <w:rPr>
          <w:rFonts w:ascii="Palatino Linotype" w:hAnsi="Palatino Linotype" w:cs="Arial"/>
          <w:i/>
          <w:sz w:val="22"/>
          <w:szCs w:val="22"/>
          <w:lang w:eastAsia="es-MX"/>
        </w:rPr>
        <w:t>.</w:t>
      </w:r>
    </w:p>
    <w:p w14:paraId="03B5B47F"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i/>
          <w:sz w:val="22"/>
          <w:szCs w:val="22"/>
          <w:lang w:eastAsia="es-MX"/>
        </w:rPr>
        <w:t>[…]</w:t>
      </w:r>
    </w:p>
    <w:p w14:paraId="6CDA1725"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b/>
          <w:i/>
          <w:sz w:val="22"/>
          <w:szCs w:val="22"/>
          <w:lang w:eastAsia="es-MX"/>
        </w:rPr>
      </w:pPr>
      <w:r w:rsidRPr="003C005A">
        <w:rPr>
          <w:rFonts w:ascii="Palatino Linotype" w:hAnsi="Palatino Linotype" w:cs="Arial"/>
          <w:b/>
          <w:i/>
          <w:sz w:val="22"/>
          <w:szCs w:val="22"/>
          <w:lang w:eastAsia="es-MX"/>
        </w:rPr>
        <w:t>XVII.</w:t>
      </w:r>
      <w:r w:rsidRPr="003C005A">
        <w:rPr>
          <w:rFonts w:ascii="Palatino Linotype" w:hAnsi="Palatino Linotype" w:cs="Arial"/>
          <w:i/>
          <w:sz w:val="22"/>
          <w:szCs w:val="22"/>
          <w:lang w:eastAsia="es-MX"/>
        </w:rPr>
        <w:tab/>
      </w:r>
      <w:r w:rsidRPr="003C005A">
        <w:rPr>
          <w:rFonts w:ascii="Palatino Linotype" w:hAnsi="Palatino Linotype" w:cs="Arial"/>
          <w:b/>
          <w:i/>
          <w:sz w:val="22"/>
          <w:szCs w:val="22"/>
          <w:u w:val="single"/>
          <w:lang w:eastAsia="es-MX"/>
        </w:rPr>
        <w:t>La información curricular</w:t>
      </w:r>
      <w:r w:rsidRPr="003C005A">
        <w:rPr>
          <w:rFonts w:ascii="Palatino Linotype" w:hAnsi="Palatino Linotype" w:cs="Arial"/>
          <w:i/>
          <w:sz w:val="22"/>
          <w:szCs w:val="22"/>
          <w:u w:val="single"/>
          <w:lang w:eastAsia="es-MX"/>
        </w:rPr>
        <w:t xml:space="preserve"> </w:t>
      </w:r>
      <w:r w:rsidRPr="003C005A">
        <w:rPr>
          <w:rFonts w:ascii="Palatino Linotype" w:hAnsi="Palatino Linotype" w:cs="Arial"/>
          <w:b/>
          <w:i/>
          <w:sz w:val="22"/>
          <w:szCs w:val="22"/>
          <w:u w:val="single"/>
          <w:lang w:eastAsia="es-MX"/>
        </w:rPr>
        <w:t>desde el nivel de jefe de departamento o equivalente hasta el titular del sujeto obligado, así como, en su caso, las sanciones administrativas de que haya sido objeto;</w:t>
      </w:r>
      <w:r w:rsidRPr="003C005A">
        <w:rPr>
          <w:rFonts w:ascii="Palatino Linotype" w:hAnsi="Palatino Linotype" w:cs="Arial"/>
          <w:b/>
          <w:i/>
          <w:sz w:val="22"/>
          <w:szCs w:val="22"/>
          <w:lang w:eastAsia="es-MX"/>
        </w:rPr>
        <w:t xml:space="preserve"> </w:t>
      </w:r>
    </w:p>
    <w:p w14:paraId="05B6CA53"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b/>
          <w:i/>
          <w:sz w:val="22"/>
          <w:szCs w:val="22"/>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3C005A">
        <w:rPr>
          <w:rFonts w:ascii="Palatino Linotype" w:hAnsi="Palatino Linotype" w:cs="Arial"/>
          <w:i/>
          <w:sz w:val="22"/>
          <w:szCs w:val="22"/>
          <w:lang w:eastAsia="es-MX"/>
        </w:rPr>
        <w:t>, es decir, los datos que permitan identificarlos y conocer su trayectoria en el ámbito laboral y escolar.</w:t>
      </w:r>
    </w:p>
    <w:p w14:paraId="507C8A93"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i/>
          <w:sz w:val="22"/>
          <w:szCs w:val="22"/>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54DCFAA0"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i/>
          <w:sz w:val="22"/>
          <w:szCs w:val="22"/>
          <w:lang w:eastAsia="es-MX"/>
        </w:rPr>
        <w:lastRenderedPageBreak/>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3C87A211"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i/>
          <w:sz w:val="22"/>
          <w:szCs w:val="22"/>
          <w:lang w:eastAsia="es-MX"/>
        </w:rPr>
        <w:t>[…]</w:t>
      </w:r>
    </w:p>
    <w:p w14:paraId="3A614D21"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b/>
          <w:i/>
          <w:sz w:val="22"/>
          <w:szCs w:val="22"/>
        </w:rPr>
      </w:pPr>
      <w:r w:rsidRPr="003C005A">
        <w:rPr>
          <w:rFonts w:ascii="Palatino Linotype" w:hAnsi="Palatino Linotype" w:cs="Arial"/>
          <w:b/>
          <w:bCs/>
          <w:i/>
          <w:sz w:val="22"/>
          <w:szCs w:val="22"/>
        </w:rPr>
        <w:t xml:space="preserve">Criterios sustantivos </w:t>
      </w:r>
      <w:r w:rsidRPr="003C005A">
        <w:rPr>
          <w:rFonts w:ascii="Palatino Linotype" w:hAnsi="Palatino Linotype"/>
          <w:b/>
          <w:i/>
          <w:sz w:val="22"/>
          <w:szCs w:val="22"/>
        </w:rPr>
        <w:t>de contenido</w:t>
      </w:r>
    </w:p>
    <w:p w14:paraId="41D8B47E" w14:textId="77777777" w:rsidR="001A6606" w:rsidRPr="003C005A" w:rsidRDefault="001A6606" w:rsidP="00E52A03">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3C005A">
        <w:rPr>
          <w:rFonts w:ascii="Palatino Linotype" w:hAnsi="Palatino Linotype" w:cs="Arial"/>
          <w:bCs/>
          <w:i/>
          <w:sz w:val="22"/>
          <w:szCs w:val="22"/>
        </w:rPr>
        <w:t>[…]</w:t>
      </w:r>
    </w:p>
    <w:p w14:paraId="319126E2" w14:textId="77777777" w:rsidR="001A6606" w:rsidRPr="003C005A" w:rsidRDefault="001A6606" w:rsidP="00E52A03">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3C005A">
        <w:rPr>
          <w:rFonts w:ascii="Palatino Linotype" w:hAnsi="Palatino Linotype" w:cs="Arial"/>
          <w:b/>
          <w:bCs/>
          <w:i/>
          <w:sz w:val="22"/>
          <w:szCs w:val="22"/>
        </w:rPr>
        <w:t>Criterio 2</w:t>
      </w:r>
      <w:r w:rsidRPr="003C005A">
        <w:rPr>
          <w:rFonts w:ascii="Palatino Linotype" w:hAnsi="Palatino Linotype" w:cs="Arial"/>
          <w:bCs/>
          <w:i/>
          <w:sz w:val="22"/>
          <w:szCs w:val="22"/>
        </w:rPr>
        <w:tab/>
      </w:r>
      <w:r w:rsidRPr="003C005A">
        <w:rPr>
          <w:rFonts w:ascii="Palatino Linotype" w:hAnsi="Palatino Linotype" w:cs="Arial"/>
          <w:b/>
          <w:bCs/>
          <w:i/>
          <w:sz w:val="22"/>
          <w:szCs w:val="22"/>
          <w:u w:val="single"/>
        </w:rPr>
        <w:t>Denominación del cargo, empleo, comisión o nombramiento otorgado</w:t>
      </w:r>
    </w:p>
    <w:p w14:paraId="288D6F2A" w14:textId="77777777" w:rsidR="001A6606" w:rsidRPr="003C005A" w:rsidRDefault="001A6606" w:rsidP="00E52A03">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3C005A">
        <w:rPr>
          <w:rFonts w:ascii="Palatino Linotype" w:hAnsi="Palatino Linotype" w:cs="Arial"/>
          <w:b/>
          <w:bCs/>
          <w:i/>
          <w:sz w:val="22"/>
          <w:szCs w:val="22"/>
        </w:rPr>
        <w:t>Criterio 3</w:t>
      </w:r>
      <w:r w:rsidRPr="003C005A">
        <w:rPr>
          <w:rFonts w:ascii="Palatino Linotype" w:hAnsi="Palatino Linotype" w:cs="Arial"/>
          <w:bCs/>
          <w:i/>
          <w:sz w:val="22"/>
          <w:szCs w:val="22"/>
        </w:rPr>
        <w:t xml:space="preserve"> </w:t>
      </w:r>
      <w:r w:rsidRPr="003C005A">
        <w:rPr>
          <w:rFonts w:ascii="Palatino Linotype" w:hAnsi="Palatino Linotype" w:cs="Arial"/>
          <w:bCs/>
          <w:i/>
          <w:sz w:val="22"/>
          <w:szCs w:val="22"/>
        </w:rPr>
        <w:tab/>
      </w:r>
      <w:r w:rsidRPr="003C005A">
        <w:rPr>
          <w:rFonts w:ascii="Palatino Linotype" w:hAnsi="Palatino Linotype" w:cs="Arial"/>
          <w:b/>
          <w:bCs/>
          <w:i/>
          <w:sz w:val="22"/>
          <w:szCs w:val="22"/>
          <w:u w:val="single"/>
        </w:rPr>
        <w:t xml:space="preserve">Nombre(s), primer apellido y segundo apellido del (la) persona y/o servidor(a) público(a) </w:t>
      </w:r>
    </w:p>
    <w:p w14:paraId="54EE6789" w14:textId="77777777" w:rsidR="001A6606" w:rsidRPr="003C005A" w:rsidRDefault="001A6606" w:rsidP="00E52A03">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3C005A">
        <w:rPr>
          <w:rFonts w:ascii="Palatino Linotype" w:hAnsi="Palatino Linotype" w:cs="Arial"/>
          <w:bCs/>
          <w:i/>
          <w:sz w:val="22"/>
          <w:szCs w:val="22"/>
        </w:rPr>
        <w:t>[…]</w:t>
      </w:r>
    </w:p>
    <w:p w14:paraId="5906E555" w14:textId="77777777" w:rsidR="001A6606" w:rsidRPr="003C005A" w:rsidRDefault="001A6606" w:rsidP="00E52A03">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3C005A">
        <w:rPr>
          <w:rFonts w:ascii="Palatino Linotype" w:hAnsi="Palatino Linotype" w:cs="Arial"/>
          <w:b/>
          <w:bCs/>
          <w:i/>
          <w:sz w:val="22"/>
          <w:szCs w:val="22"/>
          <w:u w:val="single"/>
        </w:rPr>
        <w:t>Información curricular del (la) servidor(a) público(a)) y/o persona que desempeñe un empleo, cargo o comisión en el sujeto obligado el cual deberá especificar lo siguiente</w:t>
      </w:r>
      <w:r w:rsidRPr="003C005A">
        <w:rPr>
          <w:rFonts w:ascii="Palatino Linotype" w:hAnsi="Palatino Linotype" w:cs="Arial"/>
          <w:bCs/>
          <w:i/>
          <w:sz w:val="22"/>
          <w:szCs w:val="22"/>
        </w:rPr>
        <w:t>:</w:t>
      </w:r>
    </w:p>
    <w:p w14:paraId="7898E3AA" w14:textId="77777777" w:rsidR="001A6606" w:rsidRPr="003C005A" w:rsidRDefault="001A6606" w:rsidP="00E52A03">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3C005A">
        <w:rPr>
          <w:rFonts w:ascii="Palatino Linotype" w:hAnsi="Palatino Linotype" w:cs="Arial"/>
          <w:b/>
          <w:bCs/>
          <w:i/>
          <w:sz w:val="22"/>
          <w:szCs w:val="22"/>
        </w:rPr>
        <w:t>Criterio 5</w:t>
      </w:r>
      <w:r w:rsidRPr="003C005A">
        <w:rPr>
          <w:rFonts w:ascii="Palatino Linotype" w:hAnsi="Palatino Linotype" w:cs="Arial"/>
          <w:b/>
          <w:bCs/>
          <w:i/>
          <w:sz w:val="22"/>
          <w:szCs w:val="22"/>
        </w:rPr>
        <w:tab/>
        <w:t>Escolaridad:</w:t>
      </w:r>
      <w:r w:rsidRPr="003C005A">
        <w:rPr>
          <w:rFonts w:ascii="Palatino Linotype" w:hAnsi="Palatino Linotype" w:cs="Arial"/>
          <w:bCs/>
          <w:i/>
          <w:sz w:val="22"/>
          <w:szCs w:val="22"/>
        </w:rPr>
        <w:t xml:space="preserve"> </w:t>
      </w:r>
      <w:r w:rsidRPr="003C005A">
        <w:rPr>
          <w:rFonts w:ascii="Palatino Linotype" w:hAnsi="Palatino Linotype" w:cs="Arial"/>
          <w:b/>
          <w:bCs/>
          <w:i/>
          <w:sz w:val="22"/>
          <w:szCs w:val="22"/>
          <w:u w:val="single"/>
        </w:rPr>
        <w:t>Nivel máximo de estudios</w:t>
      </w:r>
      <w:r w:rsidRPr="003C005A">
        <w:rPr>
          <w:rFonts w:ascii="Palatino Linotype" w:hAnsi="Palatino Linotype" w:cs="Arial"/>
          <w:bCs/>
          <w:i/>
          <w:sz w:val="22"/>
          <w:szCs w:val="22"/>
        </w:rPr>
        <w:t xml:space="preserve"> (ninguno, primaria, secundaria, bachillerato, técnica, licenciatura, maestría, doctorado, posdoctorado)</w:t>
      </w:r>
    </w:p>
    <w:p w14:paraId="1C62DF48" w14:textId="77777777" w:rsidR="001A6606" w:rsidRPr="003C005A" w:rsidRDefault="001A6606" w:rsidP="00E52A03">
      <w:pPr>
        <w:tabs>
          <w:tab w:val="left" w:pos="2093"/>
        </w:tabs>
        <w:spacing w:before="100" w:beforeAutospacing="1" w:after="100" w:afterAutospacing="1"/>
        <w:ind w:left="851" w:right="902"/>
        <w:contextualSpacing/>
        <w:rPr>
          <w:rFonts w:ascii="Palatino Linotype" w:hAnsi="Palatino Linotype" w:cs="Arial"/>
          <w:i/>
          <w:sz w:val="22"/>
          <w:szCs w:val="22"/>
        </w:rPr>
      </w:pPr>
      <w:r w:rsidRPr="003C005A">
        <w:rPr>
          <w:rFonts w:ascii="Palatino Linotype" w:hAnsi="Palatino Linotype" w:cs="Arial"/>
          <w:i/>
          <w:sz w:val="22"/>
          <w:szCs w:val="22"/>
        </w:rPr>
        <w:t>[…]</w:t>
      </w:r>
      <w:r w:rsidRPr="003C005A">
        <w:rPr>
          <w:rFonts w:ascii="Palatino Linotype" w:hAnsi="Palatino Linotype"/>
          <w:b/>
          <w:i/>
          <w:sz w:val="22"/>
          <w:szCs w:val="22"/>
        </w:rPr>
        <w:t>Formato 17 LGT_Art_70_Fr_XVII</w:t>
      </w:r>
    </w:p>
    <w:p w14:paraId="181C7DA3" w14:textId="77777777" w:rsidR="001A6606" w:rsidRPr="003C005A" w:rsidRDefault="001A6606" w:rsidP="00E52A03">
      <w:pPr>
        <w:spacing w:before="100" w:beforeAutospacing="1" w:after="100" w:afterAutospacing="1"/>
        <w:ind w:left="851" w:right="902"/>
        <w:contextualSpacing/>
        <w:jc w:val="center"/>
        <w:rPr>
          <w:rFonts w:ascii="Palatino Linotype" w:hAnsi="Palatino Linotype"/>
          <w:b/>
          <w:bCs/>
          <w:i/>
          <w:sz w:val="18"/>
          <w:szCs w:val="18"/>
          <w:lang w:eastAsia="es-MX"/>
        </w:rPr>
      </w:pPr>
      <w:r w:rsidRPr="003C005A">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1A6606" w:rsidRPr="003C005A" w14:paraId="5E578EB9" w14:textId="77777777" w:rsidTr="000C7F7F">
        <w:trPr>
          <w:trHeight w:val="324"/>
          <w:jc w:val="center"/>
        </w:trPr>
        <w:tc>
          <w:tcPr>
            <w:tcW w:w="846" w:type="dxa"/>
            <w:vMerge w:val="restart"/>
            <w:vAlign w:val="center"/>
          </w:tcPr>
          <w:p w14:paraId="180C9DB3"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bookmarkStart w:id="0" w:name="OLE_LINK1"/>
            <w:r w:rsidRPr="003C005A">
              <w:rPr>
                <w:rFonts w:ascii="Palatino Linotype" w:hAnsi="Palatino Linotype" w:cstheme="minorHAnsi"/>
                <w:i/>
                <w:sz w:val="16"/>
                <w:szCs w:val="16"/>
              </w:rPr>
              <w:t>Clave o nivel del puesto</w:t>
            </w:r>
          </w:p>
        </w:tc>
        <w:tc>
          <w:tcPr>
            <w:tcW w:w="1276" w:type="dxa"/>
            <w:vMerge w:val="restart"/>
            <w:vAlign w:val="center"/>
          </w:tcPr>
          <w:p w14:paraId="370A9A72"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r w:rsidRPr="003C005A">
              <w:rPr>
                <w:rFonts w:ascii="Palatino Linotype" w:hAnsi="Palatino Linotype" w:cstheme="minorHAnsi"/>
                <w:i/>
                <w:sz w:val="16"/>
                <w:szCs w:val="16"/>
              </w:rPr>
              <w:t xml:space="preserve">Denominación del cargo o nombramiento otorgado </w:t>
            </w:r>
          </w:p>
        </w:tc>
        <w:tc>
          <w:tcPr>
            <w:tcW w:w="3747" w:type="dxa"/>
            <w:gridSpan w:val="3"/>
            <w:vMerge w:val="restart"/>
            <w:vAlign w:val="center"/>
          </w:tcPr>
          <w:p w14:paraId="2CD3C6A8"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b/>
                <w:i/>
                <w:sz w:val="16"/>
                <w:szCs w:val="16"/>
                <w:u w:val="single"/>
              </w:rPr>
            </w:pPr>
            <w:r w:rsidRPr="003C005A">
              <w:rPr>
                <w:rFonts w:ascii="Palatino Linotype" w:hAnsi="Palatino Linotype" w:cstheme="minorHAnsi"/>
                <w:b/>
                <w:i/>
                <w:sz w:val="16"/>
                <w:szCs w:val="16"/>
                <w:u w:val="single"/>
              </w:rPr>
              <w:t>Nombre del(la) servidor(a) público(a)</w:t>
            </w:r>
          </w:p>
        </w:tc>
        <w:tc>
          <w:tcPr>
            <w:tcW w:w="1745" w:type="dxa"/>
            <w:vMerge w:val="restart"/>
            <w:vAlign w:val="center"/>
          </w:tcPr>
          <w:p w14:paraId="5378DA32"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r w:rsidRPr="003C005A">
              <w:rPr>
                <w:rFonts w:ascii="Palatino Linotype" w:hAnsi="Palatino Linotype" w:cstheme="minorHAnsi"/>
                <w:i/>
                <w:sz w:val="16"/>
                <w:szCs w:val="16"/>
              </w:rPr>
              <w:t>Unidad administrativa de adscripción (Área) del servidor público (catálogo, en su caso)</w:t>
            </w:r>
          </w:p>
        </w:tc>
      </w:tr>
      <w:tr w:rsidR="001A6606" w:rsidRPr="003C005A" w14:paraId="5C97EB09" w14:textId="77777777" w:rsidTr="000C7F7F">
        <w:trPr>
          <w:trHeight w:val="324"/>
          <w:jc w:val="center"/>
        </w:trPr>
        <w:tc>
          <w:tcPr>
            <w:tcW w:w="846" w:type="dxa"/>
            <w:vMerge/>
            <w:vAlign w:val="center"/>
          </w:tcPr>
          <w:p w14:paraId="600B31E3"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p>
        </w:tc>
        <w:tc>
          <w:tcPr>
            <w:tcW w:w="1276" w:type="dxa"/>
            <w:vMerge/>
            <w:vAlign w:val="center"/>
          </w:tcPr>
          <w:p w14:paraId="2885B3C6"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p>
        </w:tc>
        <w:tc>
          <w:tcPr>
            <w:tcW w:w="3747" w:type="dxa"/>
            <w:gridSpan w:val="3"/>
            <w:vMerge/>
            <w:vAlign w:val="center"/>
          </w:tcPr>
          <w:p w14:paraId="2C4E7265"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p>
        </w:tc>
        <w:tc>
          <w:tcPr>
            <w:tcW w:w="1745" w:type="dxa"/>
            <w:vMerge/>
            <w:vAlign w:val="center"/>
          </w:tcPr>
          <w:p w14:paraId="588760C3"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p>
        </w:tc>
      </w:tr>
      <w:tr w:rsidR="001A6606" w:rsidRPr="003C005A" w14:paraId="230BE19A" w14:textId="77777777" w:rsidTr="000C7F7F">
        <w:trPr>
          <w:trHeight w:val="45"/>
          <w:jc w:val="center"/>
        </w:trPr>
        <w:tc>
          <w:tcPr>
            <w:tcW w:w="846" w:type="dxa"/>
            <w:vMerge/>
            <w:vAlign w:val="center"/>
          </w:tcPr>
          <w:p w14:paraId="4B209C13"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p>
        </w:tc>
        <w:tc>
          <w:tcPr>
            <w:tcW w:w="1276" w:type="dxa"/>
            <w:vMerge/>
            <w:vAlign w:val="center"/>
          </w:tcPr>
          <w:p w14:paraId="3D105CA5"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p>
        </w:tc>
        <w:tc>
          <w:tcPr>
            <w:tcW w:w="992" w:type="dxa"/>
            <w:vAlign w:val="center"/>
          </w:tcPr>
          <w:p w14:paraId="37BEF451"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r w:rsidRPr="003C005A">
              <w:rPr>
                <w:rFonts w:ascii="Palatino Linotype" w:hAnsi="Palatino Linotype" w:cstheme="minorHAnsi"/>
                <w:i/>
                <w:sz w:val="16"/>
                <w:szCs w:val="16"/>
              </w:rPr>
              <w:t>Nombre(s)</w:t>
            </w:r>
          </w:p>
        </w:tc>
        <w:tc>
          <w:tcPr>
            <w:tcW w:w="1276" w:type="dxa"/>
            <w:vAlign w:val="center"/>
          </w:tcPr>
          <w:p w14:paraId="33AFA11E"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r w:rsidRPr="003C005A">
              <w:rPr>
                <w:rFonts w:ascii="Palatino Linotype" w:hAnsi="Palatino Linotype" w:cstheme="minorHAnsi"/>
                <w:i/>
                <w:sz w:val="16"/>
                <w:szCs w:val="16"/>
              </w:rPr>
              <w:t>Primer Apellido</w:t>
            </w:r>
          </w:p>
        </w:tc>
        <w:tc>
          <w:tcPr>
            <w:tcW w:w="1479" w:type="dxa"/>
            <w:vAlign w:val="center"/>
          </w:tcPr>
          <w:p w14:paraId="73C4BFA1"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r w:rsidRPr="003C005A">
              <w:rPr>
                <w:rFonts w:ascii="Palatino Linotype" w:hAnsi="Palatino Linotype" w:cstheme="minorHAnsi"/>
                <w:i/>
                <w:sz w:val="16"/>
                <w:szCs w:val="16"/>
              </w:rPr>
              <w:t xml:space="preserve">Segundo Apellido </w:t>
            </w:r>
          </w:p>
        </w:tc>
        <w:tc>
          <w:tcPr>
            <w:tcW w:w="1745" w:type="dxa"/>
            <w:vMerge/>
            <w:vAlign w:val="center"/>
          </w:tcPr>
          <w:p w14:paraId="5DF88B7B"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rPr>
            </w:pPr>
          </w:p>
        </w:tc>
      </w:tr>
      <w:tr w:rsidR="001A6606" w:rsidRPr="003C005A" w14:paraId="0D0F6088" w14:textId="77777777" w:rsidTr="000C7F7F">
        <w:trPr>
          <w:trHeight w:val="45"/>
          <w:jc w:val="center"/>
        </w:trPr>
        <w:tc>
          <w:tcPr>
            <w:tcW w:w="846" w:type="dxa"/>
          </w:tcPr>
          <w:p w14:paraId="19DA8459"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c>
          <w:tcPr>
            <w:tcW w:w="1276" w:type="dxa"/>
          </w:tcPr>
          <w:p w14:paraId="6F141508"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c>
          <w:tcPr>
            <w:tcW w:w="992" w:type="dxa"/>
          </w:tcPr>
          <w:p w14:paraId="7077D7C7"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c>
          <w:tcPr>
            <w:tcW w:w="1276" w:type="dxa"/>
          </w:tcPr>
          <w:p w14:paraId="409DE182"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c>
          <w:tcPr>
            <w:tcW w:w="1479" w:type="dxa"/>
          </w:tcPr>
          <w:p w14:paraId="03E10794"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c>
          <w:tcPr>
            <w:tcW w:w="1745" w:type="dxa"/>
          </w:tcPr>
          <w:p w14:paraId="6AEC79F3"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r>
      <w:tr w:rsidR="001A6606" w:rsidRPr="003C005A" w14:paraId="311A2C93" w14:textId="77777777" w:rsidTr="000C7F7F">
        <w:trPr>
          <w:trHeight w:val="45"/>
          <w:jc w:val="center"/>
        </w:trPr>
        <w:tc>
          <w:tcPr>
            <w:tcW w:w="846" w:type="dxa"/>
          </w:tcPr>
          <w:p w14:paraId="21F7019F"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c>
          <w:tcPr>
            <w:tcW w:w="1276" w:type="dxa"/>
          </w:tcPr>
          <w:p w14:paraId="1C05FDCA"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c>
          <w:tcPr>
            <w:tcW w:w="992" w:type="dxa"/>
          </w:tcPr>
          <w:p w14:paraId="2CE5FDBC"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c>
          <w:tcPr>
            <w:tcW w:w="1276" w:type="dxa"/>
          </w:tcPr>
          <w:p w14:paraId="0E43D67D"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c>
          <w:tcPr>
            <w:tcW w:w="1479" w:type="dxa"/>
          </w:tcPr>
          <w:p w14:paraId="5B882DEF"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c>
          <w:tcPr>
            <w:tcW w:w="1745" w:type="dxa"/>
          </w:tcPr>
          <w:p w14:paraId="12571054" w14:textId="77777777" w:rsidR="001A6606" w:rsidRPr="003C005A" w:rsidRDefault="001A6606" w:rsidP="00E52A03">
            <w:pPr>
              <w:spacing w:before="100" w:beforeAutospacing="1" w:after="100" w:afterAutospacing="1" w:line="360" w:lineRule="auto"/>
              <w:contextualSpacing/>
              <w:jc w:val="both"/>
              <w:rPr>
                <w:rFonts w:ascii="Palatino Linotype" w:hAnsi="Palatino Linotype" w:cstheme="minorHAnsi"/>
                <w:i/>
                <w:sz w:val="16"/>
                <w:szCs w:val="16"/>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2"/>
        <w:gridCol w:w="618"/>
        <w:gridCol w:w="692"/>
        <w:gridCol w:w="1022"/>
        <w:gridCol w:w="1095"/>
        <w:gridCol w:w="1086"/>
        <w:gridCol w:w="985"/>
        <w:gridCol w:w="864"/>
        <w:gridCol w:w="997"/>
      </w:tblGrid>
      <w:tr w:rsidR="001A6606" w:rsidRPr="003C005A" w14:paraId="3645DFD9" w14:textId="77777777" w:rsidTr="000C7F7F">
        <w:trPr>
          <w:trHeight w:val="45"/>
          <w:jc w:val="center"/>
        </w:trPr>
        <w:tc>
          <w:tcPr>
            <w:tcW w:w="9111" w:type="dxa"/>
            <w:gridSpan w:val="9"/>
            <w:shd w:val="clear" w:color="auto" w:fill="auto"/>
            <w:vAlign w:val="center"/>
            <w:hideMark/>
          </w:tcPr>
          <w:bookmarkEnd w:id="0"/>
          <w:p w14:paraId="573C1030"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cstheme="minorHAnsi"/>
                <w:i/>
                <w:sz w:val="16"/>
                <w:szCs w:val="16"/>
                <w:lang w:eastAsia="es-MX"/>
              </w:rPr>
              <w:t>Información curricular</w:t>
            </w:r>
          </w:p>
        </w:tc>
      </w:tr>
      <w:tr w:rsidR="001A6606" w:rsidRPr="003C005A" w14:paraId="518E185B" w14:textId="77777777" w:rsidTr="000C7F7F">
        <w:trPr>
          <w:trHeight w:val="45"/>
          <w:jc w:val="center"/>
        </w:trPr>
        <w:tc>
          <w:tcPr>
            <w:tcW w:w="3062" w:type="dxa"/>
            <w:gridSpan w:val="3"/>
            <w:shd w:val="clear" w:color="auto" w:fill="auto"/>
            <w:vAlign w:val="center"/>
            <w:hideMark/>
          </w:tcPr>
          <w:p w14:paraId="31A95C94"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cstheme="minorHAnsi"/>
                <w:i/>
                <w:sz w:val="16"/>
                <w:szCs w:val="16"/>
                <w:lang w:eastAsia="es-MX"/>
              </w:rPr>
              <w:t>Escolaridad</w:t>
            </w:r>
          </w:p>
        </w:tc>
        <w:tc>
          <w:tcPr>
            <w:tcW w:w="6049" w:type="dxa"/>
            <w:gridSpan w:val="6"/>
            <w:shd w:val="clear" w:color="auto" w:fill="auto"/>
            <w:vAlign w:val="center"/>
            <w:hideMark/>
          </w:tcPr>
          <w:p w14:paraId="49515DF3"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cstheme="minorHAnsi"/>
                <w:i/>
                <w:sz w:val="16"/>
                <w:szCs w:val="16"/>
                <w:lang w:eastAsia="es-MX"/>
              </w:rPr>
              <w:t>Experiencia laboral (tres últimos empleos)</w:t>
            </w:r>
          </w:p>
        </w:tc>
      </w:tr>
      <w:tr w:rsidR="001A6606" w:rsidRPr="003C005A" w14:paraId="6FD93859" w14:textId="77777777" w:rsidTr="000C7F7F">
        <w:trPr>
          <w:trHeight w:val="45"/>
          <w:jc w:val="center"/>
        </w:trPr>
        <w:tc>
          <w:tcPr>
            <w:tcW w:w="1752" w:type="dxa"/>
            <w:shd w:val="clear" w:color="auto" w:fill="auto"/>
            <w:vAlign w:val="center"/>
            <w:hideMark/>
          </w:tcPr>
          <w:p w14:paraId="5349362C"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cstheme="minorHAnsi"/>
                <w:b/>
                <w:i/>
                <w:sz w:val="16"/>
                <w:szCs w:val="16"/>
                <w:u w:val="single"/>
                <w:lang w:eastAsia="es-MX"/>
              </w:rPr>
              <w:t>Nivel máximo de estudios</w:t>
            </w:r>
            <w:r w:rsidRPr="003C005A">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8" w:type="dxa"/>
            <w:shd w:val="clear" w:color="auto" w:fill="auto"/>
            <w:vAlign w:val="center"/>
            <w:hideMark/>
          </w:tcPr>
          <w:p w14:paraId="3AB00B07"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i/>
                <w:sz w:val="16"/>
                <w:szCs w:val="16"/>
                <w:lang w:eastAsia="es-MX"/>
              </w:rPr>
              <w:t>Área de estudio</w:t>
            </w:r>
          </w:p>
        </w:tc>
        <w:tc>
          <w:tcPr>
            <w:tcW w:w="692" w:type="dxa"/>
            <w:shd w:val="clear" w:color="auto" w:fill="auto"/>
            <w:vAlign w:val="center"/>
            <w:hideMark/>
          </w:tcPr>
          <w:p w14:paraId="0EA3EB9B"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i/>
                <w:sz w:val="16"/>
                <w:szCs w:val="16"/>
                <w:lang w:eastAsia="es-MX"/>
              </w:rPr>
              <w:t>Carrera genérica</w:t>
            </w:r>
          </w:p>
        </w:tc>
        <w:tc>
          <w:tcPr>
            <w:tcW w:w="0" w:type="auto"/>
            <w:shd w:val="clear" w:color="auto" w:fill="auto"/>
            <w:vAlign w:val="center"/>
            <w:hideMark/>
          </w:tcPr>
          <w:p w14:paraId="4192478A"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cstheme="minorHAnsi"/>
                <w:i/>
                <w:sz w:val="16"/>
                <w:szCs w:val="16"/>
                <w:lang w:eastAsia="es-MX"/>
              </w:rPr>
            </w:pPr>
            <w:r w:rsidRPr="003C005A">
              <w:rPr>
                <w:rFonts w:ascii="Palatino Linotype" w:hAnsi="Palatino Linotype" w:cstheme="minorHAnsi"/>
                <w:i/>
                <w:sz w:val="16"/>
                <w:szCs w:val="16"/>
                <w:lang w:eastAsia="es-MX"/>
              </w:rPr>
              <w:t xml:space="preserve">inicio </w:t>
            </w:r>
          </w:p>
          <w:p w14:paraId="23CF55BF"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cstheme="minorHAnsi"/>
                <w:i/>
                <w:sz w:val="16"/>
                <w:szCs w:val="16"/>
                <w:lang w:eastAsia="es-MX"/>
              </w:rPr>
              <w:t xml:space="preserve">(Periodo día/mes/año) </w:t>
            </w:r>
          </w:p>
        </w:tc>
        <w:tc>
          <w:tcPr>
            <w:tcW w:w="0" w:type="auto"/>
            <w:shd w:val="clear" w:color="auto" w:fill="auto"/>
            <w:vAlign w:val="center"/>
            <w:hideMark/>
          </w:tcPr>
          <w:p w14:paraId="64194758"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cstheme="minorHAnsi"/>
                <w:i/>
                <w:sz w:val="16"/>
                <w:szCs w:val="16"/>
                <w:lang w:eastAsia="es-MX"/>
              </w:rPr>
              <w:t xml:space="preserve">conclusión (Periodo día/mes/año) </w:t>
            </w:r>
          </w:p>
        </w:tc>
        <w:tc>
          <w:tcPr>
            <w:tcW w:w="1086" w:type="dxa"/>
            <w:shd w:val="clear" w:color="auto" w:fill="auto"/>
            <w:vAlign w:val="center"/>
            <w:hideMark/>
          </w:tcPr>
          <w:p w14:paraId="38D2D555"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cstheme="minorHAnsi"/>
                <w:i/>
                <w:sz w:val="16"/>
                <w:szCs w:val="16"/>
                <w:lang w:eastAsia="es-MX"/>
              </w:rPr>
              <w:t>Denominación de la Institución / empresa</w:t>
            </w:r>
          </w:p>
        </w:tc>
        <w:tc>
          <w:tcPr>
            <w:tcW w:w="985" w:type="dxa"/>
            <w:shd w:val="clear" w:color="auto" w:fill="auto"/>
            <w:vAlign w:val="center"/>
            <w:hideMark/>
          </w:tcPr>
          <w:p w14:paraId="0B4EF9F8"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cstheme="minorHAnsi"/>
                <w:i/>
                <w:sz w:val="16"/>
                <w:szCs w:val="16"/>
                <w:lang w:eastAsia="es-MX"/>
              </w:rPr>
              <w:t>Cargo o puesto desempeñado</w:t>
            </w:r>
          </w:p>
        </w:tc>
        <w:tc>
          <w:tcPr>
            <w:tcW w:w="864" w:type="dxa"/>
            <w:shd w:val="clear" w:color="auto" w:fill="auto"/>
            <w:vAlign w:val="center"/>
            <w:hideMark/>
          </w:tcPr>
          <w:p w14:paraId="6FD85BA2"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i/>
                <w:sz w:val="16"/>
                <w:szCs w:val="16"/>
                <w:lang w:eastAsia="es-MX"/>
              </w:rPr>
              <w:t>Campo de experiencia</w:t>
            </w:r>
          </w:p>
        </w:tc>
        <w:tc>
          <w:tcPr>
            <w:tcW w:w="997" w:type="dxa"/>
            <w:shd w:val="clear" w:color="auto" w:fill="auto"/>
            <w:vAlign w:val="center"/>
            <w:hideMark/>
          </w:tcPr>
          <w:p w14:paraId="5A404D10" w14:textId="77777777" w:rsidR="001A6606" w:rsidRPr="003C005A" w:rsidRDefault="001A6606" w:rsidP="00E52A03">
            <w:pPr>
              <w:spacing w:before="100" w:beforeAutospacing="1" w:after="100" w:afterAutospacing="1" w:line="360" w:lineRule="auto"/>
              <w:contextualSpacing/>
              <w:jc w:val="center"/>
              <w:rPr>
                <w:rFonts w:ascii="Palatino Linotype" w:hAnsi="Palatino Linotype"/>
                <w:i/>
                <w:sz w:val="16"/>
                <w:szCs w:val="16"/>
                <w:lang w:eastAsia="es-MX"/>
              </w:rPr>
            </w:pPr>
            <w:r w:rsidRPr="003C005A">
              <w:rPr>
                <w:rFonts w:ascii="Palatino Linotype" w:hAnsi="Palatino Linotype"/>
                <w:i/>
                <w:sz w:val="16"/>
                <w:szCs w:val="16"/>
                <w:lang w:eastAsia="es-MX"/>
              </w:rPr>
              <w:t>Hipervínculo a la versión pública del currículum</w:t>
            </w:r>
          </w:p>
        </w:tc>
      </w:tr>
      <w:tr w:rsidR="001A6606" w:rsidRPr="003C005A" w14:paraId="50A620D3" w14:textId="77777777" w:rsidTr="000C7F7F">
        <w:trPr>
          <w:trHeight w:val="45"/>
          <w:jc w:val="center"/>
        </w:trPr>
        <w:tc>
          <w:tcPr>
            <w:tcW w:w="1752" w:type="dxa"/>
            <w:shd w:val="clear" w:color="auto" w:fill="auto"/>
            <w:vAlign w:val="center"/>
            <w:hideMark/>
          </w:tcPr>
          <w:p w14:paraId="7B53B0DB" w14:textId="77777777" w:rsidR="001A6606" w:rsidRPr="003C005A" w:rsidRDefault="001A6606" w:rsidP="00E52A03">
            <w:pPr>
              <w:spacing w:before="100" w:beforeAutospacing="1" w:after="100" w:afterAutospacing="1" w:line="360" w:lineRule="auto"/>
              <w:contextualSpacing/>
              <w:rPr>
                <w:rFonts w:ascii="Palatino Linotype" w:hAnsi="Palatino Linotype"/>
                <w:i/>
                <w:sz w:val="16"/>
                <w:szCs w:val="16"/>
                <w:lang w:eastAsia="es-MX"/>
              </w:rPr>
            </w:pPr>
            <w:r w:rsidRPr="003C005A">
              <w:rPr>
                <w:rFonts w:ascii="Palatino Linotype" w:hAnsi="Palatino Linotype"/>
                <w:i/>
                <w:sz w:val="16"/>
                <w:szCs w:val="16"/>
                <w:lang w:eastAsia="es-MX"/>
              </w:rPr>
              <w:t> </w:t>
            </w:r>
          </w:p>
        </w:tc>
        <w:tc>
          <w:tcPr>
            <w:tcW w:w="618" w:type="dxa"/>
            <w:shd w:val="clear" w:color="auto" w:fill="auto"/>
            <w:vAlign w:val="center"/>
            <w:hideMark/>
          </w:tcPr>
          <w:p w14:paraId="54B4AB95" w14:textId="77777777" w:rsidR="001A6606" w:rsidRPr="003C005A" w:rsidRDefault="001A6606" w:rsidP="00E52A03">
            <w:pPr>
              <w:spacing w:before="100" w:beforeAutospacing="1" w:after="100" w:afterAutospacing="1" w:line="360" w:lineRule="auto"/>
              <w:contextualSpacing/>
              <w:rPr>
                <w:rFonts w:ascii="Palatino Linotype" w:hAnsi="Palatino Linotype"/>
                <w:i/>
                <w:sz w:val="16"/>
                <w:szCs w:val="16"/>
                <w:lang w:eastAsia="es-MX"/>
              </w:rPr>
            </w:pPr>
            <w:r w:rsidRPr="003C005A">
              <w:rPr>
                <w:rFonts w:ascii="Palatino Linotype" w:hAnsi="Palatino Linotype"/>
                <w:i/>
                <w:sz w:val="16"/>
                <w:szCs w:val="16"/>
                <w:lang w:eastAsia="es-MX"/>
              </w:rPr>
              <w:t> </w:t>
            </w:r>
          </w:p>
        </w:tc>
        <w:tc>
          <w:tcPr>
            <w:tcW w:w="692" w:type="dxa"/>
            <w:shd w:val="clear" w:color="auto" w:fill="auto"/>
            <w:vAlign w:val="center"/>
            <w:hideMark/>
          </w:tcPr>
          <w:p w14:paraId="32274DDE" w14:textId="77777777" w:rsidR="001A6606" w:rsidRPr="003C005A" w:rsidRDefault="001A6606" w:rsidP="00E52A03">
            <w:pPr>
              <w:spacing w:before="100" w:beforeAutospacing="1" w:after="100" w:afterAutospacing="1" w:line="360" w:lineRule="auto"/>
              <w:contextualSpacing/>
              <w:rPr>
                <w:rFonts w:ascii="Palatino Linotype" w:hAnsi="Palatino Linotype"/>
                <w:i/>
                <w:sz w:val="16"/>
                <w:szCs w:val="16"/>
                <w:lang w:eastAsia="es-MX"/>
              </w:rPr>
            </w:pPr>
            <w:r w:rsidRPr="003C005A">
              <w:rPr>
                <w:rFonts w:ascii="Palatino Linotype" w:hAnsi="Palatino Linotype"/>
                <w:i/>
                <w:sz w:val="16"/>
                <w:szCs w:val="16"/>
                <w:lang w:eastAsia="es-MX"/>
              </w:rPr>
              <w:t> </w:t>
            </w:r>
          </w:p>
        </w:tc>
        <w:tc>
          <w:tcPr>
            <w:tcW w:w="0" w:type="auto"/>
            <w:shd w:val="clear" w:color="auto" w:fill="auto"/>
            <w:vAlign w:val="center"/>
            <w:hideMark/>
          </w:tcPr>
          <w:p w14:paraId="28E31637" w14:textId="77777777" w:rsidR="001A6606" w:rsidRPr="003C005A" w:rsidRDefault="001A6606" w:rsidP="00E52A03">
            <w:pPr>
              <w:spacing w:before="100" w:beforeAutospacing="1" w:after="100" w:afterAutospacing="1" w:line="360" w:lineRule="auto"/>
              <w:contextualSpacing/>
              <w:rPr>
                <w:rFonts w:ascii="Palatino Linotype" w:hAnsi="Palatino Linotype"/>
                <w:i/>
                <w:sz w:val="16"/>
                <w:szCs w:val="16"/>
                <w:lang w:eastAsia="es-MX"/>
              </w:rPr>
            </w:pPr>
            <w:r w:rsidRPr="003C005A">
              <w:rPr>
                <w:rFonts w:ascii="Palatino Linotype" w:hAnsi="Palatino Linotype"/>
                <w:i/>
                <w:sz w:val="16"/>
                <w:szCs w:val="16"/>
                <w:lang w:eastAsia="es-MX"/>
              </w:rPr>
              <w:t> </w:t>
            </w:r>
          </w:p>
        </w:tc>
        <w:tc>
          <w:tcPr>
            <w:tcW w:w="0" w:type="auto"/>
            <w:shd w:val="clear" w:color="auto" w:fill="auto"/>
            <w:vAlign w:val="center"/>
            <w:hideMark/>
          </w:tcPr>
          <w:p w14:paraId="2AD80A48" w14:textId="77777777" w:rsidR="001A6606" w:rsidRPr="003C005A" w:rsidRDefault="001A6606" w:rsidP="00E52A03">
            <w:pPr>
              <w:spacing w:before="100" w:beforeAutospacing="1" w:after="100" w:afterAutospacing="1" w:line="360" w:lineRule="auto"/>
              <w:contextualSpacing/>
              <w:rPr>
                <w:rFonts w:ascii="Palatino Linotype" w:hAnsi="Palatino Linotype"/>
                <w:i/>
                <w:sz w:val="16"/>
                <w:szCs w:val="16"/>
                <w:lang w:eastAsia="es-MX"/>
              </w:rPr>
            </w:pPr>
            <w:r w:rsidRPr="003C005A">
              <w:rPr>
                <w:rFonts w:ascii="Palatino Linotype" w:hAnsi="Palatino Linotype" w:cstheme="minorHAnsi"/>
                <w:i/>
                <w:sz w:val="16"/>
                <w:szCs w:val="16"/>
                <w:lang w:eastAsia="es-MX"/>
              </w:rPr>
              <w:t> </w:t>
            </w:r>
          </w:p>
        </w:tc>
        <w:tc>
          <w:tcPr>
            <w:tcW w:w="1086" w:type="dxa"/>
            <w:shd w:val="clear" w:color="auto" w:fill="auto"/>
            <w:vAlign w:val="center"/>
            <w:hideMark/>
          </w:tcPr>
          <w:p w14:paraId="3D0F3EE1" w14:textId="77777777" w:rsidR="001A6606" w:rsidRPr="003C005A" w:rsidRDefault="001A6606" w:rsidP="00E52A03">
            <w:pPr>
              <w:spacing w:before="100" w:beforeAutospacing="1" w:after="100" w:afterAutospacing="1" w:line="360" w:lineRule="auto"/>
              <w:contextualSpacing/>
              <w:rPr>
                <w:rFonts w:ascii="Palatino Linotype" w:hAnsi="Palatino Linotype"/>
                <w:i/>
                <w:sz w:val="16"/>
                <w:szCs w:val="16"/>
                <w:lang w:eastAsia="es-MX"/>
              </w:rPr>
            </w:pPr>
            <w:r w:rsidRPr="003C005A">
              <w:rPr>
                <w:rFonts w:ascii="Palatino Linotype" w:hAnsi="Palatino Linotype"/>
                <w:i/>
                <w:sz w:val="16"/>
                <w:szCs w:val="16"/>
                <w:lang w:eastAsia="es-MX"/>
              </w:rPr>
              <w:t> </w:t>
            </w:r>
          </w:p>
        </w:tc>
        <w:tc>
          <w:tcPr>
            <w:tcW w:w="985" w:type="dxa"/>
            <w:shd w:val="clear" w:color="auto" w:fill="auto"/>
            <w:vAlign w:val="center"/>
            <w:hideMark/>
          </w:tcPr>
          <w:p w14:paraId="0CEC0599" w14:textId="77777777" w:rsidR="001A6606" w:rsidRPr="003C005A" w:rsidRDefault="001A6606" w:rsidP="00E52A03">
            <w:pPr>
              <w:spacing w:before="100" w:beforeAutospacing="1" w:after="100" w:afterAutospacing="1" w:line="360" w:lineRule="auto"/>
              <w:contextualSpacing/>
              <w:rPr>
                <w:rFonts w:ascii="Palatino Linotype" w:hAnsi="Palatino Linotype"/>
                <w:i/>
                <w:sz w:val="16"/>
                <w:szCs w:val="16"/>
                <w:lang w:eastAsia="es-MX"/>
              </w:rPr>
            </w:pPr>
            <w:r w:rsidRPr="003C005A">
              <w:rPr>
                <w:rFonts w:ascii="Palatino Linotype" w:hAnsi="Palatino Linotype"/>
                <w:i/>
                <w:sz w:val="16"/>
                <w:szCs w:val="16"/>
                <w:lang w:eastAsia="es-MX"/>
              </w:rPr>
              <w:t> </w:t>
            </w:r>
          </w:p>
        </w:tc>
        <w:tc>
          <w:tcPr>
            <w:tcW w:w="864" w:type="dxa"/>
            <w:shd w:val="clear" w:color="auto" w:fill="auto"/>
            <w:vAlign w:val="center"/>
            <w:hideMark/>
          </w:tcPr>
          <w:p w14:paraId="559F797A" w14:textId="77777777" w:rsidR="001A6606" w:rsidRPr="003C005A" w:rsidRDefault="001A6606" w:rsidP="00E52A03">
            <w:pPr>
              <w:spacing w:before="100" w:beforeAutospacing="1" w:after="100" w:afterAutospacing="1" w:line="360" w:lineRule="auto"/>
              <w:contextualSpacing/>
              <w:rPr>
                <w:rFonts w:ascii="Palatino Linotype" w:hAnsi="Palatino Linotype"/>
                <w:i/>
                <w:sz w:val="16"/>
                <w:szCs w:val="16"/>
                <w:lang w:eastAsia="es-MX"/>
              </w:rPr>
            </w:pPr>
            <w:r w:rsidRPr="003C005A">
              <w:rPr>
                <w:rFonts w:ascii="Palatino Linotype" w:hAnsi="Palatino Linotype"/>
                <w:i/>
                <w:sz w:val="16"/>
                <w:szCs w:val="16"/>
                <w:lang w:eastAsia="es-MX"/>
              </w:rPr>
              <w:t> </w:t>
            </w:r>
          </w:p>
        </w:tc>
        <w:tc>
          <w:tcPr>
            <w:tcW w:w="997" w:type="dxa"/>
            <w:shd w:val="clear" w:color="auto" w:fill="auto"/>
            <w:vAlign w:val="center"/>
            <w:hideMark/>
          </w:tcPr>
          <w:p w14:paraId="62040E51" w14:textId="77777777" w:rsidR="001A6606" w:rsidRPr="003C005A" w:rsidRDefault="001A6606" w:rsidP="00E52A03">
            <w:pPr>
              <w:spacing w:before="100" w:beforeAutospacing="1" w:after="100" w:afterAutospacing="1" w:line="360" w:lineRule="auto"/>
              <w:contextualSpacing/>
              <w:rPr>
                <w:rFonts w:ascii="Palatino Linotype" w:hAnsi="Palatino Linotype"/>
                <w:i/>
                <w:sz w:val="16"/>
                <w:szCs w:val="16"/>
                <w:lang w:eastAsia="es-MX"/>
              </w:rPr>
            </w:pPr>
            <w:r w:rsidRPr="003C005A">
              <w:rPr>
                <w:rFonts w:ascii="Palatino Linotype" w:hAnsi="Palatino Linotype"/>
                <w:i/>
                <w:sz w:val="16"/>
                <w:szCs w:val="16"/>
                <w:lang w:eastAsia="es-MX"/>
              </w:rPr>
              <w:t> </w:t>
            </w:r>
          </w:p>
        </w:tc>
      </w:tr>
    </w:tbl>
    <w:p w14:paraId="6FF7BF79" w14:textId="326AB72E" w:rsidR="001A6606" w:rsidRPr="003C005A" w:rsidRDefault="001A6606" w:rsidP="00E52A03">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3C005A">
        <w:rPr>
          <w:rFonts w:ascii="Palatino Linotype" w:hAnsi="Palatino Linotype"/>
        </w:rPr>
        <w:lastRenderedPageBreak/>
        <w:t>Asimismo, se advierte que, además de lo precisado en el Formato 17 LGT_Art_70_Fr_XVII, la experiencia laboral y académica con la que cuenta</w:t>
      </w:r>
      <w:r w:rsidR="0029793D">
        <w:rPr>
          <w:rFonts w:ascii="Palatino Linotype" w:hAnsi="Palatino Linotype"/>
        </w:rPr>
        <w:t>n los Directores de Seguridad Púb</w:t>
      </w:r>
      <w:r w:rsidRPr="003C005A">
        <w:rPr>
          <w:rFonts w:ascii="Palatino Linotype" w:hAnsi="Palatino Linotype"/>
        </w:rPr>
        <w:t xml:space="preserve">lica o área equivalente del </w:t>
      </w:r>
      <w:r w:rsidRPr="003C005A">
        <w:rPr>
          <w:rFonts w:ascii="Palatino Linotype" w:hAnsi="Palatino Linotype"/>
          <w:b/>
        </w:rPr>
        <w:t>SUJETO OBLIGADO</w:t>
      </w:r>
      <w:r w:rsidRPr="003C005A">
        <w:rPr>
          <w:rFonts w:ascii="Palatino Linotype" w:hAnsi="Palatino Linotype"/>
        </w:rPr>
        <w:t>, puede ser obtenida de las solicitudes de empleo que, hayan presentado al ingresar al servicio público, en cumplimiento a lo establecido en el artículo 47, fracción I, de la Ley del Trabajo de los Servidores Públicos del Estado y Municipios, que señala:</w:t>
      </w:r>
    </w:p>
    <w:p w14:paraId="0E7970A2" w14:textId="77777777" w:rsidR="001A6606" w:rsidRPr="003C005A" w:rsidRDefault="001A6606" w:rsidP="00E52A03">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p>
    <w:p w14:paraId="63E2AB13"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i/>
          <w:sz w:val="22"/>
          <w:szCs w:val="22"/>
          <w:lang w:eastAsia="es-MX"/>
        </w:rPr>
        <w:t>“</w:t>
      </w:r>
      <w:r w:rsidRPr="003C005A">
        <w:rPr>
          <w:rFonts w:ascii="Palatino Linotype" w:hAnsi="Palatino Linotype" w:cs="Arial"/>
          <w:b/>
          <w:i/>
          <w:sz w:val="22"/>
          <w:szCs w:val="22"/>
          <w:lang w:eastAsia="es-MX"/>
        </w:rPr>
        <w:t xml:space="preserve">ARTÍCULO 47. </w:t>
      </w:r>
      <w:r w:rsidRPr="003C005A">
        <w:rPr>
          <w:rFonts w:ascii="Palatino Linotype" w:hAnsi="Palatino Linotype" w:cs="Arial"/>
          <w:b/>
          <w:i/>
          <w:sz w:val="22"/>
          <w:szCs w:val="22"/>
          <w:u w:val="single"/>
          <w:lang w:eastAsia="es-MX"/>
        </w:rPr>
        <w:t>Para ingresar al servicio público se requiere</w:t>
      </w:r>
      <w:r w:rsidRPr="003C005A">
        <w:rPr>
          <w:rFonts w:ascii="Palatino Linotype" w:hAnsi="Palatino Linotype" w:cs="Arial"/>
          <w:i/>
          <w:sz w:val="22"/>
          <w:szCs w:val="22"/>
          <w:lang w:eastAsia="es-MX"/>
        </w:rPr>
        <w:t xml:space="preserve">: </w:t>
      </w:r>
    </w:p>
    <w:p w14:paraId="09C9E8E6"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i/>
          <w:sz w:val="22"/>
          <w:szCs w:val="22"/>
          <w:lang w:eastAsia="es-MX"/>
        </w:rPr>
      </w:pPr>
      <w:r w:rsidRPr="003C005A">
        <w:rPr>
          <w:rFonts w:ascii="Palatino Linotype" w:hAnsi="Palatino Linotype" w:cs="Arial"/>
          <w:b/>
          <w:i/>
          <w:sz w:val="22"/>
          <w:szCs w:val="22"/>
          <w:lang w:eastAsia="es-MX"/>
        </w:rPr>
        <w:t xml:space="preserve">I. </w:t>
      </w:r>
      <w:r w:rsidRPr="003C005A">
        <w:rPr>
          <w:rFonts w:ascii="Palatino Linotype" w:hAnsi="Palatino Linotype" w:cs="Arial"/>
          <w:b/>
          <w:i/>
          <w:sz w:val="22"/>
          <w:szCs w:val="22"/>
          <w:u w:val="single"/>
          <w:lang w:eastAsia="es-MX"/>
        </w:rPr>
        <w:t>Presentar una solicitud utilizando la forma oficial que se autorice</w:t>
      </w:r>
      <w:r w:rsidRPr="003C005A">
        <w:rPr>
          <w:rFonts w:ascii="Palatino Linotype" w:hAnsi="Palatino Linotype" w:cs="Arial"/>
          <w:i/>
          <w:sz w:val="22"/>
          <w:szCs w:val="22"/>
          <w:lang w:eastAsia="es-MX"/>
        </w:rPr>
        <w:t xml:space="preserve"> por la institución pública o dependencia correspondiente;</w:t>
      </w:r>
    </w:p>
    <w:p w14:paraId="21F86FBC" w14:textId="77777777" w:rsidR="001A6606" w:rsidRPr="003C005A" w:rsidRDefault="001A6606" w:rsidP="00E52A03">
      <w:pPr>
        <w:spacing w:before="100" w:beforeAutospacing="1" w:after="100" w:afterAutospacing="1"/>
        <w:ind w:left="851" w:right="902"/>
        <w:contextualSpacing/>
        <w:jc w:val="both"/>
        <w:rPr>
          <w:rFonts w:ascii="Palatino Linotype" w:hAnsi="Palatino Linotype" w:cs="Arial"/>
          <w:sz w:val="22"/>
          <w:szCs w:val="22"/>
          <w:lang w:eastAsia="es-MX"/>
        </w:rPr>
      </w:pPr>
      <w:r w:rsidRPr="003C005A">
        <w:rPr>
          <w:rFonts w:ascii="Palatino Linotype" w:hAnsi="Palatino Linotype" w:cs="Arial"/>
          <w:sz w:val="22"/>
          <w:szCs w:val="22"/>
          <w:lang w:eastAsia="es-MX"/>
        </w:rPr>
        <w:t>(Énfasis añadido)</w:t>
      </w:r>
    </w:p>
    <w:p w14:paraId="52E35145" w14:textId="77777777" w:rsidR="001A6606" w:rsidRPr="003C005A" w:rsidRDefault="001A6606" w:rsidP="00E52A03">
      <w:pPr>
        <w:spacing w:before="100" w:beforeAutospacing="1" w:after="100" w:afterAutospacing="1" w:line="360" w:lineRule="auto"/>
        <w:ind w:left="851" w:right="902"/>
        <w:contextualSpacing/>
        <w:jc w:val="both"/>
        <w:rPr>
          <w:rFonts w:ascii="Palatino Linotype" w:hAnsi="Palatino Linotype" w:cs="Arial"/>
          <w:sz w:val="22"/>
          <w:szCs w:val="22"/>
          <w:lang w:eastAsia="es-MX"/>
        </w:rPr>
      </w:pPr>
    </w:p>
    <w:p w14:paraId="6C23BBD2" w14:textId="440B2E90" w:rsidR="00E52A03" w:rsidRDefault="001A6606" w:rsidP="00E52A03">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3C005A">
        <w:rPr>
          <w:rFonts w:ascii="Palatino Linotype" w:hAnsi="Palatino Linotype"/>
        </w:rPr>
        <w:t xml:space="preserve">En ese sentido, se advierte que, los servidores públicos para proceder a su ingreso al servicio público deben presentar, entre otra, una solicitud de empleo aprobada por la dependencia correspondiente y, una vez dado su ingreso, deben generarse las fichas curriculares correspondientes, para efectos del cumplimiento a las obligaciones de transparencia común; aunado a ello, existe la posibilidad de que, información diversa a la señalada que, sin subsistir necesariamente una obligación normativa, pudiera constar en los archivos del </w:t>
      </w:r>
      <w:r w:rsidRPr="003C005A">
        <w:rPr>
          <w:rFonts w:ascii="Palatino Linotype" w:hAnsi="Palatino Linotype"/>
          <w:b/>
        </w:rPr>
        <w:t>SUJETO OBLIGADO</w:t>
      </w:r>
      <w:r w:rsidRPr="003C005A">
        <w:rPr>
          <w:rFonts w:ascii="Palatino Linotype" w:hAnsi="Palatino Linotype"/>
        </w:rPr>
        <w:t xml:space="preserve">, tales como el </w:t>
      </w:r>
      <w:r w:rsidRPr="003C005A">
        <w:rPr>
          <w:rFonts w:ascii="Palatino Linotype" w:hAnsi="Palatino Linotype"/>
          <w:i/>
        </w:rPr>
        <w:t>currículum vitae</w:t>
      </w:r>
      <w:r w:rsidRPr="003C005A">
        <w:rPr>
          <w:rFonts w:ascii="Palatino Linotype" w:hAnsi="Palatino Linotype"/>
        </w:rPr>
        <w:t xml:space="preserve">; los cuales podrían acreditar la experiencia de los servidores públicos adscritos al </w:t>
      </w:r>
      <w:r w:rsidRPr="003C005A">
        <w:rPr>
          <w:rFonts w:ascii="Palatino Linotype" w:hAnsi="Palatino Linotype"/>
          <w:b/>
        </w:rPr>
        <w:t>SUJETO OBLIGADO</w:t>
      </w:r>
      <w:r w:rsidRPr="003C005A">
        <w:rPr>
          <w:rFonts w:ascii="Palatino Linotype" w:hAnsi="Palatino Linotype"/>
        </w:rPr>
        <w:t>.</w:t>
      </w:r>
    </w:p>
    <w:p w14:paraId="03AD0585" w14:textId="23E6A14E" w:rsidR="00E52A03" w:rsidRDefault="00E52A03" w:rsidP="00E52A0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2473B19C" w14:textId="61C6F1D2" w:rsidR="00BD49E9" w:rsidRDefault="00575CDB" w:rsidP="00E52A03">
      <w:pPr>
        <w:spacing w:before="100" w:beforeAutospacing="1" w:after="100" w:afterAutospacing="1" w:line="360" w:lineRule="auto"/>
        <w:jc w:val="both"/>
      </w:pPr>
      <w:r>
        <w:rPr>
          <w:rFonts w:ascii="Palatino Linotype" w:hAnsi="Palatino Linotype" w:cs="Arial"/>
        </w:rPr>
        <w:t xml:space="preserve">Es por lo anteriormente expuesto que, la suscrita emite </w:t>
      </w:r>
      <w:r w:rsidRPr="00E804A3">
        <w:rPr>
          <w:rFonts w:ascii="Palatino Linotype" w:hAnsi="Palatino Linotype" w:cs="Arial"/>
          <w:b/>
        </w:rPr>
        <w:t>VOTO PARTICULAR</w:t>
      </w:r>
      <w:r>
        <w:rPr>
          <w:rFonts w:ascii="Palatino Linotype" w:hAnsi="Palatino Linotype" w:cs="Arial"/>
        </w:rPr>
        <w:t xml:space="preserve"> pues se insiste que </w:t>
      </w:r>
      <w:r w:rsidR="00BD49E9">
        <w:rPr>
          <w:rFonts w:ascii="Palatino Linotype" w:hAnsi="Palatino Linotype" w:cs="Arial"/>
        </w:rPr>
        <w:t xml:space="preserve">la Ponencia Resolutora debió </w:t>
      </w:r>
      <w:r w:rsidR="00BD49E9" w:rsidRPr="007773A4">
        <w:rPr>
          <w:rFonts w:ascii="Palatino Linotype" w:hAnsi="Palatino Linotype"/>
        </w:rPr>
        <w:t xml:space="preserve">ordenar al </w:t>
      </w:r>
      <w:r w:rsidR="00BD49E9" w:rsidRPr="007773A4">
        <w:rPr>
          <w:rFonts w:ascii="Palatino Linotype" w:hAnsi="Palatino Linotype"/>
          <w:b/>
        </w:rPr>
        <w:t xml:space="preserve">SUJETO OBLIGADO </w:t>
      </w:r>
      <w:r w:rsidR="00BD49E9" w:rsidRPr="00BD49E9">
        <w:rPr>
          <w:rFonts w:ascii="Palatino Linotype" w:hAnsi="Palatino Linotype"/>
        </w:rPr>
        <w:t>la</w:t>
      </w:r>
      <w:r w:rsidR="00BD49E9">
        <w:rPr>
          <w:rFonts w:ascii="Palatino Linotype" w:hAnsi="Palatino Linotype"/>
          <w:b/>
        </w:rPr>
        <w:t xml:space="preserve"> </w:t>
      </w:r>
      <w:r w:rsidR="00BD49E9" w:rsidRPr="007773A4">
        <w:rPr>
          <w:rFonts w:ascii="Palatino Linotype" w:hAnsi="Palatino Linotype"/>
        </w:rPr>
        <w:t xml:space="preserve">entrega del documento o documentos donde conste </w:t>
      </w:r>
      <w:r w:rsidR="00E52A03">
        <w:rPr>
          <w:rFonts w:ascii="Palatino Linotype" w:hAnsi="Palatino Linotype"/>
        </w:rPr>
        <w:t xml:space="preserve">el perfil de cada uno de los últimos </w:t>
      </w:r>
      <w:r w:rsidR="00E52A03">
        <w:rPr>
          <w:rFonts w:ascii="Palatino Linotype" w:hAnsi="Palatino Linotype"/>
        </w:rPr>
        <w:lastRenderedPageBreak/>
        <w:t>Directores de la Comisaría Municipal de Seguridad Pública y Vialidad</w:t>
      </w:r>
      <w:r w:rsidR="00BD49E9">
        <w:rPr>
          <w:rFonts w:ascii="Palatino Linotype" w:hAnsi="Palatino Linotype" w:cs="Arial"/>
        </w:rPr>
        <w:t xml:space="preserve">, </w:t>
      </w:r>
      <w:r>
        <w:rPr>
          <w:rFonts w:ascii="Palatino Linotype" w:hAnsi="Palatino Linotype" w:cs="Arial"/>
        </w:rPr>
        <w:t>esto en atención a los principios de certeza y objetividad contemplados en el artículo 9 de la Ley de Transparencia y Acceso a la Información Pública del Estado de México y Municipios.</w:t>
      </w:r>
    </w:p>
    <w:p w14:paraId="0A2BB095" w14:textId="1FC32294" w:rsidR="0026401E" w:rsidRDefault="0026401E" w:rsidP="00E52A03">
      <w:pPr>
        <w:spacing w:before="100" w:beforeAutospacing="1" w:after="100" w:afterAutospacing="1" w:line="360" w:lineRule="auto"/>
        <w:jc w:val="both"/>
        <w:rPr>
          <w:rFonts w:ascii="Palatino Linotype" w:hAnsi="Palatino Linotype"/>
        </w:rPr>
      </w:pPr>
    </w:p>
    <w:p w14:paraId="2A830E1D" w14:textId="77777777" w:rsidR="0026401E" w:rsidRDefault="0026401E" w:rsidP="00E52A03">
      <w:pPr>
        <w:spacing w:before="100" w:beforeAutospacing="1" w:after="100" w:afterAutospacing="1" w:line="360" w:lineRule="auto"/>
        <w:jc w:val="both"/>
        <w:rPr>
          <w:rFonts w:ascii="Palatino Linotype" w:hAnsi="Palatino Linotype"/>
        </w:rPr>
      </w:pPr>
    </w:p>
    <w:p w14:paraId="6E14AE6A" w14:textId="7EF52375" w:rsidR="00031BF3" w:rsidRPr="00E804A3" w:rsidRDefault="00031BF3" w:rsidP="00E52A03">
      <w:pPr>
        <w:spacing w:before="100" w:beforeAutospacing="1" w:after="100" w:afterAutospacing="1" w:line="360" w:lineRule="auto"/>
        <w:jc w:val="both"/>
        <w:rPr>
          <w:rFonts w:ascii="Palatino Linotype" w:hAnsi="Palatino Linotype" w:cs="Arial"/>
          <w:b/>
        </w:rPr>
      </w:pPr>
    </w:p>
    <w:p w14:paraId="2453A0B1" w14:textId="2A0E8710" w:rsidR="00B74829" w:rsidRDefault="00B74829" w:rsidP="00E52A03">
      <w:pPr>
        <w:spacing w:before="100" w:beforeAutospacing="1" w:after="100" w:afterAutospacing="1" w:line="360" w:lineRule="auto"/>
        <w:jc w:val="both"/>
        <w:rPr>
          <w:rFonts w:ascii="Palatino Linotype" w:hAnsi="Palatino Linotype" w:cs="Arial"/>
          <w:b/>
        </w:rPr>
      </w:pPr>
    </w:p>
    <w:tbl>
      <w:tblPr>
        <w:tblW w:w="4393" w:type="dxa"/>
        <w:jc w:val="center"/>
        <w:tblLayout w:type="fixed"/>
        <w:tblLook w:val="04A0" w:firstRow="1" w:lastRow="0" w:firstColumn="1" w:lastColumn="0" w:noHBand="0" w:noVBand="1"/>
      </w:tblPr>
      <w:tblGrid>
        <w:gridCol w:w="4393"/>
      </w:tblGrid>
      <w:tr w:rsidR="00B74829" w:rsidRPr="001950C9" w14:paraId="2C5C3D92" w14:textId="77777777" w:rsidTr="00171BA5">
        <w:trPr>
          <w:jc w:val="center"/>
        </w:trPr>
        <w:tc>
          <w:tcPr>
            <w:tcW w:w="4393" w:type="dxa"/>
          </w:tcPr>
          <w:p w14:paraId="54DD3D7C" w14:textId="77777777" w:rsidR="00B74829" w:rsidRPr="001950C9" w:rsidRDefault="00B74829" w:rsidP="00E52A03">
            <w:pPr>
              <w:jc w:val="center"/>
              <w:rPr>
                <w:rFonts w:ascii="Palatino Linotype" w:hAnsi="Palatino Linotype"/>
                <w:b/>
              </w:rPr>
            </w:pPr>
            <w:r w:rsidRPr="001950C9">
              <w:rPr>
                <w:rFonts w:ascii="Palatino Linotype" w:hAnsi="Palatino Linotype"/>
                <w:b/>
              </w:rPr>
              <w:t xml:space="preserve">EVA ABAID YAPUR </w:t>
            </w:r>
          </w:p>
          <w:p w14:paraId="47C88705" w14:textId="77777777" w:rsidR="00B8708C" w:rsidRDefault="00B74829" w:rsidP="00FA4751">
            <w:pPr>
              <w:jc w:val="center"/>
              <w:rPr>
                <w:rFonts w:ascii="Palatino Linotype" w:hAnsi="Palatino Linotype"/>
                <w:b/>
              </w:rPr>
            </w:pPr>
            <w:r w:rsidRPr="001950C9">
              <w:rPr>
                <w:rFonts w:ascii="Palatino Linotype" w:hAnsi="Palatino Linotype"/>
                <w:b/>
              </w:rPr>
              <w:t>COMISION</w:t>
            </w:r>
            <w:bookmarkStart w:id="1" w:name="_GoBack"/>
            <w:bookmarkEnd w:id="1"/>
            <w:r w:rsidRPr="001950C9">
              <w:rPr>
                <w:rFonts w:ascii="Palatino Linotype" w:hAnsi="Palatino Linotype"/>
                <w:b/>
              </w:rPr>
              <w:t>ADA</w:t>
            </w:r>
          </w:p>
          <w:p w14:paraId="1963FFE2" w14:textId="72F0B835" w:rsidR="00E83F87" w:rsidRPr="001950C9" w:rsidRDefault="00E83F87" w:rsidP="00FA4751">
            <w:pPr>
              <w:jc w:val="center"/>
              <w:rPr>
                <w:rFonts w:ascii="Palatino Linotype" w:hAnsi="Palatino Linotype"/>
                <w:b/>
              </w:rPr>
            </w:pPr>
            <w:r>
              <w:rPr>
                <w:rFonts w:ascii="Palatino Linotype" w:hAnsi="Palatino Linotype" w:cs="Arial"/>
                <w:b/>
              </w:rPr>
              <w:t>(RÚBRICA)</w:t>
            </w:r>
          </w:p>
        </w:tc>
      </w:tr>
    </w:tbl>
    <w:p w14:paraId="7A3B1483" w14:textId="77777777" w:rsidR="00575CDB" w:rsidRDefault="00575CDB" w:rsidP="00E52A03">
      <w:pPr>
        <w:spacing w:before="100" w:beforeAutospacing="1" w:after="100" w:afterAutospacing="1" w:line="360" w:lineRule="auto"/>
        <w:jc w:val="both"/>
        <w:rPr>
          <w:rFonts w:ascii="Palatino Linotype" w:eastAsia="Calibri" w:hAnsi="Palatino Linotype" w:cs="Arial"/>
          <w:color w:val="000000" w:themeColor="text1"/>
          <w:sz w:val="20"/>
          <w:szCs w:val="22"/>
        </w:rPr>
      </w:pPr>
    </w:p>
    <w:p w14:paraId="478ED695" w14:textId="77777777" w:rsidR="00575CDB" w:rsidRDefault="00575CDB" w:rsidP="00E52A03">
      <w:pPr>
        <w:spacing w:before="100" w:beforeAutospacing="1" w:after="100" w:afterAutospacing="1" w:line="360" w:lineRule="auto"/>
        <w:jc w:val="both"/>
        <w:rPr>
          <w:rFonts w:ascii="Palatino Linotype" w:eastAsia="Calibri" w:hAnsi="Palatino Linotype" w:cs="Arial"/>
          <w:color w:val="000000" w:themeColor="text1"/>
          <w:sz w:val="20"/>
          <w:szCs w:val="22"/>
        </w:rPr>
      </w:pPr>
    </w:p>
    <w:p w14:paraId="4DCAE8AC" w14:textId="77777777" w:rsidR="00575CDB" w:rsidRDefault="00575CDB" w:rsidP="00E52A03">
      <w:pPr>
        <w:spacing w:before="100" w:beforeAutospacing="1" w:after="100" w:afterAutospacing="1" w:line="360" w:lineRule="auto"/>
        <w:jc w:val="both"/>
        <w:rPr>
          <w:rFonts w:ascii="Palatino Linotype" w:eastAsia="Calibri" w:hAnsi="Palatino Linotype" w:cs="Arial"/>
          <w:color w:val="000000" w:themeColor="text1"/>
          <w:sz w:val="20"/>
          <w:szCs w:val="22"/>
        </w:rPr>
      </w:pPr>
    </w:p>
    <w:p w14:paraId="7C4CE074" w14:textId="77777777" w:rsidR="00575CDB" w:rsidRDefault="00575CDB" w:rsidP="00E52A03">
      <w:pPr>
        <w:spacing w:before="100" w:beforeAutospacing="1" w:after="100" w:afterAutospacing="1" w:line="360" w:lineRule="auto"/>
        <w:jc w:val="both"/>
        <w:rPr>
          <w:rFonts w:ascii="Palatino Linotype" w:eastAsia="Calibri" w:hAnsi="Palatino Linotype" w:cs="Arial"/>
          <w:color w:val="000000" w:themeColor="text1"/>
          <w:sz w:val="20"/>
          <w:szCs w:val="22"/>
        </w:rPr>
      </w:pPr>
    </w:p>
    <w:p w14:paraId="1C09CF6E" w14:textId="77777777" w:rsidR="00E52A03" w:rsidRDefault="00E52A03" w:rsidP="00E52A03">
      <w:pPr>
        <w:jc w:val="both"/>
        <w:rPr>
          <w:rFonts w:ascii="Palatino Linotype" w:eastAsia="Calibri" w:hAnsi="Palatino Linotype" w:cs="Arial"/>
          <w:color w:val="000000" w:themeColor="text1"/>
          <w:sz w:val="20"/>
          <w:szCs w:val="22"/>
        </w:rPr>
      </w:pPr>
    </w:p>
    <w:p w14:paraId="3F67650F" w14:textId="77777777" w:rsidR="00E52A03" w:rsidRDefault="00E52A03" w:rsidP="00E52A03">
      <w:pPr>
        <w:jc w:val="both"/>
        <w:rPr>
          <w:rFonts w:ascii="Palatino Linotype" w:eastAsia="Calibri" w:hAnsi="Palatino Linotype" w:cs="Arial"/>
          <w:color w:val="000000" w:themeColor="text1"/>
          <w:sz w:val="20"/>
          <w:szCs w:val="22"/>
        </w:rPr>
      </w:pPr>
    </w:p>
    <w:p w14:paraId="7C9CCFD4" w14:textId="77777777" w:rsidR="00E52A03" w:rsidRDefault="00E52A03" w:rsidP="00E52A03">
      <w:pPr>
        <w:jc w:val="both"/>
        <w:rPr>
          <w:rFonts w:ascii="Palatino Linotype" w:eastAsia="Calibri" w:hAnsi="Palatino Linotype" w:cs="Arial"/>
          <w:color w:val="000000" w:themeColor="text1"/>
          <w:sz w:val="20"/>
          <w:szCs w:val="22"/>
        </w:rPr>
      </w:pPr>
    </w:p>
    <w:p w14:paraId="26DE00FD" w14:textId="77777777" w:rsidR="00E52A03" w:rsidRDefault="00E52A03" w:rsidP="00E52A03">
      <w:pPr>
        <w:jc w:val="both"/>
        <w:rPr>
          <w:rFonts w:ascii="Palatino Linotype" w:eastAsia="Calibri" w:hAnsi="Palatino Linotype" w:cs="Arial"/>
          <w:color w:val="000000" w:themeColor="text1"/>
          <w:sz w:val="20"/>
          <w:szCs w:val="22"/>
        </w:rPr>
      </w:pPr>
    </w:p>
    <w:p w14:paraId="2DD89EE3" w14:textId="77777777" w:rsidR="00E52A03" w:rsidRDefault="00E52A03" w:rsidP="00E52A03">
      <w:pPr>
        <w:jc w:val="both"/>
        <w:rPr>
          <w:rFonts w:ascii="Palatino Linotype" w:eastAsia="Calibri" w:hAnsi="Palatino Linotype" w:cs="Arial"/>
          <w:color w:val="000000" w:themeColor="text1"/>
          <w:sz w:val="20"/>
          <w:szCs w:val="22"/>
        </w:rPr>
      </w:pPr>
    </w:p>
    <w:p w14:paraId="6A542E0C" w14:textId="77777777" w:rsidR="00E52A03" w:rsidRDefault="00E52A03" w:rsidP="00E52A03">
      <w:pPr>
        <w:jc w:val="both"/>
        <w:rPr>
          <w:rFonts w:ascii="Palatino Linotype" w:eastAsia="Calibri" w:hAnsi="Palatino Linotype" w:cs="Arial"/>
          <w:color w:val="000000" w:themeColor="text1"/>
          <w:sz w:val="20"/>
          <w:szCs w:val="22"/>
        </w:rPr>
      </w:pPr>
    </w:p>
    <w:p w14:paraId="1F0C7E9B" w14:textId="2FA40566" w:rsidR="0030072F" w:rsidRDefault="0030072F" w:rsidP="00E52A03">
      <w:pPr>
        <w:jc w:val="both"/>
        <w:rPr>
          <w:rFonts w:ascii="Palatino Linotype" w:eastAsia="Calibri" w:hAnsi="Palatino Linotype" w:cs="Arial"/>
          <w:color w:val="000000" w:themeColor="text1"/>
          <w:sz w:val="20"/>
          <w:szCs w:val="22"/>
        </w:rPr>
      </w:pPr>
      <w:r w:rsidRPr="00AD38F2">
        <w:rPr>
          <w:rFonts w:ascii="Palatino Linotype" w:eastAsia="Calibri" w:hAnsi="Palatino Linotype" w:cs="Arial"/>
          <w:color w:val="000000" w:themeColor="text1"/>
          <w:sz w:val="20"/>
          <w:szCs w:val="22"/>
        </w:rPr>
        <w:t>Esta hoja corresponde al voto particular</w:t>
      </w:r>
      <w:r w:rsidR="00714D2E" w:rsidRPr="00AD38F2">
        <w:rPr>
          <w:rFonts w:ascii="Palatino Linotype" w:eastAsia="Calibri" w:hAnsi="Palatino Linotype" w:cs="Arial"/>
          <w:color w:val="000000" w:themeColor="text1"/>
          <w:sz w:val="20"/>
          <w:szCs w:val="22"/>
        </w:rPr>
        <w:t xml:space="preserve"> </w:t>
      </w:r>
      <w:r w:rsidRPr="00AD38F2">
        <w:rPr>
          <w:rFonts w:ascii="Palatino Linotype" w:eastAsia="Calibri" w:hAnsi="Palatino Linotype" w:cs="Arial"/>
          <w:color w:val="000000" w:themeColor="text1"/>
          <w:sz w:val="20"/>
          <w:szCs w:val="22"/>
        </w:rPr>
        <w:t xml:space="preserve">emitido en </w:t>
      </w:r>
      <w:r w:rsidR="00EC675D">
        <w:rPr>
          <w:rFonts w:ascii="Palatino Linotype" w:eastAsia="Calibri" w:hAnsi="Palatino Linotype" w:cs="Arial"/>
          <w:color w:val="000000" w:themeColor="text1"/>
          <w:sz w:val="20"/>
          <w:szCs w:val="22"/>
        </w:rPr>
        <w:t>la resolución d</w:t>
      </w:r>
      <w:r w:rsidRPr="00AD38F2">
        <w:rPr>
          <w:rFonts w:ascii="Palatino Linotype" w:eastAsia="Calibri" w:hAnsi="Palatino Linotype" w:cs="Arial"/>
          <w:color w:val="000000" w:themeColor="text1"/>
          <w:sz w:val="20"/>
          <w:szCs w:val="22"/>
        </w:rPr>
        <w:t>el recurso de revisión 0</w:t>
      </w:r>
      <w:r w:rsidR="00E52A03">
        <w:rPr>
          <w:rFonts w:ascii="Palatino Linotype" w:eastAsia="Calibri" w:hAnsi="Palatino Linotype" w:cs="Arial"/>
          <w:color w:val="000000" w:themeColor="text1"/>
          <w:sz w:val="20"/>
          <w:szCs w:val="22"/>
        </w:rPr>
        <w:t>9005</w:t>
      </w:r>
      <w:r w:rsidRPr="00AD38F2">
        <w:rPr>
          <w:rFonts w:ascii="Palatino Linotype" w:eastAsia="Calibri" w:hAnsi="Palatino Linotype" w:cs="Arial"/>
          <w:color w:val="000000" w:themeColor="text1"/>
          <w:sz w:val="20"/>
          <w:szCs w:val="22"/>
        </w:rPr>
        <w:t>/INFOEM/IP/RR/201</w:t>
      </w:r>
      <w:r w:rsidR="00EC675D">
        <w:rPr>
          <w:rFonts w:ascii="Palatino Linotype" w:eastAsia="Calibri" w:hAnsi="Palatino Linotype" w:cs="Arial"/>
          <w:color w:val="000000" w:themeColor="text1"/>
          <w:sz w:val="20"/>
          <w:szCs w:val="22"/>
        </w:rPr>
        <w:t>9</w:t>
      </w:r>
      <w:r w:rsidRPr="00AD38F2">
        <w:rPr>
          <w:rFonts w:ascii="Palatino Linotype" w:eastAsia="Calibri" w:hAnsi="Palatino Linotype" w:cs="Arial"/>
          <w:color w:val="000000" w:themeColor="text1"/>
          <w:sz w:val="20"/>
          <w:szCs w:val="22"/>
        </w:rPr>
        <w:t>, aprobado el</w:t>
      </w:r>
      <w:r w:rsidR="00D34604" w:rsidRPr="00AD38F2">
        <w:rPr>
          <w:rFonts w:ascii="Palatino Linotype" w:eastAsia="Calibri" w:hAnsi="Palatino Linotype" w:cs="Arial"/>
          <w:color w:val="000000" w:themeColor="text1"/>
          <w:sz w:val="20"/>
          <w:szCs w:val="22"/>
        </w:rPr>
        <w:t xml:space="preserve"> </w:t>
      </w:r>
      <w:r w:rsidR="00E52A03">
        <w:rPr>
          <w:rFonts w:ascii="Palatino Linotype" w:eastAsia="Calibri" w:hAnsi="Palatino Linotype" w:cs="Arial"/>
          <w:color w:val="000000" w:themeColor="text1"/>
          <w:sz w:val="20"/>
          <w:szCs w:val="22"/>
        </w:rPr>
        <w:t xml:space="preserve">seis </w:t>
      </w:r>
      <w:r w:rsidR="00F66428">
        <w:rPr>
          <w:rFonts w:ascii="Palatino Linotype" w:eastAsia="Calibri" w:hAnsi="Palatino Linotype" w:cs="Arial"/>
          <w:color w:val="000000" w:themeColor="text1"/>
          <w:sz w:val="20"/>
          <w:szCs w:val="22"/>
        </w:rPr>
        <w:t xml:space="preserve">de </w:t>
      </w:r>
      <w:r w:rsidR="00E52A03">
        <w:rPr>
          <w:rFonts w:ascii="Palatino Linotype" w:eastAsia="Calibri" w:hAnsi="Palatino Linotype" w:cs="Arial"/>
          <w:color w:val="000000" w:themeColor="text1"/>
          <w:sz w:val="20"/>
          <w:szCs w:val="22"/>
        </w:rPr>
        <w:t xml:space="preserve">febrero </w:t>
      </w:r>
      <w:r w:rsidR="00EC675D">
        <w:rPr>
          <w:rFonts w:ascii="Palatino Linotype" w:eastAsia="Calibri" w:hAnsi="Palatino Linotype" w:cs="Arial"/>
          <w:color w:val="000000" w:themeColor="text1"/>
          <w:sz w:val="20"/>
          <w:szCs w:val="22"/>
        </w:rPr>
        <w:t xml:space="preserve">de dos mil </w:t>
      </w:r>
      <w:r w:rsidR="00E52A03">
        <w:rPr>
          <w:rFonts w:ascii="Palatino Linotype" w:eastAsia="Calibri" w:hAnsi="Palatino Linotype" w:cs="Arial"/>
          <w:color w:val="000000" w:themeColor="text1"/>
          <w:sz w:val="20"/>
          <w:szCs w:val="22"/>
        </w:rPr>
        <w:t>veinte</w:t>
      </w:r>
      <w:r w:rsidRPr="00AD38F2">
        <w:rPr>
          <w:rFonts w:ascii="Palatino Linotype" w:eastAsia="Calibri" w:hAnsi="Palatino Linotype" w:cs="Arial"/>
          <w:color w:val="000000" w:themeColor="text1"/>
          <w:sz w:val="20"/>
          <w:szCs w:val="22"/>
        </w:rPr>
        <w:t>.</w:t>
      </w:r>
    </w:p>
    <w:p w14:paraId="4CE343AC" w14:textId="77777777" w:rsidR="001C2ED0" w:rsidRPr="001C2ED0" w:rsidRDefault="001C2ED0" w:rsidP="00E52A03">
      <w:pPr>
        <w:jc w:val="both"/>
        <w:rPr>
          <w:rFonts w:ascii="Palatino Linotype" w:eastAsia="Calibri" w:hAnsi="Palatino Linotype" w:cs="Arial"/>
          <w:color w:val="000000" w:themeColor="text1"/>
          <w:sz w:val="8"/>
          <w:szCs w:val="8"/>
        </w:rPr>
      </w:pPr>
    </w:p>
    <w:p w14:paraId="2390E1F1" w14:textId="3D4E8693" w:rsidR="009D63A9" w:rsidRPr="00AD38F2" w:rsidRDefault="00E52A03" w:rsidP="00E52A03">
      <w:pPr>
        <w:jc w:val="both"/>
        <w:rPr>
          <w:rFonts w:ascii="Palatino Linotype" w:eastAsia="Calibri" w:hAnsi="Palatino Linotype" w:cs="Arial"/>
          <w:color w:val="000000" w:themeColor="text1"/>
          <w:sz w:val="20"/>
          <w:szCs w:val="22"/>
        </w:rPr>
      </w:pPr>
      <w:r>
        <w:rPr>
          <w:rFonts w:ascii="Palatino Linotype" w:eastAsia="Calibri" w:hAnsi="Palatino Linotype" w:cs="Arial"/>
          <w:color w:val="000000" w:themeColor="text1"/>
          <w:sz w:val="20"/>
          <w:szCs w:val="22"/>
        </w:rPr>
        <w:t>YSM/</w:t>
      </w:r>
      <w:r w:rsidR="00B8708C">
        <w:rPr>
          <w:rFonts w:ascii="Palatino Linotype" w:eastAsia="Calibri" w:hAnsi="Palatino Linotype" w:cs="Arial"/>
          <w:color w:val="000000" w:themeColor="text1"/>
          <w:sz w:val="20"/>
          <w:szCs w:val="22"/>
        </w:rPr>
        <w:t>IAHA</w:t>
      </w:r>
    </w:p>
    <w:sectPr w:rsidR="009D63A9" w:rsidRPr="00AD38F2" w:rsidSect="00676F2A">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AA2B3" w14:textId="77777777" w:rsidR="00E72AE2" w:rsidRDefault="00E72AE2" w:rsidP="00C80F8C">
      <w:r>
        <w:separator/>
      </w:r>
    </w:p>
  </w:endnote>
  <w:endnote w:type="continuationSeparator" w:id="0">
    <w:p w14:paraId="1AC3103D" w14:textId="77777777" w:rsidR="00E72AE2" w:rsidRDefault="00E72AE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63130B27" w14:textId="77777777" w:rsidR="00057956" w:rsidRDefault="00057956"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83F87">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83F87">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D647B" w14:textId="77777777" w:rsidR="00E72AE2" w:rsidRDefault="00E72AE2" w:rsidP="00C80F8C">
      <w:r>
        <w:separator/>
      </w:r>
    </w:p>
  </w:footnote>
  <w:footnote w:type="continuationSeparator" w:id="0">
    <w:p w14:paraId="02A8215B" w14:textId="77777777" w:rsidR="00E72AE2" w:rsidRDefault="00E72AE2" w:rsidP="00C80F8C">
      <w:r>
        <w:continuationSeparator/>
      </w:r>
    </w:p>
  </w:footnote>
  <w:footnote w:id="1">
    <w:p w14:paraId="7AFDB594" w14:textId="77777777" w:rsidR="001A6606" w:rsidRDefault="001A6606" w:rsidP="001A6606">
      <w:pPr>
        <w:pStyle w:val="Textonotapie"/>
        <w:jc w:val="both"/>
        <w:rPr>
          <w:rFonts w:ascii="Palatino Linotype" w:hAnsi="Palatino Linotype"/>
          <w:sz w:val="16"/>
          <w:szCs w:val="16"/>
        </w:rPr>
      </w:pPr>
      <w:r>
        <w:rPr>
          <w:rFonts w:ascii="Palatino Linotype" w:hAnsi="Palatino Linotype"/>
          <w:sz w:val="16"/>
          <w:szCs w:val="16"/>
        </w:rPr>
        <w:footnoteRef/>
      </w:r>
      <w:r>
        <w:rPr>
          <w:rFonts w:ascii="Palatino Linotype" w:hAnsi="Palatino Linotype"/>
          <w:sz w:val="16"/>
          <w:szCs w:val="16"/>
        </w:rPr>
        <w:t xml:space="preserve"> https://dle.rae.es/?id=Bk5TdI5</w:t>
      </w:r>
    </w:p>
  </w:footnote>
  <w:footnote w:id="2">
    <w:p w14:paraId="722BE500" w14:textId="77777777" w:rsidR="001A6606" w:rsidRDefault="001A6606" w:rsidP="001A6606">
      <w:pPr>
        <w:autoSpaceDE w:val="0"/>
        <w:autoSpaceDN w:val="0"/>
        <w:adjustRightInd w:val="0"/>
        <w:jc w:val="both"/>
        <w:rPr>
          <w:rFonts w:ascii="Palatino Linotype" w:hAnsi="Palatino Linotype" w:cs="Arial"/>
          <w:noProof/>
          <w:sz w:val="16"/>
          <w:szCs w:val="16"/>
          <w:lang w:eastAsia="es-MX"/>
        </w:rPr>
      </w:pPr>
      <w:r>
        <w:rPr>
          <w:rStyle w:val="Refdenotaalpie"/>
          <w:rFonts w:eastAsiaTheme="minorEastAsia"/>
        </w:rPr>
        <w:footnoteRef/>
      </w:r>
      <w:r>
        <w:t xml:space="preserve"> </w:t>
      </w:r>
      <w:r>
        <w:rPr>
          <w:rFonts w:ascii="Palatino Linotype" w:hAnsi="Palatino Linotype" w:cs="Arial"/>
          <w:noProof/>
          <w:sz w:val="16"/>
          <w:szCs w:val="16"/>
          <w:lang w:eastAsia="es-MX"/>
        </w:rPr>
        <w:t xml:space="preserve">Es de aclarar que, la solicitud de empleo es el documento mediante el cual el aspirante a ocupar un empleo, cargo o comisión manifiesta al patrón su intención de prestar sus servicios laborales.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E83F87">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5D2954C"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F8673AC">
          <wp:simplePos x="0" y="0"/>
          <wp:positionH relativeFrom="column">
            <wp:posOffset>-631825</wp:posOffset>
          </wp:positionH>
          <wp:positionV relativeFrom="paragraph">
            <wp:posOffset>-357979</wp:posOffset>
          </wp:positionV>
          <wp:extent cx="7604125" cy="99034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3F1E37FC" w:rsidR="0034309A" w:rsidRPr="001C2ED0" w:rsidRDefault="0034309A" w:rsidP="00773B49">
    <w:pPr>
      <w:pStyle w:val="Encabezado"/>
      <w:tabs>
        <w:tab w:val="clear" w:pos="4252"/>
        <w:tab w:val="clear" w:pos="8504"/>
        <w:tab w:val="left" w:pos="2326"/>
      </w:tabs>
      <w:ind w:right="-93"/>
      <w:jc w:val="right"/>
      <w:rPr>
        <w:rFonts w:ascii="Palatino Linotype" w:hAnsi="Palatino Linotype"/>
        <w:sz w:val="18"/>
      </w:rPr>
    </w:pPr>
  </w:p>
  <w:p w14:paraId="71104997" w14:textId="2C618F7D" w:rsidR="00634485" w:rsidRDefault="00634485" w:rsidP="001C2ED0">
    <w:pPr>
      <w:pStyle w:val="Encabezado"/>
      <w:tabs>
        <w:tab w:val="clear" w:pos="4252"/>
        <w:tab w:val="clear" w:pos="8504"/>
        <w:tab w:val="left" w:pos="2326"/>
      </w:tabs>
      <w:ind w:right="-93"/>
      <w:jc w:val="center"/>
      <w:rPr>
        <w:rFonts w:ascii="Palatino Linotype" w:hAnsi="Palatino Linotype" w:cs="Arial"/>
        <w:sz w:val="20"/>
        <w:szCs w:val="20"/>
      </w:rPr>
    </w:pPr>
  </w:p>
  <w:p w14:paraId="5605195D" w14:textId="05569E62" w:rsidR="00EB7480" w:rsidRDefault="001C2ED0" w:rsidP="0034309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VOTO PARTICULAR</w:t>
    </w:r>
  </w:p>
  <w:p w14:paraId="333995A2" w14:textId="757F32F6" w:rsidR="0030072F" w:rsidRDefault="00E83F87"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73.8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r w:rsidR="001C2ED0" w:rsidRPr="00706042">
      <w:rPr>
        <w:rFonts w:ascii="Palatino Linotype" w:hAnsi="Palatino Linotype" w:cs="Arial"/>
        <w:sz w:val="20"/>
        <w:szCs w:val="20"/>
      </w:rPr>
      <w:t xml:space="preserve">RECURSO DE REVISIÓN </w:t>
    </w:r>
    <w:r w:rsidR="001C2ED0" w:rsidRPr="002C29DA">
      <w:rPr>
        <w:rFonts w:ascii="Palatino Linotype" w:hAnsi="Palatino Linotype" w:cs="Arial"/>
        <w:sz w:val="20"/>
        <w:szCs w:val="20"/>
      </w:rPr>
      <w:t>0</w:t>
    </w:r>
    <w:r w:rsidR="00DC7C15">
      <w:rPr>
        <w:rFonts w:ascii="Palatino Linotype" w:hAnsi="Palatino Linotype" w:cs="Arial"/>
        <w:sz w:val="20"/>
        <w:szCs w:val="20"/>
      </w:rPr>
      <w:t>9005</w:t>
    </w:r>
    <w:r w:rsidR="001C2ED0" w:rsidRPr="002C29DA">
      <w:rPr>
        <w:rFonts w:ascii="Palatino Linotype" w:hAnsi="Palatino Linotype" w:cs="Arial"/>
        <w:sz w:val="20"/>
        <w:szCs w:val="20"/>
      </w:rPr>
      <w:t>/INFOEM/IP/RR/201</w:t>
    </w:r>
    <w:r w:rsidR="001C2ED0">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E83F87">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CD360FD"/>
    <w:multiLevelType w:val="hybridMultilevel"/>
    <w:tmpl w:val="187A6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ED60A1"/>
    <w:multiLevelType w:val="hybridMultilevel"/>
    <w:tmpl w:val="119E21B2"/>
    <w:lvl w:ilvl="0" w:tplc="7C506B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9E2430A"/>
    <w:multiLevelType w:val="hybridMultilevel"/>
    <w:tmpl w:val="2E6E7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CB2AEE"/>
    <w:multiLevelType w:val="hybridMultilevel"/>
    <w:tmpl w:val="5A1088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7BB46A84"/>
    <w:multiLevelType w:val="hybridMultilevel"/>
    <w:tmpl w:val="6BD89C1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10"/>
  </w:num>
  <w:num w:numId="6">
    <w:abstractNumId w:val="9"/>
  </w:num>
  <w:num w:numId="7">
    <w:abstractNumId w:val="12"/>
  </w:num>
  <w:num w:numId="8">
    <w:abstractNumId w:val="8"/>
  </w:num>
  <w:num w:numId="9">
    <w:abstractNumId w:val="4"/>
  </w:num>
  <w:num w:numId="10">
    <w:abstractNumId w:val="3"/>
  </w:num>
  <w:num w:numId="11">
    <w:abstractNumId w:val="13"/>
  </w:num>
  <w:num w:numId="12">
    <w:abstractNumId w:val="5"/>
  </w:num>
  <w:num w:numId="13">
    <w:abstractNumId w:val="6"/>
  </w:num>
  <w:num w:numId="14">
    <w:abstractNumId w:val="1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1D68"/>
    <w:rsid w:val="00022BBB"/>
    <w:rsid w:val="00031BF3"/>
    <w:rsid w:val="00033522"/>
    <w:rsid w:val="000412FB"/>
    <w:rsid w:val="000546EE"/>
    <w:rsid w:val="00055107"/>
    <w:rsid w:val="00057956"/>
    <w:rsid w:val="0006079D"/>
    <w:rsid w:val="0007653D"/>
    <w:rsid w:val="00082101"/>
    <w:rsid w:val="0008542A"/>
    <w:rsid w:val="0008745A"/>
    <w:rsid w:val="00092678"/>
    <w:rsid w:val="00095B30"/>
    <w:rsid w:val="000B3FFD"/>
    <w:rsid w:val="000B6326"/>
    <w:rsid w:val="000C1A85"/>
    <w:rsid w:val="000C2CF9"/>
    <w:rsid w:val="000C4453"/>
    <w:rsid w:val="000D136C"/>
    <w:rsid w:val="000D66DE"/>
    <w:rsid w:val="000D68E0"/>
    <w:rsid w:val="000E2B1A"/>
    <w:rsid w:val="000E4C17"/>
    <w:rsid w:val="00102EEC"/>
    <w:rsid w:val="0010583C"/>
    <w:rsid w:val="001059D0"/>
    <w:rsid w:val="00117749"/>
    <w:rsid w:val="00123644"/>
    <w:rsid w:val="0013735C"/>
    <w:rsid w:val="00140058"/>
    <w:rsid w:val="00173C5E"/>
    <w:rsid w:val="00175DEE"/>
    <w:rsid w:val="00187FFD"/>
    <w:rsid w:val="001950C9"/>
    <w:rsid w:val="0019763D"/>
    <w:rsid w:val="001A5699"/>
    <w:rsid w:val="001A6606"/>
    <w:rsid w:val="001B529D"/>
    <w:rsid w:val="001C1055"/>
    <w:rsid w:val="001C2ED0"/>
    <w:rsid w:val="001D3F57"/>
    <w:rsid w:val="001E757E"/>
    <w:rsid w:val="001E763C"/>
    <w:rsid w:val="001F0EB0"/>
    <w:rsid w:val="002006C5"/>
    <w:rsid w:val="002314AA"/>
    <w:rsid w:val="0023504D"/>
    <w:rsid w:val="00237A37"/>
    <w:rsid w:val="0024119C"/>
    <w:rsid w:val="002452D8"/>
    <w:rsid w:val="0025202C"/>
    <w:rsid w:val="002562CC"/>
    <w:rsid w:val="00260589"/>
    <w:rsid w:val="0026401E"/>
    <w:rsid w:val="00265F75"/>
    <w:rsid w:val="002940F8"/>
    <w:rsid w:val="0029793D"/>
    <w:rsid w:val="002A4516"/>
    <w:rsid w:val="002B1345"/>
    <w:rsid w:val="002B7856"/>
    <w:rsid w:val="002C29DA"/>
    <w:rsid w:val="002D3BBD"/>
    <w:rsid w:val="002D4526"/>
    <w:rsid w:val="002D69E1"/>
    <w:rsid w:val="002D7933"/>
    <w:rsid w:val="002E5711"/>
    <w:rsid w:val="002F5CF7"/>
    <w:rsid w:val="0030072F"/>
    <w:rsid w:val="003031E1"/>
    <w:rsid w:val="003056D9"/>
    <w:rsid w:val="003102FA"/>
    <w:rsid w:val="003169F5"/>
    <w:rsid w:val="0032699C"/>
    <w:rsid w:val="0034309A"/>
    <w:rsid w:val="00351129"/>
    <w:rsid w:val="003664B9"/>
    <w:rsid w:val="0037321B"/>
    <w:rsid w:val="00393D8E"/>
    <w:rsid w:val="003A6F70"/>
    <w:rsid w:val="003B03E0"/>
    <w:rsid w:val="003B5A62"/>
    <w:rsid w:val="003C23BE"/>
    <w:rsid w:val="003C28FC"/>
    <w:rsid w:val="003C2D10"/>
    <w:rsid w:val="003C7226"/>
    <w:rsid w:val="003D1C14"/>
    <w:rsid w:val="003E3F3D"/>
    <w:rsid w:val="003E7C23"/>
    <w:rsid w:val="003F0C49"/>
    <w:rsid w:val="003F1DCC"/>
    <w:rsid w:val="003F4C9C"/>
    <w:rsid w:val="0040475C"/>
    <w:rsid w:val="00410D1F"/>
    <w:rsid w:val="0041327F"/>
    <w:rsid w:val="00414E48"/>
    <w:rsid w:val="00414E7B"/>
    <w:rsid w:val="004179B7"/>
    <w:rsid w:val="0042481D"/>
    <w:rsid w:val="004315BB"/>
    <w:rsid w:val="0044271B"/>
    <w:rsid w:val="00443646"/>
    <w:rsid w:val="0044455A"/>
    <w:rsid w:val="0044475B"/>
    <w:rsid w:val="00455CB3"/>
    <w:rsid w:val="004661D2"/>
    <w:rsid w:val="004776FF"/>
    <w:rsid w:val="004A7F4D"/>
    <w:rsid w:val="004B7325"/>
    <w:rsid w:val="004C40EA"/>
    <w:rsid w:val="004C64D9"/>
    <w:rsid w:val="004D0A26"/>
    <w:rsid w:val="004F0DD6"/>
    <w:rsid w:val="00500FFD"/>
    <w:rsid w:val="00516914"/>
    <w:rsid w:val="005236B6"/>
    <w:rsid w:val="005318AB"/>
    <w:rsid w:val="005321E3"/>
    <w:rsid w:val="00552317"/>
    <w:rsid w:val="00562649"/>
    <w:rsid w:val="00575235"/>
    <w:rsid w:val="00575CDB"/>
    <w:rsid w:val="0058067E"/>
    <w:rsid w:val="0058639E"/>
    <w:rsid w:val="005870DF"/>
    <w:rsid w:val="0058776D"/>
    <w:rsid w:val="00587A1E"/>
    <w:rsid w:val="00592A18"/>
    <w:rsid w:val="005B773B"/>
    <w:rsid w:val="005C1E40"/>
    <w:rsid w:val="005C66D4"/>
    <w:rsid w:val="005D14C4"/>
    <w:rsid w:val="005D1946"/>
    <w:rsid w:val="005F2992"/>
    <w:rsid w:val="00612544"/>
    <w:rsid w:val="0061616C"/>
    <w:rsid w:val="006301B2"/>
    <w:rsid w:val="00634485"/>
    <w:rsid w:val="0063673D"/>
    <w:rsid w:val="00641190"/>
    <w:rsid w:val="00646A97"/>
    <w:rsid w:val="00663A16"/>
    <w:rsid w:val="00672211"/>
    <w:rsid w:val="00676F2A"/>
    <w:rsid w:val="006824EF"/>
    <w:rsid w:val="00684492"/>
    <w:rsid w:val="00694EB3"/>
    <w:rsid w:val="006967D4"/>
    <w:rsid w:val="006A496D"/>
    <w:rsid w:val="006C0991"/>
    <w:rsid w:val="006D6457"/>
    <w:rsid w:val="006E6389"/>
    <w:rsid w:val="006F30F8"/>
    <w:rsid w:val="006F3D5A"/>
    <w:rsid w:val="00712BC2"/>
    <w:rsid w:val="0071346B"/>
    <w:rsid w:val="00714D2E"/>
    <w:rsid w:val="00721966"/>
    <w:rsid w:val="00724599"/>
    <w:rsid w:val="00731875"/>
    <w:rsid w:val="007354FE"/>
    <w:rsid w:val="00736C06"/>
    <w:rsid w:val="007416E3"/>
    <w:rsid w:val="00742010"/>
    <w:rsid w:val="00744D22"/>
    <w:rsid w:val="00772360"/>
    <w:rsid w:val="00773B49"/>
    <w:rsid w:val="0078087A"/>
    <w:rsid w:val="007A4AB6"/>
    <w:rsid w:val="007B6E55"/>
    <w:rsid w:val="007C0FDA"/>
    <w:rsid w:val="007C3C0E"/>
    <w:rsid w:val="007D0FEE"/>
    <w:rsid w:val="00810F50"/>
    <w:rsid w:val="00813339"/>
    <w:rsid w:val="008217CD"/>
    <w:rsid w:val="00827787"/>
    <w:rsid w:val="00846A21"/>
    <w:rsid w:val="008556C3"/>
    <w:rsid w:val="008562AB"/>
    <w:rsid w:val="00892AFC"/>
    <w:rsid w:val="008C0693"/>
    <w:rsid w:val="008C0700"/>
    <w:rsid w:val="008C0C70"/>
    <w:rsid w:val="008C17F2"/>
    <w:rsid w:val="008D1526"/>
    <w:rsid w:val="008D584A"/>
    <w:rsid w:val="008D6B56"/>
    <w:rsid w:val="008E1FCA"/>
    <w:rsid w:val="00910602"/>
    <w:rsid w:val="009141A6"/>
    <w:rsid w:val="00926A92"/>
    <w:rsid w:val="0093343E"/>
    <w:rsid w:val="00953EC8"/>
    <w:rsid w:val="00955137"/>
    <w:rsid w:val="00966E59"/>
    <w:rsid w:val="00975AA3"/>
    <w:rsid w:val="00975EB9"/>
    <w:rsid w:val="00976BAB"/>
    <w:rsid w:val="009773AF"/>
    <w:rsid w:val="00986740"/>
    <w:rsid w:val="009A271C"/>
    <w:rsid w:val="009A67F5"/>
    <w:rsid w:val="009B65F4"/>
    <w:rsid w:val="009C2F32"/>
    <w:rsid w:val="009C46BF"/>
    <w:rsid w:val="009C73B7"/>
    <w:rsid w:val="009D63A9"/>
    <w:rsid w:val="009E40FB"/>
    <w:rsid w:val="009E5EDA"/>
    <w:rsid w:val="00A032F1"/>
    <w:rsid w:val="00A04C79"/>
    <w:rsid w:val="00A14B1D"/>
    <w:rsid w:val="00A40057"/>
    <w:rsid w:val="00A4593D"/>
    <w:rsid w:val="00A53958"/>
    <w:rsid w:val="00A60D1E"/>
    <w:rsid w:val="00A73612"/>
    <w:rsid w:val="00A81140"/>
    <w:rsid w:val="00A824CA"/>
    <w:rsid w:val="00A913AB"/>
    <w:rsid w:val="00AA7BAA"/>
    <w:rsid w:val="00AB21DA"/>
    <w:rsid w:val="00AC248E"/>
    <w:rsid w:val="00AC3F99"/>
    <w:rsid w:val="00AD0AF6"/>
    <w:rsid w:val="00AD13E4"/>
    <w:rsid w:val="00AD38F2"/>
    <w:rsid w:val="00AD6AAD"/>
    <w:rsid w:val="00AE2B18"/>
    <w:rsid w:val="00AF0B38"/>
    <w:rsid w:val="00AF3F82"/>
    <w:rsid w:val="00B068D1"/>
    <w:rsid w:val="00B106EA"/>
    <w:rsid w:val="00B151A8"/>
    <w:rsid w:val="00B27BE5"/>
    <w:rsid w:val="00B337A5"/>
    <w:rsid w:val="00B3561F"/>
    <w:rsid w:val="00B35A45"/>
    <w:rsid w:val="00B36D1D"/>
    <w:rsid w:val="00B419E4"/>
    <w:rsid w:val="00B4641E"/>
    <w:rsid w:val="00B46E78"/>
    <w:rsid w:val="00B5072E"/>
    <w:rsid w:val="00B53290"/>
    <w:rsid w:val="00B57FE6"/>
    <w:rsid w:val="00B632BC"/>
    <w:rsid w:val="00B64C77"/>
    <w:rsid w:val="00B650A8"/>
    <w:rsid w:val="00B74829"/>
    <w:rsid w:val="00B80485"/>
    <w:rsid w:val="00B8708C"/>
    <w:rsid w:val="00B95BF7"/>
    <w:rsid w:val="00BC5D71"/>
    <w:rsid w:val="00BD49E9"/>
    <w:rsid w:val="00BD67DE"/>
    <w:rsid w:val="00BD7483"/>
    <w:rsid w:val="00BF3AFE"/>
    <w:rsid w:val="00C1644D"/>
    <w:rsid w:val="00C30621"/>
    <w:rsid w:val="00C307F0"/>
    <w:rsid w:val="00C4493E"/>
    <w:rsid w:val="00C766EF"/>
    <w:rsid w:val="00C7784B"/>
    <w:rsid w:val="00C80F8C"/>
    <w:rsid w:val="00C822D0"/>
    <w:rsid w:val="00C83B64"/>
    <w:rsid w:val="00C85F55"/>
    <w:rsid w:val="00CA047D"/>
    <w:rsid w:val="00CC1332"/>
    <w:rsid w:val="00CC5EAB"/>
    <w:rsid w:val="00CD13BC"/>
    <w:rsid w:val="00CF30E8"/>
    <w:rsid w:val="00D01B99"/>
    <w:rsid w:val="00D12B23"/>
    <w:rsid w:val="00D22D87"/>
    <w:rsid w:val="00D31B13"/>
    <w:rsid w:val="00D34604"/>
    <w:rsid w:val="00D46C00"/>
    <w:rsid w:val="00D5359C"/>
    <w:rsid w:val="00D557C2"/>
    <w:rsid w:val="00D64F32"/>
    <w:rsid w:val="00D93CE4"/>
    <w:rsid w:val="00DA5209"/>
    <w:rsid w:val="00DC7C15"/>
    <w:rsid w:val="00DD6A6C"/>
    <w:rsid w:val="00DF733A"/>
    <w:rsid w:val="00E10A96"/>
    <w:rsid w:val="00E146AA"/>
    <w:rsid w:val="00E27F2A"/>
    <w:rsid w:val="00E313C4"/>
    <w:rsid w:val="00E36A61"/>
    <w:rsid w:val="00E42755"/>
    <w:rsid w:val="00E43B8E"/>
    <w:rsid w:val="00E45B76"/>
    <w:rsid w:val="00E46383"/>
    <w:rsid w:val="00E5020E"/>
    <w:rsid w:val="00E50E30"/>
    <w:rsid w:val="00E52A03"/>
    <w:rsid w:val="00E72AE2"/>
    <w:rsid w:val="00E756E9"/>
    <w:rsid w:val="00E76ECF"/>
    <w:rsid w:val="00E8209A"/>
    <w:rsid w:val="00E83F87"/>
    <w:rsid w:val="00E840BC"/>
    <w:rsid w:val="00E91A10"/>
    <w:rsid w:val="00E94F08"/>
    <w:rsid w:val="00EA27CB"/>
    <w:rsid w:val="00EA5EEB"/>
    <w:rsid w:val="00EA7874"/>
    <w:rsid w:val="00EB3070"/>
    <w:rsid w:val="00EB7480"/>
    <w:rsid w:val="00EB7DE6"/>
    <w:rsid w:val="00EB7F1A"/>
    <w:rsid w:val="00EC0002"/>
    <w:rsid w:val="00EC4129"/>
    <w:rsid w:val="00EC4166"/>
    <w:rsid w:val="00EC675D"/>
    <w:rsid w:val="00ED5EE9"/>
    <w:rsid w:val="00EE3290"/>
    <w:rsid w:val="00F06505"/>
    <w:rsid w:val="00F06C04"/>
    <w:rsid w:val="00F15A43"/>
    <w:rsid w:val="00F26CD4"/>
    <w:rsid w:val="00F36CDE"/>
    <w:rsid w:val="00F44E84"/>
    <w:rsid w:val="00F46630"/>
    <w:rsid w:val="00F548A9"/>
    <w:rsid w:val="00F54D8B"/>
    <w:rsid w:val="00F57D55"/>
    <w:rsid w:val="00F66428"/>
    <w:rsid w:val="00F92F15"/>
    <w:rsid w:val="00F9624E"/>
    <w:rsid w:val="00FA05FB"/>
    <w:rsid w:val="00FA4751"/>
    <w:rsid w:val="00FA6221"/>
    <w:rsid w:val="00FB48D6"/>
    <w:rsid w:val="00FC61E1"/>
    <w:rsid w:val="00FD6DA0"/>
    <w:rsid w:val="00FE7408"/>
    <w:rsid w:val="00FF2FE7"/>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B5184502-767E-43C1-80F8-83F489EB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3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A6606"/>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A6606"/>
    <w:rPr>
      <w:rFonts w:ascii="Times New Roman" w:eastAsia="Times New Roman" w:hAnsi="Times New Roman" w:cs="Times New Roman"/>
      <w:sz w:val="20"/>
      <w:szCs w:val="20"/>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1A6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B938C-99F1-4EE9-8BFD-1649938F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2557</Words>
  <Characters>14069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6</cp:revision>
  <cp:lastPrinted>2019-07-09T00:49:00Z</cp:lastPrinted>
  <dcterms:created xsi:type="dcterms:W3CDTF">2020-02-10T18:00:00Z</dcterms:created>
  <dcterms:modified xsi:type="dcterms:W3CDTF">2020-03-13T21:28:00Z</dcterms:modified>
</cp:coreProperties>
</file>