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99663A" w:rsidRDefault="00A2780F" w:rsidP="00D67FE5">
      <w:pPr>
        <w:spacing w:line="360" w:lineRule="auto"/>
        <w:jc w:val="both"/>
        <w:rPr>
          <w:rFonts w:ascii="Palatino Linotype" w:hAnsi="Palatino Linotype"/>
        </w:rPr>
      </w:pPr>
      <w:r w:rsidRPr="0099663A">
        <w:rPr>
          <w:rFonts w:ascii="Palatino Linotype" w:hAnsi="Palatino Linotype"/>
        </w:rPr>
        <w:t>Resolución</w:t>
      </w:r>
      <w:r w:rsidR="00D730A4" w:rsidRPr="0099663A">
        <w:rPr>
          <w:rFonts w:ascii="Palatino Linotype" w:hAnsi="Palatino Linotype"/>
        </w:rPr>
        <w:t xml:space="preserve"> </w:t>
      </w:r>
      <w:r w:rsidRPr="0099663A">
        <w:rPr>
          <w:rFonts w:ascii="Palatino Linotype" w:hAnsi="Palatino Linotype"/>
        </w:rPr>
        <w:t>del</w:t>
      </w:r>
      <w:r w:rsidR="00D730A4" w:rsidRPr="0099663A">
        <w:rPr>
          <w:rFonts w:ascii="Palatino Linotype" w:hAnsi="Palatino Linotype"/>
        </w:rPr>
        <w:t xml:space="preserve"> </w:t>
      </w:r>
      <w:r w:rsidRPr="0099663A">
        <w:rPr>
          <w:rFonts w:ascii="Palatino Linotype" w:hAnsi="Palatino Linotype"/>
        </w:rPr>
        <w:t>Pleno</w:t>
      </w:r>
      <w:r w:rsidR="00D730A4" w:rsidRPr="0099663A">
        <w:rPr>
          <w:rFonts w:ascii="Palatino Linotype" w:hAnsi="Palatino Linotype"/>
        </w:rPr>
        <w:t xml:space="preserve"> </w:t>
      </w:r>
      <w:r w:rsidRPr="0099663A">
        <w:rPr>
          <w:rFonts w:ascii="Palatino Linotype" w:hAnsi="Palatino Linotype"/>
        </w:rPr>
        <w:t>del</w:t>
      </w:r>
      <w:r w:rsidR="00D730A4" w:rsidRPr="0099663A">
        <w:rPr>
          <w:rFonts w:ascii="Palatino Linotype" w:hAnsi="Palatino Linotype"/>
        </w:rPr>
        <w:t xml:space="preserve"> </w:t>
      </w:r>
      <w:r w:rsidRPr="0099663A">
        <w:rPr>
          <w:rFonts w:ascii="Palatino Linotype" w:hAnsi="Palatino Linotype"/>
        </w:rPr>
        <w:t>Instituto</w:t>
      </w:r>
      <w:r w:rsidR="00D730A4" w:rsidRPr="0099663A">
        <w:rPr>
          <w:rFonts w:ascii="Palatino Linotype" w:hAnsi="Palatino Linotype"/>
        </w:rPr>
        <w:t xml:space="preserve"> </w:t>
      </w:r>
      <w:r w:rsidRPr="0099663A">
        <w:rPr>
          <w:rFonts w:ascii="Palatino Linotype" w:hAnsi="Palatino Linotype"/>
        </w:rPr>
        <w:t>de</w:t>
      </w:r>
      <w:r w:rsidR="00D730A4" w:rsidRPr="0099663A">
        <w:rPr>
          <w:rFonts w:ascii="Palatino Linotype" w:hAnsi="Palatino Linotype"/>
        </w:rPr>
        <w:t xml:space="preserve"> </w:t>
      </w:r>
      <w:r w:rsidRPr="0099663A">
        <w:rPr>
          <w:rFonts w:ascii="Palatino Linotype" w:hAnsi="Palatino Linotype"/>
        </w:rPr>
        <w:t>Transparencia,</w:t>
      </w:r>
      <w:r w:rsidR="00D730A4" w:rsidRPr="0099663A">
        <w:rPr>
          <w:rFonts w:ascii="Palatino Linotype" w:hAnsi="Palatino Linotype"/>
        </w:rPr>
        <w:t xml:space="preserve"> </w:t>
      </w:r>
      <w:r w:rsidRPr="0099663A">
        <w:rPr>
          <w:rFonts w:ascii="Palatino Linotype" w:hAnsi="Palatino Linotype"/>
        </w:rPr>
        <w:t>Acceso</w:t>
      </w:r>
      <w:r w:rsidR="00D730A4" w:rsidRPr="0099663A">
        <w:rPr>
          <w:rFonts w:ascii="Palatino Linotype" w:hAnsi="Palatino Linotype"/>
        </w:rPr>
        <w:t xml:space="preserve"> </w:t>
      </w:r>
      <w:r w:rsidRPr="0099663A">
        <w:rPr>
          <w:rFonts w:ascii="Palatino Linotype" w:hAnsi="Palatino Linotype"/>
        </w:rPr>
        <w:t>a</w:t>
      </w:r>
      <w:r w:rsidR="00D730A4" w:rsidRPr="0099663A">
        <w:rPr>
          <w:rFonts w:ascii="Palatino Linotype" w:hAnsi="Palatino Linotype"/>
        </w:rPr>
        <w:t xml:space="preserve"> </w:t>
      </w:r>
      <w:r w:rsidRPr="0099663A">
        <w:rPr>
          <w:rFonts w:ascii="Palatino Linotype" w:hAnsi="Palatino Linotype"/>
        </w:rPr>
        <w:t>la</w:t>
      </w:r>
      <w:r w:rsidR="00D730A4" w:rsidRPr="0099663A">
        <w:rPr>
          <w:rFonts w:ascii="Palatino Linotype" w:hAnsi="Palatino Linotype"/>
        </w:rPr>
        <w:t xml:space="preserve"> </w:t>
      </w:r>
      <w:r w:rsidRPr="0099663A">
        <w:rPr>
          <w:rFonts w:ascii="Palatino Linotype" w:hAnsi="Palatino Linotype"/>
        </w:rPr>
        <w:t>Información</w:t>
      </w:r>
      <w:r w:rsidR="00D730A4" w:rsidRPr="0099663A">
        <w:rPr>
          <w:rFonts w:ascii="Palatino Linotype" w:hAnsi="Palatino Linotype"/>
        </w:rPr>
        <w:t xml:space="preserve"> </w:t>
      </w:r>
      <w:r w:rsidRPr="0099663A">
        <w:rPr>
          <w:rFonts w:ascii="Palatino Linotype" w:hAnsi="Palatino Linotype"/>
        </w:rPr>
        <w:t>Pública</w:t>
      </w:r>
      <w:r w:rsidR="00D730A4" w:rsidRPr="0099663A">
        <w:rPr>
          <w:rFonts w:ascii="Palatino Linotype" w:hAnsi="Palatino Linotype"/>
        </w:rPr>
        <w:t xml:space="preserve"> </w:t>
      </w:r>
      <w:r w:rsidRPr="0099663A">
        <w:rPr>
          <w:rFonts w:ascii="Palatino Linotype" w:hAnsi="Palatino Linotype"/>
        </w:rPr>
        <w:t>y</w:t>
      </w:r>
      <w:r w:rsidR="00D730A4" w:rsidRPr="0099663A">
        <w:rPr>
          <w:rFonts w:ascii="Palatino Linotype" w:hAnsi="Palatino Linotype"/>
        </w:rPr>
        <w:t xml:space="preserve"> </w:t>
      </w:r>
      <w:r w:rsidRPr="0099663A">
        <w:rPr>
          <w:rFonts w:ascii="Palatino Linotype" w:hAnsi="Palatino Linotype"/>
        </w:rPr>
        <w:t>Protección</w:t>
      </w:r>
      <w:r w:rsidR="00D730A4" w:rsidRPr="0099663A">
        <w:rPr>
          <w:rFonts w:ascii="Palatino Linotype" w:hAnsi="Palatino Linotype"/>
        </w:rPr>
        <w:t xml:space="preserve"> </w:t>
      </w:r>
      <w:r w:rsidRPr="0099663A">
        <w:rPr>
          <w:rFonts w:ascii="Palatino Linotype" w:hAnsi="Palatino Linotype"/>
        </w:rPr>
        <w:t>de</w:t>
      </w:r>
      <w:r w:rsidR="00D730A4" w:rsidRPr="0099663A">
        <w:rPr>
          <w:rFonts w:ascii="Palatino Linotype" w:hAnsi="Palatino Linotype"/>
        </w:rPr>
        <w:t xml:space="preserve"> </w:t>
      </w:r>
      <w:r w:rsidRPr="0099663A">
        <w:rPr>
          <w:rFonts w:ascii="Palatino Linotype" w:hAnsi="Palatino Linotype"/>
        </w:rPr>
        <w:t>Datos</w:t>
      </w:r>
      <w:r w:rsidR="00D730A4" w:rsidRPr="0099663A">
        <w:rPr>
          <w:rFonts w:ascii="Palatino Linotype" w:hAnsi="Palatino Linotype"/>
        </w:rPr>
        <w:t xml:space="preserve"> </w:t>
      </w:r>
      <w:r w:rsidRPr="0099663A">
        <w:rPr>
          <w:rFonts w:ascii="Palatino Linotype" w:hAnsi="Palatino Linotype"/>
        </w:rPr>
        <w:t>Personales</w:t>
      </w:r>
      <w:r w:rsidR="00D730A4" w:rsidRPr="0099663A">
        <w:rPr>
          <w:rFonts w:ascii="Palatino Linotype" w:hAnsi="Palatino Linotype"/>
        </w:rPr>
        <w:t xml:space="preserve"> </w:t>
      </w:r>
      <w:r w:rsidRPr="0099663A">
        <w:rPr>
          <w:rFonts w:ascii="Palatino Linotype" w:hAnsi="Palatino Linotype"/>
        </w:rPr>
        <w:t>del</w:t>
      </w:r>
      <w:r w:rsidR="00D730A4" w:rsidRPr="0099663A">
        <w:rPr>
          <w:rFonts w:ascii="Palatino Linotype" w:hAnsi="Palatino Linotype"/>
        </w:rPr>
        <w:t xml:space="preserve"> </w:t>
      </w:r>
      <w:r w:rsidRPr="0099663A">
        <w:rPr>
          <w:rFonts w:ascii="Palatino Linotype" w:hAnsi="Palatino Linotype"/>
        </w:rPr>
        <w:t>Estado</w:t>
      </w:r>
      <w:r w:rsidR="00D730A4" w:rsidRPr="0099663A">
        <w:rPr>
          <w:rFonts w:ascii="Palatino Linotype" w:hAnsi="Palatino Linotype"/>
        </w:rPr>
        <w:t xml:space="preserve"> </w:t>
      </w:r>
      <w:r w:rsidRPr="0099663A">
        <w:rPr>
          <w:rFonts w:ascii="Palatino Linotype" w:hAnsi="Palatino Linotype"/>
        </w:rPr>
        <w:t>de</w:t>
      </w:r>
      <w:r w:rsidR="00D730A4" w:rsidRPr="0099663A">
        <w:rPr>
          <w:rFonts w:ascii="Palatino Linotype" w:hAnsi="Palatino Linotype"/>
        </w:rPr>
        <w:t xml:space="preserve"> </w:t>
      </w:r>
      <w:r w:rsidRPr="0099663A">
        <w:rPr>
          <w:rFonts w:ascii="Palatino Linotype" w:hAnsi="Palatino Linotype"/>
        </w:rPr>
        <w:t>México</w:t>
      </w:r>
      <w:r w:rsidR="00D730A4" w:rsidRPr="0099663A">
        <w:rPr>
          <w:rFonts w:ascii="Palatino Linotype" w:hAnsi="Palatino Linotype"/>
        </w:rPr>
        <w:t xml:space="preserve"> </w:t>
      </w:r>
      <w:r w:rsidRPr="0099663A">
        <w:rPr>
          <w:rFonts w:ascii="Palatino Linotype" w:hAnsi="Palatino Linotype"/>
        </w:rPr>
        <w:t>y</w:t>
      </w:r>
      <w:r w:rsidR="00D730A4" w:rsidRPr="0099663A">
        <w:rPr>
          <w:rFonts w:ascii="Palatino Linotype" w:hAnsi="Palatino Linotype"/>
        </w:rPr>
        <w:t xml:space="preserve"> </w:t>
      </w:r>
      <w:r w:rsidRPr="0099663A">
        <w:rPr>
          <w:rFonts w:ascii="Palatino Linotype" w:hAnsi="Palatino Linotype"/>
        </w:rPr>
        <w:t>Municipios,</w:t>
      </w:r>
      <w:r w:rsidR="00D730A4" w:rsidRPr="0099663A">
        <w:rPr>
          <w:rFonts w:ascii="Palatino Linotype" w:hAnsi="Palatino Linotype"/>
        </w:rPr>
        <w:t xml:space="preserve"> </w:t>
      </w:r>
      <w:r w:rsidRPr="0099663A">
        <w:rPr>
          <w:rFonts w:ascii="Palatino Linotype" w:hAnsi="Palatino Linotype"/>
        </w:rPr>
        <w:t>con</w:t>
      </w:r>
      <w:r w:rsidR="00D730A4" w:rsidRPr="0099663A">
        <w:rPr>
          <w:rFonts w:ascii="Palatino Linotype" w:hAnsi="Palatino Linotype"/>
        </w:rPr>
        <w:t xml:space="preserve"> </w:t>
      </w:r>
      <w:r w:rsidRPr="0099663A">
        <w:rPr>
          <w:rFonts w:ascii="Palatino Linotype" w:hAnsi="Palatino Linotype"/>
        </w:rPr>
        <w:t>domicilio</w:t>
      </w:r>
      <w:r w:rsidR="00D730A4" w:rsidRPr="0099663A">
        <w:rPr>
          <w:rFonts w:ascii="Palatino Linotype" w:hAnsi="Palatino Linotype"/>
        </w:rPr>
        <w:t xml:space="preserve"> </w:t>
      </w:r>
      <w:r w:rsidRPr="0099663A">
        <w:rPr>
          <w:rFonts w:ascii="Palatino Linotype" w:hAnsi="Palatino Linotype"/>
        </w:rPr>
        <w:t>en</w:t>
      </w:r>
      <w:r w:rsidR="00D730A4" w:rsidRPr="0099663A">
        <w:rPr>
          <w:rFonts w:ascii="Palatino Linotype" w:hAnsi="Palatino Linotype"/>
        </w:rPr>
        <w:t xml:space="preserve"> </w:t>
      </w:r>
      <w:r w:rsidRPr="0099663A">
        <w:rPr>
          <w:rFonts w:ascii="Palatino Linotype" w:hAnsi="Palatino Linotype"/>
        </w:rPr>
        <w:t>Metepec,</w:t>
      </w:r>
      <w:r w:rsidR="00D730A4" w:rsidRPr="0099663A">
        <w:rPr>
          <w:rFonts w:ascii="Palatino Linotype" w:hAnsi="Palatino Linotype"/>
        </w:rPr>
        <w:t xml:space="preserve"> </w:t>
      </w:r>
      <w:r w:rsidRPr="0099663A">
        <w:rPr>
          <w:rFonts w:ascii="Palatino Linotype" w:hAnsi="Palatino Linotype"/>
        </w:rPr>
        <w:t>Estado</w:t>
      </w:r>
      <w:r w:rsidR="00D730A4" w:rsidRPr="0099663A">
        <w:rPr>
          <w:rFonts w:ascii="Palatino Linotype" w:hAnsi="Palatino Linotype"/>
        </w:rPr>
        <w:t xml:space="preserve"> </w:t>
      </w:r>
      <w:r w:rsidRPr="0099663A">
        <w:rPr>
          <w:rFonts w:ascii="Palatino Linotype" w:hAnsi="Palatino Linotype"/>
        </w:rPr>
        <w:t>de</w:t>
      </w:r>
      <w:r w:rsidR="00D730A4" w:rsidRPr="0099663A">
        <w:rPr>
          <w:rFonts w:ascii="Palatino Linotype" w:hAnsi="Palatino Linotype"/>
        </w:rPr>
        <w:t xml:space="preserve"> </w:t>
      </w:r>
      <w:r w:rsidRPr="0099663A">
        <w:rPr>
          <w:rFonts w:ascii="Palatino Linotype" w:hAnsi="Palatino Linotype"/>
        </w:rPr>
        <w:t>México,</w:t>
      </w:r>
      <w:r w:rsidR="00D730A4" w:rsidRPr="0099663A">
        <w:rPr>
          <w:rFonts w:ascii="Palatino Linotype" w:hAnsi="Palatino Linotype"/>
        </w:rPr>
        <w:t xml:space="preserve"> </w:t>
      </w:r>
      <w:r w:rsidRPr="0099663A">
        <w:rPr>
          <w:rFonts w:ascii="Palatino Linotype" w:hAnsi="Palatino Linotype"/>
        </w:rPr>
        <w:t>de</w:t>
      </w:r>
      <w:r w:rsidR="00D730A4" w:rsidRPr="0099663A">
        <w:rPr>
          <w:rFonts w:ascii="Palatino Linotype" w:hAnsi="Palatino Linotype"/>
        </w:rPr>
        <w:t xml:space="preserve"> </w:t>
      </w:r>
      <w:r w:rsidRPr="0099663A">
        <w:rPr>
          <w:rFonts w:ascii="Palatino Linotype" w:hAnsi="Palatino Linotype"/>
        </w:rPr>
        <w:t>fecha</w:t>
      </w:r>
      <w:r w:rsidR="00D730A4" w:rsidRPr="0099663A">
        <w:rPr>
          <w:rFonts w:ascii="Palatino Linotype" w:hAnsi="Palatino Linotype"/>
        </w:rPr>
        <w:t xml:space="preserve"> </w:t>
      </w:r>
      <w:r w:rsidR="00D67FE5" w:rsidRPr="0099663A">
        <w:rPr>
          <w:rFonts w:ascii="Palatino Linotype" w:hAnsi="Palatino Linotype"/>
        </w:rPr>
        <w:t xml:space="preserve">veintisiete </w:t>
      </w:r>
      <w:r w:rsidR="00616A81" w:rsidRPr="0099663A">
        <w:rPr>
          <w:rFonts w:ascii="Palatino Linotype" w:hAnsi="Palatino Linotype"/>
        </w:rPr>
        <w:t xml:space="preserve">de noviembre </w:t>
      </w:r>
      <w:r w:rsidR="0058283F" w:rsidRPr="0099663A">
        <w:rPr>
          <w:rFonts w:ascii="Palatino Linotype" w:hAnsi="Palatino Linotype"/>
        </w:rPr>
        <w:t>d</w:t>
      </w:r>
      <w:r w:rsidR="00A30049" w:rsidRPr="0099663A">
        <w:rPr>
          <w:rFonts w:ascii="Palatino Linotype" w:hAnsi="Palatino Linotype"/>
        </w:rPr>
        <w:t>e</w:t>
      </w:r>
      <w:r w:rsidR="00D730A4" w:rsidRPr="0099663A">
        <w:rPr>
          <w:rFonts w:ascii="Palatino Linotype" w:hAnsi="Palatino Linotype"/>
        </w:rPr>
        <w:t xml:space="preserve"> </w:t>
      </w:r>
      <w:r w:rsidR="00A30049" w:rsidRPr="0099663A">
        <w:rPr>
          <w:rFonts w:ascii="Palatino Linotype" w:hAnsi="Palatino Linotype"/>
        </w:rPr>
        <w:t>dos</w:t>
      </w:r>
      <w:r w:rsidR="00D730A4" w:rsidRPr="0099663A">
        <w:rPr>
          <w:rFonts w:ascii="Palatino Linotype" w:hAnsi="Palatino Linotype"/>
        </w:rPr>
        <w:t xml:space="preserve"> </w:t>
      </w:r>
      <w:r w:rsidR="00A30049" w:rsidRPr="0099663A">
        <w:rPr>
          <w:rFonts w:ascii="Palatino Linotype" w:hAnsi="Palatino Linotype"/>
        </w:rPr>
        <w:t>mil</w:t>
      </w:r>
      <w:r w:rsidR="00D730A4" w:rsidRPr="0099663A">
        <w:rPr>
          <w:rFonts w:ascii="Palatino Linotype" w:hAnsi="Palatino Linotype"/>
        </w:rPr>
        <w:t xml:space="preserve"> </w:t>
      </w:r>
      <w:r w:rsidR="00A30049" w:rsidRPr="0099663A">
        <w:rPr>
          <w:rFonts w:ascii="Palatino Linotype" w:hAnsi="Palatino Linotype"/>
        </w:rPr>
        <w:t>dieci</w:t>
      </w:r>
      <w:r w:rsidR="0058283F" w:rsidRPr="0099663A">
        <w:rPr>
          <w:rFonts w:ascii="Palatino Linotype" w:hAnsi="Palatino Linotype"/>
        </w:rPr>
        <w:t>nueve</w:t>
      </w:r>
      <w:r w:rsidRPr="0099663A">
        <w:rPr>
          <w:rFonts w:ascii="Palatino Linotype" w:hAnsi="Palatino Linotype"/>
        </w:rPr>
        <w:t>.</w:t>
      </w:r>
    </w:p>
    <w:p w:rsidR="00820B21" w:rsidRPr="0099663A" w:rsidRDefault="00820B21" w:rsidP="00D67FE5">
      <w:pPr>
        <w:spacing w:line="360" w:lineRule="auto"/>
        <w:jc w:val="both"/>
        <w:rPr>
          <w:rFonts w:ascii="Palatino Linotype" w:hAnsi="Palatino Linotype"/>
        </w:rPr>
      </w:pPr>
    </w:p>
    <w:p w:rsidR="00F413DE" w:rsidRPr="0099663A" w:rsidRDefault="00F413DE" w:rsidP="00D67FE5">
      <w:pPr>
        <w:spacing w:line="360" w:lineRule="auto"/>
        <w:jc w:val="both"/>
        <w:rPr>
          <w:rFonts w:ascii="Palatino Linotype" w:hAnsi="Palatino Linotype"/>
          <w:b/>
        </w:rPr>
      </w:pPr>
      <w:r w:rsidRPr="0099663A">
        <w:rPr>
          <w:rFonts w:ascii="Palatino Linotype" w:hAnsi="Palatino Linotype"/>
          <w:b/>
        </w:rPr>
        <w:t>VISTO</w:t>
      </w:r>
      <w:r w:rsidR="00D730A4" w:rsidRPr="0099663A">
        <w:rPr>
          <w:rFonts w:ascii="Palatino Linotype" w:hAnsi="Palatino Linotype"/>
        </w:rPr>
        <w:t xml:space="preserve"> </w:t>
      </w:r>
      <w:r w:rsidR="00DD5205" w:rsidRPr="0099663A">
        <w:rPr>
          <w:rFonts w:ascii="Palatino Linotype" w:hAnsi="Palatino Linotype"/>
        </w:rPr>
        <w:t>el</w:t>
      </w:r>
      <w:r w:rsidR="00D730A4" w:rsidRPr="0099663A">
        <w:rPr>
          <w:rFonts w:ascii="Palatino Linotype" w:hAnsi="Palatino Linotype"/>
        </w:rPr>
        <w:t xml:space="preserve"> </w:t>
      </w:r>
      <w:r w:rsidRPr="0099663A">
        <w:rPr>
          <w:rFonts w:ascii="Palatino Linotype" w:hAnsi="Palatino Linotype"/>
        </w:rPr>
        <w:t>expediente</w:t>
      </w:r>
      <w:r w:rsidR="00D730A4" w:rsidRPr="0099663A">
        <w:rPr>
          <w:rFonts w:ascii="Palatino Linotype" w:hAnsi="Palatino Linotype"/>
        </w:rPr>
        <w:t xml:space="preserve"> </w:t>
      </w:r>
      <w:r w:rsidRPr="0099663A">
        <w:rPr>
          <w:rFonts w:ascii="Palatino Linotype" w:hAnsi="Palatino Linotype"/>
        </w:rPr>
        <w:t>formado</w:t>
      </w:r>
      <w:r w:rsidR="00D730A4" w:rsidRPr="0099663A">
        <w:rPr>
          <w:rFonts w:ascii="Palatino Linotype" w:hAnsi="Palatino Linotype"/>
        </w:rPr>
        <w:t xml:space="preserve"> </w:t>
      </w:r>
      <w:r w:rsidRPr="0099663A">
        <w:rPr>
          <w:rFonts w:ascii="Palatino Linotype" w:hAnsi="Palatino Linotype"/>
        </w:rPr>
        <w:t>con</w:t>
      </w:r>
      <w:r w:rsidR="00D730A4" w:rsidRPr="0099663A">
        <w:rPr>
          <w:rFonts w:ascii="Palatino Linotype" w:hAnsi="Palatino Linotype"/>
        </w:rPr>
        <w:t xml:space="preserve"> </w:t>
      </w:r>
      <w:r w:rsidRPr="0099663A">
        <w:rPr>
          <w:rFonts w:ascii="Palatino Linotype" w:hAnsi="Palatino Linotype"/>
        </w:rPr>
        <w:t>motivo</w:t>
      </w:r>
      <w:r w:rsidR="00D730A4" w:rsidRPr="0099663A">
        <w:rPr>
          <w:rFonts w:ascii="Palatino Linotype" w:hAnsi="Palatino Linotype"/>
        </w:rPr>
        <w:t xml:space="preserve"> </w:t>
      </w:r>
      <w:r w:rsidRPr="0099663A">
        <w:rPr>
          <w:rFonts w:ascii="Palatino Linotype" w:hAnsi="Palatino Linotype"/>
        </w:rPr>
        <w:t>de</w:t>
      </w:r>
      <w:r w:rsidR="00DD5205" w:rsidRPr="0099663A">
        <w:rPr>
          <w:rFonts w:ascii="Palatino Linotype" w:hAnsi="Palatino Linotype"/>
        </w:rPr>
        <w:t>l</w:t>
      </w:r>
      <w:r w:rsidR="00D730A4" w:rsidRPr="0099663A">
        <w:rPr>
          <w:rFonts w:ascii="Palatino Linotype" w:hAnsi="Palatino Linotype"/>
        </w:rPr>
        <w:t xml:space="preserve"> </w:t>
      </w:r>
      <w:r w:rsidRPr="0099663A">
        <w:rPr>
          <w:rFonts w:ascii="Palatino Linotype" w:hAnsi="Palatino Linotype"/>
        </w:rPr>
        <w:t>recurso</w:t>
      </w:r>
      <w:r w:rsidR="00D730A4" w:rsidRPr="0099663A">
        <w:rPr>
          <w:rFonts w:ascii="Palatino Linotype" w:hAnsi="Palatino Linotype"/>
        </w:rPr>
        <w:t xml:space="preserve"> </w:t>
      </w:r>
      <w:r w:rsidRPr="0099663A">
        <w:rPr>
          <w:rFonts w:ascii="Palatino Linotype" w:hAnsi="Palatino Linotype"/>
        </w:rPr>
        <w:t>de</w:t>
      </w:r>
      <w:r w:rsidR="00D730A4" w:rsidRPr="0099663A">
        <w:rPr>
          <w:rFonts w:ascii="Palatino Linotype" w:hAnsi="Palatino Linotype"/>
        </w:rPr>
        <w:t xml:space="preserve"> </w:t>
      </w:r>
      <w:r w:rsidRPr="0099663A">
        <w:rPr>
          <w:rFonts w:ascii="Palatino Linotype" w:hAnsi="Palatino Linotype"/>
        </w:rPr>
        <w:t>revisión</w:t>
      </w:r>
      <w:r w:rsidR="00D730A4" w:rsidRPr="0099663A">
        <w:rPr>
          <w:rFonts w:ascii="Palatino Linotype" w:hAnsi="Palatino Linotype"/>
        </w:rPr>
        <w:t xml:space="preserve"> </w:t>
      </w:r>
      <w:r w:rsidR="00E5610C" w:rsidRPr="0099663A">
        <w:rPr>
          <w:rFonts w:ascii="Palatino Linotype" w:hAnsi="Palatino Linotype"/>
          <w:b/>
        </w:rPr>
        <w:t>0</w:t>
      </w:r>
      <w:r w:rsidR="00C338E5" w:rsidRPr="0099663A">
        <w:rPr>
          <w:rFonts w:ascii="Palatino Linotype" w:hAnsi="Palatino Linotype"/>
          <w:b/>
        </w:rPr>
        <w:t>7</w:t>
      </w:r>
      <w:r w:rsidR="00616A81" w:rsidRPr="0099663A">
        <w:rPr>
          <w:rFonts w:ascii="Palatino Linotype" w:hAnsi="Palatino Linotype"/>
          <w:b/>
        </w:rPr>
        <w:t>487</w:t>
      </w:r>
      <w:r w:rsidR="0058283F" w:rsidRPr="0099663A">
        <w:rPr>
          <w:rFonts w:ascii="Palatino Linotype" w:hAnsi="Palatino Linotype"/>
          <w:b/>
        </w:rPr>
        <w:t>/</w:t>
      </w:r>
      <w:r w:rsidR="00C43A32" w:rsidRPr="0099663A">
        <w:rPr>
          <w:rFonts w:ascii="Palatino Linotype" w:hAnsi="Palatino Linotype"/>
          <w:b/>
        </w:rPr>
        <w:t>INFOEM/IP/RR/2019</w:t>
      </w:r>
      <w:r w:rsidRPr="0099663A">
        <w:rPr>
          <w:rFonts w:ascii="Palatino Linotype" w:hAnsi="Palatino Linotype"/>
        </w:rPr>
        <w:t>,</w:t>
      </w:r>
      <w:r w:rsidR="00D730A4" w:rsidRPr="0099663A">
        <w:rPr>
          <w:rFonts w:ascii="Palatino Linotype" w:hAnsi="Palatino Linotype"/>
        </w:rPr>
        <w:t xml:space="preserve"> </w:t>
      </w:r>
      <w:r w:rsidRPr="0099663A">
        <w:rPr>
          <w:rFonts w:ascii="Palatino Linotype" w:hAnsi="Palatino Linotype"/>
        </w:rPr>
        <w:t>promovido</w:t>
      </w:r>
      <w:r w:rsidR="00D730A4" w:rsidRPr="0099663A">
        <w:rPr>
          <w:rFonts w:ascii="Palatino Linotype" w:hAnsi="Palatino Linotype"/>
        </w:rPr>
        <w:t xml:space="preserve"> </w:t>
      </w:r>
      <w:r w:rsidRPr="0099663A">
        <w:rPr>
          <w:rFonts w:ascii="Palatino Linotype" w:hAnsi="Palatino Linotype"/>
        </w:rPr>
        <w:t>por</w:t>
      </w:r>
      <w:r w:rsidR="00BB4D2F" w:rsidRPr="0099663A">
        <w:rPr>
          <w:rFonts w:ascii="Palatino Linotype" w:hAnsi="Palatino Linotype"/>
        </w:rPr>
        <w:t xml:space="preserve"> </w:t>
      </w:r>
      <w:r w:rsidR="00C338E5" w:rsidRPr="0099663A">
        <w:rPr>
          <w:rFonts w:ascii="Palatino Linotype" w:hAnsi="Palatino Linotype"/>
        </w:rPr>
        <w:t xml:space="preserve">el C. </w:t>
      </w:r>
      <w:bookmarkStart w:id="0" w:name="_GoBack"/>
      <w:proofErr w:type="spellStart"/>
      <w:r w:rsidR="00C5756C" w:rsidRPr="00C5756C">
        <w:rPr>
          <w:rFonts w:ascii="Palatino Linotype" w:hAnsi="Palatino Linotype"/>
          <w:b/>
        </w:rPr>
        <w:t>Xxxxxxx</w:t>
      </w:r>
      <w:proofErr w:type="spellEnd"/>
      <w:r w:rsidR="00C5756C" w:rsidRPr="00C5756C">
        <w:rPr>
          <w:rFonts w:ascii="Palatino Linotype" w:hAnsi="Palatino Linotype"/>
          <w:b/>
        </w:rPr>
        <w:t xml:space="preserve"> </w:t>
      </w:r>
      <w:proofErr w:type="spellStart"/>
      <w:r w:rsidR="00C5756C" w:rsidRPr="00C5756C">
        <w:rPr>
          <w:rFonts w:ascii="Palatino Linotype" w:hAnsi="Palatino Linotype"/>
          <w:b/>
        </w:rPr>
        <w:t>xxxxxxx</w:t>
      </w:r>
      <w:proofErr w:type="spellEnd"/>
      <w:r w:rsidR="00C5756C" w:rsidRPr="00C5756C">
        <w:rPr>
          <w:rFonts w:ascii="Palatino Linotype" w:hAnsi="Palatino Linotype"/>
          <w:b/>
        </w:rPr>
        <w:t xml:space="preserve"> </w:t>
      </w:r>
      <w:proofErr w:type="spellStart"/>
      <w:r w:rsidR="00C5756C" w:rsidRPr="00C5756C">
        <w:rPr>
          <w:rFonts w:ascii="Palatino Linotype" w:hAnsi="Palatino Linotype"/>
          <w:b/>
        </w:rPr>
        <w:t>xxxxxx</w:t>
      </w:r>
      <w:bookmarkEnd w:id="0"/>
      <w:proofErr w:type="spellEnd"/>
      <w:r w:rsidR="00E6045D" w:rsidRPr="0099663A">
        <w:rPr>
          <w:rFonts w:ascii="Palatino Linotype" w:hAnsi="Palatino Linotype" w:cs="Arial"/>
          <w:b/>
        </w:rPr>
        <w:t xml:space="preserve">, </w:t>
      </w:r>
      <w:r w:rsidR="00E6045D" w:rsidRPr="0099663A">
        <w:rPr>
          <w:rFonts w:ascii="Palatino Linotype" w:hAnsi="Palatino Linotype" w:cs="Arial"/>
        </w:rPr>
        <w:t>en lo sucesivo</w:t>
      </w:r>
      <w:r w:rsidR="00F37384" w:rsidRPr="0099663A">
        <w:rPr>
          <w:rFonts w:ascii="Palatino Linotype" w:hAnsi="Palatino Linotype" w:cs="Arial"/>
          <w:b/>
        </w:rPr>
        <w:t xml:space="preserve"> </w:t>
      </w:r>
      <w:r w:rsidR="00EA6EDA" w:rsidRPr="0099663A">
        <w:rPr>
          <w:rFonts w:ascii="Palatino Linotype" w:hAnsi="Palatino Linotype" w:cs="Arial"/>
          <w:b/>
        </w:rPr>
        <w:t>EL</w:t>
      </w:r>
      <w:r w:rsidR="00E6045D" w:rsidRPr="0099663A">
        <w:rPr>
          <w:rFonts w:ascii="Palatino Linotype" w:hAnsi="Palatino Linotype" w:cs="Arial"/>
          <w:b/>
        </w:rPr>
        <w:t xml:space="preserve"> RECURRENTE,</w:t>
      </w:r>
      <w:r w:rsidR="00D730A4" w:rsidRPr="0099663A">
        <w:rPr>
          <w:rFonts w:ascii="Palatino Linotype" w:hAnsi="Palatino Linotype"/>
        </w:rPr>
        <w:t xml:space="preserve"> </w:t>
      </w:r>
      <w:r w:rsidRPr="0099663A">
        <w:rPr>
          <w:rFonts w:ascii="Palatino Linotype" w:hAnsi="Palatino Linotype"/>
        </w:rPr>
        <w:t>en</w:t>
      </w:r>
      <w:r w:rsidR="00D730A4" w:rsidRPr="0099663A">
        <w:rPr>
          <w:rFonts w:ascii="Palatino Linotype" w:hAnsi="Palatino Linotype"/>
        </w:rPr>
        <w:t xml:space="preserve"> </w:t>
      </w:r>
      <w:r w:rsidRPr="0099663A">
        <w:rPr>
          <w:rFonts w:ascii="Palatino Linotype" w:hAnsi="Palatino Linotype"/>
        </w:rPr>
        <w:t>contra</w:t>
      </w:r>
      <w:r w:rsidR="00D730A4" w:rsidRPr="0099663A">
        <w:rPr>
          <w:rFonts w:ascii="Palatino Linotype" w:hAnsi="Palatino Linotype"/>
        </w:rPr>
        <w:t xml:space="preserve"> </w:t>
      </w:r>
      <w:r w:rsidRPr="0099663A">
        <w:rPr>
          <w:rFonts w:ascii="Palatino Linotype" w:hAnsi="Palatino Linotype"/>
        </w:rPr>
        <w:t>de</w:t>
      </w:r>
      <w:r w:rsidR="00D730A4" w:rsidRPr="0099663A">
        <w:rPr>
          <w:rFonts w:ascii="Palatino Linotype" w:hAnsi="Palatino Linotype"/>
        </w:rPr>
        <w:t xml:space="preserve"> </w:t>
      </w:r>
      <w:r w:rsidRPr="0099663A">
        <w:rPr>
          <w:rFonts w:ascii="Palatino Linotype" w:hAnsi="Palatino Linotype"/>
        </w:rPr>
        <w:t>la</w:t>
      </w:r>
      <w:r w:rsidR="00D730A4" w:rsidRPr="0099663A">
        <w:rPr>
          <w:rFonts w:ascii="Palatino Linotype" w:hAnsi="Palatino Linotype"/>
        </w:rPr>
        <w:t xml:space="preserve"> </w:t>
      </w:r>
      <w:r w:rsidRPr="0099663A">
        <w:rPr>
          <w:rFonts w:ascii="Palatino Linotype" w:hAnsi="Palatino Linotype"/>
        </w:rPr>
        <w:t>respuesta</w:t>
      </w:r>
      <w:r w:rsidR="00D730A4" w:rsidRPr="0099663A">
        <w:rPr>
          <w:rFonts w:ascii="Palatino Linotype" w:hAnsi="Palatino Linotype"/>
        </w:rPr>
        <w:t xml:space="preserve"> </w:t>
      </w:r>
      <w:r w:rsidRPr="0099663A">
        <w:rPr>
          <w:rFonts w:ascii="Palatino Linotype" w:hAnsi="Palatino Linotype"/>
        </w:rPr>
        <w:t>emitida</w:t>
      </w:r>
      <w:r w:rsidR="00D730A4" w:rsidRPr="0099663A">
        <w:rPr>
          <w:rFonts w:ascii="Palatino Linotype" w:hAnsi="Palatino Linotype"/>
        </w:rPr>
        <w:t xml:space="preserve"> </w:t>
      </w:r>
      <w:r w:rsidRPr="0099663A">
        <w:rPr>
          <w:rFonts w:ascii="Palatino Linotype" w:hAnsi="Palatino Linotype"/>
        </w:rPr>
        <w:t>por</w:t>
      </w:r>
      <w:r w:rsidR="00D730A4" w:rsidRPr="0099663A">
        <w:rPr>
          <w:rFonts w:ascii="Palatino Linotype" w:hAnsi="Palatino Linotype"/>
        </w:rPr>
        <w:t xml:space="preserve"> </w:t>
      </w:r>
      <w:r w:rsidR="005F10DF" w:rsidRPr="0099663A">
        <w:rPr>
          <w:rFonts w:ascii="Palatino Linotype" w:hAnsi="Palatino Linotype"/>
        </w:rPr>
        <w:t>el</w:t>
      </w:r>
      <w:r w:rsidR="00AF2BAE" w:rsidRPr="0099663A">
        <w:rPr>
          <w:rFonts w:ascii="Palatino Linotype" w:hAnsi="Palatino Linotype"/>
        </w:rPr>
        <w:t xml:space="preserve"> </w:t>
      </w:r>
      <w:r w:rsidR="00616A81" w:rsidRPr="0099663A">
        <w:rPr>
          <w:rFonts w:ascii="Palatino Linotype" w:hAnsi="Palatino Linotype" w:cs="Arial"/>
          <w:b/>
        </w:rPr>
        <w:t>Instituto de Salud del Estado de México</w:t>
      </w:r>
      <w:r w:rsidRPr="0099663A">
        <w:rPr>
          <w:rFonts w:ascii="Palatino Linotype" w:hAnsi="Palatino Linotype" w:cs="Arial"/>
          <w:b/>
        </w:rPr>
        <w:t>,</w:t>
      </w:r>
      <w:r w:rsidR="00D730A4" w:rsidRPr="0099663A">
        <w:rPr>
          <w:rFonts w:ascii="Palatino Linotype" w:hAnsi="Palatino Linotype"/>
        </w:rPr>
        <w:t xml:space="preserve"> </w:t>
      </w:r>
      <w:r w:rsidRPr="0099663A">
        <w:rPr>
          <w:rFonts w:ascii="Palatino Linotype" w:hAnsi="Palatino Linotype"/>
        </w:rPr>
        <w:t>en</w:t>
      </w:r>
      <w:r w:rsidR="00D730A4" w:rsidRPr="0099663A">
        <w:rPr>
          <w:rFonts w:ascii="Palatino Linotype" w:hAnsi="Palatino Linotype"/>
        </w:rPr>
        <w:t xml:space="preserve"> </w:t>
      </w:r>
      <w:r w:rsidRPr="0099663A">
        <w:rPr>
          <w:rFonts w:ascii="Palatino Linotype" w:hAnsi="Palatino Linotype"/>
        </w:rPr>
        <w:t>lo</w:t>
      </w:r>
      <w:r w:rsidR="00D730A4" w:rsidRPr="0099663A">
        <w:rPr>
          <w:rFonts w:ascii="Palatino Linotype" w:hAnsi="Palatino Linotype"/>
        </w:rPr>
        <w:t xml:space="preserve"> </w:t>
      </w:r>
      <w:r w:rsidRPr="0099663A">
        <w:rPr>
          <w:rFonts w:ascii="Palatino Linotype" w:hAnsi="Palatino Linotype"/>
        </w:rPr>
        <w:t>sucesivo</w:t>
      </w:r>
      <w:r w:rsidR="00D730A4" w:rsidRPr="0099663A">
        <w:rPr>
          <w:rFonts w:ascii="Palatino Linotype" w:hAnsi="Palatino Linotype"/>
        </w:rPr>
        <w:t xml:space="preserve"> </w:t>
      </w:r>
      <w:r w:rsidRPr="0099663A">
        <w:rPr>
          <w:rFonts w:ascii="Palatino Linotype" w:hAnsi="Palatino Linotype"/>
          <w:b/>
        </w:rPr>
        <w:t>EL</w:t>
      </w:r>
      <w:r w:rsidR="00D730A4" w:rsidRPr="0099663A">
        <w:rPr>
          <w:rFonts w:ascii="Palatino Linotype" w:hAnsi="Palatino Linotype"/>
          <w:b/>
        </w:rPr>
        <w:t xml:space="preserve"> </w:t>
      </w:r>
      <w:r w:rsidRPr="0099663A">
        <w:rPr>
          <w:rFonts w:ascii="Palatino Linotype" w:hAnsi="Palatino Linotype"/>
          <w:b/>
        </w:rPr>
        <w:t>SUJETO</w:t>
      </w:r>
      <w:r w:rsidR="00D730A4" w:rsidRPr="0099663A">
        <w:rPr>
          <w:rFonts w:ascii="Palatino Linotype" w:hAnsi="Palatino Linotype"/>
          <w:b/>
        </w:rPr>
        <w:t xml:space="preserve"> </w:t>
      </w:r>
      <w:r w:rsidRPr="0099663A">
        <w:rPr>
          <w:rFonts w:ascii="Palatino Linotype" w:hAnsi="Palatino Linotype"/>
          <w:b/>
        </w:rPr>
        <w:t>OBLIGADO</w:t>
      </w:r>
      <w:r w:rsidRPr="0099663A">
        <w:rPr>
          <w:rFonts w:ascii="Palatino Linotype" w:hAnsi="Palatino Linotype"/>
        </w:rPr>
        <w:t>,</w:t>
      </w:r>
      <w:r w:rsidR="00D730A4" w:rsidRPr="0099663A">
        <w:rPr>
          <w:rFonts w:ascii="Palatino Linotype" w:hAnsi="Palatino Linotype"/>
        </w:rPr>
        <w:t xml:space="preserve"> </w:t>
      </w:r>
      <w:r w:rsidRPr="0099663A">
        <w:rPr>
          <w:rFonts w:ascii="Palatino Linotype" w:hAnsi="Palatino Linotype"/>
        </w:rPr>
        <w:t>se</w:t>
      </w:r>
      <w:r w:rsidR="00D730A4" w:rsidRPr="0099663A">
        <w:rPr>
          <w:rFonts w:ascii="Palatino Linotype" w:hAnsi="Palatino Linotype"/>
        </w:rPr>
        <w:t xml:space="preserve"> </w:t>
      </w:r>
      <w:r w:rsidRPr="0099663A">
        <w:rPr>
          <w:rFonts w:ascii="Palatino Linotype" w:hAnsi="Palatino Linotype"/>
        </w:rPr>
        <w:t>procede</w:t>
      </w:r>
      <w:r w:rsidR="00D730A4" w:rsidRPr="0099663A">
        <w:rPr>
          <w:rFonts w:ascii="Palatino Linotype" w:hAnsi="Palatino Linotype"/>
        </w:rPr>
        <w:t xml:space="preserve"> </w:t>
      </w:r>
      <w:r w:rsidRPr="0099663A">
        <w:rPr>
          <w:rFonts w:ascii="Palatino Linotype" w:hAnsi="Palatino Linotype"/>
        </w:rPr>
        <w:t>a</w:t>
      </w:r>
      <w:r w:rsidR="00D730A4" w:rsidRPr="0099663A">
        <w:rPr>
          <w:rFonts w:ascii="Palatino Linotype" w:hAnsi="Palatino Linotype"/>
        </w:rPr>
        <w:t xml:space="preserve"> </w:t>
      </w:r>
      <w:r w:rsidRPr="0099663A">
        <w:rPr>
          <w:rFonts w:ascii="Palatino Linotype" w:hAnsi="Palatino Linotype"/>
        </w:rPr>
        <w:t>dictar</w:t>
      </w:r>
      <w:r w:rsidR="00D730A4" w:rsidRPr="0099663A">
        <w:rPr>
          <w:rFonts w:ascii="Palatino Linotype" w:hAnsi="Palatino Linotype"/>
        </w:rPr>
        <w:t xml:space="preserve"> </w:t>
      </w:r>
      <w:r w:rsidRPr="0099663A">
        <w:rPr>
          <w:rFonts w:ascii="Palatino Linotype" w:hAnsi="Palatino Linotype"/>
        </w:rPr>
        <w:t>la</w:t>
      </w:r>
      <w:r w:rsidR="00D730A4" w:rsidRPr="0099663A">
        <w:rPr>
          <w:rFonts w:ascii="Palatino Linotype" w:hAnsi="Palatino Linotype"/>
        </w:rPr>
        <w:t xml:space="preserve"> </w:t>
      </w:r>
      <w:r w:rsidRPr="0099663A">
        <w:rPr>
          <w:rFonts w:ascii="Palatino Linotype" w:hAnsi="Palatino Linotype"/>
        </w:rPr>
        <w:t>presente</w:t>
      </w:r>
      <w:r w:rsidR="00D730A4" w:rsidRPr="0099663A">
        <w:rPr>
          <w:rFonts w:ascii="Palatino Linotype" w:hAnsi="Palatino Linotype"/>
        </w:rPr>
        <w:t xml:space="preserve"> </w:t>
      </w:r>
      <w:r w:rsidRPr="0099663A">
        <w:rPr>
          <w:rFonts w:ascii="Palatino Linotype" w:hAnsi="Palatino Linotype"/>
        </w:rPr>
        <w:t>resolución</w:t>
      </w:r>
      <w:r w:rsidR="00D730A4" w:rsidRPr="0099663A">
        <w:rPr>
          <w:rFonts w:ascii="Palatino Linotype" w:hAnsi="Palatino Linotype"/>
        </w:rPr>
        <w:t xml:space="preserve"> </w:t>
      </w:r>
      <w:r w:rsidRPr="0099663A">
        <w:rPr>
          <w:rFonts w:ascii="Palatino Linotype" w:hAnsi="Palatino Linotype"/>
        </w:rPr>
        <w:t>con</w:t>
      </w:r>
      <w:r w:rsidR="00D730A4" w:rsidRPr="0099663A">
        <w:rPr>
          <w:rFonts w:ascii="Palatino Linotype" w:hAnsi="Palatino Linotype"/>
        </w:rPr>
        <w:t xml:space="preserve"> </w:t>
      </w:r>
      <w:r w:rsidRPr="0099663A">
        <w:rPr>
          <w:rFonts w:ascii="Palatino Linotype" w:hAnsi="Palatino Linotype"/>
        </w:rPr>
        <w:t>base</w:t>
      </w:r>
      <w:r w:rsidR="00D730A4" w:rsidRPr="0099663A">
        <w:rPr>
          <w:rFonts w:ascii="Palatino Linotype" w:hAnsi="Palatino Linotype"/>
        </w:rPr>
        <w:t xml:space="preserve"> </w:t>
      </w:r>
      <w:r w:rsidRPr="0099663A">
        <w:rPr>
          <w:rFonts w:ascii="Palatino Linotype" w:hAnsi="Palatino Linotype"/>
        </w:rPr>
        <w:t>en</w:t>
      </w:r>
      <w:r w:rsidR="00D730A4" w:rsidRPr="0099663A">
        <w:rPr>
          <w:rFonts w:ascii="Palatino Linotype" w:hAnsi="Palatino Linotype"/>
        </w:rPr>
        <w:t xml:space="preserve"> </w:t>
      </w:r>
      <w:r w:rsidRPr="0099663A">
        <w:rPr>
          <w:rFonts w:ascii="Palatino Linotype" w:hAnsi="Palatino Linotype"/>
        </w:rPr>
        <w:t>lo</w:t>
      </w:r>
      <w:r w:rsidR="00D730A4" w:rsidRPr="0099663A">
        <w:rPr>
          <w:rFonts w:ascii="Palatino Linotype" w:hAnsi="Palatino Linotype"/>
        </w:rPr>
        <w:t xml:space="preserve"> </w:t>
      </w:r>
      <w:r w:rsidRPr="0099663A">
        <w:rPr>
          <w:rFonts w:ascii="Palatino Linotype" w:hAnsi="Palatino Linotype"/>
        </w:rPr>
        <w:t>siguiente:</w:t>
      </w:r>
      <w:r w:rsidR="00D730A4" w:rsidRPr="0099663A">
        <w:rPr>
          <w:rFonts w:ascii="Palatino Linotype" w:hAnsi="Palatino Linotype"/>
        </w:rPr>
        <w:t xml:space="preserve"> </w:t>
      </w:r>
    </w:p>
    <w:p w:rsidR="00405E19" w:rsidRPr="00090D32" w:rsidRDefault="00405E19" w:rsidP="00D67FE5">
      <w:pPr>
        <w:jc w:val="center"/>
        <w:rPr>
          <w:rFonts w:ascii="Palatino Linotype" w:hAnsi="Palatino Linotype"/>
          <w:sz w:val="20"/>
          <w:szCs w:val="20"/>
        </w:rPr>
      </w:pPr>
    </w:p>
    <w:p w:rsidR="00090D32" w:rsidRPr="00090D32" w:rsidRDefault="00090D32" w:rsidP="00D67FE5">
      <w:pPr>
        <w:jc w:val="center"/>
        <w:rPr>
          <w:rFonts w:ascii="Palatino Linotype" w:hAnsi="Palatino Linotype"/>
          <w:sz w:val="20"/>
          <w:szCs w:val="20"/>
        </w:rPr>
      </w:pPr>
    </w:p>
    <w:p w:rsidR="00A2780F" w:rsidRPr="0099663A" w:rsidRDefault="00A2780F" w:rsidP="00D67FE5">
      <w:pPr>
        <w:jc w:val="center"/>
        <w:rPr>
          <w:rFonts w:ascii="Palatino Linotype" w:hAnsi="Palatino Linotype"/>
          <w:b/>
          <w:bCs/>
          <w:spacing w:val="40"/>
          <w:sz w:val="28"/>
        </w:rPr>
      </w:pPr>
      <w:r w:rsidRPr="0099663A">
        <w:rPr>
          <w:rFonts w:ascii="Palatino Linotype" w:hAnsi="Palatino Linotype"/>
          <w:b/>
          <w:bCs/>
          <w:spacing w:val="40"/>
          <w:sz w:val="28"/>
        </w:rPr>
        <w:t>RESULTANDO</w:t>
      </w:r>
    </w:p>
    <w:p w:rsidR="00405E19" w:rsidRPr="00090D32" w:rsidRDefault="00405E19" w:rsidP="00D67FE5">
      <w:pPr>
        <w:jc w:val="center"/>
        <w:rPr>
          <w:rFonts w:ascii="Palatino Linotype" w:hAnsi="Palatino Linotype"/>
          <w:b/>
          <w:bCs/>
          <w:spacing w:val="40"/>
        </w:rPr>
      </w:pPr>
    </w:p>
    <w:p w:rsidR="00914863" w:rsidRPr="0099663A" w:rsidRDefault="00914863" w:rsidP="00D67FE5">
      <w:pPr>
        <w:spacing w:line="360" w:lineRule="auto"/>
        <w:jc w:val="both"/>
        <w:rPr>
          <w:rFonts w:ascii="Palatino Linotype" w:hAnsi="Palatino Linotype" w:cs="Arial"/>
          <w:b/>
          <w:bCs/>
        </w:rPr>
      </w:pPr>
      <w:r w:rsidRPr="0099663A">
        <w:rPr>
          <w:rFonts w:ascii="Palatino Linotype" w:hAnsi="Palatino Linotype"/>
          <w:b/>
          <w:sz w:val="28"/>
          <w:szCs w:val="28"/>
        </w:rPr>
        <w:t xml:space="preserve">I. </w:t>
      </w:r>
      <w:r w:rsidRPr="0099663A">
        <w:rPr>
          <w:rFonts w:ascii="Palatino Linotype" w:hAnsi="Palatino Linotype"/>
        </w:rPr>
        <w:t xml:space="preserve">En </w:t>
      </w:r>
      <w:r w:rsidRPr="0099663A">
        <w:rPr>
          <w:rFonts w:ascii="Palatino Linotype" w:hAnsi="Palatino Linotype" w:cs="Arial"/>
          <w:lang w:val="es-ES"/>
        </w:rPr>
        <w:t>fecha</w:t>
      </w:r>
      <w:r w:rsidR="00442552" w:rsidRPr="0099663A">
        <w:rPr>
          <w:rFonts w:ascii="Palatino Linotype" w:hAnsi="Palatino Linotype"/>
        </w:rPr>
        <w:t xml:space="preserve"> </w:t>
      </w:r>
      <w:r w:rsidR="00432B31" w:rsidRPr="0099663A">
        <w:rPr>
          <w:rFonts w:ascii="Palatino Linotype" w:hAnsi="Palatino Linotype"/>
        </w:rPr>
        <w:t xml:space="preserve">diecinueve de agosto </w:t>
      </w:r>
      <w:r w:rsidRPr="0099663A">
        <w:rPr>
          <w:rFonts w:ascii="Palatino Linotype" w:hAnsi="Palatino Linotype"/>
        </w:rPr>
        <w:t xml:space="preserve">de dos mil diecinueve, </w:t>
      </w:r>
      <w:r w:rsidRPr="0099663A">
        <w:rPr>
          <w:rFonts w:ascii="Palatino Linotype" w:hAnsi="Palatino Linotype"/>
          <w:b/>
        </w:rPr>
        <w:t>EL RECURRENTE</w:t>
      </w:r>
      <w:r w:rsidRPr="0099663A">
        <w:rPr>
          <w:rFonts w:ascii="Palatino Linotype" w:hAnsi="Palatino Linotype" w:cs="Arial"/>
        </w:rPr>
        <w:t xml:space="preserve"> presentó a través del Sistema de Acceso a la Información Mexiquense, en lo subsecuente </w:t>
      </w:r>
      <w:r w:rsidRPr="0099663A">
        <w:rPr>
          <w:rFonts w:ascii="Palatino Linotype" w:hAnsi="Palatino Linotype" w:cs="Arial"/>
          <w:b/>
        </w:rPr>
        <w:t>EL SAIMEX</w:t>
      </w:r>
      <w:r w:rsidRPr="0099663A">
        <w:rPr>
          <w:rFonts w:ascii="Palatino Linotype" w:hAnsi="Palatino Linotype" w:cs="Arial"/>
        </w:rPr>
        <w:t xml:space="preserve"> ante </w:t>
      </w:r>
      <w:r w:rsidRPr="0099663A">
        <w:rPr>
          <w:rFonts w:ascii="Palatino Linotype" w:hAnsi="Palatino Linotype" w:cs="Arial"/>
          <w:b/>
        </w:rPr>
        <w:t>EL SUJETO OBLIGADO</w:t>
      </w:r>
      <w:r w:rsidRPr="0099663A">
        <w:rPr>
          <w:rFonts w:ascii="Palatino Linotype" w:hAnsi="Palatino Linotype" w:cs="Arial"/>
        </w:rPr>
        <w:t xml:space="preserve">, la solicitud de acceso a la información pública, a la que se le asignó el número de expediente </w:t>
      </w:r>
      <w:r w:rsidRPr="0099663A">
        <w:rPr>
          <w:rFonts w:ascii="Palatino Linotype" w:hAnsi="Palatino Linotype" w:cs="Arial"/>
          <w:b/>
          <w:bCs/>
        </w:rPr>
        <w:t>00</w:t>
      </w:r>
      <w:r w:rsidR="00432B31" w:rsidRPr="0099663A">
        <w:rPr>
          <w:rFonts w:ascii="Palatino Linotype" w:hAnsi="Palatino Linotype" w:cs="Arial"/>
          <w:b/>
          <w:bCs/>
        </w:rPr>
        <w:t>361</w:t>
      </w:r>
      <w:r w:rsidRPr="0099663A">
        <w:rPr>
          <w:rFonts w:ascii="Palatino Linotype" w:hAnsi="Palatino Linotype" w:cs="Arial"/>
          <w:b/>
          <w:bCs/>
        </w:rPr>
        <w:t>/</w:t>
      </w:r>
      <w:r w:rsidR="00432B31" w:rsidRPr="0099663A">
        <w:rPr>
          <w:rFonts w:ascii="Palatino Linotype" w:hAnsi="Palatino Linotype" w:cs="Arial"/>
          <w:b/>
          <w:bCs/>
        </w:rPr>
        <w:t>ISEM</w:t>
      </w:r>
      <w:r w:rsidRPr="0099663A">
        <w:rPr>
          <w:rFonts w:ascii="Palatino Linotype" w:hAnsi="Palatino Linotype" w:cs="Arial"/>
          <w:b/>
          <w:bCs/>
        </w:rPr>
        <w:t>/IP/2019</w:t>
      </w:r>
      <w:r w:rsidRPr="0099663A">
        <w:rPr>
          <w:rFonts w:ascii="Palatino Linotype" w:hAnsi="Palatino Linotype" w:cs="Arial"/>
        </w:rPr>
        <w:t>, mediante la cual solicitó:</w:t>
      </w:r>
    </w:p>
    <w:p w:rsidR="00FB0039" w:rsidRPr="0099663A" w:rsidRDefault="00FB0039" w:rsidP="00D67FE5">
      <w:pPr>
        <w:tabs>
          <w:tab w:val="left" w:pos="851"/>
        </w:tabs>
        <w:ind w:left="851" w:right="901"/>
        <w:jc w:val="both"/>
        <w:rPr>
          <w:rFonts w:ascii="Palatino Linotype" w:hAnsi="Palatino Linotype" w:cs="Arial"/>
          <w:i/>
          <w:sz w:val="22"/>
          <w:szCs w:val="22"/>
        </w:rPr>
      </w:pPr>
    </w:p>
    <w:p w:rsidR="00FB0039" w:rsidRPr="0099663A" w:rsidRDefault="00FB0039" w:rsidP="00D67FE5">
      <w:pPr>
        <w:tabs>
          <w:tab w:val="left" w:pos="851"/>
        </w:tabs>
        <w:ind w:left="851" w:right="901"/>
        <w:jc w:val="both"/>
        <w:rPr>
          <w:rFonts w:ascii="Palatino Linotype" w:hAnsi="Palatino Linotype" w:cs="Arial"/>
          <w:i/>
          <w:sz w:val="22"/>
          <w:szCs w:val="22"/>
        </w:rPr>
      </w:pPr>
      <w:r w:rsidRPr="0099663A">
        <w:rPr>
          <w:rFonts w:ascii="Palatino Linotype" w:hAnsi="Palatino Linotype" w:cs="Arial"/>
          <w:i/>
          <w:sz w:val="22"/>
          <w:szCs w:val="22"/>
        </w:rPr>
        <w:t>“</w:t>
      </w:r>
      <w:r w:rsidR="00432B31" w:rsidRPr="0099663A">
        <w:rPr>
          <w:rFonts w:ascii="Palatino Linotype" w:hAnsi="Palatino Linotype" w:cs="Arial"/>
          <w:i/>
          <w:sz w:val="22"/>
          <w:szCs w:val="22"/>
        </w:rPr>
        <w:t xml:space="preserve">Quiero saber </w:t>
      </w:r>
      <w:proofErr w:type="spellStart"/>
      <w:r w:rsidR="00432B31" w:rsidRPr="0099663A">
        <w:rPr>
          <w:rFonts w:ascii="Palatino Linotype" w:hAnsi="Palatino Linotype" w:cs="Arial"/>
          <w:i/>
          <w:sz w:val="22"/>
          <w:szCs w:val="22"/>
        </w:rPr>
        <w:t>cuantos</w:t>
      </w:r>
      <w:proofErr w:type="spellEnd"/>
      <w:r w:rsidR="00432B31" w:rsidRPr="0099663A">
        <w:rPr>
          <w:rFonts w:ascii="Palatino Linotype" w:hAnsi="Palatino Linotype" w:cs="Arial"/>
          <w:i/>
          <w:sz w:val="22"/>
          <w:szCs w:val="22"/>
        </w:rPr>
        <w:t xml:space="preserve"> hospitales, clínicas y hospitales han sido sancionados por la COPRISEM Porqué en el casino de Big Bola se fuma en el interior y cuando se fuma se puede seguir apostando cuando la norma lo prohíbe Quiero conocer toda la nómina de la COPRISEM incluyendo fechas de ingresos de los servidores públicos, nombres, puesto funcional, ingreso, fecha de ingreso y su preparación académica de acuerdo a cada puesto funcional Porqué el restaurante Sonora Grill no cuenta con puertas que separen el área de fumar de la de no fumadores y porqué sirven alimentos en </w:t>
      </w:r>
      <w:proofErr w:type="spellStart"/>
      <w:r w:rsidR="00432B31" w:rsidRPr="0099663A">
        <w:rPr>
          <w:rFonts w:ascii="Palatino Linotype" w:hAnsi="Palatino Linotype" w:cs="Arial"/>
          <w:i/>
          <w:sz w:val="22"/>
          <w:szCs w:val="22"/>
        </w:rPr>
        <w:t>ona</w:t>
      </w:r>
      <w:proofErr w:type="spellEnd"/>
      <w:r w:rsidR="00432B31" w:rsidRPr="0099663A">
        <w:rPr>
          <w:rFonts w:ascii="Palatino Linotype" w:hAnsi="Palatino Linotype" w:cs="Arial"/>
          <w:i/>
          <w:sz w:val="22"/>
          <w:szCs w:val="22"/>
        </w:rPr>
        <w:t xml:space="preserve"> de </w:t>
      </w:r>
      <w:proofErr w:type="spellStart"/>
      <w:r w:rsidR="00432B31" w:rsidRPr="0099663A">
        <w:rPr>
          <w:rFonts w:ascii="Palatino Linotype" w:hAnsi="Palatino Linotype" w:cs="Arial"/>
          <w:i/>
          <w:sz w:val="22"/>
          <w:szCs w:val="22"/>
        </w:rPr>
        <w:t>fu,ar</w:t>
      </w:r>
      <w:proofErr w:type="spellEnd"/>
      <w:r w:rsidR="00432B31" w:rsidRPr="0099663A">
        <w:rPr>
          <w:rFonts w:ascii="Palatino Linotype" w:hAnsi="Palatino Linotype" w:cs="Arial"/>
          <w:i/>
          <w:sz w:val="22"/>
          <w:szCs w:val="22"/>
        </w:rPr>
        <w:t xml:space="preserve"> si es violatoria a la norma? quiero saber cuántos bares y restaurantes han sido sancionados en Tlalnepantla, Toluca, </w:t>
      </w:r>
      <w:proofErr w:type="spellStart"/>
      <w:r w:rsidR="00432B31" w:rsidRPr="0099663A">
        <w:rPr>
          <w:rFonts w:ascii="Palatino Linotype" w:hAnsi="Palatino Linotype" w:cs="Arial"/>
          <w:i/>
          <w:sz w:val="22"/>
          <w:szCs w:val="22"/>
        </w:rPr>
        <w:t>Naucalpa</w:t>
      </w:r>
      <w:proofErr w:type="spellEnd"/>
      <w:r w:rsidR="00432B31" w:rsidRPr="0099663A">
        <w:rPr>
          <w:rFonts w:ascii="Palatino Linotype" w:hAnsi="Palatino Linotype" w:cs="Arial"/>
          <w:i/>
          <w:sz w:val="22"/>
          <w:szCs w:val="22"/>
        </w:rPr>
        <w:t xml:space="preserve">, Metepec, Ecatepec por violar </w:t>
      </w:r>
      <w:r w:rsidR="00432B31" w:rsidRPr="0099663A">
        <w:rPr>
          <w:rFonts w:ascii="Palatino Linotype" w:hAnsi="Palatino Linotype" w:cs="Arial"/>
          <w:i/>
          <w:sz w:val="22"/>
          <w:szCs w:val="22"/>
        </w:rPr>
        <w:lastRenderedPageBreak/>
        <w:t xml:space="preserve">violaciones sanitarias Quiero saber cuántos vehículos tiene la COPRISEM signados por presupuesto federal y si han adquirido vehículos recientemente a través del ISEM o por ellos </w:t>
      </w:r>
      <w:proofErr w:type="spellStart"/>
      <w:r w:rsidR="00432B31" w:rsidRPr="0099663A">
        <w:rPr>
          <w:rFonts w:ascii="Palatino Linotype" w:hAnsi="Palatino Linotype" w:cs="Arial"/>
          <w:i/>
          <w:sz w:val="22"/>
          <w:szCs w:val="22"/>
        </w:rPr>
        <w:t>mismosCuantas</w:t>
      </w:r>
      <w:proofErr w:type="spellEnd"/>
      <w:r w:rsidR="00432B31" w:rsidRPr="0099663A">
        <w:rPr>
          <w:rFonts w:ascii="Palatino Linotype" w:hAnsi="Palatino Linotype" w:cs="Arial"/>
          <w:i/>
          <w:sz w:val="22"/>
          <w:szCs w:val="22"/>
        </w:rPr>
        <w:t xml:space="preserve"> personas cuentan con elementos de seguridad para su resguardo y cuánto cuesta este servicio al mes Quiero saber </w:t>
      </w:r>
      <w:proofErr w:type="spellStart"/>
      <w:r w:rsidR="00432B31" w:rsidRPr="0099663A">
        <w:rPr>
          <w:rFonts w:ascii="Palatino Linotype" w:hAnsi="Palatino Linotype" w:cs="Arial"/>
          <w:i/>
          <w:sz w:val="22"/>
          <w:szCs w:val="22"/>
        </w:rPr>
        <w:t>cuantos</w:t>
      </w:r>
      <w:proofErr w:type="spellEnd"/>
      <w:r w:rsidR="00432B31" w:rsidRPr="0099663A">
        <w:rPr>
          <w:rFonts w:ascii="Palatino Linotype" w:hAnsi="Palatino Linotype" w:cs="Arial"/>
          <w:i/>
          <w:sz w:val="22"/>
          <w:szCs w:val="22"/>
        </w:rPr>
        <w:t xml:space="preserve"> antros bares o restaurantes han sido verificados, multados y en que monto o suspendidos por violar: límite de decibeles permitidos, alcohol adulterado o alimentos en malas condiciones durante 2018 y 2019 en todo el estado de México Quiero saber que servidores públicos tienen vehículos oficiales asignados y su justificación Cuáles han sido las adquisiciones realizadas por la COPRISEM por medio del ISEM en los años 2017, 2018 y 2019 Cuál es el presupuesto asignado a la COPRISEM por fundos federales y estatales para el pago de nómina y quienes son servidores públicos pagados con recursos estatales y quienes son con recursos federales gracias</w:t>
      </w:r>
      <w:r w:rsidR="00FE22DF" w:rsidRPr="0099663A">
        <w:rPr>
          <w:rFonts w:ascii="Palatino Linotype" w:hAnsi="Palatino Linotype" w:cs="Arial"/>
          <w:i/>
          <w:sz w:val="22"/>
          <w:szCs w:val="22"/>
        </w:rPr>
        <w:t>”</w:t>
      </w:r>
      <w:r w:rsidR="00BD5C1B" w:rsidRPr="0099663A">
        <w:rPr>
          <w:rFonts w:ascii="Palatino Linotype" w:hAnsi="Palatino Linotype" w:cs="Arial"/>
          <w:i/>
          <w:sz w:val="22"/>
          <w:szCs w:val="22"/>
        </w:rPr>
        <w:t xml:space="preserve"> </w:t>
      </w:r>
      <w:r w:rsidRPr="0099663A">
        <w:rPr>
          <w:rFonts w:ascii="Palatino Linotype" w:hAnsi="Palatino Linotype" w:cs="Arial"/>
          <w:i/>
          <w:sz w:val="22"/>
          <w:szCs w:val="22"/>
        </w:rPr>
        <w:t>(Sic)</w:t>
      </w:r>
    </w:p>
    <w:p w:rsidR="00FB0039" w:rsidRPr="00090D32" w:rsidRDefault="00FB0039" w:rsidP="00D67FE5">
      <w:pPr>
        <w:tabs>
          <w:tab w:val="left" w:pos="851"/>
        </w:tabs>
        <w:ind w:left="851" w:right="901"/>
        <w:jc w:val="both"/>
        <w:rPr>
          <w:rFonts w:ascii="Palatino Linotype" w:hAnsi="Palatino Linotype" w:cs="Arial"/>
          <w:i/>
          <w:sz w:val="18"/>
          <w:szCs w:val="18"/>
        </w:rPr>
      </w:pPr>
    </w:p>
    <w:p w:rsidR="00914863" w:rsidRPr="0099663A" w:rsidRDefault="00914863" w:rsidP="00D67FE5">
      <w:pPr>
        <w:spacing w:line="360" w:lineRule="auto"/>
        <w:jc w:val="both"/>
        <w:rPr>
          <w:rFonts w:ascii="Palatino Linotype" w:hAnsi="Palatino Linotype" w:cs="Arial"/>
        </w:rPr>
      </w:pPr>
      <w:r w:rsidRPr="0099663A">
        <w:rPr>
          <w:rFonts w:ascii="Palatino Linotype" w:hAnsi="Palatino Linotype" w:cs="Arial"/>
          <w:b/>
        </w:rPr>
        <w:t>MODALIDAD DE ENTREGA:</w:t>
      </w:r>
      <w:r w:rsidRPr="0099663A">
        <w:rPr>
          <w:rFonts w:ascii="Palatino Linotype" w:hAnsi="Palatino Linotype" w:cs="Arial"/>
        </w:rPr>
        <w:t xml:space="preserve"> Vía </w:t>
      </w:r>
      <w:r w:rsidRPr="0099663A">
        <w:rPr>
          <w:rFonts w:ascii="Palatino Linotype" w:hAnsi="Palatino Linotype" w:cs="Arial"/>
          <w:b/>
        </w:rPr>
        <w:t>SAIMEX</w:t>
      </w:r>
      <w:r w:rsidRPr="0099663A">
        <w:rPr>
          <w:rFonts w:ascii="Palatino Linotype" w:hAnsi="Palatino Linotype" w:cs="Arial"/>
        </w:rPr>
        <w:t>.</w:t>
      </w:r>
    </w:p>
    <w:p w:rsidR="00242608" w:rsidRPr="00090D32" w:rsidRDefault="00242608" w:rsidP="00D67FE5">
      <w:pPr>
        <w:tabs>
          <w:tab w:val="left" w:pos="5647"/>
        </w:tabs>
        <w:spacing w:line="360" w:lineRule="auto"/>
        <w:ind w:right="850"/>
        <w:jc w:val="both"/>
        <w:rPr>
          <w:rFonts w:ascii="Palatino Linotype" w:hAnsi="Palatino Linotype" w:cs="Arial"/>
          <w:sz w:val="14"/>
          <w:szCs w:val="14"/>
        </w:rPr>
      </w:pPr>
    </w:p>
    <w:p w:rsidR="00C338E5" w:rsidRPr="0099663A" w:rsidRDefault="0020314B" w:rsidP="00D67FE5">
      <w:pPr>
        <w:spacing w:line="360" w:lineRule="auto"/>
        <w:jc w:val="both"/>
        <w:rPr>
          <w:rFonts w:ascii="Palatino Linotype" w:hAnsi="Palatino Linotype" w:cs="Arial"/>
          <w:noProof/>
          <w:lang w:eastAsia="es-MX"/>
        </w:rPr>
      </w:pPr>
      <w:r w:rsidRPr="0099663A">
        <w:rPr>
          <w:rFonts w:ascii="Palatino Linotype" w:hAnsi="Palatino Linotype"/>
          <w:b/>
          <w:sz w:val="28"/>
          <w:szCs w:val="28"/>
        </w:rPr>
        <w:t xml:space="preserve">II. </w:t>
      </w:r>
      <w:r w:rsidR="008D401C" w:rsidRPr="0099663A">
        <w:rPr>
          <w:rFonts w:ascii="Palatino Linotype" w:hAnsi="Palatino Linotype" w:cs="Arial"/>
        </w:rPr>
        <w:t xml:space="preserve">En cumplimiento </w:t>
      </w:r>
      <w:r w:rsidR="00C338E5" w:rsidRPr="0099663A">
        <w:rPr>
          <w:rFonts w:ascii="Palatino Linotype" w:hAnsi="Palatino Linotype" w:cs="Arial"/>
        </w:rPr>
        <w:t>al artículo 162 de la Ley de Transparencia y Acceso a la Información Pública del Es</w:t>
      </w:r>
      <w:r w:rsidR="00442552" w:rsidRPr="0099663A">
        <w:rPr>
          <w:rFonts w:ascii="Palatino Linotype" w:hAnsi="Palatino Linotype" w:cs="Arial"/>
        </w:rPr>
        <w:t xml:space="preserve">tado de México y Municipios, el </w:t>
      </w:r>
      <w:r w:rsidR="00BF6C77" w:rsidRPr="0099663A">
        <w:rPr>
          <w:rFonts w:ascii="Palatino Linotype" w:hAnsi="Palatino Linotype" w:cs="Arial"/>
        </w:rPr>
        <w:t xml:space="preserve">veinte </w:t>
      </w:r>
      <w:r w:rsidR="005B34F2" w:rsidRPr="0099663A">
        <w:rPr>
          <w:rFonts w:ascii="Palatino Linotype" w:hAnsi="Palatino Linotype" w:cs="Arial"/>
        </w:rPr>
        <w:t xml:space="preserve">y veintisiete </w:t>
      </w:r>
      <w:r w:rsidR="00BF6C77" w:rsidRPr="0099663A">
        <w:rPr>
          <w:rFonts w:ascii="Palatino Linotype" w:hAnsi="Palatino Linotype" w:cs="Arial"/>
        </w:rPr>
        <w:t xml:space="preserve">de agosto de </w:t>
      </w:r>
      <w:r w:rsidR="00C338E5" w:rsidRPr="0099663A">
        <w:rPr>
          <w:rFonts w:ascii="Palatino Linotype" w:hAnsi="Palatino Linotype" w:cs="Arial"/>
        </w:rPr>
        <w:t xml:space="preserve">dos mil diecinueve, el Titular de la Unidad de Transparencia del </w:t>
      </w:r>
      <w:r w:rsidR="00C338E5" w:rsidRPr="0099663A">
        <w:rPr>
          <w:rFonts w:ascii="Palatino Linotype" w:hAnsi="Palatino Linotype" w:cs="Arial"/>
          <w:b/>
        </w:rPr>
        <w:t>SUJETO OBLIGADO</w:t>
      </w:r>
      <w:r w:rsidR="00C338E5" w:rsidRPr="0099663A">
        <w:rPr>
          <w:rFonts w:ascii="Palatino Linotype" w:hAnsi="Palatino Linotype" w:cs="Arial"/>
        </w:rPr>
        <w:t xml:space="preserve">, </w:t>
      </w:r>
      <w:r w:rsidR="00C338E5" w:rsidRPr="0099663A">
        <w:rPr>
          <w:rFonts w:ascii="Palatino Linotype" w:hAnsi="Palatino Linotype"/>
          <w:bCs/>
        </w:rPr>
        <w:t>turnó el requerimiento de información al Servidor Público Habilitado de la</w:t>
      </w:r>
      <w:r w:rsidR="00442552" w:rsidRPr="0099663A">
        <w:rPr>
          <w:rFonts w:ascii="Palatino Linotype" w:hAnsi="Palatino Linotype"/>
          <w:bCs/>
        </w:rPr>
        <w:t xml:space="preserve"> </w:t>
      </w:r>
      <w:r w:rsidR="00BF6C77" w:rsidRPr="0099663A">
        <w:rPr>
          <w:rFonts w:ascii="Palatino Linotype" w:hAnsi="Palatino Linotype"/>
          <w:bCs/>
        </w:rPr>
        <w:t>Dirección de Regulación Sanitaria</w:t>
      </w:r>
      <w:r w:rsidR="00C338E5" w:rsidRPr="0099663A">
        <w:rPr>
          <w:rFonts w:ascii="Palatino Linotype" w:hAnsi="Palatino Linotype"/>
          <w:bCs/>
        </w:rPr>
        <w:t xml:space="preserve">, </w:t>
      </w:r>
      <w:r w:rsidR="00C338E5" w:rsidRPr="0099663A">
        <w:rPr>
          <w:rFonts w:ascii="Palatino Linotype" w:hAnsi="Palatino Linotype" w:cs="Arial"/>
        </w:rPr>
        <w:t>a efecto de que realizara la búsqueda y localización de la información tal como se desprende a continuación:</w:t>
      </w:r>
      <w:r w:rsidR="00C338E5" w:rsidRPr="0099663A">
        <w:rPr>
          <w:rFonts w:ascii="Palatino Linotype" w:hAnsi="Palatino Linotype" w:cs="Arial"/>
          <w:noProof/>
          <w:lang w:eastAsia="es-MX"/>
        </w:rPr>
        <w:t xml:space="preserve"> </w:t>
      </w:r>
    </w:p>
    <w:p w:rsidR="003735C6" w:rsidRPr="00090D32" w:rsidRDefault="00BF6C77" w:rsidP="00D67FE5">
      <w:pPr>
        <w:spacing w:line="360" w:lineRule="auto"/>
        <w:jc w:val="both"/>
        <w:rPr>
          <w:rFonts w:ascii="Palatino Linotype" w:hAnsi="Palatino Linotype" w:cs="Arial"/>
          <w:noProof/>
          <w:lang w:eastAsia="es-MX"/>
        </w:rPr>
      </w:pPr>
      <w:r w:rsidRPr="0099663A">
        <w:rPr>
          <w:rFonts w:ascii="Palatino Linotype" w:hAnsi="Palatino Linotype" w:cs="Arial"/>
          <w:noProof/>
          <w:lang w:eastAsia="es-MX"/>
        </w:rPr>
        <mc:AlternateContent>
          <mc:Choice Requires="wps">
            <w:drawing>
              <wp:anchor distT="0" distB="0" distL="114300" distR="114300" simplePos="0" relativeHeight="251783168" behindDoc="0" locked="0" layoutInCell="1" allowOverlap="1">
                <wp:simplePos x="0" y="0"/>
                <wp:positionH relativeFrom="column">
                  <wp:posOffset>98542</wp:posOffset>
                </wp:positionH>
                <wp:positionV relativeFrom="paragraph">
                  <wp:posOffset>1245896</wp:posOffset>
                </wp:positionV>
                <wp:extent cx="5686425" cy="766404"/>
                <wp:effectExtent l="76200" t="38100" r="85725" b="91440"/>
                <wp:wrapNone/>
                <wp:docPr id="12" name="Rectángulo redondeado 12"/>
                <wp:cNvGraphicFramePr/>
                <a:graphic xmlns:a="http://schemas.openxmlformats.org/drawingml/2006/main">
                  <a:graphicData uri="http://schemas.microsoft.com/office/word/2010/wordprocessingShape">
                    <wps:wsp>
                      <wps:cNvSpPr/>
                      <wps:spPr>
                        <a:xfrm>
                          <a:off x="0" y="0"/>
                          <a:ext cx="5686425" cy="766404"/>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E16E82" id="Rectángulo redondeado 12" o:spid="_x0000_s1026" style="position:absolute;margin-left:7.75pt;margin-top:98.1pt;width:447.75pt;height:60.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" filled="f" strokecolor="red" strokeweight="2.25pt">
                <v:shadow on="t" color="black" opacity="22937f" origin=",.5" offset="0,.63889mm"/>
              </v:roundrect>
            </w:pict>
          </mc:Fallback>
        </mc:AlternateContent>
      </w:r>
      <w:r w:rsidRPr="0099663A">
        <w:rPr>
          <w:rFonts w:ascii="Palatino Linotype" w:hAnsi="Palatino Linotype" w:cs="Arial"/>
          <w:noProof/>
          <w:lang w:eastAsia="es-MX"/>
        </w:rPr>
        <w:drawing>
          <wp:inline distT="0" distB="0" distL="0" distR="0">
            <wp:extent cx="5790565" cy="251460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1.png"/>
                    <pic:cNvPicPr/>
                  </pic:nvPicPr>
                  <pic:blipFill>
                    <a:blip r:embed="rId8">
                      <a:extLst>
                        <a:ext uri="{28A0092B-C50C-407E-A947-70E740481C1C}">
                          <a14:useLocalDpi xmlns:a14="http://schemas.microsoft.com/office/drawing/2010/main" val="0"/>
                        </a:ext>
                      </a:extLst>
                    </a:blip>
                    <a:stretch>
                      <a:fillRect/>
                    </a:stretch>
                  </pic:blipFill>
                  <pic:spPr>
                    <a:xfrm>
                      <a:off x="0" y="0"/>
                      <a:ext cx="5804559" cy="2520677"/>
                    </a:xfrm>
                    <a:prstGeom prst="rect">
                      <a:avLst/>
                    </a:prstGeom>
                  </pic:spPr>
                </pic:pic>
              </a:graphicData>
            </a:graphic>
          </wp:inline>
        </w:drawing>
      </w:r>
    </w:p>
    <w:p w:rsidR="005B34F2" w:rsidRPr="0099663A" w:rsidRDefault="003735C6" w:rsidP="00D67FE5">
      <w:pPr>
        <w:spacing w:line="360" w:lineRule="auto"/>
        <w:jc w:val="both"/>
        <w:rPr>
          <w:rFonts w:ascii="Palatino Linotype" w:hAnsi="Palatino Linotype"/>
          <w:b/>
          <w:sz w:val="28"/>
          <w:szCs w:val="28"/>
        </w:rPr>
      </w:pPr>
      <w:r w:rsidRPr="0099663A">
        <w:rPr>
          <w:rFonts w:ascii="Palatino Linotype" w:hAnsi="Palatino Linotype"/>
          <w:b/>
          <w:sz w:val="28"/>
          <w:szCs w:val="28"/>
        </w:rPr>
        <w:t xml:space="preserve">III. </w:t>
      </w:r>
      <w:r w:rsidR="005B34F2" w:rsidRPr="0099663A">
        <w:rPr>
          <w:rFonts w:ascii="Palatino Linotype" w:hAnsi="Palatino Linotype"/>
        </w:rPr>
        <w:t>De las constancias que obran en el expediente electrónico</w:t>
      </w:r>
      <w:r w:rsidR="005B34F2" w:rsidRPr="0099663A">
        <w:rPr>
          <w:rFonts w:ascii="Palatino Linotype" w:hAnsi="Palatino Linotype"/>
          <w:b/>
        </w:rPr>
        <w:t>,</w:t>
      </w:r>
      <w:r w:rsidR="005B34F2" w:rsidRPr="0099663A">
        <w:rPr>
          <w:rFonts w:ascii="Palatino Linotype" w:hAnsi="Palatino Linotype"/>
        </w:rPr>
        <w:t xml:space="preserve"> se advierte que en fecha veintiséis de agosto de dos mil diecinueve, </w:t>
      </w:r>
      <w:r w:rsidR="005B34F2" w:rsidRPr="0099663A">
        <w:rPr>
          <w:rFonts w:ascii="Palatino Linotype" w:hAnsi="Palatino Linotype"/>
          <w:b/>
        </w:rPr>
        <w:t xml:space="preserve">EL SUJETO OBLIGADO </w:t>
      </w:r>
      <w:r w:rsidR="005B34F2" w:rsidRPr="0099663A">
        <w:rPr>
          <w:rFonts w:ascii="Palatino Linotype" w:hAnsi="Palatino Linotype"/>
        </w:rPr>
        <w:t xml:space="preserve">requirió al </w:t>
      </w:r>
      <w:r w:rsidR="005B34F2" w:rsidRPr="0099663A">
        <w:rPr>
          <w:rFonts w:ascii="Palatino Linotype" w:hAnsi="Palatino Linotype"/>
          <w:b/>
        </w:rPr>
        <w:t xml:space="preserve">RECURRENTE </w:t>
      </w:r>
      <w:r w:rsidR="005B34F2" w:rsidRPr="0099663A">
        <w:rPr>
          <w:rFonts w:ascii="Palatino Linotype" w:hAnsi="Palatino Linotype"/>
        </w:rPr>
        <w:t>aclarara la solicitud de información pública planteada, en los siguientes términos:</w:t>
      </w:r>
    </w:p>
    <w:p w:rsidR="005B34F2" w:rsidRPr="0099663A" w:rsidRDefault="005B34F2" w:rsidP="00D67FE5">
      <w:pPr>
        <w:tabs>
          <w:tab w:val="left" w:pos="851"/>
        </w:tabs>
        <w:ind w:left="851" w:right="901"/>
        <w:jc w:val="both"/>
        <w:rPr>
          <w:rFonts w:ascii="Palatino Linotype" w:hAnsi="Palatino Linotype" w:cs="Arial"/>
          <w:i/>
          <w:sz w:val="22"/>
          <w:szCs w:val="22"/>
        </w:rPr>
      </w:pPr>
    </w:p>
    <w:p w:rsidR="005B34F2" w:rsidRPr="0099663A" w:rsidRDefault="005B34F2" w:rsidP="00D67FE5">
      <w:pPr>
        <w:tabs>
          <w:tab w:val="left" w:pos="851"/>
        </w:tabs>
        <w:ind w:left="851" w:right="901"/>
        <w:jc w:val="both"/>
        <w:rPr>
          <w:rFonts w:ascii="Palatino Linotype" w:hAnsi="Palatino Linotype" w:cs="Arial"/>
          <w:i/>
          <w:sz w:val="22"/>
          <w:szCs w:val="22"/>
        </w:rPr>
      </w:pPr>
      <w:r w:rsidRPr="0099663A">
        <w:rPr>
          <w:rFonts w:ascii="Palatino Linotype" w:hAnsi="Palatino Linotype" w:cs="Arial"/>
          <w:i/>
          <w:sz w:val="22"/>
          <w:szCs w:val="22"/>
        </w:rPr>
        <w:t xml:space="preserve">“Con fundamento en el </w:t>
      </w:r>
      <w:proofErr w:type="spellStart"/>
      <w:r w:rsidRPr="0099663A">
        <w:rPr>
          <w:rFonts w:ascii="Palatino Linotype" w:hAnsi="Palatino Linotype" w:cs="Arial"/>
          <w:i/>
          <w:sz w:val="22"/>
          <w:szCs w:val="22"/>
        </w:rPr>
        <w:t>articulo</w:t>
      </w:r>
      <w:proofErr w:type="spellEnd"/>
      <w:r w:rsidRPr="0099663A">
        <w:rPr>
          <w:rFonts w:ascii="Palatino Linotype" w:hAnsi="Palatino Linotype" w:cs="Arial"/>
          <w:i/>
          <w:sz w:val="22"/>
          <w:szCs w:val="22"/>
        </w:rPr>
        <w:t xml:space="preserve"> 159 de la Ley de Transparencia y Acceso a la Información Pública del Estado de México y Municipios, se le requiere para que dentro del plazo de diez días hábiles realice lo siguiente:</w:t>
      </w:r>
    </w:p>
    <w:p w:rsidR="005B34F2" w:rsidRPr="0099663A" w:rsidRDefault="005B34F2" w:rsidP="00D67FE5">
      <w:pPr>
        <w:tabs>
          <w:tab w:val="left" w:pos="851"/>
        </w:tabs>
        <w:ind w:left="851" w:right="901"/>
        <w:jc w:val="both"/>
        <w:rPr>
          <w:rFonts w:ascii="Palatino Linotype" w:hAnsi="Palatino Linotype" w:cs="Arial"/>
          <w:i/>
          <w:sz w:val="22"/>
          <w:szCs w:val="22"/>
        </w:rPr>
      </w:pPr>
    </w:p>
    <w:p w:rsidR="005B34F2" w:rsidRPr="0099663A" w:rsidRDefault="005B34F2" w:rsidP="00D67FE5">
      <w:pPr>
        <w:tabs>
          <w:tab w:val="left" w:pos="851"/>
        </w:tabs>
        <w:ind w:left="851" w:right="901"/>
        <w:jc w:val="both"/>
        <w:rPr>
          <w:rFonts w:ascii="Palatino Linotype" w:hAnsi="Palatino Linotype" w:cs="Arial"/>
          <w:i/>
          <w:sz w:val="22"/>
          <w:szCs w:val="22"/>
        </w:rPr>
      </w:pPr>
      <w:r w:rsidRPr="0099663A">
        <w:rPr>
          <w:rFonts w:ascii="Palatino Linotype" w:hAnsi="Palatino Linotype" w:cs="Arial"/>
          <w:i/>
          <w:sz w:val="22"/>
          <w:szCs w:val="22"/>
        </w:rPr>
        <w:t xml:space="preserve">La solicitud de información se encuentra confusa, puesto que como se puede observar en la primer petición que realiza de "saber </w:t>
      </w:r>
      <w:proofErr w:type="spellStart"/>
      <w:r w:rsidRPr="0099663A">
        <w:rPr>
          <w:rFonts w:ascii="Palatino Linotype" w:hAnsi="Palatino Linotype" w:cs="Arial"/>
          <w:i/>
          <w:sz w:val="22"/>
          <w:szCs w:val="22"/>
        </w:rPr>
        <w:t>cuantos</w:t>
      </w:r>
      <w:proofErr w:type="spellEnd"/>
      <w:r w:rsidRPr="0099663A">
        <w:rPr>
          <w:rFonts w:ascii="Palatino Linotype" w:hAnsi="Palatino Linotype" w:cs="Arial"/>
          <w:i/>
          <w:sz w:val="22"/>
          <w:szCs w:val="22"/>
        </w:rPr>
        <w:t xml:space="preserve"> hospitales, clínicas y hospitales han sido sancionados por la COPRISEM", así mismo señala: "porque en el casino de Big Bola se fuma en el interior y cuando se fuma se puede seguir apostando cuando la norma lo prohíbe", es decir, la redacción de dicha solicitud de información es confusa, al mezclar la información de diversos temas y/o áreas. Por lo anterior, agradeceremos precisar la información pública que es de su interés con el objeto de realizar la búsqueda de información en las áreas correspondientes.</w:t>
      </w:r>
    </w:p>
    <w:p w:rsidR="005B34F2" w:rsidRPr="0099663A" w:rsidRDefault="005B34F2" w:rsidP="00D67FE5">
      <w:pPr>
        <w:tabs>
          <w:tab w:val="left" w:pos="851"/>
        </w:tabs>
        <w:ind w:left="851" w:right="901"/>
        <w:jc w:val="both"/>
        <w:rPr>
          <w:rFonts w:ascii="Palatino Linotype" w:hAnsi="Palatino Linotype" w:cs="Arial"/>
          <w:i/>
          <w:sz w:val="22"/>
          <w:szCs w:val="22"/>
        </w:rPr>
      </w:pPr>
    </w:p>
    <w:p w:rsidR="005B34F2" w:rsidRPr="0099663A" w:rsidRDefault="005B34F2" w:rsidP="00D67FE5">
      <w:pPr>
        <w:tabs>
          <w:tab w:val="left" w:pos="851"/>
        </w:tabs>
        <w:ind w:left="851" w:right="901"/>
        <w:jc w:val="both"/>
        <w:rPr>
          <w:rFonts w:ascii="Palatino Linotype" w:hAnsi="Palatino Linotype" w:cs="Arial"/>
          <w:i/>
          <w:sz w:val="22"/>
          <w:szCs w:val="22"/>
        </w:rPr>
      </w:pPr>
      <w:r w:rsidRPr="0099663A">
        <w:rPr>
          <w:rFonts w:ascii="Palatino Linotype" w:hAnsi="Palatino Linotype" w:cs="Arial"/>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5B34F2" w:rsidRPr="0099663A" w:rsidRDefault="005B34F2" w:rsidP="00D67FE5">
      <w:pPr>
        <w:tabs>
          <w:tab w:val="left" w:pos="851"/>
        </w:tabs>
        <w:ind w:left="851" w:right="901"/>
        <w:jc w:val="both"/>
        <w:rPr>
          <w:rFonts w:ascii="Palatino Linotype" w:hAnsi="Palatino Linotype" w:cs="Arial"/>
          <w:i/>
          <w:sz w:val="22"/>
          <w:szCs w:val="22"/>
        </w:rPr>
      </w:pPr>
    </w:p>
    <w:p w:rsidR="005B34F2" w:rsidRPr="0099663A" w:rsidRDefault="005B34F2" w:rsidP="00D67FE5">
      <w:pPr>
        <w:tabs>
          <w:tab w:val="left" w:pos="851"/>
        </w:tabs>
        <w:ind w:left="851" w:right="901"/>
        <w:jc w:val="both"/>
        <w:rPr>
          <w:rFonts w:ascii="Palatino Linotype" w:hAnsi="Palatino Linotype" w:cs="Arial"/>
          <w:i/>
          <w:sz w:val="22"/>
          <w:szCs w:val="22"/>
        </w:rPr>
      </w:pPr>
      <w:r w:rsidRPr="0099663A">
        <w:rPr>
          <w:rFonts w:ascii="Palatino Linotype" w:hAnsi="Palatino Linotype" w:cs="Arial"/>
          <w:i/>
          <w:sz w:val="22"/>
          <w:szCs w:val="22"/>
        </w:rPr>
        <w:t>ATENTAMENTE</w:t>
      </w:r>
    </w:p>
    <w:p w:rsidR="005B34F2" w:rsidRPr="0099663A" w:rsidRDefault="005B34F2" w:rsidP="00D67FE5">
      <w:pPr>
        <w:tabs>
          <w:tab w:val="left" w:pos="851"/>
        </w:tabs>
        <w:ind w:left="851" w:right="901"/>
        <w:jc w:val="both"/>
        <w:rPr>
          <w:rFonts w:ascii="Palatino Linotype" w:hAnsi="Palatino Linotype" w:cs="Arial"/>
          <w:i/>
          <w:sz w:val="22"/>
          <w:szCs w:val="22"/>
        </w:rPr>
      </w:pPr>
    </w:p>
    <w:p w:rsidR="005B34F2" w:rsidRPr="0099663A" w:rsidRDefault="005B34F2" w:rsidP="00D67FE5">
      <w:pPr>
        <w:tabs>
          <w:tab w:val="left" w:pos="851"/>
        </w:tabs>
        <w:ind w:left="851" w:right="901"/>
        <w:jc w:val="both"/>
        <w:rPr>
          <w:rFonts w:ascii="Palatino Linotype" w:hAnsi="Palatino Linotype" w:cs="Arial"/>
          <w:i/>
          <w:sz w:val="22"/>
          <w:szCs w:val="22"/>
        </w:rPr>
      </w:pPr>
      <w:r w:rsidRPr="0099663A">
        <w:rPr>
          <w:rFonts w:ascii="Palatino Linotype" w:hAnsi="Palatino Linotype" w:cs="Arial"/>
          <w:i/>
          <w:sz w:val="22"/>
          <w:szCs w:val="22"/>
        </w:rPr>
        <w:t xml:space="preserve">LIC. ELOINA SILVETTE DÍAZ GUTIÉRREZ” (sic) </w:t>
      </w:r>
    </w:p>
    <w:p w:rsidR="005B34F2" w:rsidRPr="0099663A" w:rsidRDefault="005B34F2" w:rsidP="00D67FE5">
      <w:pPr>
        <w:tabs>
          <w:tab w:val="left" w:pos="851"/>
        </w:tabs>
        <w:ind w:left="851" w:right="901"/>
        <w:jc w:val="both"/>
        <w:rPr>
          <w:rFonts w:ascii="Palatino Linotype" w:hAnsi="Palatino Linotype" w:cs="Arial"/>
          <w:i/>
          <w:sz w:val="22"/>
          <w:szCs w:val="22"/>
        </w:rPr>
      </w:pPr>
    </w:p>
    <w:p w:rsidR="005B34F2" w:rsidRPr="0099663A" w:rsidRDefault="005B34F2" w:rsidP="00D67FE5">
      <w:pPr>
        <w:spacing w:line="360" w:lineRule="auto"/>
        <w:jc w:val="both"/>
        <w:rPr>
          <w:rFonts w:ascii="Palatino Linotype" w:hAnsi="Palatino Linotype" w:cs="Arial"/>
        </w:rPr>
      </w:pPr>
      <w:r w:rsidRPr="0099663A">
        <w:rPr>
          <w:rFonts w:ascii="Palatino Linotype" w:hAnsi="Palatino Linotype"/>
          <w:b/>
          <w:sz w:val="28"/>
          <w:szCs w:val="28"/>
        </w:rPr>
        <w:t xml:space="preserve">IV. </w:t>
      </w:r>
      <w:r w:rsidRPr="0099663A">
        <w:rPr>
          <w:rFonts w:ascii="Palatino Linotype" w:hAnsi="Palatino Linotype" w:cs="Arial"/>
        </w:rPr>
        <w:t xml:space="preserve">El veintiséis de agosto de dos mil diecinueve, </w:t>
      </w:r>
      <w:r w:rsidRPr="0099663A">
        <w:rPr>
          <w:rFonts w:ascii="Palatino Linotype" w:hAnsi="Palatino Linotype" w:cs="Arial"/>
          <w:b/>
        </w:rPr>
        <w:t xml:space="preserve">EL RECURRENTE </w:t>
      </w:r>
      <w:r w:rsidRPr="0099663A">
        <w:rPr>
          <w:rFonts w:ascii="Palatino Linotype" w:hAnsi="Palatino Linotype" w:cs="Arial"/>
        </w:rPr>
        <w:t xml:space="preserve">atendió la solicitud de aclaración de información pública, en los siguientes términos: </w:t>
      </w:r>
    </w:p>
    <w:p w:rsidR="005B34F2" w:rsidRPr="0099663A" w:rsidRDefault="005B34F2" w:rsidP="00D67FE5">
      <w:pPr>
        <w:jc w:val="both"/>
        <w:rPr>
          <w:rFonts w:ascii="Palatino Linotype" w:hAnsi="Palatino Linotype" w:cs="Arial"/>
        </w:rPr>
      </w:pPr>
    </w:p>
    <w:p w:rsidR="005B34F2" w:rsidRPr="00090D32" w:rsidRDefault="005B34F2" w:rsidP="00090D32">
      <w:pPr>
        <w:tabs>
          <w:tab w:val="left" w:pos="851"/>
        </w:tabs>
        <w:ind w:left="851" w:right="901"/>
        <w:jc w:val="both"/>
        <w:rPr>
          <w:rFonts w:ascii="Palatino Linotype" w:eastAsiaTheme="minorEastAsia" w:hAnsi="Palatino Linotype" w:cstheme="minorBidi"/>
          <w:b/>
        </w:rPr>
      </w:pPr>
      <w:r w:rsidRPr="0099663A">
        <w:rPr>
          <w:rFonts w:ascii="Palatino Linotype" w:hAnsi="Palatino Linotype" w:cs="Arial"/>
          <w:i/>
          <w:sz w:val="22"/>
          <w:szCs w:val="22"/>
        </w:rPr>
        <w:t xml:space="preserve">“Aclaración de información o Quiero saber </w:t>
      </w:r>
      <w:proofErr w:type="spellStart"/>
      <w:r w:rsidRPr="0099663A">
        <w:rPr>
          <w:rFonts w:ascii="Palatino Linotype" w:hAnsi="Palatino Linotype" w:cs="Arial"/>
          <w:i/>
          <w:sz w:val="22"/>
          <w:szCs w:val="22"/>
        </w:rPr>
        <w:t>porqué</w:t>
      </w:r>
      <w:proofErr w:type="spellEnd"/>
      <w:r w:rsidRPr="0099663A">
        <w:rPr>
          <w:rFonts w:ascii="Palatino Linotype" w:hAnsi="Palatino Linotype" w:cs="Arial"/>
          <w:i/>
          <w:sz w:val="22"/>
          <w:szCs w:val="22"/>
        </w:rPr>
        <w:t xml:space="preserve"> no han sancionado al casino </w:t>
      </w:r>
      <w:proofErr w:type="spellStart"/>
      <w:r w:rsidRPr="0099663A">
        <w:rPr>
          <w:rFonts w:ascii="Palatino Linotype" w:hAnsi="Palatino Linotype" w:cs="Arial"/>
          <w:i/>
          <w:sz w:val="22"/>
          <w:szCs w:val="22"/>
        </w:rPr>
        <w:t>big</w:t>
      </w:r>
      <w:proofErr w:type="spellEnd"/>
      <w:r w:rsidRPr="0099663A">
        <w:rPr>
          <w:rFonts w:ascii="Palatino Linotype" w:hAnsi="Palatino Linotype" w:cs="Arial"/>
          <w:i/>
          <w:sz w:val="22"/>
          <w:szCs w:val="22"/>
        </w:rPr>
        <w:t xml:space="preserve"> bola en Av. Gustavo Baz, Col. Industrial </w:t>
      </w:r>
      <w:proofErr w:type="spellStart"/>
      <w:r w:rsidRPr="0099663A">
        <w:rPr>
          <w:rFonts w:ascii="Palatino Linotype" w:hAnsi="Palatino Linotype" w:cs="Arial"/>
          <w:i/>
          <w:sz w:val="22"/>
          <w:szCs w:val="22"/>
        </w:rPr>
        <w:t>Tlaxcolpan</w:t>
      </w:r>
      <w:proofErr w:type="spellEnd"/>
      <w:r w:rsidRPr="0099663A">
        <w:rPr>
          <w:rFonts w:ascii="Palatino Linotype" w:hAnsi="Palatino Linotype" w:cs="Arial"/>
          <w:i/>
          <w:sz w:val="22"/>
          <w:szCs w:val="22"/>
        </w:rPr>
        <w:t xml:space="preserve"> en Tlalnepantla de Baz Estado de México cuando </w:t>
      </w:r>
      <w:proofErr w:type="spellStart"/>
      <w:r w:rsidRPr="0099663A">
        <w:rPr>
          <w:rFonts w:ascii="Palatino Linotype" w:hAnsi="Palatino Linotype" w:cs="Arial"/>
          <w:i/>
          <w:sz w:val="22"/>
          <w:szCs w:val="22"/>
        </w:rPr>
        <w:t>ahi</w:t>
      </w:r>
      <w:proofErr w:type="spellEnd"/>
      <w:r w:rsidRPr="0099663A">
        <w:rPr>
          <w:rFonts w:ascii="Palatino Linotype" w:hAnsi="Palatino Linotype" w:cs="Arial"/>
          <w:i/>
          <w:sz w:val="22"/>
          <w:szCs w:val="22"/>
        </w:rPr>
        <w:t xml:space="preserve"> fuman dentro del casino mientras la gente juega y eso está prohibido por la ley Quiero saber </w:t>
      </w:r>
      <w:proofErr w:type="spellStart"/>
      <w:r w:rsidRPr="0099663A">
        <w:rPr>
          <w:rFonts w:ascii="Palatino Linotype" w:hAnsi="Palatino Linotype" w:cs="Arial"/>
          <w:i/>
          <w:sz w:val="22"/>
          <w:szCs w:val="22"/>
        </w:rPr>
        <w:t>cuantos</w:t>
      </w:r>
      <w:proofErr w:type="spellEnd"/>
      <w:r w:rsidRPr="0099663A">
        <w:rPr>
          <w:rFonts w:ascii="Palatino Linotype" w:hAnsi="Palatino Linotype" w:cs="Arial"/>
          <w:i/>
          <w:sz w:val="22"/>
          <w:szCs w:val="22"/>
        </w:rPr>
        <w:t xml:space="preserve"> casinos han sido sancionados por dejar fumar dentro de sus instalaciones por fumar dentro del establecimiento” (sic) </w:t>
      </w:r>
    </w:p>
    <w:p w:rsidR="0020314B" w:rsidRPr="0099663A" w:rsidRDefault="005B34F2" w:rsidP="00D67FE5">
      <w:pPr>
        <w:spacing w:line="360" w:lineRule="auto"/>
        <w:jc w:val="both"/>
        <w:rPr>
          <w:rFonts w:ascii="Palatino Linotype" w:hAnsi="Palatino Linotype" w:cs="Arial"/>
          <w:lang w:val="es-ES_tradnl"/>
        </w:rPr>
      </w:pPr>
      <w:r w:rsidRPr="0099663A">
        <w:rPr>
          <w:rFonts w:ascii="Palatino Linotype" w:hAnsi="Palatino Linotype"/>
          <w:b/>
          <w:sz w:val="28"/>
          <w:szCs w:val="28"/>
        </w:rPr>
        <w:t xml:space="preserve">V. </w:t>
      </w:r>
      <w:r w:rsidR="00BB4D2F" w:rsidRPr="0099663A">
        <w:rPr>
          <w:rFonts w:ascii="Palatino Linotype" w:hAnsi="Palatino Linotype"/>
        </w:rPr>
        <w:t xml:space="preserve">De las constancias que obran en </w:t>
      </w:r>
      <w:r w:rsidR="00BB4D2F" w:rsidRPr="0099663A">
        <w:rPr>
          <w:rFonts w:ascii="Palatino Linotype" w:hAnsi="Palatino Linotype"/>
          <w:b/>
        </w:rPr>
        <w:t>EL SAIMEX,</w:t>
      </w:r>
      <w:r w:rsidR="00BB4D2F" w:rsidRPr="0099663A">
        <w:rPr>
          <w:rFonts w:ascii="Palatino Linotype" w:hAnsi="Palatino Linotype"/>
        </w:rPr>
        <w:t xml:space="preserve"> se advierte que en fecha </w:t>
      </w:r>
      <w:r w:rsidRPr="0099663A">
        <w:rPr>
          <w:rFonts w:ascii="Palatino Linotype" w:hAnsi="Palatino Linotype"/>
        </w:rPr>
        <w:t>diez de sep</w:t>
      </w:r>
      <w:r w:rsidR="00442552" w:rsidRPr="0099663A">
        <w:rPr>
          <w:rFonts w:ascii="Palatino Linotype" w:hAnsi="Palatino Linotype"/>
        </w:rPr>
        <w:t xml:space="preserve">tiembre de </w:t>
      </w:r>
      <w:r w:rsidR="00BB4D2F" w:rsidRPr="0099663A">
        <w:rPr>
          <w:rFonts w:ascii="Palatino Linotype" w:hAnsi="Palatino Linotype"/>
        </w:rPr>
        <w:t xml:space="preserve">dos mil </w:t>
      </w:r>
      <w:r w:rsidR="00BB4D2F" w:rsidRPr="0099663A">
        <w:rPr>
          <w:rFonts w:ascii="Palatino Linotype" w:hAnsi="Palatino Linotype" w:cs="Arial"/>
        </w:rPr>
        <w:t>diecinueve</w:t>
      </w:r>
      <w:r w:rsidR="00BB4D2F" w:rsidRPr="0099663A">
        <w:rPr>
          <w:rFonts w:ascii="Palatino Linotype" w:hAnsi="Palatino Linotype"/>
        </w:rPr>
        <w:t xml:space="preserve">, </w:t>
      </w:r>
      <w:r w:rsidR="0020314B" w:rsidRPr="0099663A">
        <w:rPr>
          <w:rFonts w:ascii="Palatino Linotype" w:hAnsi="Palatino Linotype" w:cs="Arial"/>
          <w:lang w:val="es-ES_tradnl"/>
        </w:rPr>
        <w:t>el Responsable de la Unidad de Transparencia del</w:t>
      </w:r>
      <w:r w:rsidR="0020314B" w:rsidRPr="0099663A">
        <w:rPr>
          <w:rFonts w:ascii="Palatino Linotype" w:hAnsi="Palatino Linotype" w:cs="Arial"/>
          <w:b/>
          <w:lang w:val="es-ES_tradnl"/>
        </w:rPr>
        <w:t xml:space="preserve"> SUJETO OBLIGADO</w:t>
      </w:r>
      <w:r w:rsidR="0020314B" w:rsidRPr="0099663A">
        <w:rPr>
          <w:rFonts w:ascii="Palatino Linotype" w:hAnsi="Palatino Linotype" w:cs="Arial"/>
          <w:lang w:val="es-ES_tradnl"/>
        </w:rPr>
        <w:t xml:space="preserve"> dio respuesta a la solicitud de información, en los siguientes términos:</w:t>
      </w:r>
    </w:p>
    <w:p w:rsidR="0020314B" w:rsidRPr="0099663A" w:rsidRDefault="0020314B" w:rsidP="00D67FE5">
      <w:pPr>
        <w:tabs>
          <w:tab w:val="left" w:pos="851"/>
        </w:tabs>
        <w:ind w:left="851" w:right="901"/>
        <w:jc w:val="both"/>
        <w:rPr>
          <w:rFonts w:ascii="Palatino Linotype" w:hAnsi="Palatino Linotype" w:cs="Arial"/>
          <w:i/>
          <w:sz w:val="22"/>
          <w:szCs w:val="22"/>
        </w:rPr>
      </w:pPr>
    </w:p>
    <w:p w:rsidR="005B34F2" w:rsidRPr="0099663A" w:rsidRDefault="0020314B" w:rsidP="00D67FE5">
      <w:pPr>
        <w:tabs>
          <w:tab w:val="left" w:pos="851"/>
        </w:tabs>
        <w:ind w:left="851" w:right="901"/>
        <w:jc w:val="both"/>
        <w:rPr>
          <w:rFonts w:ascii="Palatino Linotype" w:hAnsi="Palatino Linotype" w:cs="Arial"/>
          <w:i/>
          <w:sz w:val="22"/>
          <w:szCs w:val="22"/>
        </w:rPr>
      </w:pPr>
      <w:r w:rsidRPr="0099663A">
        <w:rPr>
          <w:rFonts w:ascii="Palatino Linotype" w:hAnsi="Palatino Linotype" w:cs="Arial"/>
          <w:i/>
          <w:sz w:val="22"/>
          <w:szCs w:val="22"/>
        </w:rPr>
        <w:t>“</w:t>
      </w:r>
      <w:r w:rsidR="005A0B26" w:rsidRPr="0099663A">
        <w:rPr>
          <w:rFonts w:ascii="Palatino Linotype" w:hAnsi="Palatino Linotype" w:cs="Arial"/>
          <w:i/>
          <w:sz w:val="22"/>
          <w:szCs w:val="22"/>
        </w:rPr>
        <w:t>…</w:t>
      </w:r>
      <w:r w:rsidR="0040025F" w:rsidRPr="0099663A">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B34F2" w:rsidRPr="0099663A" w:rsidRDefault="005B34F2" w:rsidP="00D67FE5">
      <w:pPr>
        <w:tabs>
          <w:tab w:val="left" w:pos="851"/>
        </w:tabs>
        <w:ind w:left="851" w:right="901"/>
        <w:jc w:val="both"/>
        <w:rPr>
          <w:rFonts w:ascii="Palatino Linotype" w:hAnsi="Palatino Linotype" w:cs="Arial"/>
          <w:i/>
          <w:sz w:val="22"/>
          <w:szCs w:val="22"/>
        </w:rPr>
      </w:pPr>
    </w:p>
    <w:p w:rsidR="0040025F" w:rsidRPr="0099663A" w:rsidRDefault="0040025F" w:rsidP="00D67FE5">
      <w:pPr>
        <w:tabs>
          <w:tab w:val="left" w:pos="851"/>
        </w:tabs>
        <w:ind w:left="851" w:right="901"/>
        <w:jc w:val="both"/>
        <w:rPr>
          <w:rFonts w:ascii="Palatino Linotype" w:hAnsi="Palatino Linotype" w:cs="Arial"/>
          <w:i/>
          <w:sz w:val="22"/>
          <w:szCs w:val="22"/>
        </w:rPr>
      </w:pPr>
      <w:r w:rsidRPr="0099663A">
        <w:rPr>
          <w:rFonts w:ascii="Palatino Linotype" w:hAnsi="Palatino Linotype" w:cs="Arial"/>
          <w:i/>
          <w:sz w:val="22"/>
          <w:szCs w:val="22"/>
        </w:rPr>
        <w:t>Se envía respuesta a su solicitud.</w:t>
      </w:r>
    </w:p>
    <w:p w:rsidR="0040025F" w:rsidRPr="0099663A" w:rsidRDefault="0040025F" w:rsidP="00D67FE5">
      <w:pPr>
        <w:tabs>
          <w:tab w:val="left" w:pos="851"/>
        </w:tabs>
        <w:ind w:left="851" w:right="901"/>
        <w:jc w:val="both"/>
        <w:rPr>
          <w:rFonts w:ascii="Palatino Linotype" w:hAnsi="Palatino Linotype" w:cs="Arial"/>
          <w:i/>
          <w:sz w:val="22"/>
          <w:szCs w:val="22"/>
        </w:rPr>
      </w:pPr>
    </w:p>
    <w:p w:rsidR="0040025F" w:rsidRPr="0099663A" w:rsidRDefault="0040025F" w:rsidP="00D67FE5">
      <w:pPr>
        <w:tabs>
          <w:tab w:val="left" w:pos="851"/>
        </w:tabs>
        <w:ind w:left="851" w:right="901"/>
        <w:jc w:val="both"/>
        <w:rPr>
          <w:rFonts w:ascii="Palatino Linotype" w:hAnsi="Palatino Linotype" w:cs="Arial"/>
          <w:i/>
          <w:sz w:val="22"/>
          <w:szCs w:val="22"/>
        </w:rPr>
      </w:pPr>
      <w:r w:rsidRPr="0099663A">
        <w:rPr>
          <w:rFonts w:ascii="Palatino Linotype" w:hAnsi="Palatino Linotype" w:cs="Arial"/>
          <w:i/>
          <w:sz w:val="22"/>
          <w:szCs w:val="22"/>
        </w:rPr>
        <w:t>ATENTAMENTE</w:t>
      </w:r>
    </w:p>
    <w:p w:rsidR="0040025F" w:rsidRPr="0099663A" w:rsidRDefault="0040025F" w:rsidP="00D67FE5">
      <w:pPr>
        <w:tabs>
          <w:tab w:val="left" w:pos="851"/>
        </w:tabs>
        <w:ind w:left="851" w:right="901"/>
        <w:jc w:val="both"/>
        <w:rPr>
          <w:rFonts w:ascii="Palatino Linotype" w:hAnsi="Palatino Linotype" w:cs="Arial"/>
          <w:i/>
          <w:sz w:val="22"/>
          <w:szCs w:val="22"/>
        </w:rPr>
      </w:pPr>
    </w:p>
    <w:p w:rsidR="0020314B" w:rsidRPr="0099663A" w:rsidRDefault="0040025F" w:rsidP="00D67FE5">
      <w:pPr>
        <w:tabs>
          <w:tab w:val="left" w:pos="851"/>
        </w:tabs>
        <w:ind w:left="851" w:right="901"/>
        <w:jc w:val="both"/>
        <w:rPr>
          <w:rFonts w:ascii="Palatino Linotype" w:hAnsi="Palatino Linotype" w:cs="Arial"/>
          <w:i/>
          <w:sz w:val="22"/>
          <w:szCs w:val="22"/>
        </w:rPr>
      </w:pPr>
      <w:r w:rsidRPr="0099663A">
        <w:rPr>
          <w:rFonts w:ascii="Palatino Linotype" w:hAnsi="Palatino Linotype" w:cs="Arial"/>
          <w:i/>
          <w:sz w:val="22"/>
          <w:szCs w:val="22"/>
        </w:rPr>
        <w:t>LIC. ELOINA SILVETTE DÍAZ GUTIÉRREZ</w:t>
      </w:r>
      <w:r w:rsidR="005314EA" w:rsidRPr="0099663A">
        <w:rPr>
          <w:rFonts w:ascii="Palatino Linotype" w:hAnsi="Palatino Linotype" w:cs="Arial"/>
          <w:i/>
          <w:sz w:val="22"/>
          <w:szCs w:val="22"/>
        </w:rPr>
        <w:t>”</w:t>
      </w:r>
      <w:r w:rsidR="0020314B" w:rsidRPr="0099663A">
        <w:rPr>
          <w:rFonts w:ascii="Palatino Linotype" w:hAnsi="Palatino Linotype" w:cs="Arial"/>
          <w:i/>
          <w:sz w:val="22"/>
          <w:szCs w:val="22"/>
        </w:rPr>
        <w:t xml:space="preserve"> (Sic)</w:t>
      </w:r>
    </w:p>
    <w:p w:rsidR="0020314B" w:rsidRPr="0099663A" w:rsidRDefault="0020314B" w:rsidP="00D67FE5">
      <w:pPr>
        <w:tabs>
          <w:tab w:val="left" w:pos="851"/>
        </w:tabs>
        <w:ind w:right="901"/>
        <w:jc w:val="both"/>
        <w:rPr>
          <w:rFonts w:ascii="Palatino Linotype" w:hAnsi="Palatino Linotype" w:cs="Arial"/>
          <w:i/>
          <w:sz w:val="22"/>
          <w:szCs w:val="22"/>
        </w:rPr>
      </w:pPr>
    </w:p>
    <w:p w:rsidR="0040025F" w:rsidRPr="0099663A" w:rsidRDefault="0040025F" w:rsidP="00D67FE5">
      <w:pPr>
        <w:spacing w:line="360" w:lineRule="auto"/>
        <w:jc w:val="both"/>
        <w:rPr>
          <w:rFonts w:ascii="Palatino Linotype" w:hAnsi="Palatino Linotype" w:cs="Arial"/>
        </w:rPr>
      </w:pPr>
      <w:r w:rsidRPr="0099663A">
        <w:rPr>
          <w:rFonts w:ascii="Palatino Linotype" w:hAnsi="Palatino Linotype"/>
        </w:rPr>
        <w:t xml:space="preserve">Advirtiendo de dicha respuesta, que </w:t>
      </w:r>
      <w:r w:rsidRPr="0099663A">
        <w:rPr>
          <w:rFonts w:ascii="Palatino Linotype" w:hAnsi="Palatino Linotype" w:cs="Arial"/>
          <w:b/>
        </w:rPr>
        <w:t>EL SUJETO OBLIGADO</w:t>
      </w:r>
      <w:r w:rsidRPr="0099663A">
        <w:rPr>
          <w:rFonts w:ascii="Palatino Linotype" w:hAnsi="Palatino Linotype"/>
        </w:rPr>
        <w:t xml:space="preserve"> acompañó los archivos electrónicos </w:t>
      </w:r>
      <w:hyperlink r:id="rId9" w:tgtFrame="_blank" w:history="1">
        <w:r w:rsidRPr="0099663A">
          <w:rPr>
            <w:rFonts w:ascii="Palatino Linotype" w:hAnsi="Palatino Linotype"/>
            <w:b/>
          </w:rPr>
          <w:t>426.pdf</w:t>
        </w:r>
      </w:hyperlink>
      <w:r w:rsidRPr="0099663A">
        <w:rPr>
          <w:rFonts w:ascii="Palatino Linotype" w:hAnsi="Palatino Linotype" w:cs="Arial"/>
          <w:b/>
        </w:rPr>
        <w:t xml:space="preserve"> </w:t>
      </w:r>
      <w:r w:rsidRPr="0099663A">
        <w:rPr>
          <w:rFonts w:ascii="Palatino Linotype" w:hAnsi="Palatino Linotype" w:cs="Arial"/>
        </w:rPr>
        <w:t xml:space="preserve">y </w:t>
      </w:r>
      <w:hyperlink r:id="rId10" w:tgtFrame="_blank" w:history="1">
        <w:r w:rsidRPr="0099663A">
          <w:rPr>
            <w:rFonts w:ascii="Palatino Linotype" w:hAnsi="Palatino Linotype"/>
            <w:b/>
          </w:rPr>
          <w:t>SAIMEX 00361 IP.docx</w:t>
        </w:r>
      </w:hyperlink>
      <w:r w:rsidRPr="0099663A">
        <w:rPr>
          <w:rFonts w:ascii="Palatino Linotype" w:hAnsi="Palatino Linotype" w:cs="Arial"/>
        </w:rPr>
        <w:t xml:space="preserve">, </w:t>
      </w:r>
      <w:r w:rsidRPr="0099663A">
        <w:rPr>
          <w:rFonts w:ascii="Palatino Linotype" w:hAnsi="Palatino Linotype" w:cs="Arial"/>
          <w:b/>
        </w:rPr>
        <w:t xml:space="preserve"> </w:t>
      </w:r>
      <w:r w:rsidRPr="0099663A">
        <w:rPr>
          <w:rFonts w:ascii="Palatino Linotype" w:hAnsi="Palatino Linotype" w:cs="Arial"/>
        </w:rPr>
        <w:t xml:space="preserve">mismos que se omite su inserción por ser del conocimiento de las partes; aunado a que serán materia de análisis en el apartado correspondiente. </w:t>
      </w:r>
    </w:p>
    <w:p w:rsidR="0040025F" w:rsidRPr="0099663A" w:rsidRDefault="0040025F" w:rsidP="00D67FE5">
      <w:pPr>
        <w:tabs>
          <w:tab w:val="left" w:pos="851"/>
        </w:tabs>
        <w:spacing w:line="360" w:lineRule="auto"/>
        <w:ind w:right="901"/>
        <w:jc w:val="both"/>
        <w:rPr>
          <w:rFonts w:ascii="Palatino Linotype" w:hAnsi="Palatino Linotype" w:cs="Arial"/>
          <w:i/>
          <w:sz w:val="22"/>
          <w:szCs w:val="22"/>
        </w:rPr>
      </w:pPr>
    </w:p>
    <w:p w:rsidR="00495455" w:rsidRPr="0099663A" w:rsidRDefault="00C30D9A" w:rsidP="00D67FE5">
      <w:pPr>
        <w:spacing w:line="360" w:lineRule="auto"/>
        <w:jc w:val="both"/>
        <w:rPr>
          <w:rFonts w:ascii="Palatino Linotype" w:hAnsi="Palatino Linotype" w:cs="Arial"/>
          <w:b/>
          <w:bCs/>
        </w:rPr>
      </w:pPr>
      <w:r w:rsidRPr="0099663A">
        <w:rPr>
          <w:rFonts w:ascii="Palatino Linotype" w:hAnsi="Palatino Linotype"/>
          <w:b/>
          <w:sz w:val="28"/>
          <w:szCs w:val="28"/>
        </w:rPr>
        <w:t>V</w:t>
      </w:r>
      <w:r w:rsidR="0040025F" w:rsidRPr="0099663A">
        <w:rPr>
          <w:rFonts w:ascii="Palatino Linotype" w:hAnsi="Palatino Linotype"/>
          <w:b/>
          <w:sz w:val="28"/>
          <w:szCs w:val="28"/>
        </w:rPr>
        <w:t>I</w:t>
      </w:r>
      <w:r w:rsidR="002C4987" w:rsidRPr="0099663A">
        <w:rPr>
          <w:rFonts w:ascii="Palatino Linotype" w:hAnsi="Palatino Linotype"/>
          <w:b/>
          <w:sz w:val="28"/>
          <w:szCs w:val="28"/>
        </w:rPr>
        <w:t>.</w:t>
      </w:r>
      <w:r w:rsidR="002C4987" w:rsidRPr="0099663A">
        <w:rPr>
          <w:rFonts w:ascii="Palatino Linotype" w:hAnsi="Palatino Linotype"/>
          <w:b/>
        </w:rPr>
        <w:t xml:space="preserve"> </w:t>
      </w:r>
      <w:r w:rsidR="00495455" w:rsidRPr="0099663A">
        <w:rPr>
          <w:rFonts w:ascii="Palatino Linotype" w:hAnsi="Palatino Linotype"/>
        </w:rPr>
        <w:t xml:space="preserve">Inconforme con la </w:t>
      </w:r>
      <w:r w:rsidR="00495455" w:rsidRPr="0099663A">
        <w:rPr>
          <w:rFonts w:ascii="Palatino Linotype" w:hAnsi="Palatino Linotype" w:cs="Arial"/>
        </w:rPr>
        <w:t xml:space="preserve">respuesta, el </w:t>
      </w:r>
      <w:r w:rsidR="0040025F" w:rsidRPr="0099663A">
        <w:rPr>
          <w:rFonts w:ascii="Palatino Linotype" w:hAnsi="Palatino Linotype" w:cs="Arial"/>
        </w:rPr>
        <w:t xml:space="preserve">diecinueve </w:t>
      </w:r>
      <w:r w:rsidR="00D71098" w:rsidRPr="0099663A">
        <w:rPr>
          <w:rFonts w:ascii="Palatino Linotype" w:hAnsi="Palatino Linotype" w:cs="Arial"/>
        </w:rPr>
        <w:t xml:space="preserve">de </w:t>
      </w:r>
      <w:r w:rsidR="0040025F" w:rsidRPr="0099663A">
        <w:rPr>
          <w:rFonts w:ascii="Palatino Linotype" w:hAnsi="Palatino Linotype" w:cs="Arial"/>
        </w:rPr>
        <w:t xml:space="preserve">septiembre </w:t>
      </w:r>
      <w:r w:rsidR="0012061A" w:rsidRPr="0099663A">
        <w:rPr>
          <w:rFonts w:ascii="Palatino Linotype" w:hAnsi="Palatino Linotype" w:cs="Arial"/>
        </w:rPr>
        <w:t>de dos</w:t>
      </w:r>
      <w:r w:rsidR="00495455" w:rsidRPr="0099663A">
        <w:rPr>
          <w:rFonts w:ascii="Palatino Linotype" w:hAnsi="Palatino Linotype" w:cs="Arial"/>
        </w:rPr>
        <w:t xml:space="preserve"> mil dieci</w:t>
      </w:r>
      <w:r w:rsidR="005628B0" w:rsidRPr="0099663A">
        <w:rPr>
          <w:rFonts w:ascii="Palatino Linotype" w:hAnsi="Palatino Linotype" w:cs="Arial"/>
        </w:rPr>
        <w:t>nueve</w:t>
      </w:r>
      <w:r w:rsidR="00495455" w:rsidRPr="0099663A">
        <w:rPr>
          <w:rFonts w:ascii="Palatino Linotype" w:hAnsi="Palatino Linotype" w:cs="Arial"/>
        </w:rPr>
        <w:t xml:space="preserve">, </w:t>
      </w:r>
      <w:r w:rsidR="00BE45C6" w:rsidRPr="0099663A">
        <w:rPr>
          <w:rFonts w:ascii="Palatino Linotype" w:hAnsi="Palatino Linotype"/>
          <w:b/>
        </w:rPr>
        <w:t>EL</w:t>
      </w:r>
      <w:r w:rsidR="00495455" w:rsidRPr="0099663A">
        <w:rPr>
          <w:rFonts w:ascii="Palatino Linotype" w:hAnsi="Palatino Linotype"/>
          <w:b/>
        </w:rPr>
        <w:t xml:space="preserve"> RECURRENTE</w:t>
      </w:r>
      <w:r w:rsidR="00495455" w:rsidRPr="0099663A">
        <w:rPr>
          <w:rFonts w:ascii="Palatino Linotype" w:hAnsi="Palatino Linotype"/>
        </w:rPr>
        <w:t xml:space="preserve"> interpuso el recurso de revisión objeto del presente estudio</w:t>
      </w:r>
      <w:r w:rsidR="00877F14" w:rsidRPr="0099663A">
        <w:rPr>
          <w:rFonts w:ascii="Palatino Linotype" w:hAnsi="Palatino Linotype"/>
        </w:rPr>
        <w:t xml:space="preserve">, el cual </w:t>
      </w:r>
      <w:r w:rsidR="00495455" w:rsidRPr="0099663A">
        <w:rPr>
          <w:rFonts w:ascii="Palatino Linotype" w:hAnsi="Palatino Linotype"/>
        </w:rPr>
        <w:t xml:space="preserve">fue registrado en </w:t>
      </w:r>
      <w:r w:rsidR="00495455" w:rsidRPr="0099663A">
        <w:rPr>
          <w:rFonts w:ascii="Palatino Linotype" w:hAnsi="Palatino Linotype"/>
          <w:b/>
        </w:rPr>
        <w:t>EL SAIMEX</w:t>
      </w:r>
      <w:r w:rsidR="00495455" w:rsidRPr="0099663A">
        <w:rPr>
          <w:rFonts w:ascii="Palatino Linotype" w:hAnsi="Palatino Linotype"/>
        </w:rPr>
        <w:t xml:space="preserve"> y se le asignó el número de expediente </w:t>
      </w:r>
      <w:r w:rsidR="00C355F5" w:rsidRPr="0099663A">
        <w:rPr>
          <w:rFonts w:ascii="Palatino Linotype" w:hAnsi="Palatino Linotype" w:cs="Arial"/>
          <w:b/>
          <w:bCs/>
        </w:rPr>
        <w:t>0</w:t>
      </w:r>
      <w:r w:rsidR="0012061A" w:rsidRPr="0099663A">
        <w:rPr>
          <w:rFonts w:ascii="Palatino Linotype" w:hAnsi="Palatino Linotype" w:cs="Arial"/>
          <w:b/>
          <w:bCs/>
        </w:rPr>
        <w:t>7</w:t>
      </w:r>
      <w:r w:rsidR="0040025F" w:rsidRPr="0099663A">
        <w:rPr>
          <w:rFonts w:ascii="Palatino Linotype" w:hAnsi="Palatino Linotype" w:cs="Arial"/>
          <w:b/>
          <w:bCs/>
        </w:rPr>
        <w:t>487</w:t>
      </w:r>
      <w:r w:rsidR="00877F14" w:rsidRPr="0099663A">
        <w:rPr>
          <w:rFonts w:ascii="Palatino Linotype" w:hAnsi="Palatino Linotype" w:cs="Arial"/>
          <w:b/>
          <w:bCs/>
        </w:rPr>
        <w:t>/</w:t>
      </w:r>
      <w:r w:rsidR="00495455" w:rsidRPr="0099663A">
        <w:rPr>
          <w:rFonts w:ascii="Palatino Linotype" w:hAnsi="Palatino Linotype" w:cs="Arial"/>
          <w:b/>
          <w:bCs/>
        </w:rPr>
        <w:t>INFOEM/IP/RR/201</w:t>
      </w:r>
      <w:r w:rsidR="006E33F7" w:rsidRPr="0099663A">
        <w:rPr>
          <w:rFonts w:ascii="Palatino Linotype" w:hAnsi="Palatino Linotype" w:cs="Arial"/>
          <w:b/>
          <w:bCs/>
        </w:rPr>
        <w:t>9</w:t>
      </w:r>
      <w:r w:rsidR="00495455" w:rsidRPr="0099663A">
        <w:rPr>
          <w:rFonts w:ascii="Palatino Linotype" w:hAnsi="Palatino Linotype" w:cs="Arial"/>
        </w:rPr>
        <w:t>, en el que señaló como acto impugnado:</w:t>
      </w:r>
    </w:p>
    <w:p w:rsidR="00495455" w:rsidRPr="0099663A" w:rsidRDefault="00495455" w:rsidP="00D67FE5">
      <w:pPr>
        <w:ind w:left="851" w:right="899"/>
        <w:jc w:val="both"/>
        <w:rPr>
          <w:rFonts w:ascii="Palatino Linotype" w:hAnsi="Palatino Linotype" w:cs="Arial"/>
          <w:i/>
          <w:sz w:val="22"/>
          <w:szCs w:val="22"/>
        </w:rPr>
      </w:pPr>
    </w:p>
    <w:p w:rsidR="00D73FD7" w:rsidRPr="0099663A" w:rsidRDefault="00D71098" w:rsidP="00D67FE5">
      <w:pPr>
        <w:ind w:left="851" w:right="899"/>
        <w:jc w:val="both"/>
        <w:rPr>
          <w:rFonts w:ascii="Palatino Linotype" w:hAnsi="Palatino Linotype" w:cs="Arial"/>
          <w:i/>
          <w:sz w:val="22"/>
          <w:szCs w:val="22"/>
        </w:rPr>
      </w:pPr>
      <w:r w:rsidRPr="0099663A">
        <w:rPr>
          <w:rFonts w:ascii="Palatino Linotype" w:hAnsi="Palatino Linotype" w:cs="Arial"/>
          <w:i/>
          <w:sz w:val="22"/>
          <w:szCs w:val="22"/>
        </w:rPr>
        <w:t>“</w:t>
      </w:r>
      <w:r w:rsidR="0040025F" w:rsidRPr="0099663A">
        <w:rPr>
          <w:rFonts w:ascii="Palatino Linotype" w:hAnsi="Palatino Linotype" w:cs="Arial"/>
          <w:i/>
          <w:sz w:val="22"/>
          <w:szCs w:val="22"/>
        </w:rPr>
        <w:t>Me negaron toda la información solicitada que debe ser pública porque hay conductas violatorias a leyes vigentes en el estado y la COPRISEM es la autoridad encargada de aplicar las normas.</w:t>
      </w:r>
      <w:r w:rsidRPr="0099663A">
        <w:rPr>
          <w:rFonts w:ascii="Palatino Linotype" w:hAnsi="Palatino Linotype" w:cs="Arial"/>
          <w:i/>
          <w:sz w:val="22"/>
          <w:szCs w:val="22"/>
        </w:rPr>
        <w:t xml:space="preserve">” </w:t>
      </w:r>
      <w:r w:rsidR="00D73FD7" w:rsidRPr="0099663A">
        <w:rPr>
          <w:rFonts w:ascii="Palatino Linotype" w:hAnsi="Palatino Linotype" w:cs="Arial"/>
          <w:i/>
          <w:sz w:val="22"/>
          <w:szCs w:val="22"/>
        </w:rPr>
        <w:t>(Sic)</w:t>
      </w:r>
    </w:p>
    <w:p w:rsidR="002C4987" w:rsidRPr="0099663A" w:rsidRDefault="002C4987" w:rsidP="00D67FE5">
      <w:pPr>
        <w:ind w:left="851" w:right="899"/>
        <w:jc w:val="both"/>
        <w:rPr>
          <w:rFonts w:ascii="Palatino Linotype" w:hAnsi="Palatino Linotype" w:cs="Arial"/>
          <w:i/>
          <w:sz w:val="22"/>
          <w:szCs w:val="22"/>
        </w:rPr>
      </w:pPr>
    </w:p>
    <w:p w:rsidR="00674DAF" w:rsidRPr="0099663A" w:rsidRDefault="00674DAF" w:rsidP="00D67FE5">
      <w:pPr>
        <w:spacing w:line="360" w:lineRule="auto"/>
        <w:jc w:val="both"/>
        <w:rPr>
          <w:rFonts w:ascii="Palatino Linotype" w:hAnsi="Palatino Linotype" w:cs="Arial"/>
        </w:rPr>
      </w:pPr>
      <w:r w:rsidRPr="0099663A">
        <w:rPr>
          <w:rFonts w:ascii="Palatino Linotype" w:hAnsi="Palatino Linotype" w:cs="Arial"/>
        </w:rPr>
        <w:t xml:space="preserve">Asimismo, como razones o motivos de inconformidad:  </w:t>
      </w:r>
    </w:p>
    <w:p w:rsidR="002C4987" w:rsidRPr="0099663A" w:rsidRDefault="002C4987" w:rsidP="00D67FE5">
      <w:pPr>
        <w:ind w:left="851" w:right="899"/>
        <w:jc w:val="both"/>
        <w:rPr>
          <w:rFonts w:ascii="Palatino Linotype" w:hAnsi="Palatino Linotype" w:cs="Arial"/>
          <w:i/>
          <w:sz w:val="22"/>
          <w:szCs w:val="22"/>
        </w:rPr>
      </w:pPr>
    </w:p>
    <w:p w:rsidR="00674DAF" w:rsidRPr="0099663A" w:rsidRDefault="00674DAF" w:rsidP="00D67FE5">
      <w:pPr>
        <w:ind w:left="851" w:right="899"/>
        <w:jc w:val="both"/>
        <w:rPr>
          <w:rFonts w:ascii="Palatino Linotype" w:hAnsi="Palatino Linotype" w:cs="Arial"/>
          <w:i/>
          <w:sz w:val="22"/>
          <w:szCs w:val="22"/>
        </w:rPr>
      </w:pPr>
      <w:r w:rsidRPr="0099663A">
        <w:rPr>
          <w:rFonts w:ascii="Palatino Linotype" w:hAnsi="Palatino Linotype" w:cs="Arial"/>
          <w:i/>
          <w:sz w:val="22"/>
          <w:szCs w:val="22"/>
        </w:rPr>
        <w:t>“</w:t>
      </w:r>
      <w:r w:rsidR="0040025F" w:rsidRPr="0099663A">
        <w:rPr>
          <w:rFonts w:ascii="Palatino Linotype" w:hAnsi="Palatino Linotype" w:cs="Arial"/>
          <w:i/>
          <w:sz w:val="22"/>
          <w:szCs w:val="22"/>
        </w:rPr>
        <w:t>No me dijeron lo que yo solicité y es información que ellos debe de tener porque es lo que regula por ley Muy lamentable que oculten de esa manera la información para haber opacidad para dar lugar a la corrupción</w:t>
      </w:r>
      <w:r w:rsidRPr="0099663A">
        <w:rPr>
          <w:rFonts w:ascii="Palatino Linotype" w:hAnsi="Palatino Linotype" w:cs="Arial"/>
          <w:i/>
          <w:sz w:val="22"/>
          <w:szCs w:val="22"/>
        </w:rPr>
        <w:t>” (Sic)</w:t>
      </w:r>
    </w:p>
    <w:p w:rsidR="00D71098" w:rsidRPr="0099663A" w:rsidRDefault="00D71098" w:rsidP="00D67FE5">
      <w:pPr>
        <w:ind w:right="899"/>
        <w:jc w:val="both"/>
        <w:rPr>
          <w:rFonts w:ascii="Palatino Linotype" w:hAnsi="Palatino Linotype" w:cs="Arial"/>
          <w:i/>
          <w:sz w:val="22"/>
          <w:szCs w:val="22"/>
        </w:rPr>
      </w:pPr>
    </w:p>
    <w:p w:rsidR="002C4987" w:rsidRPr="0099663A" w:rsidRDefault="002C4987" w:rsidP="00D67FE5">
      <w:pPr>
        <w:pStyle w:val="Default"/>
        <w:spacing w:line="360" w:lineRule="auto"/>
        <w:ind w:right="49"/>
        <w:jc w:val="both"/>
        <w:rPr>
          <w:rFonts w:ascii="Palatino Linotype" w:hAnsi="Palatino Linotype"/>
          <w:lang w:val="es-ES_tradnl"/>
        </w:rPr>
      </w:pPr>
      <w:r w:rsidRPr="0099663A">
        <w:rPr>
          <w:rFonts w:ascii="Palatino Linotype" w:hAnsi="Palatino Linotype"/>
          <w:b/>
          <w:sz w:val="28"/>
          <w:szCs w:val="28"/>
        </w:rPr>
        <w:t>V</w:t>
      </w:r>
      <w:r w:rsidR="0040025F" w:rsidRPr="0099663A">
        <w:rPr>
          <w:rFonts w:ascii="Palatino Linotype" w:hAnsi="Palatino Linotype"/>
          <w:b/>
          <w:sz w:val="28"/>
          <w:szCs w:val="28"/>
        </w:rPr>
        <w:t>II</w:t>
      </w:r>
      <w:r w:rsidRPr="0099663A">
        <w:rPr>
          <w:rFonts w:ascii="Palatino Linotype" w:hAnsi="Palatino Linotype"/>
          <w:b/>
          <w:sz w:val="28"/>
          <w:szCs w:val="28"/>
        </w:rPr>
        <w:t xml:space="preserve">. </w:t>
      </w:r>
      <w:r w:rsidRPr="0099663A">
        <w:rPr>
          <w:rFonts w:ascii="Palatino Linotype" w:hAnsi="Palatino Linotype"/>
        </w:rPr>
        <w:t>El</w:t>
      </w:r>
      <w:r w:rsidR="00D71098" w:rsidRPr="0099663A">
        <w:rPr>
          <w:rFonts w:ascii="Palatino Linotype" w:hAnsi="Palatino Linotype"/>
        </w:rPr>
        <w:t xml:space="preserve"> </w:t>
      </w:r>
      <w:r w:rsidR="0040025F" w:rsidRPr="0099663A">
        <w:rPr>
          <w:rFonts w:ascii="Palatino Linotype" w:hAnsi="Palatino Linotype"/>
        </w:rPr>
        <w:t xml:space="preserve">diecinueve </w:t>
      </w:r>
      <w:r w:rsidR="00D71098" w:rsidRPr="0099663A">
        <w:rPr>
          <w:rFonts w:ascii="Palatino Linotype" w:hAnsi="Palatino Linotype"/>
        </w:rPr>
        <w:t xml:space="preserve">de </w:t>
      </w:r>
      <w:r w:rsidR="0061140A" w:rsidRPr="0099663A">
        <w:rPr>
          <w:rFonts w:ascii="Palatino Linotype" w:hAnsi="Palatino Linotype"/>
        </w:rPr>
        <w:t xml:space="preserve">septiembre </w:t>
      </w:r>
      <w:r w:rsidR="00D71098" w:rsidRPr="0099663A">
        <w:rPr>
          <w:rFonts w:ascii="Palatino Linotype" w:hAnsi="Palatino Linotype"/>
        </w:rPr>
        <w:t>d</w:t>
      </w:r>
      <w:r w:rsidR="005628B0" w:rsidRPr="0099663A">
        <w:rPr>
          <w:rFonts w:ascii="Palatino Linotype" w:hAnsi="Palatino Linotype"/>
        </w:rPr>
        <w:t>e dos mil diecinueve</w:t>
      </w:r>
      <w:r w:rsidR="00D73FD7" w:rsidRPr="0099663A">
        <w:rPr>
          <w:rFonts w:ascii="Palatino Linotype" w:hAnsi="Palatino Linotype"/>
        </w:rPr>
        <w:t>,</w:t>
      </w:r>
      <w:r w:rsidR="00D730A4" w:rsidRPr="0099663A">
        <w:rPr>
          <w:rFonts w:ascii="Palatino Linotype" w:hAnsi="Palatino Linotype"/>
        </w:rPr>
        <w:t xml:space="preserve"> </w:t>
      </w:r>
      <w:r w:rsidRPr="0099663A">
        <w:rPr>
          <w:rFonts w:ascii="Palatino Linotype" w:hAnsi="Palatino Linotype"/>
        </w:rPr>
        <w:t xml:space="preserve">el </w:t>
      </w:r>
      <w:r w:rsidRPr="0099663A">
        <w:rPr>
          <w:rFonts w:ascii="Palatino Linotype" w:hAnsi="Palatino Linotype"/>
          <w:lang w:val="es-ES_tradnl"/>
        </w:rPr>
        <w:t>recurso de que</w:t>
      </w:r>
      <w:r w:rsidRPr="0099663A">
        <w:rPr>
          <w:rFonts w:ascii="Palatino Linotype" w:hAnsi="Palatino Linotype"/>
        </w:rPr>
        <w:t xml:space="preserve"> se trata</w:t>
      </w:r>
      <w:r w:rsidRPr="0099663A">
        <w:rPr>
          <w:rFonts w:ascii="Palatino Linotype" w:hAnsi="Palatino Linotype"/>
          <w:lang w:val="es-ES_tradnl"/>
        </w:rPr>
        <w:t xml:space="preserve"> se envió electrónicamente al Instituto de </w:t>
      </w:r>
      <w:r w:rsidRPr="0099663A">
        <w:rPr>
          <w:rFonts w:ascii="Palatino Linotype" w:eastAsia="Arial Unicode MS" w:hAnsi="Palatino Linotype"/>
        </w:rPr>
        <w:t>Transparencia</w:t>
      </w:r>
      <w:r w:rsidRPr="0099663A">
        <w:rPr>
          <w:rFonts w:ascii="Palatino Linotype" w:hAnsi="Palatino Linotype"/>
          <w:lang w:val="es-ES_tradnl"/>
        </w:rPr>
        <w:t>, Acceso a la Información Pública y Protección de Datos Personales del Estado de México y Municipios y con fundamento en el artículo 185</w:t>
      </w:r>
      <w:r w:rsidR="00943A1C" w:rsidRPr="0099663A">
        <w:rPr>
          <w:rFonts w:ascii="Palatino Linotype" w:hAnsi="Palatino Linotype"/>
          <w:lang w:val="es-ES_tradnl"/>
        </w:rPr>
        <w:t>,</w:t>
      </w:r>
      <w:r w:rsidRPr="0099663A">
        <w:rPr>
          <w:rFonts w:ascii="Palatino Linotype" w:hAnsi="Palatino Linotype"/>
          <w:lang w:val="es-ES_tradnl"/>
        </w:rPr>
        <w:t xml:space="preserve"> fracción I de la </w:t>
      </w:r>
      <w:r w:rsidRPr="0099663A">
        <w:rPr>
          <w:rFonts w:ascii="Palatino Linotype" w:hAnsi="Palatino Linotype"/>
        </w:rPr>
        <w:t>Ley de Transparencia y Acceso a la Información Pública del Estado de México y Municipios</w:t>
      </w:r>
      <w:r w:rsidRPr="0099663A">
        <w:rPr>
          <w:rFonts w:ascii="Palatino Linotype" w:hAnsi="Palatino Linotype"/>
          <w:lang w:val="es-ES_tradnl"/>
        </w:rPr>
        <w:t>, se turnó, a través del</w:t>
      </w:r>
      <w:r w:rsidRPr="0099663A">
        <w:rPr>
          <w:rFonts w:ascii="Palatino Linotype" w:eastAsia="Arial Unicode MS" w:hAnsi="Palatino Linotype"/>
          <w:lang w:val="es-ES_tradnl"/>
        </w:rPr>
        <w:t xml:space="preserve"> </w:t>
      </w:r>
      <w:r w:rsidRPr="0099663A">
        <w:rPr>
          <w:rFonts w:ascii="Palatino Linotype" w:eastAsia="Arial Unicode MS" w:hAnsi="Palatino Linotype"/>
          <w:b/>
          <w:lang w:val="es-ES_tradnl"/>
        </w:rPr>
        <w:t>SAIMEX</w:t>
      </w:r>
      <w:r w:rsidRPr="0099663A">
        <w:rPr>
          <w:rFonts w:ascii="Palatino Linotype" w:hAnsi="Palatino Linotype"/>
        </w:rPr>
        <w:t xml:space="preserve">, a la </w:t>
      </w:r>
      <w:r w:rsidRPr="0099663A">
        <w:rPr>
          <w:rFonts w:ascii="Palatino Linotype" w:hAnsi="Palatino Linotype"/>
          <w:lang w:val="es-ES_tradnl"/>
        </w:rPr>
        <w:t xml:space="preserve">Comisionada </w:t>
      </w:r>
      <w:r w:rsidRPr="0099663A">
        <w:rPr>
          <w:rFonts w:ascii="Palatino Linotype" w:hAnsi="Palatino Linotype"/>
          <w:b/>
          <w:lang w:val="es-ES_tradnl"/>
        </w:rPr>
        <w:t>EVA ABAID YAPUR</w:t>
      </w:r>
      <w:r w:rsidRPr="0099663A">
        <w:rPr>
          <w:rFonts w:ascii="Palatino Linotype" w:hAnsi="Palatino Linotype"/>
        </w:rPr>
        <w:t>,</w:t>
      </w:r>
      <w:r w:rsidRPr="0099663A">
        <w:rPr>
          <w:rFonts w:ascii="Palatino Linotype" w:hAnsi="Palatino Linotype"/>
          <w:lang w:val="es-ES_tradnl"/>
        </w:rPr>
        <w:t xml:space="preserve"> a efecto de decretar su admisión o </w:t>
      </w:r>
      <w:proofErr w:type="spellStart"/>
      <w:r w:rsidRPr="0099663A">
        <w:rPr>
          <w:rFonts w:ascii="Palatino Linotype" w:hAnsi="Palatino Linotype"/>
          <w:lang w:val="es-ES_tradnl"/>
        </w:rPr>
        <w:t>desechamiento</w:t>
      </w:r>
      <w:proofErr w:type="spellEnd"/>
      <w:r w:rsidRPr="0099663A">
        <w:rPr>
          <w:rFonts w:ascii="Palatino Linotype" w:hAnsi="Palatino Linotype"/>
          <w:lang w:val="es-ES_tradnl"/>
        </w:rPr>
        <w:t>.</w:t>
      </w:r>
    </w:p>
    <w:p w:rsidR="002C4987" w:rsidRPr="0099663A" w:rsidRDefault="002C4987" w:rsidP="00D67FE5">
      <w:pPr>
        <w:pStyle w:val="Default"/>
        <w:spacing w:line="360" w:lineRule="auto"/>
        <w:ind w:right="49"/>
        <w:jc w:val="both"/>
        <w:rPr>
          <w:rFonts w:ascii="Palatino Linotype" w:hAnsi="Palatino Linotype"/>
          <w:lang w:val="es-ES_tradnl"/>
        </w:rPr>
      </w:pPr>
    </w:p>
    <w:p w:rsidR="002C4987" w:rsidRPr="0099663A" w:rsidRDefault="002C4987" w:rsidP="00D67FE5">
      <w:pPr>
        <w:pStyle w:val="Piedepgina"/>
        <w:spacing w:line="360" w:lineRule="auto"/>
        <w:jc w:val="both"/>
        <w:rPr>
          <w:rFonts w:ascii="Palatino Linotype" w:hAnsi="Palatino Linotype" w:cs="Arial"/>
        </w:rPr>
      </w:pPr>
      <w:r w:rsidRPr="0099663A">
        <w:rPr>
          <w:rFonts w:ascii="Palatino Linotype" w:hAnsi="Palatino Linotype" w:cs="Arial"/>
          <w:b/>
          <w:sz w:val="28"/>
        </w:rPr>
        <w:t>V</w:t>
      </w:r>
      <w:r w:rsidR="008B6119" w:rsidRPr="0099663A">
        <w:rPr>
          <w:rFonts w:ascii="Palatino Linotype" w:hAnsi="Palatino Linotype" w:cs="Arial"/>
          <w:b/>
          <w:sz w:val="28"/>
        </w:rPr>
        <w:t>I</w:t>
      </w:r>
      <w:r w:rsidR="0061140A" w:rsidRPr="0099663A">
        <w:rPr>
          <w:rFonts w:ascii="Palatino Linotype" w:hAnsi="Palatino Linotype" w:cs="Arial"/>
          <w:b/>
          <w:sz w:val="28"/>
        </w:rPr>
        <w:t>II</w:t>
      </w:r>
      <w:r w:rsidRPr="0099663A">
        <w:rPr>
          <w:rFonts w:ascii="Palatino Linotype" w:hAnsi="Palatino Linotype" w:cs="Arial"/>
          <w:b/>
          <w:sz w:val="28"/>
        </w:rPr>
        <w:t xml:space="preserve">. </w:t>
      </w:r>
      <w:r w:rsidRPr="0099663A">
        <w:rPr>
          <w:rFonts w:ascii="Palatino Linotype" w:hAnsi="Palatino Linotype" w:cs="Arial"/>
        </w:rPr>
        <w:t>De las constancias del expediente electrónico del</w:t>
      </w:r>
      <w:r w:rsidRPr="0099663A">
        <w:rPr>
          <w:rFonts w:ascii="Palatino Linotype" w:hAnsi="Palatino Linotype" w:cs="Arial"/>
          <w:b/>
        </w:rPr>
        <w:t xml:space="preserve"> SAIMEX</w:t>
      </w:r>
      <w:r w:rsidRPr="0099663A">
        <w:rPr>
          <w:rFonts w:ascii="Palatino Linotype" w:hAnsi="Palatino Linotype" w:cs="Arial"/>
        </w:rPr>
        <w:t xml:space="preserve">, se advierte que en fecha </w:t>
      </w:r>
      <w:r w:rsidR="0061140A" w:rsidRPr="0099663A">
        <w:rPr>
          <w:rFonts w:ascii="Palatino Linotype" w:hAnsi="Palatino Linotype" w:cs="Arial"/>
        </w:rPr>
        <w:t xml:space="preserve">veinticinco </w:t>
      </w:r>
      <w:r w:rsidR="00F863AB" w:rsidRPr="0099663A">
        <w:rPr>
          <w:rFonts w:ascii="Palatino Linotype" w:hAnsi="Palatino Linotype" w:cs="Arial"/>
        </w:rPr>
        <w:t xml:space="preserve">de </w:t>
      </w:r>
      <w:r w:rsidR="0061140A" w:rsidRPr="0099663A">
        <w:rPr>
          <w:rFonts w:ascii="Palatino Linotype" w:hAnsi="Palatino Linotype" w:cs="Arial"/>
        </w:rPr>
        <w:t xml:space="preserve">septiembre </w:t>
      </w:r>
      <w:r w:rsidR="00F863AB" w:rsidRPr="0099663A">
        <w:rPr>
          <w:rFonts w:ascii="Palatino Linotype" w:hAnsi="Palatino Linotype" w:cs="Arial"/>
        </w:rPr>
        <w:t xml:space="preserve">de </w:t>
      </w:r>
      <w:r w:rsidR="005628B0" w:rsidRPr="0099663A">
        <w:rPr>
          <w:rFonts w:ascii="Palatino Linotype" w:hAnsi="Palatino Linotype" w:cs="Arial"/>
        </w:rPr>
        <w:t>dos mil diecinueve</w:t>
      </w:r>
      <w:r w:rsidRPr="0099663A">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99663A">
        <w:rPr>
          <w:rFonts w:ascii="Palatino Linotype" w:hAnsi="Palatino Linotype" w:cs="Arial"/>
          <w:b/>
        </w:rPr>
        <w:t xml:space="preserve">EL SUJETO OBLIGADO </w:t>
      </w:r>
      <w:r w:rsidRPr="0099663A">
        <w:rPr>
          <w:rFonts w:ascii="Palatino Linotype" w:hAnsi="Palatino Linotype" w:cs="Arial"/>
        </w:rPr>
        <w:t>rindiera su</w:t>
      </w:r>
      <w:r w:rsidRPr="0099663A">
        <w:rPr>
          <w:rFonts w:ascii="Palatino Linotype" w:hAnsi="Palatino Linotype" w:cs="Arial"/>
          <w:b/>
        </w:rPr>
        <w:t xml:space="preserve"> </w:t>
      </w:r>
      <w:r w:rsidRPr="0099663A">
        <w:rPr>
          <w:rFonts w:ascii="Palatino Linotype" w:hAnsi="Palatino Linotype" w:cs="Arial"/>
        </w:rPr>
        <w:t>Informe Justificado.</w:t>
      </w:r>
    </w:p>
    <w:p w:rsidR="0073525E" w:rsidRPr="0099663A" w:rsidRDefault="0073525E" w:rsidP="00D67FE5">
      <w:pPr>
        <w:pStyle w:val="Piedepgina"/>
        <w:spacing w:line="360" w:lineRule="auto"/>
        <w:jc w:val="both"/>
        <w:rPr>
          <w:rFonts w:ascii="Palatino Linotype" w:hAnsi="Palatino Linotype" w:cs="Arial"/>
        </w:rPr>
      </w:pPr>
    </w:p>
    <w:p w:rsidR="0061140A" w:rsidRPr="0099663A" w:rsidRDefault="0061140A" w:rsidP="00D67FE5">
      <w:pPr>
        <w:spacing w:line="360" w:lineRule="auto"/>
        <w:jc w:val="both"/>
        <w:rPr>
          <w:rFonts w:ascii="Palatino Linotype" w:hAnsi="Palatino Linotype" w:cs="Arial"/>
          <w:noProof/>
          <w:lang w:eastAsia="es-MX"/>
        </w:rPr>
      </w:pPr>
      <w:r w:rsidRPr="0099663A">
        <w:rPr>
          <w:rFonts w:ascii="Palatino Linotype" w:eastAsia="Arial Unicode MS" w:hAnsi="Palatino Linotype" w:cs="Arial"/>
          <w:b/>
          <w:sz w:val="28"/>
          <w:szCs w:val="28"/>
        </w:rPr>
        <w:t>IX</w:t>
      </w:r>
      <w:r w:rsidR="00342E62" w:rsidRPr="0099663A">
        <w:rPr>
          <w:rFonts w:ascii="Palatino Linotype" w:eastAsia="Arial Unicode MS" w:hAnsi="Palatino Linotype" w:cs="Arial"/>
          <w:b/>
          <w:sz w:val="28"/>
          <w:szCs w:val="28"/>
        </w:rPr>
        <w:t xml:space="preserve">. </w:t>
      </w:r>
      <w:r w:rsidRPr="0099663A">
        <w:rPr>
          <w:rFonts w:ascii="Palatino Linotype" w:hAnsi="Palatino Linotype" w:cs="Arial"/>
          <w:lang w:val="es-ES"/>
        </w:rPr>
        <w:t>En cumplimiento a lo anterior, de las constancias del expediente electrónico del</w:t>
      </w:r>
      <w:r w:rsidRPr="0099663A">
        <w:rPr>
          <w:rFonts w:ascii="Palatino Linotype" w:hAnsi="Palatino Linotype" w:cs="Arial"/>
          <w:b/>
          <w:lang w:val="es-ES"/>
        </w:rPr>
        <w:t xml:space="preserve"> SAIMEX</w:t>
      </w:r>
      <w:r w:rsidRPr="0099663A">
        <w:rPr>
          <w:rFonts w:ascii="Palatino Linotype" w:hAnsi="Palatino Linotype" w:cs="Arial"/>
          <w:lang w:val="es-ES"/>
        </w:rPr>
        <w:t>, se observa que</w:t>
      </w:r>
      <w:r w:rsidRPr="0099663A">
        <w:rPr>
          <w:rFonts w:ascii="Palatino Linotype" w:hAnsi="Palatino Linotype" w:cs="Arial"/>
          <w:b/>
          <w:lang w:val="es-ES"/>
        </w:rPr>
        <w:t xml:space="preserve"> </w:t>
      </w:r>
      <w:r w:rsidRPr="0099663A">
        <w:rPr>
          <w:rFonts w:ascii="Palatino Linotype" w:hAnsi="Palatino Linotype" w:cs="Arial"/>
          <w:lang w:val="es-ES"/>
        </w:rPr>
        <w:t>el día dos de octubre de dos mil diecinueve,</w:t>
      </w:r>
      <w:r w:rsidRPr="0099663A">
        <w:rPr>
          <w:rFonts w:ascii="Palatino Linotype" w:hAnsi="Palatino Linotype" w:cs="Arial"/>
          <w:b/>
          <w:lang w:val="es-ES"/>
        </w:rPr>
        <w:t xml:space="preserve"> EL</w:t>
      </w:r>
      <w:r w:rsidRPr="0099663A">
        <w:rPr>
          <w:rFonts w:ascii="Palatino Linotype" w:hAnsi="Palatino Linotype" w:cs="Arial"/>
          <w:lang w:val="es-ES"/>
        </w:rPr>
        <w:t xml:space="preserve"> </w:t>
      </w:r>
      <w:r w:rsidRPr="0099663A">
        <w:rPr>
          <w:rFonts w:ascii="Palatino Linotype" w:hAnsi="Palatino Linotype" w:cs="Arial"/>
          <w:b/>
          <w:lang w:val="es-ES"/>
        </w:rPr>
        <w:t>SUJETO OBLIGADO</w:t>
      </w:r>
      <w:r w:rsidRPr="0099663A">
        <w:rPr>
          <w:rFonts w:ascii="Palatino Linotype" w:hAnsi="Palatino Linotype" w:cs="Arial"/>
          <w:lang w:val="es-ES"/>
        </w:rPr>
        <w:t xml:space="preserve"> envió el Informe Justificado, como se desprende a continuación</w:t>
      </w:r>
      <w:r w:rsidRPr="0099663A">
        <w:rPr>
          <w:rFonts w:ascii="Palatino Linotype" w:hAnsi="Palatino Linotype" w:cs="Arial"/>
          <w:noProof/>
          <w:lang w:eastAsia="es-MX"/>
        </w:rPr>
        <w:t xml:space="preserve">: </w:t>
      </w:r>
    </w:p>
    <w:p w:rsidR="00D67FE5" w:rsidRPr="0099663A" w:rsidRDefault="00D67FE5" w:rsidP="00D67FE5">
      <w:pPr>
        <w:spacing w:line="360" w:lineRule="auto"/>
        <w:jc w:val="both"/>
        <w:rPr>
          <w:rFonts w:ascii="Palatino Linotype" w:hAnsi="Palatino Linotype" w:cs="Arial"/>
          <w:noProof/>
          <w:lang w:eastAsia="es-MX"/>
        </w:rPr>
      </w:pPr>
    </w:p>
    <w:p w:rsidR="0061140A" w:rsidRPr="0099663A" w:rsidRDefault="0061140A" w:rsidP="00D67FE5">
      <w:pPr>
        <w:spacing w:line="360" w:lineRule="auto"/>
        <w:jc w:val="both"/>
        <w:rPr>
          <w:rFonts w:ascii="Palatino Linotype" w:hAnsi="Palatino Linotype" w:cs="Arial"/>
          <w:noProof/>
          <w:lang w:eastAsia="es-MX"/>
        </w:rPr>
      </w:pPr>
      <w:r w:rsidRPr="0099663A">
        <w:rPr>
          <w:rFonts w:ascii="Palatino Linotype" w:eastAsia="Arial Unicode MS" w:hAnsi="Palatino Linotype" w:cs="Arial"/>
          <w:b/>
          <w:noProof/>
          <w:sz w:val="28"/>
          <w:szCs w:val="28"/>
          <w:lang w:eastAsia="es-MX"/>
        </w:rPr>
        <mc:AlternateContent>
          <mc:Choice Requires="wps">
            <w:drawing>
              <wp:anchor distT="0" distB="0" distL="114300" distR="114300" simplePos="0" relativeHeight="251799552" behindDoc="0" locked="0" layoutInCell="1" allowOverlap="1" wp14:anchorId="24897C4C" wp14:editId="49723764">
                <wp:simplePos x="0" y="0"/>
                <wp:positionH relativeFrom="margin">
                  <wp:posOffset>62865</wp:posOffset>
                </wp:positionH>
                <wp:positionV relativeFrom="paragraph">
                  <wp:posOffset>2914650</wp:posOffset>
                </wp:positionV>
                <wp:extent cx="5651500" cy="800100"/>
                <wp:effectExtent l="76200" t="38100" r="82550" b="95250"/>
                <wp:wrapNone/>
                <wp:docPr id="5" name="Rectángulo redondeado 5"/>
                <wp:cNvGraphicFramePr/>
                <a:graphic xmlns:a="http://schemas.openxmlformats.org/drawingml/2006/main">
                  <a:graphicData uri="http://schemas.microsoft.com/office/word/2010/wordprocessingShape">
                    <wps:wsp>
                      <wps:cNvSpPr/>
                      <wps:spPr>
                        <a:xfrm>
                          <a:off x="0" y="0"/>
                          <a:ext cx="5651500" cy="800100"/>
                        </a:xfrm>
                        <a:prstGeom prst="roundRect">
                          <a:avLst>
                            <a:gd name="adj" fmla="val 7905"/>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DA703E" id="Rectángulo redondeado 5" o:spid="_x0000_s1026" style="position:absolute;margin-left:4.95pt;margin-top:229.5pt;width:445pt;height:63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1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" filled="f" strokecolor="red" strokeweight="2.25pt">
                <v:shadow on="t" color="black" opacity="22937f" origin=",.5" offset="0,.63889mm"/>
                <w10:wrap anchorx="margin"/>
              </v:roundrect>
            </w:pict>
          </mc:Fallback>
        </mc:AlternateContent>
      </w:r>
      <w:r w:rsidRPr="0099663A">
        <w:rPr>
          <w:rFonts w:ascii="Palatino Linotype" w:hAnsi="Palatino Linotype" w:cs="Arial"/>
          <w:noProof/>
          <w:lang w:eastAsia="es-MX"/>
        </w:rPr>
        <w:drawing>
          <wp:inline distT="0" distB="0" distL="0" distR="0">
            <wp:extent cx="5791835" cy="4737100"/>
            <wp:effectExtent l="0" t="0" r="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01.png"/>
                    <pic:cNvPicPr/>
                  </pic:nvPicPr>
                  <pic:blipFill>
                    <a:blip r:embed="rId11">
                      <a:extLst>
                        <a:ext uri="{28A0092B-C50C-407E-A947-70E740481C1C}">
                          <a14:useLocalDpi xmlns:a14="http://schemas.microsoft.com/office/drawing/2010/main" val="0"/>
                        </a:ext>
                      </a:extLst>
                    </a:blip>
                    <a:stretch>
                      <a:fillRect/>
                    </a:stretch>
                  </pic:blipFill>
                  <pic:spPr>
                    <a:xfrm>
                      <a:off x="0" y="0"/>
                      <a:ext cx="5791835" cy="4737100"/>
                    </a:xfrm>
                    <a:prstGeom prst="rect">
                      <a:avLst/>
                    </a:prstGeom>
                  </pic:spPr>
                </pic:pic>
              </a:graphicData>
            </a:graphic>
          </wp:inline>
        </w:drawing>
      </w:r>
    </w:p>
    <w:p w:rsidR="0061140A" w:rsidRPr="0099663A" w:rsidRDefault="0061140A" w:rsidP="00D67FE5">
      <w:pPr>
        <w:spacing w:line="360" w:lineRule="auto"/>
        <w:jc w:val="both"/>
        <w:rPr>
          <w:rFonts w:ascii="Palatino Linotype" w:hAnsi="Palatino Linotype" w:cs="Arial"/>
          <w:noProof/>
          <w:lang w:eastAsia="es-MX"/>
        </w:rPr>
      </w:pPr>
    </w:p>
    <w:p w:rsidR="00090D32" w:rsidRDefault="00090D32" w:rsidP="00D67FE5">
      <w:pPr>
        <w:spacing w:line="360" w:lineRule="auto"/>
        <w:jc w:val="both"/>
        <w:rPr>
          <w:rFonts w:ascii="Palatino Linotype" w:hAnsi="Palatino Linotype" w:cs="Arial"/>
          <w:b/>
          <w:noProof/>
          <w:lang w:eastAsia="es-MX"/>
        </w:rPr>
      </w:pPr>
      <w:r>
        <w:rPr>
          <w:rFonts w:ascii="Palatino Linotype" w:hAnsi="Palatino Linotype" w:cs="Arial"/>
          <w:noProof/>
          <w:lang w:eastAsia="es-MX"/>
        </w:rPr>
        <mc:AlternateContent>
          <mc:Choice Requires="wps">
            <w:drawing>
              <wp:anchor distT="0" distB="0" distL="114300" distR="114300" simplePos="0" relativeHeight="251800576" behindDoc="0" locked="0" layoutInCell="1" allowOverlap="1">
                <wp:simplePos x="0" y="0"/>
                <wp:positionH relativeFrom="column">
                  <wp:posOffset>-13336</wp:posOffset>
                </wp:positionH>
                <wp:positionV relativeFrom="paragraph">
                  <wp:posOffset>1156970</wp:posOffset>
                </wp:positionV>
                <wp:extent cx="5915025" cy="838200"/>
                <wp:effectExtent l="38100" t="38100" r="47625" b="95250"/>
                <wp:wrapNone/>
                <wp:docPr id="1" name="Conector recto 1"/>
                <wp:cNvGraphicFramePr/>
                <a:graphic xmlns:a="http://schemas.openxmlformats.org/drawingml/2006/main">
                  <a:graphicData uri="http://schemas.microsoft.com/office/word/2010/wordprocessingShape">
                    <wps:wsp>
                      <wps:cNvCnPr/>
                      <wps:spPr>
                        <a:xfrm>
                          <a:off x="0" y="0"/>
                          <a:ext cx="5915025" cy="8382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8AAC23F" id="Conector recto 1" o:spid="_x0000_s1026" style="position:absolute;z-index:251800576;visibility:visible;mso-wrap-style:square;mso-wrap-distance-left:9pt;mso-wrap-distance-top:0;mso-wrap-distance-right:9pt;mso-wrap-distance-bottom:0;mso-position-horizontal:absolute;mso-position-horizontal-relative:text;mso-position-vertical:absolute;mso-position-vertical-relative:text" from="-1.05pt,91.1pt" to="464.7pt,1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" strokecolor="#4f81bd [3204]" strokeweight="2pt">
                <v:shadow on="t" color="black" opacity="24903f" origin=",.5" offset="0,.55556mm"/>
              </v:line>
            </w:pict>
          </mc:Fallback>
        </mc:AlternateContent>
      </w:r>
      <w:r w:rsidR="0061140A" w:rsidRPr="0099663A">
        <w:rPr>
          <w:rFonts w:ascii="Palatino Linotype" w:hAnsi="Palatino Linotype" w:cs="Arial"/>
          <w:noProof/>
          <w:lang w:eastAsia="es-MX"/>
        </w:rPr>
        <w:t xml:space="preserve">Advirtiendo que en </w:t>
      </w:r>
      <w:r w:rsidR="0061140A" w:rsidRPr="0099663A">
        <w:rPr>
          <w:rFonts w:ascii="Palatino Linotype" w:hAnsi="Palatino Linotype" w:cs="Arial"/>
          <w:lang w:val="es-ES"/>
        </w:rPr>
        <w:t>dicho</w:t>
      </w:r>
      <w:r w:rsidR="0061140A" w:rsidRPr="0099663A">
        <w:rPr>
          <w:rFonts w:ascii="Palatino Linotype" w:hAnsi="Palatino Linotype" w:cs="Arial"/>
          <w:noProof/>
          <w:lang w:eastAsia="es-MX"/>
        </w:rPr>
        <w:t xml:space="preserve"> informe, </w:t>
      </w:r>
      <w:r w:rsidR="0061140A" w:rsidRPr="0099663A">
        <w:rPr>
          <w:rFonts w:ascii="Palatino Linotype" w:hAnsi="Palatino Linotype" w:cs="Arial"/>
          <w:b/>
          <w:noProof/>
          <w:lang w:eastAsia="es-MX"/>
        </w:rPr>
        <w:t>EL SUJETO OBLIGADO</w:t>
      </w:r>
      <w:r w:rsidR="0061140A" w:rsidRPr="0099663A">
        <w:rPr>
          <w:rFonts w:ascii="Palatino Linotype" w:hAnsi="Palatino Linotype" w:cs="Arial"/>
          <w:noProof/>
          <w:lang w:eastAsia="es-MX"/>
        </w:rPr>
        <w:t xml:space="preserve"> anexó el archivo </w:t>
      </w:r>
      <w:hyperlink r:id="rId12" w:history="1">
        <w:r w:rsidR="0061140A" w:rsidRPr="0099663A">
          <w:rPr>
            <w:rFonts w:ascii="Palatino Linotype" w:hAnsi="Palatino Linotype" w:cs="Arial"/>
            <w:b/>
            <w:noProof/>
            <w:lang w:eastAsia="es-MX"/>
          </w:rPr>
          <w:t>496.pdf inf justificado RR sol 361.pdf</w:t>
        </w:r>
      </w:hyperlink>
      <w:r w:rsidR="0061140A" w:rsidRPr="0099663A">
        <w:rPr>
          <w:rFonts w:ascii="Palatino Linotype" w:hAnsi="Palatino Linotype" w:cs="Arial"/>
          <w:b/>
          <w:noProof/>
          <w:lang w:eastAsia="es-MX"/>
        </w:rPr>
        <w:t xml:space="preserve">, </w:t>
      </w:r>
      <w:r w:rsidR="0061140A" w:rsidRPr="0099663A">
        <w:rPr>
          <w:rFonts w:ascii="Palatino Linotype" w:hAnsi="Palatino Linotype" w:cs="Arial"/>
          <w:noProof/>
          <w:lang w:eastAsia="es-MX"/>
        </w:rPr>
        <w:t>mismo que no se inserta</w:t>
      </w:r>
      <w:r w:rsidR="0061140A" w:rsidRPr="0099663A">
        <w:rPr>
          <w:rFonts w:ascii="Palatino Linotype" w:hAnsi="Palatino Linotype"/>
          <w:noProof/>
          <w:lang w:eastAsia="es-MX"/>
        </w:rPr>
        <w:t>, en razón de que fue puesto a disposición del</w:t>
      </w:r>
      <w:r w:rsidR="0061140A" w:rsidRPr="0099663A">
        <w:rPr>
          <w:rFonts w:ascii="Palatino Linotype" w:hAnsi="Palatino Linotype"/>
          <w:b/>
          <w:noProof/>
          <w:lang w:eastAsia="es-MX"/>
        </w:rPr>
        <w:t xml:space="preserve"> RECURRENTE</w:t>
      </w:r>
      <w:r w:rsidR="0061140A" w:rsidRPr="0099663A">
        <w:rPr>
          <w:rFonts w:ascii="Palatino Linotype" w:hAnsi="Palatino Linotype"/>
          <w:noProof/>
          <w:lang w:eastAsia="es-MX"/>
        </w:rPr>
        <w:t xml:space="preserve"> el día </w:t>
      </w:r>
      <w:r w:rsidR="00102597" w:rsidRPr="0099663A">
        <w:rPr>
          <w:rFonts w:ascii="Palatino Linotype" w:hAnsi="Palatino Linotype"/>
          <w:noProof/>
          <w:lang w:eastAsia="es-MX"/>
        </w:rPr>
        <w:t>cinco de noviembre de</w:t>
      </w:r>
      <w:r w:rsidR="0061140A" w:rsidRPr="0099663A">
        <w:rPr>
          <w:rFonts w:ascii="Palatino Linotype" w:hAnsi="Palatino Linotype"/>
          <w:noProof/>
          <w:lang w:eastAsia="es-MX"/>
        </w:rPr>
        <w:t xml:space="preserve"> dos mil diecinueve, por actualizar lo previsto en el artículo 185, fracción III de la Ley de la materia.</w:t>
      </w:r>
    </w:p>
    <w:p w:rsidR="0061140A" w:rsidRPr="00090D32" w:rsidRDefault="00102597" w:rsidP="00D67FE5">
      <w:pPr>
        <w:spacing w:line="360" w:lineRule="auto"/>
        <w:jc w:val="both"/>
        <w:rPr>
          <w:rFonts w:ascii="Palatino Linotype" w:hAnsi="Palatino Linotype" w:cs="Arial"/>
          <w:b/>
          <w:noProof/>
          <w:lang w:eastAsia="es-MX"/>
        </w:rPr>
      </w:pPr>
      <w:r w:rsidRPr="0099663A">
        <w:rPr>
          <w:rFonts w:ascii="Palatino Linotype" w:hAnsi="Palatino Linotype" w:cs="Arial"/>
          <w:noProof/>
          <w:lang w:eastAsia="es-MX"/>
        </w:rPr>
        <w:t xml:space="preserve">Posteriormente, en fecha once de noveimbre de dos mil diecinueve </w:t>
      </w:r>
      <w:r w:rsidRPr="0099663A">
        <w:rPr>
          <w:rFonts w:ascii="Palatino Linotype" w:hAnsi="Palatino Linotype" w:cs="Arial"/>
          <w:b/>
          <w:noProof/>
          <w:lang w:eastAsia="es-MX"/>
        </w:rPr>
        <w:t xml:space="preserve">EL RECURRENTE </w:t>
      </w:r>
      <w:r w:rsidRPr="0099663A">
        <w:rPr>
          <w:rFonts w:ascii="Palatino Linotype" w:hAnsi="Palatino Linotype" w:cs="Arial"/>
          <w:noProof/>
          <w:lang w:eastAsia="es-MX"/>
        </w:rPr>
        <w:t xml:space="preserve">adjuntó el archivo </w:t>
      </w:r>
      <w:hyperlink r:id="rId13" w:history="1">
        <w:r w:rsidRPr="0099663A">
          <w:rPr>
            <w:rFonts w:ascii="Palatino Linotype" w:hAnsi="Palatino Linotype" w:cs="Arial"/>
            <w:b/>
            <w:lang w:val="es-ES_tradnl"/>
          </w:rPr>
          <w:t>COPRISEM IPOMEX NOV.docx</w:t>
        </w:r>
      </w:hyperlink>
      <w:r w:rsidRPr="0099663A">
        <w:rPr>
          <w:rFonts w:ascii="Palatino Linotype" w:hAnsi="Palatino Linotype" w:cs="Arial"/>
          <w:noProof/>
          <w:lang w:eastAsia="es-MX"/>
        </w:rPr>
        <w:t>, el cual es del conocimiento de las partes.</w:t>
      </w:r>
    </w:p>
    <w:p w:rsidR="00102597" w:rsidRPr="0099663A" w:rsidRDefault="00102597" w:rsidP="00D67FE5">
      <w:pPr>
        <w:spacing w:line="360" w:lineRule="auto"/>
        <w:jc w:val="both"/>
        <w:rPr>
          <w:rFonts w:ascii="Palatino Linotype" w:eastAsia="Arial Unicode MS" w:hAnsi="Palatino Linotype" w:cs="Arial"/>
          <w:b/>
          <w:szCs w:val="28"/>
        </w:rPr>
      </w:pPr>
    </w:p>
    <w:p w:rsidR="00495455" w:rsidRPr="0099663A" w:rsidRDefault="00D67FE5" w:rsidP="00D67FE5">
      <w:pPr>
        <w:spacing w:line="360" w:lineRule="auto"/>
        <w:jc w:val="both"/>
        <w:rPr>
          <w:rFonts w:ascii="Palatino Linotype" w:hAnsi="Palatino Linotype"/>
        </w:rPr>
      </w:pPr>
      <w:r w:rsidRPr="0099663A">
        <w:rPr>
          <w:rFonts w:ascii="Palatino Linotype" w:hAnsi="Palatino Linotype"/>
          <w:b/>
          <w:sz w:val="28"/>
          <w:szCs w:val="28"/>
        </w:rPr>
        <w:t>X</w:t>
      </w:r>
      <w:r w:rsidR="008C41C7" w:rsidRPr="0099663A">
        <w:rPr>
          <w:rFonts w:ascii="Palatino Linotype" w:hAnsi="Palatino Linotype"/>
          <w:b/>
          <w:sz w:val="28"/>
          <w:szCs w:val="28"/>
        </w:rPr>
        <w:t xml:space="preserve">. </w:t>
      </w:r>
      <w:r w:rsidR="00495455" w:rsidRPr="0099663A">
        <w:rPr>
          <w:rFonts w:ascii="Palatino Linotype" w:hAnsi="Palatino Linotype"/>
        </w:rPr>
        <w:t xml:space="preserve">En fecha </w:t>
      </w:r>
      <w:r w:rsidR="002F176E" w:rsidRPr="0099663A">
        <w:rPr>
          <w:rFonts w:ascii="Palatino Linotype" w:hAnsi="Palatino Linotype"/>
        </w:rPr>
        <w:t xml:space="preserve">doce de noviembre </w:t>
      </w:r>
      <w:r w:rsidR="00947988" w:rsidRPr="0099663A">
        <w:rPr>
          <w:rFonts w:ascii="Palatino Linotype" w:hAnsi="Palatino Linotype"/>
        </w:rPr>
        <w:t xml:space="preserve">de </w:t>
      </w:r>
      <w:r w:rsidR="006B1DBD" w:rsidRPr="0099663A">
        <w:rPr>
          <w:rFonts w:ascii="Palatino Linotype" w:hAnsi="Palatino Linotype"/>
        </w:rPr>
        <w:t>dos mil diecinueve</w:t>
      </w:r>
      <w:r w:rsidR="00495455" w:rsidRPr="0099663A">
        <w:rPr>
          <w:rFonts w:ascii="Palatino Linotype" w:hAnsi="Palatino Linotype"/>
        </w:rPr>
        <w:t xml:space="preserve">, se notificó a las partes el Acuerdo de Cierre de Instrucción en los siguientes términos: </w:t>
      </w:r>
    </w:p>
    <w:p w:rsidR="0012621E" w:rsidRPr="0099663A" w:rsidRDefault="0012621E" w:rsidP="00D67FE5">
      <w:pPr>
        <w:spacing w:line="360" w:lineRule="auto"/>
        <w:jc w:val="both"/>
        <w:rPr>
          <w:rFonts w:ascii="Palatino Linotype" w:hAnsi="Palatino Linotype"/>
        </w:rPr>
      </w:pPr>
    </w:p>
    <w:p w:rsidR="0012621E" w:rsidRPr="0099663A" w:rsidRDefault="0012621E" w:rsidP="00D67FE5">
      <w:pPr>
        <w:spacing w:line="360" w:lineRule="auto"/>
        <w:jc w:val="center"/>
        <w:rPr>
          <w:rFonts w:ascii="Palatino Linotype" w:hAnsi="Palatino Linotype"/>
        </w:rPr>
      </w:pPr>
      <w:r w:rsidRPr="0099663A">
        <w:rPr>
          <w:rFonts w:ascii="Palatino Linotype" w:hAnsi="Palatino Linotype"/>
          <w:noProof/>
          <w:lang w:eastAsia="es-MX"/>
        </w:rPr>
        <w:drawing>
          <wp:inline distT="0" distB="0" distL="0" distR="0">
            <wp:extent cx="3419475" cy="3525462"/>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01.png"/>
                    <pic:cNvPicPr/>
                  </pic:nvPicPr>
                  <pic:blipFill>
                    <a:blip r:embed="rId14">
                      <a:extLst>
                        <a:ext uri="{28A0092B-C50C-407E-A947-70E740481C1C}">
                          <a14:useLocalDpi xmlns:a14="http://schemas.microsoft.com/office/drawing/2010/main" val="0"/>
                        </a:ext>
                      </a:extLst>
                    </a:blip>
                    <a:stretch>
                      <a:fillRect/>
                    </a:stretch>
                  </pic:blipFill>
                  <pic:spPr>
                    <a:xfrm>
                      <a:off x="0" y="0"/>
                      <a:ext cx="3422308" cy="3528382"/>
                    </a:xfrm>
                    <a:prstGeom prst="rect">
                      <a:avLst/>
                    </a:prstGeom>
                  </pic:spPr>
                </pic:pic>
              </a:graphicData>
            </a:graphic>
          </wp:inline>
        </w:drawing>
      </w:r>
    </w:p>
    <w:p w:rsidR="001C77AF" w:rsidRPr="0099663A" w:rsidRDefault="001C77AF" w:rsidP="00D67FE5">
      <w:pPr>
        <w:spacing w:line="360" w:lineRule="auto"/>
        <w:jc w:val="center"/>
        <w:rPr>
          <w:rFonts w:ascii="Palatino Linotype" w:hAnsi="Palatino Linotype"/>
        </w:rPr>
      </w:pPr>
    </w:p>
    <w:p w:rsidR="007A4FB6" w:rsidRPr="0099663A" w:rsidRDefault="00D67FE5" w:rsidP="00D67FE5">
      <w:pPr>
        <w:spacing w:line="360" w:lineRule="auto"/>
        <w:ind w:right="50"/>
        <w:jc w:val="both"/>
        <w:rPr>
          <w:rFonts w:ascii="Palatino Linotype" w:hAnsi="Palatino Linotype" w:cs="Arial"/>
        </w:rPr>
      </w:pPr>
      <w:r w:rsidRPr="0099663A">
        <w:rPr>
          <w:rFonts w:ascii="Palatino Linotype" w:hAnsi="Palatino Linotype" w:cs="Arial"/>
          <w:b/>
          <w:sz w:val="28"/>
        </w:rPr>
        <w:t>XI</w:t>
      </w:r>
      <w:r w:rsidR="0065388C" w:rsidRPr="0099663A">
        <w:rPr>
          <w:rFonts w:ascii="Palatino Linotype" w:hAnsi="Palatino Linotype" w:cs="Arial"/>
          <w:b/>
          <w:sz w:val="28"/>
        </w:rPr>
        <w:t>.</w:t>
      </w:r>
      <w:r w:rsidR="0065388C" w:rsidRPr="0099663A">
        <w:rPr>
          <w:rFonts w:ascii="Palatino Linotype" w:hAnsi="Palatino Linotype" w:cs="Arial"/>
          <w:b/>
        </w:rPr>
        <w:t xml:space="preserve"> </w:t>
      </w:r>
      <w:r w:rsidR="00C62385" w:rsidRPr="0099663A">
        <w:rPr>
          <w:rFonts w:ascii="Palatino Linotype" w:hAnsi="Palatino Linotype" w:cs="Arial"/>
        </w:rPr>
        <w:t>Con fundamento en el artículo 185</w:t>
      </w:r>
      <w:r w:rsidR="00943A1C" w:rsidRPr="0099663A">
        <w:rPr>
          <w:rFonts w:ascii="Palatino Linotype" w:hAnsi="Palatino Linotype" w:cs="Arial"/>
        </w:rPr>
        <w:t>,</w:t>
      </w:r>
      <w:r w:rsidR="00C62385" w:rsidRPr="0099663A">
        <w:rPr>
          <w:rFonts w:ascii="Palatino Linotype" w:hAnsi="Palatino Linotype" w:cs="Arial"/>
        </w:rPr>
        <w:t xml:space="preserve"> fracción VIII de la Ley de Transparencia y Acceso a la Información Pública del Estado de México y Municipios, se remitió el expediente a efecto de que la Comisionada </w:t>
      </w:r>
      <w:r w:rsidR="00C62385" w:rsidRPr="0099663A">
        <w:rPr>
          <w:rFonts w:ascii="Palatino Linotype" w:hAnsi="Palatino Linotype" w:cs="Arial"/>
          <w:b/>
        </w:rPr>
        <w:t>EVA ABAID YAPUR</w:t>
      </w:r>
      <w:r w:rsidR="00C62385" w:rsidRPr="0099663A">
        <w:rPr>
          <w:rFonts w:ascii="Palatino Linotype" w:hAnsi="Palatino Linotype" w:cs="Arial"/>
        </w:rPr>
        <w:t xml:space="preserve"> formule y presente al Pleno el proyecto de resolución correspondiente</w:t>
      </w:r>
      <w:r w:rsidR="006B1DBD" w:rsidRPr="0099663A">
        <w:rPr>
          <w:rFonts w:ascii="Palatino Linotype" w:hAnsi="Palatino Linotype" w:cs="Arial"/>
        </w:rPr>
        <w:t>;</w:t>
      </w:r>
      <w:r w:rsidR="007A4FB6" w:rsidRPr="0099663A">
        <w:rPr>
          <w:rFonts w:ascii="Palatino Linotype" w:hAnsi="Palatino Linotype" w:cs="Arial"/>
        </w:rPr>
        <w:t xml:space="preserve"> y</w:t>
      </w:r>
    </w:p>
    <w:p w:rsidR="00090D32" w:rsidRPr="0099663A" w:rsidRDefault="00090D32" w:rsidP="00090D32">
      <w:pPr>
        <w:rPr>
          <w:rFonts w:ascii="Palatino Linotype" w:hAnsi="Palatino Linotype"/>
          <w:b/>
          <w:bCs/>
          <w:spacing w:val="40"/>
          <w:sz w:val="28"/>
        </w:rPr>
      </w:pPr>
    </w:p>
    <w:p w:rsidR="004B4CB8" w:rsidRPr="0099663A" w:rsidRDefault="004B4CB8" w:rsidP="00D67FE5">
      <w:pPr>
        <w:jc w:val="center"/>
        <w:rPr>
          <w:rFonts w:ascii="Palatino Linotype" w:hAnsi="Palatino Linotype"/>
          <w:b/>
          <w:bCs/>
          <w:spacing w:val="40"/>
          <w:sz w:val="28"/>
        </w:rPr>
      </w:pPr>
      <w:r w:rsidRPr="0099663A">
        <w:rPr>
          <w:rFonts w:ascii="Palatino Linotype" w:hAnsi="Palatino Linotype"/>
          <w:b/>
          <w:bCs/>
          <w:spacing w:val="40"/>
          <w:sz w:val="28"/>
        </w:rPr>
        <w:t>CONSIDERANDO</w:t>
      </w:r>
    </w:p>
    <w:p w:rsidR="00C62385" w:rsidRDefault="00C62385" w:rsidP="00D67FE5">
      <w:pPr>
        <w:jc w:val="center"/>
        <w:rPr>
          <w:rFonts w:ascii="Palatino Linotype" w:hAnsi="Palatino Linotype"/>
          <w:b/>
          <w:bCs/>
          <w:spacing w:val="40"/>
          <w:sz w:val="28"/>
        </w:rPr>
      </w:pPr>
    </w:p>
    <w:p w:rsidR="00090D32" w:rsidRPr="0099663A" w:rsidRDefault="00090D32" w:rsidP="00D67FE5">
      <w:pPr>
        <w:jc w:val="center"/>
        <w:rPr>
          <w:rFonts w:ascii="Palatino Linotype" w:hAnsi="Palatino Linotype"/>
          <w:b/>
          <w:bCs/>
          <w:spacing w:val="40"/>
          <w:sz w:val="28"/>
        </w:rPr>
      </w:pPr>
    </w:p>
    <w:p w:rsidR="00C62385" w:rsidRPr="0099663A" w:rsidRDefault="00C62385" w:rsidP="00D67FE5">
      <w:pPr>
        <w:spacing w:line="360" w:lineRule="auto"/>
        <w:ind w:right="50"/>
        <w:jc w:val="both"/>
        <w:rPr>
          <w:rFonts w:ascii="Palatino Linotype" w:hAnsi="Palatino Linotype" w:cs="Arial"/>
          <w:b/>
        </w:rPr>
      </w:pPr>
      <w:r w:rsidRPr="0099663A">
        <w:rPr>
          <w:rFonts w:ascii="Palatino Linotype" w:hAnsi="Palatino Linotype"/>
          <w:b/>
          <w:sz w:val="28"/>
          <w:szCs w:val="28"/>
        </w:rPr>
        <w:t>PRIMERO</w:t>
      </w:r>
      <w:r w:rsidRPr="0099663A">
        <w:rPr>
          <w:rFonts w:ascii="Palatino Linotype" w:hAnsi="Palatino Linotype"/>
          <w:b/>
        </w:rPr>
        <w:t>.</w:t>
      </w:r>
      <w:r w:rsidRPr="0099663A">
        <w:rPr>
          <w:rFonts w:ascii="Palatino Linotype" w:hAnsi="Palatino Linotype"/>
        </w:rPr>
        <w:t xml:space="preserve"> </w:t>
      </w:r>
      <w:r w:rsidRPr="0099663A">
        <w:rPr>
          <w:rFonts w:ascii="Palatino Linotype" w:hAnsi="Palatino Linotype"/>
          <w:b/>
        </w:rPr>
        <w:t>Competencia</w:t>
      </w:r>
      <w:r w:rsidRPr="0099663A">
        <w:rPr>
          <w:rFonts w:ascii="Palatino Linotype" w:hAnsi="Palatino Linotype"/>
        </w:rPr>
        <w:t>.</w:t>
      </w:r>
      <w:r w:rsidRPr="0099663A">
        <w:rPr>
          <w:rFonts w:ascii="Palatino Linotype" w:hAnsi="Palatino Linotype"/>
          <w:b/>
        </w:rPr>
        <w:t xml:space="preserve"> </w:t>
      </w:r>
      <w:r w:rsidRPr="0099663A">
        <w:rPr>
          <w:rFonts w:ascii="Palatino Linotype" w:hAnsi="Palatino Linotype"/>
        </w:rPr>
        <w:t xml:space="preserve">Este Instituto de </w:t>
      </w:r>
      <w:r w:rsidRPr="0099663A">
        <w:rPr>
          <w:rFonts w:ascii="Palatino Linotype" w:hAnsi="Palatino Linotype" w:cs="Arial"/>
        </w:rPr>
        <w:t>Transparencia</w:t>
      </w:r>
      <w:r w:rsidRPr="0099663A">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00430BE3" w:rsidRPr="0099663A">
        <w:rPr>
          <w:rFonts w:ascii="Palatino Linotype" w:eastAsia="Calibri" w:hAnsi="Palatino Linotype" w:cs="Arial"/>
        </w:rPr>
        <w:t xml:space="preserve">párrafos </w:t>
      </w:r>
      <w:r w:rsidR="00430BE3" w:rsidRPr="0099663A">
        <w:rPr>
          <w:rFonts w:ascii="Palatino Linotype" w:hAnsi="Palatino Linotype"/>
        </w:rPr>
        <w:t xml:space="preserve">vigésimo </w:t>
      </w:r>
      <w:r w:rsidR="00430BE3" w:rsidRPr="0099663A">
        <w:rPr>
          <w:rFonts w:ascii="Palatino Linotype" w:hAnsi="Palatino Linotype" w:cs="Arial"/>
        </w:rPr>
        <w:t>segundo,</w:t>
      </w:r>
      <w:r w:rsidR="00430BE3" w:rsidRPr="0099663A">
        <w:rPr>
          <w:rFonts w:ascii="Palatino Linotype" w:hAnsi="Palatino Linotype"/>
        </w:rPr>
        <w:t xml:space="preserve"> vigésimo tercero y vigésimo cuarto</w:t>
      </w:r>
      <w:r w:rsidRPr="0099663A">
        <w:rPr>
          <w:rFonts w:ascii="Palatino Linotype" w:hAnsi="Palatino Linotype"/>
        </w:rPr>
        <w:t>, fracciones IV y V de la Constitución Política del Estado Libre y Soberano de México; 1, 2</w:t>
      </w:r>
      <w:r w:rsidR="00943A1C" w:rsidRPr="0099663A">
        <w:rPr>
          <w:rFonts w:ascii="Palatino Linotype" w:hAnsi="Palatino Linotype"/>
        </w:rPr>
        <w:t>,</w:t>
      </w:r>
      <w:r w:rsidRPr="0099663A">
        <w:rPr>
          <w:rFonts w:ascii="Palatino Linotype" w:hAnsi="Palatino Linotype"/>
        </w:rPr>
        <w:t xml:space="preserve"> fracción II, 13, 29, 36</w:t>
      </w:r>
      <w:r w:rsidR="00943A1C" w:rsidRPr="0099663A">
        <w:rPr>
          <w:rFonts w:ascii="Palatino Linotype" w:hAnsi="Palatino Linotype"/>
        </w:rPr>
        <w:t>,</w:t>
      </w:r>
      <w:r w:rsidRPr="0099663A">
        <w:rPr>
          <w:rFonts w:ascii="Palatino Linotype" w:hAnsi="Palatino Linotype"/>
        </w:rPr>
        <w:t xml:space="preserve"> fracciones I y II, 176, 178, 179, 181</w:t>
      </w:r>
      <w:r w:rsidR="00943A1C" w:rsidRPr="0099663A">
        <w:rPr>
          <w:rFonts w:ascii="Palatino Linotype" w:hAnsi="Palatino Linotype"/>
        </w:rPr>
        <w:t>,</w:t>
      </w:r>
      <w:r w:rsidRPr="0099663A">
        <w:rPr>
          <w:rFonts w:ascii="Palatino Linotype" w:hAnsi="Palatino Linotype"/>
        </w:rPr>
        <w:t xml:space="preserve"> párrafo tercero y 185 de la Ley de Transparencia y Acceso a la Información Pública del Estado de México y Municipios</w:t>
      </w:r>
      <w:r w:rsidRPr="0099663A">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6B1DBD" w:rsidRPr="0099663A">
        <w:rPr>
          <w:rFonts w:ascii="Palatino Linotype" w:hAnsi="Palatino Linotype" w:cs="Arial"/>
        </w:rPr>
        <w:t xml:space="preserve"> Ciudadan</w:t>
      </w:r>
      <w:r w:rsidR="003A2718" w:rsidRPr="0099663A">
        <w:rPr>
          <w:rFonts w:ascii="Palatino Linotype" w:hAnsi="Palatino Linotype" w:cs="Arial"/>
        </w:rPr>
        <w:t>o</w:t>
      </w:r>
      <w:r w:rsidRPr="0099663A">
        <w:rPr>
          <w:rFonts w:ascii="Palatino Linotype" w:hAnsi="Palatino Linotype" w:cs="Arial"/>
        </w:rPr>
        <w:t xml:space="preserve"> en términos de la Ley de la materia.</w:t>
      </w:r>
    </w:p>
    <w:p w:rsidR="00C62385" w:rsidRPr="0099663A" w:rsidRDefault="00C62385" w:rsidP="00D67FE5">
      <w:pPr>
        <w:spacing w:line="360" w:lineRule="auto"/>
        <w:jc w:val="both"/>
        <w:rPr>
          <w:rFonts w:ascii="Palatino Linotype" w:hAnsi="Palatino Linotype" w:cs="Arial"/>
          <w:b/>
        </w:rPr>
      </w:pPr>
    </w:p>
    <w:p w:rsidR="00C62385" w:rsidRPr="0099663A" w:rsidRDefault="00C62385" w:rsidP="00D67FE5">
      <w:pPr>
        <w:spacing w:line="360" w:lineRule="auto"/>
        <w:jc w:val="both"/>
        <w:rPr>
          <w:rFonts w:ascii="Palatino Linotype" w:hAnsi="Palatino Linotype" w:cs="Arial"/>
          <w:b/>
          <w:snapToGrid w:val="0"/>
        </w:rPr>
      </w:pPr>
      <w:r w:rsidRPr="0099663A">
        <w:rPr>
          <w:rFonts w:ascii="Palatino Linotype" w:hAnsi="Palatino Linotype" w:cs="Arial"/>
          <w:b/>
          <w:sz w:val="28"/>
        </w:rPr>
        <w:t>SEGUNDO</w:t>
      </w:r>
      <w:r w:rsidRPr="0099663A">
        <w:rPr>
          <w:rFonts w:ascii="Palatino Linotype" w:hAnsi="Palatino Linotype" w:cs="Arial"/>
          <w:b/>
        </w:rPr>
        <w:t xml:space="preserve">. Interés. </w:t>
      </w:r>
      <w:r w:rsidRPr="0099663A">
        <w:rPr>
          <w:rFonts w:ascii="Palatino Linotype" w:hAnsi="Palatino Linotype" w:cs="Arial"/>
          <w:bCs/>
        </w:rPr>
        <w:t xml:space="preserve">El recurso de revisión fue interpuesto por parte legítima, en atención a que se presentó por </w:t>
      </w:r>
      <w:r w:rsidR="003A2718" w:rsidRPr="0099663A">
        <w:rPr>
          <w:rFonts w:ascii="Palatino Linotype" w:hAnsi="Palatino Linotype" w:cs="Arial"/>
          <w:b/>
          <w:bCs/>
        </w:rPr>
        <w:t>EL</w:t>
      </w:r>
      <w:r w:rsidRPr="0099663A">
        <w:rPr>
          <w:rFonts w:ascii="Palatino Linotype" w:hAnsi="Palatino Linotype" w:cs="Arial"/>
          <w:b/>
          <w:bCs/>
        </w:rPr>
        <w:t xml:space="preserve"> RECURRENTE,</w:t>
      </w:r>
      <w:r w:rsidRPr="0099663A">
        <w:rPr>
          <w:rFonts w:ascii="Palatino Linotype" w:hAnsi="Palatino Linotype" w:cs="Arial"/>
          <w:bCs/>
        </w:rPr>
        <w:t xml:space="preserve"> quien es la misma persona que formuló la solicitud de acceso a la información pública al </w:t>
      </w:r>
      <w:r w:rsidRPr="0099663A">
        <w:rPr>
          <w:rFonts w:ascii="Palatino Linotype" w:hAnsi="Palatino Linotype" w:cs="Arial"/>
          <w:b/>
          <w:bCs/>
        </w:rPr>
        <w:t>SUJETO OBLIGADO.</w:t>
      </w:r>
    </w:p>
    <w:p w:rsidR="00C62385" w:rsidRPr="0099663A" w:rsidRDefault="00C62385" w:rsidP="00D67FE5">
      <w:pPr>
        <w:spacing w:line="360" w:lineRule="auto"/>
        <w:jc w:val="both"/>
        <w:rPr>
          <w:rFonts w:ascii="Palatino Linotype" w:hAnsi="Palatino Linotype" w:cs="Arial"/>
          <w:b/>
          <w:szCs w:val="28"/>
        </w:rPr>
      </w:pPr>
    </w:p>
    <w:p w:rsidR="00410F42" w:rsidRPr="0099663A" w:rsidRDefault="00C62385" w:rsidP="00D67FE5">
      <w:pPr>
        <w:pStyle w:val="Prrafodelista"/>
        <w:autoSpaceDE w:val="0"/>
        <w:autoSpaceDN w:val="0"/>
        <w:adjustRightInd w:val="0"/>
        <w:spacing w:line="360" w:lineRule="auto"/>
        <w:ind w:left="0" w:right="49"/>
        <w:jc w:val="both"/>
        <w:rPr>
          <w:rFonts w:ascii="Palatino Linotype" w:hAnsi="Palatino Linotype" w:cs="Arial"/>
        </w:rPr>
      </w:pPr>
      <w:r w:rsidRPr="0099663A">
        <w:rPr>
          <w:rFonts w:ascii="Palatino Linotype" w:hAnsi="Palatino Linotype" w:cs="Arial"/>
          <w:b/>
          <w:sz w:val="28"/>
          <w:szCs w:val="28"/>
        </w:rPr>
        <w:t xml:space="preserve">TERCERO. </w:t>
      </w:r>
      <w:r w:rsidRPr="0099663A">
        <w:rPr>
          <w:rFonts w:ascii="Palatino Linotype" w:hAnsi="Palatino Linotype" w:cs="Arial"/>
          <w:b/>
        </w:rPr>
        <w:t xml:space="preserve">Oportunidad. </w:t>
      </w:r>
      <w:r w:rsidR="00410F42" w:rsidRPr="0099663A">
        <w:rPr>
          <w:rFonts w:ascii="Palatino Linotype" w:hAnsi="Palatino Linotype" w:cs="Arial"/>
        </w:rPr>
        <w:t xml:space="preserve">El recurso de revisión fue interpuesto dentro del plazo de quince días hábiles contados a partir del día siguiente al en que </w:t>
      </w:r>
      <w:r w:rsidR="00410F42" w:rsidRPr="0099663A">
        <w:rPr>
          <w:rFonts w:ascii="Palatino Linotype" w:hAnsi="Palatino Linotype" w:cs="Arial"/>
          <w:b/>
        </w:rPr>
        <w:t xml:space="preserve">EL RECURRENTE </w:t>
      </w:r>
      <w:r w:rsidR="00410F42" w:rsidRPr="0099663A">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410F42" w:rsidRPr="0099663A" w:rsidRDefault="00410F42" w:rsidP="00D67FE5">
      <w:pPr>
        <w:ind w:left="851" w:right="902"/>
        <w:jc w:val="both"/>
        <w:rPr>
          <w:rFonts w:ascii="Palatino Linotype" w:eastAsiaTheme="minorEastAsia" w:hAnsi="Palatino Linotype" w:cs="Arial"/>
          <w:szCs w:val="20"/>
          <w:lang w:val="es-ES_tradnl"/>
        </w:rPr>
      </w:pPr>
    </w:p>
    <w:p w:rsidR="00410F42" w:rsidRPr="0099663A" w:rsidRDefault="00410F42" w:rsidP="00D67FE5">
      <w:pPr>
        <w:tabs>
          <w:tab w:val="left" w:pos="851"/>
        </w:tabs>
        <w:ind w:left="851" w:right="901"/>
        <w:jc w:val="both"/>
        <w:rPr>
          <w:rFonts w:ascii="Palatino Linotype" w:eastAsiaTheme="minorEastAsia" w:hAnsi="Palatino Linotype" w:cs="Arial"/>
          <w:i/>
          <w:sz w:val="22"/>
          <w:szCs w:val="22"/>
          <w:lang w:val="es-ES_tradnl"/>
        </w:rPr>
      </w:pPr>
      <w:r w:rsidRPr="0099663A">
        <w:rPr>
          <w:rFonts w:ascii="Palatino Linotype" w:eastAsiaTheme="minorEastAsia" w:hAnsi="Palatino Linotype" w:cs="Arial"/>
          <w:b/>
          <w:i/>
          <w:sz w:val="22"/>
          <w:szCs w:val="22"/>
          <w:lang w:val="es-ES_tradnl"/>
        </w:rPr>
        <w:t>“Artículo 178.</w:t>
      </w:r>
      <w:r w:rsidRPr="0099663A">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10F42" w:rsidRPr="0099663A" w:rsidRDefault="00410F42" w:rsidP="00D67FE5">
      <w:pPr>
        <w:tabs>
          <w:tab w:val="left" w:pos="851"/>
        </w:tabs>
        <w:ind w:left="851" w:right="901"/>
        <w:jc w:val="both"/>
        <w:rPr>
          <w:rFonts w:ascii="Palatino Linotype" w:eastAsiaTheme="minorEastAsia" w:hAnsi="Palatino Linotype" w:cs="Arial"/>
          <w:i/>
          <w:sz w:val="22"/>
          <w:szCs w:val="22"/>
          <w:lang w:val="es-ES_tradnl"/>
        </w:rPr>
      </w:pPr>
      <w:r w:rsidRPr="0099663A">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10F42" w:rsidRPr="0099663A" w:rsidRDefault="00410F42" w:rsidP="00D67FE5">
      <w:pPr>
        <w:tabs>
          <w:tab w:val="left" w:pos="851"/>
        </w:tabs>
        <w:ind w:left="851" w:right="901"/>
        <w:jc w:val="both"/>
        <w:rPr>
          <w:rFonts w:ascii="Palatino Linotype" w:eastAsiaTheme="minorEastAsia" w:hAnsi="Palatino Linotype" w:cs="Arial"/>
          <w:i/>
          <w:sz w:val="22"/>
          <w:szCs w:val="22"/>
          <w:lang w:val="es-ES_tradnl"/>
        </w:rPr>
      </w:pPr>
      <w:r w:rsidRPr="0099663A">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99663A">
        <w:rPr>
          <w:rFonts w:ascii="Palatino Linotype" w:eastAsiaTheme="minorEastAsia" w:hAnsi="Palatino Linotype" w:cs="Arial"/>
          <w:b/>
          <w:i/>
          <w:sz w:val="22"/>
          <w:szCs w:val="22"/>
          <w:lang w:val="es-ES_tradnl"/>
        </w:rPr>
        <w:t>”</w:t>
      </w:r>
    </w:p>
    <w:p w:rsidR="00410F42" w:rsidRPr="0099663A" w:rsidRDefault="00410F42" w:rsidP="00D67FE5">
      <w:pPr>
        <w:ind w:left="851" w:right="902"/>
        <w:jc w:val="both"/>
        <w:rPr>
          <w:rFonts w:ascii="Palatino Linotype" w:eastAsiaTheme="minorEastAsia" w:hAnsi="Palatino Linotype" w:cs="Arial"/>
          <w:szCs w:val="20"/>
          <w:lang w:val="es-ES_tradnl"/>
        </w:rPr>
      </w:pPr>
    </w:p>
    <w:p w:rsidR="0012621E" w:rsidRPr="0099663A" w:rsidRDefault="00410F42" w:rsidP="00D67FE5">
      <w:pPr>
        <w:spacing w:line="360" w:lineRule="auto"/>
        <w:jc w:val="both"/>
        <w:rPr>
          <w:rFonts w:ascii="Palatino Linotype" w:hAnsi="Palatino Linotype"/>
        </w:rPr>
      </w:pPr>
      <w:r w:rsidRPr="0099663A">
        <w:rPr>
          <w:rFonts w:ascii="Palatino Linotype" w:eastAsiaTheme="minorEastAsia" w:hAnsi="Palatino Linotype" w:cs="Arial"/>
          <w:lang w:val="es-ES_tradnl"/>
        </w:rPr>
        <w:t xml:space="preserve">En efecto, atendiendo a que </w:t>
      </w:r>
      <w:r w:rsidRPr="0099663A">
        <w:rPr>
          <w:rFonts w:ascii="Palatino Linotype" w:eastAsiaTheme="minorEastAsia" w:hAnsi="Palatino Linotype" w:cs="Arial"/>
          <w:b/>
          <w:lang w:val="es-ES_tradnl"/>
        </w:rPr>
        <w:t>EL SUJETO OBLIGADO</w:t>
      </w:r>
      <w:r w:rsidRPr="0099663A">
        <w:rPr>
          <w:rFonts w:ascii="Palatino Linotype" w:eastAsiaTheme="minorEastAsia" w:hAnsi="Palatino Linotype" w:cs="Arial"/>
          <w:lang w:val="es-ES_tradnl"/>
        </w:rPr>
        <w:t xml:space="preserve"> notificó la respuesta a la solicitud de información pública el </w:t>
      </w:r>
      <w:r w:rsidR="0012621E" w:rsidRPr="0099663A">
        <w:rPr>
          <w:rFonts w:ascii="Palatino Linotype" w:eastAsiaTheme="minorEastAsia" w:hAnsi="Palatino Linotype" w:cs="Arial"/>
          <w:b/>
          <w:lang w:val="es-ES_tradnl"/>
        </w:rPr>
        <w:t xml:space="preserve">diez </w:t>
      </w:r>
      <w:r w:rsidR="00AC1905" w:rsidRPr="0099663A">
        <w:rPr>
          <w:rFonts w:ascii="Palatino Linotype" w:eastAsiaTheme="minorEastAsia" w:hAnsi="Palatino Linotype" w:cs="Arial"/>
          <w:b/>
          <w:lang w:val="es-ES_tradnl"/>
        </w:rPr>
        <w:t xml:space="preserve">de septiembre </w:t>
      </w:r>
      <w:r w:rsidR="00A2402B" w:rsidRPr="0099663A">
        <w:rPr>
          <w:rFonts w:ascii="Palatino Linotype" w:eastAsiaTheme="minorEastAsia" w:hAnsi="Palatino Linotype" w:cs="Arial"/>
          <w:b/>
          <w:lang w:val="es-ES_tradnl"/>
        </w:rPr>
        <w:t xml:space="preserve">de </w:t>
      </w:r>
      <w:r w:rsidRPr="0099663A">
        <w:rPr>
          <w:rFonts w:ascii="Palatino Linotype" w:eastAsiaTheme="minorEastAsia" w:hAnsi="Palatino Linotype" w:cs="Arial"/>
          <w:b/>
          <w:lang w:val="es-ES_tradnl"/>
        </w:rPr>
        <w:t xml:space="preserve">dos mil diecinueve; </w:t>
      </w:r>
      <w:r w:rsidRPr="0099663A">
        <w:rPr>
          <w:rFonts w:ascii="Palatino Linotype" w:hAnsi="Palatino Linotype" w:cs="Arial"/>
        </w:rPr>
        <w:t>en consecuencia, el plazo de quince días hábiles que el artículo 178 de la ley de la materia otorga al</w:t>
      </w:r>
      <w:r w:rsidRPr="0099663A">
        <w:rPr>
          <w:rFonts w:ascii="Palatino Linotype" w:hAnsi="Palatino Linotype" w:cs="Arial"/>
          <w:b/>
        </w:rPr>
        <w:t xml:space="preserve"> RECURRENTE</w:t>
      </w:r>
      <w:r w:rsidRPr="0099663A">
        <w:rPr>
          <w:rFonts w:ascii="Palatino Linotype" w:hAnsi="Palatino Linotype" w:cs="Arial"/>
        </w:rPr>
        <w:t xml:space="preserve"> para presentar el recurso de revisión, transcurrió del</w:t>
      </w:r>
      <w:r w:rsidRPr="0099663A">
        <w:rPr>
          <w:rFonts w:ascii="Palatino Linotype" w:hAnsi="Palatino Linotype" w:cs="Arial"/>
          <w:b/>
        </w:rPr>
        <w:t xml:space="preserve"> </w:t>
      </w:r>
      <w:r w:rsidR="0012621E" w:rsidRPr="0099663A">
        <w:rPr>
          <w:rFonts w:ascii="Palatino Linotype" w:hAnsi="Palatino Linotype" w:cs="Arial"/>
          <w:b/>
        </w:rPr>
        <w:t xml:space="preserve">once de septiembre al dos de octubre </w:t>
      </w:r>
      <w:r w:rsidR="00AC1905" w:rsidRPr="0099663A">
        <w:rPr>
          <w:rFonts w:ascii="Palatino Linotype" w:hAnsi="Palatino Linotype" w:cs="Arial"/>
          <w:b/>
        </w:rPr>
        <w:t>d</w:t>
      </w:r>
      <w:r w:rsidR="0073525E" w:rsidRPr="0099663A">
        <w:rPr>
          <w:rFonts w:ascii="Palatino Linotype" w:hAnsi="Palatino Linotype" w:cs="Arial"/>
          <w:b/>
        </w:rPr>
        <w:t>e dos mil diecinueve</w:t>
      </w:r>
      <w:r w:rsidR="0073525E" w:rsidRPr="0099663A">
        <w:rPr>
          <w:rFonts w:ascii="Palatino Linotype" w:hAnsi="Palatino Linotype" w:cs="Arial"/>
        </w:rPr>
        <w:t xml:space="preserve">, </w:t>
      </w:r>
      <w:r w:rsidR="0012621E" w:rsidRPr="0099663A">
        <w:rPr>
          <w:rFonts w:ascii="Palatino Linotype" w:hAnsi="Palatino Linotype" w:cs="Arial"/>
        </w:rPr>
        <w:t xml:space="preserve">sin contemplar en el cómputo los días catorce, quince, veintiuno, veintidós, veintiocho y veintinueve de septiembre de dos mil diecinueve, por corresponder a sábados y domingos, considerados como días inhábiles; en términos del artículo 3, fracción X de la </w:t>
      </w:r>
      <w:r w:rsidR="0012621E" w:rsidRPr="0099663A">
        <w:rPr>
          <w:rFonts w:ascii="Palatino Linotype" w:hAnsi="Palatino Linotype"/>
        </w:rPr>
        <w:t xml:space="preserve">Ley de Transparencia y Acceso a la Información Pública del Estado de México y Municipios; así como, el día dieciséis de septiembre de dos mil diecinueve, por suspensión de labores, en términos del </w:t>
      </w:r>
      <w:r w:rsidR="0012621E" w:rsidRPr="0099663A">
        <w:rPr>
          <w:rFonts w:ascii="Palatino Linotype" w:hAnsi="Palatino Linotype" w:cs="Arial"/>
        </w:rPr>
        <w:t>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12621E" w:rsidRPr="0099663A" w:rsidRDefault="0012621E" w:rsidP="00D67FE5">
      <w:pPr>
        <w:spacing w:line="360" w:lineRule="auto"/>
        <w:jc w:val="both"/>
        <w:rPr>
          <w:rFonts w:ascii="Palatino Linotype" w:hAnsi="Palatino Linotype"/>
        </w:rPr>
      </w:pPr>
    </w:p>
    <w:p w:rsidR="0012621E" w:rsidRPr="0099663A" w:rsidRDefault="0012621E" w:rsidP="00D67FE5">
      <w:pPr>
        <w:spacing w:line="360" w:lineRule="auto"/>
        <w:jc w:val="both"/>
        <w:rPr>
          <w:rFonts w:ascii="Palatino Linotype" w:eastAsiaTheme="minorEastAsia" w:hAnsi="Palatino Linotype" w:cs="Arial"/>
          <w:lang w:val="es-ES_tradnl"/>
        </w:rPr>
      </w:pPr>
      <w:r w:rsidRPr="0099663A">
        <w:rPr>
          <w:rFonts w:ascii="Palatino Linotype" w:eastAsiaTheme="minorEastAsia" w:hAnsi="Palatino Linotype" w:cs="Arial"/>
          <w:lang w:val="es-ES_tradnl"/>
        </w:rPr>
        <w:t>En ese tenor, si el recurso de revisión que nos ocupa, se interpuso el</w:t>
      </w:r>
      <w:r w:rsidRPr="0099663A">
        <w:rPr>
          <w:rFonts w:ascii="Palatino Linotype" w:eastAsiaTheme="minorEastAsia" w:hAnsi="Palatino Linotype" w:cs="Arial"/>
          <w:b/>
          <w:lang w:val="es-ES_tradnl"/>
        </w:rPr>
        <w:t xml:space="preserve"> diecinueve de septiembre de dos mil diecinueve,</w:t>
      </w:r>
      <w:r w:rsidRPr="0099663A">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04572D" w:rsidRPr="0099663A" w:rsidRDefault="0004572D" w:rsidP="00D67FE5">
      <w:pPr>
        <w:autoSpaceDE w:val="0"/>
        <w:autoSpaceDN w:val="0"/>
        <w:adjustRightInd w:val="0"/>
        <w:spacing w:line="360" w:lineRule="auto"/>
        <w:ind w:right="49"/>
        <w:jc w:val="both"/>
        <w:rPr>
          <w:rFonts w:ascii="Palatino Linotype" w:hAnsi="Palatino Linotype" w:cs="Arial"/>
          <w:b/>
          <w:szCs w:val="28"/>
        </w:rPr>
      </w:pPr>
    </w:p>
    <w:p w:rsidR="00AC1905" w:rsidRPr="0099663A" w:rsidRDefault="00AC1905" w:rsidP="00D67FE5">
      <w:pPr>
        <w:autoSpaceDE w:val="0"/>
        <w:autoSpaceDN w:val="0"/>
        <w:adjustRightInd w:val="0"/>
        <w:spacing w:line="360" w:lineRule="auto"/>
        <w:ind w:right="49"/>
        <w:jc w:val="both"/>
        <w:rPr>
          <w:rFonts w:ascii="Palatino Linotype" w:hAnsi="Palatino Linotype" w:cs="Arial"/>
          <w:b/>
        </w:rPr>
      </w:pPr>
      <w:r w:rsidRPr="0099663A">
        <w:rPr>
          <w:rFonts w:ascii="Palatino Linotype" w:hAnsi="Palatino Linotype" w:cs="Arial"/>
          <w:b/>
          <w:sz w:val="28"/>
          <w:szCs w:val="28"/>
        </w:rPr>
        <w:t>CUARTO</w:t>
      </w:r>
      <w:r w:rsidRPr="0099663A">
        <w:rPr>
          <w:rFonts w:ascii="Palatino Linotype" w:hAnsi="Palatino Linotype"/>
          <w:b/>
          <w:sz w:val="28"/>
          <w:szCs w:val="28"/>
        </w:rPr>
        <w:t>.</w:t>
      </w:r>
      <w:r w:rsidRPr="0099663A">
        <w:rPr>
          <w:rFonts w:ascii="Palatino Linotype" w:hAnsi="Palatino Linotype"/>
          <w:b/>
        </w:rPr>
        <w:t xml:space="preserve"> </w:t>
      </w:r>
      <w:proofErr w:type="spellStart"/>
      <w:r w:rsidRPr="0099663A">
        <w:rPr>
          <w:rFonts w:ascii="Palatino Linotype" w:hAnsi="Palatino Linotype"/>
          <w:b/>
        </w:rPr>
        <w:t>Procedibilidad</w:t>
      </w:r>
      <w:proofErr w:type="spellEnd"/>
      <w:r w:rsidRPr="0099663A">
        <w:rPr>
          <w:rFonts w:ascii="Palatino Linotype" w:hAnsi="Palatino Linotype"/>
          <w:b/>
        </w:rPr>
        <w:t xml:space="preserve">. </w:t>
      </w:r>
      <w:r w:rsidRPr="0099663A">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99663A">
        <w:rPr>
          <w:rFonts w:ascii="Palatino Linotype" w:hAnsi="Palatino Linotype"/>
        </w:rPr>
        <w:t xml:space="preserve">Ley de Transparencia y Acceso a la Información Pública del Estado de México y Municipios, en atención a que fueron presentados mediante el formato visible en </w:t>
      </w:r>
      <w:r w:rsidRPr="0099663A">
        <w:rPr>
          <w:rFonts w:ascii="Palatino Linotype" w:hAnsi="Palatino Linotype"/>
          <w:b/>
        </w:rPr>
        <w:t>EL SAIMEX.</w:t>
      </w:r>
    </w:p>
    <w:p w:rsidR="002303F6" w:rsidRPr="0099663A" w:rsidRDefault="002303F6" w:rsidP="00D67FE5">
      <w:pPr>
        <w:autoSpaceDE w:val="0"/>
        <w:autoSpaceDN w:val="0"/>
        <w:adjustRightInd w:val="0"/>
        <w:spacing w:line="360" w:lineRule="auto"/>
        <w:ind w:right="49"/>
        <w:jc w:val="both"/>
        <w:rPr>
          <w:rFonts w:ascii="Palatino Linotype" w:hAnsi="Palatino Linotype"/>
          <w:lang w:val="es-ES"/>
        </w:rPr>
      </w:pPr>
    </w:p>
    <w:p w:rsidR="002A1EBB" w:rsidRPr="0099663A" w:rsidRDefault="002A1EBB" w:rsidP="00D67FE5">
      <w:pPr>
        <w:spacing w:line="360" w:lineRule="auto"/>
        <w:jc w:val="both"/>
        <w:rPr>
          <w:rFonts w:ascii="Palatino Linotype" w:hAnsi="Palatino Linotype" w:cs="Arial"/>
        </w:rPr>
      </w:pPr>
      <w:r w:rsidRPr="0099663A">
        <w:rPr>
          <w:rFonts w:ascii="Palatino Linotype" w:hAnsi="Palatino Linotype" w:cs="Arial"/>
          <w:b/>
          <w:sz w:val="28"/>
          <w:szCs w:val="28"/>
        </w:rPr>
        <w:t>QUINTO</w:t>
      </w:r>
      <w:r w:rsidRPr="0099663A">
        <w:rPr>
          <w:rFonts w:ascii="Palatino Linotype" w:hAnsi="Palatino Linotype" w:cs="Arial"/>
          <w:b/>
        </w:rPr>
        <w:t xml:space="preserve">. </w:t>
      </w:r>
      <w:r w:rsidRPr="0099663A">
        <w:rPr>
          <w:rFonts w:ascii="Palatino Linotype" w:eastAsiaTheme="minorEastAsia" w:hAnsi="Palatino Linotype" w:cs="Arial"/>
          <w:b/>
          <w:lang w:val="es-ES_tradnl"/>
        </w:rPr>
        <w:t>Estudio y resolución del asunto</w:t>
      </w:r>
      <w:r w:rsidRPr="0099663A">
        <w:rPr>
          <w:rFonts w:ascii="Palatino Linotype" w:eastAsiaTheme="minorEastAsia" w:hAnsi="Palatino Linotype" w:cstheme="minorBidi"/>
          <w:b/>
          <w:lang w:val="es-ES_tradnl"/>
        </w:rPr>
        <w:t xml:space="preserve">. </w:t>
      </w:r>
      <w:r w:rsidRPr="0099663A">
        <w:rPr>
          <w:rFonts w:ascii="Palatino Linotype" w:hAnsi="Palatino Linotype" w:cs="Arial"/>
        </w:rPr>
        <w:t xml:space="preserve">Una vez determinada la vía sobre la que versará el presente recurso, y previa revisión del expediente electrónico formado en </w:t>
      </w:r>
      <w:r w:rsidRPr="0099663A">
        <w:rPr>
          <w:rFonts w:ascii="Palatino Linotype" w:hAnsi="Palatino Linotype" w:cs="Arial"/>
          <w:b/>
        </w:rPr>
        <w:t>EL SAIMEX</w:t>
      </w:r>
      <w:r w:rsidRPr="0099663A">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rsidR="00732FA5" w:rsidRPr="0099663A" w:rsidRDefault="00732FA5" w:rsidP="00D67FE5">
      <w:pPr>
        <w:autoSpaceDE w:val="0"/>
        <w:autoSpaceDN w:val="0"/>
        <w:adjustRightInd w:val="0"/>
        <w:spacing w:line="360" w:lineRule="auto"/>
        <w:ind w:right="49"/>
        <w:jc w:val="both"/>
        <w:rPr>
          <w:rFonts w:ascii="Palatino Linotype" w:hAnsi="Palatino Linotype" w:cs="Arial"/>
          <w:color w:val="000000" w:themeColor="text1"/>
          <w:lang w:val="es-ES"/>
        </w:rPr>
      </w:pPr>
    </w:p>
    <w:p w:rsidR="00732FA5" w:rsidRPr="0099663A" w:rsidRDefault="00732FA5" w:rsidP="00D67FE5">
      <w:pPr>
        <w:spacing w:line="360" w:lineRule="auto"/>
        <w:jc w:val="both"/>
        <w:rPr>
          <w:rFonts w:ascii="Palatino Linotype" w:hAnsi="Palatino Linotype"/>
          <w:color w:val="222222"/>
          <w:lang w:eastAsia="es-MX"/>
        </w:rPr>
      </w:pPr>
      <w:r w:rsidRPr="0099663A">
        <w:rPr>
          <w:rFonts w:ascii="Palatino Linotype" w:hAnsi="Palatino Linotype"/>
          <w:color w:val="222222"/>
          <w:lang w:eastAsia="es-MX"/>
        </w:rPr>
        <w:t xml:space="preserve">Primeramente, se precisa que se obvia el análisis de la competencia por parte del </w:t>
      </w:r>
      <w:r w:rsidRPr="0099663A">
        <w:rPr>
          <w:rFonts w:ascii="Palatino Linotype" w:hAnsi="Palatino Linotype"/>
          <w:b/>
          <w:bCs/>
          <w:color w:val="222222"/>
          <w:lang w:eastAsia="es-MX"/>
        </w:rPr>
        <w:t>SUJETO OBLIGADO</w:t>
      </w:r>
      <w:r w:rsidRPr="0099663A">
        <w:rPr>
          <w:rFonts w:ascii="Palatino Linotype" w:hAnsi="Palatino Linotype"/>
          <w:color w:val="222222"/>
          <w:lang w:eastAsia="es-MX"/>
        </w:rPr>
        <w:t>, para generar, administrar o poseer la información solicitada, dado que éste ha asumido la misma, en razón de que en su respuesta admitió contar con dicha información.</w:t>
      </w:r>
    </w:p>
    <w:p w:rsidR="00DA2DD6" w:rsidRPr="0099663A" w:rsidRDefault="00DA2DD6" w:rsidP="00D67FE5">
      <w:pPr>
        <w:spacing w:line="360" w:lineRule="auto"/>
        <w:jc w:val="both"/>
        <w:rPr>
          <w:rFonts w:ascii="Palatino Linotype" w:hAnsi="Palatino Linotype"/>
          <w:color w:val="222222"/>
          <w:lang w:eastAsia="es-MX"/>
        </w:rPr>
      </w:pPr>
    </w:p>
    <w:p w:rsidR="00DA2DD6" w:rsidRPr="0099663A" w:rsidRDefault="00DA2DD6" w:rsidP="00D67FE5">
      <w:pPr>
        <w:spacing w:line="360" w:lineRule="auto"/>
        <w:jc w:val="both"/>
        <w:rPr>
          <w:rFonts w:ascii="Palatino Linotype" w:hAnsi="Palatino Linotype"/>
          <w:color w:val="222222"/>
          <w:lang w:eastAsia="es-MX"/>
        </w:rPr>
      </w:pPr>
      <w:r w:rsidRPr="0099663A">
        <w:rPr>
          <w:rFonts w:ascii="Palatino Linotype" w:hAnsi="Palatino Linotype"/>
          <w:color w:val="222222"/>
          <w:lang w:eastAsia="es-MX"/>
        </w:rPr>
        <w:t xml:space="preserve">En efecto, el hecho de que </w:t>
      </w:r>
      <w:r w:rsidRPr="0099663A">
        <w:rPr>
          <w:rFonts w:ascii="Palatino Linotype" w:hAnsi="Palatino Linotype"/>
          <w:b/>
          <w:bCs/>
          <w:color w:val="222222"/>
          <w:lang w:eastAsia="es-MX"/>
        </w:rPr>
        <w:t>EL SUJETO OBLIGADO</w:t>
      </w:r>
      <w:r w:rsidRPr="0099663A">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DA2DD6" w:rsidRPr="0099663A" w:rsidRDefault="00DA2DD6" w:rsidP="00D67FE5">
      <w:pPr>
        <w:jc w:val="both"/>
        <w:rPr>
          <w:rFonts w:ascii="Palatino Linotype" w:hAnsi="Palatino Linotype"/>
          <w:color w:val="222222"/>
          <w:lang w:eastAsia="es-MX"/>
        </w:rPr>
      </w:pPr>
    </w:p>
    <w:p w:rsidR="00DA2DD6" w:rsidRPr="0099663A" w:rsidRDefault="00DA2DD6" w:rsidP="00D67FE5">
      <w:pPr>
        <w:tabs>
          <w:tab w:val="left" w:pos="8222"/>
        </w:tabs>
        <w:ind w:left="851" w:right="899"/>
        <w:jc w:val="both"/>
        <w:rPr>
          <w:rFonts w:ascii="Palatino Linotype" w:hAnsi="Palatino Linotype"/>
          <w:color w:val="222222"/>
          <w:lang w:eastAsia="es-MX"/>
        </w:rPr>
      </w:pPr>
      <w:r w:rsidRPr="0099663A">
        <w:rPr>
          <w:rFonts w:ascii="Palatino Linotype" w:hAnsi="Palatino Linotype"/>
          <w:i/>
          <w:iCs/>
          <w:color w:val="222222"/>
          <w:sz w:val="22"/>
          <w:szCs w:val="22"/>
          <w:lang w:eastAsia="es-MX"/>
        </w:rPr>
        <w:t>“</w:t>
      </w:r>
      <w:r w:rsidRPr="0099663A">
        <w:rPr>
          <w:rFonts w:ascii="Palatino Linotype" w:hAnsi="Palatino Linotype"/>
          <w:b/>
          <w:bCs/>
          <w:i/>
          <w:iCs/>
          <w:color w:val="222222"/>
          <w:sz w:val="22"/>
          <w:szCs w:val="22"/>
          <w:lang w:eastAsia="es-MX"/>
        </w:rPr>
        <w:t>Artículo 12.</w:t>
      </w:r>
      <w:r w:rsidRPr="0099663A">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rsidR="00DA2DD6" w:rsidRPr="0099663A" w:rsidRDefault="00DA2DD6" w:rsidP="00D67FE5">
      <w:pPr>
        <w:tabs>
          <w:tab w:val="left" w:pos="8222"/>
        </w:tabs>
        <w:ind w:left="851" w:right="899"/>
        <w:jc w:val="both"/>
        <w:rPr>
          <w:rFonts w:ascii="Palatino Linotype" w:hAnsi="Palatino Linotype"/>
          <w:i/>
          <w:iCs/>
          <w:color w:val="222222"/>
          <w:sz w:val="22"/>
          <w:szCs w:val="22"/>
          <w:lang w:eastAsia="es-MX"/>
        </w:rPr>
      </w:pPr>
      <w:r w:rsidRPr="0099663A">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DA2DD6" w:rsidRPr="0099663A" w:rsidRDefault="00DA2DD6" w:rsidP="00D67FE5">
      <w:pPr>
        <w:shd w:val="clear" w:color="auto" w:fill="FFFFFF"/>
        <w:ind w:left="851" w:right="902"/>
        <w:jc w:val="both"/>
        <w:rPr>
          <w:rFonts w:ascii="Palatino Linotype" w:hAnsi="Palatino Linotype"/>
          <w:color w:val="222222"/>
          <w:lang w:eastAsia="es-MX"/>
        </w:rPr>
      </w:pPr>
    </w:p>
    <w:p w:rsidR="00DA2DD6" w:rsidRPr="0099663A" w:rsidRDefault="00DA2DD6" w:rsidP="00D67FE5">
      <w:pPr>
        <w:spacing w:line="360" w:lineRule="auto"/>
        <w:jc w:val="both"/>
        <w:rPr>
          <w:rFonts w:ascii="Palatino Linotype" w:hAnsi="Palatino Linotype"/>
          <w:color w:val="222222"/>
          <w:lang w:eastAsia="es-MX"/>
        </w:rPr>
      </w:pPr>
      <w:r w:rsidRPr="0099663A">
        <w:rPr>
          <w:rFonts w:ascii="Palatino Linotype" w:hAnsi="Palatino Linotype"/>
          <w:color w:val="222222"/>
          <w:lang w:eastAsia="es-MX"/>
        </w:rPr>
        <w:t>Así, el estudio de la naturaleza jurídica de la información pública solicitada, tiene por objeto determinar si ést</w:t>
      </w:r>
      <w:r w:rsidR="0004572D" w:rsidRPr="0099663A">
        <w:rPr>
          <w:rFonts w:ascii="Palatino Linotype" w:hAnsi="Palatino Linotype"/>
          <w:color w:val="222222"/>
          <w:lang w:eastAsia="es-MX"/>
        </w:rPr>
        <w:t xml:space="preserve">a la genera, posee o administra </w:t>
      </w:r>
      <w:r w:rsidRPr="0099663A">
        <w:rPr>
          <w:rFonts w:ascii="Palatino Linotype" w:hAnsi="Palatino Linotype"/>
          <w:b/>
          <w:bCs/>
          <w:color w:val="222222"/>
          <w:lang w:eastAsia="es-MX"/>
        </w:rPr>
        <w:t>EL SUJETO OBLIGADO</w:t>
      </w:r>
      <w:r w:rsidRPr="0099663A">
        <w:rPr>
          <w:rFonts w:ascii="Palatino Linotype" w:hAnsi="Palatino Linotype"/>
          <w:color w:val="222222"/>
          <w:lang w:eastAsia="es-MX"/>
        </w:rPr>
        <w:t>; sin embargo, en aquellos casos en que éste la asume, a nada práctico nos conduciría su estudio, motivo por el cual, se actualiza el supuesto jurídico, previsto en el artículo 12 de la Ley de la materia, anteriormente referido.</w:t>
      </w:r>
    </w:p>
    <w:p w:rsidR="008B6119" w:rsidRPr="0099663A" w:rsidRDefault="008B6119" w:rsidP="00D67FE5">
      <w:pPr>
        <w:widowControl w:val="0"/>
        <w:autoSpaceDE w:val="0"/>
        <w:autoSpaceDN w:val="0"/>
        <w:adjustRightInd w:val="0"/>
        <w:spacing w:line="360" w:lineRule="auto"/>
        <w:jc w:val="both"/>
        <w:rPr>
          <w:rFonts w:ascii="Palatino Linotype" w:hAnsi="Palatino Linotype" w:cs="Arial"/>
          <w:lang w:eastAsia="es-MX"/>
        </w:rPr>
      </w:pPr>
    </w:p>
    <w:p w:rsidR="0004572D" w:rsidRPr="0099663A" w:rsidRDefault="008B6119" w:rsidP="00D67FE5">
      <w:pPr>
        <w:spacing w:line="360" w:lineRule="auto"/>
        <w:jc w:val="both"/>
        <w:rPr>
          <w:rFonts w:ascii="Palatino Linotype" w:hAnsi="Palatino Linotype"/>
          <w:color w:val="222222"/>
          <w:lang w:val="es-ES" w:eastAsia="es-MX"/>
        </w:rPr>
      </w:pPr>
      <w:r w:rsidRPr="0099663A">
        <w:rPr>
          <w:rFonts w:ascii="Palatino Linotype" w:hAnsi="Palatino Linotype" w:cs="Arial"/>
          <w:lang w:val="es-ES_tradnl"/>
        </w:rPr>
        <w:t xml:space="preserve">Una vez precisado lo anterior, </w:t>
      </w:r>
      <w:r w:rsidRPr="0099663A">
        <w:rPr>
          <w:rFonts w:ascii="Palatino Linotype" w:hAnsi="Palatino Linotype"/>
          <w:color w:val="222222"/>
          <w:lang w:val="es-ES" w:eastAsia="es-MX"/>
        </w:rPr>
        <w:t>es conveniente recordar que el particular</w:t>
      </w:r>
      <w:r w:rsidR="0004572D" w:rsidRPr="0099663A">
        <w:rPr>
          <w:rFonts w:ascii="Palatino Linotype" w:hAnsi="Palatino Linotype"/>
          <w:color w:val="222222"/>
          <w:lang w:val="es-ES" w:eastAsia="es-MX"/>
        </w:rPr>
        <w:t xml:space="preserve"> medularmente requirió lo siguiente: </w:t>
      </w:r>
    </w:p>
    <w:p w:rsidR="0004572D" w:rsidRPr="0099663A" w:rsidRDefault="0004572D" w:rsidP="00D67FE5">
      <w:pPr>
        <w:spacing w:line="360" w:lineRule="auto"/>
        <w:jc w:val="both"/>
        <w:rPr>
          <w:rFonts w:ascii="Palatino Linotype" w:hAnsi="Palatino Linotype"/>
          <w:color w:val="222222"/>
          <w:lang w:val="es-ES" w:eastAsia="es-MX"/>
        </w:rPr>
      </w:pPr>
    </w:p>
    <w:p w:rsidR="0004572D" w:rsidRPr="0099663A" w:rsidRDefault="0004572D" w:rsidP="00D67FE5">
      <w:pPr>
        <w:pStyle w:val="Prrafodelista"/>
        <w:numPr>
          <w:ilvl w:val="0"/>
          <w:numId w:val="31"/>
        </w:numPr>
        <w:spacing w:line="360" w:lineRule="auto"/>
        <w:jc w:val="both"/>
        <w:rPr>
          <w:rFonts w:ascii="Palatino Linotype" w:hAnsi="Palatino Linotype"/>
          <w:color w:val="222222"/>
          <w:lang w:val="es-ES" w:eastAsia="es-MX"/>
        </w:rPr>
      </w:pPr>
      <w:r w:rsidRPr="0099663A">
        <w:rPr>
          <w:rFonts w:ascii="Palatino Linotype" w:hAnsi="Palatino Linotype"/>
          <w:color w:val="222222"/>
          <w:lang w:val="es-ES" w:eastAsia="es-MX"/>
        </w:rPr>
        <w:t xml:space="preserve">Cuántos hospitales y clínicas han sido sancionados por la COPRISEM </w:t>
      </w:r>
    </w:p>
    <w:p w:rsidR="0004572D" w:rsidRPr="0099663A" w:rsidRDefault="0004572D" w:rsidP="00D67FE5">
      <w:pPr>
        <w:pStyle w:val="Prrafodelista"/>
        <w:numPr>
          <w:ilvl w:val="0"/>
          <w:numId w:val="31"/>
        </w:numPr>
        <w:spacing w:line="360" w:lineRule="auto"/>
        <w:jc w:val="both"/>
        <w:rPr>
          <w:rFonts w:ascii="Palatino Linotype" w:hAnsi="Palatino Linotype"/>
          <w:color w:val="222222"/>
          <w:lang w:val="es-ES" w:eastAsia="es-MX"/>
        </w:rPr>
      </w:pPr>
      <w:r w:rsidRPr="0099663A">
        <w:rPr>
          <w:rFonts w:ascii="Palatino Linotype" w:hAnsi="Palatino Linotype"/>
          <w:color w:val="222222"/>
          <w:lang w:val="es-ES" w:eastAsia="es-MX"/>
        </w:rPr>
        <w:t xml:space="preserve">Porqué en el casino de Big Bola se fuma en el interior y cuando se fuma se puede seguir apostando cuando la norma lo prohíbe </w:t>
      </w:r>
    </w:p>
    <w:p w:rsidR="0004572D" w:rsidRPr="0099663A" w:rsidRDefault="0004572D" w:rsidP="00D67FE5">
      <w:pPr>
        <w:pStyle w:val="Prrafodelista"/>
        <w:numPr>
          <w:ilvl w:val="0"/>
          <w:numId w:val="31"/>
        </w:numPr>
        <w:spacing w:line="360" w:lineRule="auto"/>
        <w:jc w:val="both"/>
        <w:rPr>
          <w:rFonts w:ascii="Palatino Linotype" w:hAnsi="Palatino Linotype"/>
          <w:color w:val="222222"/>
          <w:lang w:val="es-ES" w:eastAsia="es-MX"/>
        </w:rPr>
      </w:pPr>
      <w:r w:rsidRPr="0099663A">
        <w:rPr>
          <w:rFonts w:ascii="Palatino Linotype" w:hAnsi="Palatino Linotype"/>
          <w:color w:val="222222"/>
          <w:lang w:val="es-ES" w:eastAsia="es-MX"/>
        </w:rPr>
        <w:t xml:space="preserve">Nómina de la COPRISEM incluyendo nombres, puesto funcional, fecha de ingreso </w:t>
      </w:r>
    </w:p>
    <w:p w:rsidR="0004572D" w:rsidRPr="0099663A" w:rsidRDefault="0004572D" w:rsidP="00D67FE5">
      <w:pPr>
        <w:pStyle w:val="Prrafodelista"/>
        <w:numPr>
          <w:ilvl w:val="0"/>
          <w:numId w:val="31"/>
        </w:numPr>
        <w:spacing w:line="360" w:lineRule="auto"/>
        <w:jc w:val="both"/>
        <w:rPr>
          <w:rFonts w:ascii="Palatino Linotype" w:hAnsi="Palatino Linotype"/>
          <w:color w:val="222222"/>
          <w:lang w:val="es-ES" w:eastAsia="es-MX"/>
        </w:rPr>
      </w:pPr>
      <w:r w:rsidRPr="0099663A">
        <w:rPr>
          <w:rFonts w:ascii="Palatino Linotype" w:hAnsi="Palatino Linotype"/>
          <w:color w:val="222222"/>
          <w:lang w:val="es-ES" w:eastAsia="es-MX"/>
        </w:rPr>
        <w:t>Preparación académica del personal adscrito a la COPRISEM</w:t>
      </w:r>
    </w:p>
    <w:p w:rsidR="0004572D" w:rsidRPr="0099663A" w:rsidRDefault="0004572D" w:rsidP="00D67FE5">
      <w:pPr>
        <w:pStyle w:val="Prrafodelista"/>
        <w:numPr>
          <w:ilvl w:val="0"/>
          <w:numId w:val="31"/>
        </w:numPr>
        <w:spacing w:line="360" w:lineRule="auto"/>
        <w:jc w:val="both"/>
        <w:rPr>
          <w:rFonts w:ascii="Palatino Linotype" w:hAnsi="Palatino Linotype"/>
          <w:color w:val="222222"/>
          <w:lang w:val="es-ES" w:eastAsia="es-MX"/>
        </w:rPr>
      </w:pPr>
      <w:r w:rsidRPr="0099663A">
        <w:rPr>
          <w:rFonts w:ascii="Palatino Linotype" w:hAnsi="Palatino Linotype"/>
          <w:color w:val="222222"/>
          <w:lang w:val="es-ES" w:eastAsia="es-MX"/>
        </w:rPr>
        <w:t>Porqué el restaurante Sonora Grill no cuenta con puertas que separen el área de fumar de la de no fumadores y porqué sirven alimentos en zona de fumar si es violatoria a la norma</w:t>
      </w:r>
    </w:p>
    <w:p w:rsidR="0004572D" w:rsidRPr="0099663A" w:rsidRDefault="0004572D" w:rsidP="00D67FE5">
      <w:pPr>
        <w:pStyle w:val="Prrafodelista"/>
        <w:numPr>
          <w:ilvl w:val="0"/>
          <w:numId w:val="31"/>
        </w:numPr>
        <w:spacing w:line="360" w:lineRule="auto"/>
        <w:jc w:val="both"/>
        <w:rPr>
          <w:rFonts w:ascii="Palatino Linotype" w:hAnsi="Palatino Linotype"/>
          <w:color w:val="222222"/>
          <w:lang w:val="es-ES" w:eastAsia="es-MX"/>
        </w:rPr>
      </w:pPr>
      <w:r w:rsidRPr="0099663A">
        <w:rPr>
          <w:rFonts w:ascii="Palatino Linotype" w:hAnsi="Palatino Linotype"/>
          <w:color w:val="222222"/>
          <w:lang w:val="es-ES" w:eastAsia="es-MX"/>
        </w:rPr>
        <w:t xml:space="preserve">Cuántos bares y restaurantes han sido sancionados en Tlalnepantla, Toluca, </w:t>
      </w:r>
      <w:proofErr w:type="spellStart"/>
      <w:r w:rsidRPr="0099663A">
        <w:rPr>
          <w:rFonts w:ascii="Palatino Linotype" w:hAnsi="Palatino Linotype"/>
          <w:color w:val="222222"/>
          <w:lang w:val="es-ES" w:eastAsia="es-MX"/>
        </w:rPr>
        <w:t>Naucalpa</w:t>
      </w:r>
      <w:proofErr w:type="spellEnd"/>
      <w:r w:rsidRPr="0099663A">
        <w:rPr>
          <w:rFonts w:ascii="Palatino Linotype" w:hAnsi="Palatino Linotype"/>
          <w:color w:val="222222"/>
          <w:lang w:val="es-ES" w:eastAsia="es-MX"/>
        </w:rPr>
        <w:t xml:space="preserve">, Metepec, Ecatepec por violaciones sanitarias </w:t>
      </w:r>
    </w:p>
    <w:p w:rsidR="0004572D" w:rsidRPr="0099663A" w:rsidRDefault="0004572D" w:rsidP="00D67FE5">
      <w:pPr>
        <w:pStyle w:val="Prrafodelista"/>
        <w:numPr>
          <w:ilvl w:val="0"/>
          <w:numId w:val="31"/>
        </w:numPr>
        <w:spacing w:line="360" w:lineRule="auto"/>
        <w:jc w:val="both"/>
        <w:rPr>
          <w:rFonts w:ascii="Palatino Linotype" w:hAnsi="Palatino Linotype"/>
          <w:color w:val="222222"/>
          <w:lang w:val="es-ES" w:eastAsia="es-MX"/>
        </w:rPr>
      </w:pPr>
      <w:r w:rsidRPr="0099663A">
        <w:rPr>
          <w:rFonts w:ascii="Palatino Linotype" w:hAnsi="Palatino Linotype"/>
          <w:color w:val="222222"/>
          <w:lang w:val="es-ES" w:eastAsia="es-MX"/>
        </w:rPr>
        <w:t xml:space="preserve">Quiero saber cuántos vehículos tiene la COPRISEM signados por presupuesto federal y si han adquirido vehículos recientemente a través del ISEM o por ellos mismos. </w:t>
      </w:r>
    </w:p>
    <w:p w:rsidR="0004572D" w:rsidRPr="0099663A" w:rsidRDefault="0004572D" w:rsidP="00D67FE5">
      <w:pPr>
        <w:pStyle w:val="Prrafodelista"/>
        <w:numPr>
          <w:ilvl w:val="0"/>
          <w:numId w:val="31"/>
        </w:numPr>
        <w:spacing w:line="360" w:lineRule="auto"/>
        <w:jc w:val="both"/>
        <w:rPr>
          <w:rFonts w:ascii="Palatino Linotype" w:hAnsi="Palatino Linotype"/>
          <w:color w:val="222222"/>
          <w:lang w:val="es-ES" w:eastAsia="es-MX"/>
        </w:rPr>
      </w:pPr>
      <w:r w:rsidRPr="0099663A">
        <w:rPr>
          <w:rFonts w:ascii="Palatino Linotype" w:hAnsi="Palatino Linotype"/>
          <w:color w:val="222222"/>
          <w:lang w:val="es-ES" w:eastAsia="es-MX"/>
        </w:rPr>
        <w:t>Cuantas personas cuentan con elementos de seguridad para su resguardo y cuá</w:t>
      </w:r>
      <w:r w:rsidR="00057E0F" w:rsidRPr="0099663A">
        <w:rPr>
          <w:rFonts w:ascii="Palatino Linotype" w:hAnsi="Palatino Linotype"/>
          <w:color w:val="222222"/>
          <w:lang w:val="es-ES" w:eastAsia="es-MX"/>
        </w:rPr>
        <w:t>nto cuesta este servicio al mes.</w:t>
      </w:r>
    </w:p>
    <w:p w:rsidR="0004572D" w:rsidRPr="0099663A" w:rsidRDefault="0004572D" w:rsidP="00D67FE5">
      <w:pPr>
        <w:pStyle w:val="Prrafodelista"/>
        <w:numPr>
          <w:ilvl w:val="0"/>
          <w:numId w:val="31"/>
        </w:numPr>
        <w:spacing w:line="360" w:lineRule="auto"/>
        <w:jc w:val="both"/>
        <w:rPr>
          <w:rFonts w:ascii="Palatino Linotype" w:hAnsi="Palatino Linotype"/>
          <w:color w:val="222222"/>
          <w:lang w:val="es-ES" w:eastAsia="es-MX"/>
        </w:rPr>
      </w:pPr>
      <w:r w:rsidRPr="0099663A">
        <w:rPr>
          <w:rFonts w:ascii="Palatino Linotype" w:hAnsi="Palatino Linotype"/>
          <w:color w:val="222222"/>
          <w:lang w:val="es-ES" w:eastAsia="es-MX"/>
        </w:rPr>
        <w:t xml:space="preserve">Cuántos antros bares o restaurantes han sido verificados, multados y en que monto o suspendidos por violar: límite de decibeles permitidos, alcohol adulterado o alimentos en malas condiciones durante </w:t>
      </w:r>
      <w:r w:rsidR="008766A2" w:rsidRPr="0099663A">
        <w:rPr>
          <w:rFonts w:ascii="Palatino Linotype" w:hAnsi="Palatino Linotype"/>
          <w:color w:val="222222"/>
          <w:lang w:val="es-ES" w:eastAsia="es-MX"/>
        </w:rPr>
        <w:t xml:space="preserve">los años </w:t>
      </w:r>
      <w:r w:rsidRPr="0099663A">
        <w:rPr>
          <w:rFonts w:ascii="Palatino Linotype" w:hAnsi="Palatino Linotype"/>
          <w:color w:val="222222"/>
          <w:lang w:val="es-ES" w:eastAsia="es-MX"/>
        </w:rPr>
        <w:t>2018 y 2</w:t>
      </w:r>
      <w:r w:rsidR="00057E0F" w:rsidRPr="0099663A">
        <w:rPr>
          <w:rFonts w:ascii="Palatino Linotype" w:hAnsi="Palatino Linotype"/>
          <w:color w:val="222222"/>
          <w:lang w:val="es-ES" w:eastAsia="es-MX"/>
        </w:rPr>
        <w:t>019 en todo el estado de México.</w:t>
      </w:r>
    </w:p>
    <w:p w:rsidR="0004572D" w:rsidRPr="0099663A" w:rsidRDefault="0004572D" w:rsidP="00D67FE5">
      <w:pPr>
        <w:pStyle w:val="Prrafodelista"/>
        <w:numPr>
          <w:ilvl w:val="0"/>
          <w:numId w:val="31"/>
        </w:numPr>
        <w:spacing w:line="360" w:lineRule="auto"/>
        <w:jc w:val="both"/>
        <w:rPr>
          <w:rFonts w:ascii="Palatino Linotype" w:hAnsi="Palatino Linotype"/>
          <w:color w:val="222222"/>
          <w:lang w:val="es-ES" w:eastAsia="es-MX"/>
        </w:rPr>
      </w:pPr>
      <w:r w:rsidRPr="0099663A">
        <w:rPr>
          <w:rFonts w:ascii="Palatino Linotype" w:hAnsi="Palatino Linotype"/>
          <w:color w:val="222222"/>
          <w:lang w:val="es-ES" w:eastAsia="es-MX"/>
        </w:rPr>
        <w:t xml:space="preserve">Servidores públicos que tienen vehículos oficiales asignados y su justificación </w:t>
      </w:r>
    </w:p>
    <w:p w:rsidR="0004572D" w:rsidRPr="0099663A" w:rsidRDefault="0004572D" w:rsidP="00D67FE5">
      <w:pPr>
        <w:pStyle w:val="Prrafodelista"/>
        <w:numPr>
          <w:ilvl w:val="0"/>
          <w:numId w:val="31"/>
        </w:numPr>
        <w:spacing w:line="360" w:lineRule="auto"/>
        <w:jc w:val="both"/>
        <w:rPr>
          <w:rFonts w:ascii="Palatino Linotype" w:hAnsi="Palatino Linotype"/>
          <w:color w:val="222222"/>
          <w:lang w:val="es-ES" w:eastAsia="es-MX"/>
        </w:rPr>
      </w:pPr>
      <w:r w:rsidRPr="0099663A">
        <w:rPr>
          <w:rFonts w:ascii="Palatino Linotype" w:hAnsi="Palatino Linotype"/>
          <w:color w:val="222222"/>
          <w:lang w:val="es-ES" w:eastAsia="es-MX"/>
        </w:rPr>
        <w:t>Adquisiciones realizadas por la COPRISEM por medio del ISEM en los años 201</w:t>
      </w:r>
      <w:r w:rsidR="00057E0F" w:rsidRPr="0099663A">
        <w:rPr>
          <w:rFonts w:ascii="Palatino Linotype" w:hAnsi="Palatino Linotype"/>
          <w:color w:val="222222"/>
          <w:lang w:val="es-ES" w:eastAsia="es-MX"/>
        </w:rPr>
        <w:t>7, 2018 y 2019.</w:t>
      </w:r>
    </w:p>
    <w:p w:rsidR="0004572D" w:rsidRPr="0099663A" w:rsidRDefault="0004572D" w:rsidP="00D67FE5">
      <w:pPr>
        <w:pStyle w:val="Prrafodelista"/>
        <w:numPr>
          <w:ilvl w:val="0"/>
          <w:numId w:val="31"/>
        </w:numPr>
        <w:spacing w:line="360" w:lineRule="auto"/>
        <w:jc w:val="both"/>
        <w:rPr>
          <w:rFonts w:ascii="Palatino Linotype" w:hAnsi="Palatino Linotype"/>
          <w:color w:val="222222"/>
          <w:lang w:val="es-ES" w:eastAsia="es-MX"/>
        </w:rPr>
      </w:pPr>
      <w:r w:rsidRPr="0099663A">
        <w:rPr>
          <w:rFonts w:ascii="Palatino Linotype" w:hAnsi="Palatino Linotype"/>
          <w:color w:val="222222"/>
          <w:lang w:val="es-ES" w:eastAsia="es-MX"/>
        </w:rPr>
        <w:t>Cuál es el presupuesto asignado a la COPRISEM por fundos federales y e</w:t>
      </w:r>
      <w:r w:rsidR="00057E0F" w:rsidRPr="0099663A">
        <w:rPr>
          <w:rFonts w:ascii="Palatino Linotype" w:hAnsi="Palatino Linotype"/>
          <w:color w:val="222222"/>
          <w:lang w:val="es-ES" w:eastAsia="es-MX"/>
        </w:rPr>
        <w:t>statales para el pago de nómina.</w:t>
      </w:r>
    </w:p>
    <w:p w:rsidR="00FC6490" w:rsidRPr="0099663A" w:rsidRDefault="0004572D" w:rsidP="00D67FE5">
      <w:pPr>
        <w:pStyle w:val="Prrafodelista"/>
        <w:numPr>
          <w:ilvl w:val="0"/>
          <w:numId w:val="31"/>
        </w:numPr>
        <w:spacing w:line="360" w:lineRule="auto"/>
        <w:jc w:val="both"/>
        <w:rPr>
          <w:rFonts w:ascii="Palatino Linotype" w:hAnsi="Palatino Linotype"/>
          <w:color w:val="222222"/>
          <w:lang w:val="es-ES" w:eastAsia="es-MX"/>
        </w:rPr>
      </w:pPr>
      <w:r w:rsidRPr="0099663A">
        <w:rPr>
          <w:rFonts w:ascii="Palatino Linotype" w:hAnsi="Palatino Linotype"/>
          <w:color w:val="222222"/>
          <w:lang w:val="es-ES" w:eastAsia="es-MX"/>
        </w:rPr>
        <w:t>Servidores públicos pagados con recursos estatales</w:t>
      </w:r>
      <w:r w:rsidR="00057E0F" w:rsidRPr="0099663A">
        <w:rPr>
          <w:rFonts w:ascii="Palatino Linotype" w:hAnsi="Palatino Linotype"/>
          <w:color w:val="222222"/>
          <w:lang w:val="es-ES" w:eastAsia="es-MX"/>
        </w:rPr>
        <w:t>.</w:t>
      </w:r>
      <w:r w:rsidRPr="0099663A">
        <w:rPr>
          <w:rFonts w:ascii="Palatino Linotype" w:hAnsi="Palatino Linotype"/>
          <w:color w:val="222222"/>
          <w:lang w:val="es-ES" w:eastAsia="es-MX"/>
        </w:rPr>
        <w:t xml:space="preserve"> </w:t>
      </w:r>
    </w:p>
    <w:p w:rsidR="0004572D" w:rsidRPr="0099663A" w:rsidRDefault="008766A2" w:rsidP="00D67FE5">
      <w:pPr>
        <w:pStyle w:val="Prrafodelista"/>
        <w:numPr>
          <w:ilvl w:val="0"/>
          <w:numId w:val="31"/>
        </w:numPr>
        <w:spacing w:line="360" w:lineRule="auto"/>
        <w:jc w:val="both"/>
        <w:rPr>
          <w:rFonts w:ascii="Palatino Linotype" w:hAnsi="Palatino Linotype"/>
          <w:color w:val="222222"/>
          <w:lang w:val="es-ES" w:eastAsia="es-MX"/>
        </w:rPr>
      </w:pPr>
      <w:r w:rsidRPr="0099663A">
        <w:rPr>
          <w:rFonts w:ascii="Palatino Linotype" w:hAnsi="Palatino Linotype"/>
          <w:color w:val="222222"/>
          <w:lang w:val="es-ES" w:eastAsia="es-MX"/>
        </w:rPr>
        <w:t xml:space="preserve">Servidores públicos pagados </w:t>
      </w:r>
      <w:r w:rsidR="00057E0F" w:rsidRPr="0099663A">
        <w:rPr>
          <w:rFonts w:ascii="Palatino Linotype" w:hAnsi="Palatino Linotype"/>
          <w:color w:val="222222"/>
          <w:lang w:val="es-ES" w:eastAsia="es-MX"/>
        </w:rPr>
        <w:t>con recursos federales.</w:t>
      </w:r>
    </w:p>
    <w:p w:rsidR="0004572D" w:rsidRPr="0099663A" w:rsidRDefault="0004572D" w:rsidP="00D67FE5">
      <w:pPr>
        <w:spacing w:line="360" w:lineRule="auto"/>
        <w:jc w:val="both"/>
        <w:rPr>
          <w:rFonts w:ascii="Palatino Linotype" w:hAnsi="Palatino Linotype"/>
          <w:color w:val="222222"/>
          <w:lang w:val="es-ES" w:eastAsia="es-MX"/>
        </w:rPr>
      </w:pPr>
    </w:p>
    <w:p w:rsidR="004C605E" w:rsidRPr="0099663A" w:rsidRDefault="008766A2" w:rsidP="00D67FE5">
      <w:pPr>
        <w:spacing w:line="360" w:lineRule="auto"/>
        <w:jc w:val="both"/>
        <w:rPr>
          <w:rFonts w:ascii="Palatino Linotype" w:hAnsi="Palatino Linotype"/>
          <w:color w:val="222222"/>
          <w:lang w:val="es-ES" w:eastAsia="es-MX"/>
        </w:rPr>
      </w:pPr>
      <w:r w:rsidRPr="0099663A">
        <w:rPr>
          <w:rFonts w:ascii="Palatino Linotype" w:hAnsi="Palatino Linotype"/>
          <w:color w:val="222222"/>
          <w:lang w:val="es-ES" w:eastAsia="es-MX"/>
        </w:rPr>
        <w:t xml:space="preserve">Al respecto, </w:t>
      </w:r>
      <w:r w:rsidRPr="0099663A">
        <w:rPr>
          <w:rFonts w:ascii="Palatino Linotype" w:hAnsi="Palatino Linotype"/>
          <w:b/>
          <w:color w:val="222222"/>
          <w:lang w:val="es-ES" w:eastAsia="es-MX"/>
        </w:rPr>
        <w:t xml:space="preserve">EL SUJETO OBLIGADO </w:t>
      </w:r>
      <w:r w:rsidR="00C73A14" w:rsidRPr="0099663A">
        <w:rPr>
          <w:rFonts w:ascii="Palatino Linotype" w:hAnsi="Palatino Linotype"/>
          <w:color w:val="222222"/>
          <w:lang w:val="es-ES" w:eastAsia="es-MX"/>
        </w:rPr>
        <w:t>requirió al particular precisar</w:t>
      </w:r>
      <w:r w:rsidR="00D67FE5" w:rsidRPr="0099663A">
        <w:rPr>
          <w:rFonts w:ascii="Palatino Linotype" w:hAnsi="Palatino Linotype"/>
          <w:color w:val="222222"/>
          <w:lang w:val="es-ES" w:eastAsia="es-MX"/>
        </w:rPr>
        <w:t>a</w:t>
      </w:r>
      <w:r w:rsidR="00C73A14" w:rsidRPr="0099663A">
        <w:rPr>
          <w:rFonts w:ascii="Palatino Linotype" w:hAnsi="Palatino Linotype"/>
          <w:color w:val="222222"/>
          <w:lang w:val="es-ES" w:eastAsia="es-MX"/>
        </w:rPr>
        <w:t xml:space="preserve"> la información r</w:t>
      </w:r>
      <w:r w:rsidR="004C605E" w:rsidRPr="0099663A">
        <w:rPr>
          <w:rFonts w:ascii="Palatino Linotype" w:hAnsi="Palatino Linotype"/>
          <w:color w:val="222222"/>
          <w:lang w:val="es-ES" w:eastAsia="es-MX"/>
        </w:rPr>
        <w:t xml:space="preserve">equerida en los numerales 1 y 2, por considerar que era confusa; por lo que el solicitante precisó que requería saber: </w:t>
      </w:r>
    </w:p>
    <w:p w:rsidR="00A673E5" w:rsidRPr="0099663A" w:rsidRDefault="00A673E5" w:rsidP="00D67FE5">
      <w:pPr>
        <w:spacing w:line="360" w:lineRule="auto"/>
        <w:jc w:val="both"/>
        <w:rPr>
          <w:rFonts w:ascii="Palatino Linotype" w:hAnsi="Palatino Linotype"/>
          <w:lang w:val="es-ES" w:eastAsia="es-MX"/>
        </w:rPr>
      </w:pPr>
    </w:p>
    <w:p w:rsidR="00A673E5" w:rsidRPr="0099663A" w:rsidRDefault="00A673E5" w:rsidP="00D67FE5">
      <w:pPr>
        <w:pStyle w:val="Prrafodelista"/>
        <w:numPr>
          <w:ilvl w:val="0"/>
          <w:numId w:val="30"/>
        </w:numPr>
        <w:spacing w:line="360" w:lineRule="auto"/>
        <w:jc w:val="both"/>
        <w:rPr>
          <w:rFonts w:ascii="Palatino Linotype" w:hAnsi="Palatino Linotype"/>
          <w:lang w:val="es-ES" w:eastAsia="es-MX"/>
        </w:rPr>
      </w:pPr>
      <w:r w:rsidRPr="0099663A">
        <w:rPr>
          <w:rFonts w:ascii="Palatino Linotype" w:hAnsi="Palatino Linotype"/>
          <w:lang w:val="es-ES" w:eastAsia="es-MX"/>
        </w:rPr>
        <w:t>Por qué</w:t>
      </w:r>
      <w:r w:rsidR="004C605E" w:rsidRPr="0099663A">
        <w:rPr>
          <w:rFonts w:ascii="Palatino Linotype" w:hAnsi="Palatino Linotype"/>
          <w:lang w:val="es-ES" w:eastAsia="es-MX"/>
        </w:rPr>
        <w:t xml:space="preserve"> no habían sancionado al casino </w:t>
      </w:r>
      <w:proofErr w:type="spellStart"/>
      <w:r w:rsidR="004C605E" w:rsidRPr="0099663A">
        <w:rPr>
          <w:rFonts w:ascii="Palatino Linotype" w:hAnsi="Palatino Linotype"/>
          <w:lang w:val="es-ES" w:eastAsia="es-MX"/>
        </w:rPr>
        <w:t>big</w:t>
      </w:r>
      <w:proofErr w:type="spellEnd"/>
      <w:r w:rsidR="004C605E" w:rsidRPr="0099663A">
        <w:rPr>
          <w:rFonts w:ascii="Palatino Linotype" w:hAnsi="Palatino Linotype"/>
          <w:lang w:val="es-ES" w:eastAsia="es-MX"/>
        </w:rPr>
        <w:t xml:space="preserve"> bola</w:t>
      </w:r>
      <w:r w:rsidRPr="0099663A">
        <w:rPr>
          <w:rFonts w:ascii="Palatino Linotype" w:hAnsi="Palatino Linotype"/>
          <w:lang w:val="es-ES" w:eastAsia="es-MX"/>
        </w:rPr>
        <w:t xml:space="preserve"> ubicado en </w:t>
      </w:r>
      <w:r w:rsidR="004C605E" w:rsidRPr="0099663A">
        <w:rPr>
          <w:rFonts w:ascii="Palatino Linotype" w:hAnsi="Palatino Linotype"/>
          <w:lang w:val="es-ES" w:eastAsia="es-MX"/>
        </w:rPr>
        <w:t xml:space="preserve">Av. Gustavo Baz, Col. Industrial </w:t>
      </w:r>
      <w:proofErr w:type="spellStart"/>
      <w:r w:rsidR="004C605E" w:rsidRPr="0099663A">
        <w:rPr>
          <w:rFonts w:ascii="Palatino Linotype" w:hAnsi="Palatino Linotype"/>
          <w:lang w:val="es-ES" w:eastAsia="es-MX"/>
        </w:rPr>
        <w:t>Tlaxcolpan</w:t>
      </w:r>
      <w:proofErr w:type="spellEnd"/>
      <w:r w:rsidR="004C605E" w:rsidRPr="0099663A">
        <w:rPr>
          <w:rFonts w:ascii="Palatino Linotype" w:hAnsi="Palatino Linotype"/>
          <w:lang w:val="es-ES" w:eastAsia="es-MX"/>
        </w:rPr>
        <w:t xml:space="preserve"> en Tlalnepantla de Baz Estado de México</w:t>
      </w:r>
      <w:r w:rsidRPr="0099663A">
        <w:rPr>
          <w:rFonts w:ascii="Palatino Linotype" w:hAnsi="Palatino Linotype"/>
          <w:lang w:val="es-ES" w:eastAsia="es-MX"/>
        </w:rPr>
        <w:t xml:space="preserve">, </w:t>
      </w:r>
      <w:r w:rsidR="004C605E" w:rsidRPr="0099663A">
        <w:rPr>
          <w:rFonts w:ascii="Palatino Linotype" w:hAnsi="Palatino Linotype"/>
          <w:lang w:val="es-ES" w:eastAsia="es-MX"/>
        </w:rPr>
        <w:t>cuando ah</w:t>
      </w:r>
      <w:r w:rsidRPr="0099663A">
        <w:rPr>
          <w:rFonts w:ascii="Palatino Linotype" w:hAnsi="Palatino Linotype"/>
          <w:lang w:val="es-ES" w:eastAsia="es-MX"/>
        </w:rPr>
        <w:t xml:space="preserve">í </w:t>
      </w:r>
      <w:r w:rsidR="004C605E" w:rsidRPr="0099663A">
        <w:rPr>
          <w:rFonts w:ascii="Palatino Linotype" w:hAnsi="Palatino Linotype"/>
          <w:lang w:val="es-ES" w:eastAsia="es-MX"/>
        </w:rPr>
        <w:t>fuman dentro del</w:t>
      </w:r>
      <w:r w:rsidRPr="0099663A">
        <w:rPr>
          <w:rFonts w:ascii="Palatino Linotype" w:hAnsi="Palatino Linotype"/>
          <w:lang w:val="es-ES" w:eastAsia="es-MX"/>
        </w:rPr>
        <w:t xml:space="preserve"> casino mientras la gente juega. </w:t>
      </w:r>
    </w:p>
    <w:p w:rsidR="004C605E" w:rsidRPr="0099663A" w:rsidRDefault="004C605E" w:rsidP="00D67FE5">
      <w:pPr>
        <w:pStyle w:val="Prrafodelista"/>
        <w:numPr>
          <w:ilvl w:val="0"/>
          <w:numId w:val="30"/>
        </w:numPr>
        <w:spacing w:line="360" w:lineRule="auto"/>
        <w:jc w:val="both"/>
        <w:rPr>
          <w:rFonts w:ascii="Palatino Linotype" w:hAnsi="Palatino Linotype"/>
          <w:lang w:val="es-ES" w:eastAsia="es-MX"/>
        </w:rPr>
      </w:pPr>
      <w:r w:rsidRPr="0099663A">
        <w:rPr>
          <w:rFonts w:ascii="Palatino Linotype" w:hAnsi="Palatino Linotype"/>
          <w:lang w:val="es-ES" w:eastAsia="es-MX"/>
        </w:rPr>
        <w:t>Cuántos casinos ha</w:t>
      </w:r>
      <w:r w:rsidR="00057E0F" w:rsidRPr="0099663A">
        <w:rPr>
          <w:rFonts w:ascii="Palatino Linotype" w:hAnsi="Palatino Linotype"/>
          <w:lang w:val="es-ES" w:eastAsia="es-MX"/>
        </w:rPr>
        <w:t>n</w:t>
      </w:r>
      <w:r w:rsidR="00A673E5" w:rsidRPr="0099663A">
        <w:rPr>
          <w:rFonts w:ascii="Palatino Linotype" w:hAnsi="Palatino Linotype"/>
          <w:lang w:val="es-ES" w:eastAsia="es-MX"/>
        </w:rPr>
        <w:t xml:space="preserve"> </w:t>
      </w:r>
      <w:r w:rsidRPr="0099663A">
        <w:rPr>
          <w:rFonts w:ascii="Palatino Linotype" w:hAnsi="Palatino Linotype"/>
          <w:lang w:val="es-ES" w:eastAsia="es-MX"/>
        </w:rPr>
        <w:t xml:space="preserve">sido sancionados por dejar fumar dentro de sus instalaciones. </w:t>
      </w:r>
    </w:p>
    <w:p w:rsidR="004C605E" w:rsidRPr="0099663A" w:rsidRDefault="004C605E" w:rsidP="00D67FE5">
      <w:pPr>
        <w:spacing w:line="360" w:lineRule="auto"/>
        <w:jc w:val="both"/>
        <w:rPr>
          <w:rFonts w:ascii="Palatino Linotype" w:hAnsi="Palatino Linotype"/>
          <w:lang w:val="es-ES" w:eastAsia="es-MX"/>
        </w:rPr>
      </w:pPr>
    </w:p>
    <w:p w:rsidR="004C605E" w:rsidRPr="0099663A" w:rsidRDefault="004C605E" w:rsidP="00D67FE5">
      <w:pPr>
        <w:spacing w:line="360" w:lineRule="auto"/>
        <w:jc w:val="both"/>
        <w:rPr>
          <w:rFonts w:ascii="Palatino Linotype" w:hAnsi="Palatino Linotype"/>
          <w:color w:val="222222"/>
          <w:lang w:val="es-ES" w:eastAsia="es-MX"/>
        </w:rPr>
      </w:pPr>
      <w:r w:rsidRPr="0099663A">
        <w:rPr>
          <w:rFonts w:ascii="Palatino Linotype" w:hAnsi="Palatino Linotype"/>
          <w:color w:val="222222"/>
          <w:lang w:val="es-ES" w:eastAsia="es-MX"/>
        </w:rPr>
        <w:t xml:space="preserve">En atención a la precisión realizara por el particular, </w:t>
      </w:r>
      <w:r w:rsidRPr="0099663A">
        <w:rPr>
          <w:rFonts w:ascii="Palatino Linotype" w:hAnsi="Palatino Linotype"/>
          <w:b/>
          <w:color w:val="222222"/>
          <w:lang w:val="es-ES" w:eastAsia="es-MX"/>
        </w:rPr>
        <w:t>EL SUJETO OBLIGADO</w:t>
      </w:r>
      <w:r w:rsidR="00A673E5" w:rsidRPr="0099663A">
        <w:rPr>
          <w:rFonts w:ascii="Palatino Linotype" w:hAnsi="Palatino Linotype"/>
          <w:b/>
          <w:color w:val="222222"/>
          <w:lang w:val="es-ES" w:eastAsia="es-MX"/>
        </w:rPr>
        <w:t xml:space="preserve"> </w:t>
      </w:r>
      <w:r w:rsidR="00A673E5" w:rsidRPr="0099663A">
        <w:rPr>
          <w:rFonts w:ascii="Palatino Linotype" w:hAnsi="Palatino Linotype"/>
          <w:color w:val="222222"/>
          <w:lang w:val="es-ES" w:eastAsia="es-MX"/>
        </w:rPr>
        <w:t>mediante res</w:t>
      </w:r>
      <w:r w:rsidRPr="0099663A">
        <w:rPr>
          <w:rFonts w:ascii="Palatino Linotype" w:hAnsi="Palatino Linotype"/>
          <w:color w:val="222222"/>
          <w:lang w:val="es-ES" w:eastAsia="es-MX"/>
        </w:rPr>
        <w:t xml:space="preserve">puesta refirió que el establecimiento Big Bola, se encontraba vinculado con diversos procedimientos administrativos que aún no habían quedado firmes, por lo que la información contenida en el expediente se encontraba restringida, aunado a que contenía información privada y datos personales de los interesados, motivo por el cual el solicitante podía tener acceso a los mismos previa acreditación de jurídico o legítimo. </w:t>
      </w:r>
    </w:p>
    <w:p w:rsidR="004C605E" w:rsidRPr="0099663A" w:rsidRDefault="004C605E" w:rsidP="00D67FE5">
      <w:pPr>
        <w:spacing w:line="360" w:lineRule="auto"/>
        <w:jc w:val="both"/>
        <w:rPr>
          <w:rFonts w:ascii="Palatino Linotype" w:hAnsi="Palatino Linotype"/>
          <w:color w:val="222222"/>
          <w:lang w:val="es-ES" w:eastAsia="es-MX"/>
        </w:rPr>
      </w:pPr>
    </w:p>
    <w:p w:rsidR="00310D0F" w:rsidRPr="0099663A" w:rsidRDefault="00A673E5" w:rsidP="00D67FE5">
      <w:pPr>
        <w:widowControl w:val="0"/>
        <w:tabs>
          <w:tab w:val="left" w:pos="1701"/>
        </w:tabs>
        <w:autoSpaceDE w:val="0"/>
        <w:autoSpaceDN w:val="0"/>
        <w:adjustRightInd w:val="0"/>
        <w:spacing w:line="360" w:lineRule="auto"/>
        <w:jc w:val="both"/>
        <w:rPr>
          <w:rFonts w:ascii="Palatino Linotype" w:hAnsi="Palatino Linotype"/>
        </w:rPr>
      </w:pPr>
      <w:r w:rsidRPr="0099663A">
        <w:rPr>
          <w:rFonts w:ascii="Palatino Linotype" w:hAnsi="Palatino Linotype" w:cs="Arial"/>
        </w:rPr>
        <w:t xml:space="preserve">Siendo así que, ante la respuesta otorgada por </w:t>
      </w:r>
      <w:r w:rsidRPr="0099663A">
        <w:rPr>
          <w:rFonts w:ascii="Palatino Linotype" w:hAnsi="Palatino Linotype" w:cs="Arial"/>
          <w:b/>
        </w:rPr>
        <w:t>EL SUJETO OBLIGADO</w:t>
      </w:r>
      <w:r w:rsidRPr="0099663A">
        <w:rPr>
          <w:rFonts w:ascii="Palatino Linotype" w:hAnsi="Palatino Linotype" w:cs="Arial"/>
        </w:rPr>
        <w:t>,</w:t>
      </w:r>
      <w:r w:rsidRPr="0099663A">
        <w:rPr>
          <w:rFonts w:ascii="Palatino Linotype" w:hAnsi="Palatino Linotype" w:cs="Arial"/>
          <w:b/>
        </w:rPr>
        <w:t xml:space="preserve"> </w:t>
      </w:r>
      <w:r w:rsidRPr="0099663A">
        <w:rPr>
          <w:rFonts w:ascii="Palatino Linotype" w:hAnsi="Palatino Linotype" w:cs="Arial"/>
        </w:rPr>
        <w:t xml:space="preserve">el particular </w:t>
      </w:r>
      <w:r w:rsidRPr="0099663A">
        <w:rPr>
          <w:rFonts w:ascii="Palatino Linotype" w:hAnsi="Palatino Linotype"/>
        </w:rPr>
        <w:t xml:space="preserve">interpuso el recurso de revisión que nos ocupa, señalando para ello que </w:t>
      </w:r>
      <w:r w:rsidR="00310D0F" w:rsidRPr="0099663A">
        <w:rPr>
          <w:rFonts w:ascii="Palatino Linotype" w:hAnsi="Palatino Linotype"/>
        </w:rPr>
        <w:t xml:space="preserve">le habían negado toda la información solicitada. </w:t>
      </w:r>
    </w:p>
    <w:p w:rsidR="00310D0F" w:rsidRPr="0099663A" w:rsidRDefault="00310D0F" w:rsidP="00D67FE5">
      <w:pPr>
        <w:widowControl w:val="0"/>
        <w:tabs>
          <w:tab w:val="left" w:pos="1701"/>
        </w:tabs>
        <w:autoSpaceDE w:val="0"/>
        <w:autoSpaceDN w:val="0"/>
        <w:adjustRightInd w:val="0"/>
        <w:spacing w:line="360" w:lineRule="auto"/>
        <w:jc w:val="both"/>
        <w:rPr>
          <w:rFonts w:ascii="Palatino Linotype" w:hAnsi="Palatino Linotype"/>
        </w:rPr>
      </w:pPr>
    </w:p>
    <w:p w:rsidR="001F2185" w:rsidRPr="0099663A" w:rsidRDefault="00310D0F" w:rsidP="00D67FE5">
      <w:pPr>
        <w:widowControl w:val="0"/>
        <w:tabs>
          <w:tab w:val="left" w:pos="1701"/>
        </w:tabs>
        <w:autoSpaceDE w:val="0"/>
        <w:autoSpaceDN w:val="0"/>
        <w:adjustRightInd w:val="0"/>
        <w:spacing w:line="360" w:lineRule="auto"/>
        <w:jc w:val="both"/>
        <w:rPr>
          <w:rFonts w:ascii="Palatino Linotype" w:hAnsi="Palatino Linotype"/>
          <w:lang w:eastAsia="es-MX"/>
        </w:rPr>
      </w:pPr>
      <w:r w:rsidRPr="0099663A">
        <w:rPr>
          <w:rFonts w:ascii="Palatino Linotype" w:hAnsi="Palatino Linotype"/>
        </w:rPr>
        <w:t xml:space="preserve">Por lo anterior, </w:t>
      </w:r>
      <w:r w:rsidR="001E7163" w:rsidRPr="0099663A">
        <w:rPr>
          <w:rFonts w:ascii="Palatino Linotype" w:hAnsi="Palatino Linotype"/>
        </w:rPr>
        <w:t xml:space="preserve">primeramente es importante traer a contexto lo dispuesto por el artículo </w:t>
      </w:r>
      <w:r w:rsidR="001F2185" w:rsidRPr="0099663A">
        <w:rPr>
          <w:rFonts w:ascii="Palatino Linotype" w:hAnsi="Palatino Linotype"/>
          <w:lang w:eastAsia="es-MX"/>
        </w:rPr>
        <w:t xml:space="preserve">159 de la Ley de Transparencia y Acceso a la Información Pública del Estado de México y Municipios, </w:t>
      </w:r>
      <w:r w:rsidR="00057E0F" w:rsidRPr="0099663A">
        <w:rPr>
          <w:rFonts w:ascii="Palatino Linotype" w:hAnsi="Palatino Linotype"/>
          <w:lang w:eastAsia="es-MX"/>
        </w:rPr>
        <w:t>el</w:t>
      </w:r>
      <w:r w:rsidR="001F2185" w:rsidRPr="0099663A">
        <w:rPr>
          <w:rFonts w:ascii="Palatino Linotype" w:hAnsi="Palatino Linotype"/>
          <w:lang w:eastAsia="es-MX"/>
        </w:rPr>
        <w:t xml:space="preserve"> cual refiere: </w:t>
      </w:r>
    </w:p>
    <w:p w:rsidR="001F2185" w:rsidRPr="0099663A" w:rsidRDefault="001F2185" w:rsidP="00D67FE5">
      <w:pPr>
        <w:widowControl w:val="0"/>
        <w:tabs>
          <w:tab w:val="left" w:pos="1701"/>
        </w:tabs>
        <w:autoSpaceDE w:val="0"/>
        <w:autoSpaceDN w:val="0"/>
        <w:adjustRightInd w:val="0"/>
        <w:jc w:val="both"/>
        <w:rPr>
          <w:rFonts w:ascii="Palatino Linotype" w:hAnsi="Palatino Linotype"/>
          <w:i/>
          <w:iCs/>
          <w:color w:val="222222"/>
          <w:sz w:val="22"/>
          <w:szCs w:val="22"/>
          <w:lang w:eastAsia="es-MX"/>
        </w:rPr>
      </w:pPr>
    </w:p>
    <w:p w:rsidR="001F2185" w:rsidRPr="0099663A" w:rsidRDefault="001F2185" w:rsidP="00D67FE5">
      <w:pPr>
        <w:tabs>
          <w:tab w:val="left" w:pos="8222"/>
        </w:tabs>
        <w:ind w:left="851" w:right="899"/>
        <w:jc w:val="both"/>
        <w:rPr>
          <w:rFonts w:ascii="Palatino Linotype" w:hAnsi="Palatino Linotype"/>
          <w:i/>
          <w:iCs/>
          <w:color w:val="222222"/>
          <w:sz w:val="22"/>
          <w:szCs w:val="22"/>
          <w:lang w:eastAsia="es-MX"/>
        </w:rPr>
      </w:pPr>
      <w:r w:rsidRPr="0099663A">
        <w:rPr>
          <w:rFonts w:ascii="Palatino Linotype" w:hAnsi="Palatino Linotype"/>
          <w:b/>
          <w:i/>
          <w:iCs/>
          <w:color w:val="222222"/>
          <w:sz w:val="22"/>
          <w:szCs w:val="22"/>
          <w:lang w:eastAsia="es-MX"/>
        </w:rPr>
        <w:t xml:space="preserve">“Artículo 159. </w:t>
      </w:r>
      <w:r w:rsidRPr="0099663A">
        <w:rPr>
          <w:rFonts w:ascii="Palatino Linotype" w:hAnsi="Palatino Linotype"/>
          <w:i/>
          <w:iCs/>
          <w:color w:val="222222"/>
          <w:sz w:val="22"/>
          <w:szCs w:val="22"/>
          <w:lang w:eastAsia="es-MX"/>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rsidR="001F2185" w:rsidRPr="0099663A" w:rsidRDefault="001F2185" w:rsidP="00D67FE5">
      <w:pPr>
        <w:tabs>
          <w:tab w:val="left" w:pos="8222"/>
        </w:tabs>
        <w:ind w:left="851" w:right="899"/>
        <w:jc w:val="both"/>
        <w:rPr>
          <w:rFonts w:ascii="Palatino Linotype" w:hAnsi="Palatino Linotype"/>
          <w:b/>
          <w:i/>
          <w:iCs/>
          <w:color w:val="222222"/>
          <w:sz w:val="22"/>
          <w:szCs w:val="22"/>
          <w:lang w:eastAsia="es-MX"/>
        </w:rPr>
      </w:pPr>
      <w:r w:rsidRPr="0099663A">
        <w:rPr>
          <w:rFonts w:ascii="Palatino Linotype" w:hAnsi="Palatino Linotype"/>
          <w:i/>
          <w:iCs/>
          <w:color w:val="222222"/>
          <w:sz w:val="22"/>
          <w:szCs w:val="22"/>
          <w:lang w:eastAsia="es-MX"/>
        </w:rPr>
        <w:t xml:space="preserve">En este requerimiento interrumpirá el plazo de respuesta establecido en el artículo 163 de la presente Ley, por lo que comenzará a computarse nuevamente al día siguiente del desahogo por parte del particular. </w:t>
      </w:r>
      <w:r w:rsidRPr="0099663A">
        <w:rPr>
          <w:rFonts w:ascii="Palatino Linotype" w:hAnsi="Palatino Linotype"/>
          <w:b/>
          <w:i/>
          <w:iCs/>
          <w:color w:val="222222"/>
          <w:sz w:val="22"/>
          <w:szCs w:val="22"/>
          <w:lang w:eastAsia="es-MX"/>
        </w:rPr>
        <w:t xml:space="preserve">En este caso, el sujeto obligado atenderá la solicitud en los términos en que fue desahogado el requerimiento de información adicional. </w:t>
      </w:r>
    </w:p>
    <w:p w:rsidR="001F2185" w:rsidRPr="0099663A" w:rsidRDefault="001F2185" w:rsidP="00D67FE5">
      <w:pPr>
        <w:tabs>
          <w:tab w:val="left" w:pos="8222"/>
        </w:tabs>
        <w:ind w:left="851" w:right="899"/>
        <w:jc w:val="both"/>
        <w:rPr>
          <w:rFonts w:ascii="Palatino Linotype" w:hAnsi="Palatino Linotype"/>
          <w:i/>
          <w:iCs/>
          <w:color w:val="222222"/>
          <w:sz w:val="22"/>
          <w:szCs w:val="22"/>
          <w:lang w:eastAsia="es-MX"/>
        </w:rPr>
      </w:pPr>
      <w:r w:rsidRPr="0099663A">
        <w:rPr>
          <w:rFonts w:ascii="Palatino Linotype" w:hAnsi="Palatino Linotype"/>
          <w:i/>
          <w:iCs/>
          <w:color w:val="222222"/>
          <w:sz w:val="22"/>
          <w:szCs w:val="22"/>
          <w:lang w:eastAsia="es-MX"/>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rsidR="001F2185" w:rsidRPr="0099663A" w:rsidRDefault="001F2185" w:rsidP="00D67FE5">
      <w:pPr>
        <w:tabs>
          <w:tab w:val="left" w:pos="8222"/>
        </w:tabs>
        <w:ind w:left="851" w:right="899"/>
        <w:jc w:val="both"/>
        <w:rPr>
          <w:rFonts w:ascii="Palatino Linotype" w:hAnsi="Palatino Linotype"/>
          <w:i/>
          <w:iCs/>
          <w:color w:val="222222"/>
          <w:sz w:val="22"/>
          <w:szCs w:val="22"/>
          <w:lang w:eastAsia="es-MX"/>
        </w:rPr>
      </w:pPr>
      <w:r w:rsidRPr="0099663A">
        <w:rPr>
          <w:rFonts w:ascii="Palatino Linotype" w:hAnsi="Palatino Linotype"/>
          <w:i/>
          <w:iCs/>
          <w:color w:val="222222"/>
          <w:sz w:val="22"/>
          <w:szCs w:val="22"/>
          <w:lang w:eastAsia="es-MX"/>
        </w:rPr>
        <w:t xml:space="preserve">En el caso de requerimientos parciales no desahogados, se tendrá por presentada la solicitud por lo que respecta a los contenidos de información que no formaron parte del requerimiento.” </w:t>
      </w:r>
    </w:p>
    <w:p w:rsidR="001F2185" w:rsidRPr="0099663A" w:rsidRDefault="001F2185" w:rsidP="00D67FE5">
      <w:pPr>
        <w:tabs>
          <w:tab w:val="left" w:pos="8222"/>
        </w:tabs>
        <w:ind w:left="851" w:right="899"/>
        <w:jc w:val="both"/>
        <w:rPr>
          <w:rFonts w:ascii="Palatino Linotype" w:hAnsi="Palatino Linotype"/>
          <w:i/>
          <w:iCs/>
          <w:color w:val="222222"/>
          <w:sz w:val="22"/>
          <w:szCs w:val="22"/>
          <w:lang w:eastAsia="es-MX"/>
        </w:rPr>
      </w:pPr>
      <w:r w:rsidRPr="0099663A">
        <w:rPr>
          <w:rFonts w:ascii="Palatino Linotype" w:hAnsi="Palatino Linotype"/>
          <w:i/>
          <w:iCs/>
          <w:color w:val="222222"/>
          <w:sz w:val="22"/>
          <w:szCs w:val="22"/>
          <w:lang w:eastAsia="es-MX"/>
        </w:rPr>
        <w:t>(Énfasis añadido)</w:t>
      </w:r>
    </w:p>
    <w:p w:rsidR="001F2185" w:rsidRPr="0099663A" w:rsidRDefault="001F2185" w:rsidP="00D67FE5">
      <w:pPr>
        <w:tabs>
          <w:tab w:val="left" w:pos="8222"/>
        </w:tabs>
        <w:ind w:left="851" w:right="899"/>
        <w:jc w:val="both"/>
        <w:rPr>
          <w:rFonts w:ascii="Palatino Linotype" w:hAnsi="Palatino Linotype"/>
          <w:i/>
          <w:iCs/>
          <w:color w:val="222222"/>
          <w:sz w:val="22"/>
          <w:szCs w:val="22"/>
          <w:lang w:eastAsia="es-MX"/>
        </w:rPr>
      </w:pPr>
    </w:p>
    <w:p w:rsidR="001F2185" w:rsidRPr="0099663A" w:rsidRDefault="001F2185" w:rsidP="00D67FE5">
      <w:pPr>
        <w:spacing w:line="360" w:lineRule="auto"/>
        <w:jc w:val="both"/>
        <w:rPr>
          <w:rFonts w:ascii="Palatino Linotype" w:hAnsi="Palatino Linotype"/>
        </w:rPr>
      </w:pPr>
      <w:r w:rsidRPr="0099663A">
        <w:rPr>
          <w:rFonts w:ascii="Palatino Linotype" w:hAnsi="Palatino Linotype"/>
        </w:rPr>
        <w:t xml:space="preserve">Del numeral anteriormente transcrito, podemos advertir que cuando los detalles proporcionados para </w:t>
      </w:r>
      <w:r w:rsidR="00C63701" w:rsidRPr="0099663A">
        <w:rPr>
          <w:rFonts w:ascii="Palatino Linotype" w:hAnsi="Palatino Linotype"/>
        </w:rPr>
        <w:t>localizar los documentos resultan</w:t>
      </w:r>
      <w:r w:rsidRPr="0099663A">
        <w:rPr>
          <w:rFonts w:ascii="Palatino Linotype" w:hAnsi="Palatino Linotype"/>
        </w:rPr>
        <w:t xml:space="preserve"> insuficientes, incompletos o sean erróneos, la Unidad de Transparencia podrá requerir al solicitante, indique otros elementos que complementen, corrijan o amplíen los datos proporcionados o bien, precise uno o varios requerimientos de información, así en este caso </w:t>
      </w:r>
      <w:r w:rsidR="00C63701" w:rsidRPr="0099663A">
        <w:rPr>
          <w:rFonts w:ascii="Palatino Linotype" w:hAnsi="Palatino Linotype"/>
          <w:b/>
        </w:rPr>
        <w:t xml:space="preserve">EL SUJETO OBLIGADO </w:t>
      </w:r>
      <w:r w:rsidRPr="0099663A">
        <w:rPr>
          <w:rFonts w:ascii="Palatino Linotype" w:hAnsi="Palatino Linotype"/>
          <w:b/>
        </w:rPr>
        <w:t xml:space="preserve">atenderá la solicitud en los términos en que fue desahogado el requerimiento de información adicional, </w:t>
      </w:r>
      <w:r w:rsidRPr="0099663A">
        <w:rPr>
          <w:rFonts w:ascii="Palatino Linotype" w:hAnsi="Palatino Linotype"/>
        </w:rPr>
        <w:t>es decir, se otorgará respuesta en base a los requerimientos planteados una vez desahogada la aclaración.</w:t>
      </w:r>
    </w:p>
    <w:p w:rsidR="001F2185" w:rsidRPr="0099663A" w:rsidRDefault="001F2185" w:rsidP="00D67FE5">
      <w:pPr>
        <w:widowControl w:val="0"/>
        <w:tabs>
          <w:tab w:val="left" w:pos="1701"/>
        </w:tabs>
        <w:autoSpaceDE w:val="0"/>
        <w:autoSpaceDN w:val="0"/>
        <w:adjustRightInd w:val="0"/>
        <w:spacing w:line="360" w:lineRule="auto"/>
        <w:jc w:val="both"/>
        <w:rPr>
          <w:rFonts w:ascii="Palatino Linotype" w:hAnsi="Palatino Linotype"/>
        </w:rPr>
      </w:pPr>
    </w:p>
    <w:p w:rsidR="00C63701" w:rsidRPr="0099663A" w:rsidRDefault="00C63701" w:rsidP="00D67FE5">
      <w:pPr>
        <w:tabs>
          <w:tab w:val="left" w:pos="709"/>
        </w:tabs>
        <w:spacing w:line="360" w:lineRule="auto"/>
        <w:ind w:right="51"/>
        <w:jc w:val="both"/>
        <w:rPr>
          <w:rFonts w:ascii="Palatino Linotype" w:hAnsi="Palatino Linotype"/>
        </w:rPr>
      </w:pPr>
      <w:r w:rsidRPr="0099663A">
        <w:rPr>
          <w:rFonts w:ascii="Palatino Linotype" w:hAnsi="Palatino Linotype"/>
        </w:rPr>
        <w:t xml:space="preserve">Hechas las precisiones anteriores, en el presente asunto debemos destacar que la solicitud de aclaración del </w:t>
      </w:r>
      <w:r w:rsidRPr="0099663A">
        <w:rPr>
          <w:rFonts w:ascii="Palatino Linotype" w:hAnsi="Palatino Linotype"/>
          <w:b/>
        </w:rPr>
        <w:t xml:space="preserve">SUJETO OBLIGADO, </w:t>
      </w:r>
      <w:r w:rsidRPr="0099663A">
        <w:rPr>
          <w:rFonts w:ascii="Palatino Linotype" w:hAnsi="Palatino Linotype"/>
        </w:rPr>
        <w:t xml:space="preserve">únicamente verso en relación a los numerales 1 y 2; por lo que, respecto de éstos se deberá atender conforme a la aclaración realizada por el particular; mientras que, respecto de los identificados con el número 3 al 14 serán analizados por esta Ponencia Resolutora en los términos originalmente planteados. </w:t>
      </w:r>
    </w:p>
    <w:p w:rsidR="00F368C1" w:rsidRPr="0099663A" w:rsidRDefault="00F368C1" w:rsidP="00D67FE5">
      <w:pPr>
        <w:tabs>
          <w:tab w:val="left" w:pos="709"/>
        </w:tabs>
        <w:spacing w:line="360" w:lineRule="auto"/>
        <w:ind w:right="51"/>
        <w:jc w:val="both"/>
        <w:rPr>
          <w:rFonts w:ascii="Palatino Linotype" w:hAnsi="Palatino Linotype"/>
        </w:rPr>
      </w:pPr>
    </w:p>
    <w:p w:rsidR="004B4E5D" w:rsidRPr="0099663A" w:rsidRDefault="004B4E5D" w:rsidP="00D67FE5">
      <w:pPr>
        <w:tabs>
          <w:tab w:val="left" w:pos="709"/>
        </w:tabs>
        <w:spacing w:line="360" w:lineRule="auto"/>
        <w:ind w:right="51"/>
        <w:jc w:val="both"/>
        <w:rPr>
          <w:rFonts w:ascii="Palatino Linotype" w:hAnsi="Palatino Linotype" w:cs="Arial"/>
          <w:szCs w:val="20"/>
        </w:rPr>
      </w:pPr>
      <w:r w:rsidRPr="0099663A">
        <w:rPr>
          <w:rFonts w:ascii="Palatino Linotype" w:hAnsi="Palatino Linotype"/>
        </w:rPr>
        <w:t>Derivado de lo anterior, e</w:t>
      </w:r>
      <w:r w:rsidR="00F368C1" w:rsidRPr="0099663A">
        <w:rPr>
          <w:rFonts w:ascii="Palatino Linotype" w:hAnsi="Palatino Linotype"/>
        </w:rPr>
        <w:t xml:space="preserve">s conveniente señalar que del análisis realizado a las solicitudes identificadas con los numerales </w:t>
      </w:r>
      <w:r w:rsidRPr="0099663A">
        <w:rPr>
          <w:rFonts w:ascii="Palatino Linotype" w:hAnsi="Palatino Linotype"/>
        </w:rPr>
        <w:t xml:space="preserve">2 y 5; así como, inciso a), este Órgano Garante advierte que </w:t>
      </w:r>
      <w:r w:rsidRPr="0099663A">
        <w:rPr>
          <w:rFonts w:ascii="Palatino Linotype" w:hAnsi="Palatino Linotype" w:cs="Arial"/>
          <w:lang w:eastAsia="es-MX"/>
        </w:rPr>
        <w:t>las mismas no</w:t>
      </w:r>
      <w:r w:rsidRPr="0099663A">
        <w:rPr>
          <w:rFonts w:ascii="Palatino Linotype" w:hAnsi="Palatino Linotype" w:cs="Arial"/>
          <w:szCs w:val="20"/>
        </w:rPr>
        <w:t xml:space="preserve"> constituyen un derecho de acceso a la información pública, sino un derecho de petición, debido a que se trata de cuestionamientos realizados por el particular,</w:t>
      </w:r>
      <w:r w:rsidRPr="0099663A">
        <w:rPr>
          <w:rFonts w:ascii="Palatino Linotype" w:hAnsi="Palatino Linotype" w:cs="Arial"/>
        </w:rPr>
        <w:t xml:space="preserve"> interrogantes y declaraciones que no se colman con la entrega de documentos, situación que conlleva a afirmar que se está ante la presencia del ejercicio del derecho enunciado. </w:t>
      </w:r>
    </w:p>
    <w:p w:rsidR="004B4E5D" w:rsidRPr="0099663A" w:rsidRDefault="004B4E5D" w:rsidP="00D67FE5">
      <w:pPr>
        <w:autoSpaceDE w:val="0"/>
        <w:autoSpaceDN w:val="0"/>
        <w:adjustRightInd w:val="0"/>
        <w:spacing w:line="360" w:lineRule="auto"/>
        <w:jc w:val="both"/>
        <w:rPr>
          <w:rFonts w:ascii="Palatino Linotype" w:hAnsi="Palatino Linotype" w:cs="Arial"/>
        </w:rPr>
      </w:pPr>
    </w:p>
    <w:p w:rsidR="004B4E5D" w:rsidRPr="0099663A" w:rsidRDefault="004B4E5D" w:rsidP="00D67FE5">
      <w:pPr>
        <w:autoSpaceDE w:val="0"/>
        <w:autoSpaceDN w:val="0"/>
        <w:adjustRightInd w:val="0"/>
        <w:spacing w:line="360" w:lineRule="auto"/>
        <w:jc w:val="both"/>
        <w:rPr>
          <w:rFonts w:ascii="Palatino Linotype" w:hAnsi="Palatino Linotype" w:cs="Arial"/>
        </w:rPr>
      </w:pPr>
      <w:r w:rsidRPr="0099663A">
        <w:rPr>
          <w:rFonts w:ascii="Palatino Linotype" w:hAnsi="Palatino Linotype" w:cs="Arial"/>
        </w:rPr>
        <w:t>Bajo ese contexto, es importante dejar en claro lo que debe entenderse por derecho de petición y por derecho de acceso a la información pública.</w:t>
      </w:r>
    </w:p>
    <w:p w:rsidR="004B4E5D" w:rsidRPr="0099663A" w:rsidRDefault="004B4E5D" w:rsidP="00D67FE5">
      <w:pPr>
        <w:autoSpaceDE w:val="0"/>
        <w:autoSpaceDN w:val="0"/>
        <w:adjustRightInd w:val="0"/>
        <w:spacing w:line="360" w:lineRule="auto"/>
        <w:jc w:val="both"/>
        <w:rPr>
          <w:rFonts w:ascii="Palatino Linotype" w:hAnsi="Palatino Linotype" w:cs="Arial"/>
        </w:rPr>
      </w:pPr>
    </w:p>
    <w:p w:rsidR="004B4E5D" w:rsidRPr="0099663A" w:rsidRDefault="004B4E5D" w:rsidP="00D67FE5">
      <w:pPr>
        <w:autoSpaceDE w:val="0"/>
        <w:autoSpaceDN w:val="0"/>
        <w:adjustRightInd w:val="0"/>
        <w:spacing w:line="360" w:lineRule="auto"/>
        <w:jc w:val="both"/>
        <w:rPr>
          <w:rFonts w:ascii="Palatino Linotype" w:hAnsi="Palatino Linotype" w:cs="Arial"/>
        </w:rPr>
      </w:pPr>
      <w:r w:rsidRPr="0099663A">
        <w:rPr>
          <w:rFonts w:ascii="Palatino Linotype" w:hAnsi="Palatino Linotype" w:cs="Arial"/>
        </w:rPr>
        <w:t xml:space="preserve">Por lo que respecta a la definición de Derecho de Petición, el Maestro Ignacio Burgoa Orihuela refiere: </w:t>
      </w:r>
    </w:p>
    <w:p w:rsidR="004B4E5D" w:rsidRPr="0099663A" w:rsidRDefault="004B4E5D" w:rsidP="00D67FE5">
      <w:pPr>
        <w:autoSpaceDE w:val="0"/>
        <w:autoSpaceDN w:val="0"/>
        <w:adjustRightInd w:val="0"/>
        <w:jc w:val="both"/>
        <w:rPr>
          <w:rFonts w:ascii="Palatino Linotype" w:hAnsi="Palatino Linotype" w:cs="Arial"/>
          <w:sz w:val="22"/>
        </w:rPr>
      </w:pPr>
    </w:p>
    <w:p w:rsidR="004B4E5D" w:rsidRPr="0099663A" w:rsidRDefault="004B4E5D" w:rsidP="00D67FE5">
      <w:pPr>
        <w:autoSpaceDE w:val="0"/>
        <w:autoSpaceDN w:val="0"/>
        <w:adjustRightInd w:val="0"/>
        <w:ind w:left="851" w:right="901"/>
        <w:jc w:val="both"/>
        <w:rPr>
          <w:rFonts w:ascii="Palatino Linotype" w:hAnsi="Palatino Linotype" w:cs="Arial"/>
          <w:i/>
          <w:sz w:val="22"/>
          <w:szCs w:val="22"/>
        </w:rPr>
      </w:pPr>
      <w:r w:rsidRPr="0099663A">
        <w:rPr>
          <w:rFonts w:ascii="Palatino Linotype" w:hAnsi="Palatino Linotype" w:cs="Arial"/>
          <w:b/>
          <w:sz w:val="22"/>
          <w:szCs w:val="22"/>
        </w:rPr>
        <w:t>“</w:t>
      </w:r>
      <w:r w:rsidRPr="0099663A">
        <w:rPr>
          <w:rFonts w:ascii="Palatino Linotype" w:hAnsi="Palatino Linotype" w:cs="Arial"/>
          <w:sz w:val="22"/>
          <w:szCs w:val="22"/>
        </w:rPr>
        <w:t>…</w:t>
      </w:r>
      <w:r w:rsidRPr="0099663A">
        <w:rPr>
          <w:rFonts w:ascii="Palatino Linotype" w:hAnsi="Palatino Linotype" w:cs="Arial"/>
          <w:i/>
          <w:sz w:val="22"/>
          <w:szCs w:val="22"/>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99663A">
        <w:rPr>
          <w:rFonts w:ascii="Palatino Linotype" w:hAnsi="Palatino Linotype"/>
          <w:b/>
          <w:i/>
          <w:sz w:val="22"/>
          <w:szCs w:val="22"/>
        </w:rPr>
        <w:t xml:space="preserve"> “</w:t>
      </w:r>
      <w:r w:rsidRPr="0099663A">
        <w:rPr>
          <w:rFonts w:ascii="Palatino Linotype" w:hAnsi="Palatino Linotype" w:cs="Arial"/>
          <w:i/>
          <w:sz w:val="22"/>
          <w:szCs w:val="22"/>
        </w:rPr>
        <w:t>(sic)</w:t>
      </w:r>
    </w:p>
    <w:p w:rsidR="004B4E5D" w:rsidRPr="0099663A" w:rsidRDefault="004B4E5D" w:rsidP="00D67FE5">
      <w:pPr>
        <w:autoSpaceDE w:val="0"/>
        <w:autoSpaceDN w:val="0"/>
        <w:adjustRightInd w:val="0"/>
        <w:ind w:left="851" w:right="901"/>
        <w:jc w:val="both"/>
        <w:rPr>
          <w:rFonts w:ascii="Palatino Linotype" w:hAnsi="Palatino Linotype" w:cs="Arial"/>
          <w:i/>
          <w:sz w:val="22"/>
          <w:szCs w:val="22"/>
        </w:rPr>
      </w:pPr>
    </w:p>
    <w:p w:rsidR="004B4E5D" w:rsidRPr="0099663A" w:rsidRDefault="004B4E5D" w:rsidP="00D67FE5">
      <w:pPr>
        <w:autoSpaceDE w:val="0"/>
        <w:autoSpaceDN w:val="0"/>
        <w:adjustRightInd w:val="0"/>
        <w:spacing w:line="360" w:lineRule="auto"/>
        <w:jc w:val="both"/>
        <w:rPr>
          <w:rFonts w:ascii="Palatino Linotype" w:hAnsi="Palatino Linotype" w:cs="Arial"/>
        </w:rPr>
      </w:pPr>
      <w:r w:rsidRPr="0099663A">
        <w:rPr>
          <w:rFonts w:ascii="Palatino Linotype" w:hAnsi="Palatino Linotype" w:cs="Arial"/>
        </w:rPr>
        <w:t xml:space="preserve">Por su parte, David Cienfuegos Salgado, concibe al derecho de petición como: </w:t>
      </w:r>
    </w:p>
    <w:p w:rsidR="004B4E5D" w:rsidRPr="0099663A" w:rsidRDefault="004B4E5D" w:rsidP="00D67FE5">
      <w:pPr>
        <w:autoSpaceDE w:val="0"/>
        <w:autoSpaceDN w:val="0"/>
        <w:adjustRightInd w:val="0"/>
        <w:jc w:val="both"/>
        <w:rPr>
          <w:rFonts w:ascii="Palatino Linotype" w:hAnsi="Palatino Linotype" w:cs="Arial"/>
          <w:sz w:val="22"/>
        </w:rPr>
      </w:pPr>
    </w:p>
    <w:p w:rsidR="004B4E5D" w:rsidRPr="0099663A" w:rsidRDefault="004B4E5D" w:rsidP="00D67FE5">
      <w:pPr>
        <w:autoSpaceDE w:val="0"/>
        <w:autoSpaceDN w:val="0"/>
        <w:adjustRightInd w:val="0"/>
        <w:ind w:left="851" w:right="901"/>
        <w:jc w:val="both"/>
        <w:rPr>
          <w:rFonts w:ascii="Palatino Linotype" w:hAnsi="Palatino Linotype" w:cs="Arial"/>
          <w:i/>
          <w:sz w:val="22"/>
          <w:szCs w:val="22"/>
        </w:rPr>
      </w:pPr>
      <w:r w:rsidRPr="0099663A">
        <w:rPr>
          <w:rFonts w:ascii="Palatino Linotype" w:hAnsi="Palatino Linotype" w:cs="Arial"/>
          <w:b/>
          <w:i/>
          <w:sz w:val="22"/>
          <w:szCs w:val="22"/>
        </w:rPr>
        <w:t>“</w:t>
      </w:r>
      <w:r w:rsidRPr="0099663A">
        <w:rPr>
          <w:rFonts w:ascii="Palatino Linotype" w:hAnsi="Palatino Linotype" w:cs="Arial"/>
          <w:i/>
          <w:sz w:val="22"/>
          <w:szCs w:val="22"/>
        </w:rPr>
        <w:t>el derecho de toda persona a ser escuchado por quienes ejercen el poder público.</w:t>
      </w:r>
      <w:r w:rsidRPr="0099663A">
        <w:rPr>
          <w:rFonts w:ascii="Palatino Linotype" w:hAnsi="Palatino Linotype" w:cs="Arial"/>
          <w:b/>
          <w:i/>
          <w:sz w:val="22"/>
          <w:szCs w:val="22"/>
        </w:rPr>
        <w:t>”</w:t>
      </w:r>
      <w:r w:rsidRPr="0099663A">
        <w:rPr>
          <w:rFonts w:ascii="Palatino Linotype" w:hAnsi="Palatino Linotype" w:cs="Arial"/>
          <w:i/>
          <w:sz w:val="22"/>
          <w:szCs w:val="22"/>
        </w:rPr>
        <w:t xml:space="preserve"> (Sic) </w:t>
      </w:r>
    </w:p>
    <w:p w:rsidR="004B4E5D" w:rsidRPr="0099663A" w:rsidRDefault="004B4E5D" w:rsidP="00D67FE5">
      <w:pPr>
        <w:autoSpaceDE w:val="0"/>
        <w:autoSpaceDN w:val="0"/>
        <w:adjustRightInd w:val="0"/>
        <w:ind w:left="851" w:right="901"/>
        <w:jc w:val="both"/>
        <w:rPr>
          <w:rFonts w:ascii="Palatino Linotype" w:hAnsi="Palatino Linotype" w:cs="Arial"/>
          <w:i/>
          <w:sz w:val="22"/>
          <w:szCs w:val="22"/>
        </w:rPr>
      </w:pPr>
    </w:p>
    <w:p w:rsidR="004B4E5D" w:rsidRPr="0099663A" w:rsidRDefault="004B4E5D" w:rsidP="00D67FE5">
      <w:pPr>
        <w:spacing w:line="360" w:lineRule="auto"/>
        <w:jc w:val="both"/>
        <w:rPr>
          <w:rFonts w:ascii="Palatino Linotype" w:hAnsi="Palatino Linotype" w:cs="Arial"/>
        </w:rPr>
      </w:pPr>
      <w:r w:rsidRPr="0099663A">
        <w:rPr>
          <w:rFonts w:ascii="Palatino Linotype" w:hAnsi="Palatino Linotype" w:cs="Arial"/>
        </w:rPr>
        <w:t xml:space="preserve">Al respecto, para diferenciar el derecho de petición del derecho de acceso a la información, resulta conducente señalar que José Guadalupe Robles, conceptualiza el derecho a la información como: </w:t>
      </w:r>
    </w:p>
    <w:p w:rsidR="004B4E5D" w:rsidRPr="0099663A" w:rsidRDefault="004B4E5D" w:rsidP="00D67FE5">
      <w:pPr>
        <w:jc w:val="both"/>
        <w:rPr>
          <w:rFonts w:ascii="Palatino Linotype" w:hAnsi="Palatino Linotype" w:cs="Arial"/>
          <w:sz w:val="22"/>
        </w:rPr>
      </w:pPr>
    </w:p>
    <w:p w:rsidR="004B4E5D" w:rsidRPr="0099663A" w:rsidRDefault="004B4E5D" w:rsidP="00D67FE5">
      <w:pPr>
        <w:ind w:left="851" w:right="901"/>
        <w:jc w:val="both"/>
        <w:rPr>
          <w:rFonts w:ascii="Palatino Linotype" w:hAnsi="Palatino Linotype" w:cs="Arial"/>
          <w:i/>
          <w:sz w:val="22"/>
          <w:szCs w:val="22"/>
        </w:rPr>
      </w:pPr>
      <w:r w:rsidRPr="0099663A">
        <w:rPr>
          <w:rFonts w:ascii="Palatino Linotype" w:hAnsi="Palatino Linotype" w:cs="Arial"/>
          <w:b/>
          <w:i/>
          <w:sz w:val="22"/>
          <w:szCs w:val="22"/>
        </w:rPr>
        <w:t>“</w:t>
      </w:r>
      <w:r w:rsidRPr="0099663A">
        <w:rPr>
          <w:rFonts w:ascii="Palatino Linotype" w:hAnsi="Palatino Linotype" w:cs="Arial"/>
          <w:i/>
          <w:sz w:val="22"/>
          <w:szCs w:val="22"/>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99663A">
        <w:rPr>
          <w:rFonts w:ascii="Palatino Linotype" w:hAnsi="Palatino Linotype" w:cs="Arial"/>
          <w:b/>
          <w:i/>
          <w:sz w:val="22"/>
          <w:szCs w:val="22"/>
        </w:rPr>
        <w:t>”</w:t>
      </w:r>
      <w:r w:rsidRPr="0099663A">
        <w:rPr>
          <w:rFonts w:ascii="Palatino Linotype" w:hAnsi="Palatino Linotype" w:cs="Arial"/>
          <w:i/>
          <w:sz w:val="22"/>
          <w:szCs w:val="22"/>
        </w:rPr>
        <w:t xml:space="preserve"> (Sic) </w:t>
      </w:r>
    </w:p>
    <w:p w:rsidR="004B4E5D" w:rsidRPr="0099663A" w:rsidRDefault="004B4E5D" w:rsidP="00D67FE5">
      <w:pPr>
        <w:ind w:right="901"/>
        <w:jc w:val="both"/>
        <w:rPr>
          <w:rFonts w:ascii="Palatino Linotype" w:hAnsi="Palatino Linotype" w:cs="Arial"/>
          <w:i/>
          <w:sz w:val="22"/>
          <w:szCs w:val="22"/>
        </w:rPr>
      </w:pPr>
    </w:p>
    <w:p w:rsidR="004B4E5D" w:rsidRPr="0099663A" w:rsidRDefault="004B4E5D" w:rsidP="00D67FE5">
      <w:pPr>
        <w:spacing w:line="360" w:lineRule="auto"/>
        <w:jc w:val="both"/>
        <w:rPr>
          <w:rFonts w:ascii="Palatino Linotype" w:hAnsi="Palatino Linotype"/>
        </w:rPr>
      </w:pPr>
      <w:r w:rsidRPr="0099663A">
        <w:rPr>
          <w:rFonts w:ascii="Palatino Linotype" w:hAnsi="Palatino Linotype" w:cs="Arial"/>
        </w:rPr>
        <w:t xml:space="preserve">Ahora bien, el derecho </w:t>
      </w:r>
      <w:r w:rsidRPr="0099663A">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4B4E5D" w:rsidRPr="0099663A" w:rsidRDefault="004B4E5D" w:rsidP="00D67FE5">
      <w:pPr>
        <w:spacing w:line="360" w:lineRule="auto"/>
        <w:jc w:val="both"/>
        <w:rPr>
          <w:rFonts w:ascii="Palatino Linotype" w:hAnsi="Palatino Linotype"/>
        </w:rPr>
      </w:pPr>
    </w:p>
    <w:p w:rsidR="004B4E5D" w:rsidRPr="0099663A" w:rsidRDefault="004B4E5D" w:rsidP="00D67FE5">
      <w:pPr>
        <w:spacing w:line="360" w:lineRule="auto"/>
        <w:jc w:val="both"/>
        <w:rPr>
          <w:rFonts w:ascii="Palatino Linotype" w:hAnsi="Palatino Linotype" w:cs="Arial"/>
        </w:rPr>
      </w:pPr>
      <w:r w:rsidRPr="0099663A">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4B4E5D" w:rsidRPr="0099663A" w:rsidRDefault="004B4E5D" w:rsidP="00D67FE5">
      <w:pPr>
        <w:spacing w:line="360" w:lineRule="auto"/>
        <w:jc w:val="both"/>
        <w:rPr>
          <w:rFonts w:ascii="Palatino Linotype" w:hAnsi="Palatino Linotype" w:cs="Arial"/>
        </w:rPr>
      </w:pPr>
    </w:p>
    <w:p w:rsidR="004B4E5D" w:rsidRPr="0099663A" w:rsidRDefault="004B4E5D" w:rsidP="00D67FE5">
      <w:pPr>
        <w:spacing w:line="360" w:lineRule="auto"/>
        <w:jc w:val="both"/>
        <w:rPr>
          <w:rFonts w:ascii="Palatino Linotype" w:hAnsi="Palatino Linotype" w:cs="Arial"/>
        </w:rPr>
      </w:pPr>
      <w:r w:rsidRPr="0099663A">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rsidR="004B4E5D" w:rsidRPr="0099663A" w:rsidRDefault="004B4E5D" w:rsidP="00D67FE5">
      <w:pPr>
        <w:spacing w:line="360" w:lineRule="auto"/>
        <w:jc w:val="both"/>
        <w:rPr>
          <w:rFonts w:ascii="Palatino Linotype" w:hAnsi="Palatino Linotype" w:cs="Arial"/>
        </w:rPr>
      </w:pPr>
    </w:p>
    <w:p w:rsidR="004B4E5D" w:rsidRPr="0099663A" w:rsidRDefault="004B4E5D" w:rsidP="00D67FE5">
      <w:pPr>
        <w:spacing w:line="360" w:lineRule="auto"/>
        <w:jc w:val="both"/>
        <w:rPr>
          <w:rFonts w:ascii="Palatino Linotype" w:hAnsi="Palatino Linotype" w:cs="Arial"/>
        </w:rPr>
      </w:pPr>
      <w:r w:rsidRPr="0099663A">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rsidR="004B4E5D" w:rsidRPr="0099663A" w:rsidRDefault="004B4E5D" w:rsidP="00D67FE5">
      <w:pPr>
        <w:spacing w:line="360" w:lineRule="auto"/>
        <w:jc w:val="both"/>
        <w:rPr>
          <w:rFonts w:ascii="Palatino Linotype" w:hAnsi="Palatino Linotype" w:cs="Arial"/>
        </w:rPr>
      </w:pPr>
    </w:p>
    <w:p w:rsidR="004B4E5D" w:rsidRPr="0099663A" w:rsidRDefault="004B4E5D" w:rsidP="00D67FE5">
      <w:pPr>
        <w:spacing w:line="360" w:lineRule="auto"/>
        <w:jc w:val="both"/>
        <w:rPr>
          <w:rFonts w:ascii="Palatino Linotype" w:hAnsi="Palatino Linotype" w:cs="Arial"/>
        </w:rPr>
      </w:pPr>
      <w:r w:rsidRPr="0099663A">
        <w:rPr>
          <w:rFonts w:ascii="Palatino Linotype" w:hAnsi="Palatino Linotype" w:cs="Arial"/>
        </w:rPr>
        <w:t>Lo anterior, tiene sustento en los artículos 3 fracciones XI y XXII; 4; 11 y 12 de la Ley de Transparencia y Acceso a la Información Pública del Estado de México y Municipios, de los cuales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rsidR="004B4E5D" w:rsidRPr="0099663A" w:rsidRDefault="004B4E5D" w:rsidP="00D67FE5">
      <w:pPr>
        <w:spacing w:line="360" w:lineRule="auto"/>
        <w:jc w:val="both"/>
        <w:rPr>
          <w:rFonts w:ascii="Palatino Linotype" w:hAnsi="Palatino Linotype" w:cs="Arial"/>
        </w:rPr>
      </w:pPr>
    </w:p>
    <w:p w:rsidR="004B4E5D" w:rsidRPr="0099663A" w:rsidRDefault="004B4E5D" w:rsidP="00D67FE5">
      <w:pPr>
        <w:spacing w:line="360" w:lineRule="auto"/>
        <w:jc w:val="both"/>
        <w:rPr>
          <w:rFonts w:ascii="Palatino Linotype" w:hAnsi="Palatino Linotype" w:cs="Arial"/>
        </w:rPr>
      </w:pPr>
      <w:r w:rsidRPr="0099663A">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99663A">
        <w:rPr>
          <w:rFonts w:ascii="Palatino Linotype" w:hAnsi="Palatino Linotype" w:cs="Arial"/>
          <w:b/>
        </w:rPr>
        <w:t>cualquier otro registro que documente el ejercicio de las facultades, funciones y competencias de los sujetos obligados</w:t>
      </w:r>
      <w:r w:rsidRPr="0099663A">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rsidR="004B4E5D" w:rsidRPr="0099663A" w:rsidRDefault="004B4E5D" w:rsidP="00D67FE5">
      <w:pPr>
        <w:spacing w:line="360" w:lineRule="auto"/>
        <w:jc w:val="both"/>
        <w:rPr>
          <w:rFonts w:ascii="Palatino Linotype" w:hAnsi="Palatino Linotype" w:cs="Arial"/>
        </w:rPr>
      </w:pPr>
    </w:p>
    <w:p w:rsidR="004B4E5D" w:rsidRPr="0099663A" w:rsidRDefault="004B4E5D" w:rsidP="00D67FE5">
      <w:pPr>
        <w:spacing w:line="360" w:lineRule="auto"/>
        <w:jc w:val="both"/>
        <w:rPr>
          <w:rFonts w:ascii="Palatino Linotype" w:hAnsi="Palatino Linotype" w:cs="Arial"/>
        </w:rPr>
      </w:pPr>
      <w:r w:rsidRPr="0099663A">
        <w:rPr>
          <w:rFonts w:ascii="Palatino Linotype" w:hAnsi="Palatino Linotype" w:cs="Arial"/>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rsidR="004B4E5D" w:rsidRPr="0099663A" w:rsidRDefault="004B4E5D" w:rsidP="00D67FE5">
      <w:pPr>
        <w:spacing w:line="360" w:lineRule="auto"/>
        <w:jc w:val="both"/>
        <w:rPr>
          <w:rFonts w:ascii="Palatino Linotype" w:hAnsi="Palatino Linotype" w:cs="Arial"/>
        </w:rPr>
      </w:pPr>
    </w:p>
    <w:p w:rsidR="004B4E5D" w:rsidRPr="0099663A" w:rsidRDefault="004B4E5D" w:rsidP="00D67FE5">
      <w:pPr>
        <w:spacing w:line="360" w:lineRule="auto"/>
        <w:jc w:val="both"/>
        <w:rPr>
          <w:rFonts w:ascii="Palatino Linotype" w:hAnsi="Palatino Linotype" w:cs="Arial"/>
          <w:lang w:eastAsia="es-MX"/>
        </w:rPr>
      </w:pPr>
      <w:r w:rsidRPr="0099663A">
        <w:rPr>
          <w:rFonts w:ascii="Palatino Linotype" w:hAnsi="Palatino Linotype" w:cs="Arial"/>
          <w:lang w:eastAsia="es-MX"/>
        </w:rPr>
        <w:t xml:space="preserve">Asimismo, el doctrinario Ernesto Villanueva </w:t>
      </w:r>
      <w:proofErr w:type="spellStart"/>
      <w:r w:rsidRPr="0099663A">
        <w:rPr>
          <w:rFonts w:ascii="Palatino Linotype" w:hAnsi="Palatino Linotype" w:cs="Arial"/>
          <w:lang w:eastAsia="es-MX"/>
        </w:rPr>
        <w:t>Villanueva</w:t>
      </w:r>
      <w:proofErr w:type="spellEnd"/>
      <w:r w:rsidRPr="0099663A">
        <w:rPr>
          <w:rFonts w:ascii="Palatino Linotype" w:hAnsi="Palatino Linotype" w:cs="Arial"/>
          <w:lang w:eastAsia="es-MX"/>
        </w:rPr>
        <w:t xml:space="preserve"> define al derecho de acceso a la información como: </w:t>
      </w:r>
    </w:p>
    <w:p w:rsidR="004B4E5D" w:rsidRPr="0099663A" w:rsidRDefault="004B4E5D" w:rsidP="00D67FE5">
      <w:pPr>
        <w:jc w:val="both"/>
        <w:rPr>
          <w:rFonts w:ascii="Palatino Linotype" w:hAnsi="Palatino Linotype" w:cs="Arial"/>
          <w:sz w:val="22"/>
          <w:lang w:eastAsia="es-MX"/>
        </w:rPr>
      </w:pPr>
    </w:p>
    <w:p w:rsidR="004B4E5D" w:rsidRPr="0099663A" w:rsidRDefault="004B4E5D" w:rsidP="00D67FE5">
      <w:pPr>
        <w:ind w:left="851" w:right="902"/>
        <w:jc w:val="both"/>
        <w:rPr>
          <w:rFonts w:ascii="Palatino Linotype" w:hAnsi="Palatino Linotype" w:cs="Arial"/>
          <w:i/>
          <w:sz w:val="22"/>
          <w:szCs w:val="22"/>
          <w:lang w:eastAsia="es-MX"/>
        </w:rPr>
      </w:pPr>
      <w:r w:rsidRPr="0099663A">
        <w:rPr>
          <w:rFonts w:ascii="Palatino Linotype" w:hAnsi="Palatino Linotype" w:cs="Arial"/>
          <w:b/>
          <w:i/>
          <w:sz w:val="22"/>
          <w:szCs w:val="22"/>
          <w:lang w:eastAsia="es-MX"/>
        </w:rPr>
        <w:t>“</w:t>
      </w:r>
      <w:r w:rsidRPr="0099663A">
        <w:rPr>
          <w:rFonts w:ascii="Palatino Linotype" w:hAnsi="Palatino Linotype" w:cs="Arial"/>
          <w:i/>
          <w:sz w:val="22"/>
          <w:szCs w:val="22"/>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99663A">
        <w:rPr>
          <w:rFonts w:ascii="Palatino Linotype" w:hAnsi="Palatino Linotype" w:cs="Arial"/>
          <w:b/>
          <w:i/>
          <w:sz w:val="22"/>
          <w:szCs w:val="22"/>
          <w:lang w:eastAsia="es-MX"/>
        </w:rPr>
        <w:t>”</w:t>
      </w:r>
      <w:r w:rsidRPr="0099663A">
        <w:rPr>
          <w:rFonts w:ascii="Palatino Linotype" w:hAnsi="Palatino Linotype" w:cs="Arial"/>
          <w:i/>
          <w:sz w:val="22"/>
          <w:szCs w:val="22"/>
          <w:vertAlign w:val="superscript"/>
          <w:lang w:eastAsia="es-MX"/>
        </w:rPr>
        <w:t xml:space="preserve"> </w:t>
      </w:r>
      <w:r w:rsidRPr="0099663A">
        <w:rPr>
          <w:rFonts w:ascii="Palatino Linotype" w:hAnsi="Palatino Linotype" w:cs="Arial"/>
          <w:i/>
          <w:sz w:val="22"/>
          <w:szCs w:val="22"/>
          <w:lang w:eastAsia="es-MX"/>
        </w:rPr>
        <w:t xml:space="preserve">(Sic) </w:t>
      </w:r>
    </w:p>
    <w:p w:rsidR="004B4E5D" w:rsidRPr="0099663A" w:rsidRDefault="004B4E5D" w:rsidP="00D67FE5">
      <w:pPr>
        <w:ind w:left="851" w:right="902"/>
        <w:jc w:val="both"/>
        <w:rPr>
          <w:rFonts w:ascii="Palatino Linotype" w:hAnsi="Palatino Linotype" w:cs="Arial"/>
          <w:i/>
          <w:sz w:val="22"/>
          <w:szCs w:val="22"/>
        </w:rPr>
      </w:pPr>
    </w:p>
    <w:p w:rsidR="004B4E5D" w:rsidRPr="0099663A" w:rsidRDefault="004B4E5D" w:rsidP="00D67FE5">
      <w:pPr>
        <w:spacing w:line="360" w:lineRule="auto"/>
        <w:jc w:val="both"/>
        <w:rPr>
          <w:rFonts w:ascii="Palatino Linotype" w:hAnsi="Palatino Linotype" w:cs="Arial"/>
          <w:b/>
          <w:u w:val="single"/>
        </w:rPr>
      </w:pPr>
      <w:r w:rsidRPr="0099663A">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99663A">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99663A">
        <w:rPr>
          <w:rFonts w:ascii="Palatino Linotype" w:hAnsi="Palatino Linotype" w:cs="Arial"/>
          <w:bCs/>
          <w:lang w:eastAsia="es-CO"/>
        </w:rPr>
        <w:t xml:space="preserve">segundo supuesto </w:t>
      </w:r>
      <w:r w:rsidRPr="0099663A">
        <w:rPr>
          <w:rFonts w:ascii="Palatino Linotype" w:hAnsi="Palatino Linotype" w:cs="Arial"/>
          <w:b/>
          <w:bCs/>
          <w:u w:val="single"/>
          <w:lang w:eastAsia="es-CO"/>
        </w:rPr>
        <w:t>la solicitud de acceso a la información pública se encamina primordialmente a</w:t>
      </w:r>
      <w:r w:rsidRPr="0099663A">
        <w:rPr>
          <w:rFonts w:ascii="Palatino Linotype" w:hAnsi="Palatino Linotype" w:cs="Arial"/>
          <w:b/>
          <w:u w:val="single"/>
        </w:rPr>
        <w:t xml:space="preserve"> permitir el </w:t>
      </w:r>
      <w:r w:rsidRPr="0099663A">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99663A">
        <w:rPr>
          <w:rFonts w:ascii="Palatino Linotype" w:hAnsi="Palatino Linotype" w:cs="Arial"/>
          <w:b/>
          <w:u w:val="single"/>
        </w:rPr>
        <w:t xml:space="preserve">la autoridad. </w:t>
      </w:r>
    </w:p>
    <w:p w:rsidR="004B4E5D" w:rsidRPr="0099663A" w:rsidRDefault="004B4E5D" w:rsidP="00D67FE5">
      <w:pPr>
        <w:spacing w:line="360" w:lineRule="auto"/>
        <w:jc w:val="both"/>
        <w:rPr>
          <w:rFonts w:ascii="Palatino Linotype" w:hAnsi="Palatino Linotype" w:cs="Arial"/>
          <w:b/>
          <w:u w:val="single"/>
        </w:rPr>
      </w:pPr>
    </w:p>
    <w:p w:rsidR="004B4E5D" w:rsidRPr="0099663A" w:rsidRDefault="004B4E5D" w:rsidP="00D67FE5">
      <w:pPr>
        <w:spacing w:line="360" w:lineRule="auto"/>
        <w:jc w:val="both"/>
        <w:rPr>
          <w:rFonts w:ascii="Palatino Linotype" w:hAnsi="Palatino Linotype" w:cs="Arial"/>
        </w:rPr>
      </w:pPr>
      <w:r w:rsidRPr="0099663A">
        <w:rPr>
          <w:rFonts w:ascii="Palatino Linotype" w:hAnsi="Palatino Linotype" w:cs="Arial"/>
        </w:rPr>
        <w:t>Por lo que, la entrega de una razón o un razonamiento por parte del</w:t>
      </w:r>
      <w:r w:rsidRPr="0099663A">
        <w:rPr>
          <w:rFonts w:ascii="Palatino Linotype" w:hAnsi="Palatino Linotype" w:cs="Arial"/>
          <w:b/>
          <w:lang w:eastAsia="es-MX"/>
        </w:rPr>
        <w:t xml:space="preserve"> SUJETO OBLIGADO</w:t>
      </w:r>
      <w:r w:rsidRPr="0099663A">
        <w:rPr>
          <w:rFonts w:ascii="Palatino Linotype" w:hAnsi="Palatino Linotype" w:cs="Arial"/>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w:t>
      </w:r>
    </w:p>
    <w:p w:rsidR="00C76A70" w:rsidRPr="0099663A" w:rsidRDefault="00C76A70" w:rsidP="00D67FE5">
      <w:pPr>
        <w:tabs>
          <w:tab w:val="left" w:pos="709"/>
        </w:tabs>
        <w:spacing w:line="360" w:lineRule="auto"/>
        <w:ind w:right="51"/>
        <w:jc w:val="both"/>
        <w:rPr>
          <w:rFonts w:ascii="Palatino Linotype" w:hAnsi="Palatino Linotype"/>
        </w:rPr>
      </w:pPr>
    </w:p>
    <w:p w:rsidR="00771C19" w:rsidRPr="0099663A" w:rsidRDefault="00057E0F" w:rsidP="00D67FE5">
      <w:pPr>
        <w:spacing w:line="360" w:lineRule="auto"/>
        <w:jc w:val="both"/>
        <w:rPr>
          <w:rFonts w:ascii="Palatino Linotype" w:hAnsi="Palatino Linotype"/>
        </w:rPr>
      </w:pPr>
      <w:r w:rsidRPr="0099663A">
        <w:rPr>
          <w:rFonts w:ascii="Palatino Linotype" w:hAnsi="Palatino Linotype"/>
        </w:rPr>
        <w:t xml:space="preserve">Por otro lado, respecto al requerimiento identificado con el inciso b), </w:t>
      </w:r>
      <w:r w:rsidR="00771C19" w:rsidRPr="0099663A">
        <w:rPr>
          <w:rFonts w:ascii="Palatino Linotype" w:hAnsi="Palatino Linotype"/>
        </w:rPr>
        <w:t xml:space="preserve">relacionado con el número de </w:t>
      </w:r>
      <w:r w:rsidRPr="0099663A">
        <w:rPr>
          <w:rFonts w:ascii="Palatino Linotype" w:hAnsi="Palatino Linotype"/>
        </w:rPr>
        <w:t xml:space="preserve">casinos sancionados por dejar fumar dentro de las instalaciones; al respecto, </w:t>
      </w:r>
      <w:r w:rsidRPr="0099663A">
        <w:rPr>
          <w:rFonts w:ascii="Palatino Linotype" w:hAnsi="Palatino Linotype"/>
          <w:b/>
        </w:rPr>
        <w:t xml:space="preserve">EL SUJETO OBLIGADO </w:t>
      </w:r>
      <w:r w:rsidRPr="0099663A">
        <w:rPr>
          <w:rFonts w:ascii="Palatino Linotype" w:hAnsi="Palatino Linotype"/>
        </w:rPr>
        <w:t xml:space="preserve">mediante </w:t>
      </w:r>
      <w:r w:rsidR="005F0C7C" w:rsidRPr="0099663A">
        <w:rPr>
          <w:rFonts w:ascii="Palatino Linotype" w:hAnsi="Palatino Linotype"/>
        </w:rPr>
        <w:t xml:space="preserve">Informe </w:t>
      </w:r>
      <w:r w:rsidRPr="0099663A">
        <w:rPr>
          <w:rFonts w:ascii="Palatino Linotype" w:hAnsi="Palatino Linotype"/>
        </w:rPr>
        <w:t xml:space="preserve">Justificado </w:t>
      </w:r>
      <w:r w:rsidR="00771C19" w:rsidRPr="0099663A">
        <w:rPr>
          <w:rFonts w:ascii="Palatino Linotype" w:hAnsi="Palatino Linotype"/>
        </w:rPr>
        <w:t>refirió que no era posible atender la misma, ello en razón de que le implicaría realizar</w:t>
      </w:r>
      <w:r w:rsidR="005F0C7C" w:rsidRPr="0099663A">
        <w:rPr>
          <w:rFonts w:ascii="Palatino Linotype" w:hAnsi="Palatino Linotype"/>
        </w:rPr>
        <w:t xml:space="preserve"> un</w:t>
      </w:r>
      <w:r w:rsidR="00771C19" w:rsidRPr="0099663A">
        <w:rPr>
          <w:rFonts w:ascii="Palatino Linotype" w:hAnsi="Palatino Linotype"/>
        </w:rPr>
        <w:t xml:space="preserve"> procesamiento </w:t>
      </w:r>
      <w:r w:rsidR="005F0C7C" w:rsidRPr="0099663A">
        <w:rPr>
          <w:rFonts w:ascii="Palatino Linotype" w:hAnsi="Palatino Linotype"/>
        </w:rPr>
        <w:t xml:space="preserve">de información </w:t>
      </w:r>
      <w:r w:rsidR="00771C19" w:rsidRPr="0099663A">
        <w:rPr>
          <w:rFonts w:ascii="Palatino Linotype" w:hAnsi="Palatino Linotype"/>
        </w:rPr>
        <w:t>y/o practicar investigaciones</w:t>
      </w:r>
      <w:r w:rsidR="005F0C7C" w:rsidRPr="0099663A">
        <w:rPr>
          <w:rFonts w:ascii="Palatino Linotype" w:hAnsi="Palatino Linotype"/>
        </w:rPr>
        <w:t>;</w:t>
      </w:r>
      <w:r w:rsidR="00771C19" w:rsidRPr="0099663A">
        <w:rPr>
          <w:rFonts w:ascii="Palatino Linotype" w:hAnsi="Palatino Linotype"/>
        </w:rPr>
        <w:t xml:space="preserve"> por lo que</w:t>
      </w:r>
      <w:r w:rsidR="005F0C7C" w:rsidRPr="0099663A">
        <w:rPr>
          <w:rFonts w:ascii="Palatino Linotype" w:hAnsi="Palatino Linotype"/>
        </w:rPr>
        <w:t>,</w:t>
      </w:r>
      <w:r w:rsidR="00771C19" w:rsidRPr="0099663A">
        <w:rPr>
          <w:rFonts w:ascii="Palatino Linotype" w:hAnsi="Palatino Linotype"/>
        </w:rPr>
        <w:t xml:space="preserve"> consideró que no se encontraba obligado a </w:t>
      </w:r>
      <w:r w:rsidR="005F0C7C" w:rsidRPr="0099663A">
        <w:rPr>
          <w:rFonts w:ascii="Palatino Linotype" w:hAnsi="Palatino Linotype"/>
        </w:rPr>
        <w:t xml:space="preserve">entregar la información </w:t>
      </w:r>
      <w:r w:rsidR="00771C19" w:rsidRPr="0099663A">
        <w:rPr>
          <w:rFonts w:ascii="Palatino Linotype" w:hAnsi="Palatino Linotype"/>
        </w:rPr>
        <w:t xml:space="preserve">conforme al interés del solicitante. </w:t>
      </w:r>
    </w:p>
    <w:p w:rsidR="00057E0F" w:rsidRPr="0099663A" w:rsidRDefault="00057E0F" w:rsidP="00D67FE5">
      <w:pPr>
        <w:spacing w:line="360" w:lineRule="auto"/>
        <w:jc w:val="both"/>
        <w:rPr>
          <w:rFonts w:ascii="Palatino Linotype" w:hAnsi="Palatino Linotype"/>
        </w:rPr>
      </w:pPr>
    </w:p>
    <w:p w:rsidR="00C82180" w:rsidRPr="0099663A" w:rsidRDefault="00771C19" w:rsidP="00C82180">
      <w:pPr>
        <w:tabs>
          <w:tab w:val="left" w:pos="709"/>
        </w:tabs>
        <w:spacing w:line="360" w:lineRule="auto"/>
        <w:ind w:right="51"/>
        <w:jc w:val="both"/>
        <w:rPr>
          <w:rFonts w:ascii="Palatino Linotype" w:hAnsi="Palatino Linotype" w:cs="Arial"/>
          <w:color w:val="000000" w:themeColor="text1"/>
        </w:rPr>
      </w:pPr>
      <w:r w:rsidRPr="0099663A">
        <w:rPr>
          <w:rFonts w:ascii="Palatino Linotype" w:hAnsi="Palatino Linotype"/>
        </w:rPr>
        <w:t xml:space="preserve">Por lo anterior, es de señalar que si bien los Sujetos Obligados no se encuentran constreñidos a elaborar documentos conforme al interés de los particulares, </w:t>
      </w:r>
      <w:r w:rsidR="000B00CC" w:rsidRPr="0099663A">
        <w:rPr>
          <w:rFonts w:ascii="Palatino Linotype" w:hAnsi="Palatino Linotype"/>
        </w:rPr>
        <w:t xml:space="preserve">si se encuentran en posibilidad de entregar las expresiones documentales con las </w:t>
      </w:r>
      <w:r w:rsidR="005F0C7C" w:rsidRPr="0099663A">
        <w:rPr>
          <w:rFonts w:ascii="Palatino Linotype" w:hAnsi="Palatino Linotype"/>
        </w:rPr>
        <w:t xml:space="preserve">que los </w:t>
      </w:r>
      <w:r w:rsidR="000B00CC" w:rsidRPr="0099663A">
        <w:rPr>
          <w:rFonts w:ascii="Palatino Linotype" w:hAnsi="Palatino Linotype"/>
        </w:rPr>
        <w:t>particular puede</w:t>
      </w:r>
      <w:r w:rsidR="005F0C7C" w:rsidRPr="0099663A">
        <w:rPr>
          <w:rFonts w:ascii="Palatino Linotype" w:hAnsi="Palatino Linotype"/>
        </w:rPr>
        <w:t>n</w:t>
      </w:r>
      <w:r w:rsidR="000B00CC" w:rsidRPr="0099663A">
        <w:rPr>
          <w:rFonts w:ascii="Palatino Linotype" w:hAnsi="Palatino Linotype"/>
        </w:rPr>
        <w:t xml:space="preserve"> allegarse de la información de su interés; es decir, al solicitante</w:t>
      </w:r>
      <w:r w:rsidR="005F0C7C" w:rsidRPr="0099663A">
        <w:rPr>
          <w:rFonts w:ascii="Palatino Linotype" w:hAnsi="Palatino Linotype"/>
        </w:rPr>
        <w:t xml:space="preserve"> en este caso </w:t>
      </w:r>
      <w:r w:rsidR="000B00CC" w:rsidRPr="0099663A">
        <w:rPr>
          <w:rFonts w:ascii="Palatino Linotype" w:hAnsi="Palatino Linotype"/>
        </w:rPr>
        <w:t xml:space="preserve">le corresponderá realizar la </w:t>
      </w:r>
      <w:r w:rsidR="00D67FE5" w:rsidRPr="0099663A">
        <w:rPr>
          <w:rFonts w:ascii="Palatino Linotype" w:hAnsi="Palatino Linotype"/>
        </w:rPr>
        <w:t xml:space="preserve">búsqueda </w:t>
      </w:r>
      <w:r w:rsidR="000B00CC" w:rsidRPr="0099663A">
        <w:rPr>
          <w:rFonts w:ascii="Palatino Linotype" w:hAnsi="Palatino Linotype"/>
        </w:rPr>
        <w:t>para determinar cuántos casinos son los que se han sancionado por dejar fumar dentro de las instalaciones</w:t>
      </w:r>
      <w:r w:rsidR="00C82180" w:rsidRPr="0099663A">
        <w:rPr>
          <w:rFonts w:ascii="Palatino Linotype" w:hAnsi="Palatino Linotype"/>
        </w:rPr>
        <w:t xml:space="preserve">, en el periodo comprendido del </w:t>
      </w:r>
      <w:r w:rsidR="00C82180" w:rsidRPr="0099663A">
        <w:rPr>
          <w:rFonts w:ascii="Palatino Linotype" w:hAnsi="Palatino Linotype" w:cs="Arial"/>
          <w:color w:val="000000" w:themeColor="text1"/>
        </w:rPr>
        <w:t>diecinueve de agosto de dos mil dieciocho al diecinueve de agosto de dos mil diecinueve.</w:t>
      </w:r>
    </w:p>
    <w:p w:rsidR="000B00CC" w:rsidRPr="0099663A" w:rsidRDefault="000B00CC" w:rsidP="00D67FE5">
      <w:pPr>
        <w:spacing w:line="360" w:lineRule="auto"/>
        <w:jc w:val="both"/>
        <w:rPr>
          <w:rFonts w:ascii="Palatino Linotype" w:hAnsi="Palatino Linotype" w:cs="Arial"/>
          <w:lang w:val="es-ES"/>
        </w:rPr>
      </w:pPr>
    </w:p>
    <w:p w:rsidR="005F0C7C" w:rsidRPr="0099663A" w:rsidRDefault="005F0C7C" w:rsidP="00D67FE5">
      <w:pPr>
        <w:spacing w:line="360" w:lineRule="auto"/>
        <w:jc w:val="both"/>
        <w:rPr>
          <w:rFonts w:ascii="Palatino Linotype" w:eastAsia="MS Mincho" w:hAnsi="Palatino Linotype" w:cs="Arial"/>
          <w:color w:val="000000" w:themeColor="text1"/>
          <w:lang w:val="es-ES_tradnl"/>
        </w:rPr>
      </w:pPr>
      <w:r w:rsidRPr="0099663A">
        <w:rPr>
          <w:rFonts w:ascii="Palatino Linotype" w:hAnsi="Palatino Linotype"/>
        </w:rPr>
        <w:t xml:space="preserve">Por lo anterior, </w:t>
      </w:r>
      <w:r w:rsidRPr="0099663A">
        <w:rPr>
          <w:rFonts w:ascii="Palatino Linotype" w:eastAsia="MS Mincho" w:hAnsi="Palatino Linotype" w:cs="Arial"/>
          <w:color w:val="000000" w:themeColor="text1"/>
          <w:lang w:val="es-ES_tradnl"/>
        </w:rPr>
        <w:t xml:space="preserve">es de subrayar que el Derecho de Acceso a la Información Pública consiste en que la información solicitada conste en un soporte documental en cualquiera de sus formas, a saber: </w:t>
      </w:r>
      <w:r w:rsidRPr="0099663A">
        <w:rPr>
          <w:rFonts w:ascii="Palatino Linotype" w:eastAsia="MS Mincho" w:hAnsi="Palatino Linotype" w:cs="Arial"/>
          <w:lang w:val="es-ES_tradn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99663A">
        <w:rPr>
          <w:rFonts w:ascii="Palatino Linotype" w:eastAsia="MS Mincho" w:hAnsi="Palatino Linotype" w:cs="Arial"/>
          <w:color w:val="000000" w:themeColor="text1"/>
          <w:lang w:val="es-ES_tradnl"/>
        </w:rPr>
        <w:t xml:space="preserve">; los que, </w:t>
      </w:r>
      <w:r w:rsidRPr="0099663A">
        <w:rPr>
          <w:rFonts w:ascii="Palatino Linotype" w:eastAsia="MS Mincho" w:hAnsi="Palatino Linotype" w:cs="Arial"/>
          <w:lang w:val="es-ES_tradnl"/>
        </w:rPr>
        <w:t>podrán estar en cualquier medio, sea escrito, impreso, sonoro, visual, electrónico, informático u holográfico</w:t>
      </w:r>
      <w:r w:rsidRPr="0099663A">
        <w:rPr>
          <w:rFonts w:ascii="Palatino Linotype" w:eastAsia="MS Mincho" w:hAnsi="Palatino Linotype" w:cs="Arial"/>
          <w:color w:val="000000" w:themeColor="text1"/>
          <w:lang w:val="es-ES_tradnl"/>
        </w:rPr>
        <w:t xml:space="preserve">, de conformidad con el artículo 3, fracción XI de la Ley de la materia, el cual dispone lo siguiente: </w:t>
      </w:r>
    </w:p>
    <w:p w:rsidR="005F0C7C" w:rsidRPr="0099663A" w:rsidRDefault="005F0C7C" w:rsidP="00D67FE5">
      <w:pPr>
        <w:jc w:val="both"/>
        <w:rPr>
          <w:rFonts w:ascii="Palatino Linotype" w:eastAsia="MS Mincho" w:hAnsi="Palatino Linotype" w:cs="Arial"/>
          <w:color w:val="000000" w:themeColor="text1"/>
          <w:lang w:val="es-ES_tradnl"/>
        </w:rPr>
      </w:pPr>
    </w:p>
    <w:p w:rsidR="005F0C7C" w:rsidRPr="0099663A" w:rsidRDefault="005F0C7C" w:rsidP="00D67FE5">
      <w:pPr>
        <w:ind w:left="851" w:right="901"/>
        <w:jc w:val="both"/>
        <w:rPr>
          <w:rFonts w:ascii="Palatino Linotype" w:eastAsia="MS Mincho" w:hAnsi="Palatino Linotype" w:cs="Arial"/>
          <w:i/>
          <w:color w:val="000000"/>
          <w:sz w:val="22"/>
          <w:szCs w:val="22"/>
          <w:lang w:val="es-ES_tradnl"/>
        </w:rPr>
      </w:pPr>
      <w:r w:rsidRPr="0099663A">
        <w:rPr>
          <w:rFonts w:ascii="Palatino Linotype" w:eastAsia="MS Mincho" w:hAnsi="Palatino Linotype" w:cs="Arial"/>
          <w:i/>
          <w:color w:val="000000"/>
          <w:sz w:val="22"/>
          <w:szCs w:val="22"/>
          <w:lang w:val="es-ES_tradnl"/>
        </w:rPr>
        <w:t>“</w:t>
      </w:r>
      <w:r w:rsidRPr="0099663A">
        <w:rPr>
          <w:rFonts w:ascii="Palatino Linotype" w:eastAsia="MS Mincho" w:hAnsi="Palatino Linotype" w:cs="Arial"/>
          <w:b/>
          <w:i/>
          <w:color w:val="000000"/>
          <w:sz w:val="22"/>
          <w:szCs w:val="22"/>
          <w:lang w:val="es-ES_tradnl"/>
        </w:rPr>
        <w:t xml:space="preserve">Artículo 3. </w:t>
      </w:r>
      <w:r w:rsidRPr="0099663A">
        <w:rPr>
          <w:rFonts w:ascii="Palatino Linotype" w:eastAsia="MS Mincho" w:hAnsi="Palatino Linotype" w:cs="Arial"/>
          <w:i/>
          <w:color w:val="000000"/>
          <w:sz w:val="22"/>
          <w:szCs w:val="22"/>
          <w:lang w:val="es-ES_tradnl"/>
        </w:rPr>
        <w:t>Para los efectos de la presente Ley se entenderá por:</w:t>
      </w:r>
    </w:p>
    <w:p w:rsidR="005F0C7C" w:rsidRPr="0099663A" w:rsidRDefault="005F0C7C" w:rsidP="00D67FE5">
      <w:pPr>
        <w:ind w:left="851" w:right="850"/>
        <w:jc w:val="both"/>
        <w:rPr>
          <w:rFonts w:ascii="Palatino Linotype" w:eastAsia="MS Mincho" w:hAnsi="Palatino Linotype" w:cs="Arial"/>
          <w:i/>
          <w:color w:val="000000"/>
          <w:sz w:val="22"/>
          <w:szCs w:val="22"/>
          <w:lang w:val="es-ES_tradnl"/>
        </w:rPr>
      </w:pPr>
      <w:r w:rsidRPr="0099663A">
        <w:rPr>
          <w:rFonts w:ascii="Palatino Linotype" w:eastAsia="MS Mincho" w:hAnsi="Palatino Linotype" w:cs="Arial"/>
          <w:i/>
          <w:color w:val="000000"/>
          <w:sz w:val="22"/>
          <w:szCs w:val="22"/>
          <w:lang w:val="es-ES_tradnl"/>
        </w:rPr>
        <w:t>…</w:t>
      </w:r>
    </w:p>
    <w:p w:rsidR="005F0C7C" w:rsidRPr="0099663A" w:rsidRDefault="005F0C7C" w:rsidP="00D67FE5">
      <w:pPr>
        <w:ind w:left="851" w:right="901"/>
        <w:jc w:val="both"/>
        <w:rPr>
          <w:rFonts w:ascii="Palatino Linotype" w:eastAsia="MS Mincho" w:hAnsi="Palatino Linotype" w:cs="Arial"/>
          <w:i/>
          <w:color w:val="000000"/>
          <w:sz w:val="22"/>
          <w:szCs w:val="22"/>
          <w:lang w:val="es-ES_tradnl"/>
        </w:rPr>
      </w:pPr>
      <w:r w:rsidRPr="0099663A">
        <w:rPr>
          <w:rFonts w:ascii="Palatino Linotype" w:eastAsia="MS Mincho" w:hAnsi="Palatino Linotype" w:cs="Arial"/>
          <w:b/>
          <w:i/>
          <w:color w:val="000000"/>
          <w:sz w:val="22"/>
          <w:szCs w:val="22"/>
          <w:lang w:val="es-ES_tradnl"/>
        </w:rPr>
        <w:t>XI. Documento:</w:t>
      </w:r>
      <w:r w:rsidRPr="0099663A">
        <w:rPr>
          <w:rFonts w:ascii="Palatino Linotype" w:eastAsia="MS Mincho" w:hAnsi="Palatino Linotype" w:cs="Arial"/>
          <w:i/>
          <w:color w:val="000000"/>
          <w:sz w:val="22"/>
          <w:szCs w:val="22"/>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F0C7C" w:rsidRPr="0099663A" w:rsidRDefault="005F0C7C" w:rsidP="00D67FE5">
      <w:pPr>
        <w:ind w:left="851" w:right="901"/>
        <w:jc w:val="both"/>
        <w:rPr>
          <w:rFonts w:ascii="Palatino Linotype" w:eastAsia="MS Mincho" w:hAnsi="Palatino Linotype" w:cs="Arial"/>
          <w:i/>
          <w:color w:val="000000"/>
          <w:sz w:val="22"/>
          <w:szCs w:val="22"/>
          <w:lang w:val="es-ES_tradnl"/>
        </w:rPr>
      </w:pPr>
      <w:r w:rsidRPr="0099663A">
        <w:rPr>
          <w:rFonts w:ascii="Palatino Linotype" w:eastAsia="MS Mincho" w:hAnsi="Palatino Linotype" w:cs="Arial"/>
          <w:b/>
          <w:i/>
          <w:color w:val="000000"/>
          <w:sz w:val="22"/>
          <w:szCs w:val="22"/>
          <w:lang w:val="es-ES_tradnl"/>
        </w:rPr>
        <w:t>…</w:t>
      </w:r>
      <w:r w:rsidRPr="0099663A">
        <w:rPr>
          <w:rFonts w:ascii="Palatino Linotype" w:eastAsia="MS Mincho" w:hAnsi="Palatino Linotype" w:cs="Arial"/>
          <w:i/>
          <w:color w:val="000000"/>
          <w:sz w:val="22"/>
          <w:szCs w:val="22"/>
          <w:lang w:val="es-ES_tradnl"/>
        </w:rPr>
        <w:t>”</w:t>
      </w:r>
    </w:p>
    <w:p w:rsidR="00D67FE5" w:rsidRPr="0099663A" w:rsidRDefault="00D67FE5" w:rsidP="00D67FE5">
      <w:pPr>
        <w:ind w:left="851" w:right="901"/>
        <w:jc w:val="both"/>
        <w:rPr>
          <w:rFonts w:ascii="Palatino Linotype" w:eastAsia="MS Mincho" w:hAnsi="Palatino Linotype" w:cs="Arial"/>
          <w:i/>
          <w:color w:val="000000"/>
          <w:sz w:val="22"/>
          <w:szCs w:val="22"/>
          <w:lang w:val="es-ES_tradnl"/>
        </w:rPr>
      </w:pPr>
    </w:p>
    <w:p w:rsidR="005F0C7C" w:rsidRPr="0099663A" w:rsidRDefault="005F0C7C" w:rsidP="00D67FE5">
      <w:pPr>
        <w:autoSpaceDE w:val="0"/>
        <w:autoSpaceDN w:val="0"/>
        <w:adjustRightInd w:val="0"/>
        <w:spacing w:line="360" w:lineRule="auto"/>
        <w:jc w:val="both"/>
        <w:rPr>
          <w:rFonts w:ascii="Palatino Linotype" w:eastAsia="MS Mincho" w:hAnsi="Palatino Linotype" w:cs="Arial"/>
          <w:lang w:val="es-ES_tradnl"/>
        </w:rPr>
      </w:pPr>
      <w:r w:rsidRPr="0099663A">
        <w:rPr>
          <w:rFonts w:ascii="Palatino Linotype" w:eastAsia="MS Mincho" w:hAnsi="Palatino Linotype" w:cs="Arial"/>
          <w:lang w:val="es-ES_tradnl"/>
        </w:rPr>
        <w:t xml:space="preserve">Siendo aplicable el Criterio </w:t>
      </w:r>
      <w:r w:rsidRPr="0099663A">
        <w:rPr>
          <w:rFonts w:ascii="Palatino Linotype" w:eastAsia="MS Mincho" w:hAnsi="Palatino Linotype" w:cs="Arial"/>
          <w:bCs/>
          <w:lang w:val="es-ES_tradnl"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9663A">
        <w:rPr>
          <w:rFonts w:ascii="Palatino Linotype" w:eastAsia="MS Mincho" w:hAnsi="Palatino Linotype" w:cs="Arial"/>
          <w:lang w:val="es-ES_tradnl"/>
        </w:rPr>
        <w:t>cuyo rubro y texto dispone:</w:t>
      </w:r>
    </w:p>
    <w:p w:rsidR="00D67FE5" w:rsidRPr="0099663A" w:rsidRDefault="00D67FE5" w:rsidP="00D67FE5">
      <w:pPr>
        <w:autoSpaceDE w:val="0"/>
        <w:autoSpaceDN w:val="0"/>
        <w:adjustRightInd w:val="0"/>
        <w:jc w:val="both"/>
        <w:rPr>
          <w:rFonts w:ascii="Palatino Linotype" w:eastAsia="MS Mincho" w:hAnsi="Palatino Linotype" w:cs="Arial"/>
          <w:lang w:val="es-ES_tradnl"/>
        </w:rPr>
      </w:pPr>
    </w:p>
    <w:p w:rsidR="005F0C7C" w:rsidRPr="0099663A" w:rsidRDefault="005F0C7C" w:rsidP="00D67FE5">
      <w:pPr>
        <w:ind w:left="851" w:right="901"/>
        <w:jc w:val="both"/>
        <w:rPr>
          <w:rFonts w:ascii="Palatino Linotype" w:eastAsia="MS Mincho" w:hAnsi="Palatino Linotype" w:cs="Arial"/>
          <w:b/>
          <w:i/>
          <w:sz w:val="22"/>
          <w:szCs w:val="22"/>
          <w:lang w:val="es-ES_tradnl" w:eastAsia="es-MX"/>
        </w:rPr>
      </w:pPr>
      <w:r w:rsidRPr="0099663A">
        <w:rPr>
          <w:rFonts w:ascii="Palatino Linotype" w:eastAsia="MS Mincho" w:hAnsi="Palatino Linotype" w:cs="Arial"/>
          <w:b/>
          <w:sz w:val="22"/>
          <w:szCs w:val="22"/>
          <w:lang w:val="es-ES_tradnl" w:eastAsia="es-MX"/>
        </w:rPr>
        <w:t>“</w:t>
      </w:r>
      <w:r w:rsidRPr="0099663A">
        <w:rPr>
          <w:rFonts w:ascii="Palatino Linotype" w:eastAsia="MS Mincho" w:hAnsi="Palatino Linotype" w:cs="Arial"/>
          <w:b/>
          <w:i/>
          <w:sz w:val="22"/>
          <w:szCs w:val="22"/>
          <w:lang w:val="es-ES_tradnl" w:eastAsia="es-MX"/>
        </w:rPr>
        <w:t>CRITERIO 0002-11</w:t>
      </w:r>
    </w:p>
    <w:p w:rsidR="005F0C7C" w:rsidRPr="0099663A" w:rsidRDefault="005F0C7C" w:rsidP="00D67FE5">
      <w:pPr>
        <w:ind w:left="851" w:right="901"/>
        <w:jc w:val="both"/>
        <w:rPr>
          <w:rFonts w:ascii="Palatino Linotype" w:eastAsia="MS Mincho" w:hAnsi="Palatino Linotype" w:cs="Arial"/>
          <w:i/>
          <w:sz w:val="22"/>
          <w:szCs w:val="22"/>
          <w:lang w:val="es-ES_tradnl" w:eastAsia="es-MX"/>
        </w:rPr>
      </w:pPr>
      <w:r w:rsidRPr="0099663A">
        <w:rPr>
          <w:rFonts w:ascii="Palatino Linotype" w:eastAsia="MS Mincho" w:hAnsi="Palatino Linotype" w:cs="Arial"/>
          <w:b/>
          <w:i/>
          <w:sz w:val="22"/>
          <w:szCs w:val="22"/>
          <w:u w:val="single"/>
          <w:lang w:val="es-ES_tradnl" w:eastAsia="es-MX"/>
        </w:rPr>
        <w:t xml:space="preserve">INFORMACIÓN PÚBLICA, CONCEPTO DE, EN MATERIA DE TRANSPARENCIA. INTERPRETACIÓN SISTEMÁTICA DE LOS ARTÍCULOS 2°, FRACCIÓN </w:t>
      </w:r>
      <w:r w:rsidRPr="0099663A">
        <w:rPr>
          <w:rFonts w:ascii="Palatino Linotype" w:eastAsia="MS Mincho" w:hAnsi="Palatino Linotype" w:cs="Arial"/>
          <w:b/>
          <w:bCs/>
          <w:i/>
          <w:sz w:val="22"/>
          <w:szCs w:val="22"/>
          <w:u w:val="single"/>
          <w:lang w:val="es-ES_tradnl" w:eastAsia="es-MX"/>
        </w:rPr>
        <w:t xml:space="preserve">V, XV, Y XVI, </w:t>
      </w:r>
      <w:r w:rsidRPr="0099663A">
        <w:rPr>
          <w:rFonts w:ascii="Palatino Linotype" w:eastAsia="MS Mincho" w:hAnsi="Palatino Linotype" w:cs="Arial"/>
          <w:b/>
          <w:i/>
          <w:sz w:val="22"/>
          <w:szCs w:val="22"/>
          <w:u w:val="single"/>
          <w:lang w:val="es-ES_tradnl" w:eastAsia="es-MX"/>
        </w:rPr>
        <w:t>3°, 4°, 11 Y 41.</w:t>
      </w:r>
      <w:r w:rsidRPr="0099663A">
        <w:rPr>
          <w:rFonts w:ascii="Palatino Linotype" w:eastAsia="MS Mincho" w:hAnsi="Palatino Linotype" w:cs="Arial"/>
          <w:i/>
          <w:sz w:val="22"/>
          <w:szCs w:val="22"/>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F0C7C" w:rsidRPr="0099663A" w:rsidRDefault="005F0C7C" w:rsidP="00D67FE5">
      <w:pPr>
        <w:ind w:left="851" w:right="850"/>
        <w:jc w:val="both"/>
        <w:rPr>
          <w:rFonts w:ascii="Palatino Linotype" w:eastAsia="MS Mincho" w:hAnsi="Palatino Linotype" w:cs="Arial"/>
          <w:i/>
          <w:sz w:val="22"/>
          <w:szCs w:val="22"/>
          <w:lang w:val="es-ES_tradnl" w:eastAsia="es-MX"/>
        </w:rPr>
      </w:pPr>
      <w:r w:rsidRPr="0099663A">
        <w:rPr>
          <w:rFonts w:ascii="Palatino Linotype" w:eastAsia="MS Mincho" w:hAnsi="Palatino Linotype" w:cs="Arial"/>
          <w:i/>
          <w:sz w:val="22"/>
          <w:szCs w:val="22"/>
          <w:lang w:val="es-ES_tradnl" w:eastAsia="es-MX"/>
        </w:rPr>
        <w:t>En consecuencia el acceso a la información se refiere a que se cumplan cualquiera de los siguientes tres supuestos:</w:t>
      </w:r>
    </w:p>
    <w:p w:rsidR="005F0C7C" w:rsidRPr="0099663A" w:rsidRDefault="005F0C7C" w:rsidP="00D67FE5">
      <w:pPr>
        <w:ind w:left="851" w:right="901"/>
        <w:jc w:val="both"/>
        <w:rPr>
          <w:rFonts w:ascii="Palatino Linotype" w:eastAsia="MS Mincho" w:hAnsi="Palatino Linotype" w:cs="Arial"/>
          <w:b/>
          <w:i/>
          <w:sz w:val="22"/>
          <w:szCs w:val="22"/>
          <w:u w:val="single"/>
          <w:lang w:val="es-ES_tradnl" w:eastAsia="es-MX"/>
        </w:rPr>
      </w:pPr>
      <w:r w:rsidRPr="0099663A">
        <w:rPr>
          <w:rFonts w:ascii="Palatino Linotype" w:eastAsia="MS Mincho" w:hAnsi="Palatino Linotype" w:cs="Arial"/>
          <w:b/>
          <w:i/>
          <w:sz w:val="22"/>
          <w:szCs w:val="22"/>
          <w:u w:val="single"/>
          <w:lang w:val="es-ES_tradnl" w:eastAsia="es-MX"/>
        </w:rPr>
        <w:t>1) Que se trate de información registrada en cualquier soporte documental, que en ejercicio de las atribuciones conferidas, sea generada por los Sujetos Obligados;</w:t>
      </w:r>
    </w:p>
    <w:p w:rsidR="005F0C7C" w:rsidRPr="0099663A" w:rsidRDefault="005F0C7C" w:rsidP="00D67FE5">
      <w:pPr>
        <w:ind w:left="851" w:right="901"/>
        <w:jc w:val="both"/>
        <w:rPr>
          <w:rFonts w:ascii="Palatino Linotype" w:eastAsia="MS Mincho" w:hAnsi="Palatino Linotype" w:cs="Arial"/>
          <w:i/>
          <w:vanish/>
          <w:sz w:val="22"/>
          <w:szCs w:val="22"/>
          <w:lang w:val="es-ES_tradnl" w:eastAsia="es-MX"/>
        </w:rPr>
      </w:pPr>
      <w:r w:rsidRPr="0099663A">
        <w:rPr>
          <w:rFonts w:ascii="Palatino Linotype" w:eastAsia="MS Mincho" w:hAnsi="Palatino Linotype" w:cs="Arial"/>
          <w:i/>
          <w:sz w:val="22"/>
          <w:szCs w:val="22"/>
          <w:lang w:val="es-ES_tradnl" w:eastAsia="es-MX"/>
        </w:rPr>
        <w:t>2) Q</w:t>
      </w:r>
      <w:proofErr w:type="gramStart"/>
      <w:r w:rsidRPr="0099663A">
        <w:rPr>
          <w:rFonts w:ascii="Palatino Linotype" w:eastAsia="MS Mincho" w:hAnsi="Palatino Linotype" w:cs="Arial"/>
          <w:i/>
          <w:sz w:val="22"/>
          <w:szCs w:val="22"/>
          <w:lang w:val="es-ES_tradnl" w:eastAsia="es-MX"/>
        </w:rPr>
        <w:t>}</w:t>
      </w:r>
      <w:proofErr w:type="spellStart"/>
      <w:r w:rsidRPr="0099663A">
        <w:rPr>
          <w:rFonts w:ascii="Palatino Linotype" w:eastAsia="MS Mincho" w:hAnsi="Palatino Linotype" w:cs="Arial"/>
          <w:i/>
          <w:sz w:val="22"/>
          <w:szCs w:val="22"/>
          <w:lang w:val="es-ES_tradnl" w:eastAsia="es-MX"/>
        </w:rPr>
        <w:t>ue</w:t>
      </w:r>
      <w:proofErr w:type="spellEnd"/>
      <w:proofErr w:type="gramEnd"/>
      <w:r w:rsidRPr="0099663A">
        <w:rPr>
          <w:rFonts w:ascii="Palatino Linotype" w:eastAsia="MS Mincho" w:hAnsi="Palatino Linotype" w:cs="Arial"/>
          <w:i/>
          <w:sz w:val="22"/>
          <w:szCs w:val="22"/>
          <w:lang w:val="es-ES_tradnl" w:eastAsia="es-MX"/>
        </w:rPr>
        <w:t xml:space="preserve"> se trate de información registrada en cualquier soporte documental, que en ejercicio de las atribuciones conferidas, sea administrada por los Sujetos Obligados, y</w:t>
      </w:r>
    </w:p>
    <w:p w:rsidR="005F0C7C" w:rsidRPr="0099663A" w:rsidRDefault="005F0C7C" w:rsidP="00D67FE5">
      <w:pPr>
        <w:ind w:left="851" w:right="901"/>
        <w:jc w:val="both"/>
        <w:rPr>
          <w:rFonts w:ascii="Palatino Linotype" w:eastAsia="MS Mincho" w:hAnsi="Palatino Linotype" w:cs="Arial"/>
          <w:i/>
          <w:sz w:val="22"/>
          <w:szCs w:val="22"/>
          <w:lang w:val="es-ES_tradnl" w:eastAsia="es-MX"/>
        </w:rPr>
      </w:pPr>
      <w:r w:rsidRPr="0099663A">
        <w:rPr>
          <w:rFonts w:ascii="Palatino Linotype" w:eastAsia="MS Mincho" w:hAnsi="Palatino Linotype" w:cs="Arial"/>
          <w:i/>
          <w:sz w:val="22"/>
          <w:szCs w:val="22"/>
          <w:lang w:val="es-ES_tradnl" w:eastAsia="es-MX"/>
        </w:rPr>
        <w:t xml:space="preserve"> 3) Que se trate de información registrada en cualquier soporte documental, que en ejercicio de las atribuciones conferidas, se encuentre en posesión de los Sujetos Obligados.” (SIC)</w:t>
      </w:r>
    </w:p>
    <w:p w:rsidR="00D67FE5" w:rsidRPr="0099663A" w:rsidRDefault="00D67FE5" w:rsidP="00D67FE5">
      <w:pPr>
        <w:ind w:left="851" w:right="901"/>
        <w:jc w:val="both"/>
        <w:rPr>
          <w:rFonts w:ascii="Palatino Linotype" w:eastAsia="MS Mincho" w:hAnsi="Palatino Linotype" w:cs="Arial"/>
          <w:i/>
          <w:sz w:val="22"/>
          <w:szCs w:val="22"/>
          <w:lang w:val="es-ES_tradnl" w:eastAsia="es-MX"/>
        </w:rPr>
      </w:pPr>
    </w:p>
    <w:p w:rsidR="005F0C7C" w:rsidRPr="0099663A" w:rsidRDefault="005F0C7C" w:rsidP="00D67FE5">
      <w:pPr>
        <w:autoSpaceDE w:val="0"/>
        <w:autoSpaceDN w:val="0"/>
        <w:adjustRightInd w:val="0"/>
        <w:spacing w:line="360" w:lineRule="auto"/>
        <w:jc w:val="both"/>
        <w:rPr>
          <w:rFonts w:ascii="Palatino Linotype" w:eastAsia="MS Mincho" w:hAnsi="Palatino Linotype"/>
          <w:lang w:val="es-ES_tradnl"/>
        </w:rPr>
      </w:pPr>
      <w:r w:rsidRPr="0099663A">
        <w:rPr>
          <w:rFonts w:ascii="Palatino Linotype" w:eastAsia="MS Mincho" w:hAnsi="Palatino Linotype"/>
          <w:lang w:val="es-ES_tradnl"/>
        </w:rPr>
        <w:t>Además, es importante señalar que, de conformidad con el artículo 18 de la Ley de Transparencia y Acceso a la Información Pública del Estado de México y Municipios, los Sujetos Obligados deben documentar todos sus actos que realicen derivado del ejercicio de sus atribuciones, como se aprecia de la lectura del precepto legal en comento:</w:t>
      </w:r>
    </w:p>
    <w:p w:rsidR="00D67FE5" w:rsidRPr="0099663A" w:rsidRDefault="00D67FE5" w:rsidP="00D67FE5">
      <w:pPr>
        <w:autoSpaceDE w:val="0"/>
        <w:autoSpaceDN w:val="0"/>
        <w:adjustRightInd w:val="0"/>
        <w:jc w:val="both"/>
        <w:rPr>
          <w:rFonts w:ascii="Palatino Linotype" w:eastAsia="MS Mincho" w:hAnsi="Palatino Linotype"/>
          <w:lang w:val="es-ES_tradnl"/>
        </w:rPr>
      </w:pPr>
    </w:p>
    <w:p w:rsidR="005F0C7C" w:rsidRPr="0099663A" w:rsidRDefault="005F0C7C" w:rsidP="00D67FE5">
      <w:pPr>
        <w:autoSpaceDE w:val="0"/>
        <w:autoSpaceDN w:val="0"/>
        <w:adjustRightInd w:val="0"/>
        <w:ind w:left="851" w:right="902"/>
        <w:jc w:val="both"/>
        <w:rPr>
          <w:rFonts w:ascii="Palatino Linotype" w:eastAsia="MS Mincho" w:hAnsi="Palatino Linotype" w:cs="Arial"/>
          <w:i/>
          <w:sz w:val="22"/>
          <w:szCs w:val="22"/>
        </w:rPr>
      </w:pPr>
      <w:r w:rsidRPr="0099663A">
        <w:rPr>
          <w:rFonts w:ascii="Palatino Linotype" w:eastAsia="MS Mincho" w:hAnsi="Palatino Linotype" w:cs="Arial"/>
          <w:b/>
          <w:bCs/>
          <w:i/>
          <w:sz w:val="22"/>
          <w:szCs w:val="22"/>
        </w:rPr>
        <w:t xml:space="preserve">“Artículo 18. </w:t>
      </w:r>
      <w:r w:rsidRPr="0099663A">
        <w:rPr>
          <w:rFonts w:ascii="Palatino Linotype" w:eastAsia="MS Mincho" w:hAnsi="Palatino Linotype" w:cs="Arial"/>
          <w:i/>
          <w:sz w:val="22"/>
          <w:szCs w:val="22"/>
        </w:rPr>
        <w:t>Los sujetos obligados deberán documentar todo acto que derive del ejercicio de sus facultades, competencias o funciones, considerando desde su origen la eventual publicidad y reutilización de la información que generen.” (Sic)</w:t>
      </w:r>
    </w:p>
    <w:p w:rsidR="00D67FE5" w:rsidRPr="0099663A" w:rsidRDefault="00D67FE5" w:rsidP="00D67FE5">
      <w:pPr>
        <w:autoSpaceDE w:val="0"/>
        <w:autoSpaceDN w:val="0"/>
        <w:adjustRightInd w:val="0"/>
        <w:ind w:left="851" w:right="902"/>
        <w:jc w:val="both"/>
        <w:rPr>
          <w:rFonts w:ascii="Palatino Linotype" w:eastAsia="MS Mincho" w:hAnsi="Palatino Linotype" w:cs="Arial"/>
          <w:b/>
          <w:i/>
          <w:sz w:val="22"/>
          <w:szCs w:val="22"/>
        </w:rPr>
      </w:pPr>
    </w:p>
    <w:p w:rsidR="005F0C7C" w:rsidRPr="0099663A" w:rsidRDefault="005F0C7C" w:rsidP="00D67FE5">
      <w:pPr>
        <w:autoSpaceDE w:val="0"/>
        <w:autoSpaceDN w:val="0"/>
        <w:adjustRightInd w:val="0"/>
        <w:spacing w:line="360" w:lineRule="auto"/>
        <w:jc w:val="both"/>
        <w:rPr>
          <w:rFonts w:ascii="Palatino Linotype" w:hAnsi="Palatino Linotype" w:cs="Arial"/>
          <w:lang w:val="es-ES"/>
        </w:rPr>
      </w:pPr>
      <w:r w:rsidRPr="0099663A">
        <w:rPr>
          <w:rFonts w:ascii="Palatino Linotype" w:hAnsi="Palatino Linotype" w:cs="Arial"/>
          <w:lang w:val="es-ES"/>
        </w:rPr>
        <w:t xml:space="preserve">En conclusión, </w:t>
      </w:r>
      <w:r w:rsidRPr="0099663A">
        <w:rPr>
          <w:rFonts w:ascii="Palatino Linotype" w:hAnsi="Palatino Linotype" w:cs="Arial"/>
          <w:b/>
          <w:lang w:val="es-ES"/>
        </w:rPr>
        <w:t xml:space="preserve">EL SUJETO OBLIGADO </w:t>
      </w:r>
      <w:r w:rsidRPr="0099663A">
        <w:rPr>
          <w:rFonts w:ascii="Palatino Linotype" w:hAnsi="Palatino Linotype" w:cs="Arial"/>
          <w:lang w:val="es-ES"/>
        </w:rPr>
        <w:t xml:space="preserve">se encuentra constreñido a generar, poseer y administrar la información solicitada por </w:t>
      </w:r>
      <w:r w:rsidRPr="0099663A">
        <w:rPr>
          <w:rFonts w:ascii="Palatino Linotype" w:hAnsi="Palatino Linotype" w:cs="Arial"/>
          <w:b/>
          <w:lang w:val="es-ES"/>
        </w:rPr>
        <w:t xml:space="preserve">EL RECURRENTE </w:t>
      </w:r>
      <w:r w:rsidRPr="0099663A">
        <w:rPr>
          <w:rFonts w:ascii="Palatino Linotype" w:hAnsi="Palatino Linotype" w:cs="Arial"/>
          <w:lang w:val="es-ES"/>
        </w:rPr>
        <w:t>derivado del ejercicio de sus facultades y atribuciones de derecho público; tal y como, ha quedado expuesto en el estudio de la presente resolución.</w:t>
      </w:r>
    </w:p>
    <w:p w:rsidR="00D67FE5" w:rsidRPr="0099663A" w:rsidRDefault="00D67FE5" w:rsidP="00D67FE5">
      <w:pPr>
        <w:autoSpaceDE w:val="0"/>
        <w:autoSpaceDN w:val="0"/>
        <w:adjustRightInd w:val="0"/>
        <w:spacing w:line="360" w:lineRule="auto"/>
        <w:jc w:val="both"/>
        <w:rPr>
          <w:rFonts w:ascii="Palatino Linotype" w:hAnsi="Palatino Linotype" w:cs="Arial"/>
          <w:lang w:val="es-ES"/>
        </w:rPr>
      </w:pPr>
    </w:p>
    <w:p w:rsidR="005F0C7C" w:rsidRPr="0099663A" w:rsidRDefault="005F0C7C" w:rsidP="00D67FE5">
      <w:pPr>
        <w:autoSpaceDE w:val="0"/>
        <w:autoSpaceDN w:val="0"/>
        <w:adjustRightInd w:val="0"/>
        <w:spacing w:line="360" w:lineRule="auto"/>
        <w:jc w:val="both"/>
        <w:rPr>
          <w:rFonts w:ascii="Palatino Linotype" w:eastAsia="MS Mincho" w:hAnsi="Palatino Linotype" w:cs="Tahoma"/>
          <w:lang w:val="es-ES_tradnl"/>
        </w:rPr>
      </w:pPr>
      <w:r w:rsidRPr="0099663A">
        <w:rPr>
          <w:rFonts w:ascii="Palatino Linotype" w:eastAsia="MS Mincho" w:hAnsi="Palatino Linotype" w:cs="Arial"/>
          <w:lang w:val="es-ES_tradnl" w:eastAsia="es-MX"/>
        </w:rPr>
        <w:t xml:space="preserve">De la misma </w:t>
      </w:r>
      <w:r w:rsidRPr="0099663A">
        <w:rPr>
          <w:rFonts w:ascii="Palatino Linotype" w:eastAsia="MS Mincho" w:hAnsi="Palatino Linotype"/>
          <w:lang w:val="es-ES_tradnl"/>
        </w:rPr>
        <w:t>forma</w:t>
      </w:r>
      <w:r w:rsidRPr="0099663A">
        <w:rPr>
          <w:rFonts w:ascii="Palatino Linotype" w:eastAsia="MS Mincho" w:hAnsi="Palatino Linotype" w:cs="Arial"/>
          <w:lang w:val="es-ES_tradnl" w:eastAsia="es-MX"/>
        </w:rPr>
        <w:t xml:space="preserve">, </w:t>
      </w:r>
      <w:r w:rsidRPr="0099663A">
        <w:rPr>
          <w:rFonts w:ascii="Palatino Linotype" w:eastAsia="MS Mincho" w:hAnsi="Palatino Linotype"/>
          <w:lang w:val="es-ES_tradnl"/>
        </w:rPr>
        <w:t>se cita el contenido del artículo 160</w:t>
      </w:r>
      <w:r w:rsidRPr="0099663A">
        <w:rPr>
          <w:rFonts w:ascii="Palatino Linotype" w:eastAsia="MS Mincho" w:hAnsi="Palatino Linotype" w:cs="Arial"/>
          <w:lang w:val="es-ES_tradnl"/>
        </w:rPr>
        <w:t xml:space="preserve"> de la Ley </w:t>
      </w:r>
      <w:r w:rsidRPr="0099663A">
        <w:rPr>
          <w:rFonts w:ascii="Palatino Linotype" w:eastAsia="MS Mincho" w:hAnsi="Palatino Linotype" w:cs="Tahoma"/>
          <w:lang w:val="es-ES_tradnl"/>
        </w:rPr>
        <w:t>General de Transparencia y Acceso a la Información Pública que a la letra dispone:</w:t>
      </w:r>
    </w:p>
    <w:p w:rsidR="005F0C7C" w:rsidRPr="0099663A" w:rsidRDefault="005F0C7C" w:rsidP="00D67FE5">
      <w:pPr>
        <w:autoSpaceDE w:val="0"/>
        <w:autoSpaceDN w:val="0"/>
        <w:adjustRightInd w:val="0"/>
        <w:jc w:val="both"/>
        <w:rPr>
          <w:rFonts w:ascii="Palatino Linotype" w:eastAsia="MS Mincho" w:hAnsi="Palatino Linotype" w:cs="Tahoma"/>
          <w:lang w:val="es-ES_tradnl"/>
        </w:rPr>
      </w:pPr>
    </w:p>
    <w:p w:rsidR="005F0C7C" w:rsidRPr="0099663A" w:rsidRDefault="005F0C7C" w:rsidP="00D67FE5">
      <w:pPr>
        <w:ind w:left="851" w:right="901"/>
        <w:jc w:val="both"/>
        <w:rPr>
          <w:rFonts w:ascii="Palatino Linotype" w:eastAsia="MS Mincho" w:hAnsi="Palatino Linotype" w:cs="Arial"/>
          <w:i/>
          <w:sz w:val="22"/>
          <w:szCs w:val="22"/>
          <w:lang w:val="es-ES_tradnl" w:eastAsia="gl-ES"/>
        </w:rPr>
      </w:pPr>
      <w:r w:rsidRPr="0099663A">
        <w:rPr>
          <w:rFonts w:ascii="Palatino Linotype" w:eastAsia="MS Mincho" w:hAnsi="Palatino Linotype" w:cs="Arial"/>
          <w:b/>
          <w:i/>
          <w:sz w:val="22"/>
          <w:szCs w:val="22"/>
          <w:lang w:val="es-ES_tradnl" w:eastAsia="gl-ES"/>
        </w:rPr>
        <w:t>“Artículo 160</w:t>
      </w:r>
      <w:r w:rsidRPr="0099663A">
        <w:rPr>
          <w:rFonts w:ascii="Palatino Linotype" w:eastAsia="MS Mincho" w:hAnsi="Palatino Linotype" w:cs="Arial"/>
          <w:i/>
          <w:sz w:val="22"/>
          <w:szCs w:val="22"/>
          <w:lang w:val="es-ES_tradnl" w:eastAsia="gl-ES"/>
        </w:rPr>
        <w:t xml:space="preserve">. Los </w:t>
      </w:r>
      <w:r w:rsidRPr="0099663A">
        <w:rPr>
          <w:rFonts w:ascii="Palatino Linotype" w:eastAsia="MS Mincho" w:hAnsi="Palatino Linotype" w:cs="Arial"/>
          <w:i/>
          <w:sz w:val="22"/>
          <w:szCs w:val="22"/>
          <w:lang w:val="es-ES_tradnl" w:eastAsia="es-MX"/>
        </w:rPr>
        <w:t>sujetos</w:t>
      </w:r>
      <w:r w:rsidRPr="0099663A">
        <w:rPr>
          <w:rFonts w:ascii="Palatino Linotype" w:eastAsia="MS Mincho" w:hAnsi="Palatino Linotype" w:cs="Arial"/>
          <w:i/>
          <w:sz w:val="22"/>
          <w:szCs w:val="22"/>
          <w:lang w:val="es-ES_tradnl" w:eastAsia="gl-ES"/>
        </w:rPr>
        <w:t xml:space="preserve">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99663A">
        <w:rPr>
          <w:rFonts w:ascii="Palatino Linotype" w:eastAsia="MS Mincho" w:hAnsi="Palatino Linotype" w:cs="Arial"/>
          <w:i/>
          <w:sz w:val="22"/>
          <w:szCs w:val="22"/>
        </w:rPr>
        <w:t xml:space="preserve"> (Sic)</w:t>
      </w:r>
    </w:p>
    <w:p w:rsidR="005F0C7C" w:rsidRPr="0099663A" w:rsidRDefault="005F0C7C" w:rsidP="00D67FE5">
      <w:pPr>
        <w:jc w:val="both"/>
        <w:rPr>
          <w:rFonts w:ascii="Palatino Linotype" w:hAnsi="Palatino Linotype"/>
        </w:rPr>
      </w:pPr>
    </w:p>
    <w:p w:rsidR="005F0C7C" w:rsidRPr="0099663A" w:rsidRDefault="005F0C7C" w:rsidP="00D67FE5">
      <w:pPr>
        <w:spacing w:line="360" w:lineRule="auto"/>
        <w:jc w:val="both"/>
        <w:rPr>
          <w:rFonts w:ascii="Palatino Linotype" w:hAnsi="Palatino Linotype" w:cs="Arial"/>
          <w:lang w:val="es-ES"/>
        </w:rPr>
      </w:pPr>
      <w:r w:rsidRPr="0099663A">
        <w:rPr>
          <w:rFonts w:ascii="Palatino Linotype" w:hAnsi="Palatino Linotype" w:cs="Arial"/>
          <w:lang w:val="es-ES"/>
        </w:rPr>
        <w:t>En este sentido, es preciso señalar el Criterio 16/17, emitido por el Instituto Nacional de Transparencia y Acceso a la Información Pública y Protección de Datos Personales, que a la letra señala:</w:t>
      </w:r>
    </w:p>
    <w:p w:rsidR="005F0C7C" w:rsidRPr="0099663A" w:rsidRDefault="005F0C7C" w:rsidP="00D67FE5">
      <w:pPr>
        <w:jc w:val="both"/>
        <w:rPr>
          <w:rFonts w:ascii="Palatino Linotype" w:hAnsi="Palatino Linotype" w:cs="Arial"/>
          <w:lang w:val="es-ES"/>
        </w:rPr>
      </w:pPr>
    </w:p>
    <w:p w:rsidR="005F0C7C" w:rsidRPr="0099663A" w:rsidRDefault="005F0C7C" w:rsidP="00D67FE5">
      <w:pPr>
        <w:ind w:left="851" w:right="902"/>
        <w:jc w:val="both"/>
        <w:rPr>
          <w:rFonts w:ascii="Palatino Linotype" w:hAnsi="Palatino Linotype" w:cs="Arial"/>
          <w:i/>
          <w:color w:val="000000"/>
          <w:sz w:val="22"/>
          <w:szCs w:val="22"/>
          <w:lang w:val="es-ES"/>
        </w:rPr>
      </w:pPr>
      <w:r w:rsidRPr="0099663A">
        <w:rPr>
          <w:rFonts w:ascii="Palatino Linotype" w:hAnsi="Palatino Linotype" w:cs="Arial"/>
          <w:b/>
          <w:bCs/>
          <w:i/>
          <w:sz w:val="22"/>
          <w:szCs w:val="22"/>
          <w:lang w:val="es-ES"/>
        </w:rPr>
        <w:t xml:space="preserve">“Expresión documental. </w:t>
      </w:r>
      <w:r w:rsidRPr="0099663A">
        <w:rPr>
          <w:rFonts w:ascii="Palatino Linotype" w:hAnsi="Palatino Linotype" w:cs="Arial"/>
          <w:bCs/>
          <w:i/>
          <w:sz w:val="22"/>
          <w:szCs w:val="22"/>
          <w:lang w:val="es-ES"/>
        </w:rPr>
        <w:t>Cuando</w:t>
      </w:r>
      <w:r w:rsidRPr="0099663A">
        <w:rPr>
          <w:rFonts w:ascii="Palatino Linotype" w:hAnsi="Palatino Linotype" w:cs="Arial"/>
          <w:i/>
          <w:color w:val="000000"/>
          <w:sz w:val="22"/>
          <w:szCs w:val="22"/>
          <w:lang w:val="es-ES"/>
        </w:rPr>
        <w:t xml:space="preserve"> los particulares presenten solicitudes de acceso a la información sin identificar de forma precisa la documentación que pudiera contener la información de su interés, </w:t>
      </w:r>
      <w:r w:rsidRPr="0099663A">
        <w:rPr>
          <w:rFonts w:ascii="Palatino Linotype" w:hAnsi="Palatino Linotype" w:cs="Arial"/>
          <w:i/>
          <w:sz w:val="22"/>
          <w:szCs w:val="22"/>
          <w:lang w:val="es-ES"/>
        </w:rPr>
        <w:t>o bien, la solicitud constituya una consulta,</w:t>
      </w:r>
      <w:r w:rsidRPr="0099663A">
        <w:rPr>
          <w:rFonts w:ascii="Palatino Linotype" w:hAnsi="Palatino Linotype" w:cs="Arial"/>
          <w:i/>
          <w:color w:val="000000"/>
          <w:sz w:val="22"/>
          <w:szCs w:val="22"/>
          <w:lang w:val="es-ES"/>
        </w:rPr>
        <w:t xml:space="preserve"> pero la respuesta pudiera obrar en algún documento en poder de los sujetos obligados, éstos deben dar a dichas solicitudes una interpretación que les otorgue una expresión documental. </w:t>
      </w:r>
    </w:p>
    <w:p w:rsidR="005F0C7C" w:rsidRPr="0099663A" w:rsidRDefault="005F0C7C" w:rsidP="00D67FE5">
      <w:pPr>
        <w:ind w:left="851" w:right="902"/>
        <w:jc w:val="both"/>
        <w:rPr>
          <w:rFonts w:ascii="Palatino Linotype" w:hAnsi="Palatino Linotype" w:cs="Arial"/>
          <w:b/>
          <w:i/>
          <w:sz w:val="22"/>
          <w:szCs w:val="22"/>
          <w:lang w:val="es-ES"/>
        </w:rPr>
      </w:pPr>
      <w:r w:rsidRPr="0099663A">
        <w:rPr>
          <w:rFonts w:ascii="Palatino Linotype" w:hAnsi="Palatino Linotype" w:cs="Arial"/>
          <w:b/>
          <w:i/>
          <w:sz w:val="22"/>
          <w:szCs w:val="22"/>
          <w:lang w:val="es-ES"/>
        </w:rPr>
        <w:t>Resoluciones:</w:t>
      </w:r>
    </w:p>
    <w:p w:rsidR="005F0C7C" w:rsidRPr="0099663A" w:rsidRDefault="005F0C7C" w:rsidP="00D67FE5">
      <w:pPr>
        <w:ind w:left="851" w:right="902"/>
        <w:jc w:val="both"/>
        <w:rPr>
          <w:rFonts w:ascii="Palatino Linotype" w:hAnsi="Palatino Linotype" w:cs="Arial"/>
          <w:i/>
          <w:sz w:val="22"/>
          <w:szCs w:val="22"/>
          <w:lang w:val="es-ES"/>
        </w:rPr>
      </w:pPr>
      <w:r w:rsidRPr="0099663A">
        <w:rPr>
          <w:rFonts w:ascii="Palatino Linotype" w:hAnsi="Palatino Linotype" w:cs="Arial"/>
          <w:b/>
          <w:i/>
          <w:sz w:val="22"/>
          <w:szCs w:val="22"/>
          <w:lang w:val="es-ES"/>
        </w:rPr>
        <w:t xml:space="preserve">RRA 0774/16. </w:t>
      </w:r>
      <w:r w:rsidRPr="0099663A">
        <w:rPr>
          <w:rFonts w:ascii="Palatino Linotype" w:hAnsi="Palatino Linotype" w:cs="Arial"/>
          <w:i/>
          <w:sz w:val="22"/>
          <w:szCs w:val="22"/>
          <w:lang w:val="es-ES"/>
        </w:rPr>
        <w:t xml:space="preserve">Secretaría de Salud. 31 de agosto de 2016. Por unanimidad. Comisionada Ponente María Patricia </w:t>
      </w:r>
      <w:proofErr w:type="spellStart"/>
      <w:r w:rsidRPr="0099663A">
        <w:rPr>
          <w:rFonts w:ascii="Palatino Linotype" w:hAnsi="Palatino Linotype" w:cs="Arial"/>
          <w:i/>
          <w:sz w:val="22"/>
          <w:szCs w:val="22"/>
          <w:lang w:val="es-ES"/>
        </w:rPr>
        <w:t>Kurczyn</w:t>
      </w:r>
      <w:proofErr w:type="spellEnd"/>
      <w:r w:rsidRPr="0099663A">
        <w:rPr>
          <w:rFonts w:ascii="Palatino Linotype" w:hAnsi="Palatino Linotype" w:cs="Arial"/>
          <w:i/>
          <w:sz w:val="22"/>
          <w:szCs w:val="22"/>
          <w:lang w:val="es-ES"/>
        </w:rPr>
        <w:t xml:space="preserve"> Villalobos.</w:t>
      </w:r>
    </w:p>
    <w:p w:rsidR="005F0C7C" w:rsidRPr="0099663A" w:rsidRDefault="005F0C7C" w:rsidP="00D67FE5">
      <w:pPr>
        <w:ind w:left="851" w:right="902"/>
        <w:jc w:val="both"/>
        <w:rPr>
          <w:rFonts w:ascii="Palatino Linotype" w:hAnsi="Palatino Linotype" w:cs="Arial"/>
          <w:i/>
          <w:sz w:val="22"/>
          <w:szCs w:val="22"/>
          <w:lang w:val="es-ES"/>
        </w:rPr>
      </w:pPr>
      <w:r w:rsidRPr="0099663A">
        <w:rPr>
          <w:rFonts w:ascii="Palatino Linotype" w:hAnsi="Palatino Linotype" w:cs="Arial"/>
          <w:b/>
          <w:i/>
          <w:sz w:val="22"/>
          <w:szCs w:val="22"/>
          <w:lang w:val="es-ES"/>
        </w:rPr>
        <w:t xml:space="preserve">RRA 0143/17. </w:t>
      </w:r>
      <w:r w:rsidRPr="0099663A">
        <w:rPr>
          <w:rFonts w:ascii="Palatino Linotype" w:hAnsi="Palatino Linotype" w:cs="Arial"/>
          <w:i/>
          <w:sz w:val="22"/>
          <w:szCs w:val="22"/>
          <w:lang w:val="es-ES"/>
        </w:rPr>
        <w:t>Universidad Autónoma Agraria Antonio Narro. 22 de febrero de 2017. Por unanimidad. Comisionado Ponente Oscar Mauricio Guerra Ford.</w:t>
      </w:r>
    </w:p>
    <w:p w:rsidR="005F0C7C" w:rsidRPr="0099663A" w:rsidRDefault="005F0C7C" w:rsidP="00D67FE5">
      <w:pPr>
        <w:ind w:left="851" w:right="902"/>
        <w:jc w:val="both"/>
        <w:rPr>
          <w:rFonts w:ascii="Palatino Linotype" w:hAnsi="Palatino Linotype" w:cs="Arial"/>
          <w:i/>
          <w:sz w:val="22"/>
          <w:szCs w:val="22"/>
          <w:lang w:val="es-ES"/>
        </w:rPr>
      </w:pPr>
      <w:r w:rsidRPr="0099663A">
        <w:rPr>
          <w:rFonts w:ascii="Palatino Linotype" w:hAnsi="Palatino Linotype" w:cs="Arial"/>
          <w:b/>
          <w:i/>
          <w:sz w:val="22"/>
          <w:szCs w:val="22"/>
          <w:lang w:val="es-ES"/>
        </w:rPr>
        <w:t xml:space="preserve">RRA 0540/17. </w:t>
      </w:r>
      <w:r w:rsidRPr="0099663A">
        <w:rPr>
          <w:rFonts w:ascii="Palatino Linotype" w:hAnsi="Palatino Linotype" w:cs="Arial"/>
          <w:i/>
          <w:sz w:val="22"/>
          <w:szCs w:val="22"/>
          <w:lang w:val="es-ES"/>
        </w:rPr>
        <w:t>Secretaría de Economía. 08 de marzo del 2017. Por unanimidad</w:t>
      </w:r>
    </w:p>
    <w:p w:rsidR="005F0C7C" w:rsidRPr="0099663A" w:rsidRDefault="005F0C7C" w:rsidP="00D67FE5">
      <w:pPr>
        <w:ind w:left="851" w:right="902"/>
        <w:jc w:val="both"/>
        <w:rPr>
          <w:rFonts w:ascii="Palatino Linotype" w:hAnsi="Palatino Linotype" w:cs="Arial"/>
          <w:i/>
          <w:sz w:val="22"/>
          <w:szCs w:val="22"/>
          <w:lang w:val="es-ES"/>
        </w:rPr>
      </w:pPr>
      <w:r w:rsidRPr="0099663A">
        <w:rPr>
          <w:rFonts w:ascii="Palatino Linotype" w:hAnsi="Palatino Linotype" w:cs="Arial"/>
          <w:i/>
          <w:sz w:val="22"/>
          <w:szCs w:val="22"/>
          <w:lang w:val="es-ES"/>
        </w:rPr>
        <w:t>Comisionado Ponente Oscar Mauricio Guerra Ford.”</w:t>
      </w:r>
    </w:p>
    <w:p w:rsidR="005F0C7C" w:rsidRPr="0099663A" w:rsidRDefault="005F0C7C" w:rsidP="00D67FE5">
      <w:pPr>
        <w:jc w:val="both"/>
        <w:rPr>
          <w:rFonts w:ascii="Palatino Linotype" w:hAnsi="Palatino Linotype" w:cs="Arial"/>
          <w:lang w:val="es-ES"/>
        </w:rPr>
      </w:pPr>
    </w:p>
    <w:p w:rsidR="004B7D15" w:rsidRPr="0099663A" w:rsidRDefault="004B7D15" w:rsidP="00D67FE5">
      <w:pPr>
        <w:spacing w:line="360" w:lineRule="auto"/>
        <w:jc w:val="both"/>
        <w:rPr>
          <w:rFonts w:ascii="Palatino Linotype" w:hAnsi="Palatino Linotype" w:cs="Arial"/>
          <w:lang w:eastAsia="es-MX"/>
        </w:rPr>
      </w:pPr>
      <w:r w:rsidRPr="0099663A">
        <w:rPr>
          <w:rFonts w:ascii="Palatino Linotype" w:hAnsi="Palatino Linotype" w:cs="Arial"/>
        </w:rPr>
        <w:t xml:space="preserve">Consecuentemente, los Sujetos Obligados deben realizar una interpretación </w:t>
      </w:r>
      <w:r w:rsidRPr="0099663A">
        <w:rPr>
          <w:rFonts w:ascii="Palatino Linotype" w:hAnsi="Palatino Linotype" w:cs="Arial"/>
          <w:lang w:val="es-ES"/>
        </w:rPr>
        <w:t>en un ejercicio</w:t>
      </w:r>
      <w:r w:rsidR="00C82180" w:rsidRPr="0099663A">
        <w:rPr>
          <w:rFonts w:ascii="Palatino Linotype" w:hAnsi="Palatino Linotype" w:cs="Arial"/>
          <w:lang w:val="es-ES"/>
        </w:rPr>
        <w:t xml:space="preserve"> de máxima </w:t>
      </w:r>
      <w:proofErr w:type="spellStart"/>
      <w:r w:rsidR="00C82180" w:rsidRPr="0099663A">
        <w:rPr>
          <w:rFonts w:ascii="Palatino Linotype" w:hAnsi="Palatino Linotype" w:cs="Arial"/>
          <w:lang w:val="es-ES"/>
        </w:rPr>
        <w:t>públicidad</w:t>
      </w:r>
      <w:proofErr w:type="spellEnd"/>
      <w:r w:rsidR="00C35A79" w:rsidRPr="0099663A">
        <w:rPr>
          <w:rFonts w:ascii="Palatino Linotype" w:hAnsi="Palatino Linotype" w:cs="Arial"/>
          <w:lang w:val="es-ES"/>
        </w:rPr>
        <w:t xml:space="preserve"> a favor del particular, a fin de determinar si lo solicitado se puede satisfacer con la entrega de documentos</w:t>
      </w:r>
      <w:r w:rsidRPr="0099663A">
        <w:rPr>
          <w:rFonts w:ascii="Palatino Linotype" w:hAnsi="Palatino Linotype" w:cs="Arial"/>
        </w:rPr>
        <w:t xml:space="preserve">, en virtud de que el derecho de acceso a la información </w:t>
      </w:r>
      <w:r w:rsidRPr="0099663A">
        <w:rPr>
          <w:rFonts w:ascii="Palatino Linotype" w:hAnsi="Palatino Linotype" w:cs="Arial"/>
          <w:lang w:eastAsia="es-MX"/>
        </w:rPr>
        <w:t>constituye una prerroga</w:t>
      </w:r>
      <w:r w:rsidR="00C82180" w:rsidRPr="0099663A">
        <w:rPr>
          <w:rFonts w:ascii="Palatino Linotype" w:hAnsi="Palatino Linotype" w:cs="Arial"/>
          <w:lang w:eastAsia="es-MX"/>
        </w:rPr>
        <w:t>tiva a acceder a documentación; toda vez que, la realización de la búsqueda no comprende una investigación sino de la tramitación que corresponde dar al derecho de acceso a la información accionado.</w:t>
      </w:r>
    </w:p>
    <w:p w:rsidR="004B7D15" w:rsidRPr="0099663A" w:rsidRDefault="004B7D15" w:rsidP="00D67FE5">
      <w:pPr>
        <w:spacing w:line="360" w:lineRule="auto"/>
        <w:jc w:val="both"/>
        <w:rPr>
          <w:rFonts w:ascii="Palatino Linotype" w:hAnsi="Palatino Linotype" w:cs="Arial"/>
          <w:lang w:val="es-ES"/>
        </w:rPr>
      </w:pPr>
    </w:p>
    <w:p w:rsidR="00CC010E" w:rsidRPr="0099663A" w:rsidRDefault="00CC010E" w:rsidP="00D67FE5">
      <w:pPr>
        <w:spacing w:line="360" w:lineRule="auto"/>
        <w:jc w:val="both"/>
        <w:rPr>
          <w:rFonts w:ascii="Palatino Linotype" w:hAnsi="Palatino Linotype" w:cs="Arial"/>
          <w:lang w:val="es-ES"/>
        </w:rPr>
      </w:pPr>
      <w:r w:rsidRPr="0099663A">
        <w:rPr>
          <w:rFonts w:ascii="Palatino Linotype" w:hAnsi="Palatino Linotype" w:cs="Arial"/>
          <w:lang w:val="es-ES"/>
        </w:rPr>
        <w:t xml:space="preserve">Por lo anterior, este Órgano Garante determina ordenar los documentos que den cuenta de los casinos sancionados por dejar fumar dentro de sus instalaciones. </w:t>
      </w:r>
    </w:p>
    <w:p w:rsidR="00CC010E" w:rsidRPr="0099663A" w:rsidRDefault="00CC010E" w:rsidP="00D67FE5">
      <w:pPr>
        <w:spacing w:line="360" w:lineRule="auto"/>
        <w:jc w:val="both"/>
        <w:rPr>
          <w:rFonts w:ascii="Palatino Linotype" w:hAnsi="Palatino Linotype" w:cs="Arial"/>
          <w:lang w:val="es-ES"/>
        </w:rPr>
      </w:pPr>
    </w:p>
    <w:p w:rsidR="004B4E5D" w:rsidRPr="0099663A" w:rsidRDefault="00CC010E" w:rsidP="00D67FE5">
      <w:pPr>
        <w:spacing w:line="360" w:lineRule="auto"/>
        <w:jc w:val="both"/>
        <w:rPr>
          <w:rFonts w:ascii="Palatino Linotype" w:hAnsi="Palatino Linotype" w:cs="Arial"/>
          <w:lang w:val="es-ES"/>
        </w:rPr>
      </w:pPr>
      <w:r w:rsidRPr="0099663A">
        <w:rPr>
          <w:rFonts w:ascii="Palatino Linotype" w:hAnsi="Palatino Linotype" w:cs="Arial"/>
          <w:lang w:val="es-ES"/>
        </w:rPr>
        <w:t xml:space="preserve">En otro orden de ideas, respecto de las solicitudes relacionadas con los numerales 1, 3, 4 y del 6 al 14; al respecto, </w:t>
      </w:r>
      <w:r w:rsidRPr="0099663A">
        <w:rPr>
          <w:rFonts w:ascii="Palatino Linotype" w:hAnsi="Palatino Linotype" w:cs="Arial"/>
          <w:b/>
          <w:lang w:val="es-ES"/>
        </w:rPr>
        <w:t xml:space="preserve">EL SUJETO OBLIGADO </w:t>
      </w:r>
      <w:r w:rsidRPr="0099663A">
        <w:rPr>
          <w:rFonts w:ascii="Palatino Linotype" w:hAnsi="Palatino Linotype" w:cs="Arial"/>
          <w:lang w:val="es-ES"/>
        </w:rPr>
        <w:t xml:space="preserve">omitió pronunciarse al respecto; atento a ello, </w:t>
      </w:r>
      <w:r w:rsidR="004B4E5D" w:rsidRPr="0099663A">
        <w:rPr>
          <w:rFonts w:ascii="Palatino Linotype" w:hAnsi="Palatino Linotype" w:cs="Arial"/>
          <w:lang w:val="es-ES"/>
        </w:rPr>
        <w:t>es importante referir que</w:t>
      </w:r>
      <w:r w:rsidRPr="0099663A">
        <w:rPr>
          <w:rFonts w:ascii="Palatino Linotype" w:hAnsi="Palatino Linotype" w:cs="Arial"/>
          <w:lang w:val="es-ES"/>
        </w:rPr>
        <w:t xml:space="preserve"> del análisis realizado a las documentales que integran el expediente electrónico, se puede advertir que </w:t>
      </w:r>
      <w:r w:rsidR="004B4E5D" w:rsidRPr="0099663A">
        <w:rPr>
          <w:rFonts w:ascii="Palatino Linotype" w:hAnsi="Palatino Linotype"/>
          <w:color w:val="000000"/>
          <w:lang w:val="es-ES" w:eastAsia="en-US"/>
        </w:rPr>
        <w:t xml:space="preserve">el </w:t>
      </w:r>
      <w:r w:rsidR="004B4E5D" w:rsidRPr="0099663A">
        <w:rPr>
          <w:rFonts w:ascii="Palatino Linotype" w:hAnsi="Palatino Linotype"/>
          <w:color w:val="222222"/>
          <w:shd w:val="clear" w:color="auto" w:fill="FFFFFF"/>
          <w:lang w:val="es-ES"/>
        </w:rPr>
        <w:t xml:space="preserve">Titular de la Unidad de Transparencia </w:t>
      </w:r>
      <w:r w:rsidR="004B4E5D" w:rsidRPr="0099663A">
        <w:rPr>
          <w:rFonts w:ascii="Palatino Linotype" w:hAnsi="Palatino Linotype" w:cs="Arial"/>
          <w:lang w:val="es-ES"/>
        </w:rPr>
        <w:t>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w:t>
      </w:r>
    </w:p>
    <w:p w:rsidR="004B4E5D" w:rsidRPr="0099663A" w:rsidRDefault="004B4E5D" w:rsidP="00D67FE5">
      <w:pPr>
        <w:spacing w:line="360" w:lineRule="auto"/>
        <w:jc w:val="both"/>
        <w:rPr>
          <w:rFonts w:ascii="Palatino Linotype" w:hAnsi="Palatino Linotype" w:cs="Arial"/>
          <w:lang w:val="es-ES"/>
        </w:rPr>
      </w:pPr>
    </w:p>
    <w:p w:rsidR="004B4E5D" w:rsidRPr="0099663A" w:rsidRDefault="004B4E5D" w:rsidP="00D67FE5">
      <w:pPr>
        <w:spacing w:line="360" w:lineRule="auto"/>
        <w:jc w:val="both"/>
        <w:rPr>
          <w:rFonts w:ascii="Palatino Linotype" w:hAnsi="Palatino Linotype" w:cs="Arial"/>
          <w:lang w:val="es-ES"/>
        </w:rPr>
      </w:pPr>
      <w:r w:rsidRPr="0099663A">
        <w:rPr>
          <w:rFonts w:ascii="Palatino Linotype" w:hAnsi="Palatino Linotype" w:cs="Arial"/>
          <w:lang w:val="es-ES"/>
        </w:rPr>
        <w:t>A efecto de determinar la legalidad de dicha respuesta, es necesario tomar en cuenta las siguientes disposiciones de la Ley de la materia.</w:t>
      </w:r>
    </w:p>
    <w:p w:rsidR="004B4E5D" w:rsidRPr="0099663A" w:rsidRDefault="004B4E5D" w:rsidP="00D67FE5">
      <w:pPr>
        <w:ind w:left="851" w:right="901"/>
        <w:jc w:val="both"/>
        <w:rPr>
          <w:rFonts w:ascii="Palatino Linotype" w:hAnsi="Palatino Linotype"/>
          <w:i/>
          <w:sz w:val="22"/>
          <w:szCs w:val="22"/>
          <w:lang w:val="es-ES"/>
        </w:rPr>
      </w:pPr>
    </w:p>
    <w:p w:rsidR="004B4E5D" w:rsidRPr="0099663A" w:rsidRDefault="004B4E5D"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w:t>
      </w:r>
      <w:r w:rsidRPr="0099663A">
        <w:rPr>
          <w:rFonts w:ascii="Palatino Linotype" w:hAnsi="Palatino Linotype"/>
          <w:b/>
          <w:i/>
          <w:sz w:val="22"/>
          <w:szCs w:val="22"/>
          <w:lang w:val="es-ES"/>
        </w:rPr>
        <w:t>Artículo 50.</w:t>
      </w:r>
      <w:r w:rsidRPr="0099663A">
        <w:rPr>
          <w:rFonts w:ascii="Palatino Linotype" w:hAnsi="Palatino Linotype"/>
          <w:i/>
          <w:sz w:val="22"/>
          <w:szCs w:val="22"/>
          <w:lang w:val="es-ES"/>
        </w:rPr>
        <w:t xml:space="preserve"> Los sujetos obligados contarán con un área responsable para la atención de las solicitudes de </w:t>
      </w:r>
      <w:r w:rsidRPr="0099663A">
        <w:rPr>
          <w:rFonts w:ascii="Palatino Linotype" w:hAnsi="Palatino Linotype" w:cs="Arial"/>
          <w:i/>
          <w:sz w:val="22"/>
          <w:szCs w:val="22"/>
          <w:lang w:val="es-ES" w:eastAsia="es-MX"/>
        </w:rPr>
        <w:t>información</w:t>
      </w:r>
      <w:r w:rsidRPr="0099663A">
        <w:rPr>
          <w:rFonts w:ascii="Palatino Linotype" w:hAnsi="Palatino Linotype"/>
          <w:i/>
          <w:sz w:val="22"/>
          <w:szCs w:val="22"/>
          <w:lang w:val="es-ES"/>
        </w:rPr>
        <w:t>, a la que se le denominará Unidad de Transparencia.</w:t>
      </w:r>
    </w:p>
    <w:p w:rsidR="004B4E5D" w:rsidRPr="0099663A" w:rsidRDefault="004B4E5D" w:rsidP="00D67FE5">
      <w:pPr>
        <w:ind w:left="567" w:right="618"/>
        <w:contextualSpacing/>
        <w:jc w:val="both"/>
        <w:rPr>
          <w:rFonts w:ascii="Palatino Linotype" w:hAnsi="Palatino Linotype"/>
          <w:i/>
          <w:sz w:val="22"/>
          <w:szCs w:val="22"/>
          <w:lang w:val="es-ES"/>
        </w:rPr>
      </w:pPr>
    </w:p>
    <w:p w:rsidR="004B4E5D" w:rsidRPr="0099663A" w:rsidRDefault="004B4E5D" w:rsidP="00D67FE5">
      <w:pPr>
        <w:ind w:left="851" w:right="901"/>
        <w:jc w:val="both"/>
        <w:rPr>
          <w:rFonts w:ascii="Palatino Linotype" w:hAnsi="Palatino Linotype"/>
          <w:i/>
          <w:sz w:val="22"/>
          <w:szCs w:val="22"/>
          <w:lang w:val="es-ES"/>
        </w:rPr>
      </w:pPr>
      <w:r w:rsidRPr="0099663A">
        <w:rPr>
          <w:rFonts w:ascii="Palatino Linotype" w:hAnsi="Palatino Linotype"/>
          <w:b/>
          <w:i/>
          <w:sz w:val="22"/>
          <w:szCs w:val="22"/>
          <w:lang w:val="es-ES"/>
        </w:rPr>
        <w:t>Artículo 51</w:t>
      </w:r>
      <w:r w:rsidRPr="0099663A">
        <w:rPr>
          <w:rFonts w:ascii="Palatino Linotype" w:hAnsi="Palatino Linotype"/>
          <w:i/>
          <w:sz w:val="22"/>
          <w:szCs w:val="22"/>
          <w:lang w:val="es-ES"/>
        </w:rPr>
        <w:t xml:space="preserve">. Los sujetos obligados designaran a un responsable para atender la Unidad de Transparencia, quien fungirá como enlace entre éstos y los solicitantes. Dicha Unidad será la encargada de tramitar </w:t>
      </w:r>
      <w:r w:rsidRPr="0099663A">
        <w:rPr>
          <w:rFonts w:ascii="Palatino Linotype" w:hAnsi="Palatino Linotype" w:cs="Arial"/>
          <w:i/>
          <w:sz w:val="22"/>
          <w:szCs w:val="22"/>
          <w:lang w:val="es-ES" w:eastAsia="es-MX"/>
        </w:rPr>
        <w:t>internamente</w:t>
      </w:r>
      <w:r w:rsidRPr="0099663A">
        <w:rPr>
          <w:rFonts w:ascii="Palatino Linotype" w:hAnsi="Palatino Linotype"/>
          <w:i/>
          <w:sz w:val="22"/>
          <w:szCs w:val="22"/>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4B4E5D" w:rsidRPr="0099663A" w:rsidRDefault="004B4E5D" w:rsidP="00D67FE5">
      <w:pPr>
        <w:ind w:left="567" w:right="618"/>
        <w:contextualSpacing/>
        <w:jc w:val="both"/>
        <w:rPr>
          <w:rFonts w:ascii="Palatino Linotype" w:hAnsi="Palatino Linotype"/>
          <w:i/>
          <w:sz w:val="22"/>
          <w:szCs w:val="22"/>
          <w:lang w:val="es-ES"/>
        </w:rPr>
      </w:pPr>
    </w:p>
    <w:p w:rsidR="004B4E5D" w:rsidRPr="0099663A" w:rsidRDefault="004B4E5D" w:rsidP="00D67FE5">
      <w:pPr>
        <w:ind w:left="851" w:right="901"/>
        <w:jc w:val="both"/>
        <w:rPr>
          <w:rFonts w:ascii="Palatino Linotype" w:hAnsi="Palatino Linotype"/>
          <w:i/>
          <w:sz w:val="22"/>
          <w:szCs w:val="22"/>
          <w:lang w:val="es-ES"/>
        </w:rPr>
      </w:pPr>
      <w:r w:rsidRPr="0099663A">
        <w:rPr>
          <w:rFonts w:ascii="Palatino Linotype" w:hAnsi="Palatino Linotype"/>
          <w:b/>
          <w:i/>
          <w:sz w:val="22"/>
          <w:szCs w:val="22"/>
          <w:lang w:val="es-ES"/>
        </w:rPr>
        <w:t>Artículo 53</w:t>
      </w:r>
      <w:r w:rsidRPr="0099663A">
        <w:rPr>
          <w:rFonts w:ascii="Palatino Linotype" w:hAnsi="Palatino Linotype"/>
          <w:i/>
          <w:sz w:val="22"/>
          <w:szCs w:val="22"/>
          <w:lang w:val="es-ES"/>
        </w:rPr>
        <w:t xml:space="preserve">. Las Unidades de </w:t>
      </w:r>
      <w:r w:rsidRPr="0099663A">
        <w:rPr>
          <w:rFonts w:ascii="Palatino Linotype" w:hAnsi="Palatino Linotype" w:cs="Arial"/>
          <w:i/>
          <w:sz w:val="22"/>
          <w:szCs w:val="22"/>
          <w:lang w:val="es-ES" w:eastAsia="es-MX"/>
        </w:rPr>
        <w:t>Transparencia</w:t>
      </w:r>
      <w:r w:rsidRPr="0099663A">
        <w:rPr>
          <w:rFonts w:ascii="Palatino Linotype" w:hAnsi="Palatino Linotype"/>
          <w:i/>
          <w:sz w:val="22"/>
          <w:szCs w:val="22"/>
          <w:lang w:val="es-ES"/>
        </w:rPr>
        <w:t xml:space="preserve"> tendrán las siguientes funciones:</w:t>
      </w:r>
    </w:p>
    <w:p w:rsidR="004B4E5D" w:rsidRPr="0099663A" w:rsidRDefault="004B4E5D"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 xml:space="preserve">I. Recabar, difundir y actualizar la información relativa a las obligaciones de transparencia comunes y específicas a la </w:t>
      </w:r>
      <w:r w:rsidRPr="0099663A">
        <w:rPr>
          <w:rFonts w:ascii="Palatino Linotype" w:hAnsi="Palatino Linotype" w:cs="Arial"/>
          <w:i/>
          <w:sz w:val="22"/>
          <w:szCs w:val="22"/>
          <w:lang w:val="es-ES" w:eastAsia="es-MX"/>
        </w:rPr>
        <w:t>que</w:t>
      </w:r>
      <w:r w:rsidRPr="0099663A">
        <w:rPr>
          <w:rFonts w:ascii="Palatino Linotype" w:hAnsi="Palatino Linotype"/>
          <w:i/>
          <w:sz w:val="22"/>
          <w:szCs w:val="22"/>
          <w:lang w:val="es-ES"/>
        </w:rPr>
        <w:t xml:space="preserve"> se refiere la Ley General, esta Ley, la que determine el Instituto y las demás disposiciones de la materia, así como propiciar que las áreas la actualicen periódicamente conforme a la normatividad aplicable;</w:t>
      </w:r>
    </w:p>
    <w:p w:rsidR="004B4E5D" w:rsidRPr="0099663A" w:rsidRDefault="004B4E5D" w:rsidP="00D67FE5">
      <w:pPr>
        <w:ind w:left="851" w:right="901"/>
        <w:jc w:val="both"/>
        <w:rPr>
          <w:rFonts w:ascii="Palatino Linotype" w:hAnsi="Palatino Linotype"/>
          <w:b/>
          <w:i/>
          <w:sz w:val="22"/>
          <w:szCs w:val="22"/>
          <w:lang w:val="es-ES"/>
        </w:rPr>
      </w:pPr>
      <w:r w:rsidRPr="0099663A">
        <w:rPr>
          <w:rFonts w:ascii="Palatino Linotype" w:hAnsi="Palatino Linotype"/>
          <w:b/>
          <w:i/>
          <w:sz w:val="22"/>
          <w:szCs w:val="22"/>
          <w:lang w:val="es-ES"/>
        </w:rPr>
        <w:t xml:space="preserve">II. Recibir, </w:t>
      </w:r>
      <w:r w:rsidRPr="0099663A">
        <w:rPr>
          <w:rFonts w:ascii="Palatino Linotype" w:hAnsi="Palatino Linotype"/>
          <w:b/>
          <w:i/>
          <w:sz w:val="22"/>
          <w:szCs w:val="22"/>
          <w:u w:val="single"/>
          <w:lang w:val="es-ES"/>
        </w:rPr>
        <w:t>tramitar</w:t>
      </w:r>
      <w:r w:rsidRPr="0099663A">
        <w:rPr>
          <w:rFonts w:ascii="Palatino Linotype" w:hAnsi="Palatino Linotype"/>
          <w:b/>
          <w:i/>
          <w:sz w:val="22"/>
          <w:szCs w:val="22"/>
          <w:lang w:val="es-ES"/>
        </w:rPr>
        <w:t xml:space="preserve"> y dar respuesta a las solicitudes de acceso a la información;</w:t>
      </w:r>
    </w:p>
    <w:p w:rsidR="004B4E5D" w:rsidRPr="0099663A" w:rsidRDefault="004B4E5D"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 xml:space="preserve">III. Auxiliar a los particulares en la elaboración de solicitudes de acceso a la información y, en su caso, orientarlos sobre los sujetos </w:t>
      </w:r>
      <w:r w:rsidRPr="0099663A">
        <w:rPr>
          <w:rFonts w:ascii="Palatino Linotype" w:hAnsi="Palatino Linotype" w:cs="Arial"/>
          <w:i/>
          <w:sz w:val="22"/>
          <w:szCs w:val="22"/>
          <w:lang w:val="es-ES" w:eastAsia="es-MX"/>
        </w:rPr>
        <w:t>obligados</w:t>
      </w:r>
      <w:r w:rsidRPr="0099663A">
        <w:rPr>
          <w:rFonts w:ascii="Palatino Linotype" w:hAnsi="Palatino Linotype"/>
          <w:i/>
          <w:sz w:val="22"/>
          <w:szCs w:val="22"/>
          <w:lang w:val="es-ES"/>
        </w:rPr>
        <w:t xml:space="preserve"> competentes conforme a la normatividad aplicable;</w:t>
      </w:r>
    </w:p>
    <w:p w:rsidR="004B4E5D" w:rsidRPr="0099663A" w:rsidRDefault="004B4E5D"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IV. Realizar, con efectividad, los trámites internos necesarios para la atención de las solicitudes de acceso a la información;</w:t>
      </w:r>
    </w:p>
    <w:p w:rsidR="004B4E5D" w:rsidRPr="0099663A" w:rsidRDefault="004B4E5D"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V. Entregar, en su caso, a los particulares la información solicitada;</w:t>
      </w:r>
    </w:p>
    <w:p w:rsidR="004B4E5D" w:rsidRPr="0099663A" w:rsidRDefault="004B4E5D"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VI. Efectuar las notificaciones a los solicitantes;</w:t>
      </w:r>
    </w:p>
    <w:p w:rsidR="004B4E5D" w:rsidRPr="0099663A" w:rsidRDefault="004B4E5D"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VII. Proponer al Comité de Transparencia, los procedimientos internos que aseguren la mayor eficiencia en la gestión de las solicitudes de acceso a la información, conforme a la normatividad aplicable;</w:t>
      </w:r>
    </w:p>
    <w:p w:rsidR="004B4E5D" w:rsidRPr="0099663A" w:rsidRDefault="004B4E5D"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VIII. Proponer a quien preside el Comité de Transparencia, personal habilitado que sea necesario para recibir y dar trámite a las solicitudes de acceso a la información;</w:t>
      </w:r>
    </w:p>
    <w:p w:rsidR="004B4E5D" w:rsidRPr="0099663A" w:rsidRDefault="004B4E5D"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rsidR="004B4E5D" w:rsidRPr="0099663A" w:rsidRDefault="004B4E5D"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X. Presentar ante el Comité, el proyecto de clasificación de información;</w:t>
      </w:r>
    </w:p>
    <w:p w:rsidR="004B4E5D" w:rsidRPr="0099663A" w:rsidRDefault="004B4E5D"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XI. Promover e implementar políticas de transparencia proactiva procurando su accesibilidad;</w:t>
      </w:r>
    </w:p>
    <w:p w:rsidR="004B4E5D" w:rsidRPr="0099663A" w:rsidRDefault="004B4E5D"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XII. Fomentar la transparencia y accesibilidad al interior del sujeto obligado;</w:t>
      </w:r>
    </w:p>
    <w:p w:rsidR="004B4E5D" w:rsidRPr="0099663A" w:rsidRDefault="004B4E5D"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XIII. Hacer del conocimiento de la instancia competente la probable responsabilidad por el incumplimiento de las obligaciones previstas en la presente Ley; y</w:t>
      </w:r>
    </w:p>
    <w:p w:rsidR="004B4E5D" w:rsidRPr="0099663A" w:rsidRDefault="004B4E5D"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XIV. Las demás que resulten necesarias para facilitar el acceso a la información y aquellas que se desprenden de la presente Ley y demás disposiciones jurídicas aplicables.</w:t>
      </w:r>
    </w:p>
    <w:p w:rsidR="004B4E5D" w:rsidRPr="0099663A" w:rsidRDefault="004B4E5D"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4B4E5D" w:rsidRPr="0099663A" w:rsidRDefault="004B4E5D"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4B4E5D" w:rsidRPr="0099663A" w:rsidRDefault="004B4E5D" w:rsidP="00D67FE5">
      <w:pPr>
        <w:ind w:left="567" w:right="618"/>
        <w:contextualSpacing/>
        <w:jc w:val="both"/>
        <w:rPr>
          <w:rFonts w:ascii="Palatino Linotype" w:hAnsi="Palatino Linotype"/>
          <w:i/>
          <w:sz w:val="22"/>
          <w:szCs w:val="22"/>
          <w:lang w:val="es-ES"/>
        </w:rPr>
      </w:pPr>
    </w:p>
    <w:p w:rsidR="004B4E5D" w:rsidRPr="0099663A" w:rsidRDefault="004B4E5D" w:rsidP="00D67FE5">
      <w:pPr>
        <w:ind w:left="851" w:right="901"/>
        <w:jc w:val="both"/>
        <w:rPr>
          <w:rFonts w:ascii="Palatino Linotype" w:hAnsi="Palatino Linotype"/>
          <w:i/>
          <w:sz w:val="22"/>
          <w:szCs w:val="22"/>
          <w:lang w:val="es-ES"/>
        </w:rPr>
      </w:pPr>
      <w:r w:rsidRPr="0099663A">
        <w:rPr>
          <w:rFonts w:ascii="Palatino Linotype" w:hAnsi="Palatino Linotype"/>
          <w:b/>
          <w:i/>
          <w:sz w:val="22"/>
          <w:szCs w:val="22"/>
          <w:lang w:val="es-ES"/>
        </w:rPr>
        <w:t>Artículo 59</w:t>
      </w:r>
      <w:r w:rsidRPr="0099663A">
        <w:rPr>
          <w:rFonts w:ascii="Palatino Linotype" w:hAnsi="Palatino Linotype"/>
          <w:i/>
          <w:sz w:val="22"/>
          <w:szCs w:val="22"/>
          <w:lang w:val="es-ES"/>
        </w:rPr>
        <w:t>. Los servidores públicos habilitados tendrán las funciones siguientes:</w:t>
      </w:r>
    </w:p>
    <w:p w:rsidR="004B4E5D" w:rsidRPr="0099663A" w:rsidRDefault="004B4E5D"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I. Localizar la información que le solicite la Unidad de Transparencia;</w:t>
      </w:r>
    </w:p>
    <w:p w:rsidR="004B4E5D" w:rsidRPr="0099663A" w:rsidRDefault="004B4E5D"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II. Proporcionar la información que obre en los archivos y que le sea solicitada por la Unidad de Transparencia;</w:t>
      </w:r>
    </w:p>
    <w:p w:rsidR="004B4E5D" w:rsidRPr="0099663A" w:rsidRDefault="004B4E5D"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III. Apoyar a la Unidad de Transparencia en lo que esta le solicite para el cumplimiento de sus funciones;</w:t>
      </w:r>
    </w:p>
    <w:p w:rsidR="004B4E5D" w:rsidRPr="0099663A" w:rsidRDefault="004B4E5D"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IV. Proporcionar a la Unidad de Transparencia, las modificaciones a la información pública de oficio que obre en su poder;</w:t>
      </w:r>
    </w:p>
    <w:p w:rsidR="004B4E5D" w:rsidRPr="0099663A" w:rsidRDefault="004B4E5D"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V. Integrar y presentar al responsable de la Unidad de Transparencia la propuesta de clasificación de información, la cual tendrá los fundamentos y argumentos en que se basa dicha propuesta;</w:t>
      </w:r>
    </w:p>
    <w:p w:rsidR="004B4E5D" w:rsidRPr="0099663A" w:rsidRDefault="004B4E5D"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VI. Verificar, una vez analizado el contenido de la información, que no se encuentre en los supuestos de información clasificada; y</w:t>
      </w:r>
    </w:p>
    <w:p w:rsidR="004B4E5D" w:rsidRPr="0099663A" w:rsidRDefault="004B4E5D"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VII. Dar cuenta a la Unidad de Transparencia del vencimiento de los plazos de reserva.</w:t>
      </w:r>
    </w:p>
    <w:p w:rsidR="004B4E5D" w:rsidRPr="0099663A" w:rsidRDefault="004B4E5D" w:rsidP="00D67FE5">
      <w:pPr>
        <w:ind w:left="567" w:right="618"/>
        <w:contextualSpacing/>
        <w:jc w:val="both"/>
        <w:rPr>
          <w:rFonts w:ascii="Palatino Linotype" w:hAnsi="Palatino Linotype"/>
          <w:i/>
          <w:sz w:val="22"/>
          <w:szCs w:val="22"/>
          <w:lang w:val="es-ES"/>
        </w:rPr>
      </w:pPr>
    </w:p>
    <w:p w:rsidR="004B4E5D" w:rsidRPr="0099663A" w:rsidRDefault="004B4E5D" w:rsidP="00D67FE5">
      <w:pPr>
        <w:ind w:left="851" w:right="901"/>
        <w:jc w:val="both"/>
        <w:rPr>
          <w:rFonts w:ascii="Palatino Linotype" w:hAnsi="Palatino Linotype"/>
          <w:i/>
          <w:sz w:val="22"/>
          <w:szCs w:val="22"/>
          <w:lang w:val="es-ES"/>
        </w:rPr>
      </w:pPr>
      <w:r w:rsidRPr="0099663A">
        <w:rPr>
          <w:rFonts w:ascii="Palatino Linotype" w:hAnsi="Palatino Linotype"/>
          <w:b/>
          <w:i/>
          <w:sz w:val="22"/>
          <w:szCs w:val="22"/>
          <w:lang w:val="es-ES"/>
        </w:rPr>
        <w:t>Artículo 162</w:t>
      </w:r>
      <w:r w:rsidRPr="0099663A">
        <w:rPr>
          <w:rFonts w:ascii="Palatino Linotype" w:hAnsi="Palatino Linotype"/>
          <w:i/>
          <w:sz w:val="22"/>
          <w:szCs w:val="22"/>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4B4E5D" w:rsidRPr="0099663A" w:rsidRDefault="004B4E5D"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(Énfasis añadido)</w:t>
      </w:r>
    </w:p>
    <w:p w:rsidR="004B4E5D" w:rsidRPr="0099663A" w:rsidRDefault="004B4E5D" w:rsidP="00D67FE5">
      <w:pPr>
        <w:jc w:val="both"/>
        <w:rPr>
          <w:rFonts w:ascii="Palatino Linotype" w:hAnsi="Palatino Linotype" w:cs="Arial"/>
          <w:lang w:val="es-ES"/>
        </w:rPr>
      </w:pPr>
    </w:p>
    <w:p w:rsidR="004B4E5D" w:rsidRPr="0099663A" w:rsidRDefault="004B4E5D" w:rsidP="00D67FE5">
      <w:pPr>
        <w:spacing w:line="360" w:lineRule="auto"/>
        <w:jc w:val="both"/>
        <w:rPr>
          <w:rFonts w:ascii="Palatino Linotype" w:eastAsia="Calibri" w:hAnsi="Palatino Linotype"/>
          <w:lang w:val="es-ES"/>
        </w:rPr>
      </w:pPr>
      <w:r w:rsidRPr="0099663A">
        <w:rPr>
          <w:rFonts w:ascii="Palatino Linotype" w:eastAsia="Calibri" w:hAnsi="Palatino Linotype"/>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99663A">
        <w:rPr>
          <w:rFonts w:ascii="Palatino Linotype" w:eastAsia="Calibri" w:hAnsi="Palatino Linotype"/>
          <w:b/>
          <w:lang w:val="es-ES"/>
        </w:rPr>
        <w:t>EL SUJETO OBLIGADO</w:t>
      </w:r>
      <w:r w:rsidRPr="0099663A">
        <w:rPr>
          <w:rFonts w:ascii="Palatino Linotype" w:eastAsia="Calibri" w:hAnsi="Palatino Linotype"/>
          <w:lang w:val="es-ES"/>
        </w:rPr>
        <w:t xml:space="preserve"> y los solicitantes, y tiene bajo su responsabilidad el tramitar internamente la solicitud de información.</w:t>
      </w:r>
    </w:p>
    <w:p w:rsidR="004B4E5D" w:rsidRPr="0099663A" w:rsidRDefault="004B4E5D" w:rsidP="00D67FE5">
      <w:pPr>
        <w:spacing w:line="360" w:lineRule="auto"/>
        <w:ind w:left="426"/>
        <w:jc w:val="both"/>
        <w:rPr>
          <w:rFonts w:ascii="Palatino Linotype" w:eastAsia="Calibri" w:hAnsi="Palatino Linotype"/>
          <w:lang w:val="es-ES"/>
        </w:rPr>
      </w:pPr>
    </w:p>
    <w:p w:rsidR="004B4E5D" w:rsidRPr="0099663A" w:rsidRDefault="004B4E5D" w:rsidP="00D67FE5">
      <w:pPr>
        <w:spacing w:line="360" w:lineRule="auto"/>
        <w:jc w:val="both"/>
        <w:rPr>
          <w:rFonts w:ascii="Palatino Linotype" w:eastAsia="Calibri" w:hAnsi="Palatino Linotype"/>
          <w:lang w:val="es-ES"/>
        </w:rPr>
      </w:pPr>
      <w:r w:rsidRPr="0099663A">
        <w:rPr>
          <w:rFonts w:ascii="Palatino Linotype" w:eastAsia="Calibri" w:hAnsi="Palatino Linotype"/>
          <w:lang w:val="es-ES"/>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99663A">
        <w:rPr>
          <w:rFonts w:ascii="Palatino Linotype" w:eastAsia="Calibri" w:hAnsi="Palatino Linotype"/>
          <w:b/>
          <w:lang w:val="es-ES"/>
        </w:rPr>
        <w:t xml:space="preserve">SUJETO OBLIGADO; </w:t>
      </w:r>
      <w:r w:rsidRPr="0099663A">
        <w:rPr>
          <w:rFonts w:ascii="Palatino Linotype" w:eastAsia="Calibri" w:hAnsi="Palatino Linotype"/>
          <w:lang w:val="es-ES"/>
        </w:rPr>
        <w:t xml:space="preserve">es por ello que, debe turnar la solicitud a </w:t>
      </w:r>
      <w:r w:rsidRPr="0099663A">
        <w:rPr>
          <w:rFonts w:ascii="Palatino Linotype" w:hAnsi="Palatino Linotype" w:cs="Arial"/>
          <w:lang w:val="es-ES"/>
        </w:rPr>
        <w:t xml:space="preserve">las áreas que </w:t>
      </w:r>
      <w:r w:rsidRPr="0099663A">
        <w:rPr>
          <w:rFonts w:ascii="Palatino Linotype" w:eastAsia="Calibri" w:hAnsi="Palatino Linotype"/>
          <w:lang w:val="es-ES"/>
        </w:rPr>
        <w:t>pudieran generar, administrar o poseer la información requerida por la particular; pues tienen como función, buscar, localizar y poseer la información, así como entregarla.</w:t>
      </w:r>
    </w:p>
    <w:p w:rsidR="004B4E5D" w:rsidRPr="0099663A" w:rsidRDefault="004B4E5D" w:rsidP="00D67FE5">
      <w:pPr>
        <w:spacing w:line="360" w:lineRule="auto"/>
        <w:jc w:val="both"/>
        <w:rPr>
          <w:rFonts w:ascii="Palatino Linotype" w:hAnsi="Palatino Linotype" w:cs="Arial"/>
          <w:lang w:val="es-ES"/>
        </w:rPr>
      </w:pPr>
    </w:p>
    <w:p w:rsidR="004B4E5D" w:rsidRPr="0099663A" w:rsidRDefault="004B4E5D" w:rsidP="00D67FE5">
      <w:pPr>
        <w:spacing w:line="360" w:lineRule="auto"/>
        <w:jc w:val="both"/>
        <w:rPr>
          <w:rFonts w:ascii="Palatino Linotype" w:eastAsia="Calibri" w:hAnsi="Palatino Linotype"/>
          <w:lang w:val="es-ES"/>
        </w:rPr>
      </w:pPr>
      <w:r w:rsidRPr="0099663A">
        <w:rPr>
          <w:rFonts w:ascii="Palatino Linotype" w:eastAsia="Calibri" w:hAnsi="Palatino Linotype"/>
          <w:lang w:val="es-ES"/>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rsidR="004B4E5D" w:rsidRPr="0099663A" w:rsidRDefault="004B4E5D" w:rsidP="00D67FE5">
      <w:pPr>
        <w:spacing w:line="360" w:lineRule="auto"/>
        <w:rPr>
          <w:rFonts w:ascii="Palatino Linotype" w:hAnsi="Palatino Linotype"/>
          <w:lang w:val="es-ES"/>
        </w:rPr>
      </w:pPr>
    </w:p>
    <w:p w:rsidR="00194A67" w:rsidRPr="0099663A" w:rsidRDefault="00CC010E" w:rsidP="00D67FE5">
      <w:pPr>
        <w:tabs>
          <w:tab w:val="left" w:pos="709"/>
        </w:tabs>
        <w:spacing w:line="360" w:lineRule="auto"/>
        <w:ind w:right="51"/>
        <w:jc w:val="both"/>
        <w:rPr>
          <w:rFonts w:ascii="Palatino Linotype" w:hAnsi="Palatino Linotype"/>
        </w:rPr>
      </w:pPr>
      <w:r w:rsidRPr="0099663A">
        <w:rPr>
          <w:rFonts w:ascii="Palatino Linotype" w:hAnsi="Palatino Linotype"/>
        </w:rPr>
        <w:t xml:space="preserve">Derivado de lo anterior, </w:t>
      </w:r>
      <w:r w:rsidR="00194A67" w:rsidRPr="0099663A">
        <w:rPr>
          <w:rFonts w:ascii="Palatino Linotype" w:hAnsi="Palatino Linotype"/>
        </w:rPr>
        <w:t xml:space="preserve">es importante traer a contexto lo dispuesto en el Reglamento de Salud del Estado de México, el cual refiere </w:t>
      </w:r>
      <w:r w:rsidR="005E0C9A" w:rsidRPr="0099663A">
        <w:rPr>
          <w:rFonts w:ascii="Palatino Linotype" w:hAnsi="Palatino Linotype"/>
        </w:rPr>
        <w:t>lo siguiente</w:t>
      </w:r>
      <w:r w:rsidR="00194A67" w:rsidRPr="0099663A">
        <w:rPr>
          <w:rFonts w:ascii="Palatino Linotype" w:hAnsi="Palatino Linotype"/>
        </w:rPr>
        <w:t xml:space="preserve">: </w:t>
      </w:r>
    </w:p>
    <w:p w:rsidR="005E0C9A" w:rsidRPr="0099663A" w:rsidRDefault="005E0C9A" w:rsidP="00D67FE5">
      <w:pPr>
        <w:ind w:left="851" w:right="901"/>
        <w:jc w:val="both"/>
        <w:rPr>
          <w:rFonts w:ascii="Palatino Linotype" w:hAnsi="Palatino Linotype"/>
          <w:i/>
          <w:sz w:val="22"/>
          <w:szCs w:val="22"/>
          <w:lang w:val="es-ES"/>
        </w:rPr>
      </w:pPr>
    </w:p>
    <w:p w:rsidR="00194A67" w:rsidRPr="0099663A" w:rsidRDefault="005E0C9A" w:rsidP="00D67FE5">
      <w:pPr>
        <w:ind w:left="851" w:right="901"/>
        <w:jc w:val="both"/>
        <w:rPr>
          <w:rFonts w:ascii="Palatino Linotype" w:hAnsi="Palatino Linotype"/>
          <w:i/>
          <w:sz w:val="22"/>
          <w:szCs w:val="22"/>
          <w:lang w:val="es-ES"/>
        </w:rPr>
      </w:pPr>
      <w:r w:rsidRPr="0099663A">
        <w:rPr>
          <w:rFonts w:ascii="Palatino Linotype" w:hAnsi="Palatino Linotype"/>
          <w:b/>
          <w:i/>
          <w:sz w:val="22"/>
          <w:szCs w:val="22"/>
          <w:lang w:val="es-ES"/>
        </w:rPr>
        <w:t>“Artículo 1.-</w:t>
      </w:r>
      <w:r w:rsidRPr="0099663A">
        <w:rPr>
          <w:rFonts w:ascii="Palatino Linotype" w:hAnsi="Palatino Linotype"/>
          <w:i/>
          <w:sz w:val="22"/>
          <w:szCs w:val="22"/>
          <w:lang w:val="es-ES"/>
        </w:rPr>
        <w:t xml:space="preserve"> Este Reglamento es de orden público e interés social y tiene por objeto proveer, en la esfera administrativa, el cumplimiento del Libro Segundo del Código Administrativo del Estado de México.</w:t>
      </w:r>
    </w:p>
    <w:p w:rsidR="005E0C9A" w:rsidRPr="0099663A" w:rsidRDefault="005E0C9A" w:rsidP="00D67FE5">
      <w:pPr>
        <w:ind w:left="851" w:right="901"/>
        <w:jc w:val="both"/>
        <w:rPr>
          <w:rFonts w:ascii="Palatino Linotype" w:hAnsi="Palatino Linotype"/>
          <w:i/>
          <w:sz w:val="22"/>
          <w:szCs w:val="22"/>
          <w:lang w:val="es-ES"/>
        </w:rPr>
      </w:pPr>
    </w:p>
    <w:p w:rsidR="005E0C9A" w:rsidRPr="0099663A" w:rsidRDefault="005E0C9A" w:rsidP="00D67FE5">
      <w:pPr>
        <w:ind w:left="851" w:right="901"/>
        <w:jc w:val="both"/>
        <w:rPr>
          <w:rFonts w:ascii="Palatino Linotype" w:hAnsi="Palatino Linotype"/>
          <w:i/>
          <w:sz w:val="22"/>
          <w:szCs w:val="22"/>
          <w:lang w:val="es-ES"/>
        </w:rPr>
      </w:pPr>
      <w:r w:rsidRPr="0099663A">
        <w:rPr>
          <w:rFonts w:ascii="Palatino Linotype" w:hAnsi="Palatino Linotype"/>
          <w:b/>
          <w:i/>
          <w:sz w:val="22"/>
          <w:szCs w:val="22"/>
          <w:lang w:val="es-ES"/>
        </w:rPr>
        <w:t>Artículo 2.</w:t>
      </w:r>
      <w:r w:rsidRPr="0099663A">
        <w:rPr>
          <w:rFonts w:ascii="Palatino Linotype" w:hAnsi="Palatino Linotype"/>
          <w:i/>
          <w:sz w:val="22"/>
          <w:szCs w:val="22"/>
          <w:lang w:val="es-ES"/>
        </w:rPr>
        <w:t xml:space="preserve"> Para los efectos de este reglamento se entenderá por:</w:t>
      </w:r>
    </w:p>
    <w:p w:rsidR="005E0C9A" w:rsidRPr="0099663A" w:rsidRDefault="005E0C9A"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w:t>
      </w:r>
    </w:p>
    <w:p w:rsidR="005E0C9A" w:rsidRPr="0099663A" w:rsidRDefault="005E0C9A" w:rsidP="00D67FE5">
      <w:pPr>
        <w:ind w:left="851" w:right="901"/>
        <w:jc w:val="both"/>
        <w:rPr>
          <w:rFonts w:ascii="Palatino Linotype" w:hAnsi="Palatino Linotype"/>
          <w:i/>
          <w:sz w:val="22"/>
          <w:szCs w:val="22"/>
          <w:lang w:val="es-ES"/>
        </w:rPr>
      </w:pPr>
      <w:r w:rsidRPr="0099663A">
        <w:rPr>
          <w:rFonts w:ascii="Palatino Linotype" w:hAnsi="Palatino Linotype"/>
          <w:b/>
          <w:i/>
          <w:sz w:val="22"/>
          <w:szCs w:val="22"/>
          <w:lang w:val="es-ES"/>
        </w:rPr>
        <w:t>V. “COPRISEM”:</w:t>
      </w:r>
      <w:r w:rsidRPr="0099663A">
        <w:rPr>
          <w:rFonts w:ascii="Palatino Linotype" w:hAnsi="Palatino Linotype"/>
          <w:i/>
          <w:sz w:val="22"/>
          <w:szCs w:val="22"/>
          <w:lang w:val="es-ES"/>
        </w:rPr>
        <w:t xml:space="preserve"> a la Comisión para la Protección contra Riesgos Sanitarios del Estado de México, órgano desconcentrado de la Secretaría de Salud.</w:t>
      </w:r>
    </w:p>
    <w:p w:rsidR="005E0C9A" w:rsidRPr="0099663A" w:rsidRDefault="005E0C9A"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w:t>
      </w:r>
    </w:p>
    <w:p w:rsidR="005E0C9A" w:rsidRPr="0099663A" w:rsidRDefault="005E0C9A" w:rsidP="00D67FE5">
      <w:pPr>
        <w:ind w:left="851" w:right="901"/>
        <w:jc w:val="both"/>
        <w:rPr>
          <w:rFonts w:ascii="Palatino Linotype" w:hAnsi="Palatino Linotype"/>
          <w:b/>
          <w:i/>
          <w:sz w:val="22"/>
          <w:szCs w:val="22"/>
          <w:lang w:val="es-ES"/>
        </w:rPr>
      </w:pPr>
      <w:r w:rsidRPr="0099663A">
        <w:rPr>
          <w:rFonts w:ascii="Palatino Linotype" w:hAnsi="Palatino Linotype"/>
          <w:b/>
          <w:i/>
          <w:sz w:val="22"/>
          <w:szCs w:val="22"/>
          <w:lang w:val="es-ES"/>
        </w:rPr>
        <w:t>IX. Control sanitario:</w:t>
      </w:r>
      <w:r w:rsidRPr="0099663A">
        <w:rPr>
          <w:rFonts w:ascii="Palatino Linotype" w:hAnsi="Palatino Linotype"/>
          <w:i/>
          <w:sz w:val="22"/>
          <w:szCs w:val="22"/>
          <w:lang w:val="es-ES"/>
        </w:rPr>
        <w:t xml:space="preserve"> el conjunto de acciones de orientación, educación, muestreo, verificación y, en su caso, aplicación de </w:t>
      </w:r>
      <w:r w:rsidRPr="0099663A">
        <w:rPr>
          <w:rFonts w:ascii="Palatino Linotype" w:hAnsi="Palatino Linotype"/>
          <w:b/>
          <w:i/>
          <w:sz w:val="22"/>
          <w:szCs w:val="22"/>
          <w:lang w:val="es-ES"/>
        </w:rPr>
        <w:t>medidas de seguridad y sanciones que ejerce la “COPRISEM.</w:t>
      </w:r>
    </w:p>
    <w:p w:rsidR="005E0C9A" w:rsidRPr="0099663A" w:rsidRDefault="005E0C9A"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w:t>
      </w:r>
    </w:p>
    <w:p w:rsidR="005E0C9A" w:rsidRPr="0099663A" w:rsidRDefault="005E0C9A" w:rsidP="00D67FE5">
      <w:pPr>
        <w:ind w:left="851" w:right="901"/>
        <w:jc w:val="both"/>
        <w:rPr>
          <w:rFonts w:ascii="Palatino Linotype" w:hAnsi="Palatino Linotype"/>
          <w:i/>
          <w:sz w:val="22"/>
          <w:szCs w:val="22"/>
          <w:lang w:val="es-ES"/>
        </w:rPr>
      </w:pPr>
      <w:r w:rsidRPr="0099663A">
        <w:rPr>
          <w:rFonts w:ascii="Palatino Linotype" w:hAnsi="Palatino Linotype"/>
          <w:b/>
          <w:i/>
          <w:sz w:val="22"/>
          <w:szCs w:val="22"/>
          <w:lang w:val="es-ES"/>
        </w:rPr>
        <w:t xml:space="preserve">XIV. Medidas de seguridad: </w:t>
      </w:r>
      <w:r w:rsidRPr="0099663A">
        <w:rPr>
          <w:rFonts w:ascii="Palatino Linotype" w:hAnsi="Palatino Linotype"/>
          <w:i/>
          <w:sz w:val="22"/>
          <w:szCs w:val="22"/>
          <w:lang w:val="es-ES"/>
        </w:rPr>
        <w:t>aquellas disposiciones de inmediata ejecución que dicte la “COPRISEM” de conformidad con los preceptos del libro de salud y demás disposiciones aplicables, para proteger la salud de la población.</w:t>
      </w:r>
    </w:p>
    <w:p w:rsidR="005E0C9A" w:rsidRPr="0099663A" w:rsidRDefault="00EA3765"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w:t>
      </w:r>
    </w:p>
    <w:p w:rsidR="00EA3765" w:rsidRPr="0099663A" w:rsidRDefault="00EA3765" w:rsidP="00D67FE5">
      <w:pPr>
        <w:ind w:left="851" w:right="901"/>
        <w:jc w:val="both"/>
        <w:rPr>
          <w:rFonts w:ascii="Palatino Linotype" w:hAnsi="Palatino Linotype"/>
        </w:rPr>
      </w:pPr>
    </w:p>
    <w:p w:rsidR="00EA3765" w:rsidRPr="0099663A" w:rsidRDefault="00EA3765" w:rsidP="00D67FE5">
      <w:pPr>
        <w:ind w:left="851" w:right="901"/>
        <w:jc w:val="both"/>
        <w:rPr>
          <w:rFonts w:ascii="Palatino Linotype" w:hAnsi="Palatino Linotype"/>
          <w:i/>
          <w:sz w:val="22"/>
          <w:szCs w:val="22"/>
          <w:lang w:val="es-ES"/>
        </w:rPr>
      </w:pPr>
      <w:r w:rsidRPr="0099663A">
        <w:rPr>
          <w:rFonts w:ascii="Palatino Linotype" w:hAnsi="Palatino Linotype"/>
          <w:b/>
          <w:i/>
          <w:sz w:val="22"/>
          <w:szCs w:val="22"/>
          <w:lang w:val="es-ES"/>
        </w:rPr>
        <w:t>Artículo 3.</w:t>
      </w:r>
      <w:r w:rsidRPr="0099663A">
        <w:rPr>
          <w:rFonts w:ascii="Palatino Linotype" w:hAnsi="Palatino Linotype"/>
          <w:i/>
          <w:sz w:val="22"/>
          <w:szCs w:val="22"/>
          <w:lang w:val="es-ES"/>
        </w:rPr>
        <w:t xml:space="preserve"> La </w:t>
      </w:r>
      <w:r w:rsidRPr="0099663A">
        <w:rPr>
          <w:rFonts w:ascii="Palatino Linotype" w:hAnsi="Palatino Linotype"/>
          <w:b/>
          <w:i/>
          <w:sz w:val="22"/>
          <w:szCs w:val="22"/>
          <w:lang w:val="es-ES"/>
        </w:rPr>
        <w:t>aplicación de este reglamento</w:t>
      </w:r>
      <w:r w:rsidRPr="0099663A">
        <w:rPr>
          <w:rFonts w:ascii="Palatino Linotype" w:hAnsi="Palatino Linotype"/>
          <w:i/>
          <w:sz w:val="22"/>
          <w:szCs w:val="22"/>
          <w:lang w:val="es-ES"/>
        </w:rPr>
        <w:t xml:space="preserve"> compete a la Secretaría, </w:t>
      </w:r>
      <w:r w:rsidRPr="0099663A">
        <w:rPr>
          <w:rFonts w:ascii="Palatino Linotype" w:hAnsi="Palatino Linotype"/>
          <w:b/>
          <w:i/>
          <w:sz w:val="22"/>
          <w:szCs w:val="22"/>
          <w:lang w:val="es-ES"/>
        </w:rPr>
        <w:t xml:space="preserve">al Instituto </w:t>
      </w:r>
      <w:r w:rsidRPr="0099663A">
        <w:rPr>
          <w:rFonts w:ascii="Palatino Linotype" w:hAnsi="Palatino Linotype"/>
          <w:i/>
          <w:sz w:val="22"/>
          <w:szCs w:val="22"/>
          <w:lang w:val="es-ES"/>
        </w:rPr>
        <w:t xml:space="preserve">y al Consejo, en su caso. </w:t>
      </w:r>
    </w:p>
    <w:p w:rsidR="00EA3765" w:rsidRPr="0099663A" w:rsidRDefault="00EA3765" w:rsidP="00D67FE5">
      <w:pPr>
        <w:ind w:left="851" w:right="901"/>
        <w:jc w:val="both"/>
        <w:rPr>
          <w:rFonts w:ascii="Palatino Linotype" w:hAnsi="Palatino Linotype"/>
          <w:i/>
          <w:sz w:val="22"/>
          <w:szCs w:val="22"/>
          <w:lang w:val="es-ES"/>
        </w:rPr>
      </w:pPr>
    </w:p>
    <w:p w:rsidR="00EA3765" w:rsidRPr="0099663A" w:rsidRDefault="00EA3765" w:rsidP="00D67FE5">
      <w:pPr>
        <w:ind w:left="851" w:right="901"/>
        <w:jc w:val="both"/>
        <w:rPr>
          <w:rFonts w:ascii="Palatino Linotype" w:hAnsi="Palatino Linotype"/>
          <w:i/>
          <w:sz w:val="22"/>
          <w:szCs w:val="22"/>
          <w:lang w:val="es-ES"/>
        </w:rPr>
      </w:pPr>
      <w:r w:rsidRPr="0099663A">
        <w:rPr>
          <w:rFonts w:ascii="Palatino Linotype" w:hAnsi="Palatino Linotype"/>
          <w:b/>
          <w:i/>
          <w:sz w:val="22"/>
          <w:szCs w:val="22"/>
          <w:lang w:val="es-ES"/>
        </w:rPr>
        <w:t>En lo relativo a la regulación, control y fomento sanitarios compete a la COPRISEM</w:t>
      </w:r>
      <w:r w:rsidRPr="0099663A">
        <w:rPr>
          <w:rFonts w:ascii="Palatino Linotype" w:hAnsi="Palatino Linotype"/>
          <w:i/>
          <w:sz w:val="22"/>
          <w:szCs w:val="22"/>
          <w:lang w:val="es-ES"/>
        </w:rPr>
        <w:t>, como órgano desconcentrado de la Secretaría de Salud del Estado de México:</w:t>
      </w:r>
    </w:p>
    <w:p w:rsidR="00EA3765" w:rsidRPr="0099663A" w:rsidRDefault="00EA3765"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 xml:space="preserve">I. </w:t>
      </w:r>
      <w:r w:rsidRPr="0099663A">
        <w:rPr>
          <w:rFonts w:ascii="Palatino Linotype" w:hAnsi="Palatino Linotype"/>
          <w:b/>
          <w:i/>
          <w:sz w:val="22"/>
          <w:szCs w:val="22"/>
          <w:lang w:val="es-ES"/>
        </w:rPr>
        <w:t xml:space="preserve">Dirigir, ejercer, controlar y evaluar las funciones de regulación, control y fomento sanitarios </w:t>
      </w:r>
      <w:r w:rsidRPr="0099663A">
        <w:rPr>
          <w:rFonts w:ascii="Palatino Linotype" w:hAnsi="Palatino Linotype"/>
          <w:i/>
          <w:sz w:val="22"/>
          <w:szCs w:val="22"/>
          <w:lang w:val="es-ES"/>
        </w:rPr>
        <w:t>que le corresponden a la Secretaría en materia de Salubridad General de conformidad con los acuerdos de coordinación suscritos entre la Federación y el Estado, así como de Salubridad local, en términos de lo establecido por el Código Administrativo.</w:t>
      </w:r>
    </w:p>
    <w:p w:rsidR="00EA3765" w:rsidRPr="0099663A" w:rsidRDefault="00EA3765"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 xml:space="preserve">II. Representar al Estado de México dentro del Sistema Federal Sanitario, con todas las facultades que conforme a la normativa aplicable le competan. </w:t>
      </w:r>
    </w:p>
    <w:p w:rsidR="00EA3765" w:rsidRPr="0099663A" w:rsidRDefault="00EA3765"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 xml:space="preserve">III. Conducir la Política Estatal en materia de Protección contra Riesgos Sanitarios, ejerciendo las acciones de regulación, control y fomento sanitarios correspondientes, para prevenir y reducir los riesgos sanitarios derivados el uso o consumo de productos y servicios, de actividades laborales y de concentraciones masivas, así como de la exposición de la población a factores químicos, físicos y biológicos. </w:t>
      </w:r>
    </w:p>
    <w:p w:rsidR="00EA3765" w:rsidRPr="0099663A" w:rsidRDefault="00EA3765"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IV. Dictar y ejecutar medidas de emergencia sanitaria, siempre que se encuentre en riesgo la salud pública.</w:t>
      </w:r>
    </w:p>
    <w:p w:rsidR="00EA3765" w:rsidRPr="0099663A" w:rsidRDefault="00EA3765"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 xml:space="preserve">V. Aplicar, fomentar, difundir y vigilar el cumplimiento de la Ley y sus reglamentos, del Código Administrativo, de las Normas Oficiales Mexicanas y demás ordenamientos técnicos y jurídicos, en materia de regulación, control y fomento sanitarios. </w:t>
      </w:r>
    </w:p>
    <w:p w:rsidR="00EA3765" w:rsidRPr="0099663A" w:rsidRDefault="00EA3765"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 xml:space="preserve">VI. Expedir las normas técnicas Estatales, así como los proyectos de Reglamentos que se requieran en materia da Salubridad Local. </w:t>
      </w:r>
    </w:p>
    <w:p w:rsidR="00EA3765" w:rsidRPr="0099663A" w:rsidRDefault="00EA3765"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 xml:space="preserve">VII. Expedir certificados oficiales de la condición sanitaria de procesos, productos, métodos, instalaciones, servicios actividades relacionadas con las materias de su competencia. </w:t>
      </w:r>
    </w:p>
    <w:p w:rsidR="00EA3765" w:rsidRPr="0099663A" w:rsidRDefault="00EA3765"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 xml:space="preserve">VIII. Emitir, prorrogar o revocar las autorizaciones sanitarias en las materias de su competencia, así como ejercer aquellos actos de autoridad que para la regulación, control y fomento sanitarios se establecen o deriven de la Ley y sus reglamentos, el Código Administrativo del Estado de México, el Reglamento de Salud de la entidad, los acuerdos de coordinación, las Normas Oficiales Mexicanas y demás ordenamientos jurídicos aplicables. </w:t>
      </w:r>
    </w:p>
    <w:p w:rsidR="00EA3765" w:rsidRPr="0099663A" w:rsidRDefault="00EA3765"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 xml:space="preserve">IX. </w:t>
      </w:r>
      <w:r w:rsidRPr="0099663A">
        <w:rPr>
          <w:rFonts w:ascii="Palatino Linotype" w:hAnsi="Palatino Linotype"/>
          <w:b/>
          <w:i/>
          <w:sz w:val="22"/>
          <w:szCs w:val="22"/>
          <w:lang w:val="es-ES"/>
        </w:rPr>
        <w:t>Imponer sanciones administrativas por el incumplimiento de disposiciones de la Ley y sus reglamentos, del Código Administrativo, de las Normas Oficiales Mexicanas y demás ordenamientos técnicos y jurídicos, en materia de regulación, control y fomento sanitarios, así como determinar medidas de seguridad, preventivas y correctivas, conforme el procedimiento que establecen las disposiciones en la materia,</w:t>
      </w:r>
      <w:r w:rsidRPr="0099663A">
        <w:rPr>
          <w:rFonts w:ascii="Palatino Linotype" w:hAnsi="Palatino Linotype"/>
          <w:i/>
          <w:sz w:val="22"/>
          <w:szCs w:val="22"/>
          <w:lang w:val="es-ES"/>
        </w:rPr>
        <w:t xml:space="preserve"> los reglamentos respectivos, las leyes, supletorias y remitir a las autoridades fiscales competentes las resoluciones que impongan sanciones económicas para que se hagan efectivas a través del procedimiento administrativo de ejecución. </w:t>
      </w:r>
    </w:p>
    <w:p w:rsidR="00EA3765" w:rsidRPr="0099663A" w:rsidRDefault="00EA3765"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 xml:space="preserve">X. Participar, en coordinación con las unidades administrativas correspondientes de la Secretaría, en la instrumentación de las acciones de prevención, control de enfermedades y de vigilancia epidemiológica, cuando ésas se relacionen con los riesgos sanitarios derivados de los procesos, productos, métodos, instalaciones, servicios o actividades en las materias competencia de la COPRISEM. </w:t>
      </w:r>
    </w:p>
    <w:p w:rsidR="00EA3765" w:rsidRPr="0099663A" w:rsidRDefault="00EA3765"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 xml:space="preserve">XI. Coordinar la participación de los sectores público, social y privado para el desarrollo de las acciones no regulatorias y de fomento sanitario. </w:t>
      </w:r>
    </w:p>
    <w:p w:rsidR="00EA3765" w:rsidRPr="0099663A" w:rsidRDefault="00EA3765"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 xml:space="preserve">XII. Promover la investigación en materia de Protección contra Riesgos Sanitarios. </w:t>
      </w:r>
    </w:p>
    <w:p w:rsidR="00EA3765" w:rsidRPr="0099663A" w:rsidRDefault="00EA3765"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 xml:space="preserve">XIII. Las demás que señalen las disposiciones legales aplicables. </w:t>
      </w:r>
    </w:p>
    <w:p w:rsidR="00EA3765" w:rsidRPr="0099663A" w:rsidRDefault="00EA3765" w:rsidP="00D67FE5">
      <w:pPr>
        <w:ind w:left="851" w:right="901"/>
        <w:jc w:val="both"/>
        <w:rPr>
          <w:rFonts w:ascii="Palatino Linotype" w:hAnsi="Palatino Linotype"/>
          <w:i/>
          <w:sz w:val="22"/>
          <w:szCs w:val="22"/>
          <w:lang w:val="es-ES"/>
        </w:rPr>
      </w:pPr>
    </w:p>
    <w:p w:rsidR="00EA3765" w:rsidRPr="0099663A" w:rsidRDefault="00EA3765" w:rsidP="00D67FE5">
      <w:pPr>
        <w:ind w:left="851" w:right="901"/>
        <w:jc w:val="both"/>
        <w:rPr>
          <w:rFonts w:ascii="Palatino Linotype" w:hAnsi="Palatino Linotype"/>
          <w:i/>
          <w:sz w:val="22"/>
          <w:szCs w:val="22"/>
          <w:lang w:val="es-ES"/>
        </w:rPr>
      </w:pPr>
      <w:r w:rsidRPr="0099663A">
        <w:rPr>
          <w:rFonts w:ascii="Palatino Linotype" w:hAnsi="Palatino Linotype"/>
          <w:b/>
          <w:i/>
          <w:sz w:val="22"/>
          <w:szCs w:val="22"/>
          <w:lang w:val="es-ES"/>
        </w:rPr>
        <w:t>Artículo 4. Las relaciones de trabajo entre el Instituto y sus trabajadores y en su caso, entre la “COPRISEM” y los trabajadores que le sean comisionados por el Instituto de Salud del Estado de México</w:t>
      </w:r>
      <w:r w:rsidRPr="0099663A">
        <w:rPr>
          <w:rFonts w:ascii="Palatino Linotype" w:hAnsi="Palatino Linotype"/>
          <w:i/>
          <w:sz w:val="22"/>
          <w:szCs w:val="22"/>
          <w:lang w:val="es-ES"/>
        </w:rPr>
        <w:t xml:space="preserve">, se regirán por el apartado B del artículo 123 de la Constitución Política de los Estados Unidos Mexicanos y estarán incorporados al régimen de seguridad social del Instituto de Seguridad y Servicios Sociales para los Trabajadores al Servicio del Estado, en los términos de los convenios respectivos. </w:t>
      </w:r>
    </w:p>
    <w:p w:rsidR="00EA3765" w:rsidRPr="0099663A" w:rsidRDefault="00EA3765"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La “COPRISEM” y el Instituto, en su caso, aplicarán y respetarán las condiciones generales de trabajo de la Secretaría de Salud del Gobierno Federal, así como los reglamentos de escalafón y capacitación para controlar y estimular al personal de base de la propia Secretaría, por su asistencia, puntualidad y permanencia en el trabajo, para evaluar y estimular al personal de la dependencia federal por su productividad en el trabajo y el de becas, así como el Reglamento y Manual de Seguridad e Higiene, elaborados conforme a la normatividad federal aplicable en sus relaciones laborales con los trabajadores provenientes de la Secretaría de Salud Federal, para que procedan a su registro ante los organismos jurisdiccionales correspondientes, con el propósito de que se apliquen en las controversias que se diriman por la autoridad jurisdiccional.</w:t>
      </w:r>
    </w:p>
    <w:p w:rsidR="00EA3765" w:rsidRPr="0099663A" w:rsidRDefault="00EA3765" w:rsidP="00D67FE5">
      <w:pPr>
        <w:ind w:left="851" w:right="901"/>
        <w:jc w:val="both"/>
        <w:rPr>
          <w:rFonts w:ascii="Palatino Linotype" w:hAnsi="Palatino Linotype"/>
          <w:i/>
          <w:sz w:val="22"/>
          <w:szCs w:val="22"/>
          <w:lang w:val="es-ES"/>
        </w:rPr>
      </w:pPr>
    </w:p>
    <w:p w:rsidR="00412166" w:rsidRPr="0099663A" w:rsidRDefault="00EA3765" w:rsidP="00D67FE5">
      <w:pPr>
        <w:tabs>
          <w:tab w:val="left" w:pos="709"/>
        </w:tabs>
        <w:spacing w:line="360" w:lineRule="auto"/>
        <w:ind w:right="51"/>
        <w:jc w:val="both"/>
        <w:rPr>
          <w:rFonts w:ascii="Palatino Linotype" w:hAnsi="Palatino Linotype" w:cs="Arial"/>
          <w:lang w:val="es-ES"/>
        </w:rPr>
      </w:pPr>
      <w:r w:rsidRPr="0099663A">
        <w:rPr>
          <w:rFonts w:ascii="Palatino Linotype" w:hAnsi="Palatino Linotype" w:cs="Arial"/>
          <w:lang w:val="es-ES"/>
        </w:rPr>
        <w:t xml:space="preserve">Por su parte, </w:t>
      </w:r>
      <w:r w:rsidR="00412166" w:rsidRPr="0099663A">
        <w:rPr>
          <w:rFonts w:ascii="Palatino Linotype" w:hAnsi="Palatino Linotype" w:cs="Arial"/>
          <w:lang w:val="es-ES"/>
        </w:rPr>
        <w:t xml:space="preserve">el Reglamento Interno del Instituto de Salud del Estado de </w:t>
      </w:r>
      <w:r w:rsidR="00412166" w:rsidRPr="0099663A">
        <w:rPr>
          <w:rFonts w:ascii="Palatino Linotype" w:hAnsi="Palatino Linotype"/>
        </w:rPr>
        <w:t>México</w:t>
      </w:r>
      <w:r w:rsidR="00412166" w:rsidRPr="0099663A">
        <w:rPr>
          <w:rFonts w:ascii="Palatino Linotype" w:hAnsi="Palatino Linotype" w:cs="Arial"/>
          <w:lang w:val="es-ES"/>
        </w:rPr>
        <w:t xml:space="preserve">, dispone: </w:t>
      </w:r>
    </w:p>
    <w:p w:rsidR="00194A67" w:rsidRPr="0099663A" w:rsidRDefault="00194A67" w:rsidP="00D67FE5">
      <w:pPr>
        <w:ind w:left="851" w:right="901"/>
        <w:jc w:val="both"/>
        <w:rPr>
          <w:rFonts w:ascii="Palatino Linotype" w:hAnsi="Palatino Linotype" w:cs="Arial"/>
          <w:lang w:val="es-ES"/>
        </w:rPr>
      </w:pPr>
    </w:p>
    <w:p w:rsidR="00194A67" w:rsidRPr="0099663A" w:rsidRDefault="00194A67"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w:t>
      </w:r>
      <w:r w:rsidRPr="0099663A">
        <w:rPr>
          <w:rFonts w:ascii="Palatino Linotype" w:hAnsi="Palatino Linotype"/>
          <w:b/>
          <w:i/>
          <w:sz w:val="22"/>
          <w:szCs w:val="22"/>
          <w:lang w:val="es-ES"/>
        </w:rPr>
        <w:t xml:space="preserve">Artículo 14.- </w:t>
      </w:r>
      <w:r w:rsidRPr="0099663A">
        <w:rPr>
          <w:rFonts w:ascii="Palatino Linotype" w:hAnsi="Palatino Linotype"/>
          <w:i/>
          <w:sz w:val="22"/>
          <w:szCs w:val="22"/>
          <w:lang w:val="es-ES"/>
        </w:rPr>
        <w:t xml:space="preserve">Para el estudio, planeación y despacho de los asuntos de su competencia, así como para atender las funciones de control y evaluación que le corresponden, el Director General se auxiliará de las unidades administrativas siguientes: </w:t>
      </w:r>
    </w:p>
    <w:p w:rsidR="00194A67" w:rsidRPr="0099663A" w:rsidRDefault="00194A67"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 xml:space="preserve">I. Coordinación de Salud. </w:t>
      </w:r>
    </w:p>
    <w:p w:rsidR="00194A67" w:rsidRPr="0099663A" w:rsidRDefault="00194A67"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 xml:space="preserve">II. Coordinación de Regulación Sanitaria. </w:t>
      </w:r>
    </w:p>
    <w:p w:rsidR="00194A67" w:rsidRPr="0099663A" w:rsidRDefault="00194A67"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 xml:space="preserve">III. Coordinación de Administración y Finanzas. </w:t>
      </w:r>
    </w:p>
    <w:p w:rsidR="00194A67" w:rsidRPr="0099663A" w:rsidRDefault="00194A67"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 xml:space="preserve">IV. Dirección de Servicios de Salud. </w:t>
      </w:r>
    </w:p>
    <w:p w:rsidR="00194A67" w:rsidRPr="0099663A" w:rsidRDefault="00194A67"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 xml:space="preserve">V. Dirección de Regulación Sanitaria. </w:t>
      </w:r>
    </w:p>
    <w:p w:rsidR="00194A67" w:rsidRPr="0099663A" w:rsidRDefault="00194A67"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 xml:space="preserve">VI. Dirección de Finanzas. </w:t>
      </w:r>
    </w:p>
    <w:p w:rsidR="00194A67" w:rsidRPr="0099663A" w:rsidRDefault="00194A67"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 xml:space="preserve">VII. Dirección de Administración. </w:t>
      </w:r>
    </w:p>
    <w:p w:rsidR="00194A67" w:rsidRPr="0099663A" w:rsidRDefault="00194A67"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 xml:space="preserve">VIII. Subdirección de Normatividad Sanitaria. </w:t>
      </w:r>
    </w:p>
    <w:p w:rsidR="00194A67" w:rsidRPr="0099663A" w:rsidRDefault="00194A67"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 xml:space="preserve">IX. Subdirección de Verificación Sanitaria. </w:t>
      </w:r>
    </w:p>
    <w:p w:rsidR="00194A67" w:rsidRPr="0099663A" w:rsidRDefault="00194A67"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 xml:space="preserve">X. Subdirección de Tesorería y Contabilidad. </w:t>
      </w:r>
    </w:p>
    <w:p w:rsidR="00194A67" w:rsidRPr="0099663A" w:rsidRDefault="00194A67"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 xml:space="preserve">XI. Subdirección de Administración de la Beneficencia Pública. </w:t>
      </w:r>
    </w:p>
    <w:p w:rsidR="00194A67" w:rsidRPr="0099663A" w:rsidRDefault="00194A67"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 xml:space="preserve">XII. Subdirección de Recursos Humanos. </w:t>
      </w:r>
    </w:p>
    <w:p w:rsidR="00194A67" w:rsidRPr="0099663A" w:rsidRDefault="00194A67"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 xml:space="preserve">XIII. Subdirección de Recursos Materiales. </w:t>
      </w:r>
    </w:p>
    <w:p w:rsidR="00194A67" w:rsidRPr="0099663A" w:rsidRDefault="00194A67"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 xml:space="preserve">XIV. Subdirección de Servicios Generales y Control Patrimonial. </w:t>
      </w:r>
    </w:p>
    <w:p w:rsidR="00194A67" w:rsidRPr="0099663A" w:rsidRDefault="00194A67"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 xml:space="preserve">XV. Subdirección de Infraestructura en Salud. </w:t>
      </w:r>
    </w:p>
    <w:p w:rsidR="00194A67" w:rsidRPr="0099663A" w:rsidRDefault="00194A67"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 xml:space="preserve">XVI. Jurisdicciones de Regulación Sanitaria. </w:t>
      </w:r>
    </w:p>
    <w:p w:rsidR="00194A67" w:rsidRPr="0099663A" w:rsidRDefault="00194A67"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 xml:space="preserve">XVII. Jurisdicciones Sanitarias. </w:t>
      </w:r>
    </w:p>
    <w:p w:rsidR="00194A67" w:rsidRPr="0099663A" w:rsidRDefault="00194A67"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 xml:space="preserve">XVIII. Unidad Jurídico Consultiva. </w:t>
      </w:r>
    </w:p>
    <w:p w:rsidR="00194A67" w:rsidRPr="0099663A" w:rsidRDefault="00194A67"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 xml:space="preserve">XIX. Unidad de Contraloría Interna. </w:t>
      </w:r>
    </w:p>
    <w:p w:rsidR="00194A67" w:rsidRPr="0099663A" w:rsidRDefault="00194A67" w:rsidP="00D67FE5">
      <w:pPr>
        <w:ind w:left="851" w:right="901"/>
        <w:jc w:val="both"/>
        <w:rPr>
          <w:rFonts w:ascii="Palatino Linotype" w:hAnsi="Palatino Linotype"/>
          <w:i/>
          <w:sz w:val="22"/>
          <w:szCs w:val="22"/>
          <w:lang w:val="es-ES"/>
        </w:rPr>
      </w:pPr>
    </w:p>
    <w:p w:rsidR="00194A67" w:rsidRPr="0099663A" w:rsidRDefault="00194A67"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El Instituto contará con las demás unidades administrativas que le sean autorizadas, cuyas funciones y líneas de autoridad se establecerán en su Manual General de Organización; asimismo, contará con los órganos técnicos y administrativos necesarios y con los servidores públicos que se requieran para el cumplimiento de sus atribuciones, de acuerdo con la normatividad, estructura orgánica y presupuesto autorizados.</w:t>
      </w:r>
    </w:p>
    <w:p w:rsidR="00EA3765" w:rsidRPr="0099663A" w:rsidRDefault="00EA3765" w:rsidP="00D67FE5">
      <w:pPr>
        <w:ind w:left="851" w:right="901"/>
        <w:jc w:val="both"/>
        <w:rPr>
          <w:rFonts w:ascii="Palatino Linotype" w:hAnsi="Palatino Linotype"/>
          <w:i/>
          <w:sz w:val="22"/>
          <w:szCs w:val="22"/>
          <w:lang w:val="es-ES"/>
        </w:rPr>
      </w:pPr>
    </w:p>
    <w:p w:rsidR="007F6FB2" w:rsidRPr="0099663A" w:rsidRDefault="00EA3765" w:rsidP="00D67FE5">
      <w:pPr>
        <w:ind w:left="851" w:right="901"/>
        <w:jc w:val="both"/>
        <w:rPr>
          <w:rFonts w:ascii="Palatino Linotype" w:hAnsi="Palatino Linotype"/>
          <w:i/>
          <w:sz w:val="22"/>
          <w:szCs w:val="22"/>
          <w:lang w:val="es-ES"/>
        </w:rPr>
      </w:pPr>
      <w:r w:rsidRPr="0099663A">
        <w:rPr>
          <w:rFonts w:ascii="Palatino Linotype" w:hAnsi="Palatino Linotype"/>
          <w:b/>
          <w:i/>
          <w:sz w:val="22"/>
          <w:szCs w:val="22"/>
          <w:lang w:val="es-ES"/>
        </w:rPr>
        <w:t>Artículo 20.-</w:t>
      </w:r>
      <w:r w:rsidRPr="0099663A">
        <w:rPr>
          <w:rFonts w:ascii="Palatino Linotype" w:hAnsi="Palatino Linotype"/>
          <w:i/>
          <w:sz w:val="22"/>
          <w:szCs w:val="22"/>
          <w:lang w:val="es-ES"/>
        </w:rPr>
        <w:t xml:space="preserve"> La </w:t>
      </w:r>
      <w:r w:rsidRPr="0099663A">
        <w:rPr>
          <w:rFonts w:ascii="Palatino Linotype" w:hAnsi="Palatino Linotype"/>
          <w:b/>
          <w:i/>
          <w:sz w:val="22"/>
          <w:szCs w:val="22"/>
          <w:lang w:val="es-ES"/>
        </w:rPr>
        <w:t>Coordinación de Regulación Sanitaria</w:t>
      </w:r>
      <w:r w:rsidRPr="0099663A">
        <w:rPr>
          <w:rFonts w:ascii="Palatino Linotype" w:hAnsi="Palatino Linotype"/>
          <w:i/>
          <w:sz w:val="22"/>
          <w:szCs w:val="22"/>
          <w:lang w:val="es-ES"/>
        </w:rPr>
        <w:t xml:space="preserve"> será responsable de planear, coordinar, ejecutar y evaluar el cumplimiento de la normatividad y las acciones de </w:t>
      </w:r>
      <w:r w:rsidRPr="0099663A">
        <w:rPr>
          <w:rFonts w:ascii="Palatino Linotype" w:hAnsi="Palatino Linotype"/>
          <w:b/>
          <w:i/>
          <w:sz w:val="22"/>
          <w:szCs w:val="22"/>
          <w:lang w:val="es-ES"/>
        </w:rPr>
        <w:t>verificación sanitaria</w:t>
      </w:r>
      <w:r w:rsidRPr="0099663A">
        <w:rPr>
          <w:rFonts w:ascii="Palatino Linotype" w:hAnsi="Palatino Linotype"/>
          <w:i/>
          <w:sz w:val="22"/>
          <w:szCs w:val="22"/>
          <w:lang w:val="es-ES"/>
        </w:rPr>
        <w:t xml:space="preserve">, así como las correspondientes a las jurisdicciones de regulación sanitaria del Instituto, de conformidad con las leyes, reglamentos y demás disposiciones aplicables en la materia. </w:t>
      </w:r>
    </w:p>
    <w:p w:rsidR="007F6FB2" w:rsidRPr="0099663A" w:rsidRDefault="00EA3765" w:rsidP="00D67FE5">
      <w:pPr>
        <w:ind w:left="851" w:right="901"/>
        <w:jc w:val="both"/>
        <w:rPr>
          <w:rFonts w:ascii="Palatino Linotype" w:hAnsi="Palatino Linotype"/>
          <w:i/>
          <w:sz w:val="22"/>
          <w:szCs w:val="22"/>
          <w:lang w:val="es-ES"/>
        </w:rPr>
      </w:pPr>
      <w:r w:rsidRPr="0099663A">
        <w:rPr>
          <w:rFonts w:ascii="Palatino Linotype" w:hAnsi="Palatino Linotype"/>
          <w:b/>
          <w:i/>
          <w:sz w:val="22"/>
          <w:szCs w:val="22"/>
          <w:lang w:val="es-ES"/>
        </w:rPr>
        <w:t>Artículo 21.-</w:t>
      </w:r>
      <w:r w:rsidRPr="0099663A">
        <w:rPr>
          <w:rFonts w:ascii="Palatino Linotype" w:hAnsi="Palatino Linotype"/>
          <w:i/>
          <w:sz w:val="22"/>
          <w:szCs w:val="22"/>
          <w:lang w:val="es-ES"/>
        </w:rPr>
        <w:t xml:space="preserve"> Corresponde al </w:t>
      </w:r>
      <w:r w:rsidRPr="0099663A">
        <w:rPr>
          <w:rFonts w:ascii="Palatino Linotype" w:hAnsi="Palatino Linotype"/>
          <w:b/>
          <w:i/>
          <w:sz w:val="22"/>
          <w:szCs w:val="22"/>
          <w:lang w:val="es-ES"/>
        </w:rPr>
        <w:t>Coordinador de Regulación Sanitaria</w:t>
      </w:r>
      <w:r w:rsidRPr="0099663A">
        <w:rPr>
          <w:rFonts w:ascii="Palatino Linotype" w:hAnsi="Palatino Linotype"/>
          <w:i/>
          <w:sz w:val="22"/>
          <w:szCs w:val="22"/>
          <w:lang w:val="es-ES"/>
        </w:rPr>
        <w:t>:</w:t>
      </w:r>
    </w:p>
    <w:p w:rsidR="007F6FB2" w:rsidRPr="0099663A" w:rsidRDefault="00EA3765"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I. Dirigir, controlar y evaluar las funciones de regulación, control y fomento sanitarios de competencia estatal y las que realiza el Instituto de manera concurrente con el Ejecutivo Federal, en términos de la Ley General de Salud y del Código, sus reglamentos y demás disposiciones legales aplicables.</w:t>
      </w:r>
    </w:p>
    <w:p w:rsidR="007F6FB2" w:rsidRPr="0099663A" w:rsidRDefault="00EA3765"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 xml:space="preserve">II. Ejercer el control sanitario sobre actividades, establecimientos y servicios de salubridad local, concurrente y descentralizada. </w:t>
      </w:r>
    </w:p>
    <w:p w:rsidR="007F6FB2" w:rsidRPr="0099663A" w:rsidRDefault="00EA3765"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 xml:space="preserve">III. Ordenar la realización de visitas e informes de verificación a establecimientos y publicidad sujetos a control sanitario. </w:t>
      </w:r>
    </w:p>
    <w:p w:rsidR="007F6FB2" w:rsidRPr="0099663A" w:rsidRDefault="00EA3765"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 xml:space="preserve">IV. Imponer sanciones y medidas de seguridad, en el ámbito de su competencia, mediante las resoluciones que dicte en los procedimientos correspondientes. </w:t>
      </w:r>
    </w:p>
    <w:p w:rsidR="007F6FB2" w:rsidRPr="0099663A" w:rsidRDefault="00EA3765"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 xml:space="preserve">V. Promover acciones orientadas a mejorar las condiciones sanitarias de establecimientos, servicios y actividades. </w:t>
      </w:r>
    </w:p>
    <w:p w:rsidR="007F6FB2" w:rsidRPr="0099663A" w:rsidRDefault="00EA3765"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 xml:space="preserve">VI. Expedir y validar constancias o certificados de buenas condiciones sanitarias y prácticas sanitarias, así como de superiores condiciones y prácticas sanitarias. </w:t>
      </w:r>
    </w:p>
    <w:p w:rsidR="007F6FB2" w:rsidRPr="0099663A" w:rsidRDefault="00EA3765"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 xml:space="preserve">VII. Coordinar a las jurisdicciones de regulación sanitaria y disponer las acciones para el cumplimiento de sus funciones. </w:t>
      </w:r>
    </w:p>
    <w:p w:rsidR="007F6FB2" w:rsidRPr="0099663A" w:rsidRDefault="00EA3765"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 xml:space="preserve">VIII. Establecer disposiciones técnicas y administrativas de regulación, control y fomento sanitario en materia de salubridad local. </w:t>
      </w:r>
    </w:p>
    <w:p w:rsidR="007F6FB2" w:rsidRPr="0099663A" w:rsidRDefault="00EA3765"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 xml:space="preserve">IX. Someter a consideración del Director General los proyectos de normas técnicas estatales, así como las políticas y lineamientos de salubridad local que deberán observar las actividades, establecimientos y servicios. </w:t>
      </w:r>
    </w:p>
    <w:p w:rsidR="007F6FB2" w:rsidRPr="0099663A" w:rsidRDefault="00EA3765" w:rsidP="00D67FE5">
      <w:pPr>
        <w:ind w:left="851" w:right="901"/>
        <w:jc w:val="both"/>
        <w:rPr>
          <w:rFonts w:ascii="Palatino Linotype" w:hAnsi="Palatino Linotype"/>
          <w:i/>
          <w:sz w:val="22"/>
          <w:szCs w:val="22"/>
          <w:lang w:val="es-ES"/>
        </w:rPr>
      </w:pPr>
      <w:r w:rsidRPr="0099663A">
        <w:rPr>
          <w:rFonts w:ascii="Palatino Linotype" w:hAnsi="Palatino Linotype"/>
          <w:i/>
          <w:sz w:val="22"/>
          <w:szCs w:val="22"/>
          <w:lang w:val="es-ES"/>
        </w:rPr>
        <w:t xml:space="preserve">X. Las demás que le confieren otras disposiciones legales. </w:t>
      </w:r>
    </w:p>
    <w:p w:rsidR="007F6FB2" w:rsidRPr="0099663A" w:rsidRDefault="007F6FB2" w:rsidP="00D67FE5">
      <w:pPr>
        <w:ind w:left="851" w:right="901"/>
        <w:jc w:val="both"/>
        <w:rPr>
          <w:rFonts w:ascii="Palatino Linotype" w:hAnsi="Palatino Linotype"/>
          <w:i/>
          <w:sz w:val="22"/>
          <w:szCs w:val="22"/>
          <w:lang w:val="es-ES"/>
        </w:rPr>
      </w:pPr>
    </w:p>
    <w:p w:rsidR="007F6FB2" w:rsidRPr="0099663A" w:rsidRDefault="007F6FB2" w:rsidP="00D67FE5">
      <w:pPr>
        <w:ind w:left="851" w:right="901"/>
        <w:jc w:val="both"/>
        <w:rPr>
          <w:rFonts w:ascii="Palatino Linotype" w:hAnsi="Palatino Linotype"/>
          <w:i/>
          <w:sz w:val="22"/>
          <w:szCs w:val="22"/>
          <w:lang w:val="es-ES"/>
        </w:rPr>
      </w:pPr>
      <w:r w:rsidRPr="0099663A">
        <w:rPr>
          <w:rFonts w:ascii="Palatino Linotype" w:hAnsi="Palatino Linotype"/>
          <w:b/>
          <w:i/>
          <w:sz w:val="22"/>
          <w:szCs w:val="22"/>
          <w:lang w:val="es-ES"/>
        </w:rPr>
        <w:t>Artículo 29.-</w:t>
      </w:r>
      <w:r w:rsidRPr="0099663A">
        <w:rPr>
          <w:rFonts w:ascii="Palatino Linotype" w:hAnsi="Palatino Linotype"/>
          <w:i/>
          <w:sz w:val="22"/>
          <w:szCs w:val="22"/>
          <w:lang w:val="es-ES"/>
        </w:rPr>
        <w:t xml:space="preserve"> La Coordinación de Administración y Finanzas será responsable de planear, coordinar, ejecutar y evaluar las acciones relacionadas con los recursos humanos, materiales, financieros, servicios generales, infraestructura y tecnologías de información del Instituto, así como las correspondientes a la beneficencia pública e infraestructura en salud, de conformidad con las leyes, reglamentos y demás disposiciones aplicables en la materia.</w:t>
      </w:r>
    </w:p>
    <w:p w:rsidR="007F6FB2" w:rsidRPr="0099663A" w:rsidRDefault="007F6FB2" w:rsidP="00D67FE5">
      <w:pPr>
        <w:tabs>
          <w:tab w:val="left" w:pos="709"/>
        </w:tabs>
        <w:ind w:right="51"/>
        <w:jc w:val="both"/>
        <w:rPr>
          <w:rFonts w:ascii="Palatino Linotype" w:hAnsi="Palatino Linotype"/>
        </w:rPr>
      </w:pPr>
    </w:p>
    <w:p w:rsidR="00412166" w:rsidRPr="0099663A" w:rsidRDefault="007F6FB2" w:rsidP="00D67FE5">
      <w:pPr>
        <w:tabs>
          <w:tab w:val="left" w:pos="709"/>
        </w:tabs>
        <w:spacing w:line="360" w:lineRule="auto"/>
        <w:ind w:right="51"/>
        <w:jc w:val="both"/>
        <w:rPr>
          <w:rFonts w:ascii="Palatino Linotype" w:hAnsi="Palatino Linotype" w:cs="Arial"/>
          <w:lang w:val="es-ES"/>
        </w:rPr>
      </w:pPr>
      <w:r w:rsidRPr="0099663A">
        <w:rPr>
          <w:rFonts w:ascii="Palatino Linotype" w:hAnsi="Palatino Linotype" w:cs="Arial"/>
          <w:lang w:val="es-ES"/>
        </w:rPr>
        <w:t xml:space="preserve">De lo anterior, se puede advertir que </w:t>
      </w:r>
      <w:r w:rsidRPr="0099663A">
        <w:rPr>
          <w:rFonts w:ascii="Palatino Linotype" w:hAnsi="Palatino Linotype" w:cs="Arial"/>
          <w:b/>
          <w:lang w:val="es-ES"/>
        </w:rPr>
        <w:t xml:space="preserve">EL SUJETO OBLIGADO </w:t>
      </w:r>
      <w:r w:rsidRPr="0099663A">
        <w:rPr>
          <w:rFonts w:ascii="Palatino Linotype" w:hAnsi="Palatino Linotype" w:cs="Arial"/>
          <w:lang w:val="es-ES"/>
        </w:rPr>
        <w:t xml:space="preserve">para el cumplimiento de sus atribuciones se auxilia de diversas unidades administrativas, entre las cuales se destaca la Coordinación de Regulación Sanitaria, la cual le corresponde planear, coordinar, ejecutar y evaluar el cumplimiento de la normatividad y las acciones de verificación sanitaria; por su parte, la Coordinación de Administración y Finanzas, es la responsable de planear, coordinar, ejecutar y evaluar las acciones relacionadas con los recursos, humanos, materiales, financieros, entre otros. </w:t>
      </w:r>
    </w:p>
    <w:p w:rsidR="005F4216" w:rsidRPr="0099663A" w:rsidRDefault="005F4216" w:rsidP="00D67FE5">
      <w:pPr>
        <w:tabs>
          <w:tab w:val="left" w:pos="709"/>
        </w:tabs>
        <w:spacing w:line="360" w:lineRule="auto"/>
        <w:ind w:right="51"/>
        <w:jc w:val="both"/>
        <w:rPr>
          <w:rFonts w:ascii="Palatino Linotype" w:hAnsi="Palatino Linotype" w:cs="Arial"/>
          <w:lang w:val="es-ES"/>
        </w:rPr>
      </w:pPr>
    </w:p>
    <w:p w:rsidR="005F4216" w:rsidRPr="0099663A" w:rsidRDefault="005F4216" w:rsidP="00D67FE5">
      <w:pPr>
        <w:spacing w:line="360" w:lineRule="auto"/>
        <w:jc w:val="both"/>
        <w:rPr>
          <w:rFonts w:ascii="Palatino Linotype" w:hAnsi="Palatino Linotype"/>
          <w:lang w:val="es-ES"/>
        </w:rPr>
      </w:pPr>
      <w:r w:rsidRPr="0099663A">
        <w:rPr>
          <w:rFonts w:ascii="Palatino Linotype" w:hAnsi="Palatino Linotype"/>
          <w:lang w:val="es-ES"/>
        </w:rPr>
        <w:t xml:space="preserve">Con base en lo anterior, </w:t>
      </w:r>
      <w:r w:rsidRPr="0099663A">
        <w:rPr>
          <w:rFonts w:ascii="Palatino Linotype" w:hAnsi="Palatino Linotype"/>
          <w:b/>
          <w:lang w:val="es-ES"/>
        </w:rPr>
        <w:t>EL SUJETO OBLIGADO</w:t>
      </w:r>
      <w:r w:rsidRPr="0099663A">
        <w:rPr>
          <w:rFonts w:ascii="Palatino Linotype" w:hAnsi="Palatino Linotype"/>
          <w:lang w:val="es-ES"/>
        </w:rPr>
        <w:t xml:space="preserve"> deberá realizar una </w:t>
      </w:r>
      <w:r w:rsidRPr="0099663A">
        <w:rPr>
          <w:rFonts w:ascii="Palatino Linotype" w:hAnsi="Palatino Linotype"/>
          <w:b/>
          <w:lang w:val="es-ES"/>
        </w:rPr>
        <w:t>búsqueda exhaustiva y razonable</w:t>
      </w:r>
      <w:r w:rsidRPr="0099663A">
        <w:rPr>
          <w:rFonts w:ascii="Palatino Linotype" w:hAnsi="Palatino Linotype"/>
          <w:lang w:val="es-ES"/>
        </w:rPr>
        <w:t xml:space="preserve"> en todas las áreas que lo integran</w:t>
      </w:r>
      <w:r w:rsidR="00C82180" w:rsidRPr="0099663A">
        <w:rPr>
          <w:rFonts w:ascii="Palatino Linotype" w:hAnsi="Palatino Linotype"/>
          <w:lang w:val="es-ES"/>
        </w:rPr>
        <w:t xml:space="preserve"> y pudieran conocer de la información</w:t>
      </w:r>
      <w:r w:rsidRPr="0099663A">
        <w:rPr>
          <w:rFonts w:ascii="Palatino Linotype" w:hAnsi="Palatino Linotype"/>
          <w:lang w:val="es-ES"/>
        </w:rPr>
        <w:t>, a fin de localizarla</w:t>
      </w:r>
      <w:r w:rsidR="00C82180" w:rsidRPr="0099663A">
        <w:rPr>
          <w:rFonts w:ascii="Palatino Linotype" w:hAnsi="Palatino Linotype"/>
          <w:lang w:val="es-ES"/>
        </w:rPr>
        <w:t xml:space="preserve">. </w:t>
      </w:r>
    </w:p>
    <w:p w:rsidR="00C82180" w:rsidRPr="0099663A" w:rsidRDefault="00C82180" w:rsidP="00D67FE5">
      <w:pPr>
        <w:spacing w:line="360" w:lineRule="auto"/>
        <w:jc w:val="both"/>
        <w:rPr>
          <w:rFonts w:ascii="Palatino Linotype" w:hAnsi="Palatino Linotype" w:cs="Arial"/>
          <w:lang w:val="es-ES"/>
        </w:rPr>
      </w:pPr>
    </w:p>
    <w:p w:rsidR="005F4216" w:rsidRPr="0099663A" w:rsidRDefault="005F4216" w:rsidP="00D67FE5">
      <w:pPr>
        <w:spacing w:line="360" w:lineRule="auto"/>
        <w:jc w:val="both"/>
        <w:rPr>
          <w:rFonts w:ascii="Palatino Linotype" w:eastAsia="Calibri" w:hAnsi="Palatino Linotype"/>
          <w:lang w:val="es-ES"/>
        </w:rPr>
      </w:pPr>
      <w:r w:rsidRPr="0099663A">
        <w:rPr>
          <w:rFonts w:ascii="Palatino Linotype" w:eastAsia="Calibri" w:hAnsi="Palatino Linotype"/>
          <w:lang w:val="es-ES"/>
        </w:rPr>
        <w:t xml:space="preserve">Lo anterior es así, pues si bien </w:t>
      </w:r>
      <w:r w:rsidRPr="0099663A">
        <w:rPr>
          <w:rFonts w:ascii="Palatino Linotype" w:eastAsia="Calibri" w:hAnsi="Palatino Linotype"/>
          <w:b/>
          <w:lang w:val="es-ES"/>
        </w:rPr>
        <w:t xml:space="preserve">EL SUJETO OBLIGADO </w:t>
      </w:r>
      <w:r w:rsidRPr="0099663A">
        <w:rPr>
          <w:rFonts w:ascii="Palatino Linotype" w:eastAsia="Calibri" w:hAnsi="Palatino Linotype"/>
          <w:lang w:val="es-ES"/>
        </w:rPr>
        <w:t xml:space="preserve">turnó </w:t>
      </w:r>
      <w:r w:rsidR="00573F9B" w:rsidRPr="0099663A">
        <w:rPr>
          <w:rFonts w:ascii="Palatino Linotype" w:eastAsia="Calibri" w:hAnsi="Palatino Linotype"/>
          <w:lang w:val="es-ES"/>
        </w:rPr>
        <w:t xml:space="preserve">a la </w:t>
      </w:r>
      <w:r w:rsidRPr="0099663A">
        <w:rPr>
          <w:rFonts w:ascii="Palatino Linotype" w:hAnsi="Palatino Linotype"/>
          <w:bCs/>
          <w:lang w:val="es-ES"/>
        </w:rPr>
        <w:t>Servidor Público Habilitad</w:t>
      </w:r>
      <w:r w:rsidR="00573F9B" w:rsidRPr="0099663A">
        <w:rPr>
          <w:rFonts w:ascii="Palatino Linotype" w:hAnsi="Palatino Linotype"/>
          <w:bCs/>
          <w:lang w:val="es-ES"/>
        </w:rPr>
        <w:t>a</w:t>
      </w:r>
      <w:r w:rsidRPr="0099663A">
        <w:rPr>
          <w:rFonts w:ascii="Palatino Linotype" w:hAnsi="Palatino Linotype"/>
          <w:bCs/>
          <w:lang w:val="es-ES"/>
        </w:rPr>
        <w:t xml:space="preserve"> de la </w:t>
      </w:r>
      <w:r w:rsidRPr="0099663A">
        <w:rPr>
          <w:rFonts w:ascii="Palatino Linotype" w:hAnsi="Palatino Linotype"/>
          <w:bCs/>
        </w:rPr>
        <w:t>Dirección de Regulación Sanitaria</w:t>
      </w:r>
      <w:r w:rsidRPr="0099663A">
        <w:rPr>
          <w:rFonts w:ascii="Palatino Linotype" w:hAnsi="Palatino Linotype"/>
          <w:bCs/>
          <w:lang w:val="es-ES"/>
        </w:rPr>
        <w:t>, también lo es que ést</w:t>
      </w:r>
      <w:r w:rsidR="00573F9B" w:rsidRPr="0099663A">
        <w:rPr>
          <w:rFonts w:ascii="Palatino Linotype" w:hAnsi="Palatino Linotype"/>
          <w:bCs/>
          <w:lang w:val="es-ES"/>
        </w:rPr>
        <w:t>a</w:t>
      </w:r>
      <w:r w:rsidRPr="0099663A">
        <w:rPr>
          <w:rFonts w:ascii="Palatino Linotype" w:hAnsi="Palatino Linotype"/>
          <w:bCs/>
          <w:lang w:val="es-ES"/>
        </w:rPr>
        <w:t xml:space="preserve"> únicamente se pronunció respecto de lo referido por el por el particular en atención al requerimiento de solicitud de aclaración realizado por </w:t>
      </w:r>
      <w:r w:rsidRPr="0099663A">
        <w:rPr>
          <w:rFonts w:ascii="Palatino Linotype" w:hAnsi="Palatino Linotype"/>
          <w:b/>
          <w:bCs/>
          <w:lang w:val="es-ES"/>
        </w:rPr>
        <w:t xml:space="preserve">EL SUJETO OBLIGADO </w:t>
      </w:r>
      <w:r w:rsidRPr="0099663A">
        <w:rPr>
          <w:rFonts w:ascii="Palatino Linotype" w:hAnsi="Palatino Linotype"/>
          <w:bCs/>
          <w:lang w:val="es-ES"/>
        </w:rPr>
        <w:t>y no así, respecto de los requerimientos realizados en la solicitud primigenia; atento a ello, este Órgano Garante determina ordenar</w:t>
      </w:r>
      <w:r w:rsidR="00C82180" w:rsidRPr="0099663A">
        <w:rPr>
          <w:rFonts w:ascii="Palatino Linotype" w:hAnsi="Palatino Linotype"/>
          <w:bCs/>
          <w:lang w:val="es-ES"/>
        </w:rPr>
        <w:t xml:space="preserve"> realice</w:t>
      </w:r>
      <w:r w:rsidRPr="0099663A">
        <w:rPr>
          <w:rFonts w:ascii="Palatino Linotype" w:hAnsi="Palatino Linotype"/>
          <w:bCs/>
          <w:lang w:val="es-ES"/>
        </w:rPr>
        <w:t xml:space="preserve"> nuevamente la búsqueda de la información en dicha Dirección; así como, las demás áreas que de acuerdo a sus atribuciones y funciones pudieran generar</w:t>
      </w:r>
      <w:r w:rsidR="00C82180" w:rsidRPr="0099663A">
        <w:rPr>
          <w:rFonts w:ascii="Palatino Linotype" w:hAnsi="Palatino Linotype"/>
          <w:bCs/>
          <w:lang w:val="es-ES"/>
        </w:rPr>
        <w:t xml:space="preserve"> poseer o administrar </w:t>
      </w:r>
      <w:r w:rsidRPr="0099663A">
        <w:rPr>
          <w:rFonts w:ascii="Palatino Linotype" w:hAnsi="Palatino Linotype"/>
          <w:bCs/>
          <w:lang w:val="es-ES"/>
        </w:rPr>
        <w:t>la información, la cual</w:t>
      </w:r>
      <w:r w:rsidR="00573F9B" w:rsidRPr="0099663A">
        <w:rPr>
          <w:rFonts w:ascii="Palatino Linotype" w:hAnsi="Palatino Linotype"/>
          <w:bCs/>
          <w:lang w:val="es-ES"/>
        </w:rPr>
        <w:t>es</w:t>
      </w:r>
      <w:r w:rsidRPr="0099663A">
        <w:rPr>
          <w:rFonts w:ascii="Palatino Linotype" w:hAnsi="Palatino Linotype"/>
          <w:bCs/>
          <w:lang w:val="es-ES"/>
        </w:rPr>
        <w:t xml:space="preserve"> de manera enunciativa más no limitativa es la Coordinación de Regulación Sanitaria y Coordinación de Administración y Finanzas</w:t>
      </w:r>
      <w:r w:rsidR="00573F9B" w:rsidRPr="0099663A">
        <w:rPr>
          <w:rFonts w:ascii="Palatino Linotype" w:hAnsi="Palatino Linotype"/>
          <w:bCs/>
          <w:lang w:val="es-ES"/>
        </w:rPr>
        <w:t xml:space="preserve">; así como, áreas subalternas. </w:t>
      </w:r>
    </w:p>
    <w:p w:rsidR="005F4216" w:rsidRPr="0099663A" w:rsidRDefault="005F4216" w:rsidP="00D67FE5">
      <w:pPr>
        <w:tabs>
          <w:tab w:val="left" w:pos="709"/>
        </w:tabs>
        <w:spacing w:line="360" w:lineRule="auto"/>
        <w:ind w:right="51"/>
        <w:jc w:val="both"/>
        <w:rPr>
          <w:rFonts w:ascii="Palatino Linotype" w:hAnsi="Palatino Linotype" w:cs="Arial"/>
          <w:lang w:val="es-ES"/>
        </w:rPr>
      </w:pPr>
    </w:p>
    <w:p w:rsidR="00BC22C1" w:rsidRPr="0099663A" w:rsidRDefault="00BC22C1" w:rsidP="00D67FE5">
      <w:pPr>
        <w:tabs>
          <w:tab w:val="left" w:pos="709"/>
        </w:tabs>
        <w:spacing w:line="360" w:lineRule="auto"/>
        <w:ind w:right="51"/>
        <w:jc w:val="both"/>
        <w:rPr>
          <w:rFonts w:ascii="Palatino Linotype" w:hAnsi="Palatino Linotype" w:cs="Arial"/>
          <w:color w:val="000000" w:themeColor="text1"/>
        </w:rPr>
      </w:pPr>
      <w:r w:rsidRPr="0099663A">
        <w:rPr>
          <w:rFonts w:ascii="Palatino Linotype" w:hAnsi="Palatino Linotype" w:cs="Arial"/>
          <w:lang w:val="es-ES"/>
        </w:rPr>
        <w:t xml:space="preserve">Ahora bien, derivado que </w:t>
      </w:r>
      <w:r w:rsidRPr="0099663A">
        <w:rPr>
          <w:rFonts w:ascii="Palatino Linotype" w:hAnsi="Palatino Linotype" w:cs="Arial"/>
          <w:b/>
          <w:lang w:val="es-ES"/>
        </w:rPr>
        <w:t xml:space="preserve">EL SUJETO OBLIGADO </w:t>
      </w:r>
      <w:r w:rsidRPr="0099663A">
        <w:rPr>
          <w:rFonts w:ascii="Palatino Linotype" w:hAnsi="Palatino Linotype" w:cs="Arial"/>
          <w:lang w:val="es-ES"/>
        </w:rPr>
        <w:t xml:space="preserve">en las solicitudes identificadas con los numerales 1, </w:t>
      </w:r>
      <w:r w:rsidR="00C82180" w:rsidRPr="0099663A">
        <w:rPr>
          <w:rFonts w:ascii="Palatino Linotype" w:hAnsi="Palatino Linotype" w:cs="Arial"/>
          <w:lang w:val="es-ES"/>
        </w:rPr>
        <w:t xml:space="preserve">inciso b), </w:t>
      </w:r>
      <w:r w:rsidRPr="0099663A">
        <w:rPr>
          <w:rFonts w:ascii="Palatino Linotype" w:hAnsi="Palatino Linotype" w:cs="Arial"/>
          <w:lang w:val="es-ES"/>
        </w:rPr>
        <w:t xml:space="preserve">6, 7, 8, 9 y 10 el particular no precisó la temporalidad; </w:t>
      </w:r>
      <w:r w:rsidRPr="0099663A">
        <w:rPr>
          <w:rFonts w:ascii="Palatino Linotype" w:eastAsia="Calibri" w:hAnsi="Palatino Linotype" w:cs="Arial"/>
          <w:lang w:eastAsia="en-US"/>
        </w:rPr>
        <w:t>este Instituto con fundamento en lo dispuesto por el artículo 13 y 181</w:t>
      </w:r>
      <w:r w:rsidRPr="0099663A">
        <w:rPr>
          <w:rFonts w:ascii="Palatino Linotype" w:hAnsi="Palatino Linotype" w:cs="Arial"/>
          <w:color w:val="000000" w:themeColor="text1"/>
        </w:rPr>
        <w:t xml:space="preserve"> párrafo cuarto de la Ley de la materia, suple la deficiencia presentada respecto a la temporalidad de su solicitud, determinando que la información solicitada corresponderá al año inmediato anterior a la fecha en que fue presentada su solicitud; es decir, del diecinueve de agosto de dos mil dieciocho al diecinueve de agosto de dos mil diecinueve.</w:t>
      </w:r>
    </w:p>
    <w:p w:rsidR="00BC22C1" w:rsidRPr="0099663A" w:rsidRDefault="00BC22C1" w:rsidP="00D67FE5">
      <w:pPr>
        <w:spacing w:line="360" w:lineRule="auto"/>
        <w:jc w:val="both"/>
        <w:rPr>
          <w:rFonts w:ascii="Palatino Linotype" w:hAnsi="Palatino Linotype" w:cs="Arial"/>
          <w:color w:val="000000"/>
        </w:rPr>
      </w:pPr>
    </w:p>
    <w:p w:rsidR="00BC22C1" w:rsidRPr="0099663A" w:rsidRDefault="00BC22C1" w:rsidP="00D67FE5">
      <w:pPr>
        <w:spacing w:line="360" w:lineRule="auto"/>
        <w:jc w:val="both"/>
        <w:rPr>
          <w:rFonts w:ascii="Palatino Linotype" w:hAnsi="Palatino Linotype"/>
          <w:b/>
          <w:bCs/>
          <w:color w:val="000000"/>
        </w:rPr>
      </w:pPr>
      <w:r w:rsidRPr="0099663A">
        <w:rPr>
          <w:rFonts w:ascii="Palatino Linotype" w:hAnsi="Palatino Linotype" w:cs="Arial"/>
          <w:color w:val="000000"/>
        </w:rPr>
        <w:t>Siendo aplicable el Criterio 0</w:t>
      </w:r>
      <w:r w:rsidR="00D159D3" w:rsidRPr="0099663A">
        <w:rPr>
          <w:rFonts w:ascii="Palatino Linotype" w:hAnsi="Palatino Linotype" w:cs="Arial"/>
          <w:color w:val="000000"/>
        </w:rPr>
        <w:t>3-19</w:t>
      </w:r>
      <w:r w:rsidRPr="0099663A">
        <w:rPr>
          <w:rFonts w:ascii="Palatino Linotype" w:hAnsi="Palatino Linotype" w:cs="Arial"/>
          <w:color w:val="000000"/>
        </w:rPr>
        <w:t xml:space="preserve">, emitido por </w:t>
      </w:r>
      <w:r w:rsidRPr="0099663A">
        <w:rPr>
          <w:rFonts w:ascii="Palatino Linotype" w:eastAsia="Arial Unicode MS" w:hAnsi="Palatino Linotype" w:cs="Arial"/>
          <w:color w:val="000000"/>
        </w:rPr>
        <w:t>el Instituto Nacional de Transparencia, Acceso a la Información y Protección de Datos Personales,</w:t>
      </w:r>
      <w:r w:rsidRPr="0099663A">
        <w:rPr>
          <w:rFonts w:ascii="Palatino Linotype" w:hAnsi="Palatino Linotype"/>
          <w:bCs/>
          <w:color w:val="000000"/>
        </w:rPr>
        <w:t xml:space="preserve"> que dice:</w:t>
      </w:r>
      <w:r w:rsidRPr="0099663A">
        <w:rPr>
          <w:rFonts w:ascii="Palatino Linotype" w:hAnsi="Palatino Linotype"/>
          <w:b/>
          <w:bCs/>
          <w:color w:val="000000"/>
        </w:rPr>
        <w:t xml:space="preserve"> </w:t>
      </w:r>
    </w:p>
    <w:p w:rsidR="00BC22C1" w:rsidRPr="0099663A" w:rsidRDefault="00BC22C1" w:rsidP="00D67FE5">
      <w:pPr>
        <w:ind w:left="851" w:right="850"/>
        <w:jc w:val="both"/>
        <w:rPr>
          <w:rFonts w:ascii="Palatino Linotype" w:hAnsi="Palatino Linotype" w:cs="Arial"/>
          <w:i/>
          <w:sz w:val="22"/>
          <w:szCs w:val="22"/>
          <w:lang w:eastAsia="es-MX"/>
        </w:rPr>
      </w:pPr>
    </w:p>
    <w:p w:rsidR="00D159D3" w:rsidRPr="0099663A" w:rsidRDefault="00D159D3" w:rsidP="00D159D3">
      <w:pPr>
        <w:ind w:left="851" w:right="850"/>
        <w:jc w:val="both"/>
        <w:rPr>
          <w:rFonts w:ascii="Palatino Linotype" w:hAnsi="Palatino Linotype" w:cs="Arial"/>
          <w:i/>
          <w:sz w:val="22"/>
          <w:szCs w:val="22"/>
          <w:lang w:eastAsia="es-MX"/>
        </w:rPr>
      </w:pPr>
      <w:r w:rsidRPr="0099663A">
        <w:rPr>
          <w:rFonts w:ascii="Palatino Linotype" w:hAnsi="Palatino Linotype" w:cs="Arial"/>
          <w:b/>
          <w:i/>
          <w:sz w:val="22"/>
          <w:szCs w:val="22"/>
          <w:lang w:eastAsia="es-MX"/>
        </w:rPr>
        <w:t>“Periodo de búsqueda de la información.</w:t>
      </w:r>
      <w:r w:rsidRPr="0099663A">
        <w:rPr>
          <w:rFonts w:ascii="Palatino Linotype" w:hAnsi="Palatino Linotype" w:cs="Arial"/>
          <w:i/>
          <w:sz w:val="22"/>
          <w:szCs w:val="22"/>
          <w:lang w:eastAsia="es-MX"/>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D159D3" w:rsidRPr="0099663A" w:rsidRDefault="00D159D3" w:rsidP="00D159D3">
      <w:pPr>
        <w:ind w:left="851" w:right="850"/>
        <w:jc w:val="both"/>
        <w:rPr>
          <w:rFonts w:ascii="Palatino Linotype" w:hAnsi="Palatino Linotype" w:cs="Arial"/>
          <w:sz w:val="22"/>
          <w:szCs w:val="22"/>
          <w:lang w:eastAsia="es-MX"/>
        </w:rPr>
      </w:pPr>
    </w:p>
    <w:p w:rsidR="00D159D3" w:rsidRPr="0099663A" w:rsidRDefault="00D159D3" w:rsidP="00D159D3">
      <w:pPr>
        <w:ind w:left="851" w:right="850"/>
        <w:jc w:val="both"/>
        <w:rPr>
          <w:rFonts w:ascii="Palatino Linotype" w:hAnsi="Palatino Linotype" w:cs="Arial"/>
          <w:sz w:val="22"/>
          <w:szCs w:val="22"/>
          <w:lang w:eastAsia="es-MX"/>
        </w:rPr>
      </w:pPr>
      <w:r w:rsidRPr="0099663A">
        <w:rPr>
          <w:rFonts w:ascii="Palatino Linotype" w:hAnsi="Palatino Linotype" w:cs="Arial"/>
          <w:sz w:val="22"/>
          <w:szCs w:val="22"/>
          <w:lang w:eastAsia="es-MX"/>
        </w:rPr>
        <w:t>Resoluciones</w:t>
      </w:r>
    </w:p>
    <w:p w:rsidR="00D159D3" w:rsidRPr="0099663A" w:rsidRDefault="00D159D3" w:rsidP="001B238F">
      <w:pPr>
        <w:pStyle w:val="Prrafodelista"/>
        <w:numPr>
          <w:ilvl w:val="0"/>
          <w:numId w:val="38"/>
        </w:numPr>
        <w:ind w:left="1134" w:right="850" w:hanging="283"/>
        <w:jc w:val="both"/>
        <w:rPr>
          <w:rFonts w:ascii="Palatino Linotype" w:hAnsi="Palatino Linotype" w:cs="Arial"/>
          <w:sz w:val="20"/>
          <w:szCs w:val="22"/>
          <w:lang w:eastAsia="es-MX"/>
        </w:rPr>
      </w:pPr>
      <w:r w:rsidRPr="0099663A">
        <w:rPr>
          <w:rFonts w:ascii="Palatino Linotype" w:hAnsi="Palatino Linotype" w:cs="Arial"/>
          <w:b/>
          <w:sz w:val="22"/>
          <w:szCs w:val="22"/>
          <w:lang w:eastAsia="es-MX"/>
        </w:rPr>
        <w:t>RRA 0022/17.</w:t>
      </w:r>
      <w:r w:rsidRPr="0099663A">
        <w:rPr>
          <w:rFonts w:ascii="Palatino Linotype" w:hAnsi="Palatino Linotype" w:cs="Arial"/>
          <w:sz w:val="22"/>
          <w:szCs w:val="22"/>
          <w:lang w:eastAsia="es-MX"/>
        </w:rPr>
        <w:t xml:space="preserve"> Instituto Mexicano de la Propiedad Industrial. 16 de febrero de 2017. Por unanimidad. Comisionado Ponente Francisco Javier Acuña Llamas. </w:t>
      </w:r>
      <w:hyperlink r:id="rId15" w:history="1">
        <w:r w:rsidRPr="0099663A">
          <w:rPr>
            <w:rFonts w:ascii="Palatino Linotype" w:hAnsi="Palatino Linotype"/>
            <w:sz w:val="20"/>
            <w:szCs w:val="22"/>
            <w:lang w:eastAsia="es-MX"/>
          </w:rPr>
          <w:t>http://consultas.ifai.org.mx/descargar.php?r=./pdf/resoluciones/2017/&amp;a=RRA%2022.pdf</w:t>
        </w:r>
      </w:hyperlink>
      <w:r w:rsidRPr="0099663A">
        <w:rPr>
          <w:rFonts w:ascii="Palatino Linotype" w:hAnsi="Palatino Linotype" w:cs="Arial"/>
          <w:sz w:val="20"/>
          <w:szCs w:val="22"/>
          <w:lang w:eastAsia="es-MX"/>
        </w:rPr>
        <w:t xml:space="preserve"> </w:t>
      </w:r>
    </w:p>
    <w:p w:rsidR="00D159D3" w:rsidRPr="0099663A" w:rsidRDefault="00D159D3" w:rsidP="00D159D3">
      <w:pPr>
        <w:pStyle w:val="Prrafodelista"/>
        <w:numPr>
          <w:ilvl w:val="0"/>
          <w:numId w:val="38"/>
        </w:numPr>
        <w:ind w:left="1134" w:right="850" w:hanging="283"/>
        <w:jc w:val="both"/>
        <w:rPr>
          <w:rFonts w:ascii="Palatino Linotype" w:hAnsi="Palatino Linotype" w:cs="Arial"/>
          <w:sz w:val="22"/>
          <w:szCs w:val="22"/>
          <w:lang w:eastAsia="es-MX"/>
        </w:rPr>
      </w:pPr>
      <w:r w:rsidRPr="0099663A">
        <w:rPr>
          <w:rFonts w:ascii="Palatino Linotype" w:hAnsi="Palatino Linotype" w:cs="Arial"/>
          <w:b/>
          <w:sz w:val="22"/>
          <w:szCs w:val="22"/>
          <w:lang w:eastAsia="es-MX"/>
        </w:rPr>
        <w:t>RRA 2536/17.</w:t>
      </w:r>
      <w:r w:rsidRPr="0099663A">
        <w:rPr>
          <w:rFonts w:ascii="Palatino Linotype" w:hAnsi="Palatino Linotype" w:cs="Arial"/>
          <w:sz w:val="22"/>
          <w:szCs w:val="22"/>
          <w:lang w:eastAsia="es-MX"/>
        </w:rPr>
        <w:t xml:space="preserve"> Secretaría de Gobernación. 07 de junio de 2017. Por unanimidad. Comisionada Ponente Areli Cano Guadiana. </w:t>
      </w:r>
    </w:p>
    <w:p w:rsidR="00D159D3" w:rsidRPr="0099663A" w:rsidRDefault="00C5756C" w:rsidP="00D159D3">
      <w:pPr>
        <w:pStyle w:val="Prrafodelista"/>
        <w:ind w:left="1134" w:right="850"/>
        <w:jc w:val="both"/>
        <w:rPr>
          <w:rFonts w:ascii="Palatino Linotype" w:hAnsi="Palatino Linotype"/>
          <w:sz w:val="20"/>
          <w:szCs w:val="22"/>
          <w:lang w:eastAsia="es-MX"/>
        </w:rPr>
      </w:pPr>
      <w:hyperlink r:id="rId16" w:history="1">
        <w:r w:rsidR="00D159D3" w:rsidRPr="0099663A">
          <w:rPr>
            <w:rFonts w:ascii="Palatino Linotype" w:hAnsi="Palatino Linotype"/>
            <w:sz w:val="20"/>
            <w:szCs w:val="22"/>
            <w:lang w:eastAsia="es-MX"/>
          </w:rPr>
          <w:t>http://consultas.ifai.org.mx/descargar.php?r=./pdf/resoluciones/2017/&amp;a=RRA%202536.pdf</w:t>
        </w:r>
      </w:hyperlink>
      <w:r w:rsidR="00D159D3" w:rsidRPr="0099663A">
        <w:rPr>
          <w:rFonts w:ascii="Palatino Linotype" w:hAnsi="Palatino Linotype"/>
          <w:sz w:val="20"/>
          <w:szCs w:val="22"/>
          <w:lang w:eastAsia="es-MX"/>
        </w:rPr>
        <w:t xml:space="preserve"> </w:t>
      </w:r>
    </w:p>
    <w:p w:rsidR="00D159D3" w:rsidRPr="0099663A" w:rsidRDefault="00D159D3" w:rsidP="00D159D3">
      <w:pPr>
        <w:pStyle w:val="Prrafodelista"/>
        <w:ind w:left="1134" w:right="850"/>
        <w:jc w:val="both"/>
        <w:rPr>
          <w:rFonts w:ascii="Palatino Linotype" w:hAnsi="Palatino Linotype" w:cs="Arial"/>
          <w:sz w:val="22"/>
          <w:szCs w:val="22"/>
          <w:lang w:eastAsia="es-MX"/>
        </w:rPr>
      </w:pPr>
      <w:r w:rsidRPr="0099663A">
        <w:rPr>
          <w:rFonts w:ascii="Palatino Linotype" w:hAnsi="Palatino Linotype" w:cs="Arial"/>
          <w:b/>
          <w:sz w:val="22"/>
          <w:szCs w:val="22"/>
          <w:lang w:eastAsia="es-MX"/>
        </w:rPr>
        <w:t>RRA 3482/17.</w:t>
      </w:r>
      <w:r w:rsidRPr="0099663A">
        <w:rPr>
          <w:rFonts w:ascii="Palatino Linotype" w:hAnsi="Palatino Linotype" w:cs="Arial"/>
          <w:sz w:val="22"/>
          <w:szCs w:val="22"/>
          <w:lang w:eastAsia="es-MX"/>
        </w:rPr>
        <w:t xml:space="preserve"> Secretaría de Comunicaciones y Transportes. 02 de agosto de 2017. Por </w:t>
      </w:r>
      <w:r w:rsidRPr="0099663A">
        <w:rPr>
          <w:rFonts w:ascii="Palatino Linotype" w:hAnsi="Palatino Linotype"/>
          <w:sz w:val="20"/>
          <w:szCs w:val="22"/>
          <w:lang w:eastAsia="es-MX"/>
        </w:rPr>
        <w:t>unanimidad</w:t>
      </w:r>
      <w:r w:rsidRPr="0099663A">
        <w:rPr>
          <w:rFonts w:ascii="Palatino Linotype" w:hAnsi="Palatino Linotype" w:cs="Arial"/>
          <w:sz w:val="22"/>
          <w:szCs w:val="22"/>
          <w:lang w:eastAsia="es-MX"/>
        </w:rPr>
        <w:t>. Comisionado Ponente Oscar Mauricio Guerra Ford.</w:t>
      </w:r>
    </w:p>
    <w:p w:rsidR="00D159D3" w:rsidRPr="0099663A" w:rsidRDefault="00C5756C" w:rsidP="00D159D3">
      <w:pPr>
        <w:pStyle w:val="Prrafodelista"/>
        <w:ind w:left="1134" w:right="850"/>
        <w:jc w:val="both"/>
        <w:rPr>
          <w:rFonts w:ascii="Palatino Linotype" w:hAnsi="Palatino Linotype"/>
          <w:sz w:val="20"/>
          <w:szCs w:val="22"/>
          <w:lang w:eastAsia="es-MX"/>
        </w:rPr>
      </w:pPr>
      <w:hyperlink r:id="rId17" w:history="1">
        <w:r w:rsidR="00D159D3" w:rsidRPr="0099663A">
          <w:rPr>
            <w:rFonts w:ascii="Palatino Linotype" w:hAnsi="Palatino Linotype"/>
            <w:sz w:val="20"/>
            <w:szCs w:val="22"/>
            <w:lang w:eastAsia="es-MX"/>
          </w:rPr>
          <w:t>http://consultas.ifai.org.mx/descargar.php?r=./pdf/resoluciones/2017/&amp;a=RRA%203482.pdf</w:t>
        </w:r>
      </w:hyperlink>
      <w:r w:rsidR="00D159D3" w:rsidRPr="0099663A">
        <w:rPr>
          <w:rFonts w:ascii="Palatino Linotype" w:hAnsi="Palatino Linotype"/>
          <w:sz w:val="20"/>
          <w:szCs w:val="22"/>
          <w:lang w:eastAsia="es-MX"/>
        </w:rPr>
        <w:t xml:space="preserve"> “</w:t>
      </w:r>
    </w:p>
    <w:p w:rsidR="00BC22C1" w:rsidRPr="0099663A" w:rsidRDefault="00BC22C1" w:rsidP="00D67FE5">
      <w:pPr>
        <w:tabs>
          <w:tab w:val="left" w:pos="709"/>
        </w:tabs>
        <w:ind w:right="51"/>
        <w:jc w:val="both"/>
        <w:rPr>
          <w:rFonts w:ascii="Palatino Linotype" w:hAnsi="Palatino Linotype" w:cs="Arial"/>
          <w:color w:val="000000" w:themeColor="text1"/>
        </w:rPr>
      </w:pPr>
    </w:p>
    <w:p w:rsidR="00BC22C1" w:rsidRPr="0099663A" w:rsidRDefault="00BC22C1" w:rsidP="00D67FE5">
      <w:pPr>
        <w:tabs>
          <w:tab w:val="left" w:pos="709"/>
        </w:tabs>
        <w:spacing w:line="360" w:lineRule="auto"/>
        <w:ind w:right="51"/>
        <w:jc w:val="both"/>
        <w:rPr>
          <w:rFonts w:ascii="Palatino Linotype" w:hAnsi="Palatino Linotype" w:cs="Arial"/>
          <w:color w:val="000000" w:themeColor="text1"/>
        </w:rPr>
      </w:pPr>
      <w:r w:rsidRPr="0099663A">
        <w:rPr>
          <w:rFonts w:ascii="Palatino Linotype" w:hAnsi="Palatino Linotype" w:cs="Arial"/>
          <w:color w:val="000000" w:themeColor="text1"/>
        </w:rPr>
        <w:t xml:space="preserve">De igual forma, respecto a los numerales 4, 13 y 14; </w:t>
      </w:r>
      <w:r w:rsidRPr="0099663A">
        <w:rPr>
          <w:rFonts w:ascii="Palatino Linotype" w:eastAsia="Calibri" w:hAnsi="Palatino Linotype" w:cs="Arial"/>
          <w:lang w:eastAsia="en-US"/>
        </w:rPr>
        <w:t>este Órgano con fundamento en lo dispuesto por el artículo 13 y 181</w:t>
      </w:r>
      <w:r w:rsidRPr="0099663A">
        <w:rPr>
          <w:rFonts w:ascii="Palatino Linotype" w:hAnsi="Palatino Linotype" w:cs="Arial"/>
          <w:color w:val="000000" w:themeColor="text1"/>
        </w:rPr>
        <w:t xml:space="preserve"> párrafo cuarto de la Ley de la materia, suple la deficiencia presentada respecto a la temporalidad de su solicitud, determinando que la información solicitada corresponderá a la vigente a la fecha de solicitud es decir al diecinueve de agosto de dos mil diecinueve; asimismo, respecto al requerimiento identificado con el numeral </w:t>
      </w:r>
      <w:r w:rsidR="00AD64C6" w:rsidRPr="0099663A">
        <w:rPr>
          <w:rFonts w:ascii="Palatino Linotype" w:hAnsi="Palatino Linotype" w:cs="Arial"/>
          <w:color w:val="000000" w:themeColor="text1"/>
        </w:rPr>
        <w:t xml:space="preserve">3, determina que la información corresponderá a la primera quincena de agosto de dos mil diecinueve; y respecto a, la solicitud </w:t>
      </w:r>
      <w:r w:rsidRPr="0099663A">
        <w:rPr>
          <w:rFonts w:ascii="Palatino Linotype" w:hAnsi="Palatino Linotype" w:cs="Arial"/>
          <w:color w:val="000000" w:themeColor="text1"/>
        </w:rPr>
        <w:t xml:space="preserve">12 éste Instituto determina que la información requerida corresponde al ejercicio fiscal 2019. </w:t>
      </w:r>
    </w:p>
    <w:p w:rsidR="00BC22C1" w:rsidRPr="0099663A" w:rsidRDefault="00BC22C1" w:rsidP="00D67FE5">
      <w:pPr>
        <w:tabs>
          <w:tab w:val="left" w:pos="709"/>
        </w:tabs>
        <w:spacing w:line="360" w:lineRule="auto"/>
        <w:ind w:right="51"/>
        <w:jc w:val="both"/>
        <w:rPr>
          <w:rFonts w:ascii="Palatino Linotype" w:hAnsi="Palatino Linotype" w:cs="Arial"/>
          <w:color w:val="000000" w:themeColor="text1"/>
        </w:rPr>
      </w:pPr>
    </w:p>
    <w:p w:rsidR="00AD64C6" w:rsidRPr="0099663A" w:rsidRDefault="00BC22C1" w:rsidP="00D67FE5">
      <w:pPr>
        <w:spacing w:line="360" w:lineRule="auto"/>
        <w:jc w:val="both"/>
        <w:rPr>
          <w:rFonts w:ascii="Palatino Linotype" w:hAnsi="Palatino Linotype" w:cs="Arial"/>
          <w:bCs/>
        </w:rPr>
      </w:pPr>
      <w:r w:rsidRPr="0099663A">
        <w:rPr>
          <w:rFonts w:ascii="Palatino Linotype" w:hAnsi="Palatino Linotype" w:cs="Arial"/>
          <w:color w:val="000000" w:themeColor="text1"/>
        </w:rPr>
        <w:t xml:space="preserve">Una vez precisado lo anterior, no se omite comentar que </w:t>
      </w:r>
      <w:r w:rsidR="00AD64C6" w:rsidRPr="0099663A">
        <w:rPr>
          <w:rFonts w:ascii="Palatino Linotype" w:hAnsi="Palatino Linotype" w:cs="Arial"/>
        </w:rPr>
        <w:t xml:space="preserve">no se omite comentar que para el caso de que los documentos de los cuales se ordena su entrega, contienen datos personales susceptibles de ser testados, deberán ser entregados en </w:t>
      </w:r>
      <w:r w:rsidR="00AD64C6" w:rsidRPr="0099663A">
        <w:rPr>
          <w:rFonts w:ascii="Palatino Linotype" w:hAnsi="Palatino Linotype" w:cs="Arial"/>
          <w:b/>
        </w:rPr>
        <w:t>versión pública</w:t>
      </w:r>
      <w:r w:rsidR="00AD64C6" w:rsidRPr="0099663A">
        <w:rPr>
          <w:rFonts w:ascii="Palatino Linotype" w:hAnsi="Palatino Linotype" w:cs="Arial"/>
        </w:rPr>
        <w:t>; pues, el</w:t>
      </w:r>
      <w:r w:rsidR="00AD64C6" w:rsidRPr="0099663A">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AD64C6" w:rsidRPr="0099663A" w:rsidRDefault="00AD64C6" w:rsidP="00D67FE5">
      <w:pPr>
        <w:spacing w:line="360" w:lineRule="auto"/>
        <w:jc w:val="both"/>
        <w:rPr>
          <w:rFonts w:ascii="Palatino Linotype" w:eastAsia="Calibri" w:hAnsi="Palatino Linotype" w:cs="Arial"/>
          <w:bCs/>
          <w:lang w:eastAsia="en-US"/>
        </w:rPr>
      </w:pPr>
    </w:p>
    <w:p w:rsidR="00AD64C6" w:rsidRPr="0099663A" w:rsidRDefault="00AD64C6" w:rsidP="00D67FE5">
      <w:pPr>
        <w:spacing w:line="360" w:lineRule="auto"/>
        <w:jc w:val="both"/>
        <w:rPr>
          <w:rFonts w:ascii="Palatino Linotype" w:hAnsi="Palatino Linotype" w:cs="Arial"/>
          <w:bCs/>
        </w:rPr>
      </w:pPr>
      <w:r w:rsidRPr="0099663A">
        <w:rPr>
          <w:rFonts w:ascii="Palatino Linotype" w:hAnsi="Palatino Linotype" w:cs="Arial"/>
          <w:bCs/>
        </w:rPr>
        <w:t>A este respecto, los artículos 3, fracciones IX, XX, XXI y XLV; 51 y 52 de la Ley de Transparencia y Acceso a la Información Pública del Estado de México y Municipios establecen:</w:t>
      </w:r>
    </w:p>
    <w:p w:rsidR="00AD64C6" w:rsidRPr="0099663A" w:rsidRDefault="00AD64C6" w:rsidP="00D67FE5">
      <w:pPr>
        <w:autoSpaceDE w:val="0"/>
        <w:autoSpaceDN w:val="0"/>
        <w:adjustRightInd w:val="0"/>
        <w:ind w:right="899"/>
        <w:jc w:val="both"/>
        <w:rPr>
          <w:rFonts w:ascii="Palatino Linotype" w:hAnsi="Palatino Linotype" w:cs="Arial"/>
        </w:rPr>
      </w:pPr>
    </w:p>
    <w:p w:rsidR="00AD64C6" w:rsidRPr="0099663A" w:rsidRDefault="00AD64C6" w:rsidP="00D67FE5">
      <w:pPr>
        <w:ind w:left="851" w:right="901"/>
        <w:jc w:val="both"/>
        <w:rPr>
          <w:rFonts w:ascii="Palatino Linotype" w:hAnsi="Palatino Linotype"/>
          <w:i/>
          <w:sz w:val="22"/>
          <w:szCs w:val="22"/>
        </w:rPr>
      </w:pPr>
      <w:r w:rsidRPr="0099663A">
        <w:rPr>
          <w:rFonts w:ascii="Palatino Linotype" w:hAnsi="Palatino Linotype" w:cs="Arial"/>
          <w:b/>
          <w:bCs/>
          <w:i/>
          <w:noProof/>
          <w:sz w:val="22"/>
          <w:szCs w:val="22"/>
        </w:rPr>
        <w:t>“</w:t>
      </w:r>
      <w:r w:rsidRPr="0099663A">
        <w:rPr>
          <w:rFonts w:ascii="Palatino Linotype" w:hAnsi="Palatino Linotype" w:cs="Arial"/>
          <w:b/>
          <w:bCs/>
          <w:i/>
          <w:sz w:val="22"/>
          <w:szCs w:val="22"/>
        </w:rPr>
        <w:t xml:space="preserve">Artículo 3. </w:t>
      </w:r>
      <w:r w:rsidRPr="0099663A">
        <w:rPr>
          <w:rFonts w:ascii="Palatino Linotype" w:hAnsi="Palatino Linotype"/>
          <w:i/>
          <w:sz w:val="22"/>
          <w:szCs w:val="22"/>
        </w:rPr>
        <w:t xml:space="preserve">Para los efectos de la presente Ley se entenderá por: </w:t>
      </w:r>
    </w:p>
    <w:p w:rsidR="00AD64C6" w:rsidRPr="0099663A" w:rsidRDefault="00AD64C6" w:rsidP="00D67FE5">
      <w:pPr>
        <w:ind w:left="851" w:right="899"/>
        <w:jc w:val="both"/>
        <w:rPr>
          <w:rFonts w:ascii="Palatino Linotype" w:hAnsi="Palatino Linotype" w:cs="Arial"/>
          <w:i/>
          <w:sz w:val="22"/>
          <w:szCs w:val="22"/>
        </w:rPr>
      </w:pPr>
      <w:r w:rsidRPr="0099663A">
        <w:rPr>
          <w:rFonts w:ascii="Palatino Linotype" w:hAnsi="Palatino Linotype" w:cs="Arial"/>
          <w:b/>
          <w:i/>
          <w:sz w:val="22"/>
          <w:szCs w:val="22"/>
        </w:rPr>
        <w:t>IX.</w:t>
      </w:r>
      <w:r w:rsidRPr="0099663A">
        <w:rPr>
          <w:rFonts w:ascii="Palatino Linotype" w:hAnsi="Palatino Linotype" w:cs="Arial"/>
          <w:i/>
          <w:sz w:val="22"/>
          <w:szCs w:val="22"/>
        </w:rPr>
        <w:t xml:space="preserve"> </w:t>
      </w:r>
      <w:r w:rsidRPr="0099663A">
        <w:rPr>
          <w:rFonts w:ascii="Palatino Linotype" w:hAnsi="Palatino Linotype" w:cs="Arial"/>
          <w:b/>
          <w:i/>
          <w:sz w:val="22"/>
          <w:szCs w:val="22"/>
        </w:rPr>
        <w:t xml:space="preserve">Datos personales: </w:t>
      </w:r>
      <w:r w:rsidRPr="0099663A">
        <w:rPr>
          <w:rFonts w:ascii="Palatino Linotype" w:hAnsi="Palatino Linotype" w:cs="Arial"/>
          <w:i/>
          <w:sz w:val="22"/>
          <w:szCs w:val="22"/>
        </w:rPr>
        <w:t xml:space="preserve">La información concerniente a una persona, identificada o identificable según lo dispuesto por la Ley de </w:t>
      </w:r>
      <w:r w:rsidRPr="0099663A">
        <w:rPr>
          <w:rFonts w:ascii="Palatino Linotype" w:hAnsi="Palatino Linotype"/>
          <w:i/>
          <w:sz w:val="22"/>
          <w:szCs w:val="22"/>
        </w:rPr>
        <w:t>Protección</w:t>
      </w:r>
      <w:r w:rsidRPr="0099663A">
        <w:rPr>
          <w:rFonts w:ascii="Palatino Linotype" w:hAnsi="Palatino Linotype" w:cs="Arial"/>
          <w:i/>
          <w:sz w:val="22"/>
          <w:szCs w:val="22"/>
        </w:rPr>
        <w:t xml:space="preserve"> de Datos Personales del Estado de México; </w:t>
      </w:r>
    </w:p>
    <w:p w:rsidR="00AD64C6" w:rsidRPr="0099663A" w:rsidRDefault="00AD64C6" w:rsidP="00D67FE5">
      <w:pPr>
        <w:ind w:left="851" w:right="899"/>
        <w:jc w:val="both"/>
        <w:rPr>
          <w:rFonts w:ascii="Palatino Linotype" w:hAnsi="Palatino Linotype" w:cs="Arial"/>
          <w:i/>
          <w:sz w:val="22"/>
          <w:szCs w:val="22"/>
        </w:rPr>
      </w:pPr>
      <w:r w:rsidRPr="0099663A">
        <w:rPr>
          <w:rFonts w:ascii="Palatino Linotype" w:hAnsi="Palatino Linotype" w:cs="Arial"/>
          <w:b/>
          <w:i/>
          <w:sz w:val="22"/>
          <w:szCs w:val="22"/>
        </w:rPr>
        <w:t>XX.</w:t>
      </w:r>
      <w:r w:rsidRPr="0099663A">
        <w:rPr>
          <w:rFonts w:ascii="Palatino Linotype" w:hAnsi="Palatino Linotype" w:cs="Arial"/>
          <w:i/>
          <w:sz w:val="22"/>
          <w:szCs w:val="22"/>
        </w:rPr>
        <w:t xml:space="preserve"> </w:t>
      </w:r>
      <w:r w:rsidRPr="0099663A">
        <w:rPr>
          <w:rFonts w:ascii="Palatino Linotype" w:hAnsi="Palatino Linotype" w:cs="Arial"/>
          <w:b/>
          <w:i/>
          <w:sz w:val="22"/>
          <w:szCs w:val="22"/>
        </w:rPr>
        <w:t>Información clasificada:</w:t>
      </w:r>
      <w:r w:rsidRPr="0099663A">
        <w:rPr>
          <w:rFonts w:ascii="Palatino Linotype" w:hAnsi="Palatino Linotype" w:cs="Arial"/>
          <w:i/>
          <w:sz w:val="22"/>
          <w:szCs w:val="22"/>
        </w:rPr>
        <w:t xml:space="preserve"> Aquella considerada por la presente Ley como reservada o confidencial; </w:t>
      </w:r>
    </w:p>
    <w:p w:rsidR="00AD64C6" w:rsidRPr="0099663A" w:rsidRDefault="00AD64C6" w:rsidP="00D67FE5">
      <w:pPr>
        <w:ind w:left="851" w:right="899"/>
        <w:jc w:val="both"/>
        <w:rPr>
          <w:rFonts w:ascii="Palatino Linotype" w:hAnsi="Palatino Linotype" w:cs="Arial"/>
          <w:i/>
          <w:sz w:val="22"/>
          <w:szCs w:val="22"/>
        </w:rPr>
      </w:pPr>
      <w:r w:rsidRPr="0099663A">
        <w:rPr>
          <w:rFonts w:ascii="Palatino Linotype" w:hAnsi="Palatino Linotype" w:cs="Arial"/>
          <w:b/>
          <w:i/>
          <w:sz w:val="22"/>
          <w:szCs w:val="22"/>
        </w:rPr>
        <w:t>XXI.</w:t>
      </w:r>
      <w:r w:rsidRPr="0099663A">
        <w:rPr>
          <w:rFonts w:ascii="Palatino Linotype" w:hAnsi="Palatino Linotype" w:cs="Arial"/>
          <w:i/>
          <w:sz w:val="22"/>
          <w:szCs w:val="22"/>
        </w:rPr>
        <w:t xml:space="preserve"> </w:t>
      </w:r>
      <w:r w:rsidRPr="0099663A">
        <w:rPr>
          <w:rFonts w:ascii="Palatino Linotype" w:hAnsi="Palatino Linotype" w:cs="Arial"/>
          <w:b/>
          <w:i/>
          <w:sz w:val="22"/>
          <w:szCs w:val="22"/>
        </w:rPr>
        <w:t>Información confidencial</w:t>
      </w:r>
      <w:r w:rsidRPr="0099663A">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AD64C6" w:rsidRPr="0099663A" w:rsidRDefault="00AD64C6" w:rsidP="00D67FE5">
      <w:pPr>
        <w:ind w:left="851" w:right="899"/>
        <w:jc w:val="both"/>
        <w:rPr>
          <w:rFonts w:ascii="Palatino Linotype" w:hAnsi="Palatino Linotype" w:cs="Arial"/>
          <w:i/>
          <w:sz w:val="22"/>
          <w:szCs w:val="22"/>
        </w:rPr>
      </w:pPr>
      <w:r w:rsidRPr="0099663A">
        <w:rPr>
          <w:rFonts w:ascii="Palatino Linotype" w:hAnsi="Palatino Linotype" w:cs="Arial"/>
          <w:b/>
          <w:i/>
          <w:sz w:val="22"/>
          <w:szCs w:val="22"/>
        </w:rPr>
        <w:t>XLV. Versión pública:</w:t>
      </w:r>
      <w:r w:rsidRPr="0099663A">
        <w:rPr>
          <w:rFonts w:ascii="Palatino Linotype" w:hAnsi="Palatino Linotype" w:cs="Arial"/>
          <w:i/>
          <w:sz w:val="22"/>
          <w:szCs w:val="22"/>
        </w:rPr>
        <w:t xml:space="preserve"> Documento en el que se elimine, suprime o borra la información clasificada como reservada o confidencial para permitir su acceso. </w:t>
      </w:r>
    </w:p>
    <w:p w:rsidR="00AD64C6" w:rsidRPr="0099663A" w:rsidRDefault="00AD64C6" w:rsidP="00D67FE5">
      <w:pPr>
        <w:ind w:left="851" w:right="899"/>
        <w:jc w:val="both"/>
        <w:rPr>
          <w:rFonts w:ascii="Palatino Linotype" w:hAnsi="Palatino Linotype" w:cs="Arial"/>
          <w:i/>
          <w:sz w:val="22"/>
          <w:szCs w:val="22"/>
        </w:rPr>
      </w:pPr>
      <w:r w:rsidRPr="0099663A">
        <w:rPr>
          <w:rFonts w:ascii="Palatino Linotype" w:hAnsi="Palatino Linotype" w:cs="Arial"/>
          <w:b/>
          <w:i/>
          <w:sz w:val="22"/>
          <w:szCs w:val="22"/>
        </w:rPr>
        <w:t>Artículo 51.</w:t>
      </w:r>
      <w:r w:rsidRPr="0099663A">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9663A">
        <w:rPr>
          <w:rFonts w:ascii="Palatino Linotype" w:hAnsi="Palatino Linotype" w:cs="Arial"/>
          <w:b/>
          <w:i/>
          <w:sz w:val="22"/>
          <w:szCs w:val="22"/>
        </w:rPr>
        <w:t xml:space="preserve">y tendrá la responsabilidad de verificar en cada caso que la misma no sea confidencial o reservada. </w:t>
      </w:r>
      <w:r w:rsidRPr="0099663A">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rsidR="00AD64C6" w:rsidRPr="0099663A" w:rsidRDefault="00AD64C6" w:rsidP="00D67FE5">
      <w:pPr>
        <w:ind w:left="851" w:right="899"/>
        <w:jc w:val="both"/>
        <w:rPr>
          <w:rFonts w:ascii="Palatino Linotype" w:hAnsi="Palatino Linotype" w:cs="Arial"/>
          <w:i/>
          <w:sz w:val="22"/>
          <w:szCs w:val="22"/>
        </w:rPr>
      </w:pPr>
      <w:r w:rsidRPr="0099663A">
        <w:rPr>
          <w:rFonts w:ascii="Palatino Linotype" w:hAnsi="Palatino Linotype" w:cs="Arial"/>
          <w:b/>
          <w:i/>
          <w:sz w:val="22"/>
          <w:szCs w:val="22"/>
        </w:rPr>
        <w:t>Artículo 52.</w:t>
      </w:r>
      <w:r w:rsidRPr="0099663A">
        <w:rPr>
          <w:rFonts w:ascii="Palatino Linotype" w:hAnsi="Palatino Linotype" w:cs="Arial"/>
          <w:i/>
          <w:sz w:val="22"/>
          <w:szCs w:val="22"/>
        </w:rPr>
        <w:t xml:space="preserve"> Las solicitudes de acceso a la información y las respuestas que se les dé, incluyendo, en su caso, </w:t>
      </w:r>
      <w:r w:rsidRPr="0099663A">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99663A">
        <w:rPr>
          <w:rFonts w:ascii="Palatino Linotype" w:hAnsi="Palatino Linotype" w:cs="Arial"/>
          <w:i/>
          <w:sz w:val="22"/>
          <w:szCs w:val="22"/>
        </w:rPr>
        <w:t>, siempre y cuando la resolución de referencia se someta a un proceso de disociación, es decir, no haga identificable al titular de tales datos personales.</w:t>
      </w:r>
      <w:r w:rsidRPr="0099663A">
        <w:rPr>
          <w:rFonts w:ascii="Palatino Linotype" w:hAnsi="Palatino Linotype" w:cs="Arial"/>
          <w:bCs/>
          <w:i/>
          <w:noProof/>
          <w:sz w:val="22"/>
          <w:szCs w:val="22"/>
        </w:rPr>
        <w:t>”</w:t>
      </w:r>
    </w:p>
    <w:p w:rsidR="00AD64C6" w:rsidRPr="0099663A" w:rsidRDefault="00AD64C6" w:rsidP="00D67FE5">
      <w:pPr>
        <w:ind w:right="899" w:firstLine="708"/>
        <w:jc w:val="both"/>
        <w:rPr>
          <w:rFonts w:ascii="Palatino Linotype" w:hAnsi="Palatino Linotype" w:cs="Arial"/>
          <w:sz w:val="22"/>
          <w:szCs w:val="22"/>
        </w:rPr>
      </w:pPr>
      <w:r w:rsidRPr="0099663A">
        <w:rPr>
          <w:rFonts w:ascii="Palatino Linotype" w:hAnsi="Palatino Linotype" w:cs="Arial"/>
          <w:sz w:val="22"/>
          <w:szCs w:val="22"/>
        </w:rPr>
        <w:t>(Énfasis añadido)</w:t>
      </w:r>
    </w:p>
    <w:p w:rsidR="00AD64C6" w:rsidRPr="0099663A" w:rsidRDefault="00AD64C6" w:rsidP="00D67FE5">
      <w:pPr>
        <w:ind w:right="899" w:firstLine="708"/>
        <w:jc w:val="both"/>
        <w:rPr>
          <w:rFonts w:ascii="Palatino Linotype" w:hAnsi="Palatino Linotype" w:cs="Arial"/>
        </w:rPr>
      </w:pPr>
    </w:p>
    <w:p w:rsidR="00AD64C6" w:rsidRPr="0099663A" w:rsidRDefault="00AD64C6" w:rsidP="00D67FE5">
      <w:pPr>
        <w:spacing w:line="360" w:lineRule="auto"/>
        <w:jc w:val="both"/>
        <w:rPr>
          <w:rFonts w:ascii="Palatino Linotype" w:hAnsi="Palatino Linotype" w:cs="Arial"/>
        </w:rPr>
      </w:pPr>
      <w:r w:rsidRPr="0099663A">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AD64C6" w:rsidRPr="0099663A" w:rsidRDefault="00AD64C6" w:rsidP="00D67FE5">
      <w:pPr>
        <w:jc w:val="both"/>
        <w:rPr>
          <w:rFonts w:ascii="Palatino Linotype" w:hAnsi="Palatino Linotype" w:cs="Arial"/>
        </w:rPr>
      </w:pPr>
    </w:p>
    <w:p w:rsidR="00AD64C6" w:rsidRPr="0099663A" w:rsidRDefault="00AD64C6" w:rsidP="00D67FE5">
      <w:pPr>
        <w:ind w:left="851" w:right="902"/>
        <w:jc w:val="both"/>
        <w:rPr>
          <w:rFonts w:ascii="Palatino Linotype" w:eastAsia="Arial Unicode MS" w:hAnsi="Palatino Linotype" w:cs="Arial"/>
          <w:i/>
          <w:sz w:val="22"/>
          <w:szCs w:val="22"/>
        </w:rPr>
      </w:pPr>
      <w:r w:rsidRPr="0099663A">
        <w:rPr>
          <w:rFonts w:ascii="Palatino Linotype" w:eastAsia="Arial Unicode MS" w:hAnsi="Palatino Linotype" w:cs="Arial"/>
          <w:b/>
          <w:i/>
          <w:sz w:val="22"/>
          <w:szCs w:val="22"/>
        </w:rPr>
        <w:t>“Artículo 22.</w:t>
      </w:r>
      <w:r w:rsidRPr="0099663A">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AD64C6" w:rsidRPr="0099663A" w:rsidRDefault="00AD64C6" w:rsidP="00D67FE5">
      <w:pPr>
        <w:ind w:left="851" w:right="902"/>
        <w:jc w:val="both"/>
        <w:rPr>
          <w:rFonts w:ascii="Palatino Linotype" w:eastAsia="Arial Unicode MS" w:hAnsi="Palatino Linotype" w:cs="Arial"/>
          <w:i/>
          <w:sz w:val="22"/>
          <w:szCs w:val="22"/>
        </w:rPr>
      </w:pPr>
      <w:r w:rsidRPr="0099663A">
        <w:rPr>
          <w:rFonts w:ascii="Palatino Linotype" w:eastAsia="Arial Unicode MS" w:hAnsi="Palatino Linotype" w:cs="Arial"/>
          <w:b/>
          <w:i/>
          <w:sz w:val="22"/>
          <w:szCs w:val="22"/>
        </w:rPr>
        <w:t>Artículo 38.</w:t>
      </w:r>
      <w:r w:rsidRPr="0099663A">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9663A">
        <w:rPr>
          <w:rFonts w:ascii="Palatino Linotype" w:eastAsia="Arial Unicode MS" w:hAnsi="Palatino Linotype" w:cs="Arial"/>
          <w:b/>
          <w:i/>
          <w:sz w:val="22"/>
          <w:szCs w:val="22"/>
        </w:rPr>
        <w:t>”</w:t>
      </w:r>
      <w:r w:rsidRPr="0099663A">
        <w:rPr>
          <w:rFonts w:ascii="Palatino Linotype" w:eastAsia="Arial Unicode MS" w:hAnsi="Palatino Linotype" w:cs="Arial"/>
          <w:i/>
          <w:sz w:val="22"/>
          <w:szCs w:val="22"/>
        </w:rPr>
        <w:t xml:space="preserve"> </w:t>
      </w:r>
    </w:p>
    <w:p w:rsidR="00AD64C6" w:rsidRPr="0099663A" w:rsidRDefault="00AD64C6" w:rsidP="00D67FE5">
      <w:pPr>
        <w:ind w:left="851" w:right="850"/>
        <w:jc w:val="both"/>
        <w:rPr>
          <w:rFonts w:ascii="Palatino Linotype" w:eastAsia="Arial Unicode MS" w:hAnsi="Palatino Linotype" w:cs="Arial"/>
          <w:i/>
          <w:sz w:val="22"/>
          <w:szCs w:val="22"/>
        </w:rPr>
      </w:pPr>
    </w:p>
    <w:p w:rsidR="00AD64C6" w:rsidRPr="0099663A" w:rsidRDefault="00AD64C6" w:rsidP="00D67FE5">
      <w:pPr>
        <w:spacing w:line="360" w:lineRule="auto"/>
        <w:jc w:val="both"/>
        <w:rPr>
          <w:rFonts w:ascii="Palatino Linotype" w:hAnsi="Palatino Linotype" w:cs="Arial"/>
        </w:rPr>
      </w:pPr>
      <w:r w:rsidRPr="0099663A">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AD64C6" w:rsidRPr="0099663A" w:rsidRDefault="00AD64C6" w:rsidP="00D67FE5">
      <w:pPr>
        <w:spacing w:line="360" w:lineRule="auto"/>
        <w:jc w:val="both"/>
        <w:rPr>
          <w:rFonts w:ascii="Palatino Linotype" w:hAnsi="Palatino Linotype" w:cs="Arial"/>
        </w:rPr>
      </w:pPr>
    </w:p>
    <w:p w:rsidR="00AD64C6" w:rsidRPr="0099663A" w:rsidRDefault="00AD64C6" w:rsidP="00D67FE5">
      <w:pPr>
        <w:spacing w:line="360" w:lineRule="auto"/>
        <w:jc w:val="both"/>
        <w:rPr>
          <w:rFonts w:ascii="Palatino Linotype" w:hAnsi="Palatino Linotype" w:cs="Arial"/>
        </w:rPr>
      </w:pPr>
      <w:r w:rsidRPr="0099663A">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99663A">
        <w:rPr>
          <w:rFonts w:ascii="Palatino Linotype" w:eastAsia="Arial Unicode MS" w:hAnsi="Palatino Linotype" w:cs="Arial"/>
        </w:rPr>
        <w:t xml:space="preserve"> que debe ser protegida por </w:t>
      </w:r>
      <w:r w:rsidRPr="0099663A">
        <w:rPr>
          <w:rFonts w:ascii="Palatino Linotype" w:eastAsia="Arial Unicode MS" w:hAnsi="Palatino Linotype" w:cs="Arial"/>
          <w:b/>
        </w:rPr>
        <w:t>EL SUJETO OBLIGADO,</w:t>
      </w:r>
      <w:r w:rsidRPr="0099663A">
        <w:rPr>
          <w:rFonts w:ascii="Palatino Linotype" w:eastAsia="Arial Unicode MS" w:hAnsi="Palatino Linotype" w:cs="Arial"/>
        </w:rPr>
        <w:t xml:space="preserve"> por lo </w:t>
      </w:r>
      <w:r w:rsidRPr="0099663A">
        <w:rPr>
          <w:rFonts w:ascii="Palatino Linotype" w:hAnsi="Palatino Linotype" w:cs="Arial"/>
        </w:rPr>
        <w:t>que, todo dato personal susceptible de clasificación debe ser protegido.</w:t>
      </w:r>
    </w:p>
    <w:p w:rsidR="00AD64C6" w:rsidRPr="0099663A" w:rsidRDefault="00AD64C6" w:rsidP="00D67FE5">
      <w:pPr>
        <w:spacing w:line="360" w:lineRule="auto"/>
        <w:jc w:val="both"/>
        <w:rPr>
          <w:rFonts w:ascii="Palatino Linotype" w:hAnsi="Palatino Linotype" w:cs="Arial"/>
        </w:rPr>
      </w:pPr>
    </w:p>
    <w:p w:rsidR="00AD64C6" w:rsidRPr="0099663A" w:rsidRDefault="00AD64C6" w:rsidP="00D67FE5">
      <w:pPr>
        <w:spacing w:line="360" w:lineRule="auto"/>
        <w:jc w:val="both"/>
        <w:rPr>
          <w:rFonts w:ascii="Palatino Linotype" w:hAnsi="Palatino Linotype" w:cs="Arial"/>
        </w:rPr>
      </w:pPr>
      <w:r w:rsidRPr="0099663A">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AD64C6" w:rsidRPr="0099663A" w:rsidRDefault="00AD64C6" w:rsidP="00D67FE5">
      <w:pPr>
        <w:spacing w:line="360" w:lineRule="auto"/>
        <w:jc w:val="both"/>
        <w:rPr>
          <w:rFonts w:ascii="Palatino Linotype" w:hAnsi="Palatino Linotype" w:cs="Arial"/>
        </w:rPr>
      </w:pPr>
    </w:p>
    <w:p w:rsidR="00AD64C6" w:rsidRPr="0099663A" w:rsidRDefault="00AD64C6" w:rsidP="00D67FE5">
      <w:pPr>
        <w:spacing w:line="360" w:lineRule="auto"/>
        <w:jc w:val="both"/>
        <w:rPr>
          <w:rFonts w:ascii="Palatino Linotype" w:hAnsi="Palatino Linotype" w:cs="Arial"/>
        </w:rPr>
      </w:pPr>
      <w:r w:rsidRPr="0099663A">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AD64C6" w:rsidRPr="0099663A" w:rsidRDefault="00AD64C6" w:rsidP="00D67FE5">
      <w:pPr>
        <w:jc w:val="both"/>
        <w:rPr>
          <w:rFonts w:ascii="Palatino Linotype" w:hAnsi="Palatino Linotype" w:cs="Arial"/>
        </w:rPr>
      </w:pPr>
    </w:p>
    <w:p w:rsidR="00AD64C6" w:rsidRPr="0099663A" w:rsidRDefault="00AD64C6" w:rsidP="00D67FE5">
      <w:pPr>
        <w:ind w:left="851" w:right="902"/>
        <w:jc w:val="both"/>
        <w:rPr>
          <w:rFonts w:ascii="Palatino Linotype" w:hAnsi="Palatino Linotype" w:cs="Arial"/>
          <w:i/>
          <w:sz w:val="22"/>
          <w:szCs w:val="22"/>
        </w:rPr>
      </w:pPr>
      <w:r w:rsidRPr="0099663A">
        <w:rPr>
          <w:rFonts w:ascii="Palatino Linotype" w:hAnsi="Palatino Linotype" w:cs="Arial"/>
          <w:b/>
          <w:i/>
          <w:sz w:val="22"/>
          <w:szCs w:val="22"/>
        </w:rPr>
        <w:t xml:space="preserve">“Artículo 49. </w:t>
      </w:r>
      <w:r w:rsidRPr="0099663A">
        <w:rPr>
          <w:rFonts w:ascii="Palatino Linotype" w:hAnsi="Palatino Linotype" w:cs="Arial"/>
          <w:i/>
          <w:sz w:val="22"/>
          <w:szCs w:val="22"/>
        </w:rPr>
        <w:t>Los Comités de Transparencia tendrán las siguientes atribuciones:</w:t>
      </w:r>
    </w:p>
    <w:p w:rsidR="00AD64C6" w:rsidRPr="0099663A" w:rsidRDefault="00AD64C6" w:rsidP="00D67FE5">
      <w:pPr>
        <w:ind w:left="851" w:right="902"/>
        <w:jc w:val="both"/>
        <w:rPr>
          <w:rFonts w:ascii="Palatino Linotype" w:hAnsi="Palatino Linotype" w:cs="Arial"/>
          <w:i/>
          <w:sz w:val="22"/>
          <w:szCs w:val="22"/>
        </w:rPr>
      </w:pPr>
      <w:r w:rsidRPr="0099663A">
        <w:rPr>
          <w:rFonts w:ascii="Palatino Linotype" w:hAnsi="Palatino Linotype" w:cs="Arial"/>
          <w:b/>
          <w:i/>
          <w:sz w:val="22"/>
          <w:szCs w:val="22"/>
        </w:rPr>
        <w:t>VIII.</w:t>
      </w:r>
      <w:r w:rsidRPr="0099663A">
        <w:rPr>
          <w:rFonts w:ascii="Palatino Linotype" w:hAnsi="Palatino Linotype" w:cs="Arial"/>
          <w:i/>
          <w:sz w:val="22"/>
          <w:szCs w:val="22"/>
        </w:rPr>
        <w:t xml:space="preserve"> Aprobar, modificar o revocar la clasificación de la información;</w:t>
      </w:r>
    </w:p>
    <w:p w:rsidR="00AD64C6" w:rsidRPr="0099663A" w:rsidRDefault="00AD64C6" w:rsidP="00D67FE5">
      <w:pPr>
        <w:ind w:left="851" w:right="902"/>
        <w:jc w:val="both"/>
        <w:rPr>
          <w:rFonts w:ascii="Palatino Linotype" w:hAnsi="Palatino Linotype" w:cs="Arial"/>
          <w:i/>
          <w:sz w:val="22"/>
          <w:szCs w:val="22"/>
        </w:rPr>
      </w:pPr>
      <w:r w:rsidRPr="0099663A">
        <w:rPr>
          <w:rFonts w:ascii="Palatino Linotype" w:hAnsi="Palatino Linotype" w:cs="Arial"/>
          <w:b/>
          <w:i/>
          <w:sz w:val="22"/>
          <w:szCs w:val="22"/>
        </w:rPr>
        <w:t>Artículo 132.</w:t>
      </w:r>
      <w:r w:rsidRPr="0099663A">
        <w:rPr>
          <w:rFonts w:ascii="Palatino Linotype" w:hAnsi="Palatino Linotype" w:cs="Arial"/>
          <w:i/>
          <w:sz w:val="22"/>
          <w:szCs w:val="22"/>
        </w:rPr>
        <w:t xml:space="preserve"> La clasificación de la información se llevará a cabo en el momento en que:</w:t>
      </w:r>
    </w:p>
    <w:p w:rsidR="00AD64C6" w:rsidRPr="0099663A" w:rsidRDefault="00AD64C6" w:rsidP="00D67FE5">
      <w:pPr>
        <w:ind w:left="851" w:right="902"/>
        <w:jc w:val="both"/>
        <w:rPr>
          <w:rFonts w:ascii="Palatino Linotype" w:hAnsi="Palatino Linotype" w:cs="Arial"/>
          <w:i/>
          <w:sz w:val="22"/>
          <w:szCs w:val="22"/>
        </w:rPr>
      </w:pPr>
      <w:r w:rsidRPr="0099663A">
        <w:rPr>
          <w:rFonts w:ascii="Palatino Linotype" w:hAnsi="Palatino Linotype" w:cs="Arial"/>
          <w:b/>
          <w:i/>
          <w:sz w:val="22"/>
          <w:szCs w:val="22"/>
        </w:rPr>
        <w:t>I.</w:t>
      </w:r>
      <w:r w:rsidRPr="0099663A">
        <w:rPr>
          <w:rFonts w:ascii="Palatino Linotype" w:hAnsi="Palatino Linotype" w:cs="Arial"/>
          <w:i/>
          <w:sz w:val="22"/>
          <w:szCs w:val="22"/>
        </w:rPr>
        <w:t xml:space="preserve"> Se reciba una solicitud de acceso a la información;</w:t>
      </w:r>
    </w:p>
    <w:p w:rsidR="00AD64C6" w:rsidRPr="0099663A" w:rsidRDefault="00AD64C6" w:rsidP="00D67FE5">
      <w:pPr>
        <w:ind w:left="851" w:right="902"/>
        <w:jc w:val="both"/>
        <w:rPr>
          <w:rFonts w:ascii="Palatino Linotype" w:hAnsi="Palatino Linotype" w:cs="Arial"/>
          <w:i/>
          <w:sz w:val="22"/>
          <w:szCs w:val="22"/>
        </w:rPr>
      </w:pPr>
      <w:r w:rsidRPr="0099663A">
        <w:rPr>
          <w:rFonts w:ascii="Palatino Linotype" w:hAnsi="Palatino Linotype" w:cs="Arial"/>
          <w:b/>
          <w:i/>
          <w:sz w:val="22"/>
          <w:szCs w:val="22"/>
        </w:rPr>
        <w:t>II.</w:t>
      </w:r>
      <w:r w:rsidRPr="0099663A">
        <w:rPr>
          <w:rFonts w:ascii="Palatino Linotype" w:hAnsi="Palatino Linotype" w:cs="Arial"/>
          <w:i/>
          <w:sz w:val="22"/>
          <w:szCs w:val="22"/>
        </w:rPr>
        <w:t xml:space="preserve"> Se determine mediante resolución de autoridad competente; o</w:t>
      </w:r>
    </w:p>
    <w:p w:rsidR="00AD64C6" w:rsidRPr="0099663A" w:rsidRDefault="00AD64C6" w:rsidP="00D67FE5">
      <w:pPr>
        <w:ind w:left="851" w:right="902"/>
        <w:jc w:val="both"/>
        <w:rPr>
          <w:rFonts w:ascii="Palatino Linotype" w:hAnsi="Palatino Linotype" w:cs="Arial"/>
          <w:b/>
          <w:i/>
          <w:sz w:val="22"/>
          <w:szCs w:val="22"/>
        </w:rPr>
      </w:pPr>
      <w:r w:rsidRPr="0099663A">
        <w:rPr>
          <w:rFonts w:ascii="Palatino Linotype" w:hAnsi="Palatino Linotype" w:cs="Arial"/>
          <w:i/>
          <w:sz w:val="22"/>
          <w:szCs w:val="22"/>
        </w:rPr>
        <w:t>III. Se generen versiones públicas para dar cumplimiento a las obligaciones de transparencia previstas en esta Ley.</w:t>
      </w:r>
      <w:r w:rsidRPr="0099663A">
        <w:rPr>
          <w:rFonts w:ascii="Palatino Linotype" w:hAnsi="Palatino Linotype" w:cs="Arial"/>
          <w:b/>
          <w:i/>
          <w:sz w:val="22"/>
          <w:szCs w:val="22"/>
        </w:rPr>
        <w:t>”</w:t>
      </w:r>
    </w:p>
    <w:p w:rsidR="00AD64C6" w:rsidRPr="0099663A" w:rsidRDefault="00AD64C6" w:rsidP="00D67FE5">
      <w:pPr>
        <w:ind w:left="851" w:right="902"/>
        <w:jc w:val="both"/>
        <w:rPr>
          <w:rFonts w:ascii="Palatino Linotype" w:hAnsi="Palatino Linotype" w:cs="Arial"/>
          <w:i/>
          <w:sz w:val="22"/>
          <w:szCs w:val="22"/>
        </w:rPr>
      </w:pPr>
      <w:r w:rsidRPr="0099663A">
        <w:rPr>
          <w:rFonts w:ascii="Palatino Linotype" w:hAnsi="Palatino Linotype" w:cs="Arial"/>
          <w:b/>
          <w:i/>
          <w:sz w:val="22"/>
          <w:szCs w:val="22"/>
        </w:rPr>
        <w:t>“Segundo.-</w:t>
      </w:r>
      <w:r w:rsidRPr="0099663A">
        <w:rPr>
          <w:rFonts w:ascii="Palatino Linotype" w:hAnsi="Palatino Linotype" w:cs="Arial"/>
          <w:i/>
          <w:sz w:val="22"/>
          <w:szCs w:val="22"/>
        </w:rPr>
        <w:t xml:space="preserve"> Para efectos de los presentes Lineamientos Generales, se entenderá por:</w:t>
      </w:r>
    </w:p>
    <w:p w:rsidR="00AD64C6" w:rsidRPr="0099663A" w:rsidRDefault="00AD64C6" w:rsidP="00D67FE5">
      <w:pPr>
        <w:ind w:left="851" w:right="902"/>
        <w:jc w:val="both"/>
        <w:rPr>
          <w:rFonts w:ascii="Palatino Linotype" w:hAnsi="Palatino Linotype" w:cs="Arial"/>
          <w:i/>
          <w:sz w:val="22"/>
          <w:szCs w:val="22"/>
        </w:rPr>
      </w:pPr>
      <w:r w:rsidRPr="0099663A">
        <w:rPr>
          <w:rFonts w:ascii="Palatino Linotype" w:hAnsi="Palatino Linotype" w:cs="Arial"/>
          <w:b/>
          <w:i/>
          <w:sz w:val="22"/>
          <w:szCs w:val="22"/>
        </w:rPr>
        <w:t>XVIII.</w:t>
      </w:r>
      <w:r w:rsidRPr="0099663A">
        <w:rPr>
          <w:rFonts w:ascii="Palatino Linotype" w:hAnsi="Palatino Linotype" w:cs="Arial"/>
          <w:i/>
          <w:sz w:val="22"/>
          <w:szCs w:val="22"/>
        </w:rPr>
        <w:t xml:space="preserve">  </w:t>
      </w:r>
      <w:r w:rsidRPr="0099663A">
        <w:rPr>
          <w:rFonts w:ascii="Palatino Linotype" w:hAnsi="Palatino Linotype" w:cs="Arial"/>
          <w:b/>
          <w:i/>
          <w:sz w:val="22"/>
          <w:szCs w:val="22"/>
        </w:rPr>
        <w:t>Versión pública:</w:t>
      </w:r>
      <w:r w:rsidRPr="0099663A">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AD64C6" w:rsidRPr="0099663A" w:rsidRDefault="00AD64C6" w:rsidP="00D67FE5">
      <w:pPr>
        <w:ind w:left="851" w:right="902"/>
        <w:jc w:val="both"/>
        <w:rPr>
          <w:rFonts w:ascii="Palatino Linotype" w:hAnsi="Palatino Linotype" w:cs="Arial"/>
          <w:i/>
          <w:sz w:val="22"/>
          <w:szCs w:val="22"/>
        </w:rPr>
      </w:pPr>
      <w:r w:rsidRPr="0099663A">
        <w:rPr>
          <w:rFonts w:ascii="Palatino Linotype" w:hAnsi="Palatino Linotype" w:cs="Arial"/>
          <w:b/>
          <w:i/>
          <w:sz w:val="22"/>
          <w:szCs w:val="22"/>
        </w:rPr>
        <w:t>Cuarto.</w:t>
      </w:r>
      <w:r w:rsidRPr="0099663A">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AD64C6" w:rsidRPr="0099663A" w:rsidRDefault="00AD64C6" w:rsidP="00D67FE5">
      <w:pPr>
        <w:ind w:left="851" w:right="902"/>
        <w:jc w:val="both"/>
        <w:rPr>
          <w:rFonts w:ascii="Palatino Linotype" w:hAnsi="Palatino Linotype" w:cs="Arial"/>
          <w:i/>
          <w:sz w:val="22"/>
          <w:szCs w:val="22"/>
        </w:rPr>
      </w:pPr>
      <w:r w:rsidRPr="0099663A">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rsidR="00AD64C6" w:rsidRPr="0099663A" w:rsidRDefault="00AD64C6" w:rsidP="00D67FE5">
      <w:pPr>
        <w:ind w:left="851" w:right="902"/>
        <w:jc w:val="both"/>
        <w:rPr>
          <w:rFonts w:ascii="Palatino Linotype" w:hAnsi="Palatino Linotype" w:cs="Arial"/>
          <w:i/>
          <w:sz w:val="22"/>
          <w:szCs w:val="22"/>
        </w:rPr>
      </w:pPr>
      <w:r w:rsidRPr="0099663A">
        <w:rPr>
          <w:rFonts w:ascii="Palatino Linotype" w:hAnsi="Palatino Linotype" w:cs="Arial"/>
          <w:b/>
          <w:i/>
          <w:sz w:val="22"/>
          <w:szCs w:val="22"/>
        </w:rPr>
        <w:t>Quinto.</w:t>
      </w:r>
      <w:r w:rsidRPr="0099663A">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AD64C6" w:rsidRPr="0099663A" w:rsidRDefault="00AD64C6" w:rsidP="00D67FE5">
      <w:pPr>
        <w:ind w:left="851" w:right="902"/>
        <w:jc w:val="both"/>
        <w:rPr>
          <w:rFonts w:ascii="Palatino Linotype" w:hAnsi="Palatino Linotype" w:cs="Arial"/>
          <w:i/>
          <w:sz w:val="22"/>
          <w:szCs w:val="22"/>
        </w:rPr>
      </w:pPr>
      <w:r w:rsidRPr="0099663A">
        <w:rPr>
          <w:rFonts w:ascii="Palatino Linotype" w:hAnsi="Palatino Linotype" w:cs="Arial"/>
          <w:b/>
          <w:i/>
          <w:sz w:val="22"/>
          <w:szCs w:val="22"/>
        </w:rPr>
        <w:t>Sexto.</w:t>
      </w:r>
      <w:r w:rsidRPr="0099663A">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AD64C6" w:rsidRPr="0099663A" w:rsidRDefault="00AD64C6" w:rsidP="00D67FE5">
      <w:pPr>
        <w:ind w:left="851" w:right="902"/>
        <w:jc w:val="both"/>
        <w:rPr>
          <w:rFonts w:ascii="Palatino Linotype" w:hAnsi="Palatino Linotype" w:cs="Arial"/>
          <w:i/>
          <w:sz w:val="22"/>
          <w:szCs w:val="22"/>
        </w:rPr>
      </w:pPr>
      <w:r w:rsidRPr="0099663A">
        <w:rPr>
          <w:rFonts w:ascii="Palatino Linotype" w:hAnsi="Palatino Linotype" w:cs="Arial"/>
          <w:i/>
          <w:sz w:val="22"/>
          <w:szCs w:val="22"/>
        </w:rPr>
        <w:t>La clasificación de información se realizará conforme a un análisis caso por caso, mediante la aplicación de la prueba de daño y de interés público.</w:t>
      </w:r>
    </w:p>
    <w:p w:rsidR="00AD64C6" w:rsidRPr="0099663A" w:rsidRDefault="00AD64C6" w:rsidP="00D67FE5">
      <w:pPr>
        <w:ind w:left="851" w:right="902"/>
        <w:jc w:val="both"/>
        <w:rPr>
          <w:rFonts w:ascii="Palatino Linotype" w:hAnsi="Palatino Linotype" w:cs="Arial"/>
          <w:i/>
          <w:sz w:val="22"/>
          <w:szCs w:val="22"/>
        </w:rPr>
      </w:pPr>
      <w:r w:rsidRPr="0099663A">
        <w:rPr>
          <w:rFonts w:ascii="Palatino Linotype" w:hAnsi="Palatino Linotype" w:cs="Arial"/>
          <w:b/>
          <w:i/>
          <w:sz w:val="22"/>
          <w:szCs w:val="22"/>
        </w:rPr>
        <w:t>Séptimo.</w:t>
      </w:r>
      <w:r w:rsidRPr="0099663A">
        <w:rPr>
          <w:rFonts w:ascii="Palatino Linotype" w:hAnsi="Palatino Linotype" w:cs="Arial"/>
          <w:i/>
          <w:sz w:val="22"/>
          <w:szCs w:val="22"/>
        </w:rPr>
        <w:t xml:space="preserve"> La clasificación de la información se llevará a cabo en el momento en que:</w:t>
      </w:r>
    </w:p>
    <w:p w:rsidR="00AD64C6" w:rsidRPr="0099663A" w:rsidRDefault="00AD64C6" w:rsidP="00D67FE5">
      <w:pPr>
        <w:ind w:left="851" w:right="902"/>
        <w:jc w:val="both"/>
        <w:rPr>
          <w:rFonts w:ascii="Palatino Linotype" w:hAnsi="Palatino Linotype" w:cs="Arial"/>
          <w:i/>
          <w:sz w:val="22"/>
          <w:szCs w:val="22"/>
        </w:rPr>
      </w:pPr>
      <w:r w:rsidRPr="0099663A">
        <w:rPr>
          <w:rFonts w:ascii="Palatino Linotype" w:hAnsi="Palatino Linotype" w:cs="Arial"/>
          <w:b/>
          <w:i/>
          <w:sz w:val="22"/>
          <w:szCs w:val="22"/>
        </w:rPr>
        <w:t>I.</w:t>
      </w:r>
      <w:r w:rsidRPr="0099663A">
        <w:rPr>
          <w:rFonts w:ascii="Palatino Linotype" w:hAnsi="Palatino Linotype" w:cs="Arial"/>
          <w:i/>
          <w:sz w:val="22"/>
          <w:szCs w:val="22"/>
        </w:rPr>
        <w:t xml:space="preserve">        Se reciba una solicitud de acceso a la información;</w:t>
      </w:r>
    </w:p>
    <w:p w:rsidR="00AD64C6" w:rsidRPr="0099663A" w:rsidRDefault="00AD64C6" w:rsidP="00D67FE5">
      <w:pPr>
        <w:ind w:left="851" w:right="902"/>
        <w:jc w:val="both"/>
        <w:rPr>
          <w:rFonts w:ascii="Palatino Linotype" w:hAnsi="Palatino Linotype" w:cs="Arial"/>
          <w:i/>
          <w:sz w:val="22"/>
          <w:szCs w:val="22"/>
        </w:rPr>
      </w:pPr>
      <w:r w:rsidRPr="0099663A">
        <w:rPr>
          <w:rFonts w:ascii="Palatino Linotype" w:hAnsi="Palatino Linotype" w:cs="Arial"/>
          <w:b/>
          <w:i/>
          <w:sz w:val="22"/>
          <w:szCs w:val="22"/>
        </w:rPr>
        <w:t>II.</w:t>
      </w:r>
      <w:r w:rsidRPr="0099663A">
        <w:rPr>
          <w:rFonts w:ascii="Palatino Linotype" w:hAnsi="Palatino Linotype" w:cs="Arial"/>
          <w:i/>
          <w:sz w:val="22"/>
          <w:szCs w:val="22"/>
        </w:rPr>
        <w:t xml:space="preserve">       Se determine mediante resolución de autoridad competente, o</w:t>
      </w:r>
    </w:p>
    <w:p w:rsidR="00AD64C6" w:rsidRPr="0099663A" w:rsidRDefault="00AD64C6" w:rsidP="00D67FE5">
      <w:pPr>
        <w:ind w:left="851" w:right="902"/>
        <w:jc w:val="both"/>
        <w:rPr>
          <w:rFonts w:ascii="Palatino Linotype" w:hAnsi="Palatino Linotype" w:cs="Arial"/>
          <w:i/>
          <w:sz w:val="22"/>
          <w:szCs w:val="22"/>
        </w:rPr>
      </w:pPr>
      <w:r w:rsidRPr="0099663A">
        <w:rPr>
          <w:rFonts w:ascii="Palatino Linotype" w:hAnsi="Palatino Linotype" w:cs="Arial"/>
          <w:b/>
          <w:i/>
          <w:sz w:val="22"/>
          <w:szCs w:val="22"/>
        </w:rPr>
        <w:t>III.</w:t>
      </w:r>
      <w:r w:rsidRPr="0099663A">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rsidR="00AD64C6" w:rsidRPr="0099663A" w:rsidRDefault="00AD64C6" w:rsidP="00D67FE5">
      <w:pPr>
        <w:ind w:left="851" w:right="902"/>
        <w:jc w:val="both"/>
        <w:rPr>
          <w:rFonts w:ascii="Palatino Linotype" w:hAnsi="Palatino Linotype" w:cs="Arial"/>
          <w:i/>
          <w:sz w:val="22"/>
          <w:szCs w:val="22"/>
        </w:rPr>
      </w:pPr>
      <w:r w:rsidRPr="0099663A">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rsidR="00AD64C6" w:rsidRPr="0099663A" w:rsidRDefault="00AD64C6" w:rsidP="00D67FE5">
      <w:pPr>
        <w:ind w:left="851" w:right="902"/>
        <w:jc w:val="both"/>
        <w:rPr>
          <w:rFonts w:ascii="Palatino Linotype" w:hAnsi="Palatino Linotype" w:cs="Arial"/>
          <w:i/>
          <w:sz w:val="22"/>
          <w:szCs w:val="22"/>
        </w:rPr>
      </w:pPr>
      <w:r w:rsidRPr="0099663A">
        <w:rPr>
          <w:rFonts w:ascii="Palatino Linotype" w:hAnsi="Palatino Linotype" w:cs="Arial"/>
          <w:b/>
          <w:i/>
          <w:sz w:val="22"/>
          <w:szCs w:val="22"/>
        </w:rPr>
        <w:t>Octavo.</w:t>
      </w:r>
      <w:r w:rsidRPr="0099663A">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AD64C6" w:rsidRPr="0099663A" w:rsidRDefault="00AD64C6" w:rsidP="00D67FE5">
      <w:pPr>
        <w:ind w:left="851" w:right="902"/>
        <w:jc w:val="both"/>
        <w:rPr>
          <w:rFonts w:ascii="Palatino Linotype" w:hAnsi="Palatino Linotype" w:cs="Arial"/>
          <w:i/>
          <w:sz w:val="22"/>
          <w:szCs w:val="22"/>
        </w:rPr>
      </w:pPr>
      <w:r w:rsidRPr="0099663A">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rsidR="00AD64C6" w:rsidRPr="0099663A" w:rsidRDefault="00AD64C6" w:rsidP="00D67FE5">
      <w:pPr>
        <w:ind w:left="851" w:right="902"/>
        <w:jc w:val="both"/>
        <w:rPr>
          <w:rFonts w:ascii="Palatino Linotype" w:hAnsi="Palatino Linotype" w:cs="Arial"/>
          <w:i/>
          <w:sz w:val="22"/>
          <w:szCs w:val="22"/>
        </w:rPr>
      </w:pPr>
      <w:r w:rsidRPr="0099663A">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rsidR="00AD64C6" w:rsidRPr="0099663A" w:rsidRDefault="00AD64C6" w:rsidP="00D67FE5">
      <w:pPr>
        <w:ind w:left="851" w:right="902"/>
        <w:jc w:val="both"/>
        <w:rPr>
          <w:rFonts w:ascii="Palatino Linotype" w:hAnsi="Palatino Linotype" w:cs="Arial"/>
          <w:i/>
          <w:sz w:val="22"/>
          <w:szCs w:val="22"/>
        </w:rPr>
      </w:pPr>
      <w:r w:rsidRPr="0099663A">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AD64C6" w:rsidRPr="0099663A" w:rsidRDefault="00AD64C6" w:rsidP="00D67FE5">
      <w:pPr>
        <w:ind w:left="851" w:right="902"/>
        <w:jc w:val="both"/>
        <w:rPr>
          <w:rFonts w:ascii="Palatino Linotype" w:hAnsi="Palatino Linotype" w:cs="Arial"/>
          <w:i/>
          <w:sz w:val="22"/>
          <w:szCs w:val="22"/>
        </w:rPr>
      </w:pPr>
      <w:r w:rsidRPr="0099663A">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rsidR="00AD64C6" w:rsidRPr="0099663A" w:rsidRDefault="00AD64C6" w:rsidP="00D67FE5">
      <w:pPr>
        <w:ind w:left="851" w:right="902"/>
        <w:jc w:val="both"/>
        <w:rPr>
          <w:rFonts w:ascii="Palatino Linotype" w:hAnsi="Palatino Linotype" w:cs="Arial"/>
          <w:i/>
          <w:sz w:val="22"/>
          <w:szCs w:val="22"/>
        </w:rPr>
      </w:pPr>
      <w:r w:rsidRPr="0099663A">
        <w:rPr>
          <w:rFonts w:ascii="Palatino Linotype" w:hAnsi="Palatino Linotype" w:cs="Arial"/>
          <w:b/>
          <w:i/>
          <w:sz w:val="22"/>
          <w:szCs w:val="22"/>
        </w:rPr>
        <w:t>Noveno.</w:t>
      </w:r>
      <w:r w:rsidRPr="0099663A">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AD64C6" w:rsidRPr="0099663A" w:rsidRDefault="00AD64C6" w:rsidP="00D67FE5">
      <w:pPr>
        <w:ind w:left="851" w:right="902"/>
        <w:jc w:val="both"/>
        <w:rPr>
          <w:rFonts w:ascii="Palatino Linotype" w:hAnsi="Palatino Linotype" w:cs="Arial"/>
          <w:i/>
          <w:sz w:val="22"/>
          <w:szCs w:val="22"/>
        </w:rPr>
      </w:pPr>
      <w:r w:rsidRPr="0099663A">
        <w:rPr>
          <w:rFonts w:ascii="Palatino Linotype" w:hAnsi="Palatino Linotype" w:cs="Arial"/>
          <w:b/>
          <w:i/>
          <w:sz w:val="22"/>
          <w:szCs w:val="22"/>
        </w:rPr>
        <w:t>Décimo.</w:t>
      </w:r>
      <w:r w:rsidRPr="0099663A">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AD64C6" w:rsidRPr="0099663A" w:rsidRDefault="00AD64C6" w:rsidP="00D67FE5">
      <w:pPr>
        <w:ind w:left="851" w:right="902"/>
        <w:jc w:val="both"/>
        <w:rPr>
          <w:rFonts w:ascii="Palatino Linotype" w:hAnsi="Palatino Linotype" w:cs="Arial"/>
          <w:i/>
          <w:sz w:val="22"/>
          <w:szCs w:val="22"/>
        </w:rPr>
      </w:pPr>
      <w:r w:rsidRPr="0099663A">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AD64C6" w:rsidRPr="0099663A" w:rsidRDefault="00AD64C6" w:rsidP="00D67FE5">
      <w:pPr>
        <w:ind w:left="851" w:right="899"/>
        <w:jc w:val="both"/>
        <w:rPr>
          <w:rFonts w:ascii="Palatino Linotype" w:hAnsi="Palatino Linotype" w:cs="Arial"/>
          <w:b/>
          <w:i/>
          <w:sz w:val="22"/>
          <w:szCs w:val="22"/>
        </w:rPr>
      </w:pPr>
      <w:r w:rsidRPr="0099663A">
        <w:rPr>
          <w:rFonts w:ascii="Palatino Linotype" w:hAnsi="Palatino Linotype" w:cs="Arial"/>
          <w:b/>
          <w:i/>
          <w:sz w:val="22"/>
          <w:szCs w:val="22"/>
        </w:rPr>
        <w:t>Décimo primero.</w:t>
      </w:r>
      <w:r w:rsidRPr="0099663A">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9663A">
        <w:rPr>
          <w:rFonts w:ascii="Palatino Linotype" w:hAnsi="Palatino Linotype" w:cs="Arial"/>
          <w:b/>
          <w:i/>
          <w:sz w:val="22"/>
          <w:szCs w:val="22"/>
        </w:rPr>
        <w:t>”</w:t>
      </w:r>
    </w:p>
    <w:p w:rsidR="00AD64C6" w:rsidRPr="0099663A" w:rsidRDefault="00AD64C6" w:rsidP="00D67FE5">
      <w:pPr>
        <w:ind w:left="851" w:right="899"/>
        <w:jc w:val="both"/>
        <w:rPr>
          <w:rFonts w:ascii="Palatino Linotype" w:hAnsi="Palatino Linotype" w:cs="Arial"/>
          <w:b/>
          <w:bCs/>
          <w:i/>
          <w:noProof/>
        </w:rPr>
      </w:pPr>
    </w:p>
    <w:p w:rsidR="00AD64C6" w:rsidRPr="0099663A" w:rsidRDefault="00AD64C6" w:rsidP="00D67FE5">
      <w:pPr>
        <w:spacing w:line="360" w:lineRule="auto"/>
        <w:jc w:val="both"/>
        <w:rPr>
          <w:rFonts w:ascii="Palatino Linotype" w:hAnsi="Palatino Linotype" w:cs="Arial"/>
        </w:rPr>
      </w:pPr>
      <w:r w:rsidRPr="0099663A">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AD64C6" w:rsidRPr="0099663A" w:rsidRDefault="00AD64C6" w:rsidP="00D67FE5">
      <w:pPr>
        <w:spacing w:line="360" w:lineRule="auto"/>
        <w:ind w:right="-93"/>
        <w:jc w:val="both"/>
        <w:rPr>
          <w:rFonts w:ascii="Palatino Linotype" w:hAnsi="Palatino Linotype" w:cs="Arial"/>
          <w:lang w:eastAsia="es-MX"/>
        </w:rPr>
      </w:pPr>
    </w:p>
    <w:p w:rsidR="00AD64C6" w:rsidRPr="0099663A" w:rsidRDefault="00AD64C6" w:rsidP="00D67FE5">
      <w:pPr>
        <w:autoSpaceDE w:val="0"/>
        <w:autoSpaceDN w:val="0"/>
        <w:adjustRightInd w:val="0"/>
        <w:spacing w:line="360" w:lineRule="auto"/>
        <w:ind w:right="-91"/>
        <w:jc w:val="both"/>
        <w:rPr>
          <w:rFonts w:ascii="Palatino Linotype" w:hAnsi="Palatino Linotype" w:cs="Arial"/>
          <w:lang w:eastAsia="es-CO"/>
        </w:rPr>
      </w:pPr>
      <w:r w:rsidRPr="0099663A">
        <w:rPr>
          <w:rFonts w:ascii="Palatino Linotype" w:hAnsi="Palatino Linotype" w:cs="Arial"/>
        </w:rPr>
        <w:t xml:space="preserve">Consecuentemente, se destaca que la versión pública que elabore </w:t>
      </w:r>
      <w:r w:rsidRPr="0099663A">
        <w:rPr>
          <w:rFonts w:ascii="Palatino Linotype" w:hAnsi="Palatino Linotype" w:cs="Arial"/>
          <w:b/>
        </w:rPr>
        <w:t>EL SUJETO OBLIGADO</w:t>
      </w:r>
      <w:r w:rsidRPr="0099663A">
        <w:rPr>
          <w:rFonts w:ascii="Palatino Linotype" w:hAnsi="Palatino Linotype" w:cs="Arial"/>
        </w:rPr>
        <w:t xml:space="preserve"> debe cumplir con las formalidades exigidas en la Ley, por lo que para tal efecto emitirá el </w:t>
      </w:r>
      <w:r w:rsidRPr="0099663A">
        <w:rPr>
          <w:rFonts w:ascii="Palatino Linotype" w:hAnsi="Palatino Linotype" w:cs="Arial"/>
          <w:b/>
        </w:rPr>
        <w:t>Acuerdo del Comité de Transparencia</w:t>
      </w:r>
      <w:r w:rsidRPr="0099663A">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99663A">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AD64C6" w:rsidRPr="0099663A" w:rsidRDefault="00AD64C6" w:rsidP="00D67FE5">
      <w:pPr>
        <w:autoSpaceDE w:val="0"/>
        <w:autoSpaceDN w:val="0"/>
        <w:adjustRightInd w:val="0"/>
        <w:spacing w:line="360" w:lineRule="auto"/>
        <w:ind w:right="-91"/>
        <w:jc w:val="both"/>
        <w:rPr>
          <w:rFonts w:ascii="Palatino Linotype" w:hAnsi="Palatino Linotype" w:cs="Arial"/>
          <w:lang w:eastAsia="es-CO"/>
        </w:rPr>
      </w:pPr>
    </w:p>
    <w:p w:rsidR="00452ED2" w:rsidRPr="0099663A" w:rsidRDefault="00452ED2" w:rsidP="00D67FE5">
      <w:pPr>
        <w:spacing w:line="360" w:lineRule="auto"/>
        <w:jc w:val="both"/>
        <w:rPr>
          <w:rFonts w:ascii="Palatino Linotype" w:hAnsi="Palatino Linotype" w:cs="Arial"/>
          <w:lang w:val="es-ES"/>
        </w:rPr>
      </w:pPr>
      <w:r w:rsidRPr="0099663A">
        <w:rPr>
          <w:rFonts w:ascii="Palatino Linotype" w:eastAsia="Calibri" w:hAnsi="Palatino Linotype" w:cs="Arial"/>
          <w:lang w:val="es-ES"/>
        </w:rPr>
        <w:t>Finalmente, respecto de las manifestaciones</w:t>
      </w:r>
      <w:r w:rsidRPr="0099663A">
        <w:rPr>
          <w:rFonts w:ascii="Palatino Linotype" w:eastAsia="Arial Unicode MS" w:hAnsi="Palatino Linotype" w:cs="Arial"/>
          <w:lang w:val="es-ES"/>
        </w:rPr>
        <w:t xml:space="preserve"> realizadas por </w:t>
      </w:r>
      <w:r w:rsidRPr="0099663A">
        <w:rPr>
          <w:rFonts w:ascii="Palatino Linotype" w:eastAsia="Arial Unicode MS" w:hAnsi="Palatino Linotype" w:cs="Arial"/>
          <w:b/>
          <w:lang w:val="es-ES"/>
        </w:rPr>
        <w:t xml:space="preserve">EL </w:t>
      </w:r>
      <w:r w:rsidRPr="0099663A">
        <w:rPr>
          <w:rFonts w:ascii="Palatino Linotype" w:hAnsi="Palatino Linotype"/>
          <w:b/>
          <w:lang w:val="es-ES"/>
        </w:rPr>
        <w:t>RECURRENTE</w:t>
      </w:r>
      <w:r w:rsidRPr="0099663A">
        <w:rPr>
          <w:rFonts w:ascii="Palatino Linotype" w:eastAsia="Arial Unicode MS" w:hAnsi="Palatino Linotype" w:cs="Arial"/>
          <w:b/>
          <w:lang w:val="es-ES"/>
        </w:rPr>
        <w:t xml:space="preserve"> </w:t>
      </w:r>
      <w:r w:rsidRPr="0099663A">
        <w:rPr>
          <w:rFonts w:ascii="Palatino Linotype" w:eastAsia="Arial Unicode MS" w:hAnsi="Palatino Linotype" w:cs="Arial"/>
          <w:lang w:val="es-ES"/>
        </w:rPr>
        <w:t xml:space="preserve">como razones o motivos de inconformidad, consistentes en </w:t>
      </w:r>
      <w:r w:rsidRPr="0099663A">
        <w:rPr>
          <w:rFonts w:ascii="Palatino Linotype" w:hAnsi="Palatino Linotype" w:cs="Arial"/>
          <w:i/>
          <w:lang w:val="es-ES" w:eastAsia="es-MX"/>
        </w:rPr>
        <w:t xml:space="preserve">“…Muy lamentable que oculten de esa manera la información para haber opacidad para dar lugar a la corrupción”; </w:t>
      </w:r>
      <w:r w:rsidRPr="0099663A">
        <w:rPr>
          <w:rFonts w:ascii="Palatino Linotype" w:hAnsi="Palatino Linotype" w:cs="Arial"/>
          <w:lang w:val="es-ES"/>
        </w:rPr>
        <w:t xml:space="preserve">al respecto, este Órgano Garante advierte que se tratan de </w:t>
      </w:r>
      <w:r w:rsidRPr="0099663A">
        <w:rPr>
          <w:rFonts w:ascii="Palatino Linotype" w:hAnsi="Palatino Linotype"/>
          <w:lang w:val="es-ES"/>
        </w:rPr>
        <w:t xml:space="preserve">manifestaciones </w:t>
      </w:r>
      <w:r w:rsidRPr="0099663A">
        <w:rPr>
          <w:rFonts w:ascii="Palatino Linotype" w:hAnsi="Palatino Linotype"/>
          <w:color w:val="222222"/>
          <w:lang w:eastAsia="es-MX"/>
        </w:rPr>
        <w:t xml:space="preserve">unilaterales subjetivas de la parte recurrente 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 </w:t>
      </w:r>
      <w:r w:rsidRPr="0099663A">
        <w:rPr>
          <w:rFonts w:ascii="Palatino Linotype" w:hAnsi="Palatino Linotype" w:cs="Arial"/>
          <w:lang w:val="es-ES"/>
        </w:rPr>
        <w:t xml:space="preserve">atento a ello, </w:t>
      </w:r>
      <w:r w:rsidRPr="0099663A">
        <w:rPr>
          <w:rFonts w:ascii="Palatino Linotype" w:hAnsi="Palatino Linotype" w:cs="Arial"/>
        </w:rPr>
        <w:t xml:space="preserve">esta Ponencia Resolutora, determina que las razones o motivos de inconformidad devienen </w:t>
      </w:r>
      <w:r w:rsidRPr="0099663A">
        <w:rPr>
          <w:rFonts w:ascii="Palatino Linotype" w:hAnsi="Palatino Linotype" w:cs="Arial"/>
          <w:b/>
        </w:rPr>
        <w:t>parcialmente</w:t>
      </w:r>
      <w:r w:rsidRPr="0099663A">
        <w:rPr>
          <w:rFonts w:ascii="Palatino Linotype" w:hAnsi="Palatino Linotype" w:cs="Arial"/>
        </w:rPr>
        <w:t xml:space="preserve"> </w:t>
      </w:r>
      <w:r w:rsidRPr="0099663A">
        <w:rPr>
          <w:rFonts w:ascii="Palatino Linotype" w:hAnsi="Palatino Linotype" w:cs="Arial"/>
          <w:b/>
        </w:rPr>
        <w:t>fundadas.</w:t>
      </w:r>
    </w:p>
    <w:p w:rsidR="00452ED2" w:rsidRPr="0099663A" w:rsidRDefault="00452ED2" w:rsidP="00D67FE5">
      <w:pPr>
        <w:autoSpaceDE w:val="0"/>
        <w:autoSpaceDN w:val="0"/>
        <w:adjustRightInd w:val="0"/>
        <w:spacing w:line="360" w:lineRule="auto"/>
        <w:ind w:right="-91"/>
        <w:jc w:val="both"/>
        <w:rPr>
          <w:rFonts w:ascii="Palatino Linotype" w:hAnsi="Palatino Linotype" w:cs="Arial"/>
          <w:lang w:eastAsia="es-CO"/>
        </w:rPr>
      </w:pPr>
    </w:p>
    <w:p w:rsidR="00BE1A42" w:rsidRPr="0099663A" w:rsidRDefault="00BE1A42" w:rsidP="00D67FE5">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99663A">
        <w:rPr>
          <w:rFonts w:ascii="Palatino Linotype" w:hAnsi="Palatino Linotype" w:cs="Arial"/>
        </w:rPr>
        <w:t xml:space="preserve">En razón de lo anteriormente expuesto, este Instituto estima que las razones o motivos de inconformidad hechos valer por </w:t>
      </w:r>
      <w:r w:rsidRPr="0099663A">
        <w:rPr>
          <w:rFonts w:ascii="Palatino Linotype" w:hAnsi="Palatino Linotype" w:cs="Arial"/>
          <w:b/>
        </w:rPr>
        <w:t>EL RECURRENTE</w:t>
      </w:r>
      <w:r w:rsidRPr="0099663A">
        <w:rPr>
          <w:rFonts w:ascii="Palatino Linotype" w:hAnsi="Palatino Linotype" w:cs="Arial"/>
        </w:rPr>
        <w:t xml:space="preserve"> devienen </w:t>
      </w:r>
      <w:r w:rsidR="00452ED2" w:rsidRPr="0099663A">
        <w:rPr>
          <w:rFonts w:ascii="Palatino Linotype" w:hAnsi="Palatino Linotype" w:cs="Arial"/>
          <w:b/>
        </w:rPr>
        <w:t xml:space="preserve">parcialmente </w:t>
      </w:r>
      <w:r w:rsidRPr="0099663A">
        <w:rPr>
          <w:rFonts w:ascii="Palatino Linotype" w:hAnsi="Palatino Linotype" w:cs="Arial"/>
          <w:b/>
        </w:rPr>
        <w:t>fundadas</w:t>
      </w:r>
      <w:r w:rsidRPr="0099663A">
        <w:rPr>
          <w:rFonts w:ascii="Palatino Linotype" w:hAnsi="Palatino Linotype" w:cs="Arial"/>
        </w:rPr>
        <w:t xml:space="preserve"> y suficientes para </w:t>
      </w:r>
      <w:r w:rsidRPr="0099663A">
        <w:rPr>
          <w:rFonts w:ascii="Palatino Linotype" w:hAnsi="Palatino Linotype" w:cs="Arial"/>
          <w:b/>
        </w:rPr>
        <w:t>REVOCAR</w:t>
      </w:r>
      <w:r w:rsidRPr="0099663A">
        <w:rPr>
          <w:rFonts w:ascii="Palatino Linotype" w:hAnsi="Palatino Linotype" w:cs="Arial"/>
        </w:rPr>
        <w:t xml:space="preserve"> la respuesta del </w:t>
      </w:r>
      <w:r w:rsidRPr="0099663A">
        <w:rPr>
          <w:rFonts w:ascii="Palatino Linotype" w:hAnsi="Palatino Linotype" w:cs="Arial"/>
          <w:b/>
        </w:rPr>
        <w:t>SUJETO OBLIGADO</w:t>
      </w:r>
      <w:r w:rsidRPr="0099663A">
        <w:rPr>
          <w:rFonts w:ascii="Palatino Linotype" w:hAnsi="Palatino Linotype" w:cs="Arial"/>
        </w:rPr>
        <w:t xml:space="preserve"> y ordenarle haga entrega de la información descrita en el presente Considerando.</w:t>
      </w:r>
    </w:p>
    <w:p w:rsidR="009E6277" w:rsidRPr="0099663A" w:rsidRDefault="009E6277" w:rsidP="00D67FE5">
      <w:pPr>
        <w:widowControl w:val="0"/>
        <w:autoSpaceDE w:val="0"/>
        <w:autoSpaceDN w:val="0"/>
        <w:adjustRightInd w:val="0"/>
        <w:spacing w:line="360" w:lineRule="auto"/>
        <w:jc w:val="both"/>
        <w:rPr>
          <w:rFonts w:ascii="Palatino Linotype" w:eastAsia="Arial Unicode MS" w:hAnsi="Palatino Linotype" w:cs="Arial"/>
        </w:rPr>
      </w:pPr>
    </w:p>
    <w:p w:rsidR="00947988" w:rsidRPr="0099663A" w:rsidRDefault="00947988" w:rsidP="00D67FE5">
      <w:pPr>
        <w:spacing w:line="360" w:lineRule="auto"/>
        <w:contextualSpacing/>
        <w:jc w:val="both"/>
        <w:rPr>
          <w:rFonts w:ascii="Palatino Linotype" w:eastAsia="Calibri" w:hAnsi="Palatino Linotype" w:cs="Arial"/>
        </w:rPr>
      </w:pPr>
      <w:r w:rsidRPr="0099663A">
        <w:rPr>
          <w:rFonts w:ascii="Palatino Linotype" w:eastAsia="Calibri" w:hAnsi="Palatino Linotype" w:cs="Arial"/>
        </w:rPr>
        <w:t xml:space="preserve">Así, con </w:t>
      </w:r>
      <w:r w:rsidRPr="0099663A">
        <w:rPr>
          <w:rFonts w:ascii="Palatino Linotype" w:hAnsi="Palatino Linotype" w:cs="Arial"/>
        </w:rPr>
        <w:t>fundamento</w:t>
      </w:r>
      <w:r w:rsidRPr="0099663A">
        <w:rPr>
          <w:rFonts w:ascii="Palatino Linotype" w:eastAsia="Calibri" w:hAnsi="Palatino Linotype" w:cs="Arial"/>
        </w:rPr>
        <w:t xml:space="preserve"> en lo prescrito en los artículos 5, </w:t>
      </w:r>
      <w:r w:rsidR="00430BE3" w:rsidRPr="0099663A">
        <w:rPr>
          <w:rFonts w:ascii="Palatino Linotype" w:eastAsia="Calibri" w:hAnsi="Palatino Linotype" w:cs="Arial"/>
        </w:rPr>
        <w:t xml:space="preserve">párrafos </w:t>
      </w:r>
      <w:r w:rsidR="00430BE3" w:rsidRPr="0099663A">
        <w:rPr>
          <w:rFonts w:ascii="Palatino Linotype" w:hAnsi="Palatino Linotype"/>
        </w:rPr>
        <w:t xml:space="preserve">vigésimo </w:t>
      </w:r>
      <w:r w:rsidR="00430BE3" w:rsidRPr="0099663A">
        <w:rPr>
          <w:rFonts w:ascii="Palatino Linotype" w:hAnsi="Palatino Linotype" w:cs="Arial"/>
        </w:rPr>
        <w:t>segundo,</w:t>
      </w:r>
      <w:r w:rsidR="00430BE3" w:rsidRPr="0099663A">
        <w:rPr>
          <w:rFonts w:ascii="Palatino Linotype" w:hAnsi="Palatino Linotype"/>
        </w:rPr>
        <w:t xml:space="preserve"> vigésimo tercero y vigésimo cuarto</w:t>
      </w:r>
      <w:r w:rsidRPr="0099663A">
        <w:rPr>
          <w:rFonts w:ascii="Palatino Linotype" w:hAnsi="Palatino Linotype" w:cs="Arial"/>
        </w:rPr>
        <w:t>,</w:t>
      </w:r>
      <w:r w:rsidRPr="0099663A">
        <w:rPr>
          <w:rFonts w:ascii="Palatino Linotype" w:hAnsi="Palatino Linotype"/>
        </w:rPr>
        <w:t xml:space="preserve"> fracciones IV y V,</w:t>
      </w:r>
      <w:r w:rsidRPr="0099663A">
        <w:rPr>
          <w:rFonts w:ascii="Palatino Linotype" w:eastAsia="Calibri" w:hAnsi="Palatino Linotype" w:cs="Arial"/>
        </w:rPr>
        <w:t xml:space="preserve"> de la Constitución Política del Estado Libre y Soberano de </w:t>
      </w:r>
      <w:r w:rsidRPr="0099663A">
        <w:rPr>
          <w:rFonts w:ascii="Palatino Linotype" w:hAnsi="Palatino Linotype" w:cs="Arial"/>
          <w:lang w:val="es-ES_tradnl"/>
        </w:rPr>
        <w:t>México</w:t>
      </w:r>
      <w:r w:rsidRPr="0099663A">
        <w:rPr>
          <w:rFonts w:ascii="Palatino Linotype" w:eastAsia="Calibri" w:hAnsi="Palatino Linotype" w:cs="Arial"/>
        </w:rPr>
        <w:t xml:space="preserve">, y los artículos </w:t>
      </w:r>
      <w:r w:rsidRPr="0099663A">
        <w:rPr>
          <w:rFonts w:ascii="Palatino Linotype" w:hAnsi="Palatino Linotype"/>
        </w:rPr>
        <w:t xml:space="preserve">2, </w:t>
      </w:r>
      <w:r w:rsidRPr="0099663A">
        <w:rPr>
          <w:rFonts w:ascii="Palatino Linotype" w:hAnsi="Palatino Linotype" w:cs="Arial"/>
        </w:rPr>
        <w:t>fracción</w:t>
      </w:r>
      <w:r w:rsidRPr="0099663A">
        <w:rPr>
          <w:rFonts w:ascii="Palatino Linotype" w:hAnsi="Palatino Linotype"/>
        </w:rPr>
        <w:t xml:space="preserve"> II, 9, </w:t>
      </w:r>
      <w:r w:rsidRPr="0099663A">
        <w:rPr>
          <w:rFonts w:ascii="Palatino Linotype" w:hAnsi="Palatino Linotype" w:cs="Arial"/>
          <w:lang w:val="es-ES_tradnl"/>
        </w:rPr>
        <w:t>29</w:t>
      </w:r>
      <w:r w:rsidRPr="0099663A">
        <w:rPr>
          <w:rFonts w:ascii="Palatino Linotype" w:hAnsi="Palatino Linotype"/>
        </w:rPr>
        <w:t>, 36, fracciones I y II, 176, 178, 179, 181, 185, fracción I, 186 y 188,</w:t>
      </w:r>
      <w:r w:rsidRPr="0099663A">
        <w:rPr>
          <w:rFonts w:ascii="Palatino Linotype" w:eastAsia="Calibri" w:hAnsi="Palatino Linotype" w:cs="Arial"/>
        </w:rPr>
        <w:t xml:space="preserve"> de la Ley de Transparencia y Acceso a la Información Pública del Estado de México y </w:t>
      </w:r>
      <w:r w:rsidRPr="0099663A">
        <w:rPr>
          <w:rFonts w:ascii="Palatino Linotype" w:hAnsi="Palatino Linotype" w:cs="Arial"/>
        </w:rPr>
        <w:t>Municipios</w:t>
      </w:r>
      <w:r w:rsidRPr="0099663A">
        <w:rPr>
          <w:rFonts w:ascii="Palatino Linotype" w:eastAsia="Calibri" w:hAnsi="Palatino Linotype" w:cs="Arial"/>
        </w:rPr>
        <w:t xml:space="preserve">, </w:t>
      </w:r>
      <w:r w:rsidRPr="0099663A">
        <w:rPr>
          <w:rFonts w:ascii="Palatino Linotype" w:hAnsi="Palatino Linotype"/>
        </w:rPr>
        <w:t>este</w:t>
      </w:r>
      <w:r w:rsidRPr="0099663A">
        <w:rPr>
          <w:rFonts w:ascii="Palatino Linotype" w:eastAsia="Calibri" w:hAnsi="Palatino Linotype" w:cs="Arial"/>
        </w:rPr>
        <w:t xml:space="preserve"> Pleno:</w:t>
      </w:r>
    </w:p>
    <w:p w:rsidR="00F35136" w:rsidRDefault="00F35136" w:rsidP="00D67FE5">
      <w:pPr>
        <w:jc w:val="center"/>
        <w:rPr>
          <w:rFonts w:ascii="Palatino Linotype" w:hAnsi="Palatino Linotype"/>
          <w:b/>
          <w:bCs/>
          <w:spacing w:val="40"/>
          <w:sz w:val="28"/>
        </w:rPr>
      </w:pPr>
    </w:p>
    <w:p w:rsidR="00090D32" w:rsidRPr="0099663A" w:rsidRDefault="00090D32" w:rsidP="00D67FE5">
      <w:pPr>
        <w:jc w:val="center"/>
        <w:rPr>
          <w:rFonts w:ascii="Palatino Linotype" w:hAnsi="Palatino Linotype"/>
          <w:b/>
          <w:bCs/>
          <w:spacing w:val="40"/>
          <w:sz w:val="28"/>
        </w:rPr>
      </w:pPr>
    </w:p>
    <w:p w:rsidR="00947988" w:rsidRPr="0099663A" w:rsidRDefault="00947988" w:rsidP="00D67FE5">
      <w:pPr>
        <w:jc w:val="center"/>
        <w:rPr>
          <w:rFonts w:ascii="Palatino Linotype" w:hAnsi="Palatino Linotype"/>
          <w:b/>
          <w:bCs/>
          <w:spacing w:val="40"/>
          <w:sz w:val="28"/>
        </w:rPr>
      </w:pPr>
      <w:r w:rsidRPr="0099663A">
        <w:rPr>
          <w:rFonts w:ascii="Palatino Linotype" w:hAnsi="Palatino Linotype"/>
          <w:b/>
          <w:bCs/>
          <w:spacing w:val="40"/>
          <w:sz w:val="28"/>
        </w:rPr>
        <w:t>RESUELVE</w:t>
      </w:r>
    </w:p>
    <w:p w:rsidR="00947988" w:rsidRDefault="00947988" w:rsidP="00D67FE5">
      <w:pPr>
        <w:jc w:val="center"/>
        <w:rPr>
          <w:rFonts w:ascii="Palatino Linotype" w:hAnsi="Palatino Linotype"/>
          <w:b/>
          <w:bCs/>
          <w:spacing w:val="40"/>
          <w:sz w:val="28"/>
        </w:rPr>
      </w:pPr>
    </w:p>
    <w:p w:rsidR="00090D32" w:rsidRPr="0099663A" w:rsidRDefault="00090D32" w:rsidP="00D67FE5">
      <w:pPr>
        <w:jc w:val="center"/>
        <w:rPr>
          <w:rFonts w:ascii="Palatino Linotype" w:hAnsi="Palatino Linotype"/>
          <w:b/>
          <w:bCs/>
          <w:spacing w:val="40"/>
          <w:sz w:val="28"/>
        </w:rPr>
      </w:pPr>
    </w:p>
    <w:p w:rsidR="00F52383" w:rsidRPr="0099663A" w:rsidRDefault="00F52383" w:rsidP="00D67FE5">
      <w:pPr>
        <w:spacing w:line="360" w:lineRule="auto"/>
        <w:jc w:val="both"/>
        <w:rPr>
          <w:rFonts w:ascii="Palatino Linotype" w:hAnsi="Palatino Linotype" w:cs="Arial"/>
          <w:lang w:val="es-ES"/>
        </w:rPr>
      </w:pPr>
      <w:r w:rsidRPr="0099663A">
        <w:rPr>
          <w:rFonts w:ascii="Palatino Linotype" w:hAnsi="Palatino Linotype" w:cs="Arial"/>
          <w:b/>
          <w:sz w:val="28"/>
          <w:szCs w:val="28"/>
          <w:lang w:val="es-ES"/>
        </w:rPr>
        <w:t>PRIMERO</w:t>
      </w:r>
      <w:r w:rsidRPr="0099663A">
        <w:rPr>
          <w:rFonts w:ascii="Palatino Linotype" w:hAnsi="Palatino Linotype" w:cs="Arial"/>
          <w:sz w:val="28"/>
          <w:szCs w:val="28"/>
          <w:lang w:val="es-ES"/>
        </w:rPr>
        <w:t>.</w:t>
      </w:r>
      <w:r w:rsidRPr="0099663A">
        <w:rPr>
          <w:rFonts w:ascii="Palatino Linotype" w:hAnsi="Palatino Linotype" w:cs="Arial"/>
          <w:lang w:val="es-ES"/>
        </w:rPr>
        <w:t xml:space="preserve"> Resultan </w:t>
      </w:r>
      <w:r w:rsidR="00D159D3" w:rsidRPr="0099663A">
        <w:rPr>
          <w:rFonts w:ascii="Palatino Linotype" w:hAnsi="Palatino Linotype" w:cs="Arial"/>
          <w:b/>
          <w:lang w:val="es-ES"/>
        </w:rPr>
        <w:t xml:space="preserve">parcialmente </w:t>
      </w:r>
      <w:r w:rsidRPr="0099663A">
        <w:rPr>
          <w:rFonts w:ascii="Palatino Linotype" w:hAnsi="Palatino Linotype" w:cs="Arial"/>
          <w:b/>
          <w:lang w:val="es-ES"/>
        </w:rPr>
        <w:t>fundadas</w:t>
      </w:r>
      <w:r w:rsidRPr="0099663A">
        <w:rPr>
          <w:rFonts w:ascii="Palatino Linotype" w:hAnsi="Palatino Linotype" w:cs="Arial"/>
          <w:lang w:val="es-ES"/>
        </w:rPr>
        <w:t xml:space="preserve"> las razones o motivos de inconformidad planteadas por </w:t>
      </w:r>
      <w:r w:rsidRPr="0099663A">
        <w:rPr>
          <w:rFonts w:ascii="Palatino Linotype" w:hAnsi="Palatino Linotype" w:cs="Arial"/>
          <w:b/>
          <w:lang w:val="es-ES"/>
        </w:rPr>
        <w:t>EL RECURRENTE</w:t>
      </w:r>
      <w:r w:rsidRPr="0099663A">
        <w:rPr>
          <w:rFonts w:ascii="Palatino Linotype" w:hAnsi="Palatino Linotype" w:cs="Arial"/>
          <w:lang w:val="es-ES"/>
        </w:rPr>
        <w:t xml:space="preserve">, en términos del Considerando </w:t>
      </w:r>
      <w:r w:rsidRPr="0099663A">
        <w:rPr>
          <w:rFonts w:ascii="Palatino Linotype" w:hAnsi="Palatino Linotype" w:cs="Arial"/>
          <w:b/>
          <w:lang w:val="es-ES"/>
        </w:rPr>
        <w:t>QUINTO</w:t>
      </w:r>
      <w:r w:rsidRPr="0099663A">
        <w:rPr>
          <w:rFonts w:ascii="Palatino Linotype" w:hAnsi="Palatino Linotype" w:cs="Arial"/>
          <w:lang w:val="es-ES"/>
        </w:rPr>
        <w:t xml:space="preserve"> de la presente resolución.</w:t>
      </w:r>
    </w:p>
    <w:p w:rsidR="00F52383" w:rsidRPr="0099663A" w:rsidRDefault="00F52383" w:rsidP="00D67FE5">
      <w:pPr>
        <w:spacing w:line="360" w:lineRule="auto"/>
        <w:jc w:val="both"/>
        <w:rPr>
          <w:rFonts w:ascii="Palatino Linotype" w:hAnsi="Palatino Linotype" w:cs="Arial"/>
          <w:lang w:val="es-ES"/>
        </w:rPr>
      </w:pPr>
    </w:p>
    <w:p w:rsidR="00430BE3" w:rsidRPr="0099663A" w:rsidRDefault="00F52383" w:rsidP="00D67FE5">
      <w:pPr>
        <w:spacing w:line="360" w:lineRule="auto"/>
        <w:jc w:val="both"/>
        <w:rPr>
          <w:rFonts w:ascii="Palatino Linotype" w:hAnsi="Palatino Linotype"/>
          <w:shd w:val="clear" w:color="auto" w:fill="FFFFFF"/>
        </w:rPr>
      </w:pPr>
      <w:r w:rsidRPr="0099663A">
        <w:rPr>
          <w:rFonts w:ascii="Palatino Linotype" w:hAnsi="Palatino Linotype" w:cs="Arial"/>
          <w:b/>
          <w:sz w:val="28"/>
          <w:szCs w:val="28"/>
          <w:lang w:val="es-ES"/>
        </w:rPr>
        <w:t>SEGUNDO</w:t>
      </w:r>
      <w:r w:rsidRPr="0099663A">
        <w:rPr>
          <w:rFonts w:ascii="Palatino Linotype" w:hAnsi="Palatino Linotype" w:cs="Arial"/>
          <w:sz w:val="28"/>
          <w:szCs w:val="28"/>
          <w:lang w:val="es-ES"/>
        </w:rPr>
        <w:t>.</w:t>
      </w:r>
      <w:r w:rsidRPr="0099663A">
        <w:rPr>
          <w:rFonts w:ascii="Palatino Linotype" w:hAnsi="Palatino Linotype" w:cs="Arial"/>
          <w:lang w:val="es-ES"/>
        </w:rPr>
        <w:t xml:space="preserve"> </w:t>
      </w:r>
      <w:r w:rsidRPr="0099663A">
        <w:rPr>
          <w:rFonts w:ascii="Palatino Linotype" w:eastAsia="Calibri" w:hAnsi="Palatino Linotype" w:cs="Arial"/>
        </w:rPr>
        <w:t xml:space="preserve">Se </w:t>
      </w:r>
      <w:r w:rsidR="0093136E" w:rsidRPr="0099663A">
        <w:rPr>
          <w:rFonts w:ascii="Palatino Linotype" w:eastAsia="Calibri" w:hAnsi="Palatino Linotype" w:cs="Arial"/>
          <w:b/>
        </w:rPr>
        <w:t>REVOCA</w:t>
      </w:r>
      <w:r w:rsidRPr="0099663A">
        <w:rPr>
          <w:rFonts w:ascii="Palatino Linotype" w:eastAsia="Calibri" w:hAnsi="Palatino Linotype" w:cs="Arial"/>
          <w:b/>
        </w:rPr>
        <w:t xml:space="preserve"> </w:t>
      </w:r>
      <w:r w:rsidRPr="0099663A">
        <w:rPr>
          <w:rFonts w:ascii="Palatino Linotype" w:eastAsia="Calibri" w:hAnsi="Palatino Linotype" w:cs="Arial"/>
        </w:rPr>
        <w:t xml:space="preserve">la respuesta proporcionada por </w:t>
      </w:r>
      <w:r w:rsidRPr="0099663A">
        <w:rPr>
          <w:rFonts w:ascii="Palatino Linotype" w:eastAsia="Calibri" w:hAnsi="Palatino Linotype" w:cs="Arial"/>
          <w:b/>
        </w:rPr>
        <w:t xml:space="preserve">EL SUJETO OBLIGADO </w:t>
      </w:r>
      <w:r w:rsidRPr="0099663A">
        <w:rPr>
          <w:rFonts w:ascii="Palatino Linotype" w:eastAsia="Calibri" w:hAnsi="Palatino Linotype" w:cs="Arial"/>
        </w:rPr>
        <w:t xml:space="preserve">y se </w:t>
      </w:r>
      <w:r w:rsidRPr="0099663A">
        <w:rPr>
          <w:rFonts w:ascii="Palatino Linotype" w:eastAsia="Calibri" w:hAnsi="Palatino Linotype" w:cs="Arial"/>
          <w:b/>
        </w:rPr>
        <w:t xml:space="preserve">ordena </w:t>
      </w:r>
      <w:r w:rsidRPr="0099663A">
        <w:rPr>
          <w:rFonts w:ascii="Palatino Linotype" w:eastAsia="Calibri" w:hAnsi="Palatino Linotype" w:cs="Arial"/>
        </w:rPr>
        <w:t xml:space="preserve">atienda la solicitud de información </w:t>
      </w:r>
      <w:r w:rsidRPr="0099663A">
        <w:rPr>
          <w:rFonts w:ascii="Palatino Linotype" w:eastAsia="Calibri" w:hAnsi="Palatino Linotype" w:cs="Arial"/>
          <w:b/>
        </w:rPr>
        <w:t>00</w:t>
      </w:r>
      <w:r w:rsidR="00452ED2" w:rsidRPr="0099663A">
        <w:rPr>
          <w:rFonts w:ascii="Palatino Linotype" w:eastAsia="Calibri" w:hAnsi="Palatino Linotype" w:cs="Arial"/>
          <w:b/>
        </w:rPr>
        <w:t>361</w:t>
      </w:r>
      <w:r w:rsidRPr="0099663A">
        <w:rPr>
          <w:rFonts w:ascii="Palatino Linotype" w:eastAsia="Calibri" w:hAnsi="Palatino Linotype" w:cs="Arial"/>
          <w:b/>
        </w:rPr>
        <w:t>/</w:t>
      </w:r>
      <w:r w:rsidR="00452ED2" w:rsidRPr="0099663A">
        <w:rPr>
          <w:rFonts w:ascii="Palatino Linotype" w:eastAsia="Calibri" w:hAnsi="Palatino Linotype" w:cs="Arial"/>
          <w:b/>
        </w:rPr>
        <w:t>ISEM</w:t>
      </w:r>
      <w:r w:rsidRPr="0099663A">
        <w:rPr>
          <w:rFonts w:ascii="Palatino Linotype" w:eastAsia="Calibri" w:hAnsi="Palatino Linotype" w:cs="Arial"/>
          <w:b/>
        </w:rPr>
        <w:t>/IP/2019</w:t>
      </w:r>
      <w:r w:rsidRPr="0099663A">
        <w:rPr>
          <w:rFonts w:ascii="Palatino Linotype" w:hAnsi="Palatino Linotype" w:cs="Arial"/>
        </w:rPr>
        <w:t xml:space="preserve">, </w:t>
      </w:r>
      <w:r w:rsidR="00430BE3" w:rsidRPr="0099663A">
        <w:rPr>
          <w:rFonts w:ascii="Palatino Linotype" w:hAnsi="Palatino Linotype" w:cs="Arial"/>
        </w:rPr>
        <w:t xml:space="preserve">en términos del Considerando </w:t>
      </w:r>
      <w:r w:rsidR="00430BE3" w:rsidRPr="0099663A">
        <w:rPr>
          <w:rFonts w:ascii="Palatino Linotype" w:hAnsi="Palatino Linotype" w:cs="Arial"/>
          <w:b/>
        </w:rPr>
        <w:t>QUINTO</w:t>
      </w:r>
      <w:r w:rsidR="00430BE3" w:rsidRPr="0099663A">
        <w:rPr>
          <w:rFonts w:ascii="Palatino Linotype" w:hAnsi="Palatino Linotype" w:cs="Arial"/>
        </w:rPr>
        <w:t xml:space="preserve"> </w:t>
      </w:r>
      <w:r w:rsidR="00430BE3" w:rsidRPr="0099663A">
        <w:rPr>
          <w:rFonts w:ascii="Palatino Linotype" w:hAnsi="Palatino Linotype" w:cs="Arial"/>
          <w:lang w:val="es-ES"/>
        </w:rPr>
        <w:t xml:space="preserve">de la presente resolución, y haga entrega al </w:t>
      </w:r>
      <w:r w:rsidR="00430BE3" w:rsidRPr="0099663A">
        <w:rPr>
          <w:rFonts w:ascii="Palatino Linotype" w:hAnsi="Palatino Linotype" w:cs="Arial"/>
          <w:b/>
          <w:lang w:val="es-ES"/>
        </w:rPr>
        <w:t>RECURRENTE</w:t>
      </w:r>
      <w:r w:rsidR="00430BE3" w:rsidRPr="0099663A">
        <w:rPr>
          <w:rFonts w:ascii="Palatino Linotype" w:hAnsi="Palatino Linotype" w:cs="Arial"/>
          <w:lang w:val="es-ES"/>
        </w:rPr>
        <w:t xml:space="preserve">, vía </w:t>
      </w:r>
      <w:r w:rsidR="00430BE3" w:rsidRPr="0099663A">
        <w:rPr>
          <w:rFonts w:ascii="Palatino Linotype" w:hAnsi="Palatino Linotype" w:cs="Arial"/>
          <w:b/>
          <w:lang w:val="es-ES"/>
        </w:rPr>
        <w:t>SAIMEX</w:t>
      </w:r>
      <w:r w:rsidR="006A5F4D" w:rsidRPr="0099663A">
        <w:rPr>
          <w:rFonts w:ascii="Palatino Linotype" w:hAnsi="Palatino Linotype" w:cs="Arial"/>
          <w:lang w:val="es-ES"/>
        </w:rPr>
        <w:t>,</w:t>
      </w:r>
      <w:r w:rsidR="00D33067" w:rsidRPr="0099663A">
        <w:rPr>
          <w:rFonts w:ascii="Palatino Linotype" w:hAnsi="Palatino Linotype" w:cs="Arial"/>
          <w:lang w:val="es-ES"/>
        </w:rPr>
        <w:t xml:space="preserve"> de ser procedente </w:t>
      </w:r>
      <w:r w:rsidR="00D0217E" w:rsidRPr="0099663A">
        <w:rPr>
          <w:rFonts w:ascii="Palatino Linotype" w:hAnsi="Palatino Linotype" w:cs="Arial"/>
          <w:lang w:val="es-ES"/>
        </w:rPr>
        <w:t xml:space="preserve">en </w:t>
      </w:r>
      <w:r w:rsidR="00D0217E" w:rsidRPr="0099663A">
        <w:rPr>
          <w:rFonts w:ascii="Palatino Linotype" w:hAnsi="Palatino Linotype" w:cs="Arial"/>
          <w:b/>
          <w:lang w:val="es-ES"/>
        </w:rPr>
        <w:t>versión pública</w:t>
      </w:r>
      <w:r w:rsidR="00A362BA" w:rsidRPr="0099663A">
        <w:rPr>
          <w:rFonts w:ascii="Palatino Linotype" w:hAnsi="Palatino Linotype" w:cs="Arial"/>
          <w:b/>
          <w:lang w:val="es-ES"/>
        </w:rPr>
        <w:t xml:space="preserve">, </w:t>
      </w:r>
      <w:r w:rsidR="00B20F50" w:rsidRPr="0099663A">
        <w:rPr>
          <w:rFonts w:ascii="Palatino Linotype" w:hAnsi="Palatino Linotype" w:cs="Arial"/>
          <w:lang w:val="es-ES"/>
        </w:rPr>
        <w:t xml:space="preserve">respecto de la COPRISEM o área análoga, </w:t>
      </w:r>
      <w:r w:rsidR="00D92482" w:rsidRPr="0099663A">
        <w:rPr>
          <w:rFonts w:ascii="Palatino Linotype" w:hAnsi="Palatino Linotype" w:cs="Arial"/>
          <w:lang w:val="es-ES"/>
        </w:rPr>
        <w:t xml:space="preserve">los documentos donde conste </w:t>
      </w:r>
      <w:r w:rsidR="0043093F" w:rsidRPr="0099663A">
        <w:rPr>
          <w:rFonts w:ascii="Palatino Linotype" w:hAnsi="Palatino Linotype" w:cs="Arial"/>
          <w:lang w:val="es-ES"/>
        </w:rPr>
        <w:t xml:space="preserve">lo </w:t>
      </w:r>
      <w:r w:rsidR="00430BE3" w:rsidRPr="0099663A">
        <w:rPr>
          <w:rFonts w:ascii="Palatino Linotype" w:hAnsi="Palatino Linotype" w:cs="Arial"/>
          <w:lang w:val="es-ES"/>
        </w:rPr>
        <w:t>siguiente:</w:t>
      </w:r>
    </w:p>
    <w:p w:rsidR="00F52383" w:rsidRPr="0099663A" w:rsidRDefault="00F52383" w:rsidP="00D67FE5">
      <w:pPr>
        <w:spacing w:line="276" w:lineRule="auto"/>
        <w:jc w:val="both"/>
        <w:rPr>
          <w:rFonts w:ascii="Palatino Linotype" w:hAnsi="Palatino Linotype" w:cs="Arial"/>
          <w:sz w:val="22"/>
          <w:szCs w:val="22"/>
          <w:lang w:val="es-ES"/>
        </w:rPr>
      </w:pPr>
    </w:p>
    <w:p w:rsidR="00452ED2" w:rsidRPr="0099663A" w:rsidRDefault="00F52383" w:rsidP="00D67FE5">
      <w:pPr>
        <w:pStyle w:val="Prrafodelista"/>
        <w:spacing w:line="276" w:lineRule="auto"/>
        <w:ind w:left="851" w:right="899" w:hanging="142"/>
        <w:jc w:val="both"/>
        <w:rPr>
          <w:rFonts w:ascii="Palatino Linotype" w:eastAsia="Arial Unicode MS" w:hAnsi="Palatino Linotype" w:cs="Arial"/>
          <w:i/>
          <w:sz w:val="22"/>
          <w:szCs w:val="22"/>
        </w:rPr>
      </w:pPr>
      <w:r w:rsidRPr="0099663A">
        <w:rPr>
          <w:rFonts w:ascii="Palatino Linotype" w:hAnsi="Palatino Linotype" w:cs="Arial"/>
          <w:i/>
          <w:sz w:val="22"/>
          <w:szCs w:val="22"/>
        </w:rPr>
        <w:t>“</w:t>
      </w:r>
      <w:r w:rsidR="00452ED2" w:rsidRPr="0099663A">
        <w:rPr>
          <w:rFonts w:ascii="Palatino Linotype" w:hAnsi="Palatino Linotype" w:cs="Arial"/>
          <w:i/>
          <w:sz w:val="22"/>
          <w:szCs w:val="22"/>
        </w:rPr>
        <w:t xml:space="preserve">a) </w:t>
      </w:r>
      <w:r w:rsidR="00D159D3" w:rsidRPr="0099663A">
        <w:rPr>
          <w:rFonts w:ascii="Palatino Linotype" w:hAnsi="Palatino Linotype" w:cs="Arial"/>
          <w:i/>
          <w:sz w:val="22"/>
          <w:szCs w:val="22"/>
        </w:rPr>
        <w:t>El n</w:t>
      </w:r>
      <w:r w:rsidR="00452ED2" w:rsidRPr="0099663A">
        <w:rPr>
          <w:rFonts w:ascii="Palatino Linotype" w:eastAsia="Arial Unicode MS" w:hAnsi="Palatino Linotype" w:cs="Arial"/>
          <w:i/>
          <w:sz w:val="22"/>
          <w:szCs w:val="22"/>
        </w:rPr>
        <w:t>úmero de hospitales y clínicas sancionados en el periodo comprendido del 19 de agosto de 2018 al 19 de agosto de 2019.</w:t>
      </w:r>
    </w:p>
    <w:p w:rsidR="00452ED2" w:rsidRPr="0099663A" w:rsidRDefault="00452ED2" w:rsidP="00D67FE5">
      <w:pPr>
        <w:pStyle w:val="Prrafodelista"/>
        <w:spacing w:line="276" w:lineRule="auto"/>
        <w:ind w:left="851" w:right="899"/>
        <w:jc w:val="both"/>
        <w:rPr>
          <w:rFonts w:ascii="Palatino Linotype" w:eastAsia="Arial Unicode MS" w:hAnsi="Palatino Linotype" w:cs="Arial"/>
          <w:i/>
          <w:sz w:val="22"/>
          <w:szCs w:val="22"/>
        </w:rPr>
      </w:pPr>
      <w:r w:rsidRPr="0099663A">
        <w:rPr>
          <w:rFonts w:ascii="Palatino Linotype" w:eastAsia="Arial Unicode MS" w:hAnsi="Palatino Linotype" w:cs="Arial"/>
          <w:i/>
          <w:sz w:val="22"/>
          <w:szCs w:val="22"/>
        </w:rPr>
        <w:t xml:space="preserve">b) La nómina del personal </w:t>
      </w:r>
      <w:r w:rsidR="00550916">
        <w:rPr>
          <w:rFonts w:ascii="Palatino Linotype" w:eastAsia="Arial Unicode MS" w:hAnsi="Palatino Linotype" w:cs="Arial"/>
          <w:i/>
          <w:sz w:val="22"/>
          <w:szCs w:val="22"/>
        </w:rPr>
        <w:t>adscrito</w:t>
      </w:r>
      <w:r w:rsidRPr="0099663A">
        <w:rPr>
          <w:rFonts w:ascii="Palatino Linotype" w:eastAsia="Arial Unicode MS" w:hAnsi="Palatino Linotype" w:cs="Arial"/>
          <w:i/>
          <w:sz w:val="22"/>
          <w:szCs w:val="22"/>
        </w:rPr>
        <w:t xml:space="preserve"> a la primera quincena de agosto de 2019, en </w:t>
      </w:r>
      <w:r w:rsidR="001B238F" w:rsidRPr="0099663A">
        <w:rPr>
          <w:rFonts w:ascii="Palatino Linotype" w:eastAsia="Arial Unicode MS" w:hAnsi="Palatino Linotype" w:cs="Arial"/>
          <w:i/>
          <w:sz w:val="22"/>
          <w:szCs w:val="22"/>
        </w:rPr>
        <w:t>la</w:t>
      </w:r>
      <w:r w:rsidRPr="0099663A">
        <w:rPr>
          <w:rFonts w:ascii="Palatino Linotype" w:eastAsia="Arial Unicode MS" w:hAnsi="Palatino Linotype" w:cs="Arial"/>
          <w:i/>
          <w:sz w:val="22"/>
          <w:szCs w:val="22"/>
        </w:rPr>
        <w:t xml:space="preserve"> que se advierta el nombre</w:t>
      </w:r>
      <w:r w:rsidR="0048303A" w:rsidRPr="0099663A">
        <w:rPr>
          <w:rFonts w:ascii="Palatino Linotype" w:eastAsia="Arial Unicode MS" w:hAnsi="Palatino Linotype" w:cs="Arial"/>
          <w:i/>
          <w:sz w:val="22"/>
          <w:szCs w:val="22"/>
        </w:rPr>
        <w:t xml:space="preserve"> y </w:t>
      </w:r>
      <w:r w:rsidRPr="0099663A">
        <w:rPr>
          <w:rFonts w:ascii="Palatino Linotype" w:eastAsia="Arial Unicode MS" w:hAnsi="Palatino Linotype" w:cs="Arial"/>
          <w:i/>
          <w:sz w:val="22"/>
          <w:szCs w:val="22"/>
        </w:rPr>
        <w:t>puesto.</w:t>
      </w:r>
    </w:p>
    <w:p w:rsidR="00452ED2" w:rsidRPr="0099663A" w:rsidRDefault="00452ED2" w:rsidP="00D67FE5">
      <w:pPr>
        <w:pStyle w:val="Prrafodelista"/>
        <w:spacing w:line="276" w:lineRule="auto"/>
        <w:ind w:left="851" w:right="899"/>
        <w:jc w:val="both"/>
        <w:rPr>
          <w:rFonts w:ascii="Palatino Linotype" w:eastAsia="Arial Unicode MS" w:hAnsi="Palatino Linotype" w:cs="Arial"/>
          <w:i/>
          <w:sz w:val="22"/>
          <w:szCs w:val="22"/>
        </w:rPr>
      </w:pPr>
      <w:r w:rsidRPr="0099663A">
        <w:rPr>
          <w:rFonts w:ascii="Palatino Linotype" w:eastAsia="Arial Unicode MS" w:hAnsi="Palatino Linotype" w:cs="Arial"/>
          <w:i/>
          <w:sz w:val="22"/>
          <w:szCs w:val="22"/>
        </w:rPr>
        <w:t xml:space="preserve">c) La preparación académica </w:t>
      </w:r>
      <w:r w:rsidR="0048303A" w:rsidRPr="0099663A">
        <w:rPr>
          <w:rFonts w:ascii="Palatino Linotype" w:eastAsia="Arial Unicode MS" w:hAnsi="Palatino Linotype" w:cs="Arial"/>
          <w:i/>
          <w:sz w:val="22"/>
          <w:szCs w:val="22"/>
        </w:rPr>
        <w:t xml:space="preserve">y fecha de ingreso </w:t>
      </w:r>
      <w:r w:rsidRPr="0099663A">
        <w:rPr>
          <w:rFonts w:ascii="Palatino Linotype" w:eastAsia="Arial Unicode MS" w:hAnsi="Palatino Linotype" w:cs="Arial"/>
          <w:i/>
          <w:sz w:val="22"/>
          <w:szCs w:val="22"/>
        </w:rPr>
        <w:t>del personal adscrito al 19 de agosto de 2019.</w:t>
      </w:r>
    </w:p>
    <w:p w:rsidR="00452ED2" w:rsidRPr="0099663A" w:rsidRDefault="00452ED2" w:rsidP="00D67FE5">
      <w:pPr>
        <w:pStyle w:val="Prrafodelista"/>
        <w:spacing w:line="276" w:lineRule="auto"/>
        <w:ind w:left="851" w:right="899"/>
        <w:jc w:val="both"/>
        <w:rPr>
          <w:rFonts w:ascii="Palatino Linotype" w:eastAsia="Arial Unicode MS" w:hAnsi="Palatino Linotype" w:cs="Arial"/>
          <w:i/>
          <w:sz w:val="22"/>
          <w:szCs w:val="22"/>
        </w:rPr>
      </w:pPr>
      <w:r w:rsidRPr="0099663A">
        <w:rPr>
          <w:rFonts w:ascii="Palatino Linotype" w:eastAsia="Arial Unicode MS" w:hAnsi="Palatino Linotype" w:cs="Arial"/>
          <w:i/>
          <w:sz w:val="22"/>
          <w:szCs w:val="22"/>
        </w:rPr>
        <w:t xml:space="preserve">d) </w:t>
      </w:r>
      <w:r w:rsidR="00D159D3" w:rsidRPr="0099663A">
        <w:rPr>
          <w:rFonts w:ascii="Palatino Linotype" w:eastAsia="Arial Unicode MS" w:hAnsi="Palatino Linotype" w:cs="Arial"/>
          <w:i/>
          <w:sz w:val="22"/>
          <w:szCs w:val="22"/>
        </w:rPr>
        <w:t xml:space="preserve">El número </w:t>
      </w:r>
      <w:r w:rsidRPr="0099663A">
        <w:rPr>
          <w:rFonts w:ascii="Palatino Linotype" w:eastAsia="Arial Unicode MS" w:hAnsi="Palatino Linotype" w:cs="Arial"/>
          <w:i/>
          <w:sz w:val="22"/>
          <w:szCs w:val="22"/>
        </w:rPr>
        <w:t>de bares y restaurantes sancionados en Tlalnepantla, Toluca, Naucalpan, Metepec, Ecatepec por violaciones sanitarias, en el periodo comprendido del 19 de agosto de 2018 al 19 de agosto de 2019.</w:t>
      </w:r>
    </w:p>
    <w:p w:rsidR="00452ED2" w:rsidRPr="0099663A" w:rsidRDefault="00452ED2" w:rsidP="00D67FE5">
      <w:pPr>
        <w:pStyle w:val="Prrafodelista"/>
        <w:spacing w:line="276" w:lineRule="auto"/>
        <w:ind w:left="851" w:right="899"/>
        <w:jc w:val="both"/>
        <w:rPr>
          <w:rFonts w:ascii="Palatino Linotype" w:eastAsia="Arial Unicode MS" w:hAnsi="Palatino Linotype" w:cs="Arial"/>
          <w:i/>
          <w:sz w:val="22"/>
          <w:szCs w:val="22"/>
        </w:rPr>
      </w:pPr>
      <w:r w:rsidRPr="0099663A">
        <w:rPr>
          <w:rFonts w:ascii="Palatino Linotype" w:eastAsia="Arial Unicode MS" w:hAnsi="Palatino Linotype" w:cs="Arial"/>
          <w:i/>
          <w:sz w:val="22"/>
          <w:szCs w:val="22"/>
        </w:rPr>
        <w:t xml:space="preserve">e) </w:t>
      </w:r>
      <w:r w:rsidR="00D159D3" w:rsidRPr="0099663A">
        <w:rPr>
          <w:rFonts w:ascii="Palatino Linotype" w:eastAsia="Arial Unicode MS" w:hAnsi="Palatino Linotype" w:cs="Arial"/>
          <w:i/>
          <w:sz w:val="22"/>
          <w:szCs w:val="22"/>
        </w:rPr>
        <w:t>El número de v</w:t>
      </w:r>
      <w:r w:rsidRPr="0099663A">
        <w:rPr>
          <w:rFonts w:ascii="Palatino Linotype" w:eastAsia="Arial Unicode MS" w:hAnsi="Palatino Linotype" w:cs="Arial"/>
          <w:i/>
          <w:sz w:val="22"/>
          <w:szCs w:val="22"/>
        </w:rPr>
        <w:t>ehículos asignados por presupuesto federal, al 19 de agosto de 2019.</w:t>
      </w:r>
    </w:p>
    <w:p w:rsidR="00452ED2" w:rsidRPr="0099663A" w:rsidRDefault="00452ED2" w:rsidP="00D67FE5">
      <w:pPr>
        <w:pStyle w:val="Prrafodelista"/>
        <w:spacing w:line="276" w:lineRule="auto"/>
        <w:ind w:left="851" w:right="899"/>
        <w:jc w:val="both"/>
        <w:rPr>
          <w:rFonts w:ascii="Palatino Linotype" w:eastAsia="Arial Unicode MS" w:hAnsi="Palatino Linotype" w:cs="Arial"/>
          <w:i/>
          <w:sz w:val="22"/>
          <w:szCs w:val="22"/>
        </w:rPr>
      </w:pPr>
      <w:r w:rsidRPr="0099663A">
        <w:rPr>
          <w:rFonts w:ascii="Palatino Linotype" w:eastAsia="Arial Unicode MS" w:hAnsi="Palatino Linotype" w:cs="Arial"/>
          <w:i/>
          <w:sz w:val="22"/>
          <w:szCs w:val="22"/>
        </w:rPr>
        <w:t xml:space="preserve">f) </w:t>
      </w:r>
      <w:r w:rsidR="00D159D3" w:rsidRPr="0099663A">
        <w:rPr>
          <w:rFonts w:ascii="Palatino Linotype" w:eastAsia="Arial Unicode MS" w:hAnsi="Palatino Linotype" w:cs="Arial"/>
          <w:i/>
          <w:sz w:val="22"/>
          <w:szCs w:val="22"/>
        </w:rPr>
        <w:t>El número de v</w:t>
      </w:r>
      <w:r w:rsidRPr="0099663A">
        <w:rPr>
          <w:rFonts w:ascii="Palatino Linotype" w:eastAsia="Arial Unicode MS" w:hAnsi="Palatino Linotype" w:cs="Arial"/>
          <w:i/>
          <w:sz w:val="22"/>
          <w:szCs w:val="22"/>
        </w:rPr>
        <w:t>ehículos adquiridos por la COPRISEM o a través del ISEM</w:t>
      </w:r>
      <w:r w:rsidR="00B20F50" w:rsidRPr="0099663A">
        <w:rPr>
          <w:rFonts w:ascii="Palatino Linotype" w:eastAsia="Arial Unicode MS" w:hAnsi="Palatino Linotype" w:cs="Arial"/>
          <w:i/>
          <w:sz w:val="22"/>
          <w:szCs w:val="22"/>
        </w:rPr>
        <w:t xml:space="preserve">, </w:t>
      </w:r>
      <w:r w:rsidRPr="0099663A">
        <w:rPr>
          <w:rFonts w:ascii="Palatino Linotype" w:eastAsia="Arial Unicode MS" w:hAnsi="Palatino Linotype" w:cs="Arial"/>
          <w:i/>
          <w:sz w:val="22"/>
          <w:szCs w:val="22"/>
        </w:rPr>
        <w:t>del periodo comprendido del 19 de agosto de 2018 al 19 de agosto de 2019.</w:t>
      </w:r>
    </w:p>
    <w:p w:rsidR="00452ED2" w:rsidRPr="0099663A" w:rsidRDefault="00452ED2" w:rsidP="00D67FE5">
      <w:pPr>
        <w:pStyle w:val="Prrafodelista"/>
        <w:spacing w:line="276" w:lineRule="auto"/>
        <w:ind w:left="851" w:right="899"/>
        <w:jc w:val="both"/>
        <w:rPr>
          <w:rFonts w:ascii="Palatino Linotype" w:eastAsia="Arial Unicode MS" w:hAnsi="Palatino Linotype" w:cs="Arial"/>
          <w:i/>
          <w:sz w:val="22"/>
          <w:szCs w:val="22"/>
        </w:rPr>
      </w:pPr>
      <w:r w:rsidRPr="0099663A">
        <w:rPr>
          <w:rFonts w:ascii="Palatino Linotype" w:eastAsia="Arial Unicode MS" w:hAnsi="Palatino Linotype" w:cs="Arial"/>
          <w:i/>
          <w:sz w:val="22"/>
          <w:szCs w:val="22"/>
        </w:rPr>
        <w:t xml:space="preserve">g) </w:t>
      </w:r>
      <w:r w:rsidR="00D159D3" w:rsidRPr="0099663A">
        <w:rPr>
          <w:rFonts w:ascii="Palatino Linotype" w:eastAsia="Arial Unicode MS" w:hAnsi="Palatino Linotype" w:cs="Arial"/>
          <w:i/>
          <w:sz w:val="22"/>
          <w:szCs w:val="22"/>
        </w:rPr>
        <w:t xml:space="preserve">El número </w:t>
      </w:r>
      <w:r w:rsidRPr="0099663A">
        <w:rPr>
          <w:rFonts w:ascii="Palatino Linotype" w:eastAsia="Arial Unicode MS" w:hAnsi="Palatino Linotype" w:cs="Arial"/>
          <w:i/>
          <w:sz w:val="22"/>
          <w:szCs w:val="22"/>
        </w:rPr>
        <w:t>de personas que cuentan con elementos de se</w:t>
      </w:r>
      <w:r w:rsidR="00D159D3" w:rsidRPr="0099663A">
        <w:rPr>
          <w:rFonts w:ascii="Palatino Linotype" w:eastAsia="Arial Unicode MS" w:hAnsi="Palatino Linotype" w:cs="Arial"/>
          <w:i/>
          <w:sz w:val="22"/>
          <w:szCs w:val="22"/>
        </w:rPr>
        <w:t xml:space="preserve">guridad </w:t>
      </w:r>
      <w:r w:rsidR="00550916">
        <w:rPr>
          <w:rFonts w:ascii="Palatino Linotype" w:eastAsia="Arial Unicode MS" w:hAnsi="Palatino Linotype" w:cs="Arial"/>
          <w:i/>
          <w:sz w:val="22"/>
          <w:szCs w:val="22"/>
        </w:rPr>
        <w:t xml:space="preserve">asignado </w:t>
      </w:r>
      <w:r w:rsidR="00D159D3" w:rsidRPr="0099663A">
        <w:rPr>
          <w:rFonts w:ascii="Palatino Linotype" w:eastAsia="Arial Unicode MS" w:hAnsi="Palatino Linotype" w:cs="Arial"/>
          <w:i/>
          <w:sz w:val="22"/>
          <w:szCs w:val="22"/>
        </w:rPr>
        <w:t>al 19 de agosto de 2019; así como, erogación mensual por dicho concepto</w:t>
      </w:r>
      <w:r w:rsidR="00BC2410" w:rsidRPr="0099663A">
        <w:rPr>
          <w:rFonts w:ascii="Palatino Linotype" w:eastAsia="Arial Unicode MS" w:hAnsi="Palatino Linotype" w:cs="Arial"/>
          <w:i/>
          <w:sz w:val="22"/>
          <w:szCs w:val="22"/>
        </w:rPr>
        <w:t>.</w:t>
      </w:r>
    </w:p>
    <w:p w:rsidR="0048303A" w:rsidRPr="0099663A" w:rsidRDefault="00BC2410" w:rsidP="0048303A">
      <w:pPr>
        <w:pStyle w:val="Prrafodelista"/>
        <w:spacing w:line="276" w:lineRule="auto"/>
        <w:ind w:left="851" w:right="899"/>
        <w:jc w:val="both"/>
        <w:rPr>
          <w:rFonts w:ascii="Palatino Linotype" w:eastAsia="Arial Unicode MS" w:hAnsi="Palatino Linotype" w:cs="Arial"/>
          <w:i/>
          <w:sz w:val="22"/>
          <w:szCs w:val="22"/>
        </w:rPr>
      </w:pPr>
      <w:r w:rsidRPr="0099663A">
        <w:rPr>
          <w:rFonts w:ascii="Palatino Linotype" w:eastAsia="Arial Unicode MS" w:hAnsi="Palatino Linotype" w:cs="Arial"/>
          <w:i/>
          <w:sz w:val="22"/>
          <w:szCs w:val="22"/>
        </w:rPr>
        <w:t>h</w:t>
      </w:r>
      <w:r w:rsidR="00452ED2" w:rsidRPr="0099663A">
        <w:rPr>
          <w:rFonts w:ascii="Palatino Linotype" w:eastAsia="Arial Unicode MS" w:hAnsi="Palatino Linotype" w:cs="Arial"/>
          <w:i/>
          <w:sz w:val="22"/>
          <w:szCs w:val="22"/>
        </w:rPr>
        <w:t xml:space="preserve">) </w:t>
      </w:r>
      <w:r w:rsidRPr="0099663A">
        <w:rPr>
          <w:rFonts w:ascii="Palatino Linotype" w:eastAsia="Arial Unicode MS" w:hAnsi="Palatino Linotype" w:cs="Arial"/>
          <w:i/>
          <w:sz w:val="22"/>
          <w:szCs w:val="22"/>
        </w:rPr>
        <w:t>El número</w:t>
      </w:r>
      <w:r w:rsidR="00452ED2" w:rsidRPr="0099663A">
        <w:rPr>
          <w:rFonts w:ascii="Palatino Linotype" w:eastAsia="Arial Unicode MS" w:hAnsi="Palatino Linotype" w:cs="Arial"/>
          <w:i/>
          <w:sz w:val="22"/>
          <w:szCs w:val="22"/>
        </w:rPr>
        <w:t xml:space="preserve"> de antros, bares o restaurantes que han sido verificados, multados </w:t>
      </w:r>
      <w:r w:rsidR="001B238F" w:rsidRPr="0099663A">
        <w:rPr>
          <w:rFonts w:ascii="Palatino Linotype" w:eastAsia="Arial Unicode MS" w:hAnsi="Palatino Linotype" w:cs="Arial"/>
          <w:i/>
          <w:sz w:val="22"/>
          <w:szCs w:val="22"/>
        </w:rPr>
        <w:t>o suspendidos por</w:t>
      </w:r>
      <w:r w:rsidR="00452ED2" w:rsidRPr="0099663A">
        <w:rPr>
          <w:rFonts w:ascii="Palatino Linotype" w:eastAsia="Arial Unicode MS" w:hAnsi="Palatino Linotype" w:cs="Arial"/>
          <w:i/>
          <w:sz w:val="22"/>
          <w:szCs w:val="22"/>
        </w:rPr>
        <w:t xml:space="preserve">: límite de decibeles permitidos, alcohol adulterado o alimentos en malas condiciones durante el periodo comprendido del 01 de enero de 2018 al 19 de agosto de </w:t>
      </w:r>
      <w:r w:rsidR="00D159D3" w:rsidRPr="0099663A">
        <w:rPr>
          <w:rFonts w:ascii="Palatino Linotype" w:eastAsia="Arial Unicode MS" w:hAnsi="Palatino Linotype" w:cs="Arial"/>
          <w:i/>
          <w:sz w:val="22"/>
          <w:szCs w:val="22"/>
        </w:rPr>
        <w:t>2</w:t>
      </w:r>
      <w:r w:rsidR="00452ED2" w:rsidRPr="0099663A">
        <w:rPr>
          <w:rFonts w:ascii="Palatino Linotype" w:eastAsia="Arial Unicode MS" w:hAnsi="Palatino Linotype" w:cs="Arial"/>
          <w:i/>
          <w:sz w:val="22"/>
          <w:szCs w:val="22"/>
        </w:rPr>
        <w:t xml:space="preserve">019 en todo el </w:t>
      </w:r>
      <w:r w:rsidR="00D159D3" w:rsidRPr="0099663A">
        <w:rPr>
          <w:rFonts w:ascii="Palatino Linotype" w:eastAsia="Arial Unicode MS" w:hAnsi="Palatino Linotype" w:cs="Arial"/>
          <w:i/>
          <w:sz w:val="22"/>
          <w:szCs w:val="22"/>
        </w:rPr>
        <w:t xml:space="preserve">Estado </w:t>
      </w:r>
      <w:r w:rsidR="00452ED2" w:rsidRPr="0099663A">
        <w:rPr>
          <w:rFonts w:ascii="Palatino Linotype" w:eastAsia="Arial Unicode MS" w:hAnsi="Palatino Linotype" w:cs="Arial"/>
          <w:i/>
          <w:sz w:val="22"/>
          <w:szCs w:val="22"/>
        </w:rPr>
        <w:t>de México</w:t>
      </w:r>
      <w:r w:rsidRPr="0099663A">
        <w:rPr>
          <w:rFonts w:ascii="Palatino Linotype" w:eastAsia="Arial Unicode MS" w:hAnsi="Palatino Linotype" w:cs="Arial"/>
          <w:i/>
          <w:sz w:val="22"/>
          <w:szCs w:val="22"/>
        </w:rPr>
        <w:t xml:space="preserve">, al mayor </w:t>
      </w:r>
      <w:r w:rsidR="0048303A" w:rsidRPr="0099663A">
        <w:rPr>
          <w:rFonts w:ascii="Palatino Linotype" w:eastAsia="Arial Unicode MS" w:hAnsi="Palatino Linotype" w:cs="Arial"/>
          <w:i/>
          <w:sz w:val="22"/>
          <w:szCs w:val="22"/>
        </w:rPr>
        <w:t xml:space="preserve">grado de desagregación posible.; así como el monto recaudado por concepto de las multas referidas. </w:t>
      </w:r>
    </w:p>
    <w:p w:rsidR="00452ED2" w:rsidRPr="0099663A" w:rsidRDefault="00BC2410" w:rsidP="00D67FE5">
      <w:pPr>
        <w:pStyle w:val="Prrafodelista"/>
        <w:spacing w:line="276" w:lineRule="auto"/>
        <w:ind w:left="851" w:right="899"/>
        <w:jc w:val="both"/>
        <w:rPr>
          <w:rFonts w:ascii="Palatino Linotype" w:eastAsia="Arial Unicode MS" w:hAnsi="Palatino Linotype" w:cs="Arial"/>
          <w:i/>
          <w:sz w:val="22"/>
          <w:szCs w:val="22"/>
        </w:rPr>
      </w:pPr>
      <w:r w:rsidRPr="0099663A">
        <w:rPr>
          <w:rFonts w:ascii="Palatino Linotype" w:eastAsia="Arial Unicode MS" w:hAnsi="Palatino Linotype" w:cs="Arial"/>
          <w:i/>
          <w:sz w:val="22"/>
          <w:szCs w:val="22"/>
        </w:rPr>
        <w:t>i</w:t>
      </w:r>
      <w:r w:rsidR="00452ED2" w:rsidRPr="0099663A">
        <w:rPr>
          <w:rFonts w:ascii="Palatino Linotype" w:eastAsia="Arial Unicode MS" w:hAnsi="Palatino Linotype" w:cs="Arial"/>
          <w:i/>
          <w:sz w:val="22"/>
          <w:szCs w:val="22"/>
        </w:rPr>
        <w:t xml:space="preserve">) </w:t>
      </w:r>
      <w:r w:rsidRPr="0099663A">
        <w:rPr>
          <w:rFonts w:ascii="Palatino Linotype" w:eastAsia="Arial Unicode MS" w:hAnsi="Palatino Linotype" w:cs="Arial"/>
          <w:i/>
          <w:sz w:val="22"/>
          <w:szCs w:val="22"/>
        </w:rPr>
        <w:t>El n</w:t>
      </w:r>
      <w:r w:rsidR="00452ED2" w:rsidRPr="0099663A">
        <w:rPr>
          <w:rFonts w:ascii="Palatino Linotype" w:eastAsia="Arial Unicode MS" w:hAnsi="Palatino Linotype" w:cs="Arial"/>
          <w:i/>
          <w:sz w:val="22"/>
          <w:szCs w:val="22"/>
        </w:rPr>
        <w:t>ombre de servidores públicos que tienen vehículos oficiales as</w:t>
      </w:r>
      <w:r w:rsidRPr="0099663A">
        <w:rPr>
          <w:rFonts w:ascii="Palatino Linotype" w:eastAsia="Arial Unicode MS" w:hAnsi="Palatino Linotype" w:cs="Arial"/>
          <w:i/>
          <w:sz w:val="22"/>
          <w:szCs w:val="22"/>
        </w:rPr>
        <w:t xml:space="preserve">ignados al 19 de agosto de 2019 y en su caso su justificación. </w:t>
      </w:r>
    </w:p>
    <w:p w:rsidR="00452ED2" w:rsidRPr="0099663A" w:rsidRDefault="00BC2410" w:rsidP="00D67FE5">
      <w:pPr>
        <w:pStyle w:val="Prrafodelista"/>
        <w:spacing w:line="276" w:lineRule="auto"/>
        <w:ind w:left="851" w:right="899"/>
        <w:jc w:val="both"/>
        <w:rPr>
          <w:rFonts w:ascii="Palatino Linotype" w:eastAsia="Arial Unicode MS" w:hAnsi="Palatino Linotype" w:cs="Arial"/>
          <w:i/>
          <w:sz w:val="22"/>
          <w:szCs w:val="22"/>
        </w:rPr>
      </w:pPr>
      <w:r w:rsidRPr="0099663A">
        <w:rPr>
          <w:rFonts w:ascii="Palatino Linotype" w:eastAsia="Arial Unicode MS" w:hAnsi="Palatino Linotype" w:cs="Arial"/>
          <w:i/>
          <w:sz w:val="22"/>
          <w:szCs w:val="22"/>
        </w:rPr>
        <w:t>j</w:t>
      </w:r>
      <w:r w:rsidR="00452ED2" w:rsidRPr="0099663A">
        <w:rPr>
          <w:rFonts w:ascii="Palatino Linotype" w:eastAsia="Arial Unicode MS" w:hAnsi="Palatino Linotype" w:cs="Arial"/>
          <w:i/>
          <w:sz w:val="22"/>
          <w:szCs w:val="22"/>
        </w:rPr>
        <w:t xml:space="preserve">) </w:t>
      </w:r>
      <w:r w:rsidR="001B238F" w:rsidRPr="0099663A">
        <w:rPr>
          <w:rFonts w:ascii="Palatino Linotype" w:eastAsia="Arial Unicode MS" w:hAnsi="Palatino Linotype" w:cs="Arial"/>
          <w:i/>
          <w:sz w:val="22"/>
          <w:szCs w:val="22"/>
        </w:rPr>
        <w:t>Las a</w:t>
      </w:r>
      <w:r w:rsidR="00452ED2" w:rsidRPr="0099663A">
        <w:rPr>
          <w:rFonts w:ascii="Palatino Linotype" w:eastAsia="Arial Unicode MS" w:hAnsi="Palatino Linotype" w:cs="Arial"/>
          <w:i/>
          <w:sz w:val="22"/>
          <w:szCs w:val="22"/>
        </w:rPr>
        <w:t>dquisiciones realizadas por la COPRISEM por medio del ISEM en los años 2017, 2018 y del 01 de enero al 19 de agosto de 2019.</w:t>
      </w:r>
    </w:p>
    <w:p w:rsidR="00452ED2" w:rsidRPr="0099663A" w:rsidRDefault="00BC2410" w:rsidP="00D67FE5">
      <w:pPr>
        <w:pStyle w:val="Prrafodelista"/>
        <w:spacing w:line="276" w:lineRule="auto"/>
        <w:ind w:left="851" w:right="899"/>
        <w:jc w:val="both"/>
        <w:rPr>
          <w:rFonts w:ascii="Palatino Linotype" w:eastAsia="Arial Unicode MS" w:hAnsi="Palatino Linotype" w:cs="Arial"/>
          <w:i/>
          <w:sz w:val="22"/>
          <w:szCs w:val="22"/>
        </w:rPr>
      </w:pPr>
      <w:r w:rsidRPr="0099663A">
        <w:rPr>
          <w:rFonts w:ascii="Palatino Linotype" w:eastAsia="Arial Unicode MS" w:hAnsi="Palatino Linotype" w:cs="Arial"/>
          <w:i/>
          <w:sz w:val="22"/>
          <w:szCs w:val="22"/>
        </w:rPr>
        <w:t>k</w:t>
      </w:r>
      <w:r w:rsidR="00452ED2" w:rsidRPr="0099663A">
        <w:rPr>
          <w:rFonts w:ascii="Palatino Linotype" w:eastAsia="Arial Unicode MS" w:hAnsi="Palatino Linotype" w:cs="Arial"/>
          <w:i/>
          <w:sz w:val="22"/>
          <w:szCs w:val="22"/>
        </w:rPr>
        <w:t xml:space="preserve">) </w:t>
      </w:r>
      <w:r w:rsidRPr="0099663A">
        <w:rPr>
          <w:rFonts w:ascii="Palatino Linotype" w:eastAsia="Arial Unicode MS" w:hAnsi="Palatino Linotype" w:cs="Arial"/>
          <w:i/>
          <w:sz w:val="22"/>
          <w:szCs w:val="22"/>
        </w:rPr>
        <w:t xml:space="preserve">El </w:t>
      </w:r>
      <w:r w:rsidR="00452ED2" w:rsidRPr="0099663A">
        <w:rPr>
          <w:rFonts w:ascii="Palatino Linotype" w:eastAsia="Arial Unicode MS" w:hAnsi="Palatino Linotype" w:cs="Arial"/>
          <w:i/>
          <w:sz w:val="22"/>
          <w:szCs w:val="22"/>
        </w:rPr>
        <w:t>presupuesto asignado por f</w:t>
      </w:r>
      <w:r w:rsidRPr="0099663A">
        <w:rPr>
          <w:rFonts w:ascii="Palatino Linotype" w:eastAsia="Arial Unicode MS" w:hAnsi="Palatino Linotype" w:cs="Arial"/>
          <w:i/>
          <w:sz w:val="22"/>
          <w:szCs w:val="22"/>
        </w:rPr>
        <w:t>o</w:t>
      </w:r>
      <w:r w:rsidR="00452ED2" w:rsidRPr="0099663A">
        <w:rPr>
          <w:rFonts w:ascii="Palatino Linotype" w:eastAsia="Arial Unicode MS" w:hAnsi="Palatino Linotype" w:cs="Arial"/>
          <w:i/>
          <w:sz w:val="22"/>
          <w:szCs w:val="22"/>
        </w:rPr>
        <w:t>ndos federales y estatales para el pago de nómina, en el ejercicio fiscal 2019.</w:t>
      </w:r>
    </w:p>
    <w:p w:rsidR="00452ED2" w:rsidRPr="0099663A" w:rsidRDefault="00BC2410" w:rsidP="00D67FE5">
      <w:pPr>
        <w:pStyle w:val="Prrafodelista"/>
        <w:spacing w:line="276" w:lineRule="auto"/>
        <w:ind w:left="851" w:right="899"/>
        <w:jc w:val="both"/>
        <w:rPr>
          <w:rFonts w:ascii="Palatino Linotype" w:eastAsia="Arial Unicode MS" w:hAnsi="Palatino Linotype" w:cs="Arial"/>
          <w:i/>
          <w:sz w:val="22"/>
          <w:szCs w:val="22"/>
        </w:rPr>
      </w:pPr>
      <w:r w:rsidRPr="0099663A">
        <w:rPr>
          <w:rFonts w:ascii="Palatino Linotype" w:eastAsia="Arial Unicode MS" w:hAnsi="Palatino Linotype" w:cs="Arial"/>
          <w:i/>
          <w:sz w:val="22"/>
          <w:szCs w:val="22"/>
        </w:rPr>
        <w:t>l</w:t>
      </w:r>
      <w:r w:rsidR="00452ED2" w:rsidRPr="0099663A">
        <w:rPr>
          <w:rFonts w:ascii="Palatino Linotype" w:eastAsia="Arial Unicode MS" w:hAnsi="Palatino Linotype" w:cs="Arial"/>
          <w:i/>
          <w:sz w:val="22"/>
          <w:szCs w:val="22"/>
        </w:rPr>
        <w:t xml:space="preserve">) Número de servidores públicos pagados con recursos estatales. </w:t>
      </w:r>
    </w:p>
    <w:p w:rsidR="00452ED2" w:rsidRPr="0099663A" w:rsidRDefault="00BC2410" w:rsidP="00D67FE5">
      <w:pPr>
        <w:pStyle w:val="Prrafodelista"/>
        <w:spacing w:line="276" w:lineRule="auto"/>
        <w:ind w:left="851" w:right="899"/>
        <w:jc w:val="both"/>
        <w:rPr>
          <w:rFonts w:ascii="Palatino Linotype" w:eastAsia="Arial Unicode MS" w:hAnsi="Palatino Linotype" w:cs="Arial"/>
          <w:i/>
          <w:sz w:val="22"/>
          <w:szCs w:val="22"/>
        </w:rPr>
      </w:pPr>
      <w:r w:rsidRPr="0099663A">
        <w:rPr>
          <w:rFonts w:ascii="Palatino Linotype" w:eastAsia="Arial Unicode MS" w:hAnsi="Palatino Linotype" w:cs="Arial"/>
          <w:i/>
          <w:sz w:val="22"/>
          <w:szCs w:val="22"/>
        </w:rPr>
        <w:t>m</w:t>
      </w:r>
      <w:r w:rsidR="00452ED2" w:rsidRPr="0099663A">
        <w:rPr>
          <w:rFonts w:ascii="Palatino Linotype" w:eastAsia="Arial Unicode MS" w:hAnsi="Palatino Linotype" w:cs="Arial"/>
          <w:i/>
          <w:sz w:val="22"/>
          <w:szCs w:val="22"/>
        </w:rPr>
        <w:t>) Número de servidores públicos pagados con recursos federales</w:t>
      </w:r>
      <w:r w:rsidR="001B238F" w:rsidRPr="0099663A">
        <w:rPr>
          <w:rFonts w:ascii="Palatino Linotype" w:eastAsia="Arial Unicode MS" w:hAnsi="Palatino Linotype" w:cs="Arial"/>
          <w:i/>
          <w:sz w:val="22"/>
          <w:szCs w:val="22"/>
        </w:rPr>
        <w:t>.</w:t>
      </w:r>
    </w:p>
    <w:p w:rsidR="00452ED2" w:rsidRPr="0099663A" w:rsidRDefault="00452ED2" w:rsidP="00D67FE5">
      <w:pPr>
        <w:pStyle w:val="Prrafodelista"/>
        <w:spacing w:line="276" w:lineRule="auto"/>
        <w:ind w:left="851" w:right="899"/>
        <w:jc w:val="both"/>
        <w:rPr>
          <w:rFonts w:ascii="Palatino Linotype" w:eastAsia="Arial Unicode MS" w:hAnsi="Palatino Linotype" w:cs="Arial"/>
          <w:i/>
          <w:sz w:val="22"/>
          <w:szCs w:val="22"/>
        </w:rPr>
      </w:pPr>
    </w:p>
    <w:p w:rsidR="00452ED2" w:rsidRPr="0099663A" w:rsidRDefault="009A4F5E" w:rsidP="00D67FE5">
      <w:pPr>
        <w:pStyle w:val="Prrafodelista"/>
        <w:spacing w:line="276" w:lineRule="auto"/>
        <w:ind w:left="851" w:right="899"/>
        <w:jc w:val="both"/>
        <w:rPr>
          <w:rFonts w:ascii="Palatino Linotype" w:eastAsia="Arial Unicode MS" w:hAnsi="Palatino Linotype" w:cs="Arial"/>
          <w:i/>
          <w:sz w:val="22"/>
          <w:szCs w:val="22"/>
        </w:rPr>
      </w:pPr>
      <w:r w:rsidRPr="0099663A">
        <w:rPr>
          <w:rFonts w:ascii="Palatino Linotype" w:eastAsia="Arial Unicode MS" w:hAnsi="Palatino Linotype" w:cs="Arial"/>
          <w:i/>
          <w:sz w:val="22"/>
          <w:szCs w:val="22"/>
        </w:rPr>
        <w:t>Debiendo notificar a</w:t>
      </w:r>
      <w:r w:rsidR="00C71EA5" w:rsidRPr="0099663A">
        <w:rPr>
          <w:rFonts w:ascii="Palatino Linotype" w:eastAsia="Arial Unicode MS" w:hAnsi="Palatino Linotype" w:cs="Arial"/>
          <w:i/>
          <w:sz w:val="22"/>
          <w:szCs w:val="22"/>
        </w:rPr>
        <w:t>l</w:t>
      </w:r>
      <w:r w:rsidRPr="0099663A">
        <w:rPr>
          <w:rFonts w:ascii="Palatino Linotype" w:eastAsia="Arial Unicode MS" w:hAnsi="Palatino Linotype" w:cs="Arial"/>
          <w:i/>
          <w:sz w:val="22"/>
          <w:szCs w:val="22"/>
        </w:rPr>
        <w:t xml:space="preserve"> </w:t>
      </w:r>
      <w:r w:rsidRPr="0099663A">
        <w:rPr>
          <w:rFonts w:ascii="Palatino Linotype" w:eastAsia="Arial Unicode MS" w:hAnsi="Palatino Linotype" w:cs="Arial"/>
          <w:b/>
          <w:i/>
          <w:sz w:val="22"/>
          <w:szCs w:val="22"/>
        </w:rPr>
        <w:t>RECURRENTE</w:t>
      </w:r>
      <w:r w:rsidRPr="0099663A">
        <w:rPr>
          <w:rFonts w:ascii="Palatino Linotype" w:eastAsia="Arial Unicode MS" w:hAnsi="Palatino Linotype" w:cs="Arial"/>
          <w:i/>
          <w:sz w:val="22"/>
          <w:szCs w:val="22"/>
        </w:rPr>
        <w:t xml:space="preserve"> el Acuerdo de Clasificación de la información que apruebe su Comité de Transparencia con motivo de las versiones públicas</w:t>
      </w:r>
      <w:r w:rsidR="00452ED2" w:rsidRPr="0099663A">
        <w:rPr>
          <w:rFonts w:ascii="Palatino Linotype" w:eastAsia="Arial Unicode MS" w:hAnsi="Palatino Linotype" w:cs="Arial"/>
          <w:i/>
          <w:sz w:val="22"/>
          <w:szCs w:val="22"/>
        </w:rPr>
        <w:t xml:space="preserve">. </w:t>
      </w:r>
    </w:p>
    <w:p w:rsidR="00452ED2" w:rsidRPr="0099663A" w:rsidRDefault="00452ED2" w:rsidP="00D67FE5">
      <w:pPr>
        <w:pStyle w:val="Prrafodelista"/>
        <w:spacing w:line="276" w:lineRule="auto"/>
        <w:ind w:left="851" w:right="899"/>
        <w:jc w:val="both"/>
        <w:rPr>
          <w:rFonts w:ascii="Palatino Linotype" w:eastAsia="Arial Unicode MS" w:hAnsi="Palatino Linotype" w:cs="Arial"/>
          <w:i/>
          <w:sz w:val="22"/>
          <w:szCs w:val="22"/>
        </w:rPr>
      </w:pPr>
    </w:p>
    <w:p w:rsidR="00BC2410" w:rsidRPr="0099663A" w:rsidRDefault="00452ED2" w:rsidP="00BC2410">
      <w:pPr>
        <w:pStyle w:val="Prrafodelista"/>
        <w:spacing w:line="276" w:lineRule="auto"/>
        <w:ind w:left="851" w:right="899"/>
        <w:jc w:val="both"/>
        <w:rPr>
          <w:rFonts w:ascii="Palatino Linotype" w:hAnsi="Palatino Linotype" w:cs="Arial"/>
          <w:i/>
          <w:sz w:val="22"/>
          <w:szCs w:val="22"/>
        </w:rPr>
      </w:pPr>
      <w:r w:rsidRPr="0099663A">
        <w:rPr>
          <w:rFonts w:ascii="Palatino Linotype" w:hAnsi="Palatino Linotype"/>
          <w:i/>
          <w:sz w:val="22"/>
          <w:szCs w:val="22"/>
        </w:rPr>
        <w:t xml:space="preserve">Para </w:t>
      </w:r>
      <w:r w:rsidRPr="0099663A">
        <w:rPr>
          <w:rFonts w:ascii="Palatino Linotype" w:hAnsi="Palatino Linotype" w:cs="Arial"/>
          <w:i/>
          <w:sz w:val="22"/>
          <w:szCs w:val="22"/>
        </w:rPr>
        <w:t>el</w:t>
      </w:r>
      <w:r w:rsidRPr="0099663A">
        <w:rPr>
          <w:rFonts w:ascii="Palatino Linotype" w:hAnsi="Palatino Linotype"/>
          <w:i/>
          <w:sz w:val="22"/>
          <w:szCs w:val="22"/>
        </w:rPr>
        <w:t xml:space="preserve"> caso de que la información de la que se ordena la entrega en los incisos </w:t>
      </w:r>
      <w:r w:rsidR="0048303A" w:rsidRPr="0099663A">
        <w:rPr>
          <w:rFonts w:ascii="Palatino Linotype" w:hAnsi="Palatino Linotype"/>
          <w:i/>
          <w:sz w:val="22"/>
          <w:szCs w:val="22"/>
        </w:rPr>
        <w:t>e)</w:t>
      </w:r>
      <w:r w:rsidR="0099663A" w:rsidRPr="0099663A">
        <w:rPr>
          <w:rFonts w:ascii="Palatino Linotype" w:hAnsi="Palatino Linotype"/>
          <w:i/>
          <w:sz w:val="22"/>
          <w:szCs w:val="22"/>
        </w:rPr>
        <w:t>,</w:t>
      </w:r>
      <w:r w:rsidR="0048303A" w:rsidRPr="0099663A">
        <w:rPr>
          <w:rFonts w:ascii="Palatino Linotype" w:hAnsi="Palatino Linotype"/>
          <w:i/>
          <w:sz w:val="22"/>
          <w:szCs w:val="22"/>
        </w:rPr>
        <w:t xml:space="preserve"> </w:t>
      </w:r>
      <w:r w:rsidR="00B20F50" w:rsidRPr="0099663A">
        <w:rPr>
          <w:rFonts w:ascii="Palatino Linotype" w:hAnsi="Palatino Linotype"/>
          <w:i/>
          <w:sz w:val="22"/>
          <w:szCs w:val="22"/>
        </w:rPr>
        <w:t xml:space="preserve">f), </w:t>
      </w:r>
      <w:r w:rsidRPr="0099663A">
        <w:rPr>
          <w:rFonts w:ascii="Palatino Linotype" w:hAnsi="Palatino Linotype"/>
          <w:i/>
          <w:sz w:val="22"/>
          <w:szCs w:val="22"/>
        </w:rPr>
        <w:t>g)</w:t>
      </w:r>
      <w:r w:rsidR="00B20F50" w:rsidRPr="0099663A">
        <w:rPr>
          <w:rFonts w:ascii="Palatino Linotype" w:hAnsi="Palatino Linotype"/>
          <w:i/>
          <w:sz w:val="22"/>
          <w:szCs w:val="22"/>
        </w:rPr>
        <w:t>, i)</w:t>
      </w:r>
      <w:r w:rsidR="0048303A" w:rsidRPr="0099663A">
        <w:rPr>
          <w:rFonts w:ascii="Palatino Linotype" w:hAnsi="Palatino Linotype"/>
          <w:i/>
          <w:sz w:val="22"/>
          <w:szCs w:val="22"/>
        </w:rPr>
        <w:t>,</w:t>
      </w:r>
      <w:r w:rsidR="0099663A" w:rsidRPr="0099663A">
        <w:rPr>
          <w:rFonts w:ascii="Palatino Linotype" w:hAnsi="Palatino Linotype"/>
          <w:i/>
          <w:sz w:val="22"/>
          <w:szCs w:val="22"/>
        </w:rPr>
        <w:t xml:space="preserve"> y</w:t>
      </w:r>
      <w:r w:rsidR="0048303A" w:rsidRPr="0099663A">
        <w:rPr>
          <w:rFonts w:ascii="Palatino Linotype" w:hAnsi="Palatino Linotype"/>
          <w:i/>
          <w:sz w:val="22"/>
          <w:szCs w:val="22"/>
        </w:rPr>
        <w:t xml:space="preserve"> </w:t>
      </w:r>
      <w:r w:rsidR="006A3461" w:rsidRPr="0099663A">
        <w:rPr>
          <w:rFonts w:ascii="Palatino Linotype" w:hAnsi="Palatino Linotype"/>
          <w:i/>
          <w:sz w:val="22"/>
          <w:szCs w:val="22"/>
        </w:rPr>
        <w:t>j)</w:t>
      </w:r>
      <w:r w:rsidRPr="0099663A">
        <w:rPr>
          <w:rFonts w:ascii="Palatino Linotype" w:hAnsi="Palatino Linotype"/>
          <w:i/>
          <w:sz w:val="22"/>
          <w:szCs w:val="22"/>
        </w:rPr>
        <w:t>,</w:t>
      </w:r>
      <w:r w:rsidR="0048303A" w:rsidRPr="0099663A">
        <w:rPr>
          <w:rFonts w:ascii="Palatino Linotype" w:hAnsi="Palatino Linotype"/>
          <w:i/>
          <w:sz w:val="22"/>
          <w:szCs w:val="22"/>
        </w:rPr>
        <w:t xml:space="preserve"> </w:t>
      </w:r>
      <w:r w:rsidRPr="0099663A">
        <w:rPr>
          <w:rFonts w:ascii="Palatino Linotype" w:hAnsi="Palatino Linotype"/>
          <w:i/>
          <w:sz w:val="22"/>
          <w:szCs w:val="22"/>
        </w:rPr>
        <w:t xml:space="preserve">no haya sido </w:t>
      </w:r>
      <w:r w:rsidRPr="0099663A">
        <w:rPr>
          <w:rFonts w:ascii="Palatino Linotype" w:hAnsi="Palatino Linotype" w:cs="Arial"/>
          <w:i/>
          <w:sz w:val="22"/>
          <w:szCs w:val="22"/>
        </w:rPr>
        <w:t xml:space="preserve">generada, </w:t>
      </w:r>
      <w:r w:rsidR="001B238F" w:rsidRPr="0099663A">
        <w:rPr>
          <w:rFonts w:ascii="Palatino Linotype" w:hAnsi="Palatino Linotype" w:cs="Arial"/>
          <w:i/>
          <w:sz w:val="22"/>
          <w:szCs w:val="22"/>
        </w:rPr>
        <w:t xml:space="preserve">poseída o administrada </w:t>
      </w:r>
      <w:r w:rsidRPr="0099663A">
        <w:rPr>
          <w:rFonts w:ascii="Palatino Linotype" w:hAnsi="Palatino Linotype" w:cs="Arial"/>
          <w:i/>
          <w:sz w:val="22"/>
          <w:szCs w:val="22"/>
        </w:rPr>
        <w:t xml:space="preserve">deberá hacerlo del conocimiento </w:t>
      </w:r>
      <w:r w:rsidR="001B238F" w:rsidRPr="0099663A">
        <w:rPr>
          <w:rFonts w:ascii="Palatino Linotype" w:hAnsi="Palatino Linotype" w:cs="Arial"/>
          <w:i/>
          <w:sz w:val="22"/>
          <w:szCs w:val="22"/>
        </w:rPr>
        <w:t>del</w:t>
      </w:r>
      <w:r w:rsidR="0048303A" w:rsidRPr="0099663A">
        <w:rPr>
          <w:rFonts w:ascii="Palatino Linotype" w:hAnsi="Palatino Linotype" w:cs="Arial"/>
          <w:i/>
          <w:sz w:val="22"/>
          <w:szCs w:val="22"/>
        </w:rPr>
        <w:t xml:space="preserve"> particular; por cuanto hace a la información </w:t>
      </w:r>
      <w:r w:rsidR="00BC2410" w:rsidRPr="0099663A">
        <w:rPr>
          <w:rFonts w:ascii="Palatino Linotype" w:hAnsi="Palatino Linotype" w:cs="Arial"/>
          <w:i/>
          <w:sz w:val="22"/>
          <w:szCs w:val="22"/>
        </w:rPr>
        <w:t xml:space="preserve">de la que se ordena </w:t>
      </w:r>
      <w:r w:rsidR="0048303A" w:rsidRPr="0099663A">
        <w:rPr>
          <w:rFonts w:ascii="Palatino Linotype" w:hAnsi="Palatino Linotype" w:cs="Arial"/>
          <w:i/>
          <w:sz w:val="22"/>
          <w:szCs w:val="22"/>
        </w:rPr>
        <w:t>la entrega e</w:t>
      </w:r>
      <w:r w:rsidR="00BC2410" w:rsidRPr="0099663A">
        <w:rPr>
          <w:rFonts w:ascii="Palatino Linotype" w:hAnsi="Palatino Linotype" w:cs="Arial"/>
          <w:i/>
          <w:sz w:val="22"/>
          <w:szCs w:val="22"/>
        </w:rPr>
        <w:t xml:space="preserve">n los incisos </w:t>
      </w:r>
      <w:r w:rsidR="006A3461" w:rsidRPr="0099663A">
        <w:rPr>
          <w:rFonts w:ascii="Palatino Linotype" w:hAnsi="Palatino Linotype" w:cs="Arial"/>
          <w:i/>
          <w:sz w:val="22"/>
          <w:szCs w:val="22"/>
        </w:rPr>
        <w:t xml:space="preserve">k), </w:t>
      </w:r>
      <w:r w:rsidR="00BC2410" w:rsidRPr="0099663A">
        <w:rPr>
          <w:rFonts w:ascii="Palatino Linotype" w:hAnsi="Palatino Linotype" w:cs="Arial"/>
          <w:i/>
          <w:sz w:val="22"/>
          <w:szCs w:val="22"/>
        </w:rPr>
        <w:t>l) y m), no haya sido generada a</w:t>
      </w:r>
      <w:r w:rsidR="0099663A" w:rsidRPr="0099663A">
        <w:rPr>
          <w:rFonts w:ascii="Palatino Linotype" w:hAnsi="Palatino Linotype" w:cs="Arial"/>
          <w:i/>
          <w:sz w:val="22"/>
          <w:szCs w:val="22"/>
        </w:rPr>
        <w:t xml:space="preserve"> ta</w:t>
      </w:r>
      <w:r w:rsidR="00BC2410" w:rsidRPr="0099663A">
        <w:rPr>
          <w:rFonts w:ascii="Palatino Linotype" w:hAnsi="Palatino Linotype" w:cs="Arial"/>
          <w:i/>
          <w:sz w:val="22"/>
          <w:szCs w:val="22"/>
        </w:rPr>
        <w:t>l grado de desagregación, deberá hacerlo del conocimiento al particular.”</w:t>
      </w:r>
    </w:p>
    <w:p w:rsidR="00F52383" w:rsidRPr="0099663A" w:rsidRDefault="00F52383" w:rsidP="00BC2410">
      <w:pPr>
        <w:pStyle w:val="Prrafodelista"/>
        <w:spacing w:line="276" w:lineRule="auto"/>
        <w:ind w:left="851" w:right="899"/>
        <w:jc w:val="both"/>
        <w:rPr>
          <w:rFonts w:ascii="Palatino Linotype" w:hAnsi="Palatino Linotype" w:cs="Arial"/>
          <w:i/>
          <w:sz w:val="22"/>
          <w:szCs w:val="22"/>
        </w:rPr>
      </w:pPr>
    </w:p>
    <w:p w:rsidR="00F52383" w:rsidRPr="0099663A" w:rsidRDefault="00F52383" w:rsidP="00D67FE5">
      <w:pPr>
        <w:spacing w:line="360" w:lineRule="auto"/>
        <w:jc w:val="both"/>
        <w:rPr>
          <w:rFonts w:ascii="Palatino Linotype" w:hAnsi="Palatino Linotype"/>
          <w:color w:val="222222"/>
          <w:shd w:val="clear" w:color="auto" w:fill="FFFFFF"/>
        </w:rPr>
      </w:pPr>
      <w:r w:rsidRPr="0099663A">
        <w:rPr>
          <w:rFonts w:ascii="Palatino Linotype" w:hAnsi="Palatino Linotype"/>
          <w:b/>
          <w:color w:val="222222"/>
          <w:sz w:val="28"/>
          <w:szCs w:val="28"/>
          <w:shd w:val="clear" w:color="auto" w:fill="FFFFFF"/>
        </w:rPr>
        <w:t>TERCERO.</w:t>
      </w:r>
      <w:r w:rsidRPr="0099663A">
        <w:rPr>
          <w:rStyle w:val="apple-converted-space"/>
          <w:rFonts w:ascii="Palatino Linotype" w:hAnsi="Palatino Linotype"/>
          <w:b/>
          <w:color w:val="222222"/>
          <w:shd w:val="clear" w:color="auto" w:fill="FFFFFF"/>
        </w:rPr>
        <w:t> </w:t>
      </w:r>
      <w:r w:rsidRPr="0099663A">
        <w:rPr>
          <w:rFonts w:ascii="Palatino Linotype" w:hAnsi="Palatino Linotype"/>
          <w:b/>
          <w:color w:val="222222"/>
          <w:lang w:eastAsia="es-ES_tradnl"/>
        </w:rPr>
        <w:t>Notifíquese</w:t>
      </w:r>
      <w:r w:rsidRPr="0099663A">
        <w:rPr>
          <w:rFonts w:ascii="Palatino Linotype" w:hAnsi="Palatino Linotype"/>
          <w:color w:val="222222"/>
          <w:lang w:eastAsia="es-ES_tradnl"/>
        </w:rPr>
        <w:t xml:space="preserve"> </w:t>
      </w:r>
      <w:r w:rsidRPr="0099663A">
        <w:rPr>
          <w:rFonts w:ascii="Palatino Linotype" w:hAnsi="Palatino Linotype"/>
          <w:color w:val="222222"/>
          <w:shd w:val="clear" w:color="auto" w:fill="FFFFFF"/>
        </w:rPr>
        <w:t>al Titular de la Unidad de Transparencia del</w:t>
      </w:r>
      <w:r w:rsidRPr="0099663A">
        <w:rPr>
          <w:rStyle w:val="apple-converted-space"/>
          <w:rFonts w:ascii="Palatino Linotype" w:hAnsi="Palatino Linotype"/>
          <w:b/>
          <w:color w:val="222222"/>
          <w:shd w:val="clear" w:color="auto" w:fill="FFFFFF"/>
        </w:rPr>
        <w:t> </w:t>
      </w:r>
      <w:r w:rsidRPr="0099663A">
        <w:rPr>
          <w:rFonts w:ascii="Palatino Linotype" w:hAnsi="Palatino Linotype"/>
          <w:b/>
          <w:color w:val="222222"/>
          <w:shd w:val="clear" w:color="auto" w:fill="FFFFFF"/>
        </w:rPr>
        <w:t>SUJETO OBLIGADO</w:t>
      </w:r>
      <w:r w:rsidRPr="0099663A">
        <w:rPr>
          <w:rFonts w:ascii="Palatino Linotype" w:hAnsi="Palatino Linotype"/>
          <w:color w:val="222222"/>
          <w:shd w:val="clear" w:color="auto" w:fill="FFFFFF"/>
        </w:rPr>
        <w:t xml:space="preserve">, para que conforme a los artículos 186, último párrafo y 189, párrafo segundo de la Ley de </w:t>
      </w:r>
      <w:r w:rsidRPr="0099663A">
        <w:rPr>
          <w:rFonts w:ascii="Palatino Linotype" w:hAnsi="Palatino Linotype" w:cs="Arial"/>
        </w:rPr>
        <w:t>Transparencia</w:t>
      </w:r>
      <w:r w:rsidRPr="0099663A">
        <w:rPr>
          <w:rFonts w:ascii="Palatino Linotype" w:hAnsi="Palatino Linotype"/>
          <w:color w:val="222222"/>
          <w:shd w:val="clear" w:color="auto" w:fill="FFFFFF"/>
        </w:rPr>
        <w:t xml:space="preserve"> y Acceso a la Información Pública del Estado de México y Municipios, dé </w:t>
      </w:r>
      <w:r w:rsidRPr="0099663A">
        <w:rPr>
          <w:rFonts w:ascii="Palatino Linotype" w:hAnsi="Palatino Linotype" w:cs="Arial"/>
        </w:rPr>
        <w:t>cumplimiento</w:t>
      </w:r>
      <w:r w:rsidRPr="0099663A">
        <w:rPr>
          <w:rFonts w:ascii="Palatino Linotype" w:hAnsi="Palatino Linotype"/>
          <w:color w:val="222222"/>
          <w:shd w:val="clear" w:color="auto" w:fill="FFFFFF"/>
        </w:rPr>
        <w:t xml:space="preserve"> a lo ordenado dentro del plazo de diez días hábiles, debiendo </w:t>
      </w:r>
      <w:r w:rsidRPr="0099663A">
        <w:rPr>
          <w:rFonts w:ascii="Palatino Linotype" w:hAnsi="Palatino Linotype" w:cs="Arial"/>
        </w:rPr>
        <w:t>informar</w:t>
      </w:r>
      <w:r w:rsidRPr="0099663A">
        <w:rPr>
          <w:rFonts w:ascii="Palatino Linotype" w:hAnsi="Palatino Linotype"/>
          <w:color w:val="222222"/>
          <w:shd w:val="clear" w:color="auto" w:fill="FFFFFF"/>
        </w:rPr>
        <w:t xml:space="preserve"> a este Instituto en un plazo </w:t>
      </w:r>
      <w:r w:rsidRPr="0099663A">
        <w:rPr>
          <w:rFonts w:ascii="Palatino Linotype" w:hAnsi="Palatino Linotype"/>
          <w:color w:val="222222"/>
          <w:lang w:eastAsia="es-ES_tradnl"/>
        </w:rPr>
        <w:t>de</w:t>
      </w:r>
      <w:r w:rsidRPr="0099663A">
        <w:rPr>
          <w:rFonts w:ascii="Palatino Linotype" w:hAnsi="Palatino Linotype"/>
          <w:color w:val="222222"/>
          <w:shd w:val="clear" w:color="auto" w:fill="FFFFFF"/>
        </w:rPr>
        <w:t xml:space="preserve"> tres días hábiles siguientes sobre el cumplimiento dado a la presente resolución.</w:t>
      </w:r>
    </w:p>
    <w:p w:rsidR="00F52383" w:rsidRPr="0099663A" w:rsidRDefault="00F52383" w:rsidP="00D67FE5">
      <w:pPr>
        <w:spacing w:line="360" w:lineRule="auto"/>
        <w:ind w:right="49"/>
        <w:jc w:val="both"/>
        <w:rPr>
          <w:rStyle w:val="apple-converted-space"/>
          <w:rFonts w:ascii="Palatino Linotype" w:hAnsi="Palatino Linotype"/>
          <w:b/>
          <w:color w:val="222222"/>
          <w:shd w:val="clear" w:color="auto" w:fill="FFFFFF"/>
        </w:rPr>
      </w:pPr>
    </w:p>
    <w:p w:rsidR="00F52383" w:rsidRPr="0099663A" w:rsidRDefault="00F52383" w:rsidP="00D67FE5">
      <w:pPr>
        <w:spacing w:line="360" w:lineRule="auto"/>
        <w:jc w:val="both"/>
        <w:rPr>
          <w:rFonts w:ascii="Palatino Linotype" w:eastAsia="Calibri" w:hAnsi="Palatino Linotype" w:cs="Arial"/>
        </w:rPr>
      </w:pPr>
      <w:r w:rsidRPr="0099663A">
        <w:rPr>
          <w:rFonts w:ascii="Palatino Linotype" w:hAnsi="Palatino Linotype"/>
          <w:b/>
          <w:color w:val="222222"/>
          <w:sz w:val="28"/>
          <w:szCs w:val="28"/>
          <w:shd w:val="clear" w:color="auto" w:fill="FFFFFF"/>
        </w:rPr>
        <w:t>CUARTO</w:t>
      </w:r>
      <w:r w:rsidRPr="0099663A">
        <w:rPr>
          <w:rFonts w:ascii="Palatino Linotype" w:hAnsi="Palatino Linotype" w:cs="Arial"/>
          <w:b/>
          <w:bCs/>
          <w:color w:val="222222"/>
          <w:lang w:eastAsia="es-MX"/>
        </w:rPr>
        <w:t xml:space="preserve">. </w:t>
      </w:r>
      <w:r w:rsidRPr="0099663A">
        <w:rPr>
          <w:rFonts w:ascii="Palatino Linotype" w:hAnsi="Palatino Linotype"/>
          <w:b/>
          <w:color w:val="222222"/>
          <w:lang w:eastAsia="es-ES_tradnl"/>
        </w:rPr>
        <w:t>Notifíquese</w:t>
      </w:r>
      <w:r w:rsidRPr="0099663A">
        <w:rPr>
          <w:rFonts w:ascii="Palatino Linotype" w:hAnsi="Palatino Linotype"/>
          <w:color w:val="222222"/>
          <w:lang w:eastAsia="es-ES_tradnl"/>
        </w:rPr>
        <w:t xml:space="preserve"> al </w:t>
      </w:r>
      <w:r w:rsidRPr="0099663A">
        <w:rPr>
          <w:rFonts w:ascii="Palatino Linotype" w:hAnsi="Palatino Linotype"/>
          <w:b/>
          <w:color w:val="222222"/>
          <w:lang w:eastAsia="es-ES_tradnl"/>
        </w:rPr>
        <w:t>RECURRENTE</w:t>
      </w:r>
      <w:r w:rsidRPr="0099663A">
        <w:rPr>
          <w:rFonts w:ascii="Palatino Linotype" w:hAnsi="Palatino Linotype"/>
          <w:color w:val="222222"/>
          <w:lang w:eastAsia="es-ES_tradnl"/>
        </w:rPr>
        <w:t xml:space="preserve"> la </w:t>
      </w:r>
      <w:r w:rsidRPr="0099663A">
        <w:rPr>
          <w:rFonts w:ascii="Palatino Linotype" w:hAnsi="Palatino Linotype" w:cs="Arial"/>
        </w:rPr>
        <w:t>presente</w:t>
      </w:r>
      <w:r w:rsidR="000409E2" w:rsidRPr="0099663A">
        <w:rPr>
          <w:rFonts w:ascii="Palatino Linotype" w:hAnsi="Palatino Linotype"/>
          <w:color w:val="222222"/>
          <w:lang w:eastAsia="es-ES_tradnl"/>
        </w:rPr>
        <w:t xml:space="preserve"> resolución</w:t>
      </w:r>
      <w:r w:rsidR="00CD7516" w:rsidRPr="0099663A">
        <w:rPr>
          <w:rFonts w:ascii="Palatino Linotype" w:hAnsi="Palatino Linotype"/>
          <w:color w:val="222222"/>
          <w:lang w:eastAsia="es-ES_tradnl"/>
        </w:rPr>
        <w:t>.</w:t>
      </w:r>
    </w:p>
    <w:p w:rsidR="00F52383" w:rsidRPr="0099663A" w:rsidRDefault="00F52383" w:rsidP="00D67FE5">
      <w:pPr>
        <w:spacing w:line="360" w:lineRule="auto"/>
        <w:ind w:right="49"/>
        <w:jc w:val="both"/>
        <w:rPr>
          <w:rFonts w:ascii="Palatino Linotype" w:hAnsi="Palatino Linotype" w:cs="Arial"/>
          <w:b/>
          <w:bCs/>
          <w:color w:val="222222"/>
          <w:lang w:eastAsia="es-MX"/>
        </w:rPr>
      </w:pPr>
    </w:p>
    <w:p w:rsidR="00F52383" w:rsidRPr="00D67FE5" w:rsidRDefault="00F52383" w:rsidP="00D67FE5">
      <w:pPr>
        <w:spacing w:line="360" w:lineRule="auto"/>
        <w:jc w:val="both"/>
        <w:rPr>
          <w:rFonts w:ascii="Palatino Linotype" w:hAnsi="Palatino Linotype"/>
          <w:lang w:eastAsia="es-ES_tradnl"/>
        </w:rPr>
      </w:pPr>
      <w:r w:rsidRPr="0099663A">
        <w:rPr>
          <w:rFonts w:ascii="Palatino Linotype" w:hAnsi="Palatino Linotype"/>
          <w:b/>
          <w:color w:val="222222"/>
          <w:sz w:val="28"/>
          <w:szCs w:val="28"/>
          <w:shd w:val="clear" w:color="auto" w:fill="FFFFFF"/>
        </w:rPr>
        <w:t>QUINTO</w:t>
      </w:r>
      <w:r w:rsidRPr="0099663A">
        <w:rPr>
          <w:rFonts w:ascii="Palatino Linotype" w:hAnsi="Palatino Linotype" w:cs="Arial"/>
          <w:b/>
          <w:bCs/>
          <w:color w:val="222222"/>
          <w:sz w:val="28"/>
          <w:lang w:eastAsia="es-MX"/>
        </w:rPr>
        <w:t>.</w:t>
      </w:r>
      <w:r w:rsidRPr="0099663A">
        <w:rPr>
          <w:rFonts w:ascii="Palatino Linotype" w:hAnsi="Palatino Linotype"/>
          <w:color w:val="222222"/>
          <w:szCs w:val="17"/>
          <w:lang w:eastAsia="es-ES_tradnl"/>
        </w:rPr>
        <w:t xml:space="preserve"> </w:t>
      </w:r>
      <w:r w:rsidRPr="0099663A">
        <w:rPr>
          <w:rFonts w:ascii="Palatino Linotype" w:hAnsi="Palatino Linotype"/>
          <w:b/>
          <w:color w:val="222222"/>
          <w:lang w:eastAsia="es-ES_tradnl"/>
        </w:rPr>
        <w:t>Hágase del conocimiento</w:t>
      </w:r>
      <w:r w:rsidRPr="0099663A">
        <w:rPr>
          <w:rFonts w:ascii="Palatino Linotype" w:hAnsi="Palatino Linotype"/>
          <w:color w:val="222222"/>
          <w:lang w:eastAsia="es-ES_tradnl"/>
        </w:rPr>
        <w:t xml:space="preserve"> al </w:t>
      </w:r>
      <w:r w:rsidRPr="0099663A">
        <w:rPr>
          <w:rFonts w:ascii="Palatino Linotype" w:hAnsi="Palatino Linotype"/>
          <w:b/>
          <w:color w:val="222222"/>
          <w:lang w:eastAsia="es-ES_tradnl"/>
        </w:rPr>
        <w:t>RECURRENTE</w:t>
      </w:r>
      <w:r w:rsidRPr="0099663A">
        <w:rPr>
          <w:rFonts w:ascii="Palatino Linotype" w:hAnsi="Palatino Linotype"/>
          <w:color w:val="222222"/>
          <w:lang w:eastAsia="es-ES_tradnl"/>
        </w:rPr>
        <w:t xml:space="preserve"> que de conformidad con lo establecido en el </w:t>
      </w:r>
      <w:r w:rsidRPr="0099663A">
        <w:rPr>
          <w:rFonts w:ascii="Palatino Linotype" w:hAnsi="Palatino Linotype" w:cs="Arial"/>
        </w:rPr>
        <w:t>artículo</w:t>
      </w:r>
      <w:r w:rsidRPr="0099663A">
        <w:rPr>
          <w:rFonts w:ascii="Palatino Linotype" w:hAnsi="Palatino Linotype"/>
          <w:color w:val="222222"/>
          <w:lang w:eastAsia="es-ES_tradnl"/>
        </w:rPr>
        <w:t xml:space="preserve"> 196 de la </w:t>
      </w:r>
      <w:r w:rsidRPr="0099663A">
        <w:rPr>
          <w:rFonts w:ascii="Palatino Linotype" w:hAnsi="Palatino Linotype" w:cs="Arial"/>
        </w:rPr>
        <w:t>Ley</w:t>
      </w:r>
      <w:r w:rsidRPr="0099663A">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rsidR="005D169A" w:rsidRPr="00D67FE5" w:rsidRDefault="005D169A" w:rsidP="00D67FE5">
      <w:pPr>
        <w:spacing w:line="360" w:lineRule="auto"/>
        <w:jc w:val="both"/>
        <w:rPr>
          <w:rFonts w:ascii="Palatino Linotype" w:hAnsi="Palatino Linotype" w:cs="Arial"/>
          <w:b/>
          <w:bCs/>
          <w:color w:val="222222"/>
          <w:lang w:eastAsia="es-MX"/>
        </w:rPr>
      </w:pPr>
    </w:p>
    <w:p w:rsidR="00D3524B" w:rsidRPr="00D67FE5" w:rsidRDefault="00090D32" w:rsidP="00D67FE5">
      <w:pPr>
        <w:spacing w:line="360" w:lineRule="auto"/>
        <w:jc w:val="both"/>
        <w:rPr>
          <w:rFonts w:ascii="Palatino Linotype" w:hAnsi="Palatino Linotype" w:cs="Arial"/>
        </w:rPr>
      </w:pPr>
      <w:r w:rsidRPr="00090D32">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(CON AUSENCIA JUSTIFICADA); EN LA CUADRAGÉSIMA CUARTA SESIÓN ORDINARIA CELEBRADA EL VEINTISIETE DE NOVIEMBRE DE DOS MIL DIECINUEVE,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4D4829" w:rsidRPr="00D67FE5" w:rsidTr="00AF2BAE">
        <w:trPr>
          <w:jc w:val="center"/>
        </w:trPr>
        <w:tc>
          <w:tcPr>
            <w:tcW w:w="10368" w:type="dxa"/>
          </w:tcPr>
          <w:p w:rsidR="004D4829" w:rsidRDefault="004D4829" w:rsidP="00D67FE5">
            <w:pPr>
              <w:jc w:val="center"/>
              <w:rPr>
                <w:rFonts w:ascii="Palatino Linotype" w:hAnsi="Palatino Linotype" w:cs="Arial"/>
                <w:b/>
              </w:rPr>
            </w:pPr>
          </w:p>
          <w:p w:rsidR="00D67FE5" w:rsidRPr="00D67FE5" w:rsidRDefault="00D67FE5" w:rsidP="00D67FE5">
            <w:pPr>
              <w:jc w:val="center"/>
              <w:rPr>
                <w:rFonts w:ascii="Palatino Linotype" w:hAnsi="Palatino Linotype" w:cs="Arial"/>
                <w:b/>
              </w:rPr>
            </w:pPr>
          </w:p>
          <w:p w:rsidR="00536B35" w:rsidRDefault="00536B35" w:rsidP="00D67FE5">
            <w:pPr>
              <w:jc w:val="center"/>
              <w:rPr>
                <w:rFonts w:ascii="Palatino Linotype" w:hAnsi="Palatino Linotype" w:cs="Arial"/>
                <w:b/>
              </w:rPr>
            </w:pPr>
          </w:p>
          <w:p w:rsidR="00090D32" w:rsidRPr="00D67FE5" w:rsidRDefault="00090D32" w:rsidP="00D67FE5">
            <w:pPr>
              <w:jc w:val="cente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4D4829" w:rsidRPr="00D67FE5" w:rsidTr="00AF2BAE">
              <w:trPr>
                <w:jc w:val="center"/>
              </w:trPr>
              <w:tc>
                <w:tcPr>
                  <w:tcW w:w="10365" w:type="dxa"/>
                  <w:gridSpan w:val="2"/>
                  <w:shd w:val="clear" w:color="auto" w:fill="auto"/>
                </w:tcPr>
                <w:p w:rsidR="004D4829" w:rsidRPr="00D67FE5" w:rsidRDefault="004D4829" w:rsidP="00D67FE5">
                  <w:pPr>
                    <w:jc w:val="center"/>
                    <w:rPr>
                      <w:rFonts w:ascii="Palatino Linotype" w:hAnsi="Palatino Linotype" w:cs="Arial"/>
                      <w:b/>
                    </w:rPr>
                  </w:pPr>
                  <w:r w:rsidRPr="00D67FE5">
                    <w:rPr>
                      <w:rFonts w:ascii="Palatino Linotype" w:hAnsi="Palatino Linotype" w:cs="Arial"/>
                      <w:b/>
                    </w:rPr>
                    <w:t>Zulema Martínez Sánchez</w:t>
                  </w:r>
                </w:p>
                <w:p w:rsidR="004D4829" w:rsidRPr="00090D32" w:rsidRDefault="004D4829" w:rsidP="00D67FE5">
                  <w:pPr>
                    <w:jc w:val="center"/>
                    <w:rPr>
                      <w:rFonts w:ascii="Palatino Linotype" w:hAnsi="Palatino Linotype" w:cs="Arial"/>
                    </w:rPr>
                  </w:pPr>
                  <w:r w:rsidRPr="00090D32">
                    <w:rPr>
                      <w:rFonts w:ascii="Palatino Linotype" w:hAnsi="Palatino Linotype" w:cs="Arial"/>
                    </w:rPr>
                    <w:t>Comisionada Presidenta</w:t>
                  </w:r>
                </w:p>
                <w:p w:rsidR="004D4829" w:rsidRPr="00D67FE5" w:rsidRDefault="004D4829" w:rsidP="00D67FE5">
                  <w:pPr>
                    <w:jc w:val="center"/>
                    <w:rPr>
                      <w:rFonts w:ascii="Palatino Linotype" w:hAnsi="Palatino Linotype" w:cs="Arial"/>
                      <w:b/>
                    </w:rPr>
                  </w:pPr>
                  <w:r w:rsidRPr="00D67FE5">
                    <w:rPr>
                      <w:rFonts w:ascii="Palatino Linotype" w:hAnsi="Palatino Linotype" w:cs="Arial"/>
                      <w:b/>
                    </w:rPr>
                    <w:t xml:space="preserve">(RÚBRICA) </w:t>
                  </w:r>
                </w:p>
              </w:tc>
            </w:tr>
            <w:tr w:rsidR="004D4829" w:rsidRPr="00D67FE5" w:rsidTr="00AF2BAE">
              <w:trPr>
                <w:jc w:val="center"/>
              </w:trPr>
              <w:tc>
                <w:tcPr>
                  <w:tcW w:w="5182" w:type="dxa"/>
                  <w:shd w:val="clear" w:color="auto" w:fill="auto"/>
                </w:tcPr>
                <w:p w:rsidR="004D4829" w:rsidRPr="00D67FE5" w:rsidRDefault="004D4829" w:rsidP="00D67FE5">
                  <w:pPr>
                    <w:jc w:val="center"/>
                    <w:rPr>
                      <w:rFonts w:ascii="Palatino Linotype" w:hAnsi="Palatino Linotype" w:cs="Arial"/>
                      <w:b/>
                    </w:rPr>
                  </w:pPr>
                </w:p>
                <w:p w:rsidR="004D4829" w:rsidRPr="00D67FE5" w:rsidRDefault="004D4829" w:rsidP="00D67FE5">
                  <w:pPr>
                    <w:jc w:val="center"/>
                    <w:rPr>
                      <w:rFonts w:ascii="Palatino Linotype" w:hAnsi="Palatino Linotype" w:cs="Arial"/>
                      <w:b/>
                    </w:rPr>
                  </w:pPr>
                </w:p>
                <w:p w:rsidR="001937F5" w:rsidRDefault="001937F5" w:rsidP="00D67FE5">
                  <w:pPr>
                    <w:jc w:val="center"/>
                    <w:rPr>
                      <w:rFonts w:ascii="Palatino Linotype" w:hAnsi="Palatino Linotype" w:cs="Arial"/>
                      <w:b/>
                    </w:rPr>
                  </w:pPr>
                </w:p>
                <w:p w:rsidR="00090D32" w:rsidRPr="00D67FE5" w:rsidRDefault="00090D32" w:rsidP="00D67FE5">
                  <w:pPr>
                    <w:jc w:val="center"/>
                    <w:rPr>
                      <w:rFonts w:ascii="Palatino Linotype" w:hAnsi="Palatino Linotype" w:cs="Arial"/>
                      <w:b/>
                    </w:rPr>
                  </w:pPr>
                </w:p>
                <w:p w:rsidR="004D4829" w:rsidRPr="00D67FE5" w:rsidRDefault="004D4829" w:rsidP="00D67FE5">
                  <w:pPr>
                    <w:jc w:val="center"/>
                    <w:rPr>
                      <w:rFonts w:ascii="Palatino Linotype" w:hAnsi="Palatino Linotype" w:cs="Arial"/>
                      <w:b/>
                    </w:rPr>
                  </w:pPr>
                  <w:r w:rsidRPr="00D67FE5">
                    <w:rPr>
                      <w:rFonts w:ascii="Palatino Linotype" w:hAnsi="Palatino Linotype" w:cs="Arial"/>
                      <w:b/>
                    </w:rPr>
                    <w:t xml:space="preserve">Eva </w:t>
                  </w:r>
                  <w:proofErr w:type="spellStart"/>
                  <w:r w:rsidRPr="00D67FE5">
                    <w:rPr>
                      <w:rFonts w:ascii="Palatino Linotype" w:hAnsi="Palatino Linotype" w:cs="Arial"/>
                      <w:b/>
                    </w:rPr>
                    <w:t>Abaid</w:t>
                  </w:r>
                  <w:proofErr w:type="spellEnd"/>
                  <w:r w:rsidRPr="00D67FE5">
                    <w:rPr>
                      <w:rFonts w:ascii="Palatino Linotype" w:hAnsi="Palatino Linotype" w:cs="Arial"/>
                      <w:b/>
                    </w:rPr>
                    <w:t xml:space="preserve"> </w:t>
                  </w:r>
                  <w:proofErr w:type="spellStart"/>
                  <w:r w:rsidRPr="00D67FE5">
                    <w:rPr>
                      <w:rFonts w:ascii="Palatino Linotype" w:hAnsi="Palatino Linotype" w:cs="Arial"/>
                      <w:b/>
                    </w:rPr>
                    <w:t>Yapur</w:t>
                  </w:r>
                  <w:proofErr w:type="spellEnd"/>
                </w:p>
                <w:p w:rsidR="004D4829" w:rsidRPr="00090D32" w:rsidRDefault="004D4829" w:rsidP="00D67FE5">
                  <w:pPr>
                    <w:jc w:val="center"/>
                    <w:rPr>
                      <w:rFonts w:ascii="Palatino Linotype" w:hAnsi="Palatino Linotype" w:cs="Arial"/>
                    </w:rPr>
                  </w:pPr>
                  <w:r w:rsidRPr="00090D32">
                    <w:rPr>
                      <w:rFonts w:ascii="Palatino Linotype" w:hAnsi="Palatino Linotype" w:cs="Arial"/>
                    </w:rPr>
                    <w:t>Comisionada</w:t>
                  </w:r>
                </w:p>
                <w:p w:rsidR="004D4829" w:rsidRPr="00D67FE5" w:rsidRDefault="004D4829" w:rsidP="00D67FE5">
                  <w:pPr>
                    <w:jc w:val="center"/>
                    <w:rPr>
                      <w:rFonts w:ascii="Palatino Linotype" w:hAnsi="Palatino Linotype" w:cs="Arial"/>
                      <w:b/>
                    </w:rPr>
                  </w:pPr>
                  <w:r w:rsidRPr="00D67FE5">
                    <w:rPr>
                      <w:rFonts w:ascii="Palatino Linotype" w:hAnsi="Palatino Linotype" w:cs="Arial"/>
                      <w:b/>
                    </w:rPr>
                    <w:t>(RÚBRICA)</w:t>
                  </w:r>
                </w:p>
              </w:tc>
              <w:tc>
                <w:tcPr>
                  <w:tcW w:w="5183" w:type="dxa"/>
                  <w:shd w:val="clear" w:color="auto" w:fill="auto"/>
                </w:tcPr>
                <w:p w:rsidR="004D4829" w:rsidRPr="00D67FE5" w:rsidRDefault="004D4829" w:rsidP="00D67FE5">
                  <w:pPr>
                    <w:jc w:val="center"/>
                    <w:rPr>
                      <w:rFonts w:ascii="Palatino Linotype" w:hAnsi="Palatino Linotype" w:cs="Arial"/>
                      <w:b/>
                    </w:rPr>
                  </w:pPr>
                </w:p>
                <w:p w:rsidR="00536B35" w:rsidRPr="00D67FE5" w:rsidRDefault="00536B35" w:rsidP="00D67FE5">
                  <w:pPr>
                    <w:jc w:val="center"/>
                    <w:rPr>
                      <w:rFonts w:ascii="Palatino Linotype" w:hAnsi="Palatino Linotype" w:cs="Arial"/>
                      <w:b/>
                    </w:rPr>
                  </w:pPr>
                </w:p>
                <w:p w:rsidR="00536B35" w:rsidRDefault="00536B35" w:rsidP="00D67FE5">
                  <w:pPr>
                    <w:jc w:val="center"/>
                    <w:rPr>
                      <w:rFonts w:ascii="Palatino Linotype" w:hAnsi="Palatino Linotype" w:cs="Arial"/>
                      <w:b/>
                    </w:rPr>
                  </w:pPr>
                </w:p>
                <w:p w:rsidR="00090D32" w:rsidRPr="00D67FE5" w:rsidRDefault="00090D32" w:rsidP="00D67FE5">
                  <w:pPr>
                    <w:jc w:val="center"/>
                    <w:rPr>
                      <w:rFonts w:ascii="Palatino Linotype" w:hAnsi="Palatino Linotype" w:cs="Arial"/>
                      <w:b/>
                    </w:rPr>
                  </w:pPr>
                </w:p>
                <w:p w:rsidR="004D4829" w:rsidRPr="00D67FE5" w:rsidRDefault="004D4829" w:rsidP="00D67FE5">
                  <w:pPr>
                    <w:jc w:val="center"/>
                    <w:rPr>
                      <w:rFonts w:ascii="Palatino Linotype" w:hAnsi="Palatino Linotype" w:cs="Arial"/>
                      <w:b/>
                    </w:rPr>
                  </w:pPr>
                  <w:r w:rsidRPr="00D67FE5">
                    <w:rPr>
                      <w:rFonts w:ascii="Palatino Linotype" w:hAnsi="Palatino Linotype" w:cs="Arial"/>
                      <w:b/>
                    </w:rPr>
                    <w:t>José Guadalupe Luna Hernández</w:t>
                  </w:r>
                </w:p>
                <w:p w:rsidR="004D4829" w:rsidRPr="00090D32" w:rsidRDefault="004D4829" w:rsidP="00D67FE5">
                  <w:pPr>
                    <w:jc w:val="center"/>
                    <w:rPr>
                      <w:rFonts w:ascii="Palatino Linotype" w:hAnsi="Palatino Linotype" w:cs="Arial"/>
                    </w:rPr>
                  </w:pPr>
                  <w:r w:rsidRPr="00090D32">
                    <w:rPr>
                      <w:rFonts w:ascii="Palatino Linotype" w:hAnsi="Palatino Linotype" w:cs="Arial"/>
                    </w:rPr>
                    <w:t>Comisionado</w:t>
                  </w:r>
                </w:p>
                <w:p w:rsidR="004D4829" w:rsidRPr="00D67FE5" w:rsidRDefault="004D4829" w:rsidP="00D67FE5">
                  <w:pPr>
                    <w:jc w:val="center"/>
                    <w:rPr>
                      <w:rFonts w:ascii="Palatino Linotype" w:hAnsi="Palatino Linotype" w:cs="Arial"/>
                      <w:b/>
                    </w:rPr>
                  </w:pPr>
                  <w:r w:rsidRPr="00D67FE5">
                    <w:rPr>
                      <w:rFonts w:ascii="Palatino Linotype" w:hAnsi="Palatino Linotype" w:cs="Arial"/>
                      <w:b/>
                    </w:rPr>
                    <w:t>(RÚBRICA)</w:t>
                  </w:r>
                </w:p>
              </w:tc>
            </w:tr>
            <w:tr w:rsidR="004D4829" w:rsidRPr="00D67FE5" w:rsidTr="00AF2BAE">
              <w:trPr>
                <w:jc w:val="center"/>
              </w:trPr>
              <w:tc>
                <w:tcPr>
                  <w:tcW w:w="5182" w:type="dxa"/>
                  <w:shd w:val="clear" w:color="auto" w:fill="auto"/>
                </w:tcPr>
                <w:p w:rsidR="004D4829" w:rsidRPr="00D67FE5" w:rsidRDefault="004D4829" w:rsidP="00D67FE5">
                  <w:pPr>
                    <w:jc w:val="center"/>
                    <w:rPr>
                      <w:rFonts w:ascii="Palatino Linotype" w:hAnsi="Palatino Linotype" w:cs="Arial"/>
                      <w:b/>
                    </w:rPr>
                  </w:pPr>
                </w:p>
                <w:p w:rsidR="00F417A0" w:rsidRPr="00D67FE5" w:rsidRDefault="00F417A0" w:rsidP="00D67FE5">
                  <w:pPr>
                    <w:jc w:val="center"/>
                    <w:rPr>
                      <w:rFonts w:ascii="Palatino Linotype" w:hAnsi="Palatino Linotype" w:cs="Arial"/>
                      <w:b/>
                    </w:rPr>
                  </w:pPr>
                </w:p>
                <w:p w:rsidR="001937F5" w:rsidRDefault="001937F5" w:rsidP="00D67FE5">
                  <w:pPr>
                    <w:jc w:val="center"/>
                    <w:rPr>
                      <w:rFonts w:ascii="Palatino Linotype" w:hAnsi="Palatino Linotype" w:cs="Arial"/>
                      <w:b/>
                    </w:rPr>
                  </w:pPr>
                </w:p>
                <w:p w:rsidR="00090D32" w:rsidRPr="00D67FE5" w:rsidRDefault="00090D32" w:rsidP="00D67FE5">
                  <w:pPr>
                    <w:jc w:val="center"/>
                    <w:rPr>
                      <w:rFonts w:ascii="Palatino Linotype" w:hAnsi="Palatino Linotype" w:cs="Arial"/>
                      <w:b/>
                    </w:rPr>
                  </w:pPr>
                </w:p>
                <w:p w:rsidR="004D4829" w:rsidRPr="00D67FE5" w:rsidRDefault="004D4829" w:rsidP="00D67FE5">
                  <w:pPr>
                    <w:jc w:val="center"/>
                    <w:rPr>
                      <w:rFonts w:ascii="Palatino Linotype" w:hAnsi="Palatino Linotype" w:cs="Arial"/>
                      <w:b/>
                    </w:rPr>
                  </w:pPr>
                  <w:r w:rsidRPr="00D67FE5">
                    <w:rPr>
                      <w:rFonts w:ascii="Palatino Linotype" w:hAnsi="Palatino Linotype" w:cs="Arial"/>
                      <w:b/>
                    </w:rPr>
                    <w:t>Javier Martínez Cruz</w:t>
                  </w:r>
                </w:p>
                <w:p w:rsidR="004D4829" w:rsidRPr="00090D32" w:rsidRDefault="004D4829" w:rsidP="00D67FE5">
                  <w:pPr>
                    <w:jc w:val="center"/>
                    <w:rPr>
                      <w:rFonts w:ascii="Palatino Linotype" w:hAnsi="Palatino Linotype" w:cs="Arial"/>
                    </w:rPr>
                  </w:pPr>
                  <w:r w:rsidRPr="00090D32">
                    <w:rPr>
                      <w:rFonts w:ascii="Palatino Linotype" w:hAnsi="Palatino Linotype" w:cs="Arial"/>
                    </w:rPr>
                    <w:t>Comisionado</w:t>
                  </w:r>
                </w:p>
                <w:p w:rsidR="004D4829" w:rsidRPr="00D67FE5" w:rsidRDefault="004D4829" w:rsidP="00D67FE5">
                  <w:pPr>
                    <w:jc w:val="center"/>
                    <w:rPr>
                      <w:rFonts w:ascii="Palatino Linotype" w:hAnsi="Palatino Linotype" w:cs="Arial"/>
                      <w:b/>
                    </w:rPr>
                  </w:pPr>
                  <w:r w:rsidRPr="00D67FE5">
                    <w:rPr>
                      <w:rFonts w:ascii="Palatino Linotype" w:hAnsi="Palatino Linotype" w:cs="Arial"/>
                      <w:b/>
                    </w:rPr>
                    <w:t>(RÚBRICA)</w:t>
                  </w:r>
                </w:p>
              </w:tc>
              <w:tc>
                <w:tcPr>
                  <w:tcW w:w="5183" w:type="dxa"/>
                  <w:shd w:val="clear" w:color="auto" w:fill="auto"/>
                </w:tcPr>
                <w:p w:rsidR="004D4829" w:rsidRPr="00D67FE5" w:rsidRDefault="004D4829" w:rsidP="00D67FE5">
                  <w:pPr>
                    <w:jc w:val="center"/>
                    <w:rPr>
                      <w:rFonts w:ascii="Palatino Linotype" w:hAnsi="Palatino Linotype" w:cs="Arial"/>
                      <w:b/>
                    </w:rPr>
                  </w:pPr>
                </w:p>
                <w:p w:rsidR="00C44756" w:rsidRPr="00D67FE5" w:rsidRDefault="00C44756" w:rsidP="00D67FE5">
                  <w:pPr>
                    <w:jc w:val="center"/>
                    <w:rPr>
                      <w:rFonts w:ascii="Palatino Linotype" w:hAnsi="Palatino Linotype" w:cs="Arial"/>
                      <w:b/>
                    </w:rPr>
                  </w:pPr>
                </w:p>
                <w:p w:rsidR="00F417A0" w:rsidRDefault="00F417A0" w:rsidP="00D67FE5">
                  <w:pPr>
                    <w:jc w:val="center"/>
                    <w:rPr>
                      <w:rFonts w:ascii="Palatino Linotype" w:hAnsi="Palatino Linotype" w:cs="Arial"/>
                      <w:b/>
                    </w:rPr>
                  </w:pPr>
                </w:p>
                <w:p w:rsidR="00090D32" w:rsidRPr="00D67FE5" w:rsidRDefault="00090D32" w:rsidP="00D67FE5">
                  <w:pPr>
                    <w:jc w:val="center"/>
                    <w:rPr>
                      <w:rFonts w:ascii="Palatino Linotype" w:hAnsi="Palatino Linotype" w:cs="Arial"/>
                      <w:b/>
                    </w:rPr>
                  </w:pPr>
                </w:p>
                <w:p w:rsidR="004D4829" w:rsidRPr="00D67FE5" w:rsidRDefault="004D4829" w:rsidP="00D67FE5">
                  <w:pPr>
                    <w:jc w:val="center"/>
                    <w:rPr>
                      <w:rFonts w:ascii="Palatino Linotype" w:hAnsi="Palatino Linotype" w:cs="Arial"/>
                      <w:b/>
                    </w:rPr>
                  </w:pPr>
                  <w:r w:rsidRPr="00D67FE5">
                    <w:rPr>
                      <w:rFonts w:ascii="Palatino Linotype" w:hAnsi="Palatino Linotype" w:cs="Arial"/>
                      <w:b/>
                    </w:rPr>
                    <w:t>Luis Gustavo Parra Noriega</w:t>
                  </w:r>
                </w:p>
                <w:p w:rsidR="004D4829" w:rsidRPr="00090D32" w:rsidRDefault="004D4829" w:rsidP="00D67FE5">
                  <w:pPr>
                    <w:jc w:val="center"/>
                    <w:rPr>
                      <w:rFonts w:ascii="Palatino Linotype" w:hAnsi="Palatino Linotype" w:cs="Arial"/>
                    </w:rPr>
                  </w:pPr>
                  <w:r w:rsidRPr="00090D32">
                    <w:rPr>
                      <w:rFonts w:ascii="Palatino Linotype" w:hAnsi="Palatino Linotype" w:cs="Arial"/>
                    </w:rPr>
                    <w:t>Comisionado</w:t>
                  </w:r>
                </w:p>
                <w:p w:rsidR="004D4829" w:rsidRPr="00D67FE5" w:rsidRDefault="00090D32" w:rsidP="00D67FE5">
                  <w:pPr>
                    <w:jc w:val="center"/>
                    <w:rPr>
                      <w:rFonts w:ascii="Palatino Linotype" w:hAnsi="Palatino Linotype" w:cs="Arial"/>
                      <w:b/>
                    </w:rPr>
                  </w:pPr>
                  <w:r>
                    <w:rPr>
                      <w:rFonts w:ascii="Palatino Linotype" w:hAnsi="Palatino Linotype" w:cs="Arial"/>
                      <w:b/>
                    </w:rPr>
                    <w:t>(Ausencia Justificada</w:t>
                  </w:r>
                  <w:r w:rsidR="004D4829" w:rsidRPr="00D67FE5">
                    <w:rPr>
                      <w:rFonts w:ascii="Palatino Linotype" w:hAnsi="Palatino Linotype" w:cs="Arial"/>
                      <w:b/>
                    </w:rPr>
                    <w:t>)</w:t>
                  </w:r>
                </w:p>
              </w:tc>
            </w:tr>
            <w:tr w:rsidR="004D4829" w:rsidRPr="00D67FE5" w:rsidTr="00AF2BAE">
              <w:trPr>
                <w:jc w:val="center"/>
              </w:trPr>
              <w:tc>
                <w:tcPr>
                  <w:tcW w:w="10365" w:type="dxa"/>
                  <w:gridSpan w:val="2"/>
                  <w:shd w:val="clear" w:color="auto" w:fill="auto"/>
                </w:tcPr>
                <w:p w:rsidR="004D4829" w:rsidRPr="00D67FE5" w:rsidRDefault="004D4829" w:rsidP="00D67FE5">
                  <w:pPr>
                    <w:jc w:val="center"/>
                    <w:rPr>
                      <w:rFonts w:ascii="Palatino Linotype" w:hAnsi="Palatino Linotype" w:cs="Arial"/>
                      <w:b/>
                    </w:rPr>
                  </w:pPr>
                </w:p>
                <w:p w:rsidR="00F417A0" w:rsidRPr="00D67FE5" w:rsidRDefault="00F417A0" w:rsidP="00D67FE5">
                  <w:pPr>
                    <w:jc w:val="center"/>
                    <w:rPr>
                      <w:rFonts w:ascii="Palatino Linotype" w:hAnsi="Palatino Linotype" w:cs="Arial"/>
                      <w:b/>
                    </w:rPr>
                  </w:pPr>
                </w:p>
                <w:p w:rsidR="00CD7516" w:rsidRDefault="00CD7516" w:rsidP="00D67FE5">
                  <w:pPr>
                    <w:jc w:val="center"/>
                    <w:rPr>
                      <w:rFonts w:ascii="Palatino Linotype" w:hAnsi="Palatino Linotype" w:cs="Arial"/>
                      <w:b/>
                    </w:rPr>
                  </w:pPr>
                </w:p>
                <w:p w:rsidR="00090D32" w:rsidRPr="00D67FE5" w:rsidRDefault="00090D32" w:rsidP="00D67FE5">
                  <w:pPr>
                    <w:jc w:val="center"/>
                    <w:rPr>
                      <w:rFonts w:ascii="Palatino Linotype" w:hAnsi="Palatino Linotype" w:cs="Arial"/>
                      <w:b/>
                    </w:rPr>
                  </w:pPr>
                </w:p>
                <w:p w:rsidR="004D4829" w:rsidRPr="00D67FE5" w:rsidRDefault="004D4829" w:rsidP="00D67FE5">
                  <w:pPr>
                    <w:jc w:val="center"/>
                    <w:rPr>
                      <w:rFonts w:ascii="Palatino Linotype" w:hAnsi="Palatino Linotype" w:cs="Arial"/>
                      <w:b/>
                    </w:rPr>
                  </w:pPr>
                  <w:r w:rsidRPr="00D67FE5">
                    <w:rPr>
                      <w:rFonts w:ascii="Palatino Linotype" w:hAnsi="Palatino Linotype" w:cs="Arial"/>
                      <w:b/>
                    </w:rPr>
                    <w:t>Alexis Tapia Ramírez</w:t>
                  </w:r>
                </w:p>
                <w:p w:rsidR="004D4829" w:rsidRPr="00090D32" w:rsidRDefault="004D4829" w:rsidP="00D67FE5">
                  <w:pPr>
                    <w:jc w:val="center"/>
                    <w:rPr>
                      <w:rFonts w:ascii="Palatino Linotype" w:hAnsi="Palatino Linotype" w:cs="Arial"/>
                    </w:rPr>
                  </w:pPr>
                  <w:r w:rsidRPr="00090D32">
                    <w:rPr>
                      <w:rFonts w:ascii="Palatino Linotype" w:hAnsi="Palatino Linotype" w:cs="Arial"/>
                    </w:rPr>
                    <w:t>Secretario Técnico del Pleno</w:t>
                  </w:r>
                </w:p>
                <w:p w:rsidR="004D4829" w:rsidRPr="00D67FE5" w:rsidRDefault="00C708E6" w:rsidP="00D67FE5">
                  <w:pPr>
                    <w:jc w:val="center"/>
                    <w:rPr>
                      <w:rFonts w:ascii="Palatino Linotype" w:hAnsi="Palatino Linotype" w:cs="Arial"/>
                      <w:b/>
                    </w:rPr>
                  </w:pPr>
                  <w:r w:rsidRPr="00D67FE5">
                    <w:rPr>
                      <w:rFonts w:ascii="Palatino Linotype" w:hAnsi="Palatino Linotype" w:cs="Arial"/>
                      <w:b/>
                    </w:rPr>
                    <w:t xml:space="preserve">(RÚBRICA) </w:t>
                  </w:r>
                </w:p>
                <w:p w:rsidR="00D67FE5" w:rsidRPr="00D67FE5" w:rsidRDefault="00D67FE5" w:rsidP="006A3461">
                  <w:pPr>
                    <w:jc w:val="center"/>
                    <w:rPr>
                      <w:rFonts w:ascii="Palatino Linotype" w:hAnsi="Palatino Linotype" w:cs="Arial"/>
                      <w:b/>
                    </w:rPr>
                  </w:pPr>
                </w:p>
              </w:tc>
            </w:tr>
          </w:tbl>
          <w:p w:rsidR="004D4829" w:rsidRPr="00D67FE5" w:rsidRDefault="004D4829" w:rsidP="00D67FE5">
            <w:pPr>
              <w:jc w:val="center"/>
              <w:rPr>
                <w:rFonts w:ascii="Palatino Linotype" w:hAnsi="Palatino Linotype" w:cs="Arial"/>
                <w:b/>
              </w:rPr>
            </w:pPr>
          </w:p>
        </w:tc>
      </w:tr>
    </w:tbl>
    <w:p w:rsidR="004D4829" w:rsidRPr="00D67FE5" w:rsidRDefault="004D4829" w:rsidP="00D67FE5">
      <w:pPr>
        <w:jc w:val="both"/>
        <w:rPr>
          <w:rFonts w:ascii="Palatino Linotype" w:hAnsi="Palatino Linotype" w:cs="Arial"/>
          <w:sz w:val="22"/>
        </w:rPr>
      </w:pPr>
      <w:r w:rsidRPr="00D67FE5">
        <w:rPr>
          <w:rFonts w:ascii="Palatino Linotype" w:hAnsi="Palatino Linotype" w:cs="Arial"/>
          <w:sz w:val="22"/>
        </w:rPr>
        <w:t xml:space="preserve">Esta hoja </w:t>
      </w:r>
      <w:r w:rsidR="000109F4" w:rsidRPr="00D67FE5">
        <w:rPr>
          <w:rFonts w:ascii="Palatino Linotype" w:hAnsi="Palatino Linotype" w:cs="Arial"/>
          <w:sz w:val="22"/>
        </w:rPr>
        <w:t xml:space="preserve">corresponde a la resolución de </w:t>
      </w:r>
      <w:r w:rsidR="00090D32">
        <w:rPr>
          <w:rFonts w:ascii="Palatino Linotype" w:hAnsi="Palatino Linotype" w:cs="Arial"/>
          <w:sz w:val="22"/>
        </w:rPr>
        <w:t xml:space="preserve">veintisiete de noviembre </w:t>
      </w:r>
      <w:r w:rsidRPr="00D67FE5">
        <w:rPr>
          <w:rFonts w:ascii="Palatino Linotype" w:hAnsi="Palatino Linotype" w:cs="Arial"/>
          <w:sz w:val="22"/>
        </w:rPr>
        <w:t>de dos mil diecinueve, emitida en el recurso de revisión número 0</w:t>
      </w:r>
      <w:r w:rsidR="005E6282" w:rsidRPr="00D67FE5">
        <w:rPr>
          <w:rFonts w:ascii="Palatino Linotype" w:hAnsi="Palatino Linotype" w:cs="Arial"/>
          <w:sz w:val="22"/>
        </w:rPr>
        <w:t>7</w:t>
      </w:r>
      <w:r w:rsidR="00BF7EA8" w:rsidRPr="00D67FE5">
        <w:rPr>
          <w:rFonts w:ascii="Palatino Linotype" w:hAnsi="Palatino Linotype" w:cs="Arial"/>
          <w:sz w:val="22"/>
        </w:rPr>
        <w:t>487</w:t>
      </w:r>
      <w:r w:rsidR="0093136E" w:rsidRPr="00D67FE5">
        <w:rPr>
          <w:rFonts w:ascii="Palatino Linotype" w:hAnsi="Palatino Linotype" w:cs="Arial"/>
          <w:sz w:val="22"/>
        </w:rPr>
        <w:t>/</w:t>
      </w:r>
      <w:r w:rsidRPr="00D67FE5">
        <w:rPr>
          <w:rFonts w:ascii="Palatino Linotype" w:hAnsi="Palatino Linotype" w:cs="Arial"/>
          <w:sz w:val="22"/>
        </w:rPr>
        <w:t>INFOEM/IP/RR/2019.</w:t>
      </w:r>
    </w:p>
    <w:p w:rsidR="00C708E6" w:rsidRPr="00D67FE5" w:rsidRDefault="006A5F4D" w:rsidP="00D67FE5">
      <w:pPr>
        <w:pStyle w:val="Piedepgina"/>
        <w:rPr>
          <w:rFonts w:ascii="Palatino Linotype" w:hAnsi="Palatino Linotype" w:cs="Arial"/>
          <w:sz w:val="18"/>
        </w:rPr>
      </w:pPr>
      <w:r w:rsidRPr="00D67FE5">
        <w:rPr>
          <w:rFonts w:ascii="Palatino Linotype" w:hAnsi="Palatino Linotype" w:cs="Arial"/>
          <w:sz w:val="22"/>
        </w:rPr>
        <w:t>YSM</w:t>
      </w:r>
      <w:r w:rsidR="004D4829" w:rsidRPr="00D67FE5">
        <w:rPr>
          <w:rFonts w:ascii="Palatino Linotype" w:hAnsi="Palatino Linotype" w:cs="Arial"/>
          <w:sz w:val="22"/>
        </w:rPr>
        <w:t>/RPG</w:t>
      </w:r>
    </w:p>
    <w:sectPr w:rsidR="00C708E6" w:rsidRPr="00D67FE5" w:rsidSect="006957B1">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73F" w:rsidRDefault="0042473F" w:rsidP="00C80F8C">
      <w:r>
        <w:separator/>
      </w:r>
    </w:p>
  </w:endnote>
  <w:endnote w:type="continuationSeparator" w:id="0">
    <w:p w:rsidR="0042473F" w:rsidRDefault="0042473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38F" w:rsidRPr="00E573F7" w:rsidRDefault="001B238F" w:rsidP="00E573F7">
    <w:pPr>
      <w:pStyle w:val="Piedepgina"/>
      <w:jc w:val="right"/>
      <w:rPr>
        <w:rFonts w:ascii="Palatino Linotype" w:hAnsi="Palatino Linotype" w:cs="Arial"/>
        <w:b/>
        <w:bCs/>
        <w:sz w:val="20"/>
        <w:szCs w:val="20"/>
      </w:rPr>
    </w:pPr>
    <w:r w:rsidRPr="00E573F7">
      <w:rPr>
        <w:rFonts w:ascii="Palatino Linotype" w:hAnsi="Palatino Linotype" w:cs="Arial"/>
        <w:b/>
        <w:bCs/>
        <w:sz w:val="20"/>
        <w:szCs w:val="20"/>
      </w:rPr>
      <w:t xml:space="preserve">Página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PAGE</w:instrText>
    </w:r>
    <w:r w:rsidRPr="00E573F7">
      <w:rPr>
        <w:rFonts w:ascii="Palatino Linotype" w:hAnsi="Palatino Linotype" w:cs="Arial"/>
        <w:b/>
        <w:bCs/>
        <w:sz w:val="20"/>
        <w:szCs w:val="20"/>
      </w:rPr>
      <w:fldChar w:fldCharType="separate"/>
    </w:r>
    <w:r w:rsidR="00C5756C">
      <w:rPr>
        <w:rFonts w:ascii="Palatino Linotype" w:hAnsi="Palatino Linotype" w:cs="Arial"/>
        <w:b/>
        <w:bCs/>
        <w:noProof/>
        <w:sz w:val="20"/>
        <w:szCs w:val="20"/>
      </w:rPr>
      <w:t>41</w:t>
    </w:r>
    <w:r w:rsidRPr="00E573F7">
      <w:rPr>
        <w:rFonts w:ascii="Palatino Linotype" w:hAnsi="Palatino Linotype" w:cs="Arial"/>
        <w:b/>
        <w:bCs/>
        <w:sz w:val="20"/>
        <w:szCs w:val="20"/>
      </w:rPr>
      <w:fldChar w:fldCharType="end"/>
    </w:r>
    <w:r w:rsidRPr="00E573F7">
      <w:rPr>
        <w:rFonts w:ascii="Palatino Linotype" w:hAnsi="Palatino Linotype" w:cs="Arial"/>
        <w:b/>
        <w:bCs/>
        <w:sz w:val="20"/>
        <w:szCs w:val="20"/>
      </w:rPr>
      <w:t xml:space="preserve"> </w:t>
    </w:r>
    <w:r w:rsidRPr="00090D32">
      <w:rPr>
        <w:rFonts w:ascii="Palatino Linotype" w:hAnsi="Palatino Linotype" w:cs="Arial"/>
        <w:bCs/>
        <w:sz w:val="20"/>
        <w:szCs w:val="20"/>
      </w:rPr>
      <w:t>de</w:t>
    </w:r>
    <w:r w:rsidRPr="00E573F7">
      <w:rPr>
        <w:rFonts w:ascii="Palatino Linotype" w:hAnsi="Palatino Linotype" w:cs="Arial"/>
        <w:b/>
        <w:bCs/>
        <w:sz w:val="20"/>
        <w:szCs w:val="20"/>
      </w:rPr>
      <w:t xml:space="preserve">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NUMPAGES</w:instrText>
    </w:r>
    <w:r w:rsidRPr="00E573F7">
      <w:rPr>
        <w:rFonts w:ascii="Palatino Linotype" w:hAnsi="Palatino Linotype" w:cs="Arial"/>
        <w:b/>
        <w:bCs/>
        <w:sz w:val="20"/>
        <w:szCs w:val="20"/>
      </w:rPr>
      <w:fldChar w:fldCharType="separate"/>
    </w:r>
    <w:r w:rsidR="00C5756C">
      <w:rPr>
        <w:rFonts w:ascii="Palatino Linotype" w:hAnsi="Palatino Linotype" w:cs="Arial"/>
        <w:b/>
        <w:bCs/>
        <w:noProof/>
        <w:sz w:val="20"/>
        <w:szCs w:val="20"/>
      </w:rPr>
      <w:t>43</w:t>
    </w:r>
    <w:r w:rsidRPr="00E573F7">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38F" w:rsidRPr="007A4FB6" w:rsidRDefault="001B238F" w:rsidP="005319F2">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C5756C">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C5756C">
      <w:rPr>
        <w:rFonts w:ascii="Palatino Linotype" w:hAnsi="Palatino Linotype" w:cs="Arial"/>
        <w:b/>
        <w:bCs/>
        <w:noProof/>
        <w:sz w:val="20"/>
        <w:szCs w:val="20"/>
      </w:rPr>
      <w:t>43</w:t>
    </w:r>
    <w:r w:rsidRPr="007A4FB6">
      <w:rPr>
        <w:rFonts w:ascii="Palatino Linotype" w:hAnsi="Palatino Linotype" w:cs="Arial"/>
        <w:b/>
        <w:bCs/>
        <w:sz w:val="20"/>
        <w:szCs w:val="20"/>
      </w:rPr>
      <w:fldChar w:fldCharType="end"/>
    </w:r>
  </w:p>
  <w:p w:rsidR="001B238F" w:rsidRPr="00070856" w:rsidRDefault="001B238F"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73F" w:rsidRDefault="0042473F" w:rsidP="00C80F8C">
      <w:r>
        <w:separator/>
      </w:r>
    </w:p>
  </w:footnote>
  <w:footnote w:type="continuationSeparator" w:id="0">
    <w:p w:rsidR="0042473F" w:rsidRDefault="0042473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38F" w:rsidRPr="00090D32" w:rsidRDefault="001B238F" w:rsidP="00354355">
    <w:pPr>
      <w:pStyle w:val="Encabezado"/>
      <w:tabs>
        <w:tab w:val="clear" w:pos="4252"/>
        <w:tab w:val="clear" w:pos="8504"/>
        <w:tab w:val="left" w:pos="2326"/>
      </w:tabs>
      <w:rPr>
        <w:rFonts w:ascii="Palatino Linotype" w:hAnsi="Palatino Linotype"/>
        <w:sz w:val="26"/>
        <w:szCs w:val="26"/>
      </w:rPr>
    </w:pPr>
  </w:p>
  <w:tbl>
    <w:tblPr>
      <w:tblW w:w="9498" w:type="dxa"/>
      <w:tblInd w:w="-142" w:type="dxa"/>
      <w:tblLayout w:type="fixed"/>
      <w:tblLook w:val="04A0" w:firstRow="1" w:lastRow="0" w:firstColumn="1" w:lastColumn="0" w:noHBand="0" w:noVBand="1"/>
    </w:tblPr>
    <w:tblGrid>
      <w:gridCol w:w="3544"/>
      <w:gridCol w:w="2552"/>
      <w:gridCol w:w="3402"/>
    </w:tblGrid>
    <w:tr w:rsidR="001B238F" w:rsidRPr="008F2CCC" w:rsidTr="007123CB">
      <w:tc>
        <w:tcPr>
          <w:tcW w:w="3544" w:type="dxa"/>
        </w:tcPr>
        <w:p w:rsidR="001B238F" w:rsidRPr="008F2CCC" w:rsidRDefault="001B238F" w:rsidP="00070856">
          <w:pPr>
            <w:rPr>
              <w:rFonts w:ascii="Palatino Linotype" w:hAnsi="Palatino Linotype"/>
              <w:b/>
              <w:sz w:val="22"/>
              <w:szCs w:val="22"/>
              <w:lang w:val="es-ES_tradnl"/>
            </w:rPr>
          </w:pPr>
        </w:p>
      </w:tc>
      <w:tc>
        <w:tcPr>
          <w:tcW w:w="2552" w:type="dxa"/>
          <w:shd w:val="clear" w:color="auto" w:fill="auto"/>
        </w:tcPr>
        <w:p w:rsidR="001B238F" w:rsidRPr="00664658" w:rsidRDefault="001B238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402" w:type="dxa"/>
          <w:shd w:val="clear" w:color="auto" w:fill="auto"/>
          <w:vAlign w:val="center"/>
        </w:tcPr>
        <w:p w:rsidR="001B238F" w:rsidRPr="00664658" w:rsidRDefault="001B238F" w:rsidP="00616A81">
          <w:pPr>
            <w:jc w:val="both"/>
            <w:rPr>
              <w:rFonts w:ascii="Palatino Linotype" w:hAnsi="Palatino Linotype"/>
              <w:b/>
              <w:sz w:val="22"/>
              <w:szCs w:val="22"/>
              <w:lang w:val="es-ES_tradnl"/>
            </w:rPr>
          </w:pPr>
          <w:r>
            <w:rPr>
              <w:rFonts w:ascii="Palatino Linotype" w:hAnsi="Palatino Linotype"/>
              <w:b/>
              <w:sz w:val="22"/>
              <w:szCs w:val="22"/>
              <w:lang w:val="es-ES_tradnl"/>
            </w:rPr>
            <w:t>07487</w:t>
          </w:r>
          <w:r w:rsidRPr="00E6045D">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1B238F" w:rsidRPr="008F2CCC" w:rsidTr="007123CB">
      <w:tc>
        <w:tcPr>
          <w:tcW w:w="3544" w:type="dxa"/>
        </w:tcPr>
        <w:p w:rsidR="001B238F" w:rsidRPr="008F2CCC" w:rsidRDefault="001B238F" w:rsidP="00C338E5">
          <w:pPr>
            <w:rPr>
              <w:rFonts w:ascii="Palatino Linotype" w:hAnsi="Palatino Linotype"/>
              <w:b/>
              <w:sz w:val="22"/>
              <w:szCs w:val="22"/>
              <w:lang w:val="es-ES_tradnl"/>
            </w:rPr>
          </w:pPr>
        </w:p>
      </w:tc>
      <w:tc>
        <w:tcPr>
          <w:tcW w:w="2552" w:type="dxa"/>
          <w:shd w:val="clear" w:color="auto" w:fill="auto"/>
        </w:tcPr>
        <w:p w:rsidR="001B238F" w:rsidRPr="00664658" w:rsidRDefault="001B238F" w:rsidP="00C338E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02" w:type="dxa"/>
          <w:shd w:val="clear" w:color="auto" w:fill="auto"/>
          <w:vAlign w:val="center"/>
        </w:tcPr>
        <w:p w:rsidR="001B238F" w:rsidRPr="00DC41C8" w:rsidRDefault="001B238F" w:rsidP="00442552">
          <w:pPr>
            <w:jc w:val="both"/>
            <w:rPr>
              <w:rFonts w:ascii="Palatino Linotype" w:hAnsi="Palatino Linotype"/>
              <w:b/>
              <w:sz w:val="22"/>
              <w:szCs w:val="22"/>
            </w:rPr>
          </w:pPr>
          <w:r>
            <w:rPr>
              <w:rFonts w:ascii="Palatino Linotype" w:hAnsi="Palatino Linotype"/>
              <w:b/>
              <w:sz w:val="22"/>
              <w:szCs w:val="22"/>
            </w:rPr>
            <w:t>Instituto de Salud del Estado de México</w:t>
          </w:r>
        </w:p>
      </w:tc>
    </w:tr>
    <w:tr w:rsidR="001B238F" w:rsidRPr="008F2CCC" w:rsidTr="007123CB">
      <w:trPr>
        <w:trHeight w:val="228"/>
      </w:trPr>
      <w:tc>
        <w:tcPr>
          <w:tcW w:w="3544" w:type="dxa"/>
        </w:tcPr>
        <w:p w:rsidR="001B238F" w:rsidRPr="008F2CCC" w:rsidRDefault="001B238F" w:rsidP="00070856">
          <w:pPr>
            <w:rPr>
              <w:rFonts w:ascii="Palatino Linotype" w:hAnsi="Palatino Linotype"/>
              <w:b/>
              <w:sz w:val="22"/>
              <w:szCs w:val="22"/>
              <w:lang w:val="es-ES_tradnl"/>
            </w:rPr>
          </w:pPr>
        </w:p>
      </w:tc>
      <w:tc>
        <w:tcPr>
          <w:tcW w:w="2552" w:type="dxa"/>
          <w:shd w:val="clear" w:color="auto" w:fill="auto"/>
        </w:tcPr>
        <w:p w:rsidR="001B238F" w:rsidRPr="00664658" w:rsidRDefault="001B238F"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402" w:type="dxa"/>
          <w:shd w:val="clear" w:color="auto" w:fill="auto"/>
        </w:tcPr>
        <w:p w:rsidR="001B238F" w:rsidRPr="00664658" w:rsidRDefault="001B238F"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1B238F" w:rsidRPr="00090D32" w:rsidRDefault="001B238F"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38F" w:rsidRPr="00090D32" w:rsidRDefault="001B238F">
    <w:pPr>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544"/>
      <w:gridCol w:w="2552"/>
      <w:gridCol w:w="3260"/>
    </w:tblGrid>
    <w:tr w:rsidR="001B238F" w:rsidRPr="008F2CCC" w:rsidTr="00442552">
      <w:tc>
        <w:tcPr>
          <w:tcW w:w="3544" w:type="dxa"/>
          <w:vMerge w:val="restart"/>
        </w:tcPr>
        <w:p w:rsidR="001B238F" w:rsidRPr="008F2CCC" w:rsidRDefault="001B238F" w:rsidP="00A2780F">
          <w:pPr>
            <w:rPr>
              <w:rFonts w:ascii="Palatino Linotype" w:hAnsi="Palatino Linotype"/>
              <w:b/>
              <w:sz w:val="22"/>
              <w:szCs w:val="22"/>
              <w:lang w:val="es-ES_tradnl"/>
            </w:rPr>
          </w:pPr>
        </w:p>
      </w:tc>
      <w:tc>
        <w:tcPr>
          <w:tcW w:w="2552" w:type="dxa"/>
          <w:shd w:val="clear" w:color="auto" w:fill="auto"/>
        </w:tcPr>
        <w:p w:rsidR="001B238F" w:rsidRPr="008F2CCC" w:rsidRDefault="001B238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1B238F" w:rsidRPr="008F2CCC" w:rsidRDefault="001B238F" w:rsidP="00616A81">
          <w:pPr>
            <w:jc w:val="both"/>
            <w:rPr>
              <w:rFonts w:ascii="Palatino Linotype" w:hAnsi="Palatino Linotype"/>
              <w:b/>
              <w:sz w:val="22"/>
              <w:szCs w:val="22"/>
              <w:lang w:val="es-ES_tradnl"/>
            </w:rPr>
          </w:pPr>
          <w:r>
            <w:rPr>
              <w:rFonts w:ascii="Palatino Linotype" w:hAnsi="Palatino Linotype"/>
              <w:b/>
              <w:sz w:val="22"/>
              <w:szCs w:val="22"/>
              <w:lang w:val="es-ES_tradnl"/>
            </w:rPr>
            <w:t>07487/INFOEM/IP/RR/2019</w:t>
          </w:r>
        </w:p>
      </w:tc>
    </w:tr>
    <w:tr w:rsidR="001B238F" w:rsidRPr="008F2CCC" w:rsidTr="00442552">
      <w:tc>
        <w:tcPr>
          <w:tcW w:w="3544" w:type="dxa"/>
          <w:vMerge/>
        </w:tcPr>
        <w:p w:rsidR="001B238F" w:rsidRPr="008F2CCC" w:rsidRDefault="001B238F" w:rsidP="00A2780F">
          <w:pPr>
            <w:rPr>
              <w:rFonts w:ascii="Palatino Linotype" w:hAnsi="Palatino Linotype"/>
              <w:b/>
              <w:sz w:val="22"/>
              <w:szCs w:val="22"/>
              <w:lang w:val="es-ES_tradnl"/>
            </w:rPr>
          </w:pPr>
        </w:p>
      </w:tc>
      <w:tc>
        <w:tcPr>
          <w:tcW w:w="2552" w:type="dxa"/>
          <w:shd w:val="clear" w:color="auto" w:fill="auto"/>
        </w:tcPr>
        <w:p w:rsidR="001B238F" w:rsidRPr="008F2CCC" w:rsidRDefault="001B238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1B238F" w:rsidRPr="008F2CCC" w:rsidRDefault="00C5756C" w:rsidP="00C5756C">
          <w:pPr>
            <w:jc w:val="both"/>
            <w:rPr>
              <w:rFonts w:ascii="Palatino Linotype" w:hAnsi="Palatino Linotype"/>
              <w:b/>
              <w:sz w:val="22"/>
              <w:szCs w:val="22"/>
              <w:lang w:val="es-ES_tradnl"/>
            </w:rPr>
          </w:pPr>
          <w:proofErr w:type="spellStart"/>
          <w:r>
            <w:rPr>
              <w:rFonts w:ascii="Palatino Linotype" w:hAnsi="Palatino Linotype"/>
              <w:b/>
              <w:sz w:val="22"/>
              <w:szCs w:val="22"/>
            </w:rPr>
            <w:t>Xxxxxxx</w:t>
          </w:r>
          <w:proofErr w:type="spellEnd"/>
          <w:r w:rsidR="001B238F">
            <w:rPr>
              <w:rFonts w:ascii="Palatino Linotype" w:hAnsi="Palatino Linotype"/>
              <w:b/>
              <w:sz w:val="22"/>
              <w:szCs w:val="22"/>
            </w:rPr>
            <w:t xml:space="preserve"> </w:t>
          </w:r>
          <w:proofErr w:type="spellStart"/>
          <w:r>
            <w:rPr>
              <w:rFonts w:ascii="Palatino Linotype" w:hAnsi="Palatino Linotype"/>
              <w:b/>
              <w:sz w:val="22"/>
              <w:szCs w:val="22"/>
            </w:rPr>
            <w:t>xxxxxxx</w:t>
          </w:r>
          <w:proofErr w:type="spellEnd"/>
          <w:r w:rsidR="001B238F">
            <w:rPr>
              <w:rFonts w:ascii="Palatino Linotype" w:hAnsi="Palatino Linotype"/>
              <w:b/>
              <w:sz w:val="22"/>
              <w:szCs w:val="22"/>
            </w:rPr>
            <w:t xml:space="preserve"> </w:t>
          </w:r>
          <w:proofErr w:type="spellStart"/>
          <w:r>
            <w:rPr>
              <w:rFonts w:ascii="Palatino Linotype" w:hAnsi="Palatino Linotype"/>
              <w:b/>
              <w:sz w:val="22"/>
              <w:szCs w:val="22"/>
            </w:rPr>
            <w:t>xxxxxx</w:t>
          </w:r>
          <w:proofErr w:type="spellEnd"/>
          <w:r w:rsidR="001B238F">
            <w:rPr>
              <w:rFonts w:ascii="Palatino Linotype" w:hAnsi="Palatino Linotype"/>
              <w:b/>
              <w:sz w:val="22"/>
              <w:szCs w:val="22"/>
            </w:rPr>
            <w:t xml:space="preserve"> </w:t>
          </w:r>
        </w:p>
      </w:tc>
    </w:tr>
    <w:tr w:rsidR="001B238F" w:rsidRPr="008F2CCC" w:rsidTr="00442552">
      <w:trPr>
        <w:trHeight w:val="228"/>
      </w:trPr>
      <w:tc>
        <w:tcPr>
          <w:tcW w:w="3544" w:type="dxa"/>
          <w:vMerge/>
        </w:tcPr>
        <w:p w:rsidR="001B238F" w:rsidRPr="008F2CCC" w:rsidRDefault="001B238F" w:rsidP="00E37C88">
          <w:pPr>
            <w:rPr>
              <w:rFonts w:ascii="Palatino Linotype" w:hAnsi="Palatino Linotype"/>
              <w:b/>
              <w:sz w:val="22"/>
              <w:szCs w:val="22"/>
              <w:lang w:val="es-ES_tradnl"/>
            </w:rPr>
          </w:pPr>
        </w:p>
      </w:tc>
      <w:tc>
        <w:tcPr>
          <w:tcW w:w="2552" w:type="dxa"/>
          <w:shd w:val="clear" w:color="auto" w:fill="auto"/>
        </w:tcPr>
        <w:p w:rsidR="001B238F" w:rsidRPr="008F2CCC" w:rsidRDefault="001B238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1B238F" w:rsidRPr="00DC41C8" w:rsidRDefault="001B238F" w:rsidP="00442552">
          <w:pPr>
            <w:jc w:val="both"/>
            <w:rPr>
              <w:rFonts w:ascii="Palatino Linotype" w:hAnsi="Palatino Linotype"/>
              <w:b/>
              <w:sz w:val="22"/>
              <w:szCs w:val="22"/>
            </w:rPr>
          </w:pPr>
          <w:r>
            <w:rPr>
              <w:rFonts w:ascii="Palatino Linotype" w:hAnsi="Palatino Linotype"/>
              <w:b/>
              <w:sz w:val="22"/>
              <w:szCs w:val="22"/>
            </w:rPr>
            <w:t>Instituto de Salud del Estado de México</w:t>
          </w:r>
        </w:p>
      </w:tc>
    </w:tr>
    <w:tr w:rsidR="001B238F" w:rsidRPr="008F2CCC" w:rsidTr="00442552">
      <w:tc>
        <w:tcPr>
          <w:tcW w:w="3544" w:type="dxa"/>
          <w:vMerge/>
        </w:tcPr>
        <w:p w:rsidR="001B238F" w:rsidRPr="008F2CCC" w:rsidRDefault="001B238F" w:rsidP="00A2780F">
          <w:pPr>
            <w:rPr>
              <w:rFonts w:ascii="Palatino Linotype" w:hAnsi="Palatino Linotype"/>
              <w:b/>
              <w:sz w:val="22"/>
              <w:szCs w:val="22"/>
              <w:lang w:val="es-ES_tradnl"/>
            </w:rPr>
          </w:pPr>
        </w:p>
      </w:tc>
      <w:tc>
        <w:tcPr>
          <w:tcW w:w="2552" w:type="dxa"/>
          <w:shd w:val="clear" w:color="auto" w:fill="auto"/>
        </w:tcPr>
        <w:p w:rsidR="001B238F" w:rsidRPr="008F2CCC" w:rsidRDefault="001B238F"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1B238F" w:rsidRPr="008F2CCC" w:rsidRDefault="001B238F"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1B238F" w:rsidRPr="00090D32" w:rsidRDefault="001B238F" w:rsidP="00B8513C">
    <w:pPr>
      <w:rPr>
        <w:rFonts w:ascii="Palatino Linotype" w:hAnsi="Palatino Linotype"/>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85409"/>
    <w:multiLevelType w:val="hybridMultilevel"/>
    <w:tmpl w:val="4DC0339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060C2477"/>
    <w:multiLevelType w:val="hybridMultilevel"/>
    <w:tmpl w:val="25D2302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411F52"/>
    <w:multiLevelType w:val="hybridMultilevel"/>
    <w:tmpl w:val="68E81C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2064AA"/>
    <w:multiLevelType w:val="hybridMultilevel"/>
    <w:tmpl w:val="5478F1D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CDE43C1"/>
    <w:multiLevelType w:val="hybridMultilevel"/>
    <w:tmpl w:val="2CBCA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D7411E"/>
    <w:multiLevelType w:val="hybridMultilevel"/>
    <w:tmpl w:val="BCE4F23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6E579C"/>
    <w:multiLevelType w:val="hybridMultilevel"/>
    <w:tmpl w:val="A1B2D9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2F0A92"/>
    <w:multiLevelType w:val="hybridMultilevel"/>
    <w:tmpl w:val="11E4C8B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3C5213"/>
    <w:multiLevelType w:val="hybridMultilevel"/>
    <w:tmpl w:val="C44ACF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FE1C2C"/>
    <w:multiLevelType w:val="multilevel"/>
    <w:tmpl w:val="DCE84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4317490"/>
    <w:multiLevelType w:val="hybridMultilevel"/>
    <w:tmpl w:val="BB122B50"/>
    <w:lvl w:ilvl="0" w:tplc="FB0C99F4">
      <w:start w:val="1"/>
      <w:numFmt w:val="decimal"/>
      <w:lvlText w:val="%1."/>
      <w:lvlJc w:val="left"/>
      <w:pPr>
        <w:ind w:left="644" w:hanging="360"/>
      </w:pPr>
      <w:rPr>
        <w:rFonts w:ascii="Palatino Linotype" w:hAnsi="Palatino Linotype" w:hint="default"/>
        <w:b/>
        <w:i w:val="0"/>
        <w:sz w:val="24"/>
      </w:rPr>
    </w:lvl>
    <w:lvl w:ilvl="1" w:tplc="080A0019">
      <w:start w:val="1"/>
      <w:numFmt w:val="lowerLetter"/>
      <w:lvlText w:val="%2."/>
      <w:lvlJc w:val="left"/>
      <w:pPr>
        <w:ind w:left="92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353E7A"/>
    <w:multiLevelType w:val="hybridMultilevel"/>
    <w:tmpl w:val="181EABE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9D590B"/>
    <w:multiLevelType w:val="hybridMultilevel"/>
    <w:tmpl w:val="8464605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B262C0C"/>
    <w:multiLevelType w:val="hybridMultilevel"/>
    <w:tmpl w:val="E6560E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7D4854"/>
    <w:multiLevelType w:val="hybridMultilevel"/>
    <w:tmpl w:val="E69208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AAA7BAF"/>
    <w:multiLevelType w:val="hybridMultilevel"/>
    <w:tmpl w:val="077684C6"/>
    <w:lvl w:ilvl="0" w:tplc="080A0001">
      <w:start w:val="761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BC96BC2"/>
    <w:multiLevelType w:val="hybridMultilevel"/>
    <w:tmpl w:val="9196AF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F691094"/>
    <w:multiLevelType w:val="hybridMultilevel"/>
    <w:tmpl w:val="2DCC5FF0"/>
    <w:lvl w:ilvl="0" w:tplc="00C857DA">
      <w:start w:val="1"/>
      <w:numFmt w:val="decimal"/>
      <w:lvlText w:val="%1."/>
      <w:lvlJc w:val="left"/>
      <w:pPr>
        <w:ind w:left="720" w:hanging="360"/>
      </w:pPr>
      <w:rPr>
        <w:rFonts w:hint="default"/>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F9D49BF"/>
    <w:multiLevelType w:val="hybridMultilevel"/>
    <w:tmpl w:val="DA34B6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06761E"/>
    <w:multiLevelType w:val="hybridMultilevel"/>
    <w:tmpl w:val="62BE88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7E33A34"/>
    <w:multiLevelType w:val="hybridMultilevel"/>
    <w:tmpl w:val="48BEF388"/>
    <w:lvl w:ilvl="0" w:tplc="080A000D">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27" w15:restartNumberingAfterBreak="0">
    <w:nsid w:val="6937308B"/>
    <w:multiLevelType w:val="hybridMultilevel"/>
    <w:tmpl w:val="DA34B6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B207B0F"/>
    <w:multiLevelType w:val="hybridMultilevel"/>
    <w:tmpl w:val="25D2302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0815455"/>
    <w:multiLevelType w:val="hybridMultilevel"/>
    <w:tmpl w:val="11400B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B47AF2"/>
    <w:multiLevelType w:val="hybridMultilevel"/>
    <w:tmpl w:val="68E81C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CA92DF1"/>
    <w:multiLevelType w:val="hybridMultilevel"/>
    <w:tmpl w:val="5B983FF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7EA02647"/>
    <w:multiLevelType w:val="hybridMultilevel"/>
    <w:tmpl w:val="4218E3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0"/>
  </w:num>
  <w:num w:numId="4">
    <w:abstractNumId w:val="18"/>
  </w:num>
  <w:num w:numId="5">
    <w:abstractNumId w:val="30"/>
  </w:num>
  <w:num w:numId="6">
    <w:abstractNumId w:val="1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20"/>
  </w:num>
  <w:num w:numId="10">
    <w:abstractNumId w:val="0"/>
  </w:num>
  <w:num w:numId="11">
    <w:abstractNumId w:val="34"/>
  </w:num>
  <w:num w:numId="12">
    <w:abstractNumId w:val="5"/>
  </w:num>
  <w:num w:numId="13">
    <w:abstractNumId w:val="1"/>
  </w:num>
  <w:num w:numId="14">
    <w:abstractNumId w:val="28"/>
  </w:num>
  <w:num w:numId="15">
    <w:abstractNumId w:val="14"/>
  </w:num>
  <w:num w:numId="16">
    <w:abstractNumId w:val="26"/>
  </w:num>
  <w:num w:numId="17">
    <w:abstractNumId w:val="21"/>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6"/>
  </w:num>
  <w:num w:numId="22">
    <w:abstractNumId w:val="23"/>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4"/>
  </w:num>
  <w:num w:numId="26">
    <w:abstractNumId w:val="25"/>
  </w:num>
  <w:num w:numId="27">
    <w:abstractNumId w:val="22"/>
  </w:num>
  <w:num w:numId="28">
    <w:abstractNumId w:val="8"/>
  </w:num>
  <w:num w:numId="29">
    <w:abstractNumId w:val="16"/>
  </w:num>
  <w:num w:numId="30">
    <w:abstractNumId w:val="32"/>
  </w:num>
  <w:num w:numId="31">
    <w:abstractNumId w:val="24"/>
  </w:num>
  <w:num w:numId="32">
    <w:abstractNumId w:val="3"/>
  </w:num>
  <w:num w:numId="33">
    <w:abstractNumId w:val="27"/>
  </w:num>
  <w:num w:numId="34">
    <w:abstractNumId w:val="19"/>
  </w:num>
  <w:num w:numId="35">
    <w:abstractNumId w:val="7"/>
  </w:num>
  <w:num w:numId="36">
    <w:abstractNumId w:val="2"/>
  </w:num>
  <w:num w:numId="37">
    <w:abstractNumId w:val="17"/>
  </w:num>
  <w:num w:numId="38">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EBF"/>
    <w:rsid w:val="000142C0"/>
    <w:rsid w:val="00014E91"/>
    <w:rsid w:val="00015DDC"/>
    <w:rsid w:val="000160C6"/>
    <w:rsid w:val="00016A2B"/>
    <w:rsid w:val="00017746"/>
    <w:rsid w:val="0001796B"/>
    <w:rsid w:val="00017EBE"/>
    <w:rsid w:val="00020BD7"/>
    <w:rsid w:val="00020C9F"/>
    <w:rsid w:val="00021F54"/>
    <w:rsid w:val="0002201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4CEA"/>
    <w:rsid w:val="00035676"/>
    <w:rsid w:val="00035CDF"/>
    <w:rsid w:val="00036439"/>
    <w:rsid w:val="00036B1A"/>
    <w:rsid w:val="00037DDE"/>
    <w:rsid w:val="00037FDC"/>
    <w:rsid w:val="000409E2"/>
    <w:rsid w:val="0004120D"/>
    <w:rsid w:val="000415DD"/>
    <w:rsid w:val="00041959"/>
    <w:rsid w:val="00041A86"/>
    <w:rsid w:val="000423AF"/>
    <w:rsid w:val="00042714"/>
    <w:rsid w:val="00042A23"/>
    <w:rsid w:val="00042F6A"/>
    <w:rsid w:val="0004330A"/>
    <w:rsid w:val="00043943"/>
    <w:rsid w:val="0004425E"/>
    <w:rsid w:val="00044351"/>
    <w:rsid w:val="000444B0"/>
    <w:rsid w:val="000446CF"/>
    <w:rsid w:val="00044856"/>
    <w:rsid w:val="000449C9"/>
    <w:rsid w:val="00044D0E"/>
    <w:rsid w:val="000454E2"/>
    <w:rsid w:val="0004572D"/>
    <w:rsid w:val="000464A3"/>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50D6"/>
    <w:rsid w:val="00055200"/>
    <w:rsid w:val="000558A1"/>
    <w:rsid w:val="00055E68"/>
    <w:rsid w:val="00056469"/>
    <w:rsid w:val="000568EF"/>
    <w:rsid w:val="00057476"/>
    <w:rsid w:val="00057716"/>
    <w:rsid w:val="00057E0F"/>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DDE"/>
    <w:rsid w:val="0006590C"/>
    <w:rsid w:val="00065B50"/>
    <w:rsid w:val="00066A54"/>
    <w:rsid w:val="00066B22"/>
    <w:rsid w:val="00066D71"/>
    <w:rsid w:val="00070856"/>
    <w:rsid w:val="00071FC4"/>
    <w:rsid w:val="000725D3"/>
    <w:rsid w:val="0007261F"/>
    <w:rsid w:val="000728B7"/>
    <w:rsid w:val="00072954"/>
    <w:rsid w:val="00072CB3"/>
    <w:rsid w:val="00072F99"/>
    <w:rsid w:val="0007327E"/>
    <w:rsid w:val="000734E9"/>
    <w:rsid w:val="0007367D"/>
    <w:rsid w:val="0007374F"/>
    <w:rsid w:val="00073A2F"/>
    <w:rsid w:val="0007436D"/>
    <w:rsid w:val="00074CF8"/>
    <w:rsid w:val="00075283"/>
    <w:rsid w:val="00075615"/>
    <w:rsid w:val="00075EA3"/>
    <w:rsid w:val="00077AC1"/>
    <w:rsid w:val="00077B79"/>
    <w:rsid w:val="00077BB8"/>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0D32"/>
    <w:rsid w:val="000922B0"/>
    <w:rsid w:val="00092385"/>
    <w:rsid w:val="00092543"/>
    <w:rsid w:val="00092789"/>
    <w:rsid w:val="00092893"/>
    <w:rsid w:val="00092F37"/>
    <w:rsid w:val="000936FA"/>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D1B"/>
    <w:rsid w:val="000A7958"/>
    <w:rsid w:val="000A7B48"/>
    <w:rsid w:val="000B00CC"/>
    <w:rsid w:val="000B11B2"/>
    <w:rsid w:val="000B17C5"/>
    <w:rsid w:val="000B17FD"/>
    <w:rsid w:val="000B20AC"/>
    <w:rsid w:val="000B2F55"/>
    <w:rsid w:val="000B3DC6"/>
    <w:rsid w:val="000B3FFD"/>
    <w:rsid w:val="000B4067"/>
    <w:rsid w:val="000B432B"/>
    <w:rsid w:val="000B5041"/>
    <w:rsid w:val="000B5051"/>
    <w:rsid w:val="000B5A14"/>
    <w:rsid w:val="000B61F5"/>
    <w:rsid w:val="000B633D"/>
    <w:rsid w:val="000B6507"/>
    <w:rsid w:val="000B666B"/>
    <w:rsid w:val="000B676D"/>
    <w:rsid w:val="000B68DF"/>
    <w:rsid w:val="000B7358"/>
    <w:rsid w:val="000B7784"/>
    <w:rsid w:val="000B7D8C"/>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5F7A"/>
    <w:rsid w:val="000C617F"/>
    <w:rsid w:val="000C6222"/>
    <w:rsid w:val="000C69D0"/>
    <w:rsid w:val="000C6AF9"/>
    <w:rsid w:val="000C774E"/>
    <w:rsid w:val="000C7771"/>
    <w:rsid w:val="000C7AF9"/>
    <w:rsid w:val="000C7D67"/>
    <w:rsid w:val="000C7F3D"/>
    <w:rsid w:val="000D075B"/>
    <w:rsid w:val="000D1B2D"/>
    <w:rsid w:val="000D21C4"/>
    <w:rsid w:val="000D2BC0"/>
    <w:rsid w:val="000D3E87"/>
    <w:rsid w:val="000D447F"/>
    <w:rsid w:val="000D46B1"/>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3947"/>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AE2"/>
    <w:rsid w:val="000F4C20"/>
    <w:rsid w:val="000F4F47"/>
    <w:rsid w:val="000F54D4"/>
    <w:rsid w:val="000F55B8"/>
    <w:rsid w:val="000F55EC"/>
    <w:rsid w:val="000F5B87"/>
    <w:rsid w:val="000F62F8"/>
    <w:rsid w:val="000F7133"/>
    <w:rsid w:val="000F750D"/>
    <w:rsid w:val="000F79EA"/>
    <w:rsid w:val="000F7B4E"/>
    <w:rsid w:val="00100BC0"/>
    <w:rsid w:val="00101BFD"/>
    <w:rsid w:val="00102597"/>
    <w:rsid w:val="001027DA"/>
    <w:rsid w:val="001028C2"/>
    <w:rsid w:val="00102BE0"/>
    <w:rsid w:val="001030D5"/>
    <w:rsid w:val="00104BFE"/>
    <w:rsid w:val="00104E56"/>
    <w:rsid w:val="0010553A"/>
    <w:rsid w:val="00106268"/>
    <w:rsid w:val="001063BB"/>
    <w:rsid w:val="00106A20"/>
    <w:rsid w:val="00106B41"/>
    <w:rsid w:val="00106FBF"/>
    <w:rsid w:val="00107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292"/>
    <w:rsid w:val="0012048A"/>
    <w:rsid w:val="0012061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616B"/>
    <w:rsid w:val="0012621E"/>
    <w:rsid w:val="001270BF"/>
    <w:rsid w:val="00127558"/>
    <w:rsid w:val="00127E98"/>
    <w:rsid w:val="00130303"/>
    <w:rsid w:val="00130665"/>
    <w:rsid w:val="00131065"/>
    <w:rsid w:val="00131466"/>
    <w:rsid w:val="001314FF"/>
    <w:rsid w:val="00131979"/>
    <w:rsid w:val="00131ABC"/>
    <w:rsid w:val="00132178"/>
    <w:rsid w:val="001322D3"/>
    <w:rsid w:val="001323DC"/>
    <w:rsid w:val="0013318A"/>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3435"/>
    <w:rsid w:val="0015349A"/>
    <w:rsid w:val="00153F8E"/>
    <w:rsid w:val="001554A0"/>
    <w:rsid w:val="0015612E"/>
    <w:rsid w:val="0015629C"/>
    <w:rsid w:val="001564C0"/>
    <w:rsid w:val="00156AD5"/>
    <w:rsid w:val="00156D01"/>
    <w:rsid w:val="00156ECA"/>
    <w:rsid w:val="00157A4F"/>
    <w:rsid w:val="0016023D"/>
    <w:rsid w:val="00160405"/>
    <w:rsid w:val="00160AB4"/>
    <w:rsid w:val="00160AE5"/>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6D5"/>
    <w:rsid w:val="001779E0"/>
    <w:rsid w:val="00177BBD"/>
    <w:rsid w:val="00177E7F"/>
    <w:rsid w:val="00180098"/>
    <w:rsid w:val="00181250"/>
    <w:rsid w:val="00181D67"/>
    <w:rsid w:val="00182009"/>
    <w:rsid w:val="001821FD"/>
    <w:rsid w:val="001825CC"/>
    <w:rsid w:val="001826A7"/>
    <w:rsid w:val="001830EE"/>
    <w:rsid w:val="0018338F"/>
    <w:rsid w:val="001834AE"/>
    <w:rsid w:val="00183ACB"/>
    <w:rsid w:val="00183CB1"/>
    <w:rsid w:val="00184684"/>
    <w:rsid w:val="00184A75"/>
    <w:rsid w:val="001854E0"/>
    <w:rsid w:val="00185B0F"/>
    <w:rsid w:val="00185D81"/>
    <w:rsid w:val="00185EEA"/>
    <w:rsid w:val="0018725D"/>
    <w:rsid w:val="0018726A"/>
    <w:rsid w:val="00187682"/>
    <w:rsid w:val="001900D7"/>
    <w:rsid w:val="00190BFD"/>
    <w:rsid w:val="00191B16"/>
    <w:rsid w:val="00192B47"/>
    <w:rsid w:val="0019369B"/>
    <w:rsid w:val="001937F5"/>
    <w:rsid w:val="00193D12"/>
    <w:rsid w:val="0019485B"/>
    <w:rsid w:val="00194A67"/>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3095"/>
    <w:rsid w:val="001A328E"/>
    <w:rsid w:val="001A397C"/>
    <w:rsid w:val="001A3FEF"/>
    <w:rsid w:val="001A43AC"/>
    <w:rsid w:val="001A4549"/>
    <w:rsid w:val="001A474B"/>
    <w:rsid w:val="001A5211"/>
    <w:rsid w:val="001A59B8"/>
    <w:rsid w:val="001A78D9"/>
    <w:rsid w:val="001B0393"/>
    <w:rsid w:val="001B0793"/>
    <w:rsid w:val="001B125C"/>
    <w:rsid w:val="001B12D9"/>
    <w:rsid w:val="001B15F4"/>
    <w:rsid w:val="001B1ABC"/>
    <w:rsid w:val="001B1D04"/>
    <w:rsid w:val="001B238F"/>
    <w:rsid w:val="001B2536"/>
    <w:rsid w:val="001B27AD"/>
    <w:rsid w:val="001B2E89"/>
    <w:rsid w:val="001B3698"/>
    <w:rsid w:val="001B3C5C"/>
    <w:rsid w:val="001B449C"/>
    <w:rsid w:val="001B47B3"/>
    <w:rsid w:val="001B4E78"/>
    <w:rsid w:val="001B522E"/>
    <w:rsid w:val="001B5A4E"/>
    <w:rsid w:val="001B626B"/>
    <w:rsid w:val="001B6521"/>
    <w:rsid w:val="001B6EFE"/>
    <w:rsid w:val="001C02EC"/>
    <w:rsid w:val="001C0401"/>
    <w:rsid w:val="001C13AC"/>
    <w:rsid w:val="001C218F"/>
    <w:rsid w:val="001C21AE"/>
    <w:rsid w:val="001C2264"/>
    <w:rsid w:val="001C26E5"/>
    <w:rsid w:val="001C285A"/>
    <w:rsid w:val="001C3FB7"/>
    <w:rsid w:val="001C4310"/>
    <w:rsid w:val="001C45B4"/>
    <w:rsid w:val="001C4E80"/>
    <w:rsid w:val="001C55E0"/>
    <w:rsid w:val="001C6036"/>
    <w:rsid w:val="001C60DC"/>
    <w:rsid w:val="001C70A8"/>
    <w:rsid w:val="001C7515"/>
    <w:rsid w:val="001C77AF"/>
    <w:rsid w:val="001D0333"/>
    <w:rsid w:val="001D03A9"/>
    <w:rsid w:val="001D0D4A"/>
    <w:rsid w:val="001D1147"/>
    <w:rsid w:val="001D1592"/>
    <w:rsid w:val="001D197C"/>
    <w:rsid w:val="001D2165"/>
    <w:rsid w:val="001D2764"/>
    <w:rsid w:val="001D2E71"/>
    <w:rsid w:val="001D308C"/>
    <w:rsid w:val="001D30E5"/>
    <w:rsid w:val="001D3330"/>
    <w:rsid w:val="001D42AE"/>
    <w:rsid w:val="001D430E"/>
    <w:rsid w:val="001D48B4"/>
    <w:rsid w:val="001D4AA3"/>
    <w:rsid w:val="001D4DB5"/>
    <w:rsid w:val="001D4F82"/>
    <w:rsid w:val="001D4FCB"/>
    <w:rsid w:val="001D55E8"/>
    <w:rsid w:val="001D5716"/>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FDD"/>
    <w:rsid w:val="001E6266"/>
    <w:rsid w:val="001E6314"/>
    <w:rsid w:val="001E644B"/>
    <w:rsid w:val="001E6975"/>
    <w:rsid w:val="001E6D9A"/>
    <w:rsid w:val="001E7163"/>
    <w:rsid w:val="001E7550"/>
    <w:rsid w:val="001E7B88"/>
    <w:rsid w:val="001E7F57"/>
    <w:rsid w:val="001F0129"/>
    <w:rsid w:val="001F01FC"/>
    <w:rsid w:val="001F0238"/>
    <w:rsid w:val="001F0287"/>
    <w:rsid w:val="001F0CAB"/>
    <w:rsid w:val="001F1EC5"/>
    <w:rsid w:val="001F1F43"/>
    <w:rsid w:val="001F2094"/>
    <w:rsid w:val="001F2185"/>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6449"/>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C96"/>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3F6"/>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5A7C"/>
    <w:rsid w:val="002460C9"/>
    <w:rsid w:val="002460FF"/>
    <w:rsid w:val="002467A3"/>
    <w:rsid w:val="0024682A"/>
    <w:rsid w:val="0024732B"/>
    <w:rsid w:val="002475F7"/>
    <w:rsid w:val="0024785C"/>
    <w:rsid w:val="00247ADF"/>
    <w:rsid w:val="00247FF9"/>
    <w:rsid w:val="00250F99"/>
    <w:rsid w:val="00251009"/>
    <w:rsid w:val="00252AFC"/>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BE2"/>
    <w:rsid w:val="002740AF"/>
    <w:rsid w:val="002743A2"/>
    <w:rsid w:val="0027448C"/>
    <w:rsid w:val="002747B1"/>
    <w:rsid w:val="00274C49"/>
    <w:rsid w:val="00274E55"/>
    <w:rsid w:val="00275106"/>
    <w:rsid w:val="002759EB"/>
    <w:rsid w:val="00275FC6"/>
    <w:rsid w:val="002766F9"/>
    <w:rsid w:val="00276856"/>
    <w:rsid w:val="00277316"/>
    <w:rsid w:val="00277453"/>
    <w:rsid w:val="00277DD9"/>
    <w:rsid w:val="0028019C"/>
    <w:rsid w:val="0028075A"/>
    <w:rsid w:val="0028167B"/>
    <w:rsid w:val="00281AA4"/>
    <w:rsid w:val="0028266C"/>
    <w:rsid w:val="00282679"/>
    <w:rsid w:val="00283424"/>
    <w:rsid w:val="002843D9"/>
    <w:rsid w:val="0028546D"/>
    <w:rsid w:val="002864B2"/>
    <w:rsid w:val="00286B88"/>
    <w:rsid w:val="00287E1C"/>
    <w:rsid w:val="00290904"/>
    <w:rsid w:val="00290C11"/>
    <w:rsid w:val="00290C9B"/>
    <w:rsid w:val="002910B6"/>
    <w:rsid w:val="00291CD6"/>
    <w:rsid w:val="00292081"/>
    <w:rsid w:val="00292588"/>
    <w:rsid w:val="002930AD"/>
    <w:rsid w:val="002930C5"/>
    <w:rsid w:val="002930F8"/>
    <w:rsid w:val="002931A0"/>
    <w:rsid w:val="0029397F"/>
    <w:rsid w:val="00293F4A"/>
    <w:rsid w:val="00294EE7"/>
    <w:rsid w:val="00296F09"/>
    <w:rsid w:val="00297165"/>
    <w:rsid w:val="00297453"/>
    <w:rsid w:val="00297A56"/>
    <w:rsid w:val="002A0A30"/>
    <w:rsid w:val="002A0D34"/>
    <w:rsid w:val="002A0DD8"/>
    <w:rsid w:val="002A1156"/>
    <w:rsid w:val="002A1348"/>
    <w:rsid w:val="002A157A"/>
    <w:rsid w:val="002A16E7"/>
    <w:rsid w:val="002A1EBB"/>
    <w:rsid w:val="002A2814"/>
    <w:rsid w:val="002A3240"/>
    <w:rsid w:val="002A3253"/>
    <w:rsid w:val="002A3ABB"/>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85A"/>
    <w:rsid w:val="002B29D7"/>
    <w:rsid w:val="002B2AF8"/>
    <w:rsid w:val="002B2F18"/>
    <w:rsid w:val="002B323A"/>
    <w:rsid w:val="002B5102"/>
    <w:rsid w:val="002B578D"/>
    <w:rsid w:val="002B5A2B"/>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662"/>
    <w:rsid w:val="002C3A41"/>
    <w:rsid w:val="002C3B01"/>
    <w:rsid w:val="002C451D"/>
    <w:rsid w:val="002C4863"/>
    <w:rsid w:val="002C4987"/>
    <w:rsid w:val="002C6CE9"/>
    <w:rsid w:val="002C742B"/>
    <w:rsid w:val="002C783E"/>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B3C"/>
    <w:rsid w:val="002E2C96"/>
    <w:rsid w:val="002E2E56"/>
    <w:rsid w:val="002E3112"/>
    <w:rsid w:val="002E355C"/>
    <w:rsid w:val="002E3746"/>
    <w:rsid w:val="002E39FB"/>
    <w:rsid w:val="002E45A1"/>
    <w:rsid w:val="002E4B41"/>
    <w:rsid w:val="002E570A"/>
    <w:rsid w:val="002E5E0D"/>
    <w:rsid w:val="002E5E59"/>
    <w:rsid w:val="002E5E7B"/>
    <w:rsid w:val="002E68B9"/>
    <w:rsid w:val="002E6DFA"/>
    <w:rsid w:val="002E79BD"/>
    <w:rsid w:val="002E7B6A"/>
    <w:rsid w:val="002F0740"/>
    <w:rsid w:val="002F0C82"/>
    <w:rsid w:val="002F0E65"/>
    <w:rsid w:val="002F176E"/>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F6C"/>
    <w:rsid w:val="00306BCD"/>
    <w:rsid w:val="00310207"/>
    <w:rsid w:val="0031045D"/>
    <w:rsid w:val="003109E6"/>
    <w:rsid w:val="00310D0F"/>
    <w:rsid w:val="00310EF9"/>
    <w:rsid w:val="003115D4"/>
    <w:rsid w:val="0031165B"/>
    <w:rsid w:val="0031182B"/>
    <w:rsid w:val="003123CB"/>
    <w:rsid w:val="00312CD1"/>
    <w:rsid w:val="0031305F"/>
    <w:rsid w:val="00313363"/>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B80"/>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F2"/>
    <w:rsid w:val="00332BD1"/>
    <w:rsid w:val="0033371A"/>
    <w:rsid w:val="0033392B"/>
    <w:rsid w:val="003347AD"/>
    <w:rsid w:val="00334840"/>
    <w:rsid w:val="00335A01"/>
    <w:rsid w:val="00335D6D"/>
    <w:rsid w:val="00335EB8"/>
    <w:rsid w:val="00336276"/>
    <w:rsid w:val="0033635E"/>
    <w:rsid w:val="003402BA"/>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74"/>
    <w:rsid w:val="00354355"/>
    <w:rsid w:val="0035481E"/>
    <w:rsid w:val="00354CDD"/>
    <w:rsid w:val="003552BF"/>
    <w:rsid w:val="00355650"/>
    <w:rsid w:val="003561CB"/>
    <w:rsid w:val="0035677A"/>
    <w:rsid w:val="003567C7"/>
    <w:rsid w:val="00356B6A"/>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5C6"/>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CE4"/>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43B"/>
    <w:rsid w:val="003B4C16"/>
    <w:rsid w:val="003B5491"/>
    <w:rsid w:val="003B5504"/>
    <w:rsid w:val="003B5716"/>
    <w:rsid w:val="003B59E4"/>
    <w:rsid w:val="003B5C9D"/>
    <w:rsid w:val="003B7AA0"/>
    <w:rsid w:val="003C04E5"/>
    <w:rsid w:val="003C0544"/>
    <w:rsid w:val="003C0C03"/>
    <w:rsid w:val="003C0C4B"/>
    <w:rsid w:val="003C0D5C"/>
    <w:rsid w:val="003C0F0A"/>
    <w:rsid w:val="003C20B9"/>
    <w:rsid w:val="003C22CD"/>
    <w:rsid w:val="003C2568"/>
    <w:rsid w:val="003C3640"/>
    <w:rsid w:val="003C3ACE"/>
    <w:rsid w:val="003C3D09"/>
    <w:rsid w:val="003C492A"/>
    <w:rsid w:val="003C549A"/>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948"/>
    <w:rsid w:val="003E05C7"/>
    <w:rsid w:val="003E0F14"/>
    <w:rsid w:val="003E1926"/>
    <w:rsid w:val="003E22CB"/>
    <w:rsid w:val="003E2402"/>
    <w:rsid w:val="003E2C19"/>
    <w:rsid w:val="003E349B"/>
    <w:rsid w:val="003E3832"/>
    <w:rsid w:val="003E3AFA"/>
    <w:rsid w:val="003E446F"/>
    <w:rsid w:val="003E447D"/>
    <w:rsid w:val="003E4810"/>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522"/>
    <w:rsid w:val="003F4BAB"/>
    <w:rsid w:val="003F4DDF"/>
    <w:rsid w:val="003F4F0B"/>
    <w:rsid w:val="003F614E"/>
    <w:rsid w:val="003F623D"/>
    <w:rsid w:val="003F6CF0"/>
    <w:rsid w:val="003F78EC"/>
    <w:rsid w:val="00400224"/>
    <w:rsid w:val="0040025F"/>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57"/>
    <w:rsid w:val="004057A1"/>
    <w:rsid w:val="0040599D"/>
    <w:rsid w:val="00405E19"/>
    <w:rsid w:val="00406028"/>
    <w:rsid w:val="0040615F"/>
    <w:rsid w:val="004063BC"/>
    <w:rsid w:val="00406744"/>
    <w:rsid w:val="00406BF2"/>
    <w:rsid w:val="00406EEC"/>
    <w:rsid w:val="00407744"/>
    <w:rsid w:val="004079B2"/>
    <w:rsid w:val="00410E81"/>
    <w:rsid w:val="00410F42"/>
    <w:rsid w:val="0041135E"/>
    <w:rsid w:val="00412166"/>
    <w:rsid w:val="004125C6"/>
    <w:rsid w:val="00412944"/>
    <w:rsid w:val="00412BC2"/>
    <w:rsid w:val="00412D1A"/>
    <w:rsid w:val="004130E0"/>
    <w:rsid w:val="00413DA0"/>
    <w:rsid w:val="00414A19"/>
    <w:rsid w:val="0041542A"/>
    <w:rsid w:val="004156EC"/>
    <w:rsid w:val="00416281"/>
    <w:rsid w:val="00417988"/>
    <w:rsid w:val="00420E57"/>
    <w:rsid w:val="00420F39"/>
    <w:rsid w:val="0042113C"/>
    <w:rsid w:val="004222D4"/>
    <w:rsid w:val="00422477"/>
    <w:rsid w:val="004224F4"/>
    <w:rsid w:val="00422715"/>
    <w:rsid w:val="00423153"/>
    <w:rsid w:val="004234DA"/>
    <w:rsid w:val="00423941"/>
    <w:rsid w:val="004246A4"/>
    <w:rsid w:val="0042473F"/>
    <w:rsid w:val="00424C87"/>
    <w:rsid w:val="00424CE1"/>
    <w:rsid w:val="00424E6C"/>
    <w:rsid w:val="004251B6"/>
    <w:rsid w:val="004252B4"/>
    <w:rsid w:val="0042596D"/>
    <w:rsid w:val="0042598A"/>
    <w:rsid w:val="00425B70"/>
    <w:rsid w:val="00426161"/>
    <w:rsid w:val="0043077C"/>
    <w:rsid w:val="0043093F"/>
    <w:rsid w:val="00430BE3"/>
    <w:rsid w:val="00430DA8"/>
    <w:rsid w:val="00431594"/>
    <w:rsid w:val="0043163B"/>
    <w:rsid w:val="00431B40"/>
    <w:rsid w:val="004325CE"/>
    <w:rsid w:val="00432B31"/>
    <w:rsid w:val="00432DE2"/>
    <w:rsid w:val="0043310A"/>
    <w:rsid w:val="0043364B"/>
    <w:rsid w:val="0043395D"/>
    <w:rsid w:val="00433CF2"/>
    <w:rsid w:val="00434458"/>
    <w:rsid w:val="00434879"/>
    <w:rsid w:val="00434C7F"/>
    <w:rsid w:val="0043508A"/>
    <w:rsid w:val="0043548E"/>
    <w:rsid w:val="004356D0"/>
    <w:rsid w:val="00435CB4"/>
    <w:rsid w:val="004360B6"/>
    <w:rsid w:val="00436A22"/>
    <w:rsid w:val="00436F57"/>
    <w:rsid w:val="004372F3"/>
    <w:rsid w:val="00440391"/>
    <w:rsid w:val="00440475"/>
    <w:rsid w:val="00440705"/>
    <w:rsid w:val="00441A1C"/>
    <w:rsid w:val="00441D14"/>
    <w:rsid w:val="0044223C"/>
    <w:rsid w:val="00442552"/>
    <w:rsid w:val="004426FE"/>
    <w:rsid w:val="004429A8"/>
    <w:rsid w:val="00442CA8"/>
    <w:rsid w:val="00443475"/>
    <w:rsid w:val="004435D7"/>
    <w:rsid w:val="004438C4"/>
    <w:rsid w:val="00443B11"/>
    <w:rsid w:val="00443FA9"/>
    <w:rsid w:val="00443FDB"/>
    <w:rsid w:val="0044466E"/>
    <w:rsid w:val="00444CAE"/>
    <w:rsid w:val="00445D59"/>
    <w:rsid w:val="004460D0"/>
    <w:rsid w:val="00447744"/>
    <w:rsid w:val="00447789"/>
    <w:rsid w:val="004479AC"/>
    <w:rsid w:val="00447C55"/>
    <w:rsid w:val="00450388"/>
    <w:rsid w:val="00451252"/>
    <w:rsid w:val="00451491"/>
    <w:rsid w:val="00451515"/>
    <w:rsid w:val="00451F19"/>
    <w:rsid w:val="00452910"/>
    <w:rsid w:val="00452ED2"/>
    <w:rsid w:val="00453185"/>
    <w:rsid w:val="004536A9"/>
    <w:rsid w:val="0045460F"/>
    <w:rsid w:val="00454B3A"/>
    <w:rsid w:val="00455095"/>
    <w:rsid w:val="00455213"/>
    <w:rsid w:val="00455350"/>
    <w:rsid w:val="00456EDA"/>
    <w:rsid w:val="00457A14"/>
    <w:rsid w:val="00457EEE"/>
    <w:rsid w:val="00460083"/>
    <w:rsid w:val="00460A6E"/>
    <w:rsid w:val="00462595"/>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04F"/>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03A"/>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587"/>
    <w:rsid w:val="00495796"/>
    <w:rsid w:val="00495E84"/>
    <w:rsid w:val="00497D3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4E5D"/>
    <w:rsid w:val="004B5AC6"/>
    <w:rsid w:val="004B5C8D"/>
    <w:rsid w:val="004B5D0B"/>
    <w:rsid w:val="004B60B8"/>
    <w:rsid w:val="004B674C"/>
    <w:rsid w:val="004B6890"/>
    <w:rsid w:val="004B6BE3"/>
    <w:rsid w:val="004B705B"/>
    <w:rsid w:val="004B7285"/>
    <w:rsid w:val="004B7469"/>
    <w:rsid w:val="004B7691"/>
    <w:rsid w:val="004B7782"/>
    <w:rsid w:val="004B7AE7"/>
    <w:rsid w:val="004B7D15"/>
    <w:rsid w:val="004B7EDD"/>
    <w:rsid w:val="004C060B"/>
    <w:rsid w:val="004C0779"/>
    <w:rsid w:val="004C1AE2"/>
    <w:rsid w:val="004C202E"/>
    <w:rsid w:val="004C2719"/>
    <w:rsid w:val="004C303D"/>
    <w:rsid w:val="004C4245"/>
    <w:rsid w:val="004C45EE"/>
    <w:rsid w:val="004C52D3"/>
    <w:rsid w:val="004C597A"/>
    <w:rsid w:val="004C605E"/>
    <w:rsid w:val="004C64C2"/>
    <w:rsid w:val="004C652E"/>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A6A"/>
    <w:rsid w:val="004D4EEC"/>
    <w:rsid w:val="004D546C"/>
    <w:rsid w:val="004D5B01"/>
    <w:rsid w:val="004D5D80"/>
    <w:rsid w:val="004D5EF3"/>
    <w:rsid w:val="004D6483"/>
    <w:rsid w:val="004D6B55"/>
    <w:rsid w:val="004D72FD"/>
    <w:rsid w:val="004E0611"/>
    <w:rsid w:val="004E1194"/>
    <w:rsid w:val="004E2E1D"/>
    <w:rsid w:val="004E2FC6"/>
    <w:rsid w:val="004E33E3"/>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1E8F"/>
    <w:rsid w:val="004F2186"/>
    <w:rsid w:val="004F2412"/>
    <w:rsid w:val="004F266A"/>
    <w:rsid w:val="004F28E9"/>
    <w:rsid w:val="004F2952"/>
    <w:rsid w:val="004F2B96"/>
    <w:rsid w:val="004F37EB"/>
    <w:rsid w:val="004F47A8"/>
    <w:rsid w:val="004F4901"/>
    <w:rsid w:val="004F49D8"/>
    <w:rsid w:val="004F4C74"/>
    <w:rsid w:val="004F542F"/>
    <w:rsid w:val="004F5C0F"/>
    <w:rsid w:val="004F73FB"/>
    <w:rsid w:val="004F768B"/>
    <w:rsid w:val="004F7BFF"/>
    <w:rsid w:val="00500B8C"/>
    <w:rsid w:val="005017C0"/>
    <w:rsid w:val="00501881"/>
    <w:rsid w:val="00502DA2"/>
    <w:rsid w:val="00502E1B"/>
    <w:rsid w:val="00502F43"/>
    <w:rsid w:val="005045D8"/>
    <w:rsid w:val="00504829"/>
    <w:rsid w:val="00504A63"/>
    <w:rsid w:val="00505143"/>
    <w:rsid w:val="005055E4"/>
    <w:rsid w:val="00505E88"/>
    <w:rsid w:val="00506111"/>
    <w:rsid w:val="00506349"/>
    <w:rsid w:val="005071D8"/>
    <w:rsid w:val="005072B6"/>
    <w:rsid w:val="005076BE"/>
    <w:rsid w:val="00507CD8"/>
    <w:rsid w:val="00507ED8"/>
    <w:rsid w:val="0051056F"/>
    <w:rsid w:val="005107B7"/>
    <w:rsid w:val="00510993"/>
    <w:rsid w:val="00510DE0"/>
    <w:rsid w:val="00512195"/>
    <w:rsid w:val="00512812"/>
    <w:rsid w:val="00512968"/>
    <w:rsid w:val="00512E58"/>
    <w:rsid w:val="005134D5"/>
    <w:rsid w:val="005135F1"/>
    <w:rsid w:val="0051376A"/>
    <w:rsid w:val="00513F30"/>
    <w:rsid w:val="00514076"/>
    <w:rsid w:val="00514674"/>
    <w:rsid w:val="00514973"/>
    <w:rsid w:val="005154C2"/>
    <w:rsid w:val="00515565"/>
    <w:rsid w:val="00515E79"/>
    <w:rsid w:val="00516405"/>
    <w:rsid w:val="00517F8D"/>
    <w:rsid w:val="00520CA8"/>
    <w:rsid w:val="00521291"/>
    <w:rsid w:val="005215F0"/>
    <w:rsid w:val="00521CC2"/>
    <w:rsid w:val="0052232E"/>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191"/>
    <w:rsid w:val="005321B3"/>
    <w:rsid w:val="00532293"/>
    <w:rsid w:val="00532734"/>
    <w:rsid w:val="0053312C"/>
    <w:rsid w:val="00533289"/>
    <w:rsid w:val="00534597"/>
    <w:rsid w:val="0053469A"/>
    <w:rsid w:val="00534847"/>
    <w:rsid w:val="005348DD"/>
    <w:rsid w:val="005349EA"/>
    <w:rsid w:val="0053543F"/>
    <w:rsid w:val="005356F6"/>
    <w:rsid w:val="0053596E"/>
    <w:rsid w:val="00535997"/>
    <w:rsid w:val="005363B1"/>
    <w:rsid w:val="00536915"/>
    <w:rsid w:val="00536B35"/>
    <w:rsid w:val="00536B5A"/>
    <w:rsid w:val="00537422"/>
    <w:rsid w:val="0053753C"/>
    <w:rsid w:val="005377CF"/>
    <w:rsid w:val="005405C4"/>
    <w:rsid w:val="005406A4"/>
    <w:rsid w:val="00540F26"/>
    <w:rsid w:val="005414CB"/>
    <w:rsid w:val="00541A1C"/>
    <w:rsid w:val="00541D5C"/>
    <w:rsid w:val="005424CA"/>
    <w:rsid w:val="005429CB"/>
    <w:rsid w:val="00542A86"/>
    <w:rsid w:val="00542CBE"/>
    <w:rsid w:val="00543224"/>
    <w:rsid w:val="00543CC6"/>
    <w:rsid w:val="005446F5"/>
    <w:rsid w:val="00544C69"/>
    <w:rsid w:val="00545557"/>
    <w:rsid w:val="00545A2E"/>
    <w:rsid w:val="00545C56"/>
    <w:rsid w:val="005465AB"/>
    <w:rsid w:val="00546C2E"/>
    <w:rsid w:val="0054716E"/>
    <w:rsid w:val="0054754C"/>
    <w:rsid w:val="00547BC3"/>
    <w:rsid w:val="00547D0B"/>
    <w:rsid w:val="00550916"/>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B6A"/>
    <w:rsid w:val="0056137D"/>
    <w:rsid w:val="00561666"/>
    <w:rsid w:val="00561B68"/>
    <w:rsid w:val="00561FDC"/>
    <w:rsid w:val="00562849"/>
    <w:rsid w:val="005628B0"/>
    <w:rsid w:val="0056290A"/>
    <w:rsid w:val="00564311"/>
    <w:rsid w:val="00564773"/>
    <w:rsid w:val="0056486B"/>
    <w:rsid w:val="005649A5"/>
    <w:rsid w:val="00564BED"/>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42A"/>
    <w:rsid w:val="00572753"/>
    <w:rsid w:val="00572D72"/>
    <w:rsid w:val="0057305F"/>
    <w:rsid w:val="00573F9B"/>
    <w:rsid w:val="005743E7"/>
    <w:rsid w:val="00574774"/>
    <w:rsid w:val="00574A7B"/>
    <w:rsid w:val="00575F20"/>
    <w:rsid w:val="00576B1B"/>
    <w:rsid w:val="00576BEF"/>
    <w:rsid w:val="00576C21"/>
    <w:rsid w:val="00576EBA"/>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C4B"/>
    <w:rsid w:val="00587DB7"/>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B26"/>
    <w:rsid w:val="005A0DD9"/>
    <w:rsid w:val="005A1BA8"/>
    <w:rsid w:val="005A1F9F"/>
    <w:rsid w:val="005A2186"/>
    <w:rsid w:val="005A4B84"/>
    <w:rsid w:val="005A4D1B"/>
    <w:rsid w:val="005A523C"/>
    <w:rsid w:val="005A5D7B"/>
    <w:rsid w:val="005A7195"/>
    <w:rsid w:val="005A7E33"/>
    <w:rsid w:val="005B0786"/>
    <w:rsid w:val="005B12C5"/>
    <w:rsid w:val="005B1384"/>
    <w:rsid w:val="005B1571"/>
    <w:rsid w:val="005B15BD"/>
    <w:rsid w:val="005B1BAB"/>
    <w:rsid w:val="005B1DCF"/>
    <w:rsid w:val="005B23C8"/>
    <w:rsid w:val="005B331F"/>
    <w:rsid w:val="005B34F2"/>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34D"/>
    <w:rsid w:val="005C3597"/>
    <w:rsid w:val="005C5151"/>
    <w:rsid w:val="005C54BB"/>
    <w:rsid w:val="005C57AE"/>
    <w:rsid w:val="005C6109"/>
    <w:rsid w:val="005C6463"/>
    <w:rsid w:val="005C647A"/>
    <w:rsid w:val="005C6834"/>
    <w:rsid w:val="005C6980"/>
    <w:rsid w:val="005C6CB1"/>
    <w:rsid w:val="005C6D2D"/>
    <w:rsid w:val="005C71FF"/>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4B31"/>
    <w:rsid w:val="005D5829"/>
    <w:rsid w:val="005D5D49"/>
    <w:rsid w:val="005D5EC5"/>
    <w:rsid w:val="005D64DA"/>
    <w:rsid w:val="005D7418"/>
    <w:rsid w:val="005D7558"/>
    <w:rsid w:val="005E0421"/>
    <w:rsid w:val="005E0559"/>
    <w:rsid w:val="005E0668"/>
    <w:rsid w:val="005E0B7F"/>
    <w:rsid w:val="005E0C9A"/>
    <w:rsid w:val="005E0DF3"/>
    <w:rsid w:val="005E1D28"/>
    <w:rsid w:val="005E2992"/>
    <w:rsid w:val="005E2AF7"/>
    <w:rsid w:val="005E336C"/>
    <w:rsid w:val="005E3AB6"/>
    <w:rsid w:val="005E4AF2"/>
    <w:rsid w:val="005E4DDB"/>
    <w:rsid w:val="005E6282"/>
    <w:rsid w:val="005E63B2"/>
    <w:rsid w:val="005E654B"/>
    <w:rsid w:val="005E6947"/>
    <w:rsid w:val="005E6E3C"/>
    <w:rsid w:val="005E7155"/>
    <w:rsid w:val="005E7228"/>
    <w:rsid w:val="005E7383"/>
    <w:rsid w:val="005E7646"/>
    <w:rsid w:val="005E7DA8"/>
    <w:rsid w:val="005F02F1"/>
    <w:rsid w:val="005F0962"/>
    <w:rsid w:val="005F09E6"/>
    <w:rsid w:val="005F0C7C"/>
    <w:rsid w:val="005F0E0A"/>
    <w:rsid w:val="005F10DF"/>
    <w:rsid w:val="005F1C83"/>
    <w:rsid w:val="005F1E1A"/>
    <w:rsid w:val="005F2534"/>
    <w:rsid w:val="005F28D3"/>
    <w:rsid w:val="005F2A5D"/>
    <w:rsid w:val="005F2BDA"/>
    <w:rsid w:val="005F2E15"/>
    <w:rsid w:val="005F4216"/>
    <w:rsid w:val="005F4830"/>
    <w:rsid w:val="005F4893"/>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40A"/>
    <w:rsid w:val="00611B99"/>
    <w:rsid w:val="00611C39"/>
    <w:rsid w:val="00612329"/>
    <w:rsid w:val="00612635"/>
    <w:rsid w:val="00612762"/>
    <w:rsid w:val="00612E97"/>
    <w:rsid w:val="00613633"/>
    <w:rsid w:val="006138A9"/>
    <w:rsid w:val="00613AB3"/>
    <w:rsid w:val="00613DEA"/>
    <w:rsid w:val="00613E66"/>
    <w:rsid w:val="00613E98"/>
    <w:rsid w:val="006143DC"/>
    <w:rsid w:val="00614B17"/>
    <w:rsid w:val="00615999"/>
    <w:rsid w:val="00615AA6"/>
    <w:rsid w:val="00615B13"/>
    <w:rsid w:val="0061607B"/>
    <w:rsid w:val="006160FE"/>
    <w:rsid w:val="00616A81"/>
    <w:rsid w:val="00616F15"/>
    <w:rsid w:val="00617087"/>
    <w:rsid w:val="006170B9"/>
    <w:rsid w:val="006170DA"/>
    <w:rsid w:val="0061732F"/>
    <w:rsid w:val="0061758F"/>
    <w:rsid w:val="0062208D"/>
    <w:rsid w:val="00622581"/>
    <w:rsid w:val="00622C67"/>
    <w:rsid w:val="00622FD8"/>
    <w:rsid w:val="006238C9"/>
    <w:rsid w:val="00623C2A"/>
    <w:rsid w:val="00623E0D"/>
    <w:rsid w:val="006243CF"/>
    <w:rsid w:val="0062454D"/>
    <w:rsid w:val="00624FE2"/>
    <w:rsid w:val="00625D6F"/>
    <w:rsid w:val="0062608C"/>
    <w:rsid w:val="006269D2"/>
    <w:rsid w:val="00626D7E"/>
    <w:rsid w:val="006270D4"/>
    <w:rsid w:val="006271B3"/>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38BF"/>
    <w:rsid w:val="00644195"/>
    <w:rsid w:val="006457A5"/>
    <w:rsid w:val="00646DD0"/>
    <w:rsid w:val="00647210"/>
    <w:rsid w:val="0064794B"/>
    <w:rsid w:val="00647F42"/>
    <w:rsid w:val="00650174"/>
    <w:rsid w:val="006505CC"/>
    <w:rsid w:val="006509D6"/>
    <w:rsid w:val="00651AEC"/>
    <w:rsid w:val="0065218E"/>
    <w:rsid w:val="00652354"/>
    <w:rsid w:val="00652941"/>
    <w:rsid w:val="0065388C"/>
    <w:rsid w:val="00653CF4"/>
    <w:rsid w:val="00655403"/>
    <w:rsid w:val="00655596"/>
    <w:rsid w:val="0065631D"/>
    <w:rsid w:val="0065642B"/>
    <w:rsid w:val="006565A2"/>
    <w:rsid w:val="00656BBE"/>
    <w:rsid w:val="00656EB8"/>
    <w:rsid w:val="00657406"/>
    <w:rsid w:val="006578F2"/>
    <w:rsid w:val="00660118"/>
    <w:rsid w:val="00660136"/>
    <w:rsid w:val="0066098F"/>
    <w:rsid w:val="0066224A"/>
    <w:rsid w:val="00662929"/>
    <w:rsid w:val="00662A81"/>
    <w:rsid w:val="00662E7F"/>
    <w:rsid w:val="00662F18"/>
    <w:rsid w:val="0066328F"/>
    <w:rsid w:val="006635DB"/>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52FD"/>
    <w:rsid w:val="00686102"/>
    <w:rsid w:val="0068633E"/>
    <w:rsid w:val="00686869"/>
    <w:rsid w:val="006868B0"/>
    <w:rsid w:val="0069069F"/>
    <w:rsid w:val="00691932"/>
    <w:rsid w:val="00692F64"/>
    <w:rsid w:val="00693490"/>
    <w:rsid w:val="00693878"/>
    <w:rsid w:val="00693A79"/>
    <w:rsid w:val="00693E86"/>
    <w:rsid w:val="0069473D"/>
    <w:rsid w:val="006957B1"/>
    <w:rsid w:val="00695A39"/>
    <w:rsid w:val="00696111"/>
    <w:rsid w:val="006961B7"/>
    <w:rsid w:val="00697028"/>
    <w:rsid w:val="00697C3B"/>
    <w:rsid w:val="00697E10"/>
    <w:rsid w:val="006A02F2"/>
    <w:rsid w:val="006A0D0E"/>
    <w:rsid w:val="006A0DC7"/>
    <w:rsid w:val="006A1092"/>
    <w:rsid w:val="006A1546"/>
    <w:rsid w:val="006A1AF4"/>
    <w:rsid w:val="006A1BFC"/>
    <w:rsid w:val="006A1FD3"/>
    <w:rsid w:val="006A30E8"/>
    <w:rsid w:val="006A313B"/>
    <w:rsid w:val="006A3461"/>
    <w:rsid w:val="006A497F"/>
    <w:rsid w:val="006A5B63"/>
    <w:rsid w:val="006A5F4D"/>
    <w:rsid w:val="006A6BEF"/>
    <w:rsid w:val="006A71F6"/>
    <w:rsid w:val="006A7765"/>
    <w:rsid w:val="006B03BE"/>
    <w:rsid w:val="006B0914"/>
    <w:rsid w:val="006B0962"/>
    <w:rsid w:val="006B0C8E"/>
    <w:rsid w:val="006B0F00"/>
    <w:rsid w:val="006B0FB9"/>
    <w:rsid w:val="006B1DBD"/>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063"/>
    <w:rsid w:val="006D047D"/>
    <w:rsid w:val="006D071E"/>
    <w:rsid w:val="006D0C2A"/>
    <w:rsid w:val="006D0E52"/>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1495"/>
    <w:rsid w:val="006F2C5A"/>
    <w:rsid w:val="006F3059"/>
    <w:rsid w:val="006F30F8"/>
    <w:rsid w:val="006F34F2"/>
    <w:rsid w:val="006F3599"/>
    <w:rsid w:val="006F3D42"/>
    <w:rsid w:val="006F3F86"/>
    <w:rsid w:val="006F4369"/>
    <w:rsid w:val="006F4D1A"/>
    <w:rsid w:val="006F55F2"/>
    <w:rsid w:val="006F5A76"/>
    <w:rsid w:val="006F5AB6"/>
    <w:rsid w:val="006F5AD6"/>
    <w:rsid w:val="006F5B22"/>
    <w:rsid w:val="006F5F90"/>
    <w:rsid w:val="006F61D7"/>
    <w:rsid w:val="006F7279"/>
    <w:rsid w:val="006F7A70"/>
    <w:rsid w:val="007001DA"/>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CB"/>
    <w:rsid w:val="007123ED"/>
    <w:rsid w:val="0071255C"/>
    <w:rsid w:val="00712DF1"/>
    <w:rsid w:val="00712EE0"/>
    <w:rsid w:val="00713770"/>
    <w:rsid w:val="0071434B"/>
    <w:rsid w:val="007143E0"/>
    <w:rsid w:val="0071494D"/>
    <w:rsid w:val="00716124"/>
    <w:rsid w:val="007161A6"/>
    <w:rsid w:val="00716989"/>
    <w:rsid w:val="0071714C"/>
    <w:rsid w:val="00717401"/>
    <w:rsid w:val="00717925"/>
    <w:rsid w:val="00717BD1"/>
    <w:rsid w:val="00720E0F"/>
    <w:rsid w:val="00720FA7"/>
    <w:rsid w:val="007219D2"/>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155"/>
    <w:rsid w:val="007304F5"/>
    <w:rsid w:val="00730974"/>
    <w:rsid w:val="00730A1E"/>
    <w:rsid w:val="007312A1"/>
    <w:rsid w:val="00732266"/>
    <w:rsid w:val="007328BA"/>
    <w:rsid w:val="00732FA0"/>
    <w:rsid w:val="00732FA5"/>
    <w:rsid w:val="007330C3"/>
    <w:rsid w:val="0073311C"/>
    <w:rsid w:val="007344E5"/>
    <w:rsid w:val="007347F5"/>
    <w:rsid w:val="0073525E"/>
    <w:rsid w:val="007353F0"/>
    <w:rsid w:val="0073592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5354"/>
    <w:rsid w:val="00745E28"/>
    <w:rsid w:val="007465F0"/>
    <w:rsid w:val="00746708"/>
    <w:rsid w:val="00747261"/>
    <w:rsid w:val="00747331"/>
    <w:rsid w:val="00747F64"/>
    <w:rsid w:val="00750D6F"/>
    <w:rsid w:val="00750F1A"/>
    <w:rsid w:val="00751099"/>
    <w:rsid w:val="00752248"/>
    <w:rsid w:val="007523B1"/>
    <w:rsid w:val="00752A67"/>
    <w:rsid w:val="00752E1F"/>
    <w:rsid w:val="00753E3E"/>
    <w:rsid w:val="00754ECB"/>
    <w:rsid w:val="00755188"/>
    <w:rsid w:val="007566BA"/>
    <w:rsid w:val="00756B7E"/>
    <w:rsid w:val="00756CF1"/>
    <w:rsid w:val="00756F19"/>
    <w:rsid w:val="007571CA"/>
    <w:rsid w:val="007575DF"/>
    <w:rsid w:val="007576EB"/>
    <w:rsid w:val="00757974"/>
    <w:rsid w:val="007602FC"/>
    <w:rsid w:val="007615FB"/>
    <w:rsid w:val="00761A77"/>
    <w:rsid w:val="007626AB"/>
    <w:rsid w:val="00762EBE"/>
    <w:rsid w:val="007631BF"/>
    <w:rsid w:val="007631D9"/>
    <w:rsid w:val="007636B4"/>
    <w:rsid w:val="007637A7"/>
    <w:rsid w:val="00763C13"/>
    <w:rsid w:val="0076517B"/>
    <w:rsid w:val="0076551B"/>
    <w:rsid w:val="00766985"/>
    <w:rsid w:val="007669BC"/>
    <w:rsid w:val="00766C69"/>
    <w:rsid w:val="00766F36"/>
    <w:rsid w:val="00767A22"/>
    <w:rsid w:val="00767B3E"/>
    <w:rsid w:val="00770379"/>
    <w:rsid w:val="00770433"/>
    <w:rsid w:val="007707A0"/>
    <w:rsid w:val="00770A6A"/>
    <w:rsid w:val="00770DEB"/>
    <w:rsid w:val="00770E25"/>
    <w:rsid w:val="00771077"/>
    <w:rsid w:val="00771858"/>
    <w:rsid w:val="00771C19"/>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C2E"/>
    <w:rsid w:val="00782CD2"/>
    <w:rsid w:val="00784B31"/>
    <w:rsid w:val="0078534B"/>
    <w:rsid w:val="00785735"/>
    <w:rsid w:val="00786260"/>
    <w:rsid w:val="0078687F"/>
    <w:rsid w:val="00787662"/>
    <w:rsid w:val="00790A00"/>
    <w:rsid w:val="00790CA5"/>
    <w:rsid w:val="00790CE5"/>
    <w:rsid w:val="00791E3B"/>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18D5"/>
    <w:rsid w:val="007A1EAA"/>
    <w:rsid w:val="007A2245"/>
    <w:rsid w:val="007A227B"/>
    <w:rsid w:val="007A2AB1"/>
    <w:rsid w:val="007A2F02"/>
    <w:rsid w:val="007A30B1"/>
    <w:rsid w:val="007A356D"/>
    <w:rsid w:val="007A3822"/>
    <w:rsid w:val="007A39BA"/>
    <w:rsid w:val="007A3CC1"/>
    <w:rsid w:val="007A4A82"/>
    <w:rsid w:val="007A4FB6"/>
    <w:rsid w:val="007A520F"/>
    <w:rsid w:val="007A537D"/>
    <w:rsid w:val="007A5E71"/>
    <w:rsid w:val="007A76CC"/>
    <w:rsid w:val="007A7982"/>
    <w:rsid w:val="007A79DA"/>
    <w:rsid w:val="007A7C89"/>
    <w:rsid w:val="007A7FA6"/>
    <w:rsid w:val="007B01E2"/>
    <w:rsid w:val="007B0311"/>
    <w:rsid w:val="007B0B8B"/>
    <w:rsid w:val="007B141A"/>
    <w:rsid w:val="007B1AEE"/>
    <w:rsid w:val="007B1DCE"/>
    <w:rsid w:val="007B1E73"/>
    <w:rsid w:val="007B1EBC"/>
    <w:rsid w:val="007B20C9"/>
    <w:rsid w:val="007B2194"/>
    <w:rsid w:val="007B21F2"/>
    <w:rsid w:val="007B261B"/>
    <w:rsid w:val="007B2B6A"/>
    <w:rsid w:val="007B2C17"/>
    <w:rsid w:val="007B2F2C"/>
    <w:rsid w:val="007B314D"/>
    <w:rsid w:val="007B3885"/>
    <w:rsid w:val="007B3CAD"/>
    <w:rsid w:val="007B4C03"/>
    <w:rsid w:val="007B564E"/>
    <w:rsid w:val="007B5AF9"/>
    <w:rsid w:val="007B5C61"/>
    <w:rsid w:val="007B6A1B"/>
    <w:rsid w:val="007B6A47"/>
    <w:rsid w:val="007B6AD8"/>
    <w:rsid w:val="007B7F32"/>
    <w:rsid w:val="007C0CC6"/>
    <w:rsid w:val="007C13E3"/>
    <w:rsid w:val="007C1493"/>
    <w:rsid w:val="007C1FBE"/>
    <w:rsid w:val="007C2056"/>
    <w:rsid w:val="007C250D"/>
    <w:rsid w:val="007C2BC5"/>
    <w:rsid w:val="007C2C4B"/>
    <w:rsid w:val="007C3A46"/>
    <w:rsid w:val="007C46D7"/>
    <w:rsid w:val="007C47F3"/>
    <w:rsid w:val="007C4AA6"/>
    <w:rsid w:val="007C500D"/>
    <w:rsid w:val="007C644A"/>
    <w:rsid w:val="007C64DA"/>
    <w:rsid w:val="007C6664"/>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FA4"/>
    <w:rsid w:val="007E75A5"/>
    <w:rsid w:val="007E7685"/>
    <w:rsid w:val="007F079E"/>
    <w:rsid w:val="007F1CB7"/>
    <w:rsid w:val="007F21F8"/>
    <w:rsid w:val="007F28C5"/>
    <w:rsid w:val="007F2E0E"/>
    <w:rsid w:val="007F414D"/>
    <w:rsid w:val="007F4D6F"/>
    <w:rsid w:val="007F4DA5"/>
    <w:rsid w:val="007F502F"/>
    <w:rsid w:val="007F53AA"/>
    <w:rsid w:val="007F6FB2"/>
    <w:rsid w:val="007F75A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10766"/>
    <w:rsid w:val="00810E4F"/>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65C6"/>
    <w:rsid w:val="008467B8"/>
    <w:rsid w:val="00847359"/>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4429"/>
    <w:rsid w:val="008644CB"/>
    <w:rsid w:val="008648F0"/>
    <w:rsid w:val="008648F7"/>
    <w:rsid w:val="00864A03"/>
    <w:rsid w:val="00864BAF"/>
    <w:rsid w:val="008652F0"/>
    <w:rsid w:val="00865318"/>
    <w:rsid w:val="00865519"/>
    <w:rsid w:val="00865C3C"/>
    <w:rsid w:val="00865C74"/>
    <w:rsid w:val="008661A4"/>
    <w:rsid w:val="008668EA"/>
    <w:rsid w:val="00866E92"/>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6A2"/>
    <w:rsid w:val="00876B6F"/>
    <w:rsid w:val="00876E10"/>
    <w:rsid w:val="00877DA5"/>
    <w:rsid w:val="00877F14"/>
    <w:rsid w:val="00880852"/>
    <w:rsid w:val="00881598"/>
    <w:rsid w:val="00881F95"/>
    <w:rsid w:val="00882F26"/>
    <w:rsid w:val="008831C0"/>
    <w:rsid w:val="0088335C"/>
    <w:rsid w:val="00883602"/>
    <w:rsid w:val="008838AA"/>
    <w:rsid w:val="00883C9C"/>
    <w:rsid w:val="008851BF"/>
    <w:rsid w:val="0088574B"/>
    <w:rsid w:val="0088594E"/>
    <w:rsid w:val="0088649D"/>
    <w:rsid w:val="0088649F"/>
    <w:rsid w:val="00886768"/>
    <w:rsid w:val="008875A6"/>
    <w:rsid w:val="008876FD"/>
    <w:rsid w:val="00887A19"/>
    <w:rsid w:val="00890136"/>
    <w:rsid w:val="00890917"/>
    <w:rsid w:val="0089181D"/>
    <w:rsid w:val="0089193E"/>
    <w:rsid w:val="0089272F"/>
    <w:rsid w:val="00892774"/>
    <w:rsid w:val="008929EC"/>
    <w:rsid w:val="00892AFC"/>
    <w:rsid w:val="008930BA"/>
    <w:rsid w:val="0089336B"/>
    <w:rsid w:val="00893451"/>
    <w:rsid w:val="008950DB"/>
    <w:rsid w:val="00895D8A"/>
    <w:rsid w:val="00895E48"/>
    <w:rsid w:val="00895F12"/>
    <w:rsid w:val="008978A4"/>
    <w:rsid w:val="008A040A"/>
    <w:rsid w:val="008A06A4"/>
    <w:rsid w:val="008A1390"/>
    <w:rsid w:val="008A1FD4"/>
    <w:rsid w:val="008A2762"/>
    <w:rsid w:val="008A29B1"/>
    <w:rsid w:val="008A29CE"/>
    <w:rsid w:val="008A2C94"/>
    <w:rsid w:val="008A3331"/>
    <w:rsid w:val="008A353E"/>
    <w:rsid w:val="008A3B8A"/>
    <w:rsid w:val="008A3E74"/>
    <w:rsid w:val="008A4488"/>
    <w:rsid w:val="008A4873"/>
    <w:rsid w:val="008A50F4"/>
    <w:rsid w:val="008A5B0A"/>
    <w:rsid w:val="008A622A"/>
    <w:rsid w:val="008A6446"/>
    <w:rsid w:val="008A78C5"/>
    <w:rsid w:val="008B0019"/>
    <w:rsid w:val="008B00B8"/>
    <w:rsid w:val="008B0908"/>
    <w:rsid w:val="008B11CC"/>
    <w:rsid w:val="008B1339"/>
    <w:rsid w:val="008B1DD6"/>
    <w:rsid w:val="008B2966"/>
    <w:rsid w:val="008B34DD"/>
    <w:rsid w:val="008B5001"/>
    <w:rsid w:val="008B6119"/>
    <w:rsid w:val="008B63C9"/>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B6D"/>
    <w:rsid w:val="008C7D57"/>
    <w:rsid w:val="008D112A"/>
    <w:rsid w:val="008D12C0"/>
    <w:rsid w:val="008D1526"/>
    <w:rsid w:val="008D15E0"/>
    <w:rsid w:val="008D2354"/>
    <w:rsid w:val="008D2B26"/>
    <w:rsid w:val="008D326D"/>
    <w:rsid w:val="008D401C"/>
    <w:rsid w:val="008D420E"/>
    <w:rsid w:val="008D48AF"/>
    <w:rsid w:val="008D4B3D"/>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0AB5"/>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36B"/>
    <w:rsid w:val="00901F18"/>
    <w:rsid w:val="009022B6"/>
    <w:rsid w:val="00902410"/>
    <w:rsid w:val="009027DB"/>
    <w:rsid w:val="00902A0B"/>
    <w:rsid w:val="00902CD7"/>
    <w:rsid w:val="009030D7"/>
    <w:rsid w:val="00903B60"/>
    <w:rsid w:val="00905581"/>
    <w:rsid w:val="00905B09"/>
    <w:rsid w:val="00905B13"/>
    <w:rsid w:val="00905B9C"/>
    <w:rsid w:val="00906A95"/>
    <w:rsid w:val="00906B53"/>
    <w:rsid w:val="0090705B"/>
    <w:rsid w:val="00910BF0"/>
    <w:rsid w:val="00910EFB"/>
    <w:rsid w:val="00910FAF"/>
    <w:rsid w:val="00911033"/>
    <w:rsid w:val="00911129"/>
    <w:rsid w:val="00911151"/>
    <w:rsid w:val="00911D17"/>
    <w:rsid w:val="00911E3E"/>
    <w:rsid w:val="009123D8"/>
    <w:rsid w:val="00912424"/>
    <w:rsid w:val="009129C6"/>
    <w:rsid w:val="00912DF0"/>
    <w:rsid w:val="00913850"/>
    <w:rsid w:val="009139EA"/>
    <w:rsid w:val="00913B12"/>
    <w:rsid w:val="00913E2D"/>
    <w:rsid w:val="0091420B"/>
    <w:rsid w:val="00914863"/>
    <w:rsid w:val="00914B51"/>
    <w:rsid w:val="00914C1D"/>
    <w:rsid w:val="00914EEA"/>
    <w:rsid w:val="009157EA"/>
    <w:rsid w:val="0091603B"/>
    <w:rsid w:val="009164CA"/>
    <w:rsid w:val="00916A02"/>
    <w:rsid w:val="00916B23"/>
    <w:rsid w:val="00917A4C"/>
    <w:rsid w:val="00917A67"/>
    <w:rsid w:val="00920678"/>
    <w:rsid w:val="00920947"/>
    <w:rsid w:val="00922191"/>
    <w:rsid w:val="0092226E"/>
    <w:rsid w:val="00922BAC"/>
    <w:rsid w:val="00923009"/>
    <w:rsid w:val="00923640"/>
    <w:rsid w:val="00923900"/>
    <w:rsid w:val="00923E4E"/>
    <w:rsid w:val="00923E89"/>
    <w:rsid w:val="009246E5"/>
    <w:rsid w:val="00925B19"/>
    <w:rsid w:val="00926554"/>
    <w:rsid w:val="00926C88"/>
    <w:rsid w:val="00926DDC"/>
    <w:rsid w:val="00927525"/>
    <w:rsid w:val="00927577"/>
    <w:rsid w:val="00927999"/>
    <w:rsid w:val="00927AFB"/>
    <w:rsid w:val="00927BD5"/>
    <w:rsid w:val="00931194"/>
    <w:rsid w:val="0093124D"/>
    <w:rsid w:val="0093136E"/>
    <w:rsid w:val="009314FE"/>
    <w:rsid w:val="009317DB"/>
    <w:rsid w:val="0093204F"/>
    <w:rsid w:val="009332D9"/>
    <w:rsid w:val="00933F8F"/>
    <w:rsid w:val="00934200"/>
    <w:rsid w:val="0093427C"/>
    <w:rsid w:val="009348FC"/>
    <w:rsid w:val="0093517B"/>
    <w:rsid w:val="00935943"/>
    <w:rsid w:val="00935D73"/>
    <w:rsid w:val="00936631"/>
    <w:rsid w:val="00936BBC"/>
    <w:rsid w:val="00936C1A"/>
    <w:rsid w:val="00936EED"/>
    <w:rsid w:val="00937DB0"/>
    <w:rsid w:val="00937F6C"/>
    <w:rsid w:val="0094077F"/>
    <w:rsid w:val="00940972"/>
    <w:rsid w:val="00940D58"/>
    <w:rsid w:val="009410B1"/>
    <w:rsid w:val="00941567"/>
    <w:rsid w:val="009418EA"/>
    <w:rsid w:val="0094215F"/>
    <w:rsid w:val="0094237F"/>
    <w:rsid w:val="00942844"/>
    <w:rsid w:val="00942E50"/>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283E"/>
    <w:rsid w:val="00972F05"/>
    <w:rsid w:val="009739DD"/>
    <w:rsid w:val="009739F6"/>
    <w:rsid w:val="00973BFF"/>
    <w:rsid w:val="00973D02"/>
    <w:rsid w:val="0097402D"/>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28CB"/>
    <w:rsid w:val="00993500"/>
    <w:rsid w:val="009941A8"/>
    <w:rsid w:val="00995B06"/>
    <w:rsid w:val="0099621E"/>
    <w:rsid w:val="009963B4"/>
    <w:rsid w:val="0099663A"/>
    <w:rsid w:val="00996794"/>
    <w:rsid w:val="00996AB3"/>
    <w:rsid w:val="009979DE"/>
    <w:rsid w:val="00997A76"/>
    <w:rsid w:val="00997AB2"/>
    <w:rsid w:val="00997C8D"/>
    <w:rsid w:val="00997CE9"/>
    <w:rsid w:val="00997D5B"/>
    <w:rsid w:val="009A0245"/>
    <w:rsid w:val="009A0628"/>
    <w:rsid w:val="009A19AF"/>
    <w:rsid w:val="009A1C6B"/>
    <w:rsid w:val="009A274E"/>
    <w:rsid w:val="009A30EF"/>
    <w:rsid w:val="009A3CAE"/>
    <w:rsid w:val="009A415B"/>
    <w:rsid w:val="009A4F5E"/>
    <w:rsid w:val="009A5A47"/>
    <w:rsid w:val="009A662F"/>
    <w:rsid w:val="009A6A7F"/>
    <w:rsid w:val="009A729F"/>
    <w:rsid w:val="009A7391"/>
    <w:rsid w:val="009A7793"/>
    <w:rsid w:val="009A7EC9"/>
    <w:rsid w:val="009B0B6A"/>
    <w:rsid w:val="009B0C33"/>
    <w:rsid w:val="009B103A"/>
    <w:rsid w:val="009B1AA6"/>
    <w:rsid w:val="009B1F72"/>
    <w:rsid w:val="009B1FA7"/>
    <w:rsid w:val="009B2269"/>
    <w:rsid w:val="009B28E5"/>
    <w:rsid w:val="009B29BF"/>
    <w:rsid w:val="009B2ABF"/>
    <w:rsid w:val="009B2C34"/>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EB4"/>
    <w:rsid w:val="009C622E"/>
    <w:rsid w:val="009C6744"/>
    <w:rsid w:val="009C6DB0"/>
    <w:rsid w:val="009D00C1"/>
    <w:rsid w:val="009D0801"/>
    <w:rsid w:val="009D0ED6"/>
    <w:rsid w:val="009D0F71"/>
    <w:rsid w:val="009D1831"/>
    <w:rsid w:val="009D201E"/>
    <w:rsid w:val="009D27E2"/>
    <w:rsid w:val="009D294A"/>
    <w:rsid w:val="009D2EC8"/>
    <w:rsid w:val="009D2EDB"/>
    <w:rsid w:val="009D374B"/>
    <w:rsid w:val="009D3EC7"/>
    <w:rsid w:val="009D57E6"/>
    <w:rsid w:val="009D5C26"/>
    <w:rsid w:val="009D60EF"/>
    <w:rsid w:val="009D617D"/>
    <w:rsid w:val="009D6335"/>
    <w:rsid w:val="009D6755"/>
    <w:rsid w:val="009D6ADB"/>
    <w:rsid w:val="009D6B5A"/>
    <w:rsid w:val="009D7256"/>
    <w:rsid w:val="009D7303"/>
    <w:rsid w:val="009D79B3"/>
    <w:rsid w:val="009D7EB2"/>
    <w:rsid w:val="009E0232"/>
    <w:rsid w:val="009E0403"/>
    <w:rsid w:val="009E04FD"/>
    <w:rsid w:val="009E2354"/>
    <w:rsid w:val="009E23CA"/>
    <w:rsid w:val="009E2D79"/>
    <w:rsid w:val="009E37B2"/>
    <w:rsid w:val="009E3AFE"/>
    <w:rsid w:val="009E3EB1"/>
    <w:rsid w:val="009E44AB"/>
    <w:rsid w:val="009E4748"/>
    <w:rsid w:val="009E4E1F"/>
    <w:rsid w:val="009E4FDB"/>
    <w:rsid w:val="009E5A74"/>
    <w:rsid w:val="009E5B2F"/>
    <w:rsid w:val="009E6277"/>
    <w:rsid w:val="009E6ABE"/>
    <w:rsid w:val="009E7309"/>
    <w:rsid w:val="009E7ADB"/>
    <w:rsid w:val="009F0222"/>
    <w:rsid w:val="009F042F"/>
    <w:rsid w:val="009F07E0"/>
    <w:rsid w:val="009F0961"/>
    <w:rsid w:val="009F0B42"/>
    <w:rsid w:val="009F0D06"/>
    <w:rsid w:val="009F0EA8"/>
    <w:rsid w:val="009F13D1"/>
    <w:rsid w:val="009F150F"/>
    <w:rsid w:val="009F15C7"/>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8BC"/>
    <w:rsid w:val="009F6BD2"/>
    <w:rsid w:val="009F6E60"/>
    <w:rsid w:val="009F6F9F"/>
    <w:rsid w:val="00A00E64"/>
    <w:rsid w:val="00A01141"/>
    <w:rsid w:val="00A01E11"/>
    <w:rsid w:val="00A0253F"/>
    <w:rsid w:val="00A02787"/>
    <w:rsid w:val="00A033DA"/>
    <w:rsid w:val="00A0385E"/>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80F"/>
    <w:rsid w:val="00A27EC7"/>
    <w:rsid w:val="00A30049"/>
    <w:rsid w:val="00A301DB"/>
    <w:rsid w:val="00A30326"/>
    <w:rsid w:val="00A30674"/>
    <w:rsid w:val="00A30E80"/>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10"/>
    <w:rsid w:val="00A35172"/>
    <w:rsid w:val="00A356F2"/>
    <w:rsid w:val="00A3617A"/>
    <w:rsid w:val="00A362BA"/>
    <w:rsid w:val="00A3689D"/>
    <w:rsid w:val="00A36F10"/>
    <w:rsid w:val="00A37C30"/>
    <w:rsid w:val="00A40452"/>
    <w:rsid w:val="00A40899"/>
    <w:rsid w:val="00A41149"/>
    <w:rsid w:val="00A41626"/>
    <w:rsid w:val="00A41A00"/>
    <w:rsid w:val="00A41A6A"/>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506A9"/>
    <w:rsid w:val="00A50948"/>
    <w:rsid w:val="00A51621"/>
    <w:rsid w:val="00A51681"/>
    <w:rsid w:val="00A525E0"/>
    <w:rsid w:val="00A52823"/>
    <w:rsid w:val="00A52DF0"/>
    <w:rsid w:val="00A535FE"/>
    <w:rsid w:val="00A53691"/>
    <w:rsid w:val="00A54110"/>
    <w:rsid w:val="00A54956"/>
    <w:rsid w:val="00A550CD"/>
    <w:rsid w:val="00A55945"/>
    <w:rsid w:val="00A560FD"/>
    <w:rsid w:val="00A56129"/>
    <w:rsid w:val="00A56AE1"/>
    <w:rsid w:val="00A57335"/>
    <w:rsid w:val="00A57AD7"/>
    <w:rsid w:val="00A57BE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3E5"/>
    <w:rsid w:val="00A67612"/>
    <w:rsid w:val="00A703DA"/>
    <w:rsid w:val="00A71567"/>
    <w:rsid w:val="00A71A19"/>
    <w:rsid w:val="00A71CD7"/>
    <w:rsid w:val="00A72439"/>
    <w:rsid w:val="00A725B5"/>
    <w:rsid w:val="00A72DEC"/>
    <w:rsid w:val="00A72FE9"/>
    <w:rsid w:val="00A7350D"/>
    <w:rsid w:val="00A73C1E"/>
    <w:rsid w:val="00A75489"/>
    <w:rsid w:val="00A75EE0"/>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522"/>
    <w:rsid w:val="00AA68CF"/>
    <w:rsid w:val="00AA6C3A"/>
    <w:rsid w:val="00AA6EBE"/>
    <w:rsid w:val="00AA6EFC"/>
    <w:rsid w:val="00AA7019"/>
    <w:rsid w:val="00AA7310"/>
    <w:rsid w:val="00AA766D"/>
    <w:rsid w:val="00AA76CF"/>
    <w:rsid w:val="00AA7844"/>
    <w:rsid w:val="00AB0425"/>
    <w:rsid w:val="00AB0613"/>
    <w:rsid w:val="00AB159D"/>
    <w:rsid w:val="00AB17BA"/>
    <w:rsid w:val="00AB1847"/>
    <w:rsid w:val="00AB272D"/>
    <w:rsid w:val="00AB2802"/>
    <w:rsid w:val="00AB2C63"/>
    <w:rsid w:val="00AB412E"/>
    <w:rsid w:val="00AB4B9D"/>
    <w:rsid w:val="00AB4D70"/>
    <w:rsid w:val="00AB4E3C"/>
    <w:rsid w:val="00AB5702"/>
    <w:rsid w:val="00AB64B8"/>
    <w:rsid w:val="00AB6C73"/>
    <w:rsid w:val="00AB7158"/>
    <w:rsid w:val="00AB7563"/>
    <w:rsid w:val="00AB76BB"/>
    <w:rsid w:val="00AB78FA"/>
    <w:rsid w:val="00AB7D26"/>
    <w:rsid w:val="00AC0987"/>
    <w:rsid w:val="00AC0B68"/>
    <w:rsid w:val="00AC0C4F"/>
    <w:rsid w:val="00AC11DF"/>
    <w:rsid w:val="00AC1905"/>
    <w:rsid w:val="00AC1913"/>
    <w:rsid w:val="00AC1DC3"/>
    <w:rsid w:val="00AC1F74"/>
    <w:rsid w:val="00AC2260"/>
    <w:rsid w:val="00AC2F9C"/>
    <w:rsid w:val="00AC3EFF"/>
    <w:rsid w:val="00AC45BA"/>
    <w:rsid w:val="00AC4617"/>
    <w:rsid w:val="00AC4F7E"/>
    <w:rsid w:val="00AC50B6"/>
    <w:rsid w:val="00AC5434"/>
    <w:rsid w:val="00AC5497"/>
    <w:rsid w:val="00AC56B7"/>
    <w:rsid w:val="00AC5A11"/>
    <w:rsid w:val="00AC5DE9"/>
    <w:rsid w:val="00AC6346"/>
    <w:rsid w:val="00AC65AA"/>
    <w:rsid w:val="00AC6A06"/>
    <w:rsid w:val="00AC70C9"/>
    <w:rsid w:val="00AC77B0"/>
    <w:rsid w:val="00AC7931"/>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4C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787"/>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40E"/>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312B"/>
    <w:rsid w:val="00B1398B"/>
    <w:rsid w:val="00B13AD8"/>
    <w:rsid w:val="00B13B9C"/>
    <w:rsid w:val="00B1458C"/>
    <w:rsid w:val="00B14AC4"/>
    <w:rsid w:val="00B1579E"/>
    <w:rsid w:val="00B15F43"/>
    <w:rsid w:val="00B162E4"/>
    <w:rsid w:val="00B172FD"/>
    <w:rsid w:val="00B17371"/>
    <w:rsid w:val="00B1748C"/>
    <w:rsid w:val="00B17BDF"/>
    <w:rsid w:val="00B20602"/>
    <w:rsid w:val="00B20BC5"/>
    <w:rsid w:val="00B20F50"/>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052E"/>
    <w:rsid w:val="00B512E2"/>
    <w:rsid w:val="00B5182D"/>
    <w:rsid w:val="00B51B64"/>
    <w:rsid w:val="00B51CE8"/>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1A5"/>
    <w:rsid w:val="00B551B4"/>
    <w:rsid w:val="00B55972"/>
    <w:rsid w:val="00B55BF1"/>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8A2"/>
    <w:rsid w:val="00B66D4D"/>
    <w:rsid w:val="00B7008A"/>
    <w:rsid w:val="00B7051B"/>
    <w:rsid w:val="00B70603"/>
    <w:rsid w:val="00B70BE2"/>
    <w:rsid w:val="00B70D5D"/>
    <w:rsid w:val="00B70F43"/>
    <w:rsid w:val="00B7136F"/>
    <w:rsid w:val="00B71D0B"/>
    <w:rsid w:val="00B72298"/>
    <w:rsid w:val="00B72EFD"/>
    <w:rsid w:val="00B7314B"/>
    <w:rsid w:val="00B742C5"/>
    <w:rsid w:val="00B74B16"/>
    <w:rsid w:val="00B74E84"/>
    <w:rsid w:val="00B75029"/>
    <w:rsid w:val="00B75197"/>
    <w:rsid w:val="00B7536D"/>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359B"/>
    <w:rsid w:val="00B83895"/>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3F14"/>
    <w:rsid w:val="00B94045"/>
    <w:rsid w:val="00B94C04"/>
    <w:rsid w:val="00B94EB1"/>
    <w:rsid w:val="00B955DF"/>
    <w:rsid w:val="00B95FBB"/>
    <w:rsid w:val="00B96406"/>
    <w:rsid w:val="00B9650D"/>
    <w:rsid w:val="00B966F1"/>
    <w:rsid w:val="00B97192"/>
    <w:rsid w:val="00B97419"/>
    <w:rsid w:val="00B97883"/>
    <w:rsid w:val="00B97A0D"/>
    <w:rsid w:val="00BA07F5"/>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4D2F"/>
    <w:rsid w:val="00BB57A0"/>
    <w:rsid w:val="00BB5DCD"/>
    <w:rsid w:val="00BB79B4"/>
    <w:rsid w:val="00BC0183"/>
    <w:rsid w:val="00BC0A60"/>
    <w:rsid w:val="00BC1900"/>
    <w:rsid w:val="00BC1BB3"/>
    <w:rsid w:val="00BC224A"/>
    <w:rsid w:val="00BC22C1"/>
    <w:rsid w:val="00BC22E3"/>
    <w:rsid w:val="00BC2410"/>
    <w:rsid w:val="00BC27D4"/>
    <w:rsid w:val="00BC2A6E"/>
    <w:rsid w:val="00BC2A90"/>
    <w:rsid w:val="00BC3A8A"/>
    <w:rsid w:val="00BC3F7E"/>
    <w:rsid w:val="00BC45B2"/>
    <w:rsid w:val="00BC4729"/>
    <w:rsid w:val="00BC5979"/>
    <w:rsid w:val="00BC6735"/>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C1B"/>
    <w:rsid w:val="00BD5D75"/>
    <w:rsid w:val="00BD6296"/>
    <w:rsid w:val="00BD66FC"/>
    <w:rsid w:val="00BD6EC9"/>
    <w:rsid w:val="00BD7483"/>
    <w:rsid w:val="00BD7CBB"/>
    <w:rsid w:val="00BE0399"/>
    <w:rsid w:val="00BE04C1"/>
    <w:rsid w:val="00BE067D"/>
    <w:rsid w:val="00BE0740"/>
    <w:rsid w:val="00BE173C"/>
    <w:rsid w:val="00BE1A42"/>
    <w:rsid w:val="00BE1D5C"/>
    <w:rsid w:val="00BE214A"/>
    <w:rsid w:val="00BE215C"/>
    <w:rsid w:val="00BE28B0"/>
    <w:rsid w:val="00BE3446"/>
    <w:rsid w:val="00BE45C6"/>
    <w:rsid w:val="00BE48D7"/>
    <w:rsid w:val="00BE4C50"/>
    <w:rsid w:val="00BE53F7"/>
    <w:rsid w:val="00BE5880"/>
    <w:rsid w:val="00BE5B8B"/>
    <w:rsid w:val="00BE6432"/>
    <w:rsid w:val="00BE6516"/>
    <w:rsid w:val="00BE6729"/>
    <w:rsid w:val="00BE6C6B"/>
    <w:rsid w:val="00BE6CA4"/>
    <w:rsid w:val="00BE7A84"/>
    <w:rsid w:val="00BE7D70"/>
    <w:rsid w:val="00BE7E7B"/>
    <w:rsid w:val="00BF04BB"/>
    <w:rsid w:val="00BF08F5"/>
    <w:rsid w:val="00BF0939"/>
    <w:rsid w:val="00BF11BC"/>
    <w:rsid w:val="00BF198B"/>
    <w:rsid w:val="00BF242E"/>
    <w:rsid w:val="00BF26E9"/>
    <w:rsid w:val="00BF2C63"/>
    <w:rsid w:val="00BF2E72"/>
    <w:rsid w:val="00BF402A"/>
    <w:rsid w:val="00BF4087"/>
    <w:rsid w:val="00BF49C6"/>
    <w:rsid w:val="00BF4C9B"/>
    <w:rsid w:val="00BF4F90"/>
    <w:rsid w:val="00BF520E"/>
    <w:rsid w:val="00BF5514"/>
    <w:rsid w:val="00BF564F"/>
    <w:rsid w:val="00BF6B76"/>
    <w:rsid w:val="00BF6BB5"/>
    <w:rsid w:val="00BF6C77"/>
    <w:rsid w:val="00BF6E95"/>
    <w:rsid w:val="00BF77F3"/>
    <w:rsid w:val="00BF780D"/>
    <w:rsid w:val="00BF7837"/>
    <w:rsid w:val="00BF7944"/>
    <w:rsid w:val="00BF7D64"/>
    <w:rsid w:val="00BF7EA8"/>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10812"/>
    <w:rsid w:val="00C108DF"/>
    <w:rsid w:val="00C11597"/>
    <w:rsid w:val="00C125A7"/>
    <w:rsid w:val="00C12D95"/>
    <w:rsid w:val="00C13E34"/>
    <w:rsid w:val="00C1421C"/>
    <w:rsid w:val="00C145C7"/>
    <w:rsid w:val="00C14A98"/>
    <w:rsid w:val="00C14B05"/>
    <w:rsid w:val="00C152A8"/>
    <w:rsid w:val="00C15C58"/>
    <w:rsid w:val="00C162C5"/>
    <w:rsid w:val="00C16DE2"/>
    <w:rsid w:val="00C171C5"/>
    <w:rsid w:val="00C17639"/>
    <w:rsid w:val="00C20432"/>
    <w:rsid w:val="00C2054E"/>
    <w:rsid w:val="00C2059F"/>
    <w:rsid w:val="00C20FE9"/>
    <w:rsid w:val="00C227A2"/>
    <w:rsid w:val="00C22A93"/>
    <w:rsid w:val="00C22D67"/>
    <w:rsid w:val="00C2339E"/>
    <w:rsid w:val="00C23560"/>
    <w:rsid w:val="00C236F0"/>
    <w:rsid w:val="00C24971"/>
    <w:rsid w:val="00C25439"/>
    <w:rsid w:val="00C25553"/>
    <w:rsid w:val="00C255DF"/>
    <w:rsid w:val="00C266A8"/>
    <w:rsid w:val="00C26AA3"/>
    <w:rsid w:val="00C26DD8"/>
    <w:rsid w:val="00C27064"/>
    <w:rsid w:val="00C2731F"/>
    <w:rsid w:val="00C30D9A"/>
    <w:rsid w:val="00C30DCA"/>
    <w:rsid w:val="00C32263"/>
    <w:rsid w:val="00C32B4E"/>
    <w:rsid w:val="00C3378D"/>
    <w:rsid w:val="00C338E5"/>
    <w:rsid w:val="00C33CC0"/>
    <w:rsid w:val="00C34458"/>
    <w:rsid w:val="00C34D8B"/>
    <w:rsid w:val="00C34EC6"/>
    <w:rsid w:val="00C350D4"/>
    <w:rsid w:val="00C355C2"/>
    <w:rsid w:val="00C355F5"/>
    <w:rsid w:val="00C35A79"/>
    <w:rsid w:val="00C36ABA"/>
    <w:rsid w:val="00C37D77"/>
    <w:rsid w:val="00C40542"/>
    <w:rsid w:val="00C40603"/>
    <w:rsid w:val="00C40977"/>
    <w:rsid w:val="00C4098D"/>
    <w:rsid w:val="00C416A1"/>
    <w:rsid w:val="00C41784"/>
    <w:rsid w:val="00C41B10"/>
    <w:rsid w:val="00C41F05"/>
    <w:rsid w:val="00C421C2"/>
    <w:rsid w:val="00C423FC"/>
    <w:rsid w:val="00C42EC4"/>
    <w:rsid w:val="00C43937"/>
    <w:rsid w:val="00C43A32"/>
    <w:rsid w:val="00C43D02"/>
    <w:rsid w:val="00C441CD"/>
    <w:rsid w:val="00C44756"/>
    <w:rsid w:val="00C4548E"/>
    <w:rsid w:val="00C45C4C"/>
    <w:rsid w:val="00C4630A"/>
    <w:rsid w:val="00C4700C"/>
    <w:rsid w:val="00C507F4"/>
    <w:rsid w:val="00C5134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74EA"/>
    <w:rsid w:val="00C5756C"/>
    <w:rsid w:val="00C57DE6"/>
    <w:rsid w:val="00C601B1"/>
    <w:rsid w:val="00C60F50"/>
    <w:rsid w:val="00C6133E"/>
    <w:rsid w:val="00C6151D"/>
    <w:rsid w:val="00C61F59"/>
    <w:rsid w:val="00C62385"/>
    <w:rsid w:val="00C6338C"/>
    <w:rsid w:val="00C63701"/>
    <w:rsid w:val="00C63735"/>
    <w:rsid w:val="00C649F1"/>
    <w:rsid w:val="00C65AE5"/>
    <w:rsid w:val="00C66C21"/>
    <w:rsid w:val="00C673CF"/>
    <w:rsid w:val="00C677E6"/>
    <w:rsid w:val="00C67A90"/>
    <w:rsid w:val="00C70810"/>
    <w:rsid w:val="00C708E6"/>
    <w:rsid w:val="00C71401"/>
    <w:rsid w:val="00C71888"/>
    <w:rsid w:val="00C71EA5"/>
    <w:rsid w:val="00C724A7"/>
    <w:rsid w:val="00C72FC7"/>
    <w:rsid w:val="00C73084"/>
    <w:rsid w:val="00C733DB"/>
    <w:rsid w:val="00C73A14"/>
    <w:rsid w:val="00C7428C"/>
    <w:rsid w:val="00C748B8"/>
    <w:rsid w:val="00C75A16"/>
    <w:rsid w:val="00C75EC5"/>
    <w:rsid w:val="00C75F3B"/>
    <w:rsid w:val="00C765CD"/>
    <w:rsid w:val="00C76A70"/>
    <w:rsid w:val="00C7715E"/>
    <w:rsid w:val="00C7788E"/>
    <w:rsid w:val="00C778B4"/>
    <w:rsid w:val="00C779D8"/>
    <w:rsid w:val="00C801B1"/>
    <w:rsid w:val="00C804BE"/>
    <w:rsid w:val="00C80F8C"/>
    <w:rsid w:val="00C82180"/>
    <w:rsid w:val="00C8219A"/>
    <w:rsid w:val="00C835BF"/>
    <w:rsid w:val="00C83685"/>
    <w:rsid w:val="00C84287"/>
    <w:rsid w:val="00C8430A"/>
    <w:rsid w:val="00C843CE"/>
    <w:rsid w:val="00C84D0D"/>
    <w:rsid w:val="00C857D8"/>
    <w:rsid w:val="00C85EF1"/>
    <w:rsid w:val="00C85FDE"/>
    <w:rsid w:val="00C86DC7"/>
    <w:rsid w:val="00C86DDC"/>
    <w:rsid w:val="00C87924"/>
    <w:rsid w:val="00C9040D"/>
    <w:rsid w:val="00C90E6D"/>
    <w:rsid w:val="00C917C7"/>
    <w:rsid w:val="00C919C5"/>
    <w:rsid w:val="00C91E7D"/>
    <w:rsid w:val="00C92FBA"/>
    <w:rsid w:val="00C92FC4"/>
    <w:rsid w:val="00C9333A"/>
    <w:rsid w:val="00C934EE"/>
    <w:rsid w:val="00C93FD5"/>
    <w:rsid w:val="00C94744"/>
    <w:rsid w:val="00C94B9C"/>
    <w:rsid w:val="00C9571F"/>
    <w:rsid w:val="00C95979"/>
    <w:rsid w:val="00C967C2"/>
    <w:rsid w:val="00CA0E4C"/>
    <w:rsid w:val="00CA0FFF"/>
    <w:rsid w:val="00CA1516"/>
    <w:rsid w:val="00CA1AF4"/>
    <w:rsid w:val="00CA217B"/>
    <w:rsid w:val="00CA2383"/>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5C2"/>
    <w:rsid w:val="00CB0700"/>
    <w:rsid w:val="00CB09A3"/>
    <w:rsid w:val="00CB0D34"/>
    <w:rsid w:val="00CB0FC3"/>
    <w:rsid w:val="00CB14A3"/>
    <w:rsid w:val="00CB1932"/>
    <w:rsid w:val="00CB22AE"/>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5CE"/>
    <w:rsid w:val="00CB7A9F"/>
    <w:rsid w:val="00CB7BD0"/>
    <w:rsid w:val="00CC010E"/>
    <w:rsid w:val="00CC099B"/>
    <w:rsid w:val="00CC0C98"/>
    <w:rsid w:val="00CC1351"/>
    <w:rsid w:val="00CC2167"/>
    <w:rsid w:val="00CC2ADC"/>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522C"/>
    <w:rsid w:val="00CD53BE"/>
    <w:rsid w:val="00CD5C5E"/>
    <w:rsid w:val="00CD5EA2"/>
    <w:rsid w:val="00CD5F74"/>
    <w:rsid w:val="00CD6357"/>
    <w:rsid w:val="00CD695D"/>
    <w:rsid w:val="00CD6F5D"/>
    <w:rsid w:val="00CD6FCD"/>
    <w:rsid w:val="00CD7516"/>
    <w:rsid w:val="00CD76FF"/>
    <w:rsid w:val="00CD77B4"/>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77F"/>
    <w:rsid w:val="00CE587F"/>
    <w:rsid w:val="00CE5CFC"/>
    <w:rsid w:val="00CE6601"/>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17E"/>
    <w:rsid w:val="00D023BF"/>
    <w:rsid w:val="00D0320A"/>
    <w:rsid w:val="00D034AE"/>
    <w:rsid w:val="00D03D86"/>
    <w:rsid w:val="00D041DB"/>
    <w:rsid w:val="00D060F4"/>
    <w:rsid w:val="00D06221"/>
    <w:rsid w:val="00D07B90"/>
    <w:rsid w:val="00D10920"/>
    <w:rsid w:val="00D10BB0"/>
    <w:rsid w:val="00D10C69"/>
    <w:rsid w:val="00D11A5A"/>
    <w:rsid w:val="00D12C93"/>
    <w:rsid w:val="00D1422D"/>
    <w:rsid w:val="00D14572"/>
    <w:rsid w:val="00D148A0"/>
    <w:rsid w:val="00D14A1A"/>
    <w:rsid w:val="00D159D3"/>
    <w:rsid w:val="00D159D4"/>
    <w:rsid w:val="00D15E8B"/>
    <w:rsid w:val="00D16391"/>
    <w:rsid w:val="00D16559"/>
    <w:rsid w:val="00D16CAB"/>
    <w:rsid w:val="00D16EF4"/>
    <w:rsid w:val="00D173A8"/>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30461"/>
    <w:rsid w:val="00D30561"/>
    <w:rsid w:val="00D30DB1"/>
    <w:rsid w:val="00D31BB0"/>
    <w:rsid w:val="00D31DB2"/>
    <w:rsid w:val="00D33067"/>
    <w:rsid w:val="00D33A00"/>
    <w:rsid w:val="00D34690"/>
    <w:rsid w:val="00D348AC"/>
    <w:rsid w:val="00D34FEF"/>
    <w:rsid w:val="00D3524B"/>
    <w:rsid w:val="00D35447"/>
    <w:rsid w:val="00D35470"/>
    <w:rsid w:val="00D36AD2"/>
    <w:rsid w:val="00D36B6B"/>
    <w:rsid w:val="00D36C25"/>
    <w:rsid w:val="00D36CAC"/>
    <w:rsid w:val="00D371D0"/>
    <w:rsid w:val="00D375BF"/>
    <w:rsid w:val="00D37C6F"/>
    <w:rsid w:val="00D37DF9"/>
    <w:rsid w:val="00D400A6"/>
    <w:rsid w:val="00D4064B"/>
    <w:rsid w:val="00D41106"/>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509"/>
    <w:rsid w:val="00D65AEB"/>
    <w:rsid w:val="00D6610B"/>
    <w:rsid w:val="00D66DEF"/>
    <w:rsid w:val="00D67464"/>
    <w:rsid w:val="00D67770"/>
    <w:rsid w:val="00D67B93"/>
    <w:rsid w:val="00D67E41"/>
    <w:rsid w:val="00D67FE5"/>
    <w:rsid w:val="00D71098"/>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F1C"/>
    <w:rsid w:val="00D76259"/>
    <w:rsid w:val="00D774E5"/>
    <w:rsid w:val="00D77927"/>
    <w:rsid w:val="00D77A5E"/>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482"/>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DCE"/>
    <w:rsid w:val="00DA4230"/>
    <w:rsid w:val="00DA4519"/>
    <w:rsid w:val="00DA457D"/>
    <w:rsid w:val="00DA4CD1"/>
    <w:rsid w:val="00DA4F2C"/>
    <w:rsid w:val="00DA5165"/>
    <w:rsid w:val="00DA563C"/>
    <w:rsid w:val="00DA58C3"/>
    <w:rsid w:val="00DA6336"/>
    <w:rsid w:val="00DA6C7E"/>
    <w:rsid w:val="00DA72AC"/>
    <w:rsid w:val="00DA7E3E"/>
    <w:rsid w:val="00DB0115"/>
    <w:rsid w:val="00DB07A9"/>
    <w:rsid w:val="00DB0A64"/>
    <w:rsid w:val="00DB1878"/>
    <w:rsid w:val="00DB1B18"/>
    <w:rsid w:val="00DB1F38"/>
    <w:rsid w:val="00DB20B1"/>
    <w:rsid w:val="00DB26B9"/>
    <w:rsid w:val="00DB2967"/>
    <w:rsid w:val="00DB29D7"/>
    <w:rsid w:val="00DB2C3C"/>
    <w:rsid w:val="00DB2C8A"/>
    <w:rsid w:val="00DB2EFA"/>
    <w:rsid w:val="00DB33F8"/>
    <w:rsid w:val="00DB38FF"/>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F57"/>
    <w:rsid w:val="00DC31DF"/>
    <w:rsid w:val="00DC32D0"/>
    <w:rsid w:val="00DC373B"/>
    <w:rsid w:val="00DC3B5E"/>
    <w:rsid w:val="00DC40D8"/>
    <w:rsid w:val="00DC41C8"/>
    <w:rsid w:val="00DC492F"/>
    <w:rsid w:val="00DC4A12"/>
    <w:rsid w:val="00DC4CA2"/>
    <w:rsid w:val="00DC4D94"/>
    <w:rsid w:val="00DC4E59"/>
    <w:rsid w:val="00DC4FD1"/>
    <w:rsid w:val="00DC5D75"/>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831"/>
    <w:rsid w:val="00DE7920"/>
    <w:rsid w:val="00DE7D7C"/>
    <w:rsid w:val="00DF0034"/>
    <w:rsid w:val="00DF0B43"/>
    <w:rsid w:val="00DF1C97"/>
    <w:rsid w:val="00DF1D8C"/>
    <w:rsid w:val="00DF280F"/>
    <w:rsid w:val="00DF2858"/>
    <w:rsid w:val="00DF2862"/>
    <w:rsid w:val="00DF2D90"/>
    <w:rsid w:val="00DF306F"/>
    <w:rsid w:val="00DF3808"/>
    <w:rsid w:val="00DF3AE3"/>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755D"/>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2056"/>
    <w:rsid w:val="00E22E3B"/>
    <w:rsid w:val="00E22FEE"/>
    <w:rsid w:val="00E23838"/>
    <w:rsid w:val="00E23CBD"/>
    <w:rsid w:val="00E23D31"/>
    <w:rsid w:val="00E242F2"/>
    <w:rsid w:val="00E2473D"/>
    <w:rsid w:val="00E252AD"/>
    <w:rsid w:val="00E25BCA"/>
    <w:rsid w:val="00E26180"/>
    <w:rsid w:val="00E26508"/>
    <w:rsid w:val="00E265DC"/>
    <w:rsid w:val="00E27E55"/>
    <w:rsid w:val="00E27EEF"/>
    <w:rsid w:val="00E30676"/>
    <w:rsid w:val="00E309E9"/>
    <w:rsid w:val="00E30B7B"/>
    <w:rsid w:val="00E30C45"/>
    <w:rsid w:val="00E314FE"/>
    <w:rsid w:val="00E31FA6"/>
    <w:rsid w:val="00E3275E"/>
    <w:rsid w:val="00E328DA"/>
    <w:rsid w:val="00E328E4"/>
    <w:rsid w:val="00E32ADE"/>
    <w:rsid w:val="00E32AF2"/>
    <w:rsid w:val="00E32EC8"/>
    <w:rsid w:val="00E33726"/>
    <w:rsid w:val="00E33D93"/>
    <w:rsid w:val="00E33DB3"/>
    <w:rsid w:val="00E33DBF"/>
    <w:rsid w:val="00E33E6D"/>
    <w:rsid w:val="00E3421B"/>
    <w:rsid w:val="00E34344"/>
    <w:rsid w:val="00E346B1"/>
    <w:rsid w:val="00E34897"/>
    <w:rsid w:val="00E34C8A"/>
    <w:rsid w:val="00E34EF4"/>
    <w:rsid w:val="00E36139"/>
    <w:rsid w:val="00E36260"/>
    <w:rsid w:val="00E37269"/>
    <w:rsid w:val="00E3749A"/>
    <w:rsid w:val="00E378E1"/>
    <w:rsid w:val="00E37C88"/>
    <w:rsid w:val="00E37D1E"/>
    <w:rsid w:val="00E4075E"/>
    <w:rsid w:val="00E4127D"/>
    <w:rsid w:val="00E4192D"/>
    <w:rsid w:val="00E41A1C"/>
    <w:rsid w:val="00E422A0"/>
    <w:rsid w:val="00E42905"/>
    <w:rsid w:val="00E42F0C"/>
    <w:rsid w:val="00E42F1E"/>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6DF"/>
    <w:rsid w:val="00E50780"/>
    <w:rsid w:val="00E50CDB"/>
    <w:rsid w:val="00E518FF"/>
    <w:rsid w:val="00E5222F"/>
    <w:rsid w:val="00E5239F"/>
    <w:rsid w:val="00E52DD5"/>
    <w:rsid w:val="00E5313E"/>
    <w:rsid w:val="00E53410"/>
    <w:rsid w:val="00E53498"/>
    <w:rsid w:val="00E53979"/>
    <w:rsid w:val="00E541FF"/>
    <w:rsid w:val="00E5460E"/>
    <w:rsid w:val="00E5559D"/>
    <w:rsid w:val="00E55C0B"/>
    <w:rsid w:val="00E5610C"/>
    <w:rsid w:val="00E5626A"/>
    <w:rsid w:val="00E5676C"/>
    <w:rsid w:val="00E56E8D"/>
    <w:rsid w:val="00E56EE0"/>
    <w:rsid w:val="00E573F7"/>
    <w:rsid w:val="00E6045D"/>
    <w:rsid w:val="00E612B9"/>
    <w:rsid w:val="00E6162E"/>
    <w:rsid w:val="00E61783"/>
    <w:rsid w:val="00E61932"/>
    <w:rsid w:val="00E62222"/>
    <w:rsid w:val="00E622BA"/>
    <w:rsid w:val="00E622C9"/>
    <w:rsid w:val="00E627C6"/>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105"/>
    <w:rsid w:val="00E72B1C"/>
    <w:rsid w:val="00E72C63"/>
    <w:rsid w:val="00E73552"/>
    <w:rsid w:val="00E736AA"/>
    <w:rsid w:val="00E73A3B"/>
    <w:rsid w:val="00E74FFD"/>
    <w:rsid w:val="00E7586C"/>
    <w:rsid w:val="00E76B3A"/>
    <w:rsid w:val="00E76BC6"/>
    <w:rsid w:val="00E80488"/>
    <w:rsid w:val="00E808C7"/>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CC"/>
    <w:rsid w:val="00E91D9A"/>
    <w:rsid w:val="00E9246E"/>
    <w:rsid w:val="00E92585"/>
    <w:rsid w:val="00E925FB"/>
    <w:rsid w:val="00E9369B"/>
    <w:rsid w:val="00E947D0"/>
    <w:rsid w:val="00E94F26"/>
    <w:rsid w:val="00E96568"/>
    <w:rsid w:val="00E96AC5"/>
    <w:rsid w:val="00E96BE8"/>
    <w:rsid w:val="00E96CDD"/>
    <w:rsid w:val="00E96EA4"/>
    <w:rsid w:val="00EA0ECA"/>
    <w:rsid w:val="00EA0F34"/>
    <w:rsid w:val="00EA1079"/>
    <w:rsid w:val="00EA131F"/>
    <w:rsid w:val="00EA1414"/>
    <w:rsid w:val="00EA1D12"/>
    <w:rsid w:val="00EA1EE4"/>
    <w:rsid w:val="00EA23FF"/>
    <w:rsid w:val="00EA27D1"/>
    <w:rsid w:val="00EA2F4B"/>
    <w:rsid w:val="00EA3765"/>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841"/>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4400"/>
    <w:rsid w:val="00EC509C"/>
    <w:rsid w:val="00EC5301"/>
    <w:rsid w:val="00EC5CA8"/>
    <w:rsid w:val="00EC64B5"/>
    <w:rsid w:val="00EC685F"/>
    <w:rsid w:val="00EC715C"/>
    <w:rsid w:val="00EC761D"/>
    <w:rsid w:val="00ED0A62"/>
    <w:rsid w:val="00ED0EFD"/>
    <w:rsid w:val="00ED2644"/>
    <w:rsid w:val="00ED2D9C"/>
    <w:rsid w:val="00ED360F"/>
    <w:rsid w:val="00ED37A6"/>
    <w:rsid w:val="00ED3EC5"/>
    <w:rsid w:val="00ED4566"/>
    <w:rsid w:val="00ED4E8E"/>
    <w:rsid w:val="00ED4F9F"/>
    <w:rsid w:val="00ED5205"/>
    <w:rsid w:val="00ED5486"/>
    <w:rsid w:val="00ED5A04"/>
    <w:rsid w:val="00ED6530"/>
    <w:rsid w:val="00ED6990"/>
    <w:rsid w:val="00ED6B01"/>
    <w:rsid w:val="00ED6D3A"/>
    <w:rsid w:val="00ED72CB"/>
    <w:rsid w:val="00ED73CC"/>
    <w:rsid w:val="00ED7A08"/>
    <w:rsid w:val="00EE0888"/>
    <w:rsid w:val="00EE0CD9"/>
    <w:rsid w:val="00EE0FBD"/>
    <w:rsid w:val="00EE1B24"/>
    <w:rsid w:val="00EE1C12"/>
    <w:rsid w:val="00EE1C1E"/>
    <w:rsid w:val="00EE1EE0"/>
    <w:rsid w:val="00EE2AB3"/>
    <w:rsid w:val="00EE3398"/>
    <w:rsid w:val="00EE3CB6"/>
    <w:rsid w:val="00EE4801"/>
    <w:rsid w:val="00EE4CD3"/>
    <w:rsid w:val="00EE4D66"/>
    <w:rsid w:val="00EE50D3"/>
    <w:rsid w:val="00EE5AB7"/>
    <w:rsid w:val="00EE5F6A"/>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71A"/>
    <w:rsid w:val="00F16ADE"/>
    <w:rsid w:val="00F17345"/>
    <w:rsid w:val="00F17AC9"/>
    <w:rsid w:val="00F17CFB"/>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3560"/>
    <w:rsid w:val="00F3460E"/>
    <w:rsid w:val="00F35136"/>
    <w:rsid w:val="00F35168"/>
    <w:rsid w:val="00F368C1"/>
    <w:rsid w:val="00F369F8"/>
    <w:rsid w:val="00F3712D"/>
    <w:rsid w:val="00F37384"/>
    <w:rsid w:val="00F37DD0"/>
    <w:rsid w:val="00F40701"/>
    <w:rsid w:val="00F407CB"/>
    <w:rsid w:val="00F408A1"/>
    <w:rsid w:val="00F408E3"/>
    <w:rsid w:val="00F40912"/>
    <w:rsid w:val="00F413DE"/>
    <w:rsid w:val="00F417A0"/>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383"/>
    <w:rsid w:val="00F52CBC"/>
    <w:rsid w:val="00F52F48"/>
    <w:rsid w:val="00F5331E"/>
    <w:rsid w:val="00F539CC"/>
    <w:rsid w:val="00F540C0"/>
    <w:rsid w:val="00F541E1"/>
    <w:rsid w:val="00F5458A"/>
    <w:rsid w:val="00F54718"/>
    <w:rsid w:val="00F547BE"/>
    <w:rsid w:val="00F547F5"/>
    <w:rsid w:val="00F55473"/>
    <w:rsid w:val="00F555C0"/>
    <w:rsid w:val="00F55EBC"/>
    <w:rsid w:val="00F564CE"/>
    <w:rsid w:val="00F567DB"/>
    <w:rsid w:val="00F575DD"/>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E59"/>
    <w:rsid w:val="00F73129"/>
    <w:rsid w:val="00F745D1"/>
    <w:rsid w:val="00F74E4E"/>
    <w:rsid w:val="00F74FF2"/>
    <w:rsid w:val="00F75600"/>
    <w:rsid w:val="00F75C16"/>
    <w:rsid w:val="00F75EE5"/>
    <w:rsid w:val="00F75F32"/>
    <w:rsid w:val="00F7794C"/>
    <w:rsid w:val="00F77BFA"/>
    <w:rsid w:val="00F8044C"/>
    <w:rsid w:val="00F80560"/>
    <w:rsid w:val="00F80841"/>
    <w:rsid w:val="00F80DC2"/>
    <w:rsid w:val="00F814EE"/>
    <w:rsid w:val="00F81FCF"/>
    <w:rsid w:val="00F82134"/>
    <w:rsid w:val="00F822B2"/>
    <w:rsid w:val="00F822BE"/>
    <w:rsid w:val="00F82627"/>
    <w:rsid w:val="00F827D7"/>
    <w:rsid w:val="00F828E2"/>
    <w:rsid w:val="00F836BA"/>
    <w:rsid w:val="00F83D96"/>
    <w:rsid w:val="00F83EA1"/>
    <w:rsid w:val="00F842A4"/>
    <w:rsid w:val="00F8531B"/>
    <w:rsid w:val="00F85E1E"/>
    <w:rsid w:val="00F85FB2"/>
    <w:rsid w:val="00F863AB"/>
    <w:rsid w:val="00F86A17"/>
    <w:rsid w:val="00F86B2F"/>
    <w:rsid w:val="00F86FEC"/>
    <w:rsid w:val="00F8715B"/>
    <w:rsid w:val="00F87384"/>
    <w:rsid w:val="00F8760C"/>
    <w:rsid w:val="00F879E5"/>
    <w:rsid w:val="00F87BD0"/>
    <w:rsid w:val="00F90BE1"/>
    <w:rsid w:val="00F913D6"/>
    <w:rsid w:val="00F915EF"/>
    <w:rsid w:val="00F91A00"/>
    <w:rsid w:val="00F92094"/>
    <w:rsid w:val="00F930EF"/>
    <w:rsid w:val="00F9402A"/>
    <w:rsid w:val="00F9454F"/>
    <w:rsid w:val="00F94593"/>
    <w:rsid w:val="00F9477D"/>
    <w:rsid w:val="00F95E33"/>
    <w:rsid w:val="00F960EC"/>
    <w:rsid w:val="00F969DB"/>
    <w:rsid w:val="00F96A5D"/>
    <w:rsid w:val="00F96C31"/>
    <w:rsid w:val="00F96E7D"/>
    <w:rsid w:val="00F96EF1"/>
    <w:rsid w:val="00FA041E"/>
    <w:rsid w:val="00FA0690"/>
    <w:rsid w:val="00FA1A30"/>
    <w:rsid w:val="00FA1B03"/>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490"/>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55CF"/>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14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99CC15F-C9A4-4CC3-A5B6-7EBC2B91F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18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1398B"/>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1314F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5033163">
      <w:bodyDiv w:val="1"/>
      <w:marLeft w:val="0"/>
      <w:marRight w:val="0"/>
      <w:marTop w:val="0"/>
      <w:marBottom w:val="0"/>
      <w:divBdr>
        <w:top w:val="none" w:sz="0" w:space="0" w:color="auto"/>
        <w:left w:val="none" w:sz="0" w:space="0" w:color="auto"/>
        <w:bottom w:val="none" w:sz="0" w:space="0" w:color="auto"/>
        <w:right w:val="none" w:sz="0" w:space="0" w:color="auto"/>
      </w:divBdr>
    </w:div>
    <w:div w:id="7840931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3819544">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331539">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88514836">
      <w:bodyDiv w:val="1"/>
      <w:marLeft w:val="0"/>
      <w:marRight w:val="0"/>
      <w:marTop w:val="0"/>
      <w:marBottom w:val="0"/>
      <w:divBdr>
        <w:top w:val="none" w:sz="0" w:space="0" w:color="auto"/>
        <w:left w:val="none" w:sz="0" w:space="0" w:color="auto"/>
        <w:bottom w:val="none" w:sz="0" w:space="0" w:color="auto"/>
        <w:right w:val="none" w:sz="0" w:space="0" w:color="auto"/>
      </w:divBdr>
    </w:div>
    <w:div w:id="29707592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5746125">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568966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404941">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4547880">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03524">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3472648">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544270">
      <w:bodyDiv w:val="1"/>
      <w:marLeft w:val="0"/>
      <w:marRight w:val="0"/>
      <w:marTop w:val="0"/>
      <w:marBottom w:val="0"/>
      <w:divBdr>
        <w:top w:val="none" w:sz="0" w:space="0" w:color="auto"/>
        <w:left w:val="none" w:sz="0" w:space="0" w:color="auto"/>
        <w:bottom w:val="none" w:sz="0" w:space="0" w:color="auto"/>
        <w:right w:val="none" w:sz="0" w:space="0" w:color="auto"/>
      </w:divBdr>
    </w:div>
    <w:div w:id="591426548">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59782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5296772">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044888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0973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033871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0869208">
      <w:bodyDiv w:val="1"/>
      <w:marLeft w:val="0"/>
      <w:marRight w:val="0"/>
      <w:marTop w:val="0"/>
      <w:marBottom w:val="0"/>
      <w:divBdr>
        <w:top w:val="none" w:sz="0" w:space="0" w:color="auto"/>
        <w:left w:val="none" w:sz="0" w:space="0" w:color="auto"/>
        <w:bottom w:val="none" w:sz="0" w:space="0" w:color="auto"/>
        <w:right w:val="none" w:sz="0" w:space="0" w:color="auto"/>
      </w:divBdr>
    </w:div>
    <w:div w:id="1001666688">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705081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632596">
      <w:bodyDiv w:val="1"/>
      <w:marLeft w:val="0"/>
      <w:marRight w:val="0"/>
      <w:marTop w:val="0"/>
      <w:marBottom w:val="0"/>
      <w:divBdr>
        <w:top w:val="none" w:sz="0" w:space="0" w:color="auto"/>
        <w:left w:val="none" w:sz="0" w:space="0" w:color="auto"/>
        <w:bottom w:val="none" w:sz="0" w:space="0" w:color="auto"/>
        <w:right w:val="none" w:sz="0" w:space="0" w:color="auto"/>
      </w:divBdr>
    </w:div>
    <w:div w:id="1169444414">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988344">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1097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23698509">
      <w:bodyDiv w:val="1"/>
      <w:marLeft w:val="0"/>
      <w:marRight w:val="0"/>
      <w:marTop w:val="0"/>
      <w:marBottom w:val="0"/>
      <w:divBdr>
        <w:top w:val="none" w:sz="0" w:space="0" w:color="auto"/>
        <w:left w:val="none" w:sz="0" w:space="0" w:color="auto"/>
        <w:bottom w:val="none" w:sz="0" w:space="0" w:color="auto"/>
        <w:right w:val="none" w:sz="0" w:space="0" w:color="auto"/>
      </w:divBdr>
    </w:div>
    <w:div w:id="1333487377">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704021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5075991">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06989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89647">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773080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5783478">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33325503">
      <w:bodyDiv w:val="1"/>
      <w:marLeft w:val="0"/>
      <w:marRight w:val="0"/>
      <w:marTop w:val="0"/>
      <w:marBottom w:val="0"/>
      <w:divBdr>
        <w:top w:val="none" w:sz="0" w:space="0" w:color="auto"/>
        <w:left w:val="none" w:sz="0" w:space="0" w:color="auto"/>
        <w:bottom w:val="none" w:sz="0" w:space="0" w:color="auto"/>
        <w:right w:val="none" w:sz="0" w:space="0" w:color="auto"/>
      </w:divBdr>
    </w:div>
    <w:div w:id="1838227646">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0751978">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246890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8778070">
      <w:bodyDiv w:val="1"/>
      <w:marLeft w:val="0"/>
      <w:marRight w:val="0"/>
      <w:marTop w:val="0"/>
      <w:marBottom w:val="0"/>
      <w:divBdr>
        <w:top w:val="none" w:sz="0" w:space="0" w:color="auto"/>
        <w:left w:val="none" w:sz="0" w:space="0" w:color="auto"/>
        <w:bottom w:val="none" w:sz="0" w:space="0" w:color="auto"/>
        <w:right w:val="none" w:sz="0" w:space="0" w:color="auto"/>
      </w:divBdr>
      <w:divsChild>
        <w:div w:id="2041515752">
          <w:marLeft w:val="0"/>
          <w:marRight w:val="0"/>
          <w:marTop w:val="0"/>
          <w:marBottom w:val="0"/>
          <w:divBdr>
            <w:top w:val="none" w:sz="0" w:space="0" w:color="auto"/>
            <w:left w:val="none" w:sz="0" w:space="0" w:color="auto"/>
            <w:bottom w:val="none" w:sz="0" w:space="0" w:color="auto"/>
            <w:right w:val="none" w:sz="0" w:space="0" w:color="auto"/>
          </w:divBdr>
        </w:div>
      </w:divsChild>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5933382">
      <w:bodyDiv w:val="1"/>
      <w:marLeft w:val="0"/>
      <w:marRight w:val="0"/>
      <w:marTop w:val="0"/>
      <w:marBottom w:val="0"/>
      <w:divBdr>
        <w:top w:val="none" w:sz="0" w:space="0" w:color="auto"/>
        <w:left w:val="none" w:sz="0" w:space="0" w:color="auto"/>
        <w:bottom w:val="none" w:sz="0" w:space="0" w:color="auto"/>
        <w:right w:val="none" w:sz="0" w:space="0" w:color="auto"/>
      </w:divBdr>
    </w:div>
    <w:div w:id="208144379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636033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825863.pag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aimex.org.mx/saimex/solicitud/downloadAttach/799669.page" TargetMode="External"/><Relationship Id="rId17" Type="http://schemas.openxmlformats.org/officeDocument/2006/relationships/hyperlink" Target="http://consultas.ifai.org.mx/descargar.php?r=./pdf/resoluciones/2017/&amp;a=RRA%203482.pdf" TargetMode="External"/><Relationship Id="rId2" Type="http://schemas.openxmlformats.org/officeDocument/2006/relationships/numbering" Target="numbering.xml"/><Relationship Id="rId16" Type="http://schemas.openxmlformats.org/officeDocument/2006/relationships/hyperlink" Target="http://consultas.ifai.org.mx/descargar.php?r=./pdf/resoluciones/2017/&amp;a=RRA%202536.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consultas.ifai.org.mx/descargar.php?r=./pdf/resoluciones/2017/&amp;a=RRA%2022.pdf" TargetMode="External"/><Relationship Id="rId23" Type="http://schemas.openxmlformats.org/officeDocument/2006/relationships/theme" Target="theme/theme1.xml"/><Relationship Id="rId10" Type="http://schemas.openxmlformats.org/officeDocument/2006/relationships/hyperlink" Target="https://www.saimex.org.mx/saimex/solicitud/downloadAttach/785249.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imex.org.mx/saimex/solicitud/downloadAttach/777345.page"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4742C-34AD-45F0-97BE-003B6884A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43</Pages>
  <Words>11775</Words>
  <Characters>64767</Characters>
  <Application>Microsoft Office Word</Application>
  <DocSecurity>0</DocSecurity>
  <Lines>539</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2019-11-29T21:22:00Z</cp:lastPrinted>
  <dcterms:created xsi:type="dcterms:W3CDTF">2019-11-22T18:20:00Z</dcterms:created>
  <dcterms:modified xsi:type="dcterms:W3CDTF">2019-12-19T02:26:00Z</dcterms:modified>
</cp:coreProperties>
</file>