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3EC" w:rsidRDefault="00E113EC" w:rsidP="00EF5B76">
      <w:pPr>
        <w:spacing w:after="0" w:line="360" w:lineRule="auto"/>
        <w:ind w:right="-142"/>
        <w:jc w:val="center"/>
        <w:rPr>
          <w:rFonts w:ascii="Palatino Linotype" w:eastAsiaTheme="minorEastAsia" w:hAnsi="Palatino Linotype"/>
          <w:b/>
          <w:sz w:val="24"/>
          <w:szCs w:val="24"/>
          <w:lang w:val="es-ES_tradnl" w:eastAsia="es-ES"/>
        </w:rPr>
      </w:pPr>
      <w:r w:rsidRPr="00E113EC">
        <w:rPr>
          <w:rFonts w:ascii="Palatino Linotype" w:eastAsiaTheme="minorEastAsia" w:hAnsi="Palatino Linotype"/>
          <w:b/>
          <w:sz w:val="24"/>
          <w:szCs w:val="24"/>
          <w:lang w:val="es-ES_tradnl" w:eastAsia="es-ES"/>
        </w:rPr>
        <w:t>LÍNEAS ARGUMENTATIVAS</w:t>
      </w:r>
      <w:r w:rsidR="00EF5B76">
        <w:rPr>
          <w:rFonts w:ascii="Palatino Linotype" w:eastAsiaTheme="minorEastAsia" w:hAnsi="Palatino Linotype"/>
          <w:b/>
          <w:sz w:val="24"/>
          <w:szCs w:val="24"/>
          <w:lang w:val="es-ES_tradnl" w:eastAsia="es-ES"/>
        </w:rPr>
        <w:t xml:space="preserve"> </w:t>
      </w:r>
    </w:p>
    <w:p w:rsidR="00EF5B76" w:rsidRPr="00E113EC" w:rsidRDefault="00EF5B76" w:rsidP="00EF5B76">
      <w:pPr>
        <w:spacing w:after="0" w:line="360" w:lineRule="auto"/>
        <w:ind w:right="-142"/>
        <w:jc w:val="center"/>
        <w:rPr>
          <w:rFonts w:ascii="Palatino Linotype" w:eastAsiaTheme="minorEastAsia" w:hAnsi="Palatino Linotype"/>
          <w:b/>
          <w:sz w:val="24"/>
          <w:szCs w:val="24"/>
          <w:lang w:val="es-ES_tradnl" w:eastAsia="es-ES"/>
        </w:rPr>
      </w:pPr>
    </w:p>
    <w:p w:rsidR="00E113EC" w:rsidRPr="00E113EC" w:rsidRDefault="00E113EC" w:rsidP="00EF5B76">
      <w:pPr>
        <w:spacing w:after="0" w:line="360" w:lineRule="auto"/>
        <w:jc w:val="both"/>
        <w:rPr>
          <w:rFonts w:ascii="Palatino Linotype" w:eastAsia="Arial Unicode MS" w:hAnsi="Palatino Linotype" w:cs="Arial"/>
          <w:sz w:val="24"/>
          <w:szCs w:val="24"/>
          <w:lang w:val="es-ES_tradnl" w:eastAsia="es-ES"/>
        </w:rPr>
      </w:pPr>
      <w:r w:rsidRPr="00E113EC">
        <w:rPr>
          <w:rFonts w:ascii="Palatino Linotype" w:eastAsia="Arial Unicode MS" w:hAnsi="Palatino Linotype" w:cs="Arial"/>
          <w:b/>
          <w:sz w:val="24"/>
          <w:szCs w:val="24"/>
          <w:lang w:val="es-ES_tradnl" w:eastAsia="es-ES"/>
        </w:rPr>
        <w:t>DEBERES DE LAS AUTORIDADES</w:t>
      </w:r>
      <w:r w:rsidRPr="00E113EC">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autoridades en el ámbito de sus competencias tienen la obligación de respetarlo, </w:t>
      </w:r>
      <w:proofErr w:type="gramStart"/>
      <w:r w:rsidRPr="00E113EC">
        <w:rPr>
          <w:rFonts w:ascii="Palatino Linotype" w:eastAsia="Arial Unicode MS" w:hAnsi="Palatino Linotype" w:cs="Arial"/>
          <w:sz w:val="24"/>
          <w:szCs w:val="24"/>
          <w:lang w:val="es-ES_tradnl" w:eastAsia="es-ES"/>
        </w:rPr>
        <w:t>protegerlo</w:t>
      </w:r>
      <w:proofErr w:type="gramEnd"/>
      <w:r w:rsidRPr="00E113EC">
        <w:rPr>
          <w:rFonts w:ascii="Palatino Linotype" w:eastAsia="Arial Unicode MS" w:hAnsi="Palatino Linotype" w:cs="Arial"/>
          <w:sz w:val="24"/>
          <w:szCs w:val="24"/>
          <w:lang w:val="es-ES_tradnl" w:eastAsia="es-ES"/>
        </w:rPr>
        <w:t xml:space="preserve"> y garantizarlo.</w:t>
      </w:r>
    </w:p>
    <w:p w:rsidR="00E113EC" w:rsidRPr="00E113EC" w:rsidRDefault="00E113EC" w:rsidP="00EF5B76">
      <w:pPr>
        <w:spacing w:after="0" w:line="360" w:lineRule="auto"/>
        <w:jc w:val="both"/>
        <w:rPr>
          <w:rFonts w:ascii="Palatino Linotype" w:eastAsia="Arial Unicode MS" w:hAnsi="Palatino Linotype" w:cs="Arial"/>
          <w:b/>
          <w:sz w:val="24"/>
          <w:szCs w:val="24"/>
          <w:lang w:val="es-ES_tradnl" w:eastAsia="es-ES"/>
        </w:rPr>
      </w:pPr>
    </w:p>
    <w:p w:rsidR="00E113EC" w:rsidRPr="00E113EC" w:rsidRDefault="00E113EC" w:rsidP="00EF5B76">
      <w:pPr>
        <w:spacing w:after="0" w:line="360" w:lineRule="auto"/>
        <w:jc w:val="both"/>
        <w:rPr>
          <w:rFonts w:ascii="Palatino Linotype" w:eastAsia="Calibri" w:hAnsi="Palatino Linotype" w:cs="Times New Roman"/>
          <w:sz w:val="24"/>
          <w:szCs w:val="24"/>
          <w:lang w:val="es-ES_tradnl" w:eastAsia="es-ES"/>
        </w:rPr>
      </w:pPr>
      <w:r w:rsidRPr="00E113EC">
        <w:rPr>
          <w:rFonts w:ascii="Palatino Linotype" w:eastAsia="Calibri" w:hAnsi="Palatino Linotype" w:cs="Times New Roman"/>
          <w:b/>
          <w:sz w:val="24"/>
          <w:szCs w:val="24"/>
          <w:lang w:val="es-ES_tradnl" w:eastAsia="es-ES"/>
        </w:rPr>
        <w:t>DE LA GARANTÍA DE PROPORCIONAR LA INFORMACIÓN PÚBLICA GUBERNAMENTAL.</w:t>
      </w:r>
      <w:r w:rsidRPr="00E113EC">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E113EC" w:rsidRPr="00E113EC" w:rsidRDefault="00E113EC" w:rsidP="00EF5B76">
      <w:pPr>
        <w:spacing w:after="0" w:line="360" w:lineRule="auto"/>
        <w:jc w:val="both"/>
        <w:rPr>
          <w:rFonts w:ascii="Palatino Linotype" w:eastAsia="Calibri" w:hAnsi="Palatino Linotype" w:cs="Times New Roman"/>
          <w:sz w:val="24"/>
          <w:szCs w:val="24"/>
          <w:lang w:val="es-ES_tradnl" w:eastAsia="es-ES"/>
        </w:rPr>
      </w:pPr>
    </w:p>
    <w:p w:rsidR="00E113EC" w:rsidRPr="00E113EC" w:rsidRDefault="00E113EC" w:rsidP="00EF5B76">
      <w:pPr>
        <w:spacing w:after="0" w:line="360" w:lineRule="auto"/>
        <w:jc w:val="both"/>
        <w:rPr>
          <w:rFonts w:ascii="Palatino Linotype" w:eastAsia="Calibri" w:hAnsi="Palatino Linotype" w:cs="Times New Roman"/>
          <w:sz w:val="24"/>
          <w:szCs w:val="24"/>
          <w:lang w:eastAsia="es-ES"/>
        </w:rPr>
      </w:pPr>
      <w:r w:rsidRPr="00E113EC">
        <w:rPr>
          <w:rFonts w:ascii="Palatino Linotype" w:eastAsia="Calibri" w:hAnsi="Palatino Linotype" w:cs="Times New Roman"/>
          <w:b/>
          <w:sz w:val="24"/>
          <w:szCs w:val="24"/>
          <w:lang w:eastAsia="es-ES"/>
        </w:rPr>
        <w:t>DE LA ELABORACIÓN DE LAS VERSIONES PÚBLICAS</w:t>
      </w:r>
      <w:r w:rsidRPr="00E113EC">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E113EC" w:rsidRPr="00E113EC" w:rsidRDefault="00E113EC" w:rsidP="00EF5B76">
      <w:pPr>
        <w:tabs>
          <w:tab w:val="left" w:pos="5920"/>
        </w:tabs>
        <w:spacing w:after="0" w:line="360" w:lineRule="auto"/>
        <w:jc w:val="both"/>
        <w:rPr>
          <w:rFonts w:ascii="Palatino Linotype" w:eastAsia="Calibri" w:hAnsi="Palatino Linotype" w:cs="Times New Roman"/>
          <w:sz w:val="24"/>
          <w:szCs w:val="24"/>
          <w:lang w:eastAsia="es-ES"/>
        </w:rPr>
      </w:pPr>
      <w:r w:rsidRPr="00E113EC">
        <w:rPr>
          <w:rFonts w:ascii="Palatino Linotype" w:eastAsia="Calibri" w:hAnsi="Palatino Linotype" w:cs="Times New Roman"/>
          <w:sz w:val="24"/>
          <w:szCs w:val="24"/>
          <w:lang w:eastAsia="es-ES"/>
        </w:rPr>
        <w:tab/>
      </w:r>
    </w:p>
    <w:p w:rsidR="00E113EC" w:rsidRPr="00E113EC" w:rsidRDefault="00E113EC" w:rsidP="00EF5B76">
      <w:pPr>
        <w:spacing w:after="0" w:line="360" w:lineRule="auto"/>
        <w:jc w:val="both"/>
        <w:rPr>
          <w:rFonts w:ascii="Palatino Linotype" w:eastAsia="Calibri" w:hAnsi="Palatino Linotype" w:cs="Times New Roman"/>
          <w:sz w:val="24"/>
          <w:szCs w:val="24"/>
          <w:lang w:val="es-ES_tradnl" w:eastAsia="es-ES"/>
        </w:rPr>
      </w:pPr>
      <w:r w:rsidRPr="00E113EC">
        <w:rPr>
          <w:rFonts w:ascii="Palatino Linotype" w:eastAsia="Calibri" w:hAnsi="Palatino Linotype" w:cs="Times New Roman"/>
          <w:b/>
          <w:sz w:val="24"/>
          <w:szCs w:val="24"/>
          <w:lang w:val="es-ES_tradnl" w:eastAsia="es-ES"/>
        </w:rPr>
        <w:t xml:space="preserve">INFORMACIÓN CONFIDENCIAL, CLASIFICACIÓN DE LA. </w:t>
      </w:r>
      <w:r w:rsidRPr="00E113EC">
        <w:rPr>
          <w:rFonts w:ascii="Palatino Linotype" w:eastAsia="Calibri" w:hAnsi="Palatino Linotype" w:cs="Times New Roman"/>
          <w:sz w:val="24"/>
          <w:szCs w:val="24"/>
          <w:lang w:val="es-ES_tradnl" w:eastAsia="es-ES"/>
        </w:rPr>
        <w:t xml:space="preserve">Si la información con la que se pueda responder a una solicitud de información, contiene datos </w:t>
      </w:r>
      <w:r w:rsidRPr="00E113EC">
        <w:rPr>
          <w:rFonts w:ascii="Palatino Linotype" w:eastAsia="Calibri" w:hAnsi="Palatino Linotype" w:cs="Times New Roman"/>
          <w:sz w:val="24"/>
          <w:szCs w:val="24"/>
          <w:lang w:val="es-ES_tradnl" w:eastAsia="es-ES"/>
        </w:rPr>
        <w:lastRenderedPageBreak/>
        <w:t xml:space="preserve">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w:t>
      </w:r>
      <w:r w:rsidR="0082501D">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27695</wp:posOffset>
                </wp:positionH>
                <wp:positionV relativeFrom="paragraph">
                  <wp:posOffset>1834856</wp:posOffset>
                </wp:positionV>
                <wp:extent cx="5591907" cy="5741377"/>
                <wp:effectExtent l="19050" t="19050" r="27940" b="31115"/>
                <wp:wrapNone/>
                <wp:docPr id="7" name="Conector recto 7"/>
                <wp:cNvGraphicFramePr/>
                <a:graphic xmlns:a="http://schemas.openxmlformats.org/drawingml/2006/main">
                  <a:graphicData uri="http://schemas.microsoft.com/office/word/2010/wordprocessingShape">
                    <wps:wsp>
                      <wps:cNvCnPr/>
                      <wps:spPr>
                        <a:xfrm>
                          <a:off x="0" y="0"/>
                          <a:ext cx="5591907" cy="57413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D45F0"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pt,144.5pt" to="442.5pt,5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" strokecolor="#5b9bd5 [3204]" strokeweight="3pt">
                <v:stroke joinstyle="miter"/>
              </v:line>
            </w:pict>
          </mc:Fallback>
        </mc:AlternateContent>
      </w:r>
      <w:r w:rsidRPr="00E113EC">
        <w:rPr>
          <w:rFonts w:ascii="Palatino Linotype" w:eastAsia="Calibri" w:hAnsi="Palatino Linotype" w:cs="Times New Roman"/>
          <w:sz w:val="24"/>
          <w:szCs w:val="24"/>
          <w:lang w:val="es-ES_tradnl" w:eastAsia="es-ES"/>
        </w:rPr>
        <w:t>incurrirán en responsabilidad.</w:t>
      </w:r>
    </w:p>
    <w:p w:rsidR="00E113EC" w:rsidRPr="00E113EC" w:rsidRDefault="00E113EC" w:rsidP="00EF5B76">
      <w:pPr>
        <w:spacing w:after="0" w:line="360" w:lineRule="auto"/>
        <w:jc w:val="both"/>
        <w:rPr>
          <w:rFonts w:ascii="Palatino Linotype" w:eastAsia="Calibri" w:hAnsi="Palatino Linotype" w:cs="Times New Roman"/>
          <w:sz w:val="24"/>
          <w:szCs w:val="24"/>
          <w:lang w:val="es-ES_tradnl" w:eastAsia="es-ES"/>
        </w:rPr>
      </w:pPr>
    </w:p>
    <w:p w:rsidR="00E113EC" w:rsidRPr="00E113EC" w:rsidRDefault="00E113EC" w:rsidP="00EF5B76">
      <w:pPr>
        <w:spacing w:after="0" w:line="360" w:lineRule="auto"/>
        <w:jc w:val="both"/>
        <w:rPr>
          <w:rFonts w:ascii="Palatino Linotype" w:eastAsia="Arial Unicode MS" w:hAnsi="Palatino Linotype" w:cs="Arial"/>
          <w:sz w:val="24"/>
          <w:szCs w:val="24"/>
          <w:lang w:val="es-ES_tradnl" w:eastAsia="es-ES"/>
        </w:rPr>
      </w:pPr>
    </w:p>
    <w:p w:rsidR="00E113EC" w:rsidRPr="00E113EC" w:rsidRDefault="00E113EC" w:rsidP="00EF5B76">
      <w:pPr>
        <w:spacing w:after="0" w:line="360" w:lineRule="auto"/>
        <w:jc w:val="both"/>
        <w:rPr>
          <w:rFonts w:ascii="Palatino Linotype" w:eastAsia="Arial Unicode MS" w:hAnsi="Palatino Linotype" w:cs="Arial"/>
          <w:sz w:val="24"/>
          <w:szCs w:val="24"/>
          <w:lang w:val="es-ES_tradnl" w:eastAsia="es-ES"/>
        </w:rPr>
      </w:pPr>
    </w:p>
    <w:p w:rsidR="00E113EC" w:rsidRPr="00E113EC" w:rsidRDefault="00E113EC" w:rsidP="00EF5B76">
      <w:pPr>
        <w:spacing w:after="0" w:line="360" w:lineRule="auto"/>
        <w:jc w:val="both"/>
        <w:rPr>
          <w:rFonts w:ascii="Palatino Linotype" w:eastAsia="Arial Unicode MS" w:hAnsi="Palatino Linotype" w:cs="Arial"/>
          <w:sz w:val="24"/>
          <w:szCs w:val="24"/>
          <w:lang w:val="es-ES_tradnl" w:eastAsia="es-ES"/>
        </w:rPr>
      </w:pPr>
    </w:p>
    <w:p w:rsidR="00E113EC" w:rsidRDefault="00E113EC" w:rsidP="00EF5B76">
      <w:pPr>
        <w:spacing w:after="0" w:line="360" w:lineRule="auto"/>
        <w:jc w:val="both"/>
        <w:rPr>
          <w:rFonts w:ascii="Palatino Linotype" w:eastAsia="Arial Unicode MS" w:hAnsi="Palatino Linotype" w:cs="Arial"/>
          <w:sz w:val="24"/>
          <w:szCs w:val="24"/>
          <w:lang w:val="es-ES_tradnl" w:eastAsia="es-ES"/>
        </w:rPr>
      </w:pPr>
    </w:p>
    <w:p w:rsidR="00A9072F" w:rsidRDefault="00A9072F" w:rsidP="00EF5B76">
      <w:pPr>
        <w:spacing w:after="0" w:line="360" w:lineRule="auto"/>
        <w:jc w:val="both"/>
        <w:rPr>
          <w:rFonts w:ascii="Palatino Linotype" w:eastAsia="Arial Unicode MS" w:hAnsi="Palatino Linotype" w:cs="Arial"/>
          <w:sz w:val="24"/>
          <w:szCs w:val="24"/>
          <w:lang w:val="es-ES_tradnl" w:eastAsia="es-ES"/>
        </w:rPr>
      </w:pPr>
    </w:p>
    <w:p w:rsidR="00A9072F" w:rsidRDefault="00A9072F" w:rsidP="00EF5B76">
      <w:pPr>
        <w:spacing w:after="0" w:line="360" w:lineRule="auto"/>
        <w:jc w:val="both"/>
        <w:rPr>
          <w:rFonts w:ascii="Palatino Linotype" w:eastAsia="Arial Unicode MS" w:hAnsi="Palatino Linotype" w:cs="Arial"/>
          <w:sz w:val="24"/>
          <w:szCs w:val="24"/>
          <w:lang w:val="es-ES_tradnl" w:eastAsia="es-ES"/>
        </w:rPr>
      </w:pPr>
    </w:p>
    <w:p w:rsidR="00A9072F" w:rsidRDefault="00A9072F" w:rsidP="00EF5B76">
      <w:pPr>
        <w:spacing w:after="0" w:line="360" w:lineRule="auto"/>
        <w:jc w:val="both"/>
        <w:rPr>
          <w:rFonts w:ascii="Palatino Linotype" w:eastAsia="Arial Unicode MS" w:hAnsi="Palatino Linotype" w:cs="Arial"/>
          <w:sz w:val="24"/>
          <w:szCs w:val="24"/>
          <w:lang w:val="es-ES_tradnl" w:eastAsia="es-ES"/>
        </w:rPr>
      </w:pPr>
    </w:p>
    <w:p w:rsidR="00A9072F" w:rsidRPr="00E113EC" w:rsidRDefault="00A9072F" w:rsidP="00EF5B76">
      <w:pPr>
        <w:spacing w:after="0" w:line="360" w:lineRule="auto"/>
        <w:jc w:val="both"/>
        <w:rPr>
          <w:rFonts w:ascii="Palatino Linotype" w:eastAsia="Arial Unicode MS" w:hAnsi="Palatino Linotype" w:cs="Arial"/>
          <w:sz w:val="24"/>
          <w:szCs w:val="24"/>
          <w:lang w:val="es-ES_tradnl" w:eastAsia="es-ES"/>
        </w:rPr>
      </w:pPr>
    </w:p>
    <w:p w:rsidR="00E113EC" w:rsidRDefault="00E113EC" w:rsidP="00EF5B76">
      <w:pPr>
        <w:spacing w:after="0" w:line="360" w:lineRule="auto"/>
        <w:jc w:val="both"/>
        <w:rPr>
          <w:rFonts w:ascii="Palatino Linotype" w:eastAsia="Arial Unicode MS" w:hAnsi="Palatino Linotype" w:cs="Arial"/>
          <w:sz w:val="24"/>
          <w:szCs w:val="24"/>
          <w:lang w:val="es-ES_tradnl" w:eastAsia="es-ES"/>
        </w:rPr>
      </w:pPr>
    </w:p>
    <w:p w:rsidR="00EF5B76" w:rsidRDefault="00EF5B76" w:rsidP="00EF5B76">
      <w:pPr>
        <w:spacing w:after="0" w:line="360" w:lineRule="auto"/>
        <w:jc w:val="both"/>
        <w:rPr>
          <w:rFonts w:ascii="Palatino Linotype" w:eastAsia="Arial Unicode MS" w:hAnsi="Palatino Linotype" w:cs="Arial"/>
          <w:sz w:val="24"/>
          <w:szCs w:val="24"/>
          <w:lang w:val="es-ES_tradnl" w:eastAsia="es-ES"/>
        </w:rPr>
      </w:pPr>
    </w:p>
    <w:p w:rsidR="00EF5B76" w:rsidRDefault="00EF5B76" w:rsidP="00EF5B76">
      <w:pPr>
        <w:spacing w:after="0" w:line="360" w:lineRule="auto"/>
        <w:jc w:val="both"/>
        <w:rPr>
          <w:rFonts w:ascii="Palatino Linotype" w:eastAsia="Arial Unicode MS" w:hAnsi="Palatino Linotype" w:cs="Arial"/>
          <w:sz w:val="24"/>
          <w:szCs w:val="24"/>
          <w:lang w:val="es-ES_tradnl" w:eastAsia="es-ES"/>
        </w:rPr>
      </w:pPr>
    </w:p>
    <w:p w:rsidR="00EF5B76" w:rsidRDefault="00EF5B76" w:rsidP="00EF5B76">
      <w:pPr>
        <w:spacing w:after="0" w:line="360" w:lineRule="auto"/>
        <w:jc w:val="both"/>
        <w:rPr>
          <w:rFonts w:ascii="Palatino Linotype" w:eastAsia="Arial Unicode MS" w:hAnsi="Palatino Linotype" w:cs="Arial"/>
          <w:sz w:val="24"/>
          <w:szCs w:val="24"/>
          <w:lang w:val="es-ES_tradnl" w:eastAsia="es-ES"/>
        </w:rPr>
      </w:pPr>
    </w:p>
    <w:p w:rsidR="00EF5B76" w:rsidRDefault="00EF5B76" w:rsidP="00EF5B76">
      <w:pPr>
        <w:spacing w:after="0" w:line="360" w:lineRule="auto"/>
        <w:jc w:val="both"/>
        <w:rPr>
          <w:rFonts w:ascii="Palatino Linotype" w:eastAsia="Arial Unicode MS" w:hAnsi="Palatino Linotype" w:cs="Arial"/>
          <w:sz w:val="24"/>
          <w:szCs w:val="24"/>
          <w:lang w:val="es-ES_tradnl" w:eastAsia="es-ES"/>
        </w:rPr>
      </w:pPr>
    </w:p>
    <w:p w:rsidR="00EF5B76" w:rsidRPr="00E113EC" w:rsidRDefault="00EF5B76" w:rsidP="00EF5B76">
      <w:pPr>
        <w:spacing w:after="0" w:line="360" w:lineRule="auto"/>
        <w:jc w:val="both"/>
        <w:rPr>
          <w:rFonts w:ascii="Palatino Linotype" w:eastAsia="Arial Unicode MS" w:hAnsi="Palatino Linotype" w:cs="Arial"/>
          <w:sz w:val="24"/>
          <w:szCs w:val="24"/>
          <w:lang w:val="es-ES_tradnl" w:eastAsia="es-ES"/>
        </w:rPr>
      </w:pPr>
    </w:p>
    <w:p w:rsidR="00E113EC" w:rsidRPr="00E113EC" w:rsidRDefault="00E113EC" w:rsidP="00EF5B76">
      <w:pPr>
        <w:spacing w:after="0" w:line="360" w:lineRule="auto"/>
        <w:jc w:val="both"/>
        <w:rPr>
          <w:rFonts w:ascii="Palatino Linotype" w:eastAsia="Arial Unicode MS" w:hAnsi="Palatino Linotype" w:cs="Arial"/>
          <w:sz w:val="24"/>
          <w:szCs w:val="24"/>
          <w:lang w:val="es-ES_tradnl" w:eastAsia="es-ES"/>
        </w:rPr>
      </w:pPr>
    </w:p>
    <w:p w:rsidR="00E113EC" w:rsidRPr="00E113EC" w:rsidRDefault="00E113EC" w:rsidP="00EF5B76">
      <w:pPr>
        <w:spacing w:after="0" w:line="360" w:lineRule="auto"/>
        <w:ind w:right="-142"/>
        <w:jc w:val="center"/>
        <w:rPr>
          <w:rFonts w:ascii="Palatino Linotype" w:eastAsiaTheme="minorEastAsia" w:hAnsi="Palatino Linotype"/>
          <w:sz w:val="24"/>
          <w:szCs w:val="24"/>
          <w:lang w:val="es-ES_tradnl" w:eastAsia="es-ES"/>
        </w:rPr>
      </w:pPr>
      <w:r w:rsidRPr="00E113EC">
        <w:rPr>
          <w:rFonts w:ascii="Palatino Linotype" w:eastAsiaTheme="minorEastAsia" w:hAnsi="Palatino Linotype"/>
          <w:b/>
          <w:sz w:val="24"/>
          <w:szCs w:val="24"/>
          <w:lang w:val="es-ES_tradnl" w:eastAsia="es-ES"/>
        </w:rPr>
        <w:lastRenderedPageBreak/>
        <w:t>Índice</w:t>
      </w:r>
      <w:r w:rsidRPr="00E113EC">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E113EC" w:rsidRPr="00E113EC" w:rsidRDefault="00E113EC" w:rsidP="00EF5B76">
          <w:pPr>
            <w:keepNext/>
            <w:keepLines/>
            <w:spacing w:after="0" w:line="360" w:lineRule="auto"/>
            <w:ind w:right="-142"/>
            <w:rPr>
              <w:rFonts w:ascii="Palatino Linotype" w:eastAsiaTheme="majorEastAsia" w:hAnsi="Palatino Linotype" w:cstheme="majorBidi"/>
              <w:b/>
              <w:sz w:val="24"/>
              <w:szCs w:val="32"/>
              <w:lang w:eastAsia="es-MX"/>
            </w:rPr>
          </w:pPr>
        </w:p>
        <w:p w:rsidR="00EF5B76" w:rsidRPr="00EF5B76" w:rsidRDefault="00E113EC">
          <w:pPr>
            <w:pStyle w:val="TDC1"/>
            <w:tabs>
              <w:tab w:val="right" w:leader="dot" w:pos="8779"/>
            </w:tabs>
            <w:rPr>
              <w:rFonts w:ascii="Palatino Linotype" w:eastAsiaTheme="minorEastAsia" w:hAnsi="Palatino Linotype"/>
              <w:b/>
              <w:noProof/>
              <w:sz w:val="24"/>
              <w:szCs w:val="24"/>
              <w:lang w:eastAsia="es-MX"/>
            </w:rPr>
          </w:pPr>
          <w:r w:rsidRPr="00E113EC">
            <w:rPr>
              <w:rFonts w:ascii="Palatino Linotype" w:eastAsiaTheme="minorEastAsia" w:hAnsi="Palatino Linotype"/>
              <w:b/>
              <w:sz w:val="24"/>
              <w:szCs w:val="24"/>
              <w:lang w:val="es-ES_tradnl" w:eastAsia="es-ES"/>
            </w:rPr>
            <w:fldChar w:fldCharType="begin"/>
          </w:r>
          <w:r w:rsidRPr="00E113EC">
            <w:rPr>
              <w:rFonts w:ascii="Palatino Linotype" w:eastAsiaTheme="minorEastAsia" w:hAnsi="Palatino Linotype"/>
              <w:b/>
              <w:sz w:val="24"/>
              <w:szCs w:val="24"/>
              <w:lang w:val="es-ES_tradnl" w:eastAsia="es-ES"/>
            </w:rPr>
            <w:instrText xml:space="preserve"> TOC \o "1-3" \h \z \u </w:instrText>
          </w:r>
          <w:r w:rsidRPr="00E113EC">
            <w:rPr>
              <w:rFonts w:ascii="Palatino Linotype" w:eastAsiaTheme="minorEastAsia" w:hAnsi="Palatino Linotype"/>
              <w:b/>
              <w:sz w:val="24"/>
              <w:szCs w:val="24"/>
              <w:lang w:val="es-ES_tradnl" w:eastAsia="es-ES"/>
            </w:rPr>
            <w:fldChar w:fldCharType="separate"/>
          </w:r>
          <w:hyperlink w:anchor="_Toc30084460" w:history="1">
            <w:r w:rsidR="00EF5B76" w:rsidRPr="00EF5B76">
              <w:rPr>
                <w:rStyle w:val="Hipervnculo"/>
                <w:rFonts w:ascii="Palatino Linotype" w:eastAsiaTheme="majorEastAsia" w:hAnsi="Palatino Linotype" w:cstheme="majorBidi"/>
                <w:b/>
                <w:noProof/>
                <w:sz w:val="24"/>
                <w:szCs w:val="24"/>
              </w:rPr>
              <w:t>A N T E C E D E N T E S</w:t>
            </w:r>
            <w:r w:rsidR="00EF5B76" w:rsidRPr="00EF5B76">
              <w:rPr>
                <w:rFonts w:ascii="Palatino Linotype" w:hAnsi="Palatino Linotype"/>
                <w:b/>
                <w:noProof/>
                <w:webHidden/>
                <w:sz w:val="24"/>
                <w:szCs w:val="24"/>
              </w:rPr>
              <w:tab/>
            </w:r>
            <w:r w:rsidR="00EF5B76" w:rsidRPr="00EF5B76">
              <w:rPr>
                <w:rFonts w:ascii="Palatino Linotype" w:hAnsi="Palatino Linotype"/>
                <w:b/>
                <w:noProof/>
                <w:webHidden/>
                <w:sz w:val="24"/>
                <w:szCs w:val="24"/>
              </w:rPr>
              <w:fldChar w:fldCharType="begin"/>
            </w:r>
            <w:r w:rsidR="00EF5B76" w:rsidRPr="00EF5B76">
              <w:rPr>
                <w:rFonts w:ascii="Palatino Linotype" w:hAnsi="Palatino Linotype"/>
                <w:b/>
                <w:noProof/>
                <w:webHidden/>
                <w:sz w:val="24"/>
                <w:szCs w:val="24"/>
              </w:rPr>
              <w:instrText xml:space="preserve"> PAGEREF _Toc30084460 \h </w:instrText>
            </w:r>
            <w:r w:rsidR="00EF5B76" w:rsidRPr="00EF5B76">
              <w:rPr>
                <w:rFonts w:ascii="Palatino Linotype" w:hAnsi="Palatino Linotype"/>
                <w:b/>
                <w:noProof/>
                <w:webHidden/>
                <w:sz w:val="24"/>
                <w:szCs w:val="24"/>
              </w:rPr>
            </w:r>
            <w:r w:rsidR="00EF5B76" w:rsidRPr="00EF5B76">
              <w:rPr>
                <w:rFonts w:ascii="Palatino Linotype" w:hAnsi="Palatino Linotype"/>
                <w:b/>
                <w:noProof/>
                <w:webHidden/>
                <w:sz w:val="24"/>
                <w:szCs w:val="24"/>
              </w:rPr>
              <w:fldChar w:fldCharType="separate"/>
            </w:r>
            <w:r w:rsidR="00920F70">
              <w:rPr>
                <w:rFonts w:ascii="Palatino Linotype" w:hAnsi="Palatino Linotype"/>
                <w:b/>
                <w:noProof/>
                <w:webHidden/>
                <w:sz w:val="24"/>
                <w:szCs w:val="24"/>
              </w:rPr>
              <w:t>4</w:t>
            </w:r>
            <w:r w:rsidR="00EF5B76" w:rsidRPr="00EF5B76">
              <w:rPr>
                <w:rFonts w:ascii="Palatino Linotype" w:hAnsi="Palatino Linotype"/>
                <w:b/>
                <w:noProof/>
                <w:webHidden/>
                <w:sz w:val="24"/>
                <w:szCs w:val="24"/>
              </w:rPr>
              <w:fldChar w:fldCharType="end"/>
            </w:r>
          </w:hyperlink>
        </w:p>
        <w:p w:rsidR="00EF5B76" w:rsidRPr="00EF5B76" w:rsidRDefault="006B145F">
          <w:pPr>
            <w:pStyle w:val="TDC1"/>
            <w:tabs>
              <w:tab w:val="right" w:leader="dot" w:pos="8779"/>
            </w:tabs>
            <w:rPr>
              <w:rFonts w:ascii="Palatino Linotype" w:eastAsiaTheme="minorEastAsia" w:hAnsi="Palatino Linotype"/>
              <w:b/>
              <w:noProof/>
              <w:sz w:val="24"/>
              <w:szCs w:val="24"/>
              <w:lang w:eastAsia="es-MX"/>
            </w:rPr>
          </w:pPr>
          <w:hyperlink w:anchor="_Toc30084461" w:history="1">
            <w:r w:rsidR="00EF5B76" w:rsidRPr="00EF5B76">
              <w:rPr>
                <w:rStyle w:val="Hipervnculo"/>
                <w:rFonts w:ascii="Palatino Linotype" w:eastAsiaTheme="majorEastAsia" w:hAnsi="Palatino Linotype" w:cstheme="majorBidi"/>
                <w:b/>
                <w:noProof/>
                <w:sz w:val="24"/>
                <w:szCs w:val="24"/>
              </w:rPr>
              <w:t>C O N S I D E R A N D O</w:t>
            </w:r>
            <w:r w:rsidR="00EF5B76" w:rsidRPr="00EF5B76">
              <w:rPr>
                <w:rFonts w:ascii="Palatino Linotype" w:hAnsi="Palatino Linotype"/>
                <w:b/>
                <w:noProof/>
                <w:webHidden/>
                <w:sz w:val="24"/>
                <w:szCs w:val="24"/>
              </w:rPr>
              <w:tab/>
            </w:r>
            <w:r w:rsidR="00EF5B76" w:rsidRPr="00EF5B76">
              <w:rPr>
                <w:rFonts w:ascii="Palatino Linotype" w:hAnsi="Palatino Linotype"/>
                <w:b/>
                <w:noProof/>
                <w:webHidden/>
                <w:sz w:val="24"/>
                <w:szCs w:val="24"/>
              </w:rPr>
              <w:fldChar w:fldCharType="begin"/>
            </w:r>
            <w:r w:rsidR="00EF5B76" w:rsidRPr="00EF5B76">
              <w:rPr>
                <w:rFonts w:ascii="Palatino Linotype" w:hAnsi="Palatino Linotype"/>
                <w:b/>
                <w:noProof/>
                <w:webHidden/>
                <w:sz w:val="24"/>
                <w:szCs w:val="24"/>
              </w:rPr>
              <w:instrText xml:space="preserve"> PAGEREF _Toc30084461 \h </w:instrText>
            </w:r>
            <w:r w:rsidR="00EF5B76" w:rsidRPr="00EF5B76">
              <w:rPr>
                <w:rFonts w:ascii="Palatino Linotype" w:hAnsi="Palatino Linotype"/>
                <w:b/>
                <w:noProof/>
                <w:webHidden/>
                <w:sz w:val="24"/>
                <w:szCs w:val="24"/>
              </w:rPr>
            </w:r>
            <w:r w:rsidR="00EF5B76" w:rsidRPr="00EF5B76">
              <w:rPr>
                <w:rFonts w:ascii="Palatino Linotype" w:hAnsi="Palatino Linotype"/>
                <w:b/>
                <w:noProof/>
                <w:webHidden/>
                <w:sz w:val="24"/>
                <w:szCs w:val="24"/>
              </w:rPr>
              <w:fldChar w:fldCharType="separate"/>
            </w:r>
            <w:r w:rsidR="00920F70">
              <w:rPr>
                <w:rFonts w:ascii="Palatino Linotype" w:hAnsi="Palatino Linotype"/>
                <w:b/>
                <w:noProof/>
                <w:webHidden/>
                <w:sz w:val="24"/>
                <w:szCs w:val="24"/>
              </w:rPr>
              <w:t>8</w:t>
            </w:r>
            <w:r w:rsidR="00EF5B76" w:rsidRPr="00EF5B76">
              <w:rPr>
                <w:rFonts w:ascii="Palatino Linotype" w:hAnsi="Palatino Linotype"/>
                <w:b/>
                <w:noProof/>
                <w:webHidden/>
                <w:sz w:val="24"/>
                <w:szCs w:val="24"/>
              </w:rPr>
              <w:fldChar w:fldCharType="end"/>
            </w:r>
          </w:hyperlink>
        </w:p>
        <w:p w:rsidR="00EF5B76" w:rsidRPr="00EF5B76" w:rsidRDefault="006B145F" w:rsidP="00EF5B76">
          <w:pPr>
            <w:pStyle w:val="TDC2"/>
            <w:rPr>
              <w:rFonts w:eastAsiaTheme="minorEastAsia"/>
              <w:noProof/>
              <w:lang w:eastAsia="es-MX"/>
            </w:rPr>
          </w:pPr>
          <w:hyperlink w:anchor="_Toc30084462" w:history="1">
            <w:r w:rsidR="00EF5B76" w:rsidRPr="00EF5B76">
              <w:rPr>
                <w:rStyle w:val="Hipervnculo"/>
                <w:rFonts w:ascii="Palatino Linotype" w:eastAsiaTheme="majorEastAsia" w:hAnsi="Palatino Linotype" w:cstheme="majorBidi"/>
                <w:b/>
                <w:noProof/>
                <w:sz w:val="24"/>
                <w:szCs w:val="24"/>
              </w:rPr>
              <w:t>PRIMERO. De la competencia</w:t>
            </w:r>
            <w:r w:rsidR="00EF5B76" w:rsidRPr="00EF5B76">
              <w:rPr>
                <w:noProof/>
                <w:webHidden/>
              </w:rPr>
              <w:tab/>
            </w:r>
            <w:r w:rsidR="00EF5B76" w:rsidRPr="00EF5B76">
              <w:rPr>
                <w:noProof/>
                <w:webHidden/>
              </w:rPr>
              <w:fldChar w:fldCharType="begin"/>
            </w:r>
            <w:r w:rsidR="00EF5B76" w:rsidRPr="00EF5B76">
              <w:rPr>
                <w:noProof/>
                <w:webHidden/>
              </w:rPr>
              <w:instrText xml:space="preserve"> PAGEREF _Toc30084462 \h </w:instrText>
            </w:r>
            <w:r w:rsidR="00EF5B76" w:rsidRPr="00EF5B76">
              <w:rPr>
                <w:noProof/>
                <w:webHidden/>
              </w:rPr>
            </w:r>
            <w:r w:rsidR="00EF5B76" w:rsidRPr="00EF5B76">
              <w:rPr>
                <w:noProof/>
                <w:webHidden/>
              </w:rPr>
              <w:fldChar w:fldCharType="separate"/>
            </w:r>
            <w:r w:rsidR="00920F70">
              <w:rPr>
                <w:noProof/>
                <w:webHidden/>
              </w:rPr>
              <w:t>8</w:t>
            </w:r>
            <w:r w:rsidR="00EF5B76" w:rsidRPr="00EF5B76">
              <w:rPr>
                <w:noProof/>
                <w:webHidden/>
              </w:rPr>
              <w:fldChar w:fldCharType="end"/>
            </w:r>
          </w:hyperlink>
        </w:p>
        <w:p w:rsidR="00EF5B76" w:rsidRPr="00EF5B76" w:rsidRDefault="006B145F" w:rsidP="00EF5B76">
          <w:pPr>
            <w:pStyle w:val="TDC2"/>
            <w:rPr>
              <w:rFonts w:eastAsiaTheme="minorEastAsia"/>
              <w:noProof/>
              <w:lang w:eastAsia="es-MX"/>
            </w:rPr>
          </w:pPr>
          <w:hyperlink w:anchor="_Toc30084463" w:history="1">
            <w:r w:rsidR="00EF5B76" w:rsidRPr="00EF5B76">
              <w:rPr>
                <w:rStyle w:val="Hipervnculo"/>
                <w:rFonts w:ascii="Palatino Linotype" w:eastAsiaTheme="majorEastAsia" w:hAnsi="Palatino Linotype" w:cstheme="majorBidi"/>
                <w:b/>
                <w:noProof/>
                <w:sz w:val="24"/>
                <w:szCs w:val="24"/>
              </w:rPr>
              <w:t>SEGUNDO. De la oportunidad y procedencia.</w:t>
            </w:r>
            <w:r w:rsidR="00EF5B76" w:rsidRPr="00EF5B76">
              <w:rPr>
                <w:noProof/>
                <w:webHidden/>
              </w:rPr>
              <w:tab/>
            </w:r>
            <w:r w:rsidR="00EF5B76" w:rsidRPr="00EF5B76">
              <w:rPr>
                <w:noProof/>
                <w:webHidden/>
              </w:rPr>
              <w:fldChar w:fldCharType="begin"/>
            </w:r>
            <w:r w:rsidR="00EF5B76" w:rsidRPr="00EF5B76">
              <w:rPr>
                <w:noProof/>
                <w:webHidden/>
              </w:rPr>
              <w:instrText xml:space="preserve"> PAGEREF _Toc30084463 \h </w:instrText>
            </w:r>
            <w:r w:rsidR="00EF5B76" w:rsidRPr="00EF5B76">
              <w:rPr>
                <w:noProof/>
                <w:webHidden/>
              </w:rPr>
            </w:r>
            <w:r w:rsidR="00EF5B76" w:rsidRPr="00EF5B76">
              <w:rPr>
                <w:noProof/>
                <w:webHidden/>
              </w:rPr>
              <w:fldChar w:fldCharType="separate"/>
            </w:r>
            <w:r w:rsidR="00920F70">
              <w:rPr>
                <w:noProof/>
                <w:webHidden/>
              </w:rPr>
              <w:t>9</w:t>
            </w:r>
            <w:r w:rsidR="00EF5B76" w:rsidRPr="00EF5B76">
              <w:rPr>
                <w:noProof/>
                <w:webHidden/>
              </w:rPr>
              <w:fldChar w:fldCharType="end"/>
            </w:r>
          </w:hyperlink>
        </w:p>
        <w:p w:rsidR="00EF5B76" w:rsidRPr="00EF5B76" w:rsidRDefault="006B145F">
          <w:pPr>
            <w:pStyle w:val="TDC1"/>
            <w:tabs>
              <w:tab w:val="right" w:leader="dot" w:pos="8779"/>
            </w:tabs>
            <w:rPr>
              <w:rFonts w:ascii="Palatino Linotype" w:eastAsiaTheme="minorEastAsia" w:hAnsi="Palatino Linotype"/>
              <w:b/>
              <w:noProof/>
              <w:sz w:val="24"/>
              <w:szCs w:val="24"/>
              <w:lang w:eastAsia="es-MX"/>
            </w:rPr>
          </w:pPr>
          <w:hyperlink w:anchor="_Toc30084464" w:history="1">
            <w:r w:rsidR="00EF5B76" w:rsidRPr="00EF5B76">
              <w:rPr>
                <w:rStyle w:val="Hipervnculo"/>
                <w:rFonts w:ascii="Palatino Linotype" w:eastAsia="MS Mincho" w:hAnsi="Palatino Linotype" w:cstheme="majorBidi"/>
                <w:b/>
                <w:noProof/>
                <w:sz w:val="24"/>
                <w:szCs w:val="24"/>
                <w:lang w:val="es-ES_tradnl" w:eastAsia="es-ES"/>
              </w:rPr>
              <w:t>TERCERO. Del planteamiento de la Litis.</w:t>
            </w:r>
            <w:r w:rsidR="00EF5B76" w:rsidRPr="00EF5B76">
              <w:rPr>
                <w:rFonts w:ascii="Palatino Linotype" w:hAnsi="Palatino Linotype"/>
                <w:b/>
                <w:noProof/>
                <w:webHidden/>
                <w:sz w:val="24"/>
                <w:szCs w:val="24"/>
              </w:rPr>
              <w:tab/>
            </w:r>
            <w:r w:rsidR="00EF5B76" w:rsidRPr="00EF5B76">
              <w:rPr>
                <w:rFonts w:ascii="Palatino Linotype" w:hAnsi="Palatino Linotype"/>
                <w:b/>
                <w:noProof/>
                <w:webHidden/>
                <w:sz w:val="24"/>
                <w:szCs w:val="24"/>
              </w:rPr>
              <w:fldChar w:fldCharType="begin"/>
            </w:r>
            <w:r w:rsidR="00EF5B76" w:rsidRPr="00EF5B76">
              <w:rPr>
                <w:rFonts w:ascii="Palatino Linotype" w:hAnsi="Palatino Linotype"/>
                <w:b/>
                <w:noProof/>
                <w:webHidden/>
                <w:sz w:val="24"/>
                <w:szCs w:val="24"/>
              </w:rPr>
              <w:instrText xml:space="preserve"> PAGEREF _Toc30084464 \h </w:instrText>
            </w:r>
            <w:r w:rsidR="00EF5B76" w:rsidRPr="00EF5B76">
              <w:rPr>
                <w:rFonts w:ascii="Palatino Linotype" w:hAnsi="Palatino Linotype"/>
                <w:b/>
                <w:noProof/>
                <w:webHidden/>
                <w:sz w:val="24"/>
                <w:szCs w:val="24"/>
              </w:rPr>
            </w:r>
            <w:r w:rsidR="00EF5B76" w:rsidRPr="00EF5B76">
              <w:rPr>
                <w:rFonts w:ascii="Palatino Linotype" w:hAnsi="Palatino Linotype"/>
                <w:b/>
                <w:noProof/>
                <w:webHidden/>
                <w:sz w:val="24"/>
                <w:szCs w:val="24"/>
              </w:rPr>
              <w:fldChar w:fldCharType="separate"/>
            </w:r>
            <w:r w:rsidR="00920F70">
              <w:rPr>
                <w:rFonts w:ascii="Palatino Linotype" w:hAnsi="Palatino Linotype"/>
                <w:b/>
                <w:noProof/>
                <w:webHidden/>
                <w:sz w:val="24"/>
                <w:szCs w:val="24"/>
              </w:rPr>
              <w:t>10</w:t>
            </w:r>
            <w:r w:rsidR="00EF5B76" w:rsidRPr="00EF5B76">
              <w:rPr>
                <w:rFonts w:ascii="Palatino Linotype" w:hAnsi="Palatino Linotype"/>
                <w:b/>
                <w:noProof/>
                <w:webHidden/>
                <w:sz w:val="24"/>
                <w:szCs w:val="24"/>
              </w:rPr>
              <w:fldChar w:fldCharType="end"/>
            </w:r>
          </w:hyperlink>
        </w:p>
        <w:p w:rsidR="00EF5B76" w:rsidRPr="00EF5B76" w:rsidRDefault="006B145F">
          <w:pPr>
            <w:pStyle w:val="TDC1"/>
            <w:tabs>
              <w:tab w:val="right" w:leader="dot" w:pos="8779"/>
            </w:tabs>
            <w:rPr>
              <w:rFonts w:ascii="Palatino Linotype" w:eastAsiaTheme="minorEastAsia" w:hAnsi="Palatino Linotype"/>
              <w:b/>
              <w:noProof/>
              <w:sz w:val="24"/>
              <w:szCs w:val="24"/>
              <w:lang w:eastAsia="es-MX"/>
            </w:rPr>
          </w:pPr>
          <w:hyperlink w:anchor="_Toc30084465" w:history="1">
            <w:r w:rsidR="00EF5B76" w:rsidRPr="00EF5B76">
              <w:rPr>
                <w:rStyle w:val="Hipervnculo"/>
                <w:rFonts w:ascii="Palatino Linotype" w:eastAsia="MS Gothic" w:hAnsi="Palatino Linotype" w:cstheme="majorBidi"/>
                <w:b/>
                <w:noProof/>
                <w:sz w:val="24"/>
                <w:szCs w:val="24"/>
                <w:lang w:val="es-ES_tradnl" w:eastAsia="es-ES"/>
              </w:rPr>
              <w:t>CUARTO. Del estudio y resolución del recurso de revisión.</w:t>
            </w:r>
            <w:r w:rsidR="00EF5B76" w:rsidRPr="00EF5B76">
              <w:rPr>
                <w:rFonts w:ascii="Palatino Linotype" w:hAnsi="Palatino Linotype"/>
                <w:b/>
                <w:noProof/>
                <w:webHidden/>
                <w:sz w:val="24"/>
                <w:szCs w:val="24"/>
              </w:rPr>
              <w:tab/>
            </w:r>
            <w:r w:rsidR="00EF5B76" w:rsidRPr="00EF5B76">
              <w:rPr>
                <w:rFonts w:ascii="Palatino Linotype" w:hAnsi="Palatino Linotype"/>
                <w:b/>
                <w:noProof/>
                <w:webHidden/>
                <w:sz w:val="24"/>
                <w:szCs w:val="24"/>
              </w:rPr>
              <w:fldChar w:fldCharType="begin"/>
            </w:r>
            <w:r w:rsidR="00EF5B76" w:rsidRPr="00EF5B76">
              <w:rPr>
                <w:rFonts w:ascii="Palatino Linotype" w:hAnsi="Palatino Linotype"/>
                <w:b/>
                <w:noProof/>
                <w:webHidden/>
                <w:sz w:val="24"/>
                <w:szCs w:val="24"/>
              </w:rPr>
              <w:instrText xml:space="preserve"> PAGEREF _Toc30084465 \h </w:instrText>
            </w:r>
            <w:r w:rsidR="00EF5B76" w:rsidRPr="00EF5B76">
              <w:rPr>
                <w:rFonts w:ascii="Palatino Linotype" w:hAnsi="Palatino Linotype"/>
                <w:b/>
                <w:noProof/>
                <w:webHidden/>
                <w:sz w:val="24"/>
                <w:szCs w:val="24"/>
              </w:rPr>
            </w:r>
            <w:r w:rsidR="00EF5B76" w:rsidRPr="00EF5B76">
              <w:rPr>
                <w:rFonts w:ascii="Palatino Linotype" w:hAnsi="Palatino Linotype"/>
                <w:b/>
                <w:noProof/>
                <w:webHidden/>
                <w:sz w:val="24"/>
                <w:szCs w:val="24"/>
              </w:rPr>
              <w:fldChar w:fldCharType="separate"/>
            </w:r>
            <w:r w:rsidR="00920F70">
              <w:rPr>
                <w:rFonts w:ascii="Palatino Linotype" w:hAnsi="Palatino Linotype"/>
                <w:b/>
                <w:noProof/>
                <w:webHidden/>
                <w:sz w:val="24"/>
                <w:szCs w:val="24"/>
              </w:rPr>
              <w:t>12</w:t>
            </w:r>
            <w:r w:rsidR="00EF5B76" w:rsidRPr="00EF5B76">
              <w:rPr>
                <w:rFonts w:ascii="Palatino Linotype" w:hAnsi="Palatino Linotype"/>
                <w:b/>
                <w:noProof/>
                <w:webHidden/>
                <w:sz w:val="24"/>
                <w:szCs w:val="24"/>
              </w:rPr>
              <w:fldChar w:fldCharType="end"/>
            </w:r>
          </w:hyperlink>
        </w:p>
        <w:p w:rsidR="00EF5B76" w:rsidRPr="00EF5B76" w:rsidRDefault="006B145F">
          <w:pPr>
            <w:pStyle w:val="TDC1"/>
            <w:tabs>
              <w:tab w:val="left" w:pos="440"/>
              <w:tab w:val="right" w:leader="dot" w:pos="8779"/>
            </w:tabs>
            <w:rPr>
              <w:rFonts w:ascii="Palatino Linotype" w:eastAsiaTheme="minorEastAsia" w:hAnsi="Palatino Linotype"/>
              <w:b/>
              <w:noProof/>
              <w:sz w:val="24"/>
              <w:szCs w:val="24"/>
              <w:lang w:eastAsia="es-MX"/>
            </w:rPr>
          </w:pPr>
          <w:hyperlink w:anchor="_Toc30084466" w:history="1">
            <w:r w:rsidR="00EF5B76" w:rsidRPr="00EF5B76">
              <w:rPr>
                <w:rStyle w:val="Hipervnculo"/>
                <w:rFonts w:ascii="Palatino Linotype" w:hAnsi="Palatino Linotype"/>
                <w:b/>
                <w:noProof/>
                <w:sz w:val="24"/>
                <w:szCs w:val="24"/>
                <w:lang w:val="es-ES_tradnl" w:eastAsia="es-MX"/>
              </w:rPr>
              <w:t>I.</w:t>
            </w:r>
            <w:r w:rsidR="00EF5B76" w:rsidRPr="00EF5B76">
              <w:rPr>
                <w:rFonts w:ascii="Palatino Linotype" w:eastAsiaTheme="minorEastAsia" w:hAnsi="Palatino Linotype"/>
                <w:b/>
                <w:noProof/>
                <w:sz w:val="24"/>
                <w:szCs w:val="24"/>
                <w:lang w:eastAsia="es-MX"/>
              </w:rPr>
              <w:tab/>
            </w:r>
            <w:r w:rsidR="00EF5B76" w:rsidRPr="00EF5B76">
              <w:rPr>
                <w:rStyle w:val="Hipervnculo"/>
                <w:rFonts w:ascii="Palatino Linotype" w:eastAsia="MS Gothic" w:hAnsi="Palatino Linotype" w:cstheme="majorBidi"/>
                <w:b/>
                <w:noProof/>
                <w:sz w:val="24"/>
                <w:szCs w:val="24"/>
              </w:rPr>
              <w:t>El derecho de acceso a la información publica</w:t>
            </w:r>
            <w:r w:rsidR="00EF5B76" w:rsidRPr="00EF5B76">
              <w:rPr>
                <w:rStyle w:val="Hipervnculo"/>
                <w:rFonts w:ascii="Palatino Linotype" w:eastAsia="MS Mincho" w:hAnsi="Palatino Linotype" w:cs="Arial"/>
                <w:b/>
                <w:noProof/>
                <w:sz w:val="24"/>
                <w:szCs w:val="24"/>
                <w:lang w:val="es-ES_tradnl" w:eastAsia="es-MX"/>
              </w:rPr>
              <w:t>.</w:t>
            </w:r>
            <w:r w:rsidR="00EF5B76" w:rsidRPr="00EF5B76">
              <w:rPr>
                <w:rFonts w:ascii="Palatino Linotype" w:hAnsi="Palatino Linotype"/>
                <w:b/>
                <w:noProof/>
                <w:webHidden/>
                <w:sz w:val="24"/>
                <w:szCs w:val="24"/>
              </w:rPr>
              <w:tab/>
            </w:r>
            <w:r w:rsidR="00EF5B76" w:rsidRPr="00EF5B76">
              <w:rPr>
                <w:rFonts w:ascii="Palatino Linotype" w:hAnsi="Palatino Linotype"/>
                <w:b/>
                <w:noProof/>
                <w:webHidden/>
                <w:sz w:val="24"/>
                <w:szCs w:val="24"/>
              </w:rPr>
              <w:fldChar w:fldCharType="begin"/>
            </w:r>
            <w:r w:rsidR="00EF5B76" w:rsidRPr="00EF5B76">
              <w:rPr>
                <w:rFonts w:ascii="Palatino Linotype" w:hAnsi="Palatino Linotype"/>
                <w:b/>
                <w:noProof/>
                <w:webHidden/>
                <w:sz w:val="24"/>
                <w:szCs w:val="24"/>
              </w:rPr>
              <w:instrText xml:space="preserve"> PAGEREF _Toc30084466 \h </w:instrText>
            </w:r>
            <w:r w:rsidR="00EF5B76" w:rsidRPr="00EF5B76">
              <w:rPr>
                <w:rFonts w:ascii="Palatino Linotype" w:hAnsi="Palatino Linotype"/>
                <w:b/>
                <w:noProof/>
                <w:webHidden/>
                <w:sz w:val="24"/>
                <w:szCs w:val="24"/>
              </w:rPr>
            </w:r>
            <w:r w:rsidR="00EF5B76" w:rsidRPr="00EF5B76">
              <w:rPr>
                <w:rFonts w:ascii="Palatino Linotype" w:hAnsi="Palatino Linotype"/>
                <w:b/>
                <w:noProof/>
                <w:webHidden/>
                <w:sz w:val="24"/>
                <w:szCs w:val="24"/>
              </w:rPr>
              <w:fldChar w:fldCharType="separate"/>
            </w:r>
            <w:r w:rsidR="00920F70">
              <w:rPr>
                <w:rFonts w:ascii="Palatino Linotype" w:hAnsi="Palatino Linotype"/>
                <w:b/>
                <w:noProof/>
                <w:webHidden/>
                <w:sz w:val="24"/>
                <w:szCs w:val="24"/>
              </w:rPr>
              <w:t>12</w:t>
            </w:r>
            <w:r w:rsidR="00EF5B76" w:rsidRPr="00EF5B76">
              <w:rPr>
                <w:rFonts w:ascii="Palatino Linotype" w:hAnsi="Palatino Linotype"/>
                <w:b/>
                <w:noProof/>
                <w:webHidden/>
                <w:sz w:val="24"/>
                <w:szCs w:val="24"/>
              </w:rPr>
              <w:fldChar w:fldCharType="end"/>
            </w:r>
          </w:hyperlink>
        </w:p>
        <w:p w:rsidR="00EF5B76" w:rsidRPr="00EF5B76" w:rsidRDefault="006B145F" w:rsidP="00EF5B76">
          <w:pPr>
            <w:pStyle w:val="TDC2"/>
            <w:rPr>
              <w:rFonts w:eastAsiaTheme="minorEastAsia"/>
              <w:noProof/>
              <w:lang w:eastAsia="es-MX"/>
            </w:rPr>
          </w:pPr>
          <w:hyperlink w:anchor="_Toc30084467" w:history="1">
            <w:r w:rsidR="00EF5B76" w:rsidRPr="00EF5B76">
              <w:rPr>
                <w:rStyle w:val="Hipervnculo"/>
                <w:rFonts w:ascii="Palatino Linotype" w:eastAsia="MS Mincho" w:hAnsi="Palatino Linotype" w:cstheme="majorBidi"/>
                <w:b/>
                <w:noProof/>
                <w:sz w:val="24"/>
                <w:szCs w:val="24"/>
                <w:lang w:val="es-ES_tradnl" w:eastAsia="es-ES"/>
              </w:rPr>
              <w:t>II. De la respuesta a la solicitud de la información.</w:t>
            </w:r>
            <w:r w:rsidR="00EF5B76" w:rsidRPr="00EF5B76">
              <w:rPr>
                <w:noProof/>
                <w:webHidden/>
              </w:rPr>
              <w:tab/>
            </w:r>
            <w:r w:rsidR="00EF5B76" w:rsidRPr="00EF5B76">
              <w:rPr>
                <w:noProof/>
                <w:webHidden/>
              </w:rPr>
              <w:fldChar w:fldCharType="begin"/>
            </w:r>
            <w:r w:rsidR="00EF5B76" w:rsidRPr="00EF5B76">
              <w:rPr>
                <w:noProof/>
                <w:webHidden/>
              </w:rPr>
              <w:instrText xml:space="preserve"> PAGEREF _Toc30084467 \h </w:instrText>
            </w:r>
            <w:r w:rsidR="00EF5B76" w:rsidRPr="00EF5B76">
              <w:rPr>
                <w:noProof/>
                <w:webHidden/>
              </w:rPr>
            </w:r>
            <w:r w:rsidR="00EF5B76" w:rsidRPr="00EF5B76">
              <w:rPr>
                <w:noProof/>
                <w:webHidden/>
              </w:rPr>
              <w:fldChar w:fldCharType="separate"/>
            </w:r>
            <w:r w:rsidR="00920F70">
              <w:rPr>
                <w:noProof/>
                <w:webHidden/>
              </w:rPr>
              <w:t>14</w:t>
            </w:r>
            <w:r w:rsidR="00EF5B76" w:rsidRPr="00EF5B76">
              <w:rPr>
                <w:noProof/>
                <w:webHidden/>
              </w:rPr>
              <w:fldChar w:fldCharType="end"/>
            </w:r>
          </w:hyperlink>
        </w:p>
        <w:p w:rsidR="00EF5B76" w:rsidRPr="00EF5B76" w:rsidRDefault="006B145F">
          <w:pPr>
            <w:pStyle w:val="TDC1"/>
            <w:tabs>
              <w:tab w:val="left" w:pos="660"/>
              <w:tab w:val="right" w:leader="dot" w:pos="8779"/>
            </w:tabs>
            <w:rPr>
              <w:rFonts w:ascii="Palatino Linotype" w:eastAsiaTheme="minorEastAsia" w:hAnsi="Palatino Linotype"/>
              <w:b/>
              <w:noProof/>
              <w:sz w:val="24"/>
              <w:szCs w:val="24"/>
              <w:lang w:eastAsia="es-MX"/>
            </w:rPr>
          </w:pPr>
          <w:hyperlink w:anchor="_Toc30084468" w:history="1">
            <w:r w:rsidR="00EF5B76" w:rsidRPr="00EF5B76">
              <w:rPr>
                <w:rStyle w:val="Hipervnculo"/>
                <w:rFonts w:ascii="Palatino Linotype" w:eastAsia="MS Mincho" w:hAnsi="Palatino Linotype" w:cstheme="majorBidi"/>
                <w:b/>
                <w:noProof/>
                <w:sz w:val="24"/>
                <w:szCs w:val="24"/>
                <w:lang w:val="es-ES_tradnl" w:eastAsia="es-ES"/>
              </w:rPr>
              <w:t>III.</w:t>
            </w:r>
            <w:r w:rsidR="00EF5B76" w:rsidRPr="00EF5B76">
              <w:rPr>
                <w:rFonts w:ascii="Palatino Linotype" w:eastAsiaTheme="minorEastAsia" w:hAnsi="Palatino Linotype"/>
                <w:b/>
                <w:noProof/>
                <w:sz w:val="24"/>
                <w:szCs w:val="24"/>
                <w:lang w:eastAsia="es-MX"/>
              </w:rPr>
              <w:tab/>
            </w:r>
            <w:r w:rsidR="00EF5B76" w:rsidRPr="00EF5B76">
              <w:rPr>
                <w:rStyle w:val="Hipervnculo"/>
                <w:rFonts w:ascii="Palatino Linotype" w:eastAsia="MS Mincho" w:hAnsi="Palatino Linotype" w:cstheme="majorBidi"/>
                <w:b/>
                <w:noProof/>
                <w:sz w:val="24"/>
                <w:szCs w:val="24"/>
                <w:lang w:val="es-ES_tradnl" w:eastAsia="es-ES"/>
              </w:rPr>
              <w:t>De la naturaleza de la información requerida.</w:t>
            </w:r>
            <w:r w:rsidR="00EF5B76" w:rsidRPr="00EF5B76">
              <w:rPr>
                <w:rFonts w:ascii="Palatino Linotype" w:hAnsi="Palatino Linotype"/>
                <w:b/>
                <w:noProof/>
                <w:webHidden/>
                <w:sz w:val="24"/>
                <w:szCs w:val="24"/>
              </w:rPr>
              <w:tab/>
            </w:r>
            <w:r w:rsidR="00EF5B76" w:rsidRPr="00EF5B76">
              <w:rPr>
                <w:rFonts w:ascii="Palatino Linotype" w:hAnsi="Palatino Linotype"/>
                <w:b/>
                <w:noProof/>
                <w:webHidden/>
                <w:sz w:val="24"/>
                <w:szCs w:val="24"/>
              </w:rPr>
              <w:fldChar w:fldCharType="begin"/>
            </w:r>
            <w:r w:rsidR="00EF5B76" w:rsidRPr="00EF5B76">
              <w:rPr>
                <w:rFonts w:ascii="Palatino Linotype" w:hAnsi="Palatino Linotype"/>
                <w:b/>
                <w:noProof/>
                <w:webHidden/>
                <w:sz w:val="24"/>
                <w:szCs w:val="24"/>
              </w:rPr>
              <w:instrText xml:space="preserve"> PAGEREF _Toc30084468 \h </w:instrText>
            </w:r>
            <w:r w:rsidR="00EF5B76" w:rsidRPr="00EF5B76">
              <w:rPr>
                <w:rFonts w:ascii="Palatino Linotype" w:hAnsi="Palatino Linotype"/>
                <w:b/>
                <w:noProof/>
                <w:webHidden/>
                <w:sz w:val="24"/>
                <w:szCs w:val="24"/>
              </w:rPr>
            </w:r>
            <w:r w:rsidR="00EF5B76" w:rsidRPr="00EF5B76">
              <w:rPr>
                <w:rFonts w:ascii="Palatino Linotype" w:hAnsi="Palatino Linotype"/>
                <w:b/>
                <w:noProof/>
                <w:webHidden/>
                <w:sz w:val="24"/>
                <w:szCs w:val="24"/>
              </w:rPr>
              <w:fldChar w:fldCharType="separate"/>
            </w:r>
            <w:r w:rsidR="00920F70">
              <w:rPr>
                <w:rFonts w:ascii="Palatino Linotype" w:hAnsi="Palatino Linotype"/>
                <w:b/>
                <w:noProof/>
                <w:webHidden/>
                <w:sz w:val="24"/>
                <w:szCs w:val="24"/>
              </w:rPr>
              <w:t>17</w:t>
            </w:r>
            <w:r w:rsidR="00EF5B76" w:rsidRPr="00EF5B76">
              <w:rPr>
                <w:rFonts w:ascii="Palatino Linotype" w:hAnsi="Palatino Linotype"/>
                <w:b/>
                <w:noProof/>
                <w:webHidden/>
                <w:sz w:val="24"/>
                <w:szCs w:val="24"/>
              </w:rPr>
              <w:fldChar w:fldCharType="end"/>
            </w:r>
          </w:hyperlink>
        </w:p>
        <w:p w:rsidR="00EF5B76" w:rsidRPr="00EF5B76" w:rsidRDefault="006B145F">
          <w:pPr>
            <w:pStyle w:val="TDC1"/>
            <w:tabs>
              <w:tab w:val="left" w:pos="440"/>
              <w:tab w:val="right" w:leader="dot" w:pos="8779"/>
            </w:tabs>
            <w:rPr>
              <w:rFonts w:ascii="Palatino Linotype" w:eastAsiaTheme="minorEastAsia" w:hAnsi="Palatino Linotype"/>
              <w:b/>
              <w:noProof/>
              <w:sz w:val="24"/>
              <w:szCs w:val="24"/>
              <w:lang w:eastAsia="es-MX"/>
            </w:rPr>
          </w:pPr>
          <w:hyperlink w:anchor="_Toc30084469" w:history="1">
            <w:r w:rsidR="00EF5B76" w:rsidRPr="00EF5B76">
              <w:rPr>
                <w:rStyle w:val="Hipervnculo"/>
                <w:rFonts w:ascii="Palatino Linotype" w:eastAsia="MS Mincho" w:hAnsi="Palatino Linotype"/>
                <w:b/>
                <w:noProof/>
                <w:sz w:val="24"/>
                <w:szCs w:val="24"/>
                <w:lang w:val="es-ES_tradnl" w:eastAsia="es-ES"/>
              </w:rPr>
              <w:t>a.</w:t>
            </w:r>
            <w:r w:rsidR="00EF5B76" w:rsidRPr="00EF5B76">
              <w:rPr>
                <w:rFonts w:ascii="Palatino Linotype" w:eastAsiaTheme="minorEastAsia" w:hAnsi="Palatino Linotype"/>
                <w:b/>
                <w:noProof/>
                <w:sz w:val="24"/>
                <w:szCs w:val="24"/>
                <w:lang w:eastAsia="es-MX"/>
              </w:rPr>
              <w:tab/>
            </w:r>
            <w:r w:rsidR="00EF5B76" w:rsidRPr="00EF5B76">
              <w:rPr>
                <w:rStyle w:val="Hipervnculo"/>
                <w:rFonts w:ascii="Palatino Linotype" w:eastAsia="MS Mincho" w:hAnsi="Palatino Linotype"/>
                <w:b/>
                <w:noProof/>
                <w:sz w:val="24"/>
                <w:szCs w:val="24"/>
                <w:lang w:val="es-ES_tradnl" w:eastAsia="es-ES"/>
              </w:rPr>
              <w:t>De la nómina</w:t>
            </w:r>
            <w:r w:rsidR="00EF5B76" w:rsidRPr="00EF5B76">
              <w:rPr>
                <w:rFonts w:ascii="Palatino Linotype" w:hAnsi="Palatino Linotype"/>
                <w:b/>
                <w:noProof/>
                <w:webHidden/>
                <w:sz w:val="24"/>
                <w:szCs w:val="24"/>
              </w:rPr>
              <w:tab/>
            </w:r>
            <w:r w:rsidR="00EF5B76" w:rsidRPr="00EF5B76">
              <w:rPr>
                <w:rFonts w:ascii="Palatino Linotype" w:hAnsi="Palatino Linotype"/>
                <w:b/>
                <w:noProof/>
                <w:webHidden/>
                <w:sz w:val="24"/>
                <w:szCs w:val="24"/>
              </w:rPr>
              <w:fldChar w:fldCharType="begin"/>
            </w:r>
            <w:r w:rsidR="00EF5B76" w:rsidRPr="00EF5B76">
              <w:rPr>
                <w:rFonts w:ascii="Palatino Linotype" w:hAnsi="Palatino Linotype"/>
                <w:b/>
                <w:noProof/>
                <w:webHidden/>
                <w:sz w:val="24"/>
                <w:szCs w:val="24"/>
              </w:rPr>
              <w:instrText xml:space="preserve"> PAGEREF _Toc30084469 \h </w:instrText>
            </w:r>
            <w:r w:rsidR="00EF5B76" w:rsidRPr="00EF5B76">
              <w:rPr>
                <w:rFonts w:ascii="Palatino Linotype" w:hAnsi="Palatino Linotype"/>
                <w:b/>
                <w:noProof/>
                <w:webHidden/>
                <w:sz w:val="24"/>
                <w:szCs w:val="24"/>
              </w:rPr>
            </w:r>
            <w:r w:rsidR="00EF5B76" w:rsidRPr="00EF5B76">
              <w:rPr>
                <w:rFonts w:ascii="Palatino Linotype" w:hAnsi="Palatino Linotype"/>
                <w:b/>
                <w:noProof/>
                <w:webHidden/>
                <w:sz w:val="24"/>
                <w:szCs w:val="24"/>
              </w:rPr>
              <w:fldChar w:fldCharType="separate"/>
            </w:r>
            <w:r w:rsidR="00920F70">
              <w:rPr>
                <w:rFonts w:ascii="Palatino Linotype" w:hAnsi="Palatino Linotype"/>
                <w:b/>
                <w:noProof/>
                <w:webHidden/>
                <w:sz w:val="24"/>
                <w:szCs w:val="24"/>
              </w:rPr>
              <w:t>20</w:t>
            </w:r>
            <w:r w:rsidR="00EF5B76" w:rsidRPr="00EF5B76">
              <w:rPr>
                <w:rFonts w:ascii="Palatino Linotype" w:hAnsi="Palatino Linotype"/>
                <w:b/>
                <w:noProof/>
                <w:webHidden/>
                <w:sz w:val="24"/>
                <w:szCs w:val="24"/>
              </w:rPr>
              <w:fldChar w:fldCharType="end"/>
            </w:r>
          </w:hyperlink>
        </w:p>
        <w:p w:rsidR="00EF5B76" w:rsidRPr="00EF5B76" w:rsidRDefault="006B145F">
          <w:pPr>
            <w:pStyle w:val="TDC1"/>
            <w:tabs>
              <w:tab w:val="right" w:leader="dot" w:pos="8779"/>
            </w:tabs>
            <w:rPr>
              <w:rFonts w:ascii="Palatino Linotype" w:eastAsiaTheme="minorEastAsia" w:hAnsi="Palatino Linotype"/>
              <w:b/>
              <w:noProof/>
              <w:sz w:val="24"/>
              <w:szCs w:val="24"/>
              <w:lang w:eastAsia="es-MX"/>
            </w:rPr>
          </w:pPr>
          <w:hyperlink w:anchor="_Toc30084470" w:history="1">
            <w:r w:rsidR="00EF5B76" w:rsidRPr="00EF5B76">
              <w:rPr>
                <w:rStyle w:val="Hipervnculo"/>
                <w:rFonts w:ascii="Palatino Linotype" w:eastAsia="MS Mincho" w:hAnsi="Palatino Linotype" w:cstheme="majorBidi"/>
                <w:b/>
                <w:noProof/>
                <w:sz w:val="24"/>
                <w:szCs w:val="24"/>
                <w:lang w:val="es-ES_tradnl" w:eastAsia="es-ES"/>
              </w:rPr>
              <w:t>QUINTO. De versión pública.</w:t>
            </w:r>
            <w:r w:rsidR="00EF5B76" w:rsidRPr="00EF5B76">
              <w:rPr>
                <w:rFonts w:ascii="Palatino Linotype" w:hAnsi="Palatino Linotype"/>
                <w:b/>
                <w:noProof/>
                <w:webHidden/>
                <w:sz w:val="24"/>
                <w:szCs w:val="24"/>
              </w:rPr>
              <w:tab/>
            </w:r>
            <w:r w:rsidR="00EF5B76" w:rsidRPr="00EF5B76">
              <w:rPr>
                <w:rFonts w:ascii="Palatino Linotype" w:hAnsi="Palatino Linotype"/>
                <w:b/>
                <w:noProof/>
                <w:webHidden/>
                <w:sz w:val="24"/>
                <w:szCs w:val="24"/>
              </w:rPr>
              <w:fldChar w:fldCharType="begin"/>
            </w:r>
            <w:r w:rsidR="00EF5B76" w:rsidRPr="00EF5B76">
              <w:rPr>
                <w:rFonts w:ascii="Palatino Linotype" w:hAnsi="Palatino Linotype"/>
                <w:b/>
                <w:noProof/>
                <w:webHidden/>
                <w:sz w:val="24"/>
                <w:szCs w:val="24"/>
              </w:rPr>
              <w:instrText xml:space="preserve"> PAGEREF _Toc30084470 \h </w:instrText>
            </w:r>
            <w:r w:rsidR="00EF5B76" w:rsidRPr="00EF5B76">
              <w:rPr>
                <w:rFonts w:ascii="Palatino Linotype" w:hAnsi="Palatino Linotype"/>
                <w:b/>
                <w:noProof/>
                <w:webHidden/>
                <w:sz w:val="24"/>
                <w:szCs w:val="24"/>
              </w:rPr>
            </w:r>
            <w:r w:rsidR="00EF5B76" w:rsidRPr="00EF5B76">
              <w:rPr>
                <w:rFonts w:ascii="Palatino Linotype" w:hAnsi="Palatino Linotype"/>
                <w:b/>
                <w:noProof/>
                <w:webHidden/>
                <w:sz w:val="24"/>
                <w:szCs w:val="24"/>
              </w:rPr>
              <w:fldChar w:fldCharType="separate"/>
            </w:r>
            <w:r w:rsidR="00920F70">
              <w:rPr>
                <w:rFonts w:ascii="Palatino Linotype" w:hAnsi="Palatino Linotype"/>
                <w:b/>
                <w:noProof/>
                <w:webHidden/>
                <w:sz w:val="24"/>
                <w:szCs w:val="24"/>
              </w:rPr>
              <w:t>27</w:t>
            </w:r>
            <w:r w:rsidR="00EF5B76" w:rsidRPr="00EF5B76">
              <w:rPr>
                <w:rFonts w:ascii="Palatino Linotype" w:hAnsi="Palatino Linotype"/>
                <w:b/>
                <w:noProof/>
                <w:webHidden/>
                <w:sz w:val="24"/>
                <w:szCs w:val="24"/>
              </w:rPr>
              <w:fldChar w:fldCharType="end"/>
            </w:r>
          </w:hyperlink>
        </w:p>
        <w:p w:rsidR="00EF5B76" w:rsidRPr="00EF5B76" w:rsidRDefault="006B145F">
          <w:pPr>
            <w:pStyle w:val="TDC1"/>
            <w:tabs>
              <w:tab w:val="right" w:leader="dot" w:pos="8779"/>
            </w:tabs>
            <w:rPr>
              <w:rFonts w:ascii="Palatino Linotype" w:eastAsiaTheme="minorEastAsia" w:hAnsi="Palatino Linotype"/>
              <w:b/>
              <w:noProof/>
              <w:sz w:val="24"/>
              <w:szCs w:val="24"/>
              <w:lang w:eastAsia="es-MX"/>
            </w:rPr>
          </w:pPr>
          <w:hyperlink w:anchor="_Toc30084471" w:history="1">
            <w:r w:rsidR="00EF5B76" w:rsidRPr="00EF5B76">
              <w:rPr>
                <w:rStyle w:val="Hipervnculo"/>
                <w:rFonts w:ascii="Palatino Linotype" w:eastAsia="Calibri" w:hAnsi="Palatino Linotype" w:cstheme="majorBidi"/>
                <w:b/>
                <w:noProof/>
                <w:sz w:val="24"/>
                <w:szCs w:val="24"/>
                <w:lang w:val="es-ES" w:eastAsia="es-ES"/>
              </w:rPr>
              <w:t>R E S O L U T I V O S</w:t>
            </w:r>
            <w:r w:rsidR="00EF5B76" w:rsidRPr="00EF5B76">
              <w:rPr>
                <w:rFonts w:ascii="Palatino Linotype" w:hAnsi="Palatino Linotype"/>
                <w:b/>
                <w:noProof/>
                <w:webHidden/>
                <w:sz w:val="24"/>
                <w:szCs w:val="24"/>
              </w:rPr>
              <w:tab/>
            </w:r>
            <w:r w:rsidR="00EF5B76" w:rsidRPr="00EF5B76">
              <w:rPr>
                <w:rFonts w:ascii="Palatino Linotype" w:hAnsi="Palatino Linotype"/>
                <w:b/>
                <w:noProof/>
                <w:webHidden/>
                <w:sz w:val="24"/>
                <w:szCs w:val="24"/>
              </w:rPr>
              <w:fldChar w:fldCharType="begin"/>
            </w:r>
            <w:r w:rsidR="00EF5B76" w:rsidRPr="00EF5B76">
              <w:rPr>
                <w:rFonts w:ascii="Palatino Linotype" w:hAnsi="Palatino Linotype"/>
                <w:b/>
                <w:noProof/>
                <w:webHidden/>
                <w:sz w:val="24"/>
                <w:szCs w:val="24"/>
              </w:rPr>
              <w:instrText xml:space="preserve"> PAGEREF _Toc30084471 \h </w:instrText>
            </w:r>
            <w:r w:rsidR="00EF5B76" w:rsidRPr="00EF5B76">
              <w:rPr>
                <w:rFonts w:ascii="Palatino Linotype" w:hAnsi="Palatino Linotype"/>
                <w:b/>
                <w:noProof/>
                <w:webHidden/>
                <w:sz w:val="24"/>
                <w:szCs w:val="24"/>
              </w:rPr>
            </w:r>
            <w:r w:rsidR="00EF5B76" w:rsidRPr="00EF5B76">
              <w:rPr>
                <w:rFonts w:ascii="Palatino Linotype" w:hAnsi="Palatino Linotype"/>
                <w:b/>
                <w:noProof/>
                <w:webHidden/>
                <w:sz w:val="24"/>
                <w:szCs w:val="24"/>
              </w:rPr>
              <w:fldChar w:fldCharType="separate"/>
            </w:r>
            <w:r w:rsidR="00920F70">
              <w:rPr>
                <w:rFonts w:ascii="Palatino Linotype" w:hAnsi="Palatino Linotype"/>
                <w:b/>
                <w:noProof/>
                <w:webHidden/>
                <w:sz w:val="24"/>
                <w:szCs w:val="24"/>
              </w:rPr>
              <w:t>50</w:t>
            </w:r>
            <w:r w:rsidR="00EF5B76" w:rsidRPr="00EF5B76">
              <w:rPr>
                <w:rFonts w:ascii="Palatino Linotype" w:hAnsi="Palatino Linotype"/>
                <w:b/>
                <w:noProof/>
                <w:webHidden/>
                <w:sz w:val="24"/>
                <w:szCs w:val="24"/>
              </w:rPr>
              <w:fldChar w:fldCharType="end"/>
            </w:r>
          </w:hyperlink>
        </w:p>
        <w:p w:rsidR="00E113EC" w:rsidRPr="00E113EC" w:rsidRDefault="00E113EC" w:rsidP="00EF5B76">
          <w:pPr>
            <w:spacing w:after="0" w:line="360" w:lineRule="auto"/>
            <w:ind w:right="-142"/>
            <w:rPr>
              <w:rFonts w:eastAsiaTheme="minorEastAsia"/>
              <w:bCs/>
              <w:sz w:val="24"/>
              <w:szCs w:val="24"/>
              <w:lang w:val="es-ES" w:eastAsia="es-ES"/>
            </w:rPr>
          </w:pPr>
          <w:r w:rsidRPr="00E113EC">
            <w:rPr>
              <w:rFonts w:ascii="Palatino Linotype" w:eastAsiaTheme="minorEastAsia" w:hAnsi="Palatino Linotype"/>
              <w:b/>
              <w:bCs/>
              <w:sz w:val="24"/>
              <w:szCs w:val="24"/>
              <w:lang w:val="es-ES" w:eastAsia="es-ES"/>
            </w:rPr>
            <w:fldChar w:fldCharType="end"/>
          </w:r>
        </w:p>
      </w:sdtContent>
    </w:sdt>
    <w:p w:rsidR="00E113EC" w:rsidRPr="00E113EC" w:rsidRDefault="00EF5B76" w:rsidP="00EF5B76">
      <w:pPr>
        <w:spacing w:after="0" w:line="360" w:lineRule="auto"/>
        <w:ind w:right="-142"/>
        <w:rPr>
          <w:rFonts w:eastAsiaTheme="minorEastAsia"/>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60295</wp:posOffset>
                </wp:positionH>
                <wp:positionV relativeFrom="paragraph">
                  <wp:posOffset>40062</wp:posOffset>
                </wp:positionV>
                <wp:extent cx="5438661" cy="3240198"/>
                <wp:effectExtent l="19050" t="19050" r="10160" b="17780"/>
                <wp:wrapNone/>
                <wp:docPr id="9" name="Conector recto 9"/>
                <wp:cNvGraphicFramePr/>
                <a:graphic xmlns:a="http://schemas.openxmlformats.org/drawingml/2006/main">
                  <a:graphicData uri="http://schemas.microsoft.com/office/word/2010/wordprocessingShape">
                    <wps:wsp>
                      <wps:cNvCnPr/>
                      <wps:spPr>
                        <a:xfrm flipH="1" flipV="1">
                          <a:off x="0" y="0"/>
                          <a:ext cx="5438661" cy="32401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ED9A9" id="Conector recto 9"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3.15pt" to="433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" strokecolor="#5b9bd5 [3204]" strokeweight="3pt">
                <v:stroke joinstyle="miter"/>
              </v:line>
            </w:pict>
          </mc:Fallback>
        </mc:AlternateContent>
      </w:r>
    </w:p>
    <w:p w:rsidR="00E113EC" w:rsidRDefault="00E113EC" w:rsidP="00EF5B76">
      <w:pPr>
        <w:spacing w:after="0" w:line="360" w:lineRule="auto"/>
        <w:ind w:right="-142"/>
        <w:rPr>
          <w:rFonts w:eastAsiaTheme="minorEastAsia"/>
          <w:bCs/>
          <w:sz w:val="24"/>
          <w:szCs w:val="24"/>
          <w:lang w:val="es-ES" w:eastAsia="es-ES"/>
        </w:rPr>
      </w:pPr>
    </w:p>
    <w:p w:rsidR="00A9072F" w:rsidRPr="00E113EC" w:rsidRDefault="00A9072F" w:rsidP="00EF5B76">
      <w:pPr>
        <w:spacing w:after="0" w:line="360" w:lineRule="auto"/>
        <w:ind w:right="-142"/>
        <w:rPr>
          <w:rFonts w:eastAsiaTheme="minorEastAsia"/>
          <w:bCs/>
          <w:sz w:val="24"/>
          <w:szCs w:val="24"/>
          <w:lang w:val="es-ES" w:eastAsia="es-ES"/>
        </w:rPr>
      </w:pPr>
    </w:p>
    <w:p w:rsidR="00E113EC" w:rsidRPr="00E113EC" w:rsidRDefault="00E113EC" w:rsidP="00EF5B76">
      <w:pPr>
        <w:spacing w:after="0" w:line="360" w:lineRule="auto"/>
        <w:ind w:right="-142"/>
        <w:rPr>
          <w:rFonts w:eastAsiaTheme="minorEastAsia"/>
          <w:bCs/>
          <w:sz w:val="24"/>
          <w:szCs w:val="24"/>
          <w:lang w:val="es-ES" w:eastAsia="es-ES"/>
        </w:rPr>
      </w:pPr>
    </w:p>
    <w:p w:rsidR="00E113EC" w:rsidRDefault="00E113EC" w:rsidP="00EF5B76">
      <w:pPr>
        <w:spacing w:after="0" w:line="360" w:lineRule="auto"/>
        <w:ind w:right="-142"/>
        <w:rPr>
          <w:rFonts w:eastAsiaTheme="minorEastAsia"/>
          <w:bCs/>
          <w:sz w:val="24"/>
          <w:szCs w:val="24"/>
          <w:lang w:val="es-ES" w:eastAsia="es-ES"/>
        </w:rPr>
      </w:pPr>
    </w:p>
    <w:p w:rsidR="00EF5B76" w:rsidRDefault="00EF5B76" w:rsidP="00EF5B76">
      <w:pPr>
        <w:spacing w:after="0" w:line="360" w:lineRule="auto"/>
        <w:ind w:right="-142"/>
        <w:rPr>
          <w:rFonts w:eastAsiaTheme="minorEastAsia"/>
          <w:bCs/>
          <w:sz w:val="24"/>
          <w:szCs w:val="24"/>
          <w:lang w:val="es-ES" w:eastAsia="es-ES"/>
        </w:rPr>
      </w:pPr>
    </w:p>
    <w:p w:rsidR="00EF5B76" w:rsidRDefault="00EF5B76" w:rsidP="00EF5B76">
      <w:pPr>
        <w:spacing w:after="0" w:line="360" w:lineRule="auto"/>
        <w:ind w:right="-142"/>
        <w:rPr>
          <w:rFonts w:eastAsiaTheme="minorEastAsia"/>
          <w:bCs/>
          <w:sz w:val="24"/>
          <w:szCs w:val="24"/>
          <w:lang w:val="es-ES" w:eastAsia="es-ES"/>
        </w:rPr>
      </w:pPr>
    </w:p>
    <w:p w:rsidR="00EF5B76" w:rsidRPr="00E113EC" w:rsidRDefault="00EF5B76" w:rsidP="00EF5B76">
      <w:pPr>
        <w:spacing w:after="0" w:line="360" w:lineRule="auto"/>
        <w:ind w:right="-142"/>
        <w:rPr>
          <w:rFonts w:eastAsiaTheme="minorEastAsia"/>
          <w:bCs/>
          <w:sz w:val="24"/>
          <w:szCs w:val="24"/>
          <w:lang w:val="es-ES" w:eastAsia="es-ES"/>
        </w:rPr>
      </w:pPr>
    </w:p>
    <w:p w:rsidR="00EF5B76" w:rsidRPr="00E113EC" w:rsidRDefault="00E113EC" w:rsidP="00EF5B76">
      <w:pPr>
        <w:spacing w:after="0" w:line="360" w:lineRule="auto"/>
        <w:jc w:val="both"/>
        <w:rPr>
          <w:rFonts w:ascii="Palatino Linotype" w:eastAsiaTheme="minorEastAsia" w:hAnsi="Palatino Linotype"/>
          <w:sz w:val="24"/>
          <w:szCs w:val="24"/>
          <w:lang w:val="es-ES_tradnl" w:eastAsia="es-ES"/>
        </w:rPr>
      </w:pPr>
      <w:r w:rsidRPr="00E113EC">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w:t>
      </w:r>
      <w:r w:rsidR="00D42C91">
        <w:rPr>
          <w:rFonts w:ascii="Palatino Linotype" w:eastAsiaTheme="minorEastAsia" w:hAnsi="Palatino Linotype"/>
          <w:sz w:val="24"/>
          <w:szCs w:val="24"/>
          <w:lang w:val="es-ES_tradnl" w:eastAsia="es-ES"/>
        </w:rPr>
        <w:t xml:space="preserve">éxico; </w:t>
      </w:r>
      <w:r w:rsidR="00D42C91" w:rsidRPr="0082501D">
        <w:rPr>
          <w:rFonts w:ascii="Palatino Linotype" w:eastAsiaTheme="minorEastAsia" w:hAnsi="Palatino Linotype"/>
          <w:sz w:val="24"/>
          <w:szCs w:val="24"/>
          <w:lang w:val="es-ES_tradnl" w:eastAsia="es-ES"/>
        </w:rPr>
        <w:t xml:space="preserve">de fecha </w:t>
      </w:r>
      <w:r w:rsidR="0082501D" w:rsidRPr="0082501D">
        <w:rPr>
          <w:rFonts w:ascii="Palatino Linotype" w:eastAsiaTheme="minorEastAsia" w:hAnsi="Palatino Linotype"/>
          <w:sz w:val="24"/>
          <w:szCs w:val="24"/>
          <w:lang w:val="es-ES_tradnl" w:eastAsia="es-ES"/>
        </w:rPr>
        <w:t>quince (15</w:t>
      </w:r>
      <w:r w:rsidR="00D42C91" w:rsidRPr="0082501D">
        <w:rPr>
          <w:rFonts w:ascii="Palatino Linotype" w:eastAsiaTheme="minorEastAsia" w:hAnsi="Palatino Linotype"/>
          <w:sz w:val="24"/>
          <w:szCs w:val="24"/>
          <w:lang w:val="es-ES_tradnl" w:eastAsia="es-ES"/>
        </w:rPr>
        <w:t xml:space="preserve">) </w:t>
      </w:r>
      <w:r w:rsidR="0082501D" w:rsidRPr="0082501D">
        <w:rPr>
          <w:rFonts w:ascii="Palatino Linotype" w:eastAsiaTheme="minorEastAsia" w:hAnsi="Palatino Linotype"/>
          <w:sz w:val="24"/>
          <w:szCs w:val="24"/>
          <w:lang w:val="es-ES_tradnl" w:eastAsia="es-ES"/>
        </w:rPr>
        <w:t>de enero de dos mil veinte</w:t>
      </w:r>
      <w:r w:rsidRPr="0082501D">
        <w:rPr>
          <w:rFonts w:ascii="Palatino Linotype" w:eastAsiaTheme="minorEastAsia" w:hAnsi="Palatino Linotype"/>
          <w:sz w:val="24"/>
          <w:szCs w:val="24"/>
          <w:lang w:val="es-ES_tradnl" w:eastAsia="es-ES"/>
        </w:rPr>
        <w:t>.</w:t>
      </w:r>
    </w:p>
    <w:p w:rsidR="00E113EC" w:rsidRDefault="00E113EC" w:rsidP="00EF5B76">
      <w:pPr>
        <w:spacing w:after="0" w:line="360" w:lineRule="auto"/>
        <w:jc w:val="both"/>
        <w:rPr>
          <w:rFonts w:ascii="Palatino Linotype" w:eastAsiaTheme="minorEastAsia" w:hAnsi="Palatino Linotype"/>
          <w:sz w:val="24"/>
          <w:szCs w:val="24"/>
          <w:lang w:val="es-ES_tradnl" w:eastAsia="es-ES"/>
        </w:rPr>
      </w:pPr>
      <w:r w:rsidRPr="00E113EC">
        <w:rPr>
          <w:rFonts w:ascii="Palatino Linotype" w:eastAsiaTheme="minorEastAsia" w:hAnsi="Palatino Linotype"/>
          <w:b/>
          <w:sz w:val="24"/>
          <w:szCs w:val="24"/>
          <w:lang w:val="es-ES_tradnl" w:eastAsia="es-ES"/>
        </w:rPr>
        <w:t>VISTO</w:t>
      </w:r>
      <w:r w:rsidRPr="00E113EC">
        <w:rPr>
          <w:rFonts w:ascii="Palatino Linotype" w:eastAsiaTheme="minorEastAsia" w:hAnsi="Palatino Linotype"/>
          <w:sz w:val="24"/>
          <w:szCs w:val="24"/>
          <w:lang w:val="es-ES_tradnl" w:eastAsia="es-ES"/>
        </w:rPr>
        <w:t xml:space="preserve"> el expediente electrónico formado con motivo del recurso de revisión </w:t>
      </w:r>
      <w:r>
        <w:rPr>
          <w:rFonts w:ascii="Palatino Linotype" w:eastAsiaTheme="minorEastAsia" w:hAnsi="Palatino Linotype" w:cs="Arial"/>
          <w:b/>
          <w:bCs/>
          <w:sz w:val="24"/>
          <w:szCs w:val="24"/>
          <w:lang w:val="es-ES_tradnl" w:eastAsia="es-ES"/>
        </w:rPr>
        <w:t>08148</w:t>
      </w:r>
      <w:r w:rsidRPr="00E113EC">
        <w:rPr>
          <w:rFonts w:ascii="Palatino Linotype" w:eastAsiaTheme="minorEastAsia" w:hAnsi="Palatino Linotype" w:cs="Arial"/>
          <w:b/>
          <w:bCs/>
          <w:sz w:val="24"/>
          <w:szCs w:val="24"/>
          <w:lang w:val="es-ES_tradnl" w:eastAsia="es-ES"/>
        </w:rPr>
        <w:t xml:space="preserve">/INFOEM/IP/RR/2019, </w:t>
      </w:r>
      <w:r w:rsidRPr="00E113EC">
        <w:rPr>
          <w:rFonts w:ascii="Palatino Linotype" w:eastAsiaTheme="minorEastAsia" w:hAnsi="Palatino Linotype"/>
          <w:sz w:val="24"/>
          <w:szCs w:val="24"/>
          <w:lang w:val="es-ES_tradnl" w:eastAsia="es-ES"/>
        </w:rPr>
        <w:t>promovido por</w:t>
      </w:r>
      <w:r w:rsidRPr="00E113EC">
        <w:rPr>
          <w:rFonts w:ascii="Palatino Linotype" w:eastAsiaTheme="minorEastAsia" w:hAnsi="Palatino Linotype"/>
          <w:b/>
          <w:sz w:val="24"/>
          <w:szCs w:val="24"/>
          <w:lang w:val="es-ES_tradnl" w:eastAsia="es-ES"/>
        </w:rPr>
        <w:t xml:space="preserve"> </w:t>
      </w:r>
      <w:r w:rsidR="0019038F" w:rsidRPr="0019038F">
        <w:rPr>
          <w:rFonts w:ascii="Palatino Linotype" w:eastAsiaTheme="minorEastAsia" w:hAnsi="Palatino Linotype"/>
          <w:b/>
          <w:sz w:val="24"/>
          <w:szCs w:val="24"/>
          <w:highlight w:val="black"/>
          <w:lang w:val="es-ES_tradnl" w:eastAsia="es-ES"/>
        </w:rPr>
        <w:t>--------------------------------------</w:t>
      </w:r>
      <w:r>
        <w:rPr>
          <w:rFonts w:ascii="Palatino Linotype" w:eastAsiaTheme="minorEastAsia" w:hAnsi="Palatino Linotype"/>
          <w:b/>
          <w:sz w:val="24"/>
          <w:szCs w:val="24"/>
          <w:lang w:val="es-ES_tradnl" w:eastAsia="es-ES"/>
        </w:rPr>
        <w:t xml:space="preserve"> </w:t>
      </w:r>
      <w:r w:rsidRPr="00E113EC">
        <w:rPr>
          <w:rFonts w:ascii="Palatino Linotype" w:eastAsiaTheme="minorEastAsia" w:hAnsi="Palatino Linotype" w:cs="Arial"/>
          <w:sz w:val="24"/>
          <w:szCs w:val="24"/>
          <w:lang w:val="es-ES_tradnl" w:eastAsia="es-ES"/>
        </w:rPr>
        <w:t xml:space="preserve">en su calidad de </w:t>
      </w:r>
      <w:r w:rsidRPr="00E113EC">
        <w:rPr>
          <w:rFonts w:ascii="Palatino Linotype" w:eastAsiaTheme="minorEastAsia" w:hAnsi="Palatino Linotype" w:cs="Arial"/>
          <w:b/>
          <w:sz w:val="24"/>
          <w:szCs w:val="24"/>
          <w:lang w:val="es-ES_tradnl" w:eastAsia="es-ES"/>
        </w:rPr>
        <w:t>RECURRENTE</w:t>
      </w:r>
      <w:r w:rsidR="002B1777">
        <w:rPr>
          <w:rFonts w:ascii="Palatino Linotype" w:eastAsiaTheme="minorEastAsia" w:hAnsi="Palatino Linotype" w:cs="Arial"/>
          <w:sz w:val="24"/>
          <w:szCs w:val="24"/>
          <w:lang w:val="es-ES_tradnl" w:eastAsia="es-ES"/>
        </w:rPr>
        <w:t xml:space="preserve">, en contra </w:t>
      </w:r>
      <w:r w:rsidRPr="00E113EC">
        <w:rPr>
          <w:rFonts w:ascii="Palatino Linotype" w:eastAsiaTheme="minorEastAsia" w:hAnsi="Palatino Linotype" w:cs="Arial"/>
          <w:sz w:val="24"/>
          <w:szCs w:val="24"/>
          <w:lang w:val="es-ES_tradnl" w:eastAsia="es-ES"/>
        </w:rPr>
        <w:t>de</w:t>
      </w:r>
      <w:r w:rsidR="002B1777">
        <w:rPr>
          <w:rFonts w:ascii="Palatino Linotype" w:eastAsiaTheme="minorEastAsia" w:hAnsi="Palatino Linotype" w:cs="Arial"/>
          <w:sz w:val="24"/>
          <w:szCs w:val="24"/>
          <w:lang w:val="es-ES_tradnl" w:eastAsia="es-ES"/>
        </w:rPr>
        <w:t xml:space="preserve"> la</w:t>
      </w:r>
      <w:r w:rsidRPr="00E113EC">
        <w:rPr>
          <w:rFonts w:ascii="Palatino Linotype" w:eastAsiaTheme="minorEastAsia" w:hAnsi="Palatino Linotype" w:cs="Arial"/>
          <w:sz w:val="24"/>
          <w:szCs w:val="24"/>
          <w:lang w:val="es-ES_tradnl" w:eastAsia="es-ES"/>
        </w:rPr>
        <w:t xml:space="preserve"> respuesta del </w:t>
      </w:r>
      <w:r w:rsidRPr="00E113EC">
        <w:rPr>
          <w:rFonts w:ascii="Palatino Linotype" w:eastAsiaTheme="minorEastAsia" w:hAnsi="Palatino Linotype" w:cs="Arial"/>
          <w:b/>
          <w:sz w:val="24"/>
          <w:szCs w:val="24"/>
          <w:lang w:val="es-ES_tradnl" w:eastAsia="es-ES"/>
        </w:rPr>
        <w:t xml:space="preserve">Ayuntamiento de Chalco </w:t>
      </w:r>
      <w:r w:rsidRPr="00E113EC">
        <w:rPr>
          <w:rFonts w:ascii="Palatino Linotype" w:eastAsiaTheme="minorEastAsia" w:hAnsi="Palatino Linotype"/>
          <w:sz w:val="24"/>
          <w:szCs w:val="24"/>
          <w:lang w:val="es-ES_tradnl" w:eastAsia="es-ES"/>
        </w:rPr>
        <w:t>en lo sucesivo el</w:t>
      </w:r>
      <w:r w:rsidRPr="00E113EC">
        <w:rPr>
          <w:rFonts w:ascii="Palatino Linotype" w:eastAsiaTheme="minorEastAsia" w:hAnsi="Palatino Linotype"/>
          <w:b/>
          <w:sz w:val="24"/>
          <w:szCs w:val="24"/>
          <w:lang w:val="es-ES_tradnl" w:eastAsia="es-ES"/>
        </w:rPr>
        <w:t xml:space="preserve"> SUJETO OBLIGADO, </w:t>
      </w:r>
      <w:r w:rsidRPr="00E113EC">
        <w:rPr>
          <w:rFonts w:ascii="Palatino Linotype" w:eastAsiaTheme="minorEastAsia" w:hAnsi="Palatino Linotype"/>
          <w:sz w:val="24"/>
          <w:szCs w:val="24"/>
          <w:lang w:val="es-ES_tradnl" w:eastAsia="es-ES"/>
        </w:rPr>
        <w:t xml:space="preserve">se procede a dictar la presente resolución, con base en los siguientes: </w:t>
      </w:r>
    </w:p>
    <w:p w:rsidR="00EF5B76" w:rsidRPr="00E113EC" w:rsidRDefault="00EF5B76" w:rsidP="00EF5B76">
      <w:pPr>
        <w:spacing w:after="0" w:line="360" w:lineRule="auto"/>
        <w:jc w:val="both"/>
        <w:rPr>
          <w:rFonts w:ascii="Palatino Linotype" w:eastAsiaTheme="minorEastAsia" w:hAnsi="Palatino Linotype"/>
          <w:sz w:val="24"/>
          <w:szCs w:val="24"/>
          <w:lang w:val="es-ES_tradnl" w:eastAsia="es-ES"/>
        </w:rPr>
      </w:pPr>
    </w:p>
    <w:p w:rsidR="00E113EC" w:rsidRPr="00E113EC" w:rsidRDefault="00E113EC" w:rsidP="00EF5B76">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30084460"/>
      <w:r w:rsidRPr="00E113EC">
        <w:rPr>
          <w:rFonts w:ascii="Palatino Linotype" w:eastAsiaTheme="majorEastAsia" w:hAnsi="Palatino Linotype" w:cstheme="majorBidi"/>
          <w:b/>
          <w:sz w:val="24"/>
          <w:szCs w:val="32"/>
        </w:rPr>
        <w:t>A N T E C E D E N T E S</w:t>
      </w:r>
      <w:bookmarkEnd w:id="0"/>
    </w:p>
    <w:p w:rsidR="00E113EC" w:rsidRPr="00E113EC" w:rsidRDefault="00E113EC" w:rsidP="00EF5B76">
      <w:pPr>
        <w:keepNext/>
        <w:keepLines/>
        <w:spacing w:after="0" w:line="360" w:lineRule="auto"/>
        <w:ind w:right="-142"/>
        <w:jc w:val="center"/>
        <w:outlineLvl w:val="0"/>
        <w:rPr>
          <w:rFonts w:ascii="Palatino Linotype" w:eastAsiaTheme="majorEastAsia" w:hAnsi="Palatino Linotype" w:cstheme="majorBidi"/>
          <w:sz w:val="24"/>
          <w:szCs w:val="32"/>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113EC">
        <w:rPr>
          <w:rFonts w:ascii="Palatino Linotype" w:eastAsia="Calibri" w:hAnsi="Palatino Linotype" w:cs="Arial"/>
          <w:sz w:val="24"/>
          <w:szCs w:val="24"/>
          <w:lang w:val="es-ES" w:eastAsia="es-ES"/>
        </w:rPr>
        <w:t xml:space="preserve">El día </w:t>
      </w:r>
      <w:r>
        <w:rPr>
          <w:rFonts w:ascii="Palatino Linotype" w:eastAsia="Calibri" w:hAnsi="Palatino Linotype" w:cs="Arial"/>
          <w:b/>
          <w:sz w:val="24"/>
          <w:szCs w:val="24"/>
          <w:lang w:val="es-ES" w:eastAsia="es-ES"/>
        </w:rPr>
        <w:t xml:space="preserve">veintiséis (26) de septiembre </w:t>
      </w:r>
      <w:r w:rsidRPr="00E113EC">
        <w:rPr>
          <w:rFonts w:ascii="Palatino Linotype" w:eastAsia="Calibri" w:hAnsi="Palatino Linotype" w:cs="Arial"/>
          <w:sz w:val="24"/>
          <w:szCs w:val="24"/>
          <w:lang w:val="es-ES" w:eastAsia="es-ES"/>
        </w:rPr>
        <w:t>de dos mil diecinueve,</w:t>
      </w:r>
      <w:r w:rsidRPr="00E113EC">
        <w:rPr>
          <w:rFonts w:ascii="Palatino Linotype" w:eastAsia="Calibri" w:hAnsi="Palatino Linotype" w:cs="Times New Roman"/>
          <w:sz w:val="24"/>
          <w:szCs w:val="24"/>
          <w:lang w:val="es-ES" w:eastAsia="es-ES"/>
        </w:rPr>
        <w:t xml:space="preserve"> se</w:t>
      </w:r>
      <w:r w:rsidRPr="00E113EC">
        <w:rPr>
          <w:rFonts w:ascii="Palatino Linotype" w:eastAsiaTheme="minorEastAsia" w:hAnsi="Palatino Linotype"/>
          <w:b/>
          <w:sz w:val="24"/>
          <w:lang w:val="es-ES_tradnl" w:eastAsia="es-ES"/>
        </w:rPr>
        <w:t xml:space="preserve"> </w:t>
      </w:r>
      <w:r w:rsidRPr="00E113EC">
        <w:rPr>
          <w:rFonts w:ascii="Palatino Linotype" w:eastAsiaTheme="minorEastAsia" w:hAnsi="Palatino Linotype"/>
          <w:sz w:val="24"/>
          <w:lang w:val="es-ES_tradnl" w:eastAsia="es-ES"/>
        </w:rPr>
        <w:t xml:space="preserve">presentó </w:t>
      </w:r>
      <w:r w:rsidRPr="00E113EC">
        <w:rPr>
          <w:rFonts w:ascii="Palatino Linotype" w:eastAsia="Calibri" w:hAnsi="Palatino Linotype" w:cs="Arial"/>
          <w:sz w:val="24"/>
          <w:szCs w:val="24"/>
          <w:lang w:val="es-ES" w:eastAsia="es-ES"/>
        </w:rPr>
        <w:t xml:space="preserve">ante el </w:t>
      </w:r>
      <w:r w:rsidRPr="00E113EC">
        <w:rPr>
          <w:rFonts w:ascii="Palatino Linotype" w:eastAsia="Calibri" w:hAnsi="Palatino Linotype" w:cs="Arial"/>
          <w:b/>
          <w:sz w:val="24"/>
          <w:szCs w:val="24"/>
          <w:lang w:val="es-ES" w:eastAsia="es-ES"/>
        </w:rPr>
        <w:t>SUJETO OBLIGADO,</w:t>
      </w:r>
      <w:r w:rsidRPr="00E113EC">
        <w:rPr>
          <w:rFonts w:ascii="Palatino Linotype" w:eastAsia="Calibri" w:hAnsi="Palatino Linotype" w:cs="Arial"/>
          <w:sz w:val="24"/>
          <w:szCs w:val="24"/>
          <w:lang w:val="es-ES_tradnl" w:eastAsia="es-ES"/>
        </w:rPr>
        <w:t xml:space="preserve"> vía </w:t>
      </w:r>
      <w:r w:rsidRPr="00E113EC">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Pr>
          <w:rFonts w:ascii="Palatino Linotype" w:eastAsia="Times New Roman" w:hAnsi="Palatino Linotype" w:cs="Arial"/>
          <w:b/>
          <w:sz w:val="24"/>
          <w:szCs w:val="24"/>
          <w:lang w:val="es-ES" w:eastAsia="es-ES"/>
        </w:rPr>
        <w:t>00327/CHALCO</w:t>
      </w:r>
      <w:r w:rsidRPr="00E113EC">
        <w:rPr>
          <w:rFonts w:ascii="Palatino Linotype" w:eastAsia="Times New Roman" w:hAnsi="Palatino Linotype" w:cs="Arial"/>
          <w:b/>
          <w:sz w:val="24"/>
          <w:szCs w:val="24"/>
          <w:lang w:val="es-ES" w:eastAsia="es-ES"/>
        </w:rPr>
        <w:t xml:space="preserve">/IP/2019, </w:t>
      </w:r>
      <w:r w:rsidRPr="00E113EC">
        <w:rPr>
          <w:rFonts w:ascii="Palatino Linotype" w:eastAsia="Calibri" w:hAnsi="Palatino Linotype" w:cs="Arial"/>
          <w:sz w:val="24"/>
          <w:szCs w:val="24"/>
          <w:lang w:val="es-ES" w:eastAsia="es-ES"/>
        </w:rPr>
        <w:t xml:space="preserve"> mediante la cual se requirió lo siguiente:</w:t>
      </w:r>
    </w:p>
    <w:p w:rsidR="00E113EC" w:rsidRPr="00E113EC" w:rsidRDefault="00E113EC" w:rsidP="00EF5B76">
      <w:pPr>
        <w:spacing w:after="0" w:line="360" w:lineRule="auto"/>
        <w:ind w:right="-142"/>
        <w:contextualSpacing/>
        <w:jc w:val="both"/>
        <w:rPr>
          <w:rFonts w:ascii="Palatino Linotype" w:eastAsia="Calibri" w:hAnsi="Palatino Linotype" w:cs="Arial"/>
          <w:b/>
          <w:sz w:val="24"/>
          <w:szCs w:val="24"/>
          <w:lang w:val="es-ES" w:eastAsia="es-ES"/>
        </w:rPr>
      </w:pPr>
    </w:p>
    <w:p w:rsidR="00E113EC" w:rsidRPr="00E113EC" w:rsidRDefault="00E113EC" w:rsidP="00EF5B76">
      <w:pPr>
        <w:spacing w:after="0" w:line="360" w:lineRule="auto"/>
        <w:ind w:left="567" w:right="616"/>
        <w:jc w:val="both"/>
        <w:rPr>
          <w:rFonts w:ascii="Palatino Linotype" w:eastAsiaTheme="minorEastAsia" w:hAnsi="Palatino Linotype"/>
          <w:i/>
          <w:lang w:val="es-ES_tradnl" w:eastAsia="es-ES"/>
        </w:rPr>
      </w:pPr>
      <w:r w:rsidRPr="00E113EC">
        <w:rPr>
          <w:rFonts w:ascii="Palatino Linotype" w:eastAsia="Times New Roman" w:hAnsi="Palatino Linotype" w:cs="Times New Roman"/>
          <w:i/>
          <w:lang w:eastAsia="es-MX"/>
        </w:rPr>
        <w:t xml:space="preserve"> “Con base en mi derecho de acceso a la información pública, al principio de máxima publicidad de los sujetos obligados y el Artículo 70, fracción VIII de la Ley General de Transparencia y Acceso a la Información Pública, solicito </w:t>
      </w:r>
      <w:r w:rsidRPr="0082501D">
        <w:rPr>
          <w:rFonts w:ascii="Palatino Linotype" w:eastAsia="Times New Roman" w:hAnsi="Palatino Linotype" w:cs="Times New Roman"/>
          <w:i/>
          <w:lang w:eastAsia="es-MX"/>
        </w:rPr>
        <w:t xml:space="preserve">conocer </w:t>
      </w:r>
      <w:r w:rsidRPr="0082501D">
        <w:rPr>
          <w:rFonts w:ascii="Palatino Linotype" w:eastAsia="Times New Roman" w:hAnsi="Palatino Linotype" w:cs="Times New Roman"/>
          <w:b/>
          <w:i/>
          <w:lang w:eastAsia="es-MX"/>
        </w:rPr>
        <w:t xml:space="preserve">la remuneración bruta y neta de todos los Servidores Públicos de base o de confianza del Ayuntamiento </w:t>
      </w:r>
      <w:r w:rsidRPr="0082501D">
        <w:rPr>
          <w:rFonts w:ascii="Palatino Linotype" w:eastAsia="Times New Roman" w:hAnsi="Palatino Linotype" w:cs="Times New Roman"/>
          <w:i/>
          <w:lang w:eastAsia="es-MX"/>
        </w:rPr>
        <w:t xml:space="preserve">de Chalco, de todas </w:t>
      </w:r>
      <w:r w:rsidRPr="0082501D">
        <w:rPr>
          <w:rFonts w:ascii="Palatino Linotype" w:eastAsia="Times New Roman" w:hAnsi="Palatino Linotype" w:cs="Times New Roman"/>
          <w:b/>
          <w:i/>
          <w:lang w:eastAsia="es-MX"/>
        </w:rPr>
        <w:t>las percepciones, incluyendo sueldos, prestaciones, gratificaciones, primas, comisiones, dietas, bonos, estímulos, ingresos y sistemas de compensación, organizados por nombre del servidor, que se hayan realizado durante el mes de agosto.</w:t>
      </w:r>
      <w:r w:rsidRPr="00E113EC">
        <w:rPr>
          <w:rFonts w:ascii="Palatino Linotype" w:eastAsia="Times New Roman" w:hAnsi="Palatino Linotype" w:cs="Times New Roman"/>
          <w:i/>
          <w:lang w:eastAsia="es-MX"/>
        </w:rPr>
        <w:t xml:space="preserve"> NO CONSULTA DIRECTA. NO REDIRIGIR A UN RECURSO EN LÍNEA. Solicito que la información me sea </w:t>
      </w:r>
      <w:r w:rsidRPr="00EC4F5B">
        <w:rPr>
          <w:rFonts w:ascii="Palatino Linotype" w:eastAsia="Times New Roman" w:hAnsi="Palatino Linotype" w:cs="Times New Roman"/>
          <w:b/>
          <w:i/>
          <w:lang w:eastAsia="es-MX"/>
        </w:rPr>
        <w:t>presentada de manera electrónica en un archivo en formato .</w:t>
      </w:r>
      <w:proofErr w:type="spellStart"/>
      <w:r w:rsidRPr="00EC4F5B">
        <w:rPr>
          <w:rFonts w:ascii="Palatino Linotype" w:eastAsia="Times New Roman" w:hAnsi="Palatino Linotype" w:cs="Times New Roman"/>
          <w:b/>
          <w:i/>
          <w:lang w:eastAsia="es-MX"/>
        </w:rPr>
        <w:t>xlsx</w:t>
      </w:r>
      <w:proofErr w:type="spellEnd"/>
      <w:r w:rsidRPr="00E113EC">
        <w:rPr>
          <w:rFonts w:ascii="Palatino Linotype" w:eastAsia="Times New Roman" w:hAnsi="Palatino Linotype" w:cs="Times New Roman"/>
          <w:i/>
          <w:lang w:eastAsia="es-MX"/>
        </w:rPr>
        <w:t xml:space="preserve"> donde aparezcan relacionados el monto de la remuneración (en los términos previamente solicitados) con el </w:t>
      </w:r>
      <w:r w:rsidRPr="00EC4F5B">
        <w:rPr>
          <w:rFonts w:ascii="Palatino Linotype" w:eastAsia="Times New Roman" w:hAnsi="Palatino Linotype" w:cs="Times New Roman"/>
          <w:b/>
          <w:i/>
          <w:lang w:eastAsia="es-MX"/>
        </w:rPr>
        <w:t>nombre y puesto del servidor público</w:t>
      </w:r>
      <w:r w:rsidRPr="00E113EC">
        <w:rPr>
          <w:rFonts w:ascii="Palatino Linotype" w:eastAsia="Times New Roman" w:hAnsi="Palatino Linotype" w:cs="Times New Roman"/>
          <w:i/>
          <w:lang w:eastAsia="es-MX"/>
        </w:rPr>
        <w:t xml:space="preserve"> que los percibió.</w:t>
      </w:r>
      <w:r w:rsidRPr="00E113EC">
        <w:rPr>
          <w:rFonts w:ascii="Palatino Linotype" w:eastAsiaTheme="minorEastAsia" w:hAnsi="Palatino Linotype"/>
          <w:i/>
          <w:lang w:val="es-ES_tradnl" w:eastAsia="es-ES"/>
        </w:rPr>
        <w:t>” (Sic)</w:t>
      </w:r>
    </w:p>
    <w:p w:rsidR="00E113EC" w:rsidRPr="00E113EC" w:rsidRDefault="00E113EC" w:rsidP="00EF5B76">
      <w:pPr>
        <w:spacing w:after="0" w:line="360" w:lineRule="auto"/>
        <w:ind w:right="616"/>
        <w:jc w:val="both"/>
        <w:rPr>
          <w:rFonts w:ascii="Palatino Linotype" w:eastAsia="Times New Roman" w:hAnsi="Palatino Linotype" w:cs="Times New Roman"/>
          <w:i/>
          <w:lang w:eastAsia="es-MX"/>
        </w:rPr>
      </w:pPr>
    </w:p>
    <w:p w:rsidR="00E113EC" w:rsidRPr="00E113EC" w:rsidRDefault="00E113EC" w:rsidP="00EF5B76">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E113EC">
        <w:rPr>
          <w:rFonts w:ascii="Palatino Linotype" w:eastAsia="Times New Roman" w:hAnsi="Palatino Linotype" w:cs="Arial"/>
          <w:sz w:val="24"/>
          <w:szCs w:val="24"/>
          <w:lang w:val="es-ES" w:eastAsia="es-ES"/>
        </w:rPr>
        <w:t>Señaló como modalidad de entrega de la información</w:t>
      </w:r>
      <w:r w:rsidRPr="00E113EC">
        <w:rPr>
          <w:rFonts w:ascii="Palatino Linotype" w:eastAsia="Times New Roman" w:hAnsi="Palatino Linotype" w:cs="Arial"/>
          <w:b/>
          <w:sz w:val="24"/>
          <w:szCs w:val="24"/>
          <w:lang w:val="es-ES" w:eastAsia="es-ES"/>
        </w:rPr>
        <w:t>:</w:t>
      </w:r>
      <w:r w:rsidRPr="00E113EC">
        <w:rPr>
          <w:rFonts w:ascii="Palatino Linotype" w:eastAsia="Times New Roman" w:hAnsi="Palatino Linotype" w:cs="Arial"/>
          <w:sz w:val="24"/>
          <w:szCs w:val="24"/>
          <w:lang w:val="es-ES" w:eastAsia="es-ES"/>
        </w:rPr>
        <w:t xml:space="preserve"> a través del </w:t>
      </w:r>
      <w:r w:rsidRPr="00E113EC">
        <w:rPr>
          <w:rFonts w:ascii="Palatino Linotype" w:eastAsia="Times New Roman" w:hAnsi="Palatino Linotype" w:cs="Arial"/>
          <w:b/>
          <w:sz w:val="24"/>
          <w:szCs w:val="24"/>
          <w:lang w:val="es-ES" w:eastAsia="es-ES"/>
        </w:rPr>
        <w:t>SAIMEX</w:t>
      </w:r>
    </w:p>
    <w:p w:rsidR="00E113EC" w:rsidRPr="00E113EC" w:rsidRDefault="00E113EC" w:rsidP="00EF5B76">
      <w:pPr>
        <w:spacing w:after="0" w:line="360" w:lineRule="auto"/>
        <w:ind w:right="-142"/>
        <w:contextualSpacing/>
        <w:jc w:val="both"/>
        <w:rPr>
          <w:rFonts w:ascii="Palatino Linotype" w:eastAsiaTheme="minorEastAsia" w:hAnsi="Palatino Linotype" w:cs="Arial"/>
          <w:i/>
          <w:lang w:val="es-ES_tradnl" w:eastAsia="es-ES"/>
        </w:rPr>
      </w:pPr>
    </w:p>
    <w:p w:rsidR="00EC4F5B" w:rsidRPr="00EC4F5B" w:rsidRDefault="00E113EC" w:rsidP="00EF5B76">
      <w:pPr>
        <w:numPr>
          <w:ilvl w:val="0"/>
          <w:numId w:val="2"/>
        </w:numPr>
        <w:spacing w:after="0" w:line="360" w:lineRule="auto"/>
        <w:ind w:left="0" w:firstLine="0"/>
        <w:contextualSpacing/>
        <w:jc w:val="both"/>
        <w:rPr>
          <w:rFonts w:ascii="Palatino Linotype" w:eastAsiaTheme="minorEastAsia" w:hAnsi="Palatino Linotype" w:cs="Arial"/>
          <w:i/>
          <w:lang w:eastAsia="es-ES"/>
        </w:rPr>
      </w:pPr>
      <w:r w:rsidRPr="00E113EC">
        <w:rPr>
          <w:rFonts w:ascii="Palatino Linotype" w:eastAsiaTheme="minorEastAsia" w:hAnsi="Palatino Linotype" w:cs="Arial"/>
          <w:sz w:val="24"/>
          <w:szCs w:val="24"/>
          <w:lang w:val="es-ES_tradnl" w:eastAsia="es-ES"/>
        </w:rPr>
        <w:t>El</w:t>
      </w:r>
      <w:r w:rsidR="00EC4F5B">
        <w:rPr>
          <w:rFonts w:ascii="Palatino Linotype" w:eastAsiaTheme="minorEastAsia" w:hAnsi="Palatino Linotype" w:cs="Arial"/>
          <w:sz w:val="24"/>
          <w:szCs w:val="24"/>
          <w:lang w:val="es-ES_tradnl" w:eastAsia="es-ES"/>
        </w:rPr>
        <w:t xml:space="preserve"> día </w:t>
      </w:r>
      <w:r w:rsidR="00EC4F5B" w:rsidRPr="00EC4F5B">
        <w:rPr>
          <w:rFonts w:ascii="Palatino Linotype" w:eastAsiaTheme="minorEastAsia" w:hAnsi="Palatino Linotype" w:cs="Arial"/>
          <w:b/>
          <w:sz w:val="24"/>
          <w:szCs w:val="24"/>
          <w:lang w:val="es-ES_tradnl" w:eastAsia="es-ES"/>
        </w:rPr>
        <w:t>diecisiete (17)</w:t>
      </w:r>
      <w:r w:rsidRPr="00EC4F5B">
        <w:rPr>
          <w:rFonts w:ascii="Palatino Linotype" w:eastAsiaTheme="minorEastAsia" w:hAnsi="Palatino Linotype" w:cs="Arial"/>
          <w:b/>
          <w:sz w:val="24"/>
          <w:szCs w:val="24"/>
          <w:lang w:val="es-ES_tradnl" w:eastAsia="es-ES"/>
        </w:rPr>
        <w:t xml:space="preserve"> </w:t>
      </w:r>
      <w:r w:rsidR="00EC4F5B" w:rsidRPr="00EC4F5B">
        <w:rPr>
          <w:rFonts w:ascii="Palatino Linotype" w:eastAsiaTheme="minorEastAsia" w:hAnsi="Palatino Linotype" w:cs="Arial"/>
          <w:b/>
          <w:sz w:val="24"/>
          <w:szCs w:val="24"/>
          <w:lang w:val="es-ES_tradnl" w:eastAsia="es-ES"/>
        </w:rPr>
        <w:t>de octubre</w:t>
      </w:r>
      <w:r w:rsidR="00EC4F5B">
        <w:rPr>
          <w:rFonts w:ascii="Palatino Linotype" w:eastAsiaTheme="minorEastAsia" w:hAnsi="Palatino Linotype" w:cs="Arial"/>
          <w:sz w:val="24"/>
          <w:szCs w:val="24"/>
          <w:lang w:val="es-ES_tradnl" w:eastAsia="es-ES"/>
        </w:rPr>
        <w:t xml:space="preserve"> de la presente anualidad el </w:t>
      </w:r>
      <w:r w:rsidRPr="00E113EC">
        <w:rPr>
          <w:rFonts w:ascii="Palatino Linotype" w:eastAsiaTheme="minorEastAsia" w:hAnsi="Palatino Linotype" w:cs="Arial"/>
          <w:b/>
          <w:sz w:val="24"/>
          <w:szCs w:val="24"/>
          <w:lang w:val="es-ES_tradnl" w:eastAsia="es-ES"/>
        </w:rPr>
        <w:t>SUJETO OBLIGADO</w:t>
      </w:r>
      <w:r w:rsidRPr="00E113EC">
        <w:rPr>
          <w:rFonts w:ascii="Palatino Linotype" w:eastAsiaTheme="minorEastAsia" w:hAnsi="Palatino Linotype" w:cs="Arial"/>
          <w:sz w:val="24"/>
          <w:szCs w:val="24"/>
          <w:lang w:val="es-ES_tradnl" w:eastAsia="es-ES"/>
        </w:rPr>
        <w:t xml:space="preserve"> </w:t>
      </w:r>
      <w:r w:rsidR="00EC4F5B">
        <w:rPr>
          <w:rFonts w:ascii="Palatino Linotype" w:eastAsiaTheme="minorEastAsia" w:hAnsi="Palatino Linotype" w:cs="Arial"/>
          <w:sz w:val="24"/>
          <w:szCs w:val="24"/>
          <w:lang w:val="es-ES_tradnl" w:eastAsia="es-ES"/>
        </w:rPr>
        <w:t>emitió su respectiva respuesta a la solicitud presentada por el particular, misma que consisten lo siguiente:</w:t>
      </w:r>
    </w:p>
    <w:p w:rsidR="00EC4F5B" w:rsidRPr="00EC4F5B" w:rsidRDefault="00EC4F5B" w:rsidP="00EF5B76">
      <w:pPr>
        <w:spacing w:after="0" w:line="360" w:lineRule="auto"/>
        <w:contextualSpacing/>
        <w:jc w:val="both"/>
        <w:rPr>
          <w:rFonts w:ascii="Palatino Linotype" w:eastAsiaTheme="minorEastAsia" w:hAnsi="Palatino Linotype" w:cs="Arial"/>
          <w:i/>
          <w:lang w:eastAsia="es-ES"/>
        </w:rPr>
      </w:pPr>
    </w:p>
    <w:p w:rsidR="00EC4F5B" w:rsidRPr="00EC4F5B" w:rsidRDefault="00EC4F5B" w:rsidP="00EF5B76">
      <w:pPr>
        <w:spacing w:after="0" w:line="360" w:lineRule="auto"/>
        <w:ind w:left="567" w:right="567"/>
        <w:contextualSpacing/>
        <w:jc w:val="both"/>
        <w:rPr>
          <w:rFonts w:ascii="Palatino Linotype" w:eastAsiaTheme="minorEastAsia" w:hAnsi="Palatino Linotype" w:cs="Arial"/>
          <w:i/>
          <w:lang w:eastAsia="es-ES"/>
        </w:rPr>
      </w:pPr>
      <w:r w:rsidRPr="00EC4F5B">
        <w:rPr>
          <w:rFonts w:ascii="Palatino Linotype" w:eastAsiaTheme="minorEastAsia" w:hAnsi="Palatino Linotype" w:cs="Arial"/>
          <w:i/>
          <w:lang w:eastAsia="es-ES"/>
        </w:rPr>
        <w:t>“…</w:t>
      </w:r>
      <w:r w:rsidRPr="00EC4F5B">
        <w:rPr>
          <w:rFonts w:ascii="Palatino Linotype" w:hAnsi="Palatino Linotype"/>
          <w:i/>
          <w:color w:val="000000"/>
        </w:rPr>
        <w:t>al respecto le informo que las Remuneración conforme al artículo 92 Fracción VIII de la Ley de Transparencia y Acceso a la Información Pública del Estado de México y Municipios. https://www.ipomex.org.mx/ipo3/Igt/indice/CHALCO/art_92_viii.web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Pr="00EC4F5B">
        <w:rPr>
          <w:rFonts w:ascii="Palatino Linotype" w:eastAsiaTheme="minorEastAsia" w:hAnsi="Palatino Linotype" w:cs="Arial"/>
          <w:i/>
          <w:lang w:eastAsia="es-ES"/>
        </w:rPr>
        <w:t>”</w:t>
      </w:r>
    </w:p>
    <w:p w:rsidR="00E113EC" w:rsidRPr="00E113EC" w:rsidRDefault="00E113EC" w:rsidP="00EF5B76">
      <w:pPr>
        <w:numPr>
          <w:ilvl w:val="0"/>
          <w:numId w:val="2"/>
        </w:numPr>
        <w:spacing w:after="0" w:line="360" w:lineRule="auto"/>
        <w:ind w:left="0" w:firstLine="0"/>
        <w:contextualSpacing/>
        <w:jc w:val="both"/>
        <w:rPr>
          <w:rFonts w:ascii="Palatino Linotype" w:eastAsiaTheme="minorEastAsia" w:hAnsi="Palatino Linotype" w:cs="Arial"/>
          <w:i/>
          <w:lang w:val="es-ES_tradnl" w:eastAsia="es-ES"/>
        </w:rPr>
      </w:pPr>
      <w:r w:rsidRPr="00E113EC">
        <w:rPr>
          <w:rFonts w:ascii="Palatino Linotype" w:eastAsiaTheme="minorEastAsia" w:hAnsi="Palatino Linotype" w:cs="Arial"/>
          <w:sz w:val="24"/>
          <w:szCs w:val="24"/>
          <w:lang w:val="es-ES_tradnl" w:eastAsia="es-ES"/>
        </w:rPr>
        <w:t xml:space="preserve"> </w:t>
      </w:r>
      <w:r w:rsidRPr="00E113EC">
        <w:rPr>
          <w:rFonts w:ascii="Palatino Linotype" w:eastAsia="Calibri" w:hAnsi="Palatino Linotype" w:cs="Arial"/>
          <w:sz w:val="24"/>
          <w:szCs w:val="24"/>
          <w:lang w:val="es-AR" w:eastAsia="es-ES"/>
        </w:rPr>
        <w:t>El</w:t>
      </w:r>
      <w:r w:rsidRPr="00E113EC">
        <w:rPr>
          <w:rFonts w:ascii="Palatino Linotype" w:eastAsia="Times New Roman" w:hAnsi="Palatino Linotype" w:cs="Arial"/>
          <w:sz w:val="24"/>
          <w:szCs w:val="24"/>
          <w:lang w:val="es-ES" w:eastAsia="es-ES"/>
        </w:rPr>
        <w:t xml:space="preserve"> día </w:t>
      </w:r>
      <w:r w:rsidR="00EC4F5B">
        <w:rPr>
          <w:rFonts w:ascii="Palatino Linotype" w:eastAsia="Times New Roman" w:hAnsi="Palatino Linotype" w:cs="Arial"/>
          <w:b/>
          <w:sz w:val="24"/>
          <w:szCs w:val="24"/>
          <w:lang w:val="es-ES" w:eastAsia="es-ES"/>
        </w:rPr>
        <w:t>dieciocho (18</w:t>
      </w:r>
      <w:r w:rsidRPr="00E113EC">
        <w:rPr>
          <w:rFonts w:ascii="Palatino Linotype" w:eastAsia="Times New Roman" w:hAnsi="Palatino Linotype" w:cs="Arial"/>
          <w:b/>
          <w:sz w:val="24"/>
          <w:szCs w:val="24"/>
          <w:lang w:val="es-ES" w:eastAsia="es-ES"/>
        </w:rPr>
        <w:t xml:space="preserve">) de </w:t>
      </w:r>
      <w:r w:rsidR="00EC4F5B">
        <w:rPr>
          <w:rFonts w:ascii="Palatino Linotype" w:eastAsia="Times New Roman" w:hAnsi="Palatino Linotype" w:cs="Arial"/>
          <w:b/>
          <w:sz w:val="24"/>
          <w:szCs w:val="24"/>
          <w:lang w:val="es-ES" w:eastAsia="es-ES"/>
        </w:rPr>
        <w:t xml:space="preserve">octubre </w:t>
      </w:r>
      <w:r w:rsidRPr="00E113EC">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E113EC" w:rsidRPr="00E113EC" w:rsidRDefault="00E113EC" w:rsidP="00EF5B76">
      <w:pPr>
        <w:spacing w:after="0" w:line="360" w:lineRule="auto"/>
        <w:ind w:right="616"/>
        <w:contextualSpacing/>
        <w:jc w:val="both"/>
        <w:rPr>
          <w:rFonts w:ascii="Palatino Linotype" w:eastAsiaTheme="minorEastAsia" w:hAnsi="Palatino Linotype" w:cs="Arial"/>
          <w:i/>
          <w:lang w:val="es-ES_tradnl" w:eastAsia="es-ES"/>
        </w:rPr>
      </w:pPr>
    </w:p>
    <w:p w:rsidR="00E113EC" w:rsidRPr="00E113EC" w:rsidRDefault="00E113EC" w:rsidP="00EF5B76">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E113EC">
        <w:rPr>
          <w:rFonts w:ascii="Palatino Linotype" w:eastAsiaTheme="majorEastAsia" w:hAnsi="Palatino Linotype" w:cstheme="majorBidi"/>
          <w:b/>
          <w:sz w:val="24"/>
          <w:szCs w:val="24"/>
          <w:lang w:val="es-ES" w:eastAsia="es-ES"/>
        </w:rPr>
        <w:t>Acto impugnado</w:t>
      </w:r>
      <w:r w:rsidRPr="00E113EC">
        <w:rPr>
          <w:rFonts w:ascii="Palatino Linotype" w:eastAsiaTheme="majorEastAsia" w:hAnsi="Palatino Linotype" w:cstheme="majorBidi"/>
          <w:b/>
          <w:i/>
          <w:sz w:val="24"/>
          <w:szCs w:val="24"/>
          <w:lang w:val="es-ES" w:eastAsia="es-ES"/>
        </w:rPr>
        <w:t>:</w:t>
      </w:r>
      <w:bookmarkEnd w:id="1"/>
      <w:bookmarkEnd w:id="2"/>
      <w:bookmarkEnd w:id="3"/>
      <w:r w:rsidRPr="00E113EC">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E113EC" w:rsidRPr="00E113EC" w:rsidRDefault="00E113EC" w:rsidP="00EF5B76">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E113EC" w:rsidRPr="00E113EC" w:rsidRDefault="00E113EC" w:rsidP="00EF5B76">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E113EC">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EC4F5B" w:rsidRPr="00EC4F5B">
        <w:rPr>
          <w:rFonts w:ascii="Palatino Linotype" w:eastAsiaTheme="majorEastAsia" w:hAnsi="Palatino Linotype" w:cstheme="majorBidi"/>
          <w:i/>
          <w:lang w:eastAsia="es-ES"/>
        </w:rPr>
        <w:t>La respuesta a mi solicitud de información con Folio: 00327/CHALCO/IP/2019, en la que pretendía saber los datos de las remuneraciones de los servidores públicos del ayuntamiento de Chalco durante el mes de agosto</w:t>
      </w:r>
      <w:r w:rsidR="00E45EFD">
        <w:rPr>
          <w:rFonts w:ascii="Palatino Linotype" w:eastAsiaTheme="majorEastAsia" w:hAnsi="Palatino Linotype" w:cstheme="majorBidi"/>
          <w:i/>
          <w:lang w:eastAsia="es-ES"/>
        </w:rPr>
        <w:t xml:space="preserve">” </w:t>
      </w:r>
      <w:r w:rsidRPr="00E113EC">
        <w:rPr>
          <w:rFonts w:ascii="Palatino Linotype" w:eastAsiaTheme="majorEastAsia" w:hAnsi="Palatino Linotype" w:cstheme="majorBidi"/>
          <w:i/>
          <w:lang w:eastAsia="es-ES"/>
        </w:rPr>
        <w:t>(sic</w:t>
      </w:r>
      <w:r w:rsidRPr="00E113EC">
        <w:rPr>
          <w:rFonts w:ascii="Palatino Linotype" w:eastAsia="Calibri" w:hAnsi="Palatino Linotype" w:cs="Arial"/>
          <w:i/>
          <w:lang w:val="es-ES" w:eastAsia="es-ES"/>
        </w:rPr>
        <w:t xml:space="preserve">); </w:t>
      </w:r>
      <w:r w:rsidRPr="00E113EC">
        <w:rPr>
          <w:rFonts w:ascii="Palatino Linotype" w:eastAsia="Calibri" w:hAnsi="Palatino Linotype" w:cs="Arial"/>
          <w:lang w:val="es-ES" w:eastAsia="es-ES"/>
        </w:rPr>
        <w:t xml:space="preserve">y como </w:t>
      </w:r>
    </w:p>
    <w:p w:rsidR="00E113EC" w:rsidRPr="00E113EC" w:rsidRDefault="00E113EC" w:rsidP="00EF5B76">
      <w:pPr>
        <w:spacing w:after="0" w:line="360" w:lineRule="auto"/>
        <w:ind w:right="616"/>
        <w:contextualSpacing/>
        <w:jc w:val="both"/>
        <w:rPr>
          <w:rFonts w:ascii="Palatino Linotype" w:eastAsiaTheme="minorEastAsia" w:hAnsi="Palatino Linotype" w:cs="Arial"/>
          <w:i/>
          <w:lang w:val="es-ES_tradnl" w:eastAsia="es-ES"/>
        </w:rPr>
      </w:pPr>
    </w:p>
    <w:p w:rsidR="00E113EC" w:rsidRPr="00E113EC" w:rsidRDefault="00E113EC" w:rsidP="00EF5B76">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E113EC">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E113EC">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113EC" w:rsidRPr="00E113EC" w:rsidRDefault="00E113EC" w:rsidP="00EF5B76">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E113EC">
        <w:rPr>
          <w:rFonts w:ascii="Palatino Linotype" w:eastAsiaTheme="majorEastAsia" w:hAnsi="Palatino Linotype" w:cstheme="majorBidi"/>
          <w:i/>
          <w:lang w:eastAsia="es-ES"/>
        </w:rPr>
        <w:t>“</w:t>
      </w:r>
      <w:r w:rsidR="00EC4F5B" w:rsidRPr="00EC4F5B">
        <w:rPr>
          <w:rFonts w:ascii="Palatino Linotype" w:eastAsiaTheme="majorEastAsia" w:hAnsi="Palatino Linotype" w:cstheme="majorBidi"/>
          <w:i/>
          <w:lang w:eastAsia="es-ES"/>
        </w:rPr>
        <w:t xml:space="preserve">Dos motivos: 1.- La información fue pedida explícitamente, y en varias ocasiones, en un formato </w:t>
      </w:r>
      <w:r w:rsidR="00EC4F5B" w:rsidRPr="00E45EFD">
        <w:rPr>
          <w:rFonts w:ascii="Palatino Linotype" w:eastAsiaTheme="majorEastAsia" w:hAnsi="Palatino Linotype" w:cstheme="majorBidi"/>
          <w:b/>
          <w:i/>
          <w:lang w:eastAsia="es-ES"/>
        </w:rPr>
        <w:t>que NO fuese consulta directa o un enlace a un recurso en línea</w:t>
      </w:r>
      <w:r w:rsidR="00EC4F5B" w:rsidRPr="00EC4F5B">
        <w:rPr>
          <w:rFonts w:ascii="Palatino Linotype" w:eastAsiaTheme="majorEastAsia" w:hAnsi="Palatino Linotype" w:cstheme="majorBidi"/>
          <w:i/>
          <w:lang w:eastAsia="es-ES"/>
        </w:rPr>
        <w:t xml:space="preserve">. La respuesta, precisamente, se presentó a modo de un enlace a un recurso en línea. 2.- </w:t>
      </w:r>
      <w:r w:rsidR="00EC4F5B" w:rsidRPr="00E45EFD">
        <w:rPr>
          <w:rFonts w:ascii="Palatino Linotype" w:eastAsiaTheme="majorEastAsia" w:hAnsi="Palatino Linotype" w:cstheme="majorBidi"/>
          <w:b/>
          <w:i/>
          <w:lang w:eastAsia="es-ES"/>
        </w:rPr>
        <w:t>El enlace a un recurso en línea ni siquiera redirige a un portal con información</w:t>
      </w:r>
      <w:r w:rsidR="00EC4F5B" w:rsidRPr="00EC4F5B">
        <w:rPr>
          <w:rFonts w:ascii="Palatino Linotype" w:eastAsiaTheme="majorEastAsia" w:hAnsi="Palatino Linotype" w:cstheme="majorBidi"/>
          <w:i/>
          <w:lang w:eastAsia="es-ES"/>
        </w:rPr>
        <w:t>, como prueba claramente la captura de pantalla que se adjunta y que, si se observa en la parte inferior derecha, corresponde con el día en el que se está presentando este Acto de Impugnación. Por tanto, no solo se me negó mi derecho a no ser redirigido a consulta directa o a un recurso en línea, sino que, al ser éste deficiente, se me negó mi derecho de acceso a la información pública</w:t>
      </w:r>
      <w:r w:rsidRPr="00E113EC">
        <w:rPr>
          <w:rFonts w:ascii="Palatino Linotype" w:eastAsiaTheme="majorEastAsia" w:hAnsi="Palatino Linotype" w:cstheme="majorBidi"/>
          <w:i/>
          <w:lang w:val="es-ES" w:eastAsia="es-ES"/>
        </w:rPr>
        <w:t xml:space="preserve">” </w:t>
      </w:r>
      <w:r w:rsidRPr="00E113EC">
        <w:rPr>
          <w:rFonts w:ascii="Palatino Linotype" w:eastAsiaTheme="minorEastAsia" w:hAnsi="Palatino Linotype" w:cs="Arial"/>
          <w:i/>
          <w:lang w:val="es-ES_tradnl" w:eastAsia="es-ES"/>
        </w:rPr>
        <w:t>(Sic)</w:t>
      </w:r>
    </w:p>
    <w:p w:rsidR="00E113EC" w:rsidRDefault="00E113EC" w:rsidP="00EF5B76">
      <w:pPr>
        <w:spacing w:after="0" w:line="360" w:lineRule="auto"/>
        <w:ind w:right="-142"/>
        <w:contextualSpacing/>
        <w:jc w:val="both"/>
        <w:rPr>
          <w:rFonts w:ascii="Palatino Linotype" w:eastAsiaTheme="minorEastAsia" w:hAnsi="Palatino Linotype" w:cs="Arial"/>
          <w:sz w:val="24"/>
          <w:szCs w:val="24"/>
          <w:lang w:val="es-ES_tradnl" w:eastAsia="es-ES"/>
        </w:rPr>
      </w:pPr>
    </w:p>
    <w:p w:rsidR="00E45EFD" w:rsidRPr="00E45EFD" w:rsidRDefault="00E45EFD" w:rsidP="00EF5B76">
      <w:pPr>
        <w:pStyle w:val="Prrafodelista"/>
        <w:numPr>
          <w:ilvl w:val="0"/>
          <w:numId w:val="1"/>
        </w:numPr>
        <w:spacing w:after="0" w:line="360" w:lineRule="auto"/>
        <w:ind w:left="426"/>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particular adjunto al formo del recurso de revisión el archivo denominado como </w:t>
      </w:r>
      <w:r w:rsidRPr="00E45EFD">
        <w:rPr>
          <w:rFonts w:ascii="Palatino Linotype" w:eastAsiaTheme="minorEastAsia" w:hAnsi="Palatino Linotype" w:cs="Arial"/>
          <w:b/>
          <w:sz w:val="24"/>
          <w:szCs w:val="24"/>
          <w:lang w:val="es-ES_tradnl" w:eastAsia="es-ES"/>
        </w:rPr>
        <w:t>Enlace enviado por el ayuntamiento.png</w:t>
      </w:r>
      <w:r>
        <w:rPr>
          <w:rFonts w:ascii="Palatino Linotype" w:eastAsiaTheme="minorEastAsia" w:hAnsi="Palatino Linotype" w:cs="Arial"/>
          <w:sz w:val="24"/>
          <w:szCs w:val="24"/>
          <w:lang w:val="es-ES_tradnl" w:eastAsia="es-ES"/>
        </w:rPr>
        <w:t>, consistente en una imagen de la dirección electrónica proporciona en la respuesta a la cual no se puedo acceder.</w:t>
      </w:r>
    </w:p>
    <w:p w:rsidR="00E113EC" w:rsidRPr="00E113EC" w:rsidRDefault="00E113EC" w:rsidP="00EF5B76">
      <w:pPr>
        <w:numPr>
          <w:ilvl w:val="0"/>
          <w:numId w:val="2"/>
        </w:numPr>
        <w:spacing w:after="0" w:line="360" w:lineRule="auto"/>
        <w:ind w:left="0" w:right="-142" w:firstLine="0"/>
        <w:contextualSpacing/>
        <w:jc w:val="both"/>
        <w:rPr>
          <w:rFonts w:ascii="Palatino Linotype" w:eastAsiaTheme="minorEastAsia" w:hAnsi="Palatino Linotype"/>
          <w:i/>
          <w:lang w:val="es-ES_tradnl" w:eastAsia="es-ES"/>
        </w:rPr>
      </w:pPr>
      <w:r w:rsidRPr="00E113EC">
        <w:rPr>
          <w:rFonts w:ascii="Palatino Linotype" w:eastAsia="Times New Roman" w:hAnsi="Palatino Linotype" w:cs="Arial"/>
          <w:sz w:val="24"/>
          <w:szCs w:val="24"/>
          <w:lang w:val="es-ES" w:eastAsia="es-ES"/>
        </w:rPr>
        <w:t xml:space="preserve">Se registró el recurso de revisión bajo el número de expediente </w:t>
      </w:r>
      <w:r w:rsidRPr="00E113EC">
        <w:rPr>
          <w:rFonts w:ascii="Palatino Linotype" w:eastAsiaTheme="minorEastAsia" w:hAnsi="Palatino Linotype" w:cs="Arial"/>
          <w:bCs/>
          <w:sz w:val="24"/>
          <w:szCs w:val="24"/>
          <w:lang w:val="es-ES_tradnl" w:eastAsia="es-ES"/>
        </w:rPr>
        <w:t xml:space="preserve">al rubro indicado, asimismo con fundamento en lo dispuesto por el </w:t>
      </w:r>
      <w:r w:rsidRPr="00E113EC">
        <w:rPr>
          <w:rFonts w:ascii="Palatino Linotype" w:eastAsia="Calibri" w:hAnsi="Palatino Linotype" w:cs="Arial"/>
          <w:sz w:val="24"/>
          <w:szCs w:val="24"/>
          <w:lang w:val="es-ES" w:eastAsia="es-ES"/>
        </w:rPr>
        <w:t xml:space="preserve">artículo 185 fracción I de la </w:t>
      </w:r>
      <w:r w:rsidRPr="00E113E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113EC">
        <w:rPr>
          <w:rFonts w:ascii="Palatino Linotype" w:eastAsia="Times New Roman" w:hAnsi="Palatino Linotype" w:cs="Arial"/>
          <w:sz w:val="24"/>
          <w:szCs w:val="24"/>
          <w:lang w:val="es-ES" w:eastAsia="es-ES"/>
        </w:rPr>
        <w:t xml:space="preserve">se turnó al </w:t>
      </w:r>
      <w:r w:rsidRPr="00E113EC">
        <w:rPr>
          <w:rFonts w:ascii="Palatino Linotype" w:eastAsia="Times New Roman" w:hAnsi="Palatino Linotype" w:cs="Arial"/>
          <w:b/>
          <w:sz w:val="24"/>
          <w:szCs w:val="24"/>
          <w:lang w:val="es-ES" w:eastAsia="es-ES"/>
        </w:rPr>
        <w:t xml:space="preserve">Comisionado José Guadalupe Luna Hernández, </w:t>
      </w:r>
      <w:r w:rsidRPr="00E113EC">
        <w:rPr>
          <w:rFonts w:ascii="Palatino Linotype" w:eastAsia="Times New Roman" w:hAnsi="Palatino Linotype" w:cs="Arial"/>
          <w:sz w:val="24"/>
          <w:szCs w:val="24"/>
          <w:lang w:val="es-ES" w:eastAsia="es-ES"/>
        </w:rPr>
        <w:t xml:space="preserve">con el objeto de </w:t>
      </w:r>
      <w:r w:rsidRPr="00E113EC">
        <w:rPr>
          <w:rFonts w:ascii="Palatino Linotype" w:eastAsia="Times New Roman" w:hAnsi="Palatino Linotype" w:cs="Arial"/>
          <w:sz w:val="24"/>
          <w:szCs w:val="24"/>
          <w:lang w:eastAsia="es-ES"/>
        </w:rPr>
        <w:t>su análisis.</w:t>
      </w:r>
    </w:p>
    <w:p w:rsidR="00E113EC" w:rsidRPr="00E113EC" w:rsidRDefault="00E113EC" w:rsidP="00EF5B76">
      <w:pPr>
        <w:spacing w:after="0" w:line="360" w:lineRule="auto"/>
        <w:ind w:right="-142"/>
        <w:contextualSpacing/>
        <w:rPr>
          <w:rFonts w:ascii="Palatino Linotype" w:eastAsiaTheme="minorEastAsia" w:hAnsi="Palatino Linotype"/>
          <w:i/>
          <w:lang w:val="es-ES_tradnl" w:eastAsia="es-ES"/>
        </w:rPr>
      </w:pPr>
    </w:p>
    <w:p w:rsidR="00E113EC" w:rsidRPr="00E113EC" w:rsidRDefault="00E113EC" w:rsidP="00EF5B76">
      <w:pPr>
        <w:numPr>
          <w:ilvl w:val="0"/>
          <w:numId w:val="2"/>
        </w:numPr>
        <w:spacing w:after="0" w:line="360" w:lineRule="auto"/>
        <w:ind w:left="0" w:right="-142" w:firstLine="0"/>
        <w:contextualSpacing/>
        <w:jc w:val="both"/>
        <w:rPr>
          <w:rFonts w:ascii="Palatino Linotype" w:eastAsiaTheme="minorEastAsia" w:hAnsi="Palatino Linotype"/>
          <w:i/>
          <w:lang w:val="es-ES_tradnl" w:eastAsia="es-ES"/>
        </w:rPr>
      </w:pPr>
      <w:r w:rsidRPr="00E113EC">
        <w:rPr>
          <w:rFonts w:ascii="Palatino Linotype" w:eastAsia="Calibri" w:hAnsi="Palatino Linotype" w:cs="Arial"/>
          <w:sz w:val="24"/>
          <w:szCs w:val="24"/>
          <w:lang w:val="es-ES" w:eastAsia="es-ES"/>
        </w:rPr>
        <w:t>El Comisionado Ponente con fundamento en lo dispuesto por el artículo 185 fracción II de la ley de la materia, a través del ac</w:t>
      </w:r>
      <w:r w:rsidR="00E45EFD">
        <w:rPr>
          <w:rFonts w:ascii="Palatino Linotype" w:eastAsia="Calibri" w:hAnsi="Palatino Linotype" w:cs="Arial"/>
          <w:sz w:val="24"/>
          <w:szCs w:val="24"/>
          <w:lang w:val="es-ES" w:eastAsia="es-ES"/>
        </w:rPr>
        <w:t xml:space="preserve">uerdo de admisión de fecha </w:t>
      </w:r>
      <w:r w:rsidR="00E45EFD" w:rsidRPr="00E45EFD">
        <w:rPr>
          <w:rFonts w:ascii="Palatino Linotype" w:eastAsia="Calibri" w:hAnsi="Palatino Linotype" w:cs="Arial"/>
          <w:b/>
          <w:sz w:val="24"/>
          <w:szCs w:val="24"/>
          <w:lang w:val="es-ES" w:eastAsia="es-ES"/>
        </w:rPr>
        <w:t>veinticuatro</w:t>
      </w:r>
      <w:r w:rsidR="00E45EFD">
        <w:rPr>
          <w:rFonts w:ascii="Palatino Linotype" w:eastAsia="Calibri" w:hAnsi="Palatino Linotype" w:cs="Arial"/>
          <w:b/>
          <w:sz w:val="24"/>
          <w:szCs w:val="24"/>
          <w:lang w:val="es-ES" w:eastAsia="es-ES"/>
        </w:rPr>
        <w:t xml:space="preserve"> (24</w:t>
      </w:r>
      <w:r w:rsidRPr="00E113EC">
        <w:rPr>
          <w:rFonts w:ascii="Palatino Linotype" w:eastAsia="Calibri" w:hAnsi="Palatino Linotype" w:cs="Arial"/>
          <w:b/>
          <w:sz w:val="24"/>
          <w:szCs w:val="24"/>
          <w:lang w:val="es-ES" w:eastAsia="es-ES"/>
        </w:rPr>
        <w:t xml:space="preserve">) de </w:t>
      </w:r>
      <w:r w:rsidR="00E45EFD">
        <w:rPr>
          <w:rFonts w:ascii="Palatino Linotype" w:eastAsia="Calibri" w:hAnsi="Palatino Linotype" w:cs="Arial"/>
          <w:b/>
          <w:sz w:val="24"/>
          <w:szCs w:val="24"/>
          <w:lang w:val="es-ES" w:eastAsia="es-ES"/>
        </w:rPr>
        <w:t xml:space="preserve">octubre </w:t>
      </w:r>
      <w:r w:rsidRPr="00E113EC">
        <w:rPr>
          <w:rFonts w:ascii="Palatino Linotype" w:eastAsia="Calibri" w:hAnsi="Palatino Linotype" w:cs="Arial"/>
          <w:sz w:val="24"/>
          <w:szCs w:val="24"/>
          <w:lang w:val="es-ES" w:eastAsia="es-ES"/>
        </w:rPr>
        <w:t xml:space="preserve">de dos mil diecinueve, puso a disposición de las partes el expediente electrónico </w:t>
      </w:r>
      <w:r w:rsidRPr="00E113EC">
        <w:rPr>
          <w:rFonts w:ascii="Palatino Linotype" w:eastAsia="Calibri" w:hAnsi="Palatino Linotype" w:cs="Arial"/>
          <w:sz w:val="24"/>
          <w:szCs w:val="24"/>
          <w:lang w:val="es-ES_tradnl" w:eastAsia="es-ES"/>
        </w:rPr>
        <w:t xml:space="preserve">vía </w:t>
      </w:r>
      <w:r w:rsidRPr="00E113EC">
        <w:rPr>
          <w:rFonts w:ascii="Palatino Linotype" w:eastAsia="Calibri" w:hAnsi="Palatino Linotype" w:cs="Arial"/>
          <w:sz w:val="24"/>
          <w:szCs w:val="24"/>
          <w:lang w:val="es-ES" w:eastAsia="es-ES"/>
        </w:rPr>
        <w:t xml:space="preserve">Sistema de Acceso a la Información Mexiquense </w:t>
      </w:r>
      <w:r w:rsidRPr="00E113EC">
        <w:rPr>
          <w:rFonts w:ascii="Palatino Linotype" w:eastAsia="Calibri" w:hAnsi="Palatino Linotype" w:cs="Arial"/>
          <w:b/>
          <w:sz w:val="24"/>
          <w:szCs w:val="24"/>
          <w:lang w:val="es-ES" w:eastAsia="es-ES"/>
        </w:rPr>
        <w:t xml:space="preserve">SAIMEX </w:t>
      </w:r>
      <w:r w:rsidRPr="00E113E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113EC">
        <w:rPr>
          <w:rFonts w:ascii="Palatino Linotype" w:eastAsia="Calibri" w:hAnsi="Palatino Linotype" w:cs="Arial"/>
          <w:b/>
          <w:sz w:val="24"/>
          <w:szCs w:val="24"/>
          <w:lang w:val="es-ES" w:eastAsia="es-ES"/>
        </w:rPr>
        <w:t>SUJETO OBLIGADO</w:t>
      </w:r>
      <w:r w:rsidRPr="00E113EC">
        <w:rPr>
          <w:rFonts w:ascii="Palatino Linotype" w:eastAsia="Calibri" w:hAnsi="Palatino Linotype" w:cs="Arial"/>
          <w:sz w:val="24"/>
          <w:szCs w:val="24"/>
          <w:lang w:val="es-ES" w:eastAsia="es-ES"/>
        </w:rPr>
        <w:t xml:space="preserve"> presentará el Informe Justificado procedente, situación que no ocurrió.</w:t>
      </w:r>
    </w:p>
    <w:p w:rsidR="00E113EC" w:rsidRPr="00E113EC" w:rsidRDefault="00E113EC" w:rsidP="00EF5B76">
      <w:pPr>
        <w:spacing w:after="0" w:line="360" w:lineRule="auto"/>
        <w:contextualSpacing/>
        <w:rPr>
          <w:rFonts w:ascii="Palatino Linotype" w:eastAsiaTheme="minorEastAsia" w:hAnsi="Palatino Linotype"/>
          <w:i/>
          <w:lang w:val="es-ES_tradnl" w:eastAsia="es-ES"/>
        </w:rPr>
      </w:pPr>
    </w:p>
    <w:p w:rsidR="00E45EFD" w:rsidRDefault="00E45EFD" w:rsidP="00EF5B7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El </w:t>
      </w:r>
      <w:r>
        <w:rPr>
          <w:rFonts w:ascii="Palatino Linotype" w:eastAsia="Calibri" w:hAnsi="Palatino Linotype" w:cs="Arial"/>
          <w:b/>
          <w:sz w:val="24"/>
          <w:szCs w:val="24"/>
          <w:lang w:val="es-ES_tradnl" w:eastAsia="es-ES"/>
        </w:rPr>
        <w:t>diez</w:t>
      </w:r>
      <w:r>
        <w:rPr>
          <w:rFonts w:ascii="Palatino Linotype" w:eastAsia="MS Mincho" w:hAnsi="Palatino Linotype" w:cs="Times New Roman"/>
          <w:b/>
          <w:sz w:val="24"/>
          <w:szCs w:val="24"/>
          <w:lang w:val="es-ES_tradnl" w:eastAsia="es-ES"/>
        </w:rPr>
        <w:t xml:space="preserve"> (10) de diciembre</w:t>
      </w:r>
      <w:r>
        <w:rPr>
          <w:rFonts w:ascii="Palatino Linotype" w:eastAsia="MS Mincho" w:hAnsi="Palatino Linotype" w:cs="Times New Roman"/>
          <w:sz w:val="24"/>
          <w:szCs w:val="24"/>
          <w:lang w:val="es-ES_tradnl" w:eastAsia="es-ES"/>
        </w:rPr>
        <w:t xml:space="preserve"> de dos mil diecinueve, con fundamento en el artículo 181 tercer párrafo de la Ley de Transparencia y Acceso a la</w:t>
      </w:r>
      <w:r>
        <w:rPr>
          <w:rFonts w:ascii="Palatino Linotype" w:eastAsia="MS Mincho" w:hAnsi="Palatino Linotype" w:cs="Times New Roman"/>
          <w:sz w:val="24"/>
          <w:szCs w:val="24"/>
          <w:lang w:val="es-ES_tradnl" w:eastAsia="es-ES"/>
        </w:rPr>
        <w:br/>
        <w:t>Información Pública del Estado de México y Municipios, se acordó el</w:t>
      </w:r>
      <w:r>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Pr>
          <w:rFonts w:ascii="Palatino Linotype" w:eastAsia="MS Mincho" w:hAnsi="Palatino Linotype" w:cs="Times New Roman"/>
          <w:sz w:val="24"/>
          <w:szCs w:val="24"/>
          <w:lang w:val="es-ES_tradnl" w:eastAsia="es-ES"/>
        </w:rPr>
        <w:br/>
        <w:t>complejidad del asunto y para un mejor estudio.</w:t>
      </w:r>
    </w:p>
    <w:p w:rsidR="00E45EFD" w:rsidRDefault="00E45EFD" w:rsidP="00EF5B76">
      <w:pPr>
        <w:spacing w:after="0" w:line="360" w:lineRule="auto"/>
        <w:rPr>
          <w:rFonts w:ascii="Palatino Linotype" w:eastAsia="MS Mincho" w:hAnsi="Palatino Linotype" w:cs="Times New Roman"/>
          <w:sz w:val="24"/>
          <w:szCs w:val="24"/>
          <w:lang w:val="es-ES_tradnl" w:eastAsia="es-ES"/>
        </w:rPr>
      </w:pPr>
    </w:p>
    <w:p w:rsidR="00E45EFD" w:rsidRPr="00E45EFD" w:rsidRDefault="00E45EFD" w:rsidP="00EF5B76">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Pr>
          <w:rFonts w:ascii="Palatino Linotype" w:eastAsia="MS Mincho" w:hAnsi="Palatino Linotype" w:cs="Times New Roman"/>
          <w:sz w:val="24"/>
          <w:szCs w:val="24"/>
          <w:lang w:val="es-ES_tradnl" w:eastAsia="es-ES"/>
        </w:rPr>
        <w:t>El Comisionado Ponente decretó el cierre de instrucción</w:t>
      </w:r>
      <w:r>
        <w:rPr>
          <w:rFonts w:ascii="Palatino Linotype" w:eastAsia="MS Mincho" w:hAnsi="Palatino Linotype" w:cs="Arial"/>
          <w:sz w:val="24"/>
          <w:szCs w:val="24"/>
          <w:lang w:val="es-ES_tradnl" w:eastAsia="es-ES"/>
        </w:rPr>
        <w:t xml:space="preserve"> </w:t>
      </w:r>
      <w:r>
        <w:rPr>
          <w:rFonts w:ascii="Palatino Linotype" w:eastAsia="MS Mincho" w:hAnsi="Palatino Linotype" w:cs="Times New Roman"/>
          <w:sz w:val="24"/>
          <w:szCs w:val="24"/>
          <w:lang w:val="es-ES_tradnl" w:eastAsia="es-ES"/>
        </w:rPr>
        <w:t xml:space="preserve">mediante acuerdo de fecha </w:t>
      </w:r>
      <w:r>
        <w:rPr>
          <w:rFonts w:ascii="Palatino Linotype" w:eastAsia="MS Mincho" w:hAnsi="Palatino Linotype" w:cs="Times New Roman"/>
          <w:b/>
          <w:sz w:val="24"/>
          <w:szCs w:val="24"/>
          <w:lang w:val="es-ES_tradnl" w:eastAsia="es-ES"/>
        </w:rPr>
        <w:t>once (11) de diciembre</w:t>
      </w:r>
      <w:r>
        <w:rPr>
          <w:rFonts w:ascii="Palatino Linotype" w:eastAsia="MS Mincho" w:hAnsi="Palatino Linotype" w:cs="Times New Roman"/>
          <w:sz w:val="24"/>
          <w:szCs w:val="24"/>
          <w:lang w:val="es-ES_tradnl" w:eastAsia="es-ES"/>
        </w:rPr>
        <w:t xml:space="preserve"> de dos mil diecinueve, </w:t>
      </w:r>
      <w:r>
        <w:rPr>
          <w:rFonts w:ascii="Palatino Linotype" w:eastAsia="MS Mincho" w:hAnsi="Palatino Linotype" w:cs="Arial"/>
          <w:sz w:val="24"/>
          <w:szCs w:val="24"/>
          <w:lang w:val="es-ES_tradnl" w:eastAsia="es-ES"/>
        </w:rPr>
        <w:t>por lo que, ordenó turnar el expediente a resolución</w:t>
      </w:r>
      <w:r>
        <w:rPr>
          <w:rFonts w:ascii="Palatino Linotype" w:eastAsiaTheme="minorEastAsia" w:hAnsi="Palatino Linotype" w:cs="Arial"/>
          <w:sz w:val="24"/>
          <w:szCs w:val="24"/>
          <w:lang w:val="es-ES_tradnl" w:eastAsia="es-ES"/>
        </w:rPr>
        <w:t>,  por lo que no habiendo más que hacer constar, y-</w:t>
      </w:r>
    </w:p>
    <w:p w:rsidR="00E45EFD" w:rsidRDefault="00E45EFD" w:rsidP="00EF5B76">
      <w:pPr>
        <w:pStyle w:val="Prrafodelista"/>
        <w:spacing w:after="0" w:line="360" w:lineRule="auto"/>
        <w:rPr>
          <w:rFonts w:ascii="Palatino Linotype" w:eastAsiaTheme="minorEastAsia" w:hAnsi="Palatino Linotype"/>
          <w:sz w:val="24"/>
          <w:szCs w:val="24"/>
          <w:lang w:val="es-ES_tradnl" w:eastAsia="es-ES"/>
        </w:rPr>
      </w:pPr>
    </w:p>
    <w:p w:rsidR="00E113EC" w:rsidRPr="00E113EC" w:rsidRDefault="00E113EC" w:rsidP="00EF5B76">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30084461"/>
      <w:r w:rsidRPr="00E113EC">
        <w:rPr>
          <w:rFonts w:ascii="Palatino Linotype" w:eastAsiaTheme="majorEastAsia" w:hAnsi="Palatino Linotype" w:cstheme="majorBidi"/>
          <w:b/>
          <w:sz w:val="24"/>
          <w:szCs w:val="24"/>
        </w:rPr>
        <w:t>C O N S I D E R A N D O</w:t>
      </w:r>
      <w:bookmarkEnd w:id="55"/>
      <w:r w:rsidRPr="00E113EC">
        <w:rPr>
          <w:rFonts w:ascii="Palatino Linotype" w:eastAsiaTheme="majorEastAsia" w:hAnsi="Palatino Linotype" w:cstheme="majorBidi"/>
          <w:b/>
          <w:sz w:val="24"/>
          <w:szCs w:val="24"/>
        </w:rPr>
        <w:t xml:space="preserve"> </w:t>
      </w:r>
    </w:p>
    <w:p w:rsidR="00E113EC" w:rsidRPr="00E113EC" w:rsidRDefault="00E113EC" w:rsidP="00EF5B76">
      <w:pPr>
        <w:spacing w:after="0" w:line="360" w:lineRule="auto"/>
        <w:ind w:right="-142"/>
        <w:rPr>
          <w:rFonts w:eastAsiaTheme="minorEastAsia"/>
          <w:sz w:val="24"/>
          <w:szCs w:val="24"/>
        </w:rPr>
      </w:pPr>
    </w:p>
    <w:p w:rsidR="00E113EC" w:rsidRPr="00E113EC" w:rsidRDefault="00E113EC" w:rsidP="00EF5B76">
      <w:pPr>
        <w:keepNext/>
        <w:keepLines/>
        <w:spacing w:after="0" w:line="360" w:lineRule="auto"/>
        <w:ind w:right="-142"/>
        <w:outlineLvl w:val="1"/>
        <w:rPr>
          <w:rFonts w:ascii="Palatino Linotype" w:eastAsiaTheme="majorEastAsia" w:hAnsi="Palatino Linotype" w:cstheme="majorBidi"/>
          <w:b/>
          <w:sz w:val="24"/>
          <w:szCs w:val="26"/>
        </w:rPr>
      </w:pPr>
      <w:bookmarkStart w:id="56" w:name="_Toc30084462"/>
      <w:r w:rsidRPr="00E113EC">
        <w:rPr>
          <w:rFonts w:ascii="Palatino Linotype" w:eastAsiaTheme="majorEastAsia" w:hAnsi="Palatino Linotype" w:cstheme="majorBidi"/>
          <w:b/>
          <w:sz w:val="24"/>
          <w:szCs w:val="26"/>
        </w:rPr>
        <w:t>PRIMERO. De la competencia</w:t>
      </w:r>
      <w:bookmarkEnd w:id="56"/>
    </w:p>
    <w:p w:rsidR="00E113EC" w:rsidRPr="00E113EC" w:rsidRDefault="00E113EC" w:rsidP="00EF5B76">
      <w:pPr>
        <w:spacing w:after="0" w:line="360" w:lineRule="auto"/>
        <w:ind w:right="-142"/>
        <w:rPr>
          <w:rFonts w:eastAsiaTheme="minorEastAsia"/>
          <w:sz w:val="24"/>
          <w:szCs w:val="24"/>
        </w:rPr>
      </w:pPr>
    </w:p>
    <w:p w:rsidR="0082501D" w:rsidRDefault="00E113EC" w:rsidP="00EF5B76">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E113E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13EC">
        <w:rPr>
          <w:rFonts w:ascii="Palatino Linotype" w:eastAsia="Calibri" w:hAnsi="Palatino Linotype" w:cs="Times New Roman"/>
          <w:b/>
          <w:sz w:val="24"/>
          <w:szCs w:val="24"/>
          <w:lang w:val="es-ES" w:eastAsia="es-ES"/>
        </w:rPr>
        <w:t>Constitución Política de los Estados Unidos Mexicanos</w:t>
      </w:r>
      <w:r w:rsidRPr="00E113EC">
        <w:rPr>
          <w:rFonts w:ascii="Palatino Linotype" w:eastAsia="Calibri" w:hAnsi="Palatino Linotype" w:cs="Times New Roman"/>
          <w:sz w:val="24"/>
          <w:szCs w:val="24"/>
          <w:lang w:val="es-ES" w:eastAsia="es-ES"/>
        </w:rPr>
        <w:t xml:space="preserve">; 5, párrafos </w:t>
      </w:r>
      <w:r w:rsidRPr="00E113EC">
        <w:rPr>
          <w:rFonts w:ascii="Palatino Linotype" w:eastAsiaTheme="minorEastAsia" w:hAnsi="Palatino Linotype" w:cs="Arial"/>
          <w:bCs/>
          <w:sz w:val="24"/>
          <w:szCs w:val="24"/>
          <w:lang w:val="es-ES" w:eastAsia="es-ES"/>
        </w:rPr>
        <w:t xml:space="preserve">vigésimo, vigésimo primero y vigésimo segundo </w:t>
      </w:r>
      <w:r w:rsidRPr="00E113EC">
        <w:rPr>
          <w:rFonts w:ascii="Palatino Linotype" w:eastAsia="Calibri" w:hAnsi="Palatino Linotype" w:cs="Times New Roman"/>
          <w:sz w:val="24"/>
          <w:szCs w:val="24"/>
          <w:lang w:val="es-ES" w:eastAsia="es-ES"/>
        </w:rPr>
        <w:t xml:space="preserve">fracciones IV y V de la </w:t>
      </w:r>
      <w:r w:rsidRPr="00E113EC">
        <w:rPr>
          <w:rFonts w:ascii="Palatino Linotype" w:eastAsia="Calibri" w:hAnsi="Palatino Linotype" w:cs="Times New Roman"/>
          <w:b/>
          <w:sz w:val="24"/>
          <w:szCs w:val="24"/>
          <w:lang w:val="es-ES" w:eastAsia="es-ES"/>
        </w:rPr>
        <w:t>Constitución Política del Estado Libre y Soberano de México</w:t>
      </w:r>
      <w:r w:rsidRPr="00E113E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113EC">
        <w:rPr>
          <w:rFonts w:ascii="Palatino Linotype" w:eastAsia="Calibri" w:hAnsi="Palatino Linotype" w:cs="Arial"/>
          <w:sz w:val="24"/>
          <w:szCs w:val="24"/>
          <w:lang w:val="es-ES" w:eastAsia="es-ES"/>
        </w:rPr>
        <w:t xml:space="preserve">de la </w:t>
      </w:r>
      <w:r w:rsidRPr="00E113EC">
        <w:rPr>
          <w:rFonts w:ascii="Palatino Linotype" w:eastAsia="Calibri" w:hAnsi="Palatino Linotype" w:cs="Arial"/>
          <w:b/>
          <w:sz w:val="24"/>
          <w:szCs w:val="24"/>
          <w:lang w:val="es-ES" w:eastAsia="es-ES"/>
        </w:rPr>
        <w:t>Ley de Transparencia y Acceso a la Información Pública del Estado de México y Municipios</w:t>
      </w:r>
      <w:r w:rsidRPr="00E113EC">
        <w:rPr>
          <w:rFonts w:ascii="Palatino Linotype" w:eastAsia="Calibri" w:hAnsi="Palatino Linotype" w:cs="Arial"/>
          <w:sz w:val="24"/>
          <w:szCs w:val="24"/>
          <w:lang w:val="es-ES" w:eastAsia="es-ES"/>
        </w:rPr>
        <w:t xml:space="preserve">; y 7, 9 fracciones I y XXIV, y 11 del </w:t>
      </w:r>
      <w:r w:rsidRPr="00E113E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113EC">
        <w:rPr>
          <w:rFonts w:ascii="Palatino Linotype" w:eastAsiaTheme="minorEastAsia" w:hAnsi="Palatino Linotype"/>
          <w:sz w:val="24"/>
          <w:szCs w:val="24"/>
          <w:lang w:val="es-ES_tradnl" w:eastAsia="es-ES"/>
        </w:rPr>
        <w:t>.</w:t>
      </w:r>
    </w:p>
    <w:p w:rsidR="00EF5B76" w:rsidRPr="00EF5B76" w:rsidRDefault="00EF5B76" w:rsidP="00EF5B76">
      <w:pPr>
        <w:spacing w:after="0" w:line="360" w:lineRule="auto"/>
        <w:ind w:right="-142"/>
        <w:contextualSpacing/>
        <w:jc w:val="both"/>
        <w:rPr>
          <w:rFonts w:ascii="Palatino Linotype" w:eastAsiaTheme="minorEastAsia" w:hAnsi="Palatino Linotype"/>
          <w:sz w:val="24"/>
          <w:szCs w:val="24"/>
          <w:lang w:val="es-ES_tradnl" w:eastAsia="es-ES"/>
        </w:rPr>
      </w:pPr>
    </w:p>
    <w:p w:rsidR="00E113EC" w:rsidRPr="00E113EC" w:rsidRDefault="00E113EC" w:rsidP="00EF5B76">
      <w:pPr>
        <w:keepNext/>
        <w:keepLines/>
        <w:spacing w:after="0" w:line="360" w:lineRule="auto"/>
        <w:ind w:right="-142"/>
        <w:outlineLvl w:val="1"/>
        <w:rPr>
          <w:rFonts w:ascii="Palatino Linotype" w:eastAsiaTheme="majorEastAsia" w:hAnsi="Palatino Linotype" w:cstheme="majorBidi"/>
          <w:b/>
          <w:sz w:val="24"/>
          <w:szCs w:val="26"/>
        </w:rPr>
      </w:pPr>
      <w:bookmarkStart w:id="57" w:name="_Toc30084463"/>
      <w:r w:rsidRPr="00E113EC">
        <w:rPr>
          <w:rFonts w:ascii="Palatino Linotype" w:eastAsiaTheme="majorEastAsia" w:hAnsi="Palatino Linotype" w:cstheme="majorBidi"/>
          <w:b/>
          <w:sz w:val="24"/>
          <w:szCs w:val="26"/>
        </w:rPr>
        <w:t>SEGUNDO. De la oportunidad y procedencia.</w:t>
      </w:r>
      <w:bookmarkEnd w:id="57"/>
    </w:p>
    <w:p w:rsidR="00E113EC" w:rsidRPr="00E113EC" w:rsidRDefault="00E113EC" w:rsidP="00EF5B76">
      <w:pPr>
        <w:spacing w:after="0" w:line="360" w:lineRule="auto"/>
        <w:contextualSpacing/>
        <w:jc w:val="both"/>
        <w:rPr>
          <w:rFonts w:ascii="Palatino Linotype" w:eastAsia="Calibri" w:hAnsi="Palatino Linotype" w:cs="Times New Roman"/>
          <w:sz w:val="24"/>
          <w:szCs w:val="24"/>
          <w:lang w:val="es-ES" w:eastAsia="es-ES"/>
        </w:rPr>
      </w:pPr>
    </w:p>
    <w:p w:rsidR="00E113EC" w:rsidRPr="0082501D" w:rsidRDefault="00E113EC" w:rsidP="00EF5B76">
      <w:pPr>
        <w:spacing w:after="0" w:line="360" w:lineRule="auto"/>
        <w:contextualSpacing/>
        <w:rPr>
          <w:rFonts w:ascii="Palatino Linotype" w:eastAsia="Calibri" w:hAnsi="Palatino Linotype" w:cs="Arial"/>
          <w:sz w:val="2"/>
          <w:szCs w:val="24"/>
          <w:lang w:val="es-ES_tradnl" w:eastAsia="es-ES"/>
        </w:rPr>
      </w:pPr>
    </w:p>
    <w:p w:rsidR="00E45EFD" w:rsidRPr="00EF5B76" w:rsidRDefault="00E45EFD" w:rsidP="00EF5B76">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Arial"/>
          <w:sz w:val="24"/>
          <w:szCs w:val="24"/>
        </w:rPr>
        <w:t xml:space="preserve">El medio de impugnación fue presentado a través del </w:t>
      </w:r>
      <w:r>
        <w:rPr>
          <w:rFonts w:ascii="Palatino Linotype" w:eastAsia="Calibri" w:hAnsi="Palatino Linotype" w:cs="Arial"/>
          <w:b/>
          <w:sz w:val="24"/>
          <w:szCs w:val="24"/>
        </w:rPr>
        <w:t>SAIMEX,</w:t>
      </w:r>
      <w:r>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Pr>
          <w:rFonts w:ascii="Palatino Linotype" w:eastAsia="Calibri" w:hAnsi="Palatino Linotype" w:cs="Arial"/>
          <w:b/>
          <w:sz w:val="24"/>
          <w:szCs w:val="24"/>
        </w:rPr>
        <w:t>SUJETO OBLIGADO</w:t>
      </w:r>
      <w:r>
        <w:rPr>
          <w:rFonts w:ascii="Palatino Linotype" w:eastAsia="Calibri" w:hAnsi="Palatino Linotype" w:cs="Arial"/>
          <w:sz w:val="24"/>
          <w:szCs w:val="24"/>
        </w:rPr>
        <w:t xml:space="preserve"> entregó su respuesta el día </w:t>
      </w:r>
      <w:r>
        <w:rPr>
          <w:rFonts w:ascii="Palatino Linotype" w:eastAsia="Calibri" w:hAnsi="Palatino Linotype" w:cs="Arial"/>
          <w:b/>
          <w:sz w:val="24"/>
          <w:szCs w:val="24"/>
        </w:rPr>
        <w:t xml:space="preserve">diecisiete (17) de octubre </w:t>
      </w:r>
      <w:r>
        <w:rPr>
          <w:rFonts w:ascii="Palatino Linotype" w:eastAsia="Calibri" w:hAnsi="Palatino Linotype" w:cs="Arial"/>
          <w:sz w:val="24"/>
          <w:szCs w:val="24"/>
        </w:rPr>
        <w:t xml:space="preserve">dos mil diecinueve, </w:t>
      </w:r>
      <w:r>
        <w:rPr>
          <w:rFonts w:ascii="Palatino Linotype" w:hAnsi="Palatino Linotype" w:cs="Arial"/>
          <w:sz w:val="24"/>
          <w:szCs w:val="24"/>
        </w:rPr>
        <w:t xml:space="preserve">de tal forma que el plazo para interponer el recurso transcurrió del día </w:t>
      </w:r>
      <w:r w:rsidR="00505288">
        <w:rPr>
          <w:rFonts w:ascii="Palatino Linotype" w:hAnsi="Palatino Linotype" w:cs="Arial"/>
          <w:b/>
          <w:sz w:val="24"/>
          <w:szCs w:val="24"/>
        </w:rPr>
        <w:t>dieciocho</w:t>
      </w:r>
      <w:r>
        <w:rPr>
          <w:rFonts w:ascii="Palatino Linotype" w:hAnsi="Palatino Linotype" w:cs="Arial"/>
          <w:sz w:val="24"/>
          <w:szCs w:val="24"/>
        </w:rPr>
        <w:t xml:space="preserve"> </w:t>
      </w:r>
      <w:r w:rsidR="00505288">
        <w:rPr>
          <w:rFonts w:ascii="Palatino Linotype" w:hAnsi="Palatino Linotype" w:cs="Arial"/>
          <w:b/>
          <w:sz w:val="24"/>
          <w:szCs w:val="24"/>
        </w:rPr>
        <w:t>(18) de octubre al siete (7</w:t>
      </w:r>
      <w:r>
        <w:rPr>
          <w:rFonts w:ascii="Palatino Linotype" w:hAnsi="Palatino Linotype" w:cs="Arial"/>
          <w:b/>
          <w:sz w:val="24"/>
          <w:szCs w:val="24"/>
        </w:rPr>
        <w:t>) de noviembre del</w:t>
      </w:r>
      <w:r>
        <w:rPr>
          <w:rFonts w:ascii="Palatino Linotype" w:eastAsia="Calibri" w:hAnsi="Palatino Linotype" w:cs="Times New Roman"/>
          <w:b/>
          <w:sz w:val="24"/>
          <w:szCs w:val="24"/>
          <w:lang w:val="es-ES" w:eastAsia="es-ES"/>
        </w:rPr>
        <w:t xml:space="preserve"> </w:t>
      </w:r>
      <w:r>
        <w:rPr>
          <w:rFonts w:ascii="Palatino Linotype" w:eastAsia="Calibri" w:hAnsi="Palatino Linotype" w:cs="Times New Roman"/>
          <w:sz w:val="24"/>
          <w:szCs w:val="24"/>
          <w:lang w:val="es-ES" w:eastAsia="es-ES"/>
        </w:rPr>
        <w:t>dos mil diecinueve</w:t>
      </w:r>
      <w:r>
        <w:rPr>
          <w:rFonts w:ascii="Palatino Linotype" w:hAnsi="Palatino Linotype" w:cs="Arial"/>
          <w:sz w:val="24"/>
          <w:szCs w:val="24"/>
        </w:rPr>
        <w:t xml:space="preserve">; en consecuencia, presentó su inconformidad el </w:t>
      </w:r>
      <w:r w:rsidR="00505288">
        <w:rPr>
          <w:rFonts w:ascii="Palatino Linotype" w:hAnsi="Palatino Linotype" w:cs="Arial"/>
          <w:b/>
          <w:sz w:val="24"/>
          <w:szCs w:val="24"/>
        </w:rPr>
        <w:t>día dieciocho (18</w:t>
      </w:r>
      <w:r>
        <w:rPr>
          <w:rFonts w:ascii="Palatino Linotype" w:hAnsi="Palatino Linotype" w:cs="Arial"/>
          <w:b/>
          <w:sz w:val="24"/>
          <w:szCs w:val="24"/>
        </w:rPr>
        <w:t>)</w:t>
      </w:r>
      <w:r>
        <w:rPr>
          <w:rFonts w:ascii="Palatino Linotype" w:hAnsi="Palatino Linotype" w:cs="Arial"/>
          <w:sz w:val="24"/>
          <w:szCs w:val="24"/>
        </w:rPr>
        <w:t xml:space="preserve"> </w:t>
      </w:r>
      <w:r>
        <w:rPr>
          <w:rFonts w:ascii="Palatino Linotype" w:hAnsi="Palatino Linotype" w:cs="Arial"/>
          <w:b/>
          <w:sz w:val="24"/>
          <w:szCs w:val="24"/>
        </w:rPr>
        <w:t>de octubre</w:t>
      </w:r>
      <w:r>
        <w:rPr>
          <w:rFonts w:ascii="Palatino Linotype" w:eastAsia="Calibri" w:hAnsi="Palatino Linotype" w:cs="Times New Roman"/>
          <w:sz w:val="24"/>
          <w:szCs w:val="24"/>
          <w:lang w:val="es-ES" w:eastAsia="es-ES"/>
        </w:rPr>
        <w:t xml:space="preserve"> </w:t>
      </w:r>
      <w:r>
        <w:rPr>
          <w:rFonts w:ascii="Palatino Linotype" w:hAnsi="Palatino Linotype" w:cs="Arial"/>
          <w:sz w:val="24"/>
          <w:szCs w:val="24"/>
        </w:rPr>
        <w:t xml:space="preserve">de dos mil diecinueve, éste se encuentran dentro de los márgenes temporales previstos en el artículo 178 de la </w:t>
      </w:r>
      <w:r>
        <w:rPr>
          <w:rFonts w:ascii="Palatino Linotype" w:hAnsi="Palatino Linotype" w:cs="Arial"/>
          <w:b/>
          <w:sz w:val="24"/>
          <w:szCs w:val="24"/>
        </w:rPr>
        <w:t>Ley de Transparencia y Acceso a la Información Pública del Estado de México y Municipios</w:t>
      </w:r>
      <w:r>
        <w:rPr>
          <w:rFonts w:ascii="Palatino Linotype" w:hAnsi="Palatino Linotype" w:cs="Arial"/>
          <w:sz w:val="24"/>
          <w:szCs w:val="24"/>
        </w:rPr>
        <w:t>.</w:t>
      </w:r>
    </w:p>
    <w:p w:rsidR="00EF5B76" w:rsidRDefault="00EF5B76" w:rsidP="00EF5B76">
      <w:pPr>
        <w:spacing w:after="0" w:line="360" w:lineRule="auto"/>
        <w:contextualSpacing/>
        <w:jc w:val="both"/>
        <w:rPr>
          <w:rFonts w:ascii="Palatino Linotype" w:eastAsia="Calibri" w:hAnsi="Palatino Linotype" w:cs="Times New Roman"/>
          <w:sz w:val="24"/>
          <w:szCs w:val="24"/>
          <w:lang w:val="es-ES" w:eastAsia="es-ES"/>
        </w:rPr>
      </w:pPr>
    </w:p>
    <w:p w:rsidR="00E45EFD" w:rsidRPr="0082501D" w:rsidRDefault="00E45EFD" w:rsidP="00EF5B76">
      <w:pPr>
        <w:spacing w:after="0" w:line="360" w:lineRule="auto"/>
        <w:contextualSpacing/>
        <w:jc w:val="both"/>
        <w:rPr>
          <w:rFonts w:ascii="Palatino Linotype" w:eastAsia="Calibri" w:hAnsi="Palatino Linotype" w:cs="Times New Roman"/>
          <w:sz w:val="12"/>
          <w:szCs w:val="24"/>
          <w:lang w:val="es-ES" w:eastAsia="es-ES"/>
        </w:rPr>
      </w:pPr>
    </w:p>
    <w:p w:rsidR="00EF5B76" w:rsidRDefault="00E113EC" w:rsidP="00EF5B76">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113EC">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rsidR="00EF5B76" w:rsidRPr="00EF5B76" w:rsidRDefault="00EF5B76" w:rsidP="00EF5B76">
      <w:pPr>
        <w:spacing w:after="0" w:line="360" w:lineRule="auto"/>
        <w:contextualSpacing/>
        <w:jc w:val="both"/>
        <w:rPr>
          <w:rFonts w:ascii="Palatino Linotype" w:eastAsia="Calibri" w:hAnsi="Palatino Linotype" w:cs="Times New Roman"/>
          <w:sz w:val="24"/>
          <w:szCs w:val="24"/>
          <w:lang w:val="es-ES" w:eastAsia="es-ES"/>
        </w:rPr>
      </w:pPr>
    </w:p>
    <w:p w:rsidR="00E113EC" w:rsidRPr="00E113EC" w:rsidRDefault="00E113EC" w:rsidP="00EF5B76">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30084464"/>
      <w:r w:rsidRPr="00E113EC">
        <w:rPr>
          <w:rFonts w:ascii="Palatino Linotype" w:eastAsia="MS Mincho" w:hAnsi="Palatino Linotype" w:cstheme="majorBidi"/>
          <w:b/>
          <w:sz w:val="24"/>
          <w:szCs w:val="24"/>
          <w:lang w:val="es-ES_tradnl" w:eastAsia="es-ES"/>
        </w:rPr>
        <w:t>TERCERO. Del planteamiento de la Litis.</w:t>
      </w:r>
      <w:bookmarkEnd w:id="58"/>
      <w:bookmarkEnd w:id="59"/>
    </w:p>
    <w:p w:rsidR="00E113EC" w:rsidRPr="00E113EC" w:rsidRDefault="00E113EC" w:rsidP="00EF5B76">
      <w:pPr>
        <w:spacing w:after="0" w:line="360" w:lineRule="auto"/>
        <w:contextualSpacing/>
        <w:jc w:val="both"/>
        <w:rPr>
          <w:rFonts w:ascii="Palatino Linotype" w:eastAsia="Calibri" w:hAnsi="Palatino Linotype" w:cs="Arial"/>
          <w:b/>
          <w:sz w:val="24"/>
          <w:szCs w:val="24"/>
          <w:lang w:val="es-ES_tradnl" w:eastAsia="es-ES"/>
        </w:rPr>
      </w:pPr>
    </w:p>
    <w:p w:rsidR="00505288" w:rsidRPr="00505288" w:rsidRDefault="00E113EC" w:rsidP="00EF5B76">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E113EC">
        <w:rPr>
          <w:rFonts w:ascii="Palatino Linotype" w:eastAsia="MS Mincho" w:hAnsi="Palatino Linotype" w:cs="Arial"/>
          <w:sz w:val="24"/>
          <w:szCs w:val="24"/>
          <w:lang w:val="es-ES_tradnl" w:eastAsia="es-ES"/>
        </w:rPr>
        <w:t xml:space="preserve">De las constancias que obran en el expediente de referencia, es de señalar que el </w:t>
      </w:r>
      <w:r w:rsidRPr="00E113EC">
        <w:rPr>
          <w:rFonts w:ascii="Palatino Linotype" w:eastAsia="MS Mincho" w:hAnsi="Palatino Linotype" w:cs="Arial"/>
          <w:b/>
          <w:sz w:val="24"/>
          <w:szCs w:val="24"/>
          <w:lang w:val="es-ES_tradnl" w:eastAsia="es-ES"/>
        </w:rPr>
        <w:t>SUJETO OBLIGADO</w:t>
      </w:r>
      <w:r w:rsidRPr="00E113EC">
        <w:rPr>
          <w:rFonts w:ascii="Palatino Linotype" w:eastAsia="MS Mincho" w:hAnsi="Palatino Linotype" w:cs="Arial"/>
          <w:sz w:val="24"/>
          <w:szCs w:val="24"/>
          <w:lang w:val="es-ES_tradnl" w:eastAsia="es-ES"/>
        </w:rPr>
        <w:t xml:space="preserve"> proporcionó </w:t>
      </w:r>
      <w:r w:rsidR="00505288">
        <w:rPr>
          <w:rFonts w:ascii="Palatino Linotype" w:eastAsia="MS Mincho" w:hAnsi="Palatino Linotype" w:cs="Arial"/>
          <w:sz w:val="24"/>
          <w:szCs w:val="24"/>
          <w:lang w:val="es-ES_tradnl" w:eastAsia="es-ES"/>
        </w:rPr>
        <w:t xml:space="preserve">su </w:t>
      </w:r>
      <w:r w:rsidRPr="00E113EC">
        <w:rPr>
          <w:rFonts w:ascii="Palatino Linotype" w:eastAsia="MS Mincho" w:hAnsi="Palatino Linotype" w:cs="Arial"/>
          <w:sz w:val="24"/>
          <w:szCs w:val="24"/>
          <w:lang w:val="es-ES_tradnl" w:eastAsia="es-ES"/>
        </w:rPr>
        <w:t xml:space="preserve">respuesta </w:t>
      </w:r>
      <w:r w:rsidR="00505288">
        <w:rPr>
          <w:rFonts w:ascii="Palatino Linotype" w:eastAsia="MS Mincho" w:hAnsi="Palatino Linotype" w:cs="Arial"/>
          <w:sz w:val="24"/>
          <w:szCs w:val="24"/>
          <w:lang w:val="es-ES_tradnl" w:eastAsia="es-ES"/>
        </w:rPr>
        <w:t>misma que consistió en proporcionar la dirección del portal electrónico en donde se puede consultar la información, según su dicho el sujeto obligado</w:t>
      </w:r>
      <w:r w:rsidRPr="00505288">
        <w:rPr>
          <w:rFonts w:ascii="Palatino Linotype" w:eastAsia="MS Mincho" w:hAnsi="Palatino Linotype" w:cs="Arial"/>
          <w:sz w:val="24"/>
          <w:szCs w:val="24"/>
          <w:lang w:val="es-ES_tradnl" w:eastAsia="es-ES"/>
        </w:rPr>
        <w:t xml:space="preserve">; sin embargo, el recurrente presentó su recurso de revisión mediante el cual señala como motivos de inconformidad, </w:t>
      </w:r>
      <w:r w:rsidR="00505288">
        <w:rPr>
          <w:rFonts w:ascii="Palatino Linotype" w:eastAsia="MS Mincho" w:hAnsi="Palatino Linotype" w:cs="Arial"/>
          <w:sz w:val="24"/>
          <w:szCs w:val="24"/>
          <w:lang w:val="es-ES_tradnl" w:eastAsia="es-ES"/>
        </w:rPr>
        <w:t>que no requería la información mediante un enlace para consultar la información en una página electrónica y que la dirección electrónica que se proporcionó para consul</w:t>
      </w:r>
      <w:r w:rsidR="00505288" w:rsidRPr="00505288">
        <w:rPr>
          <w:rFonts w:ascii="Palatino Linotype" w:eastAsia="MS Mincho" w:hAnsi="Palatino Linotype" w:cs="Arial"/>
          <w:sz w:val="24"/>
          <w:szCs w:val="24"/>
          <w:lang w:val="es-ES_tradnl" w:eastAsia="es-ES"/>
        </w:rPr>
        <w:t>ta</w:t>
      </w:r>
      <w:r w:rsidR="00505288">
        <w:rPr>
          <w:rFonts w:ascii="Palatino Linotype" w:eastAsia="MS Mincho" w:hAnsi="Palatino Linotype" w:cs="Arial"/>
          <w:sz w:val="24"/>
          <w:szCs w:val="24"/>
          <w:lang w:val="es-ES_tradnl" w:eastAsia="es-ES"/>
        </w:rPr>
        <w:t>r la i</w:t>
      </w:r>
      <w:r w:rsidR="00505288" w:rsidRPr="00505288">
        <w:rPr>
          <w:rFonts w:ascii="Palatino Linotype" w:eastAsia="MS Mincho" w:hAnsi="Palatino Linotype" w:cs="Arial"/>
          <w:sz w:val="24"/>
          <w:szCs w:val="24"/>
          <w:lang w:val="es-ES_tradnl" w:eastAsia="es-ES"/>
        </w:rPr>
        <w:t xml:space="preserve">nformación </w:t>
      </w:r>
      <w:r w:rsidR="0086776C">
        <w:rPr>
          <w:rFonts w:ascii="Palatino Linotype" w:eastAsia="MS Mincho" w:hAnsi="Palatino Linotype" w:cs="Arial"/>
          <w:sz w:val="24"/>
          <w:szCs w:val="24"/>
          <w:lang w:val="es-ES_tradnl" w:eastAsia="es-ES"/>
        </w:rPr>
        <w:t>no se puede acceder a la misma, para lo cual se adjunta una imagen.</w:t>
      </w:r>
    </w:p>
    <w:p w:rsidR="00E113EC" w:rsidRPr="00E113EC" w:rsidRDefault="00E113EC" w:rsidP="00EF5B76">
      <w:pPr>
        <w:spacing w:after="0" w:line="360" w:lineRule="auto"/>
        <w:contextualSpacing/>
        <w:jc w:val="both"/>
        <w:rPr>
          <w:rFonts w:ascii="Palatino Linotype" w:hAnsi="Palatino Linotype" w:cs="Arial"/>
          <w:sz w:val="24"/>
          <w:szCs w:val="24"/>
          <w:lang w:val="es-ES_tradnl"/>
        </w:rPr>
      </w:pPr>
    </w:p>
    <w:p w:rsidR="00E113EC" w:rsidRPr="00E113EC" w:rsidRDefault="00E113EC" w:rsidP="00EF5B76">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113EC">
        <w:rPr>
          <w:rFonts w:ascii="Palatino Linotype" w:hAnsi="Palatino Linotype" w:cs="Arial"/>
          <w:sz w:val="24"/>
          <w:szCs w:val="24"/>
          <w:lang w:val="es-ES_tradnl"/>
        </w:rPr>
        <w:t xml:space="preserve">En consecuencia, la Litis del presente asunto, corresponde en </w:t>
      </w:r>
      <w:r w:rsidR="0086776C">
        <w:rPr>
          <w:rFonts w:ascii="Palatino Linotype" w:hAnsi="Palatino Linotype" w:cs="Arial"/>
          <w:sz w:val="24"/>
          <w:szCs w:val="24"/>
          <w:lang w:val="es-ES_tradnl"/>
        </w:rPr>
        <w:t>verificar si la información solicitada</w:t>
      </w:r>
      <w:r w:rsidR="00C460CA">
        <w:rPr>
          <w:rFonts w:ascii="Palatino Linotype" w:hAnsi="Palatino Linotype" w:cs="Arial"/>
          <w:sz w:val="24"/>
          <w:szCs w:val="24"/>
          <w:lang w:val="es-ES_tradnl"/>
        </w:rPr>
        <w:t xml:space="preserve"> se contiene </w:t>
      </w:r>
      <w:r w:rsidR="0086776C">
        <w:rPr>
          <w:rFonts w:ascii="Palatino Linotype" w:hAnsi="Palatino Linotype" w:cs="Arial"/>
          <w:sz w:val="24"/>
          <w:szCs w:val="24"/>
          <w:lang w:val="es-ES_tradnl"/>
        </w:rPr>
        <w:t xml:space="preserve">en su totalidad en el </w:t>
      </w:r>
      <w:r w:rsidR="00C460CA">
        <w:rPr>
          <w:rFonts w:ascii="Palatino Linotype" w:hAnsi="Palatino Linotype" w:cs="Arial"/>
          <w:sz w:val="24"/>
          <w:szCs w:val="24"/>
          <w:lang w:val="es-ES_tradnl"/>
        </w:rPr>
        <w:t>portal</w:t>
      </w:r>
      <w:r w:rsidR="0086776C">
        <w:rPr>
          <w:rFonts w:ascii="Palatino Linotype" w:hAnsi="Palatino Linotype" w:cs="Arial"/>
          <w:sz w:val="24"/>
          <w:szCs w:val="24"/>
          <w:lang w:val="es-ES_tradnl"/>
        </w:rPr>
        <w:t xml:space="preserve"> de internet que refiere el </w:t>
      </w:r>
      <w:r w:rsidRPr="00E113EC">
        <w:rPr>
          <w:rFonts w:ascii="Palatino Linotype" w:hAnsi="Palatino Linotype" w:cs="Arial"/>
          <w:b/>
          <w:sz w:val="24"/>
          <w:szCs w:val="24"/>
          <w:lang w:val="es-ES_tradnl"/>
        </w:rPr>
        <w:t>SUJETO OBLIGADO</w:t>
      </w:r>
      <w:r w:rsidRPr="00E113EC">
        <w:rPr>
          <w:rFonts w:ascii="Palatino Linotype" w:hAnsi="Palatino Linotype" w:cs="Arial"/>
          <w:sz w:val="24"/>
          <w:szCs w:val="24"/>
          <w:lang w:val="es-ES_tradnl"/>
        </w:rPr>
        <w:t xml:space="preserve"> </w:t>
      </w:r>
      <w:r w:rsidR="00C460CA">
        <w:rPr>
          <w:rFonts w:ascii="Palatino Linotype" w:hAnsi="Palatino Linotype" w:cs="Arial"/>
          <w:sz w:val="24"/>
          <w:szCs w:val="24"/>
          <w:lang w:val="es-ES_tradnl"/>
        </w:rPr>
        <w:t xml:space="preserve">para verificar que se haya dado cumplimiento al derecho del particular, </w:t>
      </w:r>
      <w:r w:rsidR="0086776C">
        <w:rPr>
          <w:rFonts w:ascii="Palatino Linotype" w:hAnsi="Palatino Linotype" w:cs="Arial"/>
          <w:sz w:val="24"/>
          <w:szCs w:val="24"/>
          <w:lang w:val="es-ES_tradnl"/>
        </w:rPr>
        <w:t xml:space="preserve">de no ser el caso se procederá al análisis </w:t>
      </w:r>
      <w:r w:rsidR="00C460CA">
        <w:rPr>
          <w:rFonts w:ascii="Palatino Linotype" w:hAnsi="Palatino Linotype" w:cs="Arial"/>
          <w:sz w:val="24"/>
          <w:szCs w:val="24"/>
          <w:lang w:val="es-ES_tradnl"/>
        </w:rPr>
        <w:t xml:space="preserve">de verificar  si la información la </w:t>
      </w:r>
      <w:r w:rsidRPr="00E113EC">
        <w:rPr>
          <w:rFonts w:ascii="Palatino Linotype" w:hAnsi="Palatino Linotype" w:cs="Arial"/>
          <w:sz w:val="24"/>
          <w:szCs w:val="24"/>
          <w:lang w:val="es-ES_tradnl"/>
        </w:rPr>
        <w:t>posee, genera y administra, lo anterior, a efecto de ordenar la reparación de la afectación.</w:t>
      </w:r>
    </w:p>
    <w:p w:rsidR="00E113EC" w:rsidRPr="00E113EC" w:rsidRDefault="00E113EC" w:rsidP="00EF5B76">
      <w:pPr>
        <w:spacing w:after="0" w:line="360" w:lineRule="auto"/>
        <w:contextualSpacing/>
        <w:rPr>
          <w:rFonts w:ascii="Palatino Linotype" w:eastAsia="MS Mincho" w:hAnsi="Palatino Linotype" w:cs="Times New Roman"/>
          <w:sz w:val="24"/>
          <w:szCs w:val="24"/>
          <w:lang w:val="es-ES_tradnl" w:eastAsia="es-ES"/>
        </w:rPr>
      </w:pPr>
    </w:p>
    <w:p w:rsidR="00E113EC" w:rsidRPr="00E113EC" w:rsidRDefault="00E113EC" w:rsidP="00EF5B76">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113EC">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113EC" w:rsidRPr="00E113EC" w:rsidRDefault="00E113EC" w:rsidP="00EF5B76">
      <w:pPr>
        <w:spacing w:after="0" w:line="360" w:lineRule="auto"/>
        <w:ind w:right="49"/>
        <w:contextualSpacing/>
        <w:jc w:val="both"/>
        <w:rPr>
          <w:rFonts w:ascii="Palatino Linotype" w:eastAsia="MS Mincho" w:hAnsi="Palatino Linotype" w:cs="Times New Roman"/>
          <w:i/>
          <w:sz w:val="24"/>
          <w:szCs w:val="24"/>
          <w:lang w:val="es-ES_tradnl" w:eastAsia="es-ES"/>
        </w:rPr>
      </w:pPr>
    </w:p>
    <w:p w:rsidR="00E113EC" w:rsidRPr="00E113EC" w:rsidRDefault="00E113EC" w:rsidP="00EF5B76">
      <w:pPr>
        <w:spacing w:after="0" w:line="360" w:lineRule="auto"/>
        <w:ind w:right="567"/>
        <w:contextualSpacing/>
        <w:jc w:val="both"/>
        <w:rPr>
          <w:rFonts w:ascii="Palatino Linotype" w:eastAsia="MS Mincho" w:hAnsi="Palatino Linotype" w:cs="Times New Roman"/>
          <w:i/>
          <w:lang w:val="es-ES_tradnl" w:eastAsia="es-ES"/>
        </w:rPr>
      </w:pPr>
      <w:r w:rsidRPr="00E113EC">
        <w:rPr>
          <w:rFonts w:ascii="Palatino Linotype" w:eastAsia="MS Mincho" w:hAnsi="Palatino Linotype" w:cs="Times New Roman"/>
          <w:b/>
          <w:i/>
          <w:lang w:val="es-ES_tradnl" w:eastAsia="es-ES"/>
        </w:rPr>
        <w:t>QUEJA, RECURSO DE. LA OMISION DE RENDIR EL INFORME RESPECTIVO NO IMPIDE QUE SE RESUELVA</w:t>
      </w:r>
      <w:r w:rsidRPr="00E113EC">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E113EC" w:rsidRPr="00E113EC" w:rsidRDefault="00E113EC" w:rsidP="00EF5B76">
      <w:pPr>
        <w:spacing w:after="0" w:line="360" w:lineRule="auto"/>
        <w:ind w:right="49"/>
        <w:contextualSpacing/>
        <w:jc w:val="both"/>
        <w:rPr>
          <w:rFonts w:ascii="Palatino Linotype" w:eastAsia="MS Mincho" w:hAnsi="Palatino Linotype" w:cs="Times New Roman"/>
          <w:i/>
          <w:sz w:val="24"/>
          <w:szCs w:val="24"/>
          <w:lang w:val="es-ES_tradnl"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E113EC">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E113EC">
        <w:rPr>
          <w:rFonts w:ascii="Palatino Linotype" w:eastAsia="MS Mincho" w:hAnsi="Palatino Linotype" w:cs="Times New Roman"/>
          <w:b/>
          <w:sz w:val="24"/>
          <w:szCs w:val="24"/>
          <w:lang w:val="es-ES_tradnl" w:eastAsia="es-ES"/>
        </w:rPr>
        <w:t>SUJETO OBLIGADO</w:t>
      </w:r>
      <w:r w:rsidRPr="00E113EC">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E113EC" w:rsidRPr="00E113EC" w:rsidRDefault="00E113EC" w:rsidP="00EF5B76">
      <w:pPr>
        <w:spacing w:after="0" w:line="360" w:lineRule="auto"/>
        <w:contextualSpacing/>
        <w:rPr>
          <w:rFonts w:ascii="Palatino Linotype" w:eastAsia="MS Mincho" w:hAnsi="Palatino Linotype" w:cs="Arial"/>
          <w:sz w:val="24"/>
          <w:szCs w:val="24"/>
          <w:lang w:val="es-ES_tradnl"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E113EC">
        <w:rPr>
          <w:rFonts w:ascii="Palatino Linotype" w:eastAsia="MS Mincho" w:hAnsi="Palatino Linotype" w:cs="Arial"/>
          <w:sz w:val="24"/>
          <w:szCs w:val="24"/>
          <w:lang w:val="es-ES_tradnl" w:eastAsia="es-ES"/>
        </w:rPr>
        <w:t xml:space="preserve">Del análisis efectuado se advierte que el recurso de revisión del que se trata </w:t>
      </w:r>
      <w:r w:rsidR="00C460CA">
        <w:rPr>
          <w:rFonts w:ascii="Palatino Linotype" w:eastAsia="Times New Roman" w:hAnsi="Palatino Linotype" w:cs="Arial"/>
          <w:sz w:val="24"/>
          <w:szCs w:val="24"/>
          <w:lang w:val="es-ES_tradnl" w:eastAsia="es-ES"/>
        </w:rPr>
        <w:t xml:space="preserve">se circunscribe en determinar si </w:t>
      </w:r>
      <w:r w:rsidR="00C460CA">
        <w:rPr>
          <w:rFonts w:ascii="Palatino Linotype" w:eastAsia="MS Mincho" w:hAnsi="Palatino Linotype" w:cs="Arial"/>
          <w:sz w:val="24"/>
          <w:szCs w:val="24"/>
          <w:lang w:val="es-ES_tradnl" w:eastAsia="es-ES"/>
        </w:rPr>
        <w:t xml:space="preserve">se actualiza </w:t>
      </w:r>
      <w:r w:rsidRPr="00E113EC">
        <w:rPr>
          <w:rFonts w:ascii="Palatino Linotype" w:eastAsia="MS Mincho" w:hAnsi="Palatino Linotype" w:cs="Arial"/>
          <w:sz w:val="24"/>
          <w:szCs w:val="24"/>
          <w:lang w:val="es-ES_tradnl" w:eastAsia="es-ES"/>
        </w:rPr>
        <w:t xml:space="preserve">la hipótesis prevista en la </w:t>
      </w:r>
      <w:r w:rsidR="00791FDA">
        <w:rPr>
          <w:rFonts w:ascii="Palatino Linotype" w:eastAsia="MS Mincho" w:hAnsi="Palatino Linotype" w:cs="Times New Roman"/>
          <w:b/>
          <w:sz w:val="24"/>
          <w:szCs w:val="24"/>
          <w:lang w:val="es-ES_tradnl" w:eastAsia="es-ES"/>
        </w:rPr>
        <w:t>fracción I</w:t>
      </w:r>
      <w:r w:rsidRPr="00E113EC">
        <w:rPr>
          <w:rFonts w:ascii="Palatino Linotype" w:eastAsia="MS Mincho" w:hAnsi="Palatino Linotype" w:cs="Times New Roman"/>
          <w:b/>
          <w:sz w:val="24"/>
          <w:szCs w:val="24"/>
          <w:lang w:val="es-ES_tradnl" w:eastAsia="es-ES"/>
        </w:rPr>
        <w:t xml:space="preserve"> y </w:t>
      </w:r>
      <w:r w:rsidR="00791FDA">
        <w:rPr>
          <w:rFonts w:ascii="Palatino Linotype" w:eastAsia="MS Mincho" w:hAnsi="Palatino Linotype" w:cs="Times New Roman"/>
          <w:b/>
          <w:sz w:val="24"/>
          <w:szCs w:val="24"/>
          <w:lang w:val="es-ES_tradnl" w:eastAsia="es-ES"/>
        </w:rPr>
        <w:t>V</w:t>
      </w:r>
      <w:r w:rsidRPr="00E113EC">
        <w:rPr>
          <w:rFonts w:ascii="Palatino Linotype" w:eastAsia="MS Mincho" w:hAnsi="Palatino Linotype" w:cs="Times New Roman"/>
          <w:b/>
          <w:sz w:val="24"/>
          <w:szCs w:val="24"/>
          <w:lang w:val="es-ES_tradnl" w:eastAsia="es-ES"/>
        </w:rPr>
        <w:t>I del artículo 179 de la Ley de Transparencia y Acceso a la Información Pública del Estado de México y Municipio</w:t>
      </w:r>
      <w:r w:rsidRPr="00E113EC">
        <w:rPr>
          <w:rFonts w:ascii="Palatino Linotype" w:eastAsia="MS Mincho" w:hAnsi="Palatino Linotype" w:cs="Times New Roman"/>
          <w:sz w:val="24"/>
          <w:szCs w:val="24"/>
          <w:lang w:val="es-ES_tradnl" w:eastAsia="es-ES"/>
        </w:rPr>
        <w:t>.</w:t>
      </w:r>
    </w:p>
    <w:p w:rsidR="00E113EC" w:rsidRPr="00E113EC" w:rsidRDefault="00E113EC" w:rsidP="00EF5B76">
      <w:pPr>
        <w:tabs>
          <w:tab w:val="left" w:pos="4185"/>
        </w:tabs>
        <w:spacing w:after="0" w:line="360" w:lineRule="auto"/>
        <w:ind w:right="-142"/>
        <w:contextualSpacing/>
        <w:rPr>
          <w:rFonts w:ascii="Palatino Linotype" w:eastAsia="Calibri" w:hAnsi="Palatino Linotype" w:cs="Arial"/>
          <w:sz w:val="24"/>
          <w:szCs w:val="24"/>
          <w:lang w:val="es-ES" w:eastAsia="es-ES"/>
        </w:rPr>
      </w:pPr>
    </w:p>
    <w:p w:rsidR="00E113EC" w:rsidRPr="00E113EC" w:rsidRDefault="00E113EC" w:rsidP="00EF5B76">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30084465"/>
      <w:r w:rsidRPr="00E113EC">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E113EC" w:rsidRPr="00E113EC" w:rsidRDefault="00E113EC" w:rsidP="00EF5B76">
      <w:pPr>
        <w:spacing w:after="0" w:line="360" w:lineRule="auto"/>
        <w:rPr>
          <w:lang w:val="es-ES_tradnl" w:eastAsia="es-ES"/>
        </w:rPr>
      </w:pPr>
    </w:p>
    <w:p w:rsidR="00E113EC" w:rsidRPr="00E113EC" w:rsidRDefault="00E113EC" w:rsidP="00EF5B76">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30084466"/>
      <w:r w:rsidRPr="00E113EC">
        <w:rPr>
          <w:rFonts w:ascii="Palatino Linotype" w:eastAsia="MS Gothic" w:hAnsi="Palatino Linotype" w:cstheme="majorBidi"/>
          <w:b/>
          <w:i/>
          <w:noProof/>
          <w:sz w:val="24"/>
          <w:szCs w:val="24"/>
        </w:rPr>
        <w:t>El derecho de acceso a la información publica</w:t>
      </w:r>
      <w:bookmarkEnd w:id="70"/>
      <w:r w:rsidRPr="00E113EC">
        <w:rPr>
          <w:rFonts w:ascii="Palatino Linotype" w:eastAsia="MS Mincho" w:hAnsi="Palatino Linotype" w:cs="Arial"/>
          <w:b/>
          <w:i/>
          <w:sz w:val="24"/>
          <w:szCs w:val="24"/>
          <w:lang w:val="es-ES_tradnl" w:eastAsia="es-MX"/>
        </w:rPr>
        <w:t>.</w:t>
      </w:r>
      <w:bookmarkEnd w:id="71"/>
    </w:p>
    <w:p w:rsidR="00E113EC" w:rsidRPr="00E113EC" w:rsidRDefault="00E113EC" w:rsidP="00EF5B76">
      <w:pPr>
        <w:spacing w:after="0" w:line="360" w:lineRule="auto"/>
        <w:contextualSpacing/>
        <w:rPr>
          <w:rFonts w:ascii="Palatino Linotype" w:eastAsia="MS Mincho" w:hAnsi="Palatino Linotype" w:cs="Arial"/>
          <w:sz w:val="24"/>
          <w:szCs w:val="24"/>
          <w:lang w:val="es-ES_tradnl" w:eastAsia="es-MX"/>
        </w:rPr>
      </w:pPr>
    </w:p>
    <w:p w:rsidR="00E113EC" w:rsidRPr="00E113EC" w:rsidRDefault="00E113EC" w:rsidP="00EF5B7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 xml:space="preserve">De </w:t>
      </w:r>
      <w:r w:rsidRPr="00E113EC">
        <w:rPr>
          <w:rFonts w:ascii="Palatino Linotype" w:eastAsia="Calibri" w:hAnsi="Palatino Linotype" w:cs="Arial"/>
          <w:sz w:val="24"/>
          <w:szCs w:val="24"/>
          <w:lang w:val="es-ES_tradnl" w:eastAsia="es-ES"/>
        </w:rPr>
        <w:t>acuerdo</w:t>
      </w:r>
      <w:r w:rsidRPr="00E113EC">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E113EC" w:rsidRPr="00E113EC" w:rsidRDefault="00E113EC" w:rsidP="00EF5B76">
      <w:pPr>
        <w:spacing w:after="0" w:line="360" w:lineRule="auto"/>
        <w:ind w:right="49"/>
        <w:contextualSpacing/>
        <w:jc w:val="both"/>
        <w:rPr>
          <w:rFonts w:ascii="Palatino Linotype" w:eastAsia="MS Mincho" w:hAnsi="Palatino Linotype" w:cs="Times New Roman"/>
          <w:sz w:val="14"/>
          <w:szCs w:val="24"/>
          <w:lang w:val="es-ES_tradnl" w:eastAsia="es-ES"/>
        </w:rPr>
      </w:pPr>
    </w:p>
    <w:p w:rsidR="00E113EC" w:rsidRPr="00E113EC" w:rsidRDefault="00E113EC" w:rsidP="00EF5B7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E113EC" w:rsidRPr="00E113EC" w:rsidRDefault="00E113EC" w:rsidP="00EF5B76">
      <w:pPr>
        <w:spacing w:after="0" w:line="360" w:lineRule="auto"/>
        <w:ind w:right="49"/>
        <w:contextualSpacing/>
        <w:jc w:val="both"/>
        <w:rPr>
          <w:rFonts w:ascii="Palatino Linotype" w:eastAsia="MS Mincho" w:hAnsi="Palatino Linotype" w:cs="Times New Roman"/>
          <w:sz w:val="16"/>
          <w:szCs w:val="24"/>
          <w:lang w:val="es-ES_tradnl" w:eastAsia="es-ES"/>
        </w:rPr>
      </w:pPr>
    </w:p>
    <w:p w:rsidR="00E113EC" w:rsidRPr="00E113EC" w:rsidRDefault="00E113EC" w:rsidP="00EF5B7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E113EC" w:rsidRPr="00E113EC" w:rsidRDefault="00E113EC" w:rsidP="00EF5B76">
      <w:pPr>
        <w:spacing w:after="0" w:line="360" w:lineRule="auto"/>
        <w:contextualSpacing/>
        <w:rPr>
          <w:rFonts w:ascii="Palatino Linotype" w:eastAsia="MS Mincho" w:hAnsi="Palatino Linotype" w:cs="Times New Roman"/>
          <w:sz w:val="16"/>
          <w:szCs w:val="24"/>
          <w:lang w:val="es-ES_tradnl" w:eastAsia="es-ES"/>
        </w:rPr>
      </w:pPr>
    </w:p>
    <w:p w:rsidR="00E113EC" w:rsidRPr="00E113EC" w:rsidRDefault="00E113EC" w:rsidP="00EF5B7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113EC" w:rsidRPr="00E113EC" w:rsidRDefault="00E113EC" w:rsidP="00EF5B76">
      <w:pPr>
        <w:spacing w:after="0" w:line="360" w:lineRule="auto"/>
        <w:ind w:right="34"/>
        <w:contextualSpacing/>
        <w:jc w:val="both"/>
        <w:rPr>
          <w:rFonts w:ascii="Palatino Linotype" w:eastAsia="MS Mincho" w:hAnsi="Palatino Linotype" w:cs="Times New Roman"/>
          <w:sz w:val="18"/>
          <w:szCs w:val="24"/>
          <w:lang w:val="es-ES_tradnl" w:eastAsia="es-ES"/>
        </w:rPr>
      </w:pPr>
    </w:p>
    <w:p w:rsidR="00E113EC" w:rsidRPr="00E113EC" w:rsidRDefault="00E113EC" w:rsidP="00EF5B7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113EC">
        <w:rPr>
          <w:rFonts w:ascii="Palatino Linotype" w:eastAsia="MS Mincho" w:hAnsi="Palatino Linotype" w:cs="Times New Roman"/>
          <w:sz w:val="24"/>
          <w:szCs w:val="24"/>
          <w:lang w:val="es-ES_tradnl" w:eastAsia="es-ES"/>
        </w:rPr>
        <w:t>Derivado</w:t>
      </w:r>
      <w:r w:rsidRPr="00E113EC">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E113EC" w:rsidRPr="00E113EC" w:rsidRDefault="00E113EC" w:rsidP="00EF5B76">
      <w:pPr>
        <w:keepNext/>
        <w:keepLines/>
        <w:spacing w:after="0" w:line="360" w:lineRule="auto"/>
        <w:outlineLvl w:val="1"/>
        <w:rPr>
          <w:rFonts w:ascii="Palatino Linotype" w:eastAsia="MS Mincho" w:hAnsi="Palatino Linotype" w:cstheme="majorBidi"/>
          <w:b/>
          <w:i/>
          <w:sz w:val="24"/>
          <w:szCs w:val="24"/>
          <w:lang w:val="es-ES_tradnl" w:eastAsia="es-ES"/>
        </w:rPr>
      </w:pPr>
    </w:p>
    <w:p w:rsidR="00E113EC" w:rsidRPr="00E113EC" w:rsidRDefault="00E113EC" w:rsidP="00EF5B76">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30084467"/>
      <w:r w:rsidRPr="00E113EC">
        <w:rPr>
          <w:rFonts w:ascii="Palatino Linotype" w:eastAsia="MS Mincho" w:hAnsi="Palatino Linotype" w:cstheme="majorBidi"/>
          <w:b/>
          <w:i/>
          <w:sz w:val="24"/>
          <w:szCs w:val="24"/>
          <w:lang w:val="es-ES_tradnl" w:eastAsia="es-ES"/>
        </w:rPr>
        <w:t>II. De la</w:t>
      </w:r>
      <w:r w:rsidR="00791FDA">
        <w:rPr>
          <w:rFonts w:ascii="Palatino Linotype" w:eastAsia="MS Mincho" w:hAnsi="Palatino Linotype" w:cstheme="majorBidi"/>
          <w:b/>
          <w:i/>
          <w:sz w:val="24"/>
          <w:szCs w:val="24"/>
          <w:lang w:val="es-ES_tradnl" w:eastAsia="es-ES"/>
        </w:rPr>
        <w:t xml:space="preserve"> respuesta a la solicitud de la información.</w:t>
      </w:r>
      <w:bookmarkEnd w:id="72"/>
    </w:p>
    <w:p w:rsidR="00E113EC" w:rsidRPr="00E113EC" w:rsidRDefault="00E113EC" w:rsidP="00EF5B76">
      <w:pPr>
        <w:spacing w:after="0" w:line="360" w:lineRule="auto"/>
        <w:ind w:right="49"/>
        <w:contextualSpacing/>
        <w:jc w:val="both"/>
        <w:rPr>
          <w:rFonts w:ascii="Palatino Linotype" w:eastAsia="MS Mincho" w:hAnsi="Palatino Linotype" w:cstheme="majorBidi"/>
          <w:sz w:val="24"/>
          <w:szCs w:val="24"/>
          <w:lang w:val="es-ES_tradnl"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13EC">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E113EC" w:rsidRPr="00E113EC" w:rsidRDefault="00E113EC" w:rsidP="00EF5B76">
      <w:pPr>
        <w:spacing w:after="0" w:line="360" w:lineRule="auto"/>
        <w:ind w:right="49"/>
        <w:contextualSpacing/>
        <w:jc w:val="both"/>
        <w:rPr>
          <w:rFonts w:ascii="Palatino Linotype" w:eastAsia="MS Mincho" w:hAnsi="Palatino Linotype" w:cstheme="majorBidi"/>
          <w:sz w:val="24"/>
          <w:szCs w:val="24"/>
          <w:lang w:val="es-ES_tradnl" w:eastAsia="es-ES"/>
        </w:rPr>
      </w:pPr>
    </w:p>
    <w:p w:rsidR="00E113EC" w:rsidRPr="00E113EC" w:rsidRDefault="00791FDA" w:rsidP="00EF5B76">
      <w:pPr>
        <w:numPr>
          <w:ilvl w:val="0"/>
          <w:numId w:val="5"/>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Pr>
          <w:rFonts w:ascii="Palatino Linotype" w:eastAsia="Times New Roman" w:hAnsi="Palatino Linotype" w:cs="Times New Roman"/>
          <w:b/>
          <w:i/>
          <w:lang w:eastAsia="es-MX"/>
        </w:rPr>
        <w:t>L</w:t>
      </w:r>
      <w:r w:rsidRPr="00E113EC">
        <w:rPr>
          <w:rFonts w:ascii="Palatino Linotype" w:eastAsia="Times New Roman" w:hAnsi="Palatino Linotype" w:cs="Times New Roman"/>
          <w:b/>
          <w:i/>
          <w:lang w:eastAsia="es-MX"/>
        </w:rPr>
        <w:t xml:space="preserve">a remuneración bruta y neta de todos los Servidores Públicos de base o de confianza del Ayuntamiento </w:t>
      </w:r>
      <w:r w:rsidRPr="00E113EC">
        <w:rPr>
          <w:rFonts w:ascii="Palatino Linotype" w:eastAsia="Times New Roman" w:hAnsi="Palatino Linotype" w:cs="Times New Roman"/>
          <w:i/>
          <w:lang w:eastAsia="es-MX"/>
        </w:rPr>
        <w:t>de Chalc</w:t>
      </w:r>
      <w:r>
        <w:rPr>
          <w:rFonts w:ascii="Palatino Linotype" w:eastAsia="Times New Roman" w:hAnsi="Palatino Linotype" w:cs="Times New Roman"/>
          <w:i/>
          <w:lang w:eastAsia="es-MX"/>
        </w:rPr>
        <w:t xml:space="preserve">o, </w:t>
      </w:r>
      <w:r w:rsidRPr="00E113EC">
        <w:rPr>
          <w:rFonts w:ascii="Palatino Linotype" w:eastAsia="Times New Roman" w:hAnsi="Palatino Linotype" w:cs="Times New Roman"/>
          <w:b/>
          <w:i/>
          <w:lang w:eastAsia="es-MX"/>
        </w:rPr>
        <w:t>incluyendo sueldos, prestaciones, gratificaciones, primas, comisiones, dietas, bonos, estímulos, ingresos y sistemas de compensación</w:t>
      </w:r>
      <w:r>
        <w:rPr>
          <w:rFonts w:ascii="Palatino Linotype" w:eastAsia="Times New Roman" w:hAnsi="Palatino Linotype" w:cs="Times New Roman"/>
          <w:b/>
          <w:i/>
          <w:lang w:eastAsia="es-MX"/>
        </w:rPr>
        <w:t xml:space="preserve">, del correspondiente al </w:t>
      </w:r>
      <w:r w:rsidRPr="00E113EC">
        <w:rPr>
          <w:rFonts w:ascii="Palatino Linotype" w:eastAsia="Times New Roman" w:hAnsi="Palatino Linotype" w:cs="Times New Roman"/>
          <w:b/>
          <w:i/>
          <w:u w:val="single"/>
          <w:lang w:eastAsia="es-MX"/>
        </w:rPr>
        <w:t>mes de agosto</w:t>
      </w:r>
      <w:r>
        <w:rPr>
          <w:rFonts w:ascii="Palatino Linotype" w:eastAsia="Times New Roman" w:hAnsi="Palatino Linotype" w:cs="Times New Roman"/>
          <w:b/>
          <w:i/>
          <w:u w:val="single"/>
          <w:lang w:eastAsia="es-MX"/>
        </w:rPr>
        <w:t xml:space="preserve"> 2019, </w:t>
      </w:r>
      <w:r>
        <w:rPr>
          <w:rFonts w:ascii="Palatino Linotype" w:eastAsia="Times New Roman" w:hAnsi="Palatino Linotype" w:cs="Times New Roman"/>
          <w:b/>
          <w:i/>
          <w:lang w:eastAsia="es-MX"/>
        </w:rPr>
        <w:t>de manera electrónica en</w:t>
      </w:r>
      <w:r w:rsidRPr="00EC4F5B">
        <w:rPr>
          <w:rFonts w:ascii="Palatino Linotype" w:eastAsia="Times New Roman" w:hAnsi="Palatino Linotype" w:cs="Times New Roman"/>
          <w:b/>
          <w:i/>
          <w:lang w:eastAsia="es-MX"/>
        </w:rPr>
        <w:t xml:space="preserve"> formato .</w:t>
      </w:r>
      <w:proofErr w:type="spellStart"/>
      <w:r w:rsidRPr="00EC4F5B">
        <w:rPr>
          <w:rFonts w:ascii="Palatino Linotype" w:eastAsia="Times New Roman" w:hAnsi="Palatino Linotype" w:cs="Times New Roman"/>
          <w:b/>
          <w:i/>
          <w:lang w:eastAsia="es-MX"/>
        </w:rPr>
        <w:t>xlsx</w:t>
      </w:r>
      <w:proofErr w:type="spellEnd"/>
      <w:r>
        <w:rPr>
          <w:rFonts w:ascii="Palatino Linotype" w:eastAsia="Times New Roman" w:hAnsi="Palatino Linotype" w:cs="Times New Roman"/>
          <w:b/>
          <w:i/>
          <w:lang w:eastAsia="es-MX"/>
        </w:rPr>
        <w:t>.</w:t>
      </w:r>
    </w:p>
    <w:p w:rsidR="00E113EC" w:rsidRPr="00E113EC" w:rsidRDefault="00E113EC" w:rsidP="00EF5B76">
      <w:pPr>
        <w:spacing w:after="0" w:line="360" w:lineRule="auto"/>
        <w:ind w:right="49"/>
        <w:contextualSpacing/>
        <w:jc w:val="both"/>
        <w:rPr>
          <w:rFonts w:ascii="Palatino Linotype" w:eastAsia="MS Mincho" w:hAnsi="Palatino Linotype" w:cstheme="majorBidi"/>
          <w:sz w:val="24"/>
          <w:szCs w:val="24"/>
          <w:lang w:val="es-ES_tradnl" w:eastAsia="es-ES"/>
        </w:rPr>
      </w:pPr>
    </w:p>
    <w:p w:rsidR="00791FDA" w:rsidRPr="00791FDA" w:rsidRDefault="00791FDA" w:rsidP="00EF5B76">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Derivado de la respuesta emitida por el </w:t>
      </w:r>
      <w:r w:rsidRPr="00791FDA">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esta ponencia tuvo a bien </w:t>
      </w:r>
      <w:r w:rsidRPr="00791FDA">
        <w:rPr>
          <w:rFonts w:ascii="Palatino Linotype" w:eastAsia="MS Mincho" w:hAnsi="Palatino Linotype" w:cstheme="majorBidi"/>
          <w:sz w:val="24"/>
          <w:szCs w:val="24"/>
          <w:lang w:val="es-ES_tradnl" w:eastAsia="es-ES"/>
        </w:rPr>
        <w:t xml:space="preserve">consultar la dirección electrónica proporcionada en la respuesta misma corresponde a </w:t>
      </w:r>
      <w:hyperlink r:id="rId8" w:history="1">
        <w:r w:rsidRPr="00791FDA">
          <w:rPr>
            <w:rStyle w:val="Hipervnculo"/>
            <w:rFonts w:ascii="Palatino Linotype" w:hAnsi="Palatino Linotype"/>
            <w:i/>
            <w:sz w:val="24"/>
            <w:szCs w:val="24"/>
          </w:rPr>
          <w:t>https://www.ipomex.org.mx/ipo3/Igt/indice/CHALCO/art_92_viii.web</w:t>
        </w:r>
      </w:hyperlink>
      <w:r>
        <w:rPr>
          <w:rFonts w:ascii="Palatino Linotype" w:hAnsi="Palatino Linotype"/>
          <w:i/>
          <w:color w:val="000000"/>
        </w:rPr>
        <w:t xml:space="preserve">, </w:t>
      </w:r>
      <w:r w:rsidRPr="00791FDA">
        <w:rPr>
          <w:rFonts w:ascii="Palatino Linotype" w:hAnsi="Palatino Linotype"/>
          <w:color w:val="000000"/>
          <w:sz w:val="24"/>
          <w:szCs w:val="24"/>
        </w:rPr>
        <w:t>de la cual se obtuvo la siguiente información:</w:t>
      </w:r>
    </w:p>
    <w:p w:rsidR="00791FDA" w:rsidRDefault="00791FDA" w:rsidP="00EF5B76">
      <w:pPr>
        <w:spacing w:after="0" w:line="360" w:lineRule="auto"/>
        <w:ind w:right="49"/>
        <w:contextualSpacing/>
        <w:jc w:val="both"/>
        <w:rPr>
          <w:rFonts w:ascii="Palatino Linotype" w:eastAsia="MS Mincho" w:hAnsi="Palatino Linotype" w:cstheme="majorBidi"/>
          <w:sz w:val="24"/>
          <w:szCs w:val="24"/>
          <w:lang w:val="es-ES_tradnl" w:eastAsia="es-ES"/>
        </w:rPr>
      </w:pPr>
    </w:p>
    <w:p w:rsidR="00791FDA" w:rsidRDefault="00791FDA" w:rsidP="00EF5B76">
      <w:pPr>
        <w:spacing w:after="0" w:line="360" w:lineRule="auto"/>
        <w:ind w:right="49"/>
        <w:contextualSpacing/>
        <w:jc w:val="both"/>
        <w:rPr>
          <w:rFonts w:ascii="Palatino Linotype" w:eastAsia="MS Mincho" w:hAnsi="Palatino Linotype" w:cstheme="majorBidi"/>
          <w:sz w:val="24"/>
          <w:szCs w:val="24"/>
          <w:lang w:val="es-ES_tradnl" w:eastAsia="es-ES"/>
        </w:rPr>
      </w:pPr>
      <w:r>
        <w:rPr>
          <w:noProof/>
          <w:lang w:eastAsia="es-MX"/>
        </w:rPr>
        <w:drawing>
          <wp:inline distT="0" distB="0" distL="0" distR="0" wp14:anchorId="182712D4" wp14:editId="1DC2C91D">
            <wp:extent cx="5541010" cy="1057524"/>
            <wp:effectExtent l="0" t="0" r="254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12" b="66313"/>
                    <a:stretch/>
                  </pic:blipFill>
                  <pic:spPr bwMode="auto">
                    <a:xfrm>
                      <a:off x="0" y="0"/>
                      <a:ext cx="5541258" cy="1057571"/>
                    </a:xfrm>
                    <a:prstGeom prst="rect">
                      <a:avLst/>
                    </a:prstGeom>
                    <a:ln>
                      <a:noFill/>
                    </a:ln>
                    <a:extLst>
                      <a:ext uri="{53640926-AAD7-44D8-BBD7-CCE9431645EC}">
                        <a14:shadowObscured xmlns:a14="http://schemas.microsoft.com/office/drawing/2010/main"/>
                      </a:ext>
                    </a:extLst>
                  </pic:spPr>
                </pic:pic>
              </a:graphicData>
            </a:graphic>
          </wp:inline>
        </w:drawing>
      </w:r>
    </w:p>
    <w:p w:rsidR="00791FDA" w:rsidRDefault="00791FDA" w:rsidP="00EF5B76">
      <w:pPr>
        <w:spacing w:after="0" w:line="360" w:lineRule="auto"/>
        <w:ind w:right="49"/>
        <w:contextualSpacing/>
        <w:jc w:val="both"/>
        <w:rPr>
          <w:rFonts w:ascii="Palatino Linotype" w:eastAsia="MS Mincho" w:hAnsi="Palatino Linotype" w:cstheme="majorBidi"/>
          <w:sz w:val="24"/>
          <w:szCs w:val="24"/>
          <w:lang w:val="es-ES_tradnl" w:eastAsia="es-ES"/>
        </w:rPr>
      </w:pPr>
    </w:p>
    <w:p w:rsidR="00E113EC" w:rsidRPr="00791FDA" w:rsidRDefault="00791FDA" w:rsidP="00EF5B76">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 la imagen insertada se puede observar claramente que no se puede acceder a la página electrónica en la cual refiere </w:t>
      </w:r>
      <w:r w:rsidRPr="00791FDA">
        <w:rPr>
          <w:rFonts w:ascii="Palatino Linotype" w:eastAsia="MS Mincho" w:hAnsi="Palatino Linotype" w:cstheme="majorBidi"/>
          <w:b/>
          <w:sz w:val="24"/>
          <w:szCs w:val="24"/>
          <w:lang w:val="es-ES_tradnl" w:eastAsia="es-ES"/>
        </w:rPr>
        <w:t>el SUJETO OBLIGADO</w:t>
      </w:r>
      <w:r>
        <w:rPr>
          <w:rFonts w:ascii="Palatino Linotype" w:eastAsia="MS Mincho" w:hAnsi="Palatino Linotype" w:cstheme="majorBidi"/>
          <w:sz w:val="24"/>
          <w:szCs w:val="24"/>
          <w:lang w:val="es-ES_tradnl" w:eastAsia="es-ES"/>
        </w:rPr>
        <w:t xml:space="preserve"> se contiene la información, por tanto resulta evidente que se </w:t>
      </w:r>
      <w:r w:rsidR="00E113EC" w:rsidRPr="00791FDA">
        <w:rPr>
          <w:rFonts w:ascii="Palatino Linotype" w:eastAsia="MS Mincho" w:hAnsi="Palatino Linotype" w:cstheme="majorBidi"/>
          <w:sz w:val="24"/>
          <w:szCs w:val="24"/>
          <w:lang w:val="es-ES_tradnl" w:eastAsia="es-ES"/>
        </w:rPr>
        <w:t>vulnera el derecho de acceso a la información del particular de forma continua, quien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incrementar un mayor plazo para que el recurrente acceda a la información, retrasando el acceso a la información, pasando por alto el principio de máxima publicidad.</w:t>
      </w:r>
    </w:p>
    <w:p w:rsidR="00E113EC" w:rsidRPr="00E113EC" w:rsidRDefault="00E113EC" w:rsidP="00EF5B76">
      <w:pPr>
        <w:spacing w:after="0" w:line="360" w:lineRule="auto"/>
        <w:ind w:right="49"/>
        <w:contextualSpacing/>
        <w:jc w:val="both"/>
        <w:rPr>
          <w:rFonts w:ascii="Palatino Linotype" w:eastAsia="MS Mincho" w:hAnsi="Palatino Linotype" w:cstheme="majorBidi"/>
          <w:sz w:val="24"/>
          <w:szCs w:val="24"/>
          <w:lang w:val="es-ES_tradnl"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13EC">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E113EC">
        <w:rPr>
          <w:rFonts w:ascii="Palatino Linotype" w:eastAsia="MS Mincho" w:hAnsi="Palatino Linotype" w:cstheme="majorBidi"/>
          <w:b/>
          <w:sz w:val="24"/>
          <w:szCs w:val="24"/>
          <w:lang w:val="es-ES_tradnl" w:eastAsia="es-ES"/>
        </w:rPr>
        <w:t>SUJETO OBLIGADO</w:t>
      </w:r>
      <w:r w:rsidRPr="00E113EC">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E113EC" w:rsidRPr="0082501D" w:rsidRDefault="00E113EC" w:rsidP="00EF5B76">
      <w:pPr>
        <w:spacing w:after="0" w:line="360" w:lineRule="auto"/>
        <w:ind w:right="49"/>
        <w:contextualSpacing/>
        <w:jc w:val="both"/>
        <w:rPr>
          <w:rFonts w:ascii="Palatino Linotype" w:eastAsia="MS Mincho" w:hAnsi="Palatino Linotype" w:cstheme="majorBidi"/>
          <w:sz w:val="10"/>
          <w:szCs w:val="24"/>
          <w:lang w:val="es-ES_tradnl" w:eastAsia="es-ES"/>
        </w:rPr>
      </w:pPr>
    </w:p>
    <w:p w:rsidR="00E113EC" w:rsidRDefault="00E113EC" w:rsidP="00EF5B7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113EC">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EF5B76" w:rsidRDefault="00EF5B76" w:rsidP="00EF5B76">
      <w:pPr>
        <w:pStyle w:val="Prrafodelista"/>
        <w:rPr>
          <w:rFonts w:ascii="Palatino Linotype" w:eastAsia="MS Mincho" w:hAnsi="Palatino Linotype" w:cs="Arial"/>
          <w:sz w:val="24"/>
          <w:szCs w:val="24"/>
          <w:lang w:val="es-ES_tradnl" w:eastAsia="es-ES"/>
        </w:rPr>
      </w:pPr>
    </w:p>
    <w:p w:rsidR="00EF5B76" w:rsidRPr="00EF5B76" w:rsidRDefault="00EF5B76" w:rsidP="00EF5B76">
      <w:pPr>
        <w:spacing w:after="0" w:line="360" w:lineRule="auto"/>
        <w:ind w:right="34"/>
        <w:contextualSpacing/>
        <w:jc w:val="both"/>
        <w:rPr>
          <w:rFonts w:ascii="Palatino Linotype" w:eastAsia="MS Mincho" w:hAnsi="Palatino Linotype" w:cs="Arial"/>
          <w:sz w:val="24"/>
          <w:szCs w:val="24"/>
          <w:lang w:val="es-ES_tradnl" w:eastAsia="es-ES"/>
        </w:rPr>
      </w:pPr>
    </w:p>
    <w:p w:rsidR="00E113EC" w:rsidRPr="00E113EC" w:rsidRDefault="00E113EC" w:rsidP="00EF5B76">
      <w:pPr>
        <w:tabs>
          <w:tab w:val="left" w:pos="567"/>
        </w:tabs>
        <w:spacing w:after="0" w:line="360" w:lineRule="auto"/>
        <w:ind w:left="567" w:right="616"/>
        <w:jc w:val="both"/>
        <w:rPr>
          <w:rFonts w:ascii="Palatino Linotype" w:eastAsia="MS Mincho" w:hAnsi="Palatino Linotype" w:cs="Arial"/>
          <w:i/>
          <w:szCs w:val="24"/>
          <w:lang w:val="es-ES_tradnl" w:eastAsia="es-ES"/>
        </w:rPr>
      </w:pPr>
      <w:r w:rsidRPr="00E113EC">
        <w:rPr>
          <w:rFonts w:ascii="Palatino Linotype" w:eastAsia="MS Mincho" w:hAnsi="Palatino Linotype" w:cs="Arial"/>
          <w:b/>
          <w:i/>
          <w:szCs w:val="24"/>
          <w:lang w:val="es-ES_tradnl" w:eastAsia="es-ES"/>
        </w:rPr>
        <w:t xml:space="preserve">“Artículo 23. Son sujetos obligados a transparentar y permitir el acceso a su información y </w:t>
      </w:r>
      <w:r w:rsidRPr="00E113EC">
        <w:rPr>
          <w:rFonts w:ascii="Palatino Linotype" w:eastAsia="MS Mincho" w:hAnsi="Palatino Linotype" w:cs="Times New Roman"/>
          <w:b/>
          <w:i/>
          <w:szCs w:val="24"/>
          <w:lang w:val="es-ES_tradnl" w:eastAsia="es-ES"/>
        </w:rPr>
        <w:t>proteger</w:t>
      </w:r>
      <w:r w:rsidRPr="00E113EC">
        <w:rPr>
          <w:rFonts w:ascii="Palatino Linotype" w:eastAsia="MS Mincho" w:hAnsi="Palatino Linotype" w:cs="Arial"/>
          <w:b/>
          <w:i/>
          <w:szCs w:val="24"/>
          <w:lang w:val="es-ES_tradnl" w:eastAsia="es-ES"/>
        </w:rPr>
        <w:t xml:space="preserve"> los datos personales que obren en su poder</w:t>
      </w:r>
      <w:r w:rsidRPr="00E113EC">
        <w:rPr>
          <w:rFonts w:ascii="Palatino Linotype" w:eastAsia="MS Mincho" w:hAnsi="Palatino Linotype" w:cs="Arial"/>
          <w:i/>
          <w:szCs w:val="24"/>
          <w:lang w:val="es-ES_tradnl" w:eastAsia="es-ES"/>
        </w:rPr>
        <w:t>:</w:t>
      </w:r>
    </w:p>
    <w:p w:rsidR="00E113EC" w:rsidRPr="00E113EC" w:rsidRDefault="00E113EC" w:rsidP="00EF5B76">
      <w:pPr>
        <w:tabs>
          <w:tab w:val="left" w:pos="567"/>
          <w:tab w:val="left" w:pos="8222"/>
        </w:tabs>
        <w:spacing w:after="0" w:line="360" w:lineRule="auto"/>
        <w:ind w:right="616" w:firstLine="567"/>
        <w:jc w:val="both"/>
        <w:rPr>
          <w:rFonts w:ascii="Palatino Linotype" w:eastAsia="MS Mincho" w:hAnsi="Palatino Linotype" w:cs="Arial"/>
          <w:i/>
          <w:szCs w:val="24"/>
          <w:lang w:val="es-ES_tradnl" w:eastAsia="es-ES"/>
        </w:rPr>
      </w:pPr>
      <w:r w:rsidRPr="00E113EC">
        <w:rPr>
          <w:rFonts w:ascii="Palatino Linotype" w:eastAsia="MS Mincho" w:hAnsi="Palatino Linotype" w:cs="Arial"/>
          <w:i/>
          <w:szCs w:val="24"/>
          <w:lang w:val="es-ES_tradnl" w:eastAsia="es-ES"/>
        </w:rPr>
        <w:t>…</w:t>
      </w:r>
    </w:p>
    <w:p w:rsidR="00E113EC" w:rsidRPr="00E113EC" w:rsidRDefault="00E113EC" w:rsidP="00EF5B76">
      <w:pPr>
        <w:tabs>
          <w:tab w:val="left" w:pos="567"/>
          <w:tab w:val="left" w:pos="8222"/>
        </w:tabs>
        <w:spacing w:after="0" w:line="360" w:lineRule="auto"/>
        <w:ind w:left="567" w:right="616"/>
        <w:jc w:val="both"/>
        <w:rPr>
          <w:rFonts w:ascii="Palatino Linotype" w:eastAsia="MS Mincho" w:hAnsi="Palatino Linotype" w:cs="Arial"/>
          <w:b/>
          <w:i/>
          <w:szCs w:val="24"/>
          <w:lang w:val="es-ES_tradnl" w:eastAsia="es-ES"/>
        </w:rPr>
      </w:pPr>
      <w:r w:rsidRPr="00E113EC">
        <w:rPr>
          <w:rFonts w:ascii="Palatino Linotype" w:eastAsia="MS Mincho" w:hAnsi="Palatino Linotype" w:cs="Arial"/>
          <w:b/>
          <w:i/>
          <w:szCs w:val="24"/>
          <w:lang w:val="es-ES_tradnl" w:eastAsia="es-ES"/>
        </w:rPr>
        <w:t xml:space="preserve">IV. </w:t>
      </w:r>
      <w:r w:rsidRPr="00E113EC">
        <w:rPr>
          <w:rFonts w:ascii="Palatino Linotype" w:eastAsia="MS Mincho" w:hAnsi="Palatino Linotype" w:cs="Arial"/>
          <w:b/>
          <w:i/>
          <w:szCs w:val="24"/>
          <w:u w:val="single"/>
          <w:lang w:val="es-ES_tradnl" w:eastAsia="es-ES"/>
        </w:rPr>
        <w:t>Los ayuntamientos y las dependencias, organismos, órganos</w:t>
      </w:r>
      <w:r w:rsidRPr="00E113EC">
        <w:rPr>
          <w:rFonts w:ascii="Palatino Linotype" w:eastAsia="MS Mincho" w:hAnsi="Palatino Linotype" w:cs="Arial"/>
          <w:i/>
          <w:szCs w:val="24"/>
          <w:u w:val="single"/>
          <w:lang w:val="es-ES_tradnl" w:eastAsia="es-ES"/>
        </w:rPr>
        <w:t xml:space="preserve"> </w:t>
      </w:r>
      <w:r w:rsidRPr="00E113EC">
        <w:rPr>
          <w:rFonts w:ascii="Palatino Linotype" w:eastAsia="MS Mincho" w:hAnsi="Palatino Linotype" w:cs="Arial"/>
          <w:b/>
          <w:i/>
          <w:szCs w:val="24"/>
          <w:u w:val="single"/>
          <w:lang w:val="es-ES_tradnl" w:eastAsia="es-ES"/>
        </w:rPr>
        <w:t>y entidades de la administración municipal;</w:t>
      </w:r>
    </w:p>
    <w:p w:rsidR="00E113EC" w:rsidRPr="00E113EC" w:rsidRDefault="00E113EC" w:rsidP="00EF5B76">
      <w:pPr>
        <w:tabs>
          <w:tab w:val="left" w:pos="567"/>
          <w:tab w:val="left" w:pos="8222"/>
        </w:tabs>
        <w:spacing w:after="0" w:line="360" w:lineRule="auto"/>
        <w:ind w:right="616" w:firstLine="567"/>
        <w:jc w:val="both"/>
        <w:rPr>
          <w:rFonts w:ascii="Palatino Linotype" w:eastAsia="MS Mincho" w:hAnsi="Palatino Linotype" w:cs="Arial"/>
          <w:b/>
          <w:i/>
          <w:szCs w:val="24"/>
          <w:lang w:val="es-ES_tradnl" w:eastAsia="es-ES"/>
        </w:rPr>
      </w:pPr>
      <w:r w:rsidRPr="00E113EC">
        <w:rPr>
          <w:rFonts w:ascii="Palatino Linotype" w:eastAsia="MS Mincho" w:hAnsi="Palatino Linotype" w:cs="Arial"/>
          <w:b/>
          <w:i/>
          <w:szCs w:val="24"/>
          <w:lang w:val="es-ES_tradnl" w:eastAsia="es-ES"/>
        </w:rPr>
        <w:t>…</w:t>
      </w:r>
    </w:p>
    <w:p w:rsidR="0082501D" w:rsidRPr="00E113EC" w:rsidRDefault="00E113EC" w:rsidP="00EF5B76">
      <w:pPr>
        <w:tabs>
          <w:tab w:val="left" w:pos="567"/>
          <w:tab w:val="left" w:pos="8222"/>
        </w:tabs>
        <w:spacing w:after="0" w:line="360" w:lineRule="auto"/>
        <w:ind w:left="567" w:right="616"/>
        <w:jc w:val="both"/>
        <w:rPr>
          <w:rFonts w:ascii="Palatino Linotype" w:eastAsia="MS Mincho" w:hAnsi="Palatino Linotype" w:cs="Times New Roman"/>
          <w:b/>
          <w:i/>
          <w:szCs w:val="24"/>
          <w:u w:val="single"/>
          <w:lang w:val="es-ES_tradnl" w:eastAsia="es-ES"/>
        </w:rPr>
      </w:pPr>
      <w:r w:rsidRPr="00E113EC">
        <w:rPr>
          <w:rFonts w:ascii="Palatino Linotype" w:eastAsia="MS Mincho" w:hAnsi="Palatino Linotype" w:cs="Times New Roman"/>
          <w:b/>
          <w:i/>
          <w:szCs w:val="24"/>
          <w:lang w:val="es-ES_tradnl" w:eastAsia="es-ES"/>
        </w:rPr>
        <w:t xml:space="preserve">Los sujetos obligados </w:t>
      </w:r>
      <w:r w:rsidRPr="00E113EC">
        <w:rPr>
          <w:rFonts w:ascii="Palatino Linotype" w:eastAsia="MS Mincho" w:hAnsi="Palatino Linotype" w:cs="Times New Roman"/>
          <w:b/>
          <w:i/>
          <w:szCs w:val="24"/>
          <w:u w:val="single"/>
          <w:lang w:val="es-ES_tradnl" w:eastAsia="es-ES"/>
        </w:rPr>
        <w:t>deberán hacer pública toda aquella información relativa a los montos y las personas a quienes entreguen, por cualquier motivo, recursos públicos</w:t>
      </w:r>
      <w:r w:rsidRPr="00E113EC">
        <w:rPr>
          <w:rFonts w:ascii="Palatino Linotype" w:eastAsia="MS Mincho" w:hAnsi="Palatino Linotype" w:cs="Times New Roman"/>
          <w:i/>
          <w:szCs w:val="24"/>
          <w:u w:val="single"/>
          <w:lang w:val="es-ES_tradnl" w:eastAsia="es-ES"/>
        </w:rPr>
        <w:t xml:space="preserve">, </w:t>
      </w:r>
      <w:r w:rsidRPr="00E113EC">
        <w:rPr>
          <w:rFonts w:ascii="Palatino Linotype" w:eastAsia="MS Mincho" w:hAnsi="Palatino Linotype" w:cs="Times New Roman"/>
          <w:b/>
          <w:i/>
          <w:szCs w:val="24"/>
          <w:u w:val="single"/>
          <w:lang w:val="es-ES_tradnl" w:eastAsia="es-ES"/>
        </w:rPr>
        <w:t>así como</w:t>
      </w:r>
      <w:r w:rsidRPr="00E113EC">
        <w:rPr>
          <w:rFonts w:ascii="Palatino Linotype" w:eastAsia="MS Mincho" w:hAnsi="Palatino Linotype" w:cs="Times New Roman"/>
          <w:i/>
          <w:szCs w:val="24"/>
          <w:u w:val="single"/>
          <w:lang w:val="es-ES_tradnl" w:eastAsia="es-ES"/>
        </w:rPr>
        <w:t xml:space="preserve"> </w:t>
      </w:r>
      <w:r w:rsidRPr="00E113EC">
        <w:rPr>
          <w:rFonts w:ascii="Palatino Linotype" w:eastAsia="MS Mincho" w:hAnsi="Palatino Linotype" w:cs="Times New Roman"/>
          <w:b/>
          <w:i/>
          <w:szCs w:val="24"/>
          <w:u w:val="single"/>
          <w:lang w:val="es-ES_tradnl" w:eastAsia="es-ES"/>
        </w:rPr>
        <w:t>los informes que dichas personas les entreguen sobre el uso y destino de dichos recursos.</w:t>
      </w:r>
    </w:p>
    <w:p w:rsidR="00E113EC" w:rsidRPr="00E113EC" w:rsidRDefault="00E113EC" w:rsidP="00EF5B76">
      <w:pPr>
        <w:tabs>
          <w:tab w:val="left" w:pos="567"/>
          <w:tab w:val="left" w:pos="8222"/>
        </w:tabs>
        <w:spacing w:after="0" w:line="360" w:lineRule="auto"/>
        <w:ind w:left="567" w:right="616"/>
        <w:jc w:val="both"/>
        <w:rPr>
          <w:rFonts w:ascii="Palatino Linotype" w:eastAsia="MS Mincho" w:hAnsi="Palatino Linotype" w:cs="Arial"/>
          <w:i/>
          <w:szCs w:val="24"/>
          <w:lang w:val="es-ES_tradnl" w:eastAsia="es-ES"/>
        </w:rPr>
      </w:pPr>
      <w:r w:rsidRPr="00E113EC">
        <w:rPr>
          <w:rFonts w:ascii="Palatino Linotype" w:eastAsia="MS Mincho" w:hAnsi="Palatino Linotype" w:cs="Arial"/>
          <w:b/>
          <w:i/>
          <w:szCs w:val="24"/>
          <w:lang w:val="es-ES_tradnl" w:eastAsia="es-ES"/>
        </w:rPr>
        <w:t>Los servidores públicos deberán transparentar sus acciones así como garantizar y respetar el derecho de acceso a la información pública.”</w:t>
      </w:r>
    </w:p>
    <w:p w:rsidR="00E113EC" w:rsidRPr="00E113EC" w:rsidRDefault="00E113EC" w:rsidP="00EF5B76">
      <w:pPr>
        <w:tabs>
          <w:tab w:val="left" w:pos="567"/>
          <w:tab w:val="left" w:pos="8222"/>
        </w:tabs>
        <w:spacing w:after="0" w:line="360" w:lineRule="auto"/>
        <w:ind w:right="757" w:firstLine="567"/>
        <w:jc w:val="both"/>
        <w:rPr>
          <w:rFonts w:ascii="Palatino Linotype" w:eastAsia="MS Mincho" w:hAnsi="Palatino Linotype" w:cs="Arial"/>
          <w:i/>
          <w:szCs w:val="24"/>
          <w:lang w:val="es-ES_tradnl" w:eastAsia="es-ES"/>
        </w:rPr>
      </w:pPr>
      <w:r w:rsidRPr="00E113EC">
        <w:rPr>
          <w:rFonts w:ascii="Palatino Linotype" w:eastAsia="MS Mincho" w:hAnsi="Palatino Linotype" w:cs="Arial"/>
          <w:i/>
          <w:szCs w:val="24"/>
          <w:lang w:val="es-ES_tradnl" w:eastAsia="es-ES"/>
        </w:rPr>
        <w:t>(Énfasis añadido)</w:t>
      </w:r>
    </w:p>
    <w:p w:rsidR="00E113EC" w:rsidRPr="00E113EC" w:rsidRDefault="00E113EC" w:rsidP="00EF5B76">
      <w:pPr>
        <w:spacing w:after="0" w:line="360" w:lineRule="auto"/>
        <w:jc w:val="both"/>
        <w:rPr>
          <w:rFonts w:ascii="Palatino Linotype" w:eastAsia="MS Mincho" w:hAnsi="Palatino Linotype" w:cs="Arial"/>
          <w:sz w:val="6"/>
          <w:szCs w:val="24"/>
          <w:lang w:val="es-ES_tradnl" w:eastAsia="es-ES"/>
        </w:rPr>
      </w:pPr>
    </w:p>
    <w:p w:rsidR="00E113EC" w:rsidRPr="00E113EC" w:rsidRDefault="00E113EC" w:rsidP="00EF5B76">
      <w:pPr>
        <w:spacing w:after="0" w:line="360" w:lineRule="auto"/>
        <w:ind w:right="34"/>
        <w:contextualSpacing/>
        <w:jc w:val="both"/>
        <w:rPr>
          <w:rFonts w:ascii="Palatino Linotype" w:eastAsia="MS Mincho" w:hAnsi="Palatino Linotype" w:cs="Arial"/>
          <w:sz w:val="24"/>
          <w:szCs w:val="24"/>
          <w:lang w:val="es-ES_tradnl" w:eastAsia="es-ES"/>
        </w:rPr>
      </w:pPr>
    </w:p>
    <w:p w:rsidR="00E113EC" w:rsidRPr="00A9072F" w:rsidRDefault="00C75187" w:rsidP="00EF5B76">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_tradnl" w:eastAsia="es-ES"/>
        </w:rPr>
      </w:pPr>
      <w:r w:rsidRPr="00C75187">
        <w:rPr>
          <w:rFonts w:ascii="Palatino Linotype" w:eastAsia="MS Mincho" w:hAnsi="Palatino Linotype" w:cs="Times New Roman"/>
          <w:sz w:val="24"/>
          <w:szCs w:val="24"/>
          <w:lang w:val="es-ES_tradnl" w:eastAsia="es-ES"/>
        </w:rPr>
        <w:t>Dicho lo anterior</w:t>
      </w:r>
      <w:r w:rsidRPr="00C75187">
        <w:rPr>
          <w:rFonts w:ascii="Palatino Linotype" w:eastAsia="Calibri" w:hAnsi="Palatino Linotype" w:cs="Arial"/>
          <w:sz w:val="24"/>
          <w:szCs w:val="24"/>
        </w:rPr>
        <w:t xml:space="preserve">, resulta evidente que las razones o motivos de </w:t>
      </w:r>
      <w:r w:rsidRPr="00C75187">
        <w:rPr>
          <w:rFonts w:ascii="Palatino Linotype" w:eastAsia="Calibri" w:hAnsi="Palatino Linotype" w:cs="Times New Roman"/>
          <w:sz w:val="24"/>
          <w:szCs w:val="24"/>
        </w:rPr>
        <w:t xml:space="preserve">inconformidad hechos valer en el recurso de revisión resultan fundadas y procedentes, en virtud de que el </w:t>
      </w:r>
      <w:r w:rsidRPr="00C75187">
        <w:rPr>
          <w:rFonts w:ascii="Palatino Linotype" w:eastAsia="Calibri" w:hAnsi="Palatino Linotype" w:cs="Arial"/>
          <w:b/>
          <w:sz w:val="24"/>
          <w:szCs w:val="24"/>
          <w:lang w:eastAsia="es-MX"/>
        </w:rPr>
        <w:t>SUJETO OBLIGADO</w:t>
      </w:r>
      <w:r w:rsidRPr="00C75187">
        <w:rPr>
          <w:rFonts w:ascii="Palatino Linotype" w:eastAsia="Calibri" w:hAnsi="Palatino Linotype" w:cs="Arial"/>
          <w:sz w:val="24"/>
          <w:szCs w:val="24"/>
          <w:lang w:eastAsia="es-MX"/>
        </w:rPr>
        <w:t xml:space="preserve"> no da cumplimiento a la solicitado por el particular.</w:t>
      </w:r>
      <w:r w:rsidR="00E113EC" w:rsidRPr="00C75187">
        <w:rPr>
          <w:rFonts w:ascii="Palatino Linotype" w:eastAsia="MS Mincho" w:hAnsi="Palatino Linotype" w:cs="Arial"/>
          <w:sz w:val="24"/>
          <w:szCs w:val="24"/>
          <w:lang w:val="es-ES_tradnl" w:eastAsia="es-ES"/>
        </w:rPr>
        <w:t xml:space="preserve"> </w:t>
      </w:r>
    </w:p>
    <w:p w:rsidR="00A9072F" w:rsidRPr="00C75187" w:rsidRDefault="00A9072F" w:rsidP="00EF5B76">
      <w:pPr>
        <w:pStyle w:val="Prrafodelista"/>
        <w:spacing w:after="0" w:line="360" w:lineRule="auto"/>
        <w:ind w:left="0"/>
        <w:jc w:val="both"/>
        <w:rPr>
          <w:rFonts w:ascii="Palatino Linotype" w:eastAsia="Times New Roman" w:hAnsi="Palatino Linotype" w:cs="Arial"/>
          <w:sz w:val="24"/>
          <w:szCs w:val="24"/>
          <w:lang w:val="es-ES_tradnl" w:eastAsia="es-ES"/>
        </w:rPr>
      </w:pPr>
    </w:p>
    <w:p w:rsidR="00E113EC" w:rsidRPr="00A9072F" w:rsidRDefault="00E113EC" w:rsidP="00EF5B76">
      <w:pPr>
        <w:pStyle w:val="Prrafodelista"/>
        <w:keepNext/>
        <w:keepLines/>
        <w:numPr>
          <w:ilvl w:val="0"/>
          <w:numId w:val="11"/>
        </w:numPr>
        <w:spacing w:after="0" w:line="360" w:lineRule="auto"/>
        <w:ind w:left="709"/>
        <w:outlineLvl w:val="0"/>
        <w:rPr>
          <w:rFonts w:ascii="Palatino Linotype" w:eastAsia="MS Mincho" w:hAnsi="Palatino Linotype" w:cstheme="majorBidi"/>
          <w:b/>
          <w:i/>
          <w:sz w:val="24"/>
          <w:szCs w:val="24"/>
          <w:lang w:val="es-ES_tradnl" w:eastAsia="es-ES"/>
        </w:rPr>
      </w:pPr>
      <w:bookmarkStart w:id="73" w:name="_Toc30084468"/>
      <w:r w:rsidRPr="00A9072F">
        <w:rPr>
          <w:rFonts w:ascii="Palatino Linotype" w:eastAsia="MS Mincho" w:hAnsi="Palatino Linotype" w:cstheme="majorBidi"/>
          <w:b/>
          <w:i/>
          <w:sz w:val="24"/>
          <w:szCs w:val="24"/>
          <w:lang w:val="es-ES_tradnl" w:eastAsia="es-ES"/>
        </w:rPr>
        <w:t>De la naturaleza de la información requerida.</w:t>
      </w:r>
      <w:bookmarkEnd w:id="73"/>
    </w:p>
    <w:p w:rsidR="00E113EC" w:rsidRPr="0082501D" w:rsidRDefault="00E113EC" w:rsidP="00EF5B76">
      <w:pPr>
        <w:spacing w:after="0" w:line="360" w:lineRule="auto"/>
        <w:rPr>
          <w:sz w:val="36"/>
          <w:lang w:val="es-ES_tradnl" w:eastAsia="es-ES"/>
        </w:rPr>
      </w:pPr>
    </w:p>
    <w:p w:rsidR="00E113EC" w:rsidRPr="00A9072F" w:rsidRDefault="00C75187" w:rsidP="00EF5B76">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A9072F">
        <w:rPr>
          <w:rFonts w:ascii="Palatino Linotype" w:eastAsia="MS Mincho" w:hAnsi="Palatino Linotype" w:cs="Times New Roman"/>
          <w:sz w:val="24"/>
          <w:szCs w:val="24"/>
          <w:lang w:eastAsia="es-ES"/>
        </w:rPr>
        <w:t xml:space="preserve">Derivado de la solicitud presentada por el particular es de precisar que  la </w:t>
      </w:r>
      <w:r w:rsidR="00E113EC" w:rsidRPr="00A9072F">
        <w:rPr>
          <w:rFonts w:ascii="Palatino Linotype" w:eastAsia="MS Mincho" w:hAnsi="Palatino Linotype" w:cs="Times New Roman"/>
          <w:sz w:val="24"/>
          <w:szCs w:val="24"/>
          <w:lang w:eastAsia="es-ES"/>
        </w:rPr>
        <w:t xml:space="preserve">información </w:t>
      </w:r>
      <w:r w:rsidRPr="00A9072F">
        <w:rPr>
          <w:rFonts w:ascii="Palatino Linotype" w:eastAsia="MS Mincho" w:hAnsi="Palatino Linotype" w:cs="Times New Roman"/>
          <w:sz w:val="24"/>
          <w:szCs w:val="24"/>
          <w:lang w:eastAsia="es-ES"/>
        </w:rPr>
        <w:t xml:space="preserve">requerida </w:t>
      </w:r>
      <w:r w:rsidR="00E113EC" w:rsidRPr="00A9072F">
        <w:rPr>
          <w:rFonts w:ascii="Palatino Linotype" w:eastAsia="MS Mincho" w:hAnsi="Palatino Linotype" w:cs="Times New Roman"/>
          <w:sz w:val="24"/>
          <w:szCs w:val="24"/>
          <w:lang w:eastAsia="es-ES"/>
        </w:rPr>
        <w:t xml:space="preserve">le reviste el carácter de </w:t>
      </w:r>
      <w:r w:rsidR="00E113EC" w:rsidRPr="00A9072F">
        <w:rPr>
          <w:rFonts w:ascii="Palatino Linotype" w:eastAsia="MS Mincho" w:hAnsi="Palatino Linotype" w:cs="Times New Roman"/>
          <w:b/>
          <w:sz w:val="24"/>
          <w:szCs w:val="24"/>
          <w:u w:val="single"/>
          <w:lang w:eastAsia="es-ES"/>
        </w:rPr>
        <w:t>pública</w:t>
      </w:r>
      <w:r w:rsidR="00E113EC" w:rsidRPr="00A9072F">
        <w:rPr>
          <w:rFonts w:ascii="Palatino Linotype" w:eastAsia="MS Mincho" w:hAnsi="Palatino Linotype" w:cs="Times New Roman"/>
          <w:sz w:val="24"/>
          <w:szCs w:val="24"/>
          <w:lang w:eastAsia="es-ES"/>
        </w:rPr>
        <w:t xml:space="preserve">, de conformidad con el artículo 70 de la </w:t>
      </w:r>
      <w:r w:rsidR="00E113EC" w:rsidRPr="00A9072F">
        <w:rPr>
          <w:rFonts w:ascii="Palatino Linotype" w:eastAsia="MS Mincho" w:hAnsi="Palatino Linotype" w:cs="Times New Roman"/>
          <w:b/>
          <w:sz w:val="24"/>
          <w:szCs w:val="24"/>
          <w:lang w:eastAsia="es-ES"/>
        </w:rPr>
        <w:t>Ley General de Transparencia y Acceso a la Información Pública</w:t>
      </w:r>
      <w:r w:rsidR="00E113EC" w:rsidRPr="00A9072F">
        <w:rPr>
          <w:rFonts w:ascii="Palatino Linotype" w:eastAsia="MS Mincho" w:hAnsi="Palatino Linotype" w:cs="Times New Roman"/>
          <w:sz w:val="24"/>
          <w:szCs w:val="24"/>
          <w:lang w:eastAsia="es-ES"/>
        </w:rPr>
        <w:t xml:space="preserve"> que dispone lo siguiente:</w:t>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Pr="00E113EC" w:rsidRDefault="00E113EC" w:rsidP="00EF5B76">
      <w:pPr>
        <w:spacing w:after="0" w:line="360" w:lineRule="auto"/>
        <w:ind w:right="567"/>
        <w:contextualSpacing/>
        <w:jc w:val="both"/>
        <w:rPr>
          <w:rFonts w:ascii="Palatino Linotype" w:eastAsia="MS Mincho" w:hAnsi="Palatino Linotype" w:cs="Times New Roman"/>
          <w:i/>
          <w:lang w:val="es-ES" w:eastAsia="es-ES"/>
        </w:rPr>
      </w:pPr>
      <w:r w:rsidRPr="00E113EC">
        <w:rPr>
          <w:rFonts w:ascii="Palatino Linotype" w:eastAsia="MS Mincho" w:hAnsi="Palatino Linotype" w:cs="Times New Roman"/>
          <w:i/>
          <w:lang w:val="es-ES" w:eastAsia="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E113EC" w:rsidRPr="00E113EC" w:rsidRDefault="00E113EC" w:rsidP="00EF5B76">
      <w:pPr>
        <w:spacing w:after="0" w:line="360" w:lineRule="auto"/>
        <w:ind w:right="567"/>
        <w:contextualSpacing/>
        <w:jc w:val="both"/>
        <w:rPr>
          <w:rFonts w:ascii="Palatino Linotype" w:eastAsia="MS Mincho" w:hAnsi="Palatino Linotype" w:cs="Times New Roman"/>
          <w:i/>
          <w:lang w:val="es-ES" w:eastAsia="es-ES"/>
        </w:rPr>
      </w:pPr>
      <w:r w:rsidRPr="00E113EC">
        <w:rPr>
          <w:rFonts w:ascii="Palatino Linotype" w:eastAsia="MS Mincho" w:hAnsi="Palatino Linotype" w:cs="Times New Roman"/>
          <w:i/>
          <w:lang w:val="es-ES" w:eastAsia="es-ES"/>
        </w:rPr>
        <w:t>…</w:t>
      </w:r>
    </w:p>
    <w:p w:rsidR="00E113EC" w:rsidRPr="00E113EC" w:rsidRDefault="00E113EC" w:rsidP="00EF5B76">
      <w:pPr>
        <w:spacing w:after="0" w:line="360" w:lineRule="auto"/>
        <w:ind w:right="567"/>
        <w:contextualSpacing/>
        <w:jc w:val="both"/>
        <w:rPr>
          <w:rFonts w:ascii="Palatino Linotype" w:eastAsia="MS Mincho" w:hAnsi="Palatino Linotype" w:cs="Times New Roman"/>
          <w:b/>
          <w:i/>
          <w:lang w:val="es-ES" w:eastAsia="es-ES"/>
        </w:rPr>
      </w:pPr>
      <w:r w:rsidRPr="00E113EC">
        <w:rPr>
          <w:rFonts w:ascii="Palatino Linotype" w:eastAsia="MS Mincho" w:hAnsi="Palatino Linotype" w:cs="Times New Roman"/>
          <w:b/>
          <w:i/>
          <w:lang w:val="es-ES" w:eastAsia="es-ES"/>
        </w:rPr>
        <w:t>VIII.</w:t>
      </w:r>
      <w:r w:rsidRPr="00E113EC">
        <w:rPr>
          <w:rFonts w:ascii="Palatino Linotype" w:eastAsia="MS Mincho" w:hAnsi="Palatino Linotype" w:cs="Times New Roman"/>
          <w:b/>
          <w:i/>
          <w:lang w:val="es-ES" w:eastAsia="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E113EC" w:rsidRPr="00E113EC" w:rsidRDefault="00E113EC" w:rsidP="00EF5B76">
      <w:pPr>
        <w:spacing w:after="0" w:line="360" w:lineRule="auto"/>
        <w:ind w:right="567"/>
        <w:contextualSpacing/>
        <w:jc w:val="both"/>
        <w:rPr>
          <w:rFonts w:ascii="Palatino Linotype" w:eastAsia="MS Mincho" w:hAnsi="Palatino Linotype" w:cs="Times New Roman"/>
          <w:i/>
          <w:lang w:val="es-ES" w:eastAsia="es-ES"/>
        </w:rPr>
      </w:pPr>
      <w:r w:rsidRPr="00E113EC">
        <w:rPr>
          <w:rFonts w:ascii="Palatino Linotype" w:eastAsia="MS Mincho" w:hAnsi="Palatino Linotype" w:cs="Times New Roman"/>
          <w:i/>
          <w:lang w:val="es-ES" w:eastAsia="es-ES"/>
        </w:rPr>
        <w:t>…</w:t>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E113EC">
        <w:rPr>
          <w:rFonts w:ascii="Palatino Linotype" w:eastAsia="MS Mincho" w:hAnsi="Palatino Linotype" w:cs="Times New Roman"/>
          <w:sz w:val="24"/>
          <w:szCs w:val="24"/>
          <w:lang w:eastAsia="es-ES"/>
        </w:rPr>
        <w:t xml:space="preserve">Robustece lo anterior, el artículo 92, fracción VIII de la </w:t>
      </w:r>
      <w:r w:rsidRPr="00E113EC">
        <w:rPr>
          <w:rFonts w:ascii="Palatino Linotype" w:eastAsia="MS Mincho" w:hAnsi="Palatino Linotype" w:cs="Times New Roman"/>
          <w:b/>
          <w:sz w:val="24"/>
          <w:szCs w:val="24"/>
          <w:lang w:eastAsia="es-ES"/>
        </w:rPr>
        <w:t>Ley de Transparencia y Acceso a la Información Pública del Estado de México y Municipios</w:t>
      </w:r>
      <w:r w:rsidRPr="00E113EC">
        <w:rPr>
          <w:rFonts w:ascii="Palatino Linotype" w:eastAsia="MS Mincho" w:hAnsi="Palatino Linotype" w:cs="Times New Roman"/>
          <w:sz w:val="24"/>
          <w:szCs w:val="24"/>
          <w:lang w:eastAsia="es-ES"/>
        </w:rPr>
        <w:t>, señala:</w:t>
      </w:r>
    </w:p>
    <w:p w:rsidR="00E113EC" w:rsidRPr="00E113EC" w:rsidRDefault="00E113EC" w:rsidP="00EF5B76">
      <w:pPr>
        <w:spacing w:after="0" w:line="360" w:lineRule="auto"/>
        <w:ind w:right="49"/>
        <w:contextualSpacing/>
        <w:jc w:val="both"/>
        <w:rPr>
          <w:rFonts w:ascii="Palatino Linotype" w:eastAsia="MS Mincho" w:hAnsi="Palatino Linotype" w:cs="Times New Roman"/>
          <w:lang w:eastAsia="es-ES"/>
        </w:rPr>
      </w:pPr>
    </w:p>
    <w:p w:rsidR="00E113EC" w:rsidRPr="00E113EC" w:rsidRDefault="00E113EC" w:rsidP="00EF5B76">
      <w:pPr>
        <w:spacing w:after="0" w:line="360" w:lineRule="auto"/>
        <w:ind w:right="49"/>
        <w:contextualSpacing/>
        <w:jc w:val="both"/>
        <w:rPr>
          <w:rFonts w:ascii="Palatino Linotype" w:eastAsia="MS Mincho" w:hAnsi="Palatino Linotype" w:cs="Times New Roman"/>
          <w:i/>
          <w:lang w:eastAsia="es-ES"/>
        </w:rPr>
      </w:pPr>
      <w:r w:rsidRPr="00E113EC">
        <w:rPr>
          <w:rFonts w:ascii="Palatino Linotype" w:eastAsia="MS Mincho" w:hAnsi="Palatino Linotype" w:cs="Times New Roman"/>
          <w:b/>
          <w:i/>
          <w:lang w:eastAsia="es-ES"/>
        </w:rPr>
        <w:t>Artículo 92.</w:t>
      </w:r>
      <w:r w:rsidRPr="00E113EC">
        <w:rPr>
          <w:rFonts w:ascii="Palatino Linotype" w:eastAsia="MS Mincho" w:hAnsi="Palatino Linotype" w:cs="Times New Roman"/>
          <w:i/>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113EC" w:rsidRPr="00E113EC" w:rsidRDefault="00E113EC" w:rsidP="00EF5B76">
      <w:pPr>
        <w:spacing w:after="0" w:line="360" w:lineRule="auto"/>
        <w:ind w:right="49"/>
        <w:contextualSpacing/>
        <w:jc w:val="both"/>
        <w:rPr>
          <w:rFonts w:ascii="Palatino Linotype" w:eastAsia="MS Mincho" w:hAnsi="Palatino Linotype" w:cs="Times New Roman"/>
          <w:i/>
          <w:lang w:eastAsia="es-ES"/>
        </w:rPr>
      </w:pPr>
      <w:r w:rsidRPr="00E113EC">
        <w:rPr>
          <w:rFonts w:ascii="Palatino Linotype" w:eastAsia="MS Mincho" w:hAnsi="Palatino Linotype" w:cs="Times New Roman"/>
          <w:i/>
          <w:lang w:eastAsia="es-ES"/>
        </w:rPr>
        <w:t>…</w:t>
      </w:r>
    </w:p>
    <w:p w:rsidR="00E113EC" w:rsidRPr="00E113EC" w:rsidRDefault="00E113EC" w:rsidP="00EF5B76">
      <w:pPr>
        <w:spacing w:after="0" w:line="360" w:lineRule="auto"/>
        <w:ind w:right="567"/>
        <w:contextualSpacing/>
        <w:jc w:val="both"/>
        <w:rPr>
          <w:rFonts w:ascii="Palatino Linotype" w:eastAsia="MS Mincho" w:hAnsi="Palatino Linotype" w:cs="Times New Roman"/>
          <w:b/>
          <w:i/>
          <w:lang w:eastAsia="es-ES"/>
        </w:rPr>
      </w:pPr>
      <w:r w:rsidRPr="00E113EC">
        <w:rPr>
          <w:rFonts w:ascii="Palatino Linotype" w:eastAsia="MS Mincho" w:hAnsi="Palatino Linotype" w:cs="Times New Roman"/>
          <w:b/>
          <w:i/>
          <w:lang w:eastAsia="es-ES"/>
        </w:rPr>
        <w:t>VIII.</w:t>
      </w:r>
      <w:r w:rsidRPr="00E113EC">
        <w:rPr>
          <w:rFonts w:ascii="Palatino Linotype" w:eastAsia="MS Mincho" w:hAnsi="Palatino Linotype" w:cs="Times New Roman"/>
          <w:i/>
          <w:lang w:eastAsia="es-ES"/>
        </w:rPr>
        <w:t xml:space="preserve"> </w:t>
      </w:r>
      <w:r w:rsidRPr="00E113EC">
        <w:rPr>
          <w:rFonts w:ascii="Palatino Linotype" w:eastAsia="MS Mincho" w:hAnsi="Palatino Linotype" w:cs="Times New Roman"/>
          <w:b/>
          <w:i/>
          <w:lang w:eastAsia="es-ES"/>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E113EC" w:rsidRPr="00E113EC" w:rsidRDefault="00E113EC" w:rsidP="00EF5B76">
      <w:pPr>
        <w:spacing w:after="0" w:line="360" w:lineRule="auto"/>
        <w:ind w:right="49"/>
        <w:contextualSpacing/>
        <w:jc w:val="both"/>
        <w:rPr>
          <w:rFonts w:ascii="Palatino Linotype" w:eastAsia="MS Mincho" w:hAnsi="Palatino Linotype" w:cs="Times New Roman"/>
          <w:i/>
          <w:sz w:val="24"/>
          <w:szCs w:val="24"/>
          <w:lang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 w:eastAsia="es-ES"/>
        </w:rPr>
      </w:pPr>
      <w:r w:rsidRPr="00E113EC">
        <w:rPr>
          <w:rFonts w:ascii="Palatino Linotype" w:eastAsia="MS Mincho" w:hAnsi="Palatino Linotype" w:cs="Times New Roman"/>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val="es-ES" w:eastAsia="es-ES"/>
        </w:rPr>
      </w:pPr>
    </w:p>
    <w:p w:rsidR="00E113EC" w:rsidRDefault="00E113EC" w:rsidP="00EF5B76">
      <w:pPr>
        <w:spacing w:after="0" w:line="360" w:lineRule="auto"/>
        <w:ind w:right="567"/>
        <w:contextualSpacing/>
        <w:jc w:val="center"/>
        <w:rPr>
          <w:rFonts w:ascii="Palatino Linotype" w:eastAsia="MS Mincho" w:hAnsi="Palatino Linotype" w:cs="Times New Roman"/>
          <w:b/>
          <w:i/>
          <w:lang w:val="es-ES" w:eastAsia="es-ES"/>
        </w:rPr>
      </w:pPr>
      <w:r w:rsidRPr="00E113EC">
        <w:rPr>
          <w:rFonts w:ascii="Palatino Linotype" w:eastAsia="MS Mincho" w:hAnsi="Palatino Linotype" w:cs="Times New Roman"/>
          <w:b/>
          <w:i/>
          <w:lang w:val="es-ES" w:eastAsia="es-ES"/>
        </w:rPr>
        <w:t>“Criterio 01/2003.</w:t>
      </w:r>
    </w:p>
    <w:p w:rsidR="00EF5B76" w:rsidRPr="00E113EC" w:rsidRDefault="00EF5B76" w:rsidP="00EF5B76">
      <w:pPr>
        <w:spacing w:after="0" w:line="360" w:lineRule="auto"/>
        <w:ind w:right="567"/>
        <w:contextualSpacing/>
        <w:jc w:val="center"/>
        <w:rPr>
          <w:rFonts w:ascii="Palatino Linotype" w:eastAsia="MS Mincho" w:hAnsi="Palatino Linotype" w:cs="Times New Roman"/>
          <w:b/>
          <w:i/>
          <w:lang w:val="es-ES" w:eastAsia="es-ES"/>
        </w:rPr>
      </w:pPr>
    </w:p>
    <w:p w:rsidR="00E113EC" w:rsidRDefault="00E113EC" w:rsidP="00EF5B76">
      <w:pPr>
        <w:spacing w:after="0" w:line="360" w:lineRule="auto"/>
        <w:ind w:right="567"/>
        <w:contextualSpacing/>
        <w:jc w:val="both"/>
        <w:rPr>
          <w:rFonts w:ascii="Palatino Linotype" w:eastAsia="MS Mincho" w:hAnsi="Palatino Linotype" w:cs="Times New Roman"/>
          <w:i/>
          <w:lang w:val="es-ES" w:eastAsia="es-ES"/>
        </w:rPr>
      </w:pPr>
      <w:r w:rsidRPr="00E113EC">
        <w:rPr>
          <w:rFonts w:ascii="Palatino Linotype" w:eastAsia="MS Mincho" w:hAnsi="Palatino Linotype" w:cs="Times New Roman"/>
          <w:b/>
          <w:i/>
          <w:lang w:val="es-ES" w:eastAsia="es-ES"/>
        </w:rPr>
        <w:t>“INGRESOS DE LOS SERVIDORES PÚBLICOS. CONSTITUYEN INFORMACIÓN PÚBLICA AÚN Y CUANDO SU DIFUSIÓN PUEDE AFECTAR LA VIDA O LA SEGURIDAD DE AQUELLOS.</w:t>
      </w:r>
      <w:r w:rsidRPr="00E113EC">
        <w:rPr>
          <w:rFonts w:ascii="Palatino Linotype" w:eastAsia="MS Mincho" w:hAnsi="Palatino Linotype" w:cs="Times New Roman"/>
          <w:i/>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113EC">
        <w:rPr>
          <w:rFonts w:ascii="Palatino Linotype" w:eastAsia="MS Mincho" w:hAnsi="Palatino Linotype" w:cs="Times New Roman"/>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113EC">
        <w:rPr>
          <w:rFonts w:ascii="Palatino Linotype" w:eastAsia="MS Mincho" w:hAnsi="Palatino Linotype" w:cs="Times New Roman"/>
          <w:i/>
          <w:lang w:val="es-ES" w:eastAsia="es-ES"/>
        </w:rPr>
        <w:t>…”</w:t>
      </w:r>
    </w:p>
    <w:p w:rsidR="00EF5B76" w:rsidRDefault="00EF5B76" w:rsidP="00EF5B76">
      <w:pPr>
        <w:spacing w:after="0" w:line="360" w:lineRule="auto"/>
        <w:ind w:right="567"/>
        <w:contextualSpacing/>
        <w:jc w:val="both"/>
        <w:rPr>
          <w:rFonts w:ascii="Palatino Linotype" w:eastAsia="MS Mincho" w:hAnsi="Palatino Linotype" w:cs="Times New Roman"/>
          <w:i/>
          <w:lang w:val="es-ES" w:eastAsia="es-ES"/>
        </w:rPr>
      </w:pPr>
    </w:p>
    <w:p w:rsidR="00EF5B76" w:rsidRPr="00E113EC" w:rsidRDefault="00EF5B76" w:rsidP="00EF5B76">
      <w:pPr>
        <w:spacing w:after="0" w:line="360" w:lineRule="auto"/>
        <w:ind w:right="567"/>
        <w:contextualSpacing/>
        <w:jc w:val="both"/>
        <w:rPr>
          <w:rFonts w:ascii="Palatino Linotype" w:eastAsia="MS Mincho" w:hAnsi="Palatino Linotype" w:cs="Times New Roman"/>
          <w:i/>
          <w:lang w:val="es-ES" w:eastAsia="es-ES"/>
        </w:rPr>
      </w:pPr>
    </w:p>
    <w:p w:rsidR="00E113EC" w:rsidRPr="00E113EC" w:rsidRDefault="00E113EC" w:rsidP="00EF5B76">
      <w:pPr>
        <w:spacing w:after="0" w:line="360" w:lineRule="auto"/>
        <w:ind w:right="567"/>
        <w:contextualSpacing/>
        <w:jc w:val="both"/>
        <w:rPr>
          <w:rFonts w:ascii="Palatino Linotype" w:eastAsia="MS Mincho" w:hAnsi="Palatino Linotype" w:cs="Times New Roman"/>
          <w:i/>
          <w:lang w:val="es-ES" w:eastAsia="es-ES"/>
        </w:rPr>
      </w:pPr>
    </w:p>
    <w:p w:rsidR="00E113EC" w:rsidRDefault="00E113EC" w:rsidP="00EF5B76">
      <w:pPr>
        <w:spacing w:after="0" w:line="360" w:lineRule="auto"/>
        <w:ind w:right="567"/>
        <w:contextualSpacing/>
        <w:jc w:val="center"/>
        <w:rPr>
          <w:rFonts w:ascii="Palatino Linotype" w:eastAsia="MS Mincho" w:hAnsi="Palatino Linotype" w:cs="Times New Roman"/>
          <w:b/>
          <w:i/>
          <w:lang w:val="es-ES" w:eastAsia="es-ES"/>
        </w:rPr>
      </w:pPr>
      <w:r w:rsidRPr="00E113EC">
        <w:rPr>
          <w:rFonts w:ascii="Palatino Linotype" w:eastAsia="MS Mincho" w:hAnsi="Palatino Linotype" w:cs="Times New Roman"/>
          <w:b/>
          <w:i/>
          <w:lang w:val="es-ES" w:eastAsia="es-ES"/>
        </w:rPr>
        <w:t>“Criterio 02/2003.</w:t>
      </w:r>
    </w:p>
    <w:p w:rsidR="00EF5B76" w:rsidRPr="00E113EC" w:rsidRDefault="00EF5B76" w:rsidP="00EF5B76">
      <w:pPr>
        <w:spacing w:after="0" w:line="360" w:lineRule="auto"/>
        <w:ind w:right="567"/>
        <w:contextualSpacing/>
        <w:jc w:val="center"/>
        <w:rPr>
          <w:rFonts w:ascii="Palatino Linotype" w:eastAsia="MS Mincho" w:hAnsi="Palatino Linotype" w:cs="Times New Roman"/>
          <w:b/>
          <w:i/>
          <w:lang w:val="es-ES" w:eastAsia="es-ES"/>
        </w:rPr>
      </w:pPr>
    </w:p>
    <w:p w:rsidR="00E113EC" w:rsidRPr="00E113EC" w:rsidRDefault="00E113EC" w:rsidP="00EF5B76">
      <w:pPr>
        <w:spacing w:after="0" w:line="360" w:lineRule="auto"/>
        <w:ind w:right="567"/>
        <w:contextualSpacing/>
        <w:jc w:val="both"/>
        <w:rPr>
          <w:rFonts w:ascii="Palatino Linotype" w:eastAsia="MS Mincho" w:hAnsi="Palatino Linotype" w:cs="Times New Roman"/>
          <w:i/>
          <w:lang w:val="es-ES" w:eastAsia="es-ES"/>
        </w:rPr>
      </w:pPr>
      <w:r w:rsidRPr="00E113EC">
        <w:rPr>
          <w:rFonts w:ascii="Palatino Linotype" w:eastAsia="MS Mincho" w:hAnsi="Palatino Linotype" w:cs="Times New Roman"/>
          <w:b/>
          <w:i/>
          <w:lang w:val="es-ES" w:eastAsia="es-ES"/>
        </w:rPr>
        <w:t>INGRESOS DE LOS SERVIDORES PÚBLICOS, SON INFORMACIÓN PÚBLICA AÚN Y CUANDO CONSTITUYEN DATOS PERSONALES QUE SE REFIEREN AL PATRIMONIO DE AQUÉLLOS.</w:t>
      </w:r>
      <w:r w:rsidRPr="00E113EC">
        <w:rPr>
          <w:rFonts w:ascii="Palatino Linotype" w:eastAsia="MS Mincho" w:hAnsi="Palatino Linotype" w:cs="Times New Roman"/>
          <w:i/>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113EC">
        <w:rPr>
          <w:rFonts w:ascii="Palatino Linotype" w:eastAsia="MS Mincho" w:hAnsi="Palatino Linotype" w:cs="Times New Roman"/>
          <w:b/>
          <w:i/>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113EC">
        <w:rPr>
          <w:rFonts w:ascii="Palatino Linotype" w:eastAsia="MS Mincho" w:hAnsi="Palatino Linotype" w:cs="Times New Roman"/>
          <w:i/>
          <w:lang w:val="es-ES" w:eastAsia="es-ES"/>
        </w:rPr>
        <w:t xml:space="preserve"> el sistema de compensación…”</w:t>
      </w:r>
    </w:p>
    <w:p w:rsidR="00C75187" w:rsidRDefault="00C75187" w:rsidP="00EF5B76">
      <w:pPr>
        <w:spacing w:after="0" w:line="360" w:lineRule="auto"/>
        <w:ind w:right="567"/>
        <w:contextualSpacing/>
        <w:jc w:val="both"/>
        <w:rPr>
          <w:rFonts w:ascii="Palatino Linotype" w:eastAsia="MS Mincho" w:hAnsi="Palatino Linotype" w:cs="Times New Roman"/>
          <w:i/>
          <w:lang w:val="es-ES" w:eastAsia="es-ES"/>
        </w:rPr>
      </w:pPr>
      <w:r>
        <w:rPr>
          <w:rFonts w:ascii="Palatino Linotype" w:eastAsia="MS Mincho" w:hAnsi="Palatino Linotype" w:cs="Times New Roman"/>
          <w:i/>
          <w:lang w:val="es-ES" w:eastAsia="es-ES"/>
        </w:rPr>
        <w:t>(Énfasis añadido)</w:t>
      </w:r>
    </w:p>
    <w:p w:rsidR="00C75187" w:rsidRPr="00C75187" w:rsidRDefault="00C75187" w:rsidP="00EF5B76">
      <w:pPr>
        <w:spacing w:after="0" w:line="360" w:lineRule="auto"/>
        <w:ind w:right="567"/>
        <w:contextualSpacing/>
        <w:jc w:val="both"/>
        <w:rPr>
          <w:rFonts w:ascii="Palatino Linotype" w:eastAsia="MS Mincho" w:hAnsi="Palatino Linotype" w:cs="Times New Roman"/>
          <w:i/>
          <w:lang w:val="es-ES" w:eastAsia="es-ES"/>
        </w:rPr>
      </w:pPr>
    </w:p>
    <w:p w:rsidR="00E113EC" w:rsidRDefault="00C75187" w:rsidP="00EF5B76">
      <w:pPr>
        <w:pStyle w:val="Ttulo1"/>
        <w:numPr>
          <w:ilvl w:val="0"/>
          <w:numId w:val="10"/>
        </w:numPr>
        <w:spacing w:before="0" w:line="360" w:lineRule="auto"/>
        <w:rPr>
          <w:rFonts w:ascii="Palatino Linotype" w:eastAsia="MS Mincho" w:hAnsi="Palatino Linotype"/>
          <w:b/>
          <w:i/>
          <w:color w:val="auto"/>
          <w:sz w:val="24"/>
          <w:szCs w:val="24"/>
          <w:lang w:val="es-ES_tradnl" w:eastAsia="es-ES"/>
        </w:rPr>
      </w:pPr>
      <w:bookmarkStart w:id="74" w:name="_Toc30084469"/>
      <w:r w:rsidRPr="00C75187">
        <w:rPr>
          <w:rFonts w:ascii="Palatino Linotype" w:eastAsia="MS Mincho" w:hAnsi="Palatino Linotype"/>
          <w:b/>
          <w:i/>
          <w:color w:val="auto"/>
          <w:sz w:val="24"/>
          <w:szCs w:val="24"/>
          <w:lang w:val="es-ES_tradnl" w:eastAsia="es-ES"/>
        </w:rPr>
        <w:t>De la nómina</w:t>
      </w:r>
      <w:bookmarkEnd w:id="74"/>
    </w:p>
    <w:p w:rsidR="00C75187" w:rsidRPr="00C75187" w:rsidRDefault="00C75187" w:rsidP="00EF5B76">
      <w:pPr>
        <w:spacing w:after="0" w:line="360" w:lineRule="auto"/>
        <w:rPr>
          <w:lang w:val="es-ES_tradnl"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E113EC">
        <w:rPr>
          <w:rFonts w:ascii="Palatino Linotype" w:eastAsia="MS Mincho" w:hAnsi="Palatino Linotype" w:cs="Times New Roman"/>
          <w:sz w:val="24"/>
          <w:szCs w:val="24"/>
          <w:lang w:eastAsia="es-ES"/>
        </w:rPr>
        <w:t xml:space="preserve">Expuesto lo anterior, por cuanto hace a la nómina general; tenemos que de acuerdo con el artículo 32 de la </w:t>
      </w:r>
      <w:r w:rsidRPr="00E113EC">
        <w:rPr>
          <w:rFonts w:ascii="Palatino Linotype" w:eastAsia="MS Mincho" w:hAnsi="Palatino Linotype" w:cs="Times New Roman"/>
          <w:b/>
          <w:sz w:val="24"/>
          <w:szCs w:val="24"/>
          <w:lang w:eastAsia="es-ES"/>
        </w:rPr>
        <w:t>Ley de Fiscalización Superior del Estado de México</w:t>
      </w:r>
      <w:r w:rsidRPr="00E113EC">
        <w:rPr>
          <w:rFonts w:ascii="Palatino Linotype" w:eastAsia="MS Mincho" w:hAnsi="Palatino Linotype" w:cs="Times New Roman"/>
          <w:sz w:val="24"/>
          <w:szCs w:val="24"/>
          <w:lang w:eastAsia="es-ES"/>
        </w:rPr>
        <w:t>, los Presidentes Municipales tienen la obligación de presentar a la Legislatura los informes mensuales de la cuenta pública, dentro de los veinte días posteriores al término del mes correspondiente.</w:t>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E113EC">
        <w:rPr>
          <w:rFonts w:ascii="Palatino Linotype" w:eastAsia="MS Mincho" w:hAnsi="Palatino Linotype" w:cs="Times New Roman"/>
          <w:sz w:val="24"/>
          <w:szCs w:val="24"/>
          <w:lang w:eastAsia="es-ES"/>
        </w:rPr>
        <w:t xml:space="preserve">No se omite la definición de “nómina” de conformidad con el “Glosario de Términos para el Proceso de Planeación, Programación, </w:t>
      </w:r>
      <w:proofErr w:type="spellStart"/>
      <w:r w:rsidRPr="00E113EC">
        <w:rPr>
          <w:rFonts w:ascii="Palatino Linotype" w:eastAsia="MS Mincho" w:hAnsi="Palatino Linotype" w:cs="Times New Roman"/>
          <w:sz w:val="24"/>
          <w:szCs w:val="24"/>
          <w:lang w:eastAsia="es-ES"/>
        </w:rPr>
        <w:t>Presupuestación</w:t>
      </w:r>
      <w:proofErr w:type="spellEnd"/>
      <w:r w:rsidRPr="00E113EC">
        <w:rPr>
          <w:rFonts w:ascii="Palatino Linotype" w:eastAsia="MS Mincho" w:hAnsi="Palatino Linotype" w:cs="Times New Roman"/>
          <w:sz w:val="24"/>
          <w:szCs w:val="24"/>
          <w:lang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Pr="00E113EC" w:rsidRDefault="00E113EC" w:rsidP="00EF5B76">
      <w:pPr>
        <w:spacing w:after="0" w:line="360" w:lineRule="auto"/>
        <w:ind w:right="567"/>
        <w:contextualSpacing/>
        <w:jc w:val="both"/>
        <w:rPr>
          <w:rFonts w:ascii="Palatino Linotype" w:eastAsia="MS Mincho" w:hAnsi="Palatino Linotype" w:cs="Times New Roman"/>
          <w:i/>
          <w:lang w:eastAsia="es-ES"/>
        </w:rPr>
      </w:pPr>
      <w:r w:rsidRPr="00E113EC">
        <w:rPr>
          <w:rFonts w:ascii="Palatino Linotype" w:eastAsia="MS Mincho" w:hAnsi="Palatino Linotype" w:cs="Times New Roman"/>
          <w:b/>
          <w:bCs/>
          <w:i/>
          <w:lang w:eastAsia="es-ES"/>
        </w:rPr>
        <w:t xml:space="preserve">NÓMINA. </w:t>
      </w:r>
      <w:r w:rsidRPr="00E113EC">
        <w:rPr>
          <w:rFonts w:ascii="Palatino Linotype" w:eastAsia="MS Mincho" w:hAnsi="Palatino Linotype" w:cs="Times New Roman"/>
          <w:i/>
          <w:lang w:eastAsia="es-ES"/>
        </w:rPr>
        <w:t>Listado general de los trabajadores de una institución, en</w:t>
      </w:r>
      <w:r w:rsidRPr="00E113EC">
        <w:rPr>
          <w:rFonts w:ascii="Palatino Linotype" w:eastAsia="MS Mincho" w:hAnsi="Palatino Linotype" w:cs="Times New Roman"/>
          <w:b/>
          <w:bCs/>
          <w:i/>
          <w:lang w:eastAsia="es-ES"/>
        </w:rPr>
        <w:t xml:space="preserve"> </w:t>
      </w:r>
      <w:r w:rsidRPr="00E113EC">
        <w:rPr>
          <w:rFonts w:ascii="Palatino Linotype" w:eastAsia="MS Mincho" w:hAnsi="Palatino Linotype" w:cs="Times New Roman"/>
          <w:i/>
          <w:lang w:eastAsia="es-ES"/>
        </w:rPr>
        <w:t>el cual se asientan las percepciones brutas, deducciones y</w:t>
      </w:r>
      <w:r w:rsidRPr="00E113EC">
        <w:rPr>
          <w:rFonts w:ascii="Palatino Linotype" w:eastAsia="MS Mincho" w:hAnsi="Palatino Linotype" w:cs="Times New Roman"/>
          <w:b/>
          <w:bCs/>
          <w:i/>
          <w:lang w:eastAsia="es-ES"/>
        </w:rPr>
        <w:t xml:space="preserve"> </w:t>
      </w:r>
      <w:r w:rsidRPr="00E113EC">
        <w:rPr>
          <w:rFonts w:ascii="Palatino Linotype" w:eastAsia="MS Mincho" w:hAnsi="Palatino Linotype" w:cs="Times New Roman"/>
          <w:i/>
          <w:lang w:eastAsia="es-ES"/>
        </w:rPr>
        <w:t>alcance neto de las mismas; la nómina es utilizada para</w:t>
      </w:r>
      <w:r w:rsidRPr="00E113EC">
        <w:rPr>
          <w:rFonts w:ascii="Palatino Linotype" w:eastAsia="MS Mincho" w:hAnsi="Palatino Linotype" w:cs="Times New Roman"/>
          <w:b/>
          <w:bCs/>
          <w:i/>
          <w:lang w:eastAsia="es-ES"/>
        </w:rPr>
        <w:t xml:space="preserve"> </w:t>
      </w:r>
      <w:r w:rsidRPr="00E113EC">
        <w:rPr>
          <w:rFonts w:ascii="Palatino Linotype" w:eastAsia="MS Mincho" w:hAnsi="Palatino Linotype" w:cs="Times New Roman"/>
          <w:i/>
          <w:lang w:eastAsia="es-ES"/>
        </w:rPr>
        <w:t>efectuar los pagos periódicos (semanales, quincenales o</w:t>
      </w:r>
      <w:r w:rsidRPr="00E113EC">
        <w:rPr>
          <w:rFonts w:ascii="Palatino Linotype" w:eastAsia="MS Mincho" w:hAnsi="Palatino Linotype" w:cs="Times New Roman"/>
          <w:b/>
          <w:bCs/>
          <w:i/>
          <w:lang w:eastAsia="es-ES"/>
        </w:rPr>
        <w:t xml:space="preserve"> </w:t>
      </w:r>
      <w:r w:rsidRPr="00E113EC">
        <w:rPr>
          <w:rFonts w:ascii="Palatino Linotype" w:eastAsia="MS Mincho" w:hAnsi="Palatino Linotype" w:cs="Times New Roman"/>
          <w:i/>
          <w:lang w:eastAsia="es-ES"/>
        </w:rPr>
        <w:t xml:space="preserve">mensuales) a los trabajadores por concepto de </w:t>
      </w:r>
      <w:r w:rsidRPr="00E113EC">
        <w:rPr>
          <w:rFonts w:ascii="Palatino Linotype" w:eastAsia="MS Mincho" w:hAnsi="Palatino Linotype" w:cs="Times New Roman"/>
          <w:b/>
          <w:i/>
          <w:u w:val="single"/>
          <w:lang w:eastAsia="es-ES"/>
        </w:rPr>
        <w:t>sueldos y</w:t>
      </w:r>
      <w:r w:rsidRPr="00E113EC">
        <w:rPr>
          <w:rFonts w:ascii="Palatino Linotype" w:eastAsia="MS Mincho" w:hAnsi="Palatino Linotype" w:cs="Times New Roman"/>
          <w:b/>
          <w:bCs/>
          <w:i/>
          <w:u w:val="single"/>
          <w:lang w:eastAsia="es-ES"/>
        </w:rPr>
        <w:t xml:space="preserve"> </w:t>
      </w:r>
      <w:r w:rsidRPr="00E113EC">
        <w:rPr>
          <w:rFonts w:ascii="Palatino Linotype" w:eastAsia="MS Mincho" w:hAnsi="Palatino Linotype" w:cs="Times New Roman"/>
          <w:b/>
          <w:i/>
          <w:u w:val="single"/>
          <w:lang w:eastAsia="es-ES"/>
        </w:rPr>
        <w:t>salarios</w:t>
      </w:r>
      <w:r w:rsidRPr="00E113EC">
        <w:rPr>
          <w:rFonts w:ascii="Palatino Linotype" w:eastAsia="MS Mincho" w:hAnsi="Palatino Linotype" w:cs="Times New Roman"/>
          <w:i/>
          <w:lang w:eastAsia="es-ES"/>
        </w:rPr>
        <w:t>.</w:t>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 w:eastAsia="es-ES"/>
        </w:rPr>
      </w:pPr>
      <w:r w:rsidRPr="00E113EC">
        <w:rPr>
          <w:rFonts w:ascii="Palatino Linotype" w:eastAsia="MS Mincho" w:hAnsi="Palatino Linotype" w:cs="Times New Roman"/>
          <w:bCs/>
          <w:sz w:val="24"/>
          <w:szCs w:val="24"/>
          <w:lang w:eastAsia="es-ES"/>
        </w:rPr>
        <w:t xml:space="preserve">Al respecto, el </w:t>
      </w:r>
      <w:r w:rsidRPr="00E113EC">
        <w:rPr>
          <w:rFonts w:ascii="Palatino Linotype" w:eastAsia="MS Mincho" w:hAnsi="Palatino Linotype" w:cs="Times New Roman"/>
          <w:sz w:val="24"/>
          <w:szCs w:val="24"/>
          <w:lang w:eastAsia="es-ES"/>
        </w:rPr>
        <w:t>artículo 3, fracción XXXII del Código Financiero del Estado de México y Municipios establece que se entenderá por remuneración:</w:t>
      </w:r>
    </w:p>
    <w:p w:rsidR="00E113EC" w:rsidRPr="00E113EC" w:rsidRDefault="00E113EC" w:rsidP="00EF5B76">
      <w:pPr>
        <w:spacing w:after="0" w:line="360" w:lineRule="auto"/>
        <w:ind w:right="567"/>
        <w:contextualSpacing/>
        <w:jc w:val="both"/>
        <w:rPr>
          <w:rFonts w:ascii="Palatino Linotype" w:eastAsia="MS Mincho" w:hAnsi="Palatino Linotype" w:cs="Times New Roman"/>
          <w:bCs/>
          <w:i/>
          <w:lang w:eastAsia="es-ES"/>
        </w:rPr>
      </w:pPr>
      <w:r w:rsidRPr="00E113EC">
        <w:rPr>
          <w:rFonts w:ascii="Palatino Linotype" w:eastAsia="MS Mincho" w:hAnsi="Palatino Linotype" w:cs="Times New Roman"/>
          <w:bCs/>
          <w:i/>
          <w:lang w:eastAsia="es-ES"/>
        </w:rPr>
        <w:t>…</w:t>
      </w:r>
    </w:p>
    <w:p w:rsidR="00E113EC" w:rsidRPr="00E113EC" w:rsidRDefault="00E113EC" w:rsidP="00EF5B76">
      <w:pPr>
        <w:spacing w:after="0" w:line="360" w:lineRule="auto"/>
        <w:ind w:right="567"/>
        <w:contextualSpacing/>
        <w:jc w:val="both"/>
        <w:rPr>
          <w:rFonts w:ascii="Palatino Linotype" w:eastAsia="MS Mincho" w:hAnsi="Palatino Linotype" w:cs="Times New Roman"/>
          <w:b/>
          <w:i/>
          <w:lang w:eastAsia="es-ES"/>
        </w:rPr>
      </w:pPr>
      <w:r w:rsidRPr="00E113EC">
        <w:rPr>
          <w:rFonts w:ascii="Palatino Linotype" w:eastAsia="MS Mincho" w:hAnsi="Palatino Linotype" w:cs="Times New Roman"/>
          <w:b/>
          <w:i/>
          <w:lang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E113EC">
        <w:rPr>
          <w:rFonts w:ascii="Palatino Linotype" w:eastAsia="MS Mincho" w:hAnsi="Palatino Linotype" w:cs="Times New Roman"/>
          <w:sz w:val="24"/>
          <w:szCs w:val="24"/>
          <w:lang w:eastAsia="es-ES"/>
        </w:rPr>
        <w:t xml:space="preserve">De igual manera el artículo 350 del </w:t>
      </w:r>
      <w:r w:rsidRPr="00E113EC">
        <w:rPr>
          <w:rFonts w:ascii="Palatino Linotype" w:eastAsia="MS Mincho" w:hAnsi="Palatino Linotype" w:cs="Times New Roman"/>
          <w:b/>
          <w:sz w:val="24"/>
          <w:szCs w:val="24"/>
          <w:lang w:eastAsia="es-ES"/>
        </w:rPr>
        <w:t>Código Financiero del Estado de México y Municipios</w:t>
      </w:r>
      <w:r w:rsidRPr="00E113EC">
        <w:rPr>
          <w:rFonts w:ascii="Palatino Linotype" w:eastAsia="MS Mincho" w:hAnsi="Palatino Linotype" w:cs="Times New Roman"/>
          <w:sz w:val="24"/>
          <w:szCs w:val="24"/>
          <w:lang w:eastAsia="es-ES"/>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E113EC" w:rsidRPr="00E113EC" w:rsidRDefault="00E113EC" w:rsidP="00EF5B76">
      <w:pPr>
        <w:spacing w:after="0" w:line="360" w:lineRule="auto"/>
        <w:ind w:right="49"/>
        <w:contextualSpacing/>
        <w:jc w:val="both"/>
        <w:rPr>
          <w:rFonts w:ascii="Palatino Linotype" w:eastAsia="MS Mincho" w:hAnsi="Palatino Linotype" w:cs="Times New Roman"/>
          <w:b/>
          <w:i/>
          <w:sz w:val="24"/>
          <w:szCs w:val="24"/>
          <w:lang w:eastAsia="es-ES"/>
        </w:rPr>
      </w:pPr>
    </w:p>
    <w:p w:rsidR="00E113EC" w:rsidRPr="00E113EC" w:rsidRDefault="00E113EC" w:rsidP="00EF5B76">
      <w:pPr>
        <w:spacing w:after="0" w:line="360" w:lineRule="auto"/>
        <w:ind w:right="567"/>
        <w:contextualSpacing/>
        <w:jc w:val="both"/>
        <w:rPr>
          <w:rFonts w:ascii="Palatino Linotype" w:eastAsia="MS Mincho" w:hAnsi="Palatino Linotype" w:cs="Times New Roman"/>
          <w:i/>
          <w:lang w:eastAsia="es-ES"/>
        </w:rPr>
      </w:pPr>
      <w:r w:rsidRPr="00E113EC">
        <w:rPr>
          <w:rFonts w:ascii="Palatino Linotype" w:eastAsia="MS Mincho" w:hAnsi="Palatino Linotype" w:cs="Times New Roman"/>
          <w:b/>
          <w:i/>
          <w:lang w:eastAsia="es-ES"/>
        </w:rPr>
        <w:t>Artículo 350.-</w:t>
      </w:r>
      <w:r w:rsidRPr="00E113EC">
        <w:rPr>
          <w:rFonts w:ascii="Palatino Linotype" w:eastAsia="MS Mincho" w:hAnsi="Palatino Linotype" w:cs="Times New Roman"/>
          <w:i/>
          <w:lang w:eastAsia="es-ES"/>
        </w:rPr>
        <w:t xml:space="preserve"> Mensualmente dentro de los primeros veinte días hábiles, la Secretaría y </w:t>
      </w:r>
      <w:r w:rsidRPr="00E113EC">
        <w:rPr>
          <w:rFonts w:ascii="Palatino Linotype" w:eastAsia="MS Mincho" w:hAnsi="Palatino Linotype" w:cs="Times New Roman"/>
          <w:b/>
          <w:i/>
          <w:lang w:eastAsia="es-ES"/>
        </w:rPr>
        <w:t>las Tesorerías, enviarán para su análisis y evaluación</w:t>
      </w:r>
      <w:r w:rsidRPr="00E113EC">
        <w:rPr>
          <w:rFonts w:ascii="Palatino Linotype" w:eastAsia="MS Mincho" w:hAnsi="Palatino Linotype" w:cs="Times New Roman"/>
          <w:i/>
          <w:lang w:eastAsia="es-ES"/>
        </w:rPr>
        <w:t xml:space="preserve"> </w:t>
      </w:r>
      <w:r w:rsidRPr="00E113EC">
        <w:rPr>
          <w:rFonts w:ascii="Palatino Linotype" w:eastAsia="MS Mincho" w:hAnsi="Palatino Linotype" w:cs="Times New Roman"/>
          <w:b/>
          <w:i/>
          <w:lang w:eastAsia="es-ES"/>
        </w:rPr>
        <w:t>al Órgano Superior de Fiscalización del Estado de México</w:t>
      </w:r>
      <w:r w:rsidRPr="00E113EC">
        <w:rPr>
          <w:rFonts w:ascii="Palatino Linotype" w:eastAsia="MS Mincho" w:hAnsi="Palatino Linotype" w:cs="Times New Roman"/>
          <w:i/>
          <w:lang w:eastAsia="es-ES"/>
        </w:rPr>
        <w:t>, la siguiente información:</w:t>
      </w:r>
    </w:p>
    <w:p w:rsidR="00E113EC" w:rsidRPr="00E113EC" w:rsidRDefault="00E113EC" w:rsidP="00EF5B76">
      <w:pPr>
        <w:spacing w:after="0" w:line="360" w:lineRule="auto"/>
        <w:ind w:right="567"/>
        <w:contextualSpacing/>
        <w:jc w:val="both"/>
        <w:rPr>
          <w:rFonts w:ascii="Palatino Linotype" w:eastAsia="MS Mincho" w:hAnsi="Palatino Linotype" w:cs="Times New Roman"/>
          <w:i/>
          <w:lang w:eastAsia="es-ES"/>
        </w:rPr>
      </w:pPr>
      <w:r w:rsidRPr="00E113EC">
        <w:rPr>
          <w:rFonts w:ascii="Palatino Linotype" w:eastAsia="MS Mincho" w:hAnsi="Palatino Linotype" w:cs="Times New Roman"/>
          <w:i/>
          <w:lang w:eastAsia="es-ES"/>
        </w:rPr>
        <w:t>I. Información patrimonial.</w:t>
      </w:r>
    </w:p>
    <w:p w:rsidR="00E113EC" w:rsidRPr="00E113EC" w:rsidRDefault="00E113EC" w:rsidP="00EF5B76">
      <w:pPr>
        <w:spacing w:after="0" w:line="360" w:lineRule="auto"/>
        <w:ind w:right="567"/>
        <w:contextualSpacing/>
        <w:jc w:val="both"/>
        <w:rPr>
          <w:rFonts w:ascii="Palatino Linotype" w:eastAsia="MS Mincho" w:hAnsi="Palatino Linotype" w:cs="Times New Roman"/>
          <w:i/>
          <w:lang w:eastAsia="es-ES"/>
        </w:rPr>
      </w:pPr>
      <w:r w:rsidRPr="00E113EC">
        <w:rPr>
          <w:rFonts w:ascii="Palatino Linotype" w:eastAsia="MS Mincho" w:hAnsi="Palatino Linotype" w:cs="Times New Roman"/>
          <w:i/>
          <w:lang w:eastAsia="es-ES"/>
        </w:rPr>
        <w:t>II. Información presupuestal.</w:t>
      </w:r>
    </w:p>
    <w:p w:rsidR="00E113EC" w:rsidRPr="00E113EC" w:rsidRDefault="00E113EC" w:rsidP="00EF5B76">
      <w:pPr>
        <w:spacing w:after="0" w:line="360" w:lineRule="auto"/>
        <w:ind w:right="567"/>
        <w:contextualSpacing/>
        <w:jc w:val="both"/>
        <w:rPr>
          <w:rFonts w:ascii="Palatino Linotype" w:eastAsia="MS Mincho" w:hAnsi="Palatino Linotype" w:cs="Times New Roman"/>
          <w:i/>
          <w:lang w:eastAsia="es-ES"/>
        </w:rPr>
      </w:pPr>
      <w:r w:rsidRPr="00E113EC">
        <w:rPr>
          <w:rFonts w:ascii="Palatino Linotype" w:eastAsia="MS Mincho" w:hAnsi="Palatino Linotype" w:cs="Times New Roman"/>
          <w:i/>
          <w:lang w:eastAsia="es-ES"/>
        </w:rPr>
        <w:t>III. Información de la obra pública.</w:t>
      </w:r>
    </w:p>
    <w:p w:rsidR="00E113EC" w:rsidRPr="00E113EC" w:rsidRDefault="00E113EC" w:rsidP="00EF5B76">
      <w:pPr>
        <w:spacing w:after="0" w:line="360" w:lineRule="auto"/>
        <w:ind w:right="567"/>
        <w:contextualSpacing/>
        <w:jc w:val="both"/>
        <w:rPr>
          <w:rFonts w:ascii="Palatino Linotype" w:eastAsia="MS Mincho" w:hAnsi="Palatino Linotype" w:cs="Times New Roman"/>
          <w:b/>
          <w:i/>
          <w:u w:val="single"/>
          <w:lang w:eastAsia="es-ES"/>
        </w:rPr>
      </w:pPr>
      <w:r w:rsidRPr="00E113EC">
        <w:rPr>
          <w:rFonts w:ascii="Palatino Linotype" w:eastAsia="MS Mincho" w:hAnsi="Palatino Linotype" w:cs="Times New Roman"/>
          <w:b/>
          <w:i/>
          <w:u w:val="single"/>
          <w:lang w:eastAsia="es-ES"/>
        </w:rPr>
        <w:t>IV. Información de nómina.</w:t>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Default="00EF5B76"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29473</wp:posOffset>
                </wp:positionH>
                <wp:positionV relativeFrom="paragraph">
                  <wp:posOffset>2070863</wp:posOffset>
                </wp:positionV>
                <wp:extent cx="5548045" cy="1952090"/>
                <wp:effectExtent l="19050" t="19050" r="33655" b="29210"/>
                <wp:wrapNone/>
                <wp:docPr id="12" name="Conector recto 12"/>
                <wp:cNvGraphicFramePr/>
                <a:graphic xmlns:a="http://schemas.openxmlformats.org/drawingml/2006/main">
                  <a:graphicData uri="http://schemas.microsoft.com/office/word/2010/wordprocessingShape">
                    <wps:wsp>
                      <wps:cNvCnPr/>
                      <wps:spPr>
                        <a:xfrm>
                          <a:off x="0" y="0"/>
                          <a:ext cx="5548045" cy="195209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5088C" id="Conector recto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pt,163.05pt" to="439.15pt,3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" strokecolor="#5b9bd5 [3204]" strokeweight="3pt">
                <v:stroke joinstyle="miter"/>
              </v:line>
            </w:pict>
          </mc:Fallback>
        </mc:AlternateContent>
      </w:r>
      <w:r w:rsidR="00E113EC" w:rsidRPr="00E113EC">
        <w:rPr>
          <w:rFonts w:ascii="Palatino Linotype" w:eastAsia="MS Mincho" w:hAnsi="Palatino Linotype" w:cs="Times New Roman"/>
          <w:sz w:val="24"/>
          <w:szCs w:val="24"/>
          <w:lang w:eastAsia="es-ES"/>
        </w:rPr>
        <w:t xml:space="preserve">Es así que la Información correspondiente a la nómina, debe presentarse conforme a lo dispuesto por los </w:t>
      </w:r>
      <w:r w:rsidR="00E113EC" w:rsidRPr="00E113EC">
        <w:rPr>
          <w:rFonts w:ascii="Palatino Linotype" w:eastAsia="MS Mincho" w:hAnsi="Palatino Linotype" w:cs="Times New Roman"/>
          <w:i/>
          <w:sz w:val="24"/>
          <w:szCs w:val="24"/>
          <w:lang w:eastAsia="es-ES"/>
        </w:rPr>
        <w:t>Lineamientos para la Entrega del Informe Mensual Municipal</w:t>
      </w:r>
      <w:r w:rsidR="00E113EC" w:rsidRPr="00E113EC">
        <w:rPr>
          <w:rFonts w:ascii="Palatino Linotype" w:eastAsia="MS Mincho" w:hAnsi="Palatino Linotype" w:cs="Times New Roman"/>
          <w:sz w:val="24"/>
          <w:szCs w:val="24"/>
          <w:lang w:eastAsia="es-ES"/>
        </w:rPr>
        <w:t>, emitidos por OSFEM en cada ejercicio fiscal y que se encuentran disponibles en su sitio de internet, con la finalidad de definir los criterios, los formatos y la documentación necesaria para presentar los informes mensuales, que deben ser entregados a través de seis discos dentro de los veinte días posteriores al término del mes correspondiente, que contienen la siguiente información:</w:t>
      </w:r>
    </w:p>
    <w:p w:rsidR="0082501D" w:rsidRPr="0082501D" w:rsidRDefault="0082501D" w:rsidP="00EF5B76">
      <w:pPr>
        <w:spacing w:after="0" w:line="360" w:lineRule="auto"/>
        <w:ind w:right="49"/>
        <w:contextualSpacing/>
        <w:jc w:val="both"/>
        <w:rPr>
          <w:rFonts w:ascii="Palatino Linotype" w:eastAsia="MS Mincho" w:hAnsi="Palatino Linotype" w:cs="Times New Roman"/>
          <w:sz w:val="48"/>
          <w:szCs w:val="24"/>
          <w:lang w:eastAsia="es-ES"/>
        </w:rPr>
      </w:pP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r w:rsidRPr="00E113EC">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14:anchorId="617DB362" wp14:editId="2E5797EF">
                <wp:simplePos x="0" y="0"/>
                <wp:positionH relativeFrom="column">
                  <wp:posOffset>520065</wp:posOffset>
                </wp:positionH>
                <wp:positionV relativeFrom="paragraph">
                  <wp:posOffset>1561465</wp:posOffset>
                </wp:positionV>
                <wp:extent cx="2620370" cy="382137"/>
                <wp:effectExtent l="19050" t="19050" r="27940" b="18415"/>
                <wp:wrapNone/>
                <wp:docPr id="3" name="Rectángulo 3"/>
                <wp:cNvGraphicFramePr/>
                <a:graphic xmlns:a="http://schemas.openxmlformats.org/drawingml/2006/main">
                  <a:graphicData uri="http://schemas.microsoft.com/office/word/2010/wordprocessingShape">
                    <wps:wsp>
                      <wps:cNvSpPr/>
                      <wps:spPr>
                        <a:xfrm>
                          <a:off x="0" y="0"/>
                          <a:ext cx="2620370" cy="382137"/>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FA34C" id="Rectángulo 3" o:spid="_x0000_s1026" style="position:absolute;margin-left:40.95pt;margin-top:122.95pt;width:206.3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" filled="f" strokecolor="#c00000" strokeweight="3pt"/>
            </w:pict>
          </mc:Fallback>
        </mc:AlternateContent>
      </w:r>
      <w:r w:rsidRPr="00E113EC">
        <w:rPr>
          <w:rFonts w:ascii="Palatino Linotype" w:eastAsia="MS Mincho" w:hAnsi="Palatino Linotype" w:cs="Times New Roman"/>
          <w:noProof/>
          <w:sz w:val="24"/>
          <w:szCs w:val="24"/>
          <w:lang w:eastAsia="es-MX"/>
        </w:rPr>
        <w:drawing>
          <wp:inline distT="0" distB="0" distL="0" distR="0" wp14:anchorId="716C83CA" wp14:editId="6B08BFA9">
            <wp:extent cx="5527343" cy="276367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167" t="20753" r="33243" b="50276"/>
                    <a:stretch/>
                  </pic:blipFill>
                  <pic:spPr bwMode="auto">
                    <a:xfrm>
                      <a:off x="0" y="0"/>
                      <a:ext cx="5609766" cy="2804884"/>
                    </a:xfrm>
                    <a:prstGeom prst="rect">
                      <a:avLst/>
                    </a:prstGeom>
                    <a:ln>
                      <a:noFill/>
                    </a:ln>
                    <a:extLst>
                      <a:ext uri="{53640926-AAD7-44D8-BBD7-CCE9431645EC}">
                        <a14:shadowObscured xmlns:a14="http://schemas.microsoft.com/office/drawing/2010/main"/>
                      </a:ext>
                    </a:extLst>
                  </pic:spPr>
                </pic:pic>
              </a:graphicData>
            </a:graphic>
          </wp:inline>
        </w:drawing>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Pr="00E113EC" w:rsidRDefault="00EF5B76"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9504" behindDoc="0" locked="0" layoutInCell="1" allowOverlap="1">
                <wp:simplePos x="0" y="0"/>
                <wp:positionH relativeFrom="column">
                  <wp:posOffset>-1349</wp:posOffset>
                </wp:positionH>
                <wp:positionV relativeFrom="paragraph">
                  <wp:posOffset>916910</wp:posOffset>
                </wp:positionV>
                <wp:extent cx="5578867" cy="3421295"/>
                <wp:effectExtent l="19050" t="19050" r="22225" b="27305"/>
                <wp:wrapNone/>
                <wp:docPr id="14" name="Conector recto 14"/>
                <wp:cNvGraphicFramePr/>
                <a:graphic xmlns:a="http://schemas.openxmlformats.org/drawingml/2006/main">
                  <a:graphicData uri="http://schemas.microsoft.com/office/word/2010/wordprocessingShape">
                    <wps:wsp>
                      <wps:cNvCnPr/>
                      <wps:spPr>
                        <a:xfrm>
                          <a:off x="0" y="0"/>
                          <a:ext cx="5578867" cy="342129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63683" id="Conector recto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pt,72.2pt" to="439.2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" strokecolor="#5b9bd5 [3204]" strokeweight="3pt">
                <v:stroke joinstyle="miter"/>
              </v:line>
            </w:pict>
          </mc:Fallback>
        </mc:AlternateContent>
      </w:r>
      <w:r w:rsidR="00E113EC" w:rsidRPr="00E113EC">
        <w:rPr>
          <w:rFonts w:ascii="Palatino Linotype" w:eastAsia="MS Mincho" w:hAnsi="Palatino Linotype" w:cs="Times New Roman"/>
          <w:sz w:val="24"/>
          <w:szCs w:val="24"/>
          <w:lang w:eastAsia="es-ES"/>
        </w:rPr>
        <w:t>En este contexto, se advierte que se desea acceder a la información que con motivo de la nómina que genera el Sujeto Obligado, misma que es enviada al OSFEM para su análisis y evaluación, a través de la documentación siguiente:</w:t>
      </w:r>
    </w:p>
    <w:p w:rsidR="00E113EC" w:rsidRDefault="00B61B3D" w:rsidP="00EF5B76">
      <w:pPr>
        <w:spacing w:after="0" w:line="360" w:lineRule="auto"/>
        <w:ind w:right="49"/>
        <w:contextualSpacing/>
        <w:jc w:val="both"/>
        <w:rPr>
          <w:rFonts w:ascii="Palatino Linotype" w:eastAsia="MS Mincho" w:hAnsi="Palatino Linotype" w:cs="Times New Roman"/>
          <w:sz w:val="24"/>
          <w:szCs w:val="24"/>
          <w:lang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4501515</wp:posOffset>
                </wp:positionH>
                <wp:positionV relativeFrom="paragraph">
                  <wp:posOffset>348422</wp:posOffset>
                </wp:positionV>
                <wp:extent cx="842839" cy="469127"/>
                <wp:effectExtent l="19050" t="19050" r="14605" b="26670"/>
                <wp:wrapNone/>
                <wp:docPr id="8" name="Elipse 8"/>
                <wp:cNvGraphicFramePr/>
                <a:graphic xmlns:a="http://schemas.openxmlformats.org/drawingml/2006/main">
                  <a:graphicData uri="http://schemas.microsoft.com/office/word/2010/wordprocessingShape">
                    <wps:wsp>
                      <wps:cNvSpPr/>
                      <wps:spPr>
                        <a:xfrm>
                          <a:off x="0" y="0"/>
                          <a:ext cx="842839" cy="469127"/>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B9E6768" id="Elipse 8" o:spid="_x0000_s1026" style="position:absolute;margin-left:354.45pt;margin-top:27.45pt;width:66.35pt;height:36.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" filled="f" strokecolor="red" strokeweight="2.25pt">
                <v:stroke joinstyle="miter"/>
              </v:oval>
            </w:pict>
          </mc:Fallback>
        </mc:AlternateContent>
      </w:r>
      <w:r w:rsidRPr="00E113EC">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26891606" wp14:editId="741EBCD1">
                <wp:simplePos x="0" y="0"/>
                <wp:positionH relativeFrom="margin">
                  <wp:posOffset>25096</wp:posOffset>
                </wp:positionH>
                <wp:positionV relativeFrom="paragraph">
                  <wp:posOffset>515536</wp:posOffset>
                </wp:positionV>
                <wp:extent cx="3482672" cy="3384605"/>
                <wp:effectExtent l="19050" t="19050" r="22860" b="25400"/>
                <wp:wrapNone/>
                <wp:docPr id="2" name="Rectángulo 2"/>
                <wp:cNvGraphicFramePr/>
                <a:graphic xmlns:a="http://schemas.openxmlformats.org/drawingml/2006/main">
                  <a:graphicData uri="http://schemas.microsoft.com/office/word/2010/wordprocessingShape">
                    <wps:wsp>
                      <wps:cNvSpPr/>
                      <wps:spPr>
                        <a:xfrm>
                          <a:off x="0" y="0"/>
                          <a:ext cx="3482672" cy="3384605"/>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B6241" id="Rectángulo 2" o:spid="_x0000_s1026" style="position:absolute;margin-left:2pt;margin-top:40.6pt;width:274.25pt;height:2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" filled="f" strokecolor="#c00000" strokeweight="3pt">
                <w10:wrap anchorx="margin"/>
              </v:rect>
            </w:pict>
          </mc:Fallback>
        </mc:AlternateContent>
      </w:r>
      <w:r>
        <w:rPr>
          <w:noProof/>
          <w:lang w:eastAsia="es-MX"/>
        </w:rPr>
        <w:drawing>
          <wp:inline distT="0" distB="0" distL="0" distR="0" wp14:anchorId="1C16A943" wp14:editId="1D5E5221">
            <wp:extent cx="5502303" cy="3901957"/>
            <wp:effectExtent l="0" t="0" r="3175"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354" t="16462" r="29044" b="28570"/>
                    <a:stretch/>
                  </pic:blipFill>
                  <pic:spPr bwMode="auto">
                    <a:xfrm>
                      <a:off x="0" y="0"/>
                      <a:ext cx="5515589" cy="3911379"/>
                    </a:xfrm>
                    <a:prstGeom prst="rect">
                      <a:avLst/>
                    </a:prstGeom>
                    <a:ln>
                      <a:noFill/>
                    </a:ln>
                    <a:extLst>
                      <a:ext uri="{53640926-AAD7-44D8-BBD7-CCE9431645EC}">
                        <a14:shadowObscured xmlns:a14="http://schemas.microsoft.com/office/drawing/2010/main"/>
                      </a:ext>
                    </a:extLst>
                  </pic:spPr>
                </pic:pic>
              </a:graphicData>
            </a:graphic>
          </wp:inline>
        </w:drawing>
      </w:r>
      <w:r w:rsidRPr="00E113EC">
        <w:rPr>
          <w:rFonts w:ascii="Palatino Linotype" w:eastAsia="MS Mincho" w:hAnsi="Palatino Linotype" w:cs="Times New Roman"/>
          <w:noProof/>
          <w:sz w:val="24"/>
          <w:szCs w:val="24"/>
          <w:lang w:eastAsia="es-MX"/>
        </w:rPr>
        <w:t xml:space="preserve"> </w:t>
      </w:r>
    </w:p>
    <w:p w:rsidR="00EF5B76" w:rsidRPr="00EF5B76" w:rsidRDefault="00EF5B76"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E113EC">
        <w:rPr>
          <w:rFonts w:ascii="Palatino Linotype" w:eastAsia="MS Mincho" w:hAnsi="Palatino Linotype" w:cs="Times New Roman"/>
          <w:sz w:val="24"/>
          <w:szCs w:val="24"/>
          <w:lang w:eastAsia="es-ES"/>
        </w:rPr>
        <w:t>De la imagen anterior, se desprende que el Sujeto Obligado tiene la obligación de entregar mensualmente 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solicitada.</w:t>
      </w:r>
    </w:p>
    <w:p w:rsidR="00B61B3D" w:rsidRDefault="00B61B3D" w:rsidP="00EF5B76">
      <w:pPr>
        <w:spacing w:after="0" w:line="360" w:lineRule="auto"/>
        <w:ind w:right="49"/>
        <w:contextualSpacing/>
        <w:jc w:val="both"/>
        <w:rPr>
          <w:rFonts w:ascii="Palatino Linotype" w:eastAsia="MS Mincho" w:hAnsi="Palatino Linotype" w:cs="Times New Roman"/>
          <w:sz w:val="24"/>
          <w:szCs w:val="24"/>
          <w:lang w:eastAsia="es-ES"/>
        </w:rPr>
      </w:pPr>
      <w:r>
        <w:rPr>
          <w:noProof/>
          <w:lang w:eastAsia="es-MX"/>
        </w:rPr>
        <w:drawing>
          <wp:inline distT="0" distB="0" distL="0" distR="0" wp14:anchorId="300F0DD7" wp14:editId="3F13857B">
            <wp:extent cx="5604510" cy="49213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510" t="21275" r="22635" b="16162"/>
                    <a:stretch/>
                  </pic:blipFill>
                  <pic:spPr bwMode="auto">
                    <a:xfrm>
                      <a:off x="0" y="0"/>
                      <a:ext cx="5646990" cy="4958623"/>
                    </a:xfrm>
                    <a:prstGeom prst="rect">
                      <a:avLst/>
                    </a:prstGeom>
                    <a:ln>
                      <a:noFill/>
                    </a:ln>
                    <a:extLst>
                      <a:ext uri="{53640926-AAD7-44D8-BBD7-CCE9431645EC}">
                        <a14:shadowObscured xmlns:a14="http://schemas.microsoft.com/office/drawing/2010/main"/>
                      </a:ext>
                    </a:extLst>
                  </pic:spPr>
                </pic:pic>
              </a:graphicData>
            </a:graphic>
          </wp:inline>
        </w:drawing>
      </w:r>
    </w:p>
    <w:p w:rsidR="00C75187" w:rsidRPr="00E113EC" w:rsidRDefault="00C75187"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Pr="00EF5B76"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E113EC">
        <w:rPr>
          <w:rFonts w:ascii="Palatino Linotype" w:hAnsi="Palatino Linotype"/>
          <w:lang w:val="es-ES"/>
        </w:rPr>
        <w:t>Derivado de lo anterior, se puede llegar a la conclusión de que los recibos de pago o nómina, resultan ser un registro conformado por el conjunto de trabajadores a los cuáles se les debe remunerar fruto de los servicios que éstos desempeñan para los entes públicos a los que estén adscritos, en el cual se asientan las percepciones brutas, deducciones y monto neto recibido de dichos empleados.</w:t>
      </w:r>
    </w:p>
    <w:p w:rsidR="00E113EC" w:rsidRPr="00E113EC" w:rsidRDefault="00E113EC" w:rsidP="00EF5B76">
      <w:pPr>
        <w:numPr>
          <w:ilvl w:val="0"/>
          <w:numId w:val="2"/>
        </w:numPr>
        <w:spacing w:after="0" w:line="360" w:lineRule="auto"/>
        <w:ind w:left="0" w:firstLine="0"/>
        <w:jc w:val="both"/>
        <w:rPr>
          <w:rFonts w:ascii="Palatino Linotype" w:eastAsiaTheme="minorEastAsia" w:hAnsi="Palatino Linotype" w:cs="Arial"/>
          <w:sz w:val="24"/>
          <w:szCs w:val="24"/>
          <w:lang w:val="es-ES_tradnl" w:eastAsia="es-ES"/>
        </w:rPr>
      </w:pPr>
      <w:r w:rsidRPr="00E113EC">
        <w:rPr>
          <w:rFonts w:ascii="Palatino Linotype" w:eastAsiaTheme="minorEastAsia" w:hAnsi="Palatino Linotype"/>
          <w:sz w:val="24"/>
          <w:szCs w:val="24"/>
          <w:lang w:val="es-ES" w:eastAsia="es-ES"/>
        </w:rPr>
        <w:t>Dicho lo anterior</w:t>
      </w:r>
      <w:r w:rsidRPr="00E113EC">
        <w:rPr>
          <w:rFonts w:ascii="Palatino Linotype" w:eastAsia="Times New Roman" w:hAnsi="Palatino Linotype" w:cs="Arial"/>
          <w:sz w:val="24"/>
          <w:szCs w:val="24"/>
          <w:lang w:val="es-ES_tradnl" w:eastAsia="es-MX"/>
        </w:rPr>
        <w:t xml:space="preserve">, se puede llegar a la conclusión de que tanto la nómina  general, comprobantes por concepto de honorarios consisten en registros conformados por el conjunto de trabajadores a los cuales se les remunerará por los </w:t>
      </w:r>
      <w:hyperlink r:id="rId13" w:history="1">
        <w:r w:rsidRPr="00E113EC">
          <w:rPr>
            <w:rFonts w:ascii="Palatino Linotype" w:eastAsia="Times New Roman" w:hAnsi="Palatino Linotype" w:cs="Arial"/>
            <w:sz w:val="24"/>
            <w:szCs w:val="24"/>
            <w:lang w:val="es-ES_tradnl" w:eastAsia="es-MX"/>
          </w:rPr>
          <w:t>servicios</w:t>
        </w:r>
      </w:hyperlink>
      <w:r w:rsidRPr="00E113EC">
        <w:rPr>
          <w:rFonts w:ascii="Palatino Linotype" w:eastAsia="Times New Roman" w:hAnsi="Palatino Linotype" w:cs="Arial"/>
          <w:sz w:val="24"/>
          <w:szCs w:val="24"/>
          <w:lang w:val="es-ES_tradnl" w:eastAsia="es-MX"/>
        </w:rPr>
        <w:t xml:space="preserve"> que éstos le prestan al patrón, en el cual se asientan las percepciones brutas, deducciones y el neto a</w:t>
      </w:r>
      <w:r w:rsidR="00B61B3D">
        <w:rPr>
          <w:rFonts w:ascii="Palatino Linotype" w:eastAsia="Times New Roman" w:hAnsi="Palatino Linotype" w:cs="Arial"/>
          <w:sz w:val="24"/>
          <w:szCs w:val="24"/>
          <w:lang w:val="es-ES_tradnl" w:eastAsia="es-MX"/>
        </w:rPr>
        <w:t xml:space="preserve"> recibir de dichos trabajadores</w:t>
      </w:r>
      <w:r w:rsidRPr="00B61B3D">
        <w:rPr>
          <w:rFonts w:ascii="Palatino Linotype" w:eastAsia="Times New Roman" w:hAnsi="Palatino Linotype" w:cs="Arial"/>
          <w:sz w:val="24"/>
          <w:szCs w:val="24"/>
          <w:lang w:val="es-ES_tradnl" w:eastAsia="es-MX"/>
        </w:rPr>
        <w:t>.</w:t>
      </w:r>
    </w:p>
    <w:p w:rsidR="00E113EC" w:rsidRPr="00E113EC" w:rsidRDefault="00E113EC" w:rsidP="00EF5B76">
      <w:pPr>
        <w:spacing w:after="0" w:line="360" w:lineRule="auto"/>
        <w:ind w:right="49"/>
        <w:contextualSpacing/>
        <w:jc w:val="both"/>
        <w:rPr>
          <w:rFonts w:ascii="Palatino Linotype" w:eastAsia="MS Mincho" w:hAnsi="Palatino Linotype" w:cs="Times New Roman"/>
          <w:sz w:val="24"/>
          <w:szCs w:val="24"/>
          <w:lang w:eastAsia="es-ES"/>
        </w:rPr>
      </w:pPr>
    </w:p>
    <w:p w:rsidR="00E113EC" w:rsidRPr="00E113EC"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eastAsia="es-ES"/>
        </w:rPr>
      </w:pPr>
      <w:r w:rsidRPr="00E113EC">
        <w:rPr>
          <w:rFonts w:ascii="Palatino Linotype" w:eastAsia="MS Mincho" w:hAnsi="Palatino Linotype" w:cs="Times New Roman"/>
          <w:sz w:val="24"/>
          <w:szCs w:val="24"/>
          <w:lang w:val="es-ES" w:eastAsia="es-ES"/>
        </w:rPr>
        <w:t xml:space="preserve">Así las cosas, se colige que el </w:t>
      </w:r>
      <w:r w:rsidRPr="00E113EC">
        <w:rPr>
          <w:rFonts w:ascii="Palatino Linotype" w:eastAsia="MS Mincho" w:hAnsi="Palatino Linotype" w:cs="Times New Roman"/>
          <w:b/>
          <w:sz w:val="24"/>
          <w:szCs w:val="24"/>
          <w:lang w:val="es-ES" w:eastAsia="es-ES"/>
        </w:rPr>
        <w:t xml:space="preserve">SUJETO OBLIGADO no </w:t>
      </w:r>
      <w:r w:rsidRPr="00E113EC">
        <w:rPr>
          <w:rFonts w:ascii="Palatino Linotype" w:eastAsia="MS Mincho" w:hAnsi="Palatino Linotype" w:cs="Times New Roman"/>
          <w:sz w:val="24"/>
          <w:szCs w:val="24"/>
          <w:lang w:val="es-ES" w:eastAsia="es-ES"/>
        </w:rPr>
        <w:t xml:space="preserve">cumple con la entrega de la información de manera puntal, </w:t>
      </w:r>
      <w:r w:rsidRPr="00E113EC">
        <w:rPr>
          <w:rFonts w:ascii="Palatino Linotype" w:eastAsia="MS Mincho" w:hAnsi="Palatino Linotype" w:cs="Times New Roman"/>
          <w:sz w:val="24"/>
          <w:szCs w:val="24"/>
          <w:lang w:eastAsia="es-ES"/>
        </w:rPr>
        <w:t>de acuerdo al contenido del artículo 92 de la Ley en la materia fracción VIII el cual establece lo correspondiente a las remuneraciones de personal de base, confianza, honorarios para mejor referencia se inserta el contenido.</w:t>
      </w:r>
    </w:p>
    <w:p w:rsidR="00E113EC" w:rsidRPr="00E113EC" w:rsidRDefault="00E113EC" w:rsidP="00EF5B76">
      <w:pPr>
        <w:spacing w:after="0" w:line="360" w:lineRule="auto"/>
        <w:ind w:right="49"/>
        <w:contextualSpacing/>
        <w:jc w:val="both"/>
        <w:rPr>
          <w:rFonts w:ascii="Palatino Linotype" w:eastAsia="MS Mincho" w:hAnsi="Palatino Linotype" w:cs="Times New Roman"/>
          <w:i/>
          <w:sz w:val="24"/>
          <w:szCs w:val="24"/>
          <w:lang w:eastAsia="es-ES"/>
        </w:rPr>
      </w:pPr>
    </w:p>
    <w:p w:rsidR="00E113EC" w:rsidRPr="00E113EC" w:rsidRDefault="00E113EC" w:rsidP="00EF5B76">
      <w:pPr>
        <w:spacing w:after="0" w:line="360" w:lineRule="auto"/>
        <w:ind w:right="567"/>
        <w:contextualSpacing/>
        <w:jc w:val="both"/>
        <w:rPr>
          <w:rFonts w:ascii="Palatino Linotype" w:eastAsia="MS Mincho" w:hAnsi="Palatino Linotype" w:cs="Times New Roman"/>
          <w:b/>
          <w:i/>
          <w:lang w:eastAsia="es-ES"/>
        </w:rPr>
      </w:pPr>
      <w:r w:rsidRPr="00E113EC">
        <w:rPr>
          <w:rFonts w:ascii="Palatino Linotype" w:eastAsia="MS Mincho" w:hAnsi="Palatino Linotype" w:cs="Times New Roman"/>
          <w:i/>
          <w:lang w:eastAsia="es-ES"/>
        </w:rPr>
        <w:t xml:space="preserve">Artículo 92. </w:t>
      </w:r>
      <w:r w:rsidRPr="00E113EC">
        <w:rPr>
          <w:rFonts w:ascii="Palatino Linotype" w:eastAsia="MS Mincho" w:hAnsi="Palatino Linotype" w:cs="Times New Roman"/>
          <w:b/>
          <w:i/>
          <w:lang w:eastAsia="es-E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w:t>
      </w:r>
      <w:r w:rsidRPr="00E113EC">
        <w:rPr>
          <w:rFonts w:ascii="Palatino Linotype" w:eastAsia="MS Mincho" w:hAnsi="Palatino Linotype" w:cs="Times New Roman"/>
          <w:i/>
          <w:lang w:eastAsia="es-ES"/>
        </w:rPr>
        <w:t>documentos y políticas que a continuación se señalan</w:t>
      </w:r>
      <w:r w:rsidRPr="00E113EC">
        <w:rPr>
          <w:rFonts w:ascii="Palatino Linotype" w:eastAsia="MS Mincho" w:hAnsi="Palatino Linotype" w:cs="Times New Roman"/>
          <w:b/>
          <w:i/>
          <w:lang w:eastAsia="es-ES"/>
        </w:rPr>
        <w:t>:</w:t>
      </w:r>
    </w:p>
    <w:p w:rsidR="00E113EC" w:rsidRPr="00E113EC" w:rsidRDefault="00E113EC" w:rsidP="00EF5B76">
      <w:pPr>
        <w:spacing w:after="0" w:line="360" w:lineRule="auto"/>
        <w:ind w:right="567"/>
        <w:contextualSpacing/>
        <w:jc w:val="both"/>
        <w:rPr>
          <w:rFonts w:ascii="Palatino Linotype" w:eastAsia="MS Mincho" w:hAnsi="Palatino Linotype" w:cs="Times New Roman"/>
          <w:i/>
          <w:lang w:eastAsia="es-ES"/>
        </w:rPr>
      </w:pPr>
      <w:r w:rsidRPr="00E113EC">
        <w:rPr>
          <w:rFonts w:ascii="Palatino Linotype" w:eastAsia="MS Mincho" w:hAnsi="Palatino Linotype" w:cs="Times New Roman"/>
          <w:i/>
          <w:lang w:eastAsia="es-ES"/>
        </w:rPr>
        <w:t>…</w:t>
      </w:r>
    </w:p>
    <w:p w:rsidR="00E113EC" w:rsidRPr="00E113EC" w:rsidRDefault="00E113EC" w:rsidP="00EF5B76">
      <w:pPr>
        <w:spacing w:after="0" w:line="360" w:lineRule="auto"/>
        <w:ind w:right="567"/>
        <w:contextualSpacing/>
        <w:jc w:val="both"/>
        <w:rPr>
          <w:rFonts w:ascii="Palatino Linotype" w:eastAsia="MS Mincho" w:hAnsi="Palatino Linotype" w:cs="Times New Roman"/>
          <w:i/>
          <w:lang w:eastAsia="es-ES"/>
        </w:rPr>
      </w:pPr>
      <w:r w:rsidRPr="00E113EC">
        <w:rPr>
          <w:rFonts w:ascii="Palatino Linotype" w:eastAsia="MS Mincho" w:hAnsi="Palatino Linotype" w:cs="Times New Roman"/>
          <w:i/>
          <w:lang w:eastAsia="es-ES"/>
        </w:rPr>
        <w:t xml:space="preserve">VIII. </w:t>
      </w:r>
      <w:r w:rsidRPr="00E113EC">
        <w:rPr>
          <w:rFonts w:ascii="Palatino Linotype" w:eastAsia="MS Mincho" w:hAnsi="Palatino Linotype" w:cs="Times New Roman"/>
          <w:b/>
          <w:i/>
          <w:lang w:eastAsia="es-ES"/>
        </w:rPr>
        <w:t>La remuneración bruta y neta de todos los servidores público</w:t>
      </w:r>
      <w:r w:rsidRPr="00E113EC">
        <w:rPr>
          <w:rFonts w:ascii="Palatino Linotype" w:eastAsia="MS Mincho" w:hAnsi="Palatino Linotype" w:cs="Times New Roman"/>
          <w:i/>
          <w:lang w:eastAsia="es-ES"/>
        </w:rPr>
        <w:t xml:space="preserve">s </w:t>
      </w:r>
      <w:r w:rsidRPr="00B61B3D">
        <w:rPr>
          <w:rFonts w:ascii="Palatino Linotype" w:eastAsia="MS Mincho" w:hAnsi="Palatino Linotype" w:cs="Times New Roman"/>
          <w:b/>
          <w:i/>
          <w:lang w:eastAsia="es-ES"/>
        </w:rPr>
        <w:t xml:space="preserve">de base o de confianza, de todas las percepciones, </w:t>
      </w:r>
      <w:r w:rsidRPr="00E113EC">
        <w:rPr>
          <w:rFonts w:ascii="Palatino Linotype" w:eastAsia="MS Mincho" w:hAnsi="Palatino Linotype" w:cs="Times New Roman"/>
          <w:i/>
          <w:lang w:eastAsia="es-ES"/>
        </w:rPr>
        <w:t>i</w:t>
      </w:r>
      <w:r w:rsidRPr="00E113EC">
        <w:rPr>
          <w:rFonts w:ascii="Palatino Linotype" w:eastAsia="MS Mincho" w:hAnsi="Palatino Linotype" w:cs="Times New Roman"/>
          <w:b/>
          <w:i/>
          <w:lang w:eastAsia="es-ES"/>
        </w:rPr>
        <w:t>ncluyendo sueldos, prestaciones, gratificaciones, primas, comisiones, dietas, bonos, estímulos, ingresos y sistemas de compensación</w:t>
      </w:r>
      <w:r w:rsidRPr="00E113EC">
        <w:rPr>
          <w:rFonts w:ascii="Palatino Linotype" w:eastAsia="MS Mincho" w:hAnsi="Palatino Linotype" w:cs="Times New Roman"/>
          <w:i/>
          <w:lang w:eastAsia="es-ES"/>
        </w:rPr>
        <w:t>, señalando la periodicidad de dicha remuneración.</w:t>
      </w:r>
    </w:p>
    <w:p w:rsidR="00E113EC" w:rsidRPr="00E113EC" w:rsidRDefault="00E113EC" w:rsidP="00EF5B76">
      <w:pPr>
        <w:spacing w:after="0" w:line="360" w:lineRule="auto"/>
        <w:ind w:right="49"/>
        <w:contextualSpacing/>
        <w:jc w:val="both"/>
        <w:rPr>
          <w:rFonts w:ascii="Palatino Linotype" w:eastAsia="MS Mincho" w:hAnsi="Palatino Linotype" w:cs="Times New Roman"/>
          <w:lang w:eastAsia="es-ES"/>
        </w:rPr>
      </w:pPr>
      <w:r w:rsidRPr="00E113EC">
        <w:rPr>
          <w:rFonts w:ascii="Palatino Linotype" w:eastAsia="MS Mincho" w:hAnsi="Palatino Linotype" w:cs="Times New Roman"/>
          <w:lang w:eastAsia="es-ES"/>
        </w:rPr>
        <w:t>…</w:t>
      </w:r>
    </w:p>
    <w:p w:rsidR="00E113EC" w:rsidRPr="000E0969" w:rsidRDefault="00E113EC" w:rsidP="00EF5B76">
      <w:pPr>
        <w:numPr>
          <w:ilvl w:val="0"/>
          <w:numId w:val="2"/>
        </w:numPr>
        <w:spacing w:after="0" w:line="360" w:lineRule="auto"/>
        <w:ind w:left="0" w:right="49" w:firstLine="0"/>
        <w:contextualSpacing/>
        <w:jc w:val="both"/>
        <w:rPr>
          <w:rFonts w:ascii="Palatino Linotype" w:eastAsia="MS Mincho" w:hAnsi="Palatino Linotype" w:cs="Arial"/>
          <w:b/>
          <w:sz w:val="24"/>
          <w:szCs w:val="24"/>
          <w:lang w:val="es-ES_tradnl" w:eastAsia="es-ES"/>
        </w:rPr>
      </w:pPr>
      <w:r w:rsidRPr="000E0969">
        <w:rPr>
          <w:rFonts w:ascii="Palatino Linotype" w:eastAsia="MS Mincho" w:hAnsi="Palatino Linotype" w:cs="Times New Roman"/>
          <w:sz w:val="24"/>
          <w:szCs w:val="24"/>
          <w:lang w:eastAsia="es-ES"/>
        </w:rPr>
        <w:t xml:space="preserve">Luego entonces, es de observar que la información que fue solicitada se encuentra dentro del catálogo de obligaciones de transparencia común, por lo tanto el </w:t>
      </w:r>
      <w:r w:rsidRPr="000E0969">
        <w:rPr>
          <w:rFonts w:ascii="Palatino Linotype" w:eastAsia="MS Mincho" w:hAnsi="Palatino Linotype" w:cs="Times New Roman"/>
          <w:b/>
          <w:sz w:val="24"/>
          <w:szCs w:val="24"/>
          <w:lang w:eastAsia="es-ES"/>
        </w:rPr>
        <w:t>SUJETO OBLIGADO</w:t>
      </w:r>
      <w:r w:rsidRPr="000E0969">
        <w:rPr>
          <w:rFonts w:ascii="Palatino Linotype" w:eastAsia="MS Mincho" w:hAnsi="Palatino Linotype" w:cs="Times New Roman"/>
          <w:sz w:val="24"/>
          <w:szCs w:val="24"/>
          <w:lang w:eastAsia="es-ES"/>
        </w:rPr>
        <w:t xml:space="preserve"> para dar cumplimiento al derecho de acceso a la información deberá de proporcionar la información correspondiente a la Nómina General de todo el personal que labora en el Ayu</w:t>
      </w:r>
      <w:r w:rsidR="000E0969" w:rsidRPr="000E0969">
        <w:rPr>
          <w:rFonts w:ascii="Palatino Linotype" w:eastAsia="MS Mincho" w:hAnsi="Palatino Linotype" w:cs="Times New Roman"/>
          <w:sz w:val="24"/>
          <w:szCs w:val="24"/>
          <w:lang w:eastAsia="es-ES"/>
        </w:rPr>
        <w:t xml:space="preserve">ntamiento, correspondiente al mes de agosto </w:t>
      </w:r>
      <w:r w:rsidRPr="000E0969">
        <w:rPr>
          <w:rFonts w:ascii="Palatino Linotype" w:eastAsia="MS Mincho" w:hAnsi="Palatino Linotype" w:cs="Times New Roman"/>
          <w:sz w:val="24"/>
          <w:szCs w:val="24"/>
          <w:lang w:eastAsia="es-ES"/>
        </w:rPr>
        <w:t xml:space="preserve">de la presente anualidad, </w:t>
      </w:r>
      <w:r w:rsidRPr="000E0969">
        <w:rPr>
          <w:rFonts w:ascii="Palatino Linotype" w:eastAsia="MS Mincho" w:hAnsi="Palatino Linotype" w:cs="Times New Roman"/>
          <w:b/>
          <w:sz w:val="24"/>
          <w:szCs w:val="24"/>
          <w:lang w:val="es-ES_tradnl" w:eastAsia="es-ES"/>
        </w:rPr>
        <w:t>en versión pública y de manera disociada,</w:t>
      </w:r>
      <w:r w:rsidRPr="000E0969">
        <w:rPr>
          <w:rFonts w:ascii="Palatino Linotype" w:eastAsia="MS Mincho" w:hAnsi="Palatino Linotype" w:cs="Times New Roman"/>
          <w:sz w:val="24"/>
          <w:szCs w:val="24"/>
          <w:lang w:eastAsia="es-ES"/>
        </w:rPr>
        <w:t xml:space="preserve"> información que es generada de manera mensual y remita al Órgano de Fiscalizació</w:t>
      </w:r>
      <w:r w:rsidR="000E0969">
        <w:rPr>
          <w:rFonts w:ascii="Palatino Linotype" w:eastAsia="MS Mincho" w:hAnsi="Palatino Linotype" w:cs="Times New Roman"/>
          <w:sz w:val="24"/>
          <w:szCs w:val="24"/>
          <w:lang w:eastAsia="es-ES"/>
        </w:rPr>
        <w:t>n del Estado de México (OSFEM).</w:t>
      </w:r>
    </w:p>
    <w:p w:rsidR="00E113EC" w:rsidRPr="00E113EC" w:rsidRDefault="00E113EC" w:rsidP="00EF5B76">
      <w:pPr>
        <w:keepNext/>
        <w:keepLines/>
        <w:spacing w:after="0" w:line="360" w:lineRule="auto"/>
        <w:outlineLvl w:val="0"/>
        <w:rPr>
          <w:rFonts w:ascii="Palatino Linotype" w:eastAsia="MS Mincho" w:hAnsi="Palatino Linotype" w:cstheme="majorBidi"/>
          <w:b/>
          <w:sz w:val="24"/>
          <w:szCs w:val="24"/>
          <w:lang w:val="es-ES_tradnl" w:eastAsia="es-ES"/>
        </w:rPr>
      </w:pPr>
      <w:bookmarkStart w:id="75" w:name="_Toc30084470"/>
      <w:r w:rsidRPr="00E113EC">
        <w:rPr>
          <w:rFonts w:ascii="Palatino Linotype" w:eastAsia="MS Mincho" w:hAnsi="Palatino Linotype" w:cstheme="majorBidi"/>
          <w:b/>
          <w:sz w:val="24"/>
          <w:szCs w:val="24"/>
          <w:lang w:val="es-ES_tradnl" w:eastAsia="es-ES"/>
        </w:rPr>
        <w:t>QUINTO. De versión pública.</w:t>
      </w:r>
      <w:bookmarkEnd w:id="75"/>
      <w:r w:rsidRPr="00E113EC">
        <w:rPr>
          <w:rFonts w:ascii="Palatino Linotype" w:eastAsia="MS Mincho" w:hAnsi="Palatino Linotype" w:cstheme="majorBidi"/>
          <w:b/>
          <w:sz w:val="24"/>
          <w:szCs w:val="24"/>
          <w:lang w:val="es-ES_tradnl" w:eastAsia="es-ES"/>
        </w:rPr>
        <w:t xml:space="preserve">  </w:t>
      </w:r>
    </w:p>
    <w:p w:rsidR="00E113EC" w:rsidRPr="00E113EC" w:rsidRDefault="00E113EC" w:rsidP="00EF5B76">
      <w:pPr>
        <w:keepNext/>
        <w:keepLines/>
        <w:spacing w:after="0" w:line="360" w:lineRule="auto"/>
        <w:outlineLvl w:val="0"/>
        <w:rPr>
          <w:rFonts w:ascii="Palatino Linotype" w:eastAsia="MS Mincho" w:hAnsi="Palatino Linotype" w:cstheme="majorBidi"/>
          <w:b/>
          <w:sz w:val="24"/>
          <w:szCs w:val="24"/>
          <w:lang w:val="es-ES_tradnl" w:eastAsia="es-ES"/>
        </w:rPr>
      </w:pPr>
    </w:p>
    <w:p w:rsidR="00E113EC" w:rsidRPr="000E0969" w:rsidRDefault="00E113EC" w:rsidP="00EF5B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Calibri" w:hAnsi="Palatino Linotype" w:cs="Arial"/>
          <w:sz w:val="24"/>
          <w:lang w:val="es-ES_tradnl" w:eastAsia="es-MX"/>
        </w:rPr>
        <w:t xml:space="preserve">Como ya se ha señalado en el considerando anteriormente </w:t>
      </w:r>
      <w:r w:rsidRPr="00E113EC">
        <w:rPr>
          <w:rFonts w:ascii="Palatino Linotype" w:eastAsia="Calibri" w:hAnsi="Palatino Linotype" w:cs="Arial"/>
          <w:sz w:val="24"/>
          <w:lang w:val="es-ES" w:eastAsia="es-MX"/>
        </w:rPr>
        <w:t xml:space="preserve">el </w:t>
      </w:r>
      <w:r w:rsidRPr="00E113EC">
        <w:rPr>
          <w:rFonts w:ascii="Palatino Linotype" w:eastAsia="Calibri" w:hAnsi="Palatino Linotype" w:cs="Arial"/>
          <w:b/>
          <w:sz w:val="24"/>
          <w:lang w:val="es-ES" w:eastAsia="es-MX"/>
        </w:rPr>
        <w:t>SUJETO OBLIGADO,</w:t>
      </w:r>
      <w:r w:rsidRPr="00E113EC">
        <w:rPr>
          <w:rFonts w:ascii="Palatino Linotype" w:eastAsia="Calibri" w:hAnsi="Palatino Linotype" w:cs="Arial"/>
          <w:sz w:val="24"/>
          <w:lang w:val="es-ES" w:eastAsia="es-MX"/>
        </w:rPr>
        <w:t xml:space="preserve"> deberá entregar Nómina General de todo el personal que laboran en el Ayuntamiento </w:t>
      </w:r>
      <w:r w:rsidRPr="000E0969">
        <w:rPr>
          <w:rFonts w:ascii="Palatino Linotype" w:eastAsia="Calibri" w:hAnsi="Palatino Linotype" w:cs="Arial"/>
          <w:sz w:val="24"/>
          <w:lang w:val="es-ES" w:eastAsia="es-MX"/>
        </w:rPr>
        <w:t xml:space="preserve">de Chalco </w:t>
      </w:r>
      <w:r w:rsidRPr="000E0969">
        <w:rPr>
          <w:rFonts w:ascii="Palatino Linotype" w:eastAsia="Calibri" w:hAnsi="Palatino Linotype" w:cs="Arial"/>
          <w:sz w:val="24"/>
          <w:lang w:val="es-ES_tradnl" w:eastAsia="es-MX"/>
        </w:rPr>
        <w:t xml:space="preserve">correspondiente </w:t>
      </w:r>
      <w:r w:rsidR="000E0969">
        <w:rPr>
          <w:rFonts w:ascii="Palatino Linotype" w:eastAsia="MS Mincho" w:hAnsi="Palatino Linotype" w:cs="Times New Roman"/>
          <w:sz w:val="24"/>
          <w:szCs w:val="24"/>
          <w:lang w:val="es-ES_tradnl" w:eastAsia="es-ES"/>
        </w:rPr>
        <w:t>al mes</w:t>
      </w:r>
      <w:r w:rsidRPr="000E0969">
        <w:rPr>
          <w:rFonts w:ascii="Palatino Linotype" w:eastAsia="MS Mincho" w:hAnsi="Palatino Linotype" w:cs="Times New Roman"/>
          <w:sz w:val="24"/>
          <w:szCs w:val="24"/>
          <w:lang w:val="es-ES_tradnl" w:eastAsia="es-ES"/>
        </w:rPr>
        <w:t xml:space="preserve"> de </w:t>
      </w:r>
      <w:r w:rsidR="000E0969">
        <w:rPr>
          <w:rFonts w:ascii="Palatino Linotype" w:eastAsia="MS Mincho" w:hAnsi="Palatino Linotype" w:cs="Times New Roman"/>
          <w:sz w:val="24"/>
          <w:szCs w:val="24"/>
          <w:lang w:val="es-ES_tradnl" w:eastAsia="es-ES"/>
        </w:rPr>
        <w:t xml:space="preserve">agosto </w:t>
      </w:r>
      <w:r w:rsidRPr="000E0969">
        <w:rPr>
          <w:rFonts w:ascii="Palatino Linotype" w:eastAsia="Calibri" w:hAnsi="Palatino Linotype" w:cs="Arial"/>
          <w:sz w:val="24"/>
          <w:lang w:val="es-ES_tradnl" w:eastAsia="es-MX"/>
        </w:rPr>
        <w:t>de la presente anualidad y demás información susceptible de clasificarse.</w:t>
      </w:r>
    </w:p>
    <w:p w:rsidR="00E113EC" w:rsidRPr="0082501D" w:rsidRDefault="00E113EC" w:rsidP="00EF5B76">
      <w:pPr>
        <w:spacing w:after="0" w:line="360" w:lineRule="auto"/>
        <w:ind w:right="49"/>
        <w:contextualSpacing/>
        <w:jc w:val="both"/>
        <w:rPr>
          <w:rFonts w:ascii="Palatino Linotype" w:eastAsia="MS Mincho" w:hAnsi="Palatino Linotype" w:cs="Times New Roman"/>
          <w:sz w:val="32"/>
          <w:szCs w:val="24"/>
          <w:lang w:val="es-ES_tradnl" w:eastAsia="es-ES"/>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113EC">
        <w:rPr>
          <w:rFonts w:ascii="Palatino Linotype" w:eastAsia="MS Mincho" w:hAnsi="Palatino Linotype" w:cs="Arial"/>
          <w:b/>
          <w:color w:val="000000"/>
          <w:sz w:val="24"/>
          <w:szCs w:val="24"/>
          <w:u w:val="single"/>
          <w:lang w:val="es-ES_tradnl" w:eastAsia="es-ES"/>
        </w:rPr>
        <w:t>versión pública</w:t>
      </w:r>
      <w:r w:rsidRPr="00E113EC">
        <w:rPr>
          <w:rFonts w:ascii="Palatino Linotype" w:eastAsia="MS Mincho" w:hAnsi="Palatino Linotype" w:cs="Arial"/>
          <w:color w:val="000000"/>
          <w:sz w:val="24"/>
          <w:szCs w:val="24"/>
          <w:lang w:val="es-ES_tradnl" w:eastAsia="es-ES"/>
        </w:rPr>
        <w:t xml:space="preserve"> </w:t>
      </w:r>
      <w:r w:rsidRPr="00E113EC">
        <w:rPr>
          <w:rFonts w:ascii="Palatino Linotype" w:eastAsia="MS Mincho" w:hAnsi="Palatino Linotype" w:cs="Arial"/>
          <w:sz w:val="24"/>
          <w:szCs w:val="24"/>
          <w:lang w:val="es-ES_tradnl" w:eastAsia="es-ES"/>
        </w:rPr>
        <w:t>del</w:t>
      </w:r>
      <w:r w:rsidRPr="00E113EC">
        <w:rPr>
          <w:rFonts w:ascii="Palatino Linotype" w:eastAsia="MS Mincho" w:hAnsi="Palatino Linotype" w:cs="Arial"/>
          <w:color w:val="000000"/>
          <w:sz w:val="24"/>
          <w:szCs w:val="24"/>
          <w:lang w:val="es-ES_tradnl" w:eastAsia="es-ES"/>
        </w:rPr>
        <w:t xml:space="preserve"> documento por las consideraciones que se estimen pertinentes.</w:t>
      </w:r>
    </w:p>
    <w:p w:rsidR="00E113EC" w:rsidRPr="00E113EC" w:rsidRDefault="00E113EC" w:rsidP="00EF5B76">
      <w:pPr>
        <w:spacing w:after="0" w:line="360" w:lineRule="auto"/>
        <w:contextualSpacing/>
        <w:jc w:val="both"/>
        <w:rPr>
          <w:rFonts w:ascii="Palatino Linotype" w:eastAsia="MS Mincho" w:hAnsi="Palatino Linotype" w:cs="Times New Roman"/>
          <w:sz w:val="24"/>
          <w:szCs w:val="24"/>
          <w:lang w:val="es-ES_tradnl" w:eastAsia="es-ES"/>
        </w:rPr>
      </w:pPr>
    </w:p>
    <w:p w:rsidR="00E113EC" w:rsidRPr="00E113EC" w:rsidRDefault="00E113EC" w:rsidP="00EF5B76">
      <w:pPr>
        <w:numPr>
          <w:ilvl w:val="0"/>
          <w:numId w:val="6"/>
        </w:numPr>
        <w:spacing w:after="0" w:line="360" w:lineRule="auto"/>
        <w:ind w:left="0" w:firstLine="0"/>
        <w:contextualSpacing/>
        <w:rPr>
          <w:rFonts w:ascii="Palatino Linotype" w:eastAsia="MS Gothic" w:hAnsi="Palatino Linotype" w:cs="Times New Roman"/>
          <w:b/>
          <w:sz w:val="24"/>
          <w:szCs w:val="26"/>
          <w:lang w:val="es-ES_tradnl"/>
        </w:rPr>
      </w:pPr>
      <w:bookmarkStart w:id="76" w:name="_Toc487025371"/>
      <w:bookmarkStart w:id="77" w:name="_Toc493790439"/>
      <w:bookmarkStart w:id="78" w:name="_Toc495606559"/>
      <w:bookmarkStart w:id="79" w:name="_Toc517362231"/>
      <w:bookmarkStart w:id="80" w:name="_Toc523159043"/>
      <w:bookmarkStart w:id="81" w:name="_Toc536726466"/>
      <w:r w:rsidRPr="00E113EC">
        <w:rPr>
          <w:rFonts w:ascii="Palatino Linotype" w:eastAsia="MS Gothic" w:hAnsi="Palatino Linotype" w:cs="Times New Roman"/>
          <w:b/>
          <w:sz w:val="24"/>
          <w:szCs w:val="26"/>
          <w:lang w:val="es-ES_tradnl"/>
        </w:rPr>
        <w:t>Requisitos previos.</w:t>
      </w:r>
      <w:bookmarkEnd w:id="76"/>
      <w:bookmarkEnd w:id="77"/>
      <w:bookmarkEnd w:id="78"/>
      <w:bookmarkEnd w:id="79"/>
      <w:bookmarkEnd w:id="80"/>
      <w:bookmarkEnd w:id="81"/>
    </w:p>
    <w:p w:rsidR="00E113EC" w:rsidRPr="00E113EC" w:rsidRDefault="00E113EC" w:rsidP="00EF5B76">
      <w:pPr>
        <w:spacing w:after="0" w:line="360" w:lineRule="auto"/>
        <w:rPr>
          <w:rFonts w:ascii="Cambria" w:eastAsia="MS Mincho" w:hAnsi="Cambria" w:cs="Times New Roman"/>
          <w:noProof/>
          <w:sz w:val="24"/>
          <w:szCs w:val="24"/>
          <w:lang w:val="es-ES_tradnl"/>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113EC" w:rsidRPr="00E113EC" w:rsidRDefault="00E113EC" w:rsidP="00EF5B76">
      <w:pPr>
        <w:spacing w:after="0" w:line="360" w:lineRule="auto"/>
        <w:contextualSpacing/>
        <w:jc w:val="both"/>
        <w:rPr>
          <w:rFonts w:ascii="Palatino Linotype" w:eastAsia="Calibri" w:hAnsi="Palatino Linotype" w:cs="Arial"/>
          <w:sz w:val="24"/>
          <w:lang w:val="es-ES_tradnl" w:eastAsia="es-MX"/>
        </w:rPr>
      </w:pPr>
    </w:p>
    <w:p w:rsidR="00E113EC" w:rsidRPr="000E0969"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0E0969" w:rsidRDefault="000E0969" w:rsidP="00EF5B76">
      <w:pPr>
        <w:pStyle w:val="Prrafodelista"/>
        <w:spacing w:after="0" w:line="360" w:lineRule="auto"/>
        <w:rPr>
          <w:rFonts w:ascii="Palatino Linotype" w:eastAsia="Calibri" w:hAnsi="Palatino Linotype" w:cs="Arial"/>
          <w:sz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113EC" w:rsidRPr="00E113EC" w:rsidRDefault="00E113EC" w:rsidP="00EF5B76">
      <w:pPr>
        <w:spacing w:after="0" w:line="360" w:lineRule="auto"/>
        <w:contextualSpacing/>
        <w:rPr>
          <w:rFonts w:ascii="Palatino Linotype" w:eastAsia="Calibri" w:hAnsi="Palatino Linotype" w:cs="Arial"/>
          <w:sz w:val="24"/>
          <w:lang w:val="es-ES_tradnl" w:eastAsia="es-MX"/>
        </w:rPr>
      </w:pPr>
    </w:p>
    <w:p w:rsidR="00E113EC" w:rsidRDefault="00E113EC" w:rsidP="00EF5B76">
      <w:pPr>
        <w:numPr>
          <w:ilvl w:val="0"/>
          <w:numId w:val="6"/>
        </w:numPr>
        <w:spacing w:after="0" w:line="360" w:lineRule="auto"/>
        <w:ind w:left="0" w:firstLine="0"/>
        <w:contextualSpacing/>
        <w:rPr>
          <w:rFonts w:ascii="Palatino Linotype" w:eastAsia="MS Gothic" w:hAnsi="Palatino Linotype" w:cs="Times New Roman"/>
          <w:b/>
          <w:sz w:val="24"/>
          <w:szCs w:val="26"/>
          <w:lang w:val="es-ES_tradnl"/>
        </w:rPr>
      </w:pPr>
      <w:bookmarkStart w:id="82" w:name="_Toc487025372"/>
      <w:bookmarkStart w:id="83" w:name="_Toc493790440"/>
      <w:bookmarkStart w:id="84" w:name="_Toc495606560"/>
      <w:bookmarkStart w:id="85" w:name="_Toc517362232"/>
      <w:bookmarkStart w:id="86" w:name="_Toc523159044"/>
      <w:bookmarkStart w:id="87" w:name="_Toc536726467"/>
      <w:r w:rsidRPr="00E113EC">
        <w:rPr>
          <w:rFonts w:ascii="Palatino Linotype" w:eastAsia="MS Gothic" w:hAnsi="Palatino Linotype" w:cs="Times New Roman"/>
          <w:b/>
          <w:sz w:val="24"/>
          <w:szCs w:val="26"/>
          <w:lang w:val="es-ES_tradnl"/>
        </w:rPr>
        <w:t>Supuesto de clasificación.</w:t>
      </w:r>
      <w:bookmarkEnd w:id="82"/>
      <w:bookmarkEnd w:id="83"/>
      <w:bookmarkEnd w:id="84"/>
      <w:bookmarkEnd w:id="85"/>
      <w:bookmarkEnd w:id="86"/>
      <w:bookmarkEnd w:id="87"/>
    </w:p>
    <w:p w:rsidR="00EF5B76" w:rsidRPr="00EF5B76" w:rsidRDefault="00EF5B76" w:rsidP="00EF5B76">
      <w:pPr>
        <w:spacing w:after="0" w:line="360" w:lineRule="auto"/>
        <w:contextualSpacing/>
        <w:rPr>
          <w:rFonts w:ascii="Palatino Linotype" w:eastAsia="MS Gothic" w:hAnsi="Palatino Linotype" w:cs="Times New Roman"/>
          <w:b/>
          <w:sz w:val="24"/>
          <w:szCs w:val="26"/>
          <w:lang w:val="es-ES_tradnl"/>
        </w:rPr>
      </w:pPr>
    </w:p>
    <w:p w:rsid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E113EC">
        <w:rPr>
          <w:rFonts w:ascii="Palatino Linotype" w:eastAsia="MS Mincho" w:hAnsi="Palatino Linotype" w:cs="Arial"/>
          <w:sz w:val="24"/>
          <w:szCs w:val="24"/>
          <w:lang w:val="es-ES_tradnl" w:eastAsia="es-ES"/>
        </w:rPr>
        <w:t>Acceso</w:t>
      </w:r>
      <w:r w:rsidRPr="00E113EC">
        <w:rPr>
          <w:rFonts w:ascii="Palatino Linotype" w:eastAsia="Calibri" w:hAnsi="Palatino Linotype" w:cs="Arial"/>
          <w:sz w:val="24"/>
          <w:lang w:val="es-ES_tradnl" w:eastAsia="es-MX"/>
        </w:rPr>
        <w:t xml:space="preserve"> a la Información Pública del Estado de México y Municipios.</w:t>
      </w:r>
    </w:p>
    <w:p w:rsidR="00EF5B76" w:rsidRPr="00EF5B76" w:rsidRDefault="00EF5B76" w:rsidP="00EF5B76">
      <w:pPr>
        <w:spacing w:after="0" w:line="360" w:lineRule="auto"/>
        <w:contextualSpacing/>
        <w:jc w:val="both"/>
        <w:rPr>
          <w:rFonts w:ascii="Palatino Linotype" w:eastAsia="Calibri" w:hAnsi="Palatino Linotype" w:cs="Arial"/>
          <w:sz w:val="24"/>
          <w:lang w:val="es-ES_tradnl" w:eastAsia="es-MX"/>
        </w:rPr>
      </w:pPr>
    </w:p>
    <w:p w:rsidR="00E113EC" w:rsidRPr="00E113EC" w:rsidRDefault="00EF5B76" w:rsidP="00EF5B76">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Pr>
          <w:rFonts w:ascii="Palatino Linotype" w:eastAsia="MS Mincho" w:hAnsi="Palatino Linotype" w:cs="Arial"/>
          <w:b/>
          <w:bCs/>
          <w:i/>
          <w:szCs w:val="24"/>
          <w:lang w:val="es-ES_tradnl" w:eastAsia="es-ES"/>
        </w:rPr>
        <w:t>“</w:t>
      </w:r>
      <w:r w:rsidR="00E113EC" w:rsidRPr="00E113EC">
        <w:rPr>
          <w:rFonts w:ascii="Palatino Linotype" w:eastAsia="MS Mincho" w:hAnsi="Palatino Linotype" w:cs="Arial"/>
          <w:b/>
          <w:bCs/>
          <w:i/>
          <w:szCs w:val="24"/>
          <w:lang w:val="es-ES_tradnl" w:eastAsia="es-ES"/>
        </w:rPr>
        <w:t xml:space="preserve">Artículo 3. </w:t>
      </w:r>
      <w:r w:rsidR="00E113EC" w:rsidRPr="00E113EC">
        <w:rPr>
          <w:rFonts w:ascii="Palatino Linotype" w:eastAsia="MS Mincho" w:hAnsi="Palatino Linotype" w:cs="Arial"/>
          <w:i/>
          <w:szCs w:val="24"/>
          <w:lang w:val="es-ES_tradnl" w:eastAsia="es-ES"/>
        </w:rPr>
        <w:t>Para los efectos de la presente Ley se entenderá por:</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 xml:space="preserve"> (…)</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XX. Información clasificada: Aquella considerada por la presente Ley como reservada o confidencial;</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w:t>
      </w:r>
    </w:p>
    <w:p w:rsidR="0082501D" w:rsidRDefault="0082501D"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E113EC">
        <w:rPr>
          <w:rFonts w:ascii="Palatino Linotype" w:eastAsia="Calibri" w:hAnsi="Palatino Linotype" w:cs="Arial"/>
          <w:i/>
          <w:lang w:val="es-ES_tradnl" w:eastAsia="es-MX"/>
        </w:rPr>
        <w:t>jurídico</w:t>
      </w:r>
      <w:proofErr w:type="gramEnd"/>
      <w:r w:rsidRPr="00E113EC">
        <w:rPr>
          <w:rFonts w:ascii="Palatino Linotype" w:eastAsia="Calibri" w:hAnsi="Palatino Linotype" w:cs="Arial"/>
          <w:i/>
          <w:lang w:val="es-ES_tradnl" w:eastAsia="es-MX"/>
        </w:rPr>
        <w:t xml:space="preserve"> colectiva identificada o identificable;</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E113EC" w:rsidRPr="00E113EC" w:rsidRDefault="00E113EC" w:rsidP="00EF5B76">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113EC">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r w:rsidR="00EF5B76">
        <w:rPr>
          <w:rFonts w:ascii="Palatino Linotype" w:eastAsia="Calibri" w:hAnsi="Palatino Linotype" w:cs="Arial"/>
          <w:i/>
          <w:lang w:val="es-ES_tradnl" w:eastAsia="es-MX"/>
        </w:rPr>
        <w:t>”</w:t>
      </w:r>
    </w:p>
    <w:p w:rsidR="00E113EC" w:rsidRDefault="00E113EC" w:rsidP="00EF5B76">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82501D" w:rsidRPr="00E113EC" w:rsidRDefault="0082501D" w:rsidP="00EF5B76">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113EC" w:rsidRPr="00E113EC" w:rsidRDefault="00E113EC" w:rsidP="00EF5B76">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E113EC">
        <w:rPr>
          <w:rFonts w:ascii="Palatino Linotype" w:eastAsia="MS Mincho" w:hAnsi="Palatino Linotype" w:cs="Arial"/>
          <w:sz w:val="24"/>
          <w:szCs w:val="24"/>
          <w:vertAlign w:val="superscript"/>
          <w:lang w:val="es-ES_tradnl" w:eastAsia="es-ES"/>
        </w:rPr>
        <w:footnoteReference w:id="1"/>
      </w:r>
      <w:r w:rsidRPr="00E113EC">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E113EC" w:rsidRPr="00E113EC" w:rsidRDefault="00E113EC" w:rsidP="00EF5B76">
      <w:pPr>
        <w:spacing w:after="0" w:line="360" w:lineRule="auto"/>
        <w:contextualSpacing/>
        <w:rPr>
          <w:rFonts w:ascii="Palatino Linotype" w:eastAsia="Calibri" w:hAnsi="Palatino Linotype" w:cs="Arial"/>
          <w:sz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Arial"/>
          <w:sz w:val="24"/>
          <w:szCs w:val="24"/>
          <w:lang w:val="es-ES_tradnl" w:eastAsia="es-ES"/>
        </w:rPr>
        <w:t xml:space="preserve">Una vez hecho lo </w:t>
      </w:r>
      <w:r w:rsidRPr="00E113EC">
        <w:rPr>
          <w:rFonts w:ascii="Palatino Linotype" w:eastAsia="MS Mincho" w:hAnsi="Palatino Linotype" w:cs="Times New Roman"/>
          <w:sz w:val="24"/>
          <w:szCs w:val="24"/>
          <w:lang w:val="es-ES_tradnl" w:eastAsia="es-ES"/>
        </w:rPr>
        <w:t>anterior</w:t>
      </w:r>
      <w:r w:rsidRPr="00E113EC">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E113EC" w:rsidRPr="00E113EC" w:rsidRDefault="00E113EC" w:rsidP="00EF5B76">
      <w:pPr>
        <w:spacing w:after="0" w:line="360" w:lineRule="auto"/>
        <w:rPr>
          <w:rFonts w:ascii="Palatino Linotype" w:eastAsia="Calibri" w:hAnsi="Palatino Linotype" w:cs="Arial"/>
          <w:sz w:val="24"/>
          <w:lang w:val="es-ES_tradnl" w:eastAsia="es-MX"/>
        </w:rPr>
      </w:pPr>
    </w:p>
    <w:p w:rsidR="00E113EC" w:rsidRPr="00E113EC" w:rsidRDefault="00E113EC" w:rsidP="00EF5B76">
      <w:pPr>
        <w:spacing w:after="0" w:line="360" w:lineRule="auto"/>
        <w:rPr>
          <w:rFonts w:ascii="Palatino Linotype" w:eastAsia="MS Gothic" w:hAnsi="Palatino Linotype" w:cs="Times New Roman"/>
          <w:b/>
          <w:sz w:val="24"/>
          <w:szCs w:val="26"/>
          <w:lang w:val="es-ES_tradnl"/>
        </w:rPr>
      </w:pPr>
      <w:bookmarkStart w:id="88" w:name="_Toc486509923"/>
      <w:bookmarkStart w:id="89" w:name="_Toc487025373"/>
      <w:bookmarkStart w:id="90" w:name="_Toc493790441"/>
      <w:bookmarkStart w:id="91" w:name="_Toc495606561"/>
      <w:bookmarkStart w:id="92" w:name="_Toc517362233"/>
      <w:bookmarkStart w:id="93" w:name="_Toc523159045"/>
      <w:bookmarkStart w:id="94" w:name="_Toc536726468"/>
      <w:r w:rsidRPr="00E113EC">
        <w:rPr>
          <w:rFonts w:ascii="Palatino Linotype" w:eastAsia="MS Gothic" w:hAnsi="Palatino Linotype" w:cs="Times New Roman"/>
          <w:b/>
          <w:sz w:val="24"/>
          <w:szCs w:val="26"/>
          <w:lang w:val="es-ES_tradnl"/>
        </w:rPr>
        <w:t>La intervención del Comité de Transparencia.</w:t>
      </w:r>
      <w:bookmarkEnd w:id="88"/>
      <w:bookmarkEnd w:id="89"/>
      <w:bookmarkEnd w:id="90"/>
      <w:bookmarkEnd w:id="91"/>
      <w:bookmarkEnd w:id="92"/>
      <w:bookmarkEnd w:id="93"/>
      <w:bookmarkEnd w:id="94"/>
    </w:p>
    <w:p w:rsidR="00E113EC" w:rsidRPr="00E113EC" w:rsidRDefault="00E113EC" w:rsidP="00EF5B76">
      <w:pPr>
        <w:spacing w:after="0" w:line="360" w:lineRule="auto"/>
        <w:rPr>
          <w:rFonts w:ascii="Cambria" w:eastAsia="MS Mincho" w:hAnsi="Cambria" w:cs="Times New Roman"/>
          <w:noProof/>
          <w:sz w:val="24"/>
          <w:szCs w:val="24"/>
          <w:lang w:val="es-ES_tradnl"/>
        </w:rPr>
      </w:pPr>
    </w:p>
    <w:p w:rsidR="00E113EC" w:rsidRPr="00E113EC" w:rsidRDefault="00E113EC" w:rsidP="00EF5B76">
      <w:pPr>
        <w:numPr>
          <w:ilvl w:val="0"/>
          <w:numId w:val="7"/>
        </w:numPr>
        <w:spacing w:after="0" w:line="360" w:lineRule="auto"/>
        <w:ind w:left="0" w:firstLine="0"/>
        <w:contextualSpacing/>
        <w:rPr>
          <w:rFonts w:ascii="Palatino Linotype" w:eastAsia="MS Gothic" w:hAnsi="Palatino Linotype" w:cs="Times New Roman"/>
          <w:b/>
          <w:sz w:val="24"/>
          <w:szCs w:val="24"/>
          <w:lang w:val="es-ES_tradnl" w:eastAsia="es-ES"/>
        </w:rPr>
      </w:pPr>
      <w:bookmarkStart w:id="95" w:name="_Toc487025374"/>
      <w:bookmarkStart w:id="96" w:name="_Toc493790442"/>
      <w:bookmarkStart w:id="97" w:name="_Toc495606562"/>
      <w:bookmarkStart w:id="98" w:name="_Toc517362234"/>
      <w:bookmarkStart w:id="99" w:name="_Toc523159046"/>
      <w:bookmarkStart w:id="100" w:name="_Toc536726469"/>
      <w:r w:rsidRPr="00E113EC">
        <w:rPr>
          <w:rFonts w:ascii="Palatino Linotype" w:eastAsia="MS Gothic" w:hAnsi="Palatino Linotype" w:cs="Times New Roman"/>
          <w:b/>
          <w:sz w:val="24"/>
          <w:szCs w:val="24"/>
          <w:lang w:val="es-ES_tradnl" w:eastAsia="es-ES"/>
        </w:rPr>
        <w:t>Formalidades para emitir el acuerdo de clasificación.</w:t>
      </w:r>
      <w:bookmarkEnd w:id="95"/>
      <w:bookmarkEnd w:id="96"/>
      <w:bookmarkEnd w:id="97"/>
      <w:bookmarkEnd w:id="98"/>
      <w:bookmarkEnd w:id="99"/>
      <w:bookmarkEnd w:id="100"/>
    </w:p>
    <w:p w:rsidR="00E113EC" w:rsidRPr="00E113EC" w:rsidRDefault="00E113EC" w:rsidP="00EF5B76">
      <w:pPr>
        <w:spacing w:after="0" w:line="360" w:lineRule="auto"/>
        <w:rPr>
          <w:rFonts w:ascii="Cambria" w:eastAsia="MS Mincho" w:hAnsi="Cambria" w:cs="Times New Roman"/>
          <w:noProof/>
          <w:sz w:val="24"/>
          <w:szCs w:val="24"/>
          <w:lang w:val="es-ES_tradnl" w:eastAsia="es-ES"/>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E113EC">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E113EC">
        <w:rPr>
          <w:rFonts w:ascii="Palatino Linotype" w:eastAsia="MS Mincho" w:hAnsi="Palatino Linotype" w:cs="Times New Roman"/>
          <w:sz w:val="24"/>
          <w:szCs w:val="24"/>
          <w:lang w:val="es-ES_tradnl" w:eastAsia="es-ES"/>
        </w:rPr>
        <w:t>Desclasificación</w:t>
      </w:r>
      <w:r w:rsidRPr="00E113EC">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E113EC" w:rsidRPr="00E113EC" w:rsidRDefault="00E113EC" w:rsidP="00EF5B76">
      <w:pPr>
        <w:spacing w:after="0" w:line="360" w:lineRule="auto"/>
        <w:ind w:right="616"/>
        <w:contextualSpacing/>
        <w:jc w:val="both"/>
        <w:rPr>
          <w:rFonts w:ascii="Palatino Linotype" w:eastAsia="Calibri" w:hAnsi="Palatino Linotype" w:cs="Arial"/>
          <w:sz w:val="24"/>
          <w:lang w:val="es-ES_tradnl" w:eastAsia="es-MX"/>
        </w:rPr>
      </w:pPr>
    </w:p>
    <w:p w:rsidR="00E113EC" w:rsidRPr="00E113EC" w:rsidRDefault="00EF5B76" w:rsidP="00EF5B76">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r>
        <w:rPr>
          <w:rFonts w:ascii="Palatino Linotype" w:eastAsia="MS Mincho" w:hAnsi="Palatino Linotype" w:cs="Bookman Old Style,Bold"/>
          <w:b/>
          <w:bCs/>
          <w:i/>
          <w:szCs w:val="20"/>
          <w:lang w:val="es-ES_tradnl" w:eastAsia="es-ES"/>
        </w:rPr>
        <w:t>“</w:t>
      </w:r>
      <w:r w:rsidR="00E113EC" w:rsidRPr="00E113EC">
        <w:rPr>
          <w:rFonts w:ascii="Palatino Linotype" w:eastAsia="MS Mincho" w:hAnsi="Palatino Linotype" w:cs="Bookman Old Style,Bold"/>
          <w:b/>
          <w:bCs/>
          <w:i/>
          <w:szCs w:val="20"/>
          <w:lang w:val="es-ES_tradnl" w:eastAsia="es-ES"/>
        </w:rPr>
        <w:t xml:space="preserve">Artículo 128. </w:t>
      </w:r>
      <w:r w:rsidR="00E113EC" w:rsidRPr="00E113EC">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00E113EC" w:rsidRPr="00E113EC">
        <w:rPr>
          <w:rFonts w:ascii="Palatino Linotype" w:eastAsia="MS Mincho" w:hAnsi="Palatino Linotype" w:cs="Bookman Old Style"/>
          <w:i/>
          <w:szCs w:val="20"/>
          <w:u w:val="single"/>
          <w:lang w:val="es-ES_tradnl" w:eastAsia="es-ES"/>
        </w:rPr>
        <w:t>, el Comité de Transparencia deberá confirmar, modificar o revocar la decisión.</w:t>
      </w:r>
    </w:p>
    <w:p w:rsidR="00E113EC" w:rsidRPr="00E113EC" w:rsidRDefault="00E113EC" w:rsidP="00EF5B76">
      <w:pPr>
        <w:shd w:val="clear" w:color="auto" w:fill="FFFFFF"/>
        <w:spacing w:after="0" w:line="360" w:lineRule="auto"/>
        <w:ind w:left="567" w:right="616"/>
        <w:jc w:val="both"/>
        <w:rPr>
          <w:rFonts w:ascii="Palatino Linotype" w:eastAsia="MS Mincho" w:hAnsi="Palatino Linotype" w:cs="Arial"/>
          <w:i/>
          <w:lang w:val="es-ES_tradnl"/>
        </w:rPr>
      </w:pPr>
      <w:r w:rsidRPr="00E113EC">
        <w:rPr>
          <w:rFonts w:ascii="Palatino Linotype" w:eastAsia="MS Mincho" w:hAnsi="Palatino Linotype" w:cs="Arial"/>
          <w:b/>
          <w:i/>
          <w:lang w:val="es-ES_tradnl"/>
        </w:rPr>
        <w:t>Artículo 149</w:t>
      </w:r>
      <w:r w:rsidRPr="00E113EC">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E113EC" w:rsidRDefault="00E113EC" w:rsidP="00EF5B76">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E113EC">
        <w:rPr>
          <w:rFonts w:ascii="Palatino Linotype" w:eastAsia="MS Mincho" w:hAnsi="Palatino Linotype" w:cs="Times New Roman"/>
          <w:b/>
          <w:i/>
          <w:szCs w:val="24"/>
          <w:lang w:val="es-ES_tradnl" w:eastAsia="es-ES"/>
        </w:rPr>
        <w:t>Segundo</w:t>
      </w:r>
      <w:r w:rsidRPr="00E113EC">
        <w:rPr>
          <w:rFonts w:ascii="Palatino Linotype" w:eastAsia="MS Mincho" w:hAnsi="Palatino Linotype" w:cs="Times New Roman"/>
          <w:i/>
          <w:szCs w:val="24"/>
          <w:lang w:val="es-ES_tradnl" w:eastAsia="es-ES"/>
        </w:rPr>
        <w:t>. Para efectos de los presentes Lineamientos Generales, se entenderá por:</w:t>
      </w:r>
    </w:p>
    <w:p w:rsidR="0082501D" w:rsidRPr="00E113EC" w:rsidRDefault="0082501D" w:rsidP="00EF5B76">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p>
    <w:p w:rsidR="00E113EC" w:rsidRPr="00E113EC" w:rsidRDefault="00E113EC" w:rsidP="00EF5B76">
      <w:pPr>
        <w:shd w:val="clear" w:color="auto" w:fill="FFFFFF"/>
        <w:spacing w:after="0" w:line="360" w:lineRule="auto"/>
        <w:ind w:left="567" w:right="616"/>
        <w:jc w:val="both"/>
        <w:rPr>
          <w:rFonts w:ascii="Palatino Linotype" w:eastAsia="MS Mincho" w:hAnsi="Palatino Linotype" w:cs="Arial"/>
          <w:i/>
          <w:sz w:val="20"/>
          <w:lang w:val="es-ES_tradnl"/>
        </w:rPr>
      </w:pPr>
      <w:r w:rsidRPr="00E113EC">
        <w:rPr>
          <w:rFonts w:ascii="Palatino Linotype" w:eastAsia="MS Mincho" w:hAnsi="Palatino Linotype" w:cs="Times New Roman"/>
          <w:b/>
          <w:i/>
          <w:szCs w:val="24"/>
          <w:lang w:val="es-ES_tradnl" w:eastAsia="es-ES"/>
        </w:rPr>
        <w:t>IV. Comité de Transparencia</w:t>
      </w:r>
      <w:r w:rsidRPr="00E113EC">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E113EC">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E113EC">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E113EC" w:rsidRPr="00E113EC" w:rsidRDefault="00E113EC" w:rsidP="00EF5B76">
      <w:pPr>
        <w:shd w:val="clear" w:color="auto" w:fill="FFFFFF"/>
        <w:spacing w:after="0" w:line="360" w:lineRule="auto"/>
        <w:ind w:left="567" w:right="616"/>
        <w:jc w:val="both"/>
        <w:rPr>
          <w:rFonts w:ascii="Palatino Linotype" w:eastAsia="MS Mincho" w:hAnsi="Palatino Linotype" w:cs="Arial"/>
          <w:i/>
          <w:lang w:val="es-ES_tradnl"/>
        </w:rPr>
      </w:pPr>
      <w:r w:rsidRPr="00E113EC">
        <w:rPr>
          <w:rFonts w:ascii="Palatino Linotype" w:eastAsia="MS Mincho" w:hAnsi="Palatino Linotype" w:cs="Arial"/>
          <w:b/>
          <w:i/>
          <w:lang w:val="es-ES_tradnl"/>
        </w:rPr>
        <w:t>Quincuagésimo sexto</w:t>
      </w:r>
      <w:r w:rsidRPr="00E113EC">
        <w:rPr>
          <w:rFonts w:ascii="Palatino Linotype" w:eastAsia="MS Mincho" w:hAnsi="Palatino Linotype" w:cs="Arial"/>
          <w:i/>
          <w:lang w:val="es-ES_tradnl"/>
        </w:rPr>
        <w:t xml:space="preserve">. La versión pública del documento o expediente que contenga partes o secciones reservadas o </w:t>
      </w:r>
      <w:r w:rsidRPr="00E113EC">
        <w:rPr>
          <w:rFonts w:ascii="Palatino Linotype" w:eastAsia="MS Mincho" w:hAnsi="Palatino Linotype" w:cs="Arial"/>
          <w:b/>
          <w:i/>
          <w:lang w:val="es-ES_tradnl"/>
        </w:rPr>
        <w:t>confidenciales</w:t>
      </w:r>
      <w:r w:rsidRPr="00E113EC">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E113EC" w:rsidRPr="00E113EC" w:rsidRDefault="00E113EC" w:rsidP="00EF5B76">
      <w:pPr>
        <w:shd w:val="clear" w:color="auto" w:fill="FFFFFF"/>
        <w:spacing w:after="0" w:line="360" w:lineRule="auto"/>
        <w:ind w:left="567" w:right="616"/>
        <w:jc w:val="both"/>
        <w:rPr>
          <w:rFonts w:ascii="Palatino Linotype" w:eastAsia="MS Mincho" w:hAnsi="Palatino Linotype" w:cs="Arial"/>
          <w:i/>
          <w:lang w:val="es-ES_tradnl"/>
        </w:rPr>
      </w:pPr>
      <w:r w:rsidRPr="00E113EC">
        <w:rPr>
          <w:rFonts w:ascii="Palatino Linotype" w:eastAsia="MS Mincho" w:hAnsi="Palatino Linotype" w:cs="Arial"/>
          <w:b/>
          <w:i/>
          <w:lang w:val="es-ES_tradnl"/>
        </w:rPr>
        <w:t>Quincuagésimo séptimo</w:t>
      </w:r>
      <w:r w:rsidRPr="00E113EC">
        <w:rPr>
          <w:rFonts w:ascii="Palatino Linotype" w:eastAsia="MS Mincho" w:hAnsi="Palatino Linotype" w:cs="Arial"/>
          <w:i/>
          <w:lang w:val="es-ES_tradnl"/>
        </w:rPr>
        <w:t>. Se considera, en principio, como información pública y no podrá omitirse de las  versiones públicas la siguiente:</w:t>
      </w:r>
    </w:p>
    <w:p w:rsidR="00E113EC" w:rsidRPr="00E113EC" w:rsidRDefault="00E113EC" w:rsidP="00EF5B76">
      <w:pPr>
        <w:shd w:val="clear" w:color="auto" w:fill="FFFFFF"/>
        <w:spacing w:after="0" w:line="360" w:lineRule="auto"/>
        <w:ind w:left="567" w:right="616"/>
        <w:jc w:val="both"/>
        <w:rPr>
          <w:rFonts w:ascii="Palatino Linotype" w:eastAsia="MS Mincho" w:hAnsi="Palatino Linotype" w:cs="Arial"/>
          <w:i/>
          <w:lang w:val="es-ES_tradnl"/>
        </w:rPr>
      </w:pPr>
      <w:r w:rsidRPr="00E113EC">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E113EC" w:rsidRPr="00E113EC" w:rsidRDefault="00E113EC" w:rsidP="00EF5B76">
      <w:pPr>
        <w:shd w:val="clear" w:color="auto" w:fill="FFFFFF"/>
        <w:spacing w:after="0" w:line="360" w:lineRule="auto"/>
        <w:ind w:left="567" w:right="616"/>
        <w:jc w:val="both"/>
        <w:rPr>
          <w:rFonts w:ascii="Palatino Linotype" w:eastAsia="MS Mincho" w:hAnsi="Palatino Linotype" w:cs="Arial"/>
          <w:i/>
          <w:lang w:val="es-ES_tradnl"/>
        </w:rPr>
      </w:pPr>
      <w:r w:rsidRPr="00E113EC">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E113EC" w:rsidRPr="00E113EC" w:rsidRDefault="00E113EC" w:rsidP="00EF5B76">
      <w:pPr>
        <w:shd w:val="clear" w:color="auto" w:fill="FFFFFF"/>
        <w:spacing w:after="0" w:line="360" w:lineRule="auto"/>
        <w:ind w:left="567" w:right="616"/>
        <w:jc w:val="both"/>
        <w:rPr>
          <w:rFonts w:ascii="Palatino Linotype" w:eastAsia="MS Mincho" w:hAnsi="Palatino Linotype" w:cs="Arial"/>
          <w:i/>
          <w:lang w:val="es-ES_tradnl" w:eastAsia="es-ES"/>
        </w:rPr>
      </w:pPr>
      <w:r w:rsidRPr="00E113EC">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E113EC" w:rsidRPr="00E113EC" w:rsidRDefault="00E113EC" w:rsidP="00EF5B76">
      <w:pPr>
        <w:shd w:val="clear" w:color="auto" w:fill="FFFFFF"/>
        <w:spacing w:after="0" w:line="360" w:lineRule="auto"/>
        <w:ind w:left="567" w:right="616"/>
        <w:jc w:val="both"/>
        <w:rPr>
          <w:rFonts w:ascii="Palatino Linotype" w:eastAsia="MS Mincho" w:hAnsi="Palatino Linotype" w:cs="Arial"/>
          <w:i/>
          <w:lang w:val="es-ES_tradnl" w:eastAsia="es-ES"/>
        </w:rPr>
      </w:pPr>
      <w:r w:rsidRPr="00E113EC">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E113EC" w:rsidRPr="00E113EC" w:rsidRDefault="00E113EC" w:rsidP="00EF5B76">
      <w:pPr>
        <w:shd w:val="clear" w:color="auto" w:fill="FFFFFF"/>
        <w:spacing w:after="0" w:line="360" w:lineRule="auto"/>
        <w:ind w:left="567" w:right="616"/>
        <w:jc w:val="both"/>
        <w:rPr>
          <w:rFonts w:ascii="Palatino Linotype" w:eastAsia="MS Mincho" w:hAnsi="Palatino Linotype" w:cs="Arial"/>
          <w:i/>
          <w:lang w:val="es-ES_tradnl" w:eastAsia="es-ES"/>
        </w:rPr>
      </w:pPr>
      <w:r w:rsidRPr="00E113EC">
        <w:rPr>
          <w:rFonts w:ascii="Palatino Linotype" w:eastAsia="MS Mincho" w:hAnsi="Palatino Linotype" w:cs="Arial"/>
          <w:b/>
          <w:i/>
          <w:lang w:val="es-ES_tradnl" w:eastAsia="es-ES"/>
        </w:rPr>
        <w:t>Quincuagésimo octavo.</w:t>
      </w:r>
      <w:r w:rsidRPr="00E113EC">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r w:rsidR="00EF5B76">
        <w:rPr>
          <w:rFonts w:ascii="Palatino Linotype" w:eastAsia="MS Mincho" w:hAnsi="Palatino Linotype" w:cs="Arial"/>
          <w:i/>
          <w:lang w:val="es-ES_tradnl" w:eastAsia="es-ES"/>
        </w:rPr>
        <w:t>”</w:t>
      </w:r>
    </w:p>
    <w:p w:rsidR="00E113EC" w:rsidRPr="00E113EC" w:rsidRDefault="00E113EC" w:rsidP="00EF5B76">
      <w:pPr>
        <w:shd w:val="clear" w:color="auto" w:fill="FFFFFF"/>
        <w:spacing w:after="0" w:line="360" w:lineRule="auto"/>
        <w:ind w:right="616"/>
        <w:jc w:val="both"/>
        <w:rPr>
          <w:rFonts w:ascii="Palatino Linotype" w:eastAsia="MS Mincho" w:hAnsi="Palatino Linotype" w:cs="Arial"/>
          <w:i/>
          <w:lang w:val="es-ES_tradnl" w:eastAsia="es-ES"/>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E113EC">
        <w:rPr>
          <w:rFonts w:ascii="Palatino Linotype" w:eastAsia="MS Mincho" w:hAnsi="Palatino Linotype" w:cs="Times New Roman"/>
          <w:sz w:val="24"/>
          <w:szCs w:val="24"/>
          <w:lang w:val="es-ES_tradnl" w:eastAsia="es-ES"/>
        </w:rPr>
        <w:t>integrantes</w:t>
      </w:r>
      <w:r w:rsidRPr="00E113EC">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E113EC" w:rsidRPr="00E113EC" w:rsidRDefault="00E113EC" w:rsidP="00EF5B76">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113EC" w:rsidRPr="00E113EC" w:rsidRDefault="00E113EC" w:rsidP="00EF5B76">
      <w:pPr>
        <w:spacing w:after="0" w:line="360" w:lineRule="auto"/>
        <w:contextualSpacing/>
        <w:rPr>
          <w:rFonts w:ascii="Palatino Linotype" w:eastAsia="Calibri" w:hAnsi="Palatino Linotype" w:cs="Arial"/>
          <w:sz w:val="24"/>
          <w:lang w:val="es-ES_tradnl" w:eastAsia="es-MX"/>
        </w:rPr>
      </w:pPr>
    </w:p>
    <w:p w:rsidR="00E113EC" w:rsidRPr="00E113EC" w:rsidRDefault="00E113EC" w:rsidP="00EF5B76">
      <w:pPr>
        <w:spacing w:after="0" w:line="360" w:lineRule="auto"/>
        <w:rPr>
          <w:rFonts w:ascii="Palatino Linotype" w:eastAsia="MS Gothic" w:hAnsi="Palatino Linotype" w:cs="Times New Roman"/>
          <w:b/>
          <w:szCs w:val="24"/>
          <w:lang w:val="es-ES_tradnl" w:eastAsia="es-ES"/>
        </w:rPr>
      </w:pPr>
      <w:bookmarkStart w:id="101" w:name="_Toc486509925"/>
      <w:bookmarkStart w:id="102" w:name="_Toc487025375"/>
      <w:bookmarkStart w:id="103" w:name="_Toc493790443"/>
      <w:bookmarkStart w:id="104" w:name="_Toc495606563"/>
      <w:bookmarkStart w:id="105" w:name="_Toc517362235"/>
      <w:bookmarkStart w:id="106" w:name="_Toc523159047"/>
      <w:bookmarkStart w:id="107" w:name="_Toc536726470"/>
      <w:r w:rsidRPr="00E113EC">
        <w:rPr>
          <w:rFonts w:ascii="Palatino Linotype" w:eastAsia="MS Gothic" w:hAnsi="Palatino Linotype" w:cs="Times New Roman"/>
          <w:b/>
          <w:sz w:val="24"/>
          <w:szCs w:val="24"/>
          <w:lang w:val="es-ES_tradnl" w:eastAsia="es-ES"/>
        </w:rPr>
        <w:t>II. Requisitos de fondo del acuerdo de clasificación</w:t>
      </w:r>
      <w:bookmarkEnd w:id="101"/>
      <w:bookmarkEnd w:id="102"/>
      <w:bookmarkEnd w:id="103"/>
      <w:bookmarkEnd w:id="104"/>
      <w:bookmarkEnd w:id="105"/>
      <w:bookmarkEnd w:id="106"/>
      <w:bookmarkEnd w:id="107"/>
    </w:p>
    <w:p w:rsidR="00E113EC" w:rsidRPr="00E113EC" w:rsidRDefault="00E113EC" w:rsidP="00EF5B76">
      <w:pPr>
        <w:spacing w:after="0" w:line="360" w:lineRule="auto"/>
        <w:contextualSpacing/>
        <w:rPr>
          <w:rFonts w:ascii="Palatino Linotype" w:eastAsia="Calibri" w:hAnsi="Palatino Linotype" w:cs="Arial"/>
          <w:sz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Arial"/>
          <w:sz w:val="24"/>
          <w:szCs w:val="24"/>
          <w:lang w:val="es-ES_tradnl" w:eastAsia="es-ES"/>
        </w:rPr>
        <w:t xml:space="preserve">Como se ha señalado antes, al hacer el juicio de subsunción o encaje entre el </w:t>
      </w:r>
      <w:r w:rsidRPr="00E113EC">
        <w:rPr>
          <w:rFonts w:ascii="Palatino Linotype" w:eastAsia="Times New Roman" w:hAnsi="Palatino Linotype" w:cs="Arial"/>
          <w:sz w:val="24"/>
          <w:szCs w:val="24"/>
          <w:lang w:val="es-ES_tradnl" w:eastAsia="es-MX"/>
        </w:rPr>
        <w:t>supuesto</w:t>
      </w:r>
      <w:r w:rsidRPr="00E113EC">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113EC" w:rsidRPr="00E113EC" w:rsidRDefault="00E113EC" w:rsidP="00EF5B76">
      <w:pPr>
        <w:spacing w:after="0" w:line="360" w:lineRule="auto"/>
        <w:contextualSpacing/>
        <w:jc w:val="both"/>
        <w:rPr>
          <w:rFonts w:ascii="Palatino Linotype" w:eastAsia="Calibri" w:hAnsi="Palatino Linotype" w:cs="Arial"/>
          <w:sz w:val="24"/>
          <w:lang w:val="es-ES_tradnl" w:eastAsia="es-MX"/>
        </w:rPr>
      </w:pPr>
    </w:p>
    <w:p w:rsidR="00E113EC" w:rsidRPr="00E113EC" w:rsidRDefault="00E113EC" w:rsidP="00EF5B76">
      <w:pPr>
        <w:tabs>
          <w:tab w:val="left" w:pos="567"/>
        </w:tabs>
        <w:autoSpaceDE w:val="0"/>
        <w:autoSpaceDN w:val="0"/>
        <w:adjustRightInd w:val="0"/>
        <w:spacing w:after="0" w:line="360" w:lineRule="auto"/>
        <w:ind w:right="616"/>
        <w:jc w:val="both"/>
        <w:rPr>
          <w:rFonts w:ascii="Palatino Linotype" w:eastAsia="MS Mincho" w:hAnsi="Palatino Linotype" w:cs="Arial"/>
          <w:i/>
          <w:sz w:val="28"/>
          <w:szCs w:val="24"/>
          <w:lang w:val="es-ES_tradnl" w:eastAsia="es-ES"/>
        </w:rPr>
      </w:pPr>
      <w:r w:rsidRPr="00E113EC">
        <w:rPr>
          <w:rFonts w:ascii="Palatino Linotype" w:eastAsia="MS Mincho" w:hAnsi="Palatino Linotype" w:cs="Bookman Old Style,Bold"/>
          <w:b/>
          <w:bCs/>
          <w:i/>
          <w:szCs w:val="20"/>
          <w:lang w:val="es-ES_tradnl" w:eastAsia="es-ES"/>
        </w:rPr>
        <w:t xml:space="preserve">Artículo 131. </w:t>
      </w:r>
      <w:r w:rsidRPr="00E113EC">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E113EC">
        <w:rPr>
          <w:rFonts w:ascii="Palatino Linotype" w:eastAsia="MS Mincho" w:hAnsi="Palatino Linotype" w:cs="Bookman Old Style"/>
          <w:b/>
          <w:i/>
          <w:szCs w:val="20"/>
          <w:lang w:val="es-ES_tradnl" w:eastAsia="es-ES"/>
        </w:rPr>
        <w:t>en tal caso deberá fundar y motivar debidamente la clasificación de la información,</w:t>
      </w:r>
      <w:r w:rsidRPr="00E113EC">
        <w:rPr>
          <w:rFonts w:ascii="Palatino Linotype" w:eastAsia="MS Mincho" w:hAnsi="Palatino Linotype" w:cs="Bookman Old Style"/>
          <w:i/>
          <w:szCs w:val="20"/>
          <w:lang w:val="es-ES_tradnl" w:eastAsia="es-ES"/>
        </w:rPr>
        <w:t xml:space="preserve"> de conformidad con lo previsto en la presente Ley.</w:t>
      </w:r>
    </w:p>
    <w:p w:rsidR="00E113EC" w:rsidRPr="00E113EC" w:rsidRDefault="00E113EC" w:rsidP="00EF5B76">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E113EC">
        <w:rPr>
          <w:rFonts w:ascii="Palatino Linotype" w:eastAsia="MS Mincho" w:hAnsi="Palatino Linotype" w:cs="Arial"/>
          <w:sz w:val="24"/>
          <w:szCs w:val="24"/>
          <w:lang w:val="es-ES_tradnl" w:eastAsia="es-ES"/>
        </w:rPr>
        <w:tab/>
      </w: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E113EC">
        <w:rPr>
          <w:rFonts w:ascii="Palatino Linotype" w:eastAsia="Times New Roman" w:hAnsi="Palatino Linotype" w:cs="Arial"/>
          <w:sz w:val="24"/>
          <w:szCs w:val="24"/>
          <w:lang w:val="es-ES_tradnl" w:eastAsia="es-MX"/>
        </w:rPr>
        <w:t>la</w:t>
      </w:r>
      <w:r w:rsidRPr="00E113EC">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E113EC" w:rsidRPr="00E113EC" w:rsidRDefault="00E113EC" w:rsidP="00EF5B76">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113EC">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E113EC" w:rsidRPr="00E113EC" w:rsidRDefault="00E113EC" w:rsidP="00EF5B76">
      <w:pPr>
        <w:spacing w:after="0" w:line="360" w:lineRule="auto"/>
        <w:ind w:right="616"/>
        <w:contextualSpacing/>
        <w:jc w:val="both"/>
        <w:rPr>
          <w:rFonts w:ascii="Palatino Linotype" w:eastAsia="Calibri" w:hAnsi="Palatino Linotype" w:cs="Arial"/>
          <w:sz w:val="24"/>
          <w:lang w:val="es-ES_tradnl" w:eastAsia="es-MX"/>
        </w:rPr>
      </w:pPr>
    </w:p>
    <w:p w:rsidR="00E113EC" w:rsidRPr="00E113EC" w:rsidRDefault="00E113EC" w:rsidP="00EF5B76">
      <w:pPr>
        <w:spacing w:after="0" w:line="360" w:lineRule="auto"/>
        <w:ind w:right="616"/>
        <w:contextualSpacing/>
        <w:jc w:val="both"/>
        <w:rPr>
          <w:rFonts w:ascii="Palatino Linotype" w:eastAsia="MS Mincho" w:hAnsi="Palatino Linotype" w:cs="Arial"/>
          <w:i/>
          <w:lang w:val="es-ES_tradnl" w:eastAsia="es-ES"/>
        </w:rPr>
      </w:pPr>
      <w:r w:rsidRPr="00E113EC">
        <w:rPr>
          <w:rFonts w:ascii="Palatino Linotype" w:eastAsia="MS Mincho" w:hAnsi="Palatino Linotype" w:cs="Arial"/>
          <w:b/>
          <w:i/>
          <w:lang w:val="es-ES_tradnl" w:eastAsia="es-ES"/>
        </w:rPr>
        <w:t>FUNDAMENTACIÓN Y MOTIVACIÓN.</w:t>
      </w:r>
      <w:r w:rsidRPr="00E113EC">
        <w:rPr>
          <w:rFonts w:ascii="Palatino Linotype" w:eastAsia="MS Mincho" w:hAnsi="Palatino Linotype" w:cs="Arial"/>
          <w:i/>
          <w:lang w:val="es-ES_tradnl" w:eastAsia="es-ES"/>
        </w:rPr>
        <w:t xml:space="preserve"> La </w:t>
      </w:r>
      <w:r w:rsidRPr="00E113EC">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113EC">
        <w:rPr>
          <w:rFonts w:ascii="Palatino Linotype" w:eastAsia="MS Mincho" w:hAnsi="Palatino Linotype" w:cs="Arial"/>
          <w:i/>
          <w:lang w:val="es-ES_tradnl" w:eastAsia="es-ES"/>
        </w:rPr>
        <w:t>.</w:t>
      </w:r>
    </w:p>
    <w:p w:rsidR="00E113EC" w:rsidRPr="00E113EC" w:rsidRDefault="00E113EC" w:rsidP="00EF5B76">
      <w:pPr>
        <w:spacing w:after="0" w:line="360" w:lineRule="auto"/>
        <w:ind w:right="616"/>
        <w:contextualSpacing/>
        <w:jc w:val="both"/>
        <w:rPr>
          <w:rFonts w:ascii="Palatino Linotype" w:eastAsia="MS Mincho" w:hAnsi="Palatino Linotype" w:cs="Arial"/>
          <w:i/>
          <w:lang w:val="es-ES_tradnl" w:eastAsia="es-ES"/>
        </w:rPr>
      </w:pPr>
      <w:r w:rsidRPr="00E113EC">
        <w:rPr>
          <w:rFonts w:ascii="Palatino Linotype" w:eastAsia="MS Mincho" w:hAnsi="Palatino Linotype" w:cs="Arial"/>
          <w:i/>
          <w:lang w:val="es-ES_tradnl" w:eastAsia="es-ES"/>
        </w:rPr>
        <w:t>SEGUNDO TRIBUNAL COLEGIADO DEL SEXTO CIRCUITO.</w:t>
      </w:r>
    </w:p>
    <w:p w:rsidR="0082501D" w:rsidRPr="00E113EC" w:rsidRDefault="00E113EC" w:rsidP="00EF5B76">
      <w:pPr>
        <w:spacing w:after="0" w:line="360" w:lineRule="auto"/>
        <w:ind w:right="616"/>
        <w:contextualSpacing/>
        <w:jc w:val="both"/>
        <w:rPr>
          <w:rFonts w:ascii="Palatino Linotype" w:eastAsia="MS Mincho" w:hAnsi="Palatino Linotype" w:cs="Arial"/>
          <w:i/>
          <w:lang w:val="es-ES_tradnl" w:eastAsia="es-ES"/>
        </w:rPr>
      </w:pPr>
      <w:r w:rsidRPr="00E113EC">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82501D" w:rsidRDefault="00E113EC" w:rsidP="00EF5B76">
      <w:pPr>
        <w:spacing w:after="0" w:line="360" w:lineRule="auto"/>
        <w:ind w:right="616"/>
        <w:contextualSpacing/>
        <w:jc w:val="both"/>
        <w:rPr>
          <w:rFonts w:ascii="Palatino Linotype" w:eastAsia="MS Mincho" w:hAnsi="Palatino Linotype" w:cs="Arial"/>
          <w:i/>
          <w:lang w:val="es-ES_tradnl" w:eastAsia="es-ES"/>
        </w:rPr>
      </w:pPr>
      <w:r w:rsidRPr="00E113EC">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E113EC">
        <w:rPr>
          <w:rFonts w:ascii="Palatino Linotype" w:eastAsia="MS Mincho" w:hAnsi="Palatino Linotype" w:cs="Arial"/>
          <w:i/>
          <w:lang w:val="es-ES_tradnl" w:eastAsia="es-ES"/>
        </w:rPr>
        <w:t>Esponda</w:t>
      </w:r>
      <w:proofErr w:type="spellEnd"/>
      <w:r w:rsidRPr="00E113EC">
        <w:rPr>
          <w:rFonts w:ascii="Palatino Linotype" w:eastAsia="MS Mincho" w:hAnsi="Palatino Linotype" w:cs="Arial"/>
          <w:i/>
          <w:lang w:val="es-ES_tradnl" w:eastAsia="es-ES"/>
        </w:rPr>
        <w:t xml:space="preserve"> Rincón.</w:t>
      </w:r>
    </w:p>
    <w:p w:rsidR="0082501D" w:rsidRPr="00E113EC" w:rsidRDefault="0082501D" w:rsidP="00EF5B76">
      <w:pPr>
        <w:spacing w:after="0" w:line="360" w:lineRule="auto"/>
        <w:ind w:right="616"/>
        <w:contextualSpacing/>
        <w:jc w:val="both"/>
        <w:rPr>
          <w:rFonts w:ascii="Palatino Linotype" w:eastAsia="MS Mincho" w:hAnsi="Palatino Linotype" w:cs="Arial"/>
          <w:i/>
          <w:lang w:val="es-ES_tradnl" w:eastAsia="es-ES"/>
        </w:rPr>
      </w:pPr>
    </w:p>
    <w:p w:rsidR="00E113EC" w:rsidRPr="00E113EC" w:rsidRDefault="00E113EC" w:rsidP="00EF5B76">
      <w:pPr>
        <w:spacing w:after="0" w:line="360" w:lineRule="auto"/>
        <w:ind w:right="616"/>
        <w:contextualSpacing/>
        <w:jc w:val="both"/>
        <w:rPr>
          <w:rFonts w:ascii="Palatino Linotype" w:eastAsia="MS Mincho" w:hAnsi="Palatino Linotype" w:cs="Arial"/>
          <w:i/>
          <w:lang w:val="es-ES_tradnl" w:eastAsia="es-ES"/>
        </w:rPr>
      </w:pPr>
      <w:r w:rsidRPr="00E113EC">
        <w:rPr>
          <w:rFonts w:ascii="Palatino Linotype" w:eastAsia="MS Mincho" w:hAnsi="Palatino Linotype" w:cs="Arial"/>
          <w:i/>
          <w:lang w:val="es-ES_tradnl" w:eastAsia="es-ES"/>
        </w:rPr>
        <w:t xml:space="preserve">Amparo en revisión 333/88. </w:t>
      </w:r>
      <w:proofErr w:type="spellStart"/>
      <w:r w:rsidRPr="00E113EC">
        <w:rPr>
          <w:rFonts w:ascii="Palatino Linotype" w:eastAsia="MS Mincho" w:hAnsi="Palatino Linotype" w:cs="Arial"/>
          <w:i/>
          <w:lang w:val="es-ES_tradnl" w:eastAsia="es-ES"/>
        </w:rPr>
        <w:t>Adilia</w:t>
      </w:r>
      <w:proofErr w:type="spellEnd"/>
      <w:r w:rsidRPr="00E113EC">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E113EC" w:rsidRPr="00E113EC" w:rsidRDefault="00E113EC" w:rsidP="00EF5B76">
      <w:pPr>
        <w:spacing w:after="0" w:line="360" w:lineRule="auto"/>
        <w:ind w:right="616"/>
        <w:contextualSpacing/>
        <w:jc w:val="both"/>
        <w:rPr>
          <w:rFonts w:ascii="Palatino Linotype" w:eastAsia="MS Mincho" w:hAnsi="Palatino Linotype" w:cs="Arial"/>
          <w:i/>
          <w:lang w:val="es-ES_tradnl" w:eastAsia="es-ES"/>
        </w:rPr>
      </w:pPr>
      <w:r w:rsidRPr="00E113EC">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E113EC">
        <w:rPr>
          <w:rFonts w:ascii="Palatino Linotype" w:eastAsia="MS Mincho" w:hAnsi="Palatino Linotype" w:cs="Arial"/>
          <w:i/>
          <w:lang w:val="es-ES_tradnl" w:eastAsia="es-ES"/>
        </w:rPr>
        <w:t>Goyzueta</w:t>
      </w:r>
      <w:proofErr w:type="spellEnd"/>
      <w:r w:rsidRPr="00E113EC">
        <w:rPr>
          <w:rFonts w:ascii="Palatino Linotype" w:eastAsia="MS Mincho" w:hAnsi="Palatino Linotype" w:cs="Arial"/>
          <w:i/>
          <w:lang w:val="es-ES_tradnl" w:eastAsia="es-ES"/>
        </w:rPr>
        <w:t>. Secretario: Gonzalo Carrera Molina.</w:t>
      </w:r>
    </w:p>
    <w:p w:rsidR="00E113EC" w:rsidRPr="00E113EC" w:rsidRDefault="00E113EC" w:rsidP="00EF5B76">
      <w:pPr>
        <w:spacing w:after="0" w:line="360" w:lineRule="auto"/>
        <w:ind w:right="616"/>
        <w:contextualSpacing/>
        <w:jc w:val="both"/>
        <w:rPr>
          <w:rFonts w:ascii="Palatino Linotype" w:eastAsia="MS Mincho" w:hAnsi="Palatino Linotype" w:cs="Arial"/>
          <w:i/>
          <w:lang w:val="es-ES_tradnl" w:eastAsia="es-ES"/>
        </w:rPr>
      </w:pPr>
      <w:r w:rsidRPr="00E113EC">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E113EC">
        <w:rPr>
          <w:rFonts w:ascii="Palatino Linotype" w:eastAsia="MS Mincho" w:hAnsi="Palatino Linotype" w:cs="Arial"/>
          <w:i/>
          <w:lang w:val="es-ES_tradnl" w:eastAsia="es-ES"/>
        </w:rPr>
        <w:t>Baigts</w:t>
      </w:r>
      <w:proofErr w:type="spellEnd"/>
      <w:r w:rsidRPr="00E113EC">
        <w:rPr>
          <w:rFonts w:ascii="Palatino Linotype" w:eastAsia="MS Mincho" w:hAnsi="Palatino Linotype" w:cs="Arial"/>
          <w:i/>
          <w:lang w:val="es-ES_tradnl" w:eastAsia="es-ES"/>
        </w:rPr>
        <w:t xml:space="preserve"> Muñoz.</w:t>
      </w:r>
    </w:p>
    <w:p w:rsidR="00E113EC" w:rsidRPr="00E113EC" w:rsidRDefault="00E113EC" w:rsidP="00EF5B76">
      <w:pPr>
        <w:spacing w:after="0" w:line="360" w:lineRule="auto"/>
        <w:ind w:right="618"/>
        <w:contextualSpacing/>
        <w:jc w:val="both"/>
        <w:rPr>
          <w:rFonts w:ascii="Palatino Linotype" w:eastAsia="MS Mincho" w:hAnsi="Palatino Linotype" w:cs="Arial"/>
          <w:i/>
          <w:lang w:val="es-ES_tradnl" w:eastAsia="es-ES"/>
        </w:rPr>
      </w:pPr>
    </w:p>
    <w:p w:rsidR="00E113EC" w:rsidRPr="00E113EC" w:rsidRDefault="00E113EC" w:rsidP="00EF5B76">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E113EC">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113EC" w:rsidRPr="00E113EC" w:rsidRDefault="00E113EC" w:rsidP="00EF5B76">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E113EC" w:rsidRDefault="00E113EC" w:rsidP="00EF5B7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113EC">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E113EC">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E113EC">
        <w:rPr>
          <w:rFonts w:ascii="Palatino Linotype" w:eastAsia="MS Mincho" w:hAnsi="Palatino Linotype" w:cs="Times New Roman"/>
          <w:color w:val="000000"/>
          <w:sz w:val="24"/>
          <w:szCs w:val="24"/>
          <w:lang w:val="es-ES_tradnl" w:eastAsia="es-ES"/>
        </w:rPr>
        <w:footnoteReference w:id="2"/>
      </w:r>
      <w:r w:rsidRPr="00E113EC">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E113EC">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E113EC">
        <w:rPr>
          <w:rFonts w:ascii="Palatino Linotype" w:eastAsia="MS Mincho" w:hAnsi="Palatino Linotype" w:cs="Times New Roman"/>
          <w:color w:val="000000"/>
          <w:sz w:val="24"/>
          <w:szCs w:val="24"/>
          <w:lang w:val="es-ES_tradnl" w:eastAsia="es-ES"/>
        </w:rPr>
        <w:t xml:space="preserve"> </w:t>
      </w:r>
      <w:r w:rsidRPr="00E113EC">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E113EC">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E113EC">
        <w:rPr>
          <w:rFonts w:ascii="Palatino Linotype" w:eastAsia="Calibri" w:hAnsi="Palatino Linotype" w:cs="Arial"/>
          <w:bCs/>
          <w:sz w:val="24"/>
          <w:szCs w:val="24"/>
          <w:lang w:val="es-ES_tradnl" w:eastAsia="es-ES"/>
        </w:rPr>
        <w:t xml:space="preserve">ofrezcan la información requerida. </w:t>
      </w:r>
    </w:p>
    <w:p w:rsidR="00EF5B76" w:rsidRPr="00E113EC" w:rsidRDefault="00EF5B76" w:rsidP="00EF5B76">
      <w:pPr>
        <w:spacing w:after="0" w:line="360" w:lineRule="auto"/>
        <w:contextualSpacing/>
        <w:jc w:val="both"/>
        <w:rPr>
          <w:rFonts w:ascii="Palatino Linotype" w:eastAsia="Calibri" w:hAnsi="Palatino Linotype" w:cs="Arial"/>
          <w:bCs/>
          <w:sz w:val="24"/>
          <w:szCs w:val="24"/>
          <w:lang w:val="es-ES_tradnl" w:eastAsia="es-ES"/>
        </w:rPr>
      </w:pPr>
    </w:p>
    <w:p w:rsidR="00E113EC" w:rsidRPr="0082501D" w:rsidRDefault="00E113EC" w:rsidP="00EF5B76">
      <w:pPr>
        <w:spacing w:after="0" w:line="360" w:lineRule="auto"/>
        <w:contextualSpacing/>
        <w:rPr>
          <w:rFonts w:ascii="Palatino Linotype" w:eastAsia="Calibri" w:hAnsi="Palatino Linotype" w:cs="Arial"/>
          <w:bCs/>
          <w:sz w:val="12"/>
          <w:szCs w:val="24"/>
          <w:lang w:val="es-ES_tradnl" w:eastAsia="es-ES"/>
        </w:rPr>
      </w:pPr>
    </w:p>
    <w:p w:rsidR="00EF5B76" w:rsidRPr="00EF5B76" w:rsidRDefault="00E113EC" w:rsidP="00EF5B7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E113EC" w:rsidRPr="00E113EC" w:rsidRDefault="00E113EC" w:rsidP="00EF5B76">
      <w:pPr>
        <w:spacing w:after="0" w:line="360" w:lineRule="auto"/>
        <w:contextualSpacing/>
        <w:rPr>
          <w:rFonts w:ascii="Palatino Linotype" w:eastAsia="MS Mincho" w:hAnsi="Palatino Linotype" w:cs="Arial"/>
          <w:sz w:val="24"/>
          <w:szCs w:val="24"/>
          <w:lang w:val="es-ES_tradnl" w:eastAsia="es-MX"/>
        </w:rPr>
      </w:pPr>
    </w:p>
    <w:p w:rsidR="0082501D" w:rsidRDefault="00E113EC" w:rsidP="00EF5B7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Arial"/>
          <w:sz w:val="24"/>
          <w:szCs w:val="24"/>
          <w:lang w:val="es-ES_tradnl" w:eastAsia="es-MX"/>
        </w:rPr>
        <w:t xml:space="preserve">Por cuanto hace al </w:t>
      </w:r>
      <w:r w:rsidRPr="00E113EC">
        <w:rPr>
          <w:rFonts w:ascii="Palatino Linotype" w:eastAsia="MS Mincho" w:hAnsi="Palatino Linotype" w:cs="Arial"/>
          <w:b/>
          <w:sz w:val="24"/>
          <w:szCs w:val="24"/>
          <w:lang w:val="es-ES_tradnl" w:eastAsia="es-MX"/>
        </w:rPr>
        <w:t>Registro Federal de Contribuyentes</w:t>
      </w:r>
      <w:r w:rsidRPr="00E113EC">
        <w:rPr>
          <w:rFonts w:ascii="Palatino Linotype" w:eastAsia="MS Mincho" w:hAnsi="Palatino Linotype" w:cs="Arial"/>
          <w:sz w:val="24"/>
          <w:szCs w:val="24"/>
          <w:lang w:val="es-ES_tradnl" w:eastAsia="es-MX"/>
        </w:rPr>
        <w:t xml:space="preserve"> </w:t>
      </w:r>
      <w:r w:rsidRPr="00E113EC">
        <w:rPr>
          <w:rFonts w:ascii="Palatino Linotype" w:eastAsia="MS Mincho" w:hAnsi="Palatino Linotype" w:cs="Arial"/>
          <w:b/>
          <w:sz w:val="24"/>
          <w:szCs w:val="24"/>
          <w:lang w:val="es-ES_tradnl" w:eastAsia="es-MX"/>
        </w:rPr>
        <w:t>de las personas físicas</w:t>
      </w:r>
      <w:r w:rsidRPr="00E113EC">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E113EC">
        <w:rPr>
          <w:rFonts w:ascii="Palatino Linotype" w:eastAsia="MS Mincho" w:hAnsi="Palatino Linotype" w:cs="Times New Roman"/>
          <w:sz w:val="24"/>
          <w:szCs w:val="24"/>
          <w:lang w:val="es-ES_tradnl" w:eastAsia="es-ES"/>
        </w:rPr>
        <w:t xml:space="preserve"> y finalmente la </w:t>
      </w:r>
      <w:proofErr w:type="spellStart"/>
      <w:r w:rsidRPr="00E113EC">
        <w:rPr>
          <w:rFonts w:ascii="Palatino Linotype" w:eastAsia="MS Mincho" w:hAnsi="Palatino Linotype" w:cs="Times New Roman"/>
          <w:sz w:val="24"/>
          <w:szCs w:val="24"/>
          <w:lang w:val="es-ES_tradnl" w:eastAsia="es-ES"/>
        </w:rPr>
        <w:t>homoclave</w:t>
      </w:r>
      <w:proofErr w:type="spellEnd"/>
      <w:r w:rsidRPr="00E113EC">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EF5B76" w:rsidRPr="00EF5B76" w:rsidRDefault="00EF5B76" w:rsidP="00EF5B76">
      <w:pPr>
        <w:autoSpaceDE w:val="0"/>
        <w:autoSpaceDN w:val="0"/>
        <w:adjustRightInd w:val="0"/>
        <w:spacing w:after="0" w:line="360" w:lineRule="auto"/>
        <w:contextualSpacing/>
        <w:jc w:val="both"/>
        <w:rPr>
          <w:rFonts w:ascii="Palatino Linotype" w:eastAsia="MS Mincho" w:hAnsi="Palatino Linotype" w:cs="Times New Roman"/>
          <w:sz w:val="2"/>
          <w:szCs w:val="24"/>
          <w:lang w:val="es-ES_tradnl" w:eastAsia="es-ES"/>
        </w:rPr>
      </w:pPr>
    </w:p>
    <w:p w:rsidR="00E113EC" w:rsidRPr="00E113EC" w:rsidRDefault="00E113EC" w:rsidP="00EF5B7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E113EC" w:rsidRPr="00E113EC" w:rsidRDefault="00E113EC" w:rsidP="00EF5B76">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E113EC" w:rsidRPr="00E113EC" w:rsidRDefault="00E113EC" w:rsidP="00EF5B76">
      <w:pPr>
        <w:tabs>
          <w:tab w:val="left" w:pos="7938"/>
        </w:tabs>
        <w:spacing w:after="0" w:line="360" w:lineRule="auto"/>
        <w:ind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w:t>
      </w:r>
      <w:r w:rsidRPr="00E113EC">
        <w:rPr>
          <w:rFonts w:ascii="Palatino Linotype" w:eastAsia="MS Mincho" w:hAnsi="Palatino Linotype" w:cs="Arial"/>
          <w:b/>
          <w:bCs/>
          <w:i/>
          <w:szCs w:val="24"/>
          <w:lang w:val="es-ES_tradnl" w:eastAsia="es-ES"/>
        </w:rPr>
        <w:t>Registro Federal de Contribuyentes (RFC) de personas físicas</w:t>
      </w:r>
      <w:r w:rsidRPr="00E113EC">
        <w:rPr>
          <w:rFonts w:ascii="Palatino Linotype" w:eastAsia="MS Mincho" w:hAnsi="Palatino Linotype" w:cs="Arial"/>
          <w:bCs/>
          <w:i/>
          <w:szCs w:val="24"/>
          <w:lang w:val="es-ES_tradnl" w:eastAsia="es-ES"/>
        </w:rPr>
        <w:t xml:space="preserve">. El RFC es una clave de carácter fiscal, </w:t>
      </w:r>
      <w:proofErr w:type="gramStart"/>
      <w:r w:rsidRPr="00E113EC">
        <w:rPr>
          <w:rFonts w:ascii="Palatino Linotype" w:eastAsia="MS Mincho" w:hAnsi="Palatino Linotype" w:cs="Arial"/>
          <w:bCs/>
          <w:i/>
          <w:szCs w:val="24"/>
          <w:lang w:val="es-ES_tradnl" w:eastAsia="es-ES"/>
        </w:rPr>
        <w:t>única</w:t>
      </w:r>
      <w:proofErr w:type="gramEnd"/>
      <w:r w:rsidRPr="00E113EC">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E113EC" w:rsidRPr="00E113EC" w:rsidRDefault="00E113EC" w:rsidP="00EF5B76">
      <w:pPr>
        <w:spacing w:after="0" w:line="360" w:lineRule="auto"/>
        <w:ind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Resoluciones:</w:t>
      </w:r>
    </w:p>
    <w:p w:rsidR="00E113EC" w:rsidRPr="00E113EC" w:rsidRDefault="00E113EC" w:rsidP="00EF5B76">
      <w:pPr>
        <w:spacing w:after="0" w:line="360" w:lineRule="auto"/>
        <w:ind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w:t>
      </w:r>
      <w:r w:rsidRPr="00E113EC">
        <w:rPr>
          <w:rFonts w:ascii="Palatino Linotype" w:eastAsia="MS Mincho" w:hAnsi="Palatino Linotype" w:cs="Arial"/>
          <w:bCs/>
          <w:i/>
          <w:szCs w:val="24"/>
          <w:lang w:val="es-ES_tradnl" w:eastAsia="es-ES"/>
        </w:rPr>
        <w:tab/>
        <w:t>RRA 0189/17. Morena. 08 de febrero de 2017. Por unanimidad. Comisionado Ponente Joel Salas Suárez.</w:t>
      </w:r>
    </w:p>
    <w:p w:rsidR="00E113EC" w:rsidRPr="00E113EC" w:rsidRDefault="00E113EC" w:rsidP="00EF5B76">
      <w:pPr>
        <w:spacing w:after="0" w:line="360" w:lineRule="auto"/>
        <w:ind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w:t>
      </w:r>
      <w:r w:rsidRPr="00E113EC">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E113EC">
        <w:rPr>
          <w:rFonts w:ascii="Palatino Linotype" w:eastAsia="MS Mincho" w:hAnsi="Palatino Linotype" w:cs="Arial"/>
          <w:bCs/>
          <w:i/>
          <w:szCs w:val="24"/>
          <w:lang w:val="es-ES_tradnl" w:eastAsia="es-ES"/>
        </w:rPr>
        <w:t>Rosendoevgueni</w:t>
      </w:r>
      <w:proofErr w:type="spellEnd"/>
      <w:r w:rsidRPr="00E113EC">
        <w:rPr>
          <w:rFonts w:ascii="Palatino Linotype" w:eastAsia="MS Mincho" w:hAnsi="Palatino Linotype" w:cs="Arial"/>
          <w:bCs/>
          <w:i/>
          <w:szCs w:val="24"/>
          <w:lang w:val="es-ES_tradnl" w:eastAsia="es-ES"/>
        </w:rPr>
        <w:t xml:space="preserve"> Monterrey </w:t>
      </w:r>
      <w:proofErr w:type="spellStart"/>
      <w:r w:rsidRPr="00E113EC">
        <w:rPr>
          <w:rFonts w:ascii="Palatino Linotype" w:eastAsia="MS Mincho" w:hAnsi="Palatino Linotype" w:cs="Arial"/>
          <w:bCs/>
          <w:i/>
          <w:szCs w:val="24"/>
          <w:lang w:val="es-ES_tradnl" w:eastAsia="es-ES"/>
        </w:rPr>
        <w:t>Chepov</w:t>
      </w:r>
      <w:proofErr w:type="spellEnd"/>
      <w:r w:rsidRPr="00E113EC">
        <w:rPr>
          <w:rFonts w:ascii="Palatino Linotype" w:eastAsia="MS Mincho" w:hAnsi="Palatino Linotype" w:cs="Arial"/>
          <w:bCs/>
          <w:i/>
          <w:szCs w:val="24"/>
          <w:lang w:val="es-ES_tradnl" w:eastAsia="es-ES"/>
        </w:rPr>
        <w:t xml:space="preserve">. </w:t>
      </w:r>
    </w:p>
    <w:p w:rsidR="00E113EC" w:rsidRPr="00E113EC" w:rsidRDefault="00E113EC" w:rsidP="00EF5B76">
      <w:pPr>
        <w:spacing w:after="0" w:line="360" w:lineRule="auto"/>
        <w:ind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w:t>
      </w:r>
      <w:r w:rsidRPr="00E113EC">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E113EC" w:rsidRPr="00E113EC" w:rsidRDefault="00E113EC" w:rsidP="00EF5B76">
      <w:pPr>
        <w:spacing w:after="0" w:line="360" w:lineRule="auto"/>
        <w:ind w:right="616"/>
        <w:jc w:val="both"/>
        <w:rPr>
          <w:rFonts w:ascii="Palatino Linotype" w:eastAsia="MS Mincho" w:hAnsi="Palatino Linotype" w:cs="Arial"/>
          <w:bCs/>
          <w:szCs w:val="24"/>
          <w:lang w:val="es-ES_tradnl" w:eastAsia="es-ES"/>
        </w:rPr>
      </w:pPr>
      <w:r w:rsidRPr="00E113EC">
        <w:rPr>
          <w:rFonts w:ascii="Palatino Linotype" w:eastAsia="MS Mincho" w:hAnsi="Palatino Linotype" w:cs="Arial"/>
          <w:bCs/>
          <w:szCs w:val="24"/>
          <w:lang w:val="es-ES_tradnl" w:eastAsia="es-ES"/>
        </w:rPr>
        <w:t>(Énfasis añadido)</w:t>
      </w:r>
    </w:p>
    <w:p w:rsidR="00E113EC" w:rsidRPr="0082501D" w:rsidRDefault="00E113EC" w:rsidP="00EF5B76">
      <w:pPr>
        <w:spacing w:after="0" w:line="360" w:lineRule="auto"/>
        <w:jc w:val="both"/>
        <w:rPr>
          <w:rFonts w:ascii="Palatino Linotype" w:eastAsia="MS Mincho" w:hAnsi="Palatino Linotype" w:cs="Arial"/>
          <w:sz w:val="32"/>
          <w:szCs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113EC">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E113EC">
        <w:rPr>
          <w:rFonts w:ascii="Palatino Linotype" w:eastAsia="MS Mincho" w:hAnsi="Palatino Linotype" w:cs="Arial"/>
          <w:sz w:val="24"/>
          <w:szCs w:val="24"/>
          <w:lang w:val="es-ES_tradnl" w:eastAsia="es-MX"/>
        </w:rPr>
        <w:t>homoclave</w:t>
      </w:r>
      <w:proofErr w:type="spellEnd"/>
      <w:r w:rsidRPr="00E113EC">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E113EC">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E113EC">
        <w:rPr>
          <w:rFonts w:ascii="Palatino Linotype" w:eastAsia="MS Mincho" w:hAnsi="Palatino Linotype" w:cs="Arial"/>
          <w:sz w:val="24"/>
          <w:szCs w:val="24"/>
          <w:lang w:val="es-ES_tradnl" w:eastAsia="es-MX"/>
        </w:rPr>
        <w:t>.</w:t>
      </w:r>
    </w:p>
    <w:p w:rsidR="00E113EC" w:rsidRPr="00E113EC" w:rsidRDefault="00E113EC" w:rsidP="00EF5B76">
      <w:pPr>
        <w:spacing w:after="0" w:line="360" w:lineRule="auto"/>
        <w:contextualSpacing/>
        <w:jc w:val="both"/>
        <w:rPr>
          <w:rFonts w:ascii="Palatino Linotype" w:eastAsia="MS Mincho" w:hAnsi="Palatino Linotype" w:cs="Arial"/>
          <w:sz w:val="24"/>
          <w:szCs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113EC">
        <w:rPr>
          <w:rFonts w:ascii="Palatino Linotype" w:eastAsia="MS Mincho" w:hAnsi="Palatino Linotype" w:cs="Arial"/>
          <w:sz w:val="24"/>
          <w:szCs w:val="24"/>
          <w:lang w:val="es-ES_tradnl" w:eastAsia="es-MX"/>
        </w:rPr>
        <w:t xml:space="preserve">Por cuanto hace a la </w:t>
      </w:r>
      <w:r w:rsidRPr="00E113EC">
        <w:rPr>
          <w:rFonts w:ascii="Palatino Linotype" w:eastAsia="MS Mincho" w:hAnsi="Palatino Linotype" w:cs="Arial"/>
          <w:b/>
          <w:sz w:val="24"/>
          <w:szCs w:val="24"/>
          <w:lang w:val="es-ES_tradnl" w:eastAsia="es-ES"/>
        </w:rPr>
        <w:t xml:space="preserve">Clave Única de Registro de Población, </w:t>
      </w:r>
      <w:r w:rsidRPr="00E113EC">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113EC" w:rsidRPr="00E113EC" w:rsidRDefault="00E113EC" w:rsidP="00EF5B76">
      <w:pPr>
        <w:spacing w:after="0" w:line="360" w:lineRule="auto"/>
        <w:jc w:val="both"/>
        <w:rPr>
          <w:rFonts w:ascii="Palatino Linotype" w:eastAsia="MS Mincho" w:hAnsi="Palatino Linotype" w:cs="Arial"/>
          <w:sz w:val="24"/>
          <w:szCs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113EC">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E113EC" w:rsidRPr="00E113EC" w:rsidRDefault="00E113EC" w:rsidP="00EF5B76">
      <w:pPr>
        <w:spacing w:after="0" w:line="360" w:lineRule="auto"/>
        <w:ind w:right="616"/>
        <w:rPr>
          <w:rFonts w:ascii="Palatino Linotype" w:eastAsia="MS Mincho" w:hAnsi="Palatino Linotype" w:cs="Arial"/>
          <w:sz w:val="24"/>
          <w:szCs w:val="24"/>
          <w:lang w:val="es-ES_tradnl" w:eastAsia="es-MX"/>
        </w:rPr>
      </w:pPr>
    </w:p>
    <w:p w:rsidR="00E113EC" w:rsidRPr="00E113EC" w:rsidRDefault="00E113EC" w:rsidP="00EF5B76">
      <w:pPr>
        <w:spacing w:after="0" w:line="360" w:lineRule="auto"/>
        <w:ind w:right="616"/>
        <w:jc w:val="both"/>
        <w:rPr>
          <w:rFonts w:ascii="Palatino Linotype" w:eastAsia="MS Mincho" w:hAnsi="Palatino Linotype" w:cs="Arial"/>
          <w:i/>
          <w:szCs w:val="24"/>
          <w:lang w:val="es-ES_tradnl" w:eastAsia="es-MX"/>
        </w:rPr>
      </w:pPr>
      <w:r w:rsidRPr="00E113EC">
        <w:rPr>
          <w:rFonts w:ascii="Palatino Linotype" w:eastAsia="MS Mincho" w:hAnsi="Palatino Linotype" w:cs="Arial,Bold"/>
          <w:b/>
          <w:bCs/>
          <w:i/>
          <w:szCs w:val="24"/>
          <w:lang w:val="es-ES_tradnl" w:eastAsia="es-MX"/>
        </w:rPr>
        <w:t xml:space="preserve">“Artículo 86. </w:t>
      </w:r>
      <w:r w:rsidRPr="00E113EC">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E113EC" w:rsidRPr="00E113EC" w:rsidRDefault="00E113EC" w:rsidP="00EF5B76">
      <w:pPr>
        <w:spacing w:after="0" w:line="360" w:lineRule="auto"/>
        <w:ind w:right="616"/>
        <w:jc w:val="both"/>
        <w:rPr>
          <w:rFonts w:ascii="Palatino Linotype" w:eastAsia="MS Mincho" w:hAnsi="Palatino Linotype" w:cs="Arial"/>
          <w:i/>
          <w:szCs w:val="24"/>
          <w:lang w:val="es-ES_tradnl" w:eastAsia="es-MX"/>
        </w:rPr>
      </w:pPr>
    </w:p>
    <w:p w:rsidR="00E113EC" w:rsidRPr="00E113EC" w:rsidRDefault="00E113EC" w:rsidP="00EF5B76">
      <w:pPr>
        <w:spacing w:after="0" w:line="360" w:lineRule="auto"/>
        <w:ind w:right="616"/>
        <w:jc w:val="both"/>
        <w:rPr>
          <w:rFonts w:ascii="Palatino Linotype" w:eastAsia="MS Mincho" w:hAnsi="Palatino Linotype" w:cs="Arial"/>
          <w:i/>
          <w:szCs w:val="24"/>
          <w:lang w:val="es-ES_tradnl" w:eastAsia="es-MX"/>
        </w:rPr>
      </w:pPr>
      <w:r w:rsidRPr="00E113EC">
        <w:rPr>
          <w:rFonts w:ascii="Palatino Linotype" w:eastAsia="MS Mincho" w:hAnsi="Palatino Linotype" w:cs="Arial,Bold"/>
          <w:b/>
          <w:bCs/>
          <w:i/>
          <w:szCs w:val="24"/>
          <w:lang w:val="es-ES_tradnl" w:eastAsia="es-MX"/>
        </w:rPr>
        <w:t xml:space="preserve">Artículo 91. </w:t>
      </w:r>
      <w:r w:rsidRPr="00E113EC">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E113EC" w:rsidRPr="00E113EC" w:rsidRDefault="00E113EC" w:rsidP="00EF5B76">
      <w:pPr>
        <w:spacing w:after="0" w:line="360" w:lineRule="auto"/>
        <w:rPr>
          <w:rFonts w:ascii="Palatino Linotype" w:eastAsia="MS Mincho" w:hAnsi="Palatino Linotype" w:cs="Arial"/>
          <w:sz w:val="24"/>
          <w:szCs w:val="24"/>
          <w:lang w:val="es-ES_tradnl" w:eastAsia="es-MX"/>
        </w:rPr>
      </w:pPr>
    </w:p>
    <w:p w:rsidR="00E113EC" w:rsidRPr="00E113EC" w:rsidRDefault="00E113EC" w:rsidP="00EF5B76">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E113EC">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E113EC">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E113EC">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E113EC" w:rsidRPr="00E113EC" w:rsidRDefault="00E113EC" w:rsidP="00EF5B76">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942429"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113EC">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EF5B76" w:rsidRPr="00EF5B76" w:rsidRDefault="00EF5B76" w:rsidP="00EF5B76">
      <w:pPr>
        <w:spacing w:after="0" w:line="360" w:lineRule="auto"/>
        <w:contextualSpacing/>
        <w:jc w:val="both"/>
        <w:rPr>
          <w:rFonts w:ascii="Palatino Linotype" w:eastAsia="MS Mincho" w:hAnsi="Palatino Linotype" w:cs="Arial"/>
          <w:sz w:val="24"/>
          <w:szCs w:val="24"/>
          <w:lang w:val="es-ES_tradnl" w:eastAsia="es-MX"/>
        </w:rPr>
      </w:pPr>
    </w:p>
    <w:p w:rsidR="00E113EC" w:rsidRPr="00E113EC" w:rsidRDefault="00E113EC" w:rsidP="00EF5B76">
      <w:pPr>
        <w:spacing w:after="0" w:line="360" w:lineRule="auto"/>
        <w:ind w:right="616"/>
        <w:jc w:val="both"/>
        <w:rPr>
          <w:rFonts w:ascii="Palatino Linotype" w:eastAsia="MS Mincho" w:hAnsi="Palatino Linotype" w:cs="Arial"/>
          <w:bCs/>
          <w:i/>
          <w:szCs w:val="24"/>
          <w:lang w:val="es-ES_tradnl" w:eastAsia="es-MX"/>
        </w:rPr>
      </w:pPr>
      <w:r w:rsidRPr="00E113EC">
        <w:rPr>
          <w:rFonts w:ascii="Palatino Linotype" w:eastAsia="MS Mincho" w:hAnsi="Palatino Linotype" w:cs="Arial"/>
          <w:bCs/>
          <w:i/>
          <w:szCs w:val="24"/>
          <w:lang w:val="es-ES_tradnl" w:eastAsia="es-MX"/>
        </w:rPr>
        <w:t>“</w:t>
      </w:r>
      <w:r w:rsidRPr="00E113EC">
        <w:rPr>
          <w:rFonts w:ascii="Palatino Linotype" w:eastAsia="MS Mincho" w:hAnsi="Palatino Linotype" w:cs="Arial"/>
          <w:b/>
          <w:bCs/>
          <w:i/>
          <w:szCs w:val="24"/>
          <w:lang w:val="es-ES_tradnl" w:eastAsia="es-MX"/>
        </w:rPr>
        <w:t>Clave Única de Registro de Población (CURP)</w:t>
      </w:r>
      <w:r w:rsidRPr="00E113EC">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113EC" w:rsidRPr="00E113EC" w:rsidRDefault="00E113EC" w:rsidP="00EF5B76">
      <w:pPr>
        <w:spacing w:after="0" w:line="360" w:lineRule="auto"/>
        <w:ind w:right="616"/>
        <w:jc w:val="both"/>
        <w:rPr>
          <w:rFonts w:ascii="Palatino Linotype" w:eastAsia="MS Mincho" w:hAnsi="Palatino Linotype" w:cs="Arial"/>
          <w:bCs/>
          <w:i/>
          <w:szCs w:val="24"/>
          <w:lang w:val="es-ES_tradnl" w:eastAsia="es-MX"/>
        </w:rPr>
      </w:pPr>
      <w:r w:rsidRPr="00E113EC">
        <w:rPr>
          <w:rFonts w:ascii="Palatino Linotype" w:eastAsia="MS Mincho" w:hAnsi="Palatino Linotype" w:cs="Arial"/>
          <w:bCs/>
          <w:i/>
          <w:szCs w:val="24"/>
          <w:lang w:val="es-ES_tradnl" w:eastAsia="es-MX"/>
        </w:rPr>
        <w:t>Resoluciones:</w:t>
      </w:r>
    </w:p>
    <w:p w:rsidR="00E113EC" w:rsidRPr="00E113EC" w:rsidRDefault="00E113EC" w:rsidP="00EF5B76">
      <w:pPr>
        <w:spacing w:after="0" w:line="360" w:lineRule="auto"/>
        <w:ind w:right="616"/>
        <w:jc w:val="both"/>
        <w:rPr>
          <w:rFonts w:ascii="Palatino Linotype" w:eastAsia="MS Mincho" w:hAnsi="Palatino Linotype" w:cs="Arial"/>
          <w:bCs/>
          <w:i/>
          <w:szCs w:val="24"/>
          <w:lang w:val="es-ES_tradnl" w:eastAsia="es-MX"/>
        </w:rPr>
      </w:pPr>
      <w:r w:rsidRPr="00E113EC">
        <w:rPr>
          <w:rFonts w:ascii="Palatino Linotype" w:eastAsia="MS Mincho" w:hAnsi="Palatino Linotype" w:cs="Arial"/>
          <w:bCs/>
          <w:i/>
          <w:szCs w:val="24"/>
          <w:lang w:val="es-ES_tradnl" w:eastAsia="es-MX"/>
        </w:rPr>
        <w:t>•</w:t>
      </w:r>
      <w:r w:rsidRPr="00E113EC">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E113EC">
        <w:rPr>
          <w:rFonts w:ascii="Palatino Linotype" w:eastAsia="MS Mincho" w:hAnsi="Palatino Linotype" w:cs="Arial"/>
          <w:bCs/>
          <w:i/>
          <w:szCs w:val="24"/>
          <w:lang w:val="es-ES_tradnl" w:eastAsia="es-MX"/>
        </w:rPr>
        <w:t>Rosendoevgueni</w:t>
      </w:r>
      <w:proofErr w:type="spellEnd"/>
      <w:r w:rsidRPr="00E113EC">
        <w:rPr>
          <w:rFonts w:ascii="Palatino Linotype" w:eastAsia="MS Mincho" w:hAnsi="Palatino Linotype" w:cs="Arial"/>
          <w:bCs/>
          <w:i/>
          <w:szCs w:val="24"/>
          <w:lang w:val="es-ES_tradnl" w:eastAsia="es-MX"/>
        </w:rPr>
        <w:t xml:space="preserve"> Monterrey </w:t>
      </w:r>
      <w:proofErr w:type="spellStart"/>
      <w:r w:rsidRPr="00E113EC">
        <w:rPr>
          <w:rFonts w:ascii="Palatino Linotype" w:eastAsia="MS Mincho" w:hAnsi="Palatino Linotype" w:cs="Arial"/>
          <w:bCs/>
          <w:i/>
          <w:szCs w:val="24"/>
          <w:lang w:val="es-ES_tradnl" w:eastAsia="es-MX"/>
        </w:rPr>
        <w:t>Chepov</w:t>
      </w:r>
      <w:proofErr w:type="spellEnd"/>
      <w:r w:rsidRPr="00E113EC">
        <w:rPr>
          <w:rFonts w:ascii="Palatino Linotype" w:eastAsia="MS Mincho" w:hAnsi="Palatino Linotype" w:cs="Arial"/>
          <w:bCs/>
          <w:i/>
          <w:szCs w:val="24"/>
          <w:lang w:val="es-ES_tradnl" w:eastAsia="es-MX"/>
        </w:rPr>
        <w:t>.</w:t>
      </w:r>
    </w:p>
    <w:p w:rsidR="00942429" w:rsidRDefault="00E113EC" w:rsidP="00EF5B76">
      <w:pPr>
        <w:spacing w:after="0" w:line="360" w:lineRule="auto"/>
        <w:ind w:right="616"/>
        <w:jc w:val="both"/>
        <w:rPr>
          <w:rFonts w:ascii="Palatino Linotype" w:eastAsia="MS Mincho" w:hAnsi="Palatino Linotype" w:cs="Arial"/>
          <w:bCs/>
          <w:i/>
          <w:szCs w:val="24"/>
          <w:lang w:val="es-ES_tradnl" w:eastAsia="es-MX"/>
        </w:rPr>
      </w:pPr>
      <w:r w:rsidRPr="00E113EC">
        <w:rPr>
          <w:rFonts w:ascii="Palatino Linotype" w:eastAsia="MS Mincho" w:hAnsi="Palatino Linotype" w:cs="Arial"/>
          <w:bCs/>
          <w:i/>
          <w:szCs w:val="24"/>
          <w:lang w:val="es-ES_tradnl" w:eastAsia="es-MX"/>
        </w:rPr>
        <w:t>•</w:t>
      </w:r>
      <w:r w:rsidRPr="00E113EC">
        <w:rPr>
          <w:rFonts w:ascii="Palatino Linotype" w:eastAsia="MS Mincho" w:hAnsi="Palatino Linotype" w:cs="Arial"/>
          <w:bCs/>
          <w:i/>
          <w:szCs w:val="24"/>
          <w:lang w:val="es-ES_tradnl" w:eastAsia="es-MX"/>
        </w:rPr>
        <w:tab/>
        <w:t>RRA 0937/17. Senado de la República. 15 de marzo de 2017. Por unanimidad. Comisionada Po</w:t>
      </w:r>
      <w:r w:rsidR="00942429">
        <w:rPr>
          <w:rFonts w:ascii="Palatino Linotype" w:eastAsia="MS Mincho" w:hAnsi="Palatino Linotype" w:cs="Arial"/>
          <w:bCs/>
          <w:i/>
          <w:szCs w:val="24"/>
          <w:lang w:val="es-ES_tradnl" w:eastAsia="es-MX"/>
        </w:rPr>
        <w:t>nente Ximena Puente de la Mora.</w:t>
      </w:r>
    </w:p>
    <w:p w:rsidR="00942429" w:rsidRPr="00E113EC" w:rsidRDefault="00942429" w:rsidP="00EF5B76">
      <w:pPr>
        <w:spacing w:after="0" w:line="360" w:lineRule="auto"/>
        <w:ind w:right="616"/>
        <w:jc w:val="both"/>
        <w:rPr>
          <w:rFonts w:ascii="Palatino Linotype" w:eastAsia="MS Mincho" w:hAnsi="Palatino Linotype" w:cs="Arial"/>
          <w:bCs/>
          <w:i/>
          <w:szCs w:val="24"/>
          <w:lang w:val="es-ES_tradnl" w:eastAsia="es-MX"/>
        </w:rPr>
      </w:pPr>
    </w:p>
    <w:p w:rsidR="00942429" w:rsidRDefault="00E113EC" w:rsidP="00EF5B76">
      <w:pPr>
        <w:spacing w:after="0" w:line="360" w:lineRule="auto"/>
        <w:ind w:right="616"/>
        <w:jc w:val="both"/>
        <w:rPr>
          <w:rFonts w:ascii="Palatino Linotype" w:eastAsia="MS Mincho" w:hAnsi="Palatino Linotype" w:cs="Arial"/>
          <w:i/>
          <w:szCs w:val="24"/>
          <w:lang w:val="es-ES_tradnl" w:eastAsia="es-MX"/>
        </w:rPr>
      </w:pPr>
      <w:r w:rsidRPr="00E113EC">
        <w:rPr>
          <w:rFonts w:ascii="Palatino Linotype" w:eastAsia="MS Mincho" w:hAnsi="Palatino Linotype" w:cs="Arial"/>
          <w:bCs/>
          <w:i/>
          <w:szCs w:val="24"/>
          <w:lang w:val="es-ES_tradnl" w:eastAsia="es-MX"/>
        </w:rPr>
        <w:t>•</w:t>
      </w:r>
      <w:r w:rsidRPr="00E113EC">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00942429">
        <w:rPr>
          <w:rFonts w:ascii="Palatino Linotype" w:eastAsia="MS Mincho" w:hAnsi="Palatino Linotype" w:cs="Arial"/>
          <w:i/>
          <w:szCs w:val="24"/>
          <w:lang w:val="es-ES_tradnl" w:eastAsia="es-MX"/>
        </w:rPr>
        <w:t>” (SIC)</w:t>
      </w:r>
    </w:p>
    <w:p w:rsidR="00942429" w:rsidRPr="00942429" w:rsidRDefault="00942429" w:rsidP="00EF5B76">
      <w:pPr>
        <w:spacing w:after="0" w:line="360" w:lineRule="auto"/>
        <w:ind w:right="616"/>
        <w:jc w:val="both"/>
        <w:rPr>
          <w:rFonts w:ascii="Palatino Linotype" w:eastAsia="MS Mincho" w:hAnsi="Palatino Linotype" w:cs="Arial"/>
          <w:i/>
          <w:szCs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113EC">
        <w:rPr>
          <w:rFonts w:ascii="Palatino Linotype" w:eastAsia="MS Mincho" w:hAnsi="Palatino Linotype" w:cs="Arial"/>
          <w:sz w:val="24"/>
          <w:szCs w:val="24"/>
          <w:lang w:val="es-ES_tradnl" w:eastAsia="es-MX"/>
        </w:rPr>
        <w:t xml:space="preserve">De lo anterior, se desprende que la </w:t>
      </w:r>
      <w:r w:rsidRPr="00E113EC">
        <w:rPr>
          <w:rFonts w:ascii="Palatino Linotype" w:eastAsia="MS Mincho" w:hAnsi="Palatino Linotype" w:cs="Times New Roman"/>
          <w:sz w:val="24"/>
          <w:szCs w:val="24"/>
          <w:lang w:val="es-ES_tradnl" w:eastAsia="es-MX"/>
        </w:rPr>
        <w:t xml:space="preserve">Clave Única de Registro de Población, </w:t>
      </w:r>
      <w:r w:rsidRPr="00E113EC">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113EC" w:rsidRDefault="00E113EC" w:rsidP="00EF5B76">
      <w:pPr>
        <w:spacing w:after="0" w:line="360" w:lineRule="auto"/>
        <w:contextualSpacing/>
        <w:jc w:val="both"/>
        <w:rPr>
          <w:rFonts w:ascii="Palatino Linotype" w:eastAsia="MS Mincho" w:hAnsi="Palatino Linotype" w:cs="Arial"/>
          <w:sz w:val="14"/>
          <w:szCs w:val="24"/>
          <w:lang w:val="es-ES_tradnl" w:eastAsia="es-MX"/>
        </w:rPr>
      </w:pPr>
    </w:p>
    <w:p w:rsidR="00942429" w:rsidRPr="00942429" w:rsidRDefault="00942429" w:rsidP="00EF5B76">
      <w:pPr>
        <w:spacing w:after="0" w:line="360" w:lineRule="auto"/>
        <w:contextualSpacing/>
        <w:jc w:val="both"/>
        <w:rPr>
          <w:rFonts w:ascii="Palatino Linotype" w:eastAsia="MS Mincho" w:hAnsi="Palatino Linotype" w:cs="Arial"/>
          <w:sz w:val="14"/>
          <w:szCs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113EC">
        <w:rPr>
          <w:rFonts w:ascii="Palatino Linotype" w:eastAsia="MS Mincho" w:hAnsi="Palatino Linotype" w:cs="Arial"/>
          <w:sz w:val="24"/>
          <w:szCs w:val="24"/>
          <w:lang w:val="es-ES_tradnl" w:eastAsia="es-MX"/>
        </w:rPr>
        <w:t xml:space="preserve">Por cuanto hace a la </w:t>
      </w:r>
      <w:r w:rsidRPr="00E113EC">
        <w:rPr>
          <w:rFonts w:ascii="Palatino Linotype" w:eastAsia="MS Mincho" w:hAnsi="Palatino Linotype" w:cs="Arial"/>
          <w:b/>
          <w:sz w:val="24"/>
          <w:szCs w:val="24"/>
          <w:lang w:val="es-ES_tradnl" w:eastAsia="es-ES"/>
        </w:rPr>
        <w:t>Clave de cualquier tipo de seguridad social</w:t>
      </w:r>
      <w:r w:rsidRPr="00E113EC">
        <w:rPr>
          <w:rFonts w:ascii="Palatino Linotype" w:eastAsia="MS Mincho" w:hAnsi="Palatino Linotype" w:cs="Arial"/>
          <w:sz w:val="24"/>
          <w:szCs w:val="24"/>
          <w:lang w:val="es-ES_tradnl" w:eastAsia="es-ES"/>
        </w:rPr>
        <w:t xml:space="preserve"> (ISSEMYM, u otros), está integrado por una </w:t>
      </w:r>
      <w:r w:rsidRPr="00E113EC">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113EC">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113EC">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E113EC">
        <w:rPr>
          <w:rFonts w:ascii="Palatino Linotype" w:eastAsia="MS Mincho" w:hAnsi="Palatino Linotype" w:cs="Arial"/>
          <w:sz w:val="24"/>
          <w:szCs w:val="24"/>
          <w:lang w:val="es-ES_tradnl" w:eastAsia="es-MX"/>
        </w:rPr>
        <w:t>.</w:t>
      </w:r>
    </w:p>
    <w:p w:rsidR="00E113EC" w:rsidRPr="00942429" w:rsidRDefault="00E113EC" w:rsidP="00EF5B76">
      <w:pPr>
        <w:spacing w:after="0" w:line="360" w:lineRule="auto"/>
        <w:contextualSpacing/>
        <w:rPr>
          <w:rFonts w:ascii="Palatino Linotype" w:eastAsia="MS Mincho" w:hAnsi="Palatino Linotype" w:cs="Arial"/>
          <w:sz w:val="2"/>
          <w:szCs w:val="24"/>
          <w:lang w:val="es-ES_tradnl" w:eastAsia="es-ES"/>
        </w:rPr>
      </w:pPr>
    </w:p>
    <w:p w:rsidR="00942429" w:rsidRPr="00942429" w:rsidRDefault="00942429" w:rsidP="00EF5B76">
      <w:pPr>
        <w:spacing w:after="0" w:line="360" w:lineRule="auto"/>
        <w:contextualSpacing/>
        <w:rPr>
          <w:rFonts w:ascii="Palatino Linotype" w:eastAsia="MS Mincho" w:hAnsi="Palatino Linotype" w:cs="Arial"/>
          <w:sz w:val="36"/>
          <w:szCs w:val="24"/>
          <w:lang w:val="es-ES_tradnl" w:eastAsia="es-ES"/>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113EC">
        <w:rPr>
          <w:rFonts w:ascii="Palatino Linotype" w:eastAsia="MS Mincho" w:hAnsi="Palatino Linotype" w:cs="Arial"/>
          <w:sz w:val="24"/>
          <w:szCs w:val="24"/>
          <w:lang w:val="es-ES_tradnl" w:eastAsia="es-ES"/>
        </w:rPr>
        <w:t xml:space="preserve">Respecto de los </w:t>
      </w:r>
      <w:r w:rsidRPr="00E113EC">
        <w:rPr>
          <w:rFonts w:ascii="Palatino Linotype" w:eastAsia="MS Mincho" w:hAnsi="Palatino Linotype" w:cs="Arial"/>
          <w:b/>
          <w:sz w:val="24"/>
          <w:szCs w:val="24"/>
          <w:lang w:val="es-ES_tradnl" w:eastAsia="es-ES"/>
        </w:rPr>
        <w:t>préstamos o descuentos</w:t>
      </w:r>
      <w:r w:rsidRPr="00E113EC">
        <w:rPr>
          <w:rFonts w:ascii="Palatino Linotype" w:eastAsia="MS Mincho" w:hAnsi="Palatino Linotype" w:cs="Arial"/>
          <w:sz w:val="24"/>
          <w:szCs w:val="24"/>
          <w:lang w:val="es-ES_tradnl" w:eastAsia="es-ES"/>
        </w:rPr>
        <w:t xml:space="preserve"> </w:t>
      </w:r>
      <w:r w:rsidRPr="00E113EC">
        <w:rPr>
          <w:rFonts w:ascii="Palatino Linotype" w:eastAsia="MS Mincho" w:hAnsi="Palatino Linotype" w:cs="Arial"/>
          <w:b/>
          <w:sz w:val="24"/>
          <w:szCs w:val="24"/>
          <w:lang w:val="es-ES_tradnl" w:eastAsia="es-ES"/>
        </w:rPr>
        <w:t>de carácter personal</w:t>
      </w:r>
      <w:r w:rsidRPr="00E113EC">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E113EC">
        <w:rPr>
          <w:rFonts w:ascii="Palatino Linotype" w:eastAsia="MS Mincho" w:hAnsi="Palatino Linotype" w:cs="Arial"/>
          <w:sz w:val="24"/>
          <w:szCs w:val="24"/>
          <w:lang w:val="es-ES_tradnl" w:eastAsia="es-MX"/>
        </w:rPr>
        <w:t>favorecer  en la transparencia y rendición de cuentas, sino, por el contrario con ello se violentaría la</w:t>
      </w:r>
      <w:r w:rsidRPr="00E113EC">
        <w:rPr>
          <w:rFonts w:ascii="Palatino Linotype" w:eastAsia="MS Mincho" w:hAnsi="Palatino Linotype" w:cs="Times New Roman"/>
          <w:sz w:val="24"/>
          <w:szCs w:val="24"/>
          <w:lang w:val="es-ES_tradnl" w:eastAsia="es-ES"/>
        </w:rPr>
        <w:t xml:space="preserve"> </w:t>
      </w:r>
      <w:r w:rsidRPr="00E113EC">
        <w:rPr>
          <w:rFonts w:ascii="Palatino Linotype" w:eastAsia="MS Mincho" w:hAnsi="Palatino Linotype" w:cs="Arial"/>
          <w:sz w:val="24"/>
          <w:szCs w:val="24"/>
          <w:lang w:val="es-ES_tradnl" w:eastAsia="es-MX"/>
        </w:rPr>
        <w:t>protección de información confidencial, porque incide en la intimidad de un individuo</w:t>
      </w:r>
      <w:r w:rsidRPr="00E113EC">
        <w:rPr>
          <w:rFonts w:ascii="Palatino Linotype" w:eastAsia="MS Mincho" w:hAnsi="Palatino Linotype" w:cs="Times New Roman"/>
          <w:sz w:val="24"/>
          <w:szCs w:val="24"/>
          <w:lang w:val="es-ES_tradnl" w:eastAsia="es-ES"/>
        </w:rPr>
        <w:t xml:space="preserve"> </w:t>
      </w:r>
      <w:r w:rsidRPr="00E113EC">
        <w:rPr>
          <w:rFonts w:ascii="Palatino Linotype" w:eastAsia="MS Mincho" w:hAnsi="Palatino Linotype" w:cs="Arial"/>
          <w:sz w:val="24"/>
          <w:szCs w:val="24"/>
          <w:lang w:val="es-ES_tradnl" w:eastAsia="es-MX"/>
        </w:rPr>
        <w:t>identificado.</w:t>
      </w:r>
    </w:p>
    <w:p w:rsidR="00942429" w:rsidRPr="00942429" w:rsidRDefault="00942429" w:rsidP="00EF5B76">
      <w:pPr>
        <w:spacing w:after="0" w:line="360" w:lineRule="auto"/>
        <w:contextualSpacing/>
        <w:rPr>
          <w:rFonts w:ascii="Palatino Linotype" w:eastAsia="MS Mincho" w:hAnsi="Palatino Linotype" w:cs="Arial"/>
          <w:sz w:val="24"/>
          <w:szCs w:val="24"/>
          <w:lang w:val="es-ES_tradnl" w:eastAsia="es-MX"/>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113EC">
        <w:rPr>
          <w:rFonts w:ascii="Palatino Linotype" w:eastAsia="MS Mincho" w:hAnsi="Palatino Linotype" w:cs="Arial"/>
          <w:sz w:val="24"/>
          <w:szCs w:val="24"/>
          <w:lang w:val="es-ES_tradnl" w:eastAsia="es-MX"/>
        </w:rPr>
        <w:t xml:space="preserve">Por su parte, el </w:t>
      </w:r>
      <w:r w:rsidRPr="00E113EC">
        <w:rPr>
          <w:rFonts w:ascii="Palatino Linotype" w:eastAsia="MS Mincho" w:hAnsi="Palatino Linotype" w:cs="Arial"/>
          <w:sz w:val="24"/>
          <w:szCs w:val="24"/>
          <w:lang w:val="es-ES_tradnl" w:eastAsia="es-ES"/>
        </w:rPr>
        <w:t>artículo 84 de la Ley del Trabajo de los Servidores Públicos del Estado y Municipios, señala:</w:t>
      </w:r>
    </w:p>
    <w:p w:rsidR="00E113EC" w:rsidRPr="00942429" w:rsidRDefault="00E113EC" w:rsidP="00EF5B76">
      <w:pPr>
        <w:spacing w:after="0" w:line="360" w:lineRule="auto"/>
        <w:jc w:val="both"/>
        <w:rPr>
          <w:rFonts w:ascii="Palatino Linotype" w:eastAsia="MS Mincho" w:hAnsi="Palatino Linotype" w:cs="Arial"/>
          <w:sz w:val="20"/>
          <w:szCs w:val="24"/>
          <w:lang w:val="es-ES_tradnl" w:eastAsia="es-ES"/>
        </w:rPr>
      </w:pPr>
    </w:p>
    <w:p w:rsidR="00E113EC" w:rsidRPr="00E113EC" w:rsidRDefault="00E113EC" w:rsidP="00EF5B76">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E113EC">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rsidR="00E113EC" w:rsidRPr="00E113EC" w:rsidRDefault="00E113EC" w:rsidP="00EF5B76">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I. Gravámenes fiscales relacionados con el sueldo;</w:t>
      </w:r>
    </w:p>
    <w:p w:rsidR="00E113EC" w:rsidRPr="00E113EC" w:rsidRDefault="00E113EC" w:rsidP="00EF5B76">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rsidR="00E113EC" w:rsidRPr="00E113EC" w:rsidRDefault="00E113EC" w:rsidP="00EF5B76">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III. Cuotas sindicales;</w:t>
      </w:r>
    </w:p>
    <w:p w:rsidR="00E113EC" w:rsidRDefault="00E113EC" w:rsidP="00EF5B76">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rsidR="00942429" w:rsidRPr="00E113EC" w:rsidRDefault="00942429" w:rsidP="00EF5B76">
      <w:pPr>
        <w:tabs>
          <w:tab w:val="left" w:pos="7938"/>
        </w:tabs>
        <w:spacing w:after="0" w:line="360" w:lineRule="auto"/>
        <w:ind w:left="567" w:right="616"/>
        <w:jc w:val="both"/>
        <w:rPr>
          <w:rFonts w:ascii="Palatino Linotype" w:eastAsia="MS Mincho" w:hAnsi="Palatino Linotype" w:cs="Arial"/>
          <w:bCs/>
          <w:i/>
          <w:szCs w:val="24"/>
          <w:lang w:val="es-ES_tradnl" w:eastAsia="es-ES"/>
        </w:rPr>
      </w:pPr>
    </w:p>
    <w:p w:rsidR="00E113EC" w:rsidRPr="00E113EC" w:rsidRDefault="00E113EC" w:rsidP="00EF5B76">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rsidR="00E113EC" w:rsidRPr="00E113EC" w:rsidRDefault="00E113EC" w:rsidP="00EF5B76">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E113EC">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rsidR="00E113EC" w:rsidRPr="00E113EC" w:rsidRDefault="00E113EC" w:rsidP="00EF5B76">
      <w:pPr>
        <w:spacing w:after="0" w:line="360" w:lineRule="auto"/>
        <w:ind w:left="567"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VII. Faltas de puntualidad o de asistencia injustificadas;</w:t>
      </w:r>
    </w:p>
    <w:p w:rsidR="00E113EC" w:rsidRPr="00E113EC" w:rsidRDefault="00E113EC" w:rsidP="00EF5B76">
      <w:pPr>
        <w:spacing w:after="0" w:line="360" w:lineRule="auto"/>
        <w:ind w:left="567"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
          <w:bCs/>
          <w:i/>
          <w:szCs w:val="24"/>
          <w:lang w:val="es-ES_tradnl" w:eastAsia="es-ES"/>
        </w:rPr>
        <w:t>VIII. Pensiones alimenticias ordenadas por la autoridad judicial;</w:t>
      </w:r>
      <w:r w:rsidRPr="00E113EC">
        <w:rPr>
          <w:rFonts w:ascii="Palatino Linotype" w:eastAsia="MS Mincho" w:hAnsi="Palatino Linotype" w:cs="Arial"/>
          <w:bCs/>
          <w:i/>
          <w:szCs w:val="24"/>
          <w:lang w:val="es-ES_tradnl" w:eastAsia="es-ES"/>
        </w:rPr>
        <w:t xml:space="preserve"> o</w:t>
      </w:r>
    </w:p>
    <w:p w:rsidR="00E113EC" w:rsidRPr="00E113EC" w:rsidRDefault="00E113EC" w:rsidP="00EF5B76">
      <w:pPr>
        <w:spacing w:after="0" w:line="360" w:lineRule="auto"/>
        <w:ind w:left="567" w:right="616"/>
        <w:jc w:val="both"/>
        <w:rPr>
          <w:rFonts w:ascii="Palatino Linotype" w:eastAsia="MS Mincho" w:hAnsi="Palatino Linotype" w:cs="Arial"/>
          <w:b/>
          <w:bCs/>
          <w:i/>
          <w:szCs w:val="24"/>
          <w:lang w:val="es-ES_tradnl" w:eastAsia="es-ES"/>
        </w:rPr>
      </w:pPr>
      <w:r w:rsidRPr="00E113EC">
        <w:rPr>
          <w:rFonts w:ascii="Palatino Linotype" w:eastAsia="MS Mincho" w:hAnsi="Palatino Linotype" w:cs="Arial"/>
          <w:b/>
          <w:bCs/>
          <w:i/>
          <w:szCs w:val="24"/>
          <w:lang w:val="es-ES_tradnl" w:eastAsia="es-ES"/>
        </w:rPr>
        <w:t>IX. Cualquier otro convenido con instituciones de servicios y aceptado por el servidor público.</w:t>
      </w:r>
    </w:p>
    <w:p w:rsidR="00E113EC" w:rsidRDefault="00E113EC" w:rsidP="00EF5B76">
      <w:pPr>
        <w:spacing w:after="0" w:line="360" w:lineRule="auto"/>
        <w:ind w:left="567" w:right="616"/>
        <w:jc w:val="both"/>
        <w:rPr>
          <w:rFonts w:ascii="Palatino Linotype" w:eastAsia="MS Mincho" w:hAnsi="Palatino Linotype" w:cs="Arial"/>
          <w:bCs/>
          <w:i/>
          <w:szCs w:val="24"/>
          <w:lang w:val="es-ES_tradnl" w:eastAsia="es-ES"/>
        </w:rPr>
      </w:pPr>
      <w:r w:rsidRPr="00E113EC">
        <w:rPr>
          <w:rFonts w:ascii="Palatino Linotype" w:eastAsia="MS Mincho" w:hAnsi="Palatino Linotype" w:cs="Arial"/>
          <w:bCs/>
          <w:i/>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EF5B76" w:rsidRDefault="00EF5B76" w:rsidP="00EF5B76">
      <w:pPr>
        <w:spacing w:after="0" w:line="360" w:lineRule="auto"/>
        <w:ind w:right="616"/>
        <w:jc w:val="both"/>
        <w:rPr>
          <w:rFonts w:ascii="Palatino Linotype" w:eastAsia="MS Mincho" w:hAnsi="Palatino Linotype" w:cs="Arial"/>
          <w:bCs/>
          <w:i/>
          <w:szCs w:val="24"/>
          <w:lang w:val="es-ES_tradnl" w:eastAsia="es-ES"/>
        </w:rPr>
      </w:pPr>
    </w:p>
    <w:p w:rsidR="00942429" w:rsidRPr="00942429" w:rsidRDefault="00942429" w:rsidP="00EF5B76">
      <w:pPr>
        <w:spacing w:after="0" w:line="360" w:lineRule="auto"/>
        <w:ind w:right="616"/>
        <w:jc w:val="both"/>
        <w:rPr>
          <w:rFonts w:ascii="Palatino Linotype" w:eastAsia="MS Mincho" w:hAnsi="Palatino Linotype" w:cs="Arial"/>
          <w:b/>
          <w:bCs/>
          <w:i/>
          <w:sz w:val="6"/>
          <w:szCs w:val="24"/>
          <w:lang w:val="es-ES_tradnl" w:eastAsia="es-ES"/>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E113EC">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E113EC">
        <w:rPr>
          <w:rFonts w:ascii="Palatino Linotype" w:eastAsia="MS Mincho" w:hAnsi="Palatino Linotype" w:cs="Arial"/>
          <w:b/>
          <w:sz w:val="24"/>
          <w:szCs w:val="24"/>
          <w:lang w:val="es-ES_tradnl" w:eastAsia="es-ES"/>
        </w:rPr>
        <w:t>descuentos por pensiones alimenticias o créditos adquiridos</w:t>
      </w:r>
      <w:r w:rsidRPr="00E113EC">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942429" w:rsidRPr="00E113EC" w:rsidRDefault="00942429" w:rsidP="00EF5B76">
      <w:pPr>
        <w:spacing w:after="0" w:line="360" w:lineRule="auto"/>
        <w:contextualSpacing/>
        <w:jc w:val="both"/>
        <w:rPr>
          <w:rFonts w:ascii="Palatino Linotype" w:eastAsia="MS Mincho" w:hAnsi="Palatino Linotype" w:cs="Arial"/>
          <w:sz w:val="24"/>
          <w:szCs w:val="24"/>
          <w:lang w:val="es-ES_tradnl" w:eastAsia="es-ES"/>
        </w:rPr>
      </w:pPr>
    </w:p>
    <w:p w:rsidR="00E113EC" w:rsidRDefault="00E113EC" w:rsidP="00EF5B76">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E113EC">
        <w:rPr>
          <w:rFonts w:ascii="Palatino Linotype" w:eastAsia="MS Mincho" w:hAnsi="Palatino Linotype" w:cs="Arial"/>
          <w:sz w:val="24"/>
          <w:szCs w:val="24"/>
          <w:lang w:val="es-ES_tradnl" w:eastAsia="es-ES"/>
        </w:rPr>
        <w:t xml:space="preserve">Por ende, en el presente caso, </w:t>
      </w:r>
      <w:r w:rsidRPr="00E113EC">
        <w:rPr>
          <w:rFonts w:ascii="Palatino Linotype" w:eastAsia="MS Mincho" w:hAnsi="Palatino Linotype" w:cs="Arial"/>
          <w:b/>
          <w:sz w:val="24"/>
          <w:szCs w:val="24"/>
          <w:lang w:val="es-ES_tradnl" w:eastAsia="es-ES"/>
        </w:rPr>
        <w:t>EL SUJETO OBLIGADO</w:t>
      </w:r>
      <w:r w:rsidRPr="00E113EC">
        <w:rPr>
          <w:rFonts w:ascii="Palatino Linotype" w:eastAsia="MS Mincho" w:hAnsi="Palatino Linotype" w:cs="Arial"/>
          <w:sz w:val="24"/>
          <w:szCs w:val="24"/>
          <w:lang w:val="es-ES_tradnl" w:eastAsia="es-ES"/>
        </w:rPr>
        <w:t xml:space="preserve"> debe </w:t>
      </w:r>
      <w:r w:rsidRPr="00E113EC">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E113EC">
        <w:rPr>
          <w:rFonts w:ascii="Palatino Linotype" w:eastAsia="MS Mincho" w:hAnsi="Palatino Linotype" w:cs="Arial"/>
          <w:b/>
          <w:sz w:val="24"/>
          <w:szCs w:val="24"/>
          <w:lang w:val="es-ES_tradnl" w:eastAsia="es-MX"/>
        </w:rPr>
        <w:t>EL SUJETO OBLIGADO</w:t>
      </w:r>
      <w:r w:rsidRPr="00E113EC">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E113EC">
        <w:rPr>
          <w:rFonts w:ascii="Palatino Linotype" w:eastAsia="MS Mincho" w:hAnsi="Palatino Linotype" w:cs="Arial"/>
          <w:b/>
          <w:sz w:val="24"/>
          <w:szCs w:val="24"/>
          <w:lang w:val="es-ES_tradnl" w:eastAsia="es-MX"/>
        </w:rPr>
        <w:t>SUJETO OBLIGADO</w:t>
      </w:r>
      <w:r w:rsidRPr="00E113EC">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E113EC">
        <w:rPr>
          <w:rFonts w:ascii="Palatino Linotype" w:eastAsia="MS Mincho" w:hAnsi="Palatino Linotype" w:cs="Arial"/>
          <w:color w:val="FF0000"/>
          <w:sz w:val="24"/>
          <w:szCs w:val="24"/>
          <w:lang w:val="es-ES_tradnl" w:eastAsia="es-MX"/>
        </w:rPr>
        <w:t>.</w:t>
      </w:r>
    </w:p>
    <w:p w:rsidR="00EF5B76" w:rsidRDefault="00EF5B76" w:rsidP="00EF5B76">
      <w:pPr>
        <w:pStyle w:val="Prrafodelista"/>
        <w:rPr>
          <w:rFonts w:ascii="Palatino Linotype" w:eastAsia="MS Mincho" w:hAnsi="Palatino Linotype" w:cs="Arial"/>
          <w:color w:val="FF0000"/>
          <w:sz w:val="24"/>
          <w:szCs w:val="24"/>
          <w:lang w:val="es-ES_tradnl" w:eastAsia="es-ES"/>
        </w:rPr>
      </w:pPr>
    </w:p>
    <w:p w:rsidR="00EF5B76" w:rsidRPr="00EF5B76" w:rsidRDefault="00EF5B76" w:rsidP="00EF5B76">
      <w:pPr>
        <w:spacing w:after="0" w:line="360" w:lineRule="auto"/>
        <w:contextualSpacing/>
        <w:jc w:val="both"/>
        <w:rPr>
          <w:rFonts w:ascii="Palatino Linotype" w:eastAsia="MS Mincho" w:hAnsi="Palatino Linotype" w:cs="Arial"/>
          <w:color w:val="FF0000"/>
          <w:sz w:val="24"/>
          <w:szCs w:val="24"/>
          <w:lang w:val="es-ES_tradnl" w:eastAsia="es-ES"/>
        </w:rPr>
      </w:pPr>
    </w:p>
    <w:p w:rsidR="00E113EC" w:rsidRPr="000E0969" w:rsidRDefault="00E113EC" w:rsidP="00EF5B76">
      <w:pPr>
        <w:numPr>
          <w:ilvl w:val="0"/>
          <w:numId w:val="2"/>
        </w:numPr>
        <w:shd w:val="clear" w:color="auto" w:fill="FFFFFF"/>
        <w:spacing w:after="0" w:line="360" w:lineRule="auto"/>
        <w:ind w:left="0" w:firstLine="0"/>
        <w:contextualSpacing/>
        <w:jc w:val="both"/>
        <w:rPr>
          <w:rFonts w:ascii="Palatino Linotype" w:hAnsi="Palatino Linotype"/>
          <w:sz w:val="24"/>
          <w:szCs w:val="24"/>
        </w:rPr>
      </w:pPr>
      <w:r w:rsidRPr="00E113EC">
        <w:rPr>
          <w:rFonts w:ascii="Palatino Linotype" w:eastAsia="Times New Roman" w:hAnsi="Palatino Linotype" w:cs="Arial"/>
          <w:color w:val="222222"/>
          <w:sz w:val="24"/>
          <w:szCs w:val="24"/>
          <w:lang w:eastAsia="es-MX"/>
        </w:rPr>
        <w:t xml:space="preserve">En caso concreto es de observarse que la información que deberá entregar el </w:t>
      </w:r>
      <w:r w:rsidRPr="00E113EC">
        <w:rPr>
          <w:rFonts w:ascii="Palatino Linotype" w:eastAsia="Times New Roman" w:hAnsi="Palatino Linotype" w:cs="Arial"/>
          <w:b/>
          <w:color w:val="222222"/>
          <w:sz w:val="24"/>
          <w:szCs w:val="24"/>
          <w:lang w:eastAsia="es-MX"/>
        </w:rPr>
        <w:t xml:space="preserve">SUJETO OBLIGADO </w:t>
      </w:r>
      <w:r w:rsidRPr="00E113EC">
        <w:rPr>
          <w:rFonts w:ascii="Palatino Linotype" w:eastAsia="Times New Roman" w:hAnsi="Palatino Linotype" w:cs="Arial"/>
          <w:color w:val="222222"/>
          <w:sz w:val="24"/>
          <w:szCs w:val="24"/>
          <w:lang w:eastAsia="es-MX"/>
        </w:rPr>
        <w:t>en su versión pública y sustentada por el acuerdo emitido por el Comité de Transparencia refiere en su totalidad a</w:t>
      </w:r>
      <w:r w:rsidRPr="00E113EC">
        <w:rPr>
          <w:rFonts w:ascii="Palatino Linotype" w:hAnsi="Palatino Linotype"/>
          <w:sz w:val="24"/>
          <w:szCs w:val="24"/>
        </w:rPr>
        <w:t xml:space="preserve"> la </w:t>
      </w:r>
      <w:r w:rsidRPr="00E113EC">
        <w:rPr>
          <w:rFonts w:ascii="Palatino Linotype" w:hAnsi="Palatino Linotype"/>
          <w:b/>
          <w:sz w:val="24"/>
          <w:szCs w:val="24"/>
          <w:u w:val="single"/>
        </w:rPr>
        <w:t>Dirección de Seguridad Pública</w:t>
      </w:r>
      <w:r w:rsidR="000E0969">
        <w:rPr>
          <w:rFonts w:ascii="Palatino Linotype" w:hAnsi="Palatino Linotype"/>
          <w:b/>
          <w:sz w:val="24"/>
          <w:szCs w:val="24"/>
          <w:u w:val="single"/>
        </w:rPr>
        <w:t>,</w:t>
      </w:r>
      <w:r w:rsidRPr="00E113EC">
        <w:rPr>
          <w:rFonts w:ascii="Palatino Linotype" w:hAnsi="Palatino Linotype"/>
          <w:b/>
          <w:sz w:val="24"/>
          <w:szCs w:val="24"/>
          <w:u w:val="single"/>
        </w:rPr>
        <w:t xml:space="preserve"> </w:t>
      </w:r>
      <w:r w:rsidRPr="000E0969">
        <w:rPr>
          <w:rFonts w:ascii="Palatino Linotype" w:hAnsi="Palatino Linotype"/>
          <w:b/>
          <w:sz w:val="24"/>
          <w:szCs w:val="24"/>
          <w:u w:val="single"/>
        </w:rPr>
        <w:t xml:space="preserve">Tránsito </w:t>
      </w:r>
      <w:r w:rsidR="000E0969">
        <w:rPr>
          <w:rFonts w:ascii="Palatino Linotype" w:hAnsi="Palatino Linotype"/>
          <w:b/>
          <w:sz w:val="24"/>
          <w:szCs w:val="24"/>
          <w:u w:val="single"/>
        </w:rPr>
        <w:t xml:space="preserve">y Bomberos </w:t>
      </w:r>
      <w:r w:rsidRPr="000E0969">
        <w:rPr>
          <w:rFonts w:ascii="Palatino Linotype" w:hAnsi="Palatino Linotype"/>
          <w:b/>
          <w:sz w:val="24"/>
          <w:szCs w:val="24"/>
          <w:u w:val="single"/>
        </w:rPr>
        <w:t xml:space="preserve">del Ayuntamiento de Chalco </w:t>
      </w:r>
      <w:r w:rsidRPr="000E0969">
        <w:rPr>
          <w:rFonts w:ascii="Palatino Linotype" w:hAnsi="Palatino Linotype"/>
          <w:sz w:val="24"/>
          <w:szCs w:val="24"/>
        </w:rPr>
        <w:t xml:space="preserve">la cual pone en riesgo a los integrantes de la mencionada Área Administrativa derivado de las funciones encomendadas en términos del artículo 21 párrafo noveno de la Constitución Política de los Estados Unidos Mexicanos, de las cuales se desprenden entre otras la prevención de los delitos, investigación y persecución para hacerla efectiva, lo cual permite a éste Órgano Garante proteger los datos de los datos de los servidores públicos que integran dicha Dirección por lo cual, la entrega de la información habrá de </w:t>
      </w:r>
      <w:r w:rsidRPr="000E0969">
        <w:rPr>
          <w:rFonts w:ascii="Palatino Linotype" w:hAnsi="Palatino Linotype"/>
          <w:b/>
          <w:sz w:val="24"/>
          <w:szCs w:val="24"/>
          <w:u w:val="double"/>
        </w:rPr>
        <w:t>DISOCIARSE</w:t>
      </w:r>
      <w:r w:rsidRPr="000E0969">
        <w:rPr>
          <w:rFonts w:ascii="Palatino Linotype" w:hAnsi="Palatino Linotype"/>
          <w:sz w:val="24"/>
          <w:szCs w:val="24"/>
        </w:rPr>
        <w:t>, es decir, los datos personales de los policías no pueden asociarse a sus titulares, ni permitir por su estructura, contenido o grado de desagregación, la identificación individual de los mismos, tal y como lo establece el artículo 4 fracción XVI de la</w:t>
      </w:r>
      <w:r w:rsidRPr="000E0969">
        <w:rPr>
          <w:rFonts w:ascii="Palatino Linotype" w:hAnsi="Palatino Linotype"/>
          <w:b/>
          <w:sz w:val="24"/>
          <w:szCs w:val="24"/>
        </w:rPr>
        <w:t xml:space="preserve"> </w:t>
      </w:r>
      <w:r w:rsidRPr="000E0969">
        <w:rPr>
          <w:rFonts w:ascii="Palatino Linotype" w:hAnsi="Palatino Linotype"/>
          <w:b/>
          <w:sz w:val="24"/>
          <w:szCs w:val="24"/>
          <w:shd w:val="clear" w:color="auto" w:fill="FFFFFF"/>
        </w:rPr>
        <w:t>Ley de Protección de Datos Personales en Posesión de Sujetos Obligados del Estado de México y Municipio</w:t>
      </w:r>
      <w:r w:rsidRPr="000E0969">
        <w:rPr>
          <w:rFonts w:ascii="Palatino Linotype" w:hAnsi="Palatino Linotype"/>
          <w:b/>
          <w:sz w:val="24"/>
          <w:szCs w:val="24"/>
        </w:rPr>
        <w:t>s,</w:t>
      </w:r>
      <w:r w:rsidRPr="000E0969">
        <w:rPr>
          <w:rFonts w:ascii="Palatino Linotype" w:hAnsi="Palatino Linotype"/>
          <w:sz w:val="24"/>
          <w:szCs w:val="24"/>
        </w:rPr>
        <w:t xml:space="preserve"> que refiere:</w:t>
      </w:r>
    </w:p>
    <w:p w:rsidR="00E113EC" w:rsidRPr="00E113EC" w:rsidRDefault="00E113EC" w:rsidP="00EF5B76">
      <w:pPr>
        <w:spacing w:after="0" w:line="360" w:lineRule="auto"/>
        <w:ind w:right="616"/>
        <w:jc w:val="both"/>
        <w:rPr>
          <w:rFonts w:ascii="Palatino Linotype" w:hAnsi="Palatino Linotype"/>
        </w:rPr>
      </w:pPr>
    </w:p>
    <w:p w:rsidR="00E113EC" w:rsidRPr="00E113EC" w:rsidRDefault="00E113EC" w:rsidP="00EF5B76">
      <w:pPr>
        <w:spacing w:after="0" w:line="360" w:lineRule="auto"/>
        <w:ind w:right="616"/>
        <w:jc w:val="both"/>
        <w:rPr>
          <w:rFonts w:ascii="Palatino Linotype" w:hAnsi="Palatino Linotype"/>
          <w:i/>
        </w:rPr>
      </w:pPr>
      <w:r w:rsidRPr="00E113EC">
        <w:rPr>
          <w:rFonts w:ascii="Palatino Linotype" w:hAnsi="Palatino Linotype"/>
          <w:i/>
        </w:rPr>
        <w:t>“</w:t>
      </w:r>
      <w:r w:rsidRPr="00E113EC">
        <w:rPr>
          <w:rFonts w:ascii="Palatino Linotype" w:hAnsi="Palatino Linotype"/>
          <w:b/>
          <w:i/>
        </w:rPr>
        <w:t>Artículo 4</w:t>
      </w:r>
      <w:r w:rsidRPr="00E113EC">
        <w:rPr>
          <w:rFonts w:ascii="Palatino Linotype" w:hAnsi="Palatino Linotype"/>
          <w:i/>
        </w:rPr>
        <w:t>.- Para los efectos de esta Ley se entenderá por:</w:t>
      </w:r>
    </w:p>
    <w:p w:rsidR="00E113EC" w:rsidRPr="00E113EC" w:rsidRDefault="00E113EC" w:rsidP="00EF5B76">
      <w:pPr>
        <w:spacing w:after="0" w:line="360" w:lineRule="auto"/>
        <w:ind w:right="616"/>
        <w:jc w:val="both"/>
        <w:rPr>
          <w:rFonts w:ascii="Palatino Linotype" w:hAnsi="Palatino Linotype"/>
          <w:i/>
        </w:rPr>
      </w:pPr>
      <w:r w:rsidRPr="00E113EC">
        <w:rPr>
          <w:rFonts w:ascii="Palatino Linotype" w:hAnsi="Palatino Linotype"/>
          <w:i/>
        </w:rPr>
        <w:t>…</w:t>
      </w:r>
    </w:p>
    <w:p w:rsidR="00E113EC" w:rsidRPr="00E113EC" w:rsidRDefault="00E113EC" w:rsidP="00EF5B76">
      <w:pPr>
        <w:spacing w:after="0" w:line="360" w:lineRule="auto"/>
        <w:ind w:right="616"/>
        <w:jc w:val="both"/>
        <w:rPr>
          <w:rFonts w:ascii="Palatino Linotype" w:hAnsi="Palatino Linotype"/>
          <w:i/>
        </w:rPr>
      </w:pPr>
      <w:r w:rsidRPr="00E113EC">
        <w:rPr>
          <w:rFonts w:ascii="Palatino Linotype" w:hAnsi="Palatino Linotype"/>
          <w:b/>
          <w:i/>
        </w:rPr>
        <w:t>XVI. Disociación:</w:t>
      </w:r>
      <w:r w:rsidRPr="00E113EC">
        <w:rPr>
          <w:rFonts w:ascii="Palatino Linotype" w:hAnsi="Palatino Linotype"/>
          <w:i/>
        </w:rPr>
        <w:t xml:space="preserve"> al procedimiento por el que los datos personales no pueden asociarse a la o el titular, ni permitir por su estructura, contenido o grado de desagregación, la identificación individual del mismo;”</w:t>
      </w:r>
    </w:p>
    <w:p w:rsidR="00EF5B76" w:rsidRPr="00EF5B76" w:rsidRDefault="00E113EC" w:rsidP="00EF5B76">
      <w:pPr>
        <w:numPr>
          <w:ilvl w:val="0"/>
          <w:numId w:val="2"/>
        </w:numPr>
        <w:shd w:val="clear" w:color="auto" w:fill="FFFFFF"/>
        <w:spacing w:after="0" w:line="360" w:lineRule="auto"/>
        <w:ind w:left="0" w:firstLine="0"/>
        <w:contextualSpacing/>
        <w:jc w:val="both"/>
        <w:rPr>
          <w:rFonts w:ascii="Palatino Linotype" w:hAnsi="Palatino Linotype"/>
          <w:sz w:val="24"/>
          <w:szCs w:val="24"/>
        </w:rPr>
      </w:pPr>
      <w:r w:rsidRPr="00E113EC">
        <w:rPr>
          <w:rFonts w:ascii="Palatino Linotype" w:hAnsi="Palatino Linotype"/>
          <w:sz w:val="24"/>
          <w:szCs w:val="24"/>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E113EC" w:rsidRPr="00E113EC" w:rsidRDefault="00E113EC" w:rsidP="00EF5B76">
      <w:pPr>
        <w:shd w:val="clear" w:color="auto" w:fill="FFFFFF"/>
        <w:spacing w:after="0" w:line="360" w:lineRule="auto"/>
        <w:contextualSpacing/>
        <w:jc w:val="both"/>
        <w:rPr>
          <w:rFonts w:ascii="Palatino Linotype" w:hAnsi="Palatino Linotype"/>
          <w:sz w:val="24"/>
          <w:szCs w:val="24"/>
        </w:rPr>
      </w:pPr>
    </w:p>
    <w:p w:rsidR="00EF5B76" w:rsidRPr="00EF5B76" w:rsidRDefault="00E113EC" w:rsidP="00EF5B76">
      <w:pPr>
        <w:numPr>
          <w:ilvl w:val="0"/>
          <w:numId w:val="2"/>
        </w:numPr>
        <w:shd w:val="clear" w:color="auto" w:fill="FFFFFF"/>
        <w:spacing w:after="0" w:line="360" w:lineRule="auto"/>
        <w:ind w:left="0" w:firstLine="0"/>
        <w:contextualSpacing/>
        <w:jc w:val="both"/>
        <w:rPr>
          <w:rFonts w:ascii="Palatino Linotype" w:hAnsi="Palatino Linotype"/>
          <w:sz w:val="24"/>
          <w:szCs w:val="24"/>
        </w:rPr>
      </w:pPr>
      <w:r w:rsidRPr="00E113EC">
        <w:rPr>
          <w:rFonts w:ascii="Palatino Linotype" w:hAnsi="Palatino Linotype"/>
          <w:sz w:val="24"/>
          <w:szCs w:val="24"/>
        </w:rPr>
        <w:t xml:space="preserve">Por lo que, ante ésta situación, el </w:t>
      </w:r>
      <w:r w:rsidRPr="00E113EC">
        <w:rPr>
          <w:rFonts w:ascii="Palatino Linotype" w:hAnsi="Palatino Linotype"/>
          <w:b/>
          <w:sz w:val="24"/>
          <w:szCs w:val="24"/>
        </w:rPr>
        <w:t>SUJETO OBLIGADO</w:t>
      </w:r>
      <w:r w:rsidRPr="00E113EC">
        <w:rPr>
          <w:rFonts w:ascii="Palatino Linotype" w:hAnsi="Palatino Linotype"/>
          <w:sz w:val="24"/>
          <w:szCs w:val="24"/>
        </w:rPr>
        <w:t xml:space="preserve"> deberá disociar dicha información en dos partes, la primera </w:t>
      </w:r>
      <w:r w:rsidRPr="00E113EC">
        <w:rPr>
          <w:rFonts w:ascii="Palatino Linotype" w:hAnsi="Palatino Linotype"/>
          <w:sz w:val="24"/>
          <w:szCs w:val="24"/>
          <w:u w:val="single"/>
        </w:rPr>
        <w:t>deberá contener el nombre de los elementos de seguridad</w:t>
      </w:r>
      <w:r w:rsidRPr="00E113EC">
        <w:rPr>
          <w:rFonts w:ascii="Palatino Linotype" w:hAnsi="Palatino Linotype"/>
          <w:sz w:val="24"/>
          <w:szCs w:val="24"/>
        </w:rPr>
        <w:t xml:space="preserve">; y la </w:t>
      </w:r>
      <w:r w:rsidRPr="00E113EC">
        <w:rPr>
          <w:rFonts w:ascii="Palatino Linotype" w:hAnsi="Palatino Linotype"/>
          <w:sz w:val="24"/>
          <w:szCs w:val="24"/>
          <w:u w:val="single"/>
        </w:rPr>
        <w:t>segunda contendrá remuneración bruta y neta</w:t>
      </w:r>
      <w:r w:rsidRPr="00E113EC">
        <w:rPr>
          <w:rFonts w:ascii="Palatino Linotype" w:hAnsi="Palatino Linotype"/>
          <w:sz w:val="24"/>
          <w:szCs w:val="24"/>
        </w:rPr>
        <w:t>,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E113EC" w:rsidRPr="00E113EC" w:rsidRDefault="00E113EC" w:rsidP="00EF5B76">
      <w:pPr>
        <w:spacing w:after="0" w:line="360" w:lineRule="auto"/>
        <w:contextualSpacing/>
        <w:rPr>
          <w:rFonts w:ascii="Palatino Linotype" w:hAnsi="Palatino Linotype"/>
        </w:rPr>
      </w:pPr>
    </w:p>
    <w:p w:rsidR="00E113EC" w:rsidRPr="00E113EC" w:rsidRDefault="00E113EC" w:rsidP="00EF5B76">
      <w:pPr>
        <w:numPr>
          <w:ilvl w:val="0"/>
          <w:numId w:val="2"/>
        </w:numPr>
        <w:shd w:val="clear" w:color="auto" w:fill="FFFFFF"/>
        <w:spacing w:after="0" w:line="360" w:lineRule="auto"/>
        <w:ind w:left="0" w:firstLine="0"/>
        <w:contextualSpacing/>
        <w:jc w:val="both"/>
        <w:rPr>
          <w:rFonts w:ascii="Palatino Linotype" w:hAnsi="Palatino Linotype"/>
          <w:b/>
          <w:sz w:val="24"/>
          <w:szCs w:val="24"/>
        </w:rPr>
      </w:pPr>
      <w:r w:rsidRPr="00E113EC">
        <w:rPr>
          <w:rFonts w:ascii="Palatino Linotype" w:hAnsi="Palatino Linotype"/>
          <w:b/>
          <w:sz w:val="24"/>
          <w:szCs w:val="24"/>
        </w:rPr>
        <w:t>En ese sentido la documentación que deberá proporcionar el SUJETO OBLIGADO, con los datos disociados podrá consistir, a efecto de no hacer identificable a los servidores públicos, en un listado que contenga el nombre y otro que contenga la remuneración.</w:t>
      </w:r>
    </w:p>
    <w:p w:rsidR="00E113EC" w:rsidRPr="00942429" w:rsidRDefault="00E113EC" w:rsidP="00EF5B76">
      <w:pPr>
        <w:spacing w:after="0" w:line="360" w:lineRule="auto"/>
        <w:contextualSpacing/>
        <w:rPr>
          <w:rFonts w:ascii="Palatino Linotype" w:hAnsi="Palatino Linotype"/>
          <w:b/>
          <w:sz w:val="36"/>
          <w:szCs w:val="24"/>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113EC">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113EC" w:rsidRPr="00942429" w:rsidRDefault="00E113EC" w:rsidP="00EF5B76">
      <w:pPr>
        <w:spacing w:after="0" w:line="360" w:lineRule="auto"/>
        <w:contextualSpacing/>
        <w:jc w:val="both"/>
        <w:rPr>
          <w:rFonts w:ascii="Palatino Linotype" w:eastAsia="Calibri" w:hAnsi="Palatino Linotype" w:cs="Arial"/>
          <w:bCs/>
          <w:sz w:val="12"/>
          <w:szCs w:val="24"/>
          <w:lang w:val="es-ES_tradnl" w:eastAsia="es-ES"/>
        </w:rPr>
      </w:pPr>
    </w:p>
    <w:p w:rsidR="00E113EC" w:rsidRPr="00E113EC" w:rsidRDefault="00E113EC" w:rsidP="00EF5B7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113EC">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113EC" w:rsidRPr="00942429" w:rsidRDefault="00E113EC" w:rsidP="00EF5B76">
      <w:pPr>
        <w:spacing w:after="0" w:line="360" w:lineRule="auto"/>
        <w:contextualSpacing/>
        <w:jc w:val="both"/>
        <w:rPr>
          <w:rFonts w:ascii="Palatino Linotype" w:eastAsia="Calibri" w:hAnsi="Palatino Linotype" w:cs="Arial"/>
          <w:bCs/>
          <w:sz w:val="8"/>
          <w:szCs w:val="24"/>
          <w:lang w:val="es-ES_tradnl" w:eastAsia="es-ES"/>
        </w:rPr>
      </w:pPr>
    </w:p>
    <w:p w:rsidR="00E113EC" w:rsidRPr="00E113EC" w:rsidRDefault="00E113EC" w:rsidP="00EF5B7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113EC">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113EC" w:rsidRPr="00942429" w:rsidRDefault="00E113EC" w:rsidP="00EF5B76">
      <w:pPr>
        <w:spacing w:after="0" w:line="360" w:lineRule="auto"/>
        <w:contextualSpacing/>
        <w:rPr>
          <w:rFonts w:ascii="Palatino Linotype" w:eastAsia="MS Mincho" w:hAnsi="Palatino Linotype" w:cs="Arial"/>
          <w:sz w:val="10"/>
          <w:szCs w:val="24"/>
          <w:lang w:val="es-ES_tradnl" w:eastAsia="es-MX"/>
        </w:rPr>
      </w:pPr>
    </w:p>
    <w:p w:rsidR="000E0969" w:rsidRPr="006E1975" w:rsidRDefault="000E0969" w:rsidP="00EF5B76">
      <w:pPr>
        <w:numPr>
          <w:ilvl w:val="0"/>
          <w:numId w:val="2"/>
        </w:numPr>
        <w:tabs>
          <w:tab w:val="left" w:pos="6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bookmarkStart w:id="108" w:name="_Toc454968928"/>
      <w:bookmarkStart w:id="109" w:name="_Toc455743517"/>
      <w:bookmarkStart w:id="110" w:name="_Toc458016386"/>
      <w:bookmarkStart w:id="111" w:name="_Toc461555893"/>
      <w:bookmarkStart w:id="112" w:name="_Toc462307690"/>
      <w:bookmarkStart w:id="113" w:name="_Toc475005143"/>
      <w:bookmarkStart w:id="114" w:name="_Toc499659080"/>
      <w:bookmarkEnd w:id="60"/>
      <w:bookmarkEnd w:id="61"/>
      <w:bookmarkEnd w:id="62"/>
      <w:bookmarkEnd w:id="63"/>
      <w:bookmarkEnd w:id="64"/>
      <w:bookmarkEnd w:id="65"/>
      <w:bookmarkEnd w:id="66"/>
      <w:bookmarkEnd w:id="67"/>
      <w:r w:rsidRPr="000E0969">
        <w:rPr>
          <w:rFonts w:ascii="Palatino Linotype" w:eastAsia="Times New Roman" w:hAnsi="Palatino Linotype" w:cs="Arial"/>
          <w:sz w:val="24"/>
          <w:szCs w:val="24"/>
          <w:lang w:val="es-ES"/>
        </w:rPr>
        <w:t xml:space="preserve">De lo anterior, resultan fundadas las razones o motivos de </w:t>
      </w:r>
      <w:r w:rsidRPr="000E0969">
        <w:rPr>
          <w:rFonts w:ascii="Palatino Linotype" w:hAnsi="Palatino Linotype" w:cs="Arial"/>
          <w:sz w:val="24"/>
          <w:szCs w:val="24"/>
        </w:rPr>
        <w:t>inconformidad hechos valer por el</w:t>
      </w:r>
      <w:r w:rsidRPr="000E0969">
        <w:rPr>
          <w:rFonts w:ascii="Palatino Linotype" w:hAnsi="Palatino Linotype"/>
          <w:sz w:val="24"/>
          <w:szCs w:val="24"/>
        </w:rPr>
        <w:t xml:space="preserve"> </w:t>
      </w:r>
      <w:r w:rsidRPr="000E0969">
        <w:rPr>
          <w:rFonts w:ascii="Palatino Linotype" w:hAnsi="Palatino Linotype"/>
          <w:b/>
          <w:sz w:val="24"/>
          <w:szCs w:val="24"/>
        </w:rPr>
        <w:t>RECURRENTE</w:t>
      </w:r>
      <w:r w:rsidRPr="000E0969">
        <w:rPr>
          <w:rFonts w:ascii="Palatino Linotype" w:hAnsi="Palatino Linotype" w:cs="Arial"/>
          <w:sz w:val="24"/>
          <w:szCs w:val="24"/>
        </w:rPr>
        <w:t>, toda vez que</w:t>
      </w:r>
      <w:r w:rsidRPr="000E0969">
        <w:rPr>
          <w:rFonts w:ascii="Palatino Linotype" w:eastAsia="Times New Roman" w:hAnsi="Palatino Linotype" w:cs="Times New Roman"/>
          <w:sz w:val="24"/>
          <w:szCs w:val="24"/>
        </w:rPr>
        <w:t xml:space="preserve"> si se actualiza la hipótesis de procedencia</w:t>
      </w:r>
      <w:r w:rsidRPr="000E0969">
        <w:rPr>
          <w:rFonts w:ascii="Palatino Linotype" w:eastAsia="Times New Roman" w:hAnsi="Palatino Linotype" w:cs="Times New Roman"/>
          <w:b/>
          <w:sz w:val="24"/>
          <w:szCs w:val="24"/>
        </w:rPr>
        <w:t xml:space="preserve"> </w:t>
      </w:r>
      <w:r w:rsidRPr="000E0969">
        <w:rPr>
          <w:rFonts w:ascii="Palatino Linotype" w:eastAsia="Times New Roman" w:hAnsi="Palatino Linotype" w:cs="Arial"/>
          <w:color w:val="222222"/>
          <w:sz w:val="24"/>
          <w:szCs w:val="24"/>
          <w:lang w:eastAsia="es-MX"/>
        </w:rPr>
        <w:t xml:space="preserve">contenida en </w:t>
      </w:r>
      <w:r w:rsidRPr="000E0969">
        <w:rPr>
          <w:rFonts w:ascii="Palatino Linotype" w:eastAsia="Times New Roman" w:hAnsi="Palatino Linotype" w:cs="Arial"/>
          <w:color w:val="222222"/>
          <w:sz w:val="24"/>
          <w:szCs w:val="24"/>
          <w:lang w:val="es-ES" w:eastAsia="es-MX"/>
        </w:rPr>
        <w:t xml:space="preserve">el artículo 179 fracción I y VI de la </w:t>
      </w:r>
      <w:r w:rsidRPr="000E0969">
        <w:rPr>
          <w:rFonts w:ascii="Palatino Linotype" w:eastAsia="Calibri" w:hAnsi="Palatino Linotype" w:cs="Arial"/>
          <w:b/>
          <w:sz w:val="24"/>
          <w:szCs w:val="24"/>
          <w:lang w:val="es-ES"/>
        </w:rPr>
        <w:t>Ley de Transparencia y Acceso a la Información Pública del Estado de México y Municipios</w:t>
      </w:r>
      <w:r>
        <w:rPr>
          <w:rFonts w:ascii="Palatino Linotype" w:eastAsia="Times New Roman" w:hAnsi="Palatino Linotype" w:cs="Arial"/>
          <w:color w:val="222222"/>
          <w:sz w:val="24"/>
          <w:szCs w:val="24"/>
          <w:lang w:val="es-ES" w:eastAsia="es-MX"/>
        </w:rPr>
        <w:t>.</w:t>
      </w:r>
    </w:p>
    <w:p w:rsidR="006E1975" w:rsidRPr="000E0969" w:rsidRDefault="006E1975" w:rsidP="006E1975">
      <w:pPr>
        <w:tabs>
          <w:tab w:val="left" w:pos="66"/>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0E0969" w:rsidRPr="00942429" w:rsidRDefault="000E0969" w:rsidP="00EF5B76">
      <w:pPr>
        <w:tabs>
          <w:tab w:val="left" w:pos="66"/>
        </w:tabs>
        <w:spacing w:after="0" w:line="360" w:lineRule="auto"/>
        <w:contextualSpacing/>
        <w:jc w:val="both"/>
        <w:rPr>
          <w:rFonts w:ascii="Palatino Linotype" w:eastAsia="MS Mincho" w:hAnsi="Palatino Linotype" w:cs="Times New Roman"/>
          <w:sz w:val="2"/>
          <w:szCs w:val="24"/>
          <w:lang w:val="es-ES_tradnl" w:eastAsia="es-ES"/>
        </w:rPr>
      </w:pPr>
    </w:p>
    <w:p w:rsidR="006E1975" w:rsidRPr="006E1975" w:rsidRDefault="00E113EC" w:rsidP="006E197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Times New Roman" w:hAnsi="Palatino Linotype" w:cs="Arial"/>
          <w:sz w:val="24"/>
          <w:szCs w:val="24"/>
          <w:lang w:val="es-ES_tradnl" w:eastAsia="es-ES"/>
        </w:rPr>
        <w:t>Finalmente</w:t>
      </w:r>
      <w:r w:rsidRPr="00E113EC">
        <w:rPr>
          <w:rFonts w:ascii="Palatino Linotype" w:eastAsia="MS Mincho" w:hAnsi="Palatino Linotype" w:cs="Times New Roman"/>
          <w:sz w:val="24"/>
          <w:szCs w:val="24"/>
          <w:lang w:val="es-ES_tradnl" w:eastAsia="es-ES"/>
        </w:rPr>
        <w:t>, en térmi</w:t>
      </w:r>
      <w:r w:rsidR="000E0969">
        <w:rPr>
          <w:rFonts w:ascii="Palatino Linotype" w:eastAsia="MS Mincho" w:hAnsi="Palatino Linotype" w:cs="Times New Roman"/>
          <w:sz w:val="24"/>
          <w:szCs w:val="24"/>
          <w:lang w:val="es-ES_tradnl" w:eastAsia="es-ES"/>
        </w:rPr>
        <w:t>nos del artículo 186 fracción III</w:t>
      </w:r>
      <w:r w:rsidRPr="00E113EC">
        <w:rPr>
          <w:rFonts w:ascii="Palatino Linotype" w:eastAsia="MS Mincho" w:hAnsi="Palatino Linotype" w:cs="Times New Roman"/>
          <w:sz w:val="24"/>
          <w:szCs w:val="24"/>
          <w:lang w:val="es-ES_tradnl" w:eastAsia="es-ES"/>
        </w:rPr>
        <w:t xml:space="preserve"> este Pleno determina </w:t>
      </w:r>
      <w:r w:rsidR="000E0969" w:rsidRPr="000E0969">
        <w:rPr>
          <w:rFonts w:ascii="Palatino Linotype" w:eastAsia="MS Mincho" w:hAnsi="Palatino Linotype" w:cs="Times New Roman"/>
          <w:b/>
          <w:sz w:val="24"/>
          <w:szCs w:val="24"/>
          <w:lang w:val="es-ES_tradnl" w:eastAsia="es-ES"/>
        </w:rPr>
        <w:t>REVOCA</w:t>
      </w:r>
      <w:r w:rsidR="000E0969">
        <w:rPr>
          <w:rFonts w:ascii="Palatino Linotype" w:eastAsia="MS Mincho" w:hAnsi="Palatino Linotype" w:cs="Times New Roman"/>
          <w:b/>
          <w:sz w:val="24"/>
          <w:szCs w:val="24"/>
          <w:lang w:val="es-ES_tradnl" w:eastAsia="es-ES"/>
        </w:rPr>
        <w:t>R</w:t>
      </w:r>
      <w:r w:rsidR="000E0969" w:rsidRPr="000E0969">
        <w:rPr>
          <w:rFonts w:ascii="Palatino Linotype" w:eastAsia="Times New Roman" w:hAnsi="Palatino Linotype"/>
          <w:sz w:val="24"/>
          <w:szCs w:val="24"/>
          <w:lang w:val="es-ES_tradnl" w:eastAsia="es-ES"/>
        </w:rPr>
        <w:t xml:space="preserve"> la respuesta del presente recurso de revisión, </w:t>
      </w:r>
      <w:r w:rsidR="000E0969" w:rsidRPr="000E0969">
        <w:rPr>
          <w:rFonts w:ascii="Palatino Linotype" w:eastAsia="MS Mincho" w:hAnsi="Palatino Linotype" w:cs="Times New Roman"/>
          <w:sz w:val="24"/>
          <w:szCs w:val="24"/>
          <w:lang w:val="es-ES_tradnl" w:eastAsia="es-ES"/>
        </w:rPr>
        <w:t xml:space="preserve">toda vez </w:t>
      </w:r>
      <w:r w:rsidR="000E0969" w:rsidRPr="000E0969">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0E0969" w:rsidRPr="00942429" w:rsidRDefault="000E0969" w:rsidP="00EF5B76">
      <w:pPr>
        <w:spacing w:after="0" w:line="360" w:lineRule="auto"/>
        <w:ind w:right="49"/>
        <w:contextualSpacing/>
        <w:jc w:val="both"/>
        <w:rPr>
          <w:rFonts w:ascii="Palatino Linotype" w:eastAsia="Times New Roman" w:hAnsi="Palatino Linotype"/>
          <w:sz w:val="6"/>
          <w:szCs w:val="24"/>
          <w:lang w:val="es-ES_tradnl" w:eastAsia="es-ES"/>
        </w:rPr>
      </w:pPr>
    </w:p>
    <w:p w:rsidR="000E0969" w:rsidRPr="000E0969" w:rsidRDefault="00EF5B76" w:rsidP="00EF5B76">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noProof/>
          <w:sz w:val="24"/>
          <w:szCs w:val="24"/>
          <w:lang w:eastAsia="es-MX"/>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539751</wp:posOffset>
                </wp:positionV>
                <wp:extent cx="5527496" cy="2753474"/>
                <wp:effectExtent l="19050" t="19050" r="35560" b="27940"/>
                <wp:wrapNone/>
                <wp:docPr id="15" name="Conector recto 15"/>
                <wp:cNvGraphicFramePr/>
                <a:graphic xmlns:a="http://schemas.openxmlformats.org/drawingml/2006/main">
                  <a:graphicData uri="http://schemas.microsoft.com/office/word/2010/wordprocessingShape">
                    <wps:wsp>
                      <wps:cNvCnPr/>
                      <wps:spPr>
                        <a:xfrm>
                          <a:off x="0" y="0"/>
                          <a:ext cx="5527496" cy="275347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30ABF" id="Conector recto 15"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05pt,42.5pt" to="819.3pt,2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" strokecolor="#5b9bd5 [3204]" strokeweight="3pt">
                <v:stroke joinstyle="miter"/>
                <w10:wrap anchorx="margin"/>
              </v:line>
            </w:pict>
          </mc:Fallback>
        </mc:AlternateContent>
      </w:r>
      <w:r w:rsidR="000E0969" w:rsidRPr="000E0969">
        <w:rPr>
          <w:rFonts w:ascii="Palatino Linotype" w:eastAsia="Times New Roman" w:hAnsi="Palatino Linotype"/>
          <w:sz w:val="24"/>
          <w:szCs w:val="24"/>
          <w:lang w:val="es-ES_tradnl" w:eastAsia="es-ES"/>
        </w:rPr>
        <w:t xml:space="preserve">Por lo anteriormente expuesto y fundado este </w:t>
      </w:r>
      <w:r w:rsidR="000E0969" w:rsidRPr="000E0969">
        <w:rPr>
          <w:rFonts w:ascii="Palatino Linotype" w:eastAsia="Times New Roman" w:hAnsi="Palatino Linotype"/>
          <w:b/>
          <w:sz w:val="24"/>
          <w:szCs w:val="24"/>
          <w:lang w:val="es-ES_tradnl" w:eastAsia="es-ES"/>
        </w:rPr>
        <w:t>ÓRGANO GARANTE</w:t>
      </w:r>
      <w:r w:rsidR="000E0969" w:rsidRPr="000E0969">
        <w:rPr>
          <w:rFonts w:ascii="Palatino Linotype" w:eastAsia="Times New Roman" w:hAnsi="Palatino Linotype"/>
          <w:sz w:val="24"/>
          <w:szCs w:val="24"/>
          <w:lang w:val="es-ES_tradnl" w:eastAsia="es-ES"/>
        </w:rPr>
        <w:t xml:space="preserve"> emite los siguientes.</w:t>
      </w:r>
    </w:p>
    <w:p w:rsidR="000E0969" w:rsidRDefault="000E0969" w:rsidP="00EF5B7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F5B76" w:rsidRDefault="00EF5B76" w:rsidP="00EF5B7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F5B76" w:rsidRDefault="00EF5B76" w:rsidP="00EF5B7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F5B76" w:rsidRDefault="00EF5B76" w:rsidP="00EF5B7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F5B76" w:rsidRDefault="00EF5B76" w:rsidP="00EF5B7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F5B76" w:rsidRPr="000E0969" w:rsidRDefault="00EF5B76" w:rsidP="00EF5B76">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E1975" w:rsidRDefault="00E113EC" w:rsidP="00EF5B76">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115" w:name="_Toc447183492"/>
      <w:bookmarkStart w:id="116" w:name="_Toc450120667"/>
      <w:bookmarkStart w:id="117" w:name="_Toc461555895"/>
      <w:bookmarkEnd w:id="108"/>
      <w:bookmarkEnd w:id="109"/>
      <w:bookmarkEnd w:id="110"/>
      <w:bookmarkEnd w:id="111"/>
      <w:bookmarkEnd w:id="112"/>
      <w:bookmarkEnd w:id="113"/>
      <w:bookmarkEnd w:id="114"/>
      <w:r w:rsidRPr="00E113EC">
        <w:rPr>
          <w:rFonts w:ascii="Palatino Linotype" w:eastAsia="Calibri" w:hAnsi="Palatino Linotype" w:cstheme="majorBidi"/>
          <w:b/>
          <w:sz w:val="24"/>
          <w:szCs w:val="24"/>
          <w:lang w:val="es-ES" w:eastAsia="es-ES"/>
        </w:rPr>
        <w:tab/>
      </w:r>
      <w:bookmarkStart w:id="118" w:name="_Toc30084471"/>
    </w:p>
    <w:p w:rsidR="00E113EC" w:rsidRPr="00E113EC" w:rsidRDefault="00E113EC" w:rsidP="006E1975">
      <w:pPr>
        <w:keepNext/>
        <w:keepLines/>
        <w:tabs>
          <w:tab w:val="left" w:pos="3043"/>
          <w:tab w:val="center" w:pos="4490"/>
        </w:tabs>
        <w:spacing w:after="0" w:line="360" w:lineRule="auto"/>
        <w:ind w:right="-142"/>
        <w:jc w:val="center"/>
        <w:outlineLvl w:val="0"/>
        <w:rPr>
          <w:rFonts w:ascii="Palatino Linotype" w:eastAsia="Calibri" w:hAnsi="Palatino Linotype" w:cstheme="majorBidi"/>
          <w:b/>
          <w:sz w:val="24"/>
          <w:szCs w:val="24"/>
          <w:lang w:val="es-ES" w:eastAsia="es-ES"/>
        </w:rPr>
      </w:pPr>
      <w:r w:rsidRPr="00E113EC">
        <w:rPr>
          <w:rFonts w:ascii="Palatino Linotype" w:eastAsia="Calibri" w:hAnsi="Palatino Linotype" w:cstheme="majorBidi"/>
          <w:b/>
          <w:sz w:val="24"/>
          <w:szCs w:val="24"/>
          <w:lang w:val="es-ES" w:eastAsia="es-ES"/>
        </w:rPr>
        <w:t>R E S O L U T I V O S</w:t>
      </w:r>
      <w:bookmarkEnd w:id="115"/>
      <w:bookmarkEnd w:id="116"/>
      <w:bookmarkEnd w:id="117"/>
      <w:bookmarkEnd w:id="118"/>
    </w:p>
    <w:p w:rsidR="00E113EC" w:rsidRPr="00E113EC" w:rsidRDefault="00E113EC" w:rsidP="00EF5B76">
      <w:pPr>
        <w:spacing w:after="0" w:line="360" w:lineRule="auto"/>
        <w:ind w:right="-142"/>
        <w:rPr>
          <w:rFonts w:eastAsiaTheme="minorEastAsia"/>
          <w:sz w:val="24"/>
          <w:szCs w:val="24"/>
          <w:lang w:val="es-ES" w:eastAsia="es-ES"/>
        </w:rPr>
      </w:pPr>
    </w:p>
    <w:p w:rsidR="00E113EC" w:rsidRPr="00E113EC" w:rsidRDefault="00E113EC" w:rsidP="00EF5B76">
      <w:pPr>
        <w:spacing w:after="0" w:line="360" w:lineRule="auto"/>
        <w:ind w:right="49"/>
        <w:jc w:val="both"/>
        <w:rPr>
          <w:rFonts w:ascii="Palatino Linotype" w:eastAsia="Times New Roman" w:hAnsi="Palatino Linotype" w:cs="Arial"/>
          <w:sz w:val="24"/>
          <w:szCs w:val="24"/>
          <w:lang w:val="es-ES" w:eastAsia="es-ES"/>
        </w:rPr>
      </w:pPr>
      <w:r w:rsidRPr="00E113EC">
        <w:rPr>
          <w:rFonts w:ascii="Palatino Linotype" w:eastAsia="Times New Roman" w:hAnsi="Palatino Linotype" w:cs="Arial"/>
          <w:b/>
          <w:sz w:val="24"/>
          <w:szCs w:val="24"/>
          <w:lang w:val="es-ES_tradnl" w:eastAsia="es-ES"/>
        </w:rPr>
        <w:t>PRIMERO</w:t>
      </w:r>
      <w:r w:rsidRPr="00E113EC">
        <w:rPr>
          <w:rFonts w:ascii="Palatino Linotype" w:eastAsia="Times New Roman" w:hAnsi="Palatino Linotype" w:cs="Arial"/>
          <w:sz w:val="24"/>
          <w:szCs w:val="24"/>
          <w:lang w:val="es-ES" w:eastAsia="es-ES"/>
        </w:rPr>
        <w:t xml:space="preserve">. </w:t>
      </w:r>
      <w:r w:rsidRPr="00E113EC">
        <w:rPr>
          <w:rFonts w:ascii="Palatino Linotype" w:eastAsia="Times New Roman" w:hAnsi="Palatino Linotype" w:cs="Arial"/>
          <w:sz w:val="24"/>
          <w:szCs w:val="24"/>
        </w:rPr>
        <w:t>Resultan fundadas las</w:t>
      </w:r>
      <w:r w:rsidRPr="00E113EC">
        <w:rPr>
          <w:rFonts w:ascii="Palatino Linotype" w:eastAsia="Times New Roman" w:hAnsi="Palatino Linotype" w:cs="Arial"/>
          <w:b/>
          <w:sz w:val="24"/>
          <w:szCs w:val="24"/>
        </w:rPr>
        <w:t xml:space="preserve"> </w:t>
      </w:r>
      <w:r w:rsidRPr="00E113EC">
        <w:rPr>
          <w:rFonts w:ascii="Palatino Linotype" w:eastAsia="Times New Roman" w:hAnsi="Palatino Linotype" w:cs="Arial"/>
          <w:sz w:val="24"/>
          <w:szCs w:val="24"/>
          <w:lang w:val="es-ES"/>
        </w:rPr>
        <w:t xml:space="preserve">razones o motivos de inconformidad hechos valer </w:t>
      </w:r>
      <w:r w:rsidRPr="00E113EC">
        <w:rPr>
          <w:rFonts w:ascii="Palatino Linotype" w:eastAsia="Calibri" w:hAnsi="Palatino Linotype" w:cs="Arial"/>
          <w:sz w:val="24"/>
          <w:szCs w:val="24"/>
          <w:lang w:val="es-ES"/>
        </w:rPr>
        <w:t xml:space="preserve">en el recurso de revisión </w:t>
      </w:r>
      <w:r w:rsidR="000E0969">
        <w:rPr>
          <w:rFonts w:ascii="Palatino Linotype" w:eastAsia="Calibri" w:hAnsi="Palatino Linotype" w:cs="Arial"/>
          <w:b/>
          <w:sz w:val="24"/>
          <w:szCs w:val="24"/>
          <w:lang w:val="es-ES"/>
        </w:rPr>
        <w:t>08148</w:t>
      </w:r>
      <w:r w:rsidRPr="00E113EC">
        <w:rPr>
          <w:rFonts w:ascii="Palatino Linotype" w:hAnsi="Palatino Linotype" w:cs="Arial"/>
          <w:b/>
          <w:bCs/>
          <w:sz w:val="24"/>
          <w:szCs w:val="24"/>
        </w:rPr>
        <w:t>/INFOEM/IP/RR/2019</w:t>
      </w:r>
      <w:r w:rsidRPr="00E113EC">
        <w:rPr>
          <w:rFonts w:ascii="Palatino Linotype" w:hAnsi="Palatino Linotype" w:cs="Arial"/>
          <w:b/>
          <w:bCs/>
          <w:sz w:val="24"/>
          <w:szCs w:val="24"/>
          <w:lang w:eastAsia="es-MX"/>
        </w:rPr>
        <w:t xml:space="preserve"> </w:t>
      </w:r>
      <w:r w:rsidRPr="00E113EC">
        <w:rPr>
          <w:rFonts w:ascii="Palatino Linotype" w:hAnsi="Palatino Linotype" w:cs="Arial"/>
          <w:bCs/>
          <w:sz w:val="24"/>
          <w:szCs w:val="24"/>
          <w:lang w:eastAsia="es-MX"/>
        </w:rPr>
        <w:t xml:space="preserve">en términos de los </w:t>
      </w:r>
      <w:r w:rsidRPr="00E113EC">
        <w:rPr>
          <w:rFonts w:ascii="Palatino Linotype" w:hAnsi="Palatino Linotype" w:cs="Arial"/>
          <w:b/>
          <w:bCs/>
          <w:sz w:val="24"/>
          <w:szCs w:val="24"/>
          <w:lang w:eastAsia="es-MX"/>
        </w:rPr>
        <w:t xml:space="preserve">Considerandos CUARTO y QUINTO </w:t>
      </w:r>
      <w:r w:rsidRPr="00E113EC">
        <w:rPr>
          <w:rFonts w:ascii="Palatino Linotype" w:hAnsi="Palatino Linotype" w:cs="Arial"/>
          <w:bCs/>
          <w:sz w:val="24"/>
          <w:szCs w:val="24"/>
          <w:lang w:eastAsia="es-MX"/>
        </w:rPr>
        <w:t>de la presente resolución.</w:t>
      </w:r>
    </w:p>
    <w:p w:rsidR="00E113EC" w:rsidRPr="00FF6C35" w:rsidRDefault="00E113EC" w:rsidP="00EF5B76">
      <w:pPr>
        <w:spacing w:after="0" w:line="360" w:lineRule="auto"/>
        <w:ind w:right="49"/>
        <w:jc w:val="both"/>
        <w:rPr>
          <w:rFonts w:ascii="Palatino Linotype" w:eastAsia="Calibri" w:hAnsi="Palatino Linotype" w:cs="Arial"/>
          <w:color w:val="000000" w:themeColor="text1"/>
          <w:sz w:val="24"/>
          <w:szCs w:val="24"/>
          <w:lang w:val="es-ES" w:eastAsia="es-ES"/>
        </w:rPr>
      </w:pPr>
      <w:r w:rsidRPr="00E113EC">
        <w:rPr>
          <w:rFonts w:ascii="Palatino Linotype" w:eastAsiaTheme="minorEastAsia" w:hAnsi="Palatino Linotype"/>
          <w:b/>
          <w:sz w:val="24"/>
          <w:szCs w:val="24"/>
          <w:lang w:val="es-ES_tradnl" w:eastAsia="es-ES"/>
        </w:rPr>
        <w:t>SEGUNDO.</w:t>
      </w:r>
      <w:r w:rsidRPr="00E113EC">
        <w:rPr>
          <w:rFonts w:ascii="Palatino Linotype" w:eastAsiaTheme="majorEastAsia" w:hAnsi="Palatino Linotype" w:cstheme="majorBidi"/>
          <w:b/>
          <w:sz w:val="26"/>
          <w:szCs w:val="26"/>
          <w:lang w:val="es-ES_tradnl" w:eastAsia="es-ES"/>
        </w:rPr>
        <w:t xml:space="preserve"> </w:t>
      </w:r>
      <w:r w:rsidRPr="00D745B8">
        <w:rPr>
          <w:rFonts w:ascii="Palatino Linotype" w:eastAsia="Calibri" w:hAnsi="Palatino Linotype" w:cs="Arial"/>
          <w:sz w:val="24"/>
          <w:szCs w:val="24"/>
          <w:lang w:val="es-ES" w:eastAsia="es-ES"/>
        </w:rPr>
        <w:t>Se</w:t>
      </w:r>
      <w:r w:rsidRPr="00D745B8">
        <w:rPr>
          <w:rFonts w:ascii="Palatino Linotype" w:eastAsia="Calibri" w:hAnsi="Palatino Linotype" w:cs="Arial"/>
          <w:b/>
          <w:sz w:val="24"/>
          <w:szCs w:val="24"/>
          <w:lang w:val="es-ES" w:eastAsia="es-ES"/>
        </w:rPr>
        <w:t xml:space="preserve"> </w:t>
      </w:r>
      <w:r w:rsidR="000E0969" w:rsidRPr="00D745B8">
        <w:rPr>
          <w:rFonts w:ascii="Palatino Linotype" w:eastAsia="Calibri" w:hAnsi="Palatino Linotype" w:cs="Arial"/>
          <w:b/>
          <w:sz w:val="24"/>
          <w:szCs w:val="24"/>
          <w:lang w:val="es-ES" w:eastAsia="es-ES"/>
        </w:rPr>
        <w:t xml:space="preserve">REVOCA </w:t>
      </w:r>
      <w:r w:rsidR="000E0969" w:rsidRPr="00D745B8">
        <w:rPr>
          <w:rFonts w:ascii="Palatino Linotype" w:eastAsia="Calibri" w:hAnsi="Palatino Linotype" w:cs="Arial"/>
          <w:sz w:val="24"/>
          <w:szCs w:val="24"/>
          <w:lang w:val="es-ES" w:eastAsia="es-ES"/>
        </w:rPr>
        <w:t>la respuesta</w:t>
      </w:r>
      <w:r w:rsidR="00D745B8" w:rsidRPr="00D745B8">
        <w:rPr>
          <w:rFonts w:ascii="Palatino Linotype" w:eastAsia="Calibri" w:hAnsi="Palatino Linotype" w:cs="Arial"/>
          <w:sz w:val="24"/>
          <w:szCs w:val="24"/>
          <w:lang w:val="es-ES" w:eastAsia="es-ES"/>
        </w:rPr>
        <w:t xml:space="preserve"> </w:t>
      </w:r>
      <w:r w:rsidR="00D745B8" w:rsidRPr="00D42C91">
        <w:rPr>
          <w:rFonts w:ascii="Palatino Linotype" w:eastAsia="Calibri" w:hAnsi="Palatino Linotype" w:cs="Arial"/>
          <w:color w:val="000000" w:themeColor="text1"/>
          <w:sz w:val="24"/>
          <w:szCs w:val="24"/>
          <w:lang w:val="es-ES" w:eastAsia="es-ES"/>
        </w:rPr>
        <w:t>emitida por</w:t>
      </w:r>
      <w:r w:rsidR="00D745B8" w:rsidRPr="00D42C91">
        <w:rPr>
          <w:rFonts w:ascii="Palatino Linotype" w:eastAsia="Calibri" w:hAnsi="Palatino Linotype" w:cs="Arial"/>
          <w:b/>
          <w:color w:val="000000" w:themeColor="text1"/>
          <w:sz w:val="24"/>
          <w:szCs w:val="24"/>
          <w:lang w:val="es-ES" w:eastAsia="es-ES"/>
        </w:rPr>
        <w:t xml:space="preserve"> </w:t>
      </w:r>
      <w:r w:rsidR="000E0969" w:rsidRPr="00D42C91">
        <w:rPr>
          <w:rFonts w:ascii="Palatino Linotype" w:eastAsia="Calibri" w:hAnsi="Palatino Linotype" w:cs="Arial"/>
          <w:b/>
          <w:color w:val="000000" w:themeColor="text1"/>
          <w:sz w:val="24"/>
          <w:szCs w:val="24"/>
          <w:lang w:val="es-ES" w:eastAsia="es-ES"/>
        </w:rPr>
        <w:t xml:space="preserve"> </w:t>
      </w:r>
      <w:r w:rsidR="00D745B8" w:rsidRPr="00D42C91">
        <w:rPr>
          <w:rFonts w:ascii="Palatino Linotype" w:eastAsia="Calibri" w:hAnsi="Palatino Linotype" w:cs="Arial"/>
          <w:b/>
          <w:color w:val="000000" w:themeColor="text1"/>
          <w:sz w:val="24"/>
          <w:szCs w:val="24"/>
          <w:lang w:val="es-ES" w:eastAsia="es-ES"/>
        </w:rPr>
        <w:t xml:space="preserve">el </w:t>
      </w:r>
      <w:r w:rsidRPr="00D42C91">
        <w:rPr>
          <w:rFonts w:ascii="Palatino Linotype" w:hAnsi="Palatino Linotype"/>
          <w:b/>
          <w:color w:val="000000" w:themeColor="text1"/>
          <w:sz w:val="24"/>
          <w:szCs w:val="24"/>
        </w:rPr>
        <w:t xml:space="preserve">Ayuntamiento de </w:t>
      </w:r>
      <w:r w:rsidR="000E0969" w:rsidRPr="00D42C91">
        <w:rPr>
          <w:rFonts w:ascii="Palatino Linotype" w:hAnsi="Palatino Linotype"/>
          <w:b/>
          <w:color w:val="000000" w:themeColor="text1"/>
          <w:sz w:val="24"/>
          <w:szCs w:val="24"/>
        </w:rPr>
        <w:t>Chalco</w:t>
      </w:r>
      <w:r w:rsidR="00D745B8" w:rsidRPr="00D42C91">
        <w:rPr>
          <w:rFonts w:ascii="Palatino Linotype" w:hAnsi="Palatino Linotype"/>
          <w:b/>
          <w:color w:val="000000" w:themeColor="text1"/>
          <w:sz w:val="24"/>
          <w:szCs w:val="24"/>
        </w:rPr>
        <w:t xml:space="preserve"> </w:t>
      </w:r>
      <w:r w:rsidR="00D745B8" w:rsidRPr="00D42C91">
        <w:rPr>
          <w:rFonts w:ascii="Palatino Linotype" w:hAnsi="Palatino Linotype"/>
          <w:color w:val="000000" w:themeColor="text1"/>
          <w:sz w:val="24"/>
          <w:szCs w:val="24"/>
        </w:rPr>
        <w:t xml:space="preserve">y se </w:t>
      </w:r>
      <w:r w:rsidR="00D745B8" w:rsidRPr="00FF6C35">
        <w:rPr>
          <w:rFonts w:ascii="Palatino Linotype" w:eastAsiaTheme="minorEastAsia" w:hAnsi="Palatino Linotype"/>
          <w:b/>
          <w:bCs/>
          <w:color w:val="000000" w:themeColor="text1"/>
          <w:sz w:val="24"/>
          <w:szCs w:val="24"/>
          <w:lang w:val="es-ES_tradnl" w:eastAsia="es-ES"/>
        </w:rPr>
        <w:t>ORDENA</w:t>
      </w:r>
      <w:r w:rsidR="00D745B8" w:rsidRPr="00FF6C35">
        <w:rPr>
          <w:rFonts w:ascii="Palatino Linotype" w:eastAsia="Calibri" w:hAnsi="Palatino Linotype" w:cs="Arial"/>
          <w:color w:val="000000" w:themeColor="text1"/>
          <w:sz w:val="24"/>
          <w:szCs w:val="24"/>
          <w:lang w:val="es-ES" w:eastAsia="es-ES"/>
        </w:rPr>
        <w:t xml:space="preserve"> </w:t>
      </w:r>
      <w:r w:rsidRPr="00FF6C35">
        <w:rPr>
          <w:rFonts w:ascii="Palatino Linotype" w:eastAsia="Calibri" w:hAnsi="Palatino Linotype" w:cs="Arial"/>
          <w:color w:val="000000" w:themeColor="text1"/>
          <w:sz w:val="24"/>
          <w:szCs w:val="24"/>
          <w:lang w:val="es-ES" w:eastAsia="es-ES"/>
        </w:rPr>
        <w:t xml:space="preserve">entregar vía Sistema de Acceso a la Información Mexiquense </w:t>
      </w:r>
      <w:r w:rsidRPr="00FF6C35">
        <w:rPr>
          <w:rFonts w:ascii="Palatino Linotype" w:eastAsia="Calibri" w:hAnsi="Palatino Linotype" w:cs="Arial"/>
          <w:b/>
          <w:color w:val="000000" w:themeColor="text1"/>
          <w:sz w:val="24"/>
          <w:szCs w:val="24"/>
          <w:lang w:val="es-ES" w:eastAsia="es-ES"/>
        </w:rPr>
        <w:t>(SAIMEX)</w:t>
      </w:r>
      <w:r w:rsidR="0015457B" w:rsidRPr="00FF6C35">
        <w:rPr>
          <w:rFonts w:ascii="Palatino Linotype" w:eastAsia="Calibri" w:hAnsi="Palatino Linotype" w:cs="Arial"/>
          <w:color w:val="000000" w:themeColor="text1"/>
          <w:sz w:val="24"/>
          <w:szCs w:val="24"/>
          <w:lang w:val="es-ES" w:eastAsia="es-ES"/>
        </w:rPr>
        <w:t xml:space="preserve">, en versión pública y formato </w:t>
      </w:r>
      <w:r w:rsidR="00D745B8" w:rsidRPr="00FF6C35">
        <w:rPr>
          <w:rFonts w:ascii="Palatino Linotype" w:eastAsia="Calibri" w:hAnsi="Palatino Linotype" w:cs="Arial"/>
          <w:color w:val="000000" w:themeColor="text1"/>
          <w:sz w:val="24"/>
          <w:szCs w:val="24"/>
          <w:lang w:val="es-ES" w:eastAsia="es-ES"/>
        </w:rPr>
        <w:t>Excel</w:t>
      </w:r>
      <w:r w:rsidR="003013EB" w:rsidRPr="00FF6C35">
        <w:rPr>
          <w:rFonts w:ascii="Palatino Linotype" w:eastAsia="Calibri" w:hAnsi="Palatino Linotype" w:cs="Arial"/>
          <w:color w:val="000000" w:themeColor="text1"/>
          <w:sz w:val="24"/>
          <w:szCs w:val="24"/>
          <w:lang w:val="es-ES" w:eastAsia="es-ES"/>
        </w:rPr>
        <w:t xml:space="preserve"> o en el formato en que se encuentre</w:t>
      </w:r>
      <w:r w:rsidR="0015457B" w:rsidRPr="00FF6C35">
        <w:rPr>
          <w:rFonts w:ascii="Palatino Linotype" w:eastAsia="Calibri" w:hAnsi="Palatino Linotype" w:cs="Arial"/>
          <w:color w:val="000000" w:themeColor="text1"/>
          <w:sz w:val="24"/>
          <w:szCs w:val="24"/>
          <w:lang w:val="es-ES" w:eastAsia="es-ES"/>
        </w:rPr>
        <w:t xml:space="preserve">, </w:t>
      </w:r>
      <w:r w:rsidRPr="00FF6C35">
        <w:rPr>
          <w:rFonts w:ascii="Palatino Linotype" w:eastAsia="Calibri" w:hAnsi="Palatino Linotype" w:cs="Arial"/>
          <w:color w:val="000000" w:themeColor="text1"/>
          <w:sz w:val="24"/>
          <w:szCs w:val="24"/>
          <w:lang w:val="es-ES" w:eastAsia="es-ES"/>
        </w:rPr>
        <w:t xml:space="preserve">la siguiente información: </w:t>
      </w:r>
    </w:p>
    <w:p w:rsidR="00D745B8" w:rsidRPr="00FF6C35" w:rsidRDefault="00D745B8" w:rsidP="00EF5B76">
      <w:pPr>
        <w:spacing w:after="0" w:line="360" w:lineRule="auto"/>
        <w:ind w:right="49"/>
        <w:contextualSpacing/>
        <w:jc w:val="both"/>
        <w:rPr>
          <w:rFonts w:ascii="Palatino Linotype" w:eastAsia="Calibri" w:hAnsi="Palatino Linotype" w:cs="Arial"/>
          <w:b/>
          <w:color w:val="000000" w:themeColor="text1"/>
          <w:sz w:val="24"/>
          <w:szCs w:val="24"/>
          <w:lang w:val="es-ES" w:eastAsia="es-ES"/>
        </w:rPr>
      </w:pPr>
    </w:p>
    <w:p w:rsidR="00E113EC" w:rsidRPr="00FF6C35" w:rsidRDefault="00E35A01" w:rsidP="006E1975">
      <w:pPr>
        <w:numPr>
          <w:ilvl w:val="0"/>
          <w:numId w:val="4"/>
        </w:numPr>
        <w:spacing w:after="0" w:line="360" w:lineRule="auto"/>
        <w:ind w:left="567" w:right="49" w:firstLine="0"/>
        <w:contextualSpacing/>
        <w:jc w:val="both"/>
        <w:rPr>
          <w:rFonts w:ascii="Palatino Linotype" w:eastAsia="Calibri" w:hAnsi="Palatino Linotype" w:cs="Arial"/>
          <w:b/>
          <w:color w:val="000000" w:themeColor="text1"/>
          <w:sz w:val="24"/>
          <w:szCs w:val="24"/>
          <w:lang w:val="es-ES" w:eastAsia="es-ES"/>
        </w:rPr>
      </w:pPr>
      <w:r w:rsidRPr="00FF6C35">
        <w:rPr>
          <w:rFonts w:ascii="Palatino Linotype" w:eastAsia="Calibri" w:hAnsi="Palatino Linotype" w:cs="Arial"/>
          <w:b/>
          <w:color w:val="000000" w:themeColor="text1"/>
          <w:sz w:val="24"/>
          <w:szCs w:val="24"/>
          <w:lang w:eastAsia="es-ES"/>
        </w:rPr>
        <w:t>N</w:t>
      </w:r>
      <w:r w:rsidR="00E113EC" w:rsidRPr="00FF6C35">
        <w:rPr>
          <w:rFonts w:ascii="Palatino Linotype" w:eastAsia="Calibri" w:hAnsi="Palatino Linotype" w:cs="Arial"/>
          <w:b/>
          <w:color w:val="000000" w:themeColor="text1"/>
          <w:sz w:val="24"/>
          <w:szCs w:val="24"/>
          <w:lang w:eastAsia="es-ES"/>
        </w:rPr>
        <w:t xml:space="preserve">ómina </w:t>
      </w:r>
      <w:r w:rsidR="00721347" w:rsidRPr="00FF6C35">
        <w:rPr>
          <w:rFonts w:ascii="Palatino Linotype" w:eastAsia="Calibri" w:hAnsi="Palatino Linotype" w:cs="Arial"/>
          <w:b/>
          <w:color w:val="000000" w:themeColor="text1"/>
          <w:sz w:val="24"/>
          <w:szCs w:val="24"/>
          <w:lang w:eastAsia="es-ES"/>
        </w:rPr>
        <w:t>g</w:t>
      </w:r>
      <w:r w:rsidR="00E113EC" w:rsidRPr="00FF6C35">
        <w:rPr>
          <w:rFonts w:ascii="Palatino Linotype" w:eastAsia="Calibri" w:hAnsi="Palatino Linotype" w:cs="Arial"/>
          <w:b/>
          <w:color w:val="000000" w:themeColor="text1"/>
          <w:sz w:val="24"/>
          <w:szCs w:val="24"/>
          <w:lang w:eastAsia="es-ES"/>
        </w:rPr>
        <w:t>eneral</w:t>
      </w:r>
      <w:r w:rsidR="0015457B" w:rsidRPr="00FF6C35">
        <w:rPr>
          <w:rFonts w:ascii="Palatino Linotype" w:eastAsia="Calibri" w:hAnsi="Palatino Linotype" w:cs="Arial"/>
          <w:b/>
          <w:color w:val="000000" w:themeColor="text1"/>
          <w:sz w:val="24"/>
          <w:szCs w:val="24"/>
          <w:lang w:eastAsia="es-ES"/>
        </w:rPr>
        <w:t xml:space="preserve"> de todo el personal que labora</w:t>
      </w:r>
      <w:r w:rsidR="00E113EC" w:rsidRPr="00FF6C35">
        <w:rPr>
          <w:rFonts w:ascii="Palatino Linotype" w:eastAsia="Calibri" w:hAnsi="Palatino Linotype" w:cs="Arial"/>
          <w:b/>
          <w:color w:val="000000" w:themeColor="text1"/>
          <w:sz w:val="24"/>
          <w:szCs w:val="24"/>
          <w:lang w:eastAsia="es-ES"/>
        </w:rPr>
        <w:t xml:space="preserve"> en el </w:t>
      </w:r>
      <w:r w:rsidR="00721347" w:rsidRPr="00FF6C35">
        <w:rPr>
          <w:rFonts w:ascii="Palatino Linotype" w:eastAsia="Calibri" w:hAnsi="Palatino Linotype" w:cs="Arial"/>
          <w:b/>
          <w:color w:val="000000" w:themeColor="text1"/>
          <w:sz w:val="24"/>
          <w:szCs w:val="24"/>
          <w:lang w:eastAsia="es-ES"/>
        </w:rPr>
        <w:t>Municipio</w:t>
      </w:r>
      <w:r w:rsidR="00E113EC" w:rsidRPr="00FF6C35">
        <w:rPr>
          <w:rFonts w:ascii="Palatino Linotype" w:eastAsia="Calibri" w:hAnsi="Palatino Linotype" w:cs="Arial"/>
          <w:b/>
          <w:color w:val="000000" w:themeColor="text1"/>
          <w:sz w:val="24"/>
          <w:szCs w:val="24"/>
          <w:lang w:eastAsia="es-ES"/>
        </w:rPr>
        <w:t xml:space="preserve"> de </w:t>
      </w:r>
      <w:r w:rsidR="0015457B" w:rsidRPr="00FF6C35">
        <w:rPr>
          <w:rFonts w:ascii="Palatino Linotype" w:eastAsia="Calibri" w:hAnsi="Palatino Linotype" w:cs="Arial"/>
          <w:b/>
          <w:color w:val="000000" w:themeColor="text1"/>
          <w:sz w:val="24"/>
          <w:szCs w:val="24"/>
          <w:lang w:eastAsia="es-ES"/>
        </w:rPr>
        <w:t>Chalco</w:t>
      </w:r>
      <w:r w:rsidR="00E113EC" w:rsidRPr="00FF6C35">
        <w:rPr>
          <w:rFonts w:ascii="Palatino Linotype" w:eastAsia="Calibri" w:hAnsi="Palatino Linotype" w:cs="Arial"/>
          <w:b/>
          <w:color w:val="000000" w:themeColor="text1"/>
          <w:sz w:val="24"/>
          <w:szCs w:val="24"/>
          <w:lang w:eastAsia="es-ES"/>
        </w:rPr>
        <w:t>, correspondiente a</w:t>
      </w:r>
      <w:r w:rsidR="003013EB" w:rsidRPr="00FF6C35">
        <w:rPr>
          <w:rFonts w:ascii="Palatino Linotype" w:eastAsia="Calibri" w:hAnsi="Palatino Linotype" w:cs="Arial"/>
          <w:b/>
          <w:color w:val="000000" w:themeColor="text1"/>
          <w:sz w:val="24"/>
          <w:szCs w:val="24"/>
          <w:lang w:eastAsia="es-ES"/>
        </w:rPr>
        <w:t xml:space="preserve"> la primera y segunda quincena del </w:t>
      </w:r>
      <w:r w:rsidR="0015457B" w:rsidRPr="00FF6C35">
        <w:rPr>
          <w:rFonts w:ascii="Palatino Linotype" w:eastAsia="Calibri" w:hAnsi="Palatino Linotype" w:cs="Arial"/>
          <w:b/>
          <w:color w:val="000000" w:themeColor="text1"/>
          <w:sz w:val="24"/>
          <w:szCs w:val="24"/>
          <w:lang w:eastAsia="es-ES"/>
        </w:rPr>
        <w:t>mes</w:t>
      </w:r>
      <w:r w:rsidR="00E113EC" w:rsidRPr="00FF6C35">
        <w:rPr>
          <w:rFonts w:ascii="Palatino Linotype" w:eastAsia="Calibri" w:hAnsi="Palatino Linotype" w:cs="Arial"/>
          <w:b/>
          <w:color w:val="000000" w:themeColor="text1"/>
          <w:sz w:val="24"/>
          <w:szCs w:val="24"/>
          <w:lang w:eastAsia="es-ES"/>
        </w:rPr>
        <w:t xml:space="preserve"> de </w:t>
      </w:r>
      <w:r w:rsidR="0015457B" w:rsidRPr="00FF6C35">
        <w:rPr>
          <w:rFonts w:ascii="Palatino Linotype" w:eastAsia="Calibri" w:hAnsi="Palatino Linotype" w:cs="Arial"/>
          <w:b/>
          <w:color w:val="000000" w:themeColor="text1"/>
          <w:sz w:val="24"/>
          <w:szCs w:val="24"/>
          <w:lang w:eastAsia="es-ES"/>
        </w:rPr>
        <w:t xml:space="preserve">agosto </w:t>
      </w:r>
      <w:r w:rsidR="00E113EC" w:rsidRPr="00FF6C35">
        <w:rPr>
          <w:rFonts w:ascii="Palatino Linotype" w:eastAsia="Calibri" w:hAnsi="Palatino Linotype" w:cs="Arial"/>
          <w:b/>
          <w:color w:val="000000" w:themeColor="text1"/>
          <w:sz w:val="24"/>
          <w:szCs w:val="24"/>
          <w:lang w:eastAsia="es-ES"/>
        </w:rPr>
        <w:t xml:space="preserve">del año 2019. </w:t>
      </w:r>
    </w:p>
    <w:p w:rsidR="00E35A01" w:rsidRPr="00FF6C35" w:rsidRDefault="00E35A01" w:rsidP="006E1975">
      <w:pPr>
        <w:spacing w:after="0" w:line="360" w:lineRule="auto"/>
        <w:ind w:left="567" w:right="49"/>
        <w:contextualSpacing/>
        <w:jc w:val="both"/>
        <w:rPr>
          <w:rFonts w:ascii="Palatino Linotype" w:eastAsia="Calibri" w:hAnsi="Palatino Linotype" w:cs="Arial"/>
          <w:b/>
          <w:color w:val="000000" w:themeColor="text1"/>
          <w:sz w:val="24"/>
          <w:szCs w:val="24"/>
          <w:lang w:val="es-ES" w:eastAsia="es-ES"/>
        </w:rPr>
      </w:pPr>
    </w:p>
    <w:p w:rsidR="00E35A01" w:rsidRPr="00FF6C35" w:rsidRDefault="00E35A01" w:rsidP="006E1975">
      <w:pPr>
        <w:numPr>
          <w:ilvl w:val="0"/>
          <w:numId w:val="4"/>
        </w:numPr>
        <w:spacing w:after="0" w:line="360" w:lineRule="auto"/>
        <w:ind w:left="567" w:right="49" w:firstLine="0"/>
        <w:contextualSpacing/>
        <w:jc w:val="both"/>
        <w:rPr>
          <w:rFonts w:ascii="Palatino Linotype" w:eastAsia="Calibri" w:hAnsi="Palatino Linotype" w:cs="Arial"/>
          <w:b/>
          <w:color w:val="000000" w:themeColor="text1"/>
          <w:sz w:val="24"/>
          <w:szCs w:val="24"/>
          <w:lang w:eastAsia="es-ES"/>
        </w:rPr>
      </w:pPr>
      <w:r w:rsidRPr="00FF6C35">
        <w:rPr>
          <w:rFonts w:ascii="Palatino Linotype" w:eastAsia="Calibri" w:hAnsi="Palatino Linotype" w:cs="Arial"/>
          <w:b/>
          <w:color w:val="000000" w:themeColor="text1"/>
          <w:sz w:val="24"/>
          <w:szCs w:val="24"/>
          <w:lang w:eastAsia="es-ES"/>
        </w:rPr>
        <w:t xml:space="preserve"> Prestaciones, gratificaciones, primas, comisiones, dietas, bonos, estímulos, ingresos y sistemas de compensación,  correspondiente a la primera y segunda quincena del mes de agosto del año 2019.</w:t>
      </w:r>
    </w:p>
    <w:p w:rsidR="0015457B" w:rsidRDefault="0015457B" w:rsidP="00EF5B76">
      <w:pPr>
        <w:spacing w:after="0" w:line="360" w:lineRule="auto"/>
        <w:ind w:right="49"/>
        <w:contextualSpacing/>
        <w:jc w:val="both"/>
        <w:rPr>
          <w:rFonts w:ascii="Palatino Linotype" w:eastAsia="Calibri" w:hAnsi="Palatino Linotype" w:cs="Arial"/>
          <w:sz w:val="24"/>
          <w:szCs w:val="24"/>
        </w:rPr>
      </w:pPr>
    </w:p>
    <w:p w:rsidR="00E113EC" w:rsidRPr="00E113EC" w:rsidRDefault="00E113EC" w:rsidP="00EF5B76">
      <w:pPr>
        <w:spacing w:after="0" w:line="360" w:lineRule="auto"/>
        <w:ind w:right="49"/>
        <w:contextualSpacing/>
        <w:jc w:val="both"/>
        <w:rPr>
          <w:rFonts w:ascii="Palatino Linotype" w:eastAsia="Calibri" w:hAnsi="Palatino Linotype" w:cs="Arial"/>
          <w:sz w:val="24"/>
          <w:szCs w:val="24"/>
        </w:rPr>
      </w:pPr>
      <w:r w:rsidRPr="00E113EC">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w:t>
      </w:r>
      <w:r w:rsidR="00D42C91">
        <w:rPr>
          <w:rFonts w:ascii="Palatino Linotype" w:eastAsia="Calibri" w:hAnsi="Palatino Linotype" w:cs="Arial"/>
          <w:sz w:val="24"/>
          <w:szCs w:val="24"/>
        </w:rPr>
        <w:t xml:space="preserve">siones públicas que se formulen y se pongan a disposición del </w:t>
      </w:r>
      <w:r w:rsidR="00D42C91" w:rsidRPr="00D42C91">
        <w:rPr>
          <w:rFonts w:ascii="Palatino Linotype" w:eastAsia="Calibri" w:hAnsi="Palatino Linotype" w:cs="Arial"/>
          <w:b/>
          <w:sz w:val="24"/>
          <w:szCs w:val="24"/>
        </w:rPr>
        <w:t>RECURRENTE.</w:t>
      </w:r>
    </w:p>
    <w:p w:rsidR="00E35A01" w:rsidRDefault="00E35A01" w:rsidP="00EF5B76">
      <w:pPr>
        <w:tabs>
          <w:tab w:val="left" w:pos="8080"/>
        </w:tabs>
        <w:spacing w:after="0" w:line="360" w:lineRule="auto"/>
        <w:ind w:right="49"/>
        <w:contextualSpacing/>
        <w:jc w:val="both"/>
        <w:rPr>
          <w:rFonts w:ascii="Palatino Linotype" w:eastAsia="Palatino Linotype" w:hAnsi="Palatino Linotype" w:cs="Palatino Linotype"/>
          <w:b/>
          <w:sz w:val="24"/>
          <w:szCs w:val="24"/>
          <w:lang w:eastAsia="es-ES"/>
        </w:rPr>
      </w:pPr>
    </w:p>
    <w:p w:rsidR="00EF5B76" w:rsidRDefault="00E35A01" w:rsidP="00EF5B7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8764E">
        <w:rPr>
          <w:rFonts w:ascii="Palatino Linotype" w:eastAsia="Palatino Linotype" w:hAnsi="Palatino Linotype" w:cs="Palatino Linotype"/>
          <w:b/>
          <w:sz w:val="24"/>
          <w:szCs w:val="24"/>
          <w:lang w:eastAsia="es-ES"/>
        </w:rPr>
        <w:t>Para el caso de qu</w:t>
      </w:r>
      <w:r w:rsidR="003329A2">
        <w:rPr>
          <w:rFonts w:ascii="Palatino Linotype" w:eastAsia="Palatino Linotype" w:hAnsi="Palatino Linotype" w:cs="Palatino Linotype"/>
          <w:b/>
          <w:sz w:val="24"/>
          <w:szCs w:val="24"/>
          <w:lang w:eastAsia="es-ES"/>
        </w:rPr>
        <w:t>e la información señalada en el</w:t>
      </w:r>
      <w:r w:rsidRPr="00D8764E">
        <w:rPr>
          <w:rFonts w:ascii="Palatino Linotype" w:eastAsia="Palatino Linotype" w:hAnsi="Palatino Linotype" w:cs="Palatino Linotype"/>
          <w:b/>
          <w:sz w:val="24"/>
          <w:szCs w:val="24"/>
          <w:lang w:eastAsia="es-ES"/>
        </w:rPr>
        <w:t xml:space="preserve"> incis</w:t>
      </w:r>
      <w:r>
        <w:rPr>
          <w:rFonts w:ascii="Palatino Linotype" w:eastAsia="Palatino Linotype" w:hAnsi="Palatino Linotype" w:cs="Palatino Linotype"/>
          <w:b/>
          <w:sz w:val="24"/>
          <w:szCs w:val="24"/>
          <w:lang w:eastAsia="es-ES"/>
        </w:rPr>
        <w:t>o b</w:t>
      </w:r>
      <w:r w:rsidRPr="00D8764E">
        <w:rPr>
          <w:rFonts w:ascii="Palatino Linotype" w:eastAsia="Palatino Linotype" w:hAnsi="Palatino Linotype" w:cs="Palatino Linotype"/>
          <w:b/>
          <w:sz w:val="24"/>
          <w:szCs w:val="24"/>
          <w:lang w:eastAsia="es-ES"/>
        </w:rPr>
        <w:t>) no haya sido generada, poseída o administrada, el SUJETO OBLIGADO deberá explicar las causas por las que no se cuente con la información requerida de manera fundada y motivada.</w:t>
      </w:r>
    </w:p>
    <w:p w:rsidR="00EF5B76" w:rsidRPr="00EF5B76" w:rsidRDefault="00EF5B76" w:rsidP="00EF5B7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E113EC" w:rsidRDefault="00E113EC" w:rsidP="00EF5B7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19" w:name="_Toc503891610"/>
      <w:bookmarkStart w:id="120" w:name="_Toc453696503"/>
      <w:bookmarkStart w:id="121" w:name="_Toc454301156"/>
      <w:bookmarkStart w:id="122" w:name="_Toc462653938"/>
      <w:bookmarkStart w:id="123" w:name="_Toc477891769"/>
      <w:bookmarkStart w:id="124" w:name="_Toc477891859"/>
      <w:bookmarkStart w:id="125" w:name="_Toc481576260"/>
      <w:bookmarkStart w:id="126" w:name="_Toc492590392"/>
      <w:r w:rsidRPr="00E113EC">
        <w:rPr>
          <w:rFonts w:ascii="Palatino Linotype" w:eastAsia="Palatino Linotype" w:hAnsi="Palatino Linotype" w:cs="Palatino Linotype"/>
          <w:b/>
          <w:sz w:val="24"/>
          <w:szCs w:val="24"/>
          <w:lang w:val="es-ES_tradnl" w:eastAsia="es-ES"/>
        </w:rPr>
        <w:t xml:space="preserve">TERCERO. Notifíquese </w:t>
      </w:r>
      <w:r w:rsidRPr="00E113EC">
        <w:rPr>
          <w:rFonts w:ascii="Palatino Linotype" w:eastAsia="Palatino Linotype" w:hAnsi="Palatino Linotype" w:cs="Palatino Linotype"/>
          <w:sz w:val="24"/>
          <w:szCs w:val="24"/>
          <w:lang w:val="es-ES_tradnl" w:eastAsia="es-ES"/>
        </w:rPr>
        <w:t xml:space="preserve">al Titular de la Unidad de Transparencia del </w:t>
      </w:r>
      <w:r w:rsidRPr="00E113EC">
        <w:rPr>
          <w:rFonts w:ascii="Palatino Linotype" w:eastAsia="Palatino Linotype" w:hAnsi="Palatino Linotype" w:cs="Palatino Linotype"/>
          <w:b/>
          <w:sz w:val="24"/>
          <w:szCs w:val="24"/>
          <w:lang w:val="es-ES_tradnl" w:eastAsia="es-ES"/>
        </w:rPr>
        <w:t>SUJETO OBLIGADO</w:t>
      </w:r>
      <w:r w:rsidRPr="00E113E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113EC">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F5B76" w:rsidRPr="00EF5B76" w:rsidRDefault="00EF5B76" w:rsidP="00EF5B7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E113EC" w:rsidRDefault="00E113EC" w:rsidP="00EF5B76">
      <w:pPr>
        <w:shd w:val="clear" w:color="auto" w:fill="FFFFFF"/>
        <w:spacing w:after="0" w:line="360" w:lineRule="auto"/>
        <w:jc w:val="both"/>
        <w:rPr>
          <w:rFonts w:ascii="Palatino Linotype" w:eastAsiaTheme="minorEastAsia" w:hAnsi="Palatino Linotype"/>
          <w:sz w:val="24"/>
          <w:szCs w:val="24"/>
          <w:lang w:val="es-ES_tradnl" w:eastAsia="es-ES"/>
        </w:rPr>
      </w:pPr>
      <w:r w:rsidRPr="00E113EC">
        <w:rPr>
          <w:rFonts w:ascii="Palatino Linotype" w:eastAsia="Times New Roman" w:hAnsi="Palatino Linotype" w:cs="Arial"/>
          <w:b/>
          <w:sz w:val="24"/>
          <w:szCs w:val="24"/>
          <w:lang w:val="es-ES_tradnl" w:eastAsia="es-ES"/>
        </w:rPr>
        <w:t xml:space="preserve">CUARTO. </w:t>
      </w:r>
      <w:r w:rsidRPr="00E113EC">
        <w:rPr>
          <w:rFonts w:ascii="Palatino Linotype" w:eastAsia="Times New Roman" w:hAnsi="Palatino Linotype" w:cs="Times New Roman"/>
          <w:b/>
          <w:bCs/>
          <w:sz w:val="24"/>
          <w:szCs w:val="24"/>
          <w:lang w:val="es-ES" w:eastAsia="es-ES"/>
        </w:rPr>
        <w:t>Notifíquese a</w:t>
      </w:r>
      <w:r w:rsidR="0015457B" w:rsidRPr="0015457B">
        <w:rPr>
          <w:rFonts w:ascii="Palatino Linotype" w:eastAsiaTheme="minorEastAsia" w:hAnsi="Palatino Linotype"/>
          <w:b/>
          <w:sz w:val="24"/>
          <w:szCs w:val="24"/>
          <w:lang w:val="es-ES_tradnl" w:eastAsia="es-ES"/>
        </w:rPr>
        <w:t xml:space="preserve"> </w:t>
      </w:r>
      <w:r w:rsidR="0019038F" w:rsidRPr="0019038F">
        <w:rPr>
          <w:rFonts w:ascii="Palatino Linotype" w:eastAsia="Times New Roman" w:hAnsi="Palatino Linotype" w:cs="Times New Roman"/>
          <w:b/>
          <w:bCs/>
          <w:sz w:val="24"/>
          <w:szCs w:val="24"/>
          <w:highlight w:val="black"/>
          <w:lang w:val="es-ES_tradnl" w:eastAsia="es-ES"/>
        </w:rPr>
        <w:t>-------------------------------------</w:t>
      </w:r>
      <w:r w:rsidRPr="00E113EC">
        <w:rPr>
          <w:rFonts w:ascii="Palatino Linotype" w:eastAsiaTheme="minorEastAsia" w:hAnsi="Palatino Linotype"/>
          <w:b/>
          <w:sz w:val="24"/>
          <w:szCs w:val="24"/>
          <w:lang w:val="es-ES_tradnl" w:eastAsia="es-ES"/>
        </w:rPr>
        <w:t xml:space="preserve">, </w:t>
      </w:r>
      <w:r w:rsidRPr="00E113EC">
        <w:rPr>
          <w:rFonts w:ascii="Palatino Linotype" w:eastAsiaTheme="minorEastAsia" w:hAnsi="Palatino Linotype"/>
          <w:sz w:val="24"/>
          <w:szCs w:val="24"/>
          <w:lang w:val="es-ES_tradnl" w:eastAsia="es-ES"/>
        </w:rPr>
        <w:t xml:space="preserve">la presente resolución. </w:t>
      </w:r>
    </w:p>
    <w:p w:rsidR="00EF5B76" w:rsidRPr="00E113EC" w:rsidRDefault="00EF5B76" w:rsidP="00EF5B76">
      <w:pPr>
        <w:shd w:val="clear" w:color="auto" w:fill="FFFFFF"/>
        <w:spacing w:after="0" w:line="360" w:lineRule="auto"/>
        <w:jc w:val="both"/>
        <w:rPr>
          <w:rFonts w:ascii="Palatino Linotype" w:eastAsiaTheme="minorEastAsia" w:hAnsi="Palatino Linotype"/>
          <w:sz w:val="24"/>
          <w:szCs w:val="24"/>
          <w:lang w:val="es-ES_tradnl" w:eastAsia="es-ES"/>
        </w:rPr>
      </w:pPr>
    </w:p>
    <w:p w:rsidR="00E113EC" w:rsidRPr="00E113EC" w:rsidRDefault="00E113EC" w:rsidP="00EF5B76">
      <w:pPr>
        <w:shd w:val="clear" w:color="auto" w:fill="FFFFFF"/>
        <w:spacing w:after="0" w:line="360" w:lineRule="auto"/>
        <w:jc w:val="both"/>
        <w:rPr>
          <w:rFonts w:ascii="Palatino Linotype" w:eastAsia="MS Mincho" w:hAnsi="Palatino Linotype" w:cs="Times New Roman"/>
          <w:sz w:val="24"/>
          <w:szCs w:val="24"/>
          <w:lang w:val="es-ES" w:eastAsia="es-ES"/>
        </w:rPr>
      </w:pPr>
      <w:r w:rsidRPr="00E113EC">
        <w:rPr>
          <w:rFonts w:ascii="Palatino Linotype" w:eastAsia="MS Mincho" w:hAnsi="Palatino Linotype" w:cs="Times New Roman"/>
          <w:b/>
          <w:sz w:val="24"/>
          <w:szCs w:val="24"/>
          <w:lang w:eastAsia="es-ES"/>
        </w:rPr>
        <w:t>QUINTO.</w:t>
      </w:r>
      <w:r w:rsidRPr="00E113EC">
        <w:rPr>
          <w:rFonts w:ascii="Palatino Linotype" w:eastAsia="MS Mincho" w:hAnsi="Palatino Linotype" w:cs="Times New Roman"/>
          <w:sz w:val="24"/>
          <w:szCs w:val="24"/>
          <w:lang w:eastAsia="es-ES"/>
        </w:rPr>
        <w:t xml:space="preserve"> </w:t>
      </w:r>
      <w:r w:rsidRPr="00E113EC">
        <w:rPr>
          <w:rFonts w:ascii="Palatino Linotype" w:eastAsia="MS Mincho" w:hAnsi="Palatino Linotype" w:cs="Times New Roman"/>
          <w:sz w:val="24"/>
          <w:szCs w:val="24"/>
          <w:lang w:val="es-ES" w:eastAsia="es-ES"/>
        </w:rPr>
        <w:t xml:space="preserve">Se hace del conocimiento de </w:t>
      </w:r>
      <w:r w:rsidRPr="00E113EC">
        <w:rPr>
          <w:rFonts w:ascii="Palatino Linotype" w:eastAsia="MS Mincho" w:hAnsi="Palatino Linotype" w:cs="Times New Roman"/>
          <w:b/>
          <w:bCs/>
          <w:sz w:val="24"/>
          <w:szCs w:val="24"/>
          <w:lang w:val="es-ES" w:eastAsia="es-ES"/>
        </w:rPr>
        <w:t>a</w:t>
      </w:r>
      <w:r w:rsidRPr="00E113EC">
        <w:rPr>
          <w:rFonts w:ascii="Palatino Linotype" w:eastAsia="MS Mincho" w:hAnsi="Palatino Linotype" w:cs="Times New Roman"/>
          <w:b/>
          <w:sz w:val="24"/>
          <w:szCs w:val="24"/>
          <w:lang w:val="es-ES_tradnl" w:eastAsia="es-ES"/>
        </w:rPr>
        <w:t xml:space="preserve"> </w:t>
      </w:r>
      <w:r w:rsidR="0019038F" w:rsidRPr="0019038F">
        <w:rPr>
          <w:rFonts w:ascii="Palatino Linotype" w:eastAsiaTheme="minorEastAsia" w:hAnsi="Palatino Linotype"/>
          <w:b/>
          <w:sz w:val="24"/>
          <w:szCs w:val="24"/>
          <w:highlight w:val="black"/>
          <w:lang w:val="es-ES_tradnl" w:eastAsia="es-ES"/>
        </w:rPr>
        <w:t>--------------</w:t>
      </w:r>
      <w:r w:rsidR="0019038F">
        <w:rPr>
          <w:rFonts w:ascii="Palatino Linotype" w:eastAsiaTheme="minorEastAsia" w:hAnsi="Palatino Linotype"/>
          <w:b/>
          <w:sz w:val="24"/>
          <w:szCs w:val="24"/>
          <w:highlight w:val="black"/>
          <w:lang w:val="es-ES_tradnl" w:eastAsia="es-ES"/>
        </w:rPr>
        <w:t>---</w:t>
      </w:r>
      <w:bookmarkStart w:id="127" w:name="_GoBack"/>
      <w:bookmarkEnd w:id="127"/>
      <w:r w:rsidR="0019038F" w:rsidRPr="0019038F">
        <w:rPr>
          <w:rFonts w:ascii="Palatino Linotype" w:eastAsiaTheme="minorEastAsia" w:hAnsi="Palatino Linotype"/>
          <w:b/>
          <w:sz w:val="24"/>
          <w:szCs w:val="24"/>
          <w:highlight w:val="black"/>
          <w:lang w:val="es-ES_tradnl" w:eastAsia="es-ES"/>
        </w:rPr>
        <w:t>--------------------</w:t>
      </w:r>
      <w:r w:rsidR="0015457B">
        <w:rPr>
          <w:rFonts w:ascii="Palatino Linotype" w:eastAsiaTheme="minorEastAsia" w:hAnsi="Palatino Linotype"/>
          <w:b/>
          <w:sz w:val="24"/>
          <w:szCs w:val="24"/>
          <w:lang w:val="es-ES_tradnl" w:eastAsia="es-ES"/>
        </w:rPr>
        <w:t xml:space="preserve"> </w:t>
      </w:r>
      <w:r w:rsidRPr="00E113E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113EC">
        <w:rPr>
          <w:rFonts w:ascii="Palatino Linotype" w:eastAsia="MS Mincho" w:hAnsi="Palatino Linotype" w:cs="Times New Roman"/>
          <w:bCs/>
          <w:sz w:val="24"/>
          <w:szCs w:val="24"/>
          <w:lang w:val="es-ES" w:eastAsia="es-ES"/>
        </w:rPr>
        <w:t>vía juicio de amparo</w:t>
      </w:r>
      <w:r w:rsidRPr="00E113EC">
        <w:rPr>
          <w:rFonts w:ascii="Palatino Linotype" w:eastAsia="MS Mincho" w:hAnsi="Palatino Linotype" w:cs="Times New Roman"/>
          <w:sz w:val="24"/>
          <w:szCs w:val="24"/>
          <w:lang w:val="es-ES" w:eastAsia="es-ES"/>
        </w:rPr>
        <w:t> en los términos de las leyes aplicables.</w:t>
      </w:r>
    </w:p>
    <w:p w:rsidR="00E113EC" w:rsidRPr="00942429" w:rsidRDefault="00E113EC" w:rsidP="00EF5B76">
      <w:pPr>
        <w:shd w:val="clear" w:color="auto" w:fill="FFFFFF"/>
        <w:spacing w:after="0" w:line="360" w:lineRule="auto"/>
        <w:jc w:val="both"/>
        <w:rPr>
          <w:rFonts w:ascii="Palatino Linotype" w:eastAsia="MS Mincho" w:hAnsi="Palatino Linotype" w:cs="Times New Roman"/>
          <w:sz w:val="32"/>
          <w:szCs w:val="24"/>
          <w:lang w:val="es-ES" w:eastAsia="es-ES"/>
        </w:rPr>
      </w:pPr>
    </w:p>
    <w:bookmarkEnd w:id="119"/>
    <w:bookmarkEnd w:id="120"/>
    <w:bookmarkEnd w:id="121"/>
    <w:bookmarkEnd w:id="122"/>
    <w:bookmarkEnd w:id="123"/>
    <w:bookmarkEnd w:id="124"/>
    <w:bookmarkEnd w:id="125"/>
    <w:bookmarkEnd w:id="126"/>
    <w:p w:rsidR="00E113EC" w:rsidRPr="00E113EC" w:rsidRDefault="00E113EC" w:rsidP="00EF5B76">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r w:rsidRPr="00E113EC">
        <w:rPr>
          <w:rFonts w:ascii="Palatino Linotype" w:eastAsiaTheme="minorEastAsia" w:hAnsi="Palatino Linotype"/>
          <w:sz w:val="24"/>
          <w:szCs w:val="24"/>
          <w:lang w:val="es-ES_tradnl" w:eastAsia="es-ES"/>
        </w:rPr>
        <w:t xml:space="preserve">ASÍ LO RESUELVE, POR </w:t>
      </w:r>
      <w:r w:rsidR="008C37E9">
        <w:rPr>
          <w:rFonts w:ascii="Palatino Linotype" w:eastAsiaTheme="minorEastAsia" w:hAnsi="Palatino Linotype"/>
          <w:sz w:val="24"/>
          <w:szCs w:val="24"/>
          <w:lang w:val="es-ES_tradnl" w:eastAsia="es-ES"/>
        </w:rPr>
        <w:t>UNANIMIDAD</w:t>
      </w:r>
      <w:r w:rsidRPr="00E113EC">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w:t>
      </w:r>
      <w:r w:rsidR="00920F70" w:rsidRPr="00E113EC">
        <w:rPr>
          <w:rFonts w:ascii="Palatino Linotype" w:eastAsiaTheme="minorEastAsia" w:hAnsi="Palatino Linotype"/>
          <w:sz w:val="24"/>
          <w:szCs w:val="24"/>
          <w:lang w:val="es-ES_tradnl" w:eastAsia="es-ES"/>
        </w:rPr>
        <w:t>MARTÍNEZ</w:t>
      </w:r>
      <w:r w:rsidRPr="00E113EC">
        <w:rPr>
          <w:rFonts w:ascii="Palatino Linotype" w:eastAsiaTheme="minorEastAsia" w:hAnsi="Palatino Linotype"/>
          <w:sz w:val="24"/>
          <w:szCs w:val="24"/>
          <w:lang w:val="es-ES_tradnl" w:eastAsia="es-ES"/>
        </w:rPr>
        <w:t xml:space="preserve"> </w:t>
      </w:r>
      <w:r w:rsidR="00920F70" w:rsidRPr="00E113EC">
        <w:rPr>
          <w:rFonts w:ascii="Palatino Linotype" w:eastAsiaTheme="minorEastAsia" w:hAnsi="Palatino Linotype"/>
          <w:sz w:val="24"/>
          <w:szCs w:val="24"/>
          <w:lang w:val="es-ES_tradnl" w:eastAsia="es-ES"/>
        </w:rPr>
        <w:t>SÁNCHEZ</w:t>
      </w:r>
      <w:r w:rsidRPr="00E113EC">
        <w:rPr>
          <w:rFonts w:ascii="Palatino Linotype" w:eastAsiaTheme="minorEastAsia" w:hAnsi="Palatino Linotype"/>
          <w:sz w:val="24"/>
          <w:szCs w:val="24"/>
          <w:lang w:val="es-ES_tradnl" w:eastAsia="es-ES"/>
        </w:rPr>
        <w:t>; EVA ABAID YAPUR; JOSÉ GUADALUPE LUNA HERNÁNDEZ; JAVIER MARTÍNEZ CRUZ Y LUIS GUSTAVO PARRA NORIEGA</w:t>
      </w:r>
      <w:r w:rsidR="00942429">
        <w:rPr>
          <w:rFonts w:ascii="Palatino Linotype" w:eastAsiaTheme="minorEastAsia" w:hAnsi="Palatino Linotype"/>
          <w:sz w:val="24"/>
          <w:szCs w:val="24"/>
          <w:lang w:val="es-ES_tradnl" w:eastAsia="es-ES"/>
        </w:rPr>
        <w:t xml:space="preserve"> CON VOTO PARTICULAR</w:t>
      </w:r>
      <w:r w:rsidRPr="00E113EC">
        <w:rPr>
          <w:rFonts w:ascii="Palatino Linotype" w:eastAsiaTheme="minorEastAsia" w:hAnsi="Palatino Linotype"/>
          <w:sz w:val="24"/>
          <w:szCs w:val="24"/>
          <w:lang w:val="es-ES_tradnl" w:eastAsia="es-ES"/>
        </w:rPr>
        <w:t xml:space="preserve">; EN LA </w:t>
      </w:r>
      <w:r w:rsidR="00942429">
        <w:rPr>
          <w:rFonts w:ascii="Palatino Linotype" w:eastAsiaTheme="minorEastAsia" w:hAnsi="Palatino Linotype"/>
          <w:sz w:val="24"/>
          <w:szCs w:val="24"/>
          <w:lang w:val="es-ES_tradnl" w:eastAsia="es-ES"/>
        </w:rPr>
        <w:t>PRIMERA</w:t>
      </w:r>
      <w:r w:rsidRPr="00E113EC">
        <w:rPr>
          <w:rFonts w:ascii="Palatino Linotype" w:eastAsiaTheme="minorEastAsia" w:hAnsi="Palatino Linotype"/>
          <w:sz w:val="24"/>
          <w:szCs w:val="24"/>
          <w:lang w:val="es-ES_tradnl" w:eastAsia="es-ES"/>
        </w:rPr>
        <w:t xml:space="preserve"> SESIÓN ORDINARIA CELEBRADA EL </w:t>
      </w:r>
      <w:r w:rsidR="00942429">
        <w:rPr>
          <w:rFonts w:ascii="Palatino Linotype" w:eastAsiaTheme="minorEastAsia" w:hAnsi="Palatino Linotype"/>
          <w:sz w:val="24"/>
          <w:szCs w:val="24"/>
          <w:lang w:val="es-ES_tradnl" w:eastAsia="es-ES"/>
        </w:rPr>
        <w:t xml:space="preserve">QUINCE DE ENERO </w:t>
      </w:r>
      <w:r w:rsidRPr="00E113EC">
        <w:rPr>
          <w:rFonts w:ascii="Palatino Linotype" w:eastAsiaTheme="minorEastAsia" w:hAnsi="Palatino Linotype"/>
          <w:sz w:val="24"/>
          <w:szCs w:val="24"/>
          <w:lang w:val="es-ES_tradnl" w:eastAsia="es-ES"/>
        </w:rPr>
        <w:t xml:space="preserve">DE DOS MIL </w:t>
      </w:r>
      <w:r w:rsidR="00942429">
        <w:rPr>
          <w:rFonts w:ascii="Palatino Linotype" w:eastAsiaTheme="minorEastAsia" w:hAnsi="Palatino Linotype"/>
          <w:sz w:val="24"/>
          <w:szCs w:val="24"/>
          <w:lang w:val="es-ES_tradnl" w:eastAsia="es-ES"/>
        </w:rPr>
        <w:t>VEINTE</w:t>
      </w:r>
      <w:r w:rsidRPr="00E113EC">
        <w:rPr>
          <w:rFonts w:ascii="Palatino Linotype" w:eastAsiaTheme="minorEastAsia" w:hAnsi="Palatino Linotype"/>
          <w:sz w:val="24"/>
          <w:szCs w:val="24"/>
          <w:lang w:val="es-ES_tradnl" w:eastAsia="es-ES"/>
        </w:rPr>
        <w:t>, ANTE EL SECRETARIO TÉCNICO DEL PLENO ALEXIS TAPIA RAMÍREZ.</w:t>
      </w:r>
      <w:r w:rsidRPr="00E113EC">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E113EC" w:rsidRPr="00E113EC" w:rsidTr="00E113EC">
        <w:trPr>
          <w:trHeight w:val="1168"/>
        </w:trPr>
        <w:tc>
          <w:tcPr>
            <w:tcW w:w="8697" w:type="dxa"/>
            <w:gridSpan w:val="2"/>
            <w:vAlign w:val="center"/>
          </w:tcPr>
          <w:p w:rsidR="00E113EC" w:rsidRDefault="006E1975" w:rsidP="00EF5B76">
            <w:pPr>
              <w:spacing w:line="360" w:lineRule="auto"/>
              <w:ind w:right="49"/>
              <w:jc w:val="center"/>
              <w:rPr>
                <w:rFonts w:ascii="Palatino Linotype" w:eastAsiaTheme="minorEastAsia" w:hAnsi="Palatino Linotype" w:cs="Times New Roman"/>
                <w:b/>
              </w:rPr>
            </w:pPr>
            <w:r>
              <w:rPr>
                <w:rFonts w:ascii="Palatino Linotype" w:eastAsiaTheme="minorEastAsia" w:hAnsi="Palatino Linotype" w:cs="Times New Roman"/>
                <w:b/>
                <w:noProof/>
                <w:lang w:eastAsia="es-MX"/>
              </w:rPr>
              <mc:AlternateContent>
                <mc:Choice Requires="wps">
                  <w:drawing>
                    <wp:anchor distT="0" distB="0" distL="114300" distR="114300" simplePos="0" relativeHeight="251671552" behindDoc="0" locked="0" layoutInCell="1" allowOverlap="1">
                      <wp:simplePos x="0" y="0"/>
                      <wp:positionH relativeFrom="column">
                        <wp:posOffset>-28833</wp:posOffset>
                      </wp:positionH>
                      <wp:positionV relativeFrom="paragraph">
                        <wp:posOffset>93051</wp:posOffset>
                      </wp:positionV>
                      <wp:extent cx="5548045" cy="3698697"/>
                      <wp:effectExtent l="19050" t="19050" r="33655" b="35560"/>
                      <wp:wrapNone/>
                      <wp:docPr id="16" name="Conector recto 16"/>
                      <wp:cNvGraphicFramePr/>
                      <a:graphic xmlns:a="http://schemas.openxmlformats.org/drawingml/2006/main">
                        <a:graphicData uri="http://schemas.microsoft.com/office/word/2010/wordprocessingShape">
                          <wps:wsp>
                            <wps:cNvCnPr/>
                            <wps:spPr>
                              <a:xfrm>
                                <a:off x="0" y="0"/>
                                <a:ext cx="5548045" cy="369869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CA43A" id="Conector recto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5pt,7.35pt" to="434.6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" strokecolor="#5b9bd5 [3204]" strokeweight="3pt">
                      <v:stroke joinstyle="miter"/>
                    </v:line>
                  </w:pict>
                </mc:Fallback>
              </mc:AlternateContent>
            </w:r>
          </w:p>
          <w:p w:rsidR="006E1975" w:rsidRDefault="006E1975" w:rsidP="00EF5B76">
            <w:pPr>
              <w:spacing w:line="360" w:lineRule="auto"/>
              <w:ind w:right="49"/>
              <w:jc w:val="center"/>
              <w:rPr>
                <w:rFonts w:ascii="Palatino Linotype" w:eastAsiaTheme="minorEastAsia" w:hAnsi="Palatino Linotype" w:cs="Times New Roman"/>
                <w:b/>
              </w:rPr>
            </w:pPr>
          </w:p>
          <w:p w:rsidR="006E1975" w:rsidRDefault="006E1975" w:rsidP="00EF5B76">
            <w:pPr>
              <w:spacing w:line="360" w:lineRule="auto"/>
              <w:ind w:right="49"/>
              <w:jc w:val="center"/>
              <w:rPr>
                <w:rFonts w:ascii="Palatino Linotype" w:eastAsiaTheme="minorEastAsia" w:hAnsi="Palatino Linotype" w:cs="Times New Roman"/>
                <w:b/>
              </w:rPr>
            </w:pPr>
          </w:p>
          <w:p w:rsidR="006E1975" w:rsidRDefault="006E1975" w:rsidP="00EF5B76">
            <w:pPr>
              <w:spacing w:line="360" w:lineRule="auto"/>
              <w:ind w:right="49"/>
              <w:jc w:val="center"/>
              <w:rPr>
                <w:rFonts w:ascii="Palatino Linotype" w:eastAsiaTheme="minorEastAsia" w:hAnsi="Palatino Linotype" w:cs="Times New Roman"/>
                <w:b/>
              </w:rPr>
            </w:pPr>
          </w:p>
          <w:p w:rsidR="006E1975" w:rsidRDefault="006E1975" w:rsidP="00EF5B76">
            <w:pPr>
              <w:spacing w:line="360" w:lineRule="auto"/>
              <w:ind w:right="49"/>
              <w:jc w:val="center"/>
              <w:rPr>
                <w:rFonts w:ascii="Palatino Linotype" w:eastAsiaTheme="minorEastAsia" w:hAnsi="Palatino Linotype" w:cs="Times New Roman"/>
                <w:b/>
              </w:rPr>
            </w:pPr>
          </w:p>
          <w:p w:rsidR="006E1975" w:rsidRDefault="006E1975" w:rsidP="00EF5B76">
            <w:pPr>
              <w:spacing w:line="360" w:lineRule="auto"/>
              <w:ind w:right="49"/>
              <w:jc w:val="center"/>
              <w:rPr>
                <w:rFonts w:ascii="Palatino Linotype" w:eastAsiaTheme="minorEastAsia" w:hAnsi="Palatino Linotype" w:cs="Times New Roman"/>
                <w:b/>
              </w:rPr>
            </w:pPr>
          </w:p>
          <w:p w:rsidR="006E1975" w:rsidRDefault="006E1975" w:rsidP="00EF5B76">
            <w:pPr>
              <w:spacing w:line="360" w:lineRule="auto"/>
              <w:ind w:right="49"/>
              <w:jc w:val="center"/>
              <w:rPr>
                <w:rFonts w:ascii="Palatino Linotype" w:eastAsiaTheme="minorEastAsia" w:hAnsi="Palatino Linotype" w:cs="Times New Roman"/>
                <w:b/>
              </w:rPr>
            </w:pPr>
          </w:p>
          <w:p w:rsidR="006E1975" w:rsidRPr="00E113EC" w:rsidRDefault="006E1975" w:rsidP="00EF5B76">
            <w:pPr>
              <w:spacing w:line="360" w:lineRule="auto"/>
              <w:ind w:right="49"/>
              <w:jc w:val="center"/>
              <w:rPr>
                <w:rFonts w:ascii="Palatino Linotype" w:eastAsiaTheme="minorEastAsia" w:hAnsi="Palatino Linotype" w:cs="Times New Roman"/>
                <w:b/>
              </w:rPr>
            </w:pPr>
          </w:p>
          <w:p w:rsidR="00E113EC" w:rsidRDefault="00E113EC" w:rsidP="00EF5B76">
            <w:pPr>
              <w:spacing w:line="360" w:lineRule="auto"/>
              <w:ind w:right="49"/>
              <w:jc w:val="center"/>
              <w:rPr>
                <w:rFonts w:ascii="Palatino Linotype" w:eastAsiaTheme="minorEastAsia" w:hAnsi="Palatino Linotype" w:cs="Times New Roman"/>
                <w:b/>
              </w:rPr>
            </w:pPr>
          </w:p>
          <w:p w:rsidR="006E1975" w:rsidRDefault="006E1975" w:rsidP="006E1975">
            <w:pPr>
              <w:spacing w:line="360" w:lineRule="auto"/>
              <w:ind w:right="49"/>
              <w:rPr>
                <w:rFonts w:ascii="Palatino Linotype" w:eastAsiaTheme="minorEastAsia" w:hAnsi="Palatino Linotype" w:cs="Times New Roman"/>
                <w:b/>
              </w:rPr>
            </w:pPr>
          </w:p>
          <w:p w:rsidR="002B1777" w:rsidRDefault="002B1777" w:rsidP="006E1975">
            <w:pPr>
              <w:spacing w:line="360" w:lineRule="auto"/>
              <w:ind w:right="49"/>
              <w:rPr>
                <w:rFonts w:ascii="Palatino Linotype" w:eastAsiaTheme="minorEastAsia" w:hAnsi="Palatino Linotype" w:cs="Times New Roman"/>
                <w:b/>
              </w:rPr>
            </w:pPr>
          </w:p>
          <w:p w:rsidR="002B1777" w:rsidRPr="00E113EC" w:rsidRDefault="002B1777" w:rsidP="006E1975">
            <w:pPr>
              <w:spacing w:line="360" w:lineRule="auto"/>
              <w:ind w:right="49"/>
              <w:rPr>
                <w:rFonts w:ascii="Palatino Linotype" w:eastAsiaTheme="minorEastAsia" w:hAnsi="Palatino Linotype" w:cs="Times New Roman"/>
                <w:b/>
              </w:rPr>
            </w:pPr>
          </w:p>
          <w:p w:rsidR="00E113EC" w:rsidRPr="00E113EC" w:rsidRDefault="00E113EC" w:rsidP="00EF5B76">
            <w:pPr>
              <w:spacing w:line="360" w:lineRule="auto"/>
              <w:ind w:right="49"/>
              <w:jc w:val="center"/>
              <w:rPr>
                <w:rFonts w:ascii="Palatino Linotype" w:eastAsiaTheme="minorEastAsia" w:hAnsi="Palatino Linotype" w:cs="Times New Roman"/>
                <w:b/>
              </w:rPr>
            </w:pPr>
            <w:r w:rsidRPr="00E113EC">
              <w:rPr>
                <w:rFonts w:ascii="Palatino Linotype" w:eastAsiaTheme="minorEastAsia" w:hAnsi="Palatino Linotype" w:cs="Times New Roman"/>
                <w:b/>
              </w:rPr>
              <w:t>Zulema Martínez Sánchez</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Comisionada Presidenta</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(Rúbrica)</w:t>
            </w:r>
          </w:p>
        </w:tc>
      </w:tr>
      <w:tr w:rsidR="00E113EC" w:rsidRPr="00E113EC" w:rsidTr="00E113EC">
        <w:trPr>
          <w:trHeight w:val="1395"/>
        </w:trPr>
        <w:tc>
          <w:tcPr>
            <w:tcW w:w="4348" w:type="dxa"/>
            <w:vAlign w:val="center"/>
          </w:tcPr>
          <w:p w:rsidR="00E113EC" w:rsidRPr="00E113EC" w:rsidRDefault="00E113EC" w:rsidP="006E1975">
            <w:pPr>
              <w:spacing w:line="360" w:lineRule="auto"/>
              <w:ind w:right="49"/>
              <w:rPr>
                <w:rFonts w:ascii="Palatino Linotype" w:eastAsiaTheme="minorEastAsia" w:hAnsi="Palatino Linotype" w:cs="Times New Roman"/>
                <w:b/>
              </w:rPr>
            </w:pPr>
          </w:p>
          <w:p w:rsidR="00E113EC" w:rsidRPr="00E113EC" w:rsidRDefault="00E113EC" w:rsidP="00EF5B76">
            <w:pPr>
              <w:spacing w:line="360" w:lineRule="auto"/>
              <w:ind w:right="49"/>
              <w:jc w:val="center"/>
              <w:rPr>
                <w:rFonts w:ascii="Palatino Linotype" w:eastAsiaTheme="minorEastAsia" w:hAnsi="Palatino Linotype" w:cs="Times New Roman"/>
                <w:b/>
              </w:rPr>
            </w:pPr>
            <w:r w:rsidRPr="00E113EC">
              <w:rPr>
                <w:rFonts w:ascii="Palatino Linotype" w:eastAsiaTheme="minorEastAsia" w:hAnsi="Palatino Linotype" w:cs="Times New Roman"/>
                <w:b/>
              </w:rPr>
              <w:t xml:space="preserve">Eva </w:t>
            </w:r>
            <w:proofErr w:type="spellStart"/>
            <w:r w:rsidRPr="00E113EC">
              <w:rPr>
                <w:rFonts w:ascii="Palatino Linotype" w:eastAsiaTheme="minorEastAsia" w:hAnsi="Palatino Linotype" w:cs="Times New Roman"/>
                <w:b/>
              </w:rPr>
              <w:t>Abaid</w:t>
            </w:r>
            <w:proofErr w:type="spellEnd"/>
            <w:r w:rsidRPr="00E113EC">
              <w:rPr>
                <w:rFonts w:ascii="Palatino Linotype" w:eastAsiaTheme="minorEastAsia" w:hAnsi="Palatino Linotype" w:cs="Times New Roman"/>
                <w:b/>
              </w:rPr>
              <w:t xml:space="preserve"> </w:t>
            </w:r>
            <w:proofErr w:type="spellStart"/>
            <w:r w:rsidRPr="00E113EC">
              <w:rPr>
                <w:rFonts w:ascii="Palatino Linotype" w:eastAsiaTheme="minorEastAsia" w:hAnsi="Palatino Linotype" w:cs="Times New Roman"/>
                <w:b/>
              </w:rPr>
              <w:t>Yapur</w:t>
            </w:r>
            <w:proofErr w:type="spellEnd"/>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Comisionada</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(Rúbrica)</w:t>
            </w:r>
          </w:p>
        </w:tc>
        <w:tc>
          <w:tcPr>
            <w:tcW w:w="4349" w:type="dxa"/>
            <w:vAlign w:val="center"/>
          </w:tcPr>
          <w:p w:rsidR="00E113EC" w:rsidRPr="00E113EC" w:rsidRDefault="00E113EC" w:rsidP="006E1975">
            <w:pPr>
              <w:spacing w:line="360" w:lineRule="auto"/>
              <w:ind w:right="49"/>
              <w:rPr>
                <w:rFonts w:ascii="Palatino Linotype" w:eastAsiaTheme="minorEastAsia" w:hAnsi="Palatino Linotype" w:cs="Times New Roman"/>
                <w:b/>
              </w:rPr>
            </w:pPr>
          </w:p>
          <w:p w:rsidR="00E113EC" w:rsidRPr="00E113EC" w:rsidRDefault="00E113EC" w:rsidP="00EF5B76">
            <w:pPr>
              <w:spacing w:line="360" w:lineRule="auto"/>
              <w:ind w:right="49"/>
              <w:jc w:val="center"/>
              <w:rPr>
                <w:rFonts w:ascii="Palatino Linotype" w:eastAsiaTheme="minorEastAsia" w:hAnsi="Palatino Linotype" w:cs="Times New Roman"/>
                <w:b/>
              </w:rPr>
            </w:pPr>
            <w:r w:rsidRPr="00E113EC">
              <w:rPr>
                <w:rFonts w:ascii="Palatino Linotype" w:eastAsiaTheme="minorEastAsia" w:hAnsi="Palatino Linotype" w:cs="Times New Roman"/>
                <w:b/>
              </w:rPr>
              <w:t>José Guadalupe Luna Hernández</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Comisionado</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(Rúbrica)</w:t>
            </w:r>
          </w:p>
        </w:tc>
      </w:tr>
      <w:tr w:rsidR="00E113EC" w:rsidRPr="00E113EC" w:rsidTr="00E113EC">
        <w:trPr>
          <w:trHeight w:val="1451"/>
        </w:trPr>
        <w:tc>
          <w:tcPr>
            <w:tcW w:w="4348" w:type="dxa"/>
            <w:vAlign w:val="center"/>
          </w:tcPr>
          <w:p w:rsidR="00E113EC" w:rsidRDefault="00E113EC" w:rsidP="006E1975">
            <w:pPr>
              <w:spacing w:line="360" w:lineRule="auto"/>
              <w:ind w:right="49"/>
              <w:rPr>
                <w:rFonts w:ascii="Palatino Linotype" w:eastAsiaTheme="minorEastAsia" w:hAnsi="Palatino Linotype" w:cs="Times New Roman"/>
                <w:b/>
              </w:rPr>
            </w:pPr>
          </w:p>
          <w:p w:rsidR="002B1777" w:rsidRDefault="002B1777" w:rsidP="006E1975">
            <w:pPr>
              <w:spacing w:line="360" w:lineRule="auto"/>
              <w:ind w:right="49"/>
              <w:rPr>
                <w:rFonts w:ascii="Palatino Linotype" w:eastAsiaTheme="minorEastAsia" w:hAnsi="Palatino Linotype" w:cs="Times New Roman"/>
                <w:b/>
              </w:rPr>
            </w:pPr>
          </w:p>
          <w:p w:rsidR="00E113EC" w:rsidRPr="00E113EC" w:rsidRDefault="00E113EC" w:rsidP="00EF5B76">
            <w:pPr>
              <w:spacing w:line="360" w:lineRule="auto"/>
              <w:ind w:right="49"/>
              <w:jc w:val="center"/>
              <w:rPr>
                <w:rFonts w:ascii="Palatino Linotype" w:eastAsiaTheme="minorEastAsia" w:hAnsi="Palatino Linotype" w:cs="Times New Roman"/>
                <w:b/>
              </w:rPr>
            </w:pPr>
            <w:r w:rsidRPr="00E113EC">
              <w:rPr>
                <w:rFonts w:ascii="Palatino Linotype" w:eastAsiaTheme="minorEastAsia" w:hAnsi="Palatino Linotype" w:cs="Times New Roman"/>
                <w:b/>
              </w:rPr>
              <w:t>Javier Martínez Cruz</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Comisionado</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(Rúbrica)</w:t>
            </w:r>
          </w:p>
        </w:tc>
        <w:tc>
          <w:tcPr>
            <w:tcW w:w="4349" w:type="dxa"/>
            <w:vAlign w:val="center"/>
          </w:tcPr>
          <w:p w:rsidR="00E113EC" w:rsidRDefault="00E113EC" w:rsidP="006E1975">
            <w:pPr>
              <w:spacing w:line="360" w:lineRule="auto"/>
              <w:ind w:right="49"/>
              <w:rPr>
                <w:rFonts w:ascii="Palatino Linotype" w:eastAsiaTheme="minorEastAsia" w:hAnsi="Palatino Linotype" w:cs="Times New Roman"/>
                <w:b/>
              </w:rPr>
            </w:pPr>
          </w:p>
          <w:p w:rsidR="002B1777" w:rsidRDefault="002B1777" w:rsidP="006E1975">
            <w:pPr>
              <w:spacing w:line="360" w:lineRule="auto"/>
              <w:ind w:right="49"/>
              <w:rPr>
                <w:rFonts w:ascii="Palatino Linotype" w:eastAsiaTheme="minorEastAsia" w:hAnsi="Palatino Linotype" w:cs="Times New Roman"/>
                <w:b/>
              </w:rPr>
            </w:pPr>
          </w:p>
          <w:p w:rsidR="00E113EC" w:rsidRPr="00942429" w:rsidRDefault="00E113EC" w:rsidP="00EF5B76">
            <w:pPr>
              <w:spacing w:line="360" w:lineRule="auto"/>
              <w:ind w:right="49"/>
              <w:jc w:val="center"/>
              <w:rPr>
                <w:rFonts w:ascii="Palatino Linotype" w:eastAsiaTheme="minorEastAsia" w:hAnsi="Palatino Linotype" w:cs="Times New Roman"/>
                <w:b/>
                <w:sz w:val="2"/>
              </w:rPr>
            </w:pPr>
          </w:p>
          <w:p w:rsidR="00E113EC" w:rsidRPr="00E113EC" w:rsidRDefault="00E113EC" w:rsidP="00EF5B76">
            <w:pPr>
              <w:spacing w:line="360" w:lineRule="auto"/>
              <w:ind w:right="49"/>
              <w:jc w:val="center"/>
              <w:rPr>
                <w:rFonts w:ascii="Palatino Linotype" w:eastAsiaTheme="minorEastAsia" w:hAnsi="Palatino Linotype" w:cs="Times New Roman"/>
                <w:b/>
              </w:rPr>
            </w:pPr>
            <w:r w:rsidRPr="00E113EC">
              <w:rPr>
                <w:rFonts w:ascii="Palatino Linotype" w:eastAsiaTheme="minorEastAsia" w:hAnsi="Palatino Linotype" w:cs="Times New Roman"/>
                <w:b/>
              </w:rPr>
              <w:t>Luis Gustavo Parra Noriega</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Comisionado</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(Rúbrica)</w:t>
            </w:r>
          </w:p>
        </w:tc>
      </w:tr>
      <w:tr w:rsidR="00E113EC" w:rsidRPr="00E113EC" w:rsidTr="00E113EC">
        <w:trPr>
          <w:trHeight w:val="1263"/>
        </w:trPr>
        <w:tc>
          <w:tcPr>
            <w:tcW w:w="8697" w:type="dxa"/>
            <w:gridSpan w:val="2"/>
            <w:vAlign w:val="center"/>
          </w:tcPr>
          <w:p w:rsidR="00E113EC" w:rsidRDefault="00E113EC" w:rsidP="00EF5B76">
            <w:pPr>
              <w:spacing w:line="360" w:lineRule="auto"/>
              <w:ind w:right="49"/>
              <w:jc w:val="center"/>
              <w:rPr>
                <w:rFonts w:ascii="Palatino Linotype" w:eastAsiaTheme="minorEastAsia" w:hAnsi="Palatino Linotype" w:cs="Times New Roman"/>
                <w:b/>
              </w:rPr>
            </w:pPr>
          </w:p>
          <w:p w:rsidR="002B1777" w:rsidRDefault="002B1777" w:rsidP="00EF5B76">
            <w:pPr>
              <w:spacing w:line="360" w:lineRule="auto"/>
              <w:ind w:right="49"/>
              <w:jc w:val="center"/>
              <w:rPr>
                <w:rFonts w:ascii="Palatino Linotype" w:eastAsiaTheme="minorEastAsia" w:hAnsi="Palatino Linotype" w:cs="Times New Roman"/>
                <w:b/>
              </w:rPr>
            </w:pPr>
          </w:p>
          <w:p w:rsidR="00E113EC" w:rsidRPr="00E113EC" w:rsidRDefault="00E113EC" w:rsidP="00EF5B76">
            <w:pPr>
              <w:spacing w:line="360" w:lineRule="auto"/>
              <w:ind w:right="49"/>
              <w:jc w:val="center"/>
              <w:rPr>
                <w:rFonts w:ascii="Palatino Linotype" w:eastAsiaTheme="minorEastAsia" w:hAnsi="Palatino Linotype" w:cs="Times New Roman"/>
                <w:b/>
              </w:rPr>
            </w:pPr>
            <w:r w:rsidRPr="00E113EC">
              <w:rPr>
                <w:rFonts w:ascii="Palatino Linotype" w:eastAsiaTheme="minorEastAsia" w:hAnsi="Palatino Linotype" w:cs="Times New Roman"/>
                <w:b/>
              </w:rPr>
              <w:t>Alexis Tapia Ramírez</w:t>
            </w:r>
          </w:p>
          <w:p w:rsidR="00E113EC" w:rsidRPr="00E113EC" w:rsidRDefault="00E113EC" w:rsidP="00EF5B76">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Secretario Técnico del Pleno</w:t>
            </w:r>
          </w:p>
          <w:p w:rsidR="006E1975" w:rsidRPr="00E113EC" w:rsidRDefault="00E113EC" w:rsidP="002B1777">
            <w:pPr>
              <w:spacing w:line="360" w:lineRule="auto"/>
              <w:ind w:right="49"/>
              <w:jc w:val="center"/>
              <w:rPr>
                <w:rFonts w:ascii="Palatino Linotype" w:eastAsiaTheme="minorEastAsia" w:hAnsi="Palatino Linotype" w:cs="Times New Roman"/>
              </w:rPr>
            </w:pPr>
            <w:r w:rsidRPr="00E113EC">
              <w:rPr>
                <w:rFonts w:ascii="Palatino Linotype" w:eastAsiaTheme="minorEastAsia" w:hAnsi="Palatino Linotype" w:cs="Times New Roman"/>
              </w:rPr>
              <w:t>(Rúbrica)</w:t>
            </w:r>
          </w:p>
          <w:p w:rsidR="00E113EC" w:rsidRPr="00942429" w:rsidRDefault="00E113EC" w:rsidP="00EF5B76">
            <w:pPr>
              <w:spacing w:line="360" w:lineRule="auto"/>
              <w:ind w:right="49"/>
              <w:jc w:val="center"/>
              <w:rPr>
                <w:rFonts w:ascii="Palatino Linotype" w:eastAsiaTheme="minorEastAsia" w:hAnsi="Palatino Linotype" w:cs="Times New Roman"/>
                <w:sz w:val="2"/>
              </w:rPr>
            </w:pPr>
          </w:p>
          <w:p w:rsidR="00E113EC" w:rsidRPr="00942429" w:rsidRDefault="00E113EC" w:rsidP="002B1777">
            <w:pPr>
              <w:spacing w:line="360" w:lineRule="auto"/>
              <w:ind w:right="49"/>
              <w:rPr>
                <w:rFonts w:ascii="Palatino Linotype" w:eastAsiaTheme="minorEastAsia" w:hAnsi="Palatino Linotype" w:cs="Times New Roman"/>
                <w:sz w:val="2"/>
              </w:rPr>
            </w:pPr>
          </w:p>
        </w:tc>
      </w:tr>
    </w:tbl>
    <w:p w:rsidR="006A3769" w:rsidRDefault="00E113EC" w:rsidP="00EF5B76">
      <w:pPr>
        <w:spacing w:after="0" w:line="360" w:lineRule="auto"/>
        <w:ind w:right="49"/>
        <w:jc w:val="both"/>
      </w:pPr>
      <w:r w:rsidRPr="00E113EC">
        <w:rPr>
          <w:rFonts w:ascii="Palatino Linotype" w:eastAsia="Times New Roman" w:hAnsi="Palatino Linotype" w:cs="Arial"/>
          <w:lang w:val="es-ES_tradnl" w:eastAsia="es-ES"/>
        </w:rPr>
        <w:t>Esta hoja corresponde a la resolución de fe</w:t>
      </w:r>
      <w:r w:rsidR="00A7336A">
        <w:rPr>
          <w:rFonts w:ascii="Palatino Linotype" w:eastAsia="Times New Roman" w:hAnsi="Palatino Linotype" w:cs="Arial"/>
          <w:lang w:val="es-ES_tradnl" w:eastAsia="es-ES"/>
        </w:rPr>
        <w:t xml:space="preserve">cha </w:t>
      </w:r>
      <w:r w:rsidR="00942429">
        <w:rPr>
          <w:rFonts w:ascii="Palatino Linotype" w:eastAsia="Times New Roman" w:hAnsi="Palatino Linotype" w:cs="Arial"/>
          <w:lang w:val="es-ES_tradnl" w:eastAsia="es-ES"/>
        </w:rPr>
        <w:t>quince (15</w:t>
      </w:r>
      <w:r w:rsidR="00A7336A">
        <w:rPr>
          <w:rFonts w:ascii="Palatino Linotype" w:eastAsia="Times New Roman" w:hAnsi="Palatino Linotype" w:cs="Arial"/>
          <w:lang w:val="es-ES_tradnl" w:eastAsia="es-ES"/>
        </w:rPr>
        <w:t xml:space="preserve">) de </w:t>
      </w:r>
      <w:r w:rsidR="00942429">
        <w:rPr>
          <w:rFonts w:ascii="Palatino Linotype" w:eastAsia="Times New Roman" w:hAnsi="Palatino Linotype" w:cs="Arial"/>
          <w:lang w:val="es-ES_tradnl" w:eastAsia="es-ES"/>
        </w:rPr>
        <w:t>enero</w:t>
      </w:r>
      <w:r w:rsidRPr="00E113EC">
        <w:rPr>
          <w:rFonts w:ascii="Palatino Linotype" w:eastAsia="Times New Roman" w:hAnsi="Palatino Linotype" w:cs="Arial"/>
          <w:lang w:val="es-ES_tradnl" w:eastAsia="es-ES"/>
        </w:rPr>
        <w:t xml:space="preserve"> de dos mil </w:t>
      </w:r>
      <w:r w:rsidR="00942429">
        <w:rPr>
          <w:rFonts w:ascii="Palatino Linotype" w:eastAsia="Times New Roman" w:hAnsi="Palatino Linotype" w:cs="Arial"/>
          <w:lang w:val="es-ES_tradnl" w:eastAsia="es-ES"/>
        </w:rPr>
        <w:t>veinte</w:t>
      </w:r>
      <w:r w:rsidRPr="00E113EC">
        <w:rPr>
          <w:rFonts w:ascii="Palatino Linotype" w:eastAsia="Times New Roman" w:hAnsi="Palatino Linotype" w:cs="Arial"/>
          <w:lang w:val="es-ES_tradnl" w:eastAsia="es-ES"/>
        </w:rPr>
        <w:t xml:space="preserve">, emitida en el recurso de revisión </w:t>
      </w:r>
      <w:r w:rsidR="00A7336A">
        <w:rPr>
          <w:rFonts w:ascii="Palatino Linotype" w:eastAsia="Times New Roman" w:hAnsi="Palatino Linotype" w:cs="Arial"/>
          <w:b/>
          <w:lang w:val="es-ES_tradnl" w:eastAsia="es-ES"/>
        </w:rPr>
        <w:t>08148</w:t>
      </w:r>
      <w:r w:rsidR="00942429">
        <w:rPr>
          <w:rFonts w:ascii="Palatino Linotype" w:eastAsia="Times New Roman" w:hAnsi="Palatino Linotype" w:cs="Arial"/>
          <w:b/>
          <w:lang w:val="es-ES_tradnl" w:eastAsia="es-ES"/>
        </w:rPr>
        <w:t>/INFOEM/IP/RR/2019.</w:t>
      </w:r>
    </w:p>
    <w:sectPr w:rsidR="006A3769" w:rsidSect="00E113EC">
      <w:headerReference w:type="default" r:id="rId14"/>
      <w:footerReference w:type="default" r:id="rId15"/>
      <w:headerReference w:type="first" r:id="rId16"/>
      <w:footerReference w:type="first" r:id="rId17"/>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680" w:rsidRDefault="00A90680" w:rsidP="00E113EC">
      <w:pPr>
        <w:spacing w:after="0" w:line="240" w:lineRule="auto"/>
      </w:pPr>
      <w:r>
        <w:separator/>
      </w:r>
    </w:p>
  </w:endnote>
  <w:endnote w:type="continuationSeparator" w:id="0">
    <w:p w:rsidR="00A90680" w:rsidRDefault="00A90680"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EF5B76" w:rsidRPr="00883450" w:rsidRDefault="00EF5B7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B145F">
              <w:rPr>
                <w:rFonts w:ascii="Palatino Linotype" w:hAnsi="Palatino Linotype"/>
                <w:b/>
                <w:bCs/>
                <w:noProof/>
                <w:szCs w:val="20"/>
              </w:rPr>
              <w:t>53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B145F">
              <w:rPr>
                <w:rFonts w:ascii="Palatino Linotype" w:hAnsi="Palatino Linotype"/>
                <w:b/>
                <w:bCs/>
                <w:noProof/>
                <w:szCs w:val="20"/>
              </w:rPr>
              <w:t>53</w:t>
            </w:r>
            <w:r w:rsidRPr="00883450">
              <w:rPr>
                <w:rFonts w:ascii="Palatino Linotype" w:hAnsi="Palatino Linotype"/>
                <w:b/>
                <w:bCs/>
                <w:szCs w:val="20"/>
              </w:rPr>
              <w:fldChar w:fldCharType="end"/>
            </w:r>
          </w:p>
        </w:sdtContent>
      </w:sdt>
    </w:sdtContent>
  </w:sdt>
  <w:p w:rsidR="00EF5B76" w:rsidRDefault="00EF5B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B76" w:rsidRPr="00883450" w:rsidRDefault="00EF5B76"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B145F" w:rsidRPr="006B145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B145F" w:rsidRPr="006B145F">
      <w:rPr>
        <w:rFonts w:ascii="Palatino Linotype" w:hAnsi="Palatino Linotype"/>
        <w:noProof/>
        <w:lang w:val="es-ES"/>
      </w:rPr>
      <w:t>53</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680" w:rsidRDefault="00A90680" w:rsidP="00E113EC">
      <w:pPr>
        <w:spacing w:after="0" w:line="240" w:lineRule="auto"/>
      </w:pPr>
      <w:r>
        <w:separator/>
      </w:r>
    </w:p>
  </w:footnote>
  <w:footnote w:type="continuationSeparator" w:id="0">
    <w:p w:rsidR="00A90680" w:rsidRDefault="00A90680" w:rsidP="00E113EC">
      <w:pPr>
        <w:spacing w:after="0" w:line="240" w:lineRule="auto"/>
      </w:pPr>
      <w:r>
        <w:continuationSeparator/>
      </w:r>
    </w:p>
  </w:footnote>
  <w:footnote w:id="1">
    <w:p w:rsidR="00EF5B76" w:rsidRDefault="00EF5B76" w:rsidP="00E113EC">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F5B76" w:rsidRDefault="00EF5B76" w:rsidP="00E113EC">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F5B76" w:rsidRPr="001E1F95" w:rsidRDefault="00EF5B76" w:rsidP="00E113EC">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EF5B76" w:rsidRPr="00034B44" w:rsidRDefault="00EF5B76" w:rsidP="00E113EC">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F5B76" w:rsidRPr="00034B44" w:rsidRDefault="00EF5B76" w:rsidP="00E113EC">
      <w:pPr>
        <w:pStyle w:val="ADB1"/>
        <w:jc w:val="both"/>
        <w:rPr>
          <w:rFonts w:ascii="Palatino Linotype" w:hAnsi="Palatino Linotype"/>
          <w:sz w:val="18"/>
        </w:rPr>
      </w:pPr>
      <w:r w:rsidRPr="00034B44">
        <w:rPr>
          <w:rFonts w:ascii="Palatino Linotype" w:hAnsi="Palatino Linotype"/>
          <w:sz w:val="18"/>
        </w:rPr>
        <w:t xml:space="preserve"> (…)</w:t>
      </w:r>
    </w:p>
    <w:p w:rsidR="00EF5B76" w:rsidRPr="00034B44" w:rsidRDefault="00EF5B76" w:rsidP="00E113EC">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B76" w:rsidRDefault="00EF5B76">
    <w:pPr>
      <w:pStyle w:val="Encabezado"/>
    </w:pPr>
  </w:p>
  <w:p w:rsidR="00EF5B76" w:rsidRDefault="00EF5B76">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EF5B76" w:rsidRPr="00EF13C1" w:rsidTr="00E113EC">
      <w:trPr>
        <w:gridAfter w:val="1"/>
        <w:wAfter w:w="425" w:type="dxa"/>
        <w:trHeight w:val="138"/>
      </w:trPr>
      <w:tc>
        <w:tcPr>
          <w:tcW w:w="2977" w:type="dxa"/>
          <w:vAlign w:val="center"/>
        </w:tcPr>
        <w:p w:rsidR="00EF5B76" w:rsidRPr="00EF13C1" w:rsidRDefault="00EF5B76"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rsidR="00EF5B76" w:rsidRPr="00EF13C1" w:rsidRDefault="00EF5B76" w:rsidP="00E113EC">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08148/INFOEM/IP/RR/2019</w:t>
          </w:r>
        </w:p>
      </w:tc>
    </w:tr>
    <w:tr w:rsidR="00EF5B76" w:rsidRPr="00EF13C1" w:rsidTr="00E113EC">
      <w:trPr>
        <w:trHeight w:val="321"/>
      </w:trPr>
      <w:tc>
        <w:tcPr>
          <w:tcW w:w="2977" w:type="dxa"/>
          <w:vAlign w:val="center"/>
        </w:tcPr>
        <w:p w:rsidR="00EF5B76" w:rsidRPr="00EF13C1" w:rsidRDefault="00EF5B76" w:rsidP="00E113EC">
          <w:pPr>
            <w:rPr>
              <w:rFonts w:ascii="Palatino Linotype" w:hAnsi="Palatino Linotype"/>
              <w:b/>
              <w:sz w:val="22"/>
              <w:szCs w:val="22"/>
            </w:rPr>
          </w:pPr>
          <w:r w:rsidRPr="00EF13C1">
            <w:rPr>
              <w:rFonts w:ascii="Palatino Linotype" w:hAnsi="Palatino Linotype"/>
              <w:b/>
              <w:sz w:val="22"/>
              <w:szCs w:val="22"/>
            </w:rPr>
            <w:t>Sujeto obligado:</w:t>
          </w:r>
        </w:p>
      </w:tc>
      <w:tc>
        <w:tcPr>
          <w:tcW w:w="3969" w:type="dxa"/>
          <w:gridSpan w:val="2"/>
          <w:vAlign w:val="center"/>
        </w:tcPr>
        <w:p w:rsidR="00EF5B76" w:rsidRPr="00EF13C1" w:rsidRDefault="00EF5B76" w:rsidP="00E113EC">
          <w:pPr>
            <w:pStyle w:val="Encabezado"/>
            <w:tabs>
              <w:tab w:val="clear" w:pos="4419"/>
              <w:tab w:val="center" w:pos="3328"/>
            </w:tabs>
            <w:ind w:right="-108"/>
            <w:jc w:val="both"/>
            <w:rPr>
              <w:rFonts w:ascii="Palatino Linotype" w:hAnsi="Palatino Linotype"/>
              <w:b/>
              <w:sz w:val="22"/>
              <w:szCs w:val="22"/>
            </w:rPr>
          </w:pPr>
          <w:r>
            <w:rPr>
              <w:rFonts w:ascii="Palatino Linotype" w:hAnsi="Palatino Linotype"/>
              <w:b/>
              <w:sz w:val="22"/>
              <w:szCs w:val="22"/>
            </w:rPr>
            <w:t>Ayuntamiento de Chalco</w:t>
          </w:r>
        </w:p>
      </w:tc>
    </w:tr>
    <w:tr w:rsidR="00EF5B76" w:rsidRPr="00EF13C1" w:rsidTr="00E113EC">
      <w:trPr>
        <w:gridAfter w:val="1"/>
        <w:wAfter w:w="425" w:type="dxa"/>
        <w:trHeight w:val="321"/>
      </w:trPr>
      <w:tc>
        <w:tcPr>
          <w:tcW w:w="2977" w:type="dxa"/>
          <w:vAlign w:val="center"/>
        </w:tcPr>
        <w:p w:rsidR="00EF5B76" w:rsidRPr="00EF13C1" w:rsidRDefault="00EF5B76" w:rsidP="00E113E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rsidR="00EF5B76" w:rsidRPr="00EF13C1" w:rsidRDefault="00EF5B76" w:rsidP="00E113E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EF5B76" w:rsidRDefault="00EF5B76" w:rsidP="00E113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B76" w:rsidRDefault="00EF5B76" w:rsidP="00E113EC">
    <w:pPr>
      <w:pStyle w:val="Encabezado"/>
      <w:tabs>
        <w:tab w:val="left" w:pos="3103"/>
      </w:tabs>
    </w:pPr>
    <w:r>
      <w:tab/>
    </w:r>
    <w:r>
      <w:tab/>
    </w:r>
  </w:p>
  <w:tbl>
    <w:tblPr>
      <w:tblStyle w:val="Tablaconcuadrcula"/>
      <w:tblW w:w="6681"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EF5B76" w:rsidRPr="00182113" w:rsidTr="00E113EC">
      <w:trPr>
        <w:trHeight w:val="138"/>
      </w:trPr>
      <w:tc>
        <w:tcPr>
          <w:tcW w:w="2532" w:type="dxa"/>
          <w:vAlign w:val="center"/>
        </w:tcPr>
        <w:p w:rsidR="00EF5B76" w:rsidRPr="00182113" w:rsidRDefault="00EF5B76" w:rsidP="00E113EC">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EF5B76" w:rsidRPr="00182113" w:rsidRDefault="00EF5B76" w:rsidP="00E113EC">
          <w:pPr>
            <w:pStyle w:val="Encabezado"/>
            <w:jc w:val="center"/>
            <w:rPr>
              <w:rFonts w:ascii="Palatino Linotype" w:hAnsi="Palatino Linotype"/>
              <w:b/>
              <w:sz w:val="22"/>
              <w:szCs w:val="22"/>
            </w:rPr>
          </w:pPr>
        </w:p>
      </w:tc>
      <w:tc>
        <w:tcPr>
          <w:tcW w:w="3827" w:type="dxa"/>
          <w:vAlign w:val="center"/>
        </w:tcPr>
        <w:p w:rsidR="00EF5B76" w:rsidRPr="005143E6" w:rsidRDefault="00EF5B76" w:rsidP="00E113EC">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08148/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EF5B76" w:rsidRPr="00182113" w:rsidTr="00E113EC">
      <w:trPr>
        <w:trHeight w:val="227"/>
      </w:trPr>
      <w:tc>
        <w:tcPr>
          <w:tcW w:w="2532" w:type="dxa"/>
          <w:vAlign w:val="center"/>
        </w:tcPr>
        <w:p w:rsidR="00EF5B76" w:rsidRPr="00182113" w:rsidRDefault="00EF5B76" w:rsidP="00E113EC">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EF5B76" w:rsidRPr="00182113" w:rsidRDefault="00EF5B76" w:rsidP="00E113EC">
          <w:pPr>
            <w:pStyle w:val="Encabezado"/>
            <w:jc w:val="center"/>
            <w:rPr>
              <w:rFonts w:ascii="Palatino Linotype" w:hAnsi="Palatino Linotype"/>
              <w:b/>
              <w:sz w:val="22"/>
              <w:szCs w:val="22"/>
            </w:rPr>
          </w:pPr>
        </w:p>
      </w:tc>
      <w:tc>
        <w:tcPr>
          <w:tcW w:w="3827" w:type="dxa"/>
          <w:vAlign w:val="center"/>
        </w:tcPr>
        <w:p w:rsidR="00EF5B76" w:rsidRPr="00182113" w:rsidRDefault="0019038F" w:rsidP="00E113EC">
          <w:pPr>
            <w:pStyle w:val="Encabezado"/>
            <w:ind w:right="34"/>
            <w:jc w:val="both"/>
            <w:rPr>
              <w:rFonts w:ascii="Palatino Linotype" w:hAnsi="Palatino Linotype"/>
              <w:b/>
              <w:sz w:val="22"/>
              <w:szCs w:val="22"/>
            </w:rPr>
          </w:pPr>
          <w:r w:rsidRPr="0019038F">
            <w:rPr>
              <w:rFonts w:ascii="Palatino Linotype" w:hAnsi="Palatino Linotype"/>
              <w:b/>
              <w:sz w:val="22"/>
              <w:szCs w:val="22"/>
              <w:highlight w:val="black"/>
            </w:rPr>
            <w:t>--------------------------------------------</w:t>
          </w:r>
        </w:p>
      </w:tc>
    </w:tr>
    <w:tr w:rsidR="00EF5B76" w:rsidRPr="00182113" w:rsidTr="00E113EC">
      <w:trPr>
        <w:trHeight w:val="232"/>
      </w:trPr>
      <w:tc>
        <w:tcPr>
          <w:tcW w:w="2532" w:type="dxa"/>
          <w:vAlign w:val="center"/>
        </w:tcPr>
        <w:p w:rsidR="00EF5B76" w:rsidRPr="00182113" w:rsidRDefault="00EF5B76" w:rsidP="00E113EC">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EF5B76" w:rsidRPr="00182113" w:rsidRDefault="00EF5B76" w:rsidP="00E113EC">
          <w:pPr>
            <w:pStyle w:val="Encabezado"/>
            <w:jc w:val="center"/>
            <w:rPr>
              <w:rFonts w:ascii="Palatino Linotype" w:hAnsi="Palatino Linotype"/>
              <w:b/>
              <w:sz w:val="22"/>
              <w:szCs w:val="22"/>
            </w:rPr>
          </w:pPr>
        </w:p>
      </w:tc>
      <w:tc>
        <w:tcPr>
          <w:tcW w:w="3827" w:type="dxa"/>
          <w:vAlign w:val="center"/>
        </w:tcPr>
        <w:p w:rsidR="00EF5B76" w:rsidRPr="00182113" w:rsidRDefault="00EF5B76" w:rsidP="00E113EC">
          <w:pPr>
            <w:pStyle w:val="Encabezado"/>
            <w:ind w:right="34"/>
            <w:jc w:val="both"/>
            <w:rPr>
              <w:rFonts w:ascii="Palatino Linotype" w:hAnsi="Palatino Linotype"/>
              <w:b/>
              <w:sz w:val="22"/>
              <w:szCs w:val="22"/>
            </w:rPr>
          </w:pPr>
          <w:r>
            <w:rPr>
              <w:rFonts w:ascii="Palatino Linotype" w:hAnsi="Palatino Linotype"/>
              <w:b/>
              <w:sz w:val="22"/>
              <w:szCs w:val="22"/>
            </w:rPr>
            <w:t>Ayuntamiento de Chalco</w:t>
          </w:r>
        </w:p>
      </w:tc>
    </w:tr>
    <w:tr w:rsidR="00EF5B76" w:rsidRPr="00182113" w:rsidTr="00E113EC">
      <w:trPr>
        <w:trHeight w:val="320"/>
      </w:trPr>
      <w:tc>
        <w:tcPr>
          <w:tcW w:w="2532" w:type="dxa"/>
          <w:vAlign w:val="center"/>
        </w:tcPr>
        <w:p w:rsidR="00EF5B76" w:rsidRPr="00182113" w:rsidRDefault="00EF5B76" w:rsidP="00E113EC">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EF5B76" w:rsidRPr="00182113" w:rsidRDefault="00EF5B76" w:rsidP="00E113EC">
          <w:pPr>
            <w:pStyle w:val="Encabezado"/>
            <w:jc w:val="center"/>
            <w:rPr>
              <w:rFonts w:ascii="Palatino Linotype" w:hAnsi="Palatino Linotype"/>
              <w:b/>
              <w:sz w:val="22"/>
              <w:szCs w:val="22"/>
            </w:rPr>
          </w:pPr>
        </w:p>
      </w:tc>
      <w:tc>
        <w:tcPr>
          <w:tcW w:w="3827" w:type="dxa"/>
          <w:vAlign w:val="center"/>
        </w:tcPr>
        <w:p w:rsidR="00EF5B76" w:rsidRPr="00182113" w:rsidRDefault="00EF5B76" w:rsidP="00E113EC">
          <w:pPr>
            <w:pStyle w:val="Encabezado"/>
            <w:ind w:right="34"/>
            <w:jc w:val="both"/>
            <w:rPr>
              <w:rFonts w:ascii="Palatino Linotype" w:hAnsi="Palatino Linotype"/>
              <w:b/>
              <w:sz w:val="22"/>
              <w:szCs w:val="22"/>
            </w:rPr>
          </w:pPr>
          <w:r>
            <w:rPr>
              <w:rFonts w:ascii="Palatino Linotype" w:hAnsi="Palatino Linotype"/>
              <w:b/>
              <w:sz w:val="22"/>
              <w:szCs w:val="22"/>
            </w:rPr>
            <w:t>José Guadalupe Luna Hernández</w:t>
          </w:r>
        </w:p>
      </w:tc>
    </w:tr>
  </w:tbl>
  <w:p w:rsidR="00EF5B76" w:rsidRDefault="00EF5B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A031D"/>
    <w:multiLevelType w:val="hybridMultilevel"/>
    <w:tmpl w:val="A2A2C290"/>
    <w:lvl w:ilvl="0" w:tplc="509A9C1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9"/>
  </w:num>
  <w:num w:numId="5">
    <w:abstractNumId w:val="8"/>
  </w:num>
  <w:num w:numId="6">
    <w:abstractNumId w:val="1"/>
  </w:num>
  <w:num w:numId="7">
    <w:abstractNumId w:val="7"/>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86975"/>
    <w:rsid w:val="000C4416"/>
    <w:rsid w:val="000C47B5"/>
    <w:rsid w:val="000E0969"/>
    <w:rsid w:val="00120F87"/>
    <w:rsid w:val="0015457B"/>
    <w:rsid w:val="0019038F"/>
    <w:rsid w:val="002A0F66"/>
    <w:rsid w:val="002B1777"/>
    <w:rsid w:val="003013EB"/>
    <w:rsid w:val="003329A2"/>
    <w:rsid w:val="00364F2F"/>
    <w:rsid w:val="004C400B"/>
    <w:rsid w:val="00505288"/>
    <w:rsid w:val="005C0B75"/>
    <w:rsid w:val="005F1417"/>
    <w:rsid w:val="00647120"/>
    <w:rsid w:val="00652E6F"/>
    <w:rsid w:val="006A3769"/>
    <w:rsid w:val="006B145F"/>
    <w:rsid w:val="006E1975"/>
    <w:rsid w:val="00721347"/>
    <w:rsid w:val="00751ED5"/>
    <w:rsid w:val="00791FDA"/>
    <w:rsid w:val="007A6573"/>
    <w:rsid w:val="0082501D"/>
    <w:rsid w:val="0083389F"/>
    <w:rsid w:val="008369D5"/>
    <w:rsid w:val="0086776C"/>
    <w:rsid w:val="008C37E9"/>
    <w:rsid w:val="008F4AC8"/>
    <w:rsid w:val="00920F70"/>
    <w:rsid w:val="00942429"/>
    <w:rsid w:val="00A7336A"/>
    <w:rsid w:val="00A90680"/>
    <w:rsid w:val="00A9072F"/>
    <w:rsid w:val="00AD2A05"/>
    <w:rsid w:val="00B61B3D"/>
    <w:rsid w:val="00B6215D"/>
    <w:rsid w:val="00C460CA"/>
    <w:rsid w:val="00C75187"/>
    <w:rsid w:val="00D42C91"/>
    <w:rsid w:val="00D745B8"/>
    <w:rsid w:val="00E113EC"/>
    <w:rsid w:val="00E35A01"/>
    <w:rsid w:val="00E45EFD"/>
    <w:rsid w:val="00EC4F5B"/>
    <w:rsid w:val="00ED7B2F"/>
    <w:rsid w:val="00EF5B76"/>
    <w:rsid w:val="00F41D7C"/>
    <w:rsid w:val="00F52D0A"/>
    <w:rsid w:val="00FF6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EF5B76"/>
    <w:pPr>
      <w:tabs>
        <w:tab w:val="right" w:leader="dot" w:pos="8779"/>
      </w:tabs>
      <w:spacing w:after="100"/>
    </w:pPr>
  </w:style>
  <w:style w:type="paragraph" w:styleId="Textodeglobo">
    <w:name w:val="Balloon Text"/>
    <w:basedOn w:val="Normal"/>
    <w:link w:val="TextodegloboCar"/>
    <w:uiPriority w:val="99"/>
    <w:semiHidden/>
    <w:unhideWhenUsed/>
    <w:rsid w:val="005C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Igt/indice/CHALCO/art_92_viii.web" TargetMode="External"/><Relationship Id="rId13" Type="http://schemas.openxmlformats.org/officeDocument/2006/relationships/hyperlink" Target="http://www.monografias.com/trabajos14/verific-servicios/verific-servicios.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73F6E-B6C5-4FD4-B2EF-EE9F1C05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53</Pages>
  <Words>9878</Words>
  <Characters>54332</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cp:lastPrinted>2020-01-20T21:25:00Z</cp:lastPrinted>
  <dcterms:created xsi:type="dcterms:W3CDTF">2019-12-19T00:25:00Z</dcterms:created>
  <dcterms:modified xsi:type="dcterms:W3CDTF">2020-01-29T01:56:00Z</dcterms:modified>
</cp:coreProperties>
</file>