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B65EE" w14:textId="77777777" w:rsidR="001B26AA" w:rsidRPr="00B50359" w:rsidRDefault="001B26AA" w:rsidP="00B50359">
      <w:pPr>
        <w:tabs>
          <w:tab w:val="left" w:pos="567"/>
        </w:tabs>
        <w:spacing w:line="360" w:lineRule="auto"/>
        <w:jc w:val="center"/>
        <w:rPr>
          <w:rFonts w:ascii="Palatino Linotype" w:eastAsia="Times New Roman" w:hAnsi="Palatino Linotype" w:cs="Times New Roman"/>
          <w:b/>
        </w:rPr>
      </w:pPr>
      <w:r w:rsidRPr="00B50359">
        <w:rPr>
          <w:rFonts w:ascii="Palatino Linotype" w:eastAsia="Times New Roman" w:hAnsi="Palatino Linotype" w:cs="Times New Roman"/>
          <w:b/>
        </w:rPr>
        <w:t>LÍNEAS ARGUMENTATIVAS</w:t>
      </w:r>
    </w:p>
    <w:p w14:paraId="7B893EAF" w14:textId="77777777" w:rsidR="0000092F" w:rsidRPr="00B50359" w:rsidRDefault="0000092F" w:rsidP="00B50359">
      <w:pPr>
        <w:tabs>
          <w:tab w:val="left" w:pos="567"/>
        </w:tabs>
        <w:spacing w:line="360" w:lineRule="auto"/>
        <w:jc w:val="center"/>
        <w:rPr>
          <w:rFonts w:ascii="Palatino Linotype" w:eastAsia="Times New Roman" w:hAnsi="Palatino Linotype" w:cs="Times New Roman"/>
          <w:b/>
        </w:rPr>
      </w:pPr>
    </w:p>
    <w:p w14:paraId="3A0891EB" w14:textId="72391890" w:rsidR="0094711A" w:rsidRPr="00B50359" w:rsidRDefault="00B50359" w:rsidP="00B50359">
      <w:pPr>
        <w:tabs>
          <w:tab w:val="left" w:pos="567"/>
        </w:tabs>
        <w:spacing w:line="360" w:lineRule="auto"/>
        <w:jc w:val="both"/>
        <w:rPr>
          <w:rFonts w:ascii="Palatino Linotype" w:hAnsi="Palatino Linotype"/>
          <w:lang w:eastAsia="es-MX"/>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3704506" wp14:editId="280AF68D">
                <wp:simplePos x="0" y="0"/>
                <wp:positionH relativeFrom="column">
                  <wp:posOffset>33020</wp:posOffset>
                </wp:positionH>
                <wp:positionV relativeFrom="paragraph">
                  <wp:posOffset>1510030</wp:posOffset>
                </wp:positionV>
                <wp:extent cx="5905500" cy="4895850"/>
                <wp:effectExtent l="76200" t="57150" r="57150" b="76200"/>
                <wp:wrapNone/>
                <wp:docPr id="4" name="Conector recto 4"/>
                <wp:cNvGraphicFramePr/>
                <a:graphic xmlns:a="http://schemas.openxmlformats.org/drawingml/2006/main">
                  <a:graphicData uri="http://schemas.microsoft.com/office/word/2010/wordprocessingShape">
                    <wps:wsp>
                      <wps:cNvCnPr/>
                      <wps:spPr>
                        <a:xfrm flipH="1" flipV="1">
                          <a:off x="0" y="0"/>
                          <a:ext cx="5905500" cy="48958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7EC10" id="Conector recto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8.9pt" to="467.6pt,5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" strokecolor="#4f81bd [3204]" strokeweight="3pt">
                <v:shadow on="t" color="black" opacity="24903f" origin=",.5" offset="0,.55556mm"/>
              </v:line>
            </w:pict>
          </mc:Fallback>
        </mc:AlternateContent>
      </w:r>
      <w:r w:rsidR="0094711A" w:rsidRPr="00B50359">
        <w:rPr>
          <w:rFonts w:ascii="Palatino Linotype" w:hAnsi="Palatino Linotype"/>
          <w:b/>
        </w:rPr>
        <w:t xml:space="preserve">RESPUESTAS IMPRECISAS O INCOMPLETAS, DEBER DE REPARACIÓN. </w:t>
      </w:r>
      <w:r w:rsidR="0094711A" w:rsidRPr="00B50359">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B50359" w:rsidRDefault="0094711A" w:rsidP="00B50359">
      <w:pPr>
        <w:tabs>
          <w:tab w:val="left" w:pos="567"/>
        </w:tabs>
        <w:spacing w:line="360" w:lineRule="auto"/>
        <w:jc w:val="center"/>
        <w:rPr>
          <w:rFonts w:ascii="Palatino Linotype" w:eastAsia="Calibri" w:hAnsi="Palatino Linotype" w:cs="Times New Roman"/>
          <w:b/>
        </w:rPr>
      </w:pPr>
    </w:p>
    <w:p w14:paraId="1AE05047" w14:textId="77777777" w:rsidR="00265381" w:rsidRPr="00B50359" w:rsidRDefault="00265381" w:rsidP="00B50359">
      <w:pPr>
        <w:tabs>
          <w:tab w:val="left" w:pos="567"/>
        </w:tabs>
        <w:spacing w:line="360" w:lineRule="auto"/>
        <w:jc w:val="both"/>
        <w:rPr>
          <w:rFonts w:ascii="Palatino Linotype" w:hAnsi="Palatino Linotype"/>
          <w:b/>
        </w:rPr>
      </w:pPr>
    </w:p>
    <w:p w14:paraId="26AF8061" w14:textId="77777777" w:rsidR="008826F4" w:rsidRPr="00B50359" w:rsidRDefault="008826F4" w:rsidP="00B50359">
      <w:pPr>
        <w:tabs>
          <w:tab w:val="left" w:pos="567"/>
        </w:tabs>
        <w:spacing w:line="360" w:lineRule="auto"/>
        <w:rPr>
          <w:rFonts w:ascii="Palatino Linotype" w:eastAsia="Times New Roman" w:hAnsi="Palatino Linotype" w:cs="Times New Roman"/>
          <w:b/>
        </w:rPr>
      </w:pPr>
    </w:p>
    <w:p w14:paraId="35DCC688" w14:textId="77777777" w:rsidR="008826F4" w:rsidRPr="00B50359" w:rsidRDefault="008826F4" w:rsidP="00B50359">
      <w:pPr>
        <w:tabs>
          <w:tab w:val="left" w:pos="567"/>
        </w:tabs>
        <w:spacing w:line="360" w:lineRule="auto"/>
        <w:rPr>
          <w:rFonts w:ascii="Palatino Linotype" w:eastAsia="Times New Roman" w:hAnsi="Palatino Linotype" w:cs="Times New Roman"/>
          <w:b/>
        </w:rPr>
      </w:pPr>
    </w:p>
    <w:p w14:paraId="276D6D69" w14:textId="77777777" w:rsidR="00743C9C" w:rsidRPr="00B50359" w:rsidRDefault="00743C9C" w:rsidP="00B50359">
      <w:pPr>
        <w:tabs>
          <w:tab w:val="left" w:pos="567"/>
        </w:tabs>
        <w:spacing w:line="360" w:lineRule="auto"/>
        <w:rPr>
          <w:rFonts w:ascii="Palatino Linotype" w:eastAsia="Times New Roman" w:hAnsi="Palatino Linotype" w:cs="Times New Roman"/>
          <w:b/>
        </w:rPr>
      </w:pPr>
    </w:p>
    <w:p w14:paraId="2C0B0C12" w14:textId="77777777" w:rsidR="00743C9C" w:rsidRPr="00B50359" w:rsidRDefault="00743C9C" w:rsidP="00B50359">
      <w:pPr>
        <w:tabs>
          <w:tab w:val="left" w:pos="567"/>
        </w:tabs>
        <w:spacing w:line="360" w:lineRule="auto"/>
        <w:rPr>
          <w:rFonts w:ascii="Palatino Linotype" w:eastAsia="Times New Roman" w:hAnsi="Palatino Linotype" w:cs="Times New Roman"/>
          <w:b/>
        </w:rPr>
      </w:pPr>
    </w:p>
    <w:p w14:paraId="3EDAC77C" w14:textId="77777777" w:rsidR="00743C9C" w:rsidRPr="00B50359" w:rsidRDefault="00743C9C" w:rsidP="00B50359">
      <w:pPr>
        <w:tabs>
          <w:tab w:val="left" w:pos="567"/>
        </w:tabs>
        <w:spacing w:line="360" w:lineRule="auto"/>
        <w:rPr>
          <w:rFonts w:ascii="Palatino Linotype" w:eastAsia="Times New Roman" w:hAnsi="Palatino Linotype" w:cs="Times New Roman"/>
          <w:b/>
        </w:rPr>
      </w:pPr>
    </w:p>
    <w:p w14:paraId="3820B62E" w14:textId="77777777" w:rsidR="00D172C0" w:rsidRPr="00B50359" w:rsidRDefault="00D172C0" w:rsidP="00B50359">
      <w:pPr>
        <w:tabs>
          <w:tab w:val="left" w:pos="567"/>
        </w:tabs>
        <w:spacing w:line="360" w:lineRule="auto"/>
        <w:rPr>
          <w:rFonts w:ascii="Palatino Linotype" w:eastAsia="Times New Roman" w:hAnsi="Palatino Linotype" w:cs="Times New Roman"/>
          <w:b/>
        </w:rPr>
      </w:pPr>
    </w:p>
    <w:p w14:paraId="5863F2D0" w14:textId="77777777" w:rsidR="00265381" w:rsidRPr="00B50359" w:rsidRDefault="00265381" w:rsidP="00B50359">
      <w:pPr>
        <w:tabs>
          <w:tab w:val="left" w:pos="567"/>
        </w:tabs>
        <w:spacing w:line="360" w:lineRule="auto"/>
        <w:rPr>
          <w:rFonts w:ascii="Palatino Linotype" w:eastAsia="Times New Roman" w:hAnsi="Palatino Linotype" w:cs="Times New Roman"/>
          <w:b/>
        </w:rPr>
      </w:pPr>
    </w:p>
    <w:p w14:paraId="285727B8"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p w14:paraId="329B731E"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p w14:paraId="109C255C"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p w14:paraId="5151FDA2"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p w14:paraId="517C0711"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p w14:paraId="1E280180"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p w14:paraId="7FCE5BAB" w14:textId="77777777" w:rsidR="00C00255" w:rsidRPr="00B50359" w:rsidRDefault="00C00255" w:rsidP="00B50359">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7D525E04" w:rsidR="008826F4" w:rsidRPr="00B50359" w:rsidRDefault="00445F8F" w:rsidP="00B50359">
          <w:pPr>
            <w:pStyle w:val="TtuloTDC"/>
            <w:spacing w:line="360" w:lineRule="auto"/>
            <w:jc w:val="center"/>
            <w:rPr>
              <w:szCs w:val="24"/>
              <w:lang w:val="es-ES"/>
            </w:rPr>
          </w:pPr>
          <w:r w:rsidRPr="00B50359">
            <w:rPr>
              <w:szCs w:val="24"/>
              <w:lang w:val="es-ES"/>
            </w:rPr>
            <w:t>ÍNDICE</w:t>
          </w:r>
        </w:p>
        <w:p w14:paraId="6B6076A7" w14:textId="77777777" w:rsidR="00802928" w:rsidRPr="009874B1" w:rsidRDefault="0011338C" w:rsidP="00B50359">
          <w:pPr>
            <w:pStyle w:val="TDC1"/>
            <w:rPr>
              <w:rFonts w:ascii="Palatino Linotype" w:hAnsi="Palatino Linotype"/>
              <w:b/>
              <w:noProof/>
              <w:lang w:val="es-MX" w:eastAsia="es-MX"/>
            </w:rPr>
          </w:pPr>
          <w:r w:rsidRPr="00B50359">
            <w:rPr>
              <w:rFonts w:ascii="Palatino Linotype" w:hAnsi="Palatino Linotype"/>
            </w:rPr>
            <w:fldChar w:fldCharType="begin"/>
          </w:r>
          <w:r w:rsidRPr="00B50359">
            <w:rPr>
              <w:rFonts w:ascii="Palatino Linotype" w:hAnsi="Palatino Linotype"/>
            </w:rPr>
            <w:instrText xml:space="preserve"> TOC \o "1-3" \h \z \u </w:instrText>
          </w:r>
          <w:r w:rsidRPr="00B50359">
            <w:rPr>
              <w:rFonts w:ascii="Palatino Linotype" w:hAnsi="Palatino Linotype"/>
            </w:rPr>
            <w:fldChar w:fldCharType="separate"/>
          </w:r>
          <w:hyperlink w:anchor="_Toc25835654" w:history="1">
            <w:r w:rsidR="00802928" w:rsidRPr="009874B1">
              <w:rPr>
                <w:rStyle w:val="Hipervnculo"/>
                <w:rFonts w:ascii="Palatino Linotype" w:hAnsi="Palatino Linotype"/>
                <w:b/>
                <w:noProof/>
              </w:rPr>
              <w:t>ANTECEDENTES</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_Toc25835654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3</w:t>
            </w:r>
            <w:r w:rsidR="00802928" w:rsidRPr="009874B1">
              <w:rPr>
                <w:rFonts w:ascii="Palatino Linotype" w:hAnsi="Palatino Linotype"/>
                <w:b/>
                <w:noProof/>
                <w:webHidden/>
              </w:rPr>
              <w:fldChar w:fldCharType="end"/>
            </w:r>
          </w:hyperlink>
        </w:p>
        <w:p w14:paraId="6EB4D6C8"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55" w:history="1">
            <w:r w:rsidR="00802928" w:rsidRPr="009874B1">
              <w:rPr>
                <w:rStyle w:val="Hipervnculo"/>
                <w:rFonts w:ascii="Palatino Linotype" w:hAnsi="Palatino Linotype"/>
                <w:b/>
                <w:noProof/>
                <w:lang w:val="es-ES"/>
              </w:rPr>
              <w:t>a) Acto impugnado:</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_Toc25835655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5</w:t>
            </w:r>
            <w:r w:rsidR="00802928" w:rsidRPr="009874B1">
              <w:rPr>
                <w:rFonts w:ascii="Palatino Linotype" w:hAnsi="Palatino Linotype"/>
                <w:b/>
                <w:noProof/>
                <w:webHidden/>
              </w:rPr>
              <w:fldChar w:fldCharType="end"/>
            </w:r>
          </w:hyperlink>
        </w:p>
        <w:p w14:paraId="2AA0A913"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56" w:history="1">
            <w:r w:rsidR="00802928" w:rsidRPr="009874B1">
              <w:rPr>
                <w:rStyle w:val="Hipervnculo"/>
                <w:rFonts w:ascii="Palatino Linotype" w:hAnsi="Palatino Linotype"/>
                <w:b/>
                <w:noProof/>
                <w:lang w:val="es-ES"/>
              </w:rPr>
              <w:t>b) Razones o Motivos de inconformidad:</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_Toc25835656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5</w:t>
            </w:r>
            <w:r w:rsidR="00802928" w:rsidRPr="009874B1">
              <w:rPr>
                <w:rFonts w:ascii="Palatino Linotype" w:hAnsi="Palatino Linotype"/>
                <w:b/>
                <w:noProof/>
                <w:webHidden/>
              </w:rPr>
              <w:fldChar w:fldCharType="end"/>
            </w:r>
          </w:hyperlink>
        </w:p>
        <w:p w14:paraId="7082FF76" w14:textId="77777777" w:rsidR="00802928" w:rsidRPr="009874B1" w:rsidRDefault="002C4BE8" w:rsidP="00B50359">
          <w:pPr>
            <w:pStyle w:val="TDC1"/>
            <w:rPr>
              <w:rFonts w:ascii="Palatino Linotype" w:hAnsi="Palatino Linotype"/>
              <w:b/>
              <w:noProof/>
              <w:lang w:val="es-MX" w:eastAsia="es-MX"/>
            </w:rPr>
          </w:pPr>
          <w:hyperlink w:anchor="_Toc25835657" w:history="1">
            <w:r w:rsidR="00802928" w:rsidRPr="009874B1">
              <w:rPr>
                <w:rStyle w:val="Hipervnculo"/>
                <w:rFonts w:ascii="Palatino Linotype" w:hAnsi="Palatino Linotype"/>
                <w:b/>
                <w:noProof/>
              </w:rPr>
              <w:t>CONSIDERANDO</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_Toc25835657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6</w:t>
            </w:r>
            <w:r w:rsidR="00802928" w:rsidRPr="009874B1">
              <w:rPr>
                <w:rFonts w:ascii="Palatino Linotype" w:hAnsi="Palatino Linotype"/>
                <w:b/>
                <w:noProof/>
                <w:webHidden/>
              </w:rPr>
              <w:fldChar w:fldCharType="end"/>
            </w:r>
          </w:hyperlink>
        </w:p>
        <w:p w14:paraId="6C8F4F98" w14:textId="77777777" w:rsidR="00802928" w:rsidRPr="009874B1" w:rsidRDefault="002C4BE8" w:rsidP="00B50359">
          <w:pPr>
            <w:pStyle w:val="TDC1"/>
            <w:rPr>
              <w:rFonts w:ascii="Palatino Linotype" w:hAnsi="Palatino Linotype"/>
              <w:b/>
              <w:noProof/>
              <w:lang w:val="es-MX" w:eastAsia="es-MX"/>
            </w:rPr>
          </w:pPr>
          <w:hyperlink w:anchor="_Toc25835658" w:history="1">
            <w:r w:rsidR="00802928" w:rsidRPr="009874B1">
              <w:rPr>
                <w:rStyle w:val="Hipervnculo"/>
                <w:rFonts w:ascii="Palatino Linotype" w:hAnsi="Palatino Linotype"/>
                <w:b/>
                <w:noProof/>
              </w:rPr>
              <w:t>PRIMERO. De la competencia</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_Toc25835658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6</w:t>
            </w:r>
            <w:r w:rsidR="00802928" w:rsidRPr="009874B1">
              <w:rPr>
                <w:rFonts w:ascii="Palatino Linotype" w:hAnsi="Palatino Linotype"/>
                <w:b/>
                <w:noProof/>
                <w:webHidden/>
              </w:rPr>
              <w:fldChar w:fldCharType="end"/>
            </w:r>
          </w:hyperlink>
        </w:p>
        <w:p w14:paraId="50ED72A1" w14:textId="77777777" w:rsidR="00802928" w:rsidRPr="009874B1" w:rsidRDefault="002C4BE8" w:rsidP="00B50359">
          <w:pPr>
            <w:pStyle w:val="TDC1"/>
            <w:rPr>
              <w:rFonts w:ascii="Palatino Linotype" w:hAnsi="Palatino Linotype"/>
              <w:b/>
              <w:noProof/>
              <w:lang w:val="es-MX" w:eastAsia="es-MX"/>
            </w:rPr>
          </w:pPr>
          <w:hyperlink w:anchor="_Toc25835659" w:history="1">
            <w:r w:rsidR="00802928" w:rsidRPr="009874B1">
              <w:rPr>
                <w:rStyle w:val="Hipervnculo"/>
                <w:rFonts w:ascii="Palatino Linotype" w:hAnsi="Palatino Linotype"/>
                <w:b/>
                <w:noProof/>
              </w:rPr>
              <w:t>SEGUNDO. De la oportunidad y procedencia.</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_Toc25835659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7</w:t>
            </w:r>
            <w:r w:rsidR="00802928" w:rsidRPr="009874B1">
              <w:rPr>
                <w:rFonts w:ascii="Palatino Linotype" w:hAnsi="Palatino Linotype"/>
                <w:b/>
                <w:noProof/>
                <w:webHidden/>
              </w:rPr>
              <w:fldChar w:fldCharType="end"/>
            </w:r>
          </w:hyperlink>
        </w:p>
        <w:p w14:paraId="4053606E"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60" w:history="1">
            <w:r w:rsidR="00802928" w:rsidRPr="009874B1">
              <w:rPr>
                <w:rStyle w:val="Hipervnculo"/>
                <w:rFonts w:ascii="Palatino Linotype" w:hAnsi="Palatino Linotype"/>
                <w:b/>
                <w:noProof/>
              </w:rPr>
              <w:t>TERCERO. Del planteamiento de la litis.</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_Toc25835660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9</w:t>
            </w:r>
            <w:r w:rsidR="00802928" w:rsidRPr="009874B1">
              <w:rPr>
                <w:rFonts w:ascii="Palatino Linotype" w:hAnsi="Palatino Linotype"/>
                <w:b/>
                <w:noProof/>
                <w:webHidden/>
              </w:rPr>
              <w:fldChar w:fldCharType="end"/>
            </w:r>
          </w:hyperlink>
        </w:p>
        <w:p w14:paraId="59A742E9" w14:textId="77777777" w:rsidR="00802928" w:rsidRPr="009874B1" w:rsidRDefault="002C4BE8" w:rsidP="00B50359">
          <w:pPr>
            <w:pStyle w:val="TDC1"/>
            <w:rPr>
              <w:rFonts w:ascii="Palatino Linotype" w:hAnsi="Palatino Linotype"/>
              <w:b/>
              <w:noProof/>
              <w:lang w:val="es-MX" w:eastAsia="es-MX"/>
            </w:rPr>
          </w:pPr>
          <w:hyperlink w:anchor="_Toc25835661" w:history="1">
            <w:r w:rsidR="00802928" w:rsidRPr="009874B1">
              <w:rPr>
                <w:rStyle w:val="Hipervnculo"/>
                <w:rFonts w:ascii="Palatino Linotype" w:hAnsi="Palatino Linotype"/>
                <w:b/>
                <w:noProof/>
              </w:rPr>
              <w:t>CUARTO. Del estudio y resolución del asunto.</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_Toc25835661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11</w:t>
            </w:r>
            <w:r w:rsidR="00802928" w:rsidRPr="009874B1">
              <w:rPr>
                <w:rFonts w:ascii="Palatino Linotype" w:hAnsi="Palatino Linotype"/>
                <w:b/>
                <w:noProof/>
                <w:webHidden/>
              </w:rPr>
              <w:fldChar w:fldCharType="end"/>
            </w:r>
          </w:hyperlink>
        </w:p>
        <w:p w14:paraId="00BED484"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62" w:history="1">
            <w:r w:rsidR="00802928" w:rsidRPr="009874B1">
              <w:rPr>
                <w:rStyle w:val="Hipervnculo"/>
                <w:rFonts w:ascii="Palatino Linotype" w:hAnsi="Palatino Linotype"/>
                <w:b/>
                <w:noProof/>
              </w:rPr>
              <w:t>I. De la respuesta del SUJETO OBLIGADO.</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_Toc25835662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11</w:t>
            </w:r>
            <w:r w:rsidR="00802928" w:rsidRPr="009874B1">
              <w:rPr>
                <w:rFonts w:ascii="Palatino Linotype" w:hAnsi="Palatino Linotype"/>
                <w:b/>
                <w:noProof/>
                <w:webHidden/>
              </w:rPr>
              <w:fldChar w:fldCharType="end"/>
            </w:r>
          </w:hyperlink>
        </w:p>
        <w:p w14:paraId="33EB86B3"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63" w:history="1">
            <w:r w:rsidR="00802928" w:rsidRPr="009874B1">
              <w:rPr>
                <w:rStyle w:val="Hipervnculo"/>
                <w:rFonts w:ascii="Palatino Linotype" w:hAnsi="Palatino Linotype"/>
                <w:b/>
                <w:noProof/>
              </w:rPr>
              <w:t>II. De las atribuciones del SUJETO OBLIGADO.</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_Toc25835663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15</w:t>
            </w:r>
            <w:r w:rsidR="00802928" w:rsidRPr="009874B1">
              <w:rPr>
                <w:rFonts w:ascii="Palatino Linotype" w:hAnsi="Palatino Linotype"/>
                <w:b/>
                <w:noProof/>
                <w:webHidden/>
              </w:rPr>
              <w:fldChar w:fldCharType="end"/>
            </w:r>
          </w:hyperlink>
        </w:p>
        <w:p w14:paraId="6D9B4416"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64" w:history="1">
            <w:r w:rsidR="00802928" w:rsidRPr="009874B1">
              <w:rPr>
                <w:rStyle w:val="Hipervnculo"/>
                <w:rFonts w:ascii="Palatino Linotype" w:hAnsi="Palatino Linotype"/>
                <w:b/>
                <w:noProof/>
              </w:rPr>
              <w:t>QUINTO. De la versión pública.</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_Toc25835664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19</w:t>
            </w:r>
            <w:r w:rsidR="00802928" w:rsidRPr="009874B1">
              <w:rPr>
                <w:rFonts w:ascii="Palatino Linotype" w:hAnsi="Palatino Linotype"/>
                <w:b/>
                <w:noProof/>
                <w:webHidden/>
              </w:rPr>
              <w:fldChar w:fldCharType="end"/>
            </w:r>
          </w:hyperlink>
        </w:p>
        <w:p w14:paraId="788FFB22" w14:textId="77777777" w:rsidR="00802928" w:rsidRPr="009874B1" w:rsidRDefault="002C4BE8" w:rsidP="00B50359">
          <w:pPr>
            <w:pStyle w:val="TDC2"/>
            <w:tabs>
              <w:tab w:val="left" w:pos="880"/>
            </w:tabs>
            <w:spacing w:line="360" w:lineRule="auto"/>
            <w:rPr>
              <w:rFonts w:ascii="Palatino Linotype" w:hAnsi="Palatino Linotype"/>
              <w:b/>
              <w:noProof/>
              <w:lang w:val="es-MX" w:eastAsia="es-MX"/>
            </w:rPr>
          </w:pPr>
          <w:hyperlink w:anchor="_Toc25835665" w:history="1">
            <w:r w:rsidR="00802928" w:rsidRPr="009874B1">
              <w:rPr>
                <w:rStyle w:val="Hipervnculo"/>
                <w:rFonts w:ascii="Palatino Linotype" w:hAnsi="Palatino Linotype"/>
                <w:b/>
                <w:noProof/>
              </w:rPr>
              <w:t>A.</w:t>
            </w:r>
            <w:r w:rsidR="00802928" w:rsidRPr="009874B1">
              <w:rPr>
                <w:rFonts w:ascii="Palatino Linotype" w:hAnsi="Palatino Linotype"/>
                <w:b/>
                <w:noProof/>
                <w:lang w:val="es-MX" w:eastAsia="es-MX"/>
              </w:rPr>
              <w:tab/>
            </w:r>
            <w:r w:rsidR="00802928" w:rsidRPr="009874B1">
              <w:rPr>
                <w:rStyle w:val="Hipervnculo"/>
                <w:rFonts w:ascii="Palatino Linotype" w:hAnsi="Palatino Linotype"/>
                <w:b/>
                <w:noProof/>
              </w:rPr>
              <w:t>Requisitos de fondo del acuerdo de clasificación.</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_Toc25835665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22</w:t>
            </w:r>
            <w:r w:rsidR="00802928" w:rsidRPr="009874B1">
              <w:rPr>
                <w:rFonts w:ascii="Palatino Linotype" w:hAnsi="Palatino Linotype"/>
                <w:b/>
                <w:noProof/>
                <w:webHidden/>
              </w:rPr>
              <w:fldChar w:fldCharType="end"/>
            </w:r>
          </w:hyperlink>
        </w:p>
        <w:p w14:paraId="46A2489A" w14:textId="77777777" w:rsidR="00802928" w:rsidRPr="009874B1" w:rsidRDefault="002C4BE8" w:rsidP="00B50359">
          <w:pPr>
            <w:pStyle w:val="TDC2"/>
            <w:spacing w:line="360" w:lineRule="auto"/>
            <w:rPr>
              <w:rFonts w:ascii="Palatino Linotype" w:hAnsi="Palatino Linotype"/>
              <w:b/>
              <w:noProof/>
              <w:lang w:val="es-MX" w:eastAsia="es-MX"/>
            </w:rPr>
          </w:pPr>
          <w:hyperlink w:anchor="_Toc25835666" w:history="1">
            <w:r w:rsidR="00802928" w:rsidRPr="009874B1">
              <w:rPr>
                <w:rStyle w:val="Hipervnculo"/>
                <w:rFonts w:ascii="Palatino Linotype" w:hAnsi="Palatino Linotype"/>
                <w:b/>
                <w:noProof/>
              </w:rPr>
              <w:t>B. De los préstamos personales y las cuotas sindicales.</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_Toc25835666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28</w:t>
            </w:r>
            <w:r w:rsidR="00802928" w:rsidRPr="009874B1">
              <w:rPr>
                <w:rFonts w:ascii="Palatino Linotype" w:hAnsi="Palatino Linotype"/>
                <w:b/>
                <w:noProof/>
                <w:webHidden/>
              </w:rPr>
              <w:fldChar w:fldCharType="end"/>
            </w:r>
          </w:hyperlink>
        </w:p>
        <w:p w14:paraId="5AC82285" w14:textId="13306002" w:rsidR="00802928" w:rsidRPr="009874B1" w:rsidRDefault="00B50359" w:rsidP="00B50359">
          <w:pPr>
            <w:pStyle w:val="TDC1"/>
            <w:rPr>
              <w:rFonts w:ascii="Palatino Linotype" w:hAnsi="Palatino Linotype"/>
              <w:b/>
              <w:noProof/>
              <w:lang w:val="es-MX" w:eastAsia="es-MX"/>
            </w:rPr>
          </w:pPr>
          <w:r w:rsidRPr="009874B1">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41DFE154" wp14:editId="5F05506D">
                    <wp:simplePos x="0" y="0"/>
                    <wp:positionH relativeFrom="column">
                      <wp:posOffset>-5080</wp:posOffset>
                    </wp:positionH>
                    <wp:positionV relativeFrom="paragraph">
                      <wp:posOffset>247650</wp:posOffset>
                    </wp:positionV>
                    <wp:extent cx="5991225" cy="1952625"/>
                    <wp:effectExtent l="57150" t="57150" r="47625" b="85725"/>
                    <wp:wrapNone/>
                    <wp:docPr id="5" name="Conector recto 5"/>
                    <wp:cNvGraphicFramePr/>
                    <a:graphic xmlns:a="http://schemas.openxmlformats.org/drawingml/2006/main">
                      <a:graphicData uri="http://schemas.microsoft.com/office/word/2010/wordprocessingShape">
                        <wps:wsp>
                          <wps:cNvCnPr/>
                          <wps:spPr>
                            <a:xfrm flipH="1" flipV="1">
                              <a:off x="0" y="0"/>
                              <a:ext cx="5991225" cy="19526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CE5A43" id="Conector recto 5"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pt,19.5pt" to="471.35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" strokecolor="#4f81bd [3204]" strokeweight="3pt">
                    <v:shadow on="t" color="black" opacity="24903f" origin=",.5" offset="0,.55556mm"/>
                  </v:line>
                </w:pict>
              </mc:Fallback>
            </mc:AlternateContent>
          </w:r>
          <w:hyperlink w:anchor="_Toc25835667" w:history="1">
            <w:r w:rsidR="00802928" w:rsidRPr="009874B1">
              <w:rPr>
                <w:rStyle w:val="Hipervnculo"/>
                <w:rFonts w:ascii="Palatino Linotype" w:eastAsia="Calibri" w:hAnsi="Palatino Linotype"/>
                <w:b/>
                <w:noProof/>
                <w:lang w:val="es-ES"/>
              </w:rPr>
              <w:t>R E S O L U T I V O S</w:t>
            </w:r>
            <w:r w:rsidR="00802928" w:rsidRPr="009874B1">
              <w:rPr>
                <w:rFonts w:ascii="Palatino Linotype" w:hAnsi="Palatino Linotype"/>
                <w:b/>
                <w:noProof/>
                <w:webHidden/>
              </w:rPr>
              <w:tab/>
            </w:r>
            <w:r w:rsidR="00802928" w:rsidRPr="009874B1">
              <w:rPr>
                <w:rFonts w:ascii="Palatino Linotype" w:hAnsi="Palatino Linotype"/>
                <w:b/>
                <w:noProof/>
                <w:webHidden/>
              </w:rPr>
              <w:fldChar w:fldCharType="begin"/>
            </w:r>
            <w:r w:rsidR="00802928" w:rsidRPr="009874B1">
              <w:rPr>
                <w:rFonts w:ascii="Palatino Linotype" w:hAnsi="Palatino Linotype"/>
                <w:b/>
                <w:noProof/>
                <w:webHidden/>
              </w:rPr>
              <w:instrText xml:space="preserve"> PAGEREF _Toc25835667 \h </w:instrText>
            </w:r>
            <w:r w:rsidR="00802928" w:rsidRPr="009874B1">
              <w:rPr>
                <w:rFonts w:ascii="Palatino Linotype" w:hAnsi="Palatino Linotype"/>
                <w:b/>
                <w:noProof/>
                <w:webHidden/>
              </w:rPr>
            </w:r>
            <w:r w:rsidR="00802928" w:rsidRPr="009874B1">
              <w:rPr>
                <w:rFonts w:ascii="Palatino Linotype" w:hAnsi="Palatino Linotype"/>
                <w:b/>
                <w:noProof/>
                <w:webHidden/>
              </w:rPr>
              <w:fldChar w:fldCharType="separate"/>
            </w:r>
            <w:r w:rsidR="00583966">
              <w:rPr>
                <w:rFonts w:ascii="Palatino Linotype" w:hAnsi="Palatino Linotype"/>
                <w:b/>
                <w:noProof/>
                <w:webHidden/>
              </w:rPr>
              <w:t>33</w:t>
            </w:r>
            <w:r w:rsidR="00802928" w:rsidRPr="009874B1">
              <w:rPr>
                <w:rFonts w:ascii="Palatino Linotype" w:hAnsi="Palatino Linotype"/>
                <w:b/>
                <w:noProof/>
                <w:webHidden/>
              </w:rPr>
              <w:fldChar w:fldCharType="end"/>
            </w:r>
          </w:hyperlink>
        </w:p>
        <w:p w14:paraId="11357A76" w14:textId="77777777" w:rsidR="004B2AFF" w:rsidRPr="00B50359" w:rsidRDefault="0011338C" w:rsidP="00B50359">
          <w:pPr>
            <w:spacing w:line="360" w:lineRule="auto"/>
            <w:rPr>
              <w:rFonts w:ascii="Palatino Linotype" w:hAnsi="Palatino Linotype"/>
              <w:bCs/>
              <w:lang w:val="es-ES"/>
            </w:rPr>
          </w:pPr>
          <w:r w:rsidRPr="00B50359">
            <w:rPr>
              <w:rFonts w:ascii="Palatino Linotype" w:hAnsi="Palatino Linotype"/>
              <w:bCs/>
              <w:lang w:val="es-ES"/>
            </w:rPr>
            <w:fldChar w:fldCharType="end"/>
          </w:r>
        </w:p>
        <w:p w14:paraId="7D08F6C4" w14:textId="77777777" w:rsidR="004B2AFF" w:rsidRPr="00B50359" w:rsidRDefault="004B2AFF" w:rsidP="00B50359">
          <w:pPr>
            <w:spacing w:line="360" w:lineRule="auto"/>
            <w:rPr>
              <w:rFonts w:ascii="Palatino Linotype" w:hAnsi="Palatino Linotype"/>
              <w:bCs/>
              <w:lang w:val="es-ES"/>
            </w:rPr>
          </w:pPr>
        </w:p>
        <w:p w14:paraId="72666972" w14:textId="77777777" w:rsidR="00802928" w:rsidRPr="00B50359" w:rsidRDefault="00802928" w:rsidP="00B50359">
          <w:pPr>
            <w:spacing w:line="360" w:lineRule="auto"/>
            <w:rPr>
              <w:rFonts w:ascii="Palatino Linotype" w:hAnsi="Palatino Linotype"/>
              <w:bCs/>
              <w:lang w:val="es-ES"/>
            </w:rPr>
          </w:pPr>
        </w:p>
        <w:p w14:paraId="5046F528" w14:textId="77777777" w:rsidR="00802928" w:rsidRPr="00B50359" w:rsidRDefault="00802928" w:rsidP="00B50359">
          <w:pPr>
            <w:spacing w:line="360" w:lineRule="auto"/>
            <w:rPr>
              <w:rFonts w:ascii="Palatino Linotype" w:hAnsi="Palatino Linotype"/>
              <w:bCs/>
              <w:lang w:val="es-ES"/>
            </w:rPr>
          </w:pPr>
        </w:p>
        <w:p w14:paraId="3AD5C2DD" w14:textId="77777777" w:rsidR="00B50359" w:rsidRDefault="002C4BE8" w:rsidP="00B50359">
          <w:pPr>
            <w:spacing w:line="360" w:lineRule="auto"/>
            <w:rPr>
              <w:rFonts w:ascii="Palatino Linotype" w:hAnsi="Palatino Linotype"/>
              <w:bCs/>
              <w:lang w:val="es-ES"/>
            </w:rPr>
          </w:pPr>
        </w:p>
      </w:sdtContent>
    </w:sdt>
    <w:p w14:paraId="7BA9DE57" w14:textId="61DEC91A" w:rsidR="00EB4847" w:rsidRPr="00B50359" w:rsidRDefault="001B26AA" w:rsidP="00B50359">
      <w:pPr>
        <w:spacing w:line="360" w:lineRule="auto"/>
        <w:rPr>
          <w:rFonts w:ascii="Palatino Linotype" w:hAnsi="Palatino Linotype"/>
          <w:bCs/>
          <w:lang w:val="es-ES"/>
        </w:rPr>
      </w:pPr>
      <w:r w:rsidRPr="00B50359">
        <w:rPr>
          <w:rFonts w:ascii="Palatino Linotype" w:hAnsi="Palatino Linotype"/>
        </w:rPr>
        <w:lastRenderedPageBreak/>
        <w:t>R</w:t>
      </w:r>
      <w:proofErr w:type="spellStart"/>
      <w:r w:rsidR="00662C69" w:rsidRPr="00B50359">
        <w:rPr>
          <w:rFonts w:ascii="Palatino Linotype" w:hAnsi="Palatino Linotype"/>
          <w:lang w:val="es-MX"/>
        </w:rPr>
        <w:t>esolución</w:t>
      </w:r>
      <w:proofErr w:type="spellEnd"/>
      <w:r w:rsidR="00662C69" w:rsidRPr="00B50359">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B50359">
        <w:rPr>
          <w:rFonts w:ascii="Palatino Linotype" w:hAnsi="Palatino Linotype"/>
          <w:lang w:val="es-MX"/>
        </w:rPr>
        <w:t xml:space="preserve">fecha </w:t>
      </w:r>
      <w:r w:rsidR="003A2647" w:rsidRPr="00B50359">
        <w:rPr>
          <w:rFonts w:ascii="Palatino Linotype" w:hAnsi="Palatino Linotype"/>
          <w:lang w:val="es-MX"/>
        </w:rPr>
        <w:t xml:space="preserve">cuatro (4) </w:t>
      </w:r>
      <w:r w:rsidR="00D755D6" w:rsidRPr="00B50359">
        <w:rPr>
          <w:rFonts w:ascii="Palatino Linotype" w:hAnsi="Palatino Linotype"/>
          <w:lang w:val="es-MX"/>
        </w:rPr>
        <w:t xml:space="preserve">de </w:t>
      </w:r>
      <w:r w:rsidR="004B2AFF" w:rsidRPr="00B50359">
        <w:rPr>
          <w:rFonts w:ascii="Palatino Linotype" w:hAnsi="Palatino Linotype"/>
          <w:lang w:val="es-MX"/>
        </w:rPr>
        <w:t>diciembr</w:t>
      </w:r>
      <w:r w:rsidR="006B77BE" w:rsidRPr="00B50359">
        <w:rPr>
          <w:rFonts w:ascii="Palatino Linotype" w:hAnsi="Palatino Linotype"/>
          <w:lang w:val="es-MX"/>
        </w:rPr>
        <w:t>e</w:t>
      </w:r>
      <w:r w:rsidR="008A334C" w:rsidRPr="00B50359">
        <w:rPr>
          <w:rFonts w:ascii="Palatino Linotype" w:hAnsi="Palatino Linotype"/>
          <w:lang w:val="es-MX"/>
        </w:rPr>
        <w:t xml:space="preserve"> </w:t>
      </w:r>
      <w:r w:rsidR="00662C69" w:rsidRPr="00B50359">
        <w:rPr>
          <w:rFonts w:ascii="Palatino Linotype" w:hAnsi="Palatino Linotype"/>
          <w:lang w:val="es-MX"/>
        </w:rPr>
        <w:t xml:space="preserve">de dos mil </w:t>
      </w:r>
      <w:r w:rsidR="00B10987" w:rsidRPr="00B50359">
        <w:rPr>
          <w:rFonts w:ascii="Palatino Linotype" w:hAnsi="Palatino Linotype"/>
          <w:lang w:val="es-MX"/>
        </w:rPr>
        <w:t>dieci</w:t>
      </w:r>
      <w:r w:rsidR="008A334C" w:rsidRPr="00B50359">
        <w:rPr>
          <w:rFonts w:ascii="Palatino Linotype" w:hAnsi="Palatino Linotype"/>
          <w:lang w:val="es-MX"/>
        </w:rPr>
        <w:t>nueve</w:t>
      </w:r>
      <w:r w:rsidR="00662C69" w:rsidRPr="00B50359">
        <w:rPr>
          <w:rFonts w:ascii="Palatino Linotype" w:hAnsi="Palatino Linotype"/>
          <w:lang w:val="es-MX"/>
        </w:rPr>
        <w:t>.</w:t>
      </w:r>
    </w:p>
    <w:p w14:paraId="678D20AB" w14:textId="1474F13E" w:rsidR="009B359D" w:rsidRPr="00B50359" w:rsidRDefault="00924CEA" w:rsidP="00B50359">
      <w:pPr>
        <w:pStyle w:val="Encabezado"/>
        <w:spacing w:line="360" w:lineRule="auto"/>
        <w:jc w:val="both"/>
        <w:rPr>
          <w:rFonts w:ascii="Palatino Linotype" w:eastAsia="Times New Roman" w:hAnsi="Palatino Linotype" w:cs="Times New Roman"/>
          <w:b/>
        </w:rPr>
      </w:pPr>
      <w:r w:rsidRPr="00B50359">
        <w:rPr>
          <w:rFonts w:ascii="Palatino Linotype" w:eastAsia="Times New Roman" w:hAnsi="Palatino Linotype" w:cs="Times New Roman"/>
          <w:b/>
        </w:rPr>
        <w:t>VISTO</w:t>
      </w:r>
      <w:r w:rsidR="003122CE" w:rsidRPr="00B50359">
        <w:rPr>
          <w:rFonts w:ascii="Palatino Linotype" w:eastAsia="Times New Roman" w:hAnsi="Palatino Linotype" w:cs="Times New Roman"/>
        </w:rPr>
        <w:t xml:space="preserve"> </w:t>
      </w:r>
      <w:r w:rsidRPr="00B50359">
        <w:rPr>
          <w:rFonts w:ascii="Palatino Linotype" w:eastAsia="Times New Roman" w:hAnsi="Palatino Linotype" w:cs="Times New Roman"/>
        </w:rPr>
        <w:t>el expediente</w:t>
      </w:r>
      <w:r w:rsidR="003122CE" w:rsidRPr="00B50359">
        <w:rPr>
          <w:rFonts w:ascii="Palatino Linotype" w:eastAsia="Times New Roman" w:hAnsi="Palatino Linotype" w:cs="Times New Roman"/>
        </w:rPr>
        <w:t xml:space="preserve"> electrón</w:t>
      </w:r>
      <w:r w:rsidRPr="00B50359">
        <w:rPr>
          <w:rFonts w:ascii="Palatino Linotype" w:eastAsia="Times New Roman" w:hAnsi="Palatino Linotype" w:cs="Times New Roman"/>
        </w:rPr>
        <w:t>ico formado</w:t>
      </w:r>
      <w:r w:rsidR="00417E0F" w:rsidRPr="00B50359">
        <w:rPr>
          <w:rFonts w:ascii="Palatino Linotype" w:eastAsia="Times New Roman" w:hAnsi="Palatino Linotype" w:cs="Times New Roman"/>
        </w:rPr>
        <w:t xml:space="preserve"> con motivo del recurso de revisión número</w:t>
      </w:r>
      <w:r w:rsidRPr="00B50359">
        <w:rPr>
          <w:rFonts w:ascii="Palatino Linotype" w:eastAsia="Times New Roman" w:hAnsi="Palatino Linotype" w:cs="Times New Roman"/>
        </w:rPr>
        <w:t xml:space="preserve"> </w:t>
      </w:r>
      <w:r w:rsidR="004B2AFF" w:rsidRPr="00B50359">
        <w:rPr>
          <w:rFonts w:ascii="Palatino Linotype" w:hAnsi="Palatino Linotype" w:cs="Arial"/>
          <w:b/>
          <w:bCs/>
          <w:lang w:eastAsia="es-MX"/>
        </w:rPr>
        <w:t>07718/INFOEM/IP/RR/2019</w:t>
      </w:r>
      <w:r w:rsidR="003122CE" w:rsidRPr="00B50359">
        <w:rPr>
          <w:rFonts w:ascii="Palatino Linotype" w:eastAsia="Times New Roman" w:hAnsi="Palatino Linotype" w:cs="Arial"/>
          <w:bCs/>
        </w:rPr>
        <w:t xml:space="preserve">, </w:t>
      </w:r>
      <w:r w:rsidR="00417E0F" w:rsidRPr="00B50359">
        <w:rPr>
          <w:rFonts w:ascii="Palatino Linotype" w:eastAsia="Times New Roman" w:hAnsi="Palatino Linotype" w:cs="Times New Roman"/>
        </w:rPr>
        <w:t>promovido</w:t>
      </w:r>
      <w:r w:rsidR="003122CE" w:rsidRPr="00B50359">
        <w:rPr>
          <w:rFonts w:ascii="Palatino Linotype" w:eastAsia="Times New Roman" w:hAnsi="Palatino Linotype" w:cs="Times New Roman"/>
        </w:rPr>
        <w:t xml:space="preserve"> por</w:t>
      </w:r>
      <w:r w:rsidR="008D6C8D" w:rsidRPr="00B50359">
        <w:rPr>
          <w:rFonts w:ascii="Palatino Linotype" w:eastAsia="Times New Roman" w:hAnsi="Palatino Linotype" w:cs="Times New Roman"/>
        </w:rPr>
        <w:t xml:space="preserve"> </w:t>
      </w:r>
      <w:r w:rsidR="00956C4E" w:rsidRPr="00956C4E">
        <w:rPr>
          <w:rFonts w:ascii="Palatino Linotype" w:eastAsia="Times New Roman" w:hAnsi="Palatino Linotype" w:cs="Times New Roman"/>
          <w:b/>
          <w:highlight w:val="black"/>
        </w:rPr>
        <w:t>----------------------------</w:t>
      </w:r>
      <w:r w:rsidR="003122CE" w:rsidRPr="00B50359">
        <w:rPr>
          <w:rFonts w:ascii="Palatino Linotype" w:eastAsia="Times New Roman" w:hAnsi="Palatino Linotype" w:cs="Times New Roman"/>
          <w:b/>
        </w:rPr>
        <w:t xml:space="preserve">, </w:t>
      </w:r>
      <w:r w:rsidR="003122CE" w:rsidRPr="00B50359">
        <w:rPr>
          <w:rFonts w:ascii="Palatino Linotype" w:eastAsia="Times New Roman" w:hAnsi="Palatino Linotype" w:cs="Arial"/>
        </w:rPr>
        <w:t xml:space="preserve">en su calidad de </w:t>
      </w:r>
      <w:r w:rsidR="003122CE" w:rsidRPr="00B50359">
        <w:rPr>
          <w:rFonts w:ascii="Palatino Linotype" w:eastAsia="Times New Roman" w:hAnsi="Palatino Linotype" w:cs="Arial"/>
          <w:b/>
        </w:rPr>
        <w:t>RECURRENTE</w:t>
      </w:r>
      <w:r w:rsidR="003122CE" w:rsidRPr="00B50359">
        <w:rPr>
          <w:rFonts w:ascii="Palatino Linotype" w:eastAsia="Times New Roman" w:hAnsi="Palatino Linotype" w:cs="Arial"/>
        </w:rPr>
        <w:t>, en contra de la respuesta</w:t>
      </w:r>
      <w:r w:rsidRPr="00B50359">
        <w:rPr>
          <w:rFonts w:ascii="Palatino Linotype" w:eastAsia="Times New Roman" w:hAnsi="Palatino Linotype" w:cs="Arial"/>
        </w:rPr>
        <w:t xml:space="preserve"> </w:t>
      </w:r>
      <w:r w:rsidR="002C30ED" w:rsidRPr="00B50359">
        <w:rPr>
          <w:rFonts w:ascii="Palatino Linotype" w:eastAsia="Times New Roman" w:hAnsi="Palatino Linotype" w:cs="Arial"/>
        </w:rPr>
        <w:t>de</w:t>
      </w:r>
      <w:r w:rsidR="00C25E3C" w:rsidRPr="00B50359">
        <w:rPr>
          <w:rFonts w:ascii="Palatino Linotype" w:eastAsia="Times New Roman" w:hAnsi="Palatino Linotype" w:cs="Arial"/>
        </w:rPr>
        <w:t>l</w:t>
      </w:r>
      <w:r w:rsidR="00F523D6" w:rsidRPr="00B50359">
        <w:rPr>
          <w:rFonts w:ascii="Palatino Linotype" w:eastAsia="Times New Roman" w:hAnsi="Palatino Linotype" w:cs="Arial"/>
        </w:rPr>
        <w:t xml:space="preserve"> </w:t>
      </w:r>
      <w:r w:rsidR="004B2AFF" w:rsidRPr="00B50359">
        <w:rPr>
          <w:rFonts w:ascii="Palatino Linotype" w:eastAsia="Times New Roman" w:hAnsi="Palatino Linotype" w:cs="Arial"/>
          <w:b/>
        </w:rPr>
        <w:t>Ayuntamiento de Melchor Ocampo</w:t>
      </w:r>
      <w:r w:rsidR="003122CE" w:rsidRPr="00B50359">
        <w:rPr>
          <w:rFonts w:ascii="Palatino Linotype" w:eastAsia="Calibri" w:hAnsi="Palatino Linotype" w:cs="Arial"/>
          <w:lang w:val="es-ES"/>
        </w:rPr>
        <w:t xml:space="preserve">, </w:t>
      </w:r>
      <w:r w:rsidR="003122CE" w:rsidRPr="00B50359">
        <w:rPr>
          <w:rFonts w:ascii="Palatino Linotype" w:eastAsia="Times New Roman" w:hAnsi="Palatino Linotype" w:cs="Times New Roman"/>
        </w:rPr>
        <w:t>en lo sucesivo el</w:t>
      </w:r>
      <w:r w:rsidR="003122CE" w:rsidRPr="00B50359">
        <w:rPr>
          <w:rFonts w:ascii="Palatino Linotype" w:eastAsia="Times New Roman" w:hAnsi="Palatino Linotype" w:cs="Times New Roman"/>
          <w:b/>
        </w:rPr>
        <w:t xml:space="preserve"> SUJETO OBLIGADO, </w:t>
      </w:r>
      <w:r w:rsidR="003122CE" w:rsidRPr="00B50359">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B50359" w:rsidRDefault="00F34201" w:rsidP="00B50359">
      <w:pPr>
        <w:pStyle w:val="Ttulo1"/>
        <w:tabs>
          <w:tab w:val="left" w:pos="567"/>
        </w:tabs>
        <w:spacing w:line="360" w:lineRule="auto"/>
        <w:jc w:val="center"/>
        <w:rPr>
          <w:b w:val="0"/>
          <w:color w:val="auto"/>
          <w:szCs w:val="24"/>
        </w:rPr>
      </w:pPr>
      <w:bookmarkStart w:id="2" w:name="_Toc473812222"/>
      <w:bookmarkStart w:id="3" w:name="_Toc495430765"/>
      <w:bookmarkStart w:id="4" w:name="_Toc25835654"/>
      <w:r w:rsidRPr="00B50359">
        <w:rPr>
          <w:color w:val="auto"/>
          <w:szCs w:val="24"/>
        </w:rPr>
        <w:t>ANTECEDENTES</w:t>
      </w:r>
      <w:bookmarkEnd w:id="2"/>
      <w:bookmarkEnd w:id="3"/>
      <w:bookmarkEnd w:id="4"/>
    </w:p>
    <w:p w14:paraId="54EBC941" w14:textId="77777777" w:rsidR="00F34201" w:rsidRPr="00B50359" w:rsidRDefault="00F34201" w:rsidP="00B50359">
      <w:pPr>
        <w:tabs>
          <w:tab w:val="left" w:pos="567"/>
        </w:tabs>
        <w:spacing w:line="360" w:lineRule="auto"/>
        <w:rPr>
          <w:rFonts w:ascii="Palatino Linotype" w:hAnsi="Palatino Linotype"/>
          <w:lang w:val="es-MX" w:eastAsia="en-US"/>
        </w:rPr>
      </w:pPr>
    </w:p>
    <w:p w14:paraId="749498DB" w14:textId="265F9396" w:rsidR="00F34201" w:rsidRPr="00B50359" w:rsidRDefault="00F34201" w:rsidP="00B503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50359">
        <w:rPr>
          <w:rFonts w:ascii="Palatino Linotype" w:eastAsia="Calibri" w:hAnsi="Palatino Linotype" w:cs="Arial"/>
          <w:color w:val="000000" w:themeColor="text1"/>
          <w:lang w:val="es-ES"/>
        </w:rPr>
        <w:t xml:space="preserve">El día </w:t>
      </w:r>
      <w:r w:rsidR="004B2AFF" w:rsidRPr="00B50359">
        <w:rPr>
          <w:rFonts w:ascii="Palatino Linotype" w:eastAsia="Calibri" w:hAnsi="Palatino Linotype" w:cs="Arial"/>
          <w:color w:val="000000" w:themeColor="text1"/>
          <w:lang w:val="es-ES"/>
        </w:rPr>
        <w:t>nueve</w:t>
      </w:r>
      <w:r w:rsidR="00D549D9" w:rsidRPr="00B50359">
        <w:rPr>
          <w:rFonts w:ascii="Palatino Linotype" w:eastAsia="Calibri" w:hAnsi="Palatino Linotype" w:cs="Arial"/>
          <w:color w:val="000000" w:themeColor="text1"/>
          <w:lang w:val="es-ES"/>
        </w:rPr>
        <w:t xml:space="preserve"> </w:t>
      </w:r>
      <w:r w:rsidRPr="00B50359">
        <w:rPr>
          <w:rFonts w:ascii="Palatino Linotype" w:eastAsia="Calibri" w:hAnsi="Palatino Linotype" w:cs="Arial"/>
          <w:color w:val="000000" w:themeColor="text1"/>
          <w:lang w:val="es-ES"/>
        </w:rPr>
        <w:t>(</w:t>
      </w:r>
      <w:r w:rsidR="006B77BE" w:rsidRPr="00B50359">
        <w:rPr>
          <w:rFonts w:ascii="Palatino Linotype" w:eastAsia="Calibri" w:hAnsi="Palatino Linotype" w:cs="Arial"/>
          <w:color w:val="000000" w:themeColor="text1"/>
          <w:lang w:val="es-ES"/>
        </w:rPr>
        <w:t>0</w:t>
      </w:r>
      <w:r w:rsidR="004B2AFF" w:rsidRPr="00B50359">
        <w:rPr>
          <w:rFonts w:ascii="Palatino Linotype" w:eastAsia="Calibri" w:hAnsi="Palatino Linotype" w:cs="Arial"/>
          <w:color w:val="000000" w:themeColor="text1"/>
          <w:lang w:val="es-ES"/>
        </w:rPr>
        <w:t>9</w:t>
      </w:r>
      <w:r w:rsidRPr="00B50359">
        <w:rPr>
          <w:rFonts w:ascii="Palatino Linotype" w:eastAsia="Calibri" w:hAnsi="Palatino Linotype" w:cs="Arial"/>
          <w:color w:val="000000" w:themeColor="text1"/>
          <w:lang w:val="es-ES"/>
        </w:rPr>
        <w:t xml:space="preserve">) de </w:t>
      </w:r>
      <w:r w:rsidR="004B2AFF" w:rsidRPr="00B50359">
        <w:rPr>
          <w:rFonts w:ascii="Palatino Linotype" w:eastAsia="Calibri" w:hAnsi="Palatino Linotype" w:cs="Arial"/>
          <w:color w:val="000000" w:themeColor="text1"/>
          <w:lang w:val="es-ES"/>
        </w:rPr>
        <w:t>septiembre</w:t>
      </w:r>
      <w:r w:rsidRPr="00B50359">
        <w:rPr>
          <w:rFonts w:ascii="Palatino Linotype" w:eastAsia="Calibri" w:hAnsi="Palatino Linotype" w:cs="Arial"/>
          <w:color w:val="000000" w:themeColor="text1"/>
          <w:lang w:val="es-ES"/>
        </w:rPr>
        <w:t xml:space="preserve"> de </w:t>
      </w:r>
      <w:r w:rsidR="00E91B4E" w:rsidRPr="00B50359">
        <w:rPr>
          <w:rFonts w:ascii="Palatino Linotype" w:eastAsia="Calibri" w:hAnsi="Palatino Linotype" w:cs="Arial"/>
          <w:color w:val="000000" w:themeColor="text1"/>
          <w:lang w:val="es-ES"/>
        </w:rPr>
        <w:t>dos mil diecinueve</w:t>
      </w:r>
      <w:r w:rsidRPr="00B50359">
        <w:rPr>
          <w:rFonts w:ascii="Palatino Linotype" w:eastAsia="Calibri" w:hAnsi="Palatino Linotype" w:cs="Arial"/>
          <w:color w:val="000000" w:themeColor="text1"/>
          <w:lang w:val="es-ES"/>
        </w:rPr>
        <w:t>,</w:t>
      </w:r>
      <w:r w:rsidRPr="00B50359">
        <w:rPr>
          <w:rFonts w:ascii="Palatino Linotype" w:eastAsia="Calibri" w:hAnsi="Palatino Linotype" w:cs="Times New Roman"/>
          <w:color w:val="000000" w:themeColor="text1"/>
          <w:lang w:val="es-ES"/>
        </w:rPr>
        <w:t xml:space="preserve"> </w:t>
      </w:r>
      <w:r w:rsidR="00F523D6" w:rsidRPr="00B50359">
        <w:rPr>
          <w:rFonts w:ascii="Palatino Linotype" w:eastAsia="Calibri" w:hAnsi="Palatino Linotype" w:cs="Arial"/>
          <w:lang w:val="es-ES"/>
        </w:rPr>
        <w:t>se</w:t>
      </w:r>
      <w:r w:rsidR="002F768F" w:rsidRPr="00B50359">
        <w:rPr>
          <w:rFonts w:ascii="Palatino Linotype" w:eastAsia="Calibri" w:hAnsi="Palatino Linotype" w:cs="Arial"/>
          <w:b/>
          <w:lang w:val="es-ES"/>
        </w:rPr>
        <w:t xml:space="preserve"> </w:t>
      </w:r>
      <w:r w:rsidRPr="00B50359">
        <w:rPr>
          <w:rFonts w:ascii="Palatino Linotype" w:hAnsi="Palatino Linotype"/>
          <w:color w:val="000000" w:themeColor="text1"/>
        </w:rPr>
        <w:t>presentó</w:t>
      </w:r>
      <w:r w:rsidRPr="00B50359">
        <w:rPr>
          <w:rFonts w:ascii="Palatino Linotype" w:hAnsi="Palatino Linotype"/>
          <w:b/>
          <w:color w:val="000000" w:themeColor="text1"/>
        </w:rPr>
        <w:t xml:space="preserve"> </w:t>
      </w:r>
      <w:r w:rsidRPr="00B50359">
        <w:rPr>
          <w:rFonts w:ascii="Palatino Linotype" w:eastAsia="Calibri" w:hAnsi="Palatino Linotype" w:cs="Arial"/>
          <w:color w:val="000000" w:themeColor="text1"/>
        </w:rPr>
        <w:t xml:space="preserve">vía </w:t>
      </w:r>
      <w:r w:rsidRPr="00B50359">
        <w:rPr>
          <w:rFonts w:ascii="Palatino Linotype" w:eastAsia="Calibri" w:hAnsi="Palatino Linotype" w:cs="Arial"/>
          <w:color w:val="000000" w:themeColor="text1"/>
          <w:lang w:val="es-ES"/>
        </w:rPr>
        <w:t xml:space="preserve">Sistema de Acceso a la Información Mexiquense </w:t>
      </w:r>
      <w:r w:rsidRPr="00B50359">
        <w:rPr>
          <w:rFonts w:ascii="Palatino Linotype" w:eastAsia="Calibri" w:hAnsi="Palatino Linotype" w:cs="Arial"/>
          <w:b/>
          <w:color w:val="000000" w:themeColor="text1"/>
          <w:lang w:val="es-ES"/>
        </w:rPr>
        <w:t>(SAIMEX)</w:t>
      </w:r>
      <w:r w:rsidRPr="00B50359">
        <w:rPr>
          <w:rFonts w:ascii="Palatino Linotype" w:eastAsia="Calibri" w:hAnsi="Palatino Linotype" w:cs="Arial"/>
          <w:color w:val="000000" w:themeColor="text1"/>
          <w:lang w:val="es-ES"/>
        </w:rPr>
        <w:t>, la solicitud de información p</w:t>
      </w:r>
      <w:r w:rsidR="00924CEA" w:rsidRPr="00B50359">
        <w:rPr>
          <w:rFonts w:ascii="Palatino Linotype" w:eastAsia="Calibri" w:hAnsi="Palatino Linotype" w:cs="Arial"/>
          <w:color w:val="000000" w:themeColor="text1"/>
          <w:lang w:val="es-ES"/>
        </w:rPr>
        <w:t>ública registrada con el número</w:t>
      </w:r>
      <w:r w:rsidR="00305279" w:rsidRPr="00B50359">
        <w:rPr>
          <w:rFonts w:ascii="Palatino Linotype" w:hAnsi="Palatino Linotype"/>
          <w:b/>
          <w:bCs/>
          <w:color w:val="000000" w:themeColor="text1"/>
        </w:rPr>
        <w:t xml:space="preserve"> </w:t>
      </w:r>
      <w:r w:rsidR="004B2AFF" w:rsidRPr="00B50359">
        <w:rPr>
          <w:rFonts w:ascii="Palatino Linotype" w:eastAsia="Calibri" w:hAnsi="Palatino Linotype" w:cs="Arial"/>
          <w:b/>
          <w:color w:val="000000" w:themeColor="text1"/>
          <w:lang w:val="es-ES"/>
        </w:rPr>
        <w:t>00097/MELOCAM/IP/2019</w:t>
      </w:r>
      <w:r w:rsidRPr="00B50359">
        <w:rPr>
          <w:rFonts w:ascii="Palatino Linotype" w:hAnsi="Palatino Linotype"/>
          <w:b/>
          <w:bCs/>
          <w:color w:val="000000" w:themeColor="text1"/>
        </w:rPr>
        <w:t>,</w:t>
      </w:r>
      <w:r w:rsidRPr="00B50359">
        <w:rPr>
          <w:rFonts w:ascii="Palatino Linotype" w:eastAsia="Calibri" w:hAnsi="Palatino Linotype" w:cs="Arial"/>
          <w:color w:val="000000" w:themeColor="text1"/>
          <w:lang w:val="es-ES"/>
        </w:rPr>
        <w:t xml:space="preserve"> mediante la cual </w:t>
      </w:r>
      <w:r w:rsidR="00097D8A" w:rsidRPr="00B50359">
        <w:rPr>
          <w:rFonts w:ascii="Palatino Linotype" w:eastAsia="Calibri" w:hAnsi="Palatino Linotype" w:cs="Arial"/>
          <w:color w:val="000000" w:themeColor="text1"/>
          <w:lang w:val="es-ES"/>
        </w:rPr>
        <w:t xml:space="preserve">se </w:t>
      </w:r>
      <w:r w:rsidR="00924CEA" w:rsidRPr="00B50359">
        <w:rPr>
          <w:rFonts w:ascii="Palatino Linotype" w:eastAsia="Calibri" w:hAnsi="Palatino Linotype" w:cs="Arial"/>
          <w:color w:val="000000" w:themeColor="text1"/>
          <w:lang w:val="es-ES"/>
        </w:rPr>
        <w:t>requirió</w:t>
      </w:r>
      <w:r w:rsidRPr="00B50359">
        <w:rPr>
          <w:rFonts w:ascii="Palatino Linotype" w:eastAsia="Calibri" w:hAnsi="Palatino Linotype" w:cs="Arial"/>
          <w:color w:val="000000" w:themeColor="text1"/>
          <w:lang w:val="es-ES"/>
        </w:rPr>
        <w:t>:</w:t>
      </w:r>
    </w:p>
    <w:p w14:paraId="68FD5475" w14:textId="77777777" w:rsidR="00FF36E1" w:rsidRPr="00B50359" w:rsidRDefault="00FF36E1" w:rsidP="00B5035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F79196" w14:textId="31B94F70" w:rsidR="008440CB" w:rsidRPr="00B50359" w:rsidRDefault="00252C4D" w:rsidP="00B50359">
      <w:pPr>
        <w:tabs>
          <w:tab w:val="left" w:pos="567"/>
        </w:tabs>
        <w:spacing w:line="360" w:lineRule="auto"/>
        <w:ind w:left="567" w:right="567"/>
        <w:jc w:val="both"/>
        <w:rPr>
          <w:rFonts w:ascii="Palatino Linotype" w:eastAsia="Times New Roman" w:hAnsi="Palatino Linotype" w:cs="Times New Roman"/>
          <w:i/>
          <w:lang w:val="es-MX" w:eastAsia="es-MX"/>
        </w:rPr>
      </w:pPr>
      <w:r w:rsidRPr="00B50359">
        <w:rPr>
          <w:rFonts w:ascii="Palatino Linotype" w:hAnsi="Palatino Linotype"/>
          <w:i/>
          <w:color w:val="000000"/>
        </w:rPr>
        <w:t>“</w:t>
      </w:r>
      <w:r w:rsidR="004B2AFF" w:rsidRPr="00B50359">
        <w:rPr>
          <w:rFonts w:ascii="Palatino Linotype" w:hAnsi="Palatino Linotype"/>
          <w:i/>
          <w:color w:val="000000"/>
        </w:rPr>
        <w:t xml:space="preserve">Solicito me sea entregada mediante el sistema </w:t>
      </w:r>
      <w:proofErr w:type="spellStart"/>
      <w:r w:rsidR="004B2AFF" w:rsidRPr="00B50359">
        <w:rPr>
          <w:rFonts w:ascii="Palatino Linotype" w:hAnsi="Palatino Linotype"/>
          <w:i/>
          <w:color w:val="000000"/>
        </w:rPr>
        <w:t>saimex</w:t>
      </w:r>
      <w:proofErr w:type="spellEnd"/>
      <w:r w:rsidR="004B2AFF" w:rsidRPr="00B50359">
        <w:rPr>
          <w:rFonts w:ascii="Palatino Linotype" w:hAnsi="Palatino Linotype"/>
          <w:i/>
          <w:color w:val="000000"/>
        </w:rPr>
        <w:t xml:space="preserve"> la versión publica de la información contenida en el disco 4 (cuatro) del informe mensual de: - ENERO 2016 - FEBRERO 2016 - MARZO 2016 - ABRIL 2016 - MAYO 2016 - JUNIO 2016 - JULIO 2016 - AGOSTO 2016 - SEPTIEMBRE 2016 - OCTUBRE 2016 - NOVIEMBRE 2016 - DICIEMBRE 2016 - ENERO 2017 - FEBRERO 2017 - MARZO 2017 - ABRIL 2017 - MAYO 2017 - JUNIO 2017 - JULIO 2017 - AGOSTO 2017 - SEPTIEMBRE 2017 - OCTUBRE 2017 - NOVIEMBRE 2017 - DICIEMBRE 2017 - ENERO 2018 - FEBRERO 2018 - MARZO 2018 - ABRIL 2018 - MAYO 2018 - JUNIO 2018 - JULIO 2018 - AGOSTO 2018 - SEPTIEMBRE 2018 - OCTUBRE </w:t>
      </w:r>
      <w:r w:rsidR="004B2AFF" w:rsidRPr="00B50359">
        <w:rPr>
          <w:rFonts w:ascii="Palatino Linotype" w:hAnsi="Palatino Linotype"/>
          <w:i/>
          <w:color w:val="000000"/>
        </w:rPr>
        <w:lastRenderedPageBreak/>
        <w:t>2018 - NOVIEMBRE 2018 - DICIEMBRE 2018 - ENERO 2019 - FEBRERO 2019 - MARZO 2019 - ABRIL 2019 - MAYO 2019 - JUNIO 2019 - JULIO 2019 esto en base a los lineamientos para la integración del informe mensual del OSFEM</w:t>
      </w:r>
      <w:r w:rsidR="008440CB" w:rsidRPr="00B50359">
        <w:rPr>
          <w:rFonts w:ascii="Palatino Linotype" w:hAnsi="Palatino Linotype"/>
          <w:i/>
          <w:color w:val="000000"/>
        </w:rPr>
        <w:t>.</w:t>
      </w:r>
      <w:r w:rsidRPr="00B50359">
        <w:rPr>
          <w:rFonts w:ascii="Palatino Linotype" w:hAnsi="Palatino Linotype"/>
          <w:i/>
          <w:color w:val="000000"/>
        </w:rPr>
        <w:t>”</w:t>
      </w:r>
      <w:r w:rsidR="00F34201" w:rsidRPr="00B50359">
        <w:rPr>
          <w:rFonts w:ascii="Palatino Linotype" w:hAnsi="Palatino Linotype"/>
          <w:i/>
          <w:color w:val="000000"/>
        </w:rPr>
        <w:t xml:space="preserve"> (Sic)</w:t>
      </w:r>
    </w:p>
    <w:p w14:paraId="633ABC0A" w14:textId="77777777" w:rsidR="00826130" w:rsidRPr="00B50359" w:rsidRDefault="00826130" w:rsidP="00B50359">
      <w:pPr>
        <w:pStyle w:val="Prrafodelista"/>
        <w:tabs>
          <w:tab w:val="left" w:pos="567"/>
        </w:tabs>
        <w:spacing w:after="100" w:afterAutospacing="1" w:line="360" w:lineRule="auto"/>
        <w:ind w:left="0"/>
        <w:jc w:val="both"/>
        <w:rPr>
          <w:rFonts w:ascii="Palatino Linotype" w:hAnsi="Palatino Linotype" w:cs="Arial"/>
          <w:i/>
          <w:color w:val="000000" w:themeColor="text1"/>
        </w:rPr>
      </w:pPr>
    </w:p>
    <w:p w14:paraId="53EAD726" w14:textId="77777777" w:rsidR="00916840" w:rsidRPr="00B50359" w:rsidRDefault="00916840" w:rsidP="00B5035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 xml:space="preserve">Se hace constar que </w:t>
      </w:r>
      <w:r w:rsidRPr="00B50359">
        <w:rPr>
          <w:rFonts w:ascii="Palatino Linotype" w:eastAsia="Times New Roman" w:hAnsi="Palatino Linotype" w:cs="Arial"/>
          <w:color w:val="000000" w:themeColor="text1"/>
          <w:lang w:val="es-ES"/>
        </w:rPr>
        <w:t>se señaló como modalidad de entrega de la información</w:t>
      </w:r>
      <w:r w:rsidRPr="00B50359">
        <w:rPr>
          <w:rFonts w:ascii="Palatino Linotype" w:eastAsia="Times New Roman" w:hAnsi="Palatino Linotype" w:cs="Arial"/>
          <w:b/>
          <w:color w:val="000000" w:themeColor="text1"/>
          <w:lang w:val="es-ES"/>
        </w:rPr>
        <w:t>:</w:t>
      </w:r>
      <w:r w:rsidRPr="00B50359">
        <w:rPr>
          <w:rFonts w:ascii="Palatino Linotype" w:eastAsia="Times New Roman" w:hAnsi="Palatino Linotype" w:cs="Arial"/>
          <w:color w:val="000000" w:themeColor="text1"/>
          <w:lang w:val="es-ES"/>
        </w:rPr>
        <w:t xml:space="preserve"> a través </w:t>
      </w:r>
      <w:r w:rsidRPr="00B50359">
        <w:rPr>
          <w:rFonts w:ascii="Palatino Linotype" w:hAnsi="Palatino Linotype"/>
          <w:color w:val="000000" w:themeColor="text1"/>
        </w:rPr>
        <w:t xml:space="preserve">del </w:t>
      </w:r>
      <w:r w:rsidRPr="00B50359">
        <w:rPr>
          <w:rFonts w:ascii="Palatino Linotype" w:eastAsia="Calibri" w:hAnsi="Palatino Linotype" w:cs="Arial"/>
          <w:color w:val="000000" w:themeColor="text1"/>
          <w:lang w:val="es-ES"/>
        </w:rPr>
        <w:t xml:space="preserve">Sistema de Acceso a la Información Mexiquense </w:t>
      </w:r>
      <w:r w:rsidRPr="00B50359">
        <w:rPr>
          <w:rFonts w:ascii="Palatino Linotype" w:eastAsia="Calibri" w:hAnsi="Palatino Linotype" w:cs="Arial"/>
          <w:b/>
          <w:color w:val="000000" w:themeColor="text1"/>
          <w:lang w:val="es-ES"/>
        </w:rPr>
        <w:t>(SAIMEX).</w:t>
      </w:r>
    </w:p>
    <w:p w14:paraId="477BA272" w14:textId="77777777" w:rsidR="00826130" w:rsidRPr="00B50359" w:rsidRDefault="00826130" w:rsidP="00B5035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51CDEF1" w14:textId="195AB2EB" w:rsidR="00FF36E1" w:rsidRPr="00B50359" w:rsidRDefault="00770B33" w:rsidP="00B5035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50359">
        <w:rPr>
          <w:rFonts w:ascii="Palatino Linotype" w:eastAsia="Calibri" w:hAnsi="Palatino Linotype" w:cs="Arial"/>
          <w:lang w:val="es-AR"/>
        </w:rPr>
        <w:t xml:space="preserve">El día </w:t>
      </w:r>
      <w:r w:rsidR="004B2AFF" w:rsidRPr="00B50359">
        <w:rPr>
          <w:rFonts w:ascii="Palatino Linotype" w:eastAsia="Calibri" w:hAnsi="Palatino Linotype" w:cs="Arial"/>
          <w:lang w:val="es-AR"/>
        </w:rPr>
        <w:t>treinta</w:t>
      </w:r>
      <w:r w:rsidR="00A34054" w:rsidRPr="00B50359">
        <w:rPr>
          <w:rFonts w:ascii="Palatino Linotype" w:eastAsia="Calibri" w:hAnsi="Palatino Linotype" w:cs="Arial"/>
          <w:lang w:val="es-AR"/>
        </w:rPr>
        <w:t xml:space="preserve"> </w:t>
      </w:r>
      <w:r w:rsidRPr="00B50359">
        <w:rPr>
          <w:rFonts w:ascii="Palatino Linotype" w:eastAsia="Calibri" w:hAnsi="Palatino Linotype" w:cs="Arial"/>
          <w:lang w:val="es-AR"/>
        </w:rPr>
        <w:t>(</w:t>
      </w:r>
      <w:r w:rsidR="004B2AFF" w:rsidRPr="00B50359">
        <w:rPr>
          <w:rFonts w:ascii="Palatino Linotype" w:eastAsia="Calibri" w:hAnsi="Palatino Linotype" w:cs="Arial"/>
          <w:lang w:val="es-AR"/>
        </w:rPr>
        <w:t>30</w:t>
      </w:r>
      <w:r w:rsidR="00D549D9" w:rsidRPr="00B50359">
        <w:rPr>
          <w:rFonts w:ascii="Palatino Linotype" w:eastAsia="Calibri" w:hAnsi="Palatino Linotype" w:cs="Arial"/>
          <w:lang w:val="es-AR"/>
        </w:rPr>
        <w:t>)</w:t>
      </w:r>
      <w:r w:rsidRPr="00B50359">
        <w:rPr>
          <w:rFonts w:ascii="Palatino Linotype" w:hAnsi="Palatino Linotype"/>
          <w:i/>
        </w:rPr>
        <w:t xml:space="preserve"> </w:t>
      </w:r>
      <w:r w:rsidRPr="00B50359">
        <w:rPr>
          <w:rFonts w:ascii="Palatino Linotype" w:hAnsi="Palatino Linotype"/>
        </w:rPr>
        <w:t xml:space="preserve">de </w:t>
      </w:r>
      <w:r w:rsidR="004B2AFF" w:rsidRPr="00B50359">
        <w:rPr>
          <w:rFonts w:ascii="Palatino Linotype" w:hAnsi="Palatino Linotype"/>
        </w:rPr>
        <w:t>septiembre</w:t>
      </w:r>
      <w:r w:rsidRPr="00B50359">
        <w:rPr>
          <w:rFonts w:ascii="Palatino Linotype" w:hAnsi="Palatino Linotype"/>
        </w:rPr>
        <w:t xml:space="preserve"> de </w:t>
      </w:r>
      <w:r w:rsidR="00E91B4E" w:rsidRPr="00B50359">
        <w:rPr>
          <w:rFonts w:ascii="Palatino Linotype" w:hAnsi="Palatino Linotype"/>
        </w:rPr>
        <w:t>dos mil diecinueve</w:t>
      </w:r>
      <w:r w:rsidRPr="00B50359">
        <w:rPr>
          <w:rFonts w:ascii="Palatino Linotype" w:eastAsia="Times New Roman" w:hAnsi="Palatino Linotype" w:cs="Arial"/>
          <w:lang w:val="es-ES"/>
        </w:rPr>
        <w:t xml:space="preserve">, el </w:t>
      </w:r>
      <w:r w:rsidRPr="00B50359">
        <w:rPr>
          <w:rFonts w:ascii="Palatino Linotype" w:eastAsia="Times New Roman" w:hAnsi="Palatino Linotype" w:cs="Arial"/>
          <w:b/>
          <w:lang w:val="es-ES"/>
        </w:rPr>
        <w:t xml:space="preserve">SUJETO OBLIGADO </w:t>
      </w:r>
      <w:r w:rsidR="00B90D3C" w:rsidRPr="00B50359">
        <w:rPr>
          <w:rFonts w:ascii="Palatino Linotype" w:eastAsia="Times New Roman" w:hAnsi="Palatino Linotype" w:cs="Arial"/>
          <w:color w:val="000000" w:themeColor="text1"/>
          <w:lang w:val="es-ES"/>
        </w:rPr>
        <w:t>respondi</w:t>
      </w:r>
      <w:r w:rsidR="00EB1460" w:rsidRPr="00B50359">
        <w:rPr>
          <w:rFonts w:ascii="Palatino Linotype" w:eastAsia="Times New Roman" w:hAnsi="Palatino Linotype" w:cs="Arial"/>
          <w:color w:val="000000" w:themeColor="text1"/>
          <w:lang w:val="es-ES"/>
        </w:rPr>
        <w:t>ó a la solicitud de información</w:t>
      </w:r>
      <w:r w:rsidR="00FF36E1" w:rsidRPr="00B50359">
        <w:rPr>
          <w:rFonts w:ascii="Palatino Linotype" w:eastAsia="Times New Roman" w:hAnsi="Palatino Linotype" w:cs="Arial"/>
          <w:color w:val="000000" w:themeColor="text1"/>
          <w:lang w:val="es-ES"/>
        </w:rPr>
        <w:t xml:space="preserve"> en los términos siguientes:</w:t>
      </w:r>
    </w:p>
    <w:p w14:paraId="231881A9" w14:textId="77777777" w:rsidR="00FF36E1" w:rsidRPr="00B50359" w:rsidRDefault="00FF36E1" w:rsidP="00B5035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30BEF42" w14:textId="73D43AD0" w:rsidR="00FF36E1" w:rsidRPr="00B50359" w:rsidRDefault="00FF36E1" w:rsidP="00B50359">
      <w:pPr>
        <w:pStyle w:val="Prrafodelista"/>
        <w:spacing w:line="360" w:lineRule="auto"/>
        <w:ind w:left="567" w:right="567"/>
        <w:jc w:val="both"/>
        <w:rPr>
          <w:rFonts w:ascii="Palatino Linotype" w:eastAsia="Times New Roman" w:hAnsi="Palatino Linotype" w:cs="Times New Roman"/>
          <w:i/>
          <w:lang w:val="es-MX" w:eastAsia="es-MX"/>
        </w:rPr>
      </w:pPr>
      <w:r w:rsidRPr="00B50359">
        <w:rPr>
          <w:rFonts w:ascii="Palatino Linotype" w:eastAsia="Times New Roman" w:hAnsi="Palatino Linotype" w:cs="Times New Roman"/>
          <w:i/>
          <w:lang w:val="es-MX" w:eastAsia="es-MX"/>
        </w:rPr>
        <w:t>“</w:t>
      </w:r>
      <w:r w:rsidR="004B2AFF" w:rsidRPr="00B50359">
        <w:rPr>
          <w:rFonts w:ascii="Palatino Linotype" w:hAnsi="Palatino Linotype"/>
          <w:i/>
          <w:color w:val="000000"/>
        </w:rPr>
        <w:t>Estando en tiempo y forma en términos de los artículos 12, 150, 157, 163 y demás relativos de la Ley de Transparencia y Acceso a la Información Pública del Estado de México y Municipios vigente, con respecto a su petición 00097/MELOCAM/IP/2019 mediante el sistema SAIMEX, se le informa: la información requerida se encuentra en búsqueda.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B50359">
        <w:rPr>
          <w:rFonts w:ascii="Palatino Linotype" w:eastAsia="Times New Roman" w:hAnsi="Palatino Linotype" w:cs="Times New Roman"/>
          <w:i/>
          <w:lang w:val="es-MX" w:eastAsia="es-MX"/>
        </w:rPr>
        <w:t>.”</w:t>
      </w:r>
    </w:p>
    <w:p w14:paraId="5D9C6FA0" w14:textId="50D210A4" w:rsidR="00826130" w:rsidRPr="00B50359" w:rsidRDefault="00826130" w:rsidP="00B5035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500D189A" w:rsidR="00F34201" w:rsidRPr="00B50359" w:rsidRDefault="00F34201" w:rsidP="00B50359">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B50359">
        <w:rPr>
          <w:rFonts w:ascii="Palatino Linotype" w:eastAsia="Times New Roman" w:hAnsi="Palatino Linotype" w:cs="Arial"/>
          <w:lang w:val="es-ES"/>
        </w:rPr>
        <w:t xml:space="preserve">El día </w:t>
      </w:r>
      <w:r w:rsidR="004B2AFF" w:rsidRPr="00B50359">
        <w:rPr>
          <w:rFonts w:ascii="Palatino Linotype" w:eastAsia="Times New Roman" w:hAnsi="Palatino Linotype" w:cs="Arial"/>
          <w:lang w:val="es-ES"/>
        </w:rPr>
        <w:t>uno</w:t>
      </w:r>
      <w:r w:rsidR="00280260" w:rsidRPr="00B50359">
        <w:rPr>
          <w:rFonts w:ascii="Palatino Linotype" w:eastAsia="Times New Roman" w:hAnsi="Palatino Linotype" w:cs="Arial"/>
          <w:lang w:val="es-ES"/>
        </w:rPr>
        <w:t xml:space="preserve"> </w:t>
      </w:r>
      <w:r w:rsidR="00E239DF" w:rsidRPr="00B50359">
        <w:rPr>
          <w:rFonts w:ascii="Palatino Linotype" w:eastAsia="Times New Roman" w:hAnsi="Palatino Linotype" w:cs="Arial"/>
          <w:lang w:val="es-ES"/>
        </w:rPr>
        <w:t>(</w:t>
      </w:r>
      <w:r w:rsidR="004B2AFF" w:rsidRPr="00B50359">
        <w:rPr>
          <w:rFonts w:ascii="Palatino Linotype" w:eastAsia="Times New Roman" w:hAnsi="Palatino Linotype" w:cs="Arial"/>
          <w:lang w:val="es-ES"/>
        </w:rPr>
        <w:t>01</w:t>
      </w:r>
      <w:r w:rsidR="00E239DF" w:rsidRPr="00B50359">
        <w:rPr>
          <w:rFonts w:ascii="Palatino Linotype" w:eastAsia="Times New Roman" w:hAnsi="Palatino Linotype" w:cs="Arial"/>
          <w:lang w:val="es-ES"/>
        </w:rPr>
        <w:t xml:space="preserve">) de </w:t>
      </w:r>
      <w:r w:rsidR="004B2AFF" w:rsidRPr="00B50359">
        <w:rPr>
          <w:rFonts w:ascii="Palatino Linotype" w:eastAsia="Times New Roman" w:hAnsi="Palatino Linotype" w:cs="Arial"/>
          <w:lang w:val="es-ES"/>
        </w:rPr>
        <w:t>octubre</w:t>
      </w:r>
      <w:r w:rsidR="00DC6FF3" w:rsidRPr="00B50359">
        <w:rPr>
          <w:rFonts w:ascii="Palatino Linotype" w:eastAsia="Times New Roman" w:hAnsi="Palatino Linotype" w:cs="Arial"/>
          <w:lang w:val="es-ES"/>
        </w:rPr>
        <w:t xml:space="preserve"> </w:t>
      </w:r>
      <w:r w:rsidR="00E239DF" w:rsidRPr="00B50359">
        <w:rPr>
          <w:rFonts w:ascii="Palatino Linotype" w:eastAsia="Times New Roman" w:hAnsi="Palatino Linotype" w:cs="Arial"/>
          <w:lang w:val="es-ES"/>
        </w:rPr>
        <w:t xml:space="preserve">de </w:t>
      </w:r>
      <w:r w:rsidR="00E91B4E" w:rsidRPr="00B50359">
        <w:rPr>
          <w:rFonts w:ascii="Palatino Linotype" w:eastAsia="Times New Roman" w:hAnsi="Palatino Linotype" w:cs="Arial"/>
          <w:lang w:val="es-ES"/>
        </w:rPr>
        <w:t>dos mil diecinueve</w:t>
      </w:r>
      <w:r w:rsidRPr="00B50359">
        <w:rPr>
          <w:rFonts w:ascii="Palatino Linotype" w:eastAsia="Times New Roman" w:hAnsi="Palatino Linotype" w:cs="Arial"/>
          <w:lang w:val="es-ES"/>
        </w:rPr>
        <w:t xml:space="preserve">, en tiempo y forma </w:t>
      </w:r>
      <w:r w:rsidR="00797148" w:rsidRPr="00B50359">
        <w:rPr>
          <w:rFonts w:ascii="Palatino Linotype" w:hAnsi="Palatino Linotype"/>
          <w:color w:val="000000"/>
        </w:rPr>
        <w:t>se</w:t>
      </w:r>
      <w:r w:rsidR="00C15336" w:rsidRPr="00B50359">
        <w:rPr>
          <w:rFonts w:ascii="Palatino Linotype" w:hAnsi="Palatino Linotype"/>
          <w:color w:val="000000"/>
        </w:rPr>
        <w:t xml:space="preserve"> </w:t>
      </w:r>
      <w:r w:rsidRPr="00B50359">
        <w:rPr>
          <w:rFonts w:ascii="Palatino Linotype" w:eastAsia="Times New Roman" w:hAnsi="Palatino Linotype" w:cs="Arial"/>
          <w:lang w:val="es-ES"/>
        </w:rPr>
        <w:t xml:space="preserve">interpuso el recurso de revisión, en contra de la respuesta </w:t>
      </w:r>
      <w:r w:rsidR="00826130" w:rsidRPr="00B50359">
        <w:rPr>
          <w:rFonts w:ascii="Palatino Linotype" w:eastAsia="Times New Roman" w:hAnsi="Palatino Linotype" w:cs="Arial"/>
          <w:lang w:val="es-ES"/>
        </w:rPr>
        <w:t xml:space="preserve">emitida por el </w:t>
      </w:r>
      <w:r w:rsidR="00826130" w:rsidRPr="00B50359">
        <w:rPr>
          <w:rFonts w:ascii="Palatino Linotype" w:eastAsia="Times New Roman" w:hAnsi="Palatino Linotype" w:cs="Arial"/>
          <w:b/>
          <w:lang w:val="es-ES"/>
        </w:rPr>
        <w:t>SUJETO OBLIGADO</w:t>
      </w:r>
      <w:r w:rsidRPr="00B50359">
        <w:rPr>
          <w:rFonts w:ascii="Palatino Linotype" w:eastAsia="Times New Roman" w:hAnsi="Palatino Linotype" w:cs="Arial"/>
          <w:lang w:val="es-ES"/>
        </w:rPr>
        <w:t>, señalando como:</w:t>
      </w:r>
    </w:p>
    <w:p w14:paraId="5D195D9E" w14:textId="77777777" w:rsidR="00C15336" w:rsidRPr="00B50359" w:rsidRDefault="00C15336" w:rsidP="00B50359">
      <w:pPr>
        <w:pStyle w:val="Prrafodelista"/>
        <w:tabs>
          <w:tab w:val="left" w:pos="567"/>
        </w:tabs>
        <w:spacing w:line="360" w:lineRule="auto"/>
        <w:ind w:left="0" w:right="567"/>
        <w:jc w:val="both"/>
        <w:rPr>
          <w:rFonts w:ascii="Palatino Linotype" w:hAnsi="Palatino Linotype"/>
        </w:rPr>
      </w:pPr>
    </w:p>
    <w:p w14:paraId="59970600" w14:textId="3435E998" w:rsidR="00F34201" w:rsidRPr="00B50359" w:rsidRDefault="006711DB" w:rsidP="00B50359">
      <w:pPr>
        <w:spacing w:line="360" w:lineRule="auto"/>
        <w:ind w:left="567" w:right="567"/>
        <w:jc w:val="both"/>
        <w:rPr>
          <w:rFonts w:ascii="Palatino Linotype" w:eastAsia="Calibri" w:hAnsi="Palatino Linotype" w:cs="Arial"/>
          <w:i/>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5835655"/>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B50359">
        <w:rPr>
          <w:rStyle w:val="Ttulo2Car"/>
          <w:color w:val="auto"/>
          <w:szCs w:val="24"/>
          <w:lang w:val="es-ES"/>
        </w:rPr>
        <w:lastRenderedPageBreak/>
        <w:t xml:space="preserve">a) </w:t>
      </w:r>
      <w:r w:rsidR="00F34201" w:rsidRPr="00B50359">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B50359">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B50359">
        <w:rPr>
          <w:rFonts w:ascii="Palatino Linotype" w:hAnsi="Palatino Linotype"/>
          <w:i/>
        </w:rPr>
        <w:t>“</w:t>
      </w:r>
      <w:r w:rsidR="004B2AFF" w:rsidRPr="00B50359">
        <w:rPr>
          <w:rFonts w:ascii="Palatino Linotype" w:hAnsi="Palatino Linotype"/>
          <w:i/>
          <w:color w:val="000000"/>
        </w:rPr>
        <w:t>No se hace entrega de la información solicitada.</w:t>
      </w:r>
      <w:r w:rsidR="00451EB6" w:rsidRPr="00B50359">
        <w:rPr>
          <w:rFonts w:ascii="Palatino Linotype" w:eastAsia="Times New Roman" w:hAnsi="Palatino Linotype" w:cs="Times New Roman"/>
          <w:i/>
          <w:lang w:val="es-MX" w:eastAsia="es-MX"/>
        </w:rPr>
        <w:t>"</w:t>
      </w:r>
      <w:r w:rsidR="00451EB6" w:rsidRPr="00B50359">
        <w:rPr>
          <w:rFonts w:ascii="Palatino Linotype" w:eastAsia="Calibri" w:hAnsi="Palatino Linotype" w:cs="Arial"/>
          <w:i/>
          <w:lang w:val="es-ES"/>
        </w:rPr>
        <w:t xml:space="preserve"> </w:t>
      </w:r>
      <w:r w:rsidR="00AC6585" w:rsidRPr="00B50359">
        <w:rPr>
          <w:rFonts w:ascii="Palatino Linotype" w:eastAsia="Calibri" w:hAnsi="Palatino Linotype" w:cs="Arial"/>
          <w:i/>
          <w:lang w:val="es-ES"/>
        </w:rPr>
        <w:t>(Sic)</w:t>
      </w:r>
    </w:p>
    <w:p w14:paraId="49011773" w14:textId="77777777" w:rsidR="009F65DD" w:rsidRPr="00B50359" w:rsidRDefault="009F65DD" w:rsidP="00B50359">
      <w:pPr>
        <w:spacing w:line="360" w:lineRule="auto"/>
        <w:ind w:right="567"/>
        <w:jc w:val="both"/>
        <w:rPr>
          <w:rStyle w:val="Ttulo2Car"/>
          <w:b w:val="0"/>
          <w:color w:val="auto"/>
          <w:szCs w:val="24"/>
          <w:lang w:val="es-ES"/>
        </w:rPr>
      </w:pPr>
    </w:p>
    <w:p w14:paraId="55E1E2F9" w14:textId="35A158A6" w:rsidR="005122A8" w:rsidRPr="00B50359" w:rsidRDefault="006711DB" w:rsidP="00B50359">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5835656"/>
      <w:r w:rsidRPr="00B50359">
        <w:rPr>
          <w:rStyle w:val="Ttulo2Car"/>
          <w:color w:val="auto"/>
          <w:szCs w:val="24"/>
          <w:lang w:val="es-ES"/>
        </w:rPr>
        <w:t xml:space="preserve">b) </w:t>
      </w:r>
      <w:r w:rsidR="00F34201" w:rsidRPr="00B50359">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B50359">
        <w:rPr>
          <w:rFonts w:ascii="Palatino Linotype" w:hAnsi="Palatino Linotype"/>
        </w:rPr>
        <w:t xml:space="preserve"> </w:t>
      </w:r>
      <w:r w:rsidR="00F34201" w:rsidRPr="00B50359">
        <w:rPr>
          <w:rFonts w:ascii="Palatino Linotype" w:hAnsi="Palatino Linotype"/>
          <w:i/>
        </w:rPr>
        <w:t>“</w:t>
      </w:r>
      <w:r w:rsidR="004B2AFF" w:rsidRPr="00B50359">
        <w:rPr>
          <w:rFonts w:ascii="Palatino Linotype" w:hAnsi="Palatino Linotype"/>
          <w:i/>
          <w:color w:val="000000"/>
        </w:rPr>
        <w:t xml:space="preserve">El sujeto obligado argumenta que se </w:t>
      </w:r>
      <w:proofErr w:type="spellStart"/>
      <w:r w:rsidR="004B2AFF" w:rsidRPr="00B50359">
        <w:rPr>
          <w:rFonts w:ascii="Palatino Linotype" w:hAnsi="Palatino Linotype"/>
          <w:i/>
          <w:color w:val="000000"/>
        </w:rPr>
        <w:t>esta</w:t>
      </w:r>
      <w:proofErr w:type="spellEnd"/>
      <w:r w:rsidR="004B2AFF" w:rsidRPr="00B50359">
        <w:rPr>
          <w:rFonts w:ascii="Palatino Linotype" w:hAnsi="Palatino Linotype"/>
          <w:i/>
          <w:color w:val="000000"/>
        </w:rPr>
        <w:t xml:space="preserve"> buscando la información solicitada.</w:t>
      </w:r>
      <w:r w:rsidR="00950808" w:rsidRPr="00B50359">
        <w:rPr>
          <w:rFonts w:ascii="Palatino Linotype" w:hAnsi="Palatino Linotype"/>
          <w:i/>
          <w:color w:val="000000"/>
        </w:rPr>
        <w:t>"</w:t>
      </w:r>
      <w:r w:rsidR="00F34201" w:rsidRPr="00B50359">
        <w:rPr>
          <w:rFonts w:ascii="Palatino Linotype" w:hAnsi="Palatino Linotype"/>
          <w:i/>
          <w:color w:val="000000"/>
        </w:rPr>
        <w:t>(Sic)</w:t>
      </w:r>
    </w:p>
    <w:p w14:paraId="6EAD69D3" w14:textId="0EC2B52E" w:rsidR="00F34201" w:rsidRPr="00B50359" w:rsidRDefault="00F34201" w:rsidP="00B5035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B50359">
        <w:rPr>
          <w:rFonts w:ascii="Palatino Linotype" w:eastAsia="Times New Roman" w:hAnsi="Palatino Linotype" w:cs="Arial"/>
          <w:lang w:val="es-ES"/>
        </w:rPr>
        <w:t xml:space="preserve">Se registró el recurso de revisión bajo el número de expediente </w:t>
      </w:r>
      <w:r w:rsidRPr="00B50359">
        <w:rPr>
          <w:rFonts w:ascii="Palatino Linotype" w:hAnsi="Palatino Linotype" w:cs="Arial"/>
          <w:bCs/>
        </w:rPr>
        <w:t xml:space="preserve">al rubro indicado, así mismo con fundamento en lo dispuesto por el </w:t>
      </w:r>
      <w:r w:rsidRPr="00B50359">
        <w:rPr>
          <w:rFonts w:ascii="Palatino Linotype" w:eastAsia="Calibri" w:hAnsi="Palatino Linotype" w:cs="Arial"/>
          <w:lang w:val="es-ES"/>
        </w:rPr>
        <w:t xml:space="preserve">artículo 185 fracción I de la </w:t>
      </w:r>
      <w:r w:rsidRPr="00B50359">
        <w:rPr>
          <w:rFonts w:ascii="Palatino Linotype" w:eastAsia="Calibri" w:hAnsi="Palatino Linotype" w:cs="Arial"/>
          <w:b/>
          <w:lang w:val="es-ES"/>
        </w:rPr>
        <w:t xml:space="preserve">Ley de Transparencia y Acceso a la Información Pública del Estado de México y Municipios </w:t>
      </w:r>
      <w:r w:rsidRPr="00B50359">
        <w:rPr>
          <w:rFonts w:ascii="Palatino Linotype" w:eastAsia="Times New Roman" w:hAnsi="Palatino Linotype" w:cs="Arial"/>
          <w:lang w:val="es-ES"/>
        </w:rPr>
        <w:t xml:space="preserve">se turnó al </w:t>
      </w:r>
      <w:r w:rsidRPr="00B50359">
        <w:rPr>
          <w:rFonts w:ascii="Palatino Linotype" w:eastAsia="Times New Roman" w:hAnsi="Palatino Linotype" w:cs="Arial"/>
          <w:b/>
          <w:lang w:val="es-ES"/>
        </w:rPr>
        <w:t xml:space="preserve">Comisionado José Guadalupe Luna Hernández, </w:t>
      </w:r>
      <w:r w:rsidRPr="00B50359">
        <w:rPr>
          <w:rFonts w:ascii="Palatino Linotype" w:eastAsia="Times New Roman" w:hAnsi="Palatino Linotype" w:cs="Arial"/>
          <w:lang w:val="es-ES"/>
        </w:rPr>
        <w:t xml:space="preserve">con el objeto de </w:t>
      </w:r>
      <w:r w:rsidRPr="00B50359">
        <w:rPr>
          <w:rFonts w:ascii="Palatino Linotype" w:eastAsia="Times New Roman" w:hAnsi="Palatino Linotype" w:cs="Arial"/>
          <w:lang w:val="es-MX"/>
        </w:rPr>
        <w:t>su análisis.</w:t>
      </w:r>
    </w:p>
    <w:p w14:paraId="17513FB7" w14:textId="77777777" w:rsidR="003B7B65" w:rsidRPr="00B50359" w:rsidRDefault="003B7B65" w:rsidP="00B50359">
      <w:pPr>
        <w:pStyle w:val="Prrafodelista"/>
        <w:tabs>
          <w:tab w:val="left" w:pos="426"/>
          <w:tab w:val="left" w:pos="567"/>
        </w:tabs>
        <w:spacing w:line="360" w:lineRule="auto"/>
        <w:ind w:left="0"/>
        <w:jc w:val="both"/>
        <w:rPr>
          <w:rFonts w:ascii="Palatino Linotype" w:hAnsi="Palatino Linotype"/>
          <w:color w:val="000000"/>
        </w:rPr>
      </w:pPr>
    </w:p>
    <w:p w14:paraId="3C9E0CA2" w14:textId="4D6CDBE1" w:rsidR="003B7B65" w:rsidRPr="00B50359" w:rsidRDefault="00F34201" w:rsidP="00B5035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B5035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64EAC" w:rsidRPr="00B50359">
        <w:rPr>
          <w:rFonts w:ascii="Palatino Linotype" w:eastAsia="Calibri" w:hAnsi="Palatino Linotype" w:cs="Arial"/>
          <w:lang w:val="es-ES"/>
        </w:rPr>
        <w:t>siete</w:t>
      </w:r>
      <w:r w:rsidR="00D549D9" w:rsidRPr="00B50359">
        <w:rPr>
          <w:rFonts w:ascii="Palatino Linotype" w:eastAsia="Calibri" w:hAnsi="Palatino Linotype" w:cs="Arial"/>
          <w:lang w:val="es-ES"/>
        </w:rPr>
        <w:t xml:space="preserve"> </w:t>
      </w:r>
      <w:r w:rsidRPr="00B50359">
        <w:rPr>
          <w:rFonts w:ascii="Palatino Linotype" w:eastAsia="Calibri" w:hAnsi="Palatino Linotype" w:cs="Arial"/>
          <w:lang w:val="es-ES"/>
        </w:rPr>
        <w:t>(</w:t>
      </w:r>
      <w:r w:rsidR="002345B1" w:rsidRPr="00B50359">
        <w:rPr>
          <w:rFonts w:ascii="Palatino Linotype" w:eastAsia="Calibri" w:hAnsi="Palatino Linotype" w:cs="Arial"/>
          <w:lang w:val="es-ES"/>
        </w:rPr>
        <w:t>0</w:t>
      </w:r>
      <w:r w:rsidR="00A64EAC" w:rsidRPr="00B50359">
        <w:rPr>
          <w:rFonts w:ascii="Palatino Linotype" w:eastAsia="Calibri" w:hAnsi="Palatino Linotype" w:cs="Arial"/>
          <w:lang w:val="es-ES"/>
        </w:rPr>
        <w:t>7</w:t>
      </w:r>
      <w:r w:rsidRPr="00B50359">
        <w:rPr>
          <w:rFonts w:ascii="Palatino Linotype" w:eastAsia="Calibri" w:hAnsi="Palatino Linotype" w:cs="Arial"/>
          <w:lang w:val="es-ES"/>
        </w:rPr>
        <w:t xml:space="preserve">) </w:t>
      </w:r>
      <w:r w:rsidR="002345B1" w:rsidRPr="00B50359">
        <w:rPr>
          <w:rFonts w:ascii="Palatino Linotype" w:eastAsia="Times New Roman" w:hAnsi="Palatino Linotype" w:cs="Arial"/>
          <w:lang w:val="es-ES"/>
        </w:rPr>
        <w:t xml:space="preserve">de </w:t>
      </w:r>
      <w:r w:rsidR="00A64EAC" w:rsidRPr="00B50359">
        <w:rPr>
          <w:rFonts w:ascii="Palatino Linotype" w:eastAsia="Times New Roman" w:hAnsi="Palatino Linotype" w:cs="Arial"/>
          <w:lang w:val="es-ES"/>
        </w:rPr>
        <w:t>octubre</w:t>
      </w:r>
      <w:r w:rsidR="005508E5" w:rsidRPr="00B50359">
        <w:rPr>
          <w:rFonts w:ascii="Palatino Linotype" w:eastAsia="Times New Roman" w:hAnsi="Palatino Linotype" w:cs="Arial"/>
          <w:lang w:val="es-ES"/>
        </w:rPr>
        <w:t xml:space="preserve"> de dos mil diecinueve</w:t>
      </w:r>
      <w:r w:rsidRPr="00B50359">
        <w:rPr>
          <w:rFonts w:ascii="Palatino Linotype" w:eastAsia="Calibri" w:hAnsi="Palatino Linotype" w:cs="Arial"/>
          <w:lang w:val="es-ES"/>
        </w:rPr>
        <w:t xml:space="preserve">, puso a disposición de las partes el expediente electrónico </w:t>
      </w:r>
      <w:r w:rsidRPr="00B50359">
        <w:rPr>
          <w:rFonts w:ascii="Palatino Linotype" w:eastAsia="Calibri" w:hAnsi="Palatino Linotype" w:cs="Arial"/>
        </w:rPr>
        <w:t xml:space="preserve">vía </w:t>
      </w:r>
      <w:r w:rsidRPr="00B50359">
        <w:rPr>
          <w:rFonts w:ascii="Palatino Linotype" w:eastAsia="Calibri" w:hAnsi="Palatino Linotype" w:cs="Arial"/>
          <w:lang w:val="es-ES"/>
        </w:rPr>
        <w:t xml:space="preserve">Sistema de Acceso a la Información Mexiquense </w:t>
      </w:r>
      <w:r w:rsidRPr="00B50359">
        <w:rPr>
          <w:rFonts w:ascii="Palatino Linotype" w:eastAsia="Calibri" w:hAnsi="Palatino Linotype" w:cs="Arial"/>
          <w:b/>
          <w:lang w:val="es-ES"/>
        </w:rPr>
        <w:t xml:space="preserve">(SAIMEX) </w:t>
      </w:r>
      <w:r w:rsidRPr="00B50359">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B50359">
        <w:rPr>
          <w:rFonts w:ascii="Palatino Linotype" w:eastAsia="Calibri" w:hAnsi="Palatino Linotype" w:cs="Arial"/>
          <w:lang w:val="es-ES"/>
        </w:rPr>
        <w:t>.</w:t>
      </w:r>
    </w:p>
    <w:p w14:paraId="012C967D" w14:textId="77777777" w:rsidR="001C5CBD" w:rsidRPr="00B50359" w:rsidRDefault="001C5CBD" w:rsidP="00B50359">
      <w:pPr>
        <w:pStyle w:val="Prrafodelista"/>
        <w:tabs>
          <w:tab w:val="left" w:pos="426"/>
          <w:tab w:val="left" w:pos="567"/>
        </w:tabs>
        <w:spacing w:line="360" w:lineRule="auto"/>
        <w:ind w:left="0"/>
        <w:jc w:val="both"/>
        <w:rPr>
          <w:rFonts w:ascii="Palatino Linotype" w:hAnsi="Palatino Linotype"/>
          <w:color w:val="000000"/>
        </w:rPr>
      </w:pPr>
    </w:p>
    <w:p w14:paraId="3D7E0A45" w14:textId="7743D698" w:rsidR="001C5CBD" w:rsidRPr="00B50359" w:rsidRDefault="003B7B65" w:rsidP="00B5035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bCs/>
          <w:color w:val="000000" w:themeColor="text1"/>
        </w:rPr>
      </w:pPr>
      <w:r w:rsidRPr="00B50359">
        <w:rPr>
          <w:rFonts w:ascii="Palatino Linotype" w:eastAsia="Calibri" w:hAnsi="Palatino Linotype" w:cs="Arial"/>
          <w:lang w:val="es-ES"/>
        </w:rPr>
        <w:t xml:space="preserve">El </w:t>
      </w:r>
      <w:r w:rsidR="00CD3580" w:rsidRPr="00B50359">
        <w:rPr>
          <w:rFonts w:ascii="Palatino Linotype" w:eastAsia="Calibri" w:hAnsi="Palatino Linotype" w:cs="Arial"/>
          <w:b/>
          <w:lang w:val="es-ES"/>
        </w:rPr>
        <w:t xml:space="preserve">SUJETO OBLIGADO </w:t>
      </w:r>
      <w:r w:rsidR="00A64EAC" w:rsidRPr="00B50359">
        <w:rPr>
          <w:rFonts w:ascii="Palatino Linotype" w:eastAsia="Calibri" w:hAnsi="Palatino Linotype" w:cs="Arial"/>
          <w:b/>
          <w:lang w:val="es-ES"/>
        </w:rPr>
        <w:t xml:space="preserve">no </w:t>
      </w:r>
      <w:r w:rsidR="00CD3580" w:rsidRPr="00B50359">
        <w:rPr>
          <w:rFonts w:ascii="Palatino Linotype" w:eastAsia="Calibri" w:hAnsi="Palatino Linotype" w:cs="Arial"/>
          <w:lang w:val="es-ES"/>
        </w:rPr>
        <w:t>rindió su informe justificado para manifestar lo que a su derecho le asistiera y</w:t>
      </w:r>
      <w:r w:rsidR="00BE5F02" w:rsidRPr="00B50359">
        <w:rPr>
          <w:rFonts w:ascii="Palatino Linotype" w:eastAsia="Calibri" w:hAnsi="Palatino Linotype" w:cs="Arial"/>
          <w:lang w:val="es-ES"/>
        </w:rPr>
        <w:t xml:space="preserve"> </w:t>
      </w:r>
      <w:r w:rsidR="00CD3580" w:rsidRPr="00B50359">
        <w:rPr>
          <w:rFonts w:ascii="Palatino Linotype" w:eastAsia="Calibri" w:hAnsi="Palatino Linotype" w:cs="Arial"/>
          <w:lang w:val="es-ES"/>
        </w:rPr>
        <w:t>conviniera</w:t>
      </w:r>
      <w:r w:rsidR="00A64EAC" w:rsidRPr="00B50359">
        <w:rPr>
          <w:rFonts w:ascii="Palatino Linotype" w:eastAsia="Calibri" w:hAnsi="Palatino Linotype" w:cs="Arial"/>
          <w:lang w:val="es-ES"/>
        </w:rPr>
        <w:t>.</w:t>
      </w:r>
    </w:p>
    <w:p w14:paraId="12E506D5" w14:textId="77777777" w:rsidR="00A64EAC" w:rsidRPr="00B50359" w:rsidRDefault="00A64EAC" w:rsidP="00B50359">
      <w:pPr>
        <w:pStyle w:val="Prrafodelista"/>
        <w:tabs>
          <w:tab w:val="left" w:pos="426"/>
          <w:tab w:val="left" w:pos="567"/>
        </w:tabs>
        <w:spacing w:before="240" w:after="240" w:line="360" w:lineRule="auto"/>
        <w:ind w:left="0"/>
        <w:jc w:val="both"/>
        <w:rPr>
          <w:rFonts w:ascii="Palatino Linotype" w:hAnsi="Palatino Linotype" w:cs="Arial"/>
          <w:bCs/>
          <w:color w:val="000000" w:themeColor="text1"/>
        </w:rPr>
      </w:pPr>
    </w:p>
    <w:p w14:paraId="03D88103" w14:textId="46C8C048" w:rsidR="00444CFD" w:rsidRPr="00B50359" w:rsidRDefault="00444CFD" w:rsidP="00B50359">
      <w:pPr>
        <w:pStyle w:val="Prrafodelista"/>
        <w:numPr>
          <w:ilvl w:val="0"/>
          <w:numId w:val="1"/>
        </w:numPr>
        <w:tabs>
          <w:tab w:val="left" w:pos="426"/>
        </w:tabs>
        <w:spacing w:before="240" w:after="240" w:line="360" w:lineRule="auto"/>
        <w:ind w:left="0" w:hanging="11"/>
        <w:jc w:val="both"/>
        <w:rPr>
          <w:rFonts w:ascii="Palatino Linotype" w:hAnsi="Palatino Linotype"/>
        </w:rPr>
      </w:pPr>
      <w:r w:rsidRPr="00B50359">
        <w:rPr>
          <w:rFonts w:ascii="Palatino Linotype" w:hAnsi="Palatino Linotype"/>
        </w:rPr>
        <w:t>El día veinti</w:t>
      </w:r>
      <w:r w:rsidR="00A64EAC" w:rsidRPr="00B50359">
        <w:rPr>
          <w:rFonts w:ascii="Palatino Linotype" w:hAnsi="Palatino Linotype"/>
        </w:rPr>
        <w:t>siete</w:t>
      </w:r>
      <w:r w:rsidRPr="00B50359">
        <w:rPr>
          <w:rFonts w:ascii="Palatino Linotype" w:hAnsi="Palatino Linotype"/>
        </w:rPr>
        <w:t xml:space="preserve"> (2</w:t>
      </w:r>
      <w:r w:rsidR="00A64EAC" w:rsidRPr="00B50359">
        <w:rPr>
          <w:rFonts w:ascii="Palatino Linotype" w:hAnsi="Palatino Linotype"/>
        </w:rPr>
        <w:t>7</w:t>
      </w:r>
      <w:r w:rsidRPr="00B50359">
        <w:rPr>
          <w:rFonts w:ascii="Palatino Linotype" w:hAnsi="Palatino Linotype"/>
        </w:rPr>
        <w:t xml:space="preserve">) </w:t>
      </w:r>
      <w:r w:rsidR="00A64EAC" w:rsidRPr="00B50359">
        <w:rPr>
          <w:rFonts w:ascii="Palatino Linotype" w:hAnsi="Palatino Linotype"/>
        </w:rPr>
        <w:t xml:space="preserve">de noviembre </w:t>
      </w:r>
      <w:r w:rsidRPr="00B50359">
        <w:rPr>
          <w:rFonts w:ascii="Palatino Linotype" w:eastAsia="Calibri" w:hAnsi="Palatino Linotype" w:cs="Arial"/>
          <w:lang w:val="es-ES"/>
        </w:rPr>
        <w:t xml:space="preserve">de dos mil diecinueve, </w:t>
      </w:r>
      <w:r w:rsidRPr="00B50359">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w:t>
      </w:r>
      <w:r w:rsidR="00A64EAC" w:rsidRPr="00B50359">
        <w:rPr>
          <w:rFonts w:ascii="Palatino Linotype" w:hAnsi="Palatino Linotype"/>
        </w:rPr>
        <w:t>el</w:t>
      </w:r>
      <w:r w:rsidRPr="00B50359">
        <w:rPr>
          <w:rFonts w:ascii="Palatino Linotype" w:hAnsi="Palatino Linotype"/>
        </w:rPr>
        <w:t xml:space="preserve"> </w:t>
      </w:r>
      <w:r w:rsidRPr="00B50359">
        <w:rPr>
          <w:rFonts w:ascii="Palatino Linotype" w:hAnsi="Palatino Linotype"/>
        </w:rPr>
        <w:lastRenderedPageBreak/>
        <w:t>recurso de revisión, sería ampliado por un periodo de 15 días hábiles adicionales; para un mejor estudio.</w:t>
      </w:r>
    </w:p>
    <w:p w14:paraId="2C0EB417" w14:textId="77777777" w:rsidR="005122A8" w:rsidRPr="00B50359" w:rsidRDefault="005122A8" w:rsidP="00B50359">
      <w:pPr>
        <w:pStyle w:val="Prrafodelista"/>
        <w:spacing w:before="240" w:after="240" w:line="360" w:lineRule="auto"/>
        <w:ind w:left="0"/>
        <w:rPr>
          <w:rFonts w:ascii="Palatino Linotype" w:hAnsi="Palatino Linotype"/>
        </w:rPr>
      </w:pPr>
    </w:p>
    <w:p w14:paraId="177436C4" w14:textId="5D440AF4" w:rsidR="002077BE" w:rsidRPr="00B50359" w:rsidRDefault="00B36C00" w:rsidP="00B50359">
      <w:pPr>
        <w:pStyle w:val="Prrafodelista"/>
        <w:numPr>
          <w:ilvl w:val="0"/>
          <w:numId w:val="1"/>
        </w:numPr>
        <w:tabs>
          <w:tab w:val="left" w:pos="426"/>
        </w:tabs>
        <w:spacing w:before="240" w:after="240" w:line="360" w:lineRule="auto"/>
        <w:ind w:left="0" w:hanging="11"/>
        <w:jc w:val="both"/>
        <w:rPr>
          <w:rFonts w:ascii="Palatino Linotype" w:hAnsi="Palatino Linotype"/>
        </w:rPr>
      </w:pPr>
      <w:r w:rsidRPr="00B50359">
        <w:rPr>
          <w:rFonts w:ascii="Palatino Linotype" w:hAnsi="Palatino Linotype"/>
        </w:rPr>
        <w:t xml:space="preserve">El </w:t>
      </w:r>
      <w:r w:rsidR="00F34201" w:rsidRPr="00B50359">
        <w:rPr>
          <w:rFonts w:ascii="Palatino Linotype" w:hAnsi="Palatino Linotype"/>
        </w:rPr>
        <w:t>Comisionado Ponente decretó el cierre de instrucción</w:t>
      </w:r>
      <w:r w:rsidR="00F34201" w:rsidRPr="00B50359">
        <w:rPr>
          <w:rFonts w:ascii="Palatino Linotype" w:hAnsi="Palatino Linotype" w:cs="Arial"/>
        </w:rPr>
        <w:t xml:space="preserve"> </w:t>
      </w:r>
      <w:r w:rsidR="00F34201" w:rsidRPr="00B50359">
        <w:rPr>
          <w:rFonts w:ascii="Palatino Linotype" w:hAnsi="Palatino Linotype"/>
        </w:rPr>
        <w:t xml:space="preserve">mediante acuerdo de fecha </w:t>
      </w:r>
      <w:r w:rsidR="00A64EAC" w:rsidRPr="00B50359">
        <w:rPr>
          <w:rFonts w:ascii="Palatino Linotype" w:hAnsi="Palatino Linotype"/>
        </w:rPr>
        <w:t>veintisiete (27</w:t>
      </w:r>
      <w:r w:rsidR="005743D0" w:rsidRPr="00B50359">
        <w:rPr>
          <w:rFonts w:ascii="Palatino Linotype" w:hAnsi="Palatino Linotype"/>
        </w:rPr>
        <w:t xml:space="preserve">) de </w:t>
      </w:r>
      <w:r w:rsidR="00A64EAC" w:rsidRPr="00B50359">
        <w:rPr>
          <w:rFonts w:ascii="Palatino Linotype" w:hAnsi="Palatino Linotype"/>
        </w:rPr>
        <w:t>noviembre</w:t>
      </w:r>
      <w:r w:rsidR="005743D0" w:rsidRPr="00B50359">
        <w:rPr>
          <w:rFonts w:ascii="Palatino Linotype" w:hAnsi="Palatino Linotype"/>
        </w:rPr>
        <w:t xml:space="preserve"> </w:t>
      </w:r>
      <w:r w:rsidR="00632B31" w:rsidRPr="00B50359">
        <w:rPr>
          <w:rFonts w:ascii="Palatino Linotype" w:hAnsi="Palatino Linotype"/>
        </w:rPr>
        <w:t>de dos mil diecinueve</w:t>
      </w:r>
      <w:r w:rsidR="00F34201" w:rsidRPr="00B50359">
        <w:rPr>
          <w:rFonts w:ascii="Palatino Linotype" w:hAnsi="Palatino Linotype"/>
        </w:rPr>
        <w:t xml:space="preserve">, </w:t>
      </w:r>
      <w:r w:rsidR="00F34201" w:rsidRPr="00B50359">
        <w:rPr>
          <w:rFonts w:ascii="Palatino Linotype" w:hAnsi="Palatino Linotype" w:cs="Arial"/>
        </w:rPr>
        <w:t>por lo que</w:t>
      </w:r>
      <w:r w:rsidR="00A81509" w:rsidRPr="00B50359">
        <w:rPr>
          <w:rFonts w:ascii="Palatino Linotype" w:hAnsi="Palatino Linotype" w:cs="Arial"/>
        </w:rPr>
        <w:t xml:space="preserve"> </w:t>
      </w:r>
      <w:r w:rsidR="00F34201" w:rsidRPr="00B50359">
        <w:rPr>
          <w:rFonts w:ascii="Palatino Linotype" w:hAnsi="Palatino Linotype" w:cs="Arial"/>
        </w:rPr>
        <w:t>ordenó t</w:t>
      </w:r>
      <w:r w:rsidR="00086A19" w:rsidRPr="00B50359">
        <w:rPr>
          <w:rFonts w:ascii="Palatino Linotype" w:hAnsi="Palatino Linotype" w:cs="Arial"/>
        </w:rPr>
        <w:t>u</w:t>
      </w:r>
      <w:r w:rsidR="009017D1" w:rsidRPr="00B50359">
        <w:rPr>
          <w:rFonts w:ascii="Palatino Linotype" w:hAnsi="Palatino Linotype" w:cs="Arial"/>
        </w:rPr>
        <w:t>rnar el expediente a resolución</w:t>
      </w:r>
      <w:r w:rsidR="002E22A4" w:rsidRPr="00B50359">
        <w:rPr>
          <w:rFonts w:ascii="Palatino Linotype" w:hAnsi="Palatino Linotype" w:cs="Arial"/>
        </w:rPr>
        <w:t>, misma que ahora se pronuncia.</w:t>
      </w:r>
    </w:p>
    <w:p w14:paraId="1851CF62" w14:textId="77777777" w:rsidR="003A7153" w:rsidRPr="00B50359" w:rsidRDefault="003A7153" w:rsidP="00B50359">
      <w:pPr>
        <w:pStyle w:val="Prrafodelista"/>
        <w:tabs>
          <w:tab w:val="left" w:pos="426"/>
          <w:tab w:val="left" w:pos="567"/>
        </w:tabs>
        <w:spacing w:before="240" w:after="240" w:line="360" w:lineRule="auto"/>
        <w:ind w:left="0"/>
        <w:jc w:val="both"/>
        <w:rPr>
          <w:rFonts w:ascii="Palatino Linotype" w:hAnsi="Palatino Linotype"/>
          <w:color w:val="000000"/>
        </w:rPr>
      </w:pPr>
    </w:p>
    <w:p w14:paraId="216E385F" w14:textId="1291F9EE" w:rsidR="00962E79" w:rsidRPr="00B50359" w:rsidRDefault="00962E79" w:rsidP="00B50359">
      <w:pPr>
        <w:pStyle w:val="Ttulo1"/>
        <w:tabs>
          <w:tab w:val="left" w:pos="567"/>
        </w:tabs>
        <w:spacing w:after="240" w:line="360" w:lineRule="auto"/>
        <w:jc w:val="center"/>
        <w:rPr>
          <w:b w:val="0"/>
          <w:szCs w:val="24"/>
        </w:rPr>
      </w:pPr>
      <w:bookmarkStart w:id="56" w:name="_Toc495430768"/>
      <w:bookmarkStart w:id="57" w:name="_Toc25835657"/>
      <w:r w:rsidRPr="00B50359">
        <w:rPr>
          <w:szCs w:val="24"/>
        </w:rPr>
        <w:t>CONSIDERANDO</w:t>
      </w:r>
      <w:bookmarkEnd w:id="56"/>
      <w:bookmarkEnd w:id="57"/>
    </w:p>
    <w:p w14:paraId="1C754B23" w14:textId="77777777" w:rsidR="00962E79" w:rsidRPr="00B50359" w:rsidRDefault="00962E79" w:rsidP="00B50359">
      <w:pPr>
        <w:pStyle w:val="Ttulo1"/>
        <w:tabs>
          <w:tab w:val="left" w:pos="567"/>
        </w:tabs>
        <w:spacing w:line="360" w:lineRule="auto"/>
        <w:rPr>
          <w:b w:val="0"/>
          <w:bCs/>
          <w:spacing w:val="60"/>
          <w:szCs w:val="24"/>
        </w:rPr>
      </w:pPr>
      <w:bookmarkStart w:id="58" w:name="_Toc473812224"/>
      <w:bookmarkStart w:id="59" w:name="_Toc495430769"/>
      <w:bookmarkStart w:id="60" w:name="_Toc25835658"/>
      <w:r w:rsidRPr="00B50359">
        <w:rPr>
          <w:szCs w:val="24"/>
        </w:rPr>
        <w:t>PRIMERO. De la competencia</w:t>
      </w:r>
      <w:bookmarkEnd w:id="58"/>
      <w:bookmarkEnd w:id="59"/>
      <w:bookmarkEnd w:id="60"/>
    </w:p>
    <w:p w14:paraId="5DFB4714" w14:textId="77777777" w:rsidR="00962E79" w:rsidRPr="00B50359" w:rsidRDefault="00962E79" w:rsidP="00B50359">
      <w:pPr>
        <w:pStyle w:val="Prrafodelista"/>
        <w:tabs>
          <w:tab w:val="left" w:pos="567"/>
        </w:tabs>
        <w:spacing w:line="360" w:lineRule="auto"/>
        <w:ind w:left="0"/>
        <w:jc w:val="both"/>
        <w:rPr>
          <w:rFonts w:ascii="Palatino Linotype" w:hAnsi="Palatino Linotype"/>
          <w:color w:val="000000"/>
        </w:rPr>
      </w:pPr>
    </w:p>
    <w:p w14:paraId="0873CBF9" w14:textId="78F2959B" w:rsidR="00DA59C7" w:rsidRPr="00B50359" w:rsidRDefault="00F34201" w:rsidP="00B50359">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B5035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0359">
        <w:rPr>
          <w:rFonts w:ascii="Palatino Linotype" w:eastAsia="Calibri" w:hAnsi="Palatino Linotype" w:cs="Times New Roman"/>
          <w:b/>
          <w:lang w:val="es-ES"/>
        </w:rPr>
        <w:t>Constitución Política de los Estados Unidos Mexicanos</w:t>
      </w:r>
      <w:r w:rsidRPr="00B50359">
        <w:rPr>
          <w:rFonts w:ascii="Palatino Linotype" w:eastAsia="Calibri" w:hAnsi="Palatino Linotype" w:cs="Times New Roman"/>
          <w:lang w:val="es-ES"/>
        </w:rPr>
        <w:t xml:space="preserve">; 5, párrafos </w:t>
      </w:r>
      <w:r w:rsidR="00011036" w:rsidRPr="00B50359">
        <w:rPr>
          <w:rFonts w:ascii="Palatino Linotype" w:eastAsia="Calibri" w:hAnsi="Palatino Linotype" w:cs="Times New Roman"/>
          <w:lang w:val="es-ES"/>
        </w:rPr>
        <w:t>vigésimo primero y vigésimo segundo</w:t>
      </w:r>
      <w:r w:rsidRPr="00B50359">
        <w:rPr>
          <w:rFonts w:ascii="Palatino Linotype" w:eastAsia="Calibri" w:hAnsi="Palatino Linotype" w:cs="Times New Roman"/>
          <w:lang w:val="es-ES"/>
        </w:rPr>
        <w:t xml:space="preserve"> fracciones IV y V de la </w:t>
      </w:r>
      <w:r w:rsidRPr="00B50359">
        <w:rPr>
          <w:rFonts w:ascii="Palatino Linotype" w:eastAsia="Calibri" w:hAnsi="Palatino Linotype" w:cs="Times New Roman"/>
          <w:b/>
          <w:lang w:val="es-ES"/>
        </w:rPr>
        <w:t>Constitución Política del Estado Libre y Soberano de México</w:t>
      </w:r>
      <w:r w:rsidRPr="00B50359">
        <w:rPr>
          <w:rFonts w:ascii="Palatino Linotype" w:eastAsia="Calibri" w:hAnsi="Palatino Linotype" w:cs="Times New Roman"/>
          <w:lang w:val="es-ES"/>
        </w:rPr>
        <w:t xml:space="preserve">; artículos 1, 2 fracción II, 13, 29, 36 fracciones I y II, 176, 178, 179, 181 párrafo tercero y 185 </w:t>
      </w:r>
      <w:r w:rsidRPr="00B50359">
        <w:rPr>
          <w:rFonts w:ascii="Palatino Linotype" w:eastAsia="Calibri" w:hAnsi="Palatino Linotype" w:cs="Arial"/>
          <w:lang w:val="es-ES"/>
        </w:rPr>
        <w:t xml:space="preserve">de la </w:t>
      </w:r>
      <w:r w:rsidRPr="00B50359">
        <w:rPr>
          <w:rFonts w:ascii="Palatino Linotype" w:eastAsia="Calibri" w:hAnsi="Palatino Linotype" w:cs="Arial"/>
          <w:b/>
          <w:lang w:val="es-ES"/>
        </w:rPr>
        <w:t>Ley de Transparencia y Acceso a la Información Pública del Estado de México y Municipios</w:t>
      </w:r>
      <w:r w:rsidRPr="00B50359">
        <w:rPr>
          <w:rFonts w:ascii="Palatino Linotype" w:eastAsia="Calibri" w:hAnsi="Palatino Linotype" w:cs="Arial"/>
          <w:lang w:val="es-ES"/>
        </w:rPr>
        <w:t xml:space="preserve">; y </w:t>
      </w:r>
      <w:r w:rsidR="00011036" w:rsidRPr="00B50359">
        <w:rPr>
          <w:rFonts w:ascii="Palatino Linotype" w:eastAsia="Calibri" w:hAnsi="Palatino Linotype" w:cs="Arial"/>
          <w:lang w:val="es-ES"/>
        </w:rPr>
        <w:t xml:space="preserve">10, </w:t>
      </w:r>
      <w:r w:rsidRPr="00B50359">
        <w:rPr>
          <w:rFonts w:ascii="Palatino Linotype" w:eastAsia="Calibri" w:hAnsi="Palatino Linotype" w:cs="Arial"/>
          <w:lang w:val="es-ES"/>
        </w:rPr>
        <w:t xml:space="preserve">7, 9 fracciones I y XXIV, y 11 del </w:t>
      </w:r>
      <w:r w:rsidRPr="00B5035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50359">
        <w:rPr>
          <w:rFonts w:ascii="Palatino Linotype" w:hAnsi="Palatino Linotype"/>
        </w:rPr>
        <w:t>.</w:t>
      </w:r>
    </w:p>
    <w:p w14:paraId="522CEB67" w14:textId="77777777" w:rsidR="002E4871" w:rsidRPr="00B50359" w:rsidRDefault="002E4871" w:rsidP="00B50359">
      <w:pPr>
        <w:pStyle w:val="Prrafodelista"/>
        <w:tabs>
          <w:tab w:val="left" w:pos="426"/>
          <w:tab w:val="left" w:pos="567"/>
        </w:tabs>
        <w:spacing w:line="360" w:lineRule="auto"/>
        <w:ind w:left="0"/>
        <w:jc w:val="both"/>
        <w:rPr>
          <w:rFonts w:ascii="Palatino Linotype" w:hAnsi="Palatino Linotype"/>
          <w:color w:val="000000"/>
        </w:rPr>
      </w:pPr>
    </w:p>
    <w:p w14:paraId="166521D6" w14:textId="77777777" w:rsidR="00A64EAC" w:rsidRPr="00B50359" w:rsidRDefault="00A64EAC" w:rsidP="00B50359">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B50359" w:rsidRDefault="00F34201" w:rsidP="00B50359">
      <w:pPr>
        <w:pStyle w:val="Ttulo1"/>
        <w:tabs>
          <w:tab w:val="left" w:pos="567"/>
        </w:tabs>
        <w:spacing w:before="0" w:line="360" w:lineRule="auto"/>
        <w:rPr>
          <w:szCs w:val="24"/>
        </w:rPr>
      </w:pPr>
      <w:bookmarkStart w:id="61" w:name="_Toc471845444"/>
      <w:bookmarkStart w:id="62" w:name="_Toc473812225"/>
      <w:bookmarkStart w:id="63" w:name="_Toc495430770"/>
      <w:bookmarkStart w:id="64" w:name="_Toc25835659"/>
      <w:r w:rsidRPr="00B50359">
        <w:rPr>
          <w:szCs w:val="24"/>
        </w:rPr>
        <w:lastRenderedPageBreak/>
        <w:t>SEGUNDO. De la oportunidad y proced</w:t>
      </w:r>
      <w:r w:rsidR="00903242" w:rsidRPr="00B50359">
        <w:rPr>
          <w:szCs w:val="24"/>
        </w:rPr>
        <w:t>encia</w:t>
      </w:r>
      <w:r w:rsidRPr="00B50359">
        <w:rPr>
          <w:szCs w:val="24"/>
        </w:rPr>
        <w:t>.</w:t>
      </w:r>
      <w:bookmarkEnd w:id="61"/>
      <w:bookmarkEnd w:id="62"/>
      <w:bookmarkEnd w:id="63"/>
      <w:bookmarkEnd w:id="64"/>
    </w:p>
    <w:p w14:paraId="195EC81A" w14:textId="2891151F" w:rsidR="00F34201" w:rsidRPr="00B50359" w:rsidRDefault="00F34201" w:rsidP="00B50359">
      <w:pPr>
        <w:pStyle w:val="Prrafodelista"/>
        <w:tabs>
          <w:tab w:val="left" w:pos="567"/>
        </w:tabs>
        <w:spacing w:line="360" w:lineRule="auto"/>
        <w:ind w:left="0"/>
        <w:jc w:val="both"/>
        <w:rPr>
          <w:rFonts w:ascii="Palatino Linotype" w:hAnsi="Palatino Linotype"/>
          <w:b/>
          <w:color w:val="000000" w:themeColor="text1"/>
        </w:rPr>
      </w:pPr>
    </w:p>
    <w:p w14:paraId="729C829B" w14:textId="392A7CA9" w:rsidR="00BD051E" w:rsidRPr="00B50359" w:rsidRDefault="00F34201" w:rsidP="00B50359">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B50359">
        <w:rPr>
          <w:rFonts w:ascii="Palatino Linotype" w:eastAsia="Calibri" w:hAnsi="Palatino Linotype" w:cs="Arial"/>
        </w:rPr>
        <w:t>El medio de impugnación fue presentado a través del Sistema de Acceso a la Información Mexiquense (SAIMEX)</w:t>
      </w:r>
      <w:r w:rsidRPr="00B50359">
        <w:rPr>
          <w:rFonts w:ascii="Palatino Linotype" w:eastAsia="Calibri" w:hAnsi="Palatino Linotype" w:cs="Arial"/>
          <w:b/>
        </w:rPr>
        <w:t>,</w:t>
      </w:r>
      <w:r w:rsidRPr="00B5035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50359">
        <w:rPr>
          <w:rFonts w:ascii="Palatino Linotype" w:eastAsia="Calibri" w:hAnsi="Palatino Linotype" w:cs="Arial"/>
          <w:b/>
        </w:rPr>
        <w:t>SUJETO OBLIGADO</w:t>
      </w:r>
      <w:r w:rsidRPr="00B50359">
        <w:rPr>
          <w:rFonts w:ascii="Palatino Linotype" w:eastAsia="Calibri" w:hAnsi="Palatino Linotype" w:cs="Arial"/>
        </w:rPr>
        <w:t xml:space="preserve"> entregó respuesta el </w:t>
      </w:r>
      <w:bookmarkStart w:id="66" w:name="_Toc468394898"/>
      <w:r w:rsidR="002E22A4" w:rsidRPr="00B50359">
        <w:rPr>
          <w:rFonts w:ascii="Palatino Linotype" w:eastAsia="Calibri" w:hAnsi="Palatino Linotype" w:cs="Arial"/>
        </w:rPr>
        <w:t>día</w:t>
      </w:r>
      <w:r w:rsidR="005122A8" w:rsidRPr="00B50359">
        <w:rPr>
          <w:rFonts w:ascii="Palatino Linotype" w:eastAsia="Calibri" w:hAnsi="Palatino Linotype" w:cs="Arial"/>
        </w:rPr>
        <w:t xml:space="preserve"> </w:t>
      </w:r>
      <w:r w:rsidR="00A64EAC" w:rsidRPr="00B50359">
        <w:rPr>
          <w:rFonts w:ascii="Palatino Linotype" w:eastAsia="Calibri" w:hAnsi="Palatino Linotype" w:cs="Arial"/>
        </w:rPr>
        <w:t>treinta</w:t>
      </w:r>
      <w:r w:rsidR="005122A8" w:rsidRPr="00B50359">
        <w:rPr>
          <w:rFonts w:ascii="Palatino Linotype" w:eastAsia="Calibri" w:hAnsi="Palatino Linotype" w:cs="Arial"/>
        </w:rPr>
        <w:t xml:space="preserve"> (</w:t>
      </w:r>
      <w:r w:rsidR="00A64EAC" w:rsidRPr="00B50359">
        <w:rPr>
          <w:rFonts w:ascii="Palatino Linotype" w:eastAsia="Calibri" w:hAnsi="Palatino Linotype" w:cs="Arial"/>
        </w:rPr>
        <w:t>30</w:t>
      </w:r>
      <w:r w:rsidR="005122A8" w:rsidRPr="00B50359">
        <w:rPr>
          <w:rFonts w:ascii="Palatino Linotype" w:eastAsia="Calibri" w:hAnsi="Palatino Linotype" w:cs="Arial"/>
        </w:rPr>
        <w:t>)</w:t>
      </w:r>
      <w:r w:rsidR="005122A8" w:rsidRPr="00B50359">
        <w:rPr>
          <w:rFonts w:ascii="Palatino Linotype" w:hAnsi="Palatino Linotype" w:cs="Arial"/>
        </w:rPr>
        <w:t xml:space="preserve"> </w:t>
      </w:r>
      <w:r w:rsidR="005122A8" w:rsidRPr="00B50359">
        <w:rPr>
          <w:rFonts w:ascii="Palatino Linotype" w:hAnsi="Palatino Linotype"/>
        </w:rPr>
        <w:t xml:space="preserve">de </w:t>
      </w:r>
      <w:r w:rsidR="00A64EAC" w:rsidRPr="00B50359">
        <w:rPr>
          <w:rFonts w:ascii="Palatino Linotype" w:hAnsi="Palatino Linotype"/>
        </w:rPr>
        <w:t>septiembre</w:t>
      </w:r>
      <w:r w:rsidR="002E22A4" w:rsidRPr="00B50359">
        <w:rPr>
          <w:rFonts w:ascii="Palatino Linotype" w:eastAsia="Calibri" w:hAnsi="Palatino Linotype" w:cs="Arial"/>
        </w:rPr>
        <w:t xml:space="preserve"> </w:t>
      </w:r>
      <w:r w:rsidR="00807ED7" w:rsidRPr="00B50359">
        <w:rPr>
          <w:rFonts w:ascii="Palatino Linotype" w:hAnsi="Palatino Linotype"/>
        </w:rPr>
        <w:t xml:space="preserve">de </w:t>
      </w:r>
      <w:r w:rsidR="00E91B4E" w:rsidRPr="00B50359">
        <w:rPr>
          <w:rFonts w:ascii="Palatino Linotype" w:hAnsi="Palatino Linotype"/>
        </w:rPr>
        <w:t>dos mil diecinueve</w:t>
      </w:r>
      <w:r w:rsidR="00807ED7" w:rsidRPr="00B50359">
        <w:rPr>
          <w:rFonts w:ascii="Palatino Linotype" w:eastAsia="Calibri" w:hAnsi="Palatino Linotype" w:cs="Arial"/>
        </w:rPr>
        <w:t xml:space="preserve">, </w:t>
      </w:r>
      <w:r w:rsidR="00807ED7" w:rsidRPr="00B50359">
        <w:rPr>
          <w:rFonts w:ascii="Palatino Linotype" w:hAnsi="Palatino Linotype" w:cs="Arial"/>
        </w:rPr>
        <w:t xml:space="preserve">de tal forma que el plazo para interponer el recurso de revisión transcurrió del día </w:t>
      </w:r>
      <w:r w:rsidR="00A64EAC" w:rsidRPr="00B50359">
        <w:rPr>
          <w:rFonts w:ascii="Palatino Linotype" w:eastAsia="Calibri" w:hAnsi="Palatino Linotype" w:cs="Arial"/>
          <w:lang w:val="es-AR"/>
        </w:rPr>
        <w:t>uno</w:t>
      </w:r>
      <w:r w:rsidR="005122A8" w:rsidRPr="00B50359">
        <w:rPr>
          <w:rFonts w:ascii="Palatino Linotype" w:eastAsia="Calibri" w:hAnsi="Palatino Linotype" w:cs="Arial"/>
          <w:lang w:val="es-AR"/>
        </w:rPr>
        <w:t xml:space="preserve"> (</w:t>
      </w:r>
      <w:r w:rsidR="00A64EAC" w:rsidRPr="00B50359">
        <w:rPr>
          <w:rFonts w:ascii="Palatino Linotype" w:eastAsia="Calibri" w:hAnsi="Palatino Linotype" w:cs="Arial"/>
          <w:lang w:val="es-AR"/>
        </w:rPr>
        <w:t>01</w:t>
      </w:r>
      <w:r w:rsidR="005122A8" w:rsidRPr="00B50359">
        <w:rPr>
          <w:rFonts w:ascii="Palatino Linotype" w:hAnsi="Palatino Linotype"/>
          <w:i/>
        </w:rPr>
        <w:t xml:space="preserve">) </w:t>
      </w:r>
      <w:r w:rsidR="005122A8" w:rsidRPr="00B50359">
        <w:rPr>
          <w:rFonts w:ascii="Palatino Linotype" w:hAnsi="Palatino Linotype"/>
        </w:rPr>
        <w:t xml:space="preserve">de </w:t>
      </w:r>
      <w:r w:rsidR="00A64EAC" w:rsidRPr="00B50359">
        <w:rPr>
          <w:rFonts w:ascii="Palatino Linotype" w:hAnsi="Palatino Linotype"/>
        </w:rPr>
        <w:t>octubre</w:t>
      </w:r>
      <w:r w:rsidR="002A4FB7" w:rsidRPr="00B50359">
        <w:rPr>
          <w:rFonts w:ascii="Palatino Linotype" w:hAnsi="Palatino Linotype"/>
        </w:rPr>
        <w:t xml:space="preserve"> </w:t>
      </w:r>
      <w:r w:rsidR="00807ED7" w:rsidRPr="00B50359">
        <w:rPr>
          <w:rFonts w:ascii="Palatino Linotype" w:hAnsi="Palatino Linotype" w:cs="Arial"/>
        </w:rPr>
        <w:t xml:space="preserve">al </w:t>
      </w:r>
      <w:r w:rsidR="00A64EAC" w:rsidRPr="00B50359">
        <w:rPr>
          <w:rFonts w:ascii="Palatino Linotype" w:hAnsi="Palatino Linotype" w:cs="Arial"/>
        </w:rPr>
        <w:t xml:space="preserve">veintiuno </w:t>
      </w:r>
      <w:r w:rsidR="00807ED7" w:rsidRPr="00B50359">
        <w:rPr>
          <w:rFonts w:ascii="Palatino Linotype" w:hAnsi="Palatino Linotype" w:cs="Arial"/>
        </w:rPr>
        <w:t>(</w:t>
      </w:r>
      <w:r w:rsidR="005122A8" w:rsidRPr="00B50359">
        <w:rPr>
          <w:rFonts w:ascii="Palatino Linotype" w:hAnsi="Palatino Linotype" w:cs="Arial"/>
        </w:rPr>
        <w:t>2</w:t>
      </w:r>
      <w:r w:rsidR="00A64EAC" w:rsidRPr="00B50359">
        <w:rPr>
          <w:rFonts w:ascii="Palatino Linotype" w:hAnsi="Palatino Linotype" w:cs="Arial"/>
        </w:rPr>
        <w:t>1</w:t>
      </w:r>
      <w:r w:rsidR="00807ED7" w:rsidRPr="00B50359">
        <w:rPr>
          <w:rFonts w:ascii="Palatino Linotype" w:hAnsi="Palatino Linotype" w:cs="Arial"/>
        </w:rPr>
        <w:t xml:space="preserve">) de </w:t>
      </w:r>
      <w:r w:rsidR="00A64EAC" w:rsidRPr="00B50359">
        <w:rPr>
          <w:rFonts w:ascii="Palatino Linotype" w:hAnsi="Palatino Linotype" w:cs="Arial"/>
        </w:rPr>
        <w:t>octubre</w:t>
      </w:r>
      <w:r w:rsidR="00807ED7" w:rsidRPr="00B50359">
        <w:rPr>
          <w:rFonts w:ascii="Palatino Linotype" w:hAnsi="Palatino Linotype" w:cs="Arial"/>
        </w:rPr>
        <w:t xml:space="preserve"> de dos mil diecinueve;</w:t>
      </w:r>
      <w:r w:rsidR="00807ED7" w:rsidRPr="00B50359">
        <w:rPr>
          <w:rFonts w:ascii="Palatino Linotype" w:eastAsia="Calibri" w:hAnsi="Palatino Linotype" w:cs="Arial"/>
        </w:rPr>
        <w:t xml:space="preserve"> </w:t>
      </w:r>
      <w:r w:rsidR="00807ED7" w:rsidRPr="00B50359">
        <w:rPr>
          <w:rFonts w:ascii="Palatino Linotype" w:hAnsi="Palatino Linotype" w:cs="Arial"/>
        </w:rPr>
        <w:t xml:space="preserve">por lo que si presentó su inconformidad el día </w:t>
      </w:r>
      <w:r w:rsidR="00A64EAC" w:rsidRPr="00B50359">
        <w:rPr>
          <w:rFonts w:ascii="Palatino Linotype" w:eastAsia="Calibri" w:hAnsi="Palatino Linotype" w:cs="Arial"/>
          <w:lang w:val="es-AR"/>
        </w:rPr>
        <w:t>uno (01</w:t>
      </w:r>
      <w:r w:rsidR="00A64EAC" w:rsidRPr="00B50359">
        <w:rPr>
          <w:rFonts w:ascii="Palatino Linotype" w:hAnsi="Palatino Linotype"/>
          <w:i/>
        </w:rPr>
        <w:t xml:space="preserve">) </w:t>
      </w:r>
      <w:r w:rsidR="00A64EAC" w:rsidRPr="00B50359">
        <w:rPr>
          <w:rFonts w:ascii="Palatino Linotype" w:hAnsi="Palatino Linotype"/>
        </w:rPr>
        <w:t>de octubre</w:t>
      </w:r>
      <w:r w:rsidR="002E22A4" w:rsidRPr="00B50359">
        <w:rPr>
          <w:rFonts w:ascii="Palatino Linotype" w:hAnsi="Palatino Linotype"/>
        </w:rPr>
        <w:t xml:space="preserve"> de </w:t>
      </w:r>
      <w:r w:rsidR="00E91B4E" w:rsidRPr="00B50359">
        <w:rPr>
          <w:rFonts w:ascii="Palatino Linotype" w:hAnsi="Palatino Linotype" w:cs="Arial"/>
        </w:rPr>
        <w:t>dos mil diecinueve</w:t>
      </w:r>
      <w:r w:rsidR="00807ED7" w:rsidRPr="00B50359">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D051E" w:rsidRPr="00B50359">
        <w:rPr>
          <w:rFonts w:ascii="Palatino Linotype" w:hAnsi="Palatino Linotype" w:cs="Arial"/>
          <w:color w:val="000000" w:themeColor="text1"/>
        </w:rPr>
        <w:t xml:space="preserve">éste se encuentra dentro de los márgenes temporales previstos en el artículo 178 de la </w:t>
      </w:r>
      <w:r w:rsidR="00BD051E" w:rsidRPr="00B50359">
        <w:rPr>
          <w:rFonts w:ascii="Palatino Linotype" w:hAnsi="Palatino Linotype" w:cs="Arial"/>
          <w:b/>
          <w:color w:val="000000" w:themeColor="text1"/>
        </w:rPr>
        <w:t>Ley de Transparencia y Acceso a la Información Pública del Estado de México y Municipios.</w:t>
      </w:r>
    </w:p>
    <w:bookmarkEnd w:id="67"/>
    <w:bookmarkEnd w:id="68"/>
    <w:p w14:paraId="547D8CBF" w14:textId="77777777" w:rsidR="005122A8" w:rsidRPr="00B50359" w:rsidRDefault="005122A8" w:rsidP="00B50359">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50359">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B50359">
        <w:rPr>
          <w:rFonts w:ascii="Palatino Linotype" w:hAnsi="Palatino Linotype" w:cs="Arial"/>
          <w:b/>
          <w:u w:val="single"/>
          <w:lang w:val="es-ES"/>
        </w:rPr>
        <w:t>completo</w:t>
      </w:r>
      <w:r w:rsidRPr="00B50359">
        <w:rPr>
          <w:rFonts w:ascii="Palatino Linotype" w:hAnsi="Palatino Linotype" w:cs="Arial"/>
          <w:lang w:val="es-ES"/>
        </w:rPr>
        <w:t xml:space="preserve"> para que sea identificado, ni se tiene la certeza sobre su identidad, sin embargo, es importante señalar también que </w:t>
      </w:r>
      <w:r w:rsidRPr="00B50359">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50359">
        <w:rPr>
          <w:rFonts w:ascii="Palatino Linotype" w:hAnsi="Palatino Linotype" w:cs="Arial"/>
          <w:lang w:val="es-ES_tradnl"/>
        </w:rPr>
        <w:t>artículo</w:t>
      </w:r>
      <w:r w:rsidRPr="00B50359">
        <w:rPr>
          <w:rFonts w:ascii="Palatino Linotype" w:hAnsi="Palatino Linotype" w:cs="Arial"/>
        </w:rPr>
        <w:t xml:space="preserve"> 180 del mismo ordenamiento.</w:t>
      </w:r>
    </w:p>
    <w:p w14:paraId="6F8D5C44" w14:textId="77777777" w:rsidR="005122A8" w:rsidRPr="00B50359" w:rsidRDefault="005122A8" w:rsidP="00B50359">
      <w:pPr>
        <w:pStyle w:val="Prrafodelista"/>
        <w:tabs>
          <w:tab w:val="left" w:pos="567"/>
        </w:tabs>
        <w:spacing w:line="360" w:lineRule="auto"/>
        <w:ind w:left="0"/>
        <w:jc w:val="both"/>
        <w:rPr>
          <w:rFonts w:ascii="Palatino Linotype" w:hAnsi="Palatino Linotype"/>
          <w:b/>
        </w:rPr>
      </w:pPr>
    </w:p>
    <w:p w14:paraId="1D199797" w14:textId="77777777" w:rsidR="005122A8" w:rsidRPr="00B50359" w:rsidRDefault="005122A8" w:rsidP="00B50359">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50359">
        <w:rPr>
          <w:rFonts w:ascii="Palatino Linotype" w:hAnsi="Palatino Linotype" w:cs="Arial"/>
          <w:lang w:val="es-ES"/>
        </w:rPr>
        <w:lastRenderedPageBreak/>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D92B22" w14:textId="77777777" w:rsidR="005122A8" w:rsidRPr="00B50359" w:rsidRDefault="005122A8" w:rsidP="00B50359">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B58A8CC" w14:textId="77777777" w:rsidR="005122A8" w:rsidRPr="00B50359" w:rsidRDefault="005122A8" w:rsidP="00B50359">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50359">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504DE3" w14:textId="77777777" w:rsidR="005122A8" w:rsidRPr="00B50359" w:rsidRDefault="005122A8" w:rsidP="00B50359">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AC8C4A6" w14:textId="77777777" w:rsidR="005122A8" w:rsidRPr="00B50359" w:rsidRDefault="005122A8" w:rsidP="00B50359">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50359">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32CDD35" w14:textId="77777777" w:rsidR="005122A8" w:rsidRPr="00B50359" w:rsidRDefault="005122A8" w:rsidP="00B50359">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B2F3058" w14:textId="77777777" w:rsidR="005122A8" w:rsidRPr="00B50359" w:rsidRDefault="005122A8" w:rsidP="00B50359">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50359">
        <w:rPr>
          <w:rFonts w:ascii="Palatino Linotype" w:hAnsi="Palatino Linotype" w:cs="Arial"/>
          <w:lang w:val="es-ES"/>
        </w:rPr>
        <w:lastRenderedPageBreak/>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B50359">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46368814" w14:textId="77777777" w:rsidR="00BD051E" w:rsidRPr="00B50359" w:rsidRDefault="00BD051E" w:rsidP="00B50359">
      <w:pPr>
        <w:pStyle w:val="Prrafodelista"/>
        <w:tabs>
          <w:tab w:val="left" w:pos="567"/>
        </w:tabs>
        <w:spacing w:line="360" w:lineRule="auto"/>
        <w:ind w:left="0"/>
        <w:jc w:val="both"/>
        <w:rPr>
          <w:rFonts w:ascii="Palatino Linotype" w:hAnsi="Palatino Linotype"/>
          <w:b/>
          <w:color w:val="000000" w:themeColor="text1"/>
        </w:rPr>
      </w:pPr>
    </w:p>
    <w:p w14:paraId="6681AC91" w14:textId="4BB9891C" w:rsidR="00BD051E" w:rsidRPr="00B50359" w:rsidRDefault="00BD051E" w:rsidP="00B50359">
      <w:pPr>
        <w:pStyle w:val="Ttulo2"/>
        <w:spacing w:before="0" w:line="360" w:lineRule="auto"/>
        <w:rPr>
          <w:b w:val="0"/>
          <w:szCs w:val="24"/>
        </w:rPr>
      </w:pPr>
      <w:bookmarkStart w:id="71" w:name="_Toc25835660"/>
      <w:r w:rsidRPr="00B50359">
        <w:rPr>
          <w:szCs w:val="24"/>
        </w:rPr>
        <w:t xml:space="preserve">TERCERO. Del planteamiento de la </w:t>
      </w:r>
      <w:proofErr w:type="spellStart"/>
      <w:r w:rsidRPr="00B50359">
        <w:rPr>
          <w:szCs w:val="24"/>
        </w:rPr>
        <w:t>litis</w:t>
      </w:r>
      <w:proofErr w:type="spellEnd"/>
      <w:r w:rsidRPr="00B50359">
        <w:rPr>
          <w:szCs w:val="24"/>
        </w:rPr>
        <w:t>.</w:t>
      </w:r>
      <w:bookmarkEnd w:id="71"/>
    </w:p>
    <w:p w14:paraId="17C6231A" w14:textId="5F8C0A82" w:rsidR="00BD051E" w:rsidRPr="00B50359" w:rsidRDefault="00BD051E" w:rsidP="00B50359">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50359">
        <w:rPr>
          <w:rFonts w:ascii="Palatino Linotype" w:hAnsi="Palatino Linotype"/>
          <w:color w:val="000000" w:themeColor="text1"/>
        </w:rPr>
        <w:t>En términos generales se manifestó la inconformidad</w:t>
      </w:r>
      <w:r w:rsidRPr="00B50359">
        <w:rPr>
          <w:rFonts w:ascii="Palatino Linotype" w:hAnsi="Palatino Linotype"/>
          <w:b/>
          <w:color w:val="000000" w:themeColor="text1"/>
        </w:rPr>
        <w:t xml:space="preserve"> </w:t>
      </w:r>
      <w:r w:rsidRPr="00B50359">
        <w:rPr>
          <w:rFonts w:ascii="Palatino Linotype" w:hAnsi="Palatino Linotype"/>
          <w:color w:val="000000" w:themeColor="text1"/>
        </w:rPr>
        <w:t xml:space="preserve">porque el </w:t>
      </w:r>
      <w:r w:rsidRPr="00B50359">
        <w:rPr>
          <w:rFonts w:ascii="Palatino Linotype" w:hAnsi="Palatino Linotype"/>
          <w:b/>
          <w:color w:val="000000" w:themeColor="text1"/>
        </w:rPr>
        <w:t>SUJETO OBLIGADO</w:t>
      </w:r>
      <w:r w:rsidRPr="00B50359">
        <w:rPr>
          <w:rFonts w:ascii="Palatino Linotype" w:hAnsi="Palatino Linotype"/>
          <w:color w:val="000000" w:themeColor="text1"/>
        </w:rPr>
        <w:t xml:space="preserve"> en </w:t>
      </w:r>
      <w:r w:rsidR="00F07A28" w:rsidRPr="00B50359">
        <w:rPr>
          <w:rFonts w:ascii="Palatino Linotype" w:hAnsi="Palatino Linotype"/>
          <w:color w:val="000000" w:themeColor="text1"/>
        </w:rPr>
        <w:t>la</w:t>
      </w:r>
      <w:r w:rsidRPr="00B50359">
        <w:rPr>
          <w:rFonts w:ascii="Palatino Linotype" w:hAnsi="Palatino Linotype"/>
          <w:color w:val="000000" w:themeColor="text1"/>
        </w:rPr>
        <w:t xml:space="preserve"> respuesta </w:t>
      </w:r>
      <w:r w:rsidR="00A64EAC" w:rsidRPr="00B50359">
        <w:rPr>
          <w:rFonts w:ascii="Palatino Linotype" w:hAnsi="Palatino Linotype"/>
          <w:color w:val="000000" w:themeColor="text1"/>
        </w:rPr>
        <w:t>no se entregó la información solicitada</w:t>
      </w:r>
      <w:r w:rsidR="00F07A28" w:rsidRPr="00B50359">
        <w:rPr>
          <w:rFonts w:ascii="Palatino Linotype" w:hAnsi="Palatino Linotype"/>
          <w:color w:val="000000" w:themeColor="text1"/>
        </w:rPr>
        <w:t xml:space="preserve">, </w:t>
      </w:r>
      <w:r w:rsidRPr="00B50359">
        <w:rPr>
          <w:rFonts w:ascii="Palatino Linotype" w:hAnsi="Palatino Linotype" w:cs="Arial"/>
        </w:rPr>
        <w:t>por lo que se actualiza la causa</w:t>
      </w:r>
      <w:r w:rsidR="00A64EAC" w:rsidRPr="00B50359">
        <w:rPr>
          <w:rFonts w:ascii="Palatino Linotype" w:hAnsi="Palatino Linotype" w:cs="Arial"/>
        </w:rPr>
        <w:t>l</w:t>
      </w:r>
      <w:r w:rsidRPr="00B50359">
        <w:rPr>
          <w:rFonts w:ascii="Palatino Linotype" w:hAnsi="Palatino Linotype" w:cs="Arial"/>
        </w:rPr>
        <w:t xml:space="preserve"> de procedencia del recurso de revisión establecida en el artículo 179, </w:t>
      </w:r>
      <w:r w:rsidR="00A64EAC" w:rsidRPr="00B50359">
        <w:rPr>
          <w:rFonts w:ascii="Palatino Linotype" w:hAnsi="Palatino Linotype" w:cs="Arial"/>
        </w:rPr>
        <w:t>fracción</w:t>
      </w:r>
      <w:r w:rsidRPr="00B50359">
        <w:rPr>
          <w:rFonts w:ascii="Palatino Linotype" w:hAnsi="Palatino Linotype" w:cs="Arial"/>
        </w:rPr>
        <w:t xml:space="preserve"> </w:t>
      </w:r>
      <w:r w:rsidR="00A64EAC" w:rsidRPr="00B50359">
        <w:rPr>
          <w:rFonts w:ascii="Palatino Linotype" w:hAnsi="Palatino Linotype" w:cs="Arial"/>
        </w:rPr>
        <w:t>I</w:t>
      </w:r>
      <w:r w:rsidR="00F07A28" w:rsidRPr="00B50359">
        <w:rPr>
          <w:rFonts w:ascii="Palatino Linotype" w:hAnsi="Palatino Linotype" w:cs="Arial"/>
        </w:rPr>
        <w:t xml:space="preserve"> </w:t>
      </w:r>
      <w:r w:rsidRPr="00B50359">
        <w:rPr>
          <w:rFonts w:ascii="Palatino Linotype" w:hAnsi="Palatino Linotype" w:cs="Arial"/>
        </w:rPr>
        <w:t xml:space="preserve">de la </w:t>
      </w:r>
      <w:r w:rsidRPr="00B50359">
        <w:rPr>
          <w:rFonts w:ascii="Palatino Linotype" w:hAnsi="Palatino Linotype" w:cs="Arial"/>
          <w:b/>
        </w:rPr>
        <w:t>Ley de Transparencia y Acceso a la Información Pública del Estado de México y Municipios.</w:t>
      </w:r>
    </w:p>
    <w:p w14:paraId="457B534F" w14:textId="77777777" w:rsidR="00F07A28" w:rsidRPr="00B50359" w:rsidRDefault="00F07A28" w:rsidP="00B50359">
      <w:pPr>
        <w:pStyle w:val="Prrafodelista"/>
        <w:tabs>
          <w:tab w:val="left" w:pos="567"/>
        </w:tabs>
        <w:spacing w:before="240" w:after="240" w:line="360" w:lineRule="auto"/>
        <w:ind w:left="0"/>
        <w:jc w:val="both"/>
        <w:rPr>
          <w:rFonts w:ascii="Palatino Linotype" w:hAnsi="Palatino Linotype"/>
        </w:rPr>
      </w:pPr>
    </w:p>
    <w:p w14:paraId="753B8D65" w14:textId="0FADCCAF" w:rsidR="00BD051E" w:rsidRPr="00B50359" w:rsidRDefault="00BD051E" w:rsidP="00B50359">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50359">
        <w:rPr>
          <w:rFonts w:ascii="Palatino Linotype" w:hAnsi="Palatino Linotype" w:cs="Arial"/>
        </w:rPr>
        <w:t xml:space="preserve">En éste caso en particular, se actualiza la </w:t>
      </w:r>
      <w:r w:rsidR="00A64EAC" w:rsidRPr="00B50359">
        <w:rPr>
          <w:rFonts w:ascii="Palatino Linotype" w:hAnsi="Palatino Linotype" w:cs="Arial"/>
        </w:rPr>
        <w:t xml:space="preserve">fracción I </w:t>
      </w:r>
      <w:r w:rsidRPr="00B50359">
        <w:rPr>
          <w:rFonts w:ascii="Palatino Linotype" w:hAnsi="Palatino Linotype" w:cs="Arial"/>
        </w:rPr>
        <w:t xml:space="preserve">del arábigo en cita, ya que el </w:t>
      </w:r>
      <w:r w:rsidRPr="00B50359">
        <w:rPr>
          <w:rFonts w:ascii="Palatino Linotype" w:hAnsi="Palatino Linotype" w:cs="Arial"/>
          <w:b/>
        </w:rPr>
        <w:t>SUJETO OBLIGADO</w:t>
      </w:r>
      <w:r w:rsidRPr="00B50359">
        <w:rPr>
          <w:rFonts w:ascii="Palatino Linotype" w:hAnsi="Palatino Linotype" w:cs="Arial"/>
        </w:rPr>
        <w:t xml:space="preserve"> no omite responder la solicitud; empero al hacerlo </w:t>
      </w:r>
      <w:r w:rsidR="00A64EAC" w:rsidRPr="00B50359">
        <w:rPr>
          <w:rFonts w:ascii="Palatino Linotype" w:hAnsi="Palatino Linotype" w:cs="Arial"/>
        </w:rPr>
        <w:t>no hace entrega de la información solicitada argumentando medularmente que se encuentra realizando una búsqueda de la misma.</w:t>
      </w:r>
    </w:p>
    <w:p w14:paraId="08AC6078" w14:textId="77777777" w:rsidR="00BD051E" w:rsidRPr="00B50359" w:rsidRDefault="00BD051E" w:rsidP="00B50359">
      <w:pPr>
        <w:pStyle w:val="Prrafodelista"/>
        <w:tabs>
          <w:tab w:val="left" w:pos="567"/>
        </w:tabs>
        <w:spacing w:before="240" w:after="240" w:line="360" w:lineRule="auto"/>
        <w:ind w:left="0"/>
        <w:jc w:val="both"/>
        <w:rPr>
          <w:rFonts w:ascii="Palatino Linotype" w:hAnsi="Palatino Linotype"/>
        </w:rPr>
      </w:pPr>
    </w:p>
    <w:p w14:paraId="153506E8" w14:textId="77777777" w:rsidR="00A64EAC" w:rsidRPr="00B50359" w:rsidRDefault="00A64EAC" w:rsidP="00B50359">
      <w:pPr>
        <w:pStyle w:val="Prrafodelista"/>
        <w:numPr>
          <w:ilvl w:val="0"/>
          <w:numId w:val="1"/>
        </w:numPr>
        <w:spacing w:before="240" w:after="240" w:line="360" w:lineRule="auto"/>
        <w:ind w:left="0" w:right="49" w:firstLine="0"/>
        <w:jc w:val="both"/>
        <w:rPr>
          <w:rFonts w:ascii="Palatino Linotype" w:hAnsi="Palatino Linotype"/>
        </w:rPr>
      </w:pPr>
      <w:r w:rsidRPr="00B50359">
        <w:rPr>
          <w:rFonts w:ascii="Palatino Linotype" w:eastAsia="Calibri" w:hAnsi="Palatino Linotype" w:cs="Arial"/>
        </w:rPr>
        <w:t xml:space="preserve">Cabe señalar </w:t>
      </w:r>
      <w:r w:rsidRPr="00B50359">
        <w:rPr>
          <w:rFonts w:ascii="Palatino Linotype" w:hAnsi="Palatino Linotype" w:cs="Arial"/>
        </w:rPr>
        <w:t xml:space="preserve">que </w:t>
      </w:r>
      <w:r w:rsidRPr="00B50359">
        <w:rPr>
          <w:rFonts w:ascii="Palatino Linotype" w:eastAsia="Times New Roman" w:hAnsi="Palatino Linotype" w:cs="Arial"/>
          <w:lang w:val="es-ES"/>
        </w:rPr>
        <w:t>e</w:t>
      </w:r>
      <w:r w:rsidRPr="00B50359">
        <w:rPr>
          <w:rFonts w:ascii="Palatino Linotype" w:eastAsia="Calibri" w:hAnsi="Palatino Linotype" w:cs="Arial"/>
          <w:lang w:val="es-ES"/>
        </w:rPr>
        <w:t xml:space="preserve">l </w:t>
      </w:r>
      <w:r w:rsidRPr="00B50359">
        <w:rPr>
          <w:rFonts w:ascii="Palatino Linotype" w:hAnsi="Palatino Linotype" w:cs="Arial"/>
          <w:b/>
        </w:rPr>
        <w:t>SUJETO OBLIGADO</w:t>
      </w:r>
      <w:r w:rsidRPr="00B50359">
        <w:rPr>
          <w:rFonts w:ascii="Palatino Linotype" w:hAnsi="Palatino Linotype" w:cs="Arial"/>
        </w:rPr>
        <w:t xml:space="preserve"> no rindió su Informe justificado </w:t>
      </w:r>
      <w:r w:rsidRPr="00B50359">
        <w:rPr>
          <w:rFonts w:ascii="Palatino Linotype" w:hAnsi="Palatino Linotype"/>
        </w:rPr>
        <w:t xml:space="preserve">para manifestar lo que a Derecho le asistiera y conviniera, </w:t>
      </w:r>
      <w:r w:rsidRPr="00B50359">
        <w:rPr>
          <w:rFonts w:ascii="Palatino Linotype" w:eastAsia="Times New Roman" w:hAnsi="Palatino Linotype" w:cs="Arial"/>
          <w:lang w:val="es-ES" w:eastAsia="es-MX"/>
        </w:rPr>
        <w:t xml:space="preserve">lo que es de destacar que la omisión de enviar a esta Autoridad el informe de justificación, impide que conozcamos con mayor </w:t>
      </w:r>
      <w:r w:rsidRPr="00B50359">
        <w:rPr>
          <w:rFonts w:ascii="Palatino Linotype" w:eastAsia="Times New Roman" w:hAnsi="Palatino Linotype" w:cs="Arial"/>
          <w:lang w:val="es-ES" w:eastAsia="es-MX"/>
        </w:rPr>
        <w:lastRenderedPageBreak/>
        <w:t xml:space="preserve">amplitud las razones, motivos o fundamentos de la decisión adoptada, con lo que el perjuicio se genera para la causa del </w:t>
      </w:r>
      <w:r w:rsidRPr="00B50359">
        <w:rPr>
          <w:rFonts w:ascii="Palatino Linotype" w:eastAsia="Times New Roman" w:hAnsi="Palatino Linotype" w:cs="Arial"/>
          <w:b/>
          <w:lang w:val="es-ES" w:eastAsia="es-MX"/>
        </w:rPr>
        <w:t>SUJETO OBLIGADO</w:t>
      </w:r>
      <w:r w:rsidRPr="00B50359">
        <w:rPr>
          <w:rFonts w:ascii="Palatino Linotype" w:eastAsia="Times New Roman" w:hAnsi="Palatino Linotype" w:cs="Arial"/>
          <w:lang w:val="es-ES" w:eastAsia="es-MX"/>
        </w:rPr>
        <w:t xml:space="preserve"> por su omisión, lo que sin embargo </w:t>
      </w:r>
      <w:r w:rsidRPr="00B50359">
        <w:rPr>
          <w:rFonts w:ascii="Palatino Linotype" w:eastAsia="Times New Roman" w:hAnsi="Palatino Linotype" w:cs="Arial"/>
          <w:u w:val="single"/>
          <w:lang w:val="es-ES" w:eastAsia="es-MX"/>
        </w:rPr>
        <w:t>no impide que esta Autoridad conozca y resuelva el presente recurso</w:t>
      </w:r>
      <w:r w:rsidRPr="00B50359">
        <w:rPr>
          <w:rFonts w:ascii="Palatino Linotype" w:eastAsia="Times New Roman" w:hAnsi="Palatino Linotype" w:cs="Arial"/>
          <w:lang w:val="es-ES" w:eastAsia="es-MX"/>
        </w:rPr>
        <w:t>, si consideramos lo que al respecto ha señalado la autoridad jurisdiccional al emitir el siguiente criterio:</w:t>
      </w:r>
    </w:p>
    <w:p w14:paraId="2E56AE13" w14:textId="77777777" w:rsidR="00A64EAC" w:rsidRPr="00B50359" w:rsidRDefault="00A64EAC" w:rsidP="00B50359">
      <w:pPr>
        <w:pStyle w:val="Prrafodelista"/>
        <w:spacing w:before="240" w:after="240" w:line="360" w:lineRule="auto"/>
        <w:ind w:left="0" w:right="49"/>
        <w:jc w:val="both"/>
        <w:rPr>
          <w:rFonts w:ascii="Palatino Linotype" w:hAnsi="Palatino Linotype"/>
        </w:rPr>
      </w:pPr>
    </w:p>
    <w:p w14:paraId="4E60E6CB" w14:textId="77777777" w:rsidR="00A64EAC" w:rsidRPr="00B50359" w:rsidRDefault="00A64EAC" w:rsidP="00B50359">
      <w:pPr>
        <w:pStyle w:val="Prrafodelista"/>
        <w:spacing w:before="240" w:after="240" w:line="360" w:lineRule="auto"/>
        <w:ind w:left="567" w:right="616"/>
        <w:jc w:val="both"/>
        <w:rPr>
          <w:rFonts w:ascii="Palatino Linotype" w:eastAsia="Times New Roman" w:hAnsi="Palatino Linotype" w:cs="Arial"/>
          <w:i/>
          <w:iCs/>
          <w:lang w:val="es-ES" w:eastAsia="es-MX"/>
        </w:rPr>
      </w:pPr>
      <w:r w:rsidRPr="00B50359">
        <w:rPr>
          <w:rFonts w:ascii="Palatino Linotype" w:eastAsia="Times New Roman" w:hAnsi="Palatino Linotype" w:cs="Arial"/>
          <w:b/>
          <w:i/>
          <w:iCs/>
          <w:lang w:val="es-ES" w:eastAsia="es-MX"/>
        </w:rPr>
        <w:t>QUEJA, RECURSO DE. LA OMISION DE RENDIR EL INFORME RESPECTIVO NO IMPIDE QUE SE RESUELVA.</w:t>
      </w:r>
      <w:r w:rsidRPr="00B50359">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682D60E" w14:textId="77777777" w:rsidR="00A64EAC" w:rsidRPr="00B50359" w:rsidRDefault="00A64EAC" w:rsidP="00B50359">
      <w:pPr>
        <w:pStyle w:val="Prrafodelista"/>
        <w:spacing w:before="240" w:after="240" w:line="360" w:lineRule="auto"/>
        <w:ind w:left="567" w:right="616"/>
        <w:jc w:val="both"/>
        <w:rPr>
          <w:rFonts w:ascii="Palatino Linotype" w:eastAsia="Times New Roman" w:hAnsi="Palatino Linotype" w:cs="Arial"/>
          <w:i/>
          <w:iCs/>
          <w:lang w:val="es-ES" w:eastAsia="es-MX"/>
        </w:rPr>
      </w:pPr>
    </w:p>
    <w:p w14:paraId="6C440B70" w14:textId="232EF8D1" w:rsidR="00BD051E" w:rsidRPr="00B50359" w:rsidRDefault="00BD051E" w:rsidP="00B50359">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50359">
        <w:rPr>
          <w:rFonts w:ascii="Palatino Linotype" w:eastAsia="Times New Roman" w:hAnsi="Palatino Linotype" w:cs="Arial"/>
          <w:color w:val="000000" w:themeColor="text1"/>
        </w:rPr>
        <w:lastRenderedPageBreak/>
        <w:t xml:space="preserve">En dichas condiciones, la </w:t>
      </w:r>
      <w:proofErr w:type="spellStart"/>
      <w:r w:rsidRPr="00B50359">
        <w:rPr>
          <w:rFonts w:ascii="Palatino Linotype" w:eastAsia="Times New Roman" w:hAnsi="Palatino Linotype" w:cs="Arial"/>
          <w:i/>
          <w:color w:val="000000" w:themeColor="text1"/>
        </w:rPr>
        <w:t>litis</w:t>
      </w:r>
      <w:proofErr w:type="spellEnd"/>
      <w:r w:rsidRPr="00B50359">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w:t>
      </w:r>
      <w:r w:rsidR="00AC2856" w:rsidRPr="00B50359">
        <w:rPr>
          <w:rFonts w:ascii="Palatino Linotype" w:eastAsia="Times New Roman" w:hAnsi="Palatino Linotype" w:cs="Arial"/>
          <w:color w:val="000000" w:themeColor="text1"/>
        </w:rPr>
        <w:t xml:space="preserve"> y </w:t>
      </w:r>
      <w:r w:rsidRPr="00B50359">
        <w:rPr>
          <w:rFonts w:ascii="Palatino Linotype" w:eastAsia="Times New Roman" w:hAnsi="Palatino Linotype" w:cs="Arial"/>
          <w:color w:val="000000" w:themeColor="text1"/>
        </w:rPr>
        <w:t xml:space="preserve">si </w:t>
      </w:r>
      <w:r w:rsidR="00CC4C57" w:rsidRPr="00B50359">
        <w:rPr>
          <w:rFonts w:ascii="Palatino Linotype" w:eastAsia="Times New Roman" w:hAnsi="Palatino Linotype" w:cs="Arial"/>
          <w:color w:val="000000" w:themeColor="text1"/>
        </w:rPr>
        <w:t xml:space="preserve">es procedente </w:t>
      </w:r>
      <w:r w:rsidR="00CD5830" w:rsidRPr="00B50359">
        <w:rPr>
          <w:rFonts w:ascii="Palatino Linotype" w:eastAsia="Times New Roman" w:hAnsi="Palatino Linotype" w:cs="Arial"/>
          <w:color w:val="000000" w:themeColor="text1"/>
        </w:rPr>
        <w:t xml:space="preserve">ordenar la entrega </w:t>
      </w:r>
      <w:r w:rsidR="00CC4C57" w:rsidRPr="00B50359">
        <w:rPr>
          <w:rFonts w:ascii="Palatino Linotype" w:eastAsia="Times New Roman" w:hAnsi="Palatino Linotype" w:cs="Arial"/>
          <w:color w:val="000000" w:themeColor="text1"/>
        </w:rPr>
        <w:t xml:space="preserve">de </w:t>
      </w:r>
      <w:r w:rsidR="00CD5830" w:rsidRPr="00B50359">
        <w:rPr>
          <w:rFonts w:ascii="Palatino Linotype" w:eastAsia="Times New Roman" w:hAnsi="Palatino Linotype" w:cs="Arial"/>
          <w:color w:val="000000" w:themeColor="text1"/>
        </w:rPr>
        <w:t xml:space="preserve">la </w:t>
      </w:r>
      <w:r w:rsidR="00CC4C57" w:rsidRPr="00B50359">
        <w:rPr>
          <w:rFonts w:ascii="Palatino Linotype" w:eastAsia="Times New Roman" w:hAnsi="Palatino Linotype" w:cs="Arial"/>
          <w:color w:val="000000" w:themeColor="text1"/>
        </w:rPr>
        <w:t>información</w:t>
      </w:r>
      <w:r w:rsidRPr="00B50359">
        <w:rPr>
          <w:rFonts w:ascii="Palatino Linotype" w:eastAsia="Times New Roman" w:hAnsi="Palatino Linotype" w:cs="Arial"/>
          <w:color w:val="000000" w:themeColor="text1"/>
        </w:rPr>
        <w:t>.</w:t>
      </w:r>
    </w:p>
    <w:p w14:paraId="0977C92B" w14:textId="77777777" w:rsidR="00BD051E" w:rsidRPr="00B50359" w:rsidRDefault="00BD051E" w:rsidP="00B50359">
      <w:pPr>
        <w:pStyle w:val="Prrafodelista"/>
        <w:spacing w:line="360" w:lineRule="auto"/>
        <w:ind w:left="0" w:right="49"/>
        <w:jc w:val="both"/>
        <w:rPr>
          <w:rFonts w:ascii="Palatino Linotype" w:hAnsi="Palatino Linotype"/>
          <w:b/>
          <w:color w:val="000000" w:themeColor="text1"/>
        </w:rPr>
      </w:pPr>
    </w:p>
    <w:p w14:paraId="536D254D" w14:textId="77777777" w:rsidR="00BD051E" w:rsidRPr="00B50359" w:rsidRDefault="00BD051E" w:rsidP="00B50359">
      <w:pPr>
        <w:pStyle w:val="Ttulo1"/>
        <w:spacing w:line="360" w:lineRule="auto"/>
        <w:rPr>
          <w:szCs w:val="24"/>
        </w:rPr>
      </w:pPr>
      <w:bookmarkStart w:id="72" w:name="_Toc492468079"/>
      <w:bookmarkStart w:id="73" w:name="_Toc2878592"/>
      <w:bookmarkStart w:id="74" w:name="_Toc3453768"/>
      <w:bookmarkStart w:id="75" w:name="_Toc21600971"/>
      <w:bookmarkStart w:id="76" w:name="_Toc25835661"/>
      <w:r w:rsidRPr="00B50359">
        <w:rPr>
          <w:szCs w:val="24"/>
        </w:rPr>
        <w:t>CUARTO. Del estudio y resolución del asunto.</w:t>
      </w:r>
      <w:bookmarkEnd w:id="72"/>
      <w:bookmarkEnd w:id="73"/>
      <w:bookmarkEnd w:id="74"/>
      <w:bookmarkEnd w:id="75"/>
      <w:bookmarkEnd w:id="76"/>
    </w:p>
    <w:p w14:paraId="1D3CDB08" w14:textId="77777777" w:rsidR="00BD051E" w:rsidRPr="00B50359" w:rsidRDefault="00BD051E" w:rsidP="00B50359">
      <w:pPr>
        <w:pStyle w:val="Prrafodelista"/>
        <w:tabs>
          <w:tab w:val="left" w:pos="567"/>
        </w:tabs>
        <w:spacing w:line="360" w:lineRule="auto"/>
        <w:ind w:left="0"/>
        <w:jc w:val="both"/>
        <w:rPr>
          <w:rFonts w:ascii="Palatino Linotype" w:hAnsi="Palatino Linotype"/>
        </w:rPr>
      </w:pPr>
    </w:p>
    <w:p w14:paraId="42AB9680" w14:textId="77777777" w:rsidR="00BD051E" w:rsidRPr="00B50359" w:rsidRDefault="00BD051E" w:rsidP="00B50359">
      <w:pPr>
        <w:pStyle w:val="Ttulo2"/>
        <w:spacing w:line="360" w:lineRule="auto"/>
        <w:rPr>
          <w:szCs w:val="24"/>
        </w:rPr>
      </w:pPr>
      <w:bookmarkStart w:id="77" w:name="_Toc495430773"/>
      <w:bookmarkStart w:id="78" w:name="_Toc521488600"/>
      <w:bookmarkStart w:id="79" w:name="_Toc3453769"/>
      <w:bookmarkStart w:id="80" w:name="_Toc21600972"/>
      <w:bookmarkStart w:id="81" w:name="_Toc25835662"/>
      <w:r w:rsidRPr="00B50359">
        <w:rPr>
          <w:szCs w:val="24"/>
        </w:rPr>
        <w:t xml:space="preserve">I. </w:t>
      </w:r>
      <w:bookmarkEnd w:id="77"/>
      <w:r w:rsidRPr="00B50359">
        <w:rPr>
          <w:szCs w:val="24"/>
        </w:rPr>
        <w:t>De la respuesta del SUJETO OBLIGADO.</w:t>
      </w:r>
      <w:bookmarkEnd w:id="78"/>
      <w:bookmarkEnd w:id="79"/>
      <w:bookmarkEnd w:id="80"/>
      <w:bookmarkEnd w:id="81"/>
    </w:p>
    <w:p w14:paraId="59B04170" w14:textId="503FF3ED" w:rsidR="00852A06" w:rsidRPr="00B50359" w:rsidRDefault="00852A06" w:rsidP="00B50359">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B50359">
        <w:rPr>
          <w:rFonts w:ascii="Palatino Linotype" w:hAnsi="Palatino Linotype" w:cs="Arial"/>
        </w:rPr>
        <w:t>En primer término es necesario reiterar que</w:t>
      </w:r>
      <w:r w:rsidR="0041085F" w:rsidRPr="00B50359">
        <w:rPr>
          <w:rFonts w:ascii="Palatino Linotype" w:hAnsi="Palatino Linotype" w:cs="Arial"/>
        </w:rPr>
        <w:t xml:space="preserve"> </w:t>
      </w:r>
      <w:r w:rsidRPr="00B50359">
        <w:rPr>
          <w:rFonts w:ascii="Palatino Linotype" w:hAnsi="Palatino Linotype" w:cs="Arial"/>
        </w:rPr>
        <w:t xml:space="preserve">medularmente se requirió </w:t>
      </w:r>
      <w:r w:rsidR="00CD5830" w:rsidRPr="00B50359">
        <w:rPr>
          <w:rFonts w:ascii="Palatino Linotype" w:hAnsi="Palatino Linotype" w:cs="Arial"/>
        </w:rPr>
        <w:t xml:space="preserve">lo </w:t>
      </w:r>
      <w:r w:rsidR="00384AD8" w:rsidRPr="00B50359">
        <w:rPr>
          <w:rFonts w:ascii="Palatino Linotype" w:hAnsi="Palatino Linotype" w:cs="Arial"/>
        </w:rPr>
        <w:t>siguiente</w:t>
      </w:r>
      <w:r w:rsidRPr="00B50359">
        <w:rPr>
          <w:rFonts w:ascii="Palatino Linotype" w:hAnsi="Palatino Linotype" w:cs="Arial"/>
        </w:rPr>
        <w:t>:</w:t>
      </w:r>
    </w:p>
    <w:p w14:paraId="5A5CAAC5" w14:textId="77777777" w:rsidR="00CD5830" w:rsidRPr="00B50359" w:rsidRDefault="00CD5830" w:rsidP="00B50359">
      <w:pPr>
        <w:pStyle w:val="Prrafodelista"/>
        <w:tabs>
          <w:tab w:val="left" w:pos="567"/>
        </w:tabs>
        <w:spacing w:before="240" w:after="240" w:line="360" w:lineRule="auto"/>
        <w:ind w:left="0"/>
        <w:jc w:val="both"/>
        <w:rPr>
          <w:rFonts w:ascii="Palatino Linotype" w:hAnsi="Palatino Linotype" w:cs="Arial"/>
        </w:rPr>
      </w:pPr>
    </w:p>
    <w:p w14:paraId="606E37E9" w14:textId="3F1B14B5" w:rsidR="00CD5830" w:rsidRPr="00B50359" w:rsidRDefault="00CD5830" w:rsidP="00B50359">
      <w:pPr>
        <w:pStyle w:val="Prrafodelista"/>
        <w:numPr>
          <w:ilvl w:val="3"/>
          <w:numId w:val="1"/>
        </w:numPr>
        <w:tabs>
          <w:tab w:val="left" w:pos="567"/>
        </w:tabs>
        <w:spacing w:before="240" w:after="240" w:line="360" w:lineRule="auto"/>
        <w:ind w:left="567" w:right="567" w:firstLine="0"/>
        <w:jc w:val="both"/>
        <w:rPr>
          <w:rFonts w:ascii="Palatino Linotype" w:hAnsi="Palatino Linotype" w:cs="Arial"/>
        </w:rPr>
      </w:pPr>
      <w:r w:rsidRPr="00B50359">
        <w:rPr>
          <w:rFonts w:ascii="Palatino Linotype" w:hAnsi="Palatino Linotype"/>
          <w:color w:val="000000"/>
        </w:rPr>
        <w:t>La información correspondiente a los informes mensuales enviados al Órgano Superior de Fiscalización del Estado de México (OSFEM), c</w:t>
      </w:r>
      <w:r w:rsidR="00FB160F" w:rsidRPr="00B50359">
        <w:rPr>
          <w:rFonts w:ascii="Palatino Linotype" w:hAnsi="Palatino Linotype"/>
          <w:color w:val="000000"/>
        </w:rPr>
        <w:t>ontenida en el disco 4 (cuatro),</w:t>
      </w:r>
      <w:r w:rsidRPr="00B50359">
        <w:rPr>
          <w:rFonts w:ascii="Palatino Linotype" w:hAnsi="Palatino Linotype"/>
          <w:color w:val="000000"/>
        </w:rPr>
        <w:t xml:space="preserve"> de enero a diciembre de los años 2016, 2017 y 2018 así como los correspondientes a los meses de enero a julio del año 2019, con base en los lineamientos para la integración del informe mensual</w:t>
      </w:r>
      <w:r w:rsidR="00FB160F" w:rsidRPr="00B50359">
        <w:rPr>
          <w:rFonts w:ascii="Palatino Linotype" w:hAnsi="Palatino Linotype"/>
          <w:color w:val="000000"/>
        </w:rPr>
        <w:t>.</w:t>
      </w:r>
      <w:r w:rsidRPr="00B50359">
        <w:rPr>
          <w:rFonts w:ascii="Palatino Linotype" w:hAnsi="Palatino Linotype"/>
          <w:color w:val="000000"/>
        </w:rPr>
        <w:t xml:space="preserve"> </w:t>
      </w:r>
    </w:p>
    <w:p w14:paraId="0C2323DE" w14:textId="4759A8CF" w:rsidR="00CD5830" w:rsidRPr="00B50359" w:rsidRDefault="00CD5830" w:rsidP="00B50359">
      <w:pPr>
        <w:pStyle w:val="Prrafodelista"/>
        <w:tabs>
          <w:tab w:val="left" w:pos="567"/>
        </w:tabs>
        <w:spacing w:before="240" w:after="240" w:line="360" w:lineRule="auto"/>
        <w:ind w:left="567" w:right="567"/>
        <w:jc w:val="both"/>
        <w:rPr>
          <w:rFonts w:ascii="Palatino Linotype" w:hAnsi="Palatino Linotype" w:cs="Arial"/>
        </w:rPr>
      </w:pPr>
    </w:p>
    <w:p w14:paraId="09A0FFA2" w14:textId="01817C7F" w:rsidR="00A94261" w:rsidRPr="00B50359" w:rsidRDefault="00852A06" w:rsidP="00B50359">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B50359">
        <w:rPr>
          <w:rFonts w:ascii="Palatino Linotype" w:eastAsia="Arial Unicode MS" w:hAnsi="Palatino Linotype" w:cs="Arial"/>
          <w:color w:val="000000" w:themeColor="text1"/>
        </w:rPr>
        <w:t xml:space="preserve">En consecuencia el </w:t>
      </w:r>
      <w:r w:rsidRPr="00B50359">
        <w:rPr>
          <w:rFonts w:ascii="Palatino Linotype" w:eastAsia="Arial Unicode MS" w:hAnsi="Palatino Linotype" w:cs="Arial"/>
          <w:b/>
          <w:color w:val="000000" w:themeColor="text1"/>
        </w:rPr>
        <w:t>SUJETO OBLIGADO</w:t>
      </w:r>
      <w:r w:rsidRPr="00B50359">
        <w:rPr>
          <w:rFonts w:ascii="Palatino Linotype" w:eastAsia="Arial Unicode MS" w:hAnsi="Palatino Linotype" w:cs="Arial"/>
          <w:color w:val="000000" w:themeColor="text1"/>
        </w:rPr>
        <w:t xml:space="preserve"> respondió </w:t>
      </w:r>
      <w:r w:rsidRPr="00B50359">
        <w:rPr>
          <w:rFonts w:ascii="Palatino Linotype" w:eastAsia="Times New Roman" w:hAnsi="Palatino Linotype" w:cs="Arial"/>
          <w:color w:val="000000" w:themeColor="text1"/>
          <w:lang w:val="es-ES"/>
        </w:rPr>
        <w:t xml:space="preserve">a la solicitud de información </w:t>
      </w:r>
      <w:r w:rsidR="00D301C0" w:rsidRPr="00B50359">
        <w:rPr>
          <w:rFonts w:ascii="Palatino Linotype" w:eastAsia="Times New Roman" w:hAnsi="Palatino Linotype" w:cs="Arial"/>
          <w:color w:val="000000" w:themeColor="text1"/>
          <w:lang w:val="es-ES"/>
        </w:rPr>
        <w:t xml:space="preserve">medularmente que </w:t>
      </w:r>
      <w:r w:rsidR="00D301C0" w:rsidRPr="00B50359">
        <w:rPr>
          <w:rFonts w:ascii="Palatino Linotype" w:eastAsia="Times New Roman" w:hAnsi="Palatino Linotype" w:cs="Arial"/>
          <w:i/>
          <w:color w:val="000000" w:themeColor="text1"/>
          <w:lang w:val="es-ES"/>
        </w:rPr>
        <w:t>“</w:t>
      </w:r>
      <w:r w:rsidR="00D301C0" w:rsidRPr="00B50359">
        <w:rPr>
          <w:rFonts w:ascii="Palatino Linotype" w:hAnsi="Palatino Linotype"/>
          <w:i/>
          <w:color w:val="000000"/>
        </w:rPr>
        <w:t>la información requerida se encuentra en búsqueda. En virtud de lo anterior la presente solicitud se archiva como concluida</w:t>
      </w:r>
      <w:r w:rsidR="00D301C0" w:rsidRPr="00B50359">
        <w:rPr>
          <w:rFonts w:ascii="Palatino Linotype" w:eastAsia="Times New Roman" w:hAnsi="Palatino Linotype" w:cs="Arial"/>
          <w:color w:val="000000" w:themeColor="text1"/>
          <w:lang w:val="es-ES"/>
        </w:rPr>
        <w:t>”</w:t>
      </w:r>
      <w:r w:rsidR="0004352F" w:rsidRPr="00B50359">
        <w:rPr>
          <w:rFonts w:ascii="Palatino Linotype" w:eastAsia="Times New Roman" w:hAnsi="Palatino Linotype" w:cs="Arial"/>
          <w:color w:val="000000" w:themeColor="text1"/>
          <w:lang w:val="es-ES"/>
        </w:rPr>
        <w:t>.</w:t>
      </w:r>
    </w:p>
    <w:p w14:paraId="248A8EC6" w14:textId="77777777" w:rsidR="0004352F" w:rsidRPr="00B50359" w:rsidRDefault="0004352F" w:rsidP="00B50359">
      <w:pPr>
        <w:pStyle w:val="Prrafodelista"/>
        <w:tabs>
          <w:tab w:val="left" w:pos="567"/>
        </w:tabs>
        <w:spacing w:before="240" w:after="240" w:line="360" w:lineRule="auto"/>
        <w:ind w:left="0"/>
        <w:jc w:val="both"/>
        <w:rPr>
          <w:rFonts w:ascii="Palatino Linotype" w:hAnsi="Palatino Linotype"/>
          <w:b/>
          <w:color w:val="000000" w:themeColor="text1"/>
        </w:rPr>
      </w:pPr>
    </w:p>
    <w:p w14:paraId="5F91BF12" w14:textId="777527E9" w:rsidR="0004352F" w:rsidRPr="00B50359" w:rsidRDefault="0004352F" w:rsidP="00B50359">
      <w:pPr>
        <w:pStyle w:val="Prrafodelista"/>
        <w:numPr>
          <w:ilvl w:val="0"/>
          <w:numId w:val="1"/>
        </w:numPr>
        <w:spacing w:before="240" w:after="240" w:line="360" w:lineRule="auto"/>
        <w:ind w:left="0" w:firstLine="0"/>
        <w:jc w:val="both"/>
        <w:rPr>
          <w:rFonts w:ascii="Palatino Linotype" w:hAnsi="Palatino Linotype"/>
        </w:rPr>
      </w:pPr>
      <w:r w:rsidRPr="00B50359">
        <w:rPr>
          <w:rFonts w:ascii="Palatino Linotype" w:hAnsi="Palatino Linotype" w:cs="Arial"/>
          <w:lang w:val="es-MX"/>
        </w:rPr>
        <w:t xml:space="preserve">Sin embargo cabe destacar que no es procedente que se archive como concluida una solicitud de información que no ha sido satisfecha, toda vez que el Derecho Humano de Acceso a la Información se colma una vez que se hace entrega del </w:t>
      </w:r>
      <w:r w:rsidRPr="00B50359">
        <w:rPr>
          <w:rFonts w:ascii="Palatino Linotype" w:hAnsi="Palatino Linotype" w:cs="Arial"/>
          <w:b/>
          <w:u w:val="single"/>
          <w:lang w:val="es-MX"/>
        </w:rPr>
        <w:t>soporte documental</w:t>
      </w:r>
      <w:r w:rsidRPr="00B50359">
        <w:rPr>
          <w:rFonts w:ascii="Palatino Linotype" w:hAnsi="Palatino Linotype" w:cs="Arial"/>
          <w:lang w:val="es-MX"/>
        </w:rPr>
        <w:t xml:space="preserve"> que el </w:t>
      </w:r>
      <w:r w:rsidRPr="00B50359">
        <w:rPr>
          <w:rFonts w:ascii="Palatino Linotype" w:hAnsi="Palatino Linotype" w:cs="Arial"/>
          <w:b/>
          <w:lang w:val="es-MX"/>
        </w:rPr>
        <w:t>SUJETO OBLIGADO</w:t>
      </w:r>
      <w:r w:rsidRPr="00B50359">
        <w:rPr>
          <w:rFonts w:ascii="Palatino Linotype" w:hAnsi="Palatino Linotype" w:cs="Arial"/>
          <w:lang w:val="es-MX"/>
        </w:rPr>
        <w:t xml:space="preserve"> posee, genera o administra en el ejercicio de sus </w:t>
      </w:r>
      <w:r w:rsidRPr="00B50359">
        <w:rPr>
          <w:rFonts w:ascii="Palatino Linotype" w:hAnsi="Palatino Linotype" w:cs="Arial"/>
          <w:lang w:val="es-MX"/>
        </w:rPr>
        <w:lastRenderedPageBreak/>
        <w:t xml:space="preserve">atribuciones, es decir, una solicitud de acceso a la información pública </w:t>
      </w:r>
      <w:r w:rsidRPr="00B50359">
        <w:rPr>
          <w:rFonts w:ascii="Palatino Linotype" w:hAnsi="Palatino Linotype" w:cs="Arial"/>
          <w:b/>
          <w:u w:val="single"/>
          <w:lang w:val="es-MX"/>
        </w:rPr>
        <w:t>no se colma con hacer referencia a una búsqueda en los archivos</w:t>
      </w:r>
      <w:r w:rsidRPr="00B50359">
        <w:rPr>
          <w:rFonts w:ascii="Palatino Linotype" w:hAnsi="Palatino Linotype" w:cs="Arial"/>
          <w:lang w:val="es-MX"/>
        </w:rPr>
        <w:t xml:space="preserve">, para respetar adecuadamente el derecho se necesita que el </w:t>
      </w:r>
      <w:r w:rsidRPr="00B50359">
        <w:rPr>
          <w:rFonts w:ascii="Palatino Linotype" w:hAnsi="Palatino Linotype" w:cs="Arial"/>
          <w:b/>
          <w:lang w:val="es-MX"/>
        </w:rPr>
        <w:t>SUJETO OBLIGADO</w:t>
      </w:r>
      <w:r w:rsidRPr="00B50359">
        <w:rPr>
          <w:rFonts w:ascii="Palatino Linotype" w:hAnsi="Palatino Linotype" w:cs="Arial"/>
          <w:lang w:val="es-MX"/>
        </w:rPr>
        <w:t xml:space="preserve"> </w:t>
      </w:r>
      <w:r w:rsidRPr="00B50359">
        <w:rPr>
          <w:rFonts w:ascii="Palatino Linotype" w:hAnsi="Palatino Linotype" w:cs="Arial"/>
          <w:b/>
          <w:u w:val="single"/>
          <w:lang w:val="es-MX"/>
        </w:rPr>
        <w:t>haga entrega de la información requerida</w:t>
      </w:r>
      <w:r w:rsidRPr="00B50359">
        <w:rPr>
          <w:rFonts w:ascii="Palatino Linotype" w:hAnsi="Palatino Linotype" w:cs="Arial"/>
          <w:lang w:val="es-MX"/>
        </w:rPr>
        <w:t xml:space="preserve"> o explique el procedimiento preciso que debe realizar la persona para acceder a la información en cuestión.</w:t>
      </w:r>
    </w:p>
    <w:p w14:paraId="755BF273" w14:textId="77777777" w:rsidR="0004352F" w:rsidRPr="00B50359" w:rsidRDefault="0004352F" w:rsidP="00B50359">
      <w:pPr>
        <w:pStyle w:val="Prrafodelista"/>
        <w:spacing w:before="240" w:after="360" w:line="360" w:lineRule="auto"/>
        <w:ind w:left="0"/>
        <w:jc w:val="both"/>
        <w:rPr>
          <w:rFonts w:ascii="Palatino Linotype" w:hAnsi="Palatino Linotype" w:cs="Arial"/>
          <w:lang w:val="es-MX"/>
        </w:rPr>
      </w:pPr>
    </w:p>
    <w:p w14:paraId="63711412" w14:textId="77777777" w:rsidR="0004352F" w:rsidRPr="00B50359" w:rsidRDefault="0004352F" w:rsidP="00B50359">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B50359">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B50359">
        <w:rPr>
          <w:rFonts w:ascii="Palatino Linotype" w:hAnsi="Palatino Linotype"/>
          <w:color w:val="000000" w:themeColor="text1"/>
        </w:rPr>
        <w:t>Villanueva</w:t>
      </w:r>
      <w:proofErr w:type="spellEnd"/>
      <w:r w:rsidRPr="00B50359">
        <w:rPr>
          <w:rFonts w:ascii="Palatino Linotype" w:hAnsi="Palatino Linotype"/>
          <w:color w:val="000000" w:themeColor="text1"/>
        </w:rPr>
        <w:t xml:space="preserve"> que dice: “</w:t>
      </w:r>
      <w:r w:rsidRPr="00B50359">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B50359">
        <w:rPr>
          <w:rStyle w:val="Refdenotaalpie"/>
          <w:rFonts w:ascii="Palatino Linotype" w:hAnsi="Palatino Linotype"/>
          <w:i/>
          <w:iCs/>
          <w:color w:val="000000" w:themeColor="text1"/>
        </w:rPr>
        <w:footnoteReference w:id="1"/>
      </w:r>
      <w:r w:rsidRPr="00B50359">
        <w:rPr>
          <w:rFonts w:ascii="Palatino Linotype" w:hAnsi="Palatino Linotype"/>
          <w:i/>
          <w:iCs/>
          <w:color w:val="000000" w:themeColor="text1"/>
        </w:rPr>
        <w:t>.</w:t>
      </w:r>
    </w:p>
    <w:p w14:paraId="041BDEC5" w14:textId="77777777" w:rsidR="0004352F" w:rsidRPr="00B50359" w:rsidRDefault="0004352F" w:rsidP="00B50359">
      <w:pPr>
        <w:pStyle w:val="Prrafodelista"/>
        <w:tabs>
          <w:tab w:val="left" w:pos="0"/>
        </w:tabs>
        <w:spacing w:line="360" w:lineRule="auto"/>
        <w:ind w:left="0"/>
        <w:jc w:val="both"/>
        <w:rPr>
          <w:rFonts w:ascii="Palatino Linotype" w:eastAsia="Times New Roman" w:hAnsi="Palatino Linotype" w:cs="Arial"/>
          <w:color w:val="000000" w:themeColor="text1"/>
        </w:rPr>
      </w:pPr>
    </w:p>
    <w:p w14:paraId="3C3DD215" w14:textId="77777777" w:rsidR="0004352F" w:rsidRPr="00B50359" w:rsidRDefault="0004352F" w:rsidP="00B50359">
      <w:pPr>
        <w:pStyle w:val="Prrafodelista"/>
        <w:numPr>
          <w:ilvl w:val="0"/>
          <w:numId w:val="1"/>
        </w:numPr>
        <w:spacing w:before="240" w:after="360" w:line="360" w:lineRule="auto"/>
        <w:ind w:left="0" w:firstLine="0"/>
        <w:jc w:val="both"/>
        <w:rPr>
          <w:rFonts w:ascii="Palatino Linotype" w:hAnsi="Palatino Linotype" w:cs="Arial"/>
          <w:lang w:val="es-MX"/>
        </w:rPr>
      </w:pPr>
      <w:r w:rsidRPr="00B50359">
        <w:rPr>
          <w:rFonts w:ascii="Palatino Linotype" w:hAnsi="Palatino Linotype"/>
          <w:color w:val="000000" w:themeColor="text1"/>
        </w:rPr>
        <w:t>En esa virtud, -se reitera-el</w:t>
      </w:r>
      <w:r w:rsidRPr="00B50359">
        <w:rPr>
          <w:rStyle w:val="apple-converted-space"/>
          <w:rFonts w:ascii="Palatino Linotype" w:hAnsi="Palatino Linotype"/>
          <w:color w:val="000000" w:themeColor="text1"/>
        </w:rPr>
        <w:t xml:space="preserve"> </w:t>
      </w:r>
      <w:r w:rsidRPr="00B50359">
        <w:rPr>
          <w:rFonts w:ascii="Palatino Linotype" w:hAnsi="Palatino Linotype"/>
          <w:b/>
          <w:bCs/>
          <w:color w:val="000000" w:themeColor="text1"/>
        </w:rPr>
        <w:t>SUJETO OBLIGADO</w:t>
      </w:r>
      <w:r w:rsidRPr="00B50359">
        <w:rPr>
          <w:rStyle w:val="apple-converted-space"/>
          <w:rFonts w:ascii="Palatino Linotype" w:hAnsi="Palatino Linotype"/>
          <w:color w:val="000000" w:themeColor="text1"/>
        </w:rPr>
        <w:t xml:space="preserve"> </w:t>
      </w:r>
      <w:r w:rsidRPr="00B50359">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AB1310B" w14:textId="77777777" w:rsidR="0004352F" w:rsidRPr="00B50359" w:rsidRDefault="0004352F" w:rsidP="00B50359">
      <w:pPr>
        <w:pStyle w:val="Prrafodelista"/>
        <w:spacing w:before="240" w:after="360" w:line="360" w:lineRule="auto"/>
        <w:ind w:left="0"/>
        <w:jc w:val="both"/>
        <w:rPr>
          <w:rFonts w:ascii="Palatino Linotype" w:hAnsi="Palatino Linotype" w:cs="Arial"/>
          <w:lang w:val="es-MX"/>
        </w:rPr>
      </w:pPr>
    </w:p>
    <w:p w14:paraId="6AB33C6C" w14:textId="77777777" w:rsidR="0004352F" w:rsidRPr="00B50359" w:rsidRDefault="0004352F" w:rsidP="00B50359">
      <w:pPr>
        <w:pStyle w:val="Prrafodelista"/>
        <w:numPr>
          <w:ilvl w:val="0"/>
          <w:numId w:val="1"/>
        </w:numPr>
        <w:spacing w:line="360" w:lineRule="auto"/>
        <w:ind w:left="0" w:right="49" w:firstLine="0"/>
        <w:jc w:val="both"/>
        <w:rPr>
          <w:rFonts w:ascii="Palatino Linotype" w:eastAsia="Calibri" w:hAnsi="Palatino Linotype" w:cs="Arial"/>
          <w:lang w:val="es-ES"/>
        </w:rPr>
      </w:pPr>
      <w:r w:rsidRPr="00B50359">
        <w:rPr>
          <w:rFonts w:ascii="Palatino Linotype" w:hAnsi="Palatino Linotype"/>
          <w:color w:val="000000" w:themeColor="text1"/>
        </w:rPr>
        <w:t xml:space="preserve">Robustece lo anterior expuesto el primer párrafo del artículo 160 de la </w:t>
      </w:r>
      <w:r w:rsidRPr="00B50359">
        <w:rPr>
          <w:rFonts w:ascii="Palatino Linotype" w:hAnsi="Palatino Linotype"/>
          <w:b/>
        </w:rPr>
        <w:t xml:space="preserve">Ley de Transparencia y Acceso a la Información Pública del Estado de México y Municipios, </w:t>
      </w:r>
      <w:r w:rsidRPr="00B50359">
        <w:rPr>
          <w:rFonts w:ascii="Palatino Linotype" w:hAnsi="Palatino Linotype" w:cs="Tahoma"/>
        </w:rPr>
        <w:t>que a la letra dispone:</w:t>
      </w:r>
    </w:p>
    <w:p w14:paraId="7921FBBC" w14:textId="77777777" w:rsidR="0004352F" w:rsidRPr="00B50359" w:rsidRDefault="0004352F" w:rsidP="00B50359">
      <w:pPr>
        <w:pStyle w:val="Prrafodelista"/>
        <w:spacing w:before="240" w:after="360" w:line="360" w:lineRule="auto"/>
        <w:ind w:left="0"/>
        <w:jc w:val="both"/>
        <w:rPr>
          <w:rFonts w:ascii="Palatino Linotype" w:hAnsi="Palatino Linotype" w:cs="Arial"/>
          <w:lang w:val="es-MX"/>
        </w:rPr>
      </w:pPr>
    </w:p>
    <w:p w14:paraId="27C348D8" w14:textId="77777777" w:rsidR="0004352F" w:rsidRPr="00B50359" w:rsidRDefault="0004352F" w:rsidP="00B50359">
      <w:pPr>
        <w:pStyle w:val="Prrafodelista"/>
        <w:spacing w:before="240" w:after="360" w:line="360" w:lineRule="auto"/>
        <w:ind w:left="567" w:right="567"/>
        <w:jc w:val="both"/>
        <w:rPr>
          <w:rFonts w:ascii="Palatino Linotype" w:hAnsi="Palatino Linotype" w:cs="Arial"/>
          <w:i/>
          <w:lang w:val="es-MX"/>
        </w:rPr>
      </w:pPr>
      <w:r w:rsidRPr="00B50359">
        <w:rPr>
          <w:rFonts w:ascii="Palatino Linotype" w:hAnsi="Palatino Linotype"/>
          <w:b/>
          <w:i/>
        </w:rPr>
        <w:lastRenderedPageBreak/>
        <w:t>Artículo 160.</w:t>
      </w:r>
      <w:r w:rsidRPr="00B50359">
        <w:rPr>
          <w:rFonts w:ascii="Palatino Linotype" w:hAnsi="Palatino Linotype"/>
          <w:i/>
        </w:rPr>
        <w:t xml:space="preserve"> Los sujetos obligados </w:t>
      </w:r>
      <w:r w:rsidRPr="00B50359">
        <w:rPr>
          <w:rFonts w:ascii="Palatino Linotype" w:hAnsi="Palatino Linotype"/>
          <w:i/>
          <w:u w:val="single"/>
        </w:rPr>
        <w:t xml:space="preserve">deberán otorgar acceso a los documentos que se encuentren en sus archivos </w:t>
      </w:r>
      <w:r w:rsidRPr="00B50359">
        <w:rPr>
          <w:rFonts w:ascii="Palatino Linotype" w:hAnsi="Palatino Linotype"/>
          <w:i/>
        </w:rPr>
        <w:t>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9CE4F87" w14:textId="77777777" w:rsidR="0004352F" w:rsidRPr="00B50359" w:rsidRDefault="0004352F" w:rsidP="00B50359">
      <w:pPr>
        <w:pStyle w:val="Prrafodelista"/>
        <w:spacing w:before="240" w:after="360" w:line="360" w:lineRule="auto"/>
        <w:ind w:left="0"/>
        <w:jc w:val="both"/>
        <w:rPr>
          <w:rFonts w:ascii="Palatino Linotype" w:hAnsi="Palatino Linotype" w:cs="Arial"/>
          <w:lang w:val="es-MX"/>
        </w:rPr>
      </w:pPr>
    </w:p>
    <w:p w14:paraId="7B012580" w14:textId="77777777" w:rsidR="000259E5" w:rsidRPr="00B50359" w:rsidRDefault="000259E5" w:rsidP="00B5035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222222"/>
          <w:lang w:eastAsia="es-MX"/>
        </w:rPr>
      </w:pPr>
      <w:r w:rsidRPr="00B50359">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B50359">
        <w:rPr>
          <w:rFonts w:ascii="Palatino Linotype" w:hAnsi="Palatino Linotype" w:cs="Arial"/>
          <w:b/>
        </w:rPr>
        <w:t xml:space="preserve">Ley de Transparencia y Acceso a la Información Pública del Estado de México y Municipios </w:t>
      </w:r>
      <w:r w:rsidRPr="00B50359">
        <w:rPr>
          <w:rFonts w:ascii="Palatino Linotype" w:hAnsi="Palatino Linotype" w:cs="Arial"/>
        </w:rPr>
        <w:t>que a la letra señalan:</w:t>
      </w:r>
    </w:p>
    <w:p w14:paraId="760888FF" w14:textId="77777777" w:rsidR="000259E5" w:rsidRPr="00B50359" w:rsidRDefault="000259E5" w:rsidP="00B50359">
      <w:pPr>
        <w:pStyle w:val="Prrafodelista"/>
        <w:shd w:val="clear" w:color="auto" w:fill="FFFFFF"/>
        <w:spacing w:line="360" w:lineRule="auto"/>
        <w:ind w:left="0"/>
        <w:jc w:val="both"/>
        <w:rPr>
          <w:rFonts w:ascii="Palatino Linotype" w:eastAsia="Times New Roman" w:hAnsi="Palatino Linotype" w:cs="Arial"/>
          <w:color w:val="222222"/>
          <w:lang w:eastAsia="es-MX"/>
        </w:rPr>
      </w:pPr>
    </w:p>
    <w:p w14:paraId="407C9540" w14:textId="77777777" w:rsidR="000259E5" w:rsidRPr="00B50359" w:rsidRDefault="000259E5" w:rsidP="00B50359">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B50359">
        <w:rPr>
          <w:rFonts w:ascii="Palatino Linotype" w:eastAsia="Times New Roman" w:hAnsi="Palatino Linotype" w:cs="Arial"/>
          <w:b/>
          <w:i/>
          <w:color w:val="000000" w:themeColor="text1"/>
          <w:lang w:eastAsia="es-MX"/>
        </w:rPr>
        <w:t>Artículo 4.</w:t>
      </w:r>
      <w:r w:rsidRPr="00B50359">
        <w:rPr>
          <w:rFonts w:ascii="Palatino Linotype" w:eastAsia="Times New Roman" w:hAnsi="Palatino Linotype" w:cs="Arial"/>
          <w:i/>
          <w:color w:val="000000" w:themeColor="text1"/>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Pr="00B50359">
        <w:rPr>
          <w:rFonts w:ascii="Palatino Linotype" w:eastAsia="Times New Roman" w:hAnsi="Palatino Linotype" w:cs="Arial"/>
          <w:b/>
          <w:bCs/>
          <w:i/>
          <w:color w:val="000000" w:themeColor="text1"/>
          <w:u w:val="single"/>
          <w:lang w:eastAsia="es-MX"/>
        </w:rPr>
        <w:t xml:space="preserve">accesible </w:t>
      </w:r>
      <w:r w:rsidRPr="00B50359">
        <w:rPr>
          <w:rFonts w:ascii="Palatino Linotype" w:eastAsia="Times New Roman" w:hAnsi="Palatino Linotype" w:cs="Arial"/>
          <w:i/>
          <w:color w:val="000000" w:themeColor="text1"/>
          <w:lang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B50359">
        <w:rPr>
          <w:rFonts w:ascii="Palatino Linotype" w:eastAsia="Times New Roman" w:hAnsi="Palatino Linotype" w:cs="Arial"/>
          <w:b/>
          <w:bCs/>
          <w:i/>
          <w:color w:val="000000" w:themeColor="text1"/>
          <w:u w:val="single"/>
          <w:lang w:eastAsia="es-MX"/>
        </w:rPr>
        <w:t>precisión y suficiencia</w:t>
      </w:r>
      <w:r w:rsidRPr="00B50359">
        <w:rPr>
          <w:rFonts w:ascii="Palatino Linotype" w:eastAsia="Times New Roman" w:hAnsi="Palatino Linotype" w:cs="Arial"/>
          <w:i/>
          <w:color w:val="000000" w:themeColor="text1"/>
          <w:lang w:eastAsia="es-MX"/>
        </w:rPr>
        <w:t xml:space="preserve"> en beneficio de los solicitantes.</w:t>
      </w:r>
    </w:p>
    <w:p w14:paraId="06768069" w14:textId="77777777" w:rsidR="000259E5" w:rsidRPr="00B50359" w:rsidRDefault="000259E5" w:rsidP="00B50359">
      <w:pPr>
        <w:shd w:val="clear" w:color="auto" w:fill="FFFFFF"/>
        <w:spacing w:line="360" w:lineRule="auto"/>
        <w:ind w:left="567" w:right="567"/>
        <w:jc w:val="both"/>
        <w:rPr>
          <w:rFonts w:ascii="Palatino Linotype" w:eastAsia="Times New Roman" w:hAnsi="Palatino Linotype" w:cs="Arial"/>
          <w:i/>
          <w:color w:val="000000" w:themeColor="text1"/>
          <w:lang w:eastAsia="es-MX"/>
        </w:rPr>
      </w:pPr>
    </w:p>
    <w:p w14:paraId="0B28EC8D" w14:textId="77777777" w:rsidR="000259E5" w:rsidRPr="00B50359" w:rsidRDefault="000259E5" w:rsidP="00B50359">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B50359">
        <w:rPr>
          <w:rFonts w:ascii="Palatino Linotype" w:eastAsia="Times New Roman" w:hAnsi="Palatino Linotype" w:cs="Arial"/>
          <w:b/>
          <w:i/>
          <w:color w:val="000000" w:themeColor="text1"/>
          <w:lang w:eastAsia="es-MX"/>
        </w:rPr>
        <w:t>Artículo 11.</w:t>
      </w:r>
      <w:r w:rsidRPr="00B50359">
        <w:rPr>
          <w:rFonts w:ascii="Palatino Linotype" w:eastAsia="Times New Roman" w:hAnsi="Palatino Linotype" w:cs="Arial"/>
          <w:i/>
          <w:color w:val="000000" w:themeColor="text1"/>
          <w:lang w:eastAsia="es-MX"/>
        </w:rPr>
        <w:t xml:space="preserve"> En la generación, publicación y entrega de información se deberá garantizar que ésta sea </w:t>
      </w:r>
      <w:r w:rsidRPr="00B50359">
        <w:rPr>
          <w:rFonts w:ascii="Palatino Linotype" w:eastAsia="Times New Roman" w:hAnsi="Palatino Linotype" w:cs="Arial"/>
          <w:b/>
          <w:bCs/>
          <w:i/>
          <w:color w:val="000000" w:themeColor="text1"/>
          <w:u w:val="single"/>
          <w:lang w:eastAsia="es-MX"/>
        </w:rPr>
        <w:t>accesible,</w:t>
      </w:r>
      <w:r w:rsidRPr="00B50359">
        <w:rPr>
          <w:rFonts w:ascii="Palatino Linotype" w:eastAsia="Times New Roman" w:hAnsi="Palatino Linotype" w:cs="Arial"/>
          <w:b/>
          <w:bCs/>
          <w:i/>
          <w:color w:val="000000" w:themeColor="text1"/>
          <w:lang w:eastAsia="es-MX"/>
        </w:rPr>
        <w:t xml:space="preserve"> </w:t>
      </w:r>
      <w:r w:rsidRPr="00B50359">
        <w:rPr>
          <w:rFonts w:ascii="Palatino Linotype" w:eastAsia="Times New Roman" w:hAnsi="Palatino Linotype" w:cs="Arial"/>
          <w:i/>
          <w:color w:val="000000" w:themeColor="text1"/>
          <w:lang w:eastAsia="es-MX"/>
        </w:rPr>
        <w:t xml:space="preserve">actualizada, completa, congruente, </w:t>
      </w:r>
      <w:r w:rsidRPr="00B50359">
        <w:rPr>
          <w:rFonts w:ascii="Palatino Linotype" w:eastAsia="Times New Roman" w:hAnsi="Palatino Linotype" w:cs="Arial"/>
          <w:b/>
          <w:bCs/>
          <w:i/>
          <w:color w:val="000000" w:themeColor="text1"/>
          <w:u w:val="single"/>
          <w:lang w:eastAsia="es-MX"/>
        </w:rPr>
        <w:t>confiable, verificable, veraz,</w:t>
      </w:r>
      <w:r w:rsidRPr="00B50359">
        <w:rPr>
          <w:rFonts w:ascii="Palatino Linotype" w:eastAsia="Times New Roman" w:hAnsi="Palatino Linotype" w:cs="Arial"/>
          <w:i/>
          <w:color w:val="000000" w:themeColor="text1"/>
          <w:lang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111D3C11" w14:textId="77777777" w:rsidR="000259E5" w:rsidRPr="00B50359" w:rsidRDefault="000259E5" w:rsidP="00B50359">
      <w:pPr>
        <w:pStyle w:val="Prrafodelista"/>
        <w:spacing w:before="240" w:line="360" w:lineRule="auto"/>
        <w:ind w:left="0" w:right="49"/>
        <w:jc w:val="both"/>
        <w:rPr>
          <w:rFonts w:ascii="Palatino Linotype" w:eastAsia="Calibri" w:hAnsi="Palatino Linotype" w:cs="Arial"/>
          <w:lang w:val="es-ES"/>
        </w:rPr>
      </w:pPr>
    </w:p>
    <w:p w14:paraId="299625BA" w14:textId="77777777" w:rsidR="000259E5" w:rsidRPr="00B50359" w:rsidRDefault="000259E5" w:rsidP="00B5035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B50359">
        <w:rPr>
          <w:rFonts w:ascii="Palatino Linotype" w:eastAsia="MS Mincho" w:hAnsi="Palatino Linotype" w:cs="Times New Roman"/>
        </w:rPr>
        <w:t xml:space="preserve">De ello se advierte que la respuesta de todos los Sujetos Obligados a una solicitud de Acceso a la Información Pública debe ser </w:t>
      </w:r>
      <w:r w:rsidRPr="00B50359">
        <w:rPr>
          <w:rFonts w:ascii="Palatino Linotype" w:eastAsia="MS Mincho" w:hAnsi="Palatino Linotype" w:cs="Times New Roman"/>
          <w:b/>
          <w:u w:val="single"/>
        </w:rPr>
        <w:t>completa</w:t>
      </w:r>
      <w:r w:rsidRPr="00B50359">
        <w:rPr>
          <w:rFonts w:ascii="Palatino Linotype" w:eastAsia="MS Mincho" w:hAnsi="Palatino Linotype" w:cs="Times New Roman"/>
        </w:rPr>
        <w:t xml:space="preserve"> </w:t>
      </w:r>
      <w:r w:rsidRPr="00B50359">
        <w:rPr>
          <w:rFonts w:ascii="Palatino Linotype" w:hAnsi="Palatino Linotype"/>
        </w:rPr>
        <w:t xml:space="preserve">confiable, verificable, veraz, </w:t>
      </w:r>
      <w:r w:rsidRPr="00B50359">
        <w:rPr>
          <w:rFonts w:ascii="Palatino Linotype" w:hAnsi="Palatino Linotype"/>
          <w:b/>
          <w:u w:val="single"/>
        </w:rPr>
        <w:t>integral</w:t>
      </w:r>
      <w:r w:rsidRPr="00B50359">
        <w:rPr>
          <w:rFonts w:ascii="Palatino Linotype" w:eastAsia="MS Mincho" w:hAnsi="Palatino Linotype" w:cs="Times New Roman"/>
        </w:rPr>
        <w:t xml:space="preserve"> y congruente con lo requerido, de lo contrario se contravendría el artículo 11 de la Ley de Transparencia Local.</w:t>
      </w:r>
    </w:p>
    <w:p w14:paraId="00322A57" w14:textId="77777777" w:rsidR="000259E5" w:rsidRPr="00B50359" w:rsidRDefault="000259E5" w:rsidP="00B50359">
      <w:pPr>
        <w:pStyle w:val="Prrafodelista"/>
        <w:spacing w:line="360" w:lineRule="auto"/>
        <w:rPr>
          <w:rFonts w:ascii="Palatino Linotype" w:eastAsia="Calibri" w:hAnsi="Palatino Linotype" w:cs="Arial"/>
          <w:u w:val="single"/>
          <w:lang w:val="es-ES"/>
        </w:rPr>
      </w:pPr>
    </w:p>
    <w:p w14:paraId="1F8EEFF3" w14:textId="77777777" w:rsidR="000259E5" w:rsidRPr="00B50359" w:rsidRDefault="000259E5" w:rsidP="00B5035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B50359">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B50359">
        <w:rPr>
          <w:rFonts w:ascii="Palatino Linotype" w:hAnsi="Palatino Linotype"/>
          <w:b/>
          <w:u w:val="single"/>
          <w:lang w:eastAsia="es-MX"/>
        </w:rPr>
        <w:t>generan una afectación inicial susceptible de ser reparada mediante el recurso de revisión</w:t>
      </w:r>
      <w:r w:rsidRPr="00B50359">
        <w:rPr>
          <w:rFonts w:ascii="Palatino Linotype" w:hAnsi="Palatino Linotype"/>
          <w:lang w:eastAsia="es-MX"/>
        </w:rPr>
        <w:t>.</w:t>
      </w:r>
    </w:p>
    <w:p w14:paraId="26507E0B" w14:textId="77777777" w:rsidR="0004352F" w:rsidRPr="00B50359" w:rsidRDefault="0004352F" w:rsidP="00B50359">
      <w:pPr>
        <w:pStyle w:val="Prrafodelista"/>
        <w:spacing w:line="360" w:lineRule="auto"/>
        <w:rPr>
          <w:rFonts w:ascii="Palatino Linotype" w:eastAsia="Calibri" w:hAnsi="Palatino Linotype" w:cs="Arial"/>
          <w:u w:val="single"/>
          <w:lang w:val="es-ES"/>
        </w:rPr>
      </w:pPr>
    </w:p>
    <w:p w14:paraId="2BAD8775" w14:textId="1A50C550" w:rsidR="00027AA6" w:rsidRPr="00B50359" w:rsidRDefault="00027AA6" w:rsidP="00B50359">
      <w:pPr>
        <w:pStyle w:val="Ttulo2"/>
        <w:spacing w:line="360" w:lineRule="auto"/>
        <w:rPr>
          <w:szCs w:val="24"/>
        </w:rPr>
      </w:pPr>
      <w:bookmarkStart w:id="82" w:name="_Toc25835663"/>
      <w:r w:rsidRPr="00B50359">
        <w:rPr>
          <w:szCs w:val="24"/>
        </w:rPr>
        <w:lastRenderedPageBreak/>
        <w:t>II. De las atribuciones del SUJETO OBLIGADO.</w:t>
      </w:r>
      <w:bookmarkEnd w:id="82"/>
    </w:p>
    <w:p w14:paraId="14813828" w14:textId="77777777" w:rsidR="00027AA6" w:rsidRPr="00B50359" w:rsidRDefault="00027AA6" w:rsidP="00B5035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B50359">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B50359">
        <w:rPr>
          <w:rFonts w:ascii="Palatino Linotype" w:hAnsi="Palatino Linotype" w:cs="Arial"/>
          <w:b/>
          <w:color w:val="000000" w:themeColor="text1"/>
        </w:rPr>
        <w:t>Ley de Transparencia y Acceso a la Información Pública del Estado de México y Municipios</w:t>
      </w:r>
      <w:r w:rsidRPr="00B50359">
        <w:rPr>
          <w:rFonts w:ascii="Palatino Linotype" w:hAnsi="Palatino Linotype" w:cs="Arial"/>
          <w:color w:val="000000" w:themeColor="text1"/>
        </w:rPr>
        <w:t xml:space="preserve">, se consideró pertinente precisar si dicho </w:t>
      </w:r>
      <w:r w:rsidRPr="00B50359">
        <w:rPr>
          <w:rFonts w:ascii="Palatino Linotype" w:hAnsi="Palatino Linotype" w:cs="Arial"/>
          <w:b/>
          <w:color w:val="000000" w:themeColor="text1"/>
        </w:rPr>
        <w:t>SUJETO OBLIGADO</w:t>
      </w:r>
      <w:r w:rsidRPr="00B50359">
        <w:rPr>
          <w:rFonts w:ascii="Palatino Linotype" w:hAnsi="Palatino Linotype" w:cs="Arial"/>
          <w:color w:val="000000" w:themeColor="text1"/>
        </w:rPr>
        <w:t xml:space="preserve"> de acuerdo a sus atribuciones pudiera generar, poseer o administrar la información solicitada y si es procedente la declinación de competencia realizada.</w:t>
      </w:r>
    </w:p>
    <w:p w14:paraId="3C540D28" w14:textId="77777777" w:rsidR="00027AA6" w:rsidRPr="00B50359" w:rsidRDefault="00027AA6" w:rsidP="00B50359">
      <w:pPr>
        <w:pStyle w:val="Prrafodelista"/>
        <w:tabs>
          <w:tab w:val="left" w:pos="567"/>
        </w:tabs>
        <w:spacing w:before="240" w:after="240" w:line="360" w:lineRule="auto"/>
        <w:ind w:left="0"/>
        <w:jc w:val="both"/>
        <w:rPr>
          <w:rFonts w:ascii="Palatino Linotype" w:hAnsi="Palatino Linotype"/>
        </w:rPr>
      </w:pPr>
    </w:p>
    <w:p w14:paraId="7F897AF7" w14:textId="77777777" w:rsidR="00027AA6" w:rsidRPr="00B50359" w:rsidRDefault="00027AA6" w:rsidP="00B50359">
      <w:pPr>
        <w:pStyle w:val="Prrafodelista"/>
        <w:numPr>
          <w:ilvl w:val="0"/>
          <w:numId w:val="1"/>
        </w:numPr>
        <w:tabs>
          <w:tab w:val="right" w:leader="dot" w:pos="426"/>
        </w:tabs>
        <w:spacing w:line="360" w:lineRule="auto"/>
        <w:ind w:left="0" w:firstLine="0"/>
        <w:jc w:val="both"/>
        <w:rPr>
          <w:rStyle w:val="apple-style-span"/>
          <w:rFonts w:ascii="Palatino Linotype" w:hAnsi="Palatino Linotype" w:cs="Arial"/>
          <w:color w:val="000000"/>
        </w:rPr>
      </w:pPr>
      <w:r w:rsidRPr="00B50359">
        <w:rPr>
          <w:rFonts w:ascii="Palatino Linotype" w:hAnsi="Palatino Linotype"/>
          <w:color w:val="000000"/>
        </w:rPr>
        <w:t xml:space="preserve">En atención a lo anterior, es necesario señalar </w:t>
      </w:r>
      <w:r w:rsidRPr="00B50359">
        <w:rPr>
          <w:rStyle w:val="apple-style-span"/>
          <w:rFonts w:ascii="Palatino Linotype" w:hAnsi="Palatino Linotype" w:cs="Arial"/>
          <w:color w:val="000000"/>
        </w:rPr>
        <w:t xml:space="preserve">que, al Órgano Superior de Fiscalización del Estado de México, le asiste la facultad de emitir los lineamientos para la Integración del Informe Mensual, en términos la fracción XI del artículo 8 de la </w:t>
      </w:r>
      <w:r w:rsidRPr="00B50359">
        <w:rPr>
          <w:rStyle w:val="apple-style-span"/>
          <w:rFonts w:ascii="Palatino Linotype" w:hAnsi="Palatino Linotype" w:cs="Arial"/>
          <w:b/>
          <w:color w:val="000000"/>
        </w:rPr>
        <w:t>Ley de Fiscalización Superior del Estado de México</w:t>
      </w:r>
      <w:r w:rsidRPr="00B50359">
        <w:rPr>
          <w:rStyle w:val="apple-style-span"/>
          <w:rFonts w:ascii="Palatino Linotype" w:hAnsi="Palatino Linotype" w:cs="Arial"/>
          <w:color w:val="000000"/>
        </w:rPr>
        <w:t xml:space="preserve">, que señalan: </w:t>
      </w:r>
    </w:p>
    <w:p w14:paraId="583F41DA" w14:textId="77777777" w:rsidR="00027AA6" w:rsidRPr="00B50359" w:rsidRDefault="00027AA6" w:rsidP="00B50359">
      <w:pPr>
        <w:tabs>
          <w:tab w:val="right" w:leader="dot" w:pos="426"/>
        </w:tabs>
        <w:spacing w:line="360" w:lineRule="auto"/>
        <w:ind w:left="567"/>
        <w:jc w:val="both"/>
        <w:rPr>
          <w:rStyle w:val="apple-style-span"/>
          <w:rFonts w:ascii="Palatino Linotype" w:hAnsi="Palatino Linotype" w:cs="Arial"/>
          <w:bCs/>
          <w:color w:val="000000"/>
        </w:rPr>
      </w:pPr>
    </w:p>
    <w:p w14:paraId="0DCE263C" w14:textId="77777777" w:rsidR="00027AA6" w:rsidRPr="00B50359" w:rsidRDefault="00027AA6" w:rsidP="00B50359">
      <w:pPr>
        <w:tabs>
          <w:tab w:val="right" w:leader="dot" w:pos="426"/>
          <w:tab w:val="left" w:pos="567"/>
        </w:tabs>
        <w:autoSpaceDE w:val="0"/>
        <w:autoSpaceDN w:val="0"/>
        <w:adjustRightInd w:val="0"/>
        <w:spacing w:line="360" w:lineRule="auto"/>
        <w:ind w:left="567" w:right="814"/>
        <w:jc w:val="both"/>
        <w:rPr>
          <w:rFonts w:ascii="Palatino Linotype" w:hAnsi="Palatino Linotype" w:cs="Arial"/>
          <w:i/>
        </w:rPr>
      </w:pPr>
      <w:r w:rsidRPr="00B50359">
        <w:rPr>
          <w:rFonts w:ascii="Palatino Linotype" w:hAnsi="Palatino Linotype" w:cs="Arial"/>
          <w:bCs/>
          <w:i/>
        </w:rPr>
        <w:t>“</w:t>
      </w:r>
      <w:r w:rsidRPr="00B50359">
        <w:rPr>
          <w:rFonts w:ascii="Palatino Linotype" w:hAnsi="Palatino Linotype" w:cs="Arial"/>
          <w:b/>
          <w:bCs/>
          <w:i/>
        </w:rPr>
        <w:t xml:space="preserve">Artículo 8. </w:t>
      </w:r>
      <w:r w:rsidRPr="00B50359">
        <w:rPr>
          <w:rFonts w:ascii="Palatino Linotype" w:hAnsi="Palatino Linotype" w:cs="Arial"/>
          <w:i/>
        </w:rPr>
        <w:t>El Órgano Superior tendrá las siguientes atribuciones:</w:t>
      </w:r>
    </w:p>
    <w:p w14:paraId="389D7DB3" w14:textId="77777777" w:rsidR="00027AA6" w:rsidRPr="00B50359" w:rsidRDefault="00027AA6" w:rsidP="00B50359">
      <w:pPr>
        <w:tabs>
          <w:tab w:val="right" w:leader="dot" w:pos="426"/>
          <w:tab w:val="left" w:pos="567"/>
        </w:tabs>
        <w:autoSpaceDE w:val="0"/>
        <w:autoSpaceDN w:val="0"/>
        <w:adjustRightInd w:val="0"/>
        <w:spacing w:line="360" w:lineRule="auto"/>
        <w:ind w:left="567" w:right="814"/>
        <w:jc w:val="both"/>
        <w:rPr>
          <w:rFonts w:ascii="Palatino Linotype" w:hAnsi="Palatino Linotype" w:cs="Arial"/>
          <w:i/>
        </w:rPr>
      </w:pPr>
      <w:r w:rsidRPr="00B50359">
        <w:rPr>
          <w:rFonts w:ascii="Palatino Linotype" w:hAnsi="Palatino Linotype" w:cs="Arial"/>
          <w:i/>
        </w:rPr>
        <w:t>…</w:t>
      </w:r>
    </w:p>
    <w:p w14:paraId="0CEC14D2" w14:textId="77777777" w:rsidR="00027AA6" w:rsidRPr="00B50359" w:rsidRDefault="00027AA6" w:rsidP="00B50359">
      <w:pPr>
        <w:tabs>
          <w:tab w:val="right" w:leader="dot" w:pos="426"/>
          <w:tab w:val="left" w:pos="567"/>
        </w:tabs>
        <w:autoSpaceDE w:val="0"/>
        <w:autoSpaceDN w:val="0"/>
        <w:adjustRightInd w:val="0"/>
        <w:spacing w:line="360" w:lineRule="auto"/>
        <w:ind w:left="567" w:right="814"/>
        <w:jc w:val="both"/>
        <w:rPr>
          <w:rFonts w:ascii="Palatino Linotype" w:hAnsi="Palatino Linotype" w:cs="Arial"/>
          <w:i/>
        </w:rPr>
      </w:pPr>
      <w:r w:rsidRPr="00B50359">
        <w:rPr>
          <w:rFonts w:ascii="Palatino Linotype" w:hAnsi="Palatino Linotype" w:cs="Arial"/>
          <w:b/>
          <w:bCs/>
          <w:i/>
        </w:rPr>
        <w:t xml:space="preserve">XI. </w:t>
      </w:r>
      <w:r w:rsidRPr="00B50359">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7E77921" w14:textId="77777777" w:rsidR="00027AA6" w:rsidRPr="00B50359" w:rsidRDefault="00027AA6" w:rsidP="00B50359">
      <w:pPr>
        <w:tabs>
          <w:tab w:val="right" w:leader="dot" w:pos="426"/>
          <w:tab w:val="left" w:pos="567"/>
        </w:tabs>
        <w:autoSpaceDE w:val="0"/>
        <w:autoSpaceDN w:val="0"/>
        <w:adjustRightInd w:val="0"/>
        <w:spacing w:line="360" w:lineRule="auto"/>
        <w:ind w:left="567" w:right="814"/>
        <w:jc w:val="both"/>
        <w:rPr>
          <w:rStyle w:val="apple-style-span"/>
          <w:rFonts w:ascii="Palatino Linotype" w:hAnsi="Palatino Linotype" w:cs="Arial"/>
          <w:i/>
          <w:color w:val="000000"/>
        </w:rPr>
      </w:pPr>
      <w:r w:rsidRPr="00B50359">
        <w:rPr>
          <w:rStyle w:val="apple-style-span"/>
          <w:rFonts w:ascii="Palatino Linotype" w:hAnsi="Palatino Linotype" w:cs="Arial"/>
          <w:i/>
          <w:color w:val="000000"/>
        </w:rPr>
        <w:t>…” (Sic)</w:t>
      </w:r>
    </w:p>
    <w:p w14:paraId="661ED3B5" w14:textId="77777777" w:rsidR="00027AA6" w:rsidRPr="00B50359" w:rsidRDefault="00027AA6" w:rsidP="00B50359">
      <w:pPr>
        <w:tabs>
          <w:tab w:val="right" w:leader="dot" w:pos="426"/>
        </w:tabs>
        <w:spacing w:line="360" w:lineRule="auto"/>
        <w:ind w:left="567"/>
        <w:jc w:val="both"/>
        <w:rPr>
          <w:rStyle w:val="apple-style-span"/>
          <w:rFonts w:ascii="Palatino Linotype" w:hAnsi="Palatino Linotype" w:cs="Arial"/>
          <w:bCs/>
          <w:color w:val="000000"/>
        </w:rPr>
      </w:pPr>
    </w:p>
    <w:p w14:paraId="47ACB619" w14:textId="77777777" w:rsidR="00027AA6" w:rsidRPr="00B50359" w:rsidRDefault="00027AA6" w:rsidP="00B50359">
      <w:pPr>
        <w:pStyle w:val="Prrafodelista"/>
        <w:numPr>
          <w:ilvl w:val="0"/>
          <w:numId w:val="1"/>
        </w:numPr>
        <w:tabs>
          <w:tab w:val="right" w:leader="dot" w:pos="426"/>
        </w:tabs>
        <w:spacing w:line="360" w:lineRule="auto"/>
        <w:ind w:left="0" w:firstLine="0"/>
        <w:jc w:val="both"/>
        <w:rPr>
          <w:rFonts w:ascii="Palatino Linotype" w:hAnsi="Palatino Linotype"/>
        </w:rPr>
      </w:pPr>
      <w:r w:rsidRPr="00B50359">
        <w:rPr>
          <w:rFonts w:ascii="Palatino Linotype" w:hAnsi="Palatino Linotype"/>
        </w:rPr>
        <w:t xml:space="preserve">De esta forma, el Órgano Superior de Fiscalización del Estado de México (OSFEM), emite anualmente los Lineamientos para definir los criterios, formatos y documentación </w:t>
      </w:r>
      <w:r w:rsidRPr="00B50359">
        <w:rPr>
          <w:rFonts w:ascii="Palatino Linotype" w:hAnsi="Palatino Linotype"/>
        </w:rPr>
        <w:lastRenderedPageBreak/>
        <w:t>necesaria para presentar los informes mensuales, dentro de los cuales destacan –en relación con el análisis que nos ocupa-, el Disco 4, relativo a la información de nómina.</w:t>
      </w:r>
    </w:p>
    <w:p w14:paraId="47D2B3C6" w14:textId="77777777" w:rsidR="00027AA6" w:rsidRPr="00B50359" w:rsidRDefault="00027AA6" w:rsidP="00B50359">
      <w:pPr>
        <w:pStyle w:val="Prrafodelista"/>
        <w:tabs>
          <w:tab w:val="right" w:leader="dot" w:pos="426"/>
        </w:tabs>
        <w:spacing w:line="360" w:lineRule="auto"/>
        <w:ind w:left="0"/>
        <w:jc w:val="both"/>
        <w:rPr>
          <w:rFonts w:ascii="Palatino Linotype" w:hAnsi="Palatino Linotype"/>
        </w:rPr>
      </w:pPr>
    </w:p>
    <w:p w14:paraId="794792D6" w14:textId="77777777" w:rsidR="00027AA6" w:rsidRPr="00B50359" w:rsidRDefault="00027AA6" w:rsidP="00B50359">
      <w:pPr>
        <w:pStyle w:val="Prrafodelista"/>
        <w:numPr>
          <w:ilvl w:val="0"/>
          <w:numId w:val="1"/>
        </w:numPr>
        <w:tabs>
          <w:tab w:val="right" w:leader="dot" w:pos="426"/>
        </w:tabs>
        <w:spacing w:line="360" w:lineRule="auto"/>
        <w:ind w:left="0" w:firstLine="0"/>
        <w:jc w:val="both"/>
        <w:rPr>
          <w:rFonts w:ascii="Palatino Linotype" w:hAnsi="Palatino Linotype"/>
        </w:rPr>
      </w:pPr>
      <w:r w:rsidRPr="00B50359">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49D908C3" w14:textId="77777777" w:rsidR="00027AA6" w:rsidRPr="00B50359" w:rsidRDefault="00027AA6" w:rsidP="00B50359">
      <w:pPr>
        <w:tabs>
          <w:tab w:val="right" w:leader="dot" w:pos="426"/>
        </w:tabs>
        <w:spacing w:line="360" w:lineRule="auto"/>
        <w:ind w:left="567" w:right="567"/>
        <w:jc w:val="both"/>
        <w:rPr>
          <w:rFonts w:ascii="Palatino Linotype" w:hAnsi="Palatino Linotype"/>
        </w:rPr>
      </w:pPr>
    </w:p>
    <w:p w14:paraId="263205C5" w14:textId="77777777" w:rsidR="00027AA6" w:rsidRPr="00B50359" w:rsidRDefault="00027AA6" w:rsidP="00B50359">
      <w:pPr>
        <w:tabs>
          <w:tab w:val="right" w:leader="dot" w:pos="426"/>
        </w:tabs>
        <w:spacing w:line="360" w:lineRule="auto"/>
        <w:ind w:left="567" w:right="567"/>
        <w:jc w:val="both"/>
        <w:rPr>
          <w:rFonts w:ascii="Palatino Linotype" w:hAnsi="Palatino Linotype"/>
          <w:i/>
        </w:rPr>
      </w:pPr>
      <w:r w:rsidRPr="00B50359">
        <w:rPr>
          <w:rFonts w:ascii="Palatino Linotype" w:hAnsi="Palatino Linotype"/>
          <w:i/>
        </w:rPr>
        <w:t>“</w:t>
      </w:r>
      <w:r w:rsidRPr="00B50359">
        <w:rPr>
          <w:rFonts w:ascii="Palatino Linotype" w:hAnsi="Palatino Linotype"/>
          <w:b/>
          <w:i/>
        </w:rPr>
        <w:t>Artículo 32.-</w:t>
      </w:r>
      <w:r w:rsidRPr="00B50359">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81423BE" w14:textId="77777777" w:rsidR="00027AA6" w:rsidRPr="00B50359" w:rsidRDefault="00027AA6" w:rsidP="00B50359">
      <w:pPr>
        <w:tabs>
          <w:tab w:val="right" w:leader="dot" w:pos="426"/>
        </w:tabs>
        <w:spacing w:line="360" w:lineRule="auto"/>
        <w:ind w:left="567" w:right="567"/>
        <w:jc w:val="both"/>
        <w:rPr>
          <w:rFonts w:ascii="Palatino Linotype" w:hAnsi="Palatino Linotype"/>
          <w:i/>
          <w:sz w:val="4"/>
        </w:rPr>
      </w:pPr>
    </w:p>
    <w:p w14:paraId="67AC0D4F" w14:textId="77777777" w:rsidR="00027AA6" w:rsidRPr="00B50359" w:rsidRDefault="00027AA6" w:rsidP="00B50359">
      <w:pPr>
        <w:tabs>
          <w:tab w:val="right" w:leader="dot" w:pos="426"/>
        </w:tabs>
        <w:spacing w:line="360" w:lineRule="auto"/>
        <w:ind w:left="567" w:right="567"/>
        <w:jc w:val="both"/>
        <w:rPr>
          <w:rFonts w:ascii="Palatino Linotype" w:hAnsi="Palatino Linotype"/>
          <w:i/>
        </w:rPr>
      </w:pPr>
      <w:r w:rsidRPr="00B50359">
        <w:rPr>
          <w:rFonts w:ascii="Palatino Linotype" w:hAnsi="Palatino Linotype"/>
          <w:b/>
          <w:i/>
          <w:u w:val="single"/>
        </w:rPr>
        <w:t>Los Presidentes Municipales presentarán a la Legislatura</w:t>
      </w:r>
      <w:r w:rsidRPr="00B50359">
        <w:rPr>
          <w:rFonts w:ascii="Palatino Linotype" w:hAnsi="Palatino Linotype"/>
          <w:i/>
        </w:rPr>
        <w:t xml:space="preserve"> las cuentas públicas anuales de sus respectivos municipios, del ejercicio fiscal inmediato anterior, dentro de los quince primeros días del mes de marzo de cada año; asimismo, los informes mensuales los deberán presentar </w:t>
      </w:r>
      <w:r w:rsidRPr="00B50359">
        <w:rPr>
          <w:rFonts w:ascii="Palatino Linotype" w:hAnsi="Palatino Linotype"/>
          <w:b/>
          <w:i/>
          <w:u w:val="single"/>
        </w:rPr>
        <w:t>dentro de los veinte días posteriores al término del mes</w:t>
      </w:r>
      <w:r w:rsidRPr="00B50359">
        <w:rPr>
          <w:rFonts w:ascii="Palatino Linotype" w:hAnsi="Palatino Linotype"/>
          <w:i/>
        </w:rPr>
        <w:t xml:space="preserve"> correspondiente.”</w:t>
      </w:r>
    </w:p>
    <w:p w14:paraId="4E876F02" w14:textId="77777777" w:rsidR="00027AA6" w:rsidRPr="00B50359" w:rsidRDefault="00027AA6" w:rsidP="00B50359">
      <w:pPr>
        <w:tabs>
          <w:tab w:val="right" w:leader="dot" w:pos="426"/>
        </w:tabs>
        <w:spacing w:line="360" w:lineRule="auto"/>
        <w:ind w:left="567" w:right="567"/>
        <w:jc w:val="both"/>
        <w:rPr>
          <w:rFonts w:ascii="Palatino Linotype" w:hAnsi="Palatino Linotype"/>
          <w:i/>
          <w:sz w:val="8"/>
        </w:rPr>
      </w:pPr>
    </w:p>
    <w:p w14:paraId="3CBA7B5D" w14:textId="77777777" w:rsidR="00027AA6" w:rsidRPr="00B50359" w:rsidRDefault="00027AA6" w:rsidP="00B50359">
      <w:pPr>
        <w:pStyle w:val="Prrafodelista"/>
        <w:numPr>
          <w:ilvl w:val="0"/>
          <w:numId w:val="1"/>
        </w:numPr>
        <w:tabs>
          <w:tab w:val="right" w:leader="dot" w:pos="426"/>
        </w:tabs>
        <w:spacing w:line="360" w:lineRule="auto"/>
        <w:ind w:left="0" w:right="-91" w:firstLine="0"/>
        <w:jc w:val="both"/>
        <w:rPr>
          <w:rFonts w:ascii="Palatino Linotype" w:hAnsi="Palatino Linotype"/>
        </w:rPr>
      </w:pPr>
      <w:r w:rsidRPr="00B50359">
        <w:rPr>
          <w:rFonts w:ascii="Palatino Linotype" w:hAnsi="Palatino Linotype"/>
        </w:rPr>
        <w:t>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w:t>
      </w:r>
    </w:p>
    <w:p w14:paraId="591B7E3E" w14:textId="77777777" w:rsidR="00027AA6" w:rsidRPr="00B50359" w:rsidRDefault="00027AA6" w:rsidP="00B50359">
      <w:pPr>
        <w:pStyle w:val="Prrafodelista"/>
        <w:tabs>
          <w:tab w:val="right" w:leader="dot" w:pos="426"/>
        </w:tabs>
        <w:spacing w:line="360" w:lineRule="auto"/>
        <w:ind w:left="0" w:right="-91"/>
        <w:jc w:val="both"/>
        <w:rPr>
          <w:rFonts w:ascii="Palatino Linotype" w:hAnsi="Palatino Linotype"/>
          <w:sz w:val="6"/>
        </w:rPr>
      </w:pPr>
    </w:p>
    <w:p w14:paraId="62E9FEBE" w14:textId="033BA638" w:rsidR="00027AA6" w:rsidRPr="00B50359" w:rsidRDefault="00027AA6" w:rsidP="00B50359">
      <w:pPr>
        <w:pStyle w:val="Prrafodelista"/>
        <w:numPr>
          <w:ilvl w:val="0"/>
          <w:numId w:val="1"/>
        </w:numPr>
        <w:tabs>
          <w:tab w:val="right" w:leader="dot" w:pos="426"/>
        </w:tabs>
        <w:spacing w:line="360" w:lineRule="auto"/>
        <w:ind w:left="0" w:firstLine="0"/>
        <w:jc w:val="both"/>
        <w:rPr>
          <w:rFonts w:ascii="Palatino Linotype" w:hAnsi="Palatino Linotype"/>
          <w:color w:val="000000"/>
        </w:rPr>
      </w:pPr>
      <w:r w:rsidRPr="00B50359">
        <w:rPr>
          <w:rFonts w:ascii="Palatino Linotype" w:hAnsi="Palatino Linotype" w:cs="Arial"/>
        </w:rPr>
        <w:lastRenderedPageBreak/>
        <w:t>Una vez puntualizado esto, se advierte que en</w:t>
      </w:r>
      <w:r w:rsidRPr="00B50359">
        <w:rPr>
          <w:rFonts w:ascii="Palatino Linotype" w:hAnsi="Palatino Linotype"/>
        </w:rPr>
        <w:t xml:space="preserve"> </w:t>
      </w:r>
      <w:r w:rsidRPr="00B50359">
        <w:rPr>
          <w:rFonts w:ascii="Palatino Linotype" w:hAnsi="Palatino Linotype" w:cs="Arial"/>
          <w:color w:val="000000"/>
        </w:rPr>
        <w:t>l</w:t>
      </w:r>
      <w:r w:rsidRPr="00B50359">
        <w:rPr>
          <w:rFonts w:ascii="Palatino Linotype" w:hAnsi="Palatino Linotype"/>
          <w:color w:val="000000"/>
        </w:rPr>
        <w:t xml:space="preserve">os </w:t>
      </w:r>
      <w:r w:rsidRPr="00B50359">
        <w:rPr>
          <w:rFonts w:ascii="Palatino Linotype" w:hAnsi="Palatino Linotype"/>
          <w:b/>
          <w:color w:val="000000"/>
        </w:rPr>
        <w:t>Lineamientos para la Elaboración y Presentación del Informe Mensual Municipal 2019</w:t>
      </w:r>
      <w:r w:rsidRPr="00B50359">
        <w:rPr>
          <w:rFonts w:ascii="Palatino Linotype" w:hAnsi="Palatino Linotype"/>
          <w:color w:val="000000"/>
        </w:rPr>
        <w:t xml:space="preserve">, visibles en la página oficial del Órgano Superior de Fiscalización del Estado de México (OSFEM) en el sitio de internet </w:t>
      </w:r>
      <w:hyperlink r:id="rId8" w:history="1">
        <w:r w:rsidRPr="00B50359">
          <w:rPr>
            <w:rStyle w:val="Hipervnculo"/>
            <w:rFonts w:ascii="Palatino Linotype" w:hAnsi="Palatino Linotype"/>
            <w:i/>
          </w:rPr>
          <w:t>https://www.osfem.gob.mx/04_Normatividad/doc/Normatividad/2019/19. LineamInfMensualMpal_2019.pdf</w:t>
        </w:r>
      </w:hyperlink>
      <w:r w:rsidRPr="00B50359">
        <w:rPr>
          <w:rFonts w:ascii="Palatino Linotype" w:hAnsi="Palatino Linotype"/>
          <w:i/>
          <w:color w:val="000000" w:themeColor="text1"/>
        </w:rPr>
        <w:t>,</w:t>
      </w:r>
      <w:r w:rsidRPr="00B50359">
        <w:rPr>
          <w:rFonts w:ascii="Palatino Linotype" w:hAnsi="Palatino Linotype"/>
          <w:color w:val="000000"/>
        </w:rPr>
        <w:t xml:space="preserve"> se contempla precisamente la presentación de la Información referente a la Nómina tal y como se muestra en las siguientes imágenes: </w:t>
      </w:r>
    </w:p>
    <w:p w14:paraId="0275684D" w14:textId="613F037A" w:rsidR="00027AA6" w:rsidRPr="00B50359" w:rsidRDefault="00D9384D" w:rsidP="00B50359">
      <w:pPr>
        <w:pStyle w:val="Prrafodelista"/>
        <w:tabs>
          <w:tab w:val="right" w:leader="dot" w:pos="426"/>
          <w:tab w:val="left" w:pos="567"/>
        </w:tabs>
        <w:spacing w:before="240" w:after="240" w:line="360" w:lineRule="auto"/>
        <w:ind w:left="567"/>
        <w:jc w:val="both"/>
        <w:rPr>
          <w:rFonts w:ascii="Palatino Linotype" w:hAnsi="Palatino Linotype"/>
          <w:i/>
        </w:rPr>
      </w:pPr>
      <w:r w:rsidRPr="00B50359">
        <w:rPr>
          <w:rFonts w:ascii="Palatino Linotype" w:hAnsi="Palatino Linotype"/>
          <w:noProof/>
          <w:lang w:val="es-MX" w:eastAsia="es-MX"/>
        </w:rPr>
        <w:drawing>
          <wp:inline distT="0" distB="0" distL="0" distR="0" wp14:anchorId="4975534F" wp14:editId="067C4F44">
            <wp:extent cx="4953000" cy="5334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74" t="15170" r="32322" b="9891"/>
                    <a:stretch/>
                  </pic:blipFill>
                  <pic:spPr bwMode="auto">
                    <a:xfrm>
                      <a:off x="0" y="0"/>
                      <a:ext cx="4953000" cy="5334000"/>
                    </a:xfrm>
                    <a:prstGeom prst="rect">
                      <a:avLst/>
                    </a:prstGeom>
                    <a:ln>
                      <a:noFill/>
                    </a:ln>
                    <a:extLst>
                      <a:ext uri="{53640926-AAD7-44D8-BBD7-CCE9431645EC}">
                        <a14:shadowObscured xmlns:a14="http://schemas.microsoft.com/office/drawing/2010/main"/>
                      </a:ext>
                    </a:extLst>
                  </pic:spPr>
                </pic:pic>
              </a:graphicData>
            </a:graphic>
          </wp:inline>
        </w:drawing>
      </w:r>
    </w:p>
    <w:p w14:paraId="42694200" w14:textId="06916AFD" w:rsidR="00027AA6" w:rsidRPr="00B50359" w:rsidRDefault="00D9384D" w:rsidP="00B50359">
      <w:pPr>
        <w:pStyle w:val="Prrafodelista"/>
        <w:tabs>
          <w:tab w:val="right" w:leader="dot" w:pos="426"/>
          <w:tab w:val="left" w:pos="567"/>
        </w:tabs>
        <w:spacing w:before="240" w:after="240" w:line="360" w:lineRule="auto"/>
        <w:ind w:left="567"/>
        <w:jc w:val="both"/>
        <w:rPr>
          <w:rFonts w:ascii="Palatino Linotype" w:hAnsi="Palatino Linotype"/>
          <w:i/>
        </w:rPr>
      </w:pPr>
      <w:r w:rsidRPr="00B50359">
        <w:rPr>
          <w:rFonts w:ascii="Palatino Linotype" w:hAnsi="Palatino Linotype"/>
          <w:noProof/>
          <w:lang w:val="es-MX" w:eastAsia="es-MX"/>
        </w:rPr>
        <w:lastRenderedPageBreak/>
        <w:drawing>
          <wp:inline distT="0" distB="0" distL="0" distR="0" wp14:anchorId="729443B3" wp14:editId="283B50A4">
            <wp:extent cx="4791075" cy="3857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20" t="11227" r="30368" b="16262"/>
                    <a:stretch/>
                  </pic:blipFill>
                  <pic:spPr bwMode="auto">
                    <a:xfrm>
                      <a:off x="0" y="0"/>
                      <a:ext cx="4791075" cy="3857625"/>
                    </a:xfrm>
                    <a:prstGeom prst="rect">
                      <a:avLst/>
                    </a:prstGeom>
                    <a:ln>
                      <a:noFill/>
                    </a:ln>
                    <a:extLst>
                      <a:ext uri="{53640926-AAD7-44D8-BBD7-CCE9431645EC}">
                        <a14:shadowObscured xmlns:a14="http://schemas.microsoft.com/office/drawing/2010/main"/>
                      </a:ext>
                    </a:extLst>
                  </pic:spPr>
                </pic:pic>
              </a:graphicData>
            </a:graphic>
          </wp:inline>
        </w:drawing>
      </w:r>
    </w:p>
    <w:p w14:paraId="6F2D739F" w14:textId="69F9A6FD" w:rsidR="00027AA6" w:rsidRPr="00B50359" w:rsidRDefault="002456AF" w:rsidP="00B50359">
      <w:pPr>
        <w:pStyle w:val="j"/>
        <w:shd w:val="clear" w:color="auto" w:fill="FFFFFF"/>
        <w:spacing w:before="0" w:after="0" w:line="360" w:lineRule="auto"/>
        <w:ind w:left="567"/>
        <w:jc w:val="both"/>
        <w:textAlignment w:val="baseline"/>
        <w:rPr>
          <w:rFonts w:ascii="Palatino Linotype" w:hAnsi="Palatino Linotype"/>
          <w:color w:val="000000" w:themeColor="text1"/>
        </w:rPr>
      </w:pPr>
      <w:r w:rsidRPr="00B50359">
        <w:rPr>
          <w:rFonts w:ascii="Palatino Linotype" w:hAnsi="Palatino Linotype"/>
          <w:noProof/>
        </w:rPr>
        <w:drawing>
          <wp:inline distT="0" distB="0" distL="0" distR="0" wp14:anchorId="0BC05DEC" wp14:editId="311C7164">
            <wp:extent cx="4791075" cy="3190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50" t="13647" r="31929" b="30677"/>
                    <a:stretch/>
                  </pic:blipFill>
                  <pic:spPr bwMode="auto">
                    <a:xfrm>
                      <a:off x="0" y="0"/>
                      <a:ext cx="4791075" cy="3190875"/>
                    </a:xfrm>
                    <a:prstGeom prst="rect">
                      <a:avLst/>
                    </a:prstGeom>
                    <a:ln>
                      <a:noFill/>
                    </a:ln>
                    <a:extLst>
                      <a:ext uri="{53640926-AAD7-44D8-BBD7-CCE9431645EC}">
                        <a14:shadowObscured xmlns:a14="http://schemas.microsoft.com/office/drawing/2010/main"/>
                      </a:ext>
                    </a:extLst>
                  </pic:spPr>
                </pic:pic>
              </a:graphicData>
            </a:graphic>
          </wp:inline>
        </w:drawing>
      </w:r>
    </w:p>
    <w:p w14:paraId="19608163" w14:textId="61210FC5" w:rsidR="0004352F" w:rsidRDefault="00027AA6" w:rsidP="00B50359">
      <w:pPr>
        <w:pStyle w:val="Prrafodelista"/>
        <w:numPr>
          <w:ilvl w:val="0"/>
          <w:numId w:val="1"/>
        </w:numPr>
        <w:spacing w:line="360" w:lineRule="auto"/>
        <w:ind w:left="0" w:firstLine="0"/>
        <w:jc w:val="both"/>
        <w:rPr>
          <w:rFonts w:ascii="Palatino Linotype" w:hAnsi="Palatino Linotype" w:cs="Arial"/>
          <w:color w:val="000000"/>
        </w:rPr>
      </w:pPr>
      <w:r w:rsidRPr="00B50359">
        <w:rPr>
          <w:rFonts w:ascii="Palatino Linotype" w:hAnsi="Palatino Linotype" w:cs="Arial"/>
          <w:color w:val="000000"/>
        </w:rPr>
        <w:lastRenderedPageBreak/>
        <w:t xml:space="preserve">Es así, que con base en el análisis realizado en el desarrollo de la presente resolución, éste Órgano Autónomo considera que, los documentos colman la pretensión del particular es precisamente el </w:t>
      </w:r>
      <w:r w:rsidR="00611894" w:rsidRPr="00B50359">
        <w:rPr>
          <w:rFonts w:ascii="Palatino Linotype" w:hAnsi="Palatino Linotype" w:cs="Arial"/>
          <w:color w:val="000000"/>
        </w:rPr>
        <w:t xml:space="preserve">DISCO 4 </w:t>
      </w:r>
      <w:r w:rsidR="00382121" w:rsidRPr="00B50359">
        <w:rPr>
          <w:rFonts w:ascii="Palatino Linotype" w:hAnsi="Palatino Linotype" w:cs="Arial"/>
          <w:color w:val="000000"/>
        </w:rPr>
        <w:t xml:space="preserve">integrado </w:t>
      </w:r>
      <w:r w:rsidR="00611894" w:rsidRPr="00B50359">
        <w:rPr>
          <w:rFonts w:ascii="Palatino Linotype" w:hAnsi="Palatino Linotype" w:cs="Arial"/>
          <w:color w:val="000000"/>
        </w:rPr>
        <w:t xml:space="preserve">con la información relativa a la </w:t>
      </w:r>
      <w:r w:rsidR="00382121" w:rsidRPr="00B50359">
        <w:rPr>
          <w:rFonts w:ascii="Palatino Linotype" w:hAnsi="Palatino Linotype" w:cs="Arial"/>
          <w:color w:val="000000"/>
          <w:lang w:val="es-MX"/>
        </w:rPr>
        <w:t>Nómina general del 01 al 15 del mes</w:t>
      </w:r>
      <w:r w:rsidR="00382121" w:rsidRPr="00B50359">
        <w:rPr>
          <w:rFonts w:ascii="Palatino Linotype" w:hAnsi="Palatino Linotype" w:cs="Arial"/>
          <w:color w:val="000000"/>
        </w:rPr>
        <w:t xml:space="preserve">, </w:t>
      </w:r>
      <w:r w:rsidR="00382121" w:rsidRPr="00B50359">
        <w:rPr>
          <w:rFonts w:ascii="Palatino Linotype" w:hAnsi="Palatino Linotype" w:cs="Arial"/>
          <w:color w:val="000000"/>
          <w:lang w:val="es-MX"/>
        </w:rPr>
        <w:t>Nómina general del 16 al 30/31 del mes</w:t>
      </w:r>
      <w:r w:rsidR="00382121" w:rsidRPr="00B50359">
        <w:rPr>
          <w:rFonts w:ascii="Palatino Linotype" w:hAnsi="Palatino Linotype" w:cs="Arial"/>
          <w:color w:val="000000"/>
        </w:rPr>
        <w:t xml:space="preserve">, </w:t>
      </w:r>
      <w:r w:rsidR="00382121" w:rsidRPr="00B50359">
        <w:rPr>
          <w:rFonts w:ascii="Palatino Linotype" w:hAnsi="Palatino Linotype" w:cs="Arial"/>
          <w:color w:val="000000"/>
          <w:lang w:val="es-MX"/>
        </w:rPr>
        <w:t xml:space="preserve">Reporte de remuneraciones de mandos medios y superiores, Reporte de Altas y Bajas del Personal, Comprobantes Fiscales Digitales por Internet por concepto de Honorarios (CFDI) Comprobantes Fiscales Digitales por Internet por concepto de nómina del 01 al 15 del mes (CFDI), Comprobantes Fiscales Digitales por Internet por concepto de nómina del 16 al 30/31 del mes (CFDI), Tabulador de sueldos, y la Dispersión de Nómina, toda ella información contenida en el </w:t>
      </w:r>
      <w:r w:rsidRPr="00B50359">
        <w:rPr>
          <w:rFonts w:ascii="Palatino Linotype" w:hAnsi="Palatino Linotype" w:cs="Arial"/>
          <w:color w:val="000000"/>
        </w:rPr>
        <w:t>informe mensual que se</w:t>
      </w:r>
      <w:r w:rsidRPr="00B50359">
        <w:rPr>
          <w:rFonts w:ascii="Palatino Linotype" w:hAnsi="Palatino Linotype" w:cs="Arial"/>
          <w:b/>
          <w:color w:val="000000"/>
        </w:rPr>
        <w:t xml:space="preserve"> </w:t>
      </w:r>
      <w:r w:rsidRPr="00B50359">
        <w:rPr>
          <w:rFonts w:ascii="Palatino Linotype" w:hAnsi="Palatino Linotype" w:cs="Arial"/>
          <w:color w:val="000000"/>
        </w:rPr>
        <w:t xml:space="preserve">remite al </w:t>
      </w:r>
      <w:r w:rsidRPr="00B50359">
        <w:rPr>
          <w:rFonts w:ascii="Palatino Linotype" w:hAnsi="Palatino Linotype" w:cs="Arial"/>
          <w:b/>
          <w:color w:val="000000"/>
          <w:u w:val="single"/>
        </w:rPr>
        <w:t xml:space="preserve">Órgano Superior de Fiscalización </w:t>
      </w:r>
      <w:r w:rsidRPr="00B50359">
        <w:rPr>
          <w:rFonts w:ascii="Palatino Linotype" w:hAnsi="Palatino Linotype" w:cs="Arial"/>
          <w:color w:val="000000"/>
        </w:rPr>
        <w:t>del Estado de México</w:t>
      </w:r>
      <w:r w:rsidR="00382121" w:rsidRPr="00B50359">
        <w:rPr>
          <w:rFonts w:ascii="Palatino Linotype" w:hAnsi="Palatino Linotype" w:cs="Arial"/>
          <w:color w:val="000000"/>
        </w:rPr>
        <w:t>.</w:t>
      </w:r>
    </w:p>
    <w:p w14:paraId="4C66DE52" w14:textId="77777777" w:rsidR="00B50359" w:rsidRPr="00B50359" w:rsidRDefault="00B50359" w:rsidP="00B50359">
      <w:pPr>
        <w:pStyle w:val="Prrafodelista"/>
        <w:spacing w:line="360" w:lineRule="auto"/>
        <w:ind w:left="0"/>
        <w:jc w:val="both"/>
        <w:rPr>
          <w:rFonts w:ascii="Palatino Linotype" w:hAnsi="Palatino Linotype" w:cs="Arial"/>
          <w:color w:val="000000"/>
        </w:rPr>
      </w:pPr>
    </w:p>
    <w:p w14:paraId="2DDD9DA0" w14:textId="29881619" w:rsidR="00045745" w:rsidRDefault="00045745" w:rsidP="00B50359">
      <w:pPr>
        <w:pStyle w:val="Ttulo2"/>
        <w:spacing w:line="360" w:lineRule="auto"/>
        <w:rPr>
          <w:szCs w:val="24"/>
        </w:rPr>
      </w:pPr>
      <w:bookmarkStart w:id="83" w:name="_Toc22130360"/>
      <w:bookmarkStart w:id="84" w:name="_Toc25835664"/>
      <w:r w:rsidRPr="00B50359">
        <w:rPr>
          <w:szCs w:val="24"/>
        </w:rPr>
        <w:t>QUINTO. De la versión pública.</w:t>
      </w:r>
      <w:bookmarkEnd w:id="83"/>
      <w:bookmarkEnd w:id="84"/>
    </w:p>
    <w:p w14:paraId="64C47CEB" w14:textId="77777777" w:rsidR="00B50359" w:rsidRPr="00B50359" w:rsidRDefault="00B50359" w:rsidP="00B50359">
      <w:pPr>
        <w:rPr>
          <w:lang w:val="es-MX" w:eastAsia="en-US"/>
        </w:rPr>
      </w:pPr>
    </w:p>
    <w:p w14:paraId="29F4D5C6" w14:textId="77777777" w:rsidR="00045745" w:rsidRPr="00B50359" w:rsidRDefault="00045745" w:rsidP="00B5035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B50359">
        <w:rPr>
          <w:rFonts w:ascii="Palatino Linotype" w:hAnsi="Palatino Linotype" w:cs="Arial"/>
          <w:color w:val="000000" w:themeColor="text1"/>
        </w:rPr>
        <w:t xml:space="preserve">Debe destacarse que debido a la naturaleza de </w:t>
      </w:r>
      <w:r w:rsidRPr="00B50359">
        <w:rPr>
          <w:rFonts w:ascii="Palatino Linotype" w:hAnsi="Palatino Linotype"/>
          <w:color w:val="000000" w:themeColor="text1"/>
        </w:rPr>
        <w:t xml:space="preserve">la información que se ordena entregar, </w:t>
      </w:r>
      <w:r w:rsidRPr="00B50359">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B50359">
        <w:rPr>
          <w:rFonts w:ascii="Palatino Linotype" w:eastAsia="Times New Roman" w:hAnsi="Palatino Linotype" w:cs="Times New Roman"/>
          <w:color w:val="000000" w:themeColor="text1"/>
          <w:lang w:val="es-ES"/>
        </w:rPr>
        <w:t>la información solicitada se deberá entregar en versión pública.</w:t>
      </w:r>
    </w:p>
    <w:p w14:paraId="30B9CDD2" w14:textId="77777777" w:rsidR="00045745" w:rsidRPr="00B50359" w:rsidRDefault="00045745" w:rsidP="00B50359">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319B04D" w14:textId="77777777" w:rsidR="00045745" w:rsidRPr="00B50359" w:rsidRDefault="00045745" w:rsidP="00B50359">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B50359">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B50359">
        <w:rPr>
          <w:rFonts w:ascii="Palatino Linotype" w:eastAsia="Times New Roman" w:hAnsi="Palatino Linotype" w:cs="Arial"/>
          <w:b/>
          <w:color w:val="000000" w:themeColor="text1"/>
        </w:rPr>
        <w:t xml:space="preserve">SUJETOS </w:t>
      </w:r>
      <w:r w:rsidRPr="00B50359">
        <w:rPr>
          <w:rFonts w:ascii="Palatino Linotype" w:eastAsia="Times New Roman" w:hAnsi="Palatino Linotype" w:cs="Arial"/>
          <w:b/>
          <w:color w:val="000000" w:themeColor="text1"/>
        </w:rPr>
        <w:lastRenderedPageBreak/>
        <w:t xml:space="preserve">OBLIGADOS </w:t>
      </w:r>
      <w:r w:rsidRPr="00B50359">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B8D70F5" w14:textId="77777777" w:rsidR="00045745" w:rsidRPr="00B50359" w:rsidRDefault="00045745" w:rsidP="00B50359">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2C3351EE" w14:textId="77777777" w:rsidR="00045745" w:rsidRPr="00B50359" w:rsidRDefault="00045745" w:rsidP="00B50359">
      <w:pPr>
        <w:pStyle w:val="Prrafodelista"/>
        <w:numPr>
          <w:ilvl w:val="0"/>
          <w:numId w:val="1"/>
        </w:numPr>
        <w:spacing w:after="160"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47DAD2BB" w14:textId="77777777" w:rsidR="00045745" w:rsidRPr="00B50359" w:rsidRDefault="00045745" w:rsidP="00B5035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50359">
        <w:rPr>
          <w:rFonts w:ascii="Palatino Linotype" w:hAnsi="Palatino Linotype" w:cs="Bookman Old Style"/>
          <w:bCs/>
          <w:color w:val="000000" w:themeColor="text1"/>
        </w:rPr>
        <w:t xml:space="preserve">I. </w:t>
      </w:r>
      <w:r w:rsidRPr="00B5035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30D31D69" w14:textId="77777777" w:rsidR="00045745" w:rsidRPr="00B50359" w:rsidRDefault="00045745" w:rsidP="00B5035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50359">
        <w:rPr>
          <w:rFonts w:ascii="Palatino Linotype" w:hAnsi="Palatino Linotype" w:cs="Bookman Old Style"/>
          <w:bCs/>
          <w:color w:val="000000" w:themeColor="text1"/>
        </w:rPr>
        <w:t xml:space="preserve">II. </w:t>
      </w:r>
      <w:r w:rsidRPr="00B5035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E1C17F1" w14:textId="77777777" w:rsidR="00045745" w:rsidRPr="00B50359" w:rsidRDefault="00045745" w:rsidP="00B5035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50359">
        <w:rPr>
          <w:rFonts w:ascii="Palatino Linotype" w:hAnsi="Palatino Linotype" w:cs="Bookman Old Style"/>
          <w:bCs/>
          <w:color w:val="000000" w:themeColor="text1"/>
        </w:rPr>
        <w:t xml:space="preserve">III. </w:t>
      </w:r>
      <w:r w:rsidRPr="00B5035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6CF4761" w14:textId="77777777" w:rsidR="00045745" w:rsidRPr="00B50359" w:rsidRDefault="00045745" w:rsidP="00B5035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B5035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8F20B02" w14:textId="77777777" w:rsidR="00045745" w:rsidRPr="00B50359" w:rsidRDefault="00045745" w:rsidP="00B5035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5035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89D4376" w14:textId="77777777" w:rsidR="00045745" w:rsidRPr="00B50359" w:rsidRDefault="00045745" w:rsidP="00B50359">
      <w:pPr>
        <w:pStyle w:val="Prrafodelista"/>
        <w:spacing w:line="360" w:lineRule="auto"/>
        <w:ind w:left="0"/>
        <w:jc w:val="both"/>
        <w:rPr>
          <w:rFonts w:ascii="Palatino Linotype" w:hAnsi="Palatino Linotype" w:cs="Arial"/>
          <w:color w:val="000000" w:themeColor="text1"/>
          <w:highlight w:val="cyan"/>
        </w:rPr>
      </w:pPr>
    </w:p>
    <w:p w14:paraId="2431E9C0" w14:textId="77777777" w:rsidR="00045745" w:rsidRPr="00B50359" w:rsidRDefault="00045745" w:rsidP="00B50359">
      <w:pPr>
        <w:pStyle w:val="Prrafodelista"/>
        <w:numPr>
          <w:ilvl w:val="0"/>
          <w:numId w:val="1"/>
        </w:numPr>
        <w:spacing w:after="160"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E12319" w14:textId="77777777" w:rsidR="00045745" w:rsidRPr="00B50359" w:rsidRDefault="00045745" w:rsidP="00B50359">
      <w:pPr>
        <w:pStyle w:val="Prrafodelista"/>
        <w:spacing w:after="160" w:line="360" w:lineRule="auto"/>
        <w:ind w:left="0"/>
        <w:jc w:val="both"/>
        <w:rPr>
          <w:rFonts w:ascii="Palatino Linotype" w:hAnsi="Palatino Linotype" w:cs="Arial"/>
          <w:color w:val="000000" w:themeColor="text1"/>
          <w:highlight w:val="cyan"/>
        </w:rPr>
      </w:pPr>
    </w:p>
    <w:p w14:paraId="3D0C4056" w14:textId="77777777" w:rsidR="00045745" w:rsidRPr="00B50359" w:rsidRDefault="00045745" w:rsidP="00B50359">
      <w:pPr>
        <w:pStyle w:val="Prrafodelista"/>
        <w:numPr>
          <w:ilvl w:val="0"/>
          <w:numId w:val="1"/>
        </w:numPr>
        <w:spacing w:after="160"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 xml:space="preserve">Como consecuencia de lo anterior, el </w:t>
      </w:r>
      <w:r w:rsidRPr="00B50359">
        <w:rPr>
          <w:rFonts w:ascii="Palatino Linotype" w:hAnsi="Palatino Linotype" w:cs="Arial"/>
          <w:b/>
          <w:color w:val="000000" w:themeColor="text1"/>
        </w:rPr>
        <w:t>SUJETO OBLIGADO</w:t>
      </w:r>
      <w:r w:rsidRPr="00B50359">
        <w:rPr>
          <w:rFonts w:ascii="Palatino Linotype" w:hAnsi="Palatino Linotype" w:cs="Arial"/>
          <w:color w:val="000000" w:themeColor="text1"/>
        </w:rPr>
        <w:t xml:space="preserve"> debe identificar claramente el tipo de información y hacer un juicio de subsunción o encaje</w:t>
      </w:r>
      <w:r w:rsidRPr="00B50359">
        <w:rPr>
          <w:rStyle w:val="Refdenotaalpie"/>
          <w:rFonts w:ascii="Palatino Linotype" w:hAnsi="Palatino Linotype" w:cs="Arial"/>
          <w:color w:val="000000" w:themeColor="text1"/>
        </w:rPr>
        <w:footnoteReference w:id="2"/>
      </w:r>
      <w:r w:rsidRPr="00B5035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A0CFD4F" w14:textId="77777777" w:rsidR="00045745" w:rsidRPr="00B50359" w:rsidRDefault="00045745" w:rsidP="00B50359">
      <w:pPr>
        <w:pStyle w:val="Prrafodelista"/>
        <w:spacing w:line="360" w:lineRule="auto"/>
        <w:ind w:left="0"/>
        <w:jc w:val="both"/>
        <w:rPr>
          <w:rFonts w:ascii="Palatino Linotype" w:hAnsi="Palatino Linotype" w:cs="Arial"/>
          <w:color w:val="000000" w:themeColor="text1"/>
        </w:rPr>
      </w:pPr>
    </w:p>
    <w:p w14:paraId="7F5E7FE9"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75E0108" w14:textId="77777777" w:rsidR="00045745" w:rsidRPr="00B50359" w:rsidRDefault="00045745" w:rsidP="00B50359">
      <w:pPr>
        <w:pStyle w:val="Prrafodelista"/>
        <w:spacing w:line="360" w:lineRule="auto"/>
        <w:ind w:left="0"/>
        <w:jc w:val="both"/>
        <w:rPr>
          <w:rFonts w:ascii="Palatino Linotype" w:eastAsia="Times New Roman" w:hAnsi="Palatino Linotype"/>
          <w:color w:val="000000" w:themeColor="text1"/>
          <w:lang w:eastAsia="es-ES_tradnl"/>
        </w:rPr>
      </w:pPr>
    </w:p>
    <w:p w14:paraId="1C5A859F" w14:textId="77777777" w:rsidR="00045745" w:rsidRPr="00B50359" w:rsidRDefault="00045745" w:rsidP="00B50359">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85" w:name="_Toc485733666"/>
      <w:bookmarkStart w:id="86" w:name="_Toc487139037"/>
      <w:bookmarkStart w:id="87" w:name="_Toc490060412"/>
      <w:bookmarkStart w:id="88" w:name="_Toc492468081"/>
      <w:bookmarkStart w:id="89" w:name="_Toc2878596"/>
      <w:bookmarkStart w:id="90" w:name="_Toc10711864"/>
      <w:bookmarkStart w:id="91" w:name="_Toc18609014"/>
      <w:bookmarkStart w:id="92" w:name="_Toc22130361"/>
      <w:bookmarkStart w:id="93" w:name="_Toc25835665"/>
      <w:r w:rsidRPr="00B50359">
        <w:rPr>
          <w:szCs w:val="24"/>
        </w:rPr>
        <w:t>Requisitos de fondo del acuerdo de clasificación.</w:t>
      </w:r>
      <w:bookmarkEnd w:id="85"/>
      <w:bookmarkEnd w:id="86"/>
      <w:bookmarkEnd w:id="87"/>
      <w:bookmarkEnd w:id="88"/>
      <w:bookmarkEnd w:id="89"/>
      <w:bookmarkEnd w:id="90"/>
      <w:bookmarkEnd w:id="91"/>
      <w:bookmarkEnd w:id="92"/>
      <w:bookmarkEnd w:id="93"/>
    </w:p>
    <w:p w14:paraId="57C4E5F3" w14:textId="77777777" w:rsidR="00045745" w:rsidRPr="00B50359" w:rsidRDefault="00045745" w:rsidP="00B50359">
      <w:pPr>
        <w:pStyle w:val="Prrafodelista"/>
        <w:spacing w:line="360" w:lineRule="auto"/>
        <w:ind w:left="0"/>
        <w:jc w:val="both"/>
        <w:rPr>
          <w:rFonts w:ascii="Palatino Linotype" w:hAnsi="Palatino Linotype" w:cs="Arial"/>
          <w:color w:val="000000" w:themeColor="text1"/>
        </w:rPr>
      </w:pPr>
    </w:p>
    <w:p w14:paraId="37B6762B"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DE00FC2" w14:textId="77777777" w:rsidR="00045745" w:rsidRPr="00B50359" w:rsidRDefault="00045745" w:rsidP="00B50359">
      <w:pPr>
        <w:pStyle w:val="Prrafodelista"/>
        <w:spacing w:after="160" w:line="360" w:lineRule="auto"/>
        <w:ind w:left="0"/>
        <w:jc w:val="both"/>
        <w:rPr>
          <w:rFonts w:ascii="Palatino Linotype" w:hAnsi="Palatino Linotype" w:cs="Arial"/>
          <w:color w:val="000000" w:themeColor="text1"/>
        </w:rPr>
      </w:pPr>
    </w:p>
    <w:p w14:paraId="47C971E6" w14:textId="77777777" w:rsidR="00045745" w:rsidRPr="00B50359" w:rsidRDefault="00045745" w:rsidP="00B50359">
      <w:pPr>
        <w:pStyle w:val="Prrafodelista"/>
        <w:numPr>
          <w:ilvl w:val="0"/>
          <w:numId w:val="1"/>
        </w:numPr>
        <w:spacing w:after="160" w:line="360" w:lineRule="auto"/>
        <w:ind w:left="0" w:firstLine="0"/>
        <w:jc w:val="both"/>
        <w:rPr>
          <w:rFonts w:ascii="Palatino Linotype" w:hAnsi="Palatino Linotype" w:cs="Arial"/>
          <w:color w:val="000000" w:themeColor="text1"/>
        </w:rPr>
      </w:pPr>
      <w:r w:rsidRPr="00B50359">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23581A" w14:textId="77777777" w:rsidR="00045745" w:rsidRPr="00B50359" w:rsidRDefault="00045745" w:rsidP="00B50359">
      <w:pPr>
        <w:pStyle w:val="Prrafodelista"/>
        <w:spacing w:after="160" w:line="360" w:lineRule="auto"/>
        <w:ind w:left="0"/>
        <w:jc w:val="both"/>
        <w:rPr>
          <w:rFonts w:ascii="Palatino Linotype" w:hAnsi="Palatino Linotype" w:cs="Arial"/>
          <w:color w:val="000000" w:themeColor="text1"/>
        </w:rPr>
      </w:pPr>
    </w:p>
    <w:p w14:paraId="64F7A53A" w14:textId="77777777" w:rsidR="00045745" w:rsidRPr="00B50359" w:rsidRDefault="00045745" w:rsidP="00B50359">
      <w:pPr>
        <w:pStyle w:val="Prrafodelista"/>
        <w:numPr>
          <w:ilvl w:val="0"/>
          <w:numId w:val="1"/>
        </w:numPr>
        <w:spacing w:after="160" w:line="360" w:lineRule="auto"/>
        <w:ind w:left="0" w:firstLine="0"/>
        <w:jc w:val="both"/>
        <w:rPr>
          <w:rFonts w:ascii="Palatino Linotype" w:hAnsi="Palatino Linotype" w:cs="Arial"/>
          <w:color w:val="000000" w:themeColor="text1"/>
        </w:rPr>
      </w:pPr>
      <w:r w:rsidRPr="00B50359">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w:t>
      </w:r>
      <w:r w:rsidRPr="00B50359">
        <w:rPr>
          <w:rFonts w:ascii="Palatino Linotype" w:eastAsia="Times New Roman" w:hAnsi="Palatino Linotype" w:cs="Arial"/>
          <w:color w:val="000000" w:themeColor="text1"/>
          <w:lang w:eastAsia="es-MX"/>
        </w:rPr>
        <w:lastRenderedPageBreak/>
        <w:t>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0359">
        <w:rPr>
          <w:rStyle w:val="Refdenotaalpie"/>
          <w:rFonts w:ascii="Palatino Linotype" w:eastAsia="Times New Roman" w:hAnsi="Palatino Linotype" w:cs="Arial"/>
          <w:color w:val="000000" w:themeColor="text1"/>
          <w:lang w:eastAsia="es-MX"/>
        </w:rPr>
        <w:footnoteReference w:id="3"/>
      </w:r>
    </w:p>
    <w:p w14:paraId="0B8A7C5D" w14:textId="77777777" w:rsidR="00045745" w:rsidRPr="00B50359" w:rsidRDefault="00045745" w:rsidP="00B50359">
      <w:pPr>
        <w:pStyle w:val="Prrafodelista"/>
        <w:spacing w:after="160" w:line="360" w:lineRule="auto"/>
        <w:ind w:left="0"/>
        <w:jc w:val="both"/>
        <w:rPr>
          <w:rFonts w:ascii="Palatino Linotype" w:hAnsi="Palatino Linotype" w:cs="Arial"/>
          <w:color w:val="000000" w:themeColor="text1"/>
        </w:rPr>
      </w:pPr>
    </w:p>
    <w:p w14:paraId="5AD1AA8A"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s="Arial"/>
          <w:color w:val="000000" w:themeColor="text1"/>
        </w:rPr>
      </w:pPr>
      <w:r w:rsidRPr="00B50359">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8885729" w14:textId="77777777" w:rsidR="00045745" w:rsidRPr="00B50359" w:rsidRDefault="00045745" w:rsidP="00B50359">
      <w:pPr>
        <w:spacing w:line="360" w:lineRule="auto"/>
        <w:ind w:right="618"/>
        <w:contextualSpacing/>
        <w:jc w:val="both"/>
        <w:rPr>
          <w:rFonts w:ascii="Palatino Linotype" w:hAnsi="Palatino Linotype" w:cs="Arial"/>
          <w:color w:val="000000" w:themeColor="text1"/>
        </w:rPr>
      </w:pPr>
    </w:p>
    <w:p w14:paraId="6184905E"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b/>
          <w:i/>
          <w:color w:val="000000" w:themeColor="text1"/>
        </w:rPr>
        <w:t>FUNDAMENTACIÓN Y MOTIVACIÓN.</w:t>
      </w:r>
      <w:r w:rsidRPr="00B50359">
        <w:rPr>
          <w:rFonts w:ascii="Palatino Linotype" w:hAnsi="Palatino Linotype" w:cs="Arial"/>
          <w:i/>
          <w:color w:val="000000" w:themeColor="text1"/>
        </w:rPr>
        <w:t xml:space="preserve"> La </w:t>
      </w:r>
      <w:r w:rsidRPr="00B50359">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50359">
        <w:rPr>
          <w:rFonts w:ascii="Palatino Linotype" w:hAnsi="Palatino Linotype" w:cs="Arial"/>
          <w:i/>
          <w:color w:val="000000" w:themeColor="text1"/>
        </w:rPr>
        <w:t>.</w:t>
      </w:r>
    </w:p>
    <w:p w14:paraId="35A34323"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i/>
          <w:color w:val="000000" w:themeColor="text1"/>
        </w:rPr>
        <w:t>SEGUNDO TRIBUNAL COLEGIADO DEL SEXTO CIRCUITO.</w:t>
      </w:r>
    </w:p>
    <w:p w14:paraId="53535926"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F8FF2ED"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i/>
          <w:color w:val="000000" w:themeColor="text1"/>
        </w:rPr>
        <w:lastRenderedPageBreak/>
        <w:t xml:space="preserve">Revisión fiscal 103/88. Instituto Mexicano del Seguro Social. 18 de octubre de 1988. Unanimidad de votos. Ponente: Arnoldo Nájera Virgen. Secretario: Alejandro </w:t>
      </w:r>
      <w:proofErr w:type="spellStart"/>
      <w:r w:rsidRPr="00B50359">
        <w:rPr>
          <w:rFonts w:ascii="Palatino Linotype" w:hAnsi="Palatino Linotype" w:cs="Arial"/>
          <w:i/>
          <w:color w:val="000000" w:themeColor="text1"/>
        </w:rPr>
        <w:t>Esponda</w:t>
      </w:r>
      <w:proofErr w:type="spellEnd"/>
      <w:r w:rsidRPr="00B50359">
        <w:rPr>
          <w:rFonts w:ascii="Palatino Linotype" w:hAnsi="Palatino Linotype" w:cs="Arial"/>
          <w:i/>
          <w:color w:val="000000" w:themeColor="text1"/>
        </w:rPr>
        <w:t xml:space="preserve"> Rincón.</w:t>
      </w:r>
    </w:p>
    <w:p w14:paraId="10674C10"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i/>
          <w:color w:val="000000" w:themeColor="text1"/>
        </w:rPr>
        <w:t xml:space="preserve">Amparo en revisión 333/88. </w:t>
      </w:r>
      <w:proofErr w:type="spellStart"/>
      <w:r w:rsidRPr="00B50359">
        <w:rPr>
          <w:rFonts w:ascii="Palatino Linotype" w:hAnsi="Palatino Linotype" w:cs="Arial"/>
          <w:i/>
          <w:color w:val="000000" w:themeColor="text1"/>
        </w:rPr>
        <w:t>Adilia</w:t>
      </w:r>
      <w:proofErr w:type="spellEnd"/>
      <w:r w:rsidRPr="00B50359">
        <w:rPr>
          <w:rFonts w:ascii="Palatino Linotype" w:hAnsi="Palatino Linotype" w:cs="Arial"/>
          <w:i/>
          <w:color w:val="000000" w:themeColor="text1"/>
        </w:rPr>
        <w:t xml:space="preserve"> Romero. 26 de octubre de 1988. Unanimidad de votos. Ponente: Arnoldo Nájera Virgen. Secretario: Enrique Crispín Campos Ramírez.</w:t>
      </w:r>
    </w:p>
    <w:p w14:paraId="65DDACBF"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B50359">
        <w:rPr>
          <w:rFonts w:ascii="Palatino Linotype" w:hAnsi="Palatino Linotype" w:cs="Arial"/>
          <w:i/>
          <w:color w:val="000000" w:themeColor="text1"/>
        </w:rPr>
        <w:t>Goyzueta</w:t>
      </w:r>
      <w:proofErr w:type="spellEnd"/>
      <w:r w:rsidRPr="00B50359">
        <w:rPr>
          <w:rFonts w:ascii="Palatino Linotype" w:hAnsi="Palatino Linotype" w:cs="Arial"/>
          <w:i/>
          <w:color w:val="000000" w:themeColor="text1"/>
        </w:rPr>
        <w:t>. Secretario: Gonzalo Carrera Molina.</w:t>
      </w:r>
    </w:p>
    <w:p w14:paraId="0438F84D" w14:textId="77777777" w:rsidR="00045745" w:rsidRPr="00B50359" w:rsidRDefault="00045745" w:rsidP="00B50359">
      <w:pPr>
        <w:spacing w:line="360" w:lineRule="auto"/>
        <w:ind w:left="567" w:right="618"/>
        <w:contextualSpacing/>
        <w:jc w:val="both"/>
        <w:rPr>
          <w:rFonts w:ascii="Palatino Linotype" w:hAnsi="Palatino Linotype" w:cs="Arial"/>
          <w:i/>
          <w:color w:val="000000" w:themeColor="text1"/>
        </w:rPr>
      </w:pPr>
      <w:r w:rsidRPr="00B50359">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B50359">
        <w:rPr>
          <w:rFonts w:ascii="Palatino Linotype" w:hAnsi="Palatino Linotype" w:cs="Arial"/>
          <w:i/>
          <w:color w:val="000000" w:themeColor="text1"/>
        </w:rPr>
        <w:t>Baigts</w:t>
      </w:r>
      <w:proofErr w:type="spellEnd"/>
      <w:r w:rsidRPr="00B50359">
        <w:rPr>
          <w:rFonts w:ascii="Palatino Linotype" w:hAnsi="Palatino Linotype" w:cs="Arial"/>
          <w:i/>
          <w:color w:val="000000" w:themeColor="text1"/>
        </w:rPr>
        <w:t xml:space="preserve"> Muñoz.</w:t>
      </w:r>
      <w:r w:rsidRPr="00B50359">
        <w:rPr>
          <w:rStyle w:val="Refdenotaalpie"/>
          <w:rFonts w:ascii="Palatino Linotype" w:hAnsi="Palatino Linotype" w:cs="Arial"/>
          <w:i/>
          <w:color w:val="000000" w:themeColor="text1"/>
        </w:rPr>
        <w:footnoteReference w:id="4"/>
      </w:r>
    </w:p>
    <w:p w14:paraId="189A5E71" w14:textId="77777777" w:rsidR="00045745" w:rsidRPr="00B50359" w:rsidRDefault="00045745" w:rsidP="00B5035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525DEED" w14:textId="77777777" w:rsidR="00045745" w:rsidRPr="00B50359" w:rsidRDefault="00045745" w:rsidP="00B5035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B50359">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E62E0C" w14:textId="77777777" w:rsidR="00045745" w:rsidRPr="00B50359" w:rsidRDefault="00045745" w:rsidP="00B5035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1815741" w14:textId="77777777" w:rsidR="00045745" w:rsidRPr="00B50359" w:rsidRDefault="00045745" w:rsidP="00B5035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B50359">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w:t>
      </w:r>
      <w:r w:rsidRPr="00B50359">
        <w:rPr>
          <w:rFonts w:ascii="Palatino Linotype" w:eastAsia="Times New Roman" w:hAnsi="Palatino Linotype" w:cs="Arial"/>
          <w:color w:val="000000" w:themeColor="text1"/>
          <w:lang w:eastAsia="es-MX"/>
        </w:rPr>
        <w:lastRenderedPageBreak/>
        <w:t>la persona que se sienta afectada pueda impugnar la decisión, permitiéndole una real y auténtica defensa.</w:t>
      </w:r>
    </w:p>
    <w:p w14:paraId="19FD2ABD" w14:textId="77777777" w:rsidR="00045745" w:rsidRPr="00B50359" w:rsidRDefault="00045745" w:rsidP="00B5035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05D4B23" w14:textId="77777777" w:rsidR="00045745" w:rsidRPr="00B50359" w:rsidRDefault="00045745" w:rsidP="00B5035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B50359">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6183337" w14:textId="77777777" w:rsidR="00045745" w:rsidRPr="00B50359" w:rsidRDefault="00045745" w:rsidP="00B5035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97192FB" w14:textId="77777777" w:rsidR="00045745" w:rsidRPr="00B50359" w:rsidRDefault="00045745" w:rsidP="00B5035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B50359">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B50359">
        <w:rPr>
          <w:rFonts w:ascii="Palatino Linotype" w:hAnsi="Palatino Linotype"/>
          <w:color w:val="000000" w:themeColor="text1"/>
        </w:rPr>
        <w:t xml:space="preserve"> </w:t>
      </w:r>
      <w:r w:rsidRPr="00B50359">
        <w:rPr>
          <w:rFonts w:ascii="Palatino Linotype" w:eastAsia="Times New Roman" w:hAnsi="Palatino Linotype" w:cs="Arial"/>
          <w:color w:val="000000" w:themeColor="text1"/>
          <w:lang w:eastAsia="es-MX"/>
        </w:rPr>
        <w:t>datos personales</w:t>
      </w:r>
      <w:r w:rsidRPr="00B50359">
        <w:rPr>
          <w:rStyle w:val="Refdenotaalpie"/>
          <w:rFonts w:ascii="Palatino Linotype" w:eastAsia="Times New Roman" w:hAnsi="Palatino Linotype" w:cs="Arial"/>
          <w:color w:val="000000" w:themeColor="text1"/>
          <w:lang w:eastAsia="es-MX"/>
        </w:rPr>
        <w:footnoteReference w:id="5"/>
      </w:r>
      <w:r w:rsidRPr="00B50359">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B50359">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75208464" w14:textId="77777777" w:rsidR="00045745" w:rsidRPr="00B50359" w:rsidRDefault="00045745" w:rsidP="00B50359">
      <w:pPr>
        <w:pStyle w:val="Prrafodelista"/>
        <w:spacing w:after="120" w:line="360" w:lineRule="auto"/>
        <w:ind w:left="0"/>
        <w:jc w:val="both"/>
        <w:rPr>
          <w:rFonts w:ascii="Palatino Linotype" w:hAnsi="Palatino Linotype" w:cs="Arial"/>
          <w:color w:val="000000" w:themeColor="text1"/>
        </w:rPr>
      </w:pPr>
    </w:p>
    <w:p w14:paraId="7B83EF07" w14:textId="77777777" w:rsidR="00045745" w:rsidRPr="00B50359" w:rsidRDefault="00045745" w:rsidP="00B50359">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 xml:space="preserve">Finalmente respecto de los </w:t>
      </w:r>
      <w:r w:rsidRPr="00B50359">
        <w:rPr>
          <w:rFonts w:ascii="Palatino Linotype" w:hAnsi="Palatino Linotype" w:cs="Arial"/>
          <w:b/>
          <w:color w:val="000000" w:themeColor="text1"/>
        </w:rPr>
        <w:t>Códigos Bidimensionales</w:t>
      </w:r>
      <w:r w:rsidRPr="00B50359">
        <w:rPr>
          <w:rFonts w:ascii="Palatino Linotype" w:hAnsi="Palatino Linotype" w:cs="Arial"/>
          <w:color w:val="000000" w:themeColor="text1"/>
        </w:rPr>
        <w:t xml:space="preserve">, también denominados </w:t>
      </w:r>
      <w:r w:rsidRPr="00B50359">
        <w:rPr>
          <w:rFonts w:ascii="Palatino Linotype" w:hAnsi="Palatino Linotype" w:cs="Arial"/>
          <w:b/>
          <w:color w:val="000000" w:themeColor="text1"/>
        </w:rPr>
        <w:t>Códigos QR</w:t>
      </w:r>
      <w:r w:rsidRPr="00B50359">
        <w:rPr>
          <w:rFonts w:ascii="Palatino Linotype" w:hAnsi="Palatino Linotype" w:cs="Arial"/>
          <w:color w:val="000000" w:themeColor="text1"/>
        </w:rPr>
        <w:t xml:space="preserve">, se trata de barras en dos dimensiones que al igual a los códigos de barras o códigos unidimensionales, </w:t>
      </w:r>
      <w:r w:rsidRPr="00B50359">
        <w:rPr>
          <w:rFonts w:ascii="Palatino Linotype" w:hAnsi="Palatino Linotype" w:cs="Arial"/>
          <w:color w:val="000000" w:themeColor="text1"/>
          <w:lang w:eastAsia="es-MX"/>
        </w:rPr>
        <w:t>son</w:t>
      </w:r>
      <w:r w:rsidRPr="00B50359">
        <w:rPr>
          <w:rFonts w:ascii="Palatino Linotype" w:hAnsi="Palatino Linotype" w:cs="Arial"/>
          <w:color w:val="000000" w:themeColor="text1"/>
        </w:rPr>
        <w:t xml:space="preserve"> utilizados para almacenar diversos tipos datos de manera </w:t>
      </w:r>
      <w:r w:rsidRPr="00B50359">
        <w:rPr>
          <w:rFonts w:ascii="Palatino Linotype" w:hAnsi="Palatino Linotype" w:cs="Arial"/>
          <w:color w:val="000000" w:themeColor="text1"/>
        </w:rPr>
        <w:lastRenderedPageBreak/>
        <w:t>codificada, los cuales a través de lectores que pueden ser obtenidos por cualquier persona, pueden obtener datos personales.</w:t>
      </w:r>
    </w:p>
    <w:p w14:paraId="0F75E5BE" w14:textId="77777777" w:rsidR="00045745" w:rsidRPr="00B50359" w:rsidRDefault="00045745" w:rsidP="00B50359">
      <w:pPr>
        <w:pStyle w:val="Prrafodelista"/>
        <w:spacing w:before="120" w:after="120" w:line="360" w:lineRule="auto"/>
        <w:ind w:left="0"/>
        <w:jc w:val="both"/>
        <w:rPr>
          <w:rFonts w:ascii="Palatino Linotype" w:hAnsi="Palatino Linotype" w:cs="Arial"/>
          <w:color w:val="000000" w:themeColor="text1"/>
        </w:rPr>
      </w:pPr>
    </w:p>
    <w:p w14:paraId="38FB69CA" w14:textId="77777777" w:rsidR="00045745" w:rsidRPr="00B50359" w:rsidRDefault="00045745" w:rsidP="00B50359">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B50359">
        <w:rPr>
          <w:rFonts w:ascii="Palatino Linotype" w:hAnsi="Palatino Linotype" w:cs="Arial"/>
          <w:color w:val="000000" w:themeColor="text1"/>
        </w:rPr>
        <w:t>En relación al RFC,</w:t>
      </w:r>
      <w:r w:rsidRPr="00B50359">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201633F7" w14:textId="77777777" w:rsidR="00045745" w:rsidRPr="00B50359" w:rsidRDefault="00045745" w:rsidP="00B50359">
      <w:pPr>
        <w:pStyle w:val="Prrafodelista"/>
        <w:spacing w:before="120" w:after="120" w:line="360" w:lineRule="auto"/>
        <w:ind w:left="0"/>
        <w:jc w:val="both"/>
        <w:rPr>
          <w:rFonts w:ascii="Palatino Linotype" w:hAnsi="Palatino Linotype" w:cs="Arial"/>
          <w:color w:val="000000" w:themeColor="text1"/>
        </w:rPr>
      </w:pPr>
    </w:p>
    <w:p w14:paraId="0ED44C72" w14:textId="77777777" w:rsidR="00045745" w:rsidRPr="00B50359" w:rsidRDefault="00045745" w:rsidP="00B50359">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B50359">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0185705C" w14:textId="77777777" w:rsidR="00045745" w:rsidRPr="00B50359" w:rsidRDefault="00045745" w:rsidP="00B50359">
      <w:pPr>
        <w:spacing w:line="360" w:lineRule="auto"/>
        <w:jc w:val="both"/>
        <w:rPr>
          <w:rFonts w:ascii="Palatino Linotype" w:eastAsia="Calibri" w:hAnsi="Palatino Linotype" w:cs="Tahoma"/>
          <w:bCs/>
          <w:color w:val="000000" w:themeColor="text1"/>
          <w:lang w:eastAsia="en-US"/>
        </w:rPr>
      </w:pPr>
    </w:p>
    <w:p w14:paraId="77341CB6" w14:textId="77777777" w:rsidR="00045745" w:rsidRPr="00B50359" w:rsidRDefault="00045745" w:rsidP="00B50359">
      <w:pPr>
        <w:numPr>
          <w:ilvl w:val="0"/>
          <w:numId w:val="27"/>
        </w:numPr>
        <w:spacing w:line="360" w:lineRule="auto"/>
        <w:jc w:val="both"/>
        <w:rPr>
          <w:rFonts w:ascii="Palatino Linotype" w:eastAsia="Calibri" w:hAnsi="Palatino Linotype" w:cs="Tahoma"/>
          <w:bCs/>
          <w:color w:val="000000" w:themeColor="text1"/>
          <w:lang w:eastAsia="en-US"/>
        </w:rPr>
      </w:pPr>
      <w:r w:rsidRPr="00B50359">
        <w:rPr>
          <w:rFonts w:ascii="Palatino Linotype" w:eastAsia="Calibri" w:hAnsi="Palatino Linotype" w:cs="Tahoma"/>
          <w:bCs/>
          <w:color w:val="000000" w:themeColor="text1"/>
          <w:lang w:eastAsia="en-US"/>
        </w:rPr>
        <w:t>La primera letra del apellido paterno y la siguiente primera vocal del mismo.</w:t>
      </w:r>
    </w:p>
    <w:p w14:paraId="253E612A" w14:textId="77777777" w:rsidR="00045745" w:rsidRPr="00B50359" w:rsidRDefault="00045745" w:rsidP="00B50359">
      <w:pPr>
        <w:numPr>
          <w:ilvl w:val="0"/>
          <w:numId w:val="27"/>
        </w:numPr>
        <w:spacing w:line="360" w:lineRule="auto"/>
        <w:jc w:val="both"/>
        <w:rPr>
          <w:rFonts w:ascii="Palatino Linotype" w:eastAsia="Calibri" w:hAnsi="Palatino Linotype" w:cs="Tahoma"/>
          <w:bCs/>
          <w:color w:val="000000" w:themeColor="text1"/>
          <w:lang w:eastAsia="en-US"/>
        </w:rPr>
      </w:pPr>
      <w:r w:rsidRPr="00B50359">
        <w:rPr>
          <w:rFonts w:ascii="Palatino Linotype" w:eastAsia="Calibri" w:hAnsi="Palatino Linotype" w:cs="Tahoma"/>
          <w:bCs/>
          <w:color w:val="000000" w:themeColor="text1"/>
          <w:lang w:eastAsia="en-US"/>
        </w:rPr>
        <w:t>La primera letra del apellido materno.</w:t>
      </w:r>
    </w:p>
    <w:p w14:paraId="65224E9D" w14:textId="77777777" w:rsidR="00045745" w:rsidRPr="00B50359" w:rsidRDefault="00045745" w:rsidP="00B50359">
      <w:pPr>
        <w:numPr>
          <w:ilvl w:val="0"/>
          <w:numId w:val="27"/>
        </w:numPr>
        <w:spacing w:line="360" w:lineRule="auto"/>
        <w:jc w:val="both"/>
        <w:rPr>
          <w:rFonts w:ascii="Palatino Linotype" w:eastAsia="Calibri" w:hAnsi="Palatino Linotype" w:cs="Tahoma"/>
          <w:bCs/>
          <w:color w:val="000000" w:themeColor="text1"/>
          <w:lang w:eastAsia="en-US"/>
        </w:rPr>
      </w:pPr>
      <w:r w:rsidRPr="00B50359">
        <w:rPr>
          <w:rFonts w:ascii="Palatino Linotype" w:eastAsia="Calibri" w:hAnsi="Palatino Linotype" w:cs="Tahoma"/>
          <w:bCs/>
          <w:color w:val="000000" w:themeColor="text1"/>
          <w:lang w:eastAsia="en-US"/>
        </w:rPr>
        <w:t>La primera letra del nombre.</w:t>
      </w:r>
    </w:p>
    <w:p w14:paraId="702ECC60" w14:textId="77777777" w:rsidR="00045745" w:rsidRPr="00B50359" w:rsidRDefault="00045745" w:rsidP="00B50359">
      <w:pPr>
        <w:numPr>
          <w:ilvl w:val="0"/>
          <w:numId w:val="27"/>
        </w:numPr>
        <w:spacing w:line="360" w:lineRule="auto"/>
        <w:jc w:val="both"/>
        <w:rPr>
          <w:rFonts w:ascii="Palatino Linotype" w:eastAsia="Calibri" w:hAnsi="Palatino Linotype" w:cs="Tahoma"/>
          <w:bCs/>
          <w:color w:val="000000" w:themeColor="text1"/>
          <w:lang w:eastAsia="en-US"/>
        </w:rPr>
      </w:pPr>
      <w:r w:rsidRPr="00B50359">
        <w:rPr>
          <w:rFonts w:ascii="Palatino Linotype" w:eastAsia="Calibri" w:hAnsi="Palatino Linotype" w:cs="Tahoma"/>
          <w:bCs/>
          <w:color w:val="000000" w:themeColor="text1"/>
          <w:lang w:eastAsia="en-US"/>
        </w:rPr>
        <w:t>la fecha de nacimiento del contribuyente (año, mes y día, a dos cifras)</w:t>
      </w:r>
    </w:p>
    <w:p w14:paraId="4E637BEE" w14:textId="77777777" w:rsidR="00045745" w:rsidRPr="00B50359" w:rsidRDefault="00045745" w:rsidP="00B50359">
      <w:pPr>
        <w:spacing w:line="360" w:lineRule="auto"/>
        <w:jc w:val="both"/>
        <w:rPr>
          <w:rFonts w:ascii="Palatino Linotype" w:eastAsia="Calibri" w:hAnsi="Palatino Linotype" w:cs="Tahoma"/>
          <w:bCs/>
          <w:color w:val="000000" w:themeColor="text1"/>
          <w:lang w:eastAsia="en-US"/>
        </w:rPr>
      </w:pPr>
    </w:p>
    <w:p w14:paraId="59963971" w14:textId="77777777" w:rsidR="00045745" w:rsidRPr="00B50359" w:rsidRDefault="00045745" w:rsidP="00B50359">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B50359">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73269809" w14:textId="77777777" w:rsidR="00045745" w:rsidRPr="00B50359" w:rsidRDefault="00045745" w:rsidP="00B50359">
      <w:pPr>
        <w:pStyle w:val="Prrafodelista"/>
        <w:spacing w:line="360" w:lineRule="auto"/>
        <w:ind w:left="0"/>
        <w:jc w:val="both"/>
        <w:rPr>
          <w:rFonts w:ascii="Palatino Linotype" w:eastAsia="Calibri" w:hAnsi="Palatino Linotype" w:cs="Tahoma"/>
          <w:bCs/>
          <w:color w:val="000000" w:themeColor="text1"/>
          <w:lang w:eastAsia="en-US"/>
        </w:rPr>
      </w:pPr>
    </w:p>
    <w:p w14:paraId="2AA3985E" w14:textId="77777777" w:rsidR="00045745" w:rsidRPr="00B50359" w:rsidRDefault="00045745" w:rsidP="00B50359">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B50359">
        <w:rPr>
          <w:rFonts w:ascii="Palatino Linotype" w:eastAsia="Calibri" w:hAnsi="Palatino Linotype" w:cs="Tahoma"/>
          <w:bCs/>
          <w:color w:val="000000" w:themeColor="text1"/>
          <w:lang w:eastAsia="en-US"/>
        </w:rPr>
        <w:t xml:space="preserve">Por tanto, </w:t>
      </w:r>
      <w:r w:rsidRPr="00B50359">
        <w:rPr>
          <w:rFonts w:ascii="Palatino Linotype" w:eastAsia="Calibri" w:hAnsi="Palatino Linotype" w:cs="Tahoma"/>
          <w:b/>
          <w:bCs/>
          <w:color w:val="000000" w:themeColor="text1"/>
          <w:lang w:eastAsia="en-US"/>
        </w:rPr>
        <w:t xml:space="preserve">el RFC </w:t>
      </w:r>
      <w:r w:rsidRPr="00B50359">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B50359">
        <w:rPr>
          <w:rFonts w:ascii="Palatino Linotype" w:eastAsia="Calibri" w:hAnsi="Palatino Linotype" w:cs="Tahoma"/>
          <w:b/>
          <w:bCs/>
          <w:color w:val="000000" w:themeColor="text1"/>
          <w:lang w:eastAsia="en-US"/>
        </w:rPr>
        <w:t>Ley de Transparencia y Acceso a la Información Pública del Estado de México y Municipios</w:t>
      </w:r>
      <w:r w:rsidRPr="00B50359">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611914CE" w14:textId="77777777" w:rsidR="00045745" w:rsidRPr="00B50359" w:rsidRDefault="00045745" w:rsidP="00B50359">
      <w:pPr>
        <w:pStyle w:val="Prrafodelista"/>
        <w:spacing w:line="360" w:lineRule="auto"/>
        <w:ind w:left="0"/>
        <w:jc w:val="both"/>
        <w:rPr>
          <w:rFonts w:ascii="Palatino Linotype" w:hAnsi="Palatino Linotype"/>
          <w:color w:val="000000" w:themeColor="text1"/>
        </w:rPr>
      </w:pPr>
    </w:p>
    <w:p w14:paraId="66494D87" w14:textId="77777777" w:rsidR="00802928" w:rsidRPr="00B50359" w:rsidRDefault="00802928" w:rsidP="00B50359">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B50359">
        <w:rPr>
          <w:rFonts w:ascii="Palatino Linotype" w:hAnsi="Palatino Linotype"/>
        </w:rPr>
        <w:t xml:space="preserve">Además, cabe reiterar que de las áreas que integran al ayuntamiento únicamente la correspondiente a </w:t>
      </w:r>
      <w:r w:rsidRPr="00B50359">
        <w:rPr>
          <w:rFonts w:ascii="Palatino Linotype" w:hAnsi="Palatino Linotype" w:cs="Arial"/>
        </w:rPr>
        <w:t xml:space="preserve">los servidores públicos que realicen </w:t>
      </w:r>
      <w:r w:rsidRPr="00B50359">
        <w:rPr>
          <w:rFonts w:ascii="Palatino Linotype" w:hAnsi="Palatino Linotype"/>
        </w:rPr>
        <w:t>funciones operativas en materia de seguridad pública serán entregados en forma disociada.</w:t>
      </w:r>
    </w:p>
    <w:p w14:paraId="25300E7C" w14:textId="77777777" w:rsidR="00802928" w:rsidRPr="00B50359" w:rsidRDefault="00802928" w:rsidP="00B50359">
      <w:pPr>
        <w:pStyle w:val="Prrafodelista"/>
        <w:pBdr>
          <w:top w:val="nil"/>
          <w:left w:val="nil"/>
          <w:bottom w:val="nil"/>
          <w:right w:val="nil"/>
          <w:between w:val="nil"/>
          <w:bar w:val="nil"/>
        </w:pBdr>
        <w:tabs>
          <w:tab w:val="left" w:pos="426"/>
        </w:tabs>
        <w:spacing w:line="360" w:lineRule="auto"/>
        <w:ind w:left="0"/>
        <w:jc w:val="both"/>
        <w:rPr>
          <w:rFonts w:ascii="Palatino Linotype" w:hAnsi="Palatino Linotype"/>
        </w:rPr>
      </w:pPr>
    </w:p>
    <w:p w14:paraId="3FA87334" w14:textId="77777777" w:rsidR="00802928" w:rsidRPr="00B50359" w:rsidRDefault="00802928" w:rsidP="00B50359">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B50359">
        <w:rPr>
          <w:rFonts w:ascii="Palatino Linotype" w:hAnsi="Palatino Linotype" w:cs="Arial"/>
        </w:rPr>
        <w:t xml:space="preserve">En esa virtud </w:t>
      </w:r>
      <w:r w:rsidRPr="00B50359">
        <w:rPr>
          <w:rFonts w:ascii="Palatino Linotype" w:hAnsi="Palatino Linotype"/>
        </w:rPr>
        <w:t xml:space="preserve">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B50359">
        <w:rPr>
          <w:rFonts w:ascii="Palatino Linotype" w:hAnsi="Palatino Linotype"/>
          <w:b/>
        </w:rPr>
        <w:t>Ley de Protección de Datos Personales en Posesión de Sujetos Obligados  del Estado de México y Municipios</w:t>
      </w:r>
      <w:r w:rsidRPr="00B50359">
        <w:rPr>
          <w:rFonts w:ascii="Palatino Linotype" w:hAnsi="Palatino Linotype"/>
        </w:rPr>
        <w:t>, que refiere:</w:t>
      </w:r>
    </w:p>
    <w:p w14:paraId="3C5868A8" w14:textId="77777777" w:rsidR="00802928" w:rsidRPr="00B50359" w:rsidRDefault="00802928" w:rsidP="00B50359">
      <w:pPr>
        <w:spacing w:line="360" w:lineRule="auto"/>
        <w:ind w:right="616"/>
        <w:jc w:val="both"/>
        <w:rPr>
          <w:rFonts w:ascii="Palatino Linotype" w:hAnsi="Palatino Linotype"/>
          <w:i/>
        </w:rPr>
      </w:pPr>
    </w:p>
    <w:p w14:paraId="26B3DBE9" w14:textId="77777777" w:rsidR="00802928" w:rsidRPr="00B50359" w:rsidRDefault="00802928" w:rsidP="00B50359">
      <w:pPr>
        <w:pStyle w:val="Prrafodelista"/>
        <w:tabs>
          <w:tab w:val="left" w:pos="7938"/>
        </w:tabs>
        <w:spacing w:line="360" w:lineRule="auto"/>
        <w:ind w:left="567" w:right="616"/>
        <w:jc w:val="both"/>
        <w:rPr>
          <w:rFonts w:ascii="Palatino Linotype" w:hAnsi="Palatino Linotype"/>
          <w:i/>
        </w:rPr>
      </w:pPr>
      <w:r w:rsidRPr="00B50359">
        <w:rPr>
          <w:rFonts w:ascii="Palatino Linotype" w:hAnsi="Palatino Linotype"/>
          <w:i/>
        </w:rPr>
        <w:t>“</w:t>
      </w:r>
      <w:r w:rsidRPr="00B50359">
        <w:rPr>
          <w:rFonts w:ascii="Palatino Linotype" w:hAnsi="Palatino Linotype"/>
          <w:b/>
          <w:i/>
        </w:rPr>
        <w:t>Artículo 4</w:t>
      </w:r>
      <w:r w:rsidRPr="00B50359">
        <w:rPr>
          <w:rFonts w:ascii="Palatino Linotype" w:hAnsi="Palatino Linotype"/>
          <w:i/>
        </w:rPr>
        <w:t>.- Para los efectos de esta Ley se entenderá por:</w:t>
      </w:r>
    </w:p>
    <w:p w14:paraId="5D083C2E" w14:textId="77777777" w:rsidR="00802928" w:rsidRPr="00B50359" w:rsidRDefault="00802928" w:rsidP="00B50359">
      <w:pPr>
        <w:pStyle w:val="Prrafodelista"/>
        <w:tabs>
          <w:tab w:val="left" w:pos="7938"/>
        </w:tabs>
        <w:spacing w:line="360" w:lineRule="auto"/>
        <w:ind w:left="567" w:right="616"/>
        <w:jc w:val="both"/>
        <w:rPr>
          <w:rFonts w:ascii="Palatino Linotype" w:hAnsi="Palatino Linotype"/>
          <w:i/>
        </w:rPr>
      </w:pPr>
      <w:r w:rsidRPr="00B50359">
        <w:rPr>
          <w:rFonts w:ascii="Palatino Linotype" w:hAnsi="Palatino Linotype"/>
          <w:i/>
        </w:rPr>
        <w:t>(…)</w:t>
      </w:r>
    </w:p>
    <w:p w14:paraId="1FF995F1" w14:textId="77777777" w:rsidR="00802928" w:rsidRPr="00B50359" w:rsidRDefault="00802928" w:rsidP="00B50359">
      <w:pPr>
        <w:pStyle w:val="Prrafodelista"/>
        <w:tabs>
          <w:tab w:val="left" w:pos="7938"/>
        </w:tabs>
        <w:spacing w:line="360" w:lineRule="auto"/>
        <w:ind w:left="567" w:right="616"/>
        <w:jc w:val="both"/>
        <w:rPr>
          <w:rFonts w:ascii="Palatino Linotype" w:hAnsi="Palatino Linotype"/>
          <w:i/>
        </w:rPr>
      </w:pPr>
      <w:r w:rsidRPr="00B50359">
        <w:rPr>
          <w:rFonts w:ascii="Palatino Linotype" w:hAnsi="Palatino Linotype"/>
          <w:b/>
          <w:i/>
        </w:rPr>
        <w:lastRenderedPageBreak/>
        <w:t>XVI. Disociación</w:t>
      </w:r>
      <w:r w:rsidRPr="00B50359">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44FA013D" w14:textId="77777777" w:rsidR="00802928" w:rsidRPr="00B50359" w:rsidRDefault="00802928" w:rsidP="00B50359">
      <w:pPr>
        <w:pStyle w:val="Prrafodelista"/>
        <w:tabs>
          <w:tab w:val="left" w:pos="7938"/>
        </w:tabs>
        <w:spacing w:line="360" w:lineRule="auto"/>
        <w:ind w:left="567" w:right="616"/>
        <w:jc w:val="both"/>
        <w:rPr>
          <w:rFonts w:ascii="Palatino Linotype" w:hAnsi="Palatino Linotype"/>
          <w:i/>
        </w:rPr>
      </w:pPr>
      <w:r w:rsidRPr="00B50359">
        <w:rPr>
          <w:rFonts w:ascii="Palatino Linotype" w:hAnsi="Palatino Linotype"/>
          <w:i/>
        </w:rPr>
        <w:t>(…)”</w:t>
      </w:r>
    </w:p>
    <w:p w14:paraId="460E4DF6" w14:textId="77777777" w:rsidR="00802928" w:rsidRPr="00B50359" w:rsidRDefault="00802928" w:rsidP="00B50359">
      <w:pPr>
        <w:pStyle w:val="Prrafodelista"/>
        <w:tabs>
          <w:tab w:val="left" w:pos="7938"/>
        </w:tabs>
        <w:spacing w:line="360" w:lineRule="auto"/>
        <w:ind w:left="567" w:right="616"/>
        <w:jc w:val="both"/>
        <w:rPr>
          <w:rFonts w:ascii="Palatino Linotype" w:hAnsi="Palatino Linotype"/>
        </w:rPr>
      </w:pPr>
      <w:r w:rsidRPr="00B50359">
        <w:rPr>
          <w:rFonts w:ascii="Palatino Linotype" w:hAnsi="Palatino Linotype"/>
        </w:rPr>
        <w:t>(Énfasis añadido)</w:t>
      </w:r>
    </w:p>
    <w:p w14:paraId="2DD1B72D" w14:textId="77777777" w:rsidR="00802928" w:rsidRPr="00B50359" w:rsidRDefault="00802928" w:rsidP="00B50359">
      <w:pPr>
        <w:pStyle w:val="Prrafodelista"/>
        <w:tabs>
          <w:tab w:val="left" w:pos="7938"/>
        </w:tabs>
        <w:spacing w:line="360" w:lineRule="auto"/>
        <w:ind w:left="142" w:right="333"/>
        <w:jc w:val="both"/>
        <w:rPr>
          <w:rFonts w:ascii="Palatino Linotype" w:hAnsi="Palatino Linotype"/>
          <w:i/>
        </w:rPr>
      </w:pPr>
    </w:p>
    <w:p w14:paraId="616D06E6" w14:textId="77777777" w:rsidR="00802928" w:rsidRPr="00B50359" w:rsidRDefault="00802928" w:rsidP="00B50359">
      <w:pPr>
        <w:pStyle w:val="Prrafodelista"/>
        <w:numPr>
          <w:ilvl w:val="0"/>
          <w:numId w:val="1"/>
        </w:numPr>
        <w:tabs>
          <w:tab w:val="left" w:pos="426"/>
        </w:tabs>
        <w:spacing w:line="360" w:lineRule="auto"/>
        <w:ind w:left="0" w:right="49" w:firstLine="0"/>
        <w:jc w:val="both"/>
        <w:rPr>
          <w:rFonts w:ascii="Palatino Linotype" w:eastAsiaTheme="minorHAnsi" w:hAnsi="Palatino Linotype"/>
        </w:rPr>
      </w:pPr>
      <w:r w:rsidRPr="00B50359">
        <w:rPr>
          <w:rFonts w:ascii="Palatino Linotype" w:hAnsi="Palatino Linotype" w:cs="Arial"/>
        </w:rPr>
        <w:t xml:space="preserve">En atención a lo anterior expuesto-se insiste- es dable ordenar la información correspondiente a los </w:t>
      </w:r>
      <w:r w:rsidRPr="00B50359">
        <w:rPr>
          <w:rFonts w:ascii="Palatino Linotype" w:hAnsi="Palatino Linotype"/>
        </w:rPr>
        <w:t>servidores públicos dedicados a realizar funciones operativas en materia de seguridad pública</w:t>
      </w:r>
      <w:r w:rsidRPr="00B50359">
        <w:rPr>
          <w:rFonts w:ascii="Palatino Linotype" w:hAnsi="Palatino Linotype" w:cs="Arial"/>
        </w:rPr>
        <w:t xml:space="preserve"> con los datos disociados, por ejemplo, elaborar </w:t>
      </w:r>
      <w:r w:rsidRPr="00B50359">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2EAE7F52" w14:textId="77777777" w:rsidR="00802928" w:rsidRPr="00B50359" w:rsidRDefault="00802928" w:rsidP="00B50359">
      <w:pPr>
        <w:pStyle w:val="Prrafodelista"/>
        <w:spacing w:line="360" w:lineRule="auto"/>
        <w:ind w:left="0"/>
        <w:jc w:val="both"/>
        <w:rPr>
          <w:rFonts w:ascii="Palatino Linotype" w:hAnsi="Palatino Linotype" w:cs="Arial"/>
        </w:rPr>
      </w:pPr>
    </w:p>
    <w:p w14:paraId="7757377D" w14:textId="346F4FB3" w:rsidR="00802928" w:rsidRPr="00B50359" w:rsidRDefault="00802928" w:rsidP="00B50359">
      <w:pPr>
        <w:pStyle w:val="Ttulo2"/>
        <w:spacing w:line="360" w:lineRule="auto"/>
        <w:rPr>
          <w:szCs w:val="24"/>
        </w:rPr>
      </w:pPr>
      <w:bookmarkStart w:id="94" w:name="_Toc15552801"/>
      <w:bookmarkStart w:id="95" w:name="_Toc21004992"/>
      <w:bookmarkStart w:id="96" w:name="_Toc25835666"/>
      <w:r w:rsidRPr="00B50359">
        <w:rPr>
          <w:szCs w:val="24"/>
        </w:rPr>
        <w:t>B. De los préstamos personales y las cuotas sindicales.</w:t>
      </w:r>
      <w:bookmarkEnd w:id="94"/>
      <w:bookmarkEnd w:id="95"/>
      <w:bookmarkEnd w:id="96"/>
    </w:p>
    <w:p w14:paraId="67F8BA48" w14:textId="77777777" w:rsidR="00802928" w:rsidRPr="00B50359" w:rsidRDefault="00802928" w:rsidP="00B50359">
      <w:pPr>
        <w:pStyle w:val="Prrafodelista"/>
        <w:spacing w:line="360" w:lineRule="auto"/>
        <w:ind w:left="0"/>
        <w:jc w:val="both"/>
        <w:rPr>
          <w:rFonts w:ascii="Palatino Linotype" w:hAnsi="Palatino Linotype" w:cs="Arial"/>
          <w:color w:val="000000" w:themeColor="text1"/>
          <w:lang w:val="es-ES"/>
        </w:rPr>
      </w:pPr>
    </w:p>
    <w:p w14:paraId="4C0F505F" w14:textId="77777777" w:rsidR="00802928" w:rsidRPr="00B50359" w:rsidRDefault="00802928" w:rsidP="00B50359">
      <w:pPr>
        <w:pStyle w:val="Sinespaciado"/>
        <w:numPr>
          <w:ilvl w:val="0"/>
          <w:numId w:val="1"/>
        </w:numPr>
        <w:tabs>
          <w:tab w:val="num" w:pos="851"/>
        </w:tabs>
        <w:spacing w:after="240" w:line="360" w:lineRule="auto"/>
        <w:ind w:left="0" w:firstLine="0"/>
        <w:jc w:val="both"/>
        <w:rPr>
          <w:rFonts w:ascii="Palatino Linotype" w:hAnsi="Palatino Linotype" w:cs="Arial"/>
        </w:rPr>
      </w:pPr>
      <w:r w:rsidRPr="00B50359">
        <w:rPr>
          <w:rFonts w:ascii="Palatino Linotype" w:hAnsi="Palatino Linotype" w:cs="Arial"/>
        </w:rPr>
        <w:t>Respecto de los préstamos, descuentos de carácter personal, y cuotas sindicales en virtud de no tener relación con la prestación del servicio y al no involucrar instituciones públicas, se consideran datos confidenciales.</w:t>
      </w:r>
    </w:p>
    <w:p w14:paraId="028B1BCA" w14:textId="77777777" w:rsidR="00802928" w:rsidRPr="00B50359" w:rsidRDefault="00802928" w:rsidP="00B50359">
      <w:pPr>
        <w:pStyle w:val="Sinespaciado"/>
        <w:numPr>
          <w:ilvl w:val="0"/>
          <w:numId w:val="1"/>
        </w:numPr>
        <w:tabs>
          <w:tab w:val="num" w:pos="851"/>
        </w:tabs>
        <w:spacing w:after="240" w:line="360" w:lineRule="auto"/>
        <w:ind w:left="0" w:firstLine="0"/>
        <w:jc w:val="both"/>
        <w:rPr>
          <w:rFonts w:ascii="Palatino Linotype" w:hAnsi="Palatino Linotype" w:cs="Arial"/>
        </w:rPr>
      </w:pPr>
      <w:r w:rsidRPr="00B50359">
        <w:rPr>
          <w:rFonts w:ascii="Palatino Linotype" w:hAnsi="Palatino Linotype" w:cs="Arial"/>
        </w:rPr>
        <w:t xml:space="preserve">Para entender los límites y alcances de esta restricción, es oportuno recurrir al artículo 84 de la </w:t>
      </w:r>
      <w:r w:rsidRPr="00B50359">
        <w:rPr>
          <w:rFonts w:ascii="Palatino Linotype" w:hAnsi="Palatino Linotype" w:cs="Arial"/>
          <w:b/>
        </w:rPr>
        <w:t>Ley del Trabajo de los Servidores Públicos del Estado y Municipios</w:t>
      </w:r>
      <w:r w:rsidRPr="00B50359">
        <w:rPr>
          <w:rFonts w:ascii="Palatino Linotype" w:hAnsi="Palatino Linotype" w:cs="Arial"/>
        </w:rPr>
        <w:t>:</w:t>
      </w:r>
    </w:p>
    <w:p w14:paraId="2DB5CE9B" w14:textId="77777777" w:rsidR="00802928" w:rsidRPr="00B50359" w:rsidRDefault="00802928" w:rsidP="00B50359">
      <w:pPr>
        <w:spacing w:after="240" w:line="360" w:lineRule="auto"/>
        <w:ind w:left="567" w:right="567"/>
        <w:jc w:val="both"/>
        <w:rPr>
          <w:rFonts w:ascii="Palatino Linotype" w:hAnsi="Palatino Linotype" w:cs="Arial"/>
          <w:b/>
          <w:bCs/>
          <w:i/>
          <w:noProof/>
        </w:rPr>
      </w:pPr>
      <w:r w:rsidRPr="00B50359">
        <w:rPr>
          <w:rFonts w:ascii="Palatino Linotype" w:hAnsi="Palatino Linotype" w:cs="Arial"/>
          <w:b/>
          <w:bCs/>
          <w:i/>
          <w:noProof/>
        </w:rPr>
        <w:t xml:space="preserve">ARTÍCULO 84. </w:t>
      </w:r>
      <w:r w:rsidRPr="00B50359">
        <w:rPr>
          <w:rFonts w:ascii="Palatino Linotype" w:hAnsi="Palatino Linotype" w:cs="Arial"/>
          <w:bCs/>
          <w:i/>
          <w:noProof/>
        </w:rPr>
        <w:t>Sólo podrán hacerse retenciones, descuentos o deducciones al sueldo de los servidores públicos por concepto de:</w:t>
      </w:r>
    </w:p>
    <w:p w14:paraId="32C3C8F5"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lastRenderedPageBreak/>
        <w:t>I. Gravámenes fiscales relacionados con el sueldo;</w:t>
      </w:r>
    </w:p>
    <w:p w14:paraId="1C0135C6"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7578AD71"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III. Cuotas sindicales;</w:t>
      </w:r>
    </w:p>
    <w:p w14:paraId="31A2B0F4"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14:paraId="496B3F81"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14:paraId="327020EA"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12AB7DD0"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VII. Faltas de puntualidad o de asistencia injustificadas;</w:t>
      </w:r>
    </w:p>
    <w:p w14:paraId="58064F01"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VIII. Pensiones alimenticias ordenadas por la autoridad judicial; o</w:t>
      </w:r>
    </w:p>
    <w:p w14:paraId="0511CD48" w14:textId="77777777" w:rsidR="00802928" w:rsidRPr="00B50359" w:rsidRDefault="00802928" w:rsidP="00B50359">
      <w:pPr>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IX. Cualquier otro convenido con instituciones de servicios y aceptado por el servidor público.</w:t>
      </w:r>
    </w:p>
    <w:p w14:paraId="16FCF68F" w14:textId="77777777" w:rsidR="00802928" w:rsidRPr="00B50359" w:rsidRDefault="00802928" w:rsidP="00B50359">
      <w:pPr>
        <w:pStyle w:val="Prrafodelista"/>
        <w:spacing w:after="240" w:line="360" w:lineRule="auto"/>
        <w:ind w:left="567" w:right="567"/>
        <w:jc w:val="both"/>
        <w:rPr>
          <w:rFonts w:ascii="Palatino Linotype" w:hAnsi="Palatino Linotype" w:cs="Arial"/>
          <w:bCs/>
          <w:i/>
          <w:noProof/>
        </w:rPr>
      </w:pPr>
      <w:r w:rsidRPr="00B50359">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w:t>
      </w:r>
      <w:r w:rsidRPr="00B50359">
        <w:rPr>
          <w:rFonts w:ascii="Palatino Linotype" w:hAnsi="Palatino Linotype" w:cs="Arial"/>
          <w:bCs/>
          <w:i/>
          <w:noProof/>
        </w:rPr>
        <w:lastRenderedPageBreak/>
        <w:t>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18B96A8" w14:textId="77777777" w:rsidR="00802928" w:rsidRPr="00B50359" w:rsidRDefault="00802928" w:rsidP="00B50359">
      <w:pPr>
        <w:pStyle w:val="Prrafodelista"/>
        <w:spacing w:after="240" w:line="360" w:lineRule="auto"/>
        <w:ind w:left="567" w:right="567"/>
        <w:jc w:val="both"/>
        <w:rPr>
          <w:rFonts w:ascii="Palatino Linotype" w:hAnsi="Palatino Linotype" w:cs="Arial"/>
          <w:bCs/>
          <w:i/>
          <w:noProof/>
        </w:rPr>
      </w:pPr>
    </w:p>
    <w:p w14:paraId="52FE349B" w14:textId="3D5E6889" w:rsidR="00802928" w:rsidRPr="00B50359" w:rsidRDefault="00802928"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cuotas sindicales o créditos adquiridos con instituciones privadas que no se relacionen con el gasto público, son información que debe clasificarse como confidencial.</w:t>
      </w:r>
    </w:p>
    <w:p w14:paraId="7D350CD3" w14:textId="77777777" w:rsidR="00802928" w:rsidRPr="00B50359" w:rsidRDefault="00802928" w:rsidP="00B50359">
      <w:pPr>
        <w:pStyle w:val="Prrafodelista"/>
        <w:spacing w:line="360" w:lineRule="auto"/>
        <w:rPr>
          <w:rFonts w:ascii="Palatino Linotype" w:eastAsia="Calibri" w:hAnsi="Palatino Linotype" w:cs="Arial"/>
          <w:color w:val="000000" w:themeColor="text1"/>
          <w:lang w:val="es-ES" w:eastAsia="es-MX"/>
        </w:rPr>
      </w:pPr>
    </w:p>
    <w:p w14:paraId="1A4007B1"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573D783" w14:textId="77777777" w:rsidR="00045745" w:rsidRPr="00B50359" w:rsidRDefault="00045745" w:rsidP="00B50359">
      <w:pPr>
        <w:spacing w:line="360" w:lineRule="auto"/>
        <w:jc w:val="both"/>
        <w:rPr>
          <w:rFonts w:ascii="Palatino Linotype" w:hAnsi="Palatino Linotype"/>
          <w:color w:val="000000" w:themeColor="text1"/>
        </w:rPr>
      </w:pPr>
    </w:p>
    <w:p w14:paraId="681F77A2"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Calibri" w:hAnsi="Palatino Linotype" w:cs="Arial"/>
          <w:color w:val="000000" w:themeColor="text1"/>
          <w:lang w:val="es-ES" w:eastAsia="es-MX"/>
        </w:rPr>
        <w:t xml:space="preserve">Es de señalar, que por lo que hace a las versiones públicas, el </w:t>
      </w:r>
      <w:r w:rsidRPr="00B50359">
        <w:rPr>
          <w:rFonts w:ascii="Palatino Linotype" w:eastAsia="Calibri" w:hAnsi="Palatino Linotype" w:cs="Arial"/>
          <w:b/>
          <w:color w:val="000000" w:themeColor="text1"/>
          <w:lang w:val="es-ES" w:eastAsia="es-MX"/>
        </w:rPr>
        <w:t>SUJETO OBLIGADO</w:t>
      </w:r>
      <w:r w:rsidRPr="00B50359">
        <w:rPr>
          <w:rFonts w:ascii="Palatino Linotype" w:eastAsia="Calibri" w:hAnsi="Palatino Linotype" w:cs="Arial"/>
          <w:color w:val="000000" w:themeColor="text1"/>
          <w:lang w:val="es-ES" w:eastAsia="es-MX"/>
        </w:rPr>
        <w:t xml:space="preserve"> debe cumplir con las formalidades exigidas en la Ley, por lo que </w:t>
      </w:r>
      <w:r w:rsidRPr="00B50359">
        <w:rPr>
          <w:rFonts w:ascii="Palatino Linotype" w:eastAsia="Times New Roman" w:hAnsi="Palatino Linotype" w:cs="Arial"/>
          <w:color w:val="000000" w:themeColor="text1"/>
          <w:lang w:eastAsia="es-MX"/>
        </w:rPr>
        <w:t xml:space="preserve">para tal efecto emitirá el </w:t>
      </w:r>
      <w:r w:rsidRPr="00B50359">
        <w:rPr>
          <w:rFonts w:ascii="Palatino Linotype" w:eastAsia="Calibri" w:hAnsi="Palatino Linotype" w:cs="Arial"/>
          <w:color w:val="000000" w:themeColor="text1"/>
          <w:lang w:val="es-ES" w:eastAsia="es-MX"/>
        </w:rPr>
        <w:lastRenderedPageBreak/>
        <w:t>Acuerdo del Comité de Transparencia en términos de los artículos 49 fracción</w:t>
      </w:r>
      <w:r w:rsidRPr="00B50359">
        <w:rPr>
          <w:rFonts w:ascii="Palatino Linotype" w:eastAsia="Calibri" w:hAnsi="Palatino Linotype" w:cs="Arial"/>
          <w:bCs/>
          <w:color w:val="000000" w:themeColor="text1"/>
        </w:rPr>
        <w:t xml:space="preserve"> VIII,</w:t>
      </w:r>
      <w:r w:rsidRPr="00B50359">
        <w:rPr>
          <w:rFonts w:ascii="Palatino Linotype" w:eastAsia="Calibri" w:hAnsi="Palatino Linotype" w:cs="Arial"/>
          <w:color w:val="000000" w:themeColor="text1"/>
          <w:lang w:val="es-ES" w:eastAsia="es-MX"/>
        </w:rPr>
        <w:t xml:space="preserve"> 122</w:t>
      </w:r>
      <w:r w:rsidRPr="00B50359">
        <w:rPr>
          <w:rFonts w:ascii="Palatino Linotype" w:hAnsi="Palatino Linotype" w:cs="Times New Roman"/>
          <w:color w:val="000000" w:themeColor="text1"/>
          <w:vertAlign w:val="superscript"/>
          <w:lang w:val="es-ES" w:eastAsia="es-MX"/>
        </w:rPr>
        <w:footnoteReference w:id="6"/>
      </w:r>
      <w:r w:rsidRPr="00B50359">
        <w:rPr>
          <w:rFonts w:ascii="Palatino Linotype" w:eastAsia="Calibri" w:hAnsi="Palatino Linotype" w:cs="Arial"/>
          <w:color w:val="000000" w:themeColor="text1"/>
          <w:lang w:val="es-ES" w:eastAsia="es-MX"/>
        </w:rPr>
        <w:t>, 135</w:t>
      </w:r>
      <w:r w:rsidRPr="00B50359">
        <w:rPr>
          <w:rFonts w:ascii="Palatino Linotype" w:hAnsi="Palatino Linotype" w:cs="Times New Roman"/>
          <w:color w:val="000000" w:themeColor="text1"/>
          <w:vertAlign w:val="superscript"/>
          <w:lang w:val="es-ES" w:eastAsia="es-MX"/>
        </w:rPr>
        <w:footnoteReference w:id="7"/>
      </w:r>
      <w:r w:rsidRPr="00B50359">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1A3D60CA" w14:textId="77777777" w:rsidR="00045745" w:rsidRPr="00B50359" w:rsidRDefault="00045745" w:rsidP="00B50359">
      <w:pPr>
        <w:pStyle w:val="Prrafodelista"/>
        <w:spacing w:line="360" w:lineRule="auto"/>
        <w:ind w:left="0"/>
        <w:jc w:val="both"/>
        <w:rPr>
          <w:rFonts w:ascii="Palatino Linotype" w:hAnsi="Palatino Linotype"/>
          <w:color w:val="000000" w:themeColor="text1"/>
        </w:rPr>
      </w:pPr>
    </w:p>
    <w:p w14:paraId="3FB6DE2E"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B50359">
        <w:rPr>
          <w:rFonts w:ascii="Palatino Linotype" w:eastAsia="Calibri" w:hAnsi="Palatino Linotype" w:cs="Arial"/>
          <w:b/>
          <w:color w:val="000000" w:themeColor="text1"/>
          <w:lang w:val="es-ES" w:eastAsia="es-CO"/>
        </w:rPr>
        <w:t>SUJETO OBLIGADO</w:t>
      </w:r>
      <w:r w:rsidRPr="00B50359">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765869" w14:textId="77777777" w:rsidR="00045745" w:rsidRPr="00B50359" w:rsidRDefault="00045745" w:rsidP="00B50359">
      <w:pPr>
        <w:pStyle w:val="Prrafodelista"/>
        <w:spacing w:line="360" w:lineRule="auto"/>
        <w:ind w:left="0"/>
        <w:jc w:val="both"/>
        <w:rPr>
          <w:rFonts w:ascii="Palatino Linotype" w:hAnsi="Palatino Linotype"/>
          <w:color w:val="000000" w:themeColor="text1"/>
        </w:rPr>
      </w:pPr>
    </w:p>
    <w:p w14:paraId="082A9BD9"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Times New Roman" w:hAnsi="Palatino Linotype" w:cs="Arial"/>
          <w:color w:val="000000" w:themeColor="text1"/>
          <w:lang w:eastAsia="es-MX"/>
        </w:rPr>
        <w:lastRenderedPageBreak/>
        <w:t xml:space="preserve">Siendo así que, </w:t>
      </w:r>
      <w:r w:rsidRPr="00B50359">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B50359">
        <w:rPr>
          <w:rFonts w:ascii="Palatino Linotype" w:hAnsi="Palatino Linotype"/>
          <w:b/>
          <w:color w:val="000000" w:themeColor="text1"/>
        </w:rPr>
        <w:t>SUJETO OBLIGADO</w:t>
      </w:r>
      <w:r w:rsidRPr="00B50359">
        <w:rPr>
          <w:rFonts w:ascii="Palatino Linotype" w:hAnsi="Palatino Linotype"/>
          <w:color w:val="000000" w:themeColor="text1"/>
        </w:rPr>
        <w:t xml:space="preserve">. Dicho acuerdo deberá de contener los </w:t>
      </w:r>
      <w:r w:rsidRPr="00B50359">
        <w:rPr>
          <w:rFonts w:ascii="Palatino Linotype" w:hAnsi="Palatino Linotype"/>
          <w:b/>
          <w:color w:val="000000" w:themeColor="text1"/>
        </w:rPr>
        <w:t>razonamientos lógicos</w:t>
      </w:r>
      <w:r w:rsidRPr="00B50359">
        <w:rPr>
          <w:rFonts w:ascii="Palatino Linotype" w:hAnsi="Palatino Linotype"/>
          <w:color w:val="000000" w:themeColor="text1"/>
        </w:rPr>
        <w:t xml:space="preserve"> mediante los cuales se </w:t>
      </w:r>
      <w:r w:rsidRPr="00B50359">
        <w:rPr>
          <w:rFonts w:ascii="Palatino Linotype" w:hAnsi="Palatino Linotype"/>
          <w:b/>
          <w:color w:val="000000" w:themeColor="text1"/>
        </w:rPr>
        <w:t xml:space="preserve">demuestre </w:t>
      </w:r>
      <w:r w:rsidRPr="00B50359">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5A9964B" w14:textId="77777777" w:rsidR="00045745" w:rsidRPr="00B50359" w:rsidRDefault="00045745" w:rsidP="00B50359">
      <w:pPr>
        <w:pStyle w:val="Prrafodelista"/>
        <w:spacing w:line="360" w:lineRule="auto"/>
        <w:ind w:left="0"/>
        <w:jc w:val="both"/>
        <w:rPr>
          <w:rFonts w:ascii="Palatino Linotype" w:hAnsi="Palatino Linotype"/>
          <w:color w:val="000000" w:themeColor="text1"/>
        </w:rPr>
      </w:pPr>
    </w:p>
    <w:p w14:paraId="35F79982"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6C8D708" w14:textId="77777777" w:rsidR="00045745" w:rsidRPr="00B50359" w:rsidRDefault="00045745" w:rsidP="00B50359">
      <w:pPr>
        <w:pStyle w:val="Prrafodelista"/>
        <w:spacing w:line="360" w:lineRule="auto"/>
        <w:ind w:left="0"/>
        <w:jc w:val="both"/>
        <w:rPr>
          <w:rFonts w:ascii="Palatino Linotype" w:hAnsi="Palatino Linotype"/>
          <w:color w:val="000000" w:themeColor="text1"/>
        </w:rPr>
      </w:pPr>
    </w:p>
    <w:p w14:paraId="11EE40B3"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C34D0FD" w14:textId="77777777" w:rsidR="00045745" w:rsidRPr="00B50359" w:rsidRDefault="00045745" w:rsidP="00B50359">
      <w:pPr>
        <w:pStyle w:val="Prrafodelista"/>
        <w:spacing w:line="360" w:lineRule="auto"/>
        <w:ind w:left="0"/>
        <w:jc w:val="both"/>
        <w:rPr>
          <w:rFonts w:ascii="Palatino Linotype" w:hAnsi="Palatino Linotype"/>
          <w:color w:val="000000" w:themeColor="text1"/>
        </w:rPr>
      </w:pPr>
    </w:p>
    <w:p w14:paraId="1142826F" w14:textId="77777777" w:rsidR="00045745" w:rsidRPr="00B50359" w:rsidRDefault="00045745" w:rsidP="00B50359">
      <w:pPr>
        <w:pStyle w:val="Prrafodelista"/>
        <w:numPr>
          <w:ilvl w:val="0"/>
          <w:numId w:val="1"/>
        </w:numPr>
        <w:spacing w:line="360" w:lineRule="auto"/>
        <w:ind w:left="0" w:firstLine="0"/>
        <w:jc w:val="both"/>
        <w:rPr>
          <w:rFonts w:ascii="Palatino Linotype" w:hAnsi="Palatino Linotype"/>
          <w:color w:val="000000" w:themeColor="text1"/>
        </w:rPr>
      </w:pPr>
      <w:r w:rsidRPr="00B50359">
        <w:rPr>
          <w:rFonts w:ascii="Palatino Linotype" w:eastAsia="Times New Roman" w:hAnsi="Palatino Linotype" w:cs="Arial"/>
          <w:color w:val="000000" w:themeColor="text1"/>
          <w:lang w:val="es-ES"/>
        </w:rPr>
        <w:lastRenderedPageBreak/>
        <w:t>Es decir un documento público testado que no se acompañe del respectivo acuerdo de clasificación no es una versión pública sino un documento alterado.</w:t>
      </w:r>
    </w:p>
    <w:p w14:paraId="1AF2D32F" w14:textId="77777777" w:rsidR="00921F73" w:rsidRPr="00B50359" w:rsidRDefault="00921F73" w:rsidP="00B50359">
      <w:pPr>
        <w:pStyle w:val="Prrafodelista"/>
        <w:autoSpaceDE w:val="0"/>
        <w:autoSpaceDN w:val="0"/>
        <w:adjustRightInd w:val="0"/>
        <w:spacing w:before="240" w:after="240" w:line="360" w:lineRule="auto"/>
        <w:ind w:left="0"/>
        <w:jc w:val="both"/>
        <w:rPr>
          <w:rFonts w:ascii="Palatino Linotype" w:eastAsia="Arial Unicode MS" w:hAnsi="Palatino Linotype" w:cs="Arial"/>
          <w:color w:val="000000" w:themeColor="text1"/>
        </w:rPr>
      </w:pPr>
      <w:bookmarkStart w:id="97" w:name="_Toc475014715"/>
      <w:bookmarkStart w:id="98" w:name="_Toc475381194"/>
      <w:bookmarkStart w:id="99" w:name="_Toc490155969"/>
      <w:bookmarkStart w:id="100" w:name="_Toc490734332"/>
      <w:bookmarkStart w:id="101" w:name="_Toc491854740"/>
      <w:bookmarkStart w:id="102" w:name="_Toc494991893"/>
      <w:bookmarkStart w:id="103" w:name="_Toc513664628"/>
    </w:p>
    <w:p w14:paraId="38988C8B" w14:textId="3E06BBF2" w:rsidR="00045745" w:rsidRPr="00B50359" w:rsidRDefault="00045745" w:rsidP="00B50359">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B50359">
        <w:rPr>
          <w:rFonts w:ascii="Palatino Linotype" w:hAnsi="Palatino Linotype"/>
          <w:color w:val="000000" w:themeColor="text1"/>
          <w:lang w:val="es-ES" w:eastAsia="es-MX"/>
        </w:rPr>
        <w:t xml:space="preserve">Por lo anteriormente expuesto y fundado, este </w:t>
      </w:r>
      <w:r w:rsidRPr="00B50359">
        <w:rPr>
          <w:rFonts w:ascii="Palatino Linotype" w:hAnsi="Palatino Linotype"/>
          <w:b/>
          <w:bCs/>
          <w:color w:val="000000" w:themeColor="text1"/>
          <w:lang w:val="es-ES" w:eastAsia="es-MX"/>
        </w:rPr>
        <w:t>ÓRGANO GARANTE</w:t>
      </w:r>
      <w:r w:rsidRPr="00B50359">
        <w:rPr>
          <w:rFonts w:ascii="Palatino Linotype" w:hAnsi="Palatino Linotype"/>
          <w:color w:val="000000" w:themeColor="text1"/>
          <w:lang w:val="es-ES" w:eastAsia="es-MX"/>
        </w:rPr>
        <w:t xml:space="preserve"> emite los siguientes:</w:t>
      </w:r>
    </w:p>
    <w:p w14:paraId="73370EB3" w14:textId="77777777" w:rsidR="002C38C9" w:rsidRPr="00B50359" w:rsidRDefault="002C38C9" w:rsidP="00B50359">
      <w:pPr>
        <w:pStyle w:val="Ttulo1"/>
        <w:spacing w:line="360" w:lineRule="auto"/>
        <w:ind w:left="2912"/>
        <w:rPr>
          <w:rFonts w:eastAsia="Calibri"/>
          <w:color w:val="auto"/>
          <w:szCs w:val="24"/>
          <w:lang w:val="es-ES" w:eastAsia="es-ES"/>
        </w:rPr>
      </w:pPr>
      <w:bookmarkStart w:id="104" w:name="_Toc25835667"/>
      <w:r w:rsidRPr="00B50359">
        <w:rPr>
          <w:rFonts w:eastAsia="Calibri"/>
          <w:color w:val="auto"/>
          <w:szCs w:val="24"/>
          <w:lang w:val="es-ES" w:eastAsia="es-ES"/>
        </w:rPr>
        <w:t>R E S O L U T I V O S</w:t>
      </w:r>
      <w:bookmarkEnd w:id="97"/>
      <w:bookmarkEnd w:id="98"/>
      <w:bookmarkEnd w:id="99"/>
      <w:bookmarkEnd w:id="100"/>
      <w:bookmarkEnd w:id="101"/>
      <w:bookmarkEnd w:id="102"/>
      <w:bookmarkEnd w:id="103"/>
      <w:bookmarkEnd w:id="104"/>
    </w:p>
    <w:p w14:paraId="134DB3CB" w14:textId="77777777" w:rsidR="00445F8F" w:rsidRPr="00B50359" w:rsidRDefault="00445F8F" w:rsidP="00B50359">
      <w:pPr>
        <w:spacing w:line="360" w:lineRule="auto"/>
        <w:rPr>
          <w:rFonts w:ascii="Palatino Linotype" w:hAnsi="Palatino Linotype"/>
          <w:lang w:val="es-ES"/>
        </w:rPr>
      </w:pPr>
    </w:p>
    <w:p w14:paraId="11E87A06" w14:textId="502D047B" w:rsidR="007A3379" w:rsidRPr="00B50359" w:rsidRDefault="007A3379" w:rsidP="00B50359">
      <w:pPr>
        <w:spacing w:line="360" w:lineRule="auto"/>
        <w:jc w:val="both"/>
        <w:rPr>
          <w:rFonts w:ascii="Palatino Linotype" w:hAnsi="Palatino Linotype" w:cs="Arial"/>
          <w:bCs/>
          <w:lang w:eastAsia="es-MX"/>
        </w:rPr>
      </w:pPr>
      <w:r w:rsidRPr="00B50359">
        <w:rPr>
          <w:rFonts w:ascii="Palatino Linotype" w:eastAsia="Times New Roman" w:hAnsi="Palatino Linotype" w:cs="Arial"/>
          <w:b/>
        </w:rPr>
        <w:t xml:space="preserve">PRIMERO. </w:t>
      </w:r>
      <w:r w:rsidRPr="00B50359">
        <w:rPr>
          <w:rFonts w:ascii="Palatino Linotype" w:eastAsia="Times New Roman" w:hAnsi="Palatino Linotype" w:cs="Arial"/>
        </w:rPr>
        <w:t>Resultan fundadas las</w:t>
      </w:r>
      <w:r w:rsidRPr="00B50359">
        <w:rPr>
          <w:rFonts w:ascii="Palatino Linotype" w:eastAsia="Times New Roman" w:hAnsi="Palatino Linotype" w:cs="Arial"/>
          <w:b/>
        </w:rPr>
        <w:t xml:space="preserve"> </w:t>
      </w:r>
      <w:r w:rsidRPr="00B50359">
        <w:rPr>
          <w:rFonts w:ascii="Palatino Linotype" w:eastAsia="Times New Roman" w:hAnsi="Palatino Linotype" w:cs="Arial"/>
          <w:lang w:val="es-ES"/>
        </w:rPr>
        <w:t xml:space="preserve">razones o motivos de inconformidad hechos valer </w:t>
      </w:r>
      <w:r w:rsidRPr="00B50359">
        <w:rPr>
          <w:rFonts w:ascii="Palatino Linotype" w:eastAsia="Calibri" w:hAnsi="Palatino Linotype" w:cs="Arial"/>
          <w:lang w:val="es-ES"/>
        </w:rPr>
        <w:t xml:space="preserve">en el recurso de revisión </w:t>
      </w:r>
      <w:r w:rsidRPr="00B50359">
        <w:rPr>
          <w:rFonts w:ascii="Palatino Linotype" w:hAnsi="Palatino Linotype" w:cs="Arial"/>
          <w:b/>
          <w:bCs/>
        </w:rPr>
        <w:t>0</w:t>
      </w:r>
      <w:r w:rsidR="00802928" w:rsidRPr="00B50359">
        <w:rPr>
          <w:rFonts w:ascii="Palatino Linotype" w:hAnsi="Palatino Linotype" w:cs="Arial"/>
          <w:b/>
          <w:bCs/>
        </w:rPr>
        <w:t>7718</w:t>
      </w:r>
      <w:r w:rsidRPr="00B50359">
        <w:rPr>
          <w:rFonts w:ascii="Palatino Linotype" w:hAnsi="Palatino Linotype" w:cs="Arial"/>
          <w:b/>
          <w:bCs/>
        </w:rPr>
        <w:t xml:space="preserve">/INFOEM/IP/RR/2019 </w:t>
      </w:r>
      <w:r w:rsidRPr="00B50359">
        <w:rPr>
          <w:rFonts w:ascii="Palatino Linotype" w:hAnsi="Palatino Linotype" w:cs="Arial"/>
          <w:bCs/>
          <w:lang w:eastAsia="es-MX"/>
        </w:rPr>
        <w:t xml:space="preserve">en términos de los </w:t>
      </w:r>
      <w:r w:rsidRPr="00B50359">
        <w:rPr>
          <w:rFonts w:ascii="Palatino Linotype" w:hAnsi="Palatino Linotype" w:cs="Arial"/>
          <w:b/>
          <w:bCs/>
          <w:lang w:eastAsia="es-MX"/>
        </w:rPr>
        <w:t xml:space="preserve">Considerandos CUARTO y QUINTO </w:t>
      </w:r>
      <w:r w:rsidRPr="00B50359">
        <w:rPr>
          <w:rFonts w:ascii="Palatino Linotype" w:hAnsi="Palatino Linotype" w:cs="Arial"/>
          <w:bCs/>
          <w:lang w:eastAsia="es-MX"/>
        </w:rPr>
        <w:t>de la presente resolución.</w:t>
      </w:r>
    </w:p>
    <w:p w14:paraId="1E9DFF24" w14:textId="31668555" w:rsidR="007A3379" w:rsidRPr="00B50359" w:rsidRDefault="007A3379" w:rsidP="00B50359">
      <w:pPr>
        <w:spacing w:before="240" w:after="240" w:line="360" w:lineRule="auto"/>
        <w:jc w:val="both"/>
        <w:rPr>
          <w:rFonts w:ascii="Palatino Linotype" w:eastAsia="Calibri" w:hAnsi="Palatino Linotype" w:cs="Arial"/>
          <w:lang w:val="es-ES"/>
        </w:rPr>
      </w:pPr>
      <w:r w:rsidRPr="00B50359">
        <w:rPr>
          <w:rFonts w:ascii="Palatino Linotype" w:hAnsi="Palatino Linotype"/>
          <w:b/>
        </w:rPr>
        <w:t>SEGUNDO.</w:t>
      </w:r>
      <w:r w:rsidRPr="00B50359">
        <w:rPr>
          <w:rStyle w:val="Ttulo2Car"/>
          <w:b w:val="0"/>
          <w:szCs w:val="24"/>
        </w:rPr>
        <w:t xml:space="preserve"> </w:t>
      </w:r>
      <w:r w:rsidRPr="00B50359">
        <w:rPr>
          <w:rFonts w:ascii="Palatino Linotype" w:eastAsia="Calibri" w:hAnsi="Palatino Linotype" w:cs="Arial"/>
          <w:lang w:val="es-ES"/>
        </w:rPr>
        <w:t>Se</w:t>
      </w:r>
      <w:r w:rsidRPr="00B50359">
        <w:rPr>
          <w:rFonts w:ascii="Palatino Linotype" w:eastAsia="Calibri" w:hAnsi="Palatino Linotype" w:cs="Arial"/>
          <w:b/>
          <w:lang w:val="es-ES"/>
        </w:rPr>
        <w:t xml:space="preserve"> REVOCA </w:t>
      </w:r>
      <w:r w:rsidRPr="00B50359">
        <w:rPr>
          <w:rFonts w:ascii="Palatino Linotype" w:eastAsia="Calibri" w:hAnsi="Palatino Linotype" w:cs="Arial"/>
          <w:lang w:val="es-ES"/>
        </w:rPr>
        <w:t>la respuesta emitida por el</w:t>
      </w:r>
      <w:r w:rsidRPr="00B50359">
        <w:rPr>
          <w:rFonts w:ascii="Palatino Linotype" w:eastAsia="Calibri" w:hAnsi="Palatino Linotype" w:cs="Arial"/>
          <w:b/>
          <w:lang w:val="es-ES"/>
        </w:rPr>
        <w:t xml:space="preserve"> </w:t>
      </w:r>
      <w:r w:rsidR="004B2AFF" w:rsidRPr="00B50359">
        <w:rPr>
          <w:rFonts w:ascii="Palatino Linotype" w:hAnsi="Palatino Linotype" w:cs="Arial"/>
          <w:b/>
        </w:rPr>
        <w:t>Ayuntamiento de Melchor Ocampo</w:t>
      </w:r>
      <w:r w:rsidRPr="00B50359">
        <w:rPr>
          <w:rFonts w:ascii="Palatino Linotype" w:hAnsi="Palatino Linotype" w:cs="Arial"/>
          <w:b/>
        </w:rPr>
        <w:t xml:space="preserve"> </w:t>
      </w:r>
      <w:r w:rsidRPr="00B50359">
        <w:rPr>
          <w:rFonts w:ascii="Palatino Linotype" w:hAnsi="Palatino Linotype"/>
          <w:bCs/>
        </w:rPr>
        <w:t>y se</w:t>
      </w:r>
      <w:r w:rsidRPr="00B50359">
        <w:rPr>
          <w:rFonts w:ascii="Palatino Linotype" w:hAnsi="Palatino Linotype"/>
          <w:b/>
          <w:bCs/>
        </w:rPr>
        <w:t xml:space="preserve"> ORDENA</w:t>
      </w:r>
      <w:r w:rsidRPr="00B50359">
        <w:rPr>
          <w:rFonts w:ascii="Palatino Linotype" w:eastAsia="Times New Roman" w:hAnsi="Palatino Linotype" w:cs="Arial"/>
          <w:lang w:val="es-ES"/>
        </w:rPr>
        <w:t xml:space="preserve"> </w:t>
      </w:r>
      <w:r w:rsidRPr="00B50359">
        <w:rPr>
          <w:rFonts w:ascii="Palatino Linotype" w:eastAsia="Calibri" w:hAnsi="Palatino Linotype" w:cs="Arial"/>
          <w:lang w:val="es-ES"/>
        </w:rPr>
        <w:t xml:space="preserve">entregar vía Sistema de Acceso a la Información Mexiquense </w:t>
      </w:r>
      <w:r w:rsidRPr="00B50359">
        <w:rPr>
          <w:rFonts w:ascii="Palatino Linotype" w:eastAsia="Calibri" w:hAnsi="Palatino Linotype" w:cs="Arial"/>
          <w:b/>
          <w:lang w:val="es-ES"/>
        </w:rPr>
        <w:t xml:space="preserve">(SAIMEX), </w:t>
      </w:r>
      <w:r w:rsidRPr="00B50359">
        <w:rPr>
          <w:rFonts w:ascii="Palatino Linotype" w:hAnsi="Palatino Linotype" w:cs="Arial"/>
        </w:rPr>
        <w:t xml:space="preserve">en </w:t>
      </w:r>
      <w:r w:rsidRPr="00B50359">
        <w:rPr>
          <w:rFonts w:ascii="Palatino Linotype" w:hAnsi="Palatino Linotype" w:cs="Arial"/>
          <w:b/>
        </w:rPr>
        <w:t>versión pública</w:t>
      </w:r>
      <w:r w:rsidRPr="00B50359">
        <w:rPr>
          <w:rFonts w:ascii="Palatino Linotype" w:eastAsia="Calibri" w:hAnsi="Palatino Linotype" w:cs="Arial"/>
          <w:lang w:val="es-ES"/>
        </w:rPr>
        <w:t>, la siguiente información:</w:t>
      </w:r>
    </w:p>
    <w:p w14:paraId="470CC8BB" w14:textId="38821EC3" w:rsidR="00C00255" w:rsidRPr="00B50359" w:rsidRDefault="00802928" w:rsidP="00B50359">
      <w:pPr>
        <w:pStyle w:val="Prrafodelista"/>
        <w:numPr>
          <w:ilvl w:val="3"/>
          <w:numId w:val="1"/>
        </w:numPr>
        <w:tabs>
          <w:tab w:val="left" w:pos="567"/>
        </w:tabs>
        <w:spacing w:before="240" w:after="240" w:line="360" w:lineRule="auto"/>
        <w:ind w:left="567" w:right="567" w:firstLine="0"/>
        <w:jc w:val="both"/>
        <w:rPr>
          <w:rFonts w:ascii="Palatino Linotype" w:hAnsi="Palatino Linotype" w:cs="Arial"/>
        </w:rPr>
      </w:pPr>
      <w:r w:rsidRPr="00B50359">
        <w:rPr>
          <w:rFonts w:ascii="Palatino Linotype" w:hAnsi="Palatino Linotype"/>
          <w:color w:val="000000"/>
        </w:rPr>
        <w:t>Los informes mensuales enviados al Órgano Superior de Fiscalización del Estado de México (OSFEM), contenidos en el disco 4 de enero a diciembre de los años 2016, 2017 y 2018 así como los correspondientes a los meses de enero a julio del año 2019</w:t>
      </w:r>
      <w:r w:rsidR="00045745" w:rsidRPr="00B50359">
        <w:rPr>
          <w:rFonts w:ascii="Palatino Linotype" w:hAnsi="Palatino Linotype" w:cs="Arial"/>
        </w:rPr>
        <w:t>.</w:t>
      </w:r>
    </w:p>
    <w:p w14:paraId="454CF2DF" w14:textId="5404AD45" w:rsidR="007A3379" w:rsidRPr="00B50359" w:rsidRDefault="007A3379" w:rsidP="00B50359">
      <w:pPr>
        <w:spacing w:line="360" w:lineRule="auto"/>
        <w:ind w:left="142"/>
        <w:jc w:val="both"/>
        <w:rPr>
          <w:rFonts w:ascii="Palatino Linotype" w:eastAsia="Calibri" w:hAnsi="Palatino Linotype" w:cs="Arial"/>
          <w:lang w:val="es-ES"/>
        </w:rPr>
      </w:pPr>
      <w:r w:rsidRPr="00B5035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B50359">
        <w:rPr>
          <w:rFonts w:ascii="Palatino Linotype" w:eastAsia="Calibri" w:hAnsi="Palatino Linotype" w:cs="Arial"/>
        </w:rPr>
        <w:lastRenderedPageBreak/>
        <w:t>documental respectivo objeto de las versiones públicas que se formulen y se ponga a disposición de</w:t>
      </w:r>
      <w:r w:rsidR="00045745" w:rsidRPr="00B50359">
        <w:rPr>
          <w:rFonts w:ascii="Palatino Linotype" w:eastAsia="Times New Roman" w:hAnsi="Palatino Linotype" w:cs="Times New Roman"/>
        </w:rPr>
        <w:t>l recurrente</w:t>
      </w:r>
      <w:r w:rsidRPr="00B50359">
        <w:rPr>
          <w:rFonts w:ascii="Palatino Linotype" w:hAnsi="Palatino Linotype"/>
        </w:rPr>
        <w:t>.</w:t>
      </w:r>
    </w:p>
    <w:p w14:paraId="0A41D7D6" w14:textId="77777777" w:rsidR="007A3379" w:rsidRPr="00B50359" w:rsidRDefault="007A3379" w:rsidP="00B50359">
      <w:pPr>
        <w:shd w:val="clear" w:color="auto" w:fill="FFFFFF"/>
        <w:tabs>
          <w:tab w:val="left" w:pos="567"/>
        </w:tabs>
        <w:spacing w:line="360" w:lineRule="auto"/>
        <w:ind w:left="567" w:right="567"/>
        <w:jc w:val="both"/>
        <w:rPr>
          <w:rFonts w:ascii="Palatino Linotype" w:eastAsia="Times New Roman" w:hAnsi="Palatino Linotype" w:cs="Arial"/>
          <w:color w:val="222222"/>
          <w:lang w:val="es-ES" w:eastAsia="es-MX"/>
        </w:rPr>
      </w:pPr>
    </w:p>
    <w:p w14:paraId="0AAA7337" w14:textId="77777777" w:rsidR="007A3379" w:rsidRPr="00B50359" w:rsidRDefault="007A3379" w:rsidP="00B50359">
      <w:pPr>
        <w:tabs>
          <w:tab w:val="left" w:pos="8080"/>
        </w:tabs>
        <w:spacing w:line="360" w:lineRule="auto"/>
        <w:ind w:right="49"/>
        <w:contextualSpacing/>
        <w:jc w:val="both"/>
        <w:rPr>
          <w:rFonts w:ascii="Palatino Linotype" w:eastAsia="Palatino Linotype" w:hAnsi="Palatino Linotype" w:cs="Palatino Linotype"/>
          <w:b/>
        </w:rPr>
      </w:pPr>
      <w:r w:rsidRPr="00B50359">
        <w:rPr>
          <w:rFonts w:ascii="Palatino Linotype" w:eastAsia="Palatino Linotype" w:hAnsi="Palatino Linotype" w:cs="Palatino Linotype"/>
          <w:b/>
        </w:rPr>
        <w:t xml:space="preserve">TERCERO. Notifíquese </w:t>
      </w:r>
      <w:r w:rsidRPr="00B50359">
        <w:rPr>
          <w:rFonts w:ascii="Palatino Linotype" w:eastAsia="Palatino Linotype" w:hAnsi="Palatino Linotype" w:cs="Palatino Linotype"/>
        </w:rPr>
        <w:t xml:space="preserve">al Titular de la Unidad de Transparencia del </w:t>
      </w:r>
      <w:r w:rsidRPr="00B50359">
        <w:rPr>
          <w:rFonts w:ascii="Palatino Linotype" w:eastAsia="Palatino Linotype" w:hAnsi="Palatino Linotype" w:cs="Palatino Linotype"/>
          <w:b/>
        </w:rPr>
        <w:t>SUJETO OBLIGADO</w:t>
      </w:r>
      <w:r w:rsidRPr="00B5035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5035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812B3F6" w14:textId="77777777" w:rsidR="007A3379" w:rsidRPr="00B50359" w:rsidRDefault="007A3379" w:rsidP="00B50359">
      <w:pPr>
        <w:shd w:val="clear" w:color="auto" w:fill="FFFFFF"/>
        <w:spacing w:line="360" w:lineRule="auto"/>
        <w:jc w:val="both"/>
        <w:rPr>
          <w:rFonts w:ascii="Palatino Linotype" w:eastAsia="Times New Roman" w:hAnsi="Palatino Linotype" w:cs="Arial"/>
          <w:b/>
        </w:rPr>
      </w:pPr>
    </w:p>
    <w:p w14:paraId="108EB9F0" w14:textId="6345DAA7" w:rsidR="007A3379" w:rsidRPr="00B50359" w:rsidRDefault="007A3379" w:rsidP="00B50359">
      <w:pPr>
        <w:shd w:val="clear" w:color="auto" w:fill="FFFFFF"/>
        <w:spacing w:line="360" w:lineRule="auto"/>
        <w:jc w:val="both"/>
        <w:rPr>
          <w:rFonts w:ascii="Palatino Linotype" w:hAnsi="Palatino Linotype"/>
        </w:rPr>
      </w:pPr>
      <w:r w:rsidRPr="00B50359">
        <w:rPr>
          <w:rFonts w:ascii="Palatino Linotype" w:eastAsia="Times New Roman" w:hAnsi="Palatino Linotype" w:cs="Arial"/>
          <w:b/>
        </w:rPr>
        <w:t xml:space="preserve">CUARTO. </w:t>
      </w:r>
      <w:r w:rsidRPr="00B50359">
        <w:rPr>
          <w:rFonts w:ascii="Palatino Linotype" w:eastAsia="Times New Roman" w:hAnsi="Palatino Linotype" w:cs="Times New Roman"/>
          <w:b/>
          <w:bCs/>
          <w:color w:val="222222"/>
          <w:lang w:val="es-ES"/>
        </w:rPr>
        <w:t>Notifíquese a</w:t>
      </w:r>
      <w:r w:rsidRPr="00B50359">
        <w:rPr>
          <w:rFonts w:ascii="Palatino Linotype" w:hAnsi="Palatino Linotype"/>
          <w:b/>
        </w:rPr>
        <w:t xml:space="preserve"> </w:t>
      </w:r>
      <w:r w:rsidR="00045745" w:rsidRPr="00B50359">
        <w:rPr>
          <w:rFonts w:ascii="Palatino Linotype" w:eastAsia="Times New Roman" w:hAnsi="Palatino Linotype" w:cs="Times New Roman"/>
          <w:b/>
        </w:rPr>
        <w:t xml:space="preserve">la parte recurrente </w:t>
      </w:r>
      <w:r w:rsidRPr="00B50359">
        <w:rPr>
          <w:rFonts w:ascii="Palatino Linotype" w:hAnsi="Palatino Linotype"/>
        </w:rPr>
        <w:t>la presente resolución</w:t>
      </w:r>
      <w:r w:rsidR="00802928" w:rsidRPr="00B50359">
        <w:rPr>
          <w:rFonts w:ascii="Palatino Linotype" w:hAnsi="Palatino Linotype"/>
        </w:rPr>
        <w:t>.</w:t>
      </w:r>
    </w:p>
    <w:p w14:paraId="4E7FF04C" w14:textId="77777777" w:rsidR="007A3379" w:rsidRPr="00B50359" w:rsidRDefault="007A3379" w:rsidP="00B50359">
      <w:pPr>
        <w:shd w:val="clear" w:color="auto" w:fill="FFFFFF"/>
        <w:spacing w:line="360" w:lineRule="auto"/>
        <w:jc w:val="both"/>
        <w:rPr>
          <w:rFonts w:ascii="Palatino Linotype" w:hAnsi="Palatino Linotype"/>
        </w:rPr>
      </w:pPr>
    </w:p>
    <w:p w14:paraId="1D3271B9" w14:textId="12608145" w:rsidR="007A3379" w:rsidRPr="00B50359" w:rsidRDefault="007A3379" w:rsidP="00B50359">
      <w:pPr>
        <w:shd w:val="clear" w:color="auto" w:fill="FFFFFF"/>
        <w:spacing w:line="360" w:lineRule="auto"/>
        <w:jc w:val="both"/>
        <w:rPr>
          <w:rFonts w:ascii="Palatino Linotype" w:eastAsia="MS Mincho" w:hAnsi="Palatino Linotype" w:cs="Times New Roman"/>
          <w:lang w:val="es-ES"/>
        </w:rPr>
      </w:pPr>
      <w:r w:rsidRPr="00B50359">
        <w:rPr>
          <w:rFonts w:ascii="Palatino Linotype" w:eastAsia="MS Mincho" w:hAnsi="Palatino Linotype" w:cs="Times New Roman"/>
          <w:b/>
          <w:lang w:val="es-MX"/>
        </w:rPr>
        <w:t>QUINTO.</w:t>
      </w:r>
      <w:r w:rsidRPr="00B50359">
        <w:rPr>
          <w:rFonts w:ascii="Palatino Linotype" w:eastAsia="MS Mincho" w:hAnsi="Palatino Linotype" w:cs="Times New Roman"/>
          <w:lang w:val="es-MX"/>
        </w:rPr>
        <w:t xml:space="preserve"> </w:t>
      </w:r>
      <w:r w:rsidR="00045745" w:rsidRPr="00B50359">
        <w:rPr>
          <w:rFonts w:ascii="Palatino Linotype" w:eastAsia="MS Mincho" w:hAnsi="Palatino Linotype" w:cs="Times New Roman"/>
          <w:lang w:val="es-ES"/>
        </w:rPr>
        <w:t xml:space="preserve">Se hace del conocimiento del recurrente </w:t>
      </w:r>
      <w:r w:rsidRPr="00B5035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50359">
        <w:rPr>
          <w:rFonts w:ascii="Palatino Linotype" w:eastAsia="MS Mincho" w:hAnsi="Palatino Linotype" w:cs="Times New Roman"/>
          <w:bCs/>
          <w:lang w:val="es-ES"/>
        </w:rPr>
        <w:t>vía juicio de amparo</w:t>
      </w:r>
      <w:r w:rsidRPr="00B50359">
        <w:rPr>
          <w:rFonts w:ascii="Palatino Linotype" w:eastAsia="MS Mincho" w:hAnsi="Palatino Linotype" w:cs="Times New Roman"/>
          <w:lang w:val="es-ES"/>
        </w:rPr>
        <w:t xml:space="preserve"> en los términos de las leyes aplicables.</w:t>
      </w:r>
    </w:p>
    <w:p w14:paraId="223BD30E" w14:textId="77777777" w:rsidR="002C38C9" w:rsidRDefault="002C38C9" w:rsidP="00B50359">
      <w:pPr>
        <w:spacing w:line="360" w:lineRule="auto"/>
        <w:rPr>
          <w:rFonts w:ascii="Palatino Linotype" w:hAnsi="Palatino Linotype"/>
          <w:lang w:val="es-ES"/>
        </w:rPr>
      </w:pPr>
    </w:p>
    <w:p w14:paraId="236518F8" w14:textId="77777777" w:rsidR="00B50359" w:rsidRDefault="00B50359" w:rsidP="00B50359">
      <w:pPr>
        <w:spacing w:line="360" w:lineRule="auto"/>
        <w:rPr>
          <w:rFonts w:ascii="Palatino Linotype" w:hAnsi="Palatino Linotype"/>
          <w:lang w:val="es-ES"/>
        </w:rPr>
      </w:pPr>
    </w:p>
    <w:p w14:paraId="24B0C994" w14:textId="77777777" w:rsidR="00B50359" w:rsidRDefault="00B50359" w:rsidP="00B50359">
      <w:pPr>
        <w:spacing w:line="360" w:lineRule="auto"/>
        <w:rPr>
          <w:rFonts w:ascii="Palatino Linotype" w:hAnsi="Palatino Linotype"/>
          <w:lang w:val="es-ES"/>
        </w:rPr>
      </w:pPr>
    </w:p>
    <w:p w14:paraId="2D32033D" w14:textId="77777777" w:rsidR="00B50359" w:rsidRDefault="00B50359" w:rsidP="00B50359">
      <w:pPr>
        <w:spacing w:line="360" w:lineRule="auto"/>
        <w:rPr>
          <w:rFonts w:ascii="Palatino Linotype" w:hAnsi="Palatino Linotype"/>
          <w:lang w:val="es-ES"/>
        </w:rPr>
      </w:pPr>
    </w:p>
    <w:p w14:paraId="72B31825" w14:textId="77777777" w:rsidR="00B50359" w:rsidRDefault="00B50359" w:rsidP="00B50359">
      <w:pPr>
        <w:spacing w:line="360" w:lineRule="auto"/>
        <w:rPr>
          <w:rFonts w:ascii="Palatino Linotype" w:hAnsi="Palatino Linotype"/>
          <w:lang w:val="es-ES"/>
        </w:rPr>
      </w:pPr>
    </w:p>
    <w:p w14:paraId="5BB22D3D" w14:textId="77777777" w:rsidR="00B50359" w:rsidRDefault="00B50359" w:rsidP="00B50359">
      <w:pPr>
        <w:spacing w:line="360" w:lineRule="auto"/>
        <w:rPr>
          <w:rFonts w:ascii="Palatino Linotype" w:hAnsi="Palatino Linotype"/>
          <w:lang w:val="es-ES"/>
        </w:rPr>
      </w:pPr>
    </w:p>
    <w:p w14:paraId="5D7E6948" w14:textId="77777777" w:rsidR="00B50359" w:rsidRPr="00B50359" w:rsidRDefault="00B50359" w:rsidP="00B50359">
      <w:pPr>
        <w:spacing w:line="360" w:lineRule="auto"/>
        <w:rPr>
          <w:rFonts w:ascii="Palatino Linotype" w:hAnsi="Palatino Linotype"/>
          <w:lang w:val="es-ES"/>
        </w:rPr>
      </w:pPr>
    </w:p>
    <w:bookmarkEnd w:id="0"/>
    <w:bookmarkEnd w:id="1"/>
    <w:bookmarkEnd w:id="69"/>
    <w:bookmarkEnd w:id="70"/>
    <w:p w14:paraId="11846E65" w14:textId="7ABCAE02" w:rsidR="00151FD7" w:rsidRPr="00B50359" w:rsidRDefault="00151FD7" w:rsidP="00B50359">
      <w:pPr>
        <w:spacing w:line="360" w:lineRule="auto"/>
        <w:jc w:val="both"/>
        <w:rPr>
          <w:rFonts w:ascii="Palatino Linotype" w:hAnsi="Palatino Linotype"/>
        </w:rPr>
      </w:pPr>
      <w:r w:rsidRPr="00B50359">
        <w:rPr>
          <w:rFonts w:ascii="Palatino Linotype" w:hAnsi="Palatino Linotype" w:cs="Arial"/>
        </w:rPr>
        <w:lastRenderedPageBreak/>
        <w:t>ASÍ LO RESUELVE, POR UNANIMIDAD DE VOTOS, EL PLENO DEL</w:t>
      </w:r>
      <w:r w:rsidRPr="00B50359">
        <w:rPr>
          <w:rFonts w:ascii="Palatino Linotype" w:eastAsia="Arial Unicode MS" w:hAnsi="Palatino Linotype" w:cs="Arial"/>
        </w:rPr>
        <w:t xml:space="preserve"> INSTITUTO DE TRANSPARENCIA, ACCESO A LA INFORMACIÓN PÚBLICA Y PROTECCIÓN DE DATOS PERSONALES DEL ESTADO DE MÉXICO Y MUNICIPIOS</w:t>
      </w:r>
      <w:r w:rsidRPr="00B50359">
        <w:rPr>
          <w:rFonts w:ascii="Palatino Linotype" w:hAnsi="Palatino Linotype" w:cs="Arial"/>
        </w:rPr>
        <w:t>, CONFORMADO POR LOS COMISIONADOS ZULEMA MARTÍNEZ SÁNCHEZ, EVA ABAID YAPUR, JOSÉ GUADALUPE LUNA HERNÁNDEZ, JAVIER MARTÍNEZ CRUZ Y LUIS GUSTAVO PARRA NORIEGA</w:t>
      </w:r>
      <w:r w:rsidR="009874B1">
        <w:rPr>
          <w:rFonts w:ascii="Palatino Linotype" w:hAnsi="Palatino Linotype" w:cs="Arial"/>
        </w:rPr>
        <w:t xml:space="preserve"> EMITIENDO VOTO PARTICULAR</w:t>
      </w:r>
      <w:r w:rsidRPr="00B50359">
        <w:rPr>
          <w:rFonts w:ascii="Palatino Linotype" w:hAnsi="Palatino Linotype" w:cs="Arial"/>
        </w:rPr>
        <w:t xml:space="preserve">, EN LA </w:t>
      </w:r>
      <w:r w:rsidR="00802928" w:rsidRPr="00B50359">
        <w:rPr>
          <w:rFonts w:ascii="Palatino Linotype" w:hAnsi="Palatino Linotype" w:cs="Arial"/>
        </w:rPr>
        <w:t>CUADRA</w:t>
      </w:r>
      <w:r w:rsidR="00B50359">
        <w:rPr>
          <w:rFonts w:ascii="Palatino Linotype" w:hAnsi="Palatino Linotype" w:cs="Arial"/>
        </w:rPr>
        <w:t xml:space="preserve">GÉSIMA QUINTA SESIÓN ORDINARIA CELEBRADA EL CUATRO </w:t>
      </w:r>
      <w:r w:rsidRPr="00B50359">
        <w:rPr>
          <w:rFonts w:ascii="Palatino Linotype" w:eastAsia="Times New Roman" w:hAnsi="Palatino Linotype" w:cs="Arial"/>
          <w:color w:val="000000"/>
          <w:lang w:eastAsia="es-MX"/>
        </w:rPr>
        <w:t xml:space="preserve">DE </w:t>
      </w:r>
      <w:r w:rsidR="00802928" w:rsidRPr="00B50359">
        <w:rPr>
          <w:rFonts w:ascii="Palatino Linotype" w:eastAsia="Times New Roman" w:hAnsi="Palatino Linotype" w:cs="Arial"/>
          <w:color w:val="000000"/>
          <w:lang w:eastAsia="es-MX"/>
        </w:rPr>
        <w:t>DICIEMBRE</w:t>
      </w:r>
      <w:r w:rsidRPr="00B50359">
        <w:rPr>
          <w:rFonts w:ascii="Palatino Linotype" w:eastAsia="Times New Roman" w:hAnsi="Palatino Linotype" w:cs="Arial"/>
          <w:color w:val="000000"/>
          <w:lang w:eastAsia="es-MX"/>
        </w:rPr>
        <w:t xml:space="preserve"> DE</w:t>
      </w:r>
      <w:r w:rsidRPr="00B50359">
        <w:rPr>
          <w:rFonts w:ascii="Palatino Linotype" w:hAnsi="Palatino Linotype" w:cs="Arial"/>
        </w:rPr>
        <w:t xml:space="preserve"> DOS MIL DIECINUEVE, ANTE EL SECRETARIO TÉCNICO DEL PLENO, ALEXIS TAPIA RAMÍREZ.</w:t>
      </w:r>
    </w:p>
    <w:p w14:paraId="44323424" w14:textId="280BF87A" w:rsidR="00273B0A" w:rsidRPr="00B50359" w:rsidRDefault="00273B0A" w:rsidP="00B50359">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B50359" w14:paraId="281526A4" w14:textId="77777777" w:rsidTr="00551D75">
        <w:trPr>
          <w:jc w:val="center"/>
        </w:trPr>
        <w:tc>
          <w:tcPr>
            <w:tcW w:w="10368" w:type="dxa"/>
            <w:gridSpan w:val="2"/>
          </w:tcPr>
          <w:p w14:paraId="550712F5" w14:textId="77777777" w:rsidR="00273B0A" w:rsidRPr="00B50359" w:rsidRDefault="00273B0A" w:rsidP="00B50359">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B50359" w14:paraId="45B7804C" w14:textId="77777777" w:rsidTr="00273B0A">
              <w:trPr>
                <w:jc w:val="center"/>
              </w:trPr>
              <w:tc>
                <w:tcPr>
                  <w:tcW w:w="10240" w:type="dxa"/>
                  <w:gridSpan w:val="2"/>
                  <w:shd w:val="clear" w:color="auto" w:fill="auto"/>
                </w:tcPr>
                <w:p w14:paraId="0B6F1E98" w14:textId="77777777" w:rsidR="00273B0A" w:rsidRPr="00B50359" w:rsidRDefault="00273B0A" w:rsidP="00B50359">
                  <w:pPr>
                    <w:spacing w:line="360" w:lineRule="auto"/>
                    <w:rPr>
                      <w:rFonts w:ascii="Palatino Linotype" w:hAnsi="Palatino Linotype" w:cs="Arial"/>
                      <w:b/>
                    </w:rPr>
                  </w:pPr>
                  <w:bookmarkStart w:id="105" w:name="_GoBack"/>
                  <w:bookmarkEnd w:id="105"/>
                </w:p>
                <w:p w14:paraId="40F55BAD" w14:textId="77777777" w:rsidR="00273B0A" w:rsidRPr="00B50359" w:rsidRDefault="00273B0A" w:rsidP="00B50359">
                  <w:pPr>
                    <w:spacing w:line="360" w:lineRule="auto"/>
                    <w:jc w:val="center"/>
                    <w:rPr>
                      <w:rFonts w:ascii="Palatino Linotype" w:hAnsi="Palatino Linotype" w:cs="Arial"/>
                      <w:b/>
                    </w:rPr>
                  </w:pPr>
                </w:p>
                <w:p w14:paraId="1FCAC701"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Zulema Martínez Sánchez</w:t>
                  </w:r>
                </w:p>
                <w:p w14:paraId="41412BF5"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rPr>
                    <w:t>Comisionada Presidenta</w:t>
                  </w:r>
                </w:p>
                <w:p w14:paraId="7C40317D"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 xml:space="preserve">(RÚBRICA) </w:t>
                  </w:r>
                </w:p>
              </w:tc>
            </w:tr>
            <w:tr w:rsidR="00273B0A" w:rsidRPr="00B50359" w14:paraId="0B6282FF" w14:textId="77777777" w:rsidTr="00273B0A">
              <w:trPr>
                <w:jc w:val="center"/>
              </w:trPr>
              <w:tc>
                <w:tcPr>
                  <w:tcW w:w="5182" w:type="dxa"/>
                  <w:shd w:val="clear" w:color="auto" w:fill="auto"/>
                </w:tcPr>
                <w:p w14:paraId="2BC1AF10" w14:textId="77777777" w:rsidR="00273B0A" w:rsidRPr="00B50359" w:rsidRDefault="00273B0A" w:rsidP="00B50359">
                  <w:pPr>
                    <w:spacing w:line="360" w:lineRule="auto"/>
                    <w:jc w:val="center"/>
                    <w:rPr>
                      <w:rFonts w:ascii="Palatino Linotype" w:hAnsi="Palatino Linotype" w:cs="Arial"/>
                      <w:b/>
                    </w:rPr>
                  </w:pPr>
                </w:p>
                <w:p w14:paraId="4065CF48" w14:textId="77777777" w:rsidR="00273B0A" w:rsidRPr="00B50359" w:rsidRDefault="00273B0A" w:rsidP="00B50359">
                  <w:pPr>
                    <w:spacing w:line="360" w:lineRule="auto"/>
                    <w:rPr>
                      <w:rFonts w:ascii="Palatino Linotype" w:hAnsi="Palatino Linotype" w:cs="Arial"/>
                      <w:b/>
                    </w:rPr>
                  </w:pPr>
                </w:p>
                <w:p w14:paraId="1CCDC829" w14:textId="77777777" w:rsidR="00273B0A" w:rsidRPr="00B50359" w:rsidRDefault="00273B0A" w:rsidP="00B50359">
                  <w:pPr>
                    <w:spacing w:line="360" w:lineRule="auto"/>
                    <w:jc w:val="center"/>
                    <w:rPr>
                      <w:rFonts w:ascii="Palatino Linotype" w:hAnsi="Palatino Linotype" w:cs="Arial"/>
                      <w:b/>
                    </w:rPr>
                  </w:pPr>
                </w:p>
                <w:p w14:paraId="1D849FEB"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 xml:space="preserve">Eva </w:t>
                  </w:r>
                  <w:proofErr w:type="spellStart"/>
                  <w:r w:rsidRPr="00B50359">
                    <w:rPr>
                      <w:rFonts w:ascii="Palatino Linotype" w:hAnsi="Palatino Linotype" w:cs="Arial"/>
                      <w:b/>
                    </w:rPr>
                    <w:t>Abaid</w:t>
                  </w:r>
                  <w:proofErr w:type="spellEnd"/>
                  <w:r w:rsidRPr="00B50359">
                    <w:rPr>
                      <w:rFonts w:ascii="Palatino Linotype" w:hAnsi="Palatino Linotype" w:cs="Arial"/>
                      <w:b/>
                    </w:rPr>
                    <w:t xml:space="preserve"> </w:t>
                  </w:r>
                  <w:proofErr w:type="spellStart"/>
                  <w:r w:rsidRPr="00B50359">
                    <w:rPr>
                      <w:rFonts w:ascii="Palatino Linotype" w:hAnsi="Palatino Linotype" w:cs="Arial"/>
                      <w:b/>
                    </w:rPr>
                    <w:t>Yapur</w:t>
                  </w:r>
                  <w:proofErr w:type="spellEnd"/>
                </w:p>
                <w:p w14:paraId="03F7B7BE" w14:textId="777777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rPr>
                    <w:t>Comisionada</w:t>
                  </w:r>
                </w:p>
                <w:p w14:paraId="51509E6F"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(RÚBRICA)</w:t>
                  </w:r>
                </w:p>
              </w:tc>
              <w:tc>
                <w:tcPr>
                  <w:tcW w:w="5058" w:type="dxa"/>
                  <w:shd w:val="clear" w:color="auto" w:fill="auto"/>
                </w:tcPr>
                <w:p w14:paraId="1CDADAD3" w14:textId="77777777" w:rsidR="00273B0A" w:rsidRPr="00B50359" w:rsidRDefault="00273B0A" w:rsidP="00B50359">
                  <w:pPr>
                    <w:spacing w:line="360" w:lineRule="auto"/>
                    <w:jc w:val="center"/>
                    <w:rPr>
                      <w:rFonts w:ascii="Palatino Linotype" w:hAnsi="Palatino Linotype" w:cs="Arial"/>
                      <w:b/>
                    </w:rPr>
                  </w:pPr>
                </w:p>
                <w:p w14:paraId="1309839B" w14:textId="77777777" w:rsidR="00273B0A" w:rsidRPr="00B50359" w:rsidRDefault="00273B0A" w:rsidP="00B50359">
                  <w:pPr>
                    <w:spacing w:line="360" w:lineRule="auto"/>
                    <w:rPr>
                      <w:rFonts w:ascii="Palatino Linotype" w:hAnsi="Palatino Linotype" w:cs="Arial"/>
                      <w:b/>
                    </w:rPr>
                  </w:pPr>
                </w:p>
                <w:p w14:paraId="6F0A9890" w14:textId="77777777" w:rsidR="00273B0A" w:rsidRPr="00B50359" w:rsidRDefault="00273B0A" w:rsidP="00B50359">
                  <w:pPr>
                    <w:spacing w:line="360" w:lineRule="auto"/>
                    <w:jc w:val="center"/>
                    <w:rPr>
                      <w:rFonts w:ascii="Palatino Linotype" w:hAnsi="Palatino Linotype" w:cs="Arial"/>
                      <w:b/>
                    </w:rPr>
                  </w:pPr>
                </w:p>
                <w:p w14:paraId="048BC28E"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José Guadalupe Luna Hernández</w:t>
                  </w:r>
                </w:p>
                <w:p w14:paraId="00B366FB" w14:textId="777777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rPr>
                    <w:t>Comisionado</w:t>
                  </w:r>
                </w:p>
                <w:p w14:paraId="7D8250CB"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(RÚBRICA)</w:t>
                  </w:r>
                </w:p>
              </w:tc>
            </w:tr>
            <w:tr w:rsidR="00273B0A" w:rsidRPr="00B50359" w14:paraId="79CD4A7F" w14:textId="77777777" w:rsidTr="00273B0A">
              <w:trPr>
                <w:jc w:val="center"/>
              </w:trPr>
              <w:tc>
                <w:tcPr>
                  <w:tcW w:w="5182" w:type="dxa"/>
                  <w:shd w:val="clear" w:color="auto" w:fill="auto"/>
                </w:tcPr>
                <w:p w14:paraId="5D482A68" w14:textId="77777777" w:rsidR="00273B0A" w:rsidRPr="00B50359" w:rsidRDefault="00273B0A" w:rsidP="00B50359">
                  <w:pPr>
                    <w:spacing w:line="360" w:lineRule="auto"/>
                    <w:jc w:val="center"/>
                    <w:rPr>
                      <w:rFonts w:ascii="Palatino Linotype" w:hAnsi="Palatino Linotype" w:cs="Arial"/>
                      <w:b/>
                    </w:rPr>
                  </w:pPr>
                </w:p>
                <w:p w14:paraId="348FB358" w14:textId="77777777" w:rsidR="00273B0A" w:rsidRPr="00B50359" w:rsidRDefault="00273B0A" w:rsidP="00B50359">
                  <w:pPr>
                    <w:spacing w:line="360" w:lineRule="auto"/>
                    <w:ind w:left="635"/>
                    <w:jc w:val="center"/>
                    <w:rPr>
                      <w:rFonts w:ascii="Palatino Linotype" w:hAnsi="Palatino Linotype" w:cs="Arial"/>
                      <w:b/>
                    </w:rPr>
                  </w:pPr>
                </w:p>
                <w:p w14:paraId="07E00F76" w14:textId="77777777" w:rsidR="00273B0A" w:rsidRPr="00B50359" w:rsidRDefault="00273B0A" w:rsidP="00B50359">
                  <w:pPr>
                    <w:spacing w:line="360" w:lineRule="auto"/>
                    <w:jc w:val="center"/>
                    <w:rPr>
                      <w:rFonts w:ascii="Palatino Linotype" w:hAnsi="Palatino Linotype" w:cs="Arial"/>
                      <w:b/>
                    </w:rPr>
                  </w:pPr>
                </w:p>
                <w:p w14:paraId="27FF5607" w14:textId="77777777" w:rsidR="00B50359" w:rsidRDefault="00B50359" w:rsidP="00B50359">
                  <w:pPr>
                    <w:spacing w:line="360" w:lineRule="auto"/>
                    <w:jc w:val="center"/>
                    <w:rPr>
                      <w:rFonts w:ascii="Palatino Linotype" w:hAnsi="Palatino Linotype" w:cs="Arial"/>
                      <w:b/>
                    </w:rPr>
                  </w:pPr>
                </w:p>
                <w:p w14:paraId="099413D4" w14:textId="77777777" w:rsidR="00B50359" w:rsidRDefault="00B50359" w:rsidP="00B50359">
                  <w:pPr>
                    <w:spacing w:line="360" w:lineRule="auto"/>
                    <w:jc w:val="center"/>
                    <w:rPr>
                      <w:rFonts w:ascii="Palatino Linotype" w:hAnsi="Palatino Linotype" w:cs="Arial"/>
                      <w:b/>
                    </w:rPr>
                  </w:pPr>
                </w:p>
                <w:p w14:paraId="10C951DC" w14:textId="77777777" w:rsidR="00B50359" w:rsidRDefault="00B50359" w:rsidP="00B50359">
                  <w:pPr>
                    <w:spacing w:line="360" w:lineRule="auto"/>
                    <w:jc w:val="center"/>
                    <w:rPr>
                      <w:rFonts w:ascii="Palatino Linotype" w:hAnsi="Palatino Linotype" w:cs="Arial"/>
                      <w:b/>
                    </w:rPr>
                  </w:pPr>
                </w:p>
                <w:p w14:paraId="39BDE933"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Javier Martínez Cruz</w:t>
                  </w:r>
                </w:p>
                <w:p w14:paraId="45A8205F" w14:textId="777777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rPr>
                    <w:t>Comisionado</w:t>
                  </w:r>
                </w:p>
                <w:p w14:paraId="5DEEA3FE" w14:textId="777777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b/>
                    </w:rPr>
                    <w:t>(RÚBRICA)</w:t>
                  </w:r>
                </w:p>
              </w:tc>
              <w:tc>
                <w:tcPr>
                  <w:tcW w:w="5058" w:type="dxa"/>
                  <w:shd w:val="clear" w:color="auto" w:fill="auto"/>
                </w:tcPr>
                <w:p w14:paraId="27162C0E" w14:textId="77777777" w:rsidR="00273B0A" w:rsidRPr="00B50359" w:rsidRDefault="00273B0A" w:rsidP="00B50359">
                  <w:pPr>
                    <w:spacing w:line="360" w:lineRule="auto"/>
                    <w:jc w:val="center"/>
                    <w:rPr>
                      <w:rFonts w:ascii="Palatino Linotype" w:hAnsi="Palatino Linotype" w:cs="Arial"/>
                      <w:b/>
                    </w:rPr>
                  </w:pPr>
                </w:p>
                <w:p w14:paraId="18A4D454" w14:textId="77777777" w:rsidR="00273B0A" w:rsidRPr="00B50359" w:rsidRDefault="00273B0A" w:rsidP="00B50359">
                  <w:pPr>
                    <w:spacing w:line="360" w:lineRule="auto"/>
                    <w:jc w:val="center"/>
                    <w:rPr>
                      <w:rFonts w:ascii="Palatino Linotype" w:hAnsi="Palatino Linotype" w:cs="Arial"/>
                      <w:b/>
                    </w:rPr>
                  </w:pPr>
                </w:p>
                <w:p w14:paraId="067259AF" w14:textId="77777777" w:rsidR="00273B0A" w:rsidRPr="00B50359" w:rsidRDefault="00273B0A" w:rsidP="00B50359">
                  <w:pPr>
                    <w:spacing w:line="360" w:lineRule="auto"/>
                    <w:jc w:val="center"/>
                    <w:rPr>
                      <w:rFonts w:ascii="Palatino Linotype" w:hAnsi="Palatino Linotype" w:cs="Arial"/>
                      <w:b/>
                    </w:rPr>
                  </w:pPr>
                </w:p>
                <w:p w14:paraId="16560DFC" w14:textId="77777777" w:rsidR="00B50359" w:rsidRDefault="00B50359" w:rsidP="00B50359">
                  <w:pPr>
                    <w:spacing w:line="360" w:lineRule="auto"/>
                    <w:jc w:val="center"/>
                    <w:rPr>
                      <w:rFonts w:ascii="Palatino Linotype" w:hAnsi="Palatino Linotype" w:cs="Arial"/>
                      <w:b/>
                    </w:rPr>
                  </w:pPr>
                </w:p>
                <w:p w14:paraId="7E6344B3" w14:textId="77777777" w:rsidR="00B50359" w:rsidRDefault="00B50359" w:rsidP="00B50359">
                  <w:pPr>
                    <w:spacing w:line="360" w:lineRule="auto"/>
                    <w:jc w:val="center"/>
                    <w:rPr>
                      <w:rFonts w:ascii="Palatino Linotype" w:hAnsi="Palatino Linotype" w:cs="Arial"/>
                      <w:b/>
                    </w:rPr>
                  </w:pPr>
                </w:p>
                <w:p w14:paraId="414F8428" w14:textId="77777777" w:rsidR="00B50359" w:rsidRDefault="00B50359" w:rsidP="00B50359">
                  <w:pPr>
                    <w:spacing w:line="360" w:lineRule="auto"/>
                    <w:jc w:val="center"/>
                    <w:rPr>
                      <w:rFonts w:ascii="Palatino Linotype" w:hAnsi="Palatino Linotype" w:cs="Arial"/>
                      <w:b/>
                    </w:rPr>
                  </w:pPr>
                </w:p>
                <w:p w14:paraId="6BE746C5"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Luis Gustavo Parra Noriega</w:t>
                  </w:r>
                </w:p>
                <w:p w14:paraId="2292D640" w14:textId="777777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rPr>
                    <w:t>Comisionado</w:t>
                  </w:r>
                </w:p>
                <w:p w14:paraId="76321144"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(RÚBRICA)</w:t>
                  </w:r>
                </w:p>
              </w:tc>
            </w:tr>
            <w:tr w:rsidR="00273B0A" w:rsidRPr="00B50359" w14:paraId="2B4DC956" w14:textId="77777777" w:rsidTr="00B50359">
              <w:trPr>
                <w:trHeight w:val="3254"/>
                <w:jc w:val="center"/>
              </w:trPr>
              <w:tc>
                <w:tcPr>
                  <w:tcW w:w="10240" w:type="dxa"/>
                  <w:gridSpan w:val="2"/>
                  <w:shd w:val="clear" w:color="auto" w:fill="auto"/>
                </w:tcPr>
                <w:p w14:paraId="53AFE073" w14:textId="12EEC95B" w:rsidR="00273B0A" w:rsidRPr="00B50359" w:rsidRDefault="00273B0A" w:rsidP="00B50359">
                  <w:pPr>
                    <w:tabs>
                      <w:tab w:val="left" w:pos="3720"/>
                    </w:tabs>
                    <w:spacing w:line="360" w:lineRule="auto"/>
                    <w:jc w:val="center"/>
                    <w:rPr>
                      <w:rFonts w:ascii="Palatino Linotype" w:hAnsi="Palatino Linotype" w:cs="Arial"/>
                      <w:b/>
                    </w:rPr>
                  </w:pPr>
                </w:p>
                <w:p w14:paraId="1D426E6D" w14:textId="77777777" w:rsidR="00273B0A" w:rsidRPr="00B50359" w:rsidRDefault="00273B0A" w:rsidP="00B50359">
                  <w:pPr>
                    <w:spacing w:line="360" w:lineRule="auto"/>
                    <w:ind w:left="635"/>
                    <w:jc w:val="center"/>
                    <w:rPr>
                      <w:rFonts w:ascii="Palatino Linotype" w:hAnsi="Palatino Linotype" w:cs="Arial"/>
                      <w:b/>
                    </w:rPr>
                  </w:pPr>
                </w:p>
                <w:p w14:paraId="18930C7D" w14:textId="77777777" w:rsidR="00273B0A" w:rsidRPr="00B50359" w:rsidRDefault="00273B0A" w:rsidP="00B50359">
                  <w:pPr>
                    <w:spacing w:line="360" w:lineRule="auto"/>
                    <w:jc w:val="center"/>
                    <w:rPr>
                      <w:rFonts w:ascii="Palatino Linotype" w:hAnsi="Palatino Linotype" w:cs="Arial"/>
                      <w:b/>
                    </w:rPr>
                  </w:pPr>
                </w:p>
                <w:p w14:paraId="5C52D66C" w14:textId="77777777" w:rsidR="00273B0A" w:rsidRPr="00B50359" w:rsidRDefault="00273B0A" w:rsidP="00B50359">
                  <w:pPr>
                    <w:spacing w:line="360" w:lineRule="auto"/>
                    <w:jc w:val="center"/>
                    <w:rPr>
                      <w:rFonts w:ascii="Palatino Linotype" w:hAnsi="Palatino Linotype" w:cs="Arial"/>
                      <w:b/>
                    </w:rPr>
                  </w:pPr>
                  <w:r w:rsidRPr="00B50359">
                    <w:rPr>
                      <w:rFonts w:ascii="Palatino Linotype" w:hAnsi="Palatino Linotype" w:cs="Arial"/>
                      <w:b/>
                    </w:rPr>
                    <w:t>Alexis Tapia Ramírez</w:t>
                  </w:r>
                </w:p>
                <w:p w14:paraId="70F8E438" w14:textId="777777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rPr>
                    <w:t>Secretario Técnico del Pleno</w:t>
                  </w:r>
                </w:p>
                <w:p w14:paraId="17582345" w14:textId="6DAF5277" w:rsidR="00273B0A" w:rsidRPr="00B50359" w:rsidRDefault="00273B0A" w:rsidP="00B50359">
                  <w:pPr>
                    <w:spacing w:line="360" w:lineRule="auto"/>
                    <w:jc w:val="center"/>
                    <w:rPr>
                      <w:rFonts w:ascii="Palatino Linotype" w:hAnsi="Palatino Linotype" w:cs="Arial"/>
                    </w:rPr>
                  </w:pPr>
                  <w:r w:rsidRPr="00B50359">
                    <w:rPr>
                      <w:rFonts w:ascii="Palatino Linotype" w:hAnsi="Palatino Linotype" w:cs="Arial"/>
                      <w:b/>
                    </w:rPr>
                    <w:t>(RÚBRICA)</w:t>
                  </w:r>
                </w:p>
              </w:tc>
            </w:tr>
          </w:tbl>
          <w:p w14:paraId="6231B5B7" w14:textId="77777777" w:rsidR="00273B0A" w:rsidRPr="00B50359" w:rsidRDefault="00273B0A" w:rsidP="00B50359">
            <w:pPr>
              <w:spacing w:line="360" w:lineRule="auto"/>
              <w:jc w:val="both"/>
              <w:rPr>
                <w:rFonts w:ascii="Palatino Linotype" w:hAnsi="Palatino Linotype" w:cs="Arial"/>
                <w:lang w:val="es-ES"/>
              </w:rPr>
            </w:pPr>
          </w:p>
        </w:tc>
      </w:tr>
      <w:tr w:rsidR="00273B0A" w:rsidRPr="00B50359" w14:paraId="4F7F64F5" w14:textId="77777777" w:rsidTr="00551D75">
        <w:trPr>
          <w:jc w:val="center"/>
        </w:trPr>
        <w:tc>
          <w:tcPr>
            <w:tcW w:w="5184" w:type="dxa"/>
            <w:hideMark/>
          </w:tcPr>
          <w:p w14:paraId="4E783067" w14:textId="77777777" w:rsidR="00273B0A" w:rsidRPr="00B50359" w:rsidRDefault="00273B0A" w:rsidP="00B50359">
            <w:pPr>
              <w:spacing w:line="360" w:lineRule="auto"/>
              <w:jc w:val="both"/>
              <w:rPr>
                <w:rFonts w:ascii="Palatino Linotype" w:hAnsi="Palatino Linotype" w:cs="Arial"/>
                <w:lang w:val="es-ES"/>
              </w:rPr>
            </w:pPr>
          </w:p>
        </w:tc>
        <w:tc>
          <w:tcPr>
            <w:tcW w:w="5184" w:type="dxa"/>
          </w:tcPr>
          <w:p w14:paraId="73E5BC8D" w14:textId="77777777" w:rsidR="00273B0A" w:rsidRPr="00B50359" w:rsidRDefault="00273B0A" w:rsidP="00B50359">
            <w:pPr>
              <w:spacing w:line="360" w:lineRule="auto"/>
              <w:jc w:val="center"/>
              <w:rPr>
                <w:rFonts w:ascii="Palatino Linotype" w:hAnsi="Palatino Linotype" w:cs="Arial"/>
                <w:b/>
              </w:rPr>
            </w:pPr>
          </w:p>
        </w:tc>
      </w:tr>
    </w:tbl>
    <w:p w14:paraId="79FB9816" w14:textId="77777777" w:rsidR="00B50359" w:rsidRDefault="00B50359" w:rsidP="00B50359">
      <w:pPr>
        <w:tabs>
          <w:tab w:val="left" w:pos="567"/>
        </w:tabs>
        <w:spacing w:before="240" w:after="240" w:line="360" w:lineRule="auto"/>
        <w:jc w:val="both"/>
        <w:rPr>
          <w:rFonts w:ascii="Palatino Linotype" w:eastAsia="Times New Roman" w:hAnsi="Palatino Linotype" w:cs="Arial"/>
          <w:color w:val="000000" w:themeColor="text1"/>
        </w:rPr>
      </w:pPr>
    </w:p>
    <w:p w14:paraId="0CFE34E2" w14:textId="69476940" w:rsidR="007914E4" w:rsidRPr="00B50359" w:rsidRDefault="00273B0A" w:rsidP="00B50359">
      <w:pPr>
        <w:tabs>
          <w:tab w:val="left" w:pos="567"/>
        </w:tabs>
        <w:spacing w:before="240" w:after="240" w:line="360" w:lineRule="auto"/>
        <w:jc w:val="both"/>
        <w:rPr>
          <w:rFonts w:ascii="Palatino Linotype" w:hAnsi="Palatino Linotype" w:cs="Arial"/>
          <w:lang w:val="es-MX"/>
        </w:rPr>
      </w:pPr>
      <w:r w:rsidRPr="00B50359">
        <w:rPr>
          <w:rFonts w:ascii="Palatino Linotype" w:eastAsia="Times New Roman" w:hAnsi="Palatino Linotype" w:cs="Arial"/>
          <w:lang w:val="es-MX"/>
        </w:rPr>
        <w:t>Esta hoja cor</w:t>
      </w:r>
      <w:r w:rsidR="00B50359">
        <w:rPr>
          <w:rFonts w:ascii="Palatino Linotype" w:eastAsia="Times New Roman" w:hAnsi="Palatino Linotype" w:cs="Arial"/>
          <w:lang w:val="es-MX"/>
        </w:rPr>
        <w:t xml:space="preserve">responde a </w:t>
      </w:r>
      <w:r w:rsidR="00B50359" w:rsidRPr="00B50359">
        <w:rPr>
          <w:rFonts w:ascii="Palatino Linotype" w:eastAsia="Times New Roman" w:hAnsi="Palatino Linotype" w:cs="Arial"/>
          <w:lang w:val="es-MX"/>
        </w:rPr>
        <w:t xml:space="preserve">la resolución de fecha cuatro de diciembre </w:t>
      </w:r>
      <w:r w:rsidRPr="00B50359">
        <w:rPr>
          <w:rFonts w:ascii="Palatino Linotype" w:eastAsia="Times New Roman" w:hAnsi="Palatino Linotype" w:cs="Arial"/>
          <w:lang w:val="es-MX"/>
        </w:rPr>
        <w:t xml:space="preserve">de dos mil  diecinueve, emitida en el recurso de revisión </w:t>
      </w:r>
      <w:r w:rsidR="00EF274A" w:rsidRPr="00B50359">
        <w:rPr>
          <w:rFonts w:ascii="Palatino Linotype" w:hAnsi="Palatino Linotype" w:cs="Arial"/>
          <w:b/>
          <w:bCs/>
          <w:lang w:val="es-MX" w:eastAsia="es-MX"/>
        </w:rPr>
        <w:t>0</w:t>
      </w:r>
      <w:r w:rsidR="00740A87" w:rsidRPr="00B50359">
        <w:rPr>
          <w:rFonts w:ascii="Palatino Linotype" w:hAnsi="Palatino Linotype" w:cs="Arial"/>
          <w:b/>
          <w:bCs/>
          <w:lang w:val="es-MX" w:eastAsia="es-MX"/>
        </w:rPr>
        <w:t>7718/</w:t>
      </w:r>
      <w:r w:rsidR="00EF274A" w:rsidRPr="00B50359">
        <w:rPr>
          <w:rFonts w:ascii="Palatino Linotype" w:hAnsi="Palatino Linotype" w:cs="Arial"/>
          <w:b/>
          <w:bCs/>
          <w:lang w:val="es-MX" w:eastAsia="es-MX"/>
        </w:rPr>
        <w:t>INFOEM/IP/RR/2019</w:t>
      </w:r>
      <w:r w:rsidR="00417E0F" w:rsidRPr="00B50359">
        <w:rPr>
          <w:rFonts w:ascii="Palatino Linotype" w:hAnsi="Palatino Linotype" w:cs="Arial"/>
          <w:b/>
          <w:bCs/>
          <w:lang w:val="es-MX" w:eastAsia="es-MX"/>
        </w:rPr>
        <w:t>.</w:t>
      </w:r>
    </w:p>
    <w:sectPr w:rsidR="007914E4" w:rsidRPr="00B50359" w:rsidSect="00B50359">
      <w:headerReference w:type="default" r:id="rId12"/>
      <w:footerReference w:type="default" r:id="rId13"/>
      <w:headerReference w:type="first" r:id="rId14"/>
      <w:footerReference w:type="first" r:id="rId15"/>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CB9" w14:textId="77777777" w:rsidR="002C4BE8" w:rsidRDefault="002C4BE8" w:rsidP="00587366">
      <w:r>
        <w:separator/>
      </w:r>
    </w:p>
    <w:p w14:paraId="68674276" w14:textId="77777777" w:rsidR="002C4BE8" w:rsidRDefault="002C4BE8"/>
  </w:endnote>
  <w:endnote w:type="continuationSeparator" w:id="0">
    <w:p w14:paraId="74527C59" w14:textId="77777777" w:rsidR="002C4BE8" w:rsidRDefault="002C4BE8" w:rsidP="00587366">
      <w:r>
        <w:continuationSeparator/>
      </w:r>
    </w:p>
    <w:p w14:paraId="1B795E31" w14:textId="77777777" w:rsidR="002C4BE8" w:rsidRDefault="002C4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58FEC8C1" w:rsidR="00382121" w:rsidRDefault="00382121" w:rsidP="00B5035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56C4E">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56C4E">
              <w:rPr>
                <w:rFonts w:ascii="Palatino Linotype" w:hAnsi="Palatino Linotype"/>
                <w:b/>
                <w:bCs/>
                <w:noProof/>
                <w:sz w:val="22"/>
                <w:szCs w:val="20"/>
              </w:rPr>
              <w:t>36</w:t>
            </w:r>
            <w:r w:rsidRPr="00883450">
              <w:rPr>
                <w:rFonts w:ascii="Palatino Linotype" w:hAnsi="Palatino Linotype"/>
                <w:b/>
                <w:bCs/>
                <w:sz w:val="22"/>
                <w:szCs w:val="20"/>
              </w:rPr>
              <w:fldChar w:fldCharType="end"/>
            </w:r>
          </w:p>
          <w:p w14:paraId="187818B4" w14:textId="42E0FFCB" w:rsidR="00382121" w:rsidRDefault="002C4BE8" w:rsidP="00B50359">
            <w:pPr>
              <w:pStyle w:val="Piedepgina"/>
              <w:jc w:val="right"/>
              <w:rPr>
                <w:rFonts w:ascii="Palatino Linotype" w:hAnsi="Palatino Linotype"/>
                <w:sz w:val="28"/>
              </w:rPr>
            </w:pPr>
          </w:p>
        </w:sdtContent>
      </w:sdt>
    </w:sdtContent>
  </w:sdt>
  <w:p w14:paraId="1AED78E8" w14:textId="77777777" w:rsidR="00382121" w:rsidRDefault="003821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603D040B" w:rsidR="00382121" w:rsidRPr="00883450" w:rsidRDefault="003821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56C4E" w:rsidRPr="00956C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56C4E" w:rsidRPr="00956C4E">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77777777" w:rsidR="00382121" w:rsidRPr="00883450" w:rsidRDefault="00382121">
    <w:pPr>
      <w:pStyle w:val="Piedepgina"/>
      <w:rPr>
        <w:rFonts w:ascii="Palatino Linotype" w:hAnsi="Palatino Linotype"/>
        <w:sz w:val="22"/>
        <w:szCs w:val="22"/>
      </w:rPr>
    </w:pPr>
  </w:p>
  <w:p w14:paraId="2E09EA83" w14:textId="77777777" w:rsidR="00382121" w:rsidRDefault="00382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E736" w14:textId="77777777" w:rsidR="002C4BE8" w:rsidRDefault="002C4BE8" w:rsidP="00587366">
      <w:r>
        <w:separator/>
      </w:r>
    </w:p>
    <w:p w14:paraId="4BF7C66D" w14:textId="77777777" w:rsidR="002C4BE8" w:rsidRDefault="002C4BE8"/>
  </w:footnote>
  <w:footnote w:type="continuationSeparator" w:id="0">
    <w:p w14:paraId="18A069E3" w14:textId="77777777" w:rsidR="002C4BE8" w:rsidRDefault="002C4BE8" w:rsidP="00587366">
      <w:r>
        <w:continuationSeparator/>
      </w:r>
    </w:p>
    <w:p w14:paraId="5D0AD658" w14:textId="77777777" w:rsidR="002C4BE8" w:rsidRDefault="002C4BE8"/>
  </w:footnote>
  <w:footnote w:id="1">
    <w:p w14:paraId="4ACDA557" w14:textId="77777777" w:rsidR="00382121" w:rsidRPr="001D5FB5" w:rsidRDefault="00382121" w:rsidP="0004352F">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2">
    <w:p w14:paraId="686AE074" w14:textId="77777777" w:rsidR="00382121" w:rsidRPr="009020DD" w:rsidRDefault="00382121" w:rsidP="00045745">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731ADCF" w14:textId="77777777" w:rsidR="00382121" w:rsidRPr="009020DD" w:rsidRDefault="00382121" w:rsidP="00045745">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E5DF13" w14:textId="77777777" w:rsidR="00382121" w:rsidRPr="009020DD" w:rsidRDefault="00382121" w:rsidP="00045745">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3">
    <w:p w14:paraId="48ABC5ED" w14:textId="77777777" w:rsidR="00382121" w:rsidRPr="007F43A5" w:rsidRDefault="00382121" w:rsidP="0004574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00D4EFD7" w14:textId="77777777" w:rsidR="00382121" w:rsidRPr="0037004E" w:rsidRDefault="00382121" w:rsidP="00045745">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0401BD50" w14:textId="77777777" w:rsidR="00382121" w:rsidRDefault="00382121" w:rsidP="00045745">
      <w:pPr>
        <w:pStyle w:val="Textonotapie"/>
      </w:pPr>
    </w:p>
  </w:footnote>
  <w:footnote w:id="5">
    <w:p w14:paraId="51C84E00" w14:textId="77777777" w:rsidR="00382121" w:rsidRDefault="00382121" w:rsidP="00045745">
      <w:pPr>
        <w:pStyle w:val="Textonotapie"/>
        <w:jc w:val="both"/>
      </w:pPr>
      <w:r>
        <w:rPr>
          <w:rStyle w:val="Refdenotaalpie"/>
        </w:rPr>
        <w:footnoteRef/>
      </w:r>
      <w:r>
        <w:t xml:space="preserve"> Artículo 3. Para los efectos de la presente Ley se entenderá por:</w:t>
      </w:r>
    </w:p>
    <w:p w14:paraId="0C653439" w14:textId="77777777" w:rsidR="00382121" w:rsidRDefault="00382121" w:rsidP="00045745">
      <w:pPr>
        <w:pStyle w:val="Textonotapie"/>
        <w:jc w:val="both"/>
      </w:pPr>
      <w:r>
        <w:t xml:space="preserve"> (…)</w:t>
      </w:r>
    </w:p>
    <w:p w14:paraId="2191173F" w14:textId="77777777" w:rsidR="00382121" w:rsidRDefault="00382121" w:rsidP="00045745">
      <w:pPr>
        <w:pStyle w:val="Textonotapie"/>
        <w:jc w:val="both"/>
      </w:pPr>
      <w:r>
        <w:t>IX. Datos personales: La información concerniente a una persona, identificada o identificable según lo dispuesto por la Ley de Protección de Datos Personales del Estado de México;</w:t>
      </w:r>
    </w:p>
  </w:footnote>
  <w:footnote w:id="6">
    <w:p w14:paraId="563589A0" w14:textId="77777777" w:rsidR="00382121" w:rsidRDefault="00382121" w:rsidP="00045745">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5EEDB2BD" w14:textId="77777777" w:rsidR="00382121" w:rsidRDefault="00382121" w:rsidP="00045745">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FEEE0EA" w14:textId="77777777" w:rsidR="00382121" w:rsidRDefault="00382121" w:rsidP="00045745">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374C31" w14:textId="77777777" w:rsidR="00382121" w:rsidRDefault="00382121" w:rsidP="00045745">
      <w:pPr>
        <w:autoSpaceDE w:val="0"/>
        <w:autoSpaceDN w:val="0"/>
        <w:adjustRightInd w:val="0"/>
        <w:jc w:val="both"/>
      </w:pPr>
    </w:p>
  </w:footnote>
  <w:footnote w:id="7">
    <w:p w14:paraId="6672F62D" w14:textId="77777777" w:rsidR="00382121" w:rsidRDefault="00382121" w:rsidP="00045745">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5F23E" w14:textId="390690E5" w:rsidR="00382121" w:rsidRDefault="0038212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2121" w:rsidRPr="00E84957" w14:paraId="07F2896E" w14:textId="77777777" w:rsidTr="003116A6">
      <w:trPr>
        <w:trHeight w:val="138"/>
        <w:jc w:val="right"/>
      </w:trPr>
      <w:tc>
        <w:tcPr>
          <w:tcW w:w="2552" w:type="dxa"/>
          <w:vAlign w:val="center"/>
        </w:tcPr>
        <w:p w14:paraId="4A5B1974" w14:textId="77777777" w:rsidR="00382121" w:rsidRPr="00E84957" w:rsidRDefault="0038212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11AEE51" w:rsidR="00382121" w:rsidRPr="002D0ECC" w:rsidRDefault="00382121" w:rsidP="004B2AFF">
          <w:pPr>
            <w:pStyle w:val="Encabezado"/>
            <w:jc w:val="right"/>
            <w:rPr>
              <w:rFonts w:ascii="Palatino Linotype" w:hAnsi="Palatino Linotype"/>
              <w:b/>
              <w:sz w:val="20"/>
              <w:szCs w:val="20"/>
            </w:rPr>
          </w:pPr>
          <w:r>
            <w:rPr>
              <w:rFonts w:ascii="Palatino Linotype" w:hAnsi="Palatino Linotype" w:cs="Arial"/>
              <w:b/>
              <w:bCs/>
              <w:sz w:val="20"/>
              <w:szCs w:val="20"/>
              <w:lang w:eastAsia="es-MX"/>
            </w:rPr>
            <w:t>07718/INFOEM/IP/RR/2019</w:t>
          </w:r>
        </w:p>
      </w:tc>
    </w:tr>
    <w:tr w:rsidR="00382121" w:rsidRPr="00E84957" w14:paraId="095EB01B" w14:textId="77777777" w:rsidTr="003116A6">
      <w:trPr>
        <w:trHeight w:val="321"/>
        <w:jc w:val="right"/>
      </w:trPr>
      <w:tc>
        <w:tcPr>
          <w:tcW w:w="2552" w:type="dxa"/>
          <w:vAlign w:val="center"/>
        </w:tcPr>
        <w:p w14:paraId="6E000A51" w14:textId="4DA3E277" w:rsidR="00382121" w:rsidRPr="00E84957" w:rsidRDefault="0038212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B2CBEFE" w:rsidR="00382121" w:rsidRPr="00740719" w:rsidRDefault="00382121" w:rsidP="002C30ED">
          <w:pPr>
            <w:pStyle w:val="Encabezado"/>
            <w:jc w:val="right"/>
            <w:rPr>
              <w:rFonts w:ascii="Palatino Linotype" w:hAnsi="Palatino Linotype"/>
              <w:b/>
              <w:sz w:val="18"/>
              <w:szCs w:val="18"/>
            </w:rPr>
          </w:pPr>
          <w:r>
            <w:rPr>
              <w:rFonts w:ascii="Palatino Linotype" w:hAnsi="Palatino Linotype"/>
              <w:b/>
              <w:sz w:val="20"/>
              <w:szCs w:val="20"/>
            </w:rPr>
            <w:t>Ayuntamiento de Melchor Ocampo</w:t>
          </w:r>
        </w:p>
      </w:tc>
    </w:tr>
    <w:tr w:rsidR="00382121" w:rsidRPr="00E84957" w14:paraId="14F3CE0D" w14:textId="77777777" w:rsidTr="003116A6">
      <w:trPr>
        <w:trHeight w:val="321"/>
        <w:jc w:val="right"/>
      </w:trPr>
      <w:tc>
        <w:tcPr>
          <w:tcW w:w="2552" w:type="dxa"/>
          <w:vAlign w:val="center"/>
        </w:tcPr>
        <w:p w14:paraId="12248485" w14:textId="081B3348" w:rsidR="00382121" w:rsidRPr="00E84957" w:rsidRDefault="0038212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382121" w:rsidRPr="002D0ECC" w:rsidRDefault="0038212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382121" w:rsidRDefault="00382121" w:rsidP="00587366">
    <w:pPr>
      <w:pStyle w:val="Encabezado"/>
    </w:pPr>
  </w:p>
  <w:p w14:paraId="01FCACBC" w14:textId="77777777" w:rsidR="00382121" w:rsidRDefault="003821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C796" w14:textId="5AC2D56D" w:rsidR="00382121" w:rsidRDefault="0038212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382121" w:rsidRPr="00182113" w14:paraId="665387B4" w14:textId="77777777" w:rsidTr="000B5D79">
      <w:trPr>
        <w:trHeight w:val="138"/>
      </w:trPr>
      <w:tc>
        <w:tcPr>
          <w:tcW w:w="2532" w:type="dxa"/>
          <w:vAlign w:val="center"/>
        </w:tcPr>
        <w:p w14:paraId="01509DD6" w14:textId="77777777" w:rsidR="00382121" w:rsidRPr="00182113" w:rsidRDefault="0038212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382121" w:rsidRPr="00182113" w:rsidRDefault="00382121" w:rsidP="000B5D79">
          <w:pPr>
            <w:pStyle w:val="Encabezado"/>
            <w:jc w:val="center"/>
            <w:rPr>
              <w:rFonts w:ascii="Palatino Linotype" w:hAnsi="Palatino Linotype"/>
              <w:b/>
              <w:sz w:val="22"/>
              <w:szCs w:val="22"/>
            </w:rPr>
          </w:pPr>
        </w:p>
      </w:tc>
      <w:tc>
        <w:tcPr>
          <w:tcW w:w="3261" w:type="dxa"/>
          <w:vAlign w:val="center"/>
        </w:tcPr>
        <w:p w14:paraId="4FAE21CD" w14:textId="465A02C8" w:rsidR="00382121" w:rsidRPr="00182113" w:rsidRDefault="00382121" w:rsidP="004B2AFF">
          <w:pPr>
            <w:pStyle w:val="Encabezado"/>
            <w:rPr>
              <w:rFonts w:ascii="Palatino Linotype" w:hAnsi="Palatino Linotype"/>
              <w:b/>
              <w:sz w:val="22"/>
              <w:szCs w:val="22"/>
            </w:rPr>
          </w:pPr>
          <w:r>
            <w:rPr>
              <w:rFonts w:ascii="Palatino Linotype" w:hAnsi="Palatino Linotype" w:cs="Arial"/>
              <w:b/>
              <w:bCs/>
              <w:sz w:val="20"/>
              <w:szCs w:val="20"/>
              <w:lang w:eastAsia="es-MX"/>
            </w:rPr>
            <w:t>07718/INFOEM/IP/RR/2019</w:t>
          </w:r>
        </w:p>
      </w:tc>
    </w:tr>
    <w:tr w:rsidR="00382121" w:rsidRPr="00182113" w14:paraId="78C9F2F4" w14:textId="77777777" w:rsidTr="000B5D79">
      <w:trPr>
        <w:trHeight w:val="227"/>
      </w:trPr>
      <w:tc>
        <w:tcPr>
          <w:tcW w:w="2532" w:type="dxa"/>
          <w:vAlign w:val="center"/>
        </w:tcPr>
        <w:p w14:paraId="2D89FED3" w14:textId="77777777" w:rsidR="00382121" w:rsidRPr="00182113" w:rsidRDefault="0038212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382121" w:rsidRPr="00182113" w:rsidRDefault="00382121" w:rsidP="000B5D79">
          <w:pPr>
            <w:pStyle w:val="Encabezado"/>
            <w:jc w:val="center"/>
            <w:rPr>
              <w:rFonts w:ascii="Palatino Linotype" w:hAnsi="Palatino Linotype"/>
              <w:b/>
              <w:sz w:val="22"/>
              <w:szCs w:val="22"/>
            </w:rPr>
          </w:pPr>
        </w:p>
      </w:tc>
      <w:tc>
        <w:tcPr>
          <w:tcW w:w="3261" w:type="dxa"/>
          <w:vAlign w:val="center"/>
        </w:tcPr>
        <w:p w14:paraId="36D086A3" w14:textId="1C46C42D" w:rsidR="00382121" w:rsidRPr="00956C4E" w:rsidRDefault="00956C4E" w:rsidP="000B5D79">
          <w:pPr>
            <w:pStyle w:val="Encabezado"/>
            <w:rPr>
              <w:rFonts w:ascii="Palatino Linotype" w:hAnsi="Palatino Linotype"/>
              <w:b/>
              <w:sz w:val="20"/>
              <w:szCs w:val="20"/>
              <w:highlight w:val="black"/>
            </w:rPr>
          </w:pPr>
          <w:r w:rsidRPr="00956C4E">
            <w:rPr>
              <w:rFonts w:ascii="Palatino Linotype" w:hAnsi="Palatino Linotype"/>
              <w:b/>
              <w:sz w:val="20"/>
              <w:szCs w:val="20"/>
              <w:highlight w:val="black"/>
            </w:rPr>
            <w:t>----------------------------</w:t>
          </w:r>
        </w:p>
      </w:tc>
    </w:tr>
    <w:tr w:rsidR="00382121" w:rsidRPr="00182113" w14:paraId="1A862673" w14:textId="77777777" w:rsidTr="000B5D79">
      <w:trPr>
        <w:trHeight w:val="232"/>
      </w:trPr>
      <w:tc>
        <w:tcPr>
          <w:tcW w:w="2532" w:type="dxa"/>
          <w:vAlign w:val="center"/>
        </w:tcPr>
        <w:p w14:paraId="767A6F60" w14:textId="77777777" w:rsidR="00382121" w:rsidRPr="00182113" w:rsidRDefault="0038212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382121" w:rsidRPr="00182113" w:rsidRDefault="00382121" w:rsidP="000B5D79">
          <w:pPr>
            <w:pStyle w:val="Encabezado"/>
            <w:jc w:val="center"/>
            <w:rPr>
              <w:rFonts w:ascii="Palatino Linotype" w:hAnsi="Palatino Linotype"/>
              <w:b/>
              <w:sz w:val="22"/>
              <w:szCs w:val="22"/>
            </w:rPr>
          </w:pPr>
        </w:p>
      </w:tc>
      <w:tc>
        <w:tcPr>
          <w:tcW w:w="3261" w:type="dxa"/>
          <w:vAlign w:val="center"/>
        </w:tcPr>
        <w:p w14:paraId="3FC8EF03" w14:textId="1C55C9B7" w:rsidR="00382121" w:rsidRPr="00114C6B" w:rsidRDefault="00382121" w:rsidP="00F41E88">
          <w:pPr>
            <w:pStyle w:val="Encabezado"/>
            <w:rPr>
              <w:rFonts w:ascii="Palatino Linotype" w:hAnsi="Palatino Linotype"/>
              <w:b/>
              <w:sz w:val="20"/>
              <w:szCs w:val="20"/>
            </w:rPr>
          </w:pPr>
          <w:r>
            <w:rPr>
              <w:rFonts w:ascii="Palatino Linotype" w:hAnsi="Palatino Linotype"/>
              <w:b/>
              <w:sz w:val="20"/>
              <w:szCs w:val="20"/>
            </w:rPr>
            <w:t>Ayuntamiento de Melchor Ocampo</w:t>
          </w:r>
        </w:p>
      </w:tc>
    </w:tr>
    <w:tr w:rsidR="00382121" w:rsidRPr="00182113" w14:paraId="4416531B" w14:textId="77777777" w:rsidTr="000B5D79">
      <w:trPr>
        <w:trHeight w:val="320"/>
      </w:trPr>
      <w:tc>
        <w:tcPr>
          <w:tcW w:w="2532" w:type="dxa"/>
          <w:vAlign w:val="center"/>
        </w:tcPr>
        <w:p w14:paraId="277DD3E2" w14:textId="7989BCC5" w:rsidR="00382121" w:rsidRPr="00182113" w:rsidRDefault="0038212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382121" w:rsidRPr="00182113" w:rsidRDefault="00382121" w:rsidP="000B5D79">
          <w:pPr>
            <w:pStyle w:val="Encabezado"/>
            <w:jc w:val="center"/>
            <w:rPr>
              <w:rFonts w:ascii="Palatino Linotype" w:hAnsi="Palatino Linotype"/>
              <w:b/>
              <w:sz w:val="22"/>
              <w:szCs w:val="22"/>
            </w:rPr>
          </w:pPr>
        </w:p>
      </w:tc>
      <w:tc>
        <w:tcPr>
          <w:tcW w:w="3261" w:type="dxa"/>
          <w:vAlign w:val="center"/>
        </w:tcPr>
        <w:p w14:paraId="3BD70CE4" w14:textId="61A13249" w:rsidR="00382121" w:rsidRPr="00182113" w:rsidRDefault="0038212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382121" w:rsidRDefault="00382121">
    <w:pPr>
      <w:pStyle w:val="Encabezado"/>
    </w:pPr>
  </w:p>
  <w:p w14:paraId="2C496126" w14:textId="77777777" w:rsidR="00382121" w:rsidRDefault="003821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5" w15:restartNumberingAfterBreak="0">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573ED0"/>
    <w:multiLevelType w:val="hybridMultilevel"/>
    <w:tmpl w:val="D4D8E6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770136A0"/>
    <w:multiLevelType w:val="hybridMultilevel"/>
    <w:tmpl w:val="219E343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827CC0">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3"/>
  </w:num>
  <w:num w:numId="2">
    <w:abstractNumId w:val="6"/>
  </w:num>
  <w:num w:numId="3">
    <w:abstractNumId w:val="3"/>
  </w:num>
  <w:num w:numId="4">
    <w:abstractNumId w:val="4"/>
  </w:num>
  <w:num w:numId="5">
    <w:abstractNumId w:val="14"/>
  </w:num>
  <w:num w:numId="6">
    <w:abstractNumId w:val="8"/>
  </w:num>
  <w:num w:numId="7">
    <w:abstractNumId w:val="19"/>
  </w:num>
  <w:num w:numId="8">
    <w:abstractNumId w:val="24"/>
  </w:num>
  <w:num w:numId="9">
    <w:abstractNumId w:val="17"/>
  </w:num>
  <w:num w:numId="10">
    <w:abstractNumId w:val="1"/>
  </w:num>
  <w:num w:numId="11">
    <w:abstractNumId w:val="18"/>
  </w:num>
  <w:num w:numId="12">
    <w:abstractNumId w:val="16"/>
  </w:num>
  <w:num w:numId="13">
    <w:abstractNumId w:val="2"/>
  </w:num>
  <w:num w:numId="14">
    <w:abstractNumId w:val="13"/>
  </w:num>
  <w:num w:numId="15">
    <w:abstractNumId w:val="10"/>
  </w:num>
  <w:num w:numId="16">
    <w:abstractNumId w:val="22"/>
  </w:num>
  <w:num w:numId="17">
    <w:abstractNumId w:val="11"/>
  </w:num>
  <w:num w:numId="18">
    <w:abstractNumId w:val="0"/>
  </w:num>
  <w:num w:numId="19">
    <w:abstractNumId w:val="26"/>
  </w:num>
  <w:num w:numId="20">
    <w:abstractNumId w:val="5"/>
  </w:num>
  <w:num w:numId="21">
    <w:abstractNumId w:val="15"/>
  </w:num>
  <w:num w:numId="22">
    <w:abstractNumId w:val="9"/>
  </w:num>
  <w:num w:numId="23">
    <w:abstractNumId w:val="25"/>
  </w:num>
  <w:num w:numId="24">
    <w:abstractNumId w:val="20"/>
  </w:num>
  <w:num w:numId="25">
    <w:abstractNumId w:val="12"/>
  </w:num>
  <w:num w:numId="26">
    <w:abstractNumId w:val="21"/>
  </w:num>
  <w:num w:numId="2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FF1"/>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17152"/>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59E5"/>
    <w:rsid w:val="0002623B"/>
    <w:rsid w:val="00027AA6"/>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352F"/>
    <w:rsid w:val="00045745"/>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FF"/>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41C"/>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4B9"/>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09F5"/>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6DE7"/>
    <w:rsid w:val="001775DF"/>
    <w:rsid w:val="00181DC0"/>
    <w:rsid w:val="00181E32"/>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3B1"/>
    <w:rsid w:val="001C16B6"/>
    <w:rsid w:val="001C1C2A"/>
    <w:rsid w:val="001C1FFF"/>
    <w:rsid w:val="001C572C"/>
    <w:rsid w:val="001C5CBD"/>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B1"/>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56AF"/>
    <w:rsid w:val="002466A2"/>
    <w:rsid w:val="0024739F"/>
    <w:rsid w:val="002479E3"/>
    <w:rsid w:val="00250DF8"/>
    <w:rsid w:val="002519B8"/>
    <w:rsid w:val="00252174"/>
    <w:rsid w:val="00252BD0"/>
    <w:rsid w:val="00252C4D"/>
    <w:rsid w:val="002545BF"/>
    <w:rsid w:val="00256D77"/>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4FB7"/>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4BE8"/>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89E"/>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67A"/>
    <w:rsid w:val="0037475B"/>
    <w:rsid w:val="00375C69"/>
    <w:rsid w:val="003773A4"/>
    <w:rsid w:val="00377556"/>
    <w:rsid w:val="00380950"/>
    <w:rsid w:val="003819B3"/>
    <w:rsid w:val="00381A79"/>
    <w:rsid w:val="00382121"/>
    <w:rsid w:val="003830A0"/>
    <w:rsid w:val="0038315E"/>
    <w:rsid w:val="00383318"/>
    <w:rsid w:val="0038394F"/>
    <w:rsid w:val="00383C5E"/>
    <w:rsid w:val="003848C2"/>
    <w:rsid w:val="00384AD8"/>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2647"/>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85F"/>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4435"/>
    <w:rsid w:val="00444CFD"/>
    <w:rsid w:val="00444F82"/>
    <w:rsid w:val="00445F8F"/>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6F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2AFF"/>
    <w:rsid w:val="004B31A6"/>
    <w:rsid w:val="004B3B1A"/>
    <w:rsid w:val="004B40BF"/>
    <w:rsid w:val="004B4396"/>
    <w:rsid w:val="004B4A7B"/>
    <w:rsid w:val="004B57A3"/>
    <w:rsid w:val="004B5AC8"/>
    <w:rsid w:val="004B607D"/>
    <w:rsid w:val="004B64D1"/>
    <w:rsid w:val="004B6F5C"/>
    <w:rsid w:val="004B7B21"/>
    <w:rsid w:val="004C00C8"/>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0B2F"/>
    <w:rsid w:val="005010B6"/>
    <w:rsid w:val="0050190F"/>
    <w:rsid w:val="005019F7"/>
    <w:rsid w:val="00501BB6"/>
    <w:rsid w:val="005037B4"/>
    <w:rsid w:val="00504811"/>
    <w:rsid w:val="00504B5E"/>
    <w:rsid w:val="00505B93"/>
    <w:rsid w:val="00505CFF"/>
    <w:rsid w:val="0051069C"/>
    <w:rsid w:val="005114D1"/>
    <w:rsid w:val="00511BD2"/>
    <w:rsid w:val="00511DF4"/>
    <w:rsid w:val="005122A8"/>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3D0"/>
    <w:rsid w:val="00574B70"/>
    <w:rsid w:val="00575BB2"/>
    <w:rsid w:val="00577B42"/>
    <w:rsid w:val="00580FC0"/>
    <w:rsid w:val="00581C0F"/>
    <w:rsid w:val="00581D99"/>
    <w:rsid w:val="00582919"/>
    <w:rsid w:val="005833AC"/>
    <w:rsid w:val="00583966"/>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5DC5"/>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230"/>
    <w:rsid w:val="0060753C"/>
    <w:rsid w:val="00611107"/>
    <w:rsid w:val="006116DE"/>
    <w:rsid w:val="00611894"/>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2CAD"/>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993"/>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0FF"/>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B77BE"/>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1FA7"/>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0CA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257CE"/>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0A87"/>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77D0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3379"/>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2928"/>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A06"/>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41D"/>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396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88"/>
    <w:rsid w:val="008E7A93"/>
    <w:rsid w:val="008F12E6"/>
    <w:rsid w:val="008F1B10"/>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F7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808"/>
    <w:rsid w:val="00950D1D"/>
    <w:rsid w:val="00951412"/>
    <w:rsid w:val="00951E3A"/>
    <w:rsid w:val="00952DAB"/>
    <w:rsid w:val="00953CDB"/>
    <w:rsid w:val="00953D92"/>
    <w:rsid w:val="0095407C"/>
    <w:rsid w:val="0095592C"/>
    <w:rsid w:val="009560D1"/>
    <w:rsid w:val="009563A5"/>
    <w:rsid w:val="00956C4E"/>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6102"/>
    <w:rsid w:val="009874B1"/>
    <w:rsid w:val="00990314"/>
    <w:rsid w:val="00991076"/>
    <w:rsid w:val="009924D5"/>
    <w:rsid w:val="0099409F"/>
    <w:rsid w:val="0099482D"/>
    <w:rsid w:val="00994E5A"/>
    <w:rsid w:val="00995311"/>
    <w:rsid w:val="0099752D"/>
    <w:rsid w:val="009A11F0"/>
    <w:rsid w:val="009A1E1D"/>
    <w:rsid w:val="009A25A6"/>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C7FA2"/>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6F4"/>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123"/>
    <w:rsid w:val="00A547F4"/>
    <w:rsid w:val="00A558E6"/>
    <w:rsid w:val="00A572BC"/>
    <w:rsid w:val="00A575AA"/>
    <w:rsid w:val="00A5798D"/>
    <w:rsid w:val="00A57F5F"/>
    <w:rsid w:val="00A60016"/>
    <w:rsid w:val="00A607ED"/>
    <w:rsid w:val="00A60F1F"/>
    <w:rsid w:val="00A60FB9"/>
    <w:rsid w:val="00A61E11"/>
    <w:rsid w:val="00A62A60"/>
    <w:rsid w:val="00A63B88"/>
    <w:rsid w:val="00A64EAC"/>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261"/>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2856"/>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D39"/>
    <w:rsid w:val="00B235B5"/>
    <w:rsid w:val="00B23A7C"/>
    <w:rsid w:val="00B23CBF"/>
    <w:rsid w:val="00B2441C"/>
    <w:rsid w:val="00B25275"/>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0359"/>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051E"/>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5EF4"/>
    <w:rsid w:val="00BF6D83"/>
    <w:rsid w:val="00C00017"/>
    <w:rsid w:val="00C00255"/>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04"/>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5E3C"/>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4AA1"/>
    <w:rsid w:val="00C851D9"/>
    <w:rsid w:val="00C85B3C"/>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4C57"/>
    <w:rsid w:val="00CC5686"/>
    <w:rsid w:val="00CC5FB0"/>
    <w:rsid w:val="00CC6748"/>
    <w:rsid w:val="00CC75C5"/>
    <w:rsid w:val="00CD10E5"/>
    <w:rsid w:val="00CD1D4E"/>
    <w:rsid w:val="00CD3360"/>
    <w:rsid w:val="00CD3580"/>
    <w:rsid w:val="00CD39B5"/>
    <w:rsid w:val="00CD4082"/>
    <w:rsid w:val="00CD5830"/>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E56"/>
    <w:rsid w:val="00D250C4"/>
    <w:rsid w:val="00D25359"/>
    <w:rsid w:val="00D26A4E"/>
    <w:rsid w:val="00D270E2"/>
    <w:rsid w:val="00D2734A"/>
    <w:rsid w:val="00D273F8"/>
    <w:rsid w:val="00D301C0"/>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9D9"/>
    <w:rsid w:val="00D5594A"/>
    <w:rsid w:val="00D55B7A"/>
    <w:rsid w:val="00D573A8"/>
    <w:rsid w:val="00D57969"/>
    <w:rsid w:val="00D57990"/>
    <w:rsid w:val="00D60043"/>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384D"/>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5052"/>
    <w:rsid w:val="00DB6CC6"/>
    <w:rsid w:val="00DB747A"/>
    <w:rsid w:val="00DB75A1"/>
    <w:rsid w:val="00DB7EEC"/>
    <w:rsid w:val="00DC0C55"/>
    <w:rsid w:val="00DC0C9A"/>
    <w:rsid w:val="00DC1000"/>
    <w:rsid w:val="00DC10FA"/>
    <w:rsid w:val="00DC121D"/>
    <w:rsid w:val="00DC2347"/>
    <w:rsid w:val="00DC3181"/>
    <w:rsid w:val="00DC34B2"/>
    <w:rsid w:val="00DC38AC"/>
    <w:rsid w:val="00DC4246"/>
    <w:rsid w:val="00DC4550"/>
    <w:rsid w:val="00DC4B8C"/>
    <w:rsid w:val="00DC4FE1"/>
    <w:rsid w:val="00DC62F6"/>
    <w:rsid w:val="00DC6AEA"/>
    <w:rsid w:val="00DC6FF3"/>
    <w:rsid w:val="00DC77CE"/>
    <w:rsid w:val="00DD03D3"/>
    <w:rsid w:val="00DD11C6"/>
    <w:rsid w:val="00DD16BF"/>
    <w:rsid w:val="00DD25E2"/>
    <w:rsid w:val="00DD2628"/>
    <w:rsid w:val="00DD4546"/>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66F3"/>
    <w:rsid w:val="00DF7384"/>
    <w:rsid w:val="00E00510"/>
    <w:rsid w:val="00E0068A"/>
    <w:rsid w:val="00E007C2"/>
    <w:rsid w:val="00E00812"/>
    <w:rsid w:val="00E01739"/>
    <w:rsid w:val="00E01CE3"/>
    <w:rsid w:val="00E02777"/>
    <w:rsid w:val="00E028C6"/>
    <w:rsid w:val="00E03246"/>
    <w:rsid w:val="00E03C0E"/>
    <w:rsid w:val="00E04848"/>
    <w:rsid w:val="00E057B0"/>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63FD"/>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6F2F"/>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26F"/>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74A"/>
    <w:rsid w:val="00EF285F"/>
    <w:rsid w:val="00EF58D4"/>
    <w:rsid w:val="00EF5E91"/>
    <w:rsid w:val="00EF6658"/>
    <w:rsid w:val="00EF740B"/>
    <w:rsid w:val="00EF74B6"/>
    <w:rsid w:val="00EF75CD"/>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A28"/>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67F17"/>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A93"/>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0DEC"/>
    <w:rsid w:val="00FB104E"/>
    <w:rsid w:val="00FB13C2"/>
    <w:rsid w:val="00FB160F"/>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6E1"/>
    <w:rsid w:val="00FF502B"/>
    <w:rsid w:val="00FF5310"/>
    <w:rsid w:val="00FF5374"/>
    <w:rsid w:val="00FF5C73"/>
    <w:rsid w:val="00FF5EE9"/>
    <w:rsid w:val="00FF69AB"/>
    <w:rsid w:val="00FF7F7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063299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78091958">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22158624">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20LineamInfMensualMpal_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0CC3-B2C2-4B92-87CD-1B3F4299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6869</Words>
  <Characters>37785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MARCOS</cp:lastModifiedBy>
  <cp:revision>4</cp:revision>
  <cp:lastPrinted>2019-12-05T23:22:00Z</cp:lastPrinted>
  <dcterms:created xsi:type="dcterms:W3CDTF">2019-12-05T23:21:00Z</dcterms:created>
  <dcterms:modified xsi:type="dcterms:W3CDTF">2020-05-17T18:42:00Z</dcterms:modified>
</cp:coreProperties>
</file>