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1F3C5" w14:textId="043BF697" w:rsidR="00154D81" w:rsidRPr="00E42755" w:rsidRDefault="00154D81" w:rsidP="003E138A">
      <w:pPr>
        <w:widowControl w:val="0"/>
        <w:spacing w:line="360" w:lineRule="auto"/>
        <w:ind w:right="-164"/>
        <w:contextualSpacing/>
        <w:jc w:val="both"/>
        <w:rPr>
          <w:rFonts w:ascii="Palatino Linotype" w:eastAsia="Calibri" w:hAnsi="Palatino Linotype" w:cs="Arial"/>
          <w:b/>
          <w:color w:val="000000"/>
        </w:rPr>
      </w:pPr>
      <w:r w:rsidRPr="00786706">
        <w:rPr>
          <w:rFonts w:ascii="Palatino Linotype" w:hAnsi="Palatino Linotype" w:cs="Arial"/>
          <w:b/>
        </w:rPr>
        <w:t>VOTO PARTICULAR QUE FORMULA LA COMISIONADA EVA ABAID YAPUR,</w:t>
      </w:r>
      <w:r w:rsidRPr="0007653D">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w:t>
      </w:r>
      <w:r w:rsidR="00040F95">
        <w:rPr>
          <w:rFonts w:ascii="Palatino Linotype" w:hAnsi="Palatino Linotype" w:cs="Arial"/>
          <w:b/>
        </w:rPr>
        <w:t>LA TRI</w:t>
      </w:r>
      <w:r w:rsidR="00C95799">
        <w:rPr>
          <w:rFonts w:ascii="Palatino Linotype" w:hAnsi="Palatino Linotype" w:cs="Arial"/>
          <w:b/>
        </w:rPr>
        <w:t>GÉSIMA</w:t>
      </w:r>
      <w:r w:rsidR="00C35AE7">
        <w:rPr>
          <w:rFonts w:ascii="Palatino Linotype" w:hAnsi="Palatino Linotype" w:cs="Arial"/>
          <w:b/>
        </w:rPr>
        <w:t xml:space="preserve"> </w:t>
      </w:r>
      <w:r w:rsidR="00040F95">
        <w:rPr>
          <w:rFonts w:ascii="Palatino Linotype" w:hAnsi="Palatino Linotype" w:cs="Arial"/>
          <w:b/>
        </w:rPr>
        <w:t>CUARTA</w:t>
      </w:r>
      <w:r w:rsidR="00DB2D90">
        <w:rPr>
          <w:rFonts w:ascii="Palatino Linotype" w:hAnsi="Palatino Linotype" w:cs="Arial"/>
          <w:b/>
        </w:rPr>
        <w:t xml:space="preserve"> </w:t>
      </w:r>
      <w:r w:rsidRPr="0007653D">
        <w:rPr>
          <w:rFonts w:ascii="Palatino Linotype" w:hAnsi="Palatino Linotype" w:cs="Arial"/>
          <w:b/>
        </w:rPr>
        <w:t>SESIÓN ORDINARIA DE</w:t>
      </w:r>
      <w:r w:rsidR="00C35AE7">
        <w:rPr>
          <w:rFonts w:ascii="Palatino Linotype" w:hAnsi="Palatino Linotype" w:cs="Arial"/>
          <w:b/>
        </w:rPr>
        <w:t xml:space="preserve"> </w:t>
      </w:r>
      <w:r w:rsidR="00040F95">
        <w:rPr>
          <w:rFonts w:ascii="Palatino Linotype" w:hAnsi="Palatino Linotype" w:cs="Arial"/>
          <w:b/>
        </w:rPr>
        <w:t>DIECINUEVE</w:t>
      </w:r>
      <w:r w:rsidR="00840AA0">
        <w:rPr>
          <w:rFonts w:ascii="Palatino Linotype" w:hAnsi="Palatino Linotype" w:cs="Arial"/>
          <w:b/>
        </w:rPr>
        <w:t xml:space="preserve"> </w:t>
      </w:r>
      <w:r w:rsidR="00040F95">
        <w:rPr>
          <w:rFonts w:ascii="Palatino Linotype" w:hAnsi="Palatino Linotype" w:cs="Arial"/>
          <w:b/>
        </w:rPr>
        <w:t>DE SEPTIEMBRTE</w:t>
      </w:r>
      <w:r>
        <w:rPr>
          <w:rFonts w:ascii="Palatino Linotype" w:hAnsi="Palatino Linotype" w:cs="Arial"/>
          <w:b/>
        </w:rPr>
        <w:t xml:space="preserve"> DE DOS MIL DIECINUEVE</w:t>
      </w:r>
      <w:r w:rsidRPr="0007653D">
        <w:rPr>
          <w:rFonts w:ascii="Palatino Linotype" w:hAnsi="Palatino Linotype" w:cs="Arial"/>
          <w:b/>
        </w:rPr>
        <w:t>, EN EL RECURSO DE REVISIÓN 0</w:t>
      </w:r>
      <w:r w:rsidR="009A7050">
        <w:rPr>
          <w:rFonts w:ascii="Palatino Linotype" w:hAnsi="Palatino Linotype" w:cs="Arial"/>
          <w:b/>
        </w:rPr>
        <w:t>5840</w:t>
      </w:r>
      <w:r>
        <w:rPr>
          <w:rFonts w:ascii="Palatino Linotype" w:hAnsi="Palatino Linotype" w:cs="Arial"/>
          <w:b/>
        </w:rPr>
        <w:t>/INFOEM/IP/RR/2019</w:t>
      </w:r>
      <w:r w:rsidRPr="00E42755">
        <w:rPr>
          <w:rFonts w:ascii="Palatino Linotype" w:eastAsia="Calibri" w:hAnsi="Palatino Linotype" w:cs="Arial"/>
          <w:b/>
          <w:color w:val="000000"/>
        </w:rPr>
        <w:t>.</w:t>
      </w:r>
    </w:p>
    <w:p w14:paraId="1A074169" w14:textId="77777777" w:rsidR="00154D81" w:rsidRPr="00E42755" w:rsidRDefault="00154D81" w:rsidP="003E138A">
      <w:pPr>
        <w:widowControl w:val="0"/>
        <w:ind w:right="-164"/>
        <w:contextualSpacing/>
        <w:jc w:val="both"/>
        <w:rPr>
          <w:rFonts w:ascii="Palatino Linotype" w:hAnsi="Palatino Linotype" w:cs="Arial"/>
          <w:b/>
        </w:rPr>
      </w:pPr>
    </w:p>
    <w:p w14:paraId="236519A9" w14:textId="43F0918C" w:rsidR="00154D81" w:rsidRPr="00E42755" w:rsidRDefault="00154D81" w:rsidP="003E138A">
      <w:pPr>
        <w:spacing w:line="360" w:lineRule="auto"/>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 xml:space="preserve">del Reglamento Interior del Instituto de Transparencia, Acceso a la Información Pública y Protección de Datos Personales del Estado de México y Municipios, </w:t>
      </w:r>
      <w:r w:rsidRPr="00786706">
        <w:rPr>
          <w:rFonts w:ascii="Palatino Linotype" w:hAnsi="Palatino Linotype" w:cs="Arial"/>
        </w:rPr>
        <w:t xml:space="preserve">la que suscribe Comisionada </w:t>
      </w:r>
      <w:r w:rsidRPr="00786706">
        <w:rPr>
          <w:rFonts w:ascii="Palatino Linotype" w:hAnsi="Palatino Linotype" w:cs="Arial"/>
          <w:b/>
        </w:rPr>
        <w:t>EVA ABAID YAPUR</w:t>
      </w:r>
      <w:r w:rsidRPr="00786706">
        <w:rPr>
          <w:rFonts w:ascii="Palatino Linotype" w:hAnsi="Palatino Linotype" w:cs="Arial"/>
        </w:rPr>
        <w:t xml:space="preserve"> emite </w:t>
      </w:r>
      <w:r w:rsidRPr="00302453">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009A7050">
        <w:rPr>
          <w:rFonts w:ascii="Palatino Linotype" w:eastAsia="Calibri" w:hAnsi="Palatino Linotype" w:cs="Arial"/>
          <w:b/>
          <w:color w:val="000000"/>
        </w:rPr>
        <w:t>05840</w:t>
      </w:r>
      <w:r>
        <w:rPr>
          <w:rFonts w:ascii="Palatino Linotype" w:eastAsia="Calibri" w:hAnsi="Palatino Linotype" w:cs="Arial"/>
          <w:b/>
          <w:color w:val="000000"/>
        </w:rPr>
        <w:t>/INFOEM/IP/RR/2019</w:t>
      </w:r>
      <w:r w:rsidRPr="00E42755">
        <w:rPr>
          <w:rFonts w:ascii="Palatino Linotype" w:hAnsi="Palatino Linotype" w:cs="Arial"/>
        </w:rPr>
        <w:t xml:space="preserve">, pronunciada por el Pleno de este Instituto ante el proyecto presentado por </w:t>
      </w:r>
      <w:r w:rsidR="00C95799">
        <w:rPr>
          <w:rFonts w:ascii="Palatino Linotype" w:hAnsi="Palatino Linotype" w:cs="Arial"/>
        </w:rPr>
        <w:t>la</w:t>
      </w:r>
      <w:r w:rsidRPr="00E42755">
        <w:rPr>
          <w:rFonts w:ascii="Palatino Linotype" w:hAnsi="Palatino Linotype" w:cs="Arial"/>
        </w:rPr>
        <w:t xml:space="preserve"> Comisionad</w:t>
      </w:r>
      <w:r>
        <w:rPr>
          <w:rFonts w:ascii="Palatino Linotype" w:hAnsi="Palatino Linotype" w:cs="Arial"/>
        </w:rPr>
        <w:t>a</w:t>
      </w:r>
      <w:r w:rsidR="00C95799">
        <w:rPr>
          <w:rFonts w:ascii="Palatino Linotype" w:hAnsi="Palatino Linotype" w:cs="Arial"/>
        </w:rPr>
        <w:t xml:space="preserve"> Presidenta</w:t>
      </w:r>
      <w:r>
        <w:rPr>
          <w:rFonts w:ascii="Palatino Linotype" w:hAnsi="Palatino Linotype" w:cs="Arial"/>
        </w:rPr>
        <w:t xml:space="preserve"> </w:t>
      </w:r>
      <w:r>
        <w:rPr>
          <w:rFonts w:ascii="Palatino Linotype" w:hAnsi="Palatino Linotype" w:cs="Arial"/>
          <w:b/>
        </w:rPr>
        <w:t>ZULEMA MARTÍNEZ SÁNCHEZ</w:t>
      </w:r>
      <w:r w:rsidRPr="0007653D">
        <w:rPr>
          <w:rFonts w:ascii="Palatino Linotype" w:hAnsi="Palatino Linotype" w:cs="Arial"/>
        </w:rPr>
        <w:t xml:space="preserve">, </w:t>
      </w:r>
      <w:r w:rsidR="00423491">
        <w:rPr>
          <w:rFonts w:ascii="Palatino Linotype" w:hAnsi="Palatino Linotype" w:cs="Arial"/>
        </w:rPr>
        <w:t>que es del tenor siguiente.</w:t>
      </w:r>
    </w:p>
    <w:p w14:paraId="78962AED" w14:textId="77777777" w:rsidR="00154D81" w:rsidRPr="00E42755" w:rsidRDefault="00154D81" w:rsidP="003E138A">
      <w:pPr>
        <w:widowControl w:val="0"/>
        <w:ind w:right="-164"/>
        <w:contextualSpacing/>
        <w:jc w:val="both"/>
        <w:rPr>
          <w:rFonts w:ascii="Palatino Linotype" w:hAnsi="Palatino Linotype" w:cs="Arial"/>
        </w:rPr>
      </w:pPr>
    </w:p>
    <w:p w14:paraId="33F9D1B1" w14:textId="35B2FAD6" w:rsidR="00154D81" w:rsidRDefault="00154D81" w:rsidP="003E138A">
      <w:pPr>
        <w:spacing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precisar algunas consideraciones de hecho y de derecho</w:t>
      </w:r>
      <w:r w:rsidR="004B4D96">
        <w:rPr>
          <w:rFonts w:ascii="Palatino Linotype" w:hAnsi="Palatino Linotype"/>
        </w:rPr>
        <w:t>.</w:t>
      </w:r>
    </w:p>
    <w:p w14:paraId="11EE3611" w14:textId="77777777" w:rsidR="00154D81" w:rsidRPr="00D93A88" w:rsidRDefault="00154D81" w:rsidP="003E138A">
      <w:pPr>
        <w:widowControl w:val="0"/>
        <w:ind w:right="-164"/>
        <w:contextualSpacing/>
        <w:jc w:val="both"/>
        <w:rPr>
          <w:rFonts w:ascii="Palatino Linotype" w:hAnsi="Palatino Linotype"/>
        </w:rPr>
      </w:pPr>
    </w:p>
    <w:p w14:paraId="7A9CD794" w14:textId="331254EF" w:rsidR="00154D81" w:rsidRDefault="00154D81" w:rsidP="003E138A">
      <w:pPr>
        <w:spacing w:line="360" w:lineRule="auto"/>
        <w:contextualSpacing/>
        <w:jc w:val="both"/>
        <w:rPr>
          <w:rFonts w:ascii="Palatino Linotype" w:hAnsi="Palatino Linotype" w:cs="Arial"/>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w:t>
      </w:r>
      <w:proofErr w:type="gramStart"/>
      <w:r w:rsidRPr="00D93A88">
        <w:rPr>
          <w:rFonts w:ascii="Palatino Linotype" w:hAnsi="Palatino Linotype"/>
        </w:rPr>
        <w:t>voto</w:t>
      </w:r>
      <w:proofErr w:type="gramEnd"/>
      <w:r w:rsidRPr="00D93A88">
        <w:rPr>
          <w:rFonts w:ascii="Palatino Linotype" w:hAnsi="Palatino Linotype"/>
        </w:rPr>
        <w:t xml:space="preserve">,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del </w:t>
      </w:r>
      <w:r w:rsidR="00F1063F" w:rsidRPr="00127427">
        <w:rPr>
          <w:rFonts w:ascii="Palatino Linotype" w:hAnsi="Palatino Linotype"/>
          <w:b/>
        </w:rPr>
        <w:t xml:space="preserve">Ayuntamiento de </w:t>
      </w:r>
      <w:proofErr w:type="spellStart"/>
      <w:r w:rsidR="00127427" w:rsidRPr="00127427">
        <w:rPr>
          <w:rFonts w:ascii="Palatino Linotype" w:hAnsi="Palatino Linotype"/>
          <w:b/>
        </w:rPr>
        <w:t>Apaxco</w:t>
      </w:r>
      <w:proofErr w:type="spellEnd"/>
      <w:r w:rsidR="00F1063F">
        <w:rPr>
          <w:rFonts w:ascii="Palatino Linotype" w:hAnsi="Palatino Linotype"/>
        </w:rPr>
        <w:t xml:space="preserve">, </w:t>
      </w:r>
      <w:r w:rsidR="00C95799">
        <w:rPr>
          <w:rFonts w:ascii="Palatino Linotype" w:hAnsi="Palatino Linotype"/>
        </w:rPr>
        <w:t xml:space="preserve">en lo sucesivo </w:t>
      </w:r>
      <w:r w:rsidRPr="008C0700">
        <w:rPr>
          <w:rFonts w:ascii="Palatino Linotype" w:hAnsi="Palatino Linotype"/>
          <w:b/>
        </w:rPr>
        <w:t>SUJETO OBLIGADO</w:t>
      </w:r>
      <w:r w:rsidRPr="008C0700">
        <w:rPr>
          <w:rFonts w:ascii="Palatino Linotype" w:hAnsi="Palatino Linotype"/>
        </w:rPr>
        <w:t xml:space="preserve"> </w:t>
      </w:r>
      <w:r>
        <w:rPr>
          <w:rFonts w:ascii="Palatino Linotype" w:hAnsi="Palatino Linotype"/>
        </w:rPr>
        <w:t>vía SAIMEX,</w:t>
      </w:r>
      <w:r w:rsidR="00F1063F">
        <w:rPr>
          <w:rFonts w:ascii="Palatino Linotype" w:hAnsi="Palatino Linotype" w:cs="Arial"/>
        </w:rPr>
        <w:t xml:space="preserve"> </w:t>
      </w:r>
      <w:r w:rsidR="00127427">
        <w:rPr>
          <w:rFonts w:ascii="Palatino Linotype" w:hAnsi="Palatino Linotype" w:cs="Arial"/>
        </w:rPr>
        <w:t>la información que a continuación se desagrega:</w:t>
      </w:r>
    </w:p>
    <w:p w14:paraId="03B08DE9" w14:textId="7BE6EE1C" w:rsidR="00127427" w:rsidRPr="00840AA0" w:rsidRDefault="00127427" w:rsidP="00840AA0">
      <w:pPr>
        <w:spacing w:before="100" w:beforeAutospacing="1" w:after="100" w:afterAutospacing="1"/>
        <w:ind w:left="851" w:right="902"/>
        <w:contextualSpacing/>
        <w:rPr>
          <w:rFonts w:ascii="Palatino Linotype" w:eastAsia="Calibri" w:hAnsi="Palatino Linotype"/>
          <w:i/>
          <w:iCs/>
          <w:sz w:val="22"/>
          <w:szCs w:val="22"/>
        </w:rPr>
      </w:pPr>
      <w:r w:rsidRPr="00840AA0">
        <w:rPr>
          <w:rFonts w:ascii="Palatino Linotype" w:eastAsia="Calibri" w:hAnsi="Palatino Linotype"/>
          <w:i/>
          <w:iCs/>
          <w:sz w:val="22"/>
          <w:szCs w:val="22"/>
        </w:rPr>
        <w:lastRenderedPageBreak/>
        <w:t>Presupuesto asignado en el ejercicio fiscal 2013, 2014, 2015, 2016, 2017, 2018 y 2019 a las partidas presupuestales:</w:t>
      </w:r>
    </w:p>
    <w:p w14:paraId="209B153B" w14:textId="77777777" w:rsidR="00840AA0" w:rsidRPr="00840AA0" w:rsidRDefault="00840AA0" w:rsidP="00840AA0">
      <w:pPr>
        <w:spacing w:before="100" w:beforeAutospacing="1" w:after="100" w:afterAutospacing="1"/>
        <w:ind w:left="851" w:right="902"/>
        <w:contextualSpacing/>
        <w:rPr>
          <w:rFonts w:ascii="Palatino Linotype" w:eastAsia="Calibri" w:hAnsi="Palatino Linotype"/>
          <w:i/>
          <w:iCs/>
        </w:rPr>
      </w:pPr>
    </w:p>
    <w:tbl>
      <w:tblPr>
        <w:tblStyle w:val="Tablaconcuadrcula1"/>
        <w:tblW w:w="4072" w:type="pct"/>
        <w:tblInd w:w="849" w:type="dxa"/>
        <w:tblLook w:val="04A0" w:firstRow="1" w:lastRow="0" w:firstColumn="1" w:lastColumn="0" w:noHBand="0" w:noVBand="1"/>
      </w:tblPr>
      <w:tblGrid>
        <w:gridCol w:w="436"/>
        <w:gridCol w:w="436"/>
        <w:gridCol w:w="461"/>
        <w:gridCol w:w="449"/>
        <w:gridCol w:w="461"/>
        <w:gridCol w:w="3064"/>
        <w:gridCol w:w="1402"/>
        <w:gridCol w:w="941"/>
      </w:tblGrid>
      <w:tr w:rsidR="00127427" w:rsidRPr="00840AA0" w14:paraId="7C8C9D50" w14:textId="77777777" w:rsidTr="00FC7F79">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740D087" w14:textId="34D4177B"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 xml:space="preserve">Ejercicio Presupuestal 2013, </w:t>
            </w:r>
            <w:r w:rsidRPr="00840AA0">
              <w:rPr>
                <w:rFonts w:ascii="Palatino Linotype" w:eastAsia="Calibri" w:hAnsi="Palatino Linotype"/>
                <w:i/>
                <w:iCs/>
              </w:rPr>
              <w:t>2014, 2015, 2016, 2017, 2018 y 2019.</w:t>
            </w:r>
          </w:p>
        </w:tc>
      </w:tr>
      <w:tr w:rsidR="00FC7F79" w:rsidRPr="00840AA0" w14:paraId="3DD7A857" w14:textId="77777777" w:rsidTr="00FC7F79">
        <w:trPr>
          <w:trHeight w:val="641"/>
        </w:trPr>
        <w:tc>
          <w:tcPr>
            <w:tcW w:w="285" w:type="pct"/>
            <w:tcBorders>
              <w:top w:val="single" w:sz="4" w:space="0" w:color="auto"/>
              <w:left w:val="single" w:sz="4" w:space="0" w:color="auto"/>
              <w:bottom w:val="single" w:sz="4" w:space="0" w:color="auto"/>
              <w:right w:val="single" w:sz="4" w:space="0" w:color="auto"/>
            </w:tcBorders>
            <w:vAlign w:val="center"/>
            <w:hideMark/>
          </w:tcPr>
          <w:p w14:paraId="397BF0D6"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F</w:t>
            </w:r>
          </w:p>
        </w:tc>
        <w:tc>
          <w:tcPr>
            <w:tcW w:w="285" w:type="pct"/>
            <w:tcBorders>
              <w:top w:val="single" w:sz="4" w:space="0" w:color="auto"/>
              <w:left w:val="single" w:sz="4" w:space="0" w:color="auto"/>
              <w:bottom w:val="single" w:sz="4" w:space="0" w:color="auto"/>
              <w:right w:val="single" w:sz="4" w:space="0" w:color="auto"/>
            </w:tcBorders>
            <w:vAlign w:val="center"/>
            <w:hideMark/>
          </w:tcPr>
          <w:p w14:paraId="62D3156F" w14:textId="77777777" w:rsidR="00127427" w:rsidRPr="00840AA0" w:rsidRDefault="00127427" w:rsidP="003E138A">
            <w:pPr>
              <w:contextualSpacing/>
              <w:jc w:val="center"/>
              <w:rPr>
                <w:rFonts w:ascii="Palatino Linotype" w:hAnsi="Palatino Linotype"/>
                <w:i/>
                <w:iCs/>
              </w:rPr>
            </w:pPr>
            <w:proofErr w:type="spellStart"/>
            <w:r w:rsidRPr="00840AA0">
              <w:rPr>
                <w:rFonts w:ascii="Palatino Linotype" w:hAnsi="Palatino Linotype"/>
                <w:i/>
                <w:iCs/>
              </w:rPr>
              <w:t>Sf</w:t>
            </w:r>
            <w:proofErr w:type="spellEnd"/>
          </w:p>
        </w:tc>
        <w:tc>
          <w:tcPr>
            <w:tcW w:w="301" w:type="pct"/>
            <w:tcBorders>
              <w:top w:val="single" w:sz="4" w:space="0" w:color="auto"/>
              <w:left w:val="single" w:sz="4" w:space="0" w:color="auto"/>
              <w:bottom w:val="single" w:sz="4" w:space="0" w:color="auto"/>
              <w:right w:val="single" w:sz="4" w:space="0" w:color="auto"/>
            </w:tcBorders>
            <w:vAlign w:val="center"/>
            <w:hideMark/>
          </w:tcPr>
          <w:p w14:paraId="56EA3F68" w14:textId="77777777" w:rsidR="00127427" w:rsidRPr="00840AA0" w:rsidRDefault="00127427" w:rsidP="003E138A">
            <w:pPr>
              <w:contextualSpacing/>
              <w:jc w:val="center"/>
              <w:rPr>
                <w:rFonts w:ascii="Palatino Linotype" w:hAnsi="Palatino Linotype"/>
                <w:i/>
                <w:iCs/>
              </w:rPr>
            </w:pPr>
            <w:proofErr w:type="spellStart"/>
            <w:r w:rsidRPr="00840AA0">
              <w:rPr>
                <w:rFonts w:ascii="Palatino Linotype" w:hAnsi="Palatino Linotype"/>
                <w:i/>
                <w:iCs/>
              </w:rPr>
              <w:t>Pg</w:t>
            </w:r>
            <w:proofErr w:type="spellEnd"/>
          </w:p>
        </w:tc>
        <w:tc>
          <w:tcPr>
            <w:tcW w:w="293" w:type="pct"/>
            <w:tcBorders>
              <w:top w:val="single" w:sz="4" w:space="0" w:color="auto"/>
              <w:left w:val="single" w:sz="4" w:space="0" w:color="auto"/>
              <w:bottom w:val="single" w:sz="4" w:space="0" w:color="auto"/>
              <w:right w:val="single" w:sz="4" w:space="0" w:color="auto"/>
            </w:tcBorders>
            <w:vAlign w:val="center"/>
            <w:hideMark/>
          </w:tcPr>
          <w:p w14:paraId="738F4AD3" w14:textId="77777777" w:rsidR="00127427" w:rsidRPr="00840AA0" w:rsidRDefault="00127427" w:rsidP="003E138A">
            <w:pPr>
              <w:contextualSpacing/>
              <w:jc w:val="center"/>
              <w:rPr>
                <w:rFonts w:ascii="Palatino Linotype" w:hAnsi="Palatino Linotype"/>
                <w:i/>
                <w:iCs/>
              </w:rPr>
            </w:pPr>
            <w:proofErr w:type="spellStart"/>
            <w:r w:rsidRPr="00840AA0">
              <w:rPr>
                <w:rFonts w:ascii="Palatino Linotype" w:hAnsi="Palatino Linotype"/>
                <w:i/>
                <w:iCs/>
              </w:rPr>
              <w:t>Sp</w:t>
            </w:r>
            <w:proofErr w:type="spellEnd"/>
          </w:p>
        </w:tc>
        <w:tc>
          <w:tcPr>
            <w:tcW w:w="301" w:type="pct"/>
            <w:tcBorders>
              <w:top w:val="single" w:sz="4" w:space="0" w:color="auto"/>
              <w:left w:val="single" w:sz="4" w:space="0" w:color="auto"/>
              <w:bottom w:val="single" w:sz="4" w:space="0" w:color="auto"/>
              <w:right w:val="single" w:sz="4" w:space="0" w:color="auto"/>
            </w:tcBorders>
            <w:vAlign w:val="center"/>
            <w:hideMark/>
          </w:tcPr>
          <w:p w14:paraId="5B367CE2" w14:textId="77777777" w:rsidR="00127427" w:rsidRPr="00840AA0" w:rsidRDefault="00127427" w:rsidP="003E138A">
            <w:pPr>
              <w:contextualSpacing/>
              <w:jc w:val="center"/>
              <w:rPr>
                <w:rFonts w:ascii="Palatino Linotype" w:hAnsi="Palatino Linotype"/>
                <w:i/>
                <w:iCs/>
              </w:rPr>
            </w:pPr>
            <w:proofErr w:type="spellStart"/>
            <w:r w:rsidRPr="00840AA0">
              <w:rPr>
                <w:rFonts w:ascii="Palatino Linotype" w:hAnsi="Palatino Linotype"/>
                <w:i/>
                <w:iCs/>
              </w:rPr>
              <w:t>Py</w:t>
            </w:r>
            <w:proofErr w:type="spellEnd"/>
          </w:p>
        </w:tc>
        <w:tc>
          <w:tcPr>
            <w:tcW w:w="2149" w:type="pct"/>
            <w:tcBorders>
              <w:top w:val="single" w:sz="4" w:space="0" w:color="auto"/>
              <w:left w:val="single" w:sz="4" w:space="0" w:color="auto"/>
              <w:bottom w:val="single" w:sz="4" w:space="0" w:color="auto"/>
              <w:right w:val="single" w:sz="4" w:space="0" w:color="auto"/>
            </w:tcBorders>
            <w:vAlign w:val="center"/>
            <w:hideMark/>
          </w:tcPr>
          <w:p w14:paraId="5461CA3C"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Nombre</w:t>
            </w:r>
          </w:p>
        </w:tc>
        <w:tc>
          <w:tcPr>
            <w:tcW w:w="1063" w:type="pct"/>
            <w:tcBorders>
              <w:top w:val="single" w:sz="4" w:space="0" w:color="auto"/>
              <w:left w:val="single" w:sz="4" w:space="0" w:color="auto"/>
              <w:bottom w:val="single" w:sz="4" w:space="0" w:color="auto"/>
              <w:right w:val="single" w:sz="4" w:space="0" w:color="auto"/>
            </w:tcBorders>
            <w:vAlign w:val="center"/>
            <w:hideMark/>
          </w:tcPr>
          <w:p w14:paraId="46983B5C"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Monto Aprobado</w:t>
            </w:r>
          </w:p>
        </w:tc>
        <w:tc>
          <w:tcPr>
            <w:tcW w:w="322" w:type="pct"/>
            <w:tcBorders>
              <w:top w:val="single" w:sz="4" w:space="0" w:color="auto"/>
              <w:left w:val="single" w:sz="4" w:space="0" w:color="auto"/>
              <w:bottom w:val="single" w:sz="4" w:space="0" w:color="auto"/>
              <w:right w:val="single" w:sz="4" w:space="0" w:color="auto"/>
            </w:tcBorders>
            <w:vAlign w:val="center"/>
            <w:hideMark/>
          </w:tcPr>
          <w:p w14:paraId="592A10E9"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Monto Ejercido</w:t>
            </w:r>
          </w:p>
        </w:tc>
      </w:tr>
      <w:tr w:rsidR="00FC7F79" w:rsidRPr="00840AA0" w14:paraId="59661F35" w14:textId="77777777" w:rsidTr="00FC7F79">
        <w:trPr>
          <w:trHeight w:val="569"/>
        </w:trPr>
        <w:tc>
          <w:tcPr>
            <w:tcW w:w="285" w:type="pct"/>
            <w:tcBorders>
              <w:top w:val="single" w:sz="4" w:space="0" w:color="auto"/>
              <w:left w:val="single" w:sz="4" w:space="0" w:color="auto"/>
              <w:bottom w:val="single" w:sz="4" w:space="0" w:color="auto"/>
              <w:right w:val="single" w:sz="4" w:space="0" w:color="auto"/>
            </w:tcBorders>
            <w:hideMark/>
          </w:tcPr>
          <w:p w14:paraId="1561E873"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07</w:t>
            </w:r>
          </w:p>
        </w:tc>
        <w:tc>
          <w:tcPr>
            <w:tcW w:w="285" w:type="pct"/>
            <w:tcBorders>
              <w:top w:val="single" w:sz="4" w:space="0" w:color="auto"/>
              <w:left w:val="single" w:sz="4" w:space="0" w:color="auto"/>
              <w:bottom w:val="single" w:sz="4" w:space="0" w:color="auto"/>
              <w:right w:val="single" w:sz="4" w:space="0" w:color="auto"/>
            </w:tcBorders>
            <w:hideMark/>
          </w:tcPr>
          <w:p w14:paraId="681F4B42"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03</w:t>
            </w:r>
          </w:p>
        </w:tc>
        <w:tc>
          <w:tcPr>
            <w:tcW w:w="301" w:type="pct"/>
            <w:tcBorders>
              <w:top w:val="single" w:sz="4" w:space="0" w:color="auto"/>
              <w:left w:val="single" w:sz="4" w:space="0" w:color="auto"/>
              <w:bottom w:val="single" w:sz="4" w:space="0" w:color="auto"/>
              <w:right w:val="single" w:sz="4" w:space="0" w:color="auto"/>
            </w:tcBorders>
          </w:tcPr>
          <w:p w14:paraId="139707C2" w14:textId="77777777" w:rsidR="00127427" w:rsidRPr="00840AA0" w:rsidRDefault="00127427" w:rsidP="003E138A">
            <w:pPr>
              <w:contextualSpacing/>
              <w:rPr>
                <w:rFonts w:ascii="Palatino Linotype" w:hAnsi="Palatino Linotype"/>
                <w:i/>
                <w:iCs/>
              </w:rPr>
            </w:pPr>
          </w:p>
        </w:tc>
        <w:tc>
          <w:tcPr>
            <w:tcW w:w="293" w:type="pct"/>
            <w:tcBorders>
              <w:top w:val="single" w:sz="4" w:space="0" w:color="auto"/>
              <w:left w:val="single" w:sz="4" w:space="0" w:color="auto"/>
              <w:bottom w:val="single" w:sz="4" w:space="0" w:color="auto"/>
              <w:right w:val="single" w:sz="4" w:space="0" w:color="auto"/>
            </w:tcBorders>
          </w:tcPr>
          <w:p w14:paraId="24115CB8" w14:textId="77777777" w:rsidR="00127427" w:rsidRPr="00840AA0" w:rsidRDefault="00127427" w:rsidP="003E138A">
            <w:pPr>
              <w:contextualSpacing/>
              <w:rPr>
                <w:rFonts w:ascii="Palatino Linotype" w:hAnsi="Palatino Linotype"/>
                <w:i/>
                <w:iCs/>
              </w:rPr>
            </w:pPr>
          </w:p>
        </w:tc>
        <w:tc>
          <w:tcPr>
            <w:tcW w:w="301" w:type="pct"/>
            <w:tcBorders>
              <w:top w:val="single" w:sz="4" w:space="0" w:color="auto"/>
              <w:left w:val="single" w:sz="4" w:space="0" w:color="auto"/>
              <w:bottom w:val="single" w:sz="4" w:space="0" w:color="auto"/>
              <w:right w:val="single" w:sz="4" w:space="0" w:color="auto"/>
            </w:tcBorders>
          </w:tcPr>
          <w:p w14:paraId="491EBE02" w14:textId="77777777" w:rsidR="00127427" w:rsidRPr="00840AA0" w:rsidRDefault="00127427" w:rsidP="003E138A">
            <w:pPr>
              <w:contextualSpacing/>
              <w:rPr>
                <w:rFonts w:ascii="Palatino Linotype" w:hAnsi="Palatino Linotype"/>
                <w:i/>
                <w:iCs/>
              </w:rPr>
            </w:pPr>
          </w:p>
        </w:tc>
        <w:tc>
          <w:tcPr>
            <w:tcW w:w="2149" w:type="pct"/>
            <w:tcBorders>
              <w:top w:val="single" w:sz="4" w:space="0" w:color="auto"/>
              <w:left w:val="single" w:sz="4" w:space="0" w:color="auto"/>
              <w:bottom w:val="single" w:sz="4" w:space="0" w:color="auto"/>
              <w:right w:val="single" w:sz="4" w:space="0" w:color="auto"/>
            </w:tcBorders>
            <w:hideMark/>
          </w:tcPr>
          <w:p w14:paraId="3B6C3149"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Desarrollo social y humano</w:t>
            </w:r>
          </w:p>
        </w:tc>
        <w:tc>
          <w:tcPr>
            <w:tcW w:w="1063" w:type="pct"/>
            <w:tcBorders>
              <w:top w:val="single" w:sz="4" w:space="0" w:color="auto"/>
              <w:left w:val="single" w:sz="4" w:space="0" w:color="auto"/>
              <w:bottom w:val="single" w:sz="4" w:space="0" w:color="auto"/>
              <w:right w:val="single" w:sz="4" w:space="0" w:color="auto"/>
            </w:tcBorders>
          </w:tcPr>
          <w:p w14:paraId="40ABA033" w14:textId="77777777" w:rsidR="00127427" w:rsidRPr="00840AA0" w:rsidRDefault="00127427" w:rsidP="003E138A">
            <w:pPr>
              <w:contextualSpacing/>
              <w:rPr>
                <w:rFonts w:ascii="Palatino Linotype" w:hAnsi="Palatino Linotype"/>
                <w:i/>
                <w:iCs/>
              </w:rPr>
            </w:pPr>
          </w:p>
        </w:tc>
        <w:tc>
          <w:tcPr>
            <w:tcW w:w="322" w:type="pct"/>
            <w:tcBorders>
              <w:top w:val="single" w:sz="4" w:space="0" w:color="auto"/>
              <w:left w:val="single" w:sz="4" w:space="0" w:color="auto"/>
              <w:bottom w:val="single" w:sz="4" w:space="0" w:color="auto"/>
              <w:right w:val="single" w:sz="4" w:space="0" w:color="auto"/>
            </w:tcBorders>
          </w:tcPr>
          <w:p w14:paraId="132DA6D6" w14:textId="77777777" w:rsidR="00127427" w:rsidRPr="00840AA0" w:rsidRDefault="00127427" w:rsidP="003E138A">
            <w:pPr>
              <w:contextualSpacing/>
              <w:rPr>
                <w:rFonts w:ascii="Palatino Linotype" w:hAnsi="Palatino Linotype"/>
                <w:i/>
                <w:iCs/>
              </w:rPr>
            </w:pPr>
          </w:p>
        </w:tc>
      </w:tr>
      <w:tr w:rsidR="00FC7F79" w:rsidRPr="00840AA0" w14:paraId="0F26C317" w14:textId="77777777" w:rsidTr="00FC7F79">
        <w:trPr>
          <w:trHeight w:val="691"/>
        </w:trPr>
        <w:tc>
          <w:tcPr>
            <w:tcW w:w="285" w:type="pct"/>
            <w:tcBorders>
              <w:top w:val="single" w:sz="4" w:space="0" w:color="auto"/>
              <w:left w:val="single" w:sz="4" w:space="0" w:color="auto"/>
              <w:bottom w:val="single" w:sz="4" w:space="0" w:color="auto"/>
              <w:right w:val="single" w:sz="4" w:space="0" w:color="auto"/>
            </w:tcBorders>
            <w:hideMark/>
          </w:tcPr>
          <w:p w14:paraId="3DC80853"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07</w:t>
            </w:r>
          </w:p>
        </w:tc>
        <w:tc>
          <w:tcPr>
            <w:tcW w:w="285" w:type="pct"/>
            <w:tcBorders>
              <w:top w:val="single" w:sz="4" w:space="0" w:color="auto"/>
              <w:left w:val="single" w:sz="4" w:space="0" w:color="auto"/>
              <w:bottom w:val="single" w:sz="4" w:space="0" w:color="auto"/>
              <w:right w:val="single" w:sz="4" w:space="0" w:color="auto"/>
            </w:tcBorders>
            <w:hideMark/>
          </w:tcPr>
          <w:p w14:paraId="3DF42A59"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03</w:t>
            </w:r>
          </w:p>
        </w:tc>
        <w:tc>
          <w:tcPr>
            <w:tcW w:w="301" w:type="pct"/>
            <w:tcBorders>
              <w:top w:val="single" w:sz="4" w:space="0" w:color="auto"/>
              <w:left w:val="single" w:sz="4" w:space="0" w:color="auto"/>
              <w:bottom w:val="single" w:sz="4" w:space="0" w:color="auto"/>
              <w:right w:val="single" w:sz="4" w:space="0" w:color="auto"/>
            </w:tcBorders>
            <w:hideMark/>
          </w:tcPr>
          <w:p w14:paraId="5B097C23"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293" w:type="pct"/>
            <w:tcBorders>
              <w:top w:val="single" w:sz="4" w:space="0" w:color="auto"/>
              <w:left w:val="single" w:sz="4" w:space="0" w:color="auto"/>
              <w:bottom w:val="single" w:sz="4" w:space="0" w:color="auto"/>
              <w:right w:val="single" w:sz="4" w:space="0" w:color="auto"/>
            </w:tcBorders>
          </w:tcPr>
          <w:p w14:paraId="15EC2275" w14:textId="77777777" w:rsidR="00127427" w:rsidRPr="00840AA0" w:rsidRDefault="00127427" w:rsidP="003E138A">
            <w:pPr>
              <w:contextualSpacing/>
              <w:rPr>
                <w:rFonts w:ascii="Palatino Linotype" w:hAnsi="Palatino Linotype"/>
                <w:i/>
                <w:iCs/>
              </w:rPr>
            </w:pPr>
          </w:p>
        </w:tc>
        <w:tc>
          <w:tcPr>
            <w:tcW w:w="301" w:type="pct"/>
            <w:tcBorders>
              <w:top w:val="single" w:sz="4" w:space="0" w:color="auto"/>
              <w:left w:val="single" w:sz="4" w:space="0" w:color="auto"/>
              <w:bottom w:val="single" w:sz="4" w:space="0" w:color="auto"/>
              <w:right w:val="single" w:sz="4" w:space="0" w:color="auto"/>
            </w:tcBorders>
          </w:tcPr>
          <w:p w14:paraId="1EF2B0E2" w14:textId="77777777" w:rsidR="00127427" w:rsidRPr="00840AA0" w:rsidRDefault="00127427" w:rsidP="003E138A">
            <w:pPr>
              <w:contextualSpacing/>
              <w:rPr>
                <w:rFonts w:ascii="Palatino Linotype" w:hAnsi="Palatino Linotype"/>
                <w:i/>
                <w:iCs/>
              </w:rPr>
            </w:pPr>
          </w:p>
        </w:tc>
        <w:tc>
          <w:tcPr>
            <w:tcW w:w="2149" w:type="pct"/>
            <w:tcBorders>
              <w:top w:val="single" w:sz="4" w:space="0" w:color="auto"/>
              <w:left w:val="single" w:sz="4" w:space="0" w:color="auto"/>
              <w:bottom w:val="single" w:sz="4" w:space="0" w:color="auto"/>
              <w:right w:val="single" w:sz="4" w:space="0" w:color="auto"/>
            </w:tcBorders>
            <w:hideMark/>
          </w:tcPr>
          <w:p w14:paraId="5F78816D"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El papel fundamental de la mujer y la perspectiva de género</w:t>
            </w:r>
          </w:p>
        </w:tc>
        <w:tc>
          <w:tcPr>
            <w:tcW w:w="1063" w:type="pct"/>
            <w:tcBorders>
              <w:top w:val="single" w:sz="4" w:space="0" w:color="auto"/>
              <w:left w:val="single" w:sz="4" w:space="0" w:color="auto"/>
              <w:bottom w:val="single" w:sz="4" w:space="0" w:color="auto"/>
              <w:right w:val="single" w:sz="4" w:space="0" w:color="auto"/>
            </w:tcBorders>
          </w:tcPr>
          <w:p w14:paraId="2D0A1CB3" w14:textId="77777777" w:rsidR="00127427" w:rsidRPr="00840AA0" w:rsidRDefault="00127427" w:rsidP="003E138A">
            <w:pPr>
              <w:contextualSpacing/>
              <w:rPr>
                <w:rFonts w:ascii="Palatino Linotype" w:hAnsi="Palatino Linotype"/>
                <w:i/>
                <w:iCs/>
              </w:rPr>
            </w:pPr>
          </w:p>
        </w:tc>
        <w:tc>
          <w:tcPr>
            <w:tcW w:w="322" w:type="pct"/>
            <w:tcBorders>
              <w:top w:val="single" w:sz="4" w:space="0" w:color="auto"/>
              <w:left w:val="single" w:sz="4" w:space="0" w:color="auto"/>
              <w:bottom w:val="single" w:sz="4" w:space="0" w:color="auto"/>
              <w:right w:val="single" w:sz="4" w:space="0" w:color="auto"/>
            </w:tcBorders>
          </w:tcPr>
          <w:p w14:paraId="77FBBA4B" w14:textId="77777777" w:rsidR="00127427" w:rsidRPr="00840AA0" w:rsidRDefault="00127427" w:rsidP="003E138A">
            <w:pPr>
              <w:contextualSpacing/>
              <w:rPr>
                <w:rFonts w:ascii="Palatino Linotype" w:hAnsi="Palatino Linotype"/>
                <w:i/>
                <w:iCs/>
              </w:rPr>
            </w:pPr>
          </w:p>
        </w:tc>
      </w:tr>
      <w:tr w:rsidR="00FC7F79" w:rsidRPr="00840AA0" w14:paraId="2B0ABCC4" w14:textId="77777777" w:rsidTr="00FC7F79">
        <w:trPr>
          <w:trHeight w:val="843"/>
        </w:trPr>
        <w:tc>
          <w:tcPr>
            <w:tcW w:w="285" w:type="pct"/>
            <w:tcBorders>
              <w:top w:val="single" w:sz="4" w:space="0" w:color="auto"/>
              <w:left w:val="single" w:sz="4" w:space="0" w:color="auto"/>
              <w:bottom w:val="single" w:sz="4" w:space="0" w:color="auto"/>
              <w:right w:val="single" w:sz="4" w:space="0" w:color="auto"/>
            </w:tcBorders>
            <w:hideMark/>
          </w:tcPr>
          <w:p w14:paraId="5D16F5F0"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07</w:t>
            </w:r>
          </w:p>
        </w:tc>
        <w:tc>
          <w:tcPr>
            <w:tcW w:w="285" w:type="pct"/>
            <w:tcBorders>
              <w:top w:val="single" w:sz="4" w:space="0" w:color="auto"/>
              <w:left w:val="single" w:sz="4" w:space="0" w:color="auto"/>
              <w:bottom w:val="single" w:sz="4" w:space="0" w:color="auto"/>
              <w:right w:val="single" w:sz="4" w:space="0" w:color="auto"/>
            </w:tcBorders>
            <w:hideMark/>
          </w:tcPr>
          <w:p w14:paraId="54E5D4F3"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03</w:t>
            </w:r>
          </w:p>
        </w:tc>
        <w:tc>
          <w:tcPr>
            <w:tcW w:w="301" w:type="pct"/>
            <w:tcBorders>
              <w:top w:val="single" w:sz="4" w:space="0" w:color="auto"/>
              <w:left w:val="single" w:sz="4" w:space="0" w:color="auto"/>
              <w:bottom w:val="single" w:sz="4" w:space="0" w:color="auto"/>
              <w:right w:val="single" w:sz="4" w:space="0" w:color="auto"/>
            </w:tcBorders>
            <w:hideMark/>
          </w:tcPr>
          <w:p w14:paraId="1027432D"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293" w:type="pct"/>
            <w:tcBorders>
              <w:top w:val="single" w:sz="4" w:space="0" w:color="auto"/>
              <w:left w:val="single" w:sz="4" w:space="0" w:color="auto"/>
              <w:bottom w:val="single" w:sz="4" w:space="0" w:color="auto"/>
              <w:right w:val="single" w:sz="4" w:space="0" w:color="auto"/>
            </w:tcBorders>
            <w:hideMark/>
          </w:tcPr>
          <w:p w14:paraId="4D48C11B"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301" w:type="pct"/>
            <w:tcBorders>
              <w:top w:val="single" w:sz="4" w:space="0" w:color="auto"/>
              <w:left w:val="single" w:sz="4" w:space="0" w:color="auto"/>
              <w:bottom w:val="single" w:sz="4" w:space="0" w:color="auto"/>
              <w:right w:val="single" w:sz="4" w:space="0" w:color="auto"/>
            </w:tcBorders>
          </w:tcPr>
          <w:p w14:paraId="7B2505A4" w14:textId="77777777" w:rsidR="00127427" w:rsidRPr="00840AA0" w:rsidRDefault="00127427" w:rsidP="003E138A">
            <w:pPr>
              <w:contextualSpacing/>
              <w:rPr>
                <w:rFonts w:ascii="Palatino Linotype" w:hAnsi="Palatino Linotype"/>
                <w:i/>
                <w:iCs/>
              </w:rPr>
            </w:pPr>
          </w:p>
        </w:tc>
        <w:tc>
          <w:tcPr>
            <w:tcW w:w="2149" w:type="pct"/>
            <w:tcBorders>
              <w:top w:val="single" w:sz="4" w:space="0" w:color="auto"/>
              <w:left w:val="single" w:sz="4" w:space="0" w:color="auto"/>
              <w:bottom w:val="single" w:sz="4" w:space="0" w:color="auto"/>
              <w:right w:val="single" w:sz="4" w:space="0" w:color="auto"/>
            </w:tcBorders>
            <w:hideMark/>
          </w:tcPr>
          <w:p w14:paraId="565666CD"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Integración de la mujer al desarrollo económico</w:t>
            </w:r>
          </w:p>
        </w:tc>
        <w:tc>
          <w:tcPr>
            <w:tcW w:w="1063" w:type="pct"/>
            <w:tcBorders>
              <w:top w:val="single" w:sz="4" w:space="0" w:color="auto"/>
              <w:left w:val="single" w:sz="4" w:space="0" w:color="auto"/>
              <w:bottom w:val="single" w:sz="4" w:space="0" w:color="auto"/>
              <w:right w:val="single" w:sz="4" w:space="0" w:color="auto"/>
            </w:tcBorders>
          </w:tcPr>
          <w:p w14:paraId="4BB2BAFC" w14:textId="77777777" w:rsidR="00127427" w:rsidRPr="00840AA0" w:rsidRDefault="00127427" w:rsidP="003E138A">
            <w:pPr>
              <w:contextualSpacing/>
              <w:rPr>
                <w:rFonts w:ascii="Palatino Linotype" w:hAnsi="Palatino Linotype"/>
                <w:i/>
                <w:iCs/>
              </w:rPr>
            </w:pPr>
          </w:p>
        </w:tc>
        <w:tc>
          <w:tcPr>
            <w:tcW w:w="322" w:type="pct"/>
            <w:tcBorders>
              <w:top w:val="single" w:sz="4" w:space="0" w:color="auto"/>
              <w:left w:val="single" w:sz="4" w:space="0" w:color="auto"/>
              <w:bottom w:val="single" w:sz="4" w:space="0" w:color="auto"/>
              <w:right w:val="single" w:sz="4" w:space="0" w:color="auto"/>
            </w:tcBorders>
          </w:tcPr>
          <w:p w14:paraId="22BC40B2" w14:textId="77777777" w:rsidR="00127427" w:rsidRPr="00840AA0" w:rsidRDefault="00127427" w:rsidP="003E138A">
            <w:pPr>
              <w:contextualSpacing/>
              <w:rPr>
                <w:rFonts w:ascii="Palatino Linotype" w:hAnsi="Palatino Linotype"/>
                <w:i/>
                <w:iCs/>
              </w:rPr>
            </w:pPr>
          </w:p>
        </w:tc>
      </w:tr>
      <w:tr w:rsidR="00FC7F79" w:rsidRPr="00840AA0" w14:paraId="03EB03DE" w14:textId="77777777" w:rsidTr="00FC7F79">
        <w:trPr>
          <w:trHeight w:val="854"/>
        </w:trPr>
        <w:tc>
          <w:tcPr>
            <w:tcW w:w="285" w:type="pct"/>
            <w:tcBorders>
              <w:top w:val="single" w:sz="4" w:space="0" w:color="auto"/>
              <w:left w:val="single" w:sz="4" w:space="0" w:color="auto"/>
              <w:bottom w:val="single" w:sz="4" w:space="0" w:color="auto"/>
              <w:right w:val="single" w:sz="4" w:space="0" w:color="auto"/>
            </w:tcBorders>
            <w:hideMark/>
          </w:tcPr>
          <w:p w14:paraId="55F86559"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07</w:t>
            </w:r>
          </w:p>
        </w:tc>
        <w:tc>
          <w:tcPr>
            <w:tcW w:w="285" w:type="pct"/>
            <w:tcBorders>
              <w:top w:val="single" w:sz="4" w:space="0" w:color="auto"/>
              <w:left w:val="single" w:sz="4" w:space="0" w:color="auto"/>
              <w:bottom w:val="single" w:sz="4" w:space="0" w:color="auto"/>
              <w:right w:val="single" w:sz="4" w:space="0" w:color="auto"/>
            </w:tcBorders>
            <w:hideMark/>
          </w:tcPr>
          <w:p w14:paraId="3554DF60"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03</w:t>
            </w:r>
          </w:p>
        </w:tc>
        <w:tc>
          <w:tcPr>
            <w:tcW w:w="301" w:type="pct"/>
            <w:tcBorders>
              <w:top w:val="single" w:sz="4" w:space="0" w:color="auto"/>
              <w:left w:val="single" w:sz="4" w:space="0" w:color="auto"/>
              <w:bottom w:val="single" w:sz="4" w:space="0" w:color="auto"/>
              <w:right w:val="single" w:sz="4" w:space="0" w:color="auto"/>
            </w:tcBorders>
            <w:hideMark/>
          </w:tcPr>
          <w:p w14:paraId="140A29C3"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293" w:type="pct"/>
            <w:tcBorders>
              <w:top w:val="single" w:sz="4" w:space="0" w:color="auto"/>
              <w:left w:val="single" w:sz="4" w:space="0" w:color="auto"/>
              <w:bottom w:val="single" w:sz="4" w:space="0" w:color="auto"/>
              <w:right w:val="single" w:sz="4" w:space="0" w:color="auto"/>
            </w:tcBorders>
            <w:hideMark/>
          </w:tcPr>
          <w:p w14:paraId="64F0E70B"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301" w:type="pct"/>
            <w:tcBorders>
              <w:top w:val="single" w:sz="4" w:space="0" w:color="auto"/>
              <w:left w:val="single" w:sz="4" w:space="0" w:color="auto"/>
              <w:bottom w:val="single" w:sz="4" w:space="0" w:color="auto"/>
              <w:right w:val="single" w:sz="4" w:space="0" w:color="auto"/>
            </w:tcBorders>
            <w:hideMark/>
          </w:tcPr>
          <w:p w14:paraId="08DC7C99"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02</w:t>
            </w:r>
          </w:p>
        </w:tc>
        <w:tc>
          <w:tcPr>
            <w:tcW w:w="2149" w:type="pct"/>
            <w:tcBorders>
              <w:top w:val="single" w:sz="4" w:space="0" w:color="auto"/>
              <w:left w:val="single" w:sz="4" w:space="0" w:color="auto"/>
              <w:bottom w:val="single" w:sz="4" w:space="0" w:color="auto"/>
              <w:right w:val="single" w:sz="4" w:space="0" w:color="auto"/>
            </w:tcBorders>
            <w:hideMark/>
          </w:tcPr>
          <w:p w14:paraId="0DA4A6C4"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Atención educativa a hijos de madres trabajadoras</w:t>
            </w:r>
          </w:p>
        </w:tc>
        <w:tc>
          <w:tcPr>
            <w:tcW w:w="1063" w:type="pct"/>
            <w:tcBorders>
              <w:top w:val="single" w:sz="4" w:space="0" w:color="auto"/>
              <w:left w:val="single" w:sz="4" w:space="0" w:color="auto"/>
              <w:bottom w:val="single" w:sz="4" w:space="0" w:color="auto"/>
              <w:right w:val="single" w:sz="4" w:space="0" w:color="auto"/>
            </w:tcBorders>
          </w:tcPr>
          <w:p w14:paraId="009E74FD" w14:textId="77777777" w:rsidR="00127427" w:rsidRPr="00840AA0" w:rsidRDefault="00127427" w:rsidP="003E138A">
            <w:pPr>
              <w:contextualSpacing/>
              <w:rPr>
                <w:rFonts w:ascii="Palatino Linotype" w:hAnsi="Palatino Linotype"/>
                <w:i/>
                <w:iCs/>
              </w:rPr>
            </w:pPr>
          </w:p>
        </w:tc>
        <w:tc>
          <w:tcPr>
            <w:tcW w:w="322" w:type="pct"/>
            <w:tcBorders>
              <w:top w:val="single" w:sz="4" w:space="0" w:color="auto"/>
              <w:left w:val="single" w:sz="4" w:space="0" w:color="auto"/>
              <w:bottom w:val="single" w:sz="4" w:space="0" w:color="auto"/>
              <w:right w:val="single" w:sz="4" w:space="0" w:color="auto"/>
            </w:tcBorders>
          </w:tcPr>
          <w:p w14:paraId="59FAC1D6" w14:textId="77777777" w:rsidR="00127427" w:rsidRPr="00840AA0" w:rsidRDefault="00127427" w:rsidP="003E138A">
            <w:pPr>
              <w:contextualSpacing/>
              <w:rPr>
                <w:rFonts w:ascii="Palatino Linotype" w:hAnsi="Palatino Linotype"/>
                <w:i/>
                <w:iCs/>
              </w:rPr>
            </w:pPr>
          </w:p>
        </w:tc>
      </w:tr>
      <w:tr w:rsidR="00FC7F79" w:rsidRPr="00840AA0" w14:paraId="5C8F029F" w14:textId="77777777" w:rsidTr="00FC7F79">
        <w:trPr>
          <w:trHeight w:val="683"/>
        </w:trPr>
        <w:tc>
          <w:tcPr>
            <w:tcW w:w="285" w:type="pct"/>
            <w:tcBorders>
              <w:top w:val="single" w:sz="4" w:space="0" w:color="auto"/>
              <w:left w:val="single" w:sz="4" w:space="0" w:color="auto"/>
              <w:bottom w:val="single" w:sz="4" w:space="0" w:color="auto"/>
              <w:right w:val="single" w:sz="4" w:space="0" w:color="auto"/>
            </w:tcBorders>
            <w:hideMark/>
          </w:tcPr>
          <w:p w14:paraId="6A000169"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07</w:t>
            </w:r>
          </w:p>
        </w:tc>
        <w:tc>
          <w:tcPr>
            <w:tcW w:w="285" w:type="pct"/>
            <w:tcBorders>
              <w:top w:val="single" w:sz="4" w:space="0" w:color="auto"/>
              <w:left w:val="single" w:sz="4" w:space="0" w:color="auto"/>
              <w:bottom w:val="single" w:sz="4" w:space="0" w:color="auto"/>
              <w:right w:val="single" w:sz="4" w:space="0" w:color="auto"/>
            </w:tcBorders>
            <w:hideMark/>
          </w:tcPr>
          <w:p w14:paraId="1D4307F7"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03</w:t>
            </w:r>
          </w:p>
        </w:tc>
        <w:tc>
          <w:tcPr>
            <w:tcW w:w="301" w:type="pct"/>
            <w:tcBorders>
              <w:top w:val="single" w:sz="4" w:space="0" w:color="auto"/>
              <w:left w:val="single" w:sz="4" w:space="0" w:color="auto"/>
              <w:bottom w:val="single" w:sz="4" w:space="0" w:color="auto"/>
              <w:right w:val="single" w:sz="4" w:space="0" w:color="auto"/>
            </w:tcBorders>
            <w:hideMark/>
          </w:tcPr>
          <w:p w14:paraId="2F955B02"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293" w:type="pct"/>
            <w:tcBorders>
              <w:top w:val="single" w:sz="4" w:space="0" w:color="auto"/>
              <w:left w:val="single" w:sz="4" w:space="0" w:color="auto"/>
              <w:bottom w:val="single" w:sz="4" w:space="0" w:color="auto"/>
              <w:right w:val="single" w:sz="4" w:space="0" w:color="auto"/>
            </w:tcBorders>
            <w:hideMark/>
          </w:tcPr>
          <w:p w14:paraId="0FD1321F"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02</w:t>
            </w:r>
          </w:p>
        </w:tc>
        <w:tc>
          <w:tcPr>
            <w:tcW w:w="301" w:type="pct"/>
            <w:tcBorders>
              <w:top w:val="single" w:sz="4" w:space="0" w:color="auto"/>
              <w:left w:val="single" w:sz="4" w:space="0" w:color="auto"/>
              <w:bottom w:val="single" w:sz="4" w:space="0" w:color="auto"/>
              <w:right w:val="single" w:sz="4" w:space="0" w:color="auto"/>
            </w:tcBorders>
          </w:tcPr>
          <w:p w14:paraId="677C934B" w14:textId="77777777" w:rsidR="00127427" w:rsidRPr="00840AA0" w:rsidRDefault="00127427" w:rsidP="003E138A">
            <w:pPr>
              <w:contextualSpacing/>
              <w:rPr>
                <w:rFonts w:ascii="Palatino Linotype" w:hAnsi="Palatino Linotype"/>
                <w:i/>
                <w:iCs/>
              </w:rPr>
            </w:pPr>
          </w:p>
        </w:tc>
        <w:tc>
          <w:tcPr>
            <w:tcW w:w="2149" w:type="pct"/>
            <w:tcBorders>
              <w:top w:val="single" w:sz="4" w:space="0" w:color="auto"/>
              <w:left w:val="single" w:sz="4" w:space="0" w:color="auto"/>
              <w:bottom w:val="single" w:sz="4" w:space="0" w:color="auto"/>
              <w:right w:val="single" w:sz="4" w:space="0" w:color="auto"/>
            </w:tcBorders>
            <w:hideMark/>
          </w:tcPr>
          <w:p w14:paraId="312BA1C1"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Familia, población y participación de la mujer</w:t>
            </w:r>
          </w:p>
        </w:tc>
        <w:tc>
          <w:tcPr>
            <w:tcW w:w="1063" w:type="pct"/>
            <w:tcBorders>
              <w:top w:val="single" w:sz="4" w:space="0" w:color="auto"/>
              <w:left w:val="single" w:sz="4" w:space="0" w:color="auto"/>
              <w:bottom w:val="single" w:sz="4" w:space="0" w:color="auto"/>
              <w:right w:val="single" w:sz="4" w:space="0" w:color="auto"/>
            </w:tcBorders>
          </w:tcPr>
          <w:p w14:paraId="71E9261A" w14:textId="77777777" w:rsidR="00127427" w:rsidRPr="00840AA0" w:rsidRDefault="00127427" w:rsidP="003E138A">
            <w:pPr>
              <w:contextualSpacing/>
              <w:rPr>
                <w:rFonts w:ascii="Palatino Linotype" w:hAnsi="Palatino Linotype"/>
                <w:i/>
                <w:iCs/>
              </w:rPr>
            </w:pPr>
          </w:p>
        </w:tc>
        <w:tc>
          <w:tcPr>
            <w:tcW w:w="322" w:type="pct"/>
            <w:tcBorders>
              <w:top w:val="single" w:sz="4" w:space="0" w:color="auto"/>
              <w:left w:val="single" w:sz="4" w:space="0" w:color="auto"/>
              <w:bottom w:val="single" w:sz="4" w:space="0" w:color="auto"/>
              <w:right w:val="single" w:sz="4" w:space="0" w:color="auto"/>
            </w:tcBorders>
          </w:tcPr>
          <w:p w14:paraId="1867AE1B" w14:textId="77777777" w:rsidR="00127427" w:rsidRPr="00840AA0" w:rsidRDefault="00127427" w:rsidP="003E138A">
            <w:pPr>
              <w:contextualSpacing/>
              <w:rPr>
                <w:rFonts w:ascii="Palatino Linotype" w:hAnsi="Palatino Linotype"/>
                <w:i/>
                <w:iCs/>
              </w:rPr>
            </w:pPr>
          </w:p>
        </w:tc>
      </w:tr>
      <w:tr w:rsidR="00FC7F79" w:rsidRPr="00840AA0" w14:paraId="70A7AE4C" w14:textId="77777777" w:rsidTr="00FC7F79">
        <w:tc>
          <w:tcPr>
            <w:tcW w:w="285" w:type="pct"/>
            <w:tcBorders>
              <w:top w:val="single" w:sz="4" w:space="0" w:color="auto"/>
              <w:left w:val="single" w:sz="4" w:space="0" w:color="auto"/>
              <w:bottom w:val="single" w:sz="4" w:space="0" w:color="auto"/>
              <w:right w:val="single" w:sz="4" w:space="0" w:color="auto"/>
            </w:tcBorders>
            <w:hideMark/>
          </w:tcPr>
          <w:p w14:paraId="75646C2B"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07</w:t>
            </w:r>
          </w:p>
        </w:tc>
        <w:tc>
          <w:tcPr>
            <w:tcW w:w="285" w:type="pct"/>
            <w:tcBorders>
              <w:top w:val="single" w:sz="4" w:space="0" w:color="auto"/>
              <w:left w:val="single" w:sz="4" w:space="0" w:color="auto"/>
              <w:bottom w:val="single" w:sz="4" w:space="0" w:color="auto"/>
              <w:right w:val="single" w:sz="4" w:space="0" w:color="auto"/>
            </w:tcBorders>
            <w:hideMark/>
          </w:tcPr>
          <w:p w14:paraId="2896A8BB"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03</w:t>
            </w:r>
          </w:p>
        </w:tc>
        <w:tc>
          <w:tcPr>
            <w:tcW w:w="301" w:type="pct"/>
            <w:tcBorders>
              <w:top w:val="single" w:sz="4" w:space="0" w:color="auto"/>
              <w:left w:val="single" w:sz="4" w:space="0" w:color="auto"/>
              <w:bottom w:val="single" w:sz="4" w:space="0" w:color="auto"/>
              <w:right w:val="single" w:sz="4" w:space="0" w:color="auto"/>
            </w:tcBorders>
            <w:hideMark/>
          </w:tcPr>
          <w:p w14:paraId="36D3D232"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293" w:type="pct"/>
            <w:tcBorders>
              <w:top w:val="single" w:sz="4" w:space="0" w:color="auto"/>
              <w:left w:val="single" w:sz="4" w:space="0" w:color="auto"/>
              <w:bottom w:val="single" w:sz="4" w:space="0" w:color="auto"/>
              <w:right w:val="single" w:sz="4" w:space="0" w:color="auto"/>
            </w:tcBorders>
            <w:hideMark/>
          </w:tcPr>
          <w:p w14:paraId="77338DD8"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02</w:t>
            </w:r>
          </w:p>
        </w:tc>
        <w:tc>
          <w:tcPr>
            <w:tcW w:w="301" w:type="pct"/>
            <w:tcBorders>
              <w:top w:val="single" w:sz="4" w:space="0" w:color="auto"/>
              <w:left w:val="single" w:sz="4" w:space="0" w:color="auto"/>
              <w:bottom w:val="single" w:sz="4" w:space="0" w:color="auto"/>
              <w:right w:val="single" w:sz="4" w:space="0" w:color="auto"/>
            </w:tcBorders>
            <w:hideMark/>
          </w:tcPr>
          <w:p w14:paraId="0FD594D4"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2149" w:type="pct"/>
            <w:tcBorders>
              <w:top w:val="single" w:sz="4" w:space="0" w:color="auto"/>
              <w:left w:val="single" w:sz="4" w:space="0" w:color="auto"/>
              <w:bottom w:val="single" w:sz="4" w:space="0" w:color="auto"/>
              <w:right w:val="single" w:sz="4" w:space="0" w:color="auto"/>
            </w:tcBorders>
            <w:hideMark/>
          </w:tcPr>
          <w:p w14:paraId="0FBB3826"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Fomento a la cultura de equidad de género</w:t>
            </w:r>
          </w:p>
        </w:tc>
        <w:tc>
          <w:tcPr>
            <w:tcW w:w="1063" w:type="pct"/>
            <w:tcBorders>
              <w:top w:val="single" w:sz="4" w:space="0" w:color="auto"/>
              <w:left w:val="single" w:sz="4" w:space="0" w:color="auto"/>
              <w:bottom w:val="single" w:sz="4" w:space="0" w:color="auto"/>
              <w:right w:val="single" w:sz="4" w:space="0" w:color="auto"/>
            </w:tcBorders>
          </w:tcPr>
          <w:p w14:paraId="1C65C6F3" w14:textId="77777777" w:rsidR="00127427" w:rsidRPr="00840AA0" w:rsidRDefault="00127427" w:rsidP="003E138A">
            <w:pPr>
              <w:contextualSpacing/>
              <w:rPr>
                <w:rFonts w:ascii="Palatino Linotype" w:hAnsi="Palatino Linotype"/>
                <w:i/>
                <w:iCs/>
              </w:rPr>
            </w:pPr>
          </w:p>
        </w:tc>
        <w:tc>
          <w:tcPr>
            <w:tcW w:w="322" w:type="pct"/>
            <w:tcBorders>
              <w:top w:val="single" w:sz="4" w:space="0" w:color="auto"/>
              <w:left w:val="single" w:sz="4" w:space="0" w:color="auto"/>
              <w:bottom w:val="single" w:sz="4" w:space="0" w:color="auto"/>
              <w:right w:val="single" w:sz="4" w:space="0" w:color="auto"/>
            </w:tcBorders>
          </w:tcPr>
          <w:p w14:paraId="078E1426" w14:textId="77777777" w:rsidR="00127427" w:rsidRPr="00840AA0" w:rsidRDefault="00127427" w:rsidP="003E138A">
            <w:pPr>
              <w:contextualSpacing/>
              <w:rPr>
                <w:rFonts w:ascii="Palatino Linotype" w:hAnsi="Palatino Linotype"/>
                <w:i/>
                <w:iCs/>
              </w:rPr>
            </w:pPr>
          </w:p>
        </w:tc>
      </w:tr>
      <w:tr w:rsidR="00FC7F79" w:rsidRPr="00840AA0" w14:paraId="29448DB6" w14:textId="77777777" w:rsidTr="00FC7F79">
        <w:trPr>
          <w:trHeight w:val="247"/>
        </w:trPr>
        <w:tc>
          <w:tcPr>
            <w:tcW w:w="285" w:type="pct"/>
            <w:tcBorders>
              <w:top w:val="single" w:sz="4" w:space="0" w:color="auto"/>
              <w:left w:val="single" w:sz="4" w:space="0" w:color="auto"/>
              <w:bottom w:val="single" w:sz="4" w:space="0" w:color="auto"/>
              <w:right w:val="single" w:sz="4" w:space="0" w:color="auto"/>
            </w:tcBorders>
            <w:hideMark/>
          </w:tcPr>
          <w:p w14:paraId="6BD69829"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07</w:t>
            </w:r>
          </w:p>
        </w:tc>
        <w:tc>
          <w:tcPr>
            <w:tcW w:w="285" w:type="pct"/>
            <w:tcBorders>
              <w:top w:val="single" w:sz="4" w:space="0" w:color="auto"/>
              <w:left w:val="single" w:sz="4" w:space="0" w:color="auto"/>
              <w:bottom w:val="single" w:sz="4" w:space="0" w:color="auto"/>
              <w:right w:val="single" w:sz="4" w:space="0" w:color="auto"/>
            </w:tcBorders>
            <w:hideMark/>
          </w:tcPr>
          <w:p w14:paraId="22985528"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03</w:t>
            </w:r>
          </w:p>
        </w:tc>
        <w:tc>
          <w:tcPr>
            <w:tcW w:w="301" w:type="pct"/>
            <w:tcBorders>
              <w:top w:val="single" w:sz="4" w:space="0" w:color="auto"/>
              <w:left w:val="single" w:sz="4" w:space="0" w:color="auto"/>
              <w:bottom w:val="single" w:sz="4" w:space="0" w:color="auto"/>
              <w:right w:val="single" w:sz="4" w:space="0" w:color="auto"/>
            </w:tcBorders>
            <w:hideMark/>
          </w:tcPr>
          <w:p w14:paraId="4907A78A"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01</w:t>
            </w:r>
          </w:p>
        </w:tc>
        <w:tc>
          <w:tcPr>
            <w:tcW w:w="293" w:type="pct"/>
            <w:tcBorders>
              <w:top w:val="single" w:sz="4" w:space="0" w:color="auto"/>
              <w:left w:val="single" w:sz="4" w:space="0" w:color="auto"/>
              <w:bottom w:val="single" w:sz="4" w:space="0" w:color="auto"/>
              <w:right w:val="single" w:sz="4" w:space="0" w:color="auto"/>
            </w:tcBorders>
            <w:hideMark/>
          </w:tcPr>
          <w:p w14:paraId="45B321F7"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02</w:t>
            </w:r>
          </w:p>
        </w:tc>
        <w:tc>
          <w:tcPr>
            <w:tcW w:w="301" w:type="pct"/>
            <w:tcBorders>
              <w:top w:val="single" w:sz="4" w:space="0" w:color="auto"/>
              <w:left w:val="single" w:sz="4" w:space="0" w:color="auto"/>
              <w:bottom w:val="single" w:sz="4" w:space="0" w:color="auto"/>
              <w:right w:val="single" w:sz="4" w:space="0" w:color="auto"/>
            </w:tcBorders>
            <w:hideMark/>
          </w:tcPr>
          <w:p w14:paraId="042AC97D"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02</w:t>
            </w:r>
          </w:p>
        </w:tc>
        <w:tc>
          <w:tcPr>
            <w:tcW w:w="2149" w:type="pct"/>
            <w:tcBorders>
              <w:top w:val="single" w:sz="4" w:space="0" w:color="auto"/>
              <w:left w:val="single" w:sz="4" w:space="0" w:color="auto"/>
              <w:bottom w:val="single" w:sz="4" w:space="0" w:color="auto"/>
              <w:right w:val="single" w:sz="4" w:space="0" w:color="auto"/>
            </w:tcBorders>
            <w:hideMark/>
          </w:tcPr>
          <w:p w14:paraId="78808232" w14:textId="77777777" w:rsidR="00127427" w:rsidRPr="00840AA0" w:rsidRDefault="00127427" w:rsidP="003E138A">
            <w:pPr>
              <w:contextualSpacing/>
              <w:rPr>
                <w:rFonts w:ascii="Palatino Linotype" w:hAnsi="Palatino Linotype"/>
                <w:i/>
                <w:iCs/>
              </w:rPr>
            </w:pPr>
            <w:r w:rsidRPr="00840AA0">
              <w:rPr>
                <w:rFonts w:ascii="Palatino Linotype" w:hAnsi="Palatino Linotype"/>
                <w:i/>
                <w:iCs/>
              </w:rPr>
              <w:t>Atención integral a la mujer</w:t>
            </w:r>
          </w:p>
        </w:tc>
        <w:tc>
          <w:tcPr>
            <w:tcW w:w="1063" w:type="pct"/>
            <w:tcBorders>
              <w:top w:val="single" w:sz="4" w:space="0" w:color="auto"/>
              <w:left w:val="single" w:sz="4" w:space="0" w:color="auto"/>
              <w:bottom w:val="single" w:sz="4" w:space="0" w:color="auto"/>
              <w:right w:val="single" w:sz="4" w:space="0" w:color="auto"/>
            </w:tcBorders>
          </w:tcPr>
          <w:p w14:paraId="750FA46F" w14:textId="77777777" w:rsidR="00127427" w:rsidRPr="00840AA0" w:rsidRDefault="00127427" w:rsidP="003E138A">
            <w:pPr>
              <w:contextualSpacing/>
              <w:rPr>
                <w:rFonts w:ascii="Palatino Linotype" w:hAnsi="Palatino Linotype"/>
                <w:i/>
                <w:iCs/>
              </w:rPr>
            </w:pPr>
          </w:p>
        </w:tc>
        <w:tc>
          <w:tcPr>
            <w:tcW w:w="322" w:type="pct"/>
            <w:tcBorders>
              <w:top w:val="single" w:sz="4" w:space="0" w:color="auto"/>
              <w:left w:val="single" w:sz="4" w:space="0" w:color="auto"/>
              <w:bottom w:val="single" w:sz="4" w:space="0" w:color="auto"/>
              <w:right w:val="single" w:sz="4" w:space="0" w:color="auto"/>
            </w:tcBorders>
          </w:tcPr>
          <w:p w14:paraId="7424224B" w14:textId="77777777" w:rsidR="00127427" w:rsidRPr="00840AA0" w:rsidRDefault="00127427" w:rsidP="003E138A">
            <w:pPr>
              <w:contextualSpacing/>
              <w:rPr>
                <w:rFonts w:ascii="Palatino Linotype" w:hAnsi="Palatino Linotype"/>
                <w:i/>
                <w:iCs/>
              </w:rPr>
            </w:pPr>
          </w:p>
        </w:tc>
      </w:tr>
    </w:tbl>
    <w:p w14:paraId="45FD3956" w14:textId="77777777" w:rsidR="00127427" w:rsidRPr="00840AA0" w:rsidRDefault="00127427" w:rsidP="003E138A">
      <w:pPr>
        <w:spacing w:line="256" w:lineRule="auto"/>
        <w:contextualSpacing/>
        <w:jc w:val="both"/>
        <w:rPr>
          <w:rFonts w:ascii="Palatino Linotype" w:eastAsia="Calibri" w:hAnsi="Palatino Linotype"/>
          <w:i/>
          <w:iCs/>
          <w:sz w:val="22"/>
          <w:szCs w:val="22"/>
        </w:rPr>
      </w:pPr>
    </w:p>
    <w:p w14:paraId="1E8D7741" w14:textId="3474857F" w:rsidR="00127427" w:rsidRPr="00840AA0" w:rsidRDefault="00127427" w:rsidP="00840AA0">
      <w:pPr>
        <w:spacing w:before="100" w:beforeAutospacing="1" w:after="100" w:afterAutospacing="1"/>
        <w:ind w:left="851" w:right="902"/>
        <w:contextualSpacing/>
        <w:jc w:val="both"/>
        <w:rPr>
          <w:rFonts w:ascii="Palatino Linotype" w:eastAsia="Calibri" w:hAnsi="Palatino Linotype"/>
          <w:i/>
          <w:iCs/>
          <w:sz w:val="22"/>
          <w:szCs w:val="22"/>
        </w:rPr>
      </w:pPr>
      <w:r w:rsidRPr="00840AA0">
        <w:rPr>
          <w:rFonts w:ascii="Palatino Linotype" w:eastAsia="Calibri" w:hAnsi="Palatino Linotype"/>
          <w:i/>
          <w:iCs/>
          <w:sz w:val="22"/>
          <w:szCs w:val="22"/>
        </w:rPr>
        <w:t>Proporcionar el Presupuesto de Egresos por Objeto del Gasto y Dependencia General (</w:t>
      </w:r>
      <w:proofErr w:type="spellStart"/>
      <w:r w:rsidRPr="00840AA0">
        <w:rPr>
          <w:rFonts w:ascii="Palatino Linotype" w:eastAsia="Calibri" w:hAnsi="Palatino Linotype"/>
          <w:i/>
          <w:iCs/>
          <w:sz w:val="22"/>
          <w:szCs w:val="22"/>
        </w:rPr>
        <w:t>PbRM</w:t>
      </w:r>
      <w:proofErr w:type="spellEnd"/>
      <w:r w:rsidRPr="00840AA0">
        <w:rPr>
          <w:rFonts w:ascii="Palatino Linotype" w:eastAsia="Calibri" w:hAnsi="Palatino Linotype"/>
          <w:i/>
          <w:iCs/>
          <w:sz w:val="22"/>
          <w:szCs w:val="22"/>
        </w:rPr>
        <w:t xml:space="preserve"> 04b). En este formato se integran los concepto por partida específica y concentra la suma de los formatos (</w:t>
      </w:r>
      <w:proofErr w:type="spellStart"/>
      <w:r w:rsidRPr="00840AA0">
        <w:rPr>
          <w:rFonts w:ascii="Palatino Linotype" w:eastAsia="Calibri" w:hAnsi="Palatino Linotype"/>
          <w:i/>
          <w:iCs/>
          <w:sz w:val="22"/>
          <w:szCs w:val="22"/>
        </w:rPr>
        <w:t>PbRM</w:t>
      </w:r>
      <w:proofErr w:type="spellEnd"/>
      <w:r w:rsidRPr="00840AA0">
        <w:rPr>
          <w:rFonts w:ascii="Palatino Linotype" w:eastAsia="Calibri" w:hAnsi="Palatino Linotype"/>
          <w:i/>
          <w:iCs/>
          <w:sz w:val="22"/>
          <w:szCs w:val="22"/>
        </w:rPr>
        <w:t xml:space="preserve"> 04a) Presupuesto de Egresos Detallado a nivel de Dependencia General del ejercicios fiscales 2013, 2014, 2015, 2016, 2017, 2018 y 2019.. </w:t>
      </w:r>
    </w:p>
    <w:p w14:paraId="3424B861" w14:textId="77777777" w:rsidR="00127427" w:rsidRPr="00840AA0" w:rsidRDefault="00127427" w:rsidP="00840AA0">
      <w:pPr>
        <w:spacing w:before="100" w:beforeAutospacing="1" w:after="100" w:afterAutospacing="1"/>
        <w:ind w:left="851" w:right="902"/>
        <w:contextualSpacing/>
        <w:jc w:val="both"/>
        <w:rPr>
          <w:rFonts w:ascii="Palatino Linotype" w:eastAsia="Calibri" w:hAnsi="Palatino Linotype"/>
          <w:i/>
          <w:iCs/>
          <w:sz w:val="22"/>
          <w:szCs w:val="22"/>
        </w:rPr>
      </w:pPr>
    </w:p>
    <w:p w14:paraId="7FC22AD0" w14:textId="262F0D64" w:rsidR="00127427" w:rsidRPr="00840AA0" w:rsidRDefault="00127427" w:rsidP="00840AA0">
      <w:pPr>
        <w:spacing w:before="100" w:beforeAutospacing="1" w:after="100" w:afterAutospacing="1"/>
        <w:ind w:left="851" w:right="902"/>
        <w:contextualSpacing/>
        <w:jc w:val="both"/>
        <w:rPr>
          <w:rFonts w:ascii="Palatino Linotype" w:eastAsia="Calibri" w:hAnsi="Palatino Linotype"/>
          <w:i/>
          <w:iCs/>
          <w:sz w:val="22"/>
          <w:szCs w:val="22"/>
        </w:rPr>
      </w:pPr>
      <w:r w:rsidRPr="00840AA0">
        <w:rPr>
          <w:rFonts w:ascii="Palatino Linotype" w:eastAsia="Calibri" w:hAnsi="Palatino Linotype"/>
          <w:i/>
          <w:iCs/>
          <w:sz w:val="22"/>
          <w:szCs w:val="22"/>
        </w:rPr>
        <w:t>Proporcionar las Carátulas de Presupuesto de Ingresos y Egresos (</w:t>
      </w:r>
      <w:proofErr w:type="spellStart"/>
      <w:r w:rsidRPr="00840AA0">
        <w:rPr>
          <w:rFonts w:ascii="Palatino Linotype" w:eastAsia="Calibri" w:hAnsi="Palatino Linotype"/>
          <w:i/>
          <w:iCs/>
          <w:sz w:val="22"/>
          <w:szCs w:val="22"/>
        </w:rPr>
        <w:t>PbRM</w:t>
      </w:r>
      <w:proofErr w:type="spellEnd"/>
      <w:r w:rsidRPr="00840AA0">
        <w:rPr>
          <w:rFonts w:ascii="Palatino Linotype" w:eastAsia="Calibri" w:hAnsi="Palatino Linotype"/>
          <w:i/>
          <w:iCs/>
          <w:sz w:val="22"/>
          <w:szCs w:val="22"/>
        </w:rPr>
        <w:t xml:space="preserve"> 03b y </w:t>
      </w:r>
      <w:proofErr w:type="spellStart"/>
      <w:r w:rsidRPr="00840AA0">
        <w:rPr>
          <w:rFonts w:ascii="Palatino Linotype" w:eastAsia="Calibri" w:hAnsi="Palatino Linotype"/>
          <w:i/>
          <w:iCs/>
          <w:sz w:val="22"/>
          <w:szCs w:val="22"/>
        </w:rPr>
        <w:t>PbRM</w:t>
      </w:r>
      <w:proofErr w:type="spellEnd"/>
      <w:r w:rsidRPr="00840AA0">
        <w:rPr>
          <w:rFonts w:ascii="Palatino Linotype" w:eastAsia="Calibri" w:hAnsi="Palatino Linotype"/>
          <w:i/>
          <w:iCs/>
          <w:sz w:val="22"/>
          <w:szCs w:val="22"/>
        </w:rPr>
        <w:t xml:space="preserve"> 04d) del ejercicios fiscales 2013, 2014, 2015, 2016, 2017, 2018 y 2019.</w:t>
      </w:r>
    </w:p>
    <w:p w14:paraId="56F17C00" w14:textId="77777777" w:rsidR="00127427" w:rsidRPr="00840AA0" w:rsidRDefault="00127427" w:rsidP="00840AA0">
      <w:pPr>
        <w:spacing w:before="100" w:beforeAutospacing="1" w:after="100" w:afterAutospacing="1"/>
        <w:ind w:left="851" w:right="902"/>
        <w:contextualSpacing/>
        <w:jc w:val="both"/>
        <w:rPr>
          <w:rFonts w:ascii="Palatino Linotype" w:eastAsia="Calibri" w:hAnsi="Palatino Linotype"/>
          <w:i/>
          <w:iCs/>
          <w:sz w:val="22"/>
          <w:szCs w:val="22"/>
        </w:rPr>
      </w:pPr>
    </w:p>
    <w:p w14:paraId="092EF162" w14:textId="79C4607A" w:rsidR="00127427" w:rsidRPr="00840AA0" w:rsidRDefault="00127427" w:rsidP="00840AA0">
      <w:pPr>
        <w:spacing w:before="100" w:beforeAutospacing="1" w:after="100" w:afterAutospacing="1"/>
        <w:ind w:left="851" w:right="902"/>
        <w:contextualSpacing/>
        <w:jc w:val="both"/>
        <w:rPr>
          <w:rFonts w:ascii="Palatino Linotype" w:eastAsia="Calibri" w:hAnsi="Palatino Linotype"/>
          <w:i/>
          <w:iCs/>
          <w:sz w:val="22"/>
          <w:szCs w:val="22"/>
        </w:rPr>
      </w:pPr>
      <w:r w:rsidRPr="00840AA0">
        <w:rPr>
          <w:rFonts w:ascii="Palatino Linotype" w:eastAsia="Calibri" w:hAnsi="Palatino Linotype"/>
          <w:i/>
          <w:iCs/>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ejercicios fiscales 2013, 2014, 2015, 2016, 2017, 2018 y 2019.</w:t>
      </w:r>
    </w:p>
    <w:p w14:paraId="68EEE6DC" w14:textId="77777777" w:rsidR="00127427" w:rsidRPr="00840AA0" w:rsidRDefault="00127427" w:rsidP="00840AA0">
      <w:pPr>
        <w:spacing w:before="100" w:beforeAutospacing="1" w:after="100" w:afterAutospacing="1" w:line="360" w:lineRule="auto"/>
        <w:ind w:left="851" w:right="902"/>
        <w:contextualSpacing/>
        <w:rPr>
          <w:rFonts w:ascii="Palatino Linotype" w:eastAsia="Calibri" w:hAnsi="Palatino Linotype"/>
          <w:i/>
          <w:iCs/>
          <w:sz w:val="22"/>
          <w:szCs w:val="22"/>
        </w:rPr>
      </w:pPr>
    </w:p>
    <w:p w14:paraId="301B70D9" w14:textId="18A5BD96" w:rsidR="00127427" w:rsidRPr="00840AA0" w:rsidRDefault="00127427" w:rsidP="00840AA0">
      <w:pPr>
        <w:spacing w:before="100" w:beforeAutospacing="1" w:after="100" w:afterAutospacing="1"/>
        <w:ind w:left="851" w:right="902"/>
        <w:contextualSpacing/>
        <w:jc w:val="both"/>
        <w:rPr>
          <w:rFonts w:ascii="Palatino Linotype" w:eastAsia="Calibri" w:hAnsi="Palatino Linotype"/>
          <w:i/>
          <w:iCs/>
          <w:sz w:val="22"/>
          <w:szCs w:val="22"/>
        </w:rPr>
      </w:pPr>
      <w:r w:rsidRPr="00840AA0">
        <w:rPr>
          <w:rFonts w:ascii="Palatino Linotype" w:eastAsia="Calibri" w:hAnsi="Palatino Linotype"/>
          <w:i/>
          <w:iCs/>
          <w:sz w:val="22"/>
          <w:szCs w:val="22"/>
        </w:rPr>
        <w:t>Presupuesto de Egresos por Objeto de Gasto de la dependencia Clave I01 Desarrollo Social y/o equivalente, y de la dependencia Clave 152 Atención a la Mujer y/o equivalente del ejercicios fiscales 2013, 2014, 2015, 2016, 2017, 2018 y 2019.. Como se muestra a continuación:</w:t>
      </w:r>
    </w:p>
    <w:p w14:paraId="27C4F007" w14:textId="77777777" w:rsidR="00127427" w:rsidRPr="00840AA0" w:rsidRDefault="00127427" w:rsidP="003E138A">
      <w:pPr>
        <w:spacing w:line="256" w:lineRule="auto"/>
        <w:ind w:left="720"/>
        <w:contextualSpacing/>
        <w:jc w:val="both"/>
        <w:rPr>
          <w:rFonts w:ascii="Palatino Linotype" w:eastAsia="Calibri" w:hAnsi="Palatino Linotype"/>
          <w:i/>
          <w:iCs/>
          <w:sz w:val="22"/>
          <w:szCs w:val="22"/>
        </w:rPr>
      </w:pPr>
    </w:p>
    <w:tbl>
      <w:tblPr>
        <w:tblStyle w:val="Tablaconcuadrcula1"/>
        <w:tblW w:w="0" w:type="auto"/>
        <w:jc w:val="center"/>
        <w:tblInd w:w="0" w:type="dxa"/>
        <w:tblLook w:val="04A0" w:firstRow="1" w:lastRow="0" w:firstColumn="1" w:lastColumn="0" w:noHBand="0" w:noVBand="1"/>
      </w:tblPr>
      <w:tblGrid>
        <w:gridCol w:w="2243"/>
        <w:gridCol w:w="2943"/>
        <w:gridCol w:w="2943"/>
      </w:tblGrid>
      <w:tr w:rsidR="00127427" w:rsidRPr="00840AA0" w14:paraId="2B36E0A4" w14:textId="77777777" w:rsidTr="00FC7F79">
        <w:trPr>
          <w:jc w:val="center"/>
        </w:trPr>
        <w:tc>
          <w:tcPr>
            <w:tcW w:w="8129" w:type="dxa"/>
            <w:gridSpan w:val="3"/>
            <w:tcBorders>
              <w:top w:val="single" w:sz="4" w:space="0" w:color="auto"/>
              <w:left w:val="single" w:sz="4" w:space="0" w:color="auto"/>
              <w:bottom w:val="single" w:sz="4" w:space="0" w:color="auto"/>
              <w:right w:val="single" w:sz="4" w:space="0" w:color="auto"/>
            </w:tcBorders>
            <w:vAlign w:val="center"/>
            <w:hideMark/>
          </w:tcPr>
          <w:p w14:paraId="4939030D" w14:textId="4AC2831F"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 xml:space="preserve">Presupuesto de la Dependencia IO1 Desarrollo Social y/o equivalente Ejercicios Fiscales 2013, </w:t>
            </w:r>
            <w:r w:rsidRPr="00840AA0">
              <w:rPr>
                <w:rFonts w:ascii="Palatino Linotype" w:eastAsia="Calibri" w:hAnsi="Palatino Linotype"/>
                <w:i/>
                <w:iCs/>
              </w:rPr>
              <w:t>2014, 2015, 2016, 2017, 2018 y 2019.</w:t>
            </w:r>
          </w:p>
        </w:tc>
      </w:tr>
      <w:tr w:rsidR="00127427" w:rsidRPr="00840AA0" w14:paraId="3537F79D"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7354C206" w14:textId="77777777" w:rsidR="00127427" w:rsidRPr="00840AA0" w:rsidRDefault="00127427" w:rsidP="00840AA0">
            <w:pPr>
              <w:ind w:hanging="113"/>
              <w:contextualSpacing/>
              <w:jc w:val="center"/>
              <w:rPr>
                <w:rFonts w:ascii="Palatino Linotype" w:hAnsi="Palatino Linotype"/>
                <w:i/>
                <w:iCs/>
              </w:rPr>
            </w:pPr>
            <w:r w:rsidRPr="00840AA0">
              <w:rPr>
                <w:rFonts w:ascii="Palatino Linotype" w:hAnsi="Palatino Linotype"/>
                <w:i/>
                <w:iCs/>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14:paraId="15A46734"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Monto Aprobado</w:t>
            </w:r>
          </w:p>
        </w:tc>
        <w:tc>
          <w:tcPr>
            <w:tcW w:w="2943" w:type="dxa"/>
            <w:tcBorders>
              <w:top w:val="single" w:sz="4" w:space="0" w:color="auto"/>
              <w:left w:val="single" w:sz="4" w:space="0" w:color="auto"/>
              <w:bottom w:val="single" w:sz="4" w:space="0" w:color="auto"/>
              <w:right w:val="single" w:sz="4" w:space="0" w:color="auto"/>
            </w:tcBorders>
            <w:vAlign w:val="center"/>
            <w:hideMark/>
          </w:tcPr>
          <w:p w14:paraId="5F17F5A7"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Monto Ejercido</w:t>
            </w:r>
          </w:p>
        </w:tc>
      </w:tr>
      <w:tr w:rsidR="00127427" w:rsidRPr="00840AA0" w14:paraId="5346E5AF"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3F2303BF"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1000</w:t>
            </w:r>
          </w:p>
        </w:tc>
        <w:tc>
          <w:tcPr>
            <w:tcW w:w="2943" w:type="dxa"/>
            <w:tcBorders>
              <w:top w:val="single" w:sz="4" w:space="0" w:color="auto"/>
              <w:left w:val="single" w:sz="4" w:space="0" w:color="auto"/>
              <w:bottom w:val="single" w:sz="4" w:space="0" w:color="auto"/>
              <w:right w:val="single" w:sz="4" w:space="0" w:color="auto"/>
            </w:tcBorders>
            <w:vAlign w:val="center"/>
          </w:tcPr>
          <w:p w14:paraId="3D539BB1"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4B889EF4" w14:textId="77777777" w:rsidR="00127427" w:rsidRPr="00840AA0" w:rsidRDefault="00127427" w:rsidP="003E138A">
            <w:pPr>
              <w:contextualSpacing/>
              <w:jc w:val="center"/>
              <w:rPr>
                <w:rFonts w:ascii="Palatino Linotype" w:hAnsi="Palatino Linotype"/>
                <w:i/>
                <w:iCs/>
              </w:rPr>
            </w:pPr>
          </w:p>
        </w:tc>
      </w:tr>
      <w:tr w:rsidR="00127427" w:rsidRPr="00840AA0" w14:paraId="43B4158B"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61E64BC1"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2000</w:t>
            </w:r>
          </w:p>
        </w:tc>
        <w:tc>
          <w:tcPr>
            <w:tcW w:w="2943" w:type="dxa"/>
            <w:tcBorders>
              <w:top w:val="single" w:sz="4" w:space="0" w:color="auto"/>
              <w:left w:val="single" w:sz="4" w:space="0" w:color="auto"/>
              <w:bottom w:val="single" w:sz="4" w:space="0" w:color="auto"/>
              <w:right w:val="single" w:sz="4" w:space="0" w:color="auto"/>
            </w:tcBorders>
            <w:vAlign w:val="center"/>
          </w:tcPr>
          <w:p w14:paraId="5AF51B81"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082D0F64" w14:textId="77777777" w:rsidR="00127427" w:rsidRPr="00840AA0" w:rsidRDefault="00127427" w:rsidP="003E138A">
            <w:pPr>
              <w:contextualSpacing/>
              <w:jc w:val="center"/>
              <w:rPr>
                <w:rFonts w:ascii="Palatino Linotype" w:hAnsi="Palatino Linotype"/>
                <w:i/>
                <w:iCs/>
              </w:rPr>
            </w:pPr>
          </w:p>
        </w:tc>
      </w:tr>
      <w:tr w:rsidR="00127427" w:rsidRPr="00840AA0" w14:paraId="5BF0B290"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6EAB4165"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3000</w:t>
            </w:r>
          </w:p>
        </w:tc>
        <w:tc>
          <w:tcPr>
            <w:tcW w:w="2943" w:type="dxa"/>
            <w:tcBorders>
              <w:top w:val="single" w:sz="4" w:space="0" w:color="auto"/>
              <w:left w:val="single" w:sz="4" w:space="0" w:color="auto"/>
              <w:bottom w:val="single" w:sz="4" w:space="0" w:color="auto"/>
              <w:right w:val="single" w:sz="4" w:space="0" w:color="auto"/>
            </w:tcBorders>
            <w:vAlign w:val="center"/>
          </w:tcPr>
          <w:p w14:paraId="3AF8BFF8"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73E965BB" w14:textId="77777777" w:rsidR="00127427" w:rsidRPr="00840AA0" w:rsidRDefault="00127427" w:rsidP="003E138A">
            <w:pPr>
              <w:contextualSpacing/>
              <w:jc w:val="center"/>
              <w:rPr>
                <w:rFonts w:ascii="Palatino Linotype" w:hAnsi="Palatino Linotype"/>
                <w:i/>
                <w:iCs/>
              </w:rPr>
            </w:pPr>
          </w:p>
        </w:tc>
      </w:tr>
      <w:tr w:rsidR="00127427" w:rsidRPr="00840AA0" w14:paraId="39AE362B"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3BFF336D"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4000</w:t>
            </w:r>
          </w:p>
        </w:tc>
        <w:tc>
          <w:tcPr>
            <w:tcW w:w="2943" w:type="dxa"/>
            <w:tcBorders>
              <w:top w:val="single" w:sz="4" w:space="0" w:color="auto"/>
              <w:left w:val="single" w:sz="4" w:space="0" w:color="auto"/>
              <w:bottom w:val="single" w:sz="4" w:space="0" w:color="auto"/>
              <w:right w:val="single" w:sz="4" w:space="0" w:color="auto"/>
            </w:tcBorders>
            <w:vAlign w:val="center"/>
          </w:tcPr>
          <w:p w14:paraId="4864B2C4"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5A2ADEB2" w14:textId="77777777" w:rsidR="00127427" w:rsidRPr="00840AA0" w:rsidRDefault="00127427" w:rsidP="003E138A">
            <w:pPr>
              <w:contextualSpacing/>
              <w:jc w:val="center"/>
              <w:rPr>
                <w:rFonts w:ascii="Palatino Linotype" w:hAnsi="Palatino Linotype"/>
                <w:i/>
                <w:iCs/>
              </w:rPr>
            </w:pPr>
          </w:p>
        </w:tc>
      </w:tr>
      <w:tr w:rsidR="00127427" w:rsidRPr="00840AA0" w14:paraId="0B20D15C"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6B60F1DA"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5000</w:t>
            </w:r>
          </w:p>
        </w:tc>
        <w:tc>
          <w:tcPr>
            <w:tcW w:w="2943" w:type="dxa"/>
            <w:tcBorders>
              <w:top w:val="single" w:sz="4" w:space="0" w:color="auto"/>
              <w:left w:val="single" w:sz="4" w:space="0" w:color="auto"/>
              <w:bottom w:val="single" w:sz="4" w:space="0" w:color="auto"/>
              <w:right w:val="single" w:sz="4" w:space="0" w:color="auto"/>
            </w:tcBorders>
            <w:vAlign w:val="center"/>
          </w:tcPr>
          <w:p w14:paraId="012B170F"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6D204C6D" w14:textId="77777777" w:rsidR="00127427" w:rsidRPr="00840AA0" w:rsidRDefault="00127427" w:rsidP="003E138A">
            <w:pPr>
              <w:contextualSpacing/>
              <w:jc w:val="center"/>
              <w:rPr>
                <w:rFonts w:ascii="Palatino Linotype" w:hAnsi="Palatino Linotype"/>
                <w:i/>
                <w:iCs/>
              </w:rPr>
            </w:pPr>
          </w:p>
        </w:tc>
      </w:tr>
      <w:tr w:rsidR="00127427" w:rsidRPr="00840AA0" w14:paraId="157F2A84"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050C7AAF"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6000</w:t>
            </w:r>
          </w:p>
        </w:tc>
        <w:tc>
          <w:tcPr>
            <w:tcW w:w="2943" w:type="dxa"/>
            <w:tcBorders>
              <w:top w:val="single" w:sz="4" w:space="0" w:color="auto"/>
              <w:left w:val="single" w:sz="4" w:space="0" w:color="auto"/>
              <w:bottom w:val="single" w:sz="4" w:space="0" w:color="auto"/>
              <w:right w:val="single" w:sz="4" w:space="0" w:color="auto"/>
            </w:tcBorders>
            <w:vAlign w:val="center"/>
          </w:tcPr>
          <w:p w14:paraId="4ACB5142"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74F927F7" w14:textId="77777777" w:rsidR="00127427" w:rsidRPr="00840AA0" w:rsidRDefault="00127427" w:rsidP="003E138A">
            <w:pPr>
              <w:contextualSpacing/>
              <w:jc w:val="center"/>
              <w:rPr>
                <w:rFonts w:ascii="Palatino Linotype" w:hAnsi="Palatino Linotype"/>
                <w:i/>
                <w:iCs/>
              </w:rPr>
            </w:pPr>
          </w:p>
        </w:tc>
      </w:tr>
      <w:tr w:rsidR="00127427" w:rsidRPr="00840AA0" w14:paraId="0F5A260D"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4A8EC020"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7000</w:t>
            </w:r>
          </w:p>
        </w:tc>
        <w:tc>
          <w:tcPr>
            <w:tcW w:w="2943" w:type="dxa"/>
            <w:tcBorders>
              <w:top w:val="single" w:sz="4" w:space="0" w:color="auto"/>
              <w:left w:val="single" w:sz="4" w:space="0" w:color="auto"/>
              <w:bottom w:val="single" w:sz="4" w:space="0" w:color="auto"/>
              <w:right w:val="single" w:sz="4" w:space="0" w:color="auto"/>
            </w:tcBorders>
            <w:vAlign w:val="center"/>
          </w:tcPr>
          <w:p w14:paraId="616D71FA"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3EBA624E" w14:textId="77777777" w:rsidR="00127427" w:rsidRPr="00840AA0" w:rsidRDefault="00127427" w:rsidP="003E138A">
            <w:pPr>
              <w:contextualSpacing/>
              <w:jc w:val="center"/>
              <w:rPr>
                <w:rFonts w:ascii="Palatino Linotype" w:hAnsi="Palatino Linotype"/>
                <w:i/>
                <w:iCs/>
              </w:rPr>
            </w:pPr>
          </w:p>
        </w:tc>
      </w:tr>
      <w:tr w:rsidR="00127427" w:rsidRPr="00840AA0" w14:paraId="674EFAA9"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107280CA"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8000</w:t>
            </w:r>
          </w:p>
        </w:tc>
        <w:tc>
          <w:tcPr>
            <w:tcW w:w="2943" w:type="dxa"/>
            <w:tcBorders>
              <w:top w:val="single" w:sz="4" w:space="0" w:color="auto"/>
              <w:left w:val="single" w:sz="4" w:space="0" w:color="auto"/>
              <w:bottom w:val="single" w:sz="4" w:space="0" w:color="auto"/>
              <w:right w:val="single" w:sz="4" w:space="0" w:color="auto"/>
            </w:tcBorders>
            <w:vAlign w:val="center"/>
          </w:tcPr>
          <w:p w14:paraId="13C3847A"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4EBDED8C" w14:textId="77777777" w:rsidR="00127427" w:rsidRPr="00840AA0" w:rsidRDefault="00127427" w:rsidP="003E138A">
            <w:pPr>
              <w:contextualSpacing/>
              <w:jc w:val="center"/>
              <w:rPr>
                <w:rFonts w:ascii="Palatino Linotype" w:hAnsi="Palatino Linotype"/>
                <w:i/>
                <w:iCs/>
              </w:rPr>
            </w:pPr>
          </w:p>
        </w:tc>
      </w:tr>
      <w:tr w:rsidR="00127427" w:rsidRPr="00840AA0" w14:paraId="0BF8EDAD"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5BF30753"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9000</w:t>
            </w:r>
          </w:p>
        </w:tc>
        <w:tc>
          <w:tcPr>
            <w:tcW w:w="2943" w:type="dxa"/>
            <w:tcBorders>
              <w:top w:val="single" w:sz="4" w:space="0" w:color="auto"/>
              <w:left w:val="single" w:sz="4" w:space="0" w:color="auto"/>
              <w:bottom w:val="single" w:sz="4" w:space="0" w:color="auto"/>
              <w:right w:val="single" w:sz="4" w:space="0" w:color="auto"/>
            </w:tcBorders>
            <w:vAlign w:val="center"/>
          </w:tcPr>
          <w:p w14:paraId="156CE481"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0D86EB2E" w14:textId="77777777" w:rsidR="00127427" w:rsidRPr="00840AA0" w:rsidRDefault="00127427" w:rsidP="003E138A">
            <w:pPr>
              <w:contextualSpacing/>
              <w:jc w:val="center"/>
              <w:rPr>
                <w:rFonts w:ascii="Palatino Linotype" w:hAnsi="Palatino Linotype"/>
                <w:i/>
                <w:iCs/>
              </w:rPr>
            </w:pPr>
          </w:p>
        </w:tc>
      </w:tr>
      <w:tr w:rsidR="00127427" w:rsidRPr="00840AA0" w14:paraId="463F9506" w14:textId="77777777" w:rsidTr="00FC7F79">
        <w:trPr>
          <w:jc w:val="center"/>
        </w:trPr>
        <w:tc>
          <w:tcPr>
            <w:tcW w:w="2243" w:type="dxa"/>
            <w:tcBorders>
              <w:top w:val="single" w:sz="4" w:space="0" w:color="auto"/>
              <w:left w:val="single" w:sz="4" w:space="0" w:color="auto"/>
              <w:bottom w:val="single" w:sz="4" w:space="0" w:color="auto"/>
              <w:right w:val="single" w:sz="4" w:space="0" w:color="auto"/>
            </w:tcBorders>
            <w:vAlign w:val="center"/>
            <w:hideMark/>
          </w:tcPr>
          <w:p w14:paraId="67C2AE88"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Total</w:t>
            </w:r>
          </w:p>
        </w:tc>
        <w:tc>
          <w:tcPr>
            <w:tcW w:w="2943" w:type="dxa"/>
            <w:tcBorders>
              <w:top w:val="single" w:sz="4" w:space="0" w:color="auto"/>
              <w:left w:val="single" w:sz="4" w:space="0" w:color="auto"/>
              <w:bottom w:val="single" w:sz="4" w:space="0" w:color="auto"/>
              <w:right w:val="single" w:sz="4" w:space="0" w:color="auto"/>
            </w:tcBorders>
            <w:vAlign w:val="center"/>
          </w:tcPr>
          <w:p w14:paraId="32AE8973" w14:textId="77777777" w:rsidR="00127427" w:rsidRPr="00840AA0" w:rsidRDefault="00127427" w:rsidP="003E138A">
            <w:pPr>
              <w:contextualSpacing/>
              <w:jc w:val="center"/>
              <w:rPr>
                <w:rFonts w:ascii="Palatino Linotype" w:hAnsi="Palatino Linotype"/>
                <w:i/>
                <w:iCs/>
              </w:rPr>
            </w:pPr>
          </w:p>
        </w:tc>
        <w:tc>
          <w:tcPr>
            <w:tcW w:w="2943" w:type="dxa"/>
            <w:tcBorders>
              <w:top w:val="single" w:sz="4" w:space="0" w:color="auto"/>
              <w:left w:val="single" w:sz="4" w:space="0" w:color="auto"/>
              <w:bottom w:val="single" w:sz="4" w:space="0" w:color="auto"/>
              <w:right w:val="single" w:sz="4" w:space="0" w:color="auto"/>
            </w:tcBorders>
            <w:vAlign w:val="center"/>
          </w:tcPr>
          <w:p w14:paraId="6CDBC5C9" w14:textId="77777777" w:rsidR="00127427" w:rsidRPr="00840AA0" w:rsidRDefault="00127427" w:rsidP="003E138A">
            <w:pPr>
              <w:contextualSpacing/>
              <w:jc w:val="center"/>
              <w:rPr>
                <w:rFonts w:ascii="Palatino Linotype" w:hAnsi="Palatino Linotype"/>
                <w:i/>
                <w:iCs/>
              </w:rPr>
            </w:pPr>
          </w:p>
        </w:tc>
      </w:tr>
    </w:tbl>
    <w:p w14:paraId="1044DB54" w14:textId="77777777" w:rsidR="00127427" w:rsidRPr="00840AA0" w:rsidRDefault="00127427" w:rsidP="003E138A">
      <w:pPr>
        <w:spacing w:line="256" w:lineRule="auto"/>
        <w:contextualSpacing/>
        <w:jc w:val="both"/>
        <w:rPr>
          <w:rFonts w:ascii="Palatino Linotype" w:eastAsia="Calibri" w:hAnsi="Palatino Linotype"/>
          <w:i/>
          <w:iCs/>
          <w:sz w:val="22"/>
          <w:szCs w:val="22"/>
        </w:rPr>
      </w:pPr>
    </w:p>
    <w:tbl>
      <w:tblPr>
        <w:tblStyle w:val="Tablaconcuadrcula1"/>
        <w:tblW w:w="0" w:type="auto"/>
        <w:jc w:val="center"/>
        <w:tblInd w:w="0" w:type="dxa"/>
        <w:tblLook w:val="04A0" w:firstRow="1" w:lastRow="0" w:firstColumn="1" w:lastColumn="0" w:noHBand="0" w:noVBand="1"/>
      </w:tblPr>
      <w:tblGrid>
        <w:gridCol w:w="2389"/>
        <w:gridCol w:w="2943"/>
        <w:gridCol w:w="2748"/>
      </w:tblGrid>
      <w:tr w:rsidR="00127427" w:rsidRPr="00840AA0" w14:paraId="34DD7B1C" w14:textId="77777777" w:rsidTr="00FC7F79">
        <w:trPr>
          <w:jc w:val="center"/>
        </w:trPr>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3C9ED851" w14:textId="79FE40A4"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 xml:space="preserve">Presupuesto de la Dependencia auxiliar 152 Atención a la Mujer y/o equivalente para el Ejercicios Fiscales 2013, </w:t>
            </w:r>
            <w:r w:rsidRPr="00840AA0">
              <w:rPr>
                <w:rFonts w:ascii="Palatino Linotype" w:eastAsia="Calibri" w:hAnsi="Palatino Linotype"/>
                <w:i/>
                <w:iCs/>
              </w:rPr>
              <w:t>2014, 2015, 2016, 2017, 2018 y 2019.</w:t>
            </w:r>
          </w:p>
        </w:tc>
      </w:tr>
      <w:tr w:rsidR="00127427" w:rsidRPr="00840AA0" w14:paraId="12D10600"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2FC8B94A"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Capitulo</w:t>
            </w:r>
          </w:p>
        </w:tc>
        <w:tc>
          <w:tcPr>
            <w:tcW w:w="2943" w:type="dxa"/>
            <w:tcBorders>
              <w:top w:val="single" w:sz="4" w:space="0" w:color="auto"/>
              <w:left w:val="single" w:sz="4" w:space="0" w:color="auto"/>
              <w:bottom w:val="single" w:sz="4" w:space="0" w:color="auto"/>
              <w:right w:val="single" w:sz="4" w:space="0" w:color="auto"/>
            </w:tcBorders>
            <w:vAlign w:val="center"/>
            <w:hideMark/>
          </w:tcPr>
          <w:p w14:paraId="427916BD"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Monto Aprobado</w:t>
            </w:r>
          </w:p>
        </w:tc>
        <w:tc>
          <w:tcPr>
            <w:tcW w:w="2748" w:type="dxa"/>
            <w:tcBorders>
              <w:top w:val="single" w:sz="4" w:space="0" w:color="auto"/>
              <w:left w:val="single" w:sz="4" w:space="0" w:color="auto"/>
              <w:bottom w:val="single" w:sz="4" w:space="0" w:color="auto"/>
              <w:right w:val="single" w:sz="4" w:space="0" w:color="auto"/>
            </w:tcBorders>
            <w:vAlign w:val="center"/>
            <w:hideMark/>
          </w:tcPr>
          <w:p w14:paraId="3A6A15BF"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Monto Ejercido</w:t>
            </w:r>
          </w:p>
        </w:tc>
      </w:tr>
      <w:tr w:rsidR="00127427" w:rsidRPr="00840AA0" w14:paraId="7537C84A"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77DFD7A8"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1000</w:t>
            </w:r>
          </w:p>
        </w:tc>
        <w:tc>
          <w:tcPr>
            <w:tcW w:w="2943" w:type="dxa"/>
            <w:tcBorders>
              <w:top w:val="single" w:sz="4" w:space="0" w:color="auto"/>
              <w:left w:val="single" w:sz="4" w:space="0" w:color="auto"/>
              <w:bottom w:val="single" w:sz="4" w:space="0" w:color="auto"/>
              <w:right w:val="single" w:sz="4" w:space="0" w:color="auto"/>
            </w:tcBorders>
            <w:vAlign w:val="center"/>
          </w:tcPr>
          <w:p w14:paraId="616147EF"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6C11780F" w14:textId="77777777" w:rsidR="00127427" w:rsidRPr="00840AA0" w:rsidRDefault="00127427" w:rsidP="003E138A">
            <w:pPr>
              <w:contextualSpacing/>
              <w:jc w:val="center"/>
              <w:rPr>
                <w:rFonts w:ascii="Palatino Linotype" w:hAnsi="Palatino Linotype"/>
                <w:i/>
                <w:iCs/>
              </w:rPr>
            </w:pPr>
          </w:p>
        </w:tc>
      </w:tr>
      <w:tr w:rsidR="00127427" w:rsidRPr="00840AA0" w14:paraId="612502A2"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780BAE00"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2000</w:t>
            </w:r>
          </w:p>
        </w:tc>
        <w:tc>
          <w:tcPr>
            <w:tcW w:w="2943" w:type="dxa"/>
            <w:tcBorders>
              <w:top w:val="single" w:sz="4" w:space="0" w:color="auto"/>
              <w:left w:val="single" w:sz="4" w:space="0" w:color="auto"/>
              <w:bottom w:val="single" w:sz="4" w:space="0" w:color="auto"/>
              <w:right w:val="single" w:sz="4" w:space="0" w:color="auto"/>
            </w:tcBorders>
            <w:vAlign w:val="center"/>
          </w:tcPr>
          <w:p w14:paraId="731F1E39"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0BD76406" w14:textId="77777777" w:rsidR="00127427" w:rsidRPr="00840AA0" w:rsidRDefault="00127427" w:rsidP="003E138A">
            <w:pPr>
              <w:contextualSpacing/>
              <w:jc w:val="center"/>
              <w:rPr>
                <w:rFonts w:ascii="Palatino Linotype" w:hAnsi="Palatino Linotype"/>
                <w:i/>
                <w:iCs/>
              </w:rPr>
            </w:pPr>
          </w:p>
        </w:tc>
      </w:tr>
      <w:tr w:rsidR="00127427" w:rsidRPr="00840AA0" w14:paraId="54047C2C"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63E2F37D"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3000</w:t>
            </w:r>
          </w:p>
        </w:tc>
        <w:tc>
          <w:tcPr>
            <w:tcW w:w="2943" w:type="dxa"/>
            <w:tcBorders>
              <w:top w:val="single" w:sz="4" w:space="0" w:color="auto"/>
              <w:left w:val="single" w:sz="4" w:space="0" w:color="auto"/>
              <w:bottom w:val="single" w:sz="4" w:space="0" w:color="auto"/>
              <w:right w:val="single" w:sz="4" w:space="0" w:color="auto"/>
            </w:tcBorders>
            <w:vAlign w:val="center"/>
          </w:tcPr>
          <w:p w14:paraId="14A3FF2B"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7280D8A7" w14:textId="77777777" w:rsidR="00127427" w:rsidRPr="00840AA0" w:rsidRDefault="00127427" w:rsidP="003E138A">
            <w:pPr>
              <w:contextualSpacing/>
              <w:jc w:val="center"/>
              <w:rPr>
                <w:rFonts w:ascii="Palatino Linotype" w:hAnsi="Palatino Linotype"/>
                <w:i/>
                <w:iCs/>
              </w:rPr>
            </w:pPr>
          </w:p>
        </w:tc>
      </w:tr>
      <w:tr w:rsidR="00127427" w:rsidRPr="00840AA0" w14:paraId="4F19A2AD"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4B1C876A"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4000</w:t>
            </w:r>
          </w:p>
        </w:tc>
        <w:tc>
          <w:tcPr>
            <w:tcW w:w="2943" w:type="dxa"/>
            <w:tcBorders>
              <w:top w:val="single" w:sz="4" w:space="0" w:color="auto"/>
              <w:left w:val="single" w:sz="4" w:space="0" w:color="auto"/>
              <w:bottom w:val="single" w:sz="4" w:space="0" w:color="auto"/>
              <w:right w:val="single" w:sz="4" w:space="0" w:color="auto"/>
            </w:tcBorders>
            <w:vAlign w:val="center"/>
          </w:tcPr>
          <w:p w14:paraId="2083C8C6"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7ABA108B" w14:textId="77777777" w:rsidR="00127427" w:rsidRPr="00840AA0" w:rsidRDefault="00127427" w:rsidP="003E138A">
            <w:pPr>
              <w:contextualSpacing/>
              <w:jc w:val="center"/>
              <w:rPr>
                <w:rFonts w:ascii="Palatino Linotype" w:hAnsi="Palatino Linotype"/>
                <w:i/>
                <w:iCs/>
              </w:rPr>
            </w:pPr>
          </w:p>
        </w:tc>
      </w:tr>
      <w:tr w:rsidR="00127427" w:rsidRPr="00840AA0" w14:paraId="0A7112E0"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25829C31"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5000</w:t>
            </w:r>
          </w:p>
        </w:tc>
        <w:tc>
          <w:tcPr>
            <w:tcW w:w="2943" w:type="dxa"/>
            <w:tcBorders>
              <w:top w:val="single" w:sz="4" w:space="0" w:color="auto"/>
              <w:left w:val="single" w:sz="4" w:space="0" w:color="auto"/>
              <w:bottom w:val="single" w:sz="4" w:space="0" w:color="auto"/>
              <w:right w:val="single" w:sz="4" w:space="0" w:color="auto"/>
            </w:tcBorders>
            <w:vAlign w:val="center"/>
          </w:tcPr>
          <w:p w14:paraId="1EAED95F"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34D5D59F" w14:textId="77777777" w:rsidR="00127427" w:rsidRPr="00840AA0" w:rsidRDefault="00127427" w:rsidP="003E138A">
            <w:pPr>
              <w:contextualSpacing/>
              <w:jc w:val="center"/>
              <w:rPr>
                <w:rFonts w:ascii="Palatino Linotype" w:hAnsi="Palatino Linotype"/>
                <w:i/>
                <w:iCs/>
              </w:rPr>
            </w:pPr>
          </w:p>
        </w:tc>
      </w:tr>
      <w:tr w:rsidR="00127427" w:rsidRPr="00840AA0" w14:paraId="2D912489"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2EEDD43F"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6000</w:t>
            </w:r>
          </w:p>
        </w:tc>
        <w:tc>
          <w:tcPr>
            <w:tcW w:w="2943" w:type="dxa"/>
            <w:tcBorders>
              <w:top w:val="single" w:sz="4" w:space="0" w:color="auto"/>
              <w:left w:val="single" w:sz="4" w:space="0" w:color="auto"/>
              <w:bottom w:val="single" w:sz="4" w:space="0" w:color="auto"/>
              <w:right w:val="single" w:sz="4" w:space="0" w:color="auto"/>
            </w:tcBorders>
            <w:vAlign w:val="center"/>
          </w:tcPr>
          <w:p w14:paraId="74F4498E"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5AB6B02A" w14:textId="77777777" w:rsidR="00127427" w:rsidRPr="00840AA0" w:rsidRDefault="00127427" w:rsidP="003E138A">
            <w:pPr>
              <w:contextualSpacing/>
              <w:jc w:val="center"/>
              <w:rPr>
                <w:rFonts w:ascii="Palatino Linotype" w:hAnsi="Palatino Linotype"/>
                <w:i/>
                <w:iCs/>
              </w:rPr>
            </w:pPr>
          </w:p>
        </w:tc>
      </w:tr>
      <w:tr w:rsidR="00127427" w:rsidRPr="00840AA0" w14:paraId="1050E520"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3433571D"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7000</w:t>
            </w:r>
          </w:p>
        </w:tc>
        <w:tc>
          <w:tcPr>
            <w:tcW w:w="2943" w:type="dxa"/>
            <w:tcBorders>
              <w:top w:val="single" w:sz="4" w:space="0" w:color="auto"/>
              <w:left w:val="single" w:sz="4" w:space="0" w:color="auto"/>
              <w:bottom w:val="single" w:sz="4" w:space="0" w:color="auto"/>
              <w:right w:val="single" w:sz="4" w:space="0" w:color="auto"/>
            </w:tcBorders>
            <w:vAlign w:val="center"/>
          </w:tcPr>
          <w:p w14:paraId="30A1C7FB"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4981B6DC" w14:textId="77777777" w:rsidR="00127427" w:rsidRPr="00840AA0" w:rsidRDefault="00127427" w:rsidP="003E138A">
            <w:pPr>
              <w:contextualSpacing/>
              <w:jc w:val="center"/>
              <w:rPr>
                <w:rFonts w:ascii="Palatino Linotype" w:hAnsi="Palatino Linotype"/>
                <w:i/>
                <w:iCs/>
              </w:rPr>
            </w:pPr>
          </w:p>
        </w:tc>
      </w:tr>
      <w:tr w:rsidR="00127427" w:rsidRPr="00840AA0" w14:paraId="77880BA5"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0A72AFE1"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8000</w:t>
            </w:r>
          </w:p>
        </w:tc>
        <w:tc>
          <w:tcPr>
            <w:tcW w:w="2943" w:type="dxa"/>
            <w:tcBorders>
              <w:top w:val="single" w:sz="4" w:space="0" w:color="auto"/>
              <w:left w:val="single" w:sz="4" w:space="0" w:color="auto"/>
              <w:bottom w:val="single" w:sz="4" w:space="0" w:color="auto"/>
              <w:right w:val="single" w:sz="4" w:space="0" w:color="auto"/>
            </w:tcBorders>
            <w:vAlign w:val="center"/>
          </w:tcPr>
          <w:p w14:paraId="6CD20781"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5076C59E" w14:textId="77777777" w:rsidR="00127427" w:rsidRPr="00840AA0" w:rsidRDefault="00127427" w:rsidP="003E138A">
            <w:pPr>
              <w:contextualSpacing/>
              <w:jc w:val="center"/>
              <w:rPr>
                <w:rFonts w:ascii="Palatino Linotype" w:hAnsi="Palatino Linotype"/>
                <w:i/>
                <w:iCs/>
              </w:rPr>
            </w:pPr>
          </w:p>
        </w:tc>
      </w:tr>
      <w:tr w:rsidR="00127427" w:rsidRPr="00840AA0" w14:paraId="5950214A"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3933C38F"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9000</w:t>
            </w:r>
          </w:p>
        </w:tc>
        <w:tc>
          <w:tcPr>
            <w:tcW w:w="2943" w:type="dxa"/>
            <w:tcBorders>
              <w:top w:val="single" w:sz="4" w:space="0" w:color="auto"/>
              <w:left w:val="single" w:sz="4" w:space="0" w:color="auto"/>
              <w:bottom w:val="single" w:sz="4" w:space="0" w:color="auto"/>
              <w:right w:val="single" w:sz="4" w:space="0" w:color="auto"/>
            </w:tcBorders>
            <w:vAlign w:val="center"/>
          </w:tcPr>
          <w:p w14:paraId="11E2204A"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2AFD7A78" w14:textId="77777777" w:rsidR="00127427" w:rsidRPr="00840AA0" w:rsidRDefault="00127427" w:rsidP="003E138A">
            <w:pPr>
              <w:contextualSpacing/>
              <w:jc w:val="center"/>
              <w:rPr>
                <w:rFonts w:ascii="Palatino Linotype" w:hAnsi="Palatino Linotype"/>
                <w:i/>
                <w:iCs/>
              </w:rPr>
            </w:pPr>
          </w:p>
        </w:tc>
      </w:tr>
      <w:tr w:rsidR="00127427" w:rsidRPr="00840AA0" w14:paraId="38800CEF" w14:textId="77777777" w:rsidTr="00FC7F79">
        <w:trPr>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7219E999" w14:textId="77777777" w:rsidR="00127427" w:rsidRPr="00840AA0" w:rsidRDefault="00127427" w:rsidP="003E138A">
            <w:pPr>
              <w:contextualSpacing/>
              <w:jc w:val="center"/>
              <w:rPr>
                <w:rFonts w:ascii="Palatino Linotype" w:hAnsi="Palatino Linotype"/>
                <w:i/>
                <w:iCs/>
              </w:rPr>
            </w:pPr>
            <w:r w:rsidRPr="00840AA0">
              <w:rPr>
                <w:rFonts w:ascii="Palatino Linotype" w:hAnsi="Palatino Linotype"/>
                <w:i/>
                <w:iCs/>
              </w:rPr>
              <w:t>Total</w:t>
            </w:r>
          </w:p>
        </w:tc>
        <w:tc>
          <w:tcPr>
            <w:tcW w:w="2943" w:type="dxa"/>
            <w:tcBorders>
              <w:top w:val="single" w:sz="4" w:space="0" w:color="auto"/>
              <w:left w:val="single" w:sz="4" w:space="0" w:color="auto"/>
              <w:bottom w:val="single" w:sz="4" w:space="0" w:color="auto"/>
              <w:right w:val="single" w:sz="4" w:space="0" w:color="auto"/>
            </w:tcBorders>
            <w:vAlign w:val="center"/>
          </w:tcPr>
          <w:p w14:paraId="67238AFD" w14:textId="77777777" w:rsidR="00127427" w:rsidRPr="00840AA0" w:rsidRDefault="00127427" w:rsidP="003E138A">
            <w:pPr>
              <w:contextualSpacing/>
              <w:jc w:val="center"/>
              <w:rPr>
                <w:rFonts w:ascii="Palatino Linotype" w:hAnsi="Palatino Linotype"/>
                <w:i/>
                <w:iCs/>
              </w:rPr>
            </w:pPr>
          </w:p>
        </w:tc>
        <w:tc>
          <w:tcPr>
            <w:tcW w:w="2748" w:type="dxa"/>
            <w:tcBorders>
              <w:top w:val="single" w:sz="4" w:space="0" w:color="auto"/>
              <w:left w:val="single" w:sz="4" w:space="0" w:color="auto"/>
              <w:bottom w:val="single" w:sz="4" w:space="0" w:color="auto"/>
              <w:right w:val="single" w:sz="4" w:space="0" w:color="auto"/>
            </w:tcBorders>
            <w:vAlign w:val="center"/>
          </w:tcPr>
          <w:p w14:paraId="59980837" w14:textId="77777777" w:rsidR="00127427" w:rsidRPr="00840AA0" w:rsidRDefault="00127427" w:rsidP="003E138A">
            <w:pPr>
              <w:contextualSpacing/>
              <w:jc w:val="center"/>
              <w:rPr>
                <w:rFonts w:ascii="Palatino Linotype" w:hAnsi="Palatino Linotype"/>
                <w:i/>
                <w:iCs/>
              </w:rPr>
            </w:pPr>
          </w:p>
        </w:tc>
      </w:tr>
    </w:tbl>
    <w:p w14:paraId="77406454" w14:textId="77777777" w:rsidR="00127427" w:rsidRDefault="00127427" w:rsidP="003E138A">
      <w:pPr>
        <w:spacing w:line="360" w:lineRule="auto"/>
        <w:contextualSpacing/>
        <w:jc w:val="both"/>
        <w:rPr>
          <w:rFonts w:ascii="Palatino Linotype" w:hAnsi="Palatino Linotype" w:cs="Arial"/>
        </w:rPr>
      </w:pPr>
    </w:p>
    <w:p w14:paraId="6E074BD0" w14:textId="4513665E" w:rsidR="00154D81" w:rsidRDefault="00154D81" w:rsidP="003E138A">
      <w:pPr>
        <w:spacing w:line="360" w:lineRule="auto"/>
        <w:contextualSpacing/>
        <w:jc w:val="both"/>
        <w:rPr>
          <w:rFonts w:ascii="Palatino Linotype" w:hAnsi="Palatino Linotype" w:cs="Arial"/>
        </w:rPr>
      </w:pPr>
      <w:r>
        <w:rPr>
          <w:rFonts w:ascii="Palatino Linotype" w:hAnsi="Palatino Linotype" w:cs="Arial"/>
        </w:rPr>
        <w:lastRenderedPageBreak/>
        <w:t xml:space="preserve">En su respuesta, </w:t>
      </w:r>
      <w:r w:rsidRPr="00B57FE6">
        <w:rPr>
          <w:rFonts w:ascii="Palatino Linotype" w:hAnsi="Palatino Linotype" w:cs="Arial"/>
          <w:b/>
        </w:rPr>
        <w:t>EL SUJETO OBLIGADO</w:t>
      </w:r>
      <w:r w:rsidR="001A0FFA">
        <w:rPr>
          <w:rFonts w:ascii="Palatino Linotype" w:hAnsi="Palatino Linotype" w:cs="Arial"/>
        </w:rPr>
        <w:t xml:space="preserve">, </w:t>
      </w:r>
      <w:r w:rsidR="00D95B73">
        <w:rPr>
          <w:rFonts w:ascii="Palatino Linotype" w:hAnsi="Palatino Linotype" w:cs="Arial"/>
        </w:rPr>
        <w:t xml:space="preserve">mediante la remisión de los archivos electrónicos  </w:t>
      </w:r>
      <w:proofErr w:type="spellStart"/>
      <w:r w:rsidR="00D95B73" w:rsidRPr="00D95B73">
        <w:rPr>
          <w:rFonts w:ascii="Palatino Linotype" w:hAnsi="Palatino Linotype" w:cs="Arial"/>
          <w:b/>
        </w:rPr>
        <w:t>Resp</w:t>
      </w:r>
      <w:proofErr w:type="spellEnd"/>
      <w:r w:rsidR="00D95B73" w:rsidRPr="00D95B73">
        <w:rPr>
          <w:rFonts w:ascii="Palatino Linotype" w:hAnsi="Palatino Linotype" w:cs="Arial"/>
          <w:b/>
        </w:rPr>
        <w:t xml:space="preserve"> 00071-APAXCO-IP-2019.pd</w:t>
      </w:r>
      <w:r w:rsidR="00D95B73">
        <w:rPr>
          <w:rFonts w:ascii="Palatino Linotype" w:hAnsi="Palatino Linotype" w:cs="Arial"/>
          <w:b/>
        </w:rPr>
        <w:t xml:space="preserve">F </w:t>
      </w:r>
      <w:r w:rsidR="00D95B73">
        <w:rPr>
          <w:rFonts w:ascii="Palatino Linotype" w:hAnsi="Palatino Linotype" w:cs="Arial"/>
        </w:rPr>
        <w:t>y</w:t>
      </w:r>
      <w:r w:rsidR="00D95B73">
        <w:rPr>
          <w:rFonts w:ascii="Palatino Linotype" w:hAnsi="Palatino Linotype" w:cs="Arial"/>
          <w:b/>
        </w:rPr>
        <w:t xml:space="preserve"> ANEXO 1.PDF Y ANEXO 2.</w:t>
      </w:r>
      <w:r w:rsidR="00D95B73" w:rsidRPr="00D95B73">
        <w:rPr>
          <w:rFonts w:ascii="Palatino Linotype" w:hAnsi="Palatino Linotype" w:cs="Arial"/>
        </w:rPr>
        <w:t>pdf en los que medularmente</w:t>
      </w:r>
      <w:r w:rsidR="00D95B73">
        <w:rPr>
          <w:rFonts w:ascii="Palatino Linotype" w:hAnsi="Palatino Linotype" w:cs="Arial"/>
          <w:b/>
        </w:rPr>
        <w:t xml:space="preserve"> </w:t>
      </w:r>
      <w:r w:rsidR="003E138A">
        <w:rPr>
          <w:rFonts w:ascii="Palatino Linotype" w:hAnsi="Palatino Linotype" w:cs="Arial"/>
        </w:rPr>
        <w:t>refiere que el área</w:t>
      </w:r>
      <w:r w:rsidR="00840AA0">
        <w:rPr>
          <w:rFonts w:ascii="Palatino Linotype" w:hAnsi="Palatino Linotype" w:cs="Arial"/>
        </w:rPr>
        <w:t xml:space="preserve"> con clave  </w:t>
      </w:r>
      <w:r w:rsidR="003E138A">
        <w:rPr>
          <w:rFonts w:ascii="Palatino Linotype" w:hAnsi="Palatino Linotype" w:cs="Arial"/>
        </w:rPr>
        <w:t>152 es una dependencia auxiliar y no depende de ninguna área y remitió el formato PbRM-04d para el ejercicio fiscal 2019.</w:t>
      </w:r>
      <w:r w:rsidR="00D95B73">
        <w:rPr>
          <w:rFonts w:ascii="Palatino Linotype" w:hAnsi="Palatino Linotype" w:cs="Arial"/>
        </w:rPr>
        <w:t xml:space="preserve"> </w:t>
      </w:r>
    </w:p>
    <w:p w14:paraId="36EF7319" w14:textId="77777777" w:rsidR="006B46D4" w:rsidRPr="00D95B73" w:rsidRDefault="006B46D4" w:rsidP="003E138A">
      <w:pPr>
        <w:spacing w:line="360" w:lineRule="auto"/>
        <w:contextualSpacing/>
        <w:jc w:val="both"/>
        <w:rPr>
          <w:rFonts w:ascii="Palatino Linotype" w:hAnsi="Palatino Linotype" w:cs="Arial"/>
        </w:rPr>
      </w:pPr>
    </w:p>
    <w:p w14:paraId="32CEB834" w14:textId="5D56588F" w:rsidR="002A0E79" w:rsidRDefault="002A0E79" w:rsidP="003E138A">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respuesta otorgada por parte del </w:t>
      </w:r>
      <w:r w:rsidRPr="002A0E79">
        <w:rPr>
          <w:rFonts w:ascii="Palatino Linotype" w:hAnsi="Palatino Linotype"/>
          <w:b/>
        </w:rPr>
        <w:t>SUJETO OBLIGADO</w:t>
      </w:r>
      <w:r>
        <w:rPr>
          <w:rFonts w:ascii="Palatino Linotype" w:hAnsi="Palatino Linotype"/>
          <w:b/>
        </w:rPr>
        <w:t xml:space="preserve">, EL RECURRENTE </w:t>
      </w:r>
      <w:r>
        <w:rPr>
          <w:rFonts w:ascii="Palatino Linotype" w:hAnsi="Palatino Linotype"/>
        </w:rPr>
        <w:t>interpuso el recurso de revisión de mérito, mediante el cual señaló como acto impugnado:</w:t>
      </w:r>
    </w:p>
    <w:p w14:paraId="3EB8CB77" w14:textId="77777777" w:rsidR="00840AA0" w:rsidRDefault="00840AA0" w:rsidP="00122883">
      <w:pPr>
        <w:tabs>
          <w:tab w:val="left" w:pos="840"/>
        </w:tabs>
        <w:spacing w:before="100" w:beforeAutospacing="1" w:after="100" w:afterAutospacing="1" w:line="360" w:lineRule="auto"/>
        <w:ind w:left="851" w:right="902"/>
        <w:contextualSpacing/>
        <w:rPr>
          <w:rFonts w:ascii="Palatino Linotype" w:hAnsi="Palatino Linotype"/>
          <w:i/>
          <w:sz w:val="22"/>
          <w:szCs w:val="22"/>
        </w:rPr>
      </w:pPr>
    </w:p>
    <w:p w14:paraId="549050A5" w14:textId="355DCE71" w:rsidR="002A0E79" w:rsidRDefault="002A0E79" w:rsidP="00122883">
      <w:pPr>
        <w:tabs>
          <w:tab w:val="left" w:pos="840"/>
        </w:tabs>
        <w:spacing w:before="100" w:beforeAutospacing="1" w:after="100" w:afterAutospacing="1" w:line="360" w:lineRule="auto"/>
        <w:ind w:left="851" w:right="902"/>
        <w:contextualSpacing/>
        <w:rPr>
          <w:rFonts w:ascii="Palatino Linotype" w:hAnsi="Palatino Linotype"/>
          <w:i/>
          <w:sz w:val="22"/>
          <w:szCs w:val="22"/>
        </w:rPr>
      </w:pPr>
      <w:r w:rsidRPr="00EF38C8">
        <w:rPr>
          <w:rFonts w:ascii="Palatino Linotype" w:hAnsi="Palatino Linotype"/>
          <w:i/>
          <w:sz w:val="22"/>
          <w:szCs w:val="22"/>
        </w:rPr>
        <w:t>“</w:t>
      </w:r>
      <w:r w:rsidR="003E138A">
        <w:rPr>
          <w:rFonts w:ascii="Palatino Linotype" w:hAnsi="Palatino Linotype"/>
          <w:i/>
          <w:sz w:val="22"/>
          <w:szCs w:val="22"/>
        </w:rPr>
        <w:t>la información solicitada no fue proporcionada</w:t>
      </w:r>
      <w:r w:rsidRPr="00EF38C8">
        <w:rPr>
          <w:rFonts w:ascii="Palatino Linotype" w:hAnsi="Palatino Linotype"/>
          <w:i/>
          <w:sz w:val="22"/>
          <w:szCs w:val="22"/>
        </w:rPr>
        <w:t>”</w:t>
      </w:r>
      <w:r w:rsidR="00EF38C8">
        <w:rPr>
          <w:rFonts w:ascii="Palatino Linotype" w:hAnsi="Palatino Linotype"/>
          <w:i/>
          <w:sz w:val="22"/>
          <w:szCs w:val="22"/>
        </w:rPr>
        <w:t xml:space="preserve"> </w:t>
      </w:r>
      <w:r w:rsidRPr="00EF38C8">
        <w:rPr>
          <w:rFonts w:ascii="Palatino Linotype" w:hAnsi="Palatino Linotype"/>
          <w:i/>
          <w:sz w:val="22"/>
          <w:szCs w:val="22"/>
        </w:rPr>
        <w:t>(Sic).</w:t>
      </w:r>
    </w:p>
    <w:p w14:paraId="03C3C693" w14:textId="77777777" w:rsidR="00840AA0" w:rsidRDefault="00840AA0" w:rsidP="00122883">
      <w:pPr>
        <w:tabs>
          <w:tab w:val="left" w:pos="840"/>
        </w:tabs>
        <w:spacing w:before="100" w:beforeAutospacing="1" w:after="100" w:afterAutospacing="1" w:line="360" w:lineRule="auto"/>
        <w:ind w:left="851" w:right="902"/>
        <w:contextualSpacing/>
        <w:rPr>
          <w:rFonts w:ascii="Palatino Linotype" w:hAnsi="Palatino Linotype"/>
          <w:i/>
          <w:sz w:val="22"/>
          <w:szCs w:val="22"/>
        </w:rPr>
      </w:pPr>
    </w:p>
    <w:p w14:paraId="16E7B633" w14:textId="77777777" w:rsidR="003E138A" w:rsidRDefault="002A0E79" w:rsidP="003E138A">
      <w:pPr>
        <w:tabs>
          <w:tab w:val="left" w:pos="840"/>
        </w:tabs>
        <w:spacing w:before="100" w:beforeAutospacing="1" w:after="100" w:afterAutospacing="1" w:line="360" w:lineRule="auto"/>
        <w:contextualSpacing/>
        <w:rPr>
          <w:rFonts w:ascii="Palatino Linotype" w:hAnsi="Palatino Linotype"/>
        </w:rPr>
      </w:pPr>
      <w:r>
        <w:rPr>
          <w:rFonts w:ascii="Palatino Linotype" w:hAnsi="Palatino Linotype"/>
        </w:rPr>
        <w:t>Asimismo manifestó como razones o motivos de inconformidad, lo siguiente:</w:t>
      </w:r>
    </w:p>
    <w:p w14:paraId="18072405" w14:textId="77777777" w:rsidR="00122883" w:rsidRDefault="00122883" w:rsidP="003E138A">
      <w:pPr>
        <w:tabs>
          <w:tab w:val="left" w:pos="840"/>
        </w:tabs>
        <w:spacing w:before="100" w:beforeAutospacing="1" w:after="100" w:afterAutospacing="1" w:line="360" w:lineRule="auto"/>
        <w:contextualSpacing/>
        <w:rPr>
          <w:rFonts w:ascii="Palatino Linotype" w:hAnsi="Palatino Linotype"/>
        </w:rPr>
      </w:pPr>
    </w:p>
    <w:p w14:paraId="5AF07033" w14:textId="52458AFB" w:rsidR="003E138A" w:rsidRPr="003E138A" w:rsidRDefault="003E138A" w:rsidP="00840AA0">
      <w:pPr>
        <w:tabs>
          <w:tab w:val="left" w:pos="840"/>
        </w:tabs>
        <w:spacing w:before="100" w:beforeAutospacing="1" w:after="100" w:afterAutospacing="1"/>
        <w:ind w:left="851" w:right="902"/>
        <w:contextualSpacing/>
        <w:jc w:val="both"/>
        <w:rPr>
          <w:rFonts w:ascii="Palatino Linotype" w:hAnsi="Palatino Linotype"/>
          <w:sz w:val="22"/>
          <w:szCs w:val="22"/>
        </w:rPr>
      </w:pPr>
      <w:r w:rsidRPr="003E138A">
        <w:rPr>
          <w:rFonts w:ascii="Palatino Linotype" w:hAnsi="Palatino Linotype"/>
          <w:i/>
          <w:color w:val="000000"/>
          <w:sz w:val="22"/>
          <w:szCs w:val="22"/>
        </w:rPr>
        <w:t xml:space="preserve">“Si bien la unidad de transparencia del municipio de </w:t>
      </w:r>
      <w:proofErr w:type="spellStart"/>
      <w:r w:rsidRPr="003E138A">
        <w:rPr>
          <w:rFonts w:ascii="Palatino Linotype" w:hAnsi="Palatino Linotype"/>
          <w:i/>
          <w:color w:val="000000"/>
          <w:sz w:val="22"/>
          <w:szCs w:val="22"/>
        </w:rPr>
        <w:t>Apaxco</w:t>
      </w:r>
      <w:proofErr w:type="spellEnd"/>
      <w:r w:rsidRPr="003E138A">
        <w:rPr>
          <w:rFonts w:ascii="Palatino Linotype" w:hAnsi="Palatino Linotype"/>
          <w:i/>
          <w:color w:val="000000"/>
          <w:sz w:val="22"/>
          <w:szCs w:val="22"/>
        </w:rPr>
        <w:t xml:space="preserve"> argumenta que agoto todas las instancias a las que se les puede solicitar la información solicitándola únicamente al área de Tesorería señalo que de acuerdo al Código Financiero del Estado de México en el artículo 344 y de acuerdo al Código Fiscal de la Federación en su artículo 30 establecen que todos los registros contables deberán ser resguardados por el área de Tesorería de 5 años al ejercicio presente, por lo que el área de Tesorería incurre en responsabilidad al señalar que no posee dicha información. Por lo que el presupuesto por clasificación por objeto de gasto de la dependencia de Desarrollo social y de la dependencia auxiliar de Atención a la Mujer de los ejercicios fiscales 2013, 2014, 2015, 2016, 2017, 2018 y 2019. Tesorería argumenta no disponer de la información pero no proporciona incluso la del ejercicio fiscal vigente 2019, información que también es solicitada tanto en su clasificación programática como por objeto de gasto de la Dependencia de Desarrollo Social y/o equivalente y de la dependencia auxiliar de atención a la mujer. Así mismo se solicitan los formatos </w:t>
      </w:r>
      <w:proofErr w:type="spellStart"/>
      <w:r w:rsidRPr="003E138A">
        <w:rPr>
          <w:rFonts w:ascii="Palatino Linotype" w:hAnsi="Palatino Linotype"/>
          <w:i/>
          <w:color w:val="000000"/>
          <w:sz w:val="22"/>
          <w:szCs w:val="22"/>
        </w:rPr>
        <w:t>PbRM</w:t>
      </w:r>
      <w:proofErr w:type="spellEnd"/>
      <w:r w:rsidRPr="003E138A">
        <w:rPr>
          <w:rFonts w:ascii="Palatino Linotype" w:hAnsi="Palatino Linotype"/>
          <w:i/>
          <w:color w:val="000000"/>
          <w:sz w:val="22"/>
          <w:szCs w:val="22"/>
        </w:rPr>
        <w:t xml:space="preserve"> 1a, 1b, 1c, 1d, 2a de la Dependencia de Desarrollo Social y de la dependencia de atención a la mujer mismos que podrían estar en sus archivos como </w:t>
      </w:r>
      <w:r w:rsidRPr="003E138A">
        <w:rPr>
          <w:rFonts w:ascii="Palatino Linotype" w:hAnsi="Palatino Linotype"/>
          <w:i/>
          <w:color w:val="000000"/>
          <w:sz w:val="22"/>
          <w:szCs w:val="22"/>
        </w:rPr>
        <w:lastRenderedPageBreak/>
        <w:t xml:space="preserve">áreas, en el archivo municipal a resguardo de la Secretaria del Ayuntamiento y de la UIPPE, pero no se muestran oficios donde se les haya requerido la información a dichas áreas. Por lo tanto no se </w:t>
      </w:r>
      <w:proofErr w:type="spellStart"/>
      <w:r w:rsidRPr="003E138A">
        <w:rPr>
          <w:rFonts w:ascii="Palatino Linotype" w:hAnsi="Palatino Linotype"/>
          <w:i/>
          <w:color w:val="000000"/>
          <w:sz w:val="22"/>
          <w:szCs w:val="22"/>
        </w:rPr>
        <w:t>agoto</w:t>
      </w:r>
      <w:proofErr w:type="spellEnd"/>
      <w:r w:rsidRPr="003E138A">
        <w:rPr>
          <w:rFonts w:ascii="Palatino Linotype" w:hAnsi="Palatino Linotype"/>
          <w:i/>
          <w:color w:val="000000"/>
          <w:sz w:val="22"/>
          <w:szCs w:val="22"/>
        </w:rPr>
        <w:t xml:space="preserve"> la búsqueda señalada. No se proporcionaron de igual forma los </w:t>
      </w:r>
      <w:proofErr w:type="spellStart"/>
      <w:r w:rsidRPr="003E138A">
        <w:rPr>
          <w:rFonts w:ascii="Palatino Linotype" w:hAnsi="Palatino Linotype"/>
          <w:i/>
          <w:color w:val="000000"/>
          <w:sz w:val="22"/>
          <w:szCs w:val="22"/>
        </w:rPr>
        <w:t>PbRMs</w:t>
      </w:r>
      <w:proofErr w:type="spellEnd"/>
      <w:r w:rsidRPr="003E138A">
        <w:rPr>
          <w:rFonts w:ascii="Palatino Linotype" w:hAnsi="Palatino Linotype"/>
          <w:i/>
          <w:color w:val="000000"/>
          <w:sz w:val="22"/>
          <w:szCs w:val="22"/>
        </w:rPr>
        <w:t xml:space="preserve"> señalados de la dependencia auxiliar de atención a la mujer y de la dependencia de Desarrollo Social del presente ejercicio presupuestal 2019.</w:t>
      </w:r>
      <w:r w:rsidRPr="003E138A">
        <w:rPr>
          <w:rFonts w:ascii="Palatino Linotype" w:hAnsi="Palatino Linotype" w:cs="Arial"/>
          <w:i/>
          <w:sz w:val="22"/>
          <w:szCs w:val="22"/>
        </w:rPr>
        <w:t xml:space="preserve">” </w:t>
      </w:r>
      <w:r w:rsidRPr="00FB31B9">
        <w:rPr>
          <w:rFonts w:ascii="Palatino Linotype" w:hAnsi="Palatino Linotype" w:cs="Arial"/>
          <w:i/>
          <w:sz w:val="22"/>
          <w:szCs w:val="22"/>
        </w:rPr>
        <w:t>[Sic]</w:t>
      </w:r>
    </w:p>
    <w:p w14:paraId="6B85A89F" w14:textId="77777777" w:rsidR="00122883" w:rsidRDefault="00122883" w:rsidP="003E138A">
      <w:pPr>
        <w:spacing w:line="360" w:lineRule="auto"/>
        <w:ind w:right="49"/>
        <w:contextualSpacing/>
        <w:jc w:val="both"/>
        <w:rPr>
          <w:rFonts w:ascii="Palatino Linotype" w:hAnsi="Palatino Linotype"/>
          <w:i/>
          <w:sz w:val="22"/>
          <w:szCs w:val="22"/>
        </w:rPr>
      </w:pPr>
    </w:p>
    <w:p w14:paraId="019CA564" w14:textId="761CDBD6" w:rsidR="000740A6" w:rsidRDefault="000740A6" w:rsidP="000740A6">
      <w:pPr>
        <w:spacing w:line="360" w:lineRule="auto"/>
        <w:jc w:val="both"/>
        <w:rPr>
          <w:rFonts w:ascii="Palatino Linotype" w:hAnsi="Palatino Linotype" w:cs="Arial"/>
        </w:rPr>
      </w:pPr>
      <w:r>
        <w:rPr>
          <w:rFonts w:ascii="Palatino Linotype" w:hAnsi="Palatino Linotype" w:cs="Arial"/>
        </w:rPr>
        <w:t xml:space="preserve">A través de Informe Justificado, </w:t>
      </w:r>
      <w:r w:rsidRPr="00275FC5">
        <w:rPr>
          <w:rFonts w:ascii="Palatino Linotype" w:hAnsi="Palatino Linotype" w:cs="Arial"/>
          <w:b/>
        </w:rPr>
        <w:t>EL SUJETO OBLIGADO</w:t>
      </w:r>
      <w:r>
        <w:rPr>
          <w:rFonts w:ascii="Palatino Linotype" w:hAnsi="Palatino Linotype" w:cs="Arial"/>
        </w:rPr>
        <w:t xml:space="preserve"> se manifestó respecto a la totalidad de la información requerida, informando a través de la Unidad de Transparencia que derivado de una búsqueda exhaustiva no se contaba con la información para los ejercicios fiscales 2013, 2014, 2015,2016, 2017,2018 y adjunto la información referente al ejercicio fiscal 2019.</w:t>
      </w:r>
    </w:p>
    <w:p w14:paraId="43BA7848" w14:textId="77777777" w:rsidR="000740A6" w:rsidRDefault="000740A6" w:rsidP="003E138A">
      <w:pPr>
        <w:spacing w:line="360" w:lineRule="auto"/>
        <w:ind w:right="49"/>
        <w:contextualSpacing/>
        <w:jc w:val="both"/>
        <w:rPr>
          <w:rFonts w:ascii="Palatino Linotype" w:hAnsi="Palatino Linotype"/>
          <w:i/>
          <w:sz w:val="22"/>
          <w:szCs w:val="22"/>
        </w:rPr>
      </w:pPr>
    </w:p>
    <w:p w14:paraId="0C637E15" w14:textId="77777777" w:rsidR="00FC7F79" w:rsidRDefault="00220751" w:rsidP="00FC7F79">
      <w:pPr>
        <w:spacing w:line="360" w:lineRule="auto"/>
        <w:ind w:right="49"/>
        <w:contextualSpacing/>
        <w:jc w:val="both"/>
        <w:rPr>
          <w:rFonts w:ascii="Palatino Linotype" w:hAnsi="Palatino Linotype" w:cs="Arial"/>
          <w:b/>
        </w:rPr>
      </w:pPr>
      <w:r>
        <w:rPr>
          <w:rFonts w:ascii="Palatino Linotype" w:hAnsi="Palatino Linotype" w:cs="Arial"/>
        </w:rPr>
        <w:t xml:space="preserve">Derivado de lo anterior la Ponencia Resolutora, con fundamento en el artículo 186, fracción III de la Ley de Transparencia </w:t>
      </w:r>
      <w:r w:rsidR="00775B22">
        <w:rPr>
          <w:rFonts w:ascii="Palatino Linotype" w:hAnsi="Palatino Linotype" w:cs="Arial"/>
        </w:rPr>
        <w:t xml:space="preserve">y Acceso a la Información Pública del Estado de México y </w:t>
      </w:r>
      <w:r w:rsidR="00423491">
        <w:rPr>
          <w:rFonts w:ascii="Palatino Linotype" w:hAnsi="Palatino Linotype" w:cs="Arial"/>
        </w:rPr>
        <w:t xml:space="preserve">Municipios </w:t>
      </w:r>
      <w:r w:rsidR="00775B22">
        <w:rPr>
          <w:rFonts w:ascii="Palatino Linotype" w:hAnsi="Palatino Linotype" w:cs="Arial"/>
        </w:rPr>
        <w:t xml:space="preserve">determinó, </w:t>
      </w:r>
      <w:r w:rsidR="00775B22" w:rsidRPr="00775B22">
        <w:rPr>
          <w:rFonts w:ascii="Palatino Linotype" w:hAnsi="Palatino Linotype" w:cs="Arial"/>
          <w:b/>
        </w:rPr>
        <w:t>MODIFICAR</w:t>
      </w:r>
      <w:r w:rsidR="00775B22">
        <w:rPr>
          <w:rFonts w:ascii="Palatino Linotype" w:hAnsi="Palatino Linotype" w:cs="Arial"/>
        </w:rPr>
        <w:t xml:space="preserve"> la respuesta del </w:t>
      </w:r>
      <w:r w:rsidR="00895A32">
        <w:rPr>
          <w:rFonts w:ascii="Palatino Linotype" w:hAnsi="Palatino Linotype" w:cs="Arial"/>
          <w:b/>
        </w:rPr>
        <w:t xml:space="preserve">SUJETO OBLIGADO, </w:t>
      </w:r>
      <w:r w:rsidR="00895A32" w:rsidRPr="00895A32">
        <w:rPr>
          <w:rFonts w:ascii="Palatino Linotype" w:hAnsi="Palatino Linotype" w:cs="Arial"/>
        </w:rPr>
        <w:t>en la que conste lo siguiente</w:t>
      </w:r>
      <w:r w:rsidR="00895A32">
        <w:rPr>
          <w:rFonts w:ascii="Palatino Linotype" w:hAnsi="Palatino Linotype" w:cs="Arial"/>
          <w:b/>
        </w:rPr>
        <w:t xml:space="preserve">: </w:t>
      </w:r>
    </w:p>
    <w:p w14:paraId="799FC6D0" w14:textId="77777777" w:rsidR="00FC7F79" w:rsidRDefault="00FC7F79" w:rsidP="00FC7F79">
      <w:pPr>
        <w:spacing w:line="360" w:lineRule="auto"/>
        <w:ind w:right="49"/>
        <w:contextualSpacing/>
        <w:jc w:val="both"/>
        <w:rPr>
          <w:rFonts w:ascii="Palatino Linotype" w:hAnsi="Palatino Linotype" w:cs="Arial"/>
          <w:b/>
        </w:rPr>
      </w:pPr>
    </w:p>
    <w:p w14:paraId="0B4755B8" w14:textId="5FE89B6E" w:rsidR="000740A6" w:rsidRPr="00FC7F79" w:rsidRDefault="001047BA" w:rsidP="00FC7F79">
      <w:pPr>
        <w:spacing w:before="100" w:beforeAutospacing="1" w:after="100" w:afterAutospacing="1"/>
        <w:ind w:left="851" w:right="902"/>
        <w:contextualSpacing/>
        <w:jc w:val="both"/>
        <w:rPr>
          <w:rFonts w:ascii="Palatino Linotype" w:hAnsi="Palatino Linotype" w:cs="Arial"/>
          <w:b/>
        </w:rPr>
      </w:pPr>
      <w:r w:rsidRPr="00FC7F79">
        <w:rPr>
          <w:rFonts w:ascii="Palatino Linotype" w:hAnsi="Palatino Linotype" w:cs="Arial"/>
          <w:i/>
          <w:sz w:val="22"/>
          <w:szCs w:val="22"/>
        </w:rPr>
        <w:t xml:space="preserve">1) </w:t>
      </w:r>
      <w:r w:rsidR="000740A6" w:rsidRPr="00FC7F79">
        <w:rPr>
          <w:rFonts w:ascii="Palatino Linotype" w:hAnsi="Palatino Linotype" w:cs="Arial"/>
          <w:i/>
          <w:sz w:val="22"/>
          <w:szCs w:val="22"/>
        </w:rPr>
        <w:t>P</w:t>
      </w:r>
      <w:r w:rsidR="000740A6" w:rsidRPr="00FC7F79">
        <w:rPr>
          <w:rFonts w:ascii="Palatino Linotype" w:hAnsi="Palatino Linotype"/>
          <w:i/>
          <w:color w:val="000000"/>
          <w:sz w:val="22"/>
          <w:szCs w:val="22"/>
        </w:rPr>
        <w:t xml:space="preserve">resupuesto asignado a las partidas presupuestales referidas en la solicitud de información correspondientes a: (Fin, Función, </w:t>
      </w:r>
      <w:proofErr w:type="spellStart"/>
      <w:r w:rsidR="000740A6" w:rsidRPr="00FC7F79">
        <w:rPr>
          <w:rFonts w:ascii="Palatino Linotype" w:hAnsi="Palatino Linotype"/>
          <w:i/>
          <w:color w:val="000000"/>
          <w:sz w:val="22"/>
          <w:szCs w:val="22"/>
        </w:rPr>
        <w:t>Subfunción</w:t>
      </w:r>
      <w:proofErr w:type="spellEnd"/>
      <w:r w:rsidR="000740A6" w:rsidRPr="00FC7F79">
        <w:rPr>
          <w:rFonts w:ascii="Palatino Linotype" w:hAnsi="Palatino Linotype"/>
          <w:i/>
          <w:color w:val="000000"/>
          <w:sz w:val="22"/>
          <w:szCs w:val="22"/>
        </w:rPr>
        <w:t xml:space="preserve">, Programa Presupuestado, Subprograma y Proyecto), del ejercicio fiscal 2019. </w:t>
      </w:r>
    </w:p>
    <w:p w14:paraId="6AEEF145" w14:textId="77777777" w:rsidR="00FC7F79" w:rsidRDefault="00FC7F79" w:rsidP="00FC7F79">
      <w:pPr>
        <w:spacing w:before="100" w:beforeAutospacing="1" w:after="100" w:afterAutospacing="1"/>
        <w:ind w:left="851" w:right="902"/>
        <w:jc w:val="both"/>
        <w:rPr>
          <w:rFonts w:ascii="Palatino Linotype" w:hAnsi="Palatino Linotype" w:cs="Arial"/>
          <w:i/>
          <w:sz w:val="22"/>
          <w:szCs w:val="22"/>
        </w:rPr>
      </w:pPr>
    </w:p>
    <w:p w14:paraId="201FB46D" w14:textId="77777777" w:rsidR="00FC7F79" w:rsidRDefault="001047BA" w:rsidP="00FC7F79">
      <w:pPr>
        <w:spacing w:before="100" w:beforeAutospacing="1" w:after="100" w:afterAutospacing="1"/>
        <w:ind w:left="851" w:right="902"/>
        <w:jc w:val="both"/>
        <w:rPr>
          <w:rFonts w:ascii="Palatino Linotype" w:hAnsi="Palatino Linotype" w:cs="Arial"/>
          <w:i/>
          <w:sz w:val="22"/>
          <w:szCs w:val="22"/>
        </w:rPr>
      </w:pPr>
      <w:r w:rsidRPr="00FC7F79">
        <w:rPr>
          <w:rFonts w:ascii="Palatino Linotype" w:hAnsi="Palatino Linotype" w:cs="Arial"/>
          <w:i/>
          <w:sz w:val="22"/>
          <w:szCs w:val="22"/>
        </w:rPr>
        <w:t xml:space="preserve">2) </w:t>
      </w:r>
      <w:r w:rsidR="000740A6" w:rsidRPr="00FC7F79">
        <w:rPr>
          <w:rFonts w:ascii="Palatino Linotype" w:hAnsi="Palatino Linotype" w:cs="Arial"/>
          <w:i/>
          <w:sz w:val="22"/>
          <w:szCs w:val="22"/>
        </w:rPr>
        <w:t>Presupuesto de Egresos por Objeto de Gasto de la dependencia Clave l01 Desarrollo Social y/o equivalente, y de la dependencia Clave 152 Atención a la Mujer y/o equivalente, del ejercicio fiscal 2019</w:t>
      </w:r>
    </w:p>
    <w:p w14:paraId="670D2CA1" w14:textId="77777777" w:rsidR="00FC7F79" w:rsidRDefault="001047BA" w:rsidP="00FC7F79">
      <w:pPr>
        <w:spacing w:before="100" w:beforeAutospacing="1" w:after="100" w:afterAutospacing="1"/>
        <w:ind w:left="851" w:right="902"/>
        <w:jc w:val="both"/>
        <w:rPr>
          <w:rFonts w:ascii="Palatino Linotype" w:hAnsi="Palatino Linotype" w:cs="Arial"/>
          <w:i/>
          <w:sz w:val="22"/>
          <w:szCs w:val="22"/>
        </w:rPr>
      </w:pPr>
      <w:r w:rsidRPr="00FC7F79">
        <w:rPr>
          <w:rFonts w:ascii="Palatino Linotype" w:hAnsi="Palatino Linotype" w:cs="Arial"/>
          <w:i/>
          <w:sz w:val="22"/>
          <w:szCs w:val="22"/>
        </w:rPr>
        <w:t xml:space="preserve">3) </w:t>
      </w:r>
      <w:r w:rsidR="000740A6" w:rsidRPr="00FC7F79">
        <w:rPr>
          <w:rFonts w:ascii="Palatino Linotype" w:hAnsi="Palatino Linotype" w:cs="Arial"/>
          <w:i/>
          <w:sz w:val="22"/>
          <w:szCs w:val="22"/>
        </w:rPr>
        <w:t xml:space="preserve">Formatos </w:t>
      </w:r>
      <w:proofErr w:type="spellStart"/>
      <w:r w:rsidR="000740A6" w:rsidRPr="00FC7F79">
        <w:rPr>
          <w:rFonts w:ascii="Palatino Linotype" w:hAnsi="Palatino Linotype" w:cs="Arial"/>
          <w:i/>
          <w:sz w:val="22"/>
          <w:szCs w:val="22"/>
        </w:rPr>
        <w:t>PbRM</w:t>
      </w:r>
      <w:proofErr w:type="spellEnd"/>
      <w:r w:rsidR="000740A6" w:rsidRPr="00FC7F79">
        <w:rPr>
          <w:rFonts w:ascii="Palatino Linotype" w:hAnsi="Palatino Linotype" w:cs="Arial"/>
          <w:i/>
          <w:sz w:val="22"/>
          <w:szCs w:val="22"/>
        </w:rPr>
        <w:t xml:space="preserve"> 03b y </w:t>
      </w:r>
      <w:proofErr w:type="spellStart"/>
      <w:r w:rsidR="000740A6" w:rsidRPr="00FC7F79">
        <w:rPr>
          <w:rFonts w:ascii="Palatino Linotype" w:hAnsi="Palatino Linotype" w:cs="Arial"/>
          <w:i/>
          <w:sz w:val="22"/>
          <w:szCs w:val="22"/>
        </w:rPr>
        <w:t>PbRM</w:t>
      </w:r>
      <w:proofErr w:type="spellEnd"/>
      <w:r w:rsidR="000740A6" w:rsidRPr="00FC7F79">
        <w:rPr>
          <w:rFonts w:ascii="Palatino Linotype" w:hAnsi="Palatino Linotype" w:cs="Arial"/>
          <w:i/>
          <w:sz w:val="22"/>
          <w:szCs w:val="22"/>
        </w:rPr>
        <w:t xml:space="preserve"> 04b, del ejercicio fiscal 2019. </w:t>
      </w:r>
    </w:p>
    <w:p w14:paraId="53DE4815" w14:textId="77777777" w:rsidR="00FC7F79" w:rsidRDefault="001047BA" w:rsidP="00FC7F79">
      <w:pPr>
        <w:spacing w:before="100" w:beforeAutospacing="1" w:after="100" w:afterAutospacing="1"/>
        <w:ind w:left="851" w:right="902"/>
        <w:jc w:val="both"/>
        <w:rPr>
          <w:rFonts w:ascii="Palatino Linotype" w:hAnsi="Palatino Linotype" w:cs="Arial"/>
          <w:i/>
          <w:sz w:val="22"/>
          <w:szCs w:val="22"/>
        </w:rPr>
      </w:pPr>
      <w:r w:rsidRPr="00FC7F79">
        <w:rPr>
          <w:rFonts w:ascii="Palatino Linotype" w:hAnsi="Palatino Linotype"/>
          <w:i/>
          <w:iCs/>
          <w:sz w:val="22"/>
          <w:szCs w:val="22"/>
        </w:rPr>
        <w:lastRenderedPageBreak/>
        <w:t xml:space="preserve">4) </w:t>
      </w:r>
      <w:r w:rsidR="000740A6" w:rsidRPr="00FC7F79">
        <w:rPr>
          <w:rFonts w:ascii="Palatino Linotype" w:hAnsi="Palatino Linotype"/>
          <w:i/>
          <w:iCs/>
          <w:sz w:val="22"/>
          <w:szCs w:val="22"/>
        </w:rPr>
        <w:t>Formato PbRM-01e, únicamente de la dependencia Desarrollo Social y/o equivalente, del ejercicio fiscal 2019</w:t>
      </w:r>
    </w:p>
    <w:p w14:paraId="486FA95D" w14:textId="1180340F" w:rsidR="000740A6" w:rsidRPr="00FC7F79" w:rsidRDefault="001047BA" w:rsidP="00FC7F79">
      <w:pPr>
        <w:spacing w:before="100" w:beforeAutospacing="1" w:after="100" w:afterAutospacing="1"/>
        <w:ind w:left="851" w:right="902"/>
        <w:jc w:val="both"/>
        <w:rPr>
          <w:rFonts w:ascii="Palatino Linotype" w:hAnsi="Palatino Linotype" w:cs="Arial"/>
          <w:i/>
          <w:sz w:val="22"/>
          <w:szCs w:val="22"/>
        </w:rPr>
      </w:pPr>
      <w:r w:rsidRPr="00FC7F79">
        <w:rPr>
          <w:rFonts w:ascii="Palatino Linotype" w:hAnsi="Palatino Linotype"/>
          <w:i/>
          <w:iCs/>
          <w:sz w:val="22"/>
          <w:szCs w:val="22"/>
        </w:rPr>
        <w:t xml:space="preserve">5) </w:t>
      </w:r>
      <w:r w:rsidR="000740A6" w:rsidRPr="00FC7F79">
        <w:rPr>
          <w:rFonts w:ascii="Palatino Linotype" w:hAnsi="Palatino Linotype"/>
          <w:i/>
          <w:iCs/>
          <w:sz w:val="22"/>
          <w:szCs w:val="22"/>
        </w:rPr>
        <w:t xml:space="preserve">Monto de recursos gestionados en materia de género o atención a la mujer en el municipio, del ejercicio fiscal 2019. </w:t>
      </w:r>
    </w:p>
    <w:p w14:paraId="7EC12E8C" w14:textId="0DEACD70" w:rsidR="000740A6" w:rsidRPr="000740A6" w:rsidRDefault="001047BA" w:rsidP="00FC7F79">
      <w:pPr>
        <w:pStyle w:val="Prrafodelista"/>
        <w:spacing w:before="100" w:beforeAutospacing="1" w:after="100" w:afterAutospacing="1"/>
        <w:ind w:left="851" w:right="902"/>
        <w:jc w:val="both"/>
        <w:rPr>
          <w:rFonts w:ascii="Palatino Linotype" w:hAnsi="Palatino Linotype" w:cs="Arial"/>
          <w:i/>
          <w:iCs/>
          <w:sz w:val="22"/>
          <w:szCs w:val="22"/>
        </w:rPr>
      </w:pPr>
      <w:r>
        <w:rPr>
          <w:rFonts w:ascii="Palatino Linotype" w:hAnsi="Palatino Linotype" w:cs="Arial"/>
          <w:i/>
          <w:iCs/>
          <w:sz w:val="22"/>
          <w:szCs w:val="22"/>
        </w:rPr>
        <w:t xml:space="preserve">6) </w:t>
      </w:r>
      <w:r w:rsidR="000740A6" w:rsidRPr="000740A6">
        <w:rPr>
          <w:rFonts w:ascii="Palatino Linotype" w:hAnsi="Palatino Linotype" w:cs="Arial"/>
          <w:i/>
          <w:iCs/>
          <w:sz w:val="22"/>
          <w:szCs w:val="22"/>
        </w:rPr>
        <w:t xml:space="preserve">Fuente de financiamiento en materia de género o atención a la mujer de carácter estatal, federal o internacional, y el monto; a la fecha de la solicitud. </w:t>
      </w:r>
    </w:p>
    <w:p w14:paraId="6BAACD1D" w14:textId="77777777" w:rsidR="00FC7F79" w:rsidRDefault="00FC7F79" w:rsidP="00FC7F79">
      <w:pPr>
        <w:pStyle w:val="Prrafodelista"/>
        <w:spacing w:before="100" w:beforeAutospacing="1" w:after="100" w:afterAutospacing="1"/>
        <w:ind w:left="851" w:right="902"/>
        <w:jc w:val="both"/>
        <w:rPr>
          <w:rFonts w:ascii="Palatino Linotype" w:hAnsi="Palatino Linotype" w:cs="Arial"/>
          <w:i/>
          <w:iCs/>
          <w:sz w:val="22"/>
          <w:szCs w:val="22"/>
        </w:rPr>
      </w:pPr>
    </w:p>
    <w:p w14:paraId="5423A1ED" w14:textId="0088EC3C" w:rsidR="000740A6" w:rsidRPr="000740A6" w:rsidRDefault="001047BA" w:rsidP="00FC7F79">
      <w:pPr>
        <w:pStyle w:val="Prrafodelista"/>
        <w:spacing w:before="100" w:beforeAutospacing="1" w:after="100" w:afterAutospacing="1"/>
        <w:ind w:left="851" w:right="902"/>
        <w:jc w:val="both"/>
        <w:rPr>
          <w:rFonts w:ascii="Palatino Linotype" w:hAnsi="Palatino Linotype" w:cs="Arial"/>
          <w:i/>
          <w:iCs/>
          <w:sz w:val="22"/>
          <w:szCs w:val="22"/>
        </w:rPr>
      </w:pPr>
      <w:r>
        <w:rPr>
          <w:rFonts w:ascii="Palatino Linotype" w:hAnsi="Palatino Linotype" w:cs="Arial"/>
          <w:i/>
          <w:iCs/>
          <w:sz w:val="22"/>
          <w:szCs w:val="22"/>
        </w:rPr>
        <w:t xml:space="preserve">7) </w:t>
      </w:r>
      <w:r w:rsidR="000740A6" w:rsidRPr="000740A6">
        <w:rPr>
          <w:rFonts w:ascii="Palatino Linotype" w:hAnsi="Palatino Linotype" w:cs="Arial"/>
          <w:i/>
          <w:iCs/>
          <w:sz w:val="22"/>
          <w:szCs w:val="22"/>
        </w:rPr>
        <w:t xml:space="preserve">Acuerdo de inexistencia respecto de la información requerida correspondiente a los ejercicios fiscales 2013, 2014, 2015 (únicamente respecto de la información faltante), 2016, 2017 y 2018, de manera fundada y motivada, en términos del Considerando Cuarto. </w:t>
      </w:r>
    </w:p>
    <w:p w14:paraId="26F6B465" w14:textId="77777777" w:rsidR="000740A6" w:rsidRPr="000740A6" w:rsidRDefault="000740A6" w:rsidP="00FC7F79">
      <w:pPr>
        <w:spacing w:before="100" w:beforeAutospacing="1" w:after="100" w:afterAutospacing="1"/>
        <w:ind w:left="851" w:right="902"/>
        <w:contextualSpacing/>
        <w:jc w:val="both"/>
        <w:rPr>
          <w:rFonts w:ascii="Palatino Linotype" w:hAnsi="Palatino Linotype" w:cs="Arial"/>
          <w:b/>
          <w:bCs/>
          <w:i/>
          <w:iCs/>
          <w:sz w:val="22"/>
          <w:szCs w:val="22"/>
        </w:rPr>
      </w:pPr>
      <w:r w:rsidRPr="000740A6">
        <w:rPr>
          <w:rFonts w:ascii="Palatino Linotype" w:hAnsi="Palatino Linotype" w:cs="Arial"/>
          <w:i/>
          <w:iCs/>
          <w:sz w:val="22"/>
          <w:szCs w:val="22"/>
        </w:rPr>
        <w:t xml:space="preserve">En alusión a los requerimientos </w:t>
      </w:r>
      <w:r w:rsidRPr="000740A6">
        <w:rPr>
          <w:rFonts w:ascii="Palatino Linotype" w:hAnsi="Palatino Linotype" w:cs="Arial"/>
          <w:b/>
          <w:bCs/>
          <w:i/>
          <w:iCs/>
          <w:sz w:val="22"/>
          <w:szCs w:val="22"/>
        </w:rPr>
        <w:t xml:space="preserve">5 </w:t>
      </w:r>
      <w:r w:rsidRPr="000740A6">
        <w:rPr>
          <w:rFonts w:ascii="Palatino Linotype" w:hAnsi="Palatino Linotype" w:cs="Arial"/>
          <w:i/>
          <w:iCs/>
          <w:sz w:val="22"/>
          <w:szCs w:val="22"/>
        </w:rPr>
        <w:t xml:space="preserve">y </w:t>
      </w:r>
      <w:r w:rsidRPr="000740A6">
        <w:rPr>
          <w:rFonts w:ascii="Palatino Linotype" w:hAnsi="Palatino Linotype" w:cs="Arial"/>
          <w:b/>
          <w:bCs/>
          <w:i/>
          <w:iCs/>
          <w:sz w:val="22"/>
          <w:szCs w:val="22"/>
        </w:rPr>
        <w:t xml:space="preserve">6, </w:t>
      </w:r>
      <w:r w:rsidRPr="000740A6">
        <w:rPr>
          <w:rFonts w:ascii="Palatino Linotype" w:hAnsi="Palatino Linotype" w:cs="Arial"/>
          <w:i/>
          <w:iCs/>
          <w:sz w:val="22"/>
          <w:szCs w:val="22"/>
        </w:rPr>
        <w:t xml:space="preserve">de no haberse generado, poseído o administrado la información requerida bastará con que así lo manifieste </w:t>
      </w:r>
      <w:r w:rsidRPr="000740A6">
        <w:rPr>
          <w:rFonts w:ascii="Palatino Linotype" w:hAnsi="Palatino Linotype" w:cs="Arial"/>
          <w:b/>
          <w:bCs/>
          <w:i/>
          <w:iCs/>
          <w:sz w:val="22"/>
          <w:szCs w:val="22"/>
        </w:rPr>
        <w:t xml:space="preserve">El Sujeto Obligado. </w:t>
      </w:r>
    </w:p>
    <w:p w14:paraId="3FE690A1" w14:textId="77777777" w:rsidR="000740A6" w:rsidRDefault="000740A6" w:rsidP="003E138A">
      <w:pPr>
        <w:spacing w:line="360" w:lineRule="auto"/>
        <w:ind w:right="49"/>
        <w:contextualSpacing/>
        <w:jc w:val="both"/>
        <w:rPr>
          <w:rFonts w:ascii="Palatino Linotype" w:hAnsi="Palatino Linotype" w:cs="Arial"/>
          <w:b/>
        </w:rPr>
      </w:pPr>
    </w:p>
    <w:p w14:paraId="3B4F91E1" w14:textId="71BF3715" w:rsidR="001411D2" w:rsidRDefault="00775B22" w:rsidP="003E138A">
      <w:pPr>
        <w:spacing w:line="360" w:lineRule="auto"/>
        <w:ind w:right="49"/>
        <w:contextualSpacing/>
        <w:jc w:val="both"/>
        <w:rPr>
          <w:rFonts w:ascii="Palatino Linotype" w:hAnsi="Palatino Linotype" w:cs="Arial"/>
        </w:rPr>
      </w:pPr>
      <w:r>
        <w:rPr>
          <w:rFonts w:ascii="Palatino Linotype" w:hAnsi="Palatino Linotype" w:cs="Arial"/>
        </w:rPr>
        <w:t>En ese sentido, la que suscribe</w:t>
      </w:r>
      <w:r w:rsidR="00895A32">
        <w:rPr>
          <w:rFonts w:ascii="Palatino Linotype" w:hAnsi="Palatino Linotype" w:cs="Arial"/>
        </w:rPr>
        <w:t xml:space="preserve"> reitera</w:t>
      </w:r>
      <w:r>
        <w:rPr>
          <w:rFonts w:ascii="Palatino Linotype" w:hAnsi="Palatino Linotype" w:cs="Arial"/>
        </w:rPr>
        <w:t xml:space="preserve">, si bien coincide </w:t>
      </w:r>
      <w:r w:rsidR="00895A32">
        <w:rPr>
          <w:rFonts w:ascii="Palatino Linotype" w:hAnsi="Palatino Linotype" w:cs="Arial"/>
        </w:rPr>
        <w:t xml:space="preserve">en términos generales con el sentido de la resolución en comento, difiero respecto a la Ponencia Resolutora no se pronuncie </w:t>
      </w:r>
      <w:r w:rsidR="00DC54A8">
        <w:rPr>
          <w:rFonts w:ascii="Palatino Linotype" w:hAnsi="Palatino Linotype" w:cs="Arial"/>
        </w:rPr>
        <w:t xml:space="preserve">en el numeral 6 del resolutivo </w:t>
      </w:r>
      <w:r w:rsidR="00DC54A8" w:rsidRPr="00DC54A8">
        <w:rPr>
          <w:rFonts w:ascii="Palatino Linotype" w:hAnsi="Palatino Linotype" w:cs="Arial"/>
          <w:b/>
        </w:rPr>
        <w:t>SEGUNDO</w:t>
      </w:r>
      <w:r w:rsidR="00DC54A8">
        <w:rPr>
          <w:rFonts w:ascii="Palatino Linotype" w:hAnsi="Palatino Linotype" w:cs="Arial"/>
        </w:rPr>
        <w:t xml:space="preserve"> </w:t>
      </w:r>
      <w:r w:rsidR="00895A32">
        <w:rPr>
          <w:rFonts w:ascii="Palatino Linotype" w:hAnsi="Palatino Linotype" w:cs="Arial"/>
        </w:rPr>
        <w:t>para determinar la temporalidad de la cual deberá hacerse entrega de la informaci</w:t>
      </w:r>
      <w:r w:rsidR="00DC54A8">
        <w:rPr>
          <w:rFonts w:ascii="Palatino Linotype" w:hAnsi="Palatino Linotype" w:cs="Arial"/>
        </w:rPr>
        <w:t>ón</w:t>
      </w:r>
      <w:r w:rsidR="001A2B25">
        <w:rPr>
          <w:rFonts w:ascii="Palatino Linotype" w:hAnsi="Palatino Linotype" w:cs="Arial"/>
        </w:rPr>
        <w:t>, por lo que la Ponencia Resolutora debió en ejercicio de la facultad</w:t>
      </w:r>
      <w:r w:rsidR="009A00C5">
        <w:rPr>
          <w:rFonts w:ascii="Palatino Linotype" w:hAnsi="Palatino Linotype" w:cs="Arial"/>
        </w:rPr>
        <w:t xml:space="preserve"> de suplir a los particulares en esta instancia, en términos de los artículos 13 y 181 cuarto párrafo, de la </w:t>
      </w:r>
      <w:r w:rsidR="009A00C5" w:rsidRPr="009A00C5">
        <w:rPr>
          <w:rFonts w:ascii="Palatino Linotype" w:hAnsi="Palatino Linotype" w:cs="Arial"/>
        </w:rPr>
        <w:t>Ley de Transparencia y Acceso a la Información Pública del Estado de México y Municipios</w:t>
      </w:r>
      <w:r w:rsidR="009A00C5">
        <w:rPr>
          <w:rFonts w:ascii="Palatino Linotype" w:hAnsi="Palatino Linotype" w:cs="Arial"/>
        </w:rPr>
        <w:t>, y en aras de privilegiar el principio de máxima publicidad a que se refieren los artículo</w:t>
      </w:r>
      <w:r w:rsidR="001411D2">
        <w:rPr>
          <w:rFonts w:ascii="Palatino Linotype" w:hAnsi="Palatino Linotype" w:cs="Arial"/>
        </w:rPr>
        <w:t xml:space="preserve"> 4 y 8 del mismo ordenamiento legal, pronunciarse respecto al periodo del que se ordena la entreg</w:t>
      </w:r>
      <w:r w:rsidR="00423491">
        <w:rPr>
          <w:rFonts w:ascii="Palatino Linotype" w:hAnsi="Palatino Linotype" w:cs="Arial"/>
        </w:rPr>
        <w:t>a  de la información, mismo que</w:t>
      </w:r>
      <w:r w:rsidR="00840AA0">
        <w:rPr>
          <w:rFonts w:ascii="Palatino Linotype" w:hAnsi="Palatino Linotype" w:cs="Arial"/>
        </w:rPr>
        <w:t xml:space="preserve">, correspondería al ejercicio 2019; es decir </w:t>
      </w:r>
      <w:r w:rsidR="001411D2">
        <w:rPr>
          <w:rFonts w:ascii="Palatino Linotype" w:hAnsi="Palatino Linotype" w:cs="Arial"/>
        </w:rPr>
        <w:t xml:space="preserve">, </w:t>
      </w:r>
      <w:r w:rsidR="00840AA0">
        <w:rPr>
          <w:rFonts w:ascii="Palatino Linotype" w:hAnsi="Palatino Linotype" w:cs="Arial"/>
        </w:rPr>
        <w:t xml:space="preserve">del primero de enero </w:t>
      </w:r>
      <w:r w:rsidR="001411D2">
        <w:rPr>
          <w:rFonts w:ascii="Palatino Linotype" w:hAnsi="Palatino Linotype" w:cs="Arial"/>
        </w:rPr>
        <w:t>a la fecha en que presento la solicitud.</w:t>
      </w:r>
    </w:p>
    <w:p w14:paraId="5FEB2BA6" w14:textId="2DC2B107" w:rsidR="00181E2F" w:rsidRDefault="00181E2F" w:rsidP="003E138A">
      <w:pPr>
        <w:spacing w:line="360" w:lineRule="auto"/>
        <w:ind w:right="49"/>
        <w:contextualSpacing/>
        <w:jc w:val="both"/>
        <w:rPr>
          <w:rFonts w:ascii="Palatino Linotype" w:hAnsi="Palatino Linotype" w:cs="Arial"/>
        </w:rPr>
      </w:pPr>
      <w:r>
        <w:rPr>
          <w:rFonts w:ascii="Palatino Linotype" w:hAnsi="Palatino Linotype" w:cs="Arial"/>
        </w:rPr>
        <w:lastRenderedPageBreak/>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xml:space="preserve">, </w:t>
      </w:r>
      <w:r w:rsidR="00DE6D03">
        <w:rPr>
          <w:rFonts w:ascii="Palatino Linotype" w:hAnsi="Palatino Linotype" w:cs="Arial"/>
        </w:rPr>
        <w:t xml:space="preserve">pues se insiste en que lo procedente respecto a la entrega de la información requerida era establecer la temporalidad de la información, por lo que debió suplirse al </w:t>
      </w:r>
      <w:r w:rsidR="00DE6D03" w:rsidRPr="00DE6D03">
        <w:rPr>
          <w:rFonts w:ascii="Palatino Linotype" w:hAnsi="Palatino Linotype" w:cs="Arial"/>
          <w:b/>
        </w:rPr>
        <w:t>RECUR</w:t>
      </w:r>
      <w:r w:rsidR="00EF38C8">
        <w:rPr>
          <w:rFonts w:ascii="Palatino Linotype" w:hAnsi="Palatino Linotype" w:cs="Arial"/>
          <w:b/>
        </w:rPr>
        <w:t>R</w:t>
      </w:r>
      <w:r w:rsidR="00DE6D03" w:rsidRPr="00DE6D03">
        <w:rPr>
          <w:rFonts w:ascii="Palatino Linotype" w:hAnsi="Palatino Linotype" w:cs="Arial"/>
          <w:b/>
        </w:rPr>
        <w:t>ENTE</w:t>
      </w:r>
      <w:r w:rsidR="005E2560">
        <w:rPr>
          <w:rFonts w:ascii="Palatino Linotype" w:hAnsi="Palatino Linotype" w:cs="Arial"/>
          <w:b/>
        </w:rPr>
        <w:t xml:space="preserve"> </w:t>
      </w:r>
      <w:r w:rsidR="005E2560">
        <w:rPr>
          <w:rFonts w:ascii="Palatino Linotype" w:hAnsi="Palatino Linotype" w:cs="Arial"/>
        </w:rPr>
        <w:t>y en ese sentido ordenar la entrega de la documentación en donde conste la información solicitada</w:t>
      </w:r>
      <w:r w:rsidR="00DC54A8">
        <w:rPr>
          <w:rFonts w:ascii="Palatino Linotype" w:hAnsi="Palatino Linotype" w:cs="Arial"/>
        </w:rPr>
        <w:t xml:space="preserve"> para el ejercicio fiscal 2019</w:t>
      </w:r>
      <w:r w:rsidR="005E2560">
        <w:rPr>
          <w:rFonts w:ascii="Palatino Linotype" w:hAnsi="Palatino Linotype" w:cs="Arial"/>
        </w:rPr>
        <w:t>, a fin de otorgar seguridad y certeza a las partes.</w:t>
      </w:r>
    </w:p>
    <w:tbl>
      <w:tblPr>
        <w:tblW w:w="4342" w:type="dxa"/>
        <w:jc w:val="center"/>
        <w:tblLayout w:type="fixed"/>
        <w:tblLook w:val="04A0" w:firstRow="1" w:lastRow="0" w:firstColumn="1" w:lastColumn="0" w:noHBand="0" w:noVBand="1"/>
      </w:tblPr>
      <w:tblGrid>
        <w:gridCol w:w="4342"/>
      </w:tblGrid>
      <w:tr w:rsidR="00181E2F" w:rsidRPr="00BE15AA" w14:paraId="3255DD77" w14:textId="77777777" w:rsidTr="00A16B0E">
        <w:trPr>
          <w:trHeight w:val="1086"/>
          <w:jc w:val="center"/>
        </w:trPr>
        <w:tc>
          <w:tcPr>
            <w:tcW w:w="4342" w:type="dxa"/>
          </w:tcPr>
          <w:p w14:paraId="38F941FC" w14:textId="77777777" w:rsidR="00423491" w:rsidRDefault="00423491" w:rsidP="003E138A">
            <w:pPr>
              <w:contextualSpacing/>
              <w:jc w:val="center"/>
              <w:rPr>
                <w:rFonts w:ascii="Palatino Linotype" w:hAnsi="Palatino Linotype"/>
                <w:b/>
              </w:rPr>
            </w:pPr>
          </w:p>
          <w:p w14:paraId="4D65354A" w14:textId="77777777" w:rsidR="00423491" w:rsidRDefault="00423491" w:rsidP="003E138A">
            <w:pPr>
              <w:contextualSpacing/>
              <w:jc w:val="center"/>
              <w:rPr>
                <w:rFonts w:ascii="Palatino Linotype" w:hAnsi="Palatino Linotype"/>
                <w:b/>
              </w:rPr>
            </w:pPr>
          </w:p>
          <w:p w14:paraId="211B6D16" w14:textId="77777777" w:rsidR="00FB31B9" w:rsidRDefault="00FB31B9" w:rsidP="003E138A">
            <w:pPr>
              <w:contextualSpacing/>
              <w:jc w:val="center"/>
              <w:rPr>
                <w:rFonts w:ascii="Palatino Linotype" w:hAnsi="Palatino Linotype"/>
                <w:b/>
              </w:rPr>
            </w:pPr>
          </w:p>
          <w:p w14:paraId="3434B4CB" w14:textId="77777777" w:rsidR="00FB31B9" w:rsidRDefault="00FB31B9" w:rsidP="003E138A">
            <w:pPr>
              <w:contextualSpacing/>
              <w:jc w:val="center"/>
              <w:rPr>
                <w:rFonts w:ascii="Palatino Linotype" w:hAnsi="Palatino Linotype"/>
                <w:b/>
              </w:rPr>
            </w:pPr>
          </w:p>
          <w:p w14:paraId="114A4B24" w14:textId="77777777" w:rsidR="004042A2" w:rsidRDefault="004042A2" w:rsidP="003E138A">
            <w:pPr>
              <w:contextualSpacing/>
              <w:jc w:val="center"/>
              <w:rPr>
                <w:rFonts w:ascii="Palatino Linotype" w:hAnsi="Palatino Linotype"/>
                <w:b/>
              </w:rPr>
            </w:pPr>
          </w:p>
          <w:p w14:paraId="6A315C0C" w14:textId="77777777" w:rsidR="004042A2" w:rsidRDefault="004042A2" w:rsidP="003E138A">
            <w:pPr>
              <w:contextualSpacing/>
              <w:jc w:val="center"/>
              <w:rPr>
                <w:rFonts w:ascii="Palatino Linotype" w:hAnsi="Palatino Linotype"/>
                <w:b/>
              </w:rPr>
            </w:pPr>
          </w:p>
          <w:p w14:paraId="65089461" w14:textId="77777777" w:rsidR="00FB31B9" w:rsidRDefault="00FB31B9" w:rsidP="003E138A">
            <w:pPr>
              <w:contextualSpacing/>
              <w:jc w:val="center"/>
              <w:rPr>
                <w:rFonts w:ascii="Palatino Linotype" w:hAnsi="Palatino Linotype"/>
                <w:b/>
              </w:rPr>
            </w:pPr>
          </w:p>
          <w:p w14:paraId="3FDE6A5E" w14:textId="77777777" w:rsidR="00040F95" w:rsidRDefault="00040F95" w:rsidP="003E138A">
            <w:pPr>
              <w:contextualSpacing/>
              <w:jc w:val="center"/>
              <w:rPr>
                <w:rFonts w:ascii="Palatino Linotype" w:hAnsi="Palatino Linotype"/>
                <w:b/>
              </w:rPr>
            </w:pPr>
          </w:p>
          <w:p w14:paraId="153135C4" w14:textId="77777777" w:rsidR="00FB31B9" w:rsidRDefault="00FB31B9" w:rsidP="003E138A">
            <w:pPr>
              <w:contextualSpacing/>
              <w:jc w:val="center"/>
              <w:rPr>
                <w:rFonts w:ascii="Palatino Linotype" w:hAnsi="Palatino Linotype"/>
                <w:b/>
              </w:rPr>
            </w:pPr>
          </w:p>
          <w:p w14:paraId="1BE86298" w14:textId="77777777" w:rsidR="00FB31B9" w:rsidRDefault="00FB31B9" w:rsidP="003E138A">
            <w:pPr>
              <w:contextualSpacing/>
              <w:jc w:val="center"/>
              <w:rPr>
                <w:rFonts w:ascii="Palatino Linotype" w:hAnsi="Palatino Linotype"/>
                <w:b/>
              </w:rPr>
            </w:pPr>
          </w:p>
          <w:p w14:paraId="3D1B1226" w14:textId="77777777" w:rsidR="00FB31B9" w:rsidRDefault="00FB31B9" w:rsidP="003E138A">
            <w:pPr>
              <w:contextualSpacing/>
              <w:jc w:val="center"/>
              <w:rPr>
                <w:rFonts w:ascii="Palatino Linotype" w:hAnsi="Palatino Linotype"/>
                <w:b/>
              </w:rPr>
            </w:pPr>
          </w:p>
          <w:p w14:paraId="529406BB" w14:textId="77777777" w:rsidR="00FB31B9" w:rsidRDefault="00FB31B9" w:rsidP="003E138A">
            <w:pPr>
              <w:contextualSpacing/>
              <w:jc w:val="center"/>
              <w:rPr>
                <w:rFonts w:ascii="Palatino Linotype" w:hAnsi="Palatino Linotype"/>
                <w:b/>
              </w:rPr>
            </w:pPr>
          </w:p>
          <w:p w14:paraId="0A935B0B" w14:textId="77777777" w:rsidR="00423491" w:rsidRDefault="00423491" w:rsidP="003E138A">
            <w:pPr>
              <w:contextualSpacing/>
              <w:jc w:val="center"/>
              <w:rPr>
                <w:rFonts w:ascii="Palatino Linotype" w:hAnsi="Palatino Linotype"/>
                <w:b/>
              </w:rPr>
            </w:pPr>
          </w:p>
          <w:p w14:paraId="521869BF" w14:textId="77777777" w:rsidR="00423491" w:rsidRDefault="00423491" w:rsidP="003E138A">
            <w:pPr>
              <w:contextualSpacing/>
              <w:jc w:val="center"/>
              <w:rPr>
                <w:rFonts w:ascii="Palatino Linotype" w:hAnsi="Palatino Linotype"/>
                <w:b/>
              </w:rPr>
            </w:pPr>
          </w:p>
          <w:p w14:paraId="7BD5AD5B" w14:textId="77777777" w:rsidR="00181E2F" w:rsidRPr="00BE15AA" w:rsidRDefault="00181E2F" w:rsidP="003E138A">
            <w:pPr>
              <w:contextualSpacing/>
              <w:jc w:val="center"/>
              <w:rPr>
                <w:rFonts w:ascii="Palatino Linotype" w:hAnsi="Palatino Linotype"/>
                <w:b/>
              </w:rPr>
            </w:pPr>
            <w:r w:rsidRPr="00BE15AA">
              <w:rPr>
                <w:rFonts w:ascii="Palatino Linotype" w:hAnsi="Palatino Linotype"/>
                <w:b/>
              </w:rPr>
              <w:t xml:space="preserve">EVA ABAID YAPUR </w:t>
            </w:r>
          </w:p>
          <w:p w14:paraId="57994FBC" w14:textId="77777777" w:rsidR="00F6247C" w:rsidRDefault="00181E2F" w:rsidP="003E138A">
            <w:pPr>
              <w:contextualSpacing/>
              <w:jc w:val="center"/>
              <w:rPr>
                <w:rFonts w:ascii="Palatino Linotype" w:hAnsi="Palatino Linotype"/>
                <w:b/>
              </w:rPr>
            </w:pPr>
            <w:r w:rsidRPr="00BE15AA">
              <w:rPr>
                <w:rFonts w:ascii="Palatino Linotype" w:hAnsi="Palatino Linotype"/>
                <w:b/>
              </w:rPr>
              <w:t>COMISIONADA</w:t>
            </w:r>
          </w:p>
          <w:p w14:paraId="4E767AE7" w14:textId="2F94C5F3" w:rsidR="00A271CF" w:rsidRPr="00BE15AA" w:rsidRDefault="00A271CF" w:rsidP="003E138A">
            <w:pPr>
              <w:contextualSpacing/>
              <w:jc w:val="center"/>
              <w:rPr>
                <w:rFonts w:ascii="Palatino Linotype" w:hAnsi="Palatino Linotype"/>
                <w:b/>
              </w:rPr>
            </w:pPr>
            <w:r>
              <w:rPr>
                <w:rFonts w:ascii="Palatino Linotype" w:hAnsi="Palatino Linotype"/>
                <w:b/>
              </w:rPr>
              <w:t>(RÚBICA)</w:t>
            </w:r>
            <w:bookmarkStart w:id="0" w:name="_GoBack"/>
            <w:bookmarkEnd w:id="0"/>
          </w:p>
        </w:tc>
      </w:tr>
    </w:tbl>
    <w:p w14:paraId="3EBA426E" w14:textId="77777777" w:rsidR="00423491" w:rsidRDefault="00423491" w:rsidP="003E138A">
      <w:pPr>
        <w:contextualSpacing/>
        <w:jc w:val="both"/>
        <w:rPr>
          <w:rFonts w:ascii="Palatino Linotype" w:eastAsia="Calibri" w:hAnsi="Palatino Linotype" w:cs="Arial"/>
          <w:color w:val="000000" w:themeColor="text1"/>
          <w:sz w:val="22"/>
        </w:rPr>
      </w:pPr>
    </w:p>
    <w:p w14:paraId="6FFC14EF" w14:textId="77777777" w:rsidR="00840AA0" w:rsidRDefault="00840AA0" w:rsidP="003E138A">
      <w:pPr>
        <w:contextualSpacing/>
        <w:jc w:val="both"/>
        <w:rPr>
          <w:rFonts w:ascii="Palatino Linotype" w:eastAsia="Calibri" w:hAnsi="Palatino Linotype" w:cs="Arial"/>
          <w:color w:val="000000" w:themeColor="text1"/>
          <w:sz w:val="22"/>
        </w:rPr>
      </w:pPr>
    </w:p>
    <w:p w14:paraId="34BC0BBD" w14:textId="77777777" w:rsidR="00840AA0" w:rsidRDefault="00840AA0" w:rsidP="003E138A">
      <w:pPr>
        <w:contextualSpacing/>
        <w:jc w:val="both"/>
        <w:rPr>
          <w:rFonts w:ascii="Palatino Linotype" w:eastAsia="Calibri" w:hAnsi="Palatino Linotype" w:cs="Arial"/>
          <w:color w:val="000000" w:themeColor="text1"/>
          <w:sz w:val="22"/>
        </w:rPr>
      </w:pPr>
    </w:p>
    <w:p w14:paraId="2D1B0F54" w14:textId="77777777" w:rsidR="00840AA0" w:rsidRDefault="00840AA0" w:rsidP="003E138A">
      <w:pPr>
        <w:contextualSpacing/>
        <w:jc w:val="both"/>
        <w:rPr>
          <w:rFonts w:ascii="Palatino Linotype" w:eastAsia="Calibri" w:hAnsi="Palatino Linotype" w:cs="Arial"/>
          <w:color w:val="000000" w:themeColor="text1"/>
          <w:sz w:val="22"/>
        </w:rPr>
      </w:pPr>
    </w:p>
    <w:p w14:paraId="384EC9D8" w14:textId="77777777" w:rsidR="00840AA0" w:rsidRDefault="00840AA0" w:rsidP="003E138A">
      <w:pPr>
        <w:contextualSpacing/>
        <w:jc w:val="both"/>
        <w:rPr>
          <w:rFonts w:ascii="Palatino Linotype" w:eastAsia="Calibri" w:hAnsi="Palatino Linotype" w:cs="Arial"/>
          <w:color w:val="000000" w:themeColor="text1"/>
          <w:sz w:val="22"/>
        </w:rPr>
      </w:pPr>
    </w:p>
    <w:p w14:paraId="6AB7FED6" w14:textId="6E3BA801" w:rsidR="00181E2F" w:rsidRDefault="00181E2F" w:rsidP="003E138A">
      <w:pPr>
        <w:contextualSpacing/>
        <w:jc w:val="both"/>
        <w:rPr>
          <w:rFonts w:ascii="Palatino Linotype" w:eastAsia="Calibri" w:hAnsi="Palatino Linotype" w:cs="Arial"/>
          <w:color w:val="000000" w:themeColor="text1"/>
          <w:sz w:val="22"/>
        </w:rPr>
      </w:pPr>
      <w:r w:rsidRPr="00992A16">
        <w:rPr>
          <w:rFonts w:ascii="Palatino Linotype" w:eastAsia="Calibri" w:hAnsi="Palatino Linotype" w:cs="Arial"/>
          <w:color w:val="000000" w:themeColor="text1"/>
          <w:sz w:val="20"/>
        </w:rPr>
        <w:t>Esta hoja corresponde al voto particular emitido en la resolución del recurso de revisión 0</w:t>
      </w:r>
      <w:r w:rsidR="00122883">
        <w:rPr>
          <w:rFonts w:ascii="Palatino Linotype" w:eastAsia="Calibri" w:hAnsi="Palatino Linotype" w:cs="Arial"/>
          <w:color w:val="000000" w:themeColor="text1"/>
          <w:sz w:val="20"/>
        </w:rPr>
        <w:t>5840</w:t>
      </w:r>
      <w:r w:rsidR="003316CD" w:rsidRPr="00992A16">
        <w:rPr>
          <w:rFonts w:ascii="Palatino Linotype" w:eastAsia="Calibri" w:hAnsi="Palatino Linotype" w:cs="Arial"/>
          <w:color w:val="000000" w:themeColor="text1"/>
          <w:sz w:val="20"/>
        </w:rPr>
        <w:t>/INFOEM/IP/RR/2019</w:t>
      </w:r>
      <w:r w:rsidRPr="00992A16">
        <w:rPr>
          <w:rFonts w:ascii="Palatino Linotype" w:eastAsia="Calibri" w:hAnsi="Palatino Linotype" w:cs="Arial"/>
          <w:color w:val="000000" w:themeColor="text1"/>
          <w:sz w:val="20"/>
        </w:rPr>
        <w:t>, aprobada el</w:t>
      </w:r>
      <w:r w:rsidR="00122883">
        <w:rPr>
          <w:rFonts w:ascii="Palatino Linotype" w:eastAsia="Calibri" w:hAnsi="Palatino Linotype" w:cs="Arial"/>
          <w:color w:val="000000" w:themeColor="text1"/>
          <w:sz w:val="20"/>
        </w:rPr>
        <w:t xml:space="preserve"> diecinueve</w:t>
      </w:r>
      <w:r w:rsidR="00122883" w:rsidRPr="00992A16">
        <w:rPr>
          <w:rFonts w:ascii="Palatino Linotype" w:eastAsia="Calibri" w:hAnsi="Palatino Linotype" w:cs="Arial"/>
          <w:color w:val="000000" w:themeColor="text1"/>
          <w:sz w:val="20"/>
        </w:rPr>
        <w:t xml:space="preserve"> </w:t>
      </w:r>
      <w:r w:rsidRPr="00992A16">
        <w:rPr>
          <w:rFonts w:ascii="Palatino Linotype" w:eastAsia="Calibri" w:hAnsi="Palatino Linotype" w:cs="Arial"/>
          <w:color w:val="000000" w:themeColor="text1"/>
          <w:sz w:val="20"/>
        </w:rPr>
        <w:t xml:space="preserve">de </w:t>
      </w:r>
      <w:r w:rsidR="00DC54A8">
        <w:rPr>
          <w:rFonts w:ascii="Palatino Linotype" w:eastAsia="Calibri" w:hAnsi="Palatino Linotype" w:cs="Arial"/>
          <w:color w:val="000000" w:themeColor="text1"/>
          <w:sz w:val="20"/>
        </w:rPr>
        <w:t>septiembr</w:t>
      </w:r>
      <w:r w:rsidR="00122883">
        <w:rPr>
          <w:rFonts w:ascii="Palatino Linotype" w:eastAsia="Calibri" w:hAnsi="Palatino Linotype" w:cs="Arial"/>
          <w:color w:val="000000" w:themeColor="text1"/>
          <w:sz w:val="20"/>
        </w:rPr>
        <w:t>e</w:t>
      </w:r>
      <w:r w:rsidR="003316CD" w:rsidRPr="00992A16">
        <w:rPr>
          <w:rFonts w:ascii="Palatino Linotype" w:eastAsia="Calibri" w:hAnsi="Palatino Linotype" w:cs="Arial"/>
          <w:color w:val="000000" w:themeColor="text1"/>
          <w:sz w:val="20"/>
        </w:rPr>
        <w:t xml:space="preserve"> de dos mil diecinueve.</w:t>
      </w:r>
      <w:r w:rsidR="003316CD" w:rsidRPr="00D96D89">
        <w:rPr>
          <w:rFonts w:ascii="Palatino Linotype" w:eastAsia="Calibri" w:hAnsi="Palatino Linotype" w:cs="Arial"/>
          <w:color w:val="000000" w:themeColor="text1"/>
          <w:sz w:val="22"/>
        </w:rPr>
        <w:t xml:space="preserve"> </w:t>
      </w:r>
    </w:p>
    <w:p w14:paraId="02A52C81" w14:textId="15A8F2CF" w:rsidR="004042A2" w:rsidRPr="004042A2" w:rsidRDefault="004042A2" w:rsidP="003E138A">
      <w:pPr>
        <w:contextualSpacing/>
        <w:jc w:val="both"/>
        <w:rPr>
          <w:rFonts w:ascii="Palatino Linotype" w:eastAsia="Calibri" w:hAnsi="Palatino Linotype" w:cs="Arial"/>
          <w:color w:val="000000" w:themeColor="text1"/>
          <w:sz w:val="8"/>
          <w:szCs w:val="8"/>
        </w:rPr>
      </w:pPr>
      <w:r>
        <w:rPr>
          <w:rFonts w:ascii="Palatino Linotype" w:eastAsia="Calibri" w:hAnsi="Palatino Linotype" w:cs="Arial"/>
          <w:color w:val="000000" w:themeColor="text1"/>
          <w:sz w:val="8"/>
          <w:szCs w:val="8"/>
        </w:rPr>
        <w:t>}</w:t>
      </w:r>
    </w:p>
    <w:p w14:paraId="5AE66B35" w14:textId="4FBA64DC" w:rsidR="008F5190" w:rsidRPr="00992A16" w:rsidRDefault="00122883" w:rsidP="003E138A">
      <w:pPr>
        <w:contextualSpacing/>
        <w:jc w:val="both"/>
        <w:rPr>
          <w:rFonts w:ascii="Palatino Linotype" w:hAnsi="Palatino Linotype"/>
          <w:sz w:val="20"/>
        </w:rPr>
      </w:pPr>
      <w:r>
        <w:rPr>
          <w:rFonts w:ascii="Palatino Linotype" w:eastAsia="Calibri" w:hAnsi="Palatino Linotype" w:cs="Arial"/>
          <w:color w:val="000000" w:themeColor="text1"/>
          <w:sz w:val="20"/>
        </w:rPr>
        <w:t>YSM</w:t>
      </w:r>
      <w:r w:rsidR="00C617E9">
        <w:rPr>
          <w:rFonts w:ascii="Palatino Linotype" w:eastAsia="Calibri" w:hAnsi="Palatino Linotype" w:cs="Arial"/>
          <w:color w:val="000000" w:themeColor="text1"/>
          <w:sz w:val="20"/>
        </w:rPr>
        <w:t>/ATU</w:t>
      </w:r>
      <w:r w:rsidR="00181E2F" w:rsidRPr="00992A16">
        <w:rPr>
          <w:rFonts w:ascii="Palatino Linotype" w:eastAsia="Calibri" w:hAnsi="Palatino Linotype" w:cs="Arial"/>
          <w:color w:val="000000" w:themeColor="text1"/>
          <w:sz w:val="20"/>
        </w:rPr>
        <w:t>/</w:t>
      </w:r>
      <w:r w:rsidR="003316CD" w:rsidRPr="00992A16">
        <w:rPr>
          <w:rFonts w:ascii="Palatino Linotype" w:eastAsia="Calibri" w:hAnsi="Palatino Linotype" w:cs="Arial"/>
          <w:color w:val="000000" w:themeColor="text1"/>
          <w:sz w:val="20"/>
        </w:rPr>
        <w:t>LGMJ</w:t>
      </w:r>
    </w:p>
    <w:sectPr w:rsidR="008F5190" w:rsidRPr="00992A16" w:rsidSect="00C95799">
      <w:headerReference w:type="even" r:id="rId8"/>
      <w:headerReference w:type="default" r:id="rId9"/>
      <w:footerReference w:type="default" r:id="rId10"/>
      <w:headerReference w:type="first" r:id="rId11"/>
      <w:pgSz w:w="12240" w:h="15840"/>
      <w:pgMar w:top="1701" w:right="1418" w:bottom="1701" w:left="1418" w:header="1418"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C802" w14:textId="77777777" w:rsidR="00616244" w:rsidRDefault="00616244" w:rsidP="00C80F8C">
      <w:r>
        <w:separator/>
      </w:r>
    </w:p>
  </w:endnote>
  <w:endnote w:type="continuationSeparator" w:id="0">
    <w:p w14:paraId="31F6667D" w14:textId="77777777" w:rsidR="00616244" w:rsidRDefault="006162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271C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271CF">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FB4E3" w14:textId="77777777" w:rsidR="00616244" w:rsidRDefault="00616244" w:rsidP="00C80F8C">
      <w:r>
        <w:separator/>
      </w:r>
    </w:p>
  </w:footnote>
  <w:footnote w:type="continuationSeparator" w:id="0">
    <w:p w14:paraId="083442E2" w14:textId="77777777" w:rsidR="00616244" w:rsidRDefault="0061624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A271CF">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865D098"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163CE25F" w:rsidR="0034309A" w:rsidRPr="00FB31B9" w:rsidRDefault="0034309A" w:rsidP="0034309A">
    <w:pPr>
      <w:pStyle w:val="Encabezado"/>
      <w:tabs>
        <w:tab w:val="clear" w:pos="4252"/>
        <w:tab w:val="clear" w:pos="8504"/>
        <w:tab w:val="left" w:pos="2326"/>
      </w:tabs>
      <w:jc w:val="right"/>
      <w:rPr>
        <w:rFonts w:ascii="Palatino Linotype" w:hAnsi="Palatino Linotype"/>
        <w:sz w:val="22"/>
      </w:rPr>
    </w:pPr>
  </w:p>
  <w:p w14:paraId="71104997" w14:textId="2AD85C39"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4956C6F4" w:rsidR="00EB7480" w:rsidRDefault="00FB31B9"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3700B164" w:rsidR="0030072F" w:rsidRDefault="00A271CF"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3.3pt;height:93.55pt;rotation:315;z-index:-251652096;mso-position-horizontal:center;mso-position-horizontal-relative:margin;mso-position-vertical:center;mso-position-vertical-relative:margin" o:allowincell="f" fillcolor="#bfbfbf [2412]" stroked="f" strokecolor="blue">
          <v:fill opacity=".5"/>
          <v:textpath style="font-family:&quot;Palatino Linotype&quot;;font-size:1pt" string="VOTO PARTICULAR"/>
          <w10:wrap anchorx="margin" anchory="margin"/>
        </v:shape>
      </w:pict>
    </w:r>
    <w:r w:rsidR="00FB31B9" w:rsidRPr="00706042">
      <w:rPr>
        <w:rFonts w:ascii="Palatino Linotype" w:hAnsi="Palatino Linotype" w:cs="Arial"/>
        <w:sz w:val="20"/>
        <w:szCs w:val="20"/>
      </w:rPr>
      <w:t xml:space="preserve">RECURSO DE REVISIÓN </w:t>
    </w:r>
    <w:r w:rsidR="00FB31B9">
      <w:rPr>
        <w:rFonts w:ascii="Palatino Linotype" w:hAnsi="Palatino Linotype" w:cs="Arial"/>
        <w:sz w:val="20"/>
        <w:szCs w:val="20"/>
      </w:rPr>
      <w:t>05840/INFOEM/IP</w:t>
    </w:r>
    <w:r w:rsidR="00FB31B9" w:rsidRPr="00706042">
      <w:rPr>
        <w:rFonts w:ascii="Palatino Linotype" w:hAnsi="Palatino Linotype" w:cs="Arial"/>
        <w:sz w:val="20"/>
        <w:szCs w:val="20"/>
      </w:rPr>
      <w:t>/RR/201</w:t>
    </w:r>
    <w:r w:rsidR="00FB31B9">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A271CF">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3EAC7AB3"/>
    <w:multiLevelType w:val="hybridMultilevel"/>
    <w:tmpl w:val="033EB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6848CA"/>
    <w:multiLevelType w:val="hybridMultilevel"/>
    <w:tmpl w:val="9DAC6E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74996C29"/>
    <w:multiLevelType w:val="hybridMultilevel"/>
    <w:tmpl w:val="445CC91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1"/>
  </w:num>
  <w:num w:numId="3">
    <w:abstractNumId w:val="5"/>
  </w:num>
  <w:num w:numId="4">
    <w:abstractNumId w:val="0"/>
  </w:num>
  <w:num w:numId="5">
    <w:abstractNumId w:val="10"/>
  </w:num>
  <w:num w:numId="6">
    <w:abstractNumId w:val="9"/>
  </w:num>
  <w:num w:numId="7">
    <w:abstractNumId w:val="13"/>
  </w:num>
  <w:num w:numId="8">
    <w:abstractNumId w:val="14"/>
  </w:num>
  <w:num w:numId="9">
    <w:abstractNumId w:val="11"/>
  </w:num>
  <w:num w:numId="10">
    <w:abstractNumId w:val="4"/>
  </w:num>
  <w:num w:numId="11">
    <w:abstractNumId w:val="6"/>
  </w:num>
  <w:num w:numId="12">
    <w:abstractNumId w:val="3"/>
  </w:num>
  <w:num w:numId="13">
    <w:abstractNumId w:val="8"/>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1B76"/>
    <w:rsid w:val="0000387C"/>
    <w:rsid w:val="00006B66"/>
    <w:rsid w:val="00013C99"/>
    <w:rsid w:val="0001751C"/>
    <w:rsid w:val="00017D16"/>
    <w:rsid w:val="00027B69"/>
    <w:rsid w:val="000362F7"/>
    <w:rsid w:val="00040F95"/>
    <w:rsid w:val="000412FB"/>
    <w:rsid w:val="00045265"/>
    <w:rsid w:val="00055107"/>
    <w:rsid w:val="0006079D"/>
    <w:rsid w:val="000740A6"/>
    <w:rsid w:val="0007653D"/>
    <w:rsid w:val="000800AC"/>
    <w:rsid w:val="00080A1C"/>
    <w:rsid w:val="00082101"/>
    <w:rsid w:val="0008542A"/>
    <w:rsid w:val="0008745A"/>
    <w:rsid w:val="00092678"/>
    <w:rsid w:val="00095B30"/>
    <w:rsid w:val="000A32F3"/>
    <w:rsid w:val="000B3FFD"/>
    <w:rsid w:val="000C1A85"/>
    <w:rsid w:val="000C2CF9"/>
    <w:rsid w:val="000C4453"/>
    <w:rsid w:val="000D136C"/>
    <w:rsid w:val="000D66DE"/>
    <w:rsid w:val="000E2B1A"/>
    <w:rsid w:val="000E4C17"/>
    <w:rsid w:val="000F0FDE"/>
    <w:rsid w:val="00102EEC"/>
    <w:rsid w:val="001047BA"/>
    <w:rsid w:val="0010583C"/>
    <w:rsid w:val="001059D0"/>
    <w:rsid w:val="00117749"/>
    <w:rsid w:val="00122883"/>
    <w:rsid w:val="00123644"/>
    <w:rsid w:val="00127427"/>
    <w:rsid w:val="0013735C"/>
    <w:rsid w:val="00140058"/>
    <w:rsid w:val="001411D2"/>
    <w:rsid w:val="00154D81"/>
    <w:rsid w:val="00175DEE"/>
    <w:rsid w:val="00181E2F"/>
    <w:rsid w:val="00187FFD"/>
    <w:rsid w:val="001950C9"/>
    <w:rsid w:val="001A0FFA"/>
    <w:rsid w:val="001A2B25"/>
    <w:rsid w:val="001A5699"/>
    <w:rsid w:val="001D3F57"/>
    <w:rsid w:val="001E757E"/>
    <w:rsid w:val="001E763C"/>
    <w:rsid w:val="00201FE9"/>
    <w:rsid w:val="00202265"/>
    <w:rsid w:val="00220751"/>
    <w:rsid w:val="0022354C"/>
    <w:rsid w:val="002314AA"/>
    <w:rsid w:val="0023504D"/>
    <w:rsid w:val="00237A37"/>
    <w:rsid w:val="0024119C"/>
    <w:rsid w:val="0025202C"/>
    <w:rsid w:val="002562CC"/>
    <w:rsid w:val="002638B7"/>
    <w:rsid w:val="00265F75"/>
    <w:rsid w:val="002940F8"/>
    <w:rsid w:val="002A0E79"/>
    <w:rsid w:val="002B176C"/>
    <w:rsid w:val="002B7856"/>
    <w:rsid w:val="002D3BBD"/>
    <w:rsid w:val="002D4526"/>
    <w:rsid w:val="002D69E1"/>
    <w:rsid w:val="002E5711"/>
    <w:rsid w:val="002F5CF7"/>
    <w:rsid w:val="0030072F"/>
    <w:rsid w:val="003031E1"/>
    <w:rsid w:val="00303E1F"/>
    <w:rsid w:val="003056D9"/>
    <w:rsid w:val="003102FA"/>
    <w:rsid w:val="003169C7"/>
    <w:rsid w:val="003307D4"/>
    <w:rsid w:val="003316CD"/>
    <w:rsid w:val="0034309A"/>
    <w:rsid w:val="003473CD"/>
    <w:rsid w:val="00351129"/>
    <w:rsid w:val="0037321B"/>
    <w:rsid w:val="00374397"/>
    <w:rsid w:val="00382435"/>
    <w:rsid w:val="003A3EC6"/>
    <w:rsid w:val="003A6F70"/>
    <w:rsid w:val="003B4066"/>
    <w:rsid w:val="003C23BE"/>
    <w:rsid w:val="003C28FC"/>
    <w:rsid w:val="003C2D10"/>
    <w:rsid w:val="003C7226"/>
    <w:rsid w:val="003D1C14"/>
    <w:rsid w:val="003E138A"/>
    <w:rsid w:val="003E7C23"/>
    <w:rsid w:val="003F0C49"/>
    <w:rsid w:val="003F4C9C"/>
    <w:rsid w:val="004042A2"/>
    <w:rsid w:val="0040475C"/>
    <w:rsid w:val="00410D1F"/>
    <w:rsid w:val="0041327F"/>
    <w:rsid w:val="00414E48"/>
    <w:rsid w:val="00414E7B"/>
    <w:rsid w:val="004179B7"/>
    <w:rsid w:val="00422CE9"/>
    <w:rsid w:val="00423491"/>
    <w:rsid w:val="004315BB"/>
    <w:rsid w:val="00435382"/>
    <w:rsid w:val="0044271B"/>
    <w:rsid w:val="00443646"/>
    <w:rsid w:val="0044475B"/>
    <w:rsid w:val="004500E0"/>
    <w:rsid w:val="004525F5"/>
    <w:rsid w:val="00455CB3"/>
    <w:rsid w:val="004661D2"/>
    <w:rsid w:val="004752CA"/>
    <w:rsid w:val="004776FF"/>
    <w:rsid w:val="004830EE"/>
    <w:rsid w:val="00493149"/>
    <w:rsid w:val="004B4D96"/>
    <w:rsid w:val="004B7325"/>
    <w:rsid w:val="004C40EA"/>
    <w:rsid w:val="004C64D9"/>
    <w:rsid w:val="004D0A26"/>
    <w:rsid w:val="00500FFD"/>
    <w:rsid w:val="00516914"/>
    <w:rsid w:val="005236B6"/>
    <w:rsid w:val="005318AB"/>
    <w:rsid w:val="005321E3"/>
    <w:rsid w:val="0054533A"/>
    <w:rsid w:val="00552317"/>
    <w:rsid w:val="00552EFD"/>
    <w:rsid w:val="00562649"/>
    <w:rsid w:val="00575235"/>
    <w:rsid w:val="0058067E"/>
    <w:rsid w:val="0058639E"/>
    <w:rsid w:val="005870DF"/>
    <w:rsid w:val="0058776D"/>
    <w:rsid w:val="00592A18"/>
    <w:rsid w:val="005B773B"/>
    <w:rsid w:val="005C66D4"/>
    <w:rsid w:val="005D14C4"/>
    <w:rsid w:val="005D1946"/>
    <w:rsid w:val="005E2560"/>
    <w:rsid w:val="005F1613"/>
    <w:rsid w:val="005F192F"/>
    <w:rsid w:val="00612544"/>
    <w:rsid w:val="0061616C"/>
    <w:rsid w:val="00616244"/>
    <w:rsid w:val="006301B2"/>
    <w:rsid w:val="00634485"/>
    <w:rsid w:val="0063673D"/>
    <w:rsid w:val="00646A97"/>
    <w:rsid w:val="00663A16"/>
    <w:rsid w:val="006678E9"/>
    <w:rsid w:val="00672211"/>
    <w:rsid w:val="006824EF"/>
    <w:rsid w:val="00682D89"/>
    <w:rsid w:val="00684492"/>
    <w:rsid w:val="00694EB3"/>
    <w:rsid w:val="006967D4"/>
    <w:rsid w:val="00696991"/>
    <w:rsid w:val="006A0D56"/>
    <w:rsid w:val="006A496D"/>
    <w:rsid w:val="006B46D4"/>
    <w:rsid w:val="006B6050"/>
    <w:rsid w:val="006C0991"/>
    <w:rsid w:val="006C2DE2"/>
    <w:rsid w:val="006D6457"/>
    <w:rsid w:val="006E4874"/>
    <w:rsid w:val="006E6389"/>
    <w:rsid w:val="006E69EC"/>
    <w:rsid w:val="006F30F8"/>
    <w:rsid w:val="00702DEC"/>
    <w:rsid w:val="00704924"/>
    <w:rsid w:val="00712BC2"/>
    <w:rsid w:val="0071346B"/>
    <w:rsid w:val="00721966"/>
    <w:rsid w:val="00724599"/>
    <w:rsid w:val="00736C06"/>
    <w:rsid w:val="007416E3"/>
    <w:rsid w:val="00742010"/>
    <w:rsid w:val="00770B41"/>
    <w:rsid w:val="00772360"/>
    <w:rsid w:val="00772741"/>
    <w:rsid w:val="00775B22"/>
    <w:rsid w:val="0078087A"/>
    <w:rsid w:val="00782352"/>
    <w:rsid w:val="007A4AB6"/>
    <w:rsid w:val="007B6E55"/>
    <w:rsid w:val="007C0FDA"/>
    <w:rsid w:val="007C3C0E"/>
    <w:rsid w:val="007C55DD"/>
    <w:rsid w:val="007D05D8"/>
    <w:rsid w:val="007D0FEE"/>
    <w:rsid w:val="007E5B96"/>
    <w:rsid w:val="00813335"/>
    <w:rsid w:val="008217CD"/>
    <w:rsid w:val="00827787"/>
    <w:rsid w:val="00840AA0"/>
    <w:rsid w:val="00846A21"/>
    <w:rsid w:val="00847E60"/>
    <w:rsid w:val="008556C3"/>
    <w:rsid w:val="008562AB"/>
    <w:rsid w:val="00876477"/>
    <w:rsid w:val="00892AFC"/>
    <w:rsid w:val="00895A32"/>
    <w:rsid w:val="008970AA"/>
    <w:rsid w:val="008C0700"/>
    <w:rsid w:val="008C0C70"/>
    <w:rsid w:val="008C17F2"/>
    <w:rsid w:val="008D1526"/>
    <w:rsid w:val="008D584A"/>
    <w:rsid w:val="008F5190"/>
    <w:rsid w:val="009141A6"/>
    <w:rsid w:val="00926A92"/>
    <w:rsid w:val="0093343E"/>
    <w:rsid w:val="00953EC8"/>
    <w:rsid w:val="00966E59"/>
    <w:rsid w:val="00975AA3"/>
    <w:rsid w:val="00975EB9"/>
    <w:rsid w:val="00976BAB"/>
    <w:rsid w:val="009773AF"/>
    <w:rsid w:val="00986740"/>
    <w:rsid w:val="00992A16"/>
    <w:rsid w:val="00994FFE"/>
    <w:rsid w:val="009A00C5"/>
    <w:rsid w:val="009A271C"/>
    <w:rsid w:val="009A3B0D"/>
    <w:rsid w:val="009A67F5"/>
    <w:rsid w:val="009A7050"/>
    <w:rsid w:val="009B335A"/>
    <w:rsid w:val="009B65F4"/>
    <w:rsid w:val="009C299B"/>
    <w:rsid w:val="009C2F32"/>
    <w:rsid w:val="009C46BF"/>
    <w:rsid w:val="009C73B7"/>
    <w:rsid w:val="009D63A9"/>
    <w:rsid w:val="009E5EDA"/>
    <w:rsid w:val="00A032F1"/>
    <w:rsid w:val="00A04C79"/>
    <w:rsid w:val="00A14B1D"/>
    <w:rsid w:val="00A17EAC"/>
    <w:rsid w:val="00A271CF"/>
    <w:rsid w:val="00A3624F"/>
    <w:rsid w:val="00A40057"/>
    <w:rsid w:val="00A4593D"/>
    <w:rsid w:val="00A53958"/>
    <w:rsid w:val="00A53E9B"/>
    <w:rsid w:val="00A60D1E"/>
    <w:rsid w:val="00A73612"/>
    <w:rsid w:val="00A77F5C"/>
    <w:rsid w:val="00A805F0"/>
    <w:rsid w:val="00A81140"/>
    <w:rsid w:val="00A81532"/>
    <w:rsid w:val="00A824CA"/>
    <w:rsid w:val="00A913AB"/>
    <w:rsid w:val="00A97B6B"/>
    <w:rsid w:val="00AA5409"/>
    <w:rsid w:val="00AA6A6F"/>
    <w:rsid w:val="00AB21DA"/>
    <w:rsid w:val="00AC22C3"/>
    <w:rsid w:val="00AC248E"/>
    <w:rsid w:val="00AC30E5"/>
    <w:rsid w:val="00AC3F99"/>
    <w:rsid w:val="00AD0AF6"/>
    <w:rsid w:val="00AD13E4"/>
    <w:rsid w:val="00AD59F3"/>
    <w:rsid w:val="00AD6AAD"/>
    <w:rsid w:val="00AE144F"/>
    <w:rsid w:val="00AE2B18"/>
    <w:rsid w:val="00AE3226"/>
    <w:rsid w:val="00AF0B38"/>
    <w:rsid w:val="00AF3F82"/>
    <w:rsid w:val="00B106EA"/>
    <w:rsid w:val="00B151A8"/>
    <w:rsid w:val="00B27BE5"/>
    <w:rsid w:val="00B337A5"/>
    <w:rsid w:val="00B35A45"/>
    <w:rsid w:val="00B36733"/>
    <w:rsid w:val="00B36D1D"/>
    <w:rsid w:val="00B434AA"/>
    <w:rsid w:val="00B4641E"/>
    <w:rsid w:val="00B46E78"/>
    <w:rsid w:val="00B47F5A"/>
    <w:rsid w:val="00B5072E"/>
    <w:rsid w:val="00B53290"/>
    <w:rsid w:val="00B54145"/>
    <w:rsid w:val="00B57FE6"/>
    <w:rsid w:val="00B639C2"/>
    <w:rsid w:val="00B64C77"/>
    <w:rsid w:val="00B650A8"/>
    <w:rsid w:val="00B672EA"/>
    <w:rsid w:val="00B80485"/>
    <w:rsid w:val="00B84B10"/>
    <w:rsid w:val="00B95BF7"/>
    <w:rsid w:val="00BA737F"/>
    <w:rsid w:val="00BB733E"/>
    <w:rsid w:val="00BC0C3C"/>
    <w:rsid w:val="00BC5D71"/>
    <w:rsid w:val="00BD445F"/>
    <w:rsid w:val="00BD7483"/>
    <w:rsid w:val="00C1644D"/>
    <w:rsid w:val="00C30621"/>
    <w:rsid w:val="00C307F0"/>
    <w:rsid w:val="00C35AE7"/>
    <w:rsid w:val="00C4493E"/>
    <w:rsid w:val="00C45D58"/>
    <w:rsid w:val="00C50890"/>
    <w:rsid w:val="00C55FE6"/>
    <w:rsid w:val="00C57C34"/>
    <w:rsid w:val="00C617E9"/>
    <w:rsid w:val="00C766EF"/>
    <w:rsid w:val="00C80F8C"/>
    <w:rsid w:val="00C92D88"/>
    <w:rsid w:val="00C95799"/>
    <w:rsid w:val="00CA047D"/>
    <w:rsid w:val="00CC5EAB"/>
    <w:rsid w:val="00CD13BC"/>
    <w:rsid w:val="00CF037A"/>
    <w:rsid w:val="00CF221D"/>
    <w:rsid w:val="00CF30E8"/>
    <w:rsid w:val="00D01B99"/>
    <w:rsid w:val="00D2267B"/>
    <w:rsid w:val="00D22D87"/>
    <w:rsid w:val="00D34604"/>
    <w:rsid w:val="00D46C00"/>
    <w:rsid w:val="00D519F3"/>
    <w:rsid w:val="00D557C2"/>
    <w:rsid w:val="00D64F32"/>
    <w:rsid w:val="00D93CE4"/>
    <w:rsid w:val="00D95B73"/>
    <w:rsid w:val="00DA5209"/>
    <w:rsid w:val="00DB2D90"/>
    <w:rsid w:val="00DC4499"/>
    <w:rsid w:val="00DC54A8"/>
    <w:rsid w:val="00DD6A6C"/>
    <w:rsid w:val="00DE6D03"/>
    <w:rsid w:val="00DF733A"/>
    <w:rsid w:val="00E00EB0"/>
    <w:rsid w:val="00E10A96"/>
    <w:rsid w:val="00E110E2"/>
    <w:rsid w:val="00E146AA"/>
    <w:rsid w:val="00E27F2A"/>
    <w:rsid w:val="00E313C4"/>
    <w:rsid w:val="00E42755"/>
    <w:rsid w:val="00E43B8E"/>
    <w:rsid w:val="00E45B76"/>
    <w:rsid w:val="00E46383"/>
    <w:rsid w:val="00E50E30"/>
    <w:rsid w:val="00E76ECF"/>
    <w:rsid w:val="00E80760"/>
    <w:rsid w:val="00E8209A"/>
    <w:rsid w:val="00E91A10"/>
    <w:rsid w:val="00E96710"/>
    <w:rsid w:val="00EA27CB"/>
    <w:rsid w:val="00EA5EEB"/>
    <w:rsid w:val="00EA7874"/>
    <w:rsid w:val="00EB7480"/>
    <w:rsid w:val="00EB7DE6"/>
    <w:rsid w:val="00EB7F1A"/>
    <w:rsid w:val="00EC0002"/>
    <w:rsid w:val="00ED5EE9"/>
    <w:rsid w:val="00EF38C8"/>
    <w:rsid w:val="00F06505"/>
    <w:rsid w:val="00F1063F"/>
    <w:rsid w:val="00F36CDE"/>
    <w:rsid w:val="00F40C05"/>
    <w:rsid w:val="00F44E84"/>
    <w:rsid w:val="00F548A9"/>
    <w:rsid w:val="00F54D8B"/>
    <w:rsid w:val="00F57D55"/>
    <w:rsid w:val="00F6247C"/>
    <w:rsid w:val="00F92F15"/>
    <w:rsid w:val="00F9624E"/>
    <w:rsid w:val="00FA05FB"/>
    <w:rsid w:val="00FA5B44"/>
    <w:rsid w:val="00FA6221"/>
    <w:rsid w:val="00FB31B9"/>
    <w:rsid w:val="00FB48D6"/>
    <w:rsid w:val="00FC7F79"/>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9C8181C2-48E6-4FA4-8C70-88783E6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table" w:customStyle="1" w:styleId="Tablaconcuadrcula1">
    <w:name w:val="Tabla con cuadrícula1"/>
    <w:basedOn w:val="Tablanormal"/>
    <w:next w:val="Tablaconcuadrcula"/>
    <w:uiPriority w:val="39"/>
    <w:rsid w:val="00127427"/>
    <w:rPr>
      <w:rFonts w:ascii="Calibri" w:eastAsia="Calibri" w:hAnsi="Calibri" w:cs="Times New Roman"/>
      <w:sz w:val="22"/>
      <w:szCs w:val="22"/>
      <w:lang w:val="es-MX"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0746-2B75-449B-8F04-E5BEC3A8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1475</Words>
  <Characters>8115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16</cp:revision>
  <cp:lastPrinted>2019-09-24T20:13:00Z</cp:lastPrinted>
  <dcterms:created xsi:type="dcterms:W3CDTF">2019-09-23T19:14:00Z</dcterms:created>
  <dcterms:modified xsi:type="dcterms:W3CDTF">2019-10-14T16:30:00Z</dcterms:modified>
</cp:coreProperties>
</file>