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8A0D49" w:rsidRDefault="00D06012" w:rsidP="00293BFD">
      <w:pPr>
        <w:spacing w:after="0" w:line="360" w:lineRule="auto"/>
        <w:jc w:val="both"/>
        <w:rPr>
          <w:rFonts w:ascii="Palatino Linotype" w:hAnsi="Palatino Linotype" w:cs="Arial"/>
          <w:sz w:val="24"/>
        </w:rPr>
      </w:pPr>
      <w:r w:rsidRPr="008A0D49">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8A0D49">
        <w:rPr>
          <w:rFonts w:ascii="Palatino Linotype" w:hAnsi="Palatino Linotype" w:cs="Arial"/>
          <w:sz w:val="24"/>
        </w:rPr>
        <w:t xml:space="preserve"> de México, de fecha </w:t>
      </w:r>
      <w:r w:rsidR="00FC7E6C" w:rsidRPr="008A0D49">
        <w:rPr>
          <w:rFonts w:ascii="Palatino Linotype" w:hAnsi="Palatino Linotype" w:cs="Arial"/>
          <w:sz w:val="24"/>
        </w:rPr>
        <w:t xml:space="preserve">cuatro de </w:t>
      </w:r>
      <w:r w:rsidR="000A3FBA" w:rsidRPr="008A0D49">
        <w:rPr>
          <w:rFonts w:ascii="Palatino Linotype" w:hAnsi="Palatino Linotype" w:cs="Arial"/>
          <w:sz w:val="24"/>
        </w:rPr>
        <w:t xml:space="preserve">diciembre </w:t>
      </w:r>
      <w:r w:rsidR="00A558F2" w:rsidRPr="008A0D49">
        <w:rPr>
          <w:rFonts w:ascii="Palatino Linotype" w:hAnsi="Palatino Linotype" w:cs="Arial"/>
          <w:sz w:val="24"/>
        </w:rPr>
        <w:t>d</w:t>
      </w:r>
      <w:r w:rsidRPr="008A0D49">
        <w:rPr>
          <w:rFonts w:ascii="Palatino Linotype" w:hAnsi="Palatino Linotype" w:cs="Arial"/>
          <w:sz w:val="24"/>
        </w:rPr>
        <w:t xml:space="preserve">e dos mil </w:t>
      </w:r>
      <w:r w:rsidR="00AA2766" w:rsidRPr="008A0D49">
        <w:rPr>
          <w:rFonts w:ascii="Palatino Linotype" w:hAnsi="Palatino Linotype" w:cs="Arial"/>
          <w:sz w:val="24"/>
        </w:rPr>
        <w:t>die</w:t>
      </w:r>
      <w:r w:rsidR="00877031" w:rsidRPr="008A0D49">
        <w:rPr>
          <w:rFonts w:ascii="Palatino Linotype" w:hAnsi="Palatino Linotype" w:cs="Arial"/>
          <w:sz w:val="24"/>
        </w:rPr>
        <w:t>ci</w:t>
      </w:r>
      <w:r w:rsidR="00150175" w:rsidRPr="008A0D49">
        <w:rPr>
          <w:rFonts w:ascii="Palatino Linotype" w:hAnsi="Palatino Linotype" w:cs="Arial"/>
          <w:sz w:val="24"/>
        </w:rPr>
        <w:t>nueve</w:t>
      </w:r>
      <w:r w:rsidRPr="008A0D49">
        <w:rPr>
          <w:rFonts w:ascii="Palatino Linotype" w:hAnsi="Palatino Linotype" w:cs="Arial"/>
          <w:sz w:val="24"/>
        </w:rPr>
        <w:t>.</w:t>
      </w:r>
    </w:p>
    <w:p w:rsidR="00D06012" w:rsidRPr="008A0D49" w:rsidRDefault="00D06012" w:rsidP="00293BFD">
      <w:pPr>
        <w:spacing w:after="0" w:line="360" w:lineRule="auto"/>
        <w:jc w:val="both"/>
        <w:rPr>
          <w:rFonts w:ascii="Palatino Linotype" w:hAnsi="Palatino Linotype" w:cs="Arial"/>
          <w:sz w:val="24"/>
        </w:rPr>
      </w:pPr>
    </w:p>
    <w:p w:rsidR="00FB3BFB" w:rsidRPr="008A0D49" w:rsidRDefault="00FB3BFB" w:rsidP="00293BFD">
      <w:pPr>
        <w:spacing w:after="0" w:line="360" w:lineRule="auto"/>
        <w:jc w:val="both"/>
        <w:rPr>
          <w:rFonts w:ascii="Palatino Linotype" w:eastAsia="Times New Roman" w:hAnsi="Palatino Linotype" w:cs="Arial"/>
          <w:sz w:val="24"/>
          <w:szCs w:val="24"/>
          <w:lang w:val="es-ES"/>
        </w:rPr>
      </w:pPr>
      <w:r w:rsidRPr="008A0D49">
        <w:rPr>
          <w:rFonts w:ascii="Palatino Linotype" w:hAnsi="Palatino Linotype" w:cs="Arial"/>
          <w:sz w:val="24"/>
        </w:rPr>
        <w:t xml:space="preserve">VISTO el expediente formado con motivo del recurso de revisión </w:t>
      </w:r>
      <w:r w:rsidRPr="008A0D49">
        <w:rPr>
          <w:rFonts w:ascii="Palatino Linotype" w:hAnsi="Palatino Linotype" w:cs="Arial"/>
          <w:b/>
          <w:sz w:val="24"/>
        </w:rPr>
        <w:t>080</w:t>
      </w:r>
      <w:r w:rsidR="00FC7E6C" w:rsidRPr="008A0D49">
        <w:rPr>
          <w:rFonts w:ascii="Palatino Linotype" w:hAnsi="Palatino Linotype" w:cs="Arial"/>
          <w:b/>
          <w:sz w:val="24"/>
        </w:rPr>
        <w:t>9</w:t>
      </w:r>
      <w:r w:rsidRPr="008A0D49">
        <w:rPr>
          <w:rFonts w:ascii="Palatino Linotype" w:hAnsi="Palatino Linotype" w:cs="Arial"/>
          <w:b/>
          <w:sz w:val="24"/>
        </w:rPr>
        <w:t>2/</w:t>
      </w:r>
      <w:r w:rsidRPr="008A0D49">
        <w:rPr>
          <w:rFonts w:ascii="Palatino Linotype" w:hAnsi="Palatino Linotype" w:cs="Arial"/>
          <w:b/>
          <w:bCs/>
          <w:sz w:val="24"/>
        </w:rPr>
        <w:t>INFOEM/IP/RR/2019</w:t>
      </w:r>
      <w:r w:rsidRPr="008A0D49">
        <w:rPr>
          <w:rFonts w:ascii="Palatino Linotype" w:hAnsi="Palatino Linotype" w:cs="Arial"/>
          <w:sz w:val="24"/>
        </w:rPr>
        <w:t xml:space="preserve">, promovido </w:t>
      </w:r>
      <w:r w:rsidRPr="008A0D49">
        <w:rPr>
          <w:rFonts w:ascii="Palatino Linotype" w:hAnsi="Palatino Linotype"/>
          <w:sz w:val="24"/>
          <w:szCs w:val="24"/>
        </w:rPr>
        <w:t xml:space="preserve">por </w:t>
      </w:r>
      <w:r w:rsidR="00FC7E6C" w:rsidRPr="008A0D49">
        <w:rPr>
          <w:rFonts w:ascii="Palatino Linotype" w:hAnsi="Palatino Linotype"/>
          <w:sz w:val="24"/>
          <w:szCs w:val="24"/>
        </w:rPr>
        <w:t>un particular de manera anónima,</w:t>
      </w:r>
      <w:r w:rsidRPr="008A0D49">
        <w:rPr>
          <w:rFonts w:ascii="Palatino Linotype" w:eastAsia="Times New Roman" w:hAnsi="Palatino Linotype" w:cs="Arial"/>
          <w:b/>
          <w:sz w:val="24"/>
          <w:szCs w:val="24"/>
          <w:lang w:val="es-ES"/>
        </w:rPr>
        <w:t xml:space="preserve"> </w:t>
      </w:r>
      <w:r w:rsidRPr="008A0D49">
        <w:rPr>
          <w:rFonts w:ascii="Palatino Linotype" w:eastAsia="Times New Roman" w:hAnsi="Palatino Linotype" w:cs="Arial"/>
          <w:sz w:val="24"/>
          <w:szCs w:val="24"/>
          <w:lang w:val="es-ES"/>
        </w:rPr>
        <w:t>en lo sucesivo</w:t>
      </w:r>
      <w:r w:rsidRPr="008A0D49">
        <w:rPr>
          <w:rFonts w:ascii="Palatino Linotype" w:eastAsia="Times New Roman" w:hAnsi="Palatino Linotype" w:cs="Arial"/>
          <w:b/>
          <w:sz w:val="24"/>
          <w:szCs w:val="24"/>
          <w:lang w:val="es-ES"/>
        </w:rPr>
        <w:t xml:space="preserve"> EL RECURRENTE,</w:t>
      </w:r>
      <w:r w:rsidRPr="008A0D49">
        <w:rPr>
          <w:rFonts w:ascii="Palatino Linotype" w:eastAsia="Times New Roman" w:hAnsi="Palatino Linotype" w:cs="Arial"/>
          <w:sz w:val="24"/>
          <w:szCs w:val="24"/>
          <w:lang w:val="es-ES"/>
        </w:rPr>
        <w:t xml:space="preserve"> en contra de la falta d</w:t>
      </w:r>
      <w:r w:rsidR="00F86376" w:rsidRPr="008A0D49">
        <w:rPr>
          <w:rFonts w:ascii="Palatino Linotype" w:eastAsia="Times New Roman" w:hAnsi="Palatino Linotype" w:cs="Arial"/>
          <w:sz w:val="24"/>
          <w:szCs w:val="24"/>
          <w:lang w:val="es-ES"/>
        </w:rPr>
        <w:t>e</w:t>
      </w:r>
      <w:r w:rsidRPr="008A0D49">
        <w:rPr>
          <w:rFonts w:ascii="Palatino Linotype" w:eastAsia="Times New Roman" w:hAnsi="Palatino Linotype" w:cs="Arial"/>
          <w:sz w:val="24"/>
          <w:szCs w:val="24"/>
          <w:lang w:val="es-ES"/>
        </w:rPr>
        <w:t xml:space="preserve"> trámite y respuesta del </w:t>
      </w:r>
      <w:r w:rsidRPr="008A0D49">
        <w:rPr>
          <w:rFonts w:ascii="Palatino Linotype" w:eastAsia="Times New Roman" w:hAnsi="Palatino Linotype" w:cs="Arial"/>
          <w:b/>
          <w:sz w:val="24"/>
          <w:szCs w:val="24"/>
          <w:lang w:val="es-ES"/>
        </w:rPr>
        <w:t xml:space="preserve">Ayuntamiento de </w:t>
      </w:r>
      <w:r w:rsidR="00FC7E6C" w:rsidRPr="008A0D49">
        <w:rPr>
          <w:rFonts w:ascii="Palatino Linotype" w:eastAsia="Times New Roman" w:hAnsi="Palatino Linotype" w:cs="Arial"/>
          <w:b/>
          <w:sz w:val="24"/>
          <w:szCs w:val="24"/>
          <w:lang w:val="es-ES"/>
        </w:rPr>
        <w:t>Atizapán de Zaragoza</w:t>
      </w:r>
      <w:r w:rsidRPr="008A0D49">
        <w:rPr>
          <w:rFonts w:ascii="Palatino Linotype" w:eastAsia="Times New Roman" w:hAnsi="Palatino Linotype" w:cs="Arial"/>
          <w:b/>
          <w:sz w:val="24"/>
          <w:szCs w:val="24"/>
          <w:lang w:val="es-ES"/>
        </w:rPr>
        <w:t xml:space="preserve">, </w:t>
      </w:r>
      <w:r w:rsidRPr="008A0D49">
        <w:rPr>
          <w:rFonts w:ascii="Palatino Linotype" w:eastAsia="Times New Roman" w:hAnsi="Palatino Linotype" w:cs="Arial"/>
          <w:sz w:val="24"/>
          <w:szCs w:val="24"/>
          <w:lang w:val="es-ES"/>
        </w:rPr>
        <w:t xml:space="preserve">en lo sucesivo </w:t>
      </w:r>
      <w:r w:rsidRPr="008A0D49">
        <w:rPr>
          <w:rFonts w:ascii="Palatino Linotype" w:eastAsia="Times New Roman" w:hAnsi="Palatino Linotype" w:cs="Arial"/>
          <w:b/>
          <w:sz w:val="24"/>
          <w:szCs w:val="24"/>
          <w:lang w:val="es-ES"/>
        </w:rPr>
        <w:t xml:space="preserve">EL SUJETO OBLIGADO, </w:t>
      </w:r>
      <w:r w:rsidRPr="008A0D49">
        <w:rPr>
          <w:rFonts w:ascii="Palatino Linotype" w:eastAsia="Times New Roman" w:hAnsi="Palatino Linotype" w:cs="Arial"/>
          <w:sz w:val="24"/>
          <w:szCs w:val="24"/>
          <w:lang w:val="es-ES"/>
        </w:rPr>
        <w:t xml:space="preserve">se procede a dictar la presente resolución con base en lo siguiente: </w:t>
      </w:r>
    </w:p>
    <w:p w:rsidR="00FB3BFB" w:rsidRPr="008A0D49" w:rsidRDefault="00FB3BFB" w:rsidP="00293BFD">
      <w:pPr>
        <w:spacing w:after="0" w:line="240" w:lineRule="auto"/>
        <w:jc w:val="center"/>
        <w:rPr>
          <w:rFonts w:ascii="Palatino Linotype" w:hAnsi="Palatino Linotype" w:cs="Arial"/>
          <w:b/>
          <w:bCs/>
          <w:spacing w:val="60"/>
          <w:sz w:val="24"/>
        </w:rPr>
      </w:pPr>
    </w:p>
    <w:p w:rsidR="00FB3BFB" w:rsidRPr="008A0D49" w:rsidRDefault="00FB3BFB" w:rsidP="00293BFD">
      <w:pPr>
        <w:spacing w:after="0" w:line="240" w:lineRule="auto"/>
        <w:jc w:val="center"/>
        <w:rPr>
          <w:rFonts w:ascii="Palatino Linotype" w:hAnsi="Palatino Linotype" w:cs="Arial"/>
          <w:b/>
          <w:bCs/>
          <w:spacing w:val="60"/>
          <w:sz w:val="28"/>
        </w:rPr>
      </w:pPr>
      <w:r w:rsidRPr="008A0D49">
        <w:rPr>
          <w:rFonts w:ascii="Palatino Linotype" w:hAnsi="Palatino Linotype" w:cs="Arial"/>
          <w:b/>
          <w:bCs/>
          <w:spacing w:val="60"/>
          <w:sz w:val="28"/>
        </w:rPr>
        <w:t>RESULTANDO</w:t>
      </w:r>
    </w:p>
    <w:p w:rsidR="00FB3BFB" w:rsidRPr="008A0D49" w:rsidRDefault="00FB3BFB" w:rsidP="00293BFD">
      <w:pPr>
        <w:spacing w:after="0" w:line="240" w:lineRule="auto"/>
        <w:jc w:val="center"/>
        <w:rPr>
          <w:rFonts w:ascii="Palatino Linotype" w:hAnsi="Palatino Linotype" w:cs="Arial"/>
          <w:b/>
          <w:bCs/>
          <w:spacing w:val="60"/>
          <w:sz w:val="24"/>
        </w:rPr>
      </w:pPr>
    </w:p>
    <w:p w:rsidR="00FB3BFB" w:rsidRPr="008A0D49" w:rsidRDefault="00FB3BFB" w:rsidP="00293BFD">
      <w:pPr>
        <w:spacing w:after="0" w:line="360" w:lineRule="auto"/>
        <w:jc w:val="both"/>
        <w:rPr>
          <w:rFonts w:ascii="Palatino Linotype" w:hAnsi="Palatino Linotype" w:cs="Arial"/>
          <w:sz w:val="24"/>
        </w:rPr>
      </w:pPr>
      <w:r w:rsidRPr="008A0D49">
        <w:rPr>
          <w:rFonts w:ascii="Palatino Linotype" w:hAnsi="Palatino Linotype" w:cs="Arial"/>
          <w:b/>
          <w:sz w:val="28"/>
          <w:szCs w:val="28"/>
        </w:rPr>
        <w:t>I.</w:t>
      </w:r>
      <w:r w:rsidRPr="008A0D49">
        <w:rPr>
          <w:rFonts w:ascii="Palatino Linotype" w:hAnsi="Palatino Linotype" w:cs="Arial"/>
          <w:b/>
        </w:rPr>
        <w:t xml:space="preserve"> </w:t>
      </w:r>
      <w:r w:rsidRPr="008A0D49">
        <w:rPr>
          <w:rFonts w:ascii="Palatino Linotype" w:hAnsi="Palatino Linotype" w:cs="Arial"/>
          <w:sz w:val="24"/>
        </w:rPr>
        <w:t xml:space="preserve">En fecha </w:t>
      </w:r>
      <w:r w:rsidR="00FC7E6C" w:rsidRPr="008A0D49">
        <w:rPr>
          <w:rFonts w:ascii="Palatino Linotype" w:hAnsi="Palatino Linotype" w:cs="Arial"/>
          <w:sz w:val="24"/>
        </w:rPr>
        <w:t xml:space="preserve">diez de </w:t>
      </w:r>
      <w:r w:rsidRPr="008A0D49">
        <w:rPr>
          <w:rFonts w:ascii="Palatino Linotype" w:hAnsi="Palatino Linotype" w:cs="Arial"/>
          <w:sz w:val="24"/>
        </w:rPr>
        <w:t xml:space="preserve">septiembre de dos mil diecinueve, </w:t>
      </w:r>
      <w:r w:rsidRPr="008A0D49">
        <w:rPr>
          <w:rFonts w:ascii="Palatino Linotype" w:hAnsi="Palatino Linotype" w:cs="Arial"/>
          <w:b/>
          <w:sz w:val="24"/>
        </w:rPr>
        <w:t>EL RECURRENTE</w:t>
      </w:r>
      <w:r w:rsidRPr="008A0D49">
        <w:rPr>
          <w:rFonts w:ascii="Palatino Linotype" w:hAnsi="Palatino Linotype" w:cs="Arial"/>
          <w:sz w:val="24"/>
        </w:rPr>
        <w:t xml:space="preserve"> presentó a través del Sistema de Acceso a la Información Mexiquense, en lo subsecuente </w:t>
      </w:r>
      <w:r w:rsidRPr="008A0D49">
        <w:rPr>
          <w:rFonts w:ascii="Palatino Linotype" w:hAnsi="Palatino Linotype" w:cs="Arial"/>
          <w:b/>
          <w:sz w:val="24"/>
        </w:rPr>
        <w:t>EL SAIMEX</w:t>
      </w:r>
      <w:r w:rsidRPr="008A0D49">
        <w:rPr>
          <w:rFonts w:ascii="Palatino Linotype" w:hAnsi="Palatino Linotype" w:cs="Arial"/>
          <w:sz w:val="24"/>
        </w:rPr>
        <w:t xml:space="preserve"> ante </w:t>
      </w:r>
      <w:r w:rsidRPr="008A0D49">
        <w:rPr>
          <w:rFonts w:ascii="Palatino Linotype" w:hAnsi="Palatino Linotype" w:cs="Arial"/>
          <w:b/>
          <w:sz w:val="24"/>
        </w:rPr>
        <w:t>EL SUJETO OBLIGADO</w:t>
      </w:r>
      <w:r w:rsidRPr="008A0D49">
        <w:rPr>
          <w:rFonts w:ascii="Palatino Linotype" w:hAnsi="Palatino Linotype" w:cs="Arial"/>
          <w:sz w:val="24"/>
        </w:rPr>
        <w:t xml:space="preserve">, la solicitud de acceso a la información pública, a la que se le asignó el número de expediente </w:t>
      </w:r>
      <w:r w:rsidRPr="008A0D49">
        <w:rPr>
          <w:rFonts w:ascii="Palatino Linotype" w:hAnsi="Palatino Linotype" w:cs="Arial"/>
          <w:b/>
          <w:bCs/>
          <w:sz w:val="24"/>
        </w:rPr>
        <w:t>00</w:t>
      </w:r>
      <w:r w:rsidR="00FC7E6C" w:rsidRPr="008A0D49">
        <w:rPr>
          <w:rFonts w:ascii="Palatino Linotype" w:hAnsi="Palatino Linotype" w:cs="Arial"/>
          <w:b/>
          <w:bCs/>
          <w:sz w:val="24"/>
        </w:rPr>
        <w:t>717</w:t>
      </w:r>
      <w:r w:rsidRPr="008A0D49">
        <w:rPr>
          <w:rFonts w:ascii="Palatino Linotype" w:hAnsi="Palatino Linotype" w:cs="Arial"/>
          <w:b/>
          <w:bCs/>
          <w:sz w:val="24"/>
        </w:rPr>
        <w:t>/</w:t>
      </w:r>
      <w:r w:rsidR="00FC7E6C" w:rsidRPr="008A0D49">
        <w:rPr>
          <w:rFonts w:ascii="Palatino Linotype" w:hAnsi="Palatino Linotype" w:cs="Arial"/>
          <w:b/>
          <w:bCs/>
          <w:sz w:val="24"/>
        </w:rPr>
        <w:t>ATIZARA</w:t>
      </w:r>
      <w:r w:rsidRPr="008A0D49">
        <w:rPr>
          <w:rFonts w:ascii="Palatino Linotype" w:hAnsi="Palatino Linotype" w:cs="Arial"/>
          <w:b/>
          <w:bCs/>
          <w:sz w:val="24"/>
        </w:rPr>
        <w:t>/IP/2019</w:t>
      </w:r>
      <w:r w:rsidRPr="008A0D49">
        <w:rPr>
          <w:rFonts w:ascii="Palatino Linotype" w:hAnsi="Palatino Linotype" w:cs="Arial"/>
          <w:sz w:val="24"/>
        </w:rPr>
        <w:t xml:space="preserve">, </w:t>
      </w:r>
      <w:r w:rsidRPr="008A0D49">
        <w:rPr>
          <w:rFonts w:ascii="Palatino Linotype" w:hAnsi="Palatino Linotype" w:cs="Arial"/>
          <w:bCs/>
          <w:sz w:val="24"/>
        </w:rPr>
        <w:t>por medio de la cual requirió</w:t>
      </w:r>
      <w:r w:rsidRPr="008A0D49">
        <w:rPr>
          <w:rFonts w:ascii="Palatino Linotype" w:hAnsi="Palatino Linotype" w:cs="Arial"/>
          <w:sz w:val="24"/>
        </w:rPr>
        <w:t>:</w:t>
      </w:r>
    </w:p>
    <w:p w:rsidR="00FB3BFB" w:rsidRPr="008A0D49" w:rsidRDefault="00FB3BFB" w:rsidP="00293BFD">
      <w:pPr>
        <w:tabs>
          <w:tab w:val="left" w:pos="851"/>
        </w:tabs>
        <w:spacing w:after="0" w:line="240" w:lineRule="auto"/>
        <w:ind w:left="851" w:right="901"/>
        <w:jc w:val="both"/>
        <w:rPr>
          <w:rFonts w:ascii="Palatino Linotype" w:hAnsi="Palatino Linotype" w:cs="Arial"/>
          <w:i/>
          <w:sz w:val="22"/>
          <w:szCs w:val="22"/>
        </w:rPr>
      </w:pPr>
    </w:p>
    <w:p w:rsidR="00FB3BFB" w:rsidRPr="008A0D49" w:rsidRDefault="00FB3BFB" w:rsidP="00293BFD">
      <w:pPr>
        <w:tabs>
          <w:tab w:val="left" w:pos="851"/>
        </w:tabs>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w:t>
      </w:r>
      <w:r w:rsidR="00FC7E6C" w:rsidRPr="008A0D49">
        <w:rPr>
          <w:rFonts w:ascii="Palatino Linotype" w:hAnsi="Palatino Linotype" w:cs="Arial"/>
          <w:i/>
          <w:sz w:val="22"/>
          <w:szCs w:val="22"/>
        </w:rPr>
        <w:t>Se proporcione via saimex el Resumen financiero de los miembros del Ayuntamiento</w:t>
      </w:r>
      <w:r w:rsidR="00C17A16" w:rsidRPr="008A0D49">
        <w:rPr>
          <w:rFonts w:ascii="Palatino Linotype" w:hAnsi="Palatino Linotype" w:cs="Arial"/>
          <w:i/>
          <w:sz w:val="22"/>
          <w:szCs w:val="22"/>
        </w:rPr>
        <w:t>.</w:t>
      </w:r>
      <w:r w:rsidRPr="008A0D49">
        <w:rPr>
          <w:rFonts w:ascii="Palatino Linotype" w:hAnsi="Palatino Linotype" w:cs="Arial"/>
          <w:i/>
          <w:sz w:val="22"/>
          <w:szCs w:val="22"/>
        </w:rPr>
        <w:t>” (sic)</w:t>
      </w:r>
    </w:p>
    <w:p w:rsidR="00FB3BFB" w:rsidRPr="008A0D49" w:rsidRDefault="00FB3BFB" w:rsidP="00293BFD">
      <w:pPr>
        <w:tabs>
          <w:tab w:val="left" w:pos="851"/>
        </w:tabs>
        <w:spacing w:after="0" w:line="240" w:lineRule="auto"/>
        <w:ind w:left="851" w:right="901"/>
        <w:jc w:val="both"/>
        <w:rPr>
          <w:rFonts w:ascii="Palatino Linotype" w:hAnsi="Palatino Linotype" w:cs="Arial"/>
          <w:i/>
          <w:sz w:val="22"/>
          <w:szCs w:val="22"/>
        </w:rPr>
      </w:pPr>
    </w:p>
    <w:p w:rsidR="00FB3BFB" w:rsidRPr="008A0D49" w:rsidRDefault="00FB3BFB" w:rsidP="00293BFD">
      <w:pPr>
        <w:spacing w:after="0" w:line="360" w:lineRule="auto"/>
        <w:jc w:val="both"/>
        <w:rPr>
          <w:rFonts w:ascii="Palatino Linotype" w:hAnsi="Palatino Linotype" w:cs="Arial"/>
          <w:sz w:val="24"/>
          <w:szCs w:val="24"/>
          <w:lang w:val="es-MX"/>
        </w:rPr>
      </w:pPr>
      <w:r w:rsidRPr="008A0D49">
        <w:rPr>
          <w:rFonts w:ascii="Palatino Linotype" w:hAnsi="Palatino Linotype" w:cs="Arial"/>
          <w:b/>
          <w:sz w:val="24"/>
          <w:szCs w:val="24"/>
        </w:rPr>
        <w:t>MODALIDAD DE ENTREGA:</w:t>
      </w:r>
      <w:r w:rsidRPr="008A0D49">
        <w:rPr>
          <w:rFonts w:ascii="Palatino Linotype" w:hAnsi="Palatino Linotype" w:cs="Arial"/>
          <w:sz w:val="24"/>
          <w:szCs w:val="24"/>
        </w:rPr>
        <w:t xml:space="preserve"> </w:t>
      </w:r>
      <w:r w:rsidRPr="008A0D49">
        <w:rPr>
          <w:rFonts w:ascii="Palatino Linotype" w:hAnsi="Palatino Linotype" w:cs="Arial"/>
          <w:sz w:val="24"/>
          <w:szCs w:val="24"/>
          <w:lang w:val="es-MX"/>
        </w:rPr>
        <w:t xml:space="preserve">Vía </w:t>
      </w:r>
      <w:r w:rsidRPr="008A0D49">
        <w:rPr>
          <w:rFonts w:ascii="Palatino Linotype" w:hAnsi="Palatino Linotype" w:cs="Arial"/>
          <w:b/>
          <w:sz w:val="24"/>
          <w:szCs w:val="24"/>
          <w:lang w:val="es-MX"/>
        </w:rPr>
        <w:t>SAIMEX</w:t>
      </w:r>
      <w:r w:rsidRPr="008A0D49">
        <w:rPr>
          <w:rFonts w:ascii="Palatino Linotype" w:hAnsi="Palatino Linotype" w:cs="Arial"/>
          <w:sz w:val="24"/>
          <w:szCs w:val="24"/>
          <w:lang w:val="es-MX"/>
        </w:rPr>
        <w:t>.</w:t>
      </w:r>
    </w:p>
    <w:p w:rsidR="00FB3BFB" w:rsidRPr="008A0D49" w:rsidRDefault="00FB3BFB" w:rsidP="00293BFD">
      <w:pPr>
        <w:spacing w:after="0" w:line="360" w:lineRule="auto"/>
        <w:jc w:val="both"/>
        <w:rPr>
          <w:rFonts w:ascii="Palatino Linotype" w:hAnsi="Palatino Linotype"/>
          <w:b/>
          <w:sz w:val="24"/>
          <w:szCs w:val="24"/>
          <w:lang w:val="es-MX"/>
        </w:rPr>
      </w:pPr>
    </w:p>
    <w:p w:rsidR="00FC7E6C" w:rsidRPr="008A0D49" w:rsidRDefault="00FC7E6C" w:rsidP="00293BFD">
      <w:pPr>
        <w:spacing w:after="0" w:line="360" w:lineRule="auto"/>
        <w:jc w:val="both"/>
        <w:rPr>
          <w:rFonts w:ascii="Palatino Linotype" w:eastAsia="Times New Roman" w:hAnsi="Palatino Linotype" w:cs="Times New Roman"/>
          <w:sz w:val="24"/>
          <w:szCs w:val="24"/>
          <w:lang w:val="es-ES"/>
        </w:rPr>
      </w:pPr>
      <w:r w:rsidRPr="008A0D49">
        <w:rPr>
          <w:rFonts w:ascii="Palatino Linotype" w:eastAsia="Times New Roman" w:hAnsi="Palatino Linotype" w:cs="Times New Roman"/>
          <w:b/>
          <w:sz w:val="28"/>
          <w:szCs w:val="28"/>
          <w:lang w:val="es-MX"/>
        </w:rPr>
        <w:t>II.</w:t>
      </w:r>
      <w:r w:rsidRPr="008A0D49">
        <w:rPr>
          <w:rFonts w:ascii="Palatino Linotype" w:eastAsia="Times New Roman" w:hAnsi="Palatino Linotype" w:cs="Times New Roman"/>
          <w:sz w:val="28"/>
          <w:szCs w:val="28"/>
          <w:lang w:val="es-MX"/>
        </w:rPr>
        <w:t xml:space="preserve"> </w:t>
      </w:r>
      <w:r w:rsidRPr="008A0D49">
        <w:rPr>
          <w:rFonts w:ascii="Palatino Linotype" w:eastAsia="Times New Roman" w:hAnsi="Palatino Linotype" w:cs="Times New Roman"/>
          <w:sz w:val="24"/>
          <w:szCs w:val="24"/>
          <w:lang w:val="es-ES"/>
        </w:rPr>
        <w:t>De las constancias que obran en el expediente electrónico</w:t>
      </w:r>
      <w:r w:rsidRPr="008A0D49">
        <w:rPr>
          <w:rFonts w:ascii="Palatino Linotype" w:eastAsia="Times New Roman" w:hAnsi="Palatino Linotype" w:cs="Times New Roman"/>
          <w:b/>
          <w:sz w:val="24"/>
          <w:szCs w:val="24"/>
          <w:lang w:val="es-ES"/>
        </w:rPr>
        <w:t>,</w:t>
      </w:r>
      <w:r w:rsidRPr="008A0D49">
        <w:rPr>
          <w:rFonts w:ascii="Palatino Linotype" w:eastAsia="Times New Roman" w:hAnsi="Palatino Linotype" w:cs="Times New Roman"/>
          <w:sz w:val="24"/>
          <w:szCs w:val="24"/>
          <w:lang w:val="es-ES"/>
        </w:rPr>
        <w:t xml:space="preserve"> se advierte que en fecha once de septiembre de dos mil </w:t>
      </w:r>
      <w:bookmarkStart w:id="0" w:name="_GoBack"/>
      <w:bookmarkEnd w:id="0"/>
      <w:r w:rsidRPr="008A0D49">
        <w:rPr>
          <w:rFonts w:ascii="Palatino Linotype" w:eastAsia="Times New Roman" w:hAnsi="Palatino Linotype" w:cs="Times New Roman"/>
          <w:sz w:val="24"/>
          <w:szCs w:val="24"/>
          <w:lang w:val="es-ES"/>
        </w:rPr>
        <w:t xml:space="preserve">diecinueve, </w:t>
      </w:r>
      <w:r w:rsidRPr="008A0D49">
        <w:rPr>
          <w:rFonts w:ascii="Palatino Linotype" w:eastAsia="Times New Roman" w:hAnsi="Palatino Linotype" w:cs="Times New Roman"/>
          <w:b/>
          <w:sz w:val="24"/>
          <w:szCs w:val="24"/>
          <w:lang w:val="es-ES"/>
        </w:rPr>
        <w:t xml:space="preserve">EL SUJETO OBLIGADO </w:t>
      </w:r>
      <w:r w:rsidRPr="008A0D49">
        <w:rPr>
          <w:rFonts w:ascii="Palatino Linotype" w:eastAsia="Times New Roman" w:hAnsi="Palatino Linotype" w:cs="Times New Roman"/>
          <w:sz w:val="24"/>
          <w:szCs w:val="24"/>
          <w:lang w:val="es-ES"/>
        </w:rPr>
        <w:t xml:space="preserve">requirió al </w:t>
      </w:r>
      <w:r w:rsidRPr="008A0D49">
        <w:rPr>
          <w:rFonts w:ascii="Palatino Linotype" w:eastAsia="Times New Roman" w:hAnsi="Palatino Linotype" w:cs="Times New Roman"/>
          <w:b/>
          <w:sz w:val="24"/>
          <w:szCs w:val="24"/>
          <w:lang w:val="es-ES"/>
        </w:rPr>
        <w:lastRenderedPageBreak/>
        <w:t xml:space="preserve">RECURRENTE </w:t>
      </w:r>
      <w:r w:rsidRPr="008A0D49">
        <w:rPr>
          <w:rFonts w:ascii="Palatino Linotype" w:eastAsia="Times New Roman" w:hAnsi="Palatino Linotype" w:cs="Times New Roman"/>
          <w:sz w:val="24"/>
          <w:szCs w:val="24"/>
          <w:lang w:val="es-ES"/>
        </w:rPr>
        <w:t>aclarara la solicitud de información pública planteada, en los siguientes términos:</w:t>
      </w:r>
    </w:p>
    <w:p w:rsidR="00FC7E6C" w:rsidRPr="008A0D49" w:rsidRDefault="00FC7E6C" w:rsidP="00293BFD">
      <w:pPr>
        <w:spacing w:after="0" w:line="240" w:lineRule="auto"/>
        <w:jc w:val="both"/>
        <w:rPr>
          <w:rFonts w:ascii="Palatino Linotype" w:eastAsia="Times New Roman" w:hAnsi="Palatino Linotype" w:cs="Times New Roman"/>
          <w:sz w:val="24"/>
          <w:szCs w:val="24"/>
          <w:lang w:val="es-ES"/>
        </w:rPr>
      </w:pPr>
    </w:p>
    <w:p w:rsidR="00FC7E6C" w:rsidRPr="008A0D49" w:rsidRDefault="00FC7E6C" w:rsidP="00293BFD">
      <w:pPr>
        <w:spacing w:after="0" w:line="240" w:lineRule="auto"/>
        <w:ind w:left="851" w:right="901"/>
        <w:jc w:val="both"/>
        <w:rPr>
          <w:rFonts w:ascii="Palatino Linotype" w:eastAsia="Times New Roman" w:hAnsi="Palatino Linotype" w:cs="Arial"/>
          <w:i/>
          <w:sz w:val="22"/>
          <w:szCs w:val="22"/>
          <w:lang w:val="es-ES" w:eastAsia="es-MX"/>
        </w:rPr>
      </w:pPr>
      <w:r w:rsidRPr="008A0D49">
        <w:rPr>
          <w:rFonts w:ascii="Palatino Linotype" w:eastAsia="Times New Roman" w:hAnsi="Palatino Linotype" w:cs="Arial"/>
          <w:i/>
          <w:sz w:val="22"/>
          <w:szCs w:val="22"/>
          <w:lang w:val="es-ES" w:eastAsia="es-MX"/>
        </w:rPr>
        <w:t>“…Con fundamento en el articulo 159 de la Ley de Transparencia y Acceso a la Información Pública del Estado de México y Municipios, se le requiere para que dentro del plazo de diez días hábiles realice lo siguiente:</w:t>
      </w:r>
    </w:p>
    <w:p w:rsidR="00FC7E6C" w:rsidRPr="008A0D49" w:rsidRDefault="00FC7E6C" w:rsidP="00293BFD">
      <w:pPr>
        <w:spacing w:after="0" w:line="240" w:lineRule="auto"/>
        <w:ind w:left="851" w:right="901"/>
        <w:jc w:val="both"/>
        <w:rPr>
          <w:rFonts w:ascii="Palatino Linotype" w:eastAsia="Times New Roman" w:hAnsi="Palatino Linotype" w:cs="Arial"/>
          <w:i/>
          <w:sz w:val="22"/>
          <w:szCs w:val="22"/>
          <w:lang w:val="es-ES" w:eastAsia="es-MX"/>
        </w:rPr>
      </w:pPr>
    </w:p>
    <w:p w:rsidR="00FC7E6C" w:rsidRPr="008A0D49" w:rsidRDefault="00FC7E6C" w:rsidP="00293BFD">
      <w:pPr>
        <w:spacing w:after="0" w:line="240" w:lineRule="auto"/>
        <w:ind w:left="851" w:right="901"/>
        <w:jc w:val="both"/>
        <w:rPr>
          <w:rFonts w:ascii="Palatino Linotype" w:eastAsia="Times New Roman" w:hAnsi="Palatino Linotype" w:cs="Arial"/>
          <w:i/>
          <w:sz w:val="22"/>
          <w:szCs w:val="22"/>
          <w:lang w:val="es-ES" w:eastAsia="es-MX"/>
        </w:rPr>
      </w:pPr>
      <w:r w:rsidRPr="008A0D49">
        <w:rPr>
          <w:rFonts w:ascii="Palatino Linotype" w:eastAsia="Times New Roman" w:hAnsi="Palatino Linotype" w:cs="Arial"/>
          <w:i/>
          <w:sz w:val="22"/>
          <w:szCs w:val="22"/>
          <w:lang w:val="es-ES" w:eastAsia="es-MX"/>
        </w:rPr>
        <w:t>LE ENVIO UN COORDIAL SALUDO Y LE INFORMO QUE PARA DARLE SEGUIMIENTO A SU SOLICITUD DE INFORMACIÓN ES NECESARIO SEA MAS CLARO Y ESPECIFICO CON LO SOLICTADO Y PROPORCIONE ALGO QUE FACILITE LA BUSQUEDA DE DICHA INFORMACIÓN, GRACIAS.</w:t>
      </w:r>
    </w:p>
    <w:p w:rsidR="00FC7E6C" w:rsidRPr="008A0D49" w:rsidRDefault="00FC7E6C" w:rsidP="00293BFD">
      <w:pPr>
        <w:spacing w:after="0" w:line="240" w:lineRule="auto"/>
        <w:ind w:left="851" w:right="901"/>
        <w:jc w:val="both"/>
        <w:rPr>
          <w:rFonts w:ascii="Palatino Linotype" w:eastAsia="Times New Roman" w:hAnsi="Palatino Linotype" w:cs="Arial"/>
          <w:i/>
          <w:sz w:val="22"/>
          <w:szCs w:val="22"/>
          <w:lang w:val="es-ES" w:eastAsia="es-MX"/>
        </w:rPr>
      </w:pPr>
    </w:p>
    <w:p w:rsidR="00FC7E6C" w:rsidRPr="008A0D49" w:rsidRDefault="00FC7E6C" w:rsidP="00293BFD">
      <w:pPr>
        <w:spacing w:after="0" w:line="240" w:lineRule="auto"/>
        <w:ind w:left="851" w:right="901"/>
        <w:jc w:val="both"/>
        <w:rPr>
          <w:rFonts w:ascii="Palatino Linotype" w:eastAsia="Times New Roman" w:hAnsi="Palatino Linotype" w:cs="Arial"/>
          <w:i/>
          <w:sz w:val="22"/>
          <w:szCs w:val="22"/>
          <w:lang w:val="es-ES" w:eastAsia="es-MX"/>
        </w:rPr>
      </w:pPr>
      <w:r w:rsidRPr="008A0D49">
        <w:rPr>
          <w:rFonts w:ascii="Palatino Linotype" w:eastAsia="Times New Roman" w:hAnsi="Palatino Linotype" w:cs="Arial"/>
          <w:i/>
          <w:sz w:val="22"/>
          <w:szCs w:val="22"/>
          <w:lang w:val="es-ES"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FC7E6C" w:rsidRPr="008A0D49" w:rsidRDefault="00FC7E6C" w:rsidP="00293BFD">
      <w:pPr>
        <w:spacing w:after="0" w:line="240" w:lineRule="auto"/>
        <w:ind w:left="851" w:right="901"/>
        <w:jc w:val="both"/>
        <w:rPr>
          <w:rFonts w:ascii="Palatino Linotype" w:eastAsia="Times New Roman" w:hAnsi="Palatino Linotype" w:cs="Arial"/>
          <w:i/>
          <w:sz w:val="22"/>
          <w:szCs w:val="22"/>
          <w:lang w:val="es-ES" w:eastAsia="es-MX"/>
        </w:rPr>
      </w:pPr>
    </w:p>
    <w:p w:rsidR="00FC7E6C" w:rsidRPr="008A0D49" w:rsidRDefault="00FC7E6C" w:rsidP="00293BFD">
      <w:pPr>
        <w:spacing w:after="0" w:line="240" w:lineRule="auto"/>
        <w:ind w:left="851" w:right="901"/>
        <w:jc w:val="both"/>
        <w:rPr>
          <w:rFonts w:ascii="Palatino Linotype" w:eastAsia="Times New Roman" w:hAnsi="Palatino Linotype" w:cs="Arial"/>
          <w:i/>
          <w:sz w:val="22"/>
          <w:szCs w:val="22"/>
          <w:lang w:val="es-ES" w:eastAsia="es-MX"/>
        </w:rPr>
      </w:pPr>
      <w:r w:rsidRPr="008A0D49">
        <w:rPr>
          <w:rFonts w:ascii="Palatino Linotype" w:eastAsia="Times New Roman" w:hAnsi="Palatino Linotype" w:cs="Arial"/>
          <w:i/>
          <w:sz w:val="22"/>
          <w:szCs w:val="22"/>
          <w:lang w:val="es-ES" w:eastAsia="es-MX"/>
        </w:rPr>
        <w:t>ATENTAMENTE</w:t>
      </w:r>
    </w:p>
    <w:p w:rsidR="00FC7E6C" w:rsidRPr="008A0D49" w:rsidRDefault="00FC7E6C" w:rsidP="00293BFD">
      <w:pPr>
        <w:spacing w:after="0" w:line="240" w:lineRule="auto"/>
        <w:ind w:left="851" w:right="901"/>
        <w:jc w:val="both"/>
        <w:rPr>
          <w:rFonts w:ascii="Palatino Linotype" w:eastAsia="Times New Roman" w:hAnsi="Palatino Linotype" w:cs="Arial"/>
          <w:i/>
          <w:sz w:val="22"/>
          <w:szCs w:val="22"/>
          <w:lang w:val="es-ES" w:eastAsia="es-MX"/>
        </w:rPr>
      </w:pPr>
    </w:p>
    <w:p w:rsidR="00FC7E6C" w:rsidRPr="008A0D49" w:rsidRDefault="00FC7E6C" w:rsidP="00293BFD">
      <w:pPr>
        <w:tabs>
          <w:tab w:val="left" w:pos="4582"/>
        </w:tabs>
        <w:spacing w:after="0" w:line="240" w:lineRule="auto"/>
        <w:ind w:left="851" w:right="901"/>
        <w:jc w:val="both"/>
        <w:rPr>
          <w:rFonts w:ascii="Palatino Linotype" w:eastAsia="Times New Roman" w:hAnsi="Palatino Linotype" w:cs="Arial"/>
          <w:i/>
          <w:sz w:val="22"/>
          <w:szCs w:val="22"/>
          <w:lang w:val="es-ES" w:eastAsia="es-MX"/>
        </w:rPr>
      </w:pPr>
      <w:r w:rsidRPr="008A0D49">
        <w:rPr>
          <w:rFonts w:ascii="Palatino Linotype" w:eastAsia="Times New Roman" w:hAnsi="Palatino Linotype" w:cs="Arial"/>
          <w:i/>
          <w:sz w:val="22"/>
          <w:szCs w:val="22"/>
          <w:lang w:val="es-ES" w:eastAsia="es-MX"/>
        </w:rPr>
        <w:t>C. LIZETTA CHAVEZ SANTIAGO” (sic)</w:t>
      </w:r>
    </w:p>
    <w:p w:rsidR="00FC7E6C" w:rsidRPr="008A0D49" w:rsidRDefault="00FC7E6C" w:rsidP="00293BFD">
      <w:pPr>
        <w:spacing w:after="0" w:line="240" w:lineRule="auto"/>
        <w:jc w:val="both"/>
        <w:rPr>
          <w:rFonts w:ascii="Palatino Linotype" w:eastAsia="Times New Roman" w:hAnsi="Palatino Linotype" w:cs="Arial"/>
          <w:i/>
          <w:sz w:val="22"/>
          <w:szCs w:val="22"/>
          <w:lang w:val="es-ES" w:eastAsia="es-MX"/>
        </w:rPr>
      </w:pPr>
    </w:p>
    <w:p w:rsidR="00FC7E6C" w:rsidRPr="008A0D49" w:rsidRDefault="00FC7E6C" w:rsidP="00293BFD">
      <w:pPr>
        <w:spacing w:after="0" w:line="360" w:lineRule="auto"/>
        <w:jc w:val="both"/>
        <w:rPr>
          <w:rFonts w:ascii="Palatino Linotype" w:hAnsi="Palatino Linotype" w:cs="Arial"/>
          <w:sz w:val="24"/>
          <w:szCs w:val="24"/>
        </w:rPr>
      </w:pPr>
      <w:r w:rsidRPr="008A0D49">
        <w:rPr>
          <w:rFonts w:ascii="Palatino Linotype" w:eastAsia="Times New Roman" w:hAnsi="Palatino Linotype" w:cs="Times New Roman"/>
          <w:b/>
          <w:sz w:val="28"/>
          <w:szCs w:val="24"/>
          <w:lang w:val="es-MX"/>
        </w:rPr>
        <w:t xml:space="preserve">III. </w:t>
      </w:r>
      <w:r w:rsidRPr="008A0D49">
        <w:rPr>
          <w:rFonts w:ascii="Palatino Linotype" w:hAnsi="Palatino Linotype" w:cs="Arial"/>
          <w:sz w:val="24"/>
          <w:szCs w:val="24"/>
        </w:rPr>
        <w:t xml:space="preserve">Cabe señalar que dicho requerimiento no fue atendido por el particular. </w:t>
      </w:r>
    </w:p>
    <w:p w:rsidR="00FC7E6C" w:rsidRPr="008A0D49" w:rsidRDefault="00FC7E6C" w:rsidP="00293BFD">
      <w:pPr>
        <w:spacing w:after="0" w:line="360" w:lineRule="auto"/>
        <w:jc w:val="both"/>
        <w:rPr>
          <w:rFonts w:ascii="Palatino Linotype" w:eastAsia="Times New Roman" w:hAnsi="Palatino Linotype" w:cs="Times New Roman"/>
          <w:b/>
          <w:sz w:val="28"/>
          <w:szCs w:val="24"/>
          <w:lang w:val="es-MX"/>
        </w:rPr>
      </w:pPr>
    </w:p>
    <w:p w:rsidR="00FC7E6C" w:rsidRPr="008A0D49" w:rsidRDefault="00FC7E6C" w:rsidP="00293BFD">
      <w:pPr>
        <w:spacing w:after="0" w:line="360" w:lineRule="auto"/>
        <w:jc w:val="both"/>
        <w:rPr>
          <w:rFonts w:ascii="Palatino Linotype" w:eastAsia="Times New Roman" w:hAnsi="Palatino Linotype" w:cs="Arial"/>
          <w:sz w:val="24"/>
          <w:szCs w:val="24"/>
          <w:lang w:val="es-ES"/>
        </w:rPr>
      </w:pPr>
      <w:r w:rsidRPr="008A0D49">
        <w:rPr>
          <w:rFonts w:ascii="Palatino Linotype" w:eastAsia="Times New Roman" w:hAnsi="Palatino Linotype" w:cs="Times New Roman"/>
          <w:b/>
          <w:sz w:val="28"/>
          <w:szCs w:val="24"/>
          <w:lang w:val="es-MX"/>
        </w:rPr>
        <w:t>IV</w:t>
      </w:r>
      <w:r w:rsidR="000A3FBA" w:rsidRPr="008A0D49">
        <w:rPr>
          <w:rFonts w:ascii="Palatino Linotype" w:eastAsia="Times New Roman" w:hAnsi="Palatino Linotype" w:cs="Times New Roman"/>
          <w:b/>
          <w:sz w:val="28"/>
          <w:szCs w:val="24"/>
          <w:lang w:val="es-MX"/>
        </w:rPr>
        <w:t>.</w:t>
      </w:r>
      <w:r w:rsidRPr="008A0D49">
        <w:rPr>
          <w:rFonts w:ascii="Palatino Linotype" w:eastAsia="Times New Roman" w:hAnsi="Palatino Linotype" w:cs="Arial"/>
          <w:sz w:val="24"/>
          <w:szCs w:val="24"/>
          <w:lang w:val="es-ES"/>
        </w:rPr>
        <w:t xml:space="preserve"> Derivado de lo anterior, </w:t>
      </w:r>
      <w:r w:rsidRPr="008A0D49">
        <w:rPr>
          <w:rFonts w:ascii="Palatino Linotype" w:eastAsia="Times New Roman" w:hAnsi="Palatino Linotype" w:cs="Arial"/>
          <w:b/>
          <w:sz w:val="24"/>
          <w:szCs w:val="24"/>
          <w:lang w:val="es-ES"/>
        </w:rPr>
        <w:t xml:space="preserve">EL SUJETO OBLIGADO </w:t>
      </w:r>
      <w:r w:rsidRPr="008A0D49">
        <w:rPr>
          <w:rFonts w:ascii="Palatino Linotype" w:eastAsia="Times New Roman" w:hAnsi="Palatino Linotype" w:cs="Arial"/>
          <w:sz w:val="24"/>
          <w:szCs w:val="24"/>
          <w:lang w:val="es-ES"/>
        </w:rPr>
        <w:t>el veintisiete de septiembre de dos mil diecinueve, con fundamento en el artículo 159 tercer párrafo de la Ley de la materia hizo de conocimiento al</w:t>
      </w:r>
      <w:r w:rsidRPr="008A0D49">
        <w:rPr>
          <w:rFonts w:ascii="Palatino Linotype" w:eastAsia="Times New Roman" w:hAnsi="Palatino Linotype" w:cs="Arial"/>
          <w:b/>
          <w:sz w:val="24"/>
          <w:szCs w:val="24"/>
          <w:lang w:val="es-ES"/>
        </w:rPr>
        <w:t xml:space="preserve"> RECURRENTE </w:t>
      </w:r>
      <w:r w:rsidRPr="008A0D49">
        <w:rPr>
          <w:rFonts w:ascii="Palatino Linotype" w:eastAsia="Times New Roman" w:hAnsi="Palatino Linotype" w:cs="Arial"/>
          <w:sz w:val="24"/>
          <w:szCs w:val="24"/>
          <w:lang w:val="es-ES"/>
        </w:rPr>
        <w:t xml:space="preserve">a través del </w:t>
      </w:r>
      <w:r w:rsidRPr="008A0D49">
        <w:rPr>
          <w:rFonts w:ascii="Palatino Linotype" w:eastAsia="Times New Roman" w:hAnsi="Palatino Linotype" w:cs="Arial"/>
          <w:b/>
          <w:sz w:val="24"/>
          <w:szCs w:val="24"/>
          <w:lang w:val="es-ES"/>
        </w:rPr>
        <w:t xml:space="preserve">SAIMEX, </w:t>
      </w:r>
      <w:r w:rsidRPr="008A0D49">
        <w:rPr>
          <w:rFonts w:ascii="Palatino Linotype" w:eastAsia="Times New Roman" w:hAnsi="Palatino Linotype" w:cs="Arial"/>
          <w:sz w:val="24"/>
          <w:szCs w:val="24"/>
          <w:lang w:val="es-ES"/>
        </w:rPr>
        <w:t xml:space="preserve">que su solicitud de información se tuvo por no presentada, lo anterior en razón de, no haber presentado la aclaración, complementación o corrección de datos correspondiente; dejando a salvo sus derechos para presentarla nuevamente o bien interponer el recurso de revisión </w:t>
      </w:r>
      <w:r w:rsidRPr="008A0D49">
        <w:rPr>
          <w:rFonts w:ascii="Palatino Linotype" w:eastAsia="Times New Roman" w:hAnsi="Palatino Linotype" w:cs="Arial"/>
          <w:sz w:val="24"/>
          <w:szCs w:val="24"/>
          <w:lang w:val="es-ES"/>
        </w:rPr>
        <w:lastRenderedPageBreak/>
        <w:t xml:space="preserve">dentro del término de 15 días hábiles establecido por la Ley de Transparencia del Estado. </w:t>
      </w:r>
    </w:p>
    <w:p w:rsidR="00FC7E6C" w:rsidRPr="008A0D49" w:rsidRDefault="00FC7E6C" w:rsidP="00293BFD">
      <w:pPr>
        <w:spacing w:after="0" w:line="360" w:lineRule="auto"/>
        <w:jc w:val="both"/>
        <w:rPr>
          <w:rFonts w:ascii="Palatino Linotype" w:eastAsia="Times New Roman" w:hAnsi="Palatino Linotype" w:cs="Arial"/>
          <w:sz w:val="24"/>
          <w:szCs w:val="24"/>
        </w:rPr>
      </w:pPr>
    </w:p>
    <w:p w:rsidR="00FC7E6C" w:rsidRPr="008A0D49" w:rsidRDefault="00FC7E6C" w:rsidP="00293BFD">
      <w:pPr>
        <w:spacing w:after="0" w:line="360" w:lineRule="auto"/>
        <w:jc w:val="both"/>
        <w:rPr>
          <w:rFonts w:ascii="Palatino Linotype" w:eastAsia="Times New Roman" w:hAnsi="Palatino Linotype" w:cs="Arial"/>
          <w:sz w:val="24"/>
          <w:szCs w:val="24"/>
          <w:lang w:val="es-ES"/>
        </w:rPr>
      </w:pPr>
      <w:r w:rsidRPr="008A0D49">
        <w:rPr>
          <w:rFonts w:ascii="Palatino Linotype" w:eastAsia="Times New Roman" w:hAnsi="Palatino Linotype" w:cs="Arial"/>
          <w:b/>
          <w:sz w:val="28"/>
          <w:szCs w:val="24"/>
          <w:lang w:val="es-ES"/>
        </w:rPr>
        <w:t>V.</w:t>
      </w:r>
      <w:r w:rsidRPr="008A0D49">
        <w:rPr>
          <w:rFonts w:ascii="Palatino Linotype" w:eastAsia="Times New Roman" w:hAnsi="Palatino Linotype" w:cs="Arial"/>
          <w:b/>
          <w:sz w:val="24"/>
          <w:szCs w:val="24"/>
          <w:lang w:val="es-ES"/>
        </w:rPr>
        <w:t xml:space="preserve"> </w:t>
      </w:r>
      <w:r w:rsidRPr="008A0D49">
        <w:rPr>
          <w:rFonts w:ascii="Palatino Linotype" w:eastAsia="Times New Roman" w:hAnsi="Palatino Linotype" w:cs="Arial"/>
          <w:sz w:val="24"/>
          <w:szCs w:val="24"/>
          <w:lang w:val="es-ES"/>
        </w:rPr>
        <w:t xml:space="preserve">Así, inconforme con dicha determinación, el diecisiete de octubre de dos mil diecinueve, </w:t>
      </w:r>
      <w:r w:rsidRPr="008A0D49">
        <w:rPr>
          <w:rFonts w:ascii="Palatino Linotype" w:eastAsia="Times New Roman" w:hAnsi="Palatino Linotype" w:cs="Arial"/>
          <w:b/>
          <w:sz w:val="24"/>
          <w:szCs w:val="24"/>
          <w:lang w:val="es-ES"/>
        </w:rPr>
        <w:t>EL RECURRENTE</w:t>
      </w:r>
      <w:r w:rsidRPr="008A0D49">
        <w:rPr>
          <w:rFonts w:ascii="Palatino Linotype" w:eastAsia="Times New Roman" w:hAnsi="Palatino Linotype" w:cs="Arial"/>
          <w:sz w:val="24"/>
          <w:szCs w:val="24"/>
          <w:lang w:val="es-ES"/>
        </w:rPr>
        <w:t xml:space="preserve"> interpuso el recurso de revisión sujeto del presente estudio, el cual fue registrado en </w:t>
      </w:r>
      <w:r w:rsidRPr="008A0D49">
        <w:rPr>
          <w:rFonts w:ascii="Palatino Linotype" w:eastAsia="Times New Roman" w:hAnsi="Palatino Linotype" w:cs="Arial"/>
          <w:b/>
          <w:sz w:val="24"/>
          <w:szCs w:val="24"/>
          <w:lang w:val="es-ES"/>
        </w:rPr>
        <w:t>EL SAIMEX</w:t>
      </w:r>
      <w:r w:rsidRPr="008A0D49">
        <w:rPr>
          <w:rFonts w:ascii="Palatino Linotype" w:eastAsia="Times New Roman" w:hAnsi="Palatino Linotype" w:cs="Arial"/>
          <w:sz w:val="24"/>
          <w:szCs w:val="24"/>
          <w:lang w:val="es-ES"/>
        </w:rPr>
        <w:t xml:space="preserve"> y se le asignó el número de expediente </w:t>
      </w:r>
      <w:r w:rsidRPr="008A0D49">
        <w:rPr>
          <w:rFonts w:ascii="Palatino Linotype" w:eastAsia="Times New Roman" w:hAnsi="Palatino Linotype" w:cs="Arial"/>
          <w:b/>
          <w:sz w:val="24"/>
          <w:szCs w:val="24"/>
          <w:lang w:val="es-ES"/>
        </w:rPr>
        <w:t>08092/INFOEM/IP/RR/2019</w:t>
      </w:r>
      <w:r w:rsidRPr="008A0D49">
        <w:rPr>
          <w:rFonts w:ascii="Palatino Linotype" w:eastAsia="Times New Roman" w:hAnsi="Palatino Linotype" w:cs="Arial"/>
          <w:sz w:val="24"/>
          <w:szCs w:val="24"/>
          <w:lang w:val="es-ES"/>
        </w:rPr>
        <w:t xml:space="preserve">, en el que señaló como acto impugnado el siguiente: </w:t>
      </w:r>
    </w:p>
    <w:p w:rsidR="00FB3BFB" w:rsidRPr="008A0D49" w:rsidRDefault="00FB3BFB" w:rsidP="00293BFD">
      <w:pPr>
        <w:tabs>
          <w:tab w:val="left" w:pos="851"/>
        </w:tabs>
        <w:spacing w:after="0" w:line="240" w:lineRule="auto"/>
        <w:ind w:left="851" w:right="901"/>
        <w:jc w:val="both"/>
        <w:rPr>
          <w:rFonts w:ascii="Palatino Linotype" w:hAnsi="Palatino Linotype" w:cs="Arial"/>
          <w:i/>
          <w:sz w:val="22"/>
          <w:szCs w:val="22"/>
        </w:rPr>
      </w:pPr>
    </w:p>
    <w:p w:rsidR="00FB3BFB" w:rsidRPr="008A0D49" w:rsidRDefault="00FB3BFB" w:rsidP="00293BFD">
      <w:pPr>
        <w:tabs>
          <w:tab w:val="left" w:pos="851"/>
        </w:tabs>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w:t>
      </w:r>
      <w:r w:rsidR="00FC7E6C" w:rsidRPr="008A0D49">
        <w:rPr>
          <w:rFonts w:ascii="Palatino Linotype" w:hAnsi="Palatino Linotype" w:cs="Arial"/>
          <w:i/>
          <w:sz w:val="22"/>
          <w:szCs w:val="22"/>
        </w:rPr>
        <w:t>La solicitud de aclaración recaída a la solicitud de información en la que se actua</w:t>
      </w:r>
      <w:r w:rsidRPr="008A0D49">
        <w:rPr>
          <w:rFonts w:ascii="Palatino Linotype" w:hAnsi="Palatino Linotype" w:cs="Arial"/>
          <w:i/>
          <w:sz w:val="22"/>
          <w:szCs w:val="22"/>
        </w:rPr>
        <w:t>” (sic)</w:t>
      </w:r>
    </w:p>
    <w:p w:rsidR="00FB3BFB" w:rsidRPr="008A0D49" w:rsidRDefault="00FB3BFB" w:rsidP="00293BFD">
      <w:pPr>
        <w:tabs>
          <w:tab w:val="left" w:pos="851"/>
        </w:tabs>
        <w:spacing w:after="0" w:line="240" w:lineRule="auto"/>
        <w:ind w:left="851" w:right="901"/>
        <w:jc w:val="both"/>
        <w:rPr>
          <w:rFonts w:ascii="Palatino Linotype" w:hAnsi="Palatino Linotype" w:cs="Arial"/>
          <w:i/>
          <w:sz w:val="22"/>
          <w:szCs w:val="22"/>
        </w:rPr>
      </w:pPr>
    </w:p>
    <w:p w:rsidR="00C17A16" w:rsidRPr="008A0D49" w:rsidRDefault="00C17A16" w:rsidP="00293BFD">
      <w:pPr>
        <w:spacing w:after="0" w:line="360" w:lineRule="auto"/>
        <w:jc w:val="both"/>
        <w:rPr>
          <w:rFonts w:ascii="Palatino Linotype" w:hAnsi="Palatino Linotype" w:cs="Arial"/>
        </w:rPr>
      </w:pPr>
      <w:r w:rsidRPr="008A0D49">
        <w:rPr>
          <w:rFonts w:ascii="Palatino Linotype" w:hAnsi="Palatino Linotype" w:cs="Arial"/>
          <w:sz w:val="24"/>
          <w:szCs w:val="24"/>
        </w:rPr>
        <w:t xml:space="preserve">Así como, razones o motivos de inconformidad, lo siguiente: </w:t>
      </w:r>
    </w:p>
    <w:p w:rsidR="00C17A16" w:rsidRPr="008A0D49" w:rsidRDefault="00C17A16" w:rsidP="00293BFD">
      <w:pPr>
        <w:tabs>
          <w:tab w:val="left" w:pos="851"/>
        </w:tabs>
        <w:spacing w:after="0" w:line="240" w:lineRule="auto"/>
        <w:ind w:left="851" w:right="901"/>
        <w:jc w:val="both"/>
        <w:rPr>
          <w:rFonts w:ascii="Palatino Linotype" w:hAnsi="Palatino Linotype" w:cs="Arial"/>
          <w:i/>
          <w:sz w:val="22"/>
          <w:szCs w:val="22"/>
        </w:rPr>
      </w:pPr>
    </w:p>
    <w:p w:rsidR="00C17A16" w:rsidRPr="008A0D49" w:rsidRDefault="00C17A16" w:rsidP="00293BFD">
      <w:pPr>
        <w:tabs>
          <w:tab w:val="left" w:pos="851"/>
        </w:tabs>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w:t>
      </w:r>
      <w:r w:rsidR="00FC7E6C" w:rsidRPr="008A0D49">
        <w:rPr>
          <w:rFonts w:ascii="Palatino Linotype" w:hAnsi="Palatino Linotype" w:cs="Arial"/>
          <w:i/>
          <w:sz w:val="22"/>
          <w:szCs w:val="22"/>
        </w:rPr>
        <w:t>En la solicitud de información hecha por el suscrito es clara y precisa por lo que se desprende que la autoridad obligada busca pequeñeces para no proporcionar lo requerido</w:t>
      </w:r>
      <w:r w:rsidRPr="008A0D49">
        <w:rPr>
          <w:rFonts w:ascii="Palatino Linotype" w:hAnsi="Palatino Linotype" w:cs="Arial"/>
          <w:i/>
          <w:sz w:val="22"/>
          <w:szCs w:val="22"/>
        </w:rPr>
        <w:t>” (sic)</w:t>
      </w:r>
    </w:p>
    <w:p w:rsidR="00C17A16" w:rsidRPr="008A0D49" w:rsidRDefault="00C17A16" w:rsidP="00293BFD">
      <w:pPr>
        <w:tabs>
          <w:tab w:val="left" w:pos="851"/>
        </w:tabs>
        <w:spacing w:after="0" w:line="240" w:lineRule="auto"/>
        <w:ind w:left="851" w:right="901"/>
        <w:jc w:val="both"/>
        <w:rPr>
          <w:rFonts w:ascii="Palatino Linotype" w:hAnsi="Palatino Linotype" w:cs="Arial"/>
          <w:i/>
          <w:sz w:val="22"/>
          <w:szCs w:val="22"/>
        </w:rPr>
      </w:pPr>
    </w:p>
    <w:p w:rsidR="00FB3BFB" w:rsidRPr="008A0D49" w:rsidRDefault="00293BFD" w:rsidP="00293BFD">
      <w:pPr>
        <w:spacing w:after="0" w:line="360" w:lineRule="auto"/>
        <w:jc w:val="both"/>
        <w:rPr>
          <w:rFonts w:ascii="Palatino Linotype" w:hAnsi="Palatino Linotype" w:cs="Arial"/>
        </w:rPr>
      </w:pPr>
      <w:r w:rsidRPr="008A0D49">
        <w:rPr>
          <w:rFonts w:ascii="Palatino Linotype" w:hAnsi="Palatino Linotype" w:cs="Arial"/>
          <w:b/>
          <w:sz w:val="28"/>
          <w:szCs w:val="28"/>
        </w:rPr>
        <w:t>VI</w:t>
      </w:r>
      <w:r w:rsidR="00FB3BFB" w:rsidRPr="008A0D49">
        <w:rPr>
          <w:rFonts w:ascii="Palatino Linotype" w:hAnsi="Palatino Linotype" w:cs="Arial"/>
          <w:b/>
          <w:sz w:val="28"/>
          <w:szCs w:val="28"/>
        </w:rPr>
        <w:t xml:space="preserve">. </w:t>
      </w:r>
      <w:r w:rsidR="00FB3BFB" w:rsidRPr="008A0D49">
        <w:rPr>
          <w:rFonts w:ascii="Palatino Linotype" w:hAnsi="Palatino Linotype" w:cs="Arial"/>
          <w:sz w:val="24"/>
          <w:szCs w:val="24"/>
        </w:rPr>
        <w:t xml:space="preserve">El </w:t>
      </w:r>
      <w:r w:rsidR="00FC7E6C" w:rsidRPr="008A0D49">
        <w:rPr>
          <w:rFonts w:ascii="Palatino Linotype" w:hAnsi="Palatino Linotype" w:cs="Arial"/>
          <w:sz w:val="24"/>
          <w:szCs w:val="24"/>
        </w:rPr>
        <w:t xml:space="preserve">diecisiete de </w:t>
      </w:r>
      <w:r w:rsidR="00C17A16" w:rsidRPr="008A0D49">
        <w:rPr>
          <w:rFonts w:ascii="Palatino Linotype" w:hAnsi="Palatino Linotype" w:cs="Arial"/>
          <w:sz w:val="24"/>
          <w:szCs w:val="24"/>
        </w:rPr>
        <w:t xml:space="preserve">octubre </w:t>
      </w:r>
      <w:r w:rsidR="00FB3BFB" w:rsidRPr="008A0D49">
        <w:rPr>
          <w:rFonts w:ascii="Palatino Linotype" w:hAnsi="Palatino Linotype" w:cs="Arial"/>
          <w:sz w:val="24"/>
          <w:szCs w:val="24"/>
        </w:rPr>
        <w:t xml:space="preserve">de dos mil diecinueve, el recurso de que se trata se envió electrónicamente al Instituto de </w:t>
      </w:r>
      <w:r w:rsidR="00FB3BFB" w:rsidRPr="008A0D49">
        <w:rPr>
          <w:rFonts w:ascii="Palatino Linotype" w:eastAsia="Arial Unicode MS" w:hAnsi="Palatino Linotype" w:cs="Arial"/>
          <w:sz w:val="24"/>
          <w:szCs w:val="24"/>
        </w:rPr>
        <w:t>Transparencia</w:t>
      </w:r>
      <w:r w:rsidR="00FB3BFB" w:rsidRPr="008A0D49">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8A0D49">
        <w:rPr>
          <w:rFonts w:ascii="Palatino Linotype" w:hAnsi="Palatino Linotype"/>
          <w:sz w:val="24"/>
          <w:szCs w:val="24"/>
        </w:rPr>
        <w:t>Ley de Transparencia y Acceso a la Información Pública del Estado de México y Municipios</w:t>
      </w:r>
      <w:r w:rsidR="00FB3BFB" w:rsidRPr="008A0D49">
        <w:rPr>
          <w:rFonts w:ascii="Palatino Linotype" w:hAnsi="Palatino Linotype" w:cs="Arial"/>
          <w:sz w:val="24"/>
          <w:szCs w:val="24"/>
        </w:rPr>
        <w:t>, se turnó, a través del</w:t>
      </w:r>
      <w:r w:rsidR="00FB3BFB" w:rsidRPr="008A0D49">
        <w:rPr>
          <w:rFonts w:ascii="Palatino Linotype" w:eastAsia="Arial Unicode MS" w:hAnsi="Palatino Linotype" w:cs="Arial"/>
          <w:sz w:val="24"/>
          <w:szCs w:val="24"/>
        </w:rPr>
        <w:t xml:space="preserve"> </w:t>
      </w:r>
      <w:r w:rsidR="00FB3BFB" w:rsidRPr="008A0D49">
        <w:rPr>
          <w:rFonts w:ascii="Palatino Linotype" w:eastAsia="Arial Unicode MS" w:hAnsi="Palatino Linotype" w:cs="Arial"/>
          <w:b/>
          <w:sz w:val="24"/>
          <w:szCs w:val="24"/>
        </w:rPr>
        <w:t>SAIMEX</w:t>
      </w:r>
      <w:r w:rsidR="00FB3BFB" w:rsidRPr="008A0D49">
        <w:rPr>
          <w:rFonts w:ascii="Palatino Linotype" w:hAnsi="Palatino Linotype"/>
          <w:sz w:val="24"/>
          <w:szCs w:val="24"/>
        </w:rPr>
        <w:t xml:space="preserve">, a la </w:t>
      </w:r>
      <w:r w:rsidR="00FB3BFB" w:rsidRPr="008A0D49">
        <w:rPr>
          <w:rFonts w:ascii="Palatino Linotype" w:hAnsi="Palatino Linotype" w:cs="Arial"/>
          <w:sz w:val="24"/>
          <w:szCs w:val="24"/>
        </w:rPr>
        <w:t xml:space="preserve">Comisionada </w:t>
      </w:r>
      <w:r w:rsidR="00FB3BFB" w:rsidRPr="008A0D49">
        <w:rPr>
          <w:rFonts w:ascii="Palatino Linotype" w:hAnsi="Palatino Linotype" w:cs="Arial"/>
          <w:b/>
          <w:sz w:val="24"/>
          <w:szCs w:val="24"/>
        </w:rPr>
        <w:t>EVA ABAID YAPUR</w:t>
      </w:r>
      <w:r w:rsidR="00FB3BFB" w:rsidRPr="008A0D49">
        <w:rPr>
          <w:rFonts w:ascii="Palatino Linotype" w:hAnsi="Palatino Linotype"/>
          <w:sz w:val="24"/>
          <w:szCs w:val="24"/>
        </w:rPr>
        <w:t>,</w:t>
      </w:r>
      <w:r w:rsidR="00FB3BFB" w:rsidRPr="008A0D49">
        <w:rPr>
          <w:rFonts w:ascii="Palatino Linotype" w:hAnsi="Palatino Linotype" w:cs="Arial"/>
          <w:sz w:val="24"/>
          <w:szCs w:val="24"/>
        </w:rPr>
        <w:t xml:space="preserve"> a efecto de decretar su admisión o desechamiento.</w:t>
      </w:r>
    </w:p>
    <w:p w:rsidR="00FB3BFB" w:rsidRPr="008A0D49" w:rsidRDefault="00FB3BFB" w:rsidP="00293BFD">
      <w:pPr>
        <w:spacing w:after="0" w:line="360" w:lineRule="auto"/>
        <w:jc w:val="both"/>
        <w:rPr>
          <w:rFonts w:ascii="Palatino Linotype" w:hAnsi="Palatino Linotype" w:cs="Arial"/>
          <w:sz w:val="24"/>
          <w:szCs w:val="24"/>
        </w:rPr>
      </w:pPr>
    </w:p>
    <w:p w:rsidR="00FB3BFB" w:rsidRPr="008A0D49" w:rsidRDefault="00FB3BFB" w:rsidP="00293BFD">
      <w:pPr>
        <w:tabs>
          <w:tab w:val="center" w:pos="4252"/>
          <w:tab w:val="right" w:pos="8504"/>
        </w:tabs>
        <w:spacing w:after="0" w:line="360" w:lineRule="auto"/>
        <w:jc w:val="both"/>
        <w:rPr>
          <w:rFonts w:ascii="Palatino Linotype" w:hAnsi="Palatino Linotype" w:cs="Arial"/>
          <w:sz w:val="24"/>
          <w:szCs w:val="24"/>
        </w:rPr>
      </w:pPr>
      <w:r w:rsidRPr="008A0D49">
        <w:rPr>
          <w:rFonts w:ascii="Palatino Linotype" w:hAnsi="Palatino Linotype" w:cs="Arial"/>
          <w:b/>
          <w:sz w:val="28"/>
        </w:rPr>
        <w:t>V</w:t>
      </w:r>
      <w:r w:rsidR="00293BFD" w:rsidRPr="008A0D49">
        <w:rPr>
          <w:rFonts w:ascii="Palatino Linotype" w:hAnsi="Palatino Linotype" w:cs="Arial"/>
          <w:b/>
          <w:sz w:val="28"/>
        </w:rPr>
        <w:t>II</w:t>
      </w:r>
      <w:r w:rsidRPr="008A0D49">
        <w:rPr>
          <w:rFonts w:ascii="Palatino Linotype" w:hAnsi="Palatino Linotype" w:cs="Arial"/>
          <w:b/>
          <w:sz w:val="28"/>
        </w:rPr>
        <w:t xml:space="preserve">. </w:t>
      </w:r>
      <w:r w:rsidRPr="008A0D49">
        <w:rPr>
          <w:rFonts w:ascii="Palatino Linotype" w:hAnsi="Palatino Linotype" w:cs="Arial"/>
          <w:sz w:val="24"/>
          <w:szCs w:val="24"/>
        </w:rPr>
        <w:t>De las constancias del expediente electrónico del</w:t>
      </w:r>
      <w:r w:rsidRPr="008A0D49">
        <w:rPr>
          <w:rFonts w:ascii="Palatino Linotype" w:hAnsi="Palatino Linotype" w:cs="Arial"/>
          <w:b/>
          <w:sz w:val="24"/>
          <w:szCs w:val="24"/>
        </w:rPr>
        <w:t xml:space="preserve"> SAIMEX</w:t>
      </w:r>
      <w:r w:rsidRPr="008A0D49">
        <w:rPr>
          <w:rFonts w:ascii="Palatino Linotype" w:hAnsi="Palatino Linotype" w:cs="Arial"/>
          <w:sz w:val="24"/>
          <w:szCs w:val="24"/>
        </w:rPr>
        <w:t xml:space="preserve">, se advierte que en fecha </w:t>
      </w:r>
      <w:r w:rsidR="004A5546" w:rsidRPr="008A0D49">
        <w:rPr>
          <w:rFonts w:ascii="Palatino Linotype" w:hAnsi="Palatino Linotype" w:cs="Arial"/>
          <w:sz w:val="24"/>
          <w:szCs w:val="24"/>
        </w:rPr>
        <w:t xml:space="preserve">veintitrés </w:t>
      </w:r>
      <w:r w:rsidR="00C17A16" w:rsidRPr="008A0D49">
        <w:rPr>
          <w:rFonts w:ascii="Palatino Linotype" w:hAnsi="Palatino Linotype" w:cs="Arial"/>
          <w:sz w:val="24"/>
          <w:szCs w:val="24"/>
        </w:rPr>
        <w:t xml:space="preserve">de octubre </w:t>
      </w:r>
      <w:r w:rsidRPr="008A0D49">
        <w:rPr>
          <w:rFonts w:ascii="Palatino Linotype" w:hAnsi="Palatino Linotype" w:cs="Arial"/>
          <w:sz w:val="24"/>
          <w:szCs w:val="24"/>
        </w:rPr>
        <w:t xml:space="preserve">de dos mil diecinueve, se acordó la admisión a trámite del </w:t>
      </w:r>
      <w:r w:rsidRPr="008A0D49">
        <w:rPr>
          <w:rFonts w:ascii="Palatino Linotype" w:hAnsi="Palatino Linotype" w:cs="Arial"/>
          <w:sz w:val="24"/>
          <w:szCs w:val="24"/>
        </w:rPr>
        <w:lastRenderedPageBreak/>
        <w:t xml:space="preserve">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A0D49">
        <w:rPr>
          <w:rFonts w:ascii="Palatino Linotype" w:hAnsi="Palatino Linotype" w:cs="Arial"/>
          <w:b/>
          <w:sz w:val="24"/>
          <w:szCs w:val="24"/>
        </w:rPr>
        <w:t xml:space="preserve">EL SUJETO OBLIGADO </w:t>
      </w:r>
      <w:r w:rsidRPr="008A0D49">
        <w:rPr>
          <w:rFonts w:ascii="Palatino Linotype" w:hAnsi="Palatino Linotype" w:cs="Arial"/>
          <w:sz w:val="24"/>
          <w:szCs w:val="24"/>
        </w:rPr>
        <w:t>rindiera su</w:t>
      </w:r>
      <w:r w:rsidRPr="008A0D49">
        <w:rPr>
          <w:rFonts w:ascii="Palatino Linotype" w:hAnsi="Palatino Linotype" w:cs="Arial"/>
          <w:b/>
          <w:sz w:val="24"/>
          <w:szCs w:val="24"/>
        </w:rPr>
        <w:t xml:space="preserve"> </w:t>
      </w:r>
      <w:r w:rsidRPr="008A0D49">
        <w:rPr>
          <w:rFonts w:ascii="Palatino Linotype" w:hAnsi="Palatino Linotype" w:cs="Arial"/>
          <w:sz w:val="24"/>
          <w:szCs w:val="24"/>
        </w:rPr>
        <w:t>Informe Justificado.</w:t>
      </w:r>
    </w:p>
    <w:p w:rsidR="00FB3BFB" w:rsidRPr="008A0D49" w:rsidRDefault="00FB3BFB" w:rsidP="00293BFD">
      <w:pPr>
        <w:spacing w:after="0" w:line="360" w:lineRule="auto"/>
        <w:jc w:val="both"/>
        <w:rPr>
          <w:rFonts w:ascii="Palatino Linotype" w:eastAsia="Arial Unicode MS" w:hAnsi="Palatino Linotype" w:cs="Arial"/>
          <w:b/>
          <w:sz w:val="24"/>
          <w:szCs w:val="28"/>
        </w:rPr>
      </w:pPr>
    </w:p>
    <w:p w:rsidR="004A5546" w:rsidRPr="008A0D49" w:rsidRDefault="00FB3BFB" w:rsidP="00293BFD">
      <w:pPr>
        <w:spacing w:after="0" w:line="360" w:lineRule="auto"/>
        <w:jc w:val="both"/>
        <w:rPr>
          <w:rFonts w:ascii="Palatino Linotype" w:eastAsia="Times New Roman" w:hAnsi="Palatino Linotype" w:cs="Arial"/>
          <w:noProof/>
          <w:sz w:val="24"/>
          <w:szCs w:val="24"/>
          <w:lang w:val="es-MX" w:eastAsia="es-MX"/>
        </w:rPr>
      </w:pPr>
      <w:r w:rsidRPr="008A0D49">
        <w:rPr>
          <w:rFonts w:ascii="Palatino Linotype" w:eastAsia="Arial Unicode MS" w:hAnsi="Palatino Linotype" w:cs="Arial"/>
          <w:b/>
          <w:sz w:val="28"/>
          <w:szCs w:val="28"/>
        </w:rPr>
        <w:t>V</w:t>
      </w:r>
      <w:r w:rsidR="00293BFD" w:rsidRPr="008A0D49">
        <w:rPr>
          <w:rFonts w:ascii="Palatino Linotype" w:eastAsia="Arial Unicode MS" w:hAnsi="Palatino Linotype" w:cs="Arial"/>
          <w:b/>
          <w:sz w:val="28"/>
          <w:szCs w:val="28"/>
        </w:rPr>
        <w:t>II</w:t>
      </w:r>
      <w:r w:rsidRPr="008A0D49">
        <w:rPr>
          <w:rFonts w:ascii="Palatino Linotype" w:eastAsia="Arial Unicode MS" w:hAnsi="Palatino Linotype" w:cs="Arial"/>
          <w:b/>
          <w:sz w:val="28"/>
          <w:szCs w:val="28"/>
        </w:rPr>
        <w:t>I.</w:t>
      </w:r>
      <w:r w:rsidRPr="008A0D49">
        <w:rPr>
          <w:rFonts w:ascii="Palatino Linotype" w:eastAsia="Arial Unicode MS" w:hAnsi="Palatino Linotype" w:cs="Arial"/>
          <w:b/>
          <w:sz w:val="28"/>
          <w:szCs w:val="28"/>
          <w:lang w:val="es-MX"/>
        </w:rPr>
        <w:t xml:space="preserve"> </w:t>
      </w:r>
      <w:r w:rsidR="004A5546" w:rsidRPr="008A0D49">
        <w:rPr>
          <w:rFonts w:ascii="Palatino Linotype" w:eastAsia="Times New Roman" w:hAnsi="Palatino Linotype" w:cs="Arial"/>
          <w:sz w:val="24"/>
          <w:szCs w:val="24"/>
          <w:lang w:val="es-MX" w:eastAsia="en-US"/>
        </w:rPr>
        <w:t>En cumplimiento a lo anterior, de las constancias del expediente electrónico del</w:t>
      </w:r>
      <w:r w:rsidR="004A5546" w:rsidRPr="008A0D49">
        <w:rPr>
          <w:rFonts w:ascii="Palatino Linotype" w:eastAsia="Times New Roman" w:hAnsi="Palatino Linotype" w:cs="Arial"/>
          <w:b/>
          <w:sz w:val="24"/>
          <w:szCs w:val="24"/>
          <w:lang w:val="es-MX" w:eastAsia="en-US"/>
        </w:rPr>
        <w:t xml:space="preserve"> SAIMEX</w:t>
      </w:r>
      <w:r w:rsidR="004A5546" w:rsidRPr="008A0D49">
        <w:rPr>
          <w:rFonts w:ascii="Palatino Linotype" w:eastAsia="Times New Roman" w:hAnsi="Palatino Linotype" w:cs="Arial"/>
          <w:sz w:val="24"/>
          <w:szCs w:val="24"/>
          <w:lang w:val="es-MX" w:eastAsia="en-US"/>
        </w:rPr>
        <w:t xml:space="preserve">, se advierte que el veintiocho de octubre de dos mil diecinueve, </w:t>
      </w:r>
      <w:r w:rsidR="004A5546" w:rsidRPr="008A0D49">
        <w:rPr>
          <w:rFonts w:ascii="Palatino Linotype" w:eastAsia="Times New Roman" w:hAnsi="Palatino Linotype" w:cs="Arial"/>
          <w:b/>
          <w:sz w:val="24"/>
          <w:szCs w:val="24"/>
          <w:lang w:val="es-MX" w:eastAsia="en-US"/>
        </w:rPr>
        <w:t>EL SUJETO OBLIGADO</w:t>
      </w:r>
      <w:r w:rsidR="004A5546" w:rsidRPr="008A0D49">
        <w:rPr>
          <w:rFonts w:ascii="Palatino Linotype" w:eastAsia="Times New Roman" w:hAnsi="Palatino Linotype" w:cs="Arial"/>
          <w:sz w:val="24"/>
          <w:szCs w:val="24"/>
          <w:lang w:val="es-MX" w:eastAsia="en-US"/>
        </w:rPr>
        <w:t xml:space="preserve"> </w:t>
      </w:r>
      <w:r w:rsidR="004A5546" w:rsidRPr="008A0D49">
        <w:rPr>
          <w:rFonts w:ascii="Palatino Linotype" w:eastAsia="Times New Roman" w:hAnsi="Palatino Linotype" w:cs="Arial"/>
          <w:sz w:val="24"/>
          <w:szCs w:val="24"/>
          <w:lang w:val="es-ES" w:eastAsia="en-US"/>
        </w:rPr>
        <w:t>envió el Informe Justificado, como se desprende a continuación</w:t>
      </w:r>
      <w:r w:rsidR="004A5546" w:rsidRPr="008A0D49">
        <w:rPr>
          <w:rFonts w:ascii="Palatino Linotype" w:eastAsia="Times New Roman" w:hAnsi="Palatino Linotype" w:cs="Arial"/>
          <w:noProof/>
          <w:sz w:val="24"/>
          <w:szCs w:val="24"/>
          <w:lang w:val="es-MX" w:eastAsia="es-MX"/>
        </w:rPr>
        <w:t xml:space="preserve">: </w:t>
      </w:r>
    </w:p>
    <w:p w:rsidR="004A5546" w:rsidRPr="008A0D49" w:rsidRDefault="004A5546" w:rsidP="00293BFD">
      <w:pPr>
        <w:spacing w:after="0" w:line="360" w:lineRule="auto"/>
        <w:jc w:val="both"/>
        <w:rPr>
          <w:rFonts w:ascii="Palatino Linotype" w:eastAsia="Times New Roman" w:hAnsi="Palatino Linotype" w:cs="Arial"/>
          <w:noProof/>
          <w:sz w:val="24"/>
          <w:szCs w:val="24"/>
          <w:lang w:val="es-MX" w:eastAsia="es-MX"/>
        </w:rPr>
      </w:pPr>
      <w:r w:rsidRPr="008A0D49">
        <w:rPr>
          <w:rFonts w:ascii="Palatino Linotype" w:eastAsia="Arial Unicode MS" w:hAnsi="Palatino Linotype" w:cs="Arial"/>
          <w:b/>
          <w:noProof/>
          <w:sz w:val="28"/>
          <w:szCs w:val="28"/>
          <w:lang w:val="es-ES"/>
        </w:rPr>
        <mc:AlternateContent>
          <mc:Choice Requires="wps">
            <w:drawing>
              <wp:anchor distT="0" distB="0" distL="114300" distR="114300" simplePos="0" relativeHeight="251659264" behindDoc="0" locked="0" layoutInCell="1" allowOverlap="1" wp14:anchorId="4C3D3712" wp14:editId="6376873A">
                <wp:simplePos x="0" y="0"/>
                <wp:positionH relativeFrom="margin">
                  <wp:align>center</wp:align>
                </wp:positionH>
                <wp:positionV relativeFrom="paragraph">
                  <wp:posOffset>2042795</wp:posOffset>
                </wp:positionV>
                <wp:extent cx="5492115" cy="1943100"/>
                <wp:effectExtent l="76200" t="38100" r="70485" b="95250"/>
                <wp:wrapNone/>
                <wp:docPr id="27" name="Rectángulo redondeado 27"/>
                <wp:cNvGraphicFramePr/>
                <a:graphic xmlns:a="http://schemas.openxmlformats.org/drawingml/2006/main">
                  <a:graphicData uri="http://schemas.microsoft.com/office/word/2010/wordprocessingShape">
                    <wps:wsp>
                      <wps:cNvSpPr/>
                      <wps:spPr>
                        <a:xfrm>
                          <a:off x="0" y="0"/>
                          <a:ext cx="5492115" cy="1943100"/>
                        </a:xfrm>
                        <a:prstGeom prst="roundRect">
                          <a:avLst>
                            <a:gd name="adj" fmla="val 8104"/>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86A8A9" id="Rectángulo redondeado 27" o:spid="_x0000_s1026" style="position:absolute;margin-left:0;margin-top:160.85pt;width:432.45pt;height:15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3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" filled="f" strokecolor="red" strokeweight="3pt">
                <v:shadow on="t" color="black" opacity="22937f" origin=",.5" offset="0,.63889mm"/>
                <w10:wrap anchorx="margin"/>
              </v:roundrect>
            </w:pict>
          </mc:Fallback>
        </mc:AlternateContent>
      </w:r>
      <w:r w:rsidRPr="008A0D49">
        <w:rPr>
          <w:rFonts w:ascii="Palatino Linotype" w:eastAsia="Times New Roman" w:hAnsi="Palatino Linotype" w:cs="Arial"/>
          <w:noProof/>
          <w:sz w:val="24"/>
          <w:szCs w:val="24"/>
          <w:lang w:val="es-ES"/>
        </w:rPr>
        <w:drawing>
          <wp:inline distT="0" distB="0" distL="0" distR="0">
            <wp:extent cx="5790926" cy="399097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800240" cy="3997394"/>
                    </a:xfrm>
                    <a:prstGeom prst="rect">
                      <a:avLst/>
                    </a:prstGeom>
                  </pic:spPr>
                </pic:pic>
              </a:graphicData>
            </a:graphic>
          </wp:inline>
        </w:drawing>
      </w:r>
    </w:p>
    <w:p w:rsidR="004A5546" w:rsidRPr="008A0D49" w:rsidRDefault="004A5546" w:rsidP="00293BFD">
      <w:pPr>
        <w:spacing w:after="0" w:line="360" w:lineRule="auto"/>
        <w:jc w:val="both"/>
        <w:rPr>
          <w:rFonts w:ascii="Palatino Linotype" w:eastAsia="Times New Roman" w:hAnsi="Palatino Linotype" w:cs="Arial"/>
          <w:noProof/>
          <w:sz w:val="24"/>
          <w:szCs w:val="24"/>
          <w:lang w:val="es-MX" w:eastAsia="es-MX"/>
        </w:rPr>
      </w:pPr>
      <w:r w:rsidRPr="008A0D49">
        <w:rPr>
          <w:rFonts w:ascii="Palatino Linotype" w:eastAsia="Times New Roman" w:hAnsi="Palatino Linotype" w:cs="Arial"/>
          <w:noProof/>
          <w:sz w:val="24"/>
          <w:szCs w:val="24"/>
          <w:lang w:val="es-MX" w:eastAsia="es-MX"/>
        </w:rPr>
        <w:lastRenderedPageBreak/>
        <w:t xml:space="preserve">Advirtiendo de </w:t>
      </w:r>
      <w:r w:rsidRPr="008A0D49">
        <w:rPr>
          <w:rFonts w:ascii="Palatino Linotype" w:eastAsia="Times New Roman" w:hAnsi="Palatino Linotype" w:cs="Arial"/>
          <w:sz w:val="24"/>
          <w:szCs w:val="24"/>
          <w:lang w:val="es-MX" w:eastAsia="en-US"/>
        </w:rPr>
        <w:t>dicho</w:t>
      </w:r>
      <w:r w:rsidRPr="008A0D49">
        <w:rPr>
          <w:rFonts w:ascii="Palatino Linotype" w:eastAsia="Times New Roman" w:hAnsi="Palatino Linotype" w:cs="Arial"/>
          <w:noProof/>
          <w:sz w:val="24"/>
          <w:szCs w:val="24"/>
          <w:lang w:val="es-MX" w:eastAsia="es-MX"/>
        </w:rPr>
        <w:t xml:space="preserve"> informe, que </w:t>
      </w:r>
      <w:r w:rsidRPr="008A0D49">
        <w:rPr>
          <w:rFonts w:ascii="Palatino Linotype" w:eastAsia="Times New Roman" w:hAnsi="Palatino Linotype" w:cs="Arial"/>
          <w:b/>
          <w:noProof/>
          <w:sz w:val="24"/>
          <w:szCs w:val="24"/>
          <w:lang w:val="es-MX" w:eastAsia="es-MX"/>
        </w:rPr>
        <w:t>EL SUJETO OBLIGADO</w:t>
      </w:r>
      <w:r w:rsidRPr="008A0D49">
        <w:rPr>
          <w:rFonts w:ascii="Palatino Linotype" w:eastAsia="Times New Roman" w:hAnsi="Palatino Linotype" w:cs="Arial"/>
          <w:noProof/>
          <w:sz w:val="24"/>
          <w:szCs w:val="24"/>
          <w:lang w:val="es-MX" w:eastAsia="es-MX"/>
        </w:rPr>
        <w:t xml:space="preserve"> anexó el archivo </w:t>
      </w:r>
      <w:hyperlink r:id="rId9" w:history="1">
        <w:r w:rsidRPr="008A0D49">
          <w:rPr>
            <w:rFonts w:ascii="Palatino Linotype" w:eastAsia="Times New Roman" w:hAnsi="Palatino Linotype" w:cs="Arial"/>
            <w:b/>
            <w:noProof/>
            <w:sz w:val="24"/>
            <w:szCs w:val="24"/>
            <w:lang w:val="es-MX" w:eastAsia="es-MX"/>
          </w:rPr>
          <w:t>RECURSO DE REVISIÓN.docx</w:t>
        </w:r>
      </w:hyperlink>
      <w:r w:rsidRPr="008A0D49">
        <w:rPr>
          <w:rFonts w:ascii="Palatino Linotype" w:eastAsia="Times New Roman" w:hAnsi="Palatino Linotype" w:cs="Arial"/>
          <w:b/>
          <w:noProof/>
          <w:sz w:val="24"/>
          <w:szCs w:val="24"/>
          <w:lang w:val="es-MX" w:eastAsia="es-MX"/>
        </w:rPr>
        <w:t xml:space="preserve">, </w:t>
      </w:r>
      <w:r w:rsidRPr="008A0D49">
        <w:rPr>
          <w:rFonts w:ascii="Palatino Linotype" w:eastAsia="Times New Roman" w:hAnsi="Palatino Linotype" w:cs="Arial"/>
          <w:noProof/>
          <w:sz w:val="24"/>
          <w:szCs w:val="24"/>
          <w:lang w:val="es-MX" w:eastAsia="es-MX"/>
        </w:rPr>
        <w:t xml:space="preserve">el cual </w:t>
      </w:r>
      <w:r w:rsidRPr="008A0D49">
        <w:rPr>
          <w:rFonts w:ascii="Palatino Linotype" w:eastAsia="Calibri" w:hAnsi="Palatino Linotype" w:cs="Arial"/>
          <w:noProof/>
          <w:sz w:val="24"/>
          <w:szCs w:val="24"/>
          <w:lang w:val="es-MX" w:eastAsia="es-MX"/>
        </w:rPr>
        <w:t xml:space="preserve">no fue puesto a disposición de la particular, en razón de que no se actualizó el supuesto de la fracción III del artículo 185 de la Ley de Transparencia y Acceso a la Información Pública del Estado de México y Municipios; </w:t>
      </w:r>
      <w:r w:rsidRPr="008A0D49">
        <w:rPr>
          <w:rFonts w:ascii="Palatino Linotype" w:eastAsia="Calibri" w:hAnsi="Palatino Linotype" w:cs="Arial"/>
          <w:bCs/>
          <w:sz w:val="24"/>
          <w:szCs w:val="24"/>
          <w:lang w:val="es-MX" w:eastAsia="en-US"/>
        </w:rPr>
        <w:t xml:space="preserve">sin embargo, </w:t>
      </w:r>
      <w:r w:rsidRPr="008A0D49">
        <w:rPr>
          <w:rFonts w:ascii="Palatino Linotype" w:eastAsia="Times New Roman" w:hAnsi="Palatino Linotype" w:cs="Arial"/>
          <w:noProof/>
          <w:sz w:val="24"/>
          <w:szCs w:val="24"/>
          <w:lang w:val="es-MX" w:eastAsia="es-MX"/>
        </w:rPr>
        <w:t>se hace del conocimiento en el presente apartado.</w:t>
      </w:r>
    </w:p>
    <w:p w:rsidR="004A5546" w:rsidRPr="008A0D49" w:rsidRDefault="004A5546" w:rsidP="00293BFD">
      <w:pPr>
        <w:spacing w:after="0" w:line="360" w:lineRule="auto"/>
        <w:jc w:val="center"/>
        <w:rPr>
          <w:rFonts w:ascii="Palatino Linotype" w:eastAsia="Times New Roman" w:hAnsi="Palatino Linotype" w:cs="Arial"/>
          <w:noProof/>
          <w:sz w:val="24"/>
          <w:szCs w:val="24"/>
          <w:lang w:val="es-MX" w:eastAsia="es-MX"/>
        </w:rPr>
      </w:pPr>
      <w:r w:rsidRPr="008A0D49">
        <w:rPr>
          <w:rFonts w:ascii="Palatino Linotype" w:eastAsia="Times New Roman" w:hAnsi="Palatino Linotype" w:cs="Arial"/>
          <w:noProof/>
          <w:sz w:val="24"/>
          <w:szCs w:val="24"/>
          <w:lang w:val="es-ES"/>
        </w:rPr>
        <w:drawing>
          <wp:inline distT="0" distB="0" distL="0" distR="0">
            <wp:extent cx="4907915" cy="5644458"/>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0">
                      <a:extLst>
                        <a:ext uri="{28A0092B-C50C-407E-A947-70E740481C1C}">
                          <a14:useLocalDpi xmlns:a14="http://schemas.microsoft.com/office/drawing/2010/main" val="0"/>
                        </a:ext>
                      </a:extLst>
                    </a:blip>
                    <a:stretch>
                      <a:fillRect/>
                    </a:stretch>
                  </pic:blipFill>
                  <pic:spPr>
                    <a:xfrm>
                      <a:off x="0" y="0"/>
                      <a:ext cx="4917274" cy="5655222"/>
                    </a:xfrm>
                    <a:prstGeom prst="rect">
                      <a:avLst/>
                    </a:prstGeom>
                  </pic:spPr>
                </pic:pic>
              </a:graphicData>
            </a:graphic>
          </wp:inline>
        </w:drawing>
      </w:r>
    </w:p>
    <w:p w:rsidR="004A5546" w:rsidRPr="008A0D49" w:rsidRDefault="004A5546" w:rsidP="00293BFD">
      <w:pPr>
        <w:spacing w:after="0" w:line="360" w:lineRule="auto"/>
        <w:jc w:val="both"/>
        <w:rPr>
          <w:rFonts w:ascii="Palatino Linotype" w:eastAsia="Calibri" w:hAnsi="Palatino Linotype" w:cs="Arial"/>
          <w:noProof/>
          <w:sz w:val="24"/>
          <w:szCs w:val="24"/>
          <w:lang w:val="es-MX" w:eastAsia="es-MX"/>
        </w:rPr>
      </w:pPr>
      <w:r w:rsidRPr="008A0D49">
        <w:rPr>
          <w:rFonts w:ascii="Palatino Linotype" w:eastAsia="Calibri" w:hAnsi="Palatino Linotype" w:cs="Arial"/>
          <w:noProof/>
          <w:sz w:val="24"/>
          <w:szCs w:val="24"/>
          <w:lang w:val="es-MX" w:eastAsia="es-MX"/>
        </w:rPr>
        <w:lastRenderedPageBreak/>
        <w:t>Por su parte, el particular no realizó manifiestación alguna, ni presentó pruebas o alegatos.</w:t>
      </w:r>
    </w:p>
    <w:p w:rsidR="004A5546" w:rsidRPr="008A0D49" w:rsidRDefault="004A5546" w:rsidP="00293BFD">
      <w:pPr>
        <w:spacing w:after="0" w:line="360" w:lineRule="auto"/>
        <w:jc w:val="center"/>
        <w:rPr>
          <w:rFonts w:ascii="Palatino Linotype" w:eastAsia="Times New Roman" w:hAnsi="Palatino Linotype" w:cs="Arial"/>
          <w:noProof/>
          <w:sz w:val="24"/>
          <w:szCs w:val="24"/>
          <w:lang w:val="es-MX" w:eastAsia="es-MX"/>
        </w:rPr>
      </w:pPr>
    </w:p>
    <w:p w:rsidR="00FB3BFB" w:rsidRPr="008A0D49" w:rsidRDefault="00293BFD" w:rsidP="00293BFD">
      <w:pPr>
        <w:spacing w:after="0" w:line="360" w:lineRule="auto"/>
        <w:jc w:val="both"/>
        <w:rPr>
          <w:rFonts w:ascii="Palatino Linotype" w:hAnsi="Palatino Linotype"/>
        </w:rPr>
      </w:pPr>
      <w:r w:rsidRPr="008A0D49">
        <w:rPr>
          <w:rFonts w:ascii="Palatino Linotype" w:hAnsi="Palatino Linotype"/>
          <w:b/>
          <w:sz w:val="28"/>
          <w:szCs w:val="28"/>
        </w:rPr>
        <w:t>IX</w:t>
      </w:r>
      <w:r w:rsidR="00FB3BFB" w:rsidRPr="008A0D49">
        <w:rPr>
          <w:rFonts w:ascii="Palatino Linotype" w:hAnsi="Palatino Linotype"/>
          <w:b/>
          <w:sz w:val="28"/>
          <w:szCs w:val="28"/>
        </w:rPr>
        <w:t xml:space="preserve">. </w:t>
      </w:r>
      <w:r w:rsidR="00FB3BFB" w:rsidRPr="008A0D49">
        <w:rPr>
          <w:rFonts w:ascii="Palatino Linotype" w:hAnsi="Palatino Linotype"/>
          <w:sz w:val="24"/>
          <w:szCs w:val="24"/>
        </w:rPr>
        <w:t xml:space="preserve">En fecha </w:t>
      </w:r>
      <w:r w:rsidR="004A5546" w:rsidRPr="008A0D49">
        <w:rPr>
          <w:rFonts w:ascii="Palatino Linotype" w:hAnsi="Palatino Linotype"/>
          <w:sz w:val="24"/>
          <w:szCs w:val="24"/>
        </w:rPr>
        <w:t>catorce</w:t>
      </w:r>
      <w:r w:rsidR="00C17A16" w:rsidRPr="008A0D49">
        <w:rPr>
          <w:rFonts w:ascii="Palatino Linotype" w:hAnsi="Palatino Linotype"/>
          <w:sz w:val="24"/>
          <w:szCs w:val="24"/>
        </w:rPr>
        <w:t xml:space="preserve"> de noviembre </w:t>
      </w:r>
      <w:r w:rsidR="00FB3BFB" w:rsidRPr="008A0D49">
        <w:rPr>
          <w:rFonts w:ascii="Palatino Linotype" w:hAnsi="Palatino Linotype"/>
          <w:sz w:val="24"/>
          <w:szCs w:val="24"/>
        </w:rPr>
        <w:t>de dos mil diecinueve, se notificó a las partes el Acuerdo de Cierre de Instrucción en los siguientes términos:</w:t>
      </w:r>
      <w:r w:rsidR="00FB3BFB" w:rsidRPr="008A0D49">
        <w:rPr>
          <w:rFonts w:ascii="Palatino Linotype" w:hAnsi="Palatino Linotype"/>
        </w:rPr>
        <w:t xml:space="preserve"> </w:t>
      </w:r>
    </w:p>
    <w:p w:rsidR="004A5546" w:rsidRPr="008A0D49" w:rsidRDefault="004A5546" w:rsidP="005A5DBA">
      <w:pPr>
        <w:spacing w:after="0" w:line="360" w:lineRule="auto"/>
        <w:jc w:val="center"/>
        <w:rPr>
          <w:rFonts w:ascii="Palatino Linotype" w:hAnsi="Palatino Linotype"/>
        </w:rPr>
      </w:pPr>
      <w:r w:rsidRPr="008A0D49">
        <w:rPr>
          <w:rFonts w:ascii="Palatino Linotype" w:hAnsi="Palatino Linotype"/>
          <w:noProof/>
          <w:lang w:val="es-ES"/>
        </w:rPr>
        <w:drawing>
          <wp:inline distT="0" distB="0" distL="0" distR="0">
            <wp:extent cx="4784090" cy="5562325"/>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1">
                      <a:extLst>
                        <a:ext uri="{28A0092B-C50C-407E-A947-70E740481C1C}">
                          <a14:useLocalDpi xmlns:a14="http://schemas.microsoft.com/office/drawing/2010/main" val="0"/>
                        </a:ext>
                      </a:extLst>
                    </a:blip>
                    <a:stretch>
                      <a:fillRect/>
                    </a:stretch>
                  </pic:blipFill>
                  <pic:spPr>
                    <a:xfrm>
                      <a:off x="0" y="0"/>
                      <a:ext cx="4793918" cy="5573752"/>
                    </a:xfrm>
                    <a:prstGeom prst="rect">
                      <a:avLst/>
                    </a:prstGeom>
                  </pic:spPr>
                </pic:pic>
              </a:graphicData>
            </a:graphic>
          </wp:inline>
        </w:drawing>
      </w:r>
    </w:p>
    <w:p w:rsidR="00FB3BFB" w:rsidRPr="008A0D49" w:rsidRDefault="00293BFD" w:rsidP="00293BFD">
      <w:pPr>
        <w:spacing w:after="0" w:line="360" w:lineRule="auto"/>
        <w:ind w:right="50"/>
        <w:jc w:val="both"/>
        <w:rPr>
          <w:rFonts w:ascii="Palatino Linotype" w:hAnsi="Palatino Linotype" w:cs="Arial"/>
          <w:b/>
          <w:sz w:val="24"/>
          <w:szCs w:val="24"/>
        </w:rPr>
      </w:pPr>
      <w:r w:rsidRPr="008A0D49">
        <w:rPr>
          <w:rFonts w:ascii="Palatino Linotype" w:hAnsi="Palatino Linotype" w:cs="Arial"/>
          <w:b/>
          <w:sz w:val="28"/>
        </w:rPr>
        <w:lastRenderedPageBreak/>
        <w:t>X</w:t>
      </w:r>
      <w:r w:rsidR="00FB3BFB" w:rsidRPr="008A0D49">
        <w:rPr>
          <w:rFonts w:ascii="Palatino Linotype" w:hAnsi="Palatino Linotype" w:cs="Arial"/>
          <w:b/>
          <w:sz w:val="28"/>
        </w:rPr>
        <w:t>.</w:t>
      </w:r>
      <w:r w:rsidR="00FB3BFB" w:rsidRPr="008A0D49">
        <w:rPr>
          <w:rFonts w:ascii="Palatino Linotype" w:hAnsi="Palatino Linotype" w:cs="Arial"/>
          <w:b/>
        </w:rPr>
        <w:t xml:space="preserve"> </w:t>
      </w:r>
      <w:r w:rsidR="00FB3BFB" w:rsidRPr="008A0D49">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FB3BFB" w:rsidRPr="008A0D49">
        <w:rPr>
          <w:rFonts w:ascii="Palatino Linotype" w:hAnsi="Palatino Linotype" w:cs="Arial"/>
          <w:b/>
          <w:sz w:val="24"/>
          <w:szCs w:val="24"/>
        </w:rPr>
        <w:t>EVA ABAID YAPUR</w:t>
      </w:r>
      <w:r w:rsidR="00FB3BFB" w:rsidRPr="008A0D49">
        <w:rPr>
          <w:rFonts w:ascii="Palatino Linotype" w:hAnsi="Palatino Linotype" w:cs="Arial"/>
          <w:sz w:val="24"/>
          <w:szCs w:val="24"/>
        </w:rPr>
        <w:t xml:space="preserve"> formule y presente al Pleno el proyecto de resolución correspondiente; y</w:t>
      </w:r>
    </w:p>
    <w:p w:rsidR="00FB3BFB" w:rsidRPr="008A0D49" w:rsidRDefault="00FB3BFB" w:rsidP="00293BFD">
      <w:pPr>
        <w:spacing w:after="0" w:line="240" w:lineRule="auto"/>
        <w:ind w:right="50"/>
        <w:jc w:val="both"/>
        <w:rPr>
          <w:rFonts w:ascii="Palatino Linotype" w:hAnsi="Palatino Linotype" w:cs="Arial"/>
          <w:sz w:val="24"/>
          <w:szCs w:val="24"/>
        </w:rPr>
      </w:pPr>
    </w:p>
    <w:p w:rsidR="00FB3BFB" w:rsidRPr="008A0D49" w:rsidRDefault="00FB3BFB" w:rsidP="00293BFD">
      <w:pPr>
        <w:spacing w:after="0" w:line="240" w:lineRule="auto"/>
        <w:jc w:val="center"/>
        <w:rPr>
          <w:rFonts w:ascii="Palatino Linotype" w:hAnsi="Palatino Linotype" w:cs="Arial"/>
          <w:b/>
          <w:bCs/>
          <w:spacing w:val="60"/>
          <w:sz w:val="28"/>
        </w:rPr>
      </w:pPr>
      <w:r w:rsidRPr="008A0D49">
        <w:rPr>
          <w:rFonts w:ascii="Palatino Linotype" w:hAnsi="Palatino Linotype" w:cs="Arial"/>
          <w:b/>
          <w:bCs/>
          <w:spacing w:val="60"/>
          <w:sz w:val="28"/>
        </w:rPr>
        <w:t>CONSIDERANDO</w:t>
      </w:r>
    </w:p>
    <w:p w:rsidR="00FB3BFB" w:rsidRPr="008A0D49" w:rsidRDefault="00FB3BFB" w:rsidP="00293BFD">
      <w:pPr>
        <w:spacing w:after="0" w:line="240" w:lineRule="auto"/>
        <w:ind w:right="50"/>
        <w:jc w:val="both"/>
        <w:rPr>
          <w:rFonts w:ascii="Palatino Linotype" w:hAnsi="Palatino Linotype"/>
          <w:b/>
          <w:sz w:val="24"/>
          <w:szCs w:val="28"/>
        </w:rPr>
      </w:pPr>
    </w:p>
    <w:p w:rsidR="00FB3BFB" w:rsidRPr="008A0D49" w:rsidRDefault="00FB3BFB" w:rsidP="00293BFD">
      <w:pPr>
        <w:spacing w:after="0" w:line="360" w:lineRule="auto"/>
        <w:ind w:right="50"/>
        <w:jc w:val="both"/>
        <w:rPr>
          <w:rFonts w:ascii="Palatino Linotype" w:hAnsi="Palatino Linotype" w:cs="Arial"/>
          <w:b/>
          <w:sz w:val="24"/>
          <w:szCs w:val="24"/>
        </w:rPr>
      </w:pPr>
      <w:r w:rsidRPr="008A0D49">
        <w:rPr>
          <w:rFonts w:ascii="Palatino Linotype" w:hAnsi="Palatino Linotype"/>
          <w:b/>
          <w:sz w:val="28"/>
          <w:szCs w:val="28"/>
        </w:rPr>
        <w:t>PRIMERO</w:t>
      </w:r>
      <w:r w:rsidRPr="008A0D49">
        <w:rPr>
          <w:rFonts w:ascii="Palatino Linotype" w:hAnsi="Palatino Linotype"/>
          <w:b/>
        </w:rPr>
        <w:t>.</w:t>
      </w:r>
      <w:r w:rsidRPr="008A0D49">
        <w:rPr>
          <w:rFonts w:ascii="Palatino Linotype" w:hAnsi="Palatino Linotype"/>
        </w:rPr>
        <w:t xml:space="preserve"> </w:t>
      </w:r>
      <w:r w:rsidRPr="008A0D49">
        <w:rPr>
          <w:rFonts w:ascii="Palatino Linotype" w:hAnsi="Palatino Linotype"/>
          <w:b/>
          <w:sz w:val="24"/>
          <w:szCs w:val="24"/>
        </w:rPr>
        <w:t>Competencia</w:t>
      </w:r>
      <w:r w:rsidRPr="008A0D49">
        <w:rPr>
          <w:rFonts w:ascii="Palatino Linotype" w:hAnsi="Palatino Linotype"/>
          <w:sz w:val="24"/>
          <w:szCs w:val="24"/>
        </w:rPr>
        <w:t>.</w:t>
      </w:r>
      <w:r w:rsidRPr="008A0D49">
        <w:rPr>
          <w:rFonts w:ascii="Palatino Linotype" w:hAnsi="Palatino Linotype"/>
          <w:b/>
          <w:sz w:val="24"/>
          <w:szCs w:val="24"/>
        </w:rPr>
        <w:t xml:space="preserve"> </w:t>
      </w:r>
      <w:r w:rsidRPr="008A0D49">
        <w:rPr>
          <w:rFonts w:ascii="Palatino Linotype" w:hAnsi="Palatino Linotype"/>
          <w:sz w:val="24"/>
          <w:szCs w:val="24"/>
        </w:rPr>
        <w:t xml:space="preserve">Este Instituto de </w:t>
      </w:r>
      <w:r w:rsidRPr="008A0D49">
        <w:rPr>
          <w:rFonts w:ascii="Palatino Linotype" w:hAnsi="Palatino Linotype" w:cs="Arial"/>
          <w:sz w:val="24"/>
          <w:szCs w:val="24"/>
        </w:rPr>
        <w:t>Transparencia</w:t>
      </w:r>
      <w:r w:rsidRPr="008A0D49">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8A0D49">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FB3BFB" w:rsidRPr="008A0D49" w:rsidRDefault="00FB3BFB" w:rsidP="00293BFD">
      <w:pPr>
        <w:spacing w:after="0" w:line="360" w:lineRule="auto"/>
        <w:jc w:val="both"/>
        <w:rPr>
          <w:rFonts w:ascii="Palatino Linotype" w:hAnsi="Palatino Linotype" w:cs="Arial"/>
          <w:b/>
        </w:rPr>
      </w:pPr>
    </w:p>
    <w:p w:rsidR="00FB3BFB" w:rsidRPr="008A0D49" w:rsidRDefault="00FB3BFB" w:rsidP="00293BFD">
      <w:pPr>
        <w:spacing w:after="0" w:line="360" w:lineRule="auto"/>
        <w:jc w:val="both"/>
        <w:rPr>
          <w:rFonts w:ascii="Palatino Linotype" w:hAnsi="Palatino Linotype" w:cs="Arial"/>
          <w:b/>
          <w:snapToGrid w:val="0"/>
          <w:sz w:val="24"/>
          <w:szCs w:val="24"/>
        </w:rPr>
      </w:pPr>
      <w:r w:rsidRPr="008A0D49">
        <w:rPr>
          <w:rFonts w:ascii="Palatino Linotype" w:hAnsi="Palatino Linotype" w:cs="Arial"/>
          <w:b/>
          <w:sz w:val="28"/>
        </w:rPr>
        <w:t>SEGUNDO</w:t>
      </w:r>
      <w:r w:rsidRPr="008A0D49">
        <w:rPr>
          <w:rFonts w:ascii="Palatino Linotype" w:hAnsi="Palatino Linotype" w:cs="Arial"/>
          <w:b/>
          <w:lang w:val="es-MX"/>
        </w:rPr>
        <w:t xml:space="preserve">. </w:t>
      </w:r>
      <w:r w:rsidRPr="008A0D49">
        <w:rPr>
          <w:rFonts w:ascii="Palatino Linotype" w:hAnsi="Palatino Linotype" w:cs="Arial"/>
          <w:b/>
          <w:sz w:val="24"/>
          <w:szCs w:val="24"/>
        </w:rPr>
        <w:t xml:space="preserve">Interés. </w:t>
      </w:r>
      <w:r w:rsidRPr="008A0D49">
        <w:rPr>
          <w:rFonts w:ascii="Palatino Linotype" w:hAnsi="Palatino Linotype" w:cs="Arial"/>
          <w:bCs/>
          <w:sz w:val="24"/>
          <w:szCs w:val="24"/>
        </w:rPr>
        <w:t xml:space="preserve">El recurso de revisión fue interpuesto por parte legítima, en atención a que se presentó por </w:t>
      </w:r>
      <w:r w:rsidRPr="008A0D49">
        <w:rPr>
          <w:rFonts w:ascii="Palatino Linotype" w:hAnsi="Palatino Linotype" w:cs="Arial"/>
          <w:b/>
          <w:bCs/>
          <w:sz w:val="24"/>
          <w:szCs w:val="24"/>
        </w:rPr>
        <w:t>EL RECURRENTE,</w:t>
      </w:r>
      <w:r w:rsidRPr="008A0D49">
        <w:rPr>
          <w:rFonts w:ascii="Palatino Linotype" w:hAnsi="Palatino Linotype" w:cs="Arial"/>
          <w:bCs/>
          <w:sz w:val="24"/>
          <w:szCs w:val="24"/>
        </w:rPr>
        <w:t xml:space="preserve"> quien es la misma persona que formuló la solicitud de acceso a la información pública al </w:t>
      </w:r>
      <w:r w:rsidRPr="008A0D49">
        <w:rPr>
          <w:rFonts w:ascii="Palatino Linotype" w:hAnsi="Palatino Linotype" w:cs="Arial"/>
          <w:b/>
          <w:bCs/>
          <w:sz w:val="24"/>
          <w:szCs w:val="24"/>
        </w:rPr>
        <w:t>SUJETO OBLIGADO.</w:t>
      </w:r>
    </w:p>
    <w:p w:rsidR="00FB3BFB" w:rsidRPr="008A0D49" w:rsidRDefault="00FB3BFB" w:rsidP="00293BFD">
      <w:pPr>
        <w:spacing w:after="0" w:line="360" w:lineRule="auto"/>
        <w:jc w:val="both"/>
        <w:rPr>
          <w:rFonts w:ascii="Palatino Linotype" w:hAnsi="Palatino Linotype" w:cs="Arial"/>
          <w:b/>
          <w:szCs w:val="28"/>
        </w:rPr>
      </w:pPr>
    </w:p>
    <w:p w:rsidR="00FB3BFB" w:rsidRPr="008A0D49" w:rsidRDefault="00FB3BFB" w:rsidP="00293BFD">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8A0D49">
        <w:rPr>
          <w:rFonts w:ascii="Palatino Linotype" w:hAnsi="Palatino Linotype" w:cs="Arial"/>
          <w:b/>
          <w:sz w:val="28"/>
          <w:szCs w:val="28"/>
        </w:rPr>
        <w:lastRenderedPageBreak/>
        <w:t xml:space="preserve">TERCERO. </w:t>
      </w:r>
      <w:r w:rsidRPr="008A0D49">
        <w:rPr>
          <w:rFonts w:ascii="Palatino Linotype" w:eastAsia="Times New Roman" w:hAnsi="Palatino Linotype" w:cs="Arial"/>
          <w:b/>
          <w:sz w:val="24"/>
          <w:szCs w:val="24"/>
          <w:lang w:val="es-ES"/>
        </w:rPr>
        <w:t xml:space="preserve">Oportunidad. </w:t>
      </w:r>
      <w:r w:rsidRPr="008A0D49">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FB3BFB" w:rsidRPr="008A0D49" w:rsidRDefault="00FB3BFB" w:rsidP="00293BFD">
      <w:pPr>
        <w:spacing w:after="0" w:line="240" w:lineRule="auto"/>
        <w:jc w:val="both"/>
        <w:rPr>
          <w:rFonts w:ascii="Palatino Linotype" w:eastAsia="Times New Roman" w:hAnsi="Palatino Linotype" w:cs="Arial"/>
          <w:color w:val="000000"/>
          <w:sz w:val="24"/>
          <w:szCs w:val="24"/>
          <w:lang w:val="es-ES"/>
        </w:rPr>
      </w:pPr>
    </w:p>
    <w:p w:rsidR="00FB3BFB" w:rsidRPr="008A0D49" w:rsidRDefault="00FB3BFB" w:rsidP="00293BFD">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8A0D49">
        <w:rPr>
          <w:rFonts w:ascii="Palatino Linotype" w:eastAsia="Times New Roman" w:hAnsi="Palatino Linotype" w:cs="Arial"/>
          <w:b/>
          <w:i/>
          <w:color w:val="000000"/>
          <w:sz w:val="22"/>
          <w:szCs w:val="22"/>
          <w:lang w:val="es-ES"/>
        </w:rPr>
        <w:t>“Artículo 163.</w:t>
      </w:r>
      <w:r w:rsidRPr="008A0D49">
        <w:rPr>
          <w:rFonts w:ascii="Palatino Linotype" w:eastAsia="Times New Roman" w:hAnsi="Palatino Linotype" w:cs="Arial"/>
          <w:i/>
          <w:color w:val="000000"/>
          <w:sz w:val="22"/>
          <w:szCs w:val="22"/>
          <w:lang w:val="es-ES"/>
        </w:rPr>
        <w:t xml:space="preserve"> La Unidad </w:t>
      </w:r>
      <w:r w:rsidRPr="008A0D49">
        <w:rPr>
          <w:rFonts w:ascii="Palatino Linotype" w:eastAsia="Times New Roman" w:hAnsi="Palatino Linotype" w:cs="Arial"/>
          <w:i/>
          <w:sz w:val="22"/>
          <w:szCs w:val="22"/>
          <w:lang w:val="es-ES"/>
        </w:rPr>
        <w:t>de</w:t>
      </w:r>
      <w:r w:rsidRPr="008A0D49">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8A0D49">
        <w:rPr>
          <w:rFonts w:ascii="Palatino Linotype" w:eastAsia="Times New Roman" w:hAnsi="Palatino Linotype" w:cs="Arial"/>
          <w:i/>
          <w:sz w:val="22"/>
          <w:szCs w:val="22"/>
          <w:lang w:val="es-ES"/>
        </w:rPr>
        <w:t>menor</w:t>
      </w:r>
      <w:r w:rsidRPr="008A0D49">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8A0D49" w:rsidRDefault="00FB3BFB" w:rsidP="00293BFD">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8A0D49" w:rsidRDefault="00FB3BFB" w:rsidP="00293BFD">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8A0D49">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8A0D49">
        <w:rPr>
          <w:rFonts w:ascii="Palatino Linotype" w:eastAsia="Times New Roman" w:hAnsi="Palatino Linotype" w:cs="Arial"/>
          <w:i/>
          <w:sz w:val="22"/>
          <w:szCs w:val="22"/>
          <w:lang w:val="es-ES"/>
        </w:rPr>
        <w:t>cuando</w:t>
      </w:r>
      <w:r w:rsidRPr="008A0D49">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B3BFB" w:rsidRPr="008A0D49" w:rsidRDefault="00FB3BFB" w:rsidP="00293BFD">
      <w:pPr>
        <w:spacing w:after="0" w:line="240" w:lineRule="auto"/>
        <w:ind w:left="851" w:right="901"/>
        <w:jc w:val="both"/>
        <w:rPr>
          <w:rFonts w:ascii="Palatino Linotype" w:eastAsia="Times New Roman" w:hAnsi="Palatino Linotype" w:cs="Arial"/>
          <w:i/>
          <w:color w:val="000000"/>
          <w:sz w:val="24"/>
          <w:szCs w:val="22"/>
          <w:lang w:val="es-ES"/>
        </w:rPr>
      </w:pPr>
    </w:p>
    <w:p w:rsidR="00FB3BFB" w:rsidRPr="008A0D49" w:rsidRDefault="00FB3BFB" w:rsidP="00293BFD">
      <w:pPr>
        <w:spacing w:after="0" w:line="360" w:lineRule="auto"/>
        <w:jc w:val="both"/>
        <w:rPr>
          <w:rFonts w:ascii="Palatino Linotype" w:eastAsia="Times New Roman" w:hAnsi="Palatino Linotype" w:cs="Arial"/>
          <w:color w:val="000000"/>
          <w:sz w:val="24"/>
          <w:szCs w:val="24"/>
          <w:lang w:val="es-ES"/>
        </w:rPr>
      </w:pPr>
      <w:r w:rsidRPr="008A0D49">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8A0D49" w:rsidRDefault="00FB3BFB" w:rsidP="00293BFD">
      <w:pPr>
        <w:spacing w:after="0" w:line="360" w:lineRule="auto"/>
        <w:jc w:val="both"/>
        <w:rPr>
          <w:rFonts w:ascii="Palatino Linotype" w:eastAsia="Times New Roman" w:hAnsi="Palatino Linotype" w:cs="Arial"/>
          <w:color w:val="000000"/>
          <w:sz w:val="24"/>
          <w:szCs w:val="24"/>
          <w:lang w:val="es-ES"/>
        </w:rPr>
      </w:pPr>
    </w:p>
    <w:p w:rsidR="00FB3BFB" w:rsidRPr="008A0D49" w:rsidRDefault="00FB3BFB" w:rsidP="00293BFD">
      <w:pPr>
        <w:spacing w:after="0" w:line="360" w:lineRule="auto"/>
        <w:jc w:val="both"/>
        <w:rPr>
          <w:rFonts w:ascii="Palatino Linotype" w:eastAsia="Times New Roman" w:hAnsi="Palatino Linotype" w:cs="Arial"/>
          <w:color w:val="000000"/>
          <w:sz w:val="24"/>
          <w:szCs w:val="24"/>
          <w:lang w:val="es-ES"/>
        </w:rPr>
      </w:pPr>
      <w:r w:rsidRPr="008A0D49">
        <w:rPr>
          <w:rFonts w:ascii="Palatino Linotype" w:eastAsia="Times New Roman" w:hAnsi="Palatino Linotype" w:cs="Arial"/>
          <w:color w:val="000000"/>
          <w:sz w:val="24"/>
          <w:szCs w:val="24"/>
          <w:lang w:val="es-ES"/>
        </w:rPr>
        <w:t xml:space="preserve">Derivado de lo anterior, se constituye la figura jurídica de la </w:t>
      </w:r>
      <w:r w:rsidRPr="008A0D49">
        <w:rPr>
          <w:rFonts w:ascii="Palatino Linotype" w:eastAsia="Times New Roman" w:hAnsi="Palatino Linotype" w:cs="Arial"/>
          <w:b/>
          <w:color w:val="000000"/>
          <w:sz w:val="24"/>
          <w:szCs w:val="24"/>
          <w:lang w:val="es-ES"/>
        </w:rPr>
        <w:t>NEGATIVA FICTA</w:t>
      </w:r>
      <w:r w:rsidRPr="008A0D49">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8A0D49" w:rsidRDefault="00FB3BFB" w:rsidP="00293BFD">
      <w:pPr>
        <w:spacing w:after="0" w:line="360" w:lineRule="auto"/>
        <w:jc w:val="both"/>
        <w:rPr>
          <w:rFonts w:ascii="Palatino Linotype" w:eastAsia="Times New Roman" w:hAnsi="Palatino Linotype" w:cs="Arial"/>
          <w:color w:val="000000"/>
          <w:sz w:val="24"/>
          <w:szCs w:val="24"/>
          <w:lang w:val="es-ES"/>
        </w:rPr>
      </w:pPr>
    </w:p>
    <w:p w:rsidR="00FB3BFB" w:rsidRPr="008A0D49" w:rsidRDefault="00FB3BFB" w:rsidP="00293BFD">
      <w:pPr>
        <w:spacing w:after="0" w:line="360" w:lineRule="auto"/>
        <w:jc w:val="both"/>
        <w:rPr>
          <w:rFonts w:ascii="Palatino Linotype" w:eastAsia="Times New Roman" w:hAnsi="Palatino Linotype" w:cs="Arial"/>
          <w:color w:val="000000"/>
          <w:sz w:val="24"/>
          <w:szCs w:val="24"/>
          <w:lang w:val="es-ES"/>
        </w:rPr>
      </w:pPr>
      <w:r w:rsidRPr="008A0D49">
        <w:rPr>
          <w:rFonts w:ascii="Palatino Linotype" w:eastAsia="Times New Roman" w:hAnsi="Palatino Linotype" w:cs="Arial"/>
          <w:color w:val="000000"/>
          <w:sz w:val="24"/>
          <w:szCs w:val="24"/>
          <w:lang w:val="es-ES"/>
        </w:rPr>
        <w:lastRenderedPageBreak/>
        <w:t>Por su parte, el artículo 178 de la Ley de Transparencia y Acceso a la Información Pública del Estado de México y Municipios, establece:</w:t>
      </w:r>
    </w:p>
    <w:p w:rsidR="00FB3BFB" w:rsidRPr="008A0D49" w:rsidRDefault="00FB3BFB" w:rsidP="00293BFD">
      <w:pPr>
        <w:spacing w:after="0" w:line="240" w:lineRule="auto"/>
        <w:jc w:val="both"/>
        <w:rPr>
          <w:rFonts w:ascii="Palatino Linotype" w:eastAsia="Times New Roman" w:hAnsi="Palatino Linotype" w:cs="Arial"/>
          <w:color w:val="000000"/>
          <w:sz w:val="24"/>
          <w:szCs w:val="24"/>
          <w:lang w:val="es-ES"/>
        </w:rPr>
      </w:pPr>
    </w:p>
    <w:p w:rsidR="00FB3BFB" w:rsidRPr="008A0D49" w:rsidRDefault="00FB3BFB" w:rsidP="00293BFD">
      <w:pPr>
        <w:spacing w:after="0" w:line="240" w:lineRule="auto"/>
        <w:ind w:left="851" w:right="901"/>
        <w:jc w:val="both"/>
        <w:rPr>
          <w:rFonts w:ascii="Palatino Linotype" w:eastAsia="Times New Roman" w:hAnsi="Palatino Linotype" w:cs="Arial"/>
          <w:i/>
          <w:color w:val="000000"/>
          <w:sz w:val="22"/>
          <w:szCs w:val="22"/>
          <w:lang w:val="es-ES"/>
        </w:rPr>
      </w:pPr>
      <w:r w:rsidRPr="008A0D49">
        <w:rPr>
          <w:rFonts w:ascii="Palatino Linotype" w:eastAsia="Times New Roman" w:hAnsi="Palatino Linotype" w:cs="Arial"/>
          <w:b/>
          <w:i/>
          <w:color w:val="000000"/>
          <w:sz w:val="22"/>
          <w:szCs w:val="22"/>
          <w:lang w:val="es-ES"/>
        </w:rPr>
        <w:t xml:space="preserve">“Artículo 178. </w:t>
      </w:r>
      <w:r w:rsidRPr="008A0D49">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B3BFB" w:rsidRPr="008A0D49" w:rsidRDefault="00FB3BFB" w:rsidP="00293BFD">
      <w:pPr>
        <w:spacing w:after="0" w:line="240" w:lineRule="auto"/>
        <w:ind w:left="851" w:right="901"/>
        <w:jc w:val="both"/>
        <w:rPr>
          <w:rFonts w:ascii="Palatino Linotype" w:eastAsia="Times New Roman" w:hAnsi="Palatino Linotype" w:cs="Arial"/>
          <w:i/>
          <w:color w:val="000000"/>
          <w:sz w:val="22"/>
          <w:szCs w:val="22"/>
          <w:lang w:val="es-ES"/>
        </w:rPr>
      </w:pPr>
    </w:p>
    <w:p w:rsidR="00FB3BFB" w:rsidRPr="008A0D49" w:rsidRDefault="00FB3BFB" w:rsidP="00293BFD">
      <w:pPr>
        <w:spacing w:after="0" w:line="240" w:lineRule="auto"/>
        <w:ind w:left="851" w:right="901"/>
        <w:jc w:val="both"/>
        <w:rPr>
          <w:rFonts w:ascii="Palatino Linotype" w:eastAsia="Times New Roman" w:hAnsi="Palatino Linotype" w:cs="Arial"/>
          <w:i/>
          <w:color w:val="000000"/>
          <w:sz w:val="22"/>
          <w:szCs w:val="22"/>
          <w:lang w:val="es-ES"/>
        </w:rPr>
      </w:pPr>
      <w:r w:rsidRPr="008A0D49">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8A0D49">
        <w:rPr>
          <w:rFonts w:ascii="Palatino Linotype" w:eastAsia="Times New Roman" w:hAnsi="Palatino Linotype" w:cs="Arial"/>
          <w:i/>
          <w:color w:val="000000"/>
          <w:sz w:val="22"/>
          <w:szCs w:val="22"/>
          <w:lang w:val="es-ES"/>
        </w:rPr>
        <w:t>, acompañado con el documento que pruebe la fecha en que presentó la solicitud.</w:t>
      </w:r>
    </w:p>
    <w:p w:rsidR="00FB3BFB" w:rsidRPr="008A0D49" w:rsidRDefault="00FB3BFB" w:rsidP="00293BFD">
      <w:pPr>
        <w:spacing w:after="0" w:line="240" w:lineRule="auto"/>
        <w:ind w:left="851" w:right="901"/>
        <w:jc w:val="both"/>
        <w:rPr>
          <w:rFonts w:ascii="Palatino Linotype" w:eastAsia="Times New Roman" w:hAnsi="Palatino Linotype" w:cs="Arial"/>
          <w:i/>
          <w:color w:val="000000"/>
          <w:sz w:val="22"/>
          <w:szCs w:val="22"/>
          <w:lang w:val="es-ES"/>
        </w:rPr>
      </w:pPr>
    </w:p>
    <w:p w:rsidR="00FB3BFB" w:rsidRPr="008A0D49" w:rsidRDefault="00FB3BFB" w:rsidP="00293BFD">
      <w:pPr>
        <w:spacing w:after="0" w:line="240" w:lineRule="auto"/>
        <w:ind w:left="851" w:right="901"/>
        <w:jc w:val="both"/>
        <w:rPr>
          <w:rFonts w:ascii="Palatino Linotype" w:eastAsia="Times New Roman" w:hAnsi="Palatino Linotype" w:cs="Arial"/>
          <w:i/>
          <w:color w:val="000000"/>
          <w:sz w:val="22"/>
          <w:szCs w:val="22"/>
          <w:lang w:val="es-ES"/>
        </w:rPr>
      </w:pPr>
      <w:r w:rsidRPr="008A0D49">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FB3BFB" w:rsidRPr="008A0D49" w:rsidRDefault="00FB3BFB" w:rsidP="00293BFD">
      <w:pPr>
        <w:spacing w:after="0" w:line="240" w:lineRule="auto"/>
        <w:ind w:left="851" w:right="901"/>
        <w:jc w:val="both"/>
        <w:rPr>
          <w:rFonts w:ascii="Palatino Linotype" w:eastAsia="Times New Roman" w:hAnsi="Palatino Linotype" w:cs="Arial"/>
          <w:i/>
          <w:color w:val="000000"/>
          <w:sz w:val="22"/>
          <w:szCs w:val="22"/>
          <w:lang w:val="es-ES"/>
        </w:rPr>
      </w:pPr>
      <w:r w:rsidRPr="008A0D49">
        <w:rPr>
          <w:rFonts w:ascii="Palatino Linotype" w:eastAsia="Times New Roman" w:hAnsi="Palatino Linotype" w:cs="Arial"/>
          <w:i/>
          <w:color w:val="000000"/>
          <w:sz w:val="22"/>
          <w:szCs w:val="22"/>
          <w:lang w:val="es-ES"/>
        </w:rPr>
        <w:t xml:space="preserve">(Énfasis añadido) </w:t>
      </w:r>
    </w:p>
    <w:p w:rsidR="00FB3BFB" w:rsidRPr="008A0D49" w:rsidRDefault="00FB3BFB" w:rsidP="00293BFD">
      <w:pPr>
        <w:spacing w:after="0" w:line="240" w:lineRule="auto"/>
        <w:jc w:val="both"/>
        <w:rPr>
          <w:rFonts w:ascii="Palatino Linotype" w:eastAsia="Times New Roman" w:hAnsi="Palatino Linotype" w:cs="Arial"/>
          <w:color w:val="000000"/>
          <w:sz w:val="24"/>
          <w:szCs w:val="24"/>
          <w:lang w:val="es-ES"/>
        </w:rPr>
      </w:pPr>
    </w:p>
    <w:p w:rsidR="00FB3BFB" w:rsidRPr="008A0D49" w:rsidRDefault="005A5DBA" w:rsidP="00293BFD">
      <w:pPr>
        <w:spacing w:after="0" w:line="360" w:lineRule="auto"/>
        <w:jc w:val="both"/>
        <w:rPr>
          <w:rFonts w:ascii="Palatino Linotype" w:eastAsia="Times New Roman" w:hAnsi="Palatino Linotype" w:cs="Arial"/>
          <w:color w:val="000000"/>
          <w:sz w:val="24"/>
          <w:szCs w:val="24"/>
          <w:lang w:val="es-ES"/>
        </w:rPr>
      </w:pPr>
      <w:r>
        <w:rPr>
          <w:rFonts w:ascii="Palatino Linotype" w:eastAsia="Times New Roman" w:hAnsi="Palatino Linotype" w:cs="Arial"/>
          <w:noProof/>
          <w:color w:val="000000"/>
          <w:sz w:val="24"/>
          <w:szCs w:val="24"/>
          <w:lang w:val="es-ES"/>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3012440</wp:posOffset>
                </wp:positionV>
                <wp:extent cx="5810250" cy="781050"/>
                <wp:effectExtent l="38100" t="38100" r="57150" b="95250"/>
                <wp:wrapNone/>
                <wp:docPr id="3" name="Conector recto 3"/>
                <wp:cNvGraphicFramePr/>
                <a:graphic xmlns:a="http://schemas.openxmlformats.org/drawingml/2006/main">
                  <a:graphicData uri="http://schemas.microsoft.com/office/word/2010/wordprocessingShape">
                    <wps:wsp>
                      <wps:cNvCnPr/>
                      <wps:spPr>
                        <a:xfrm>
                          <a:off x="0" y="0"/>
                          <a:ext cx="5810250" cy="781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BECCD8B"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pt,237.2pt" to="456.45pt,2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" strokecolor="#4f81bd [3204]" strokeweight="2pt">
                <v:shadow on="t" color="black" opacity="24903f" origin=",.5" offset="0,.55556mm"/>
              </v:line>
            </w:pict>
          </mc:Fallback>
        </mc:AlternateContent>
      </w:r>
      <w:r w:rsidR="00FB3BFB" w:rsidRPr="008A0D49">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00FB3BFB" w:rsidRPr="008A0D49">
        <w:rPr>
          <w:rFonts w:ascii="Palatino Linotype" w:eastAsia="Times New Roman" w:hAnsi="Palatino Linotype" w:cs="Arial"/>
          <w:b/>
          <w:color w:val="000000"/>
          <w:sz w:val="24"/>
          <w:szCs w:val="24"/>
          <w:lang w:val="es-ES"/>
        </w:rPr>
        <w:t>SUJETO OBLIGADO</w:t>
      </w:r>
      <w:r w:rsidR="00FB3BFB" w:rsidRPr="008A0D49">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00FB3BFB" w:rsidRPr="008A0D49">
        <w:rPr>
          <w:rFonts w:ascii="Palatino Linotype" w:eastAsia="Times New Roman" w:hAnsi="Palatino Linotype" w:cs="Arial"/>
          <w:b/>
          <w:color w:val="000000"/>
          <w:sz w:val="24"/>
          <w:szCs w:val="24"/>
          <w:lang w:val="es-ES"/>
        </w:rPr>
        <w:t xml:space="preserve">EL RECURRENTE </w:t>
      </w:r>
      <w:r w:rsidR="00FB3BFB" w:rsidRPr="008A0D49">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FB3BFB" w:rsidRPr="008A0D49" w:rsidRDefault="00FB3BFB" w:rsidP="00293BFD">
      <w:pPr>
        <w:spacing w:after="0" w:line="360" w:lineRule="auto"/>
        <w:jc w:val="both"/>
        <w:rPr>
          <w:rFonts w:ascii="Palatino Linotype" w:eastAsia="Times New Roman" w:hAnsi="Palatino Linotype" w:cs="Arial"/>
          <w:color w:val="000000"/>
          <w:sz w:val="24"/>
          <w:szCs w:val="24"/>
          <w:lang w:val="es-ES"/>
        </w:rPr>
      </w:pPr>
    </w:p>
    <w:p w:rsidR="004A5546" w:rsidRPr="008A0D49" w:rsidRDefault="004A5546" w:rsidP="00293BFD">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8A0D49">
        <w:rPr>
          <w:rFonts w:ascii="Palatino Linotype" w:eastAsia="Times New Roman" w:hAnsi="Palatino Linotype" w:cs="Times New Roman"/>
          <w:b/>
          <w:sz w:val="28"/>
        </w:rPr>
        <w:lastRenderedPageBreak/>
        <w:t xml:space="preserve">CUARTO. </w:t>
      </w:r>
      <w:r w:rsidRPr="008A0D49">
        <w:rPr>
          <w:rFonts w:ascii="Palatino Linotype" w:eastAsia="Times New Roman" w:hAnsi="Palatino Linotype" w:cs="Times New Roman"/>
          <w:b/>
          <w:sz w:val="24"/>
          <w:szCs w:val="24"/>
          <w:lang w:val="es-MX"/>
        </w:rPr>
        <w:t xml:space="preserve">Procedibilidad. </w:t>
      </w:r>
      <w:r w:rsidRPr="008A0D49">
        <w:rPr>
          <w:rFonts w:ascii="Palatino Linotype" w:eastAsia="Times New Roman" w:hAnsi="Palatino Linotype" w:cs="Arial"/>
          <w:sz w:val="24"/>
          <w:szCs w:val="24"/>
          <w:lang w:val="es-ES"/>
        </w:rPr>
        <w:t xml:space="preserve">Esta Ponencia considera importante abordar el análisis de los requisitos de procedibilidad del recurso de revisión, así el artículo 180 de la </w:t>
      </w:r>
      <w:r w:rsidRPr="008A0D49">
        <w:rPr>
          <w:rFonts w:ascii="Palatino Linotype" w:eastAsia="Times New Roman" w:hAnsi="Palatino Linotype" w:cs="Arial"/>
          <w:sz w:val="24"/>
          <w:szCs w:val="24"/>
          <w:lang w:val="es-ES" w:eastAsia="es-MX"/>
        </w:rPr>
        <w:t xml:space="preserve">Ley de Transparencia y Acceso a la </w:t>
      </w:r>
      <w:r w:rsidRPr="008A0D49">
        <w:rPr>
          <w:rFonts w:ascii="Palatino Linotype" w:eastAsia="Times New Roman" w:hAnsi="Palatino Linotype" w:cs="Arial"/>
          <w:sz w:val="24"/>
          <w:szCs w:val="24"/>
          <w:lang w:val="es-ES"/>
        </w:rPr>
        <w:t>Información</w:t>
      </w:r>
      <w:r w:rsidRPr="008A0D49">
        <w:rPr>
          <w:rFonts w:ascii="Palatino Linotype" w:eastAsia="Times New Roman" w:hAnsi="Palatino Linotype" w:cs="Arial"/>
          <w:sz w:val="24"/>
          <w:szCs w:val="24"/>
          <w:lang w:val="es-ES" w:eastAsia="es-MX"/>
        </w:rPr>
        <w:t xml:space="preserve"> Pública del Estado de México y Municipios, que </w:t>
      </w:r>
      <w:r w:rsidRPr="008A0D49">
        <w:rPr>
          <w:rFonts w:ascii="Palatino Linotype" w:eastAsia="Times New Roman" w:hAnsi="Palatino Linotype" w:cs="Arial"/>
          <w:sz w:val="24"/>
          <w:szCs w:val="24"/>
          <w:lang w:val="es-ES"/>
        </w:rPr>
        <w:t>establece lo siguiente:</w:t>
      </w:r>
    </w:p>
    <w:p w:rsidR="004A5546" w:rsidRPr="008A0D49" w:rsidRDefault="004A5546" w:rsidP="00293BFD">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A0D49">
        <w:rPr>
          <w:rFonts w:ascii="Palatino Linotype" w:eastAsia="Times New Roman" w:hAnsi="Palatino Linotype" w:cs="Times New Roman"/>
          <w:b/>
          <w:i/>
          <w:sz w:val="22"/>
          <w:szCs w:val="22"/>
          <w:lang w:val="es-ES"/>
        </w:rPr>
        <w:t xml:space="preserve">“Artículo 180. </w:t>
      </w:r>
      <w:r w:rsidRPr="008A0D49">
        <w:rPr>
          <w:rFonts w:ascii="Palatino Linotype" w:eastAsia="Times New Roman" w:hAnsi="Palatino Linotype" w:cs="Times New Roman"/>
          <w:i/>
          <w:sz w:val="22"/>
          <w:szCs w:val="22"/>
          <w:lang w:val="es-ES"/>
        </w:rPr>
        <w:t xml:space="preserve">El </w:t>
      </w:r>
      <w:r w:rsidRPr="008A0D49">
        <w:rPr>
          <w:rFonts w:ascii="Palatino Linotype" w:eastAsia="Times New Roman" w:hAnsi="Palatino Linotype" w:cs="Arial"/>
          <w:i/>
          <w:sz w:val="22"/>
          <w:szCs w:val="22"/>
          <w:lang w:val="es-ES"/>
        </w:rPr>
        <w:t>recurso</w:t>
      </w:r>
      <w:r w:rsidRPr="008A0D49">
        <w:rPr>
          <w:rFonts w:ascii="Palatino Linotype" w:eastAsia="Times New Roman" w:hAnsi="Palatino Linotype" w:cs="Times New Roman"/>
          <w:i/>
          <w:sz w:val="22"/>
          <w:szCs w:val="22"/>
          <w:lang w:val="es-ES"/>
        </w:rPr>
        <w:t xml:space="preserve"> </w:t>
      </w:r>
      <w:r w:rsidRPr="008A0D49">
        <w:rPr>
          <w:rFonts w:ascii="Palatino Linotype" w:eastAsia="Times New Roman" w:hAnsi="Palatino Linotype" w:cs="Arial"/>
          <w:i/>
          <w:color w:val="222222"/>
          <w:sz w:val="22"/>
          <w:szCs w:val="22"/>
          <w:lang w:val="es-ES" w:eastAsia="es-MX"/>
        </w:rPr>
        <w:t>de</w:t>
      </w:r>
      <w:r w:rsidRPr="008A0D49">
        <w:rPr>
          <w:rFonts w:ascii="Palatino Linotype" w:eastAsia="Times New Roman" w:hAnsi="Palatino Linotype" w:cs="Times New Roman"/>
          <w:i/>
          <w:sz w:val="22"/>
          <w:szCs w:val="22"/>
          <w:lang w:val="es-ES"/>
        </w:rPr>
        <w:t xml:space="preserve"> revisión contendrá:</w:t>
      </w:r>
      <w:r w:rsidRPr="008A0D49">
        <w:rPr>
          <w:rFonts w:ascii="Palatino Linotype" w:eastAsia="Times New Roman" w:hAnsi="Palatino Linotype" w:cs="Times New Roman"/>
          <w:b/>
          <w:i/>
          <w:sz w:val="22"/>
          <w:szCs w:val="22"/>
          <w:lang w:val="es-ES"/>
        </w:rPr>
        <w:t xml:space="preserve"> </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A0D49">
        <w:rPr>
          <w:rFonts w:ascii="Palatino Linotype" w:eastAsia="Times New Roman" w:hAnsi="Palatino Linotype" w:cs="Times New Roman"/>
          <w:b/>
          <w:i/>
          <w:sz w:val="22"/>
          <w:szCs w:val="22"/>
          <w:lang w:val="es-ES"/>
        </w:rPr>
        <w:t xml:space="preserve">I. </w:t>
      </w:r>
      <w:r w:rsidRPr="008A0D49">
        <w:rPr>
          <w:rFonts w:ascii="Palatino Linotype" w:eastAsia="Times New Roman" w:hAnsi="Palatino Linotype" w:cs="Times New Roman"/>
          <w:i/>
          <w:sz w:val="22"/>
          <w:szCs w:val="22"/>
          <w:lang w:val="es-ES"/>
        </w:rPr>
        <w:t xml:space="preserve">El sujeto obligado ante </w:t>
      </w:r>
      <w:r w:rsidRPr="008A0D49">
        <w:rPr>
          <w:rFonts w:ascii="Palatino Linotype" w:eastAsia="Times New Roman" w:hAnsi="Palatino Linotype" w:cs="Arial"/>
          <w:i/>
          <w:sz w:val="22"/>
          <w:szCs w:val="22"/>
          <w:lang w:val="es-ES"/>
        </w:rPr>
        <w:t>la</w:t>
      </w:r>
      <w:r w:rsidRPr="008A0D49">
        <w:rPr>
          <w:rFonts w:ascii="Palatino Linotype" w:eastAsia="Times New Roman" w:hAnsi="Palatino Linotype" w:cs="Times New Roman"/>
          <w:i/>
          <w:sz w:val="22"/>
          <w:szCs w:val="22"/>
          <w:lang w:val="es-ES"/>
        </w:rPr>
        <w:t xml:space="preserve"> cual </w:t>
      </w:r>
      <w:r w:rsidRPr="008A0D49">
        <w:rPr>
          <w:rFonts w:ascii="Palatino Linotype" w:eastAsia="Times New Roman" w:hAnsi="Palatino Linotype" w:cs="Arial"/>
          <w:i/>
          <w:color w:val="222222"/>
          <w:sz w:val="22"/>
          <w:szCs w:val="22"/>
          <w:lang w:val="es-ES" w:eastAsia="es-MX"/>
        </w:rPr>
        <w:t>se</w:t>
      </w:r>
      <w:r w:rsidRPr="008A0D49">
        <w:rPr>
          <w:rFonts w:ascii="Palatino Linotype" w:eastAsia="Times New Roman" w:hAnsi="Palatino Linotype" w:cs="Times New Roman"/>
          <w:i/>
          <w:sz w:val="22"/>
          <w:szCs w:val="22"/>
          <w:lang w:val="es-ES"/>
        </w:rPr>
        <w:t xml:space="preserve"> presentó la solicitud;</w:t>
      </w:r>
      <w:r w:rsidRPr="008A0D49">
        <w:rPr>
          <w:rFonts w:ascii="Palatino Linotype" w:eastAsia="Times New Roman" w:hAnsi="Palatino Linotype" w:cs="Times New Roman"/>
          <w:b/>
          <w:i/>
          <w:sz w:val="22"/>
          <w:szCs w:val="22"/>
          <w:lang w:val="es-ES"/>
        </w:rPr>
        <w:t xml:space="preserve"> </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A0D49">
        <w:rPr>
          <w:rFonts w:ascii="Palatino Linotype" w:eastAsia="Times New Roman" w:hAnsi="Palatino Linotype" w:cs="Times New Roman"/>
          <w:b/>
          <w:i/>
          <w:sz w:val="22"/>
          <w:szCs w:val="22"/>
          <w:lang w:val="es-ES"/>
        </w:rPr>
        <w:t xml:space="preserve">II. </w:t>
      </w:r>
      <w:r w:rsidRPr="008A0D49">
        <w:rPr>
          <w:rFonts w:ascii="Palatino Linotype" w:eastAsia="Times New Roman" w:hAnsi="Palatino Linotype" w:cs="Times New Roman"/>
          <w:b/>
          <w:i/>
          <w:sz w:val="22"/>
          <w:szCs w:val="22"/>
          <w:u w:val="single"/>
          <w:lang w:val="es-ES"/>
        </w:rPr>
        <w:t xml:space="preserve">El nombre del solicitante </w:t>
      </w:r>
      <w:r w:rsidRPr="008A0D49">
        <w:rPr>
          <w:rFonts w:ascii="Palatino Linotype" w:eastAsia="Times New Roman" w:hAnsi="Palatino Linotype" w:cs="Arial"/>
          <w:b/>
          <w:i/>
          <w:color w:val="222222"/>
          <w:sz w:val="22"/>
          <w:szCs w:val="22"/>
          <w:u w:val="single"/>
          <w:lang w:val="es-ES" w:eastAsia="es-MX"/>
        </w:rPr>
        <w:t>que</w:t>
      </w:r>
      <w:r w:rsidRPr="008A0D49">
        <w:rPr>
          <w:rFonts w:ascii="Palatino Linotype" w:eastAsia="Times New Roman" w:hAnsi="Palatino Linotype" w:cs="Times New Roman"/>
          <w:b/>
          <w:i/>
          <w:sz w:val="22"/>
          <w:szCs w:val="22"/>
          <w:u w:val="single"/>
          <w:lang w:val="es-ES"/>
        </w:rPr>
        <w:t xml:space="preserve"> recurre </w:t>
      </w:r>
      <w:r w:rsidRPr="008A0D49">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8A0D49">
        <w:rPr>
          <w:rFonts w:ascii="Palatino Linotype" w:eastAsia="Times New Roman" w:hAnsi="Palatino Linotype" w:cs="Times New Roman"/>
          <w:b/>
          <w:i/>
          <w:sz w:val="22"/>
          <w:szCs w:val="22"/>
          <w:lang w:val="es-ES"/>
        </w:rPr>
        <w:t xml:space="preserve"> </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A0D49">
        <w:rPr>
          <w:rFonts w:ascii="Palatino Linotype" w:eastAsia="Times New Roman" w:hAnsi="Palatino Linotype" w:cs="Times New Roman"/>
          <w:b/>
          <w:i/>
          <w:sz w:val="22"/>
          <w:szCs w:val="22"/>
          <w:lang w:val="es-ES"/>
        </w:rPr>
        <w:t xml:space="preserve">III. </w:t>
      </w:r>
      <w:r w:rsidRPr="008A0D49">
        <w:rPr>
          <w:rFonts w:ascii="Palatino Linotype" w:eastAsia="Times New Roman" w:hAnsi="Palatino Linotype" w:cs="Times New Roman"/>
          <w:i/>
          <w:sz w:val="22"/>
          <w:szCs w:val="22"/>
          <w:lang w:val="es-ES"/>
        </w:rPr>
        <w:t xml:space="preserve">El número de folio de </w:t>
      </w:r>
      <w:r w:rsidRPr="008A0D49">
        <w:rPr>
          <w:rFonts w:ascii="Palatino Linotype" w:eastAsia="Times New Roman" w:hAnsi="Palatino Linotype" w:cs="Arial"/>
          <w:i/>
          <w:color w:val="222222"/>
          <w:sz w:val="22"/>
          <w:szCs w:val="22"/>
          <w:lang w:val="es-ES" w:eastAsia="es-MX"/>
        </w:rPr>
        <w:t>respuesta</w:t>
      </w:r>
      <w:r w:rsidRPr="008A0D49">
        <w:rPr>
          <w:rFonts w:ascii="Palatino Linotype" w:eastAsia="Times New Roman" w:hAnsi="Palatino Linotype" w:cs="Times New Roman"/>
          <w:i/>
          <w:sz w:val="22"/>
          <w:szCs w:val="22"/>
          <w:lang w:val="es-ES"/>
        </w:rPr>
        <w:t xml:space="preserve"> de la solicitud de acceso; </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A0D49">
        <w:rPr>
          <w:rFonts w:ascii="Palatino Linotype" w:eastAsia="Times New Roman" w:hAnsi="Palatino Linotype" w:cs="Times New Roman"/>
          <w:b/>
          <w:i/>
          <w:sz w:val="22"/>
          <w:szCs w:val="22"/>
          <w:lang w:val="es-ES"/>
        </w:rPr>
        <w:t xml:space="preserve">IV. </w:t>
      </w:r>
      <w:r w:rsidRPr="008A0D49">
        <w:rPr>
          <w:rFonts w:ascii="Palatino Linotype" w:eastAsia="Times New Roman" w:hAnsi="Palatino Linotype" w:cs="Times New Roman"/>
          <w:i/>
          <w:sz w:val="22"/>
          <w:szCs w:val="22"/>
          <w:lang w:val="es-ES"/>
        </w:rPr>
        <w:t xml:space="preserve">La fecha en que fue </w:t>
      </w:r>
      <w:r w:rsidRPr="008A0D49">
        <w:rPr>
          <w:rFonts w:ascii="Palatino Linotype" w:eastAsia="Times New Roman" w:hAnsi="Palatino Linotype" w:cs="Arial"/>
          <w:i/>
          <w:color w:val="222222"/>
          <w:sz w:val="22"/>
          <w:szCs w:val="22"/>
          <w:lang w:val="es-ES" w:eastAsia="es-MX"/>
        </w:rPr>
        <w:t>notificada</w:t>
      </w:r>
      <w:r w:rsidRPr="008A0D49">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8A0D49">
        <w:rPr>
          <w:rFonts w:ascii="Palatino Linotype" w:eastAsia="Times New Roman" w:hAnsi="Palatino Linotype" w:cs="Times New Roman"/>
          <w:b/>
          <w:i/>
          <w:sz w:val="22"/>
          <w:szCs w:val="22"/>
          <w:lang w:val="es-ES"/>
        </w:rPr>
        <w:t xml:space="preserve"> </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A0D49">
        <w:rPr>
          <w:rFonts w:ascii="Palatino Linotype" w:eastAsia="Times New Roman" w:hAnsi="Palatino Linotype" w:cs="Times New Roman"/>
          <w:b/>
          <w:i/>
          <w:sz w:val="22"/>
          <w:szCs w:val="22"/>
          <w:lang w:val="es-ES"/>
        </w:rPr>
        <w:t xml:space="preserve">V. </w:t>
      </w:r>
      <w:r w:rsidRPr="008A0D49">
        <w:rPr>
          <w:rFonts w:ascii="Palatino Linotype" w:eastAsia="Times New Roman" w:hAnsi="Palatino Linotype" w:cs="Times New Roman"/>
          <w:i/>
          <w:sz w:val="22"/>
          <w:szCs w:val="22"/>
          <w:lang w:val="es-ES"/>
        </w:rPr>
        <w:t xml:space="preserve">El acto que se </w:t>
      </w:r>
      <w:r w:rsidRPr="008A0D49">
        <w:rPr>
          <w:rFonts w:ascii="Palatino Linotype" w:eastAsia="Times New Roman" w:hAnsi="Palatino Linotype" w:cs="Arial"/>
          <w:i/>
          <w:color w:val="222222"/>
          <w:sz w:val="22"/>
          <w:szCs w:val="22"/>
          <w:lang w:val="es-ES" w:eastAsia="es-MX"/>
        </w:rPr>
        <w:t>recurre</w:t>
      </w:r>
      <w:r w:rsidRPr="008A0D49">
        <w:rPr>
          <w:rFonts w:ascii="Palatino Linotype" w:eastAsia="Times New Roman" w:hAnsi="Palatino Linotype" w:cs="Times New Roman"/>
          <w:i/>
          <w:sz w:val="22"/>
          <w:szCs w:val="22"/>
          <w:lang w:val="es-ES"/>
        </w:rPr>
        <w:t>;</w:t>
      </w:r>
      <w:r w:rsidRPr="008A0D49">
        <w:rPr>
          <w:rFonts w:ascii="Palatino Linotype" w:eastAsia="Times New Roman" w:hAnsi="Palatino Linotype" w:cs="Times New Roman"/>
          <w:b/>
          <w:i/>
          <w:sz w:val="22"/>
          <w:szCs w:val="22"/>
          <w:lang w:val="es-ES"/>
        </w:rPr>
        <w:t xml:space="preserve"> </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A0D49">
        <w:rPr>
          <w:rFonts w:ascii="Palatino Linotype" w:eastAsia="Times New Roman" w:hAnsi="Palatino Linotype" w:cs="Times New Roman"/>
          <w:b/>
          <w:i/>
          <w:sz w:val="22"/>
          <w:szCs w:val="22"/>
          <w:lang w:val="es-ES"/>
        </w:rPr>
        <w:t xml:space="preserve">VI. </w:t>
      </w:r>
      <w:r w:rsidRPr="008A0D49">
        <w:rPr>
          <w:rFonts w:ascii="Palatino Linotype" w:eastAsia="Times New Roman" w:hAnsi="Palatino Linotype" w:cs="Times New Roman"/>
          <w:i/>
          <w:sz w:val="22"/>
          <w:szCs w:val="22"/>
          <w:lang w:val="es-ES"/>
        </w:rPr>
        <w:t xml:space="preserve">Las razones o </w:t>
      </w:r>
      <w:r w:rsidRPr="008A0D49">
        <w:rPr>
          <w:rFonts w:ascii="Palatino Linotype" w:eastAsia="Times New Roman" w:hAnsi="Palatino Linotype" w:cs="Arial"/>
          <w:i/>
          <w:color w:val="222222"/>
          <w:sz w:val="22"/>
          <w:szCs w:val="22"/>
          <w:lang w:val="es-ES" w:eastAsia="es-MX"/>
        </w:rPr>
        <w:t>motivos</w:t>
      </w:r>
      <w:r w:rsidRPr="008A0D49">
        <w:rPr>
          <w:rFonts w:ascii="Palatino Linotype" w:eastAsia="Times New Roman" w:hAnsi="Palatino Linotype" w:cs="Times New Roman"/>
          <w:i/>
          <w:sz w:val="22"/>
          <w:szCs w:val="22"/>
          <w:lang w:val="es-ES"/>
        </w:rPr>
        <w:t xml:space="preserve"> de inconformidad;</w:t>
      </w:r>
      <w:r w:rsidRPr="008A0D49">
        <w:rPr>
          <w:rFonts w:ascii="Palatino Linotype" w:eastAsia="Times New Roman" w:hAnsi="Palatino Linotype" w:cs="Times New Roman"/>
          <w:b/>
          <w:i/>
          <w:sz w:val="22"/>
          <w:szCs w:val="22"/>
          <w:lang w:val="es-ES"/>
        </w:rPr>
        <w:t xml:space="preserve"> </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A0D49">
        <w:rPr>
          <w:rFonts w:ascii="Palatino Linotype" w:eastAsia="Times New Roman" w:hAnsi="Palatino Linotype" w:cs="Times New Roman"/>
          <w:b/>
          <w:i/>
          <w:sz w:val="22"/>
          <w:szCs w:val="22"/>
          <w:lang w:val="es-ES"/>
        </w:rPr>
        <w:t xml:space="preserve">VII. </w:t>
      </w:r>
      <w:r w:rsidRPr="008A0D49">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8A0D49">
        <w:rPr>
          <w:rFonts w:ascii="Palatino Linotype" w:eastAsia="Times New Roman" w:hAnsi="Palatino Linotype" w:cs="Times New Roman"/>
          <w:b/>
          <w:i/>
          <w:sz w:val="22"/>
          <w:szCs w:val="22"/>
          <w:lang w:val="es-ES"/>
        </w:rPr>
        <w:t xml:space="preserve"> </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A0D49">
        <w:rPr>
          <w:rFonts w:ascii="Palatino Linotype" w:eastAsia="Times New Roman" w:hAnsi="Palatino Linotype" w:cs="Times New Roman"/>
          <w:b/>
          <w:i/>
          <w:sz w:val="22"/>
          <w:szCs w:val="22"/>
          <w:lang w:val="es-ES"/>
        </w:rPr>
        <w:t xml:space="preserve">VIII. </w:t>
      </w:r>
      <w:r w:rsidRPr="008A0D49">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A0D49">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A0D49">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A0D49">
        <w:rPr>
          <w:rFonts w:ascii="Palatino Linotype" w:eastAsia="Times New Roman" w:hAnsi="Palatino Linotype" w:cs="Times New Roman"/>
          <w:b/>
          <w:i/>
          <w:sz w:val="22"/>
          <w:szCs w:val="22"/>
          <w:u w:val="single"/>
          <w:lang w:val="es-ES"/>
        </w:rPr>
        <w:t xml:space="preserve">En caso de </w:t>
      </w:r>
      <w:r w:rsidRPr="008A0D49">
        <w:rPr>
          <w:rFonts w:ascii="Palatino Linotype" w:eastAsia="Times New Roman" w:hAnsi="Palatino Linotype" w:cs="Arial"/>
          <w:b/>
          <w:i/>
          <w:color w:val="222222"/>
          <w:sz w:val="22"/>
          <w:szCs w:val="22"/>
          <w:u w:val="single"/>
          <w:lang w:val="es-ES" w:eastAsia="es-MX"/>
        </w:rPr>
        <w:t>que</w:t>
      </w:r>
      <w:r w:rsidRPr="008A0D49">
        <w:rPr>
          <w:rFonts w:ascii="Palatino Linotype" w:eastAsia="Times New Roman" w:hAnsi="Palatino Linotype" w:cs="Times New Roman"/>
          <w:b/>
          <w:i/>
          <w:sz w:val="22"/>
          <w:szCs w:val="22"/>
          <w:u w:val="single"/>
          <w:lang w:val="es-ES"/>
        </w:rPr>
        <w:t xml:space="preserve"> el recurso se interponga de manera electrónica no será indispensable que contengan los requisitos establecidos en las fracciones II</w:t>
      </w:r>
      <w:r w:rsidRPr="008A0D49">
        <w:rPr>
          <w:rFonts w:ascii="Palatino Linotype" w:eastAsia="Times New Roman" w:hAnsi="Palatino Linotype" w:cs="Times New Roman"/>
          <w:i/>
          <w:sz w:val="22"/>
          <w:szCs w:val="22"/>
          <w:lang w:val="es-ES"/>
        </w:rPr>
        <w:t>, IV, VII y VIII.</w:t>
      </w:r>
      <w:r w:rsidRPr="008A0D49">
        <w:rPr>
          <w:rFonts w:ascii="Palatino Linotype" w:eastAsia="Times New Roman" w:hAnsi="Palatino Linotype" w:cs="Times New Roman"/>
          <w:b/>
          <w:i/>
          <w:sz w:val="22"/>
          <w:szCs w:val="22"/>
          <w:lang w:val="es-ES"/>
        </w:rPr>
        <w:t>”</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A0D49">
        <w:rPr>
          <w:rFonts w:ascii="Palatino Linotype" w:eastAsia="Times New Roman" w:hAnsi="Palatino Linotype" w:cs="Times New Roman"/>
          <w:i/>
          <w:sz w:val="22"/>
          <w:szCs w:val="22"/>
          <w:lang w:val="es-ES"/>
        </w:rPr>
        <w:t>(Énfasis añadido)</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4A5546" w:rsidRPr="008A0D49" w:rsidRDefault="004A5546" w:rsidP="00293BFD">
      <w:pPr>
        <w:spacing w:after="0" w:line="360" w:lineRule="auto"/>
        <w:jc w:val="both"/>
        <w:rPr>
          <w:rFonts w:ascii="Palatino Linotype" w:eastAsia="Times New Roman" w:hAnsi="Palatino Linotype" w:cs="Times New Roman"/>
          <w:b/>
          <w:sz w:val="24"/>
          <w:szCs w:val="24"/>
          <w:lang w:val="es-ES"/>
        </w:rPr>
      </w:pPr>
      <w:r w:rsidRPr="008A0D49">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8A0D49">
        <w:rPr>
          <w:rFonts w:ascii="Palatino Linotype" w:eastAsia="Times New Roman" w:hAnsi="Palatino Linotype" w:cs="Arial"/>
          <w:sz w:val="24"/>
          <w:szCs w:val="24"/>
          <w:lang w:val="es-ES"/>
        </w:rPr>
        <w:t>deberán</w:t>
      </w:r>
      <w:r w:rsidRPr="008A0D49">
        <w:rPr>
          <w:rFonts w:ascii="Palatino Linotype" w:eastAsia="Times New Roman" w:hAnsi="Palatino Linotype" w:cs="Times New Roman"/>
          <w:sz w:val="24"/>
          <w:szCs w:val="24"/>
          <w:lang w:val="es-ES"/>
        </w:rPr>
        <w:t xml:space="preserve"> </w:t>
      </w:r>
      <w:r w:rsidRPr="008A0D49">
        <w:rPr>
          <w:rFonts w:ascii="Palatino Linotype" w:eastAsia="Times New Roman" w:hAnsi="Palatino Linotype" w:cs="Arial"/>
          <w:sz w:val="24"/>
          <w:szCs w:val="24"/>
          <w:lang w:val="es-ES"/>
        </w:rPr>
        <w:t>contener</w:t>
      </w:r>
      <w:r w:rsidRPr="008A0D49">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8A0D49">
        <w:rPr>
          <w:rFonts w:ascii="Palatino Linotype" w:eastAsia="Times New Roman" w:hAnsi="Palatino Linotype" w:cs="Times New Roman"/>
          <w:b/>
          <w:sz w:val="24"/>
          <w:szCs w:val="24"/>
          <w:lang w:val="es-ES"/>
        </w:rPr>
        <w:t>SAIMEX</w:t>
      </w:r>
      <w:r w:rsidRPr="008A0D49">
        <w:rPr>
          <w:rFonts w:ascii="Palatino Linotype" w:eastAsia="Times New Roman" w:hAnsi="Palatino Linotype" w:cs="Times New Roman"/>
          <w:sz w:val="24"/>
          <w:szCs w:val="24"/>
          <w:lang w:val="es-ES"/>
        </w:rPr>
        <w:t xml:space="preserve"> se desprende que la parte solicitante y ahora </w:t>
      </w:r>
      <w:r w:rsidRPr="008A0D49">
        <w:rPr>
          <w:rFonts w:ascii="Palatino Linotype" w:eastAsia="Times New Roman" w:hAnsi="Palatino Linotype" w:cs="Times New Roman"/>
          <w:b/>
          <w:sz w:val="24"/>
          <w:szCs w:val="24"/>
          <w:lang w:val="es-ES"/>
        </w:rPr>
        <w:t>RECURRENTE</w:t>
      </w:r>
      <w:r w:rsidRPr="008A0D49">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8A0D49">
        <w:rPr>
          <w:rFonts w:ascii="Palatino Linotype" w:eastAsia="Times New Roman" w:hAnsi="Palatino Linotype" w:cs="Arial"/>
          <w:sz w:val="24"/>
          <w:szCs w:val="24"/>
          <w:lang w:val="es-ES"/>
        </w:rPr>
        <w:t>sea</w:t>
      </w:r>
      <w:r w:rsidRPr="008A0D49">
        <w:rPr>
          <w:rFonts w:ascii="Palatino Linotype" w:eastAsia="Times New Roman" w:hAnsi="Palatino Linotype" w:cs="Times New Roman"/>
          <w:sz w:val="24"/>
          <w:szCs w:val="24"/>
          <w:lang w:val="es-ES"/>
        </w:rPr>
        <w:t xml:space="preserve"> identificado, por lo que no se tiene certeza sobre </w:t>
      </w:r>
      <w:r w:rsidRPr="008A0D49">
        <w:rPr>
          <w:rFonts w:ascii="Palatino Linotype" w:eastAsia="Times New Roman" w:hAnsi="Palatino Linotype" w:cs="Times New Roman"/>
          <w:sz w:val="24"/>
          <w:szCs w:val="24"/>
          <w:lang w:val="es-ES"/>
        </w:rPr>
        <w:lastRenderedPageBreak/>
        <w:t xml:space="preserve">su identidad, lo que en estricto sentido, provoca que </w:t>
      </w:r>
      <w:r w:rsidRPr="008A0D49">
        <w:rPr>
          <w:rFonts w:ascii="Palatino Linotype" w:eastAsia="Times New Roman" w:hAnsi="Palatino Linotype" w:cs="Arial"/>
          <w:sz w:val="24"/>
          <w:szCs w:val="24"/>
          <w:lang w:val="es-ES"/>
        </w:rPr>
        <w:t>no</w:t>
      </w:r>
      <w:r w:rsidRPr="008A0D49">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4A5546" w:rsidRPr="008A0D49" w:rsidRDefault="004A5546" w:rsidP="00293BFD">
      <w:pPr>
        <w:spacing w:after="0" w:line="360" w:lineRule="auto"/>
        <w:jc w:val="both"/>
        <w:rPr>
          <w:rFonts w:ascii="Palatino Linotype" w:eastAsia="Times New Roman" w:hAnsi="Palatino Linotype" w:cs="Times New Roman"/>
          <w:sz w:val="24"/>
          <w:szCs w:val="24"/>
          <w:lang w:val="es-ES"/>
        </w:rPr>
      </w:pPr>
    </w:p>
    <w:p w:rsidR="004A5546" w:rsidRPr="008A0D49" w:rsidRDefault="004A5546" w:rsidP="00293BFD">
      <w:pPr>
        <w:spacing w:after="0" w:line="360" w:lineRule="auto"/>
        <w:jc w:val="both"/>
        <w:rPr>
          <w:rFonts w:ascii="Palatino Linotype" w:eastAsia="Times New Roman" w:hAnsi="Palatino Linotype" w:cs="Arial"/>
          <w:color w:val="000000"/>
          <w:sz w:val="24"/>
          <w:szCs w:val="24"/>
          <w:lang w:val="es-ES"/>
        </w:rPr>
      </w:pPr>
      <w:r w:rsidRPr="008A0D49">
        <w:rPr>
          <w:rFonts w:ascii="Palatino Linotype" w:eastAsia="Times New Roman" w:hAnsi="Palatino Linotype" w:cs="Times New Roman"/>
          <w:sz w:val="24"/>
          <w:szCs w:val="24"/>
          <w:lang w:val="es-ES"/>
        </w:rPr>
        <w:t xml:space="preserve">Empero lo anterior, debe destacarse que el artículo 15 de </w:t>
      </w:r>
      <w:r w:rsidRPr="008A0D49">
        <w:rPr>
          <w:rFonts w:ascii="Palatino Linotype" w:eastAsia="Times New Roman" w:hAnsi="Palatino Linotype" w:cs="Arial"/>
          <w:sz w:val="24"/>
          <w:szCs w:val="24"/>
          <w:lang w:val="es-ES" w:eastAsia="es-MX"/>
        </w:rPr>
        <w:t xml:space="preserve">Ley de Transparencia y Acceso a la </w:t>
      </w:r>
      <w:r w:rsidRPr="008A0D49">
        <w:rPr>
          <w:rFonts w:ascii="Palatino Linotype" w:eastAsia="Times New Roman" w:hAnsi="Palatino Linotype" w:cs="Arial"/>
          <w:sz w:val="24"/>
          <w:szCs w:val="24"/>
          <w:lang w:val="es-ES"/>
        </w:rPr>
        <w:t>Información</w:t>
      </w:r>
      <w:r w:rsidRPr="008A0D49">
        <w:rPr>
          <w:rFonts w:ascii="Palatino Linotype" w:eastAsia="Times New Roman" w:hAnsi="Palatino Linotype" w:cs="Arial"/>
          <w:sz w:val="24"/>
          <w:szCs w:val="24"/>
          <w:lang w:val="es-ES" w:eastAsia="es-MX"/>
        </w:rPr>
        <w:t xml:space="preserve"> Pública del Estado de México y Municipios </w:t>
      </w:r>
      <w:r w:rsidRPr="008A0D49">
        <w:rPr>
          <w:rFonts w:ascii="Palatino Linotype" w:eastAsia="Times New Roman" w:hAnsi="Palatino Linotype" w:cs="Arial"/>
          <w:iCs/>
          <w:sz w:val="24"/>
          <w:szCs w:val="24"/>
          <w:lang w:val="es-ES"/>
        </w:rPr>
        <w:t xml:space="preserve">prevé que, </w:t>
      </w:r>
      <w:r w:rsidRPr="008A0D49">
        <w:rPr>
          <w:rFonts w:ascii="Palatino Linotype" w:eastAsia="Times New Roman" w:hAnsi="Palatino Linotype" w:cs="Times New Roman"/>
          <w:sz w:val="24"/>
          <w:szCs w:val="24"/>
          <w:lang w:val="es-ES"/>
        </w:rPr>
        <w:t xml:space="preserve">toda persona tendrá acceso a la información </w:t>
      </w:r>
      <w:r w:rsidRPr="008A0D49">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8A0D49">
        <w:rPr>
          <w:rFonts w:ascii="Palatino Linotype" w:eastAsia="Times New Roman" w:hAnsi="Palatino Linotype" w:cs="Times New Roman"/>
          <w:sz w:val="24"/>
          <w:szCs w:val="24"/>
          <w:lang w:val="es-ES"/>
        </w:rPr>
        <w:t>ejercicio</w:t>
      </w:r>
      <w:r w:rsidRPr="008A0D49">
        <w:rPr>
          <w:rFonts w:ascii="Palatino Linotype" w:eastAsia="Times New Roman" w:hAnsi="Palatino Linotype" w:cs="Arial"/>
          <w:color w:val="000000"/>
          <w:sz w:val="24"/>
          <w:szCs w:val="24"/>
          <w:lang w:val="es-ES"/>
        </w:rPr>
        <w:t xml:space="preserve"> del derecho de acceso a la información pública, </w:t>
      </w:r>
      <w:r w:rsidRPr="008A0D49">
        <w:rPr>
          <w:rFonts w:ascii="Palatino Linotype" w:eastAsia="Times New Roman" w:hAnsi="Palatino Linotype" w:cs="Arial"/>
          <w:b/>
          <w:color w:val="000000"/>
          <w:sz w:val="24"/>
          <w:szCs w:val="24"/>
          <w:u w:val="single"/>
          <w:lang w:val="es-ES"/>
        </w:rPr>
        <w:t xml:space="preserve">el nombre no es un requisito </w:t>
      </w:r>
      <w:r w:rsidRPr="008A0D49">
        <w:rPr>
          <w:rFonts w:ascii="Palatino Linotype" w:eastAsia="Times New Roman" w:hAnsi="Palatino Linotype" w:cs="Arial"/>
          <w:b/>
          <w:i/>
          <w:color w:val="000000"/>
          <w:sz w:val="24"/>
          <w:szCs w:val="24"/>
          <w:u w:val="single"/>
          <w:lang w:val="es-ES"/>
        </w:rPr>
        <w:t>sine qua non</w:t>
      </w:r>
      <w:r w:rsidRPr="008A0D49">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4A5546" w:rsidRPr="008A0D49" w:rsidRDefault="004A5546" w:rsidP="00293BFD">
      <w:pPr>
        <w:spacing w:after="0" w:line="360" w:lineRule="auto"/>
        <w:jc w:val="both"/>
        <w:rPr>
          <w:rFonts w:ascii="Palatino Linotype" w:eastAsia="Times New Roman" w:hAnsi="Palatino Linotype" w:cs="Arial"/>
          <w:color w:val="000000"/>
          <w:sz w:val="24"/>
          <w:szCs w:val="24"/>
          <w:lang w:val="es-ES"/>
        </w:rPr>
      </w:pPr>
    </w:p>
    <w:p w:rsidR="004A5546" w:rsidRPr="008A0D49" w:rsidRDefault="004A5546" w:rsidP="00293BFD">
      <w:pPr>
        <w:spacing w:after="0" w:line="360" w:lineRule="auto"/>
        <w:jc w:val="both"/>
        <w:rPr>
          <w:rFonts w:ascii="Palatino Linotype" w:eastAsia="Times New Roman" w:hAnsi="Palatino Linotype" w:cs="Times New Roman"/>
          <w:sz w:val="24"/>
          <w:szCs w:val="24"/>
          <w:lang w:val="es-ES"/>
        </w:rPr>
      </w:pPr>
      <w:r w:rsidRPr="008A0D49">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4A5546" w:rsidRPr="008A0D49" w:rsidRDefault="004A5546" w:rsidP="00293BFD">
      <w:pPr>
        <w:spacing w:after="0" w:line="240" w:lineRule="auto"/>
        <w:jc w:val="both"/>
        <w:rPr>
          <w:rFonts w:ascii="Palatino Linotype" w:eastAsia="Times New Roman" w:hAnsi="Palatino Linotype" w:cs="Times New Roman"/>
          <w:sz w:val="24"/>
          <w:szCs w:val="24"/>
          <w:lang w:val="es-ES"/>
        </w:rPr>
      </w:pPr>
    </w:p>
    <w:p w:rsidR="004A5546" w:rsidRPr="008A0D49" w:rsidRDefault="004A5546" w:rsidP="00293BFD">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8A0D49">
        <w:rPr>
          <w:rFonts w:ascii="Palatino Linotype" w:eastAsia="Times New Roman" w:hAnsi="Palatino Linotype" w:cs="Arial"/>
          <w:b/>
          <w:i/>
          <w:sz w:val="22"/>
          <w:szCs w:val="22"/>
          <w:lang w:val="es-ES"/>
        </w:rPr>
        <w:t>Constitución Política de los Estados Unidos Mexicanos</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Arial"/>
          <w:i/>
          <w:sz w:val="22"/>
          <w:szCs w:val="22"/>
          <w:lang w:val="es-ES"/>
        </w:rPr>
      </w:pPr>
      <w:r w:rsidRPr="008A0D49">
        <w:rPr>
          <w:rFonts w:ascii="Palatino Linotype" w:eastAsia="Times New Roman" w:hAnsi="Palatino Linotype" w:cs="Arial"/>
          <w:b/>
          <w:i/>
          <w:sz w:val="22"/>
          <w:szCs w:val="22"/>
          <w:lang w:val="es-ES"/>
        </w:rPr>
        <w:t>“Artículo 6o.</w:t>
      </w:r>
      <w:r w:rsidRPr="008A0D49">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sidRPr="008A0D49">
        <w:rPr>
          <w:rFonts w:ascii="Palatino Linotype" w:eastAsia="Times New Roman" w:hAnsi="Palatino Linotype" w:cs="Arial"/>
          <w:i/>
          <w:sz w:val="22"/>
          <w:szCs w:val="22"/>
          <w:lang w:val="es-ES"/>
        </w:rPr>
        <w:lastRenderedPageBreak/>
        <w:t xml:space="preserve">de réplica será ejercido en los términos dispuestos por la ley. </w:t>
      </w:r>
      <w:r w:rsidRPr="008A0D49">
        <w:rPr>
          <w:rFonts w:ascii="Palatino Linotype" w:eastAsia="Times New Roman" w:hAnsi="Palatino Linotype" w:cs="Arial"/>
          <w:b/>
          <w:i/>
          <w:sz w:val="22"/>
          <w:szCs w:val="22"/>
          <w:lang w:val="es-ES"/>
        </w:rPr>
        <w:t>El derecho a la información será garantizado por el Estado.</w:t>
      </w:r>
      <w:r w:rsidRPr="008A0D49">
        <w:rPr>
          <w:rFonts w:ascii="Palatino Linotype" w:eastAsia="Times New Roman" w:hAnsi="Palatino Linotype" w:cs="Arial"/>
          <w:i/>
          <w:sz w:val="22"/>
          <w:szCs w:val="22"/>
          <w:lang w:val="es-ES"/>
        </w:rPr>
        <w:t xml:space="preserve"> </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Arial"/>
          <w:i/>
          <w:sz w:val="22"/>
          <w:szCs w:val="22"/>
          <w:lang w:val="es-ES"/>
        </w:rPr>
      </w:pPr>
      <w:r w:rsidRPr="008A0D49">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Arial"/>
          <w:i/>
          <w:sz w:val="22"/>
          <w:szCs w:val="22"/>
          <w:lang w:val="es-ES"/>
        </w:rPr>
      </w:pPr>
      <w:r w:rsidRPr="008A0D49">
        <w:rPr>
          <w:rFonts w:ascii="Palatino Linotype" w:eastAsia="Times New Roman" w:hAnsi="Palatino Linotype" w:cs="Arial"/>
          <w:i/>
          <w:sz w:val="22"/>
          <w:szCs w:val="22"/>
          <w:lang w:val="es-ES"/>
        </w:rPr>
        <w:t>Para efectos de lo dispuesto en el presente artículo se observará lo siguiente:</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Arial"/>
          <w:i/>
          <w:sz w:val="22"/>
          <w:szCs w:val="22"/>
          <w:lang w:val="es-ES"/>
        </w:rPr>
      </w:pPr>
      <w:r w:rsidRPr="008A0D49">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8A0D49">
        <w:rPr>
          <w:rFonts w:ascii="Palatino Linotype" w:eastAsia="Times New Roman"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Arial"/>
          <w:i/>
          <w:sz w:val="22"/>
          <w:szCs w:val="22"/>
          <w:lang w:val="es-ES"/>
        </w:rPr>
      </w:pPr>
      <w:r w:rsidRPr="008A0D49">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8A0D49">
        <w:rPr>
          <w:rFonts w:ascii="Palatino Linotype" w:eastAsia="Times New Roman"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Arial"/>
          <w:i/>
          <w:sz w:val="22"/>
          <w:szCs w:val="22"/>
          <w:lang w:val="es-ES"/>
        </w:rPr>
      </w:pPr>
      <w:r w:rsidRPr="008A0D49">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8A0D49">
        <w:rPr>
          <w:rFonts w:ascii="Palatino Linotype" w:eastAsia="Times New Roman"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8A0D49">
        <w:rPr>
          <w:rFonts w:ascii="Palatino Linotype" w:eastAsia="Times New Roman"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Arial"/>
          <w:i/>
          <w:sz w:val="22"/>
          <w:szCs w:val="22"/>
          <w:lang w:val="es-ES"/>
        </w:rPr>
      </w:pPr>
      <w:r w:rsidRPr="008A0D49">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Arial"/>
          <w:i/>
          <w:sz w:val="22"/>
          <w:szCs w:val="22"/>
          <w:lang w:val="es-ES"/>
        </w:rPr>
      </w:pPr>
      <w:r w:rsidRPr="008A0D49">
        <w:rPr>
          <w:rFonts w:ascii="Palatino Linotype" w:eastAsia="Times New Roman" w:hAnsi="Palatino Linotype" w:cs="Arial"/>
          <w:i/>
          <w:sz w:val="22"/>
          <w:szCs w:val="22"/>
          <w:lang w:val="es-ES"/>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Arial"/>
          <w:i/>
          <w:sz w:val="22"/>
          <w:szCs w:val="22"/>
          <w:lang w:val="es-ES"/>
        </w:rPr>
      </w:pPr>
      <w:r w:rsidRPr="008A0D49">
        <w:rPr>
          <w:rFonts w:ascii="Palatino Linotype" w:eastAsia="Times New Roman" w:hAnsi="Palatino Linotype" w:cs="Arial"/>
          <w:i/>
          <w:sz w:val="22"/>
          <w:szCs w:val="22"/>
          <w:lang w:val="es-ES"/>
        </w:rPr>
        <w:t>…</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8A0D49">
        <w:rPr>
          <w:rFonts w:ascii="Palatino Linotype" w:eastAsia="Times New Roman" w:hAnsi="Palatino Linotype" w:cs="Arial"/>
          <w:i/>
          <w:sz w:val="22"/>
          <w:szCs w:val="22"/>
          <w:u w:val="single"/>
          <w:lang w:val="es-ES"/>
        </w:rPr>
        <w:t>La ley establecerá aquella información que se considere reservada o confidencial.</w:t>
      </w:r>
      <w:r w:rsidRPr="008A0D49">
        <w:rPr>
          <w:rFonts w:ascii="Palatino Linotype" w:eastAsia="Times New Roman" w:hAnsi="Palatino Linotype" w:cs="Arial"/>
          <w:b/>
          <w:i/>
          <w:sz w:val="22"/>
          <w:szCs w:val="22"/>
          <w:lang w:val="es-ES"/>
        </w:rPr>
        <w:t>”</w:t>
      </w:r>
      <w:r w:rsidRPr="008A0D49">
        <w:rPr>
          <w:rFonts w:ascii="Palatino Linotype" w:eastAsia="Times New Roman" w:hAnsi="Palatino Linotype" w:cs="Arial"/>
          <w:i/>
          <w:color w:val="000000"/>
          <w:sz w:val="22"/>
          <w:szCs w:val="22"/>
          <w:lang w:val="es-MX" w:eastAsia="es-MX"/>
        </w:rPr>
        <w:t xml:space="preserve"> </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4A5546" w:rsidRPr="008A0D49" w:rsidRDefault="004A5546" w:rsidP="00293BFD">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8A0D49">
        <w:rPr>
          <w:rFonts w:ascii="Palatino Linotype" w:eastAsia="Times New Roman" w:hAnsi="Palatino Linotype" w:cs="Arial"/>
          <w:b/>
          <w:i/>
          <w:sz w:val="22"/>
          <w:szCs w:val="22"/>
          <w:lang w:val="es-ES"/>
        </w:rPr>
        <w:t>Constitución Política del Estado Libre y Soberano de México</w:t>
      </w:r>
    </w:p>
    <w:p w:rsidR="004A5546" w:rsidRPr="008A0D49" w:rsidRDefault="004A5546" w:rsidP="00293BFD">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8A0D49">
        <w:rPr>
          <w:rFonts w:ascii="Palatino Linotype" w:eastAsia="Times New Roman" w:hAnsi="Palatino Linotype" w:cs="Arial"/>
          <w:b/>
          <w:i/>
          <w:sz w:val="22"/>
          <w:szCs w:val="22"/>
          <w:lang w:val="es-ES"/>
        </w:rPr>
        <w:t xml:space="preserve">“Artículo 5.  … </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A0D49">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A0D49">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A0D49">
        <w:rPr>
          <w:rFonts w:ascii="Palatino Linotype" w:eastAsia="Times New Roman" w:hAnsi="Palatino Linotype" w:cs="Times New Roman"/>
          <w:i/>
          <w:sz w:val="22"/>
          <w:szCs w:val="22"/>
          <w:lang w:val="es-ES"/>
        </w:rPr>
        <w:t xml:space="preserve">Este derecho se regirá por los principios y bases siguientes: </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A0D49">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8A0D49">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A0D49">
        <w:rPr>
          <w:rFonts w:ascii="Palatino Linotype" w:eastAsia="Times New Roman" w:hAnsi="Palatino Linotype" w:cs="Times New Roman"/>
          <w:b/>
          <w:i/>
          <w:sz w:val="22"/>
          <w:szCs w:val="22"/>
          <w:lang w:val="es-ES"/>
        </w:rPr>
        <w:t>II.</w:t>
      </w:r>
      <w:r w:rsidRPr="008A0D49">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A0D49">
        <w:rPr>
          <w:rFonts w:ascii="Palatino Linotype" w:eastAsia="Times New Roman" w:hAnsi="Palatino Linotype" w:cs="Times New Roman"/>
          <w:b/>
          <w:i/>
          <w:sz w:val="22"/>
          <w:szCs w:val="22"/>
          <w:lang w:val="es-ES"/>
        </w:rPr>
        <w:lastRenderedPageBreak/>
        <w:t>III. Toda persona, sin necesidad de acreditar interés alguno o justificar su utilización, tendrá acceso gratuito a la información pública, a sus datos personales o a la rectificación de éstos.</w:t>
      </w:r>
      <w:r w:rsidRPr="008A0D49">
        <w:rPr>
          <w:rFonts w:ascii="Palatino Linotype" w:eastAsia="Times New Roman" w:hAnsi="Palatino Linotype" w:cs="Times New Roman"/>
          <w:i/>
          <w:sz w:val="22"/>
          <w:szCs w:val="22"/>
          <w:lang w:val="es-ES"/>
        </w:rPr>
        <w:t xml:space="preserve"> </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A0D49">
        <w:rPr>
          <w:rFonts w:ascii="Palatino Linotype" w:eastAsia="Times New Roman" w:hAnsi="Palatino Linotype" w:cs="Times New Roman"/>
          <w:b/>
          <w:i/>
          <w:sz w:val="22"/>
          <w:szCs w:val="22"/>
          <w:lang w:val="es-ES"/>
        </w:rPr>
        <w:t>IV.</w:t>
      </w:r>
      <w:r w:rsidRPr="008A0D49">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A0D49">
        <w:rPr>
          <w:rFonts w:ascii="Palatino Linotype" w:eastAsia="Times New Roman" w:hAnsi="Palatino Linotype" w:cs="Times New Roman"/>
          <w:b/>
          <w:i/>
          <w:sz w:val="22"/>
          <w:szCs w:val="22"/>
          <w:lang w:val="es-ES"/>
        </w:rPr>
        <w:t>V.</w:t>
      </w:r>
      <w:r w:rsidRPr="008A0D49">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8A0D49">
        <w:rPr>
          <w:rFonts w:ascii="Palatino Linotype" w:eastAsia="Times New Roman" w:hAnsi="Palatino Linotype" w:cs="Times New Roman"/>
          <w:b/>
          <w:i/>
          <w:sz w:val="22"/>
          <w:szCs w:val="22"/>
          <w:lang w:val="es-ES"/>
        </w:rPr>
        <w:t>”</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8A0D49">
        <w:rPr>
          <w:rFonts w:ascii="Palatino Linotype" w:eastAsia="Times New Roman" w:hAnsi="Palatino Linotype" w:cs="Times New Roman"/>
          <w:sz w:val="22"/>
          <w:szCs w:val="22"/>
          <w:lang w:val="es-ES"/>
        </w:rPr>
        <w:t>(Énfasis añadido)</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4A5546" w:rsidRPr="008A0D49" w:rsidRDefault="004A5546" w:rsidP="00293BFD">
      <w:pPr>
        <w:spacing w:after="0" w:line="360" w:lineRule="auto"/>
        <w:jc w:val="both"/>
        <w:rPr>
          <w:rFonts w:ascii="Palatino Linotype" w:eastAsia="Times New Roman" w:hAnsi="Palatino Linotype" w:cs="Times New Roman"/>
          <w:sz w:val="24"/>
          <w:szCs w:val="24"/>
          <w:lang w:val="es-ES"/>
        </w:rPr>
      </w:pPr>
      <w:r w:rsidRPr="008A0D49">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4A5546" w:rsidRPr="008A0D49" w:rsidRDefault="004A5546" w:rsidP="00293BFD">
      <w:pPr>
        <w:spacing w:after="0" w:line="240" w:lineRule="auto"/>
        <w:jc w:val="both"/>
        <w:rPr>
          <w:rFonts w:ascii="Palatino Linotype" w:eastAsia="Times New Roman" w:hAnsi="Palatino Linotype" w:cs="Times New Roman"/>
          <w:sz w:val="24"/>
          <w:szCs w:val="24"/>
          <w:lang w:val="es-ES"/>
        </w:rPr>
      </w:pP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Arial"/>
          <w:i/>
          <w:sz w:val="22"/>
          <w:szCs w:val="22"/>
          <w:lang w:val="es-ES"/>
        </w:rPr>
      </w:pPr>
      <w:r w:rsidRPr="008A0D49">
        <w:rPr>
          <w:rFonts w:ascii="Palatino Linotype" w:eastAsia="Times New Roman" w:hAnsi="Palatino Linotype" w:cs="Arial"/>
          <w:b/>
          <w:i/>
          <w:sz w:val="22"/>
          <w:szCs w:val="22"/>
          <w:lang w:val="es-ES"/>
        </w:rPr>
        <w:t>“Artículo 1o</w:t>
      </w:r>
      <w:r w:rsidRPr="008A0D49">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8A0D49">
        <w:rPr>
          <w:rFonts w:ascii="Palatino Linotype" w:eastAsia="Times New Roman" w:hAnsi="Palatino Linotype" w:cs="Arial"/>
          <w:b/>
          <w:i/>
          <w:sz w:val="22"/>
          <w:szCs w:val="22"/>
          <w:u w:val="single"/>
          <w:lang w:val="es-ES"/>
        </w:rPr>
        <w:t>Las normas relativas a los derechos humanos se interpretarán</w:t>
      </w:r>
      <w:r w:rsidRPr="008A0D49">
        <w:rPr>
          <w:rFonts w:ascii="Palatino Linotype" w:eastAsia="Times New Roman" w:hAnsi="Palatino Linotype" w:cs="Arial"/>
          <w:i/>
          <w:sz w:val="22"/>
          <w:szCs w:val="22"/>
          <w:lang w:val="es-ES"/>
        </w:rPr>
        <w:t xml:space="preserve"> de conformidad con esta Constitución y con los tratados internacionales de la </w:t>
      </w:r>
      <w:r w:rsidRPr="008A0D49">
        <w:rPr>
          <w:rFonts w:ascii="Palatino Linotype" w:eastAsia="Times New Roman" w:hAnsi="Palatino Linotype" w:cs="Arial"/>
          <w:b/>
          <w:i/>
          <w:sz w:val="22"/>
          <w:szCs w:val="22"/>
          <w:lang w:val="es-ES"/>
        </w:rPr>
        <w:t xml:space="preserve">materia </w:t>
      </w:r>
      <w:r w:rsidRPr="008A0D49">
        <w:rPr>
          <w:rFonts w:ascii="Palatino Linotype" w:eastAsia="Times New Roman" w:hAnsi="Palatino Linotype" w:cs="Arial"/>
          <w:b/>
          <w:i/>
          <w:sz w:val="22"/>
          <w:szCs w:val="22"/>
          <w:u w:val="single"/>
          <w:lang w:val="es-ES"/>
        </w:rPr>
        <w:t>favoreciendo en todo tiempo a las personas la protección más amplia</w:t>
      </w:r>
      <w:r w:rsidRPr="008A0D49">
        <w:rPr>
          <w:rFonts w:ascii="Palatino Linotype" w:eastAsia="Times New Roman" w:hAnsi="Palatino Linotype" w:cs="Arial"/>
          <w:b/>
          <w:i/>
          <w:sz w:val="22"/>
          <w:szCs w:val="22"/>
          <w:lang w:val="es-ES"/>
        </w:rPr>
        <w:t>.</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Arial"/>
          <w:i/>
          <w:sz w:val="22"/>
          <w:szCs w:val="22"/>
          <w:lang w:val="es-ES"/>
        </w:rPr>
      </w:pPr>
      <w:r w:rsidRPr="008A0D49">
        <w:rPr>
          <w:rFonts w:ascii="Palatino Linotype" w:eastAsia="Times New Roman"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8A0D49">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8A0D49">
        <w:rPr>
          <w:rFonts w:ascii="Palatino Linotype" w:eastAsia="Times New Roman" w:hAnsi="Palatino Linotype" w:cs="Arial"/>
          <w:b/>
          <w:i/>
          <w:sz w:val="22"/>
          <w:szCs w:val="22"/>
          <w:lang w:val="es-ES"/>
        </w:rPr>
        <w:t>”</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8A0D49">
        <w:rPr>
          <w:rFonts w:ascii="Palatino Linotype" w:eastAsia="Times New Roman" w:hAnsi="Palatino Linotype" w:cs="Times New Roman"/>
          <w:sz w:val="22"/>
          <w:szCs w:val="22"/>
          <w:lang w:val="es-ES"/>
        </w:rPr>
        <w:t>(Énfasis añadido)</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4A5546" w:rsidRPr="008A0D49" w:rsidRDefault="004A5546" w:rsidP="00293BFD">
      <w:pPr>
        <w:spacing w:after="0" w:line="360" w:lineRule="auto"/>
        <w:jc w:val="both"/>
        <w:rPr>
          <w:rFonts w:ascii="Palatino Linotype" w:eastAsia="Times New Roman" w:hAnsi="Palatino Linotype" w:cs="Times New Roman"/>
          <w:sz w:val="24"/>
          <w:szCs w:val="24"/>
          <w:lang w:val="es-ES"/>
        </w:rPr>
      </w:pPr>
      <w:r w:rsidRPr="008A0D49">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w:t>
      </w:r>
      <w:r w:rsidRPr="008A0D49">
        <w:rPr>
          <w:rFonts w:ascii="Palatino Linotype" w:eastAsia="Times New Roman" w:hAnsi="Palatino Linotype" w:cs="Times New Roman"/>
          <w:sz w:val="24"/>
          <w:szCs w:val="24"/>
          <w:lang w:val="es-ES"/>
        </w:rPr>
        <w:lastRenderedPageBreak/>
        <w:t xml:space="preserve">de acreditar interés </w:t>
      </w:r>
      <w:r w:rsidRPr="008A0D49">
        <w:rPr>
          <w:rFonts w:ascii="Palatino Linotype" w:eastAsia="Times New Roman" w:hAnsi="Palatino Linotype" w:cs="Arial"/>
          <w:sz w:val="24"/>
          <w:szCs w:val="24"/>
          <w:lang w:val="es-ES"/>
        </w:rPr>
        <w:t>alguno</w:t>
      </w:r>
      <w:r w:rsidRPr="008A0D49">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8A0D49">
        <w:rPr>
          <w:rFonts w:ascii="Palatino Linotype" w:eastAsia="Times New Roman" w:hAnsi="Palatino Linotype" w:cs="Arial"/>
          <w:sz w:val="24"/>
          <w:szCs w:val="24"/>
          <w:lang w:val="es-ES"/>
        </w:rPr>
        <w:t>derecho</w:t>
      </w:r>
      <w:r w:rsidRPr="008A0D49">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A5546" w:rsidRPr="008A0D49" w:rsidRDefault="004A5546" w:rsidP="00293BFD">
      <w:pPr>
        <w:spacing w:after="0" w:line="360" w:lineRule="auto"/>
        <w:jc w:val="both"/>
        <w:rPr>
          <w:rFonts w:ascii="Palatino Linotype" w:eastAsia="Times New Roman" w:hAnsi="Palatino Linotype" w:cs="Times New Roman"/>
          <w:sz w:val="24"/>
          <w:szCs w:val="24"/>
          <w:lang w:val="es-ES"/>
        </w:rPr>
      </w:pPr>
    </w:p>
    <w:p w:rsidR="004A5546" w:rsidRPr="008A0D49" w:rsidRDefault="004A5546" w:rsidP="00293BFD">
      <w:pPr>
        <w:spacing w:after="0" w:line="360" w:lineRule="auto"/>
        <w:jc w:val="both"/>
        <w:rPr>
          <w:rFonts w:ascii="Palatino Linotype" w:eastAsia="Times New Roman" w:hAnsi="Palatino Linotype" w:cs="Times New Roman"/>
          <w:sz w:val="24"/>
          <w:szCs w:val="24"/>
          <w:lang w:val="es-ES"/>
        </w:rPr>
      </w:pPr>
      <w:r w:rsidRPr="008A0D49">
        <w:rPr>
          <w:rFonts w:ascii="Palatino Linotype" w:eastAsia="Times New Roman" w:hAnsi="Palatino Linotype" w:cs="Times New Roman"/>
          <w:sz w:val="24"/>
          <w:szCs w:val="24"/>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4A5546" w:rsidRPr="008A0D49" w:rsidRDefault="004A5546" w:rsidP="00293BFD">
      <w:pPr>
        <w:spacing w:after="0" w:line="240" w:lineRule="auto"/>
        <w:jc w:val="both"/>
        <w:rPr>
          <w:rFonts w:ascii="Palatino Linotype" w:eastAsia="Times New Roman" w:hAnsi="Palatino Linotype" w:cs="Times New Roman"/>
          <w:sz w:val="24"/>
          <w:szCs w:val="24"/>
          <w:lang w:val="es-ES"/>
        </w:rPr>
      </w:pP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Arial"/>
          <w:i/>
          <w:sz w:val="22"/>
          <w:szCs w:val="22"/>
          <w:lang w:val="es-ES"/>
        </w:rPr>
      </w:pPr>
      <w:r w:rsidRPr="008A0D49">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8A0D49">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A5546" w:rsidRPr="008A0D49" w:rsidRDefault="004A5546" w:rsidP="00293BFD">
      <w:pPr>
        <w:tabs>
          <w:tab w:val="left" w:pos="851"/>
        </w:tabs>
        <w:spacing w:after="0" w:line="240" w:lineRule="auto"/>
        <w:ind w:left="851" w:right="901"/>
        <w:jc w:val="both"/>
        <w:rPr>
          <w:rFonts w:ascii="Palatino Linotype" w:eastAsia="Times New Roman" w:hAnsi="Palatino Linotype" w:cs="Arial"/>
          <w:i/>
          <w:sz w:val="22"/>
          <w:szCs w:val="22"/>
          <w:lang w:val="es-ES"/>
        </w:rPr>
      </w:pPr>
    </w:p>
    <w:p w:rsidR="004A5546" w:rsidRPr="008A0D49" w:rsidRDefault="004A5546" w:rsidP="00293BFD">
      <w:pPr>
        <w:spacing w:after="0" w:line="360" w:lineRule="auto"/>
        <w:jc w:val="both"/>
        <w:rPr>
          <w:rFonts w:ascii="Palatino Linotype" w:eastAsia="Times New Roman" w:hAnsi="Palatino Linotype" w:cs="Times New Roman"/>
          <w:sz w:val="24"/>
          <w:szCs w:val="24"/>
          <w:lang w:val="es-ES"/>
        </w:rPr>
      </w:pPr>
      <w:r w:rsidRPr="008A0D49">
        <w:rPr>
          <w:rFonts w:ascii="Palatino Linotype" w:eastAsia="Times New Roman" w:hAnsi="Palatino Linotype" w:cs="Times New Roman"/>
          <w:sz w:val="24"/>
          <w:szCs w:val="24"/>
          <w:lang w:val="es-ES"/>
        </w:rPr>
        <w:t xml:space="preserve">En ese orden de ideas, se estima que el requerimiento relativo al nombre como presupuesto de procedibilidad, </w:t>
      </w:r>
      <w:r w:rsidRPr="008A0D49">
        <w:rPr>
          <w:rFonts w:ascii="Palatino Linotype" w:eastAsia="Times New Roman" w:hAnsi="Palatino Linotype" w:cs="Arial"/>
          <w:sz w:val="24"/>
          <w:szCs w:val="24"/>
          <w:lang w:val="es-ES"/>
        </w:rPr>
        <w:t>podría</w:t>
      </w:r>
      <w:r w:rsidRPr="008A0D49">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8A0D49">
        <w:rPr>
          <w:rFonts w:ascii="Palatino Linotype" w:eastAsia="Times New Roman" w:hAnsi="Palatino Linotype" w:cs="Arial"/>
          <w:b/>
          <w:sz w:val="24"/>
          <w:szCs w:val="24"/>
          <w:lang w:val="es-ES"/>
        </w:rPr>
        <w:t xml:space="preserve"> RECURRENTE</w:t>
      </w:r>
      <w:r w:rsidRPr="008A0D49">
        <w:rPr>
          <w:rFonts w:ascii="Palatino Linotype" w:eastAsia="Times New Roman" w:hAnsi="Palatino Linotype" w:cs="Times New Roman"/>
          <w:sz w:val="24"/>
          <w:szCs w:val="24"/>
          <w:lang w:val="es-ES"/>
        </w:rPr>
        <w:t xml:space="preserve"> a través de dicho dato personal, en ciertos extremos se equipara a una </w:t>
      </w:r>
      <w:r w:rsidRPr="008A0D49">
        <w:rPr>
          <w:rFonts w:ascii="Palatino Linotype" w:eastAsia="Times New Roman" w:hAnsi="Palatino Linotype" w:cs="Times New Roman"/>
          <w:sz w:val="24"/>
          <w:szCs w:val="24"/>
          <w:lang w:val="es-ES"/>
        </w:rPr>
        <w:lastRenderedPageBreak/>
        <w:t>exigencia acerca de su interés o justificación de su utilización, lo que materialmente haría nugatorio un derecho fundamental.</w:t>
      </w:r>
    </w:p>
    <w:p w:rsidR="004A5546" w:rsidRPr="008A0D49" w:rsidRDefault="004A5546" w:rsidP="00293BFD">
      <w:pPr>
        <w:spacing w:after="0" w:line="360" w:lineRule="auto"/>
        <w:jc w:val="both"/>
        <w:rPr>
          <w:rFonts w:ascii="Palatino Linotype" w:eastAsia="Times New Roman" w:hAnsi="Palatino Linotype" w:cs="Times New Roman"/>
          <w:sz w:val="24"/>
          <w:szCs w:val="24"/>
          <w:lang w:val="es-ES"/>
        </w:rPr>
      </w:pPr>
    </w:p>
    <w:p w:rsidR="004A5546" w:rsidRPr="008A0D49" w:rsidRDefault="004A5546" w:rsidP="00293BFD">
      <w:pPr>
        <w:spacing w:after="0" w:line="360" w:lineRule="auto"/>
        <w:jc w:val="both"/>
        <w:rPr>
          <w:rFonts w:ascii="Palatino Linotype" w:eastAsia="Times New Roman" w:hAnsi="Palatino Linotype" w:cs="Times New Roman"/>
          <w:sz w:val="24"/>
          <w:szCs w:val="24"/>
          <w:lang w:val="es-ES"/>
        </w:rPr>
      </w:pPr>
      <w:r w:rsidRPr="008A0D49">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8A0D49">
        <w:rPr>
          <w:rFonts w:ascii="Palatino Linotype" w:eastAsia="Times New Roman" w:hAnsi="Palatino Linotype" w:cs="Arial"/>
          <w:sz w:val="24"/>
          <w:szCs w:val="24"/>
          <w:lang w:val="es-ES"/>
        </w:rPr>
        <w:t>Constitución</w:t>
      </w:r>
      <w:r w:rsidRPr="008A0D49">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4A5546" w:rsidRPr="008A0D49" w:rsidRDefault="004A5546" w:rsidP="00293BFD">
      <w:pPr>
        <w:tabs>
          <w:tab w:val="left" w:pos="1968"/>
        </w:tabs>
        <w:spacing w:after="0" w:line="360" w:lineRule="auto"/>
        <w:jc w:val="both"/>
        <w:rPr>
          <w:rFonts w:ascii="Palatino Linotype" w:eastAsia="Times New Roman" w:hAnsi="Palatino Linotype" w:cs="Times New Roman"/>
          <w:sz w:val="24"/>
          <w:szCs w:val="24"/>
          <w:lang w:val="es-ES"/>
        </w:rPr>
      </w:pPr>
    </w:p>
    <w:p w:rsidR="004A5546" w:rsidRPr="008A0D49" w:rsidRDefault="004A5546" w:rsidP="00293BFD">
      <w:pPr>
        <w:spacing w:after="0" w:line="360" w:lineRule="auto"/>
        <w:jc w:val="both"/>
        <w:rPr>
          <w:rFonts w:ascii="Palatino Linotype" w:eastAsia="Times New Roman" w:hAnsi="Palatino Linotype" w:cs="Times New Roman"/>
          <w:sz w:val="24"/>
          <w:szCs w:val="24"/>
          <w:lang w:val="es-ES"/>
        </w:rPr>
      </w:pPr>
      <w:r w:rsidRPr="008A0D49">
        <w:rPr>
          <w:rFonts w:ascii="Palatino Linotype" w:eastAsia="Times New Roman" w:hAnsi="Palatino Linotype" w:cs="Times New Roman"/>
          <w:sz w:val="24"/>
          <w:szCs w:val="24"/>
          <w:lang w:val="es-ES"/>
        </w:rPr>
        <w:t xml:space="preserve">Asimismo, se estima que el requisito relativo al nombre del </w:t>
      </w:r>
      <w:r w:rsidRPr="008A0D49">
        <w:rPr>
          <w:rFonts w:ascii="Palatino Linotype" w:eastAsia="Times New Roman" w:hAnsi="Palatino Linotype" w:cs="Arial"/>
          <w:b/>
          <w:sz w:val="24"/>
          <w:szCs w:val="24"/>
          <w:lang w:val="es-ES"/>
        </w:rPr>
        <w:t>RECURRENTE</w:t>
      </w:r>
      <w:r w:rsidRPr="008A0D49">
        <w:rPr>
          <w:rFonts w:ascii="Palatino Linotype" w:eastAsia="Times New Roman" w:hAnsi="Palatino Linotype" w:cs="Times New Roman"/>
          <w:sz w:val="24"/>
          <w:szCs w:val="24"/>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A0D49">
        <w:rPr>
          <w:rFonts w:ascii="Palatino Linotype" w:eastAsia="Times New Roman" w:hAnsi="Palatino Linotype" w:cs="Arial"/>
          <w:b/>
          <w:sz w:val="24"/>
          <w:szCs w:val="24"/>
          <w:lang w:val="es-ES"/>
        </w:rPr>
        <w:t>EL RECURRENTE</w:t>
      </w:r>
      <w:r w:rsidRPr="008A0D49">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4A5546" w:rsidRPr="008A0D49" w:rsidRDefault="004A5546" w:rsidP="00293BFD">
      <w:pPr>
        <w:spacing w:after="0" w:line="360" w:lineRule="auto"/>
        <w:jc w:val="both"/>
        <w:rPr>
          <w:rFonts w:ascii="Palatino Linotype" w:eastAsia="Times New Roman" w:hAnsi="Palatino Linotype" w:cs="Times New Roman"/>
          <w:b/>
          <w:sz w:val="24"/>
          <w:szCs w:val="24"/>
          <w:lang w:val="es-ES"/>
        </w:rPr>
      </w:pPr>
      <w:r w:rsidRPr="008A0D49">
        <w:rPr>
          <w:rFonts w:ascii="Palatino Linotype" w:eastAsia="Times New Roman" w:hAnsi="Palatino Linotype" w:cs="Times New Roman"/>
          <w:sz w:val="24"/>
          <w:szCs w:val="24"/>
          <w:lang w:val="es-ES"/>
        </w:rPr>
        <w:lastRenderedPageBreak/>
        <w:t>En adición a lo anterior, el propio artículo 180, en su último párrafo, establece que cuando el recurso de revisión se interponga de manera electrónica no será indispensable que contenga determinados requisitos, entre ellos, el nombre del</w:t>
      </w:r>
      <w:r w:rsidRPr="008A0D49">
        <w:rPr>
          <w:rFonts w:ascii="Palatino Linotype" w:eastAsia="Times New Roman" w:hAnsi="Palatino Linotype" w:cs="Arial"/>
          <w:b/>
          <w:sz w:val="24"/>
          <w:szCs w:val="24"/>
          <w:lang w:val="es-ES"/>
        </w:rPr>
        <w:t xml:space="preserve"> RECURRENTE;</w:t>
      </w:r>
      <w:r w:rsidRPr="008A0D49">
        <w:rPr>
          <w:rFonts w:ascii="Palatino Linotype" w:eastAsia="Times New Roman" w:hAnsi="Palatino Linotype" w:cs="Times New Roman"/>
          <w:sz w:val="24"/>
          <w:szCs w:val="24"/>
          <w:lang w:val="es-ES"/>
        </w:rPr>
        <w:t xml:space="preserve"> por lo que, en el presente caso, al haber sido presentado el recurso de revisión vía </w:t>
      </w:r>
      <w:r w:rsidRPr="008A0D49">
        <w:rPr>
          <w:rFonts w:ascii="Palatino Linotype" w:eastAsia="Times New Roman" w:hAnsi="Palatino Linotype" w:cs="Times New Roman"/>
          <w:b/>
          <w:sz w:val="24"/>
          <w:szCs w:val="24"/>
          <w:lang w:val="es-ES"/>
        </w:rPr>
        <w:t>SAIMEX</w:t>
      </w:r>
      <w:r w:rsidRPr="008A0D49">
        <w:rPr>
          <w:rFonts w:ascii="Palatino Linotype" w:eastAsia="Times New Roman" w:hAnsi="Palatino Linotype" w:cs="Times New Roman"/>
          <w:sz w:val="24"/>
          <w:szCs w:val="24"/>
          <w:lang w:val="es-ES"/>
        </w:rPr>
        <w:t>, dicho requisito resulta innecesario.</w:t>
      </w:r>
    </w:p>
    <w:p w:rsidR="004A5546" w:rsidRPr="008A0D49" w:rsidRDefault="004A5546" w:rsidP="00293BFD">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FB3BFB" w:rsidRPr="008A0D49" w:rsidRDefault="00FB3BFB" w:rsidP="00293BFD">
      <w:pPr>
        <w:spacing w:after="0" w:line="360" w:lineRule="auto"/>
        <w:jc w:val="both"/>
        <w:textAlignment w:val="baseline"/>
        <w:rPr>
          <w:rFonts w:ascii="Palatino Linotype" w:eastAsia="Times New Roman" w:hAnsi="Palatino Linotype" w:cs="Arial"/>
          <w:sz w:val="24"/>
          <w:szCs w:val="24"/>
          <w:lang w:val="es-ES" w:eastAsia="es-MX"/>
        </w:rPr>
      </w:pPr>
      <w:r w:rsidRPr="008A0D49">
        <w:rPr>
          <w:rFonts w:ascii="Palatino Linotype" w:hAnsi="Palatino Linotype"/>
          <w:b/>
          <w:color w:val="000000" w:themeColor="text1"/>
          <w:sz w:val="28"/>
          <w:lang w:val="es-MX" w:eastAsia="es-MX"/>
        </w:rPr>
        <w:t>QUINTO</w:t>
      </w:r>
      <w:r w:rsidRPr="008A0D49">
        <w:rPr>
          <w:rFonts w:ascii="Palatino Linotype" w:hAnsi="Palatino Linotype" w:cs="Arial"/>
          <w:b/>
          <w:color w:val="000000" w:themeColor="text1"/>
          <w:lang w:val="es-MX" w:eastAsia="es-MX"/>
        </w:rPr>
        <w:t xml:space="preserve">. </w:t>
      </w:r>
      <w:r w:rsidRPr="008A0D49">
        <w:rPr>
          <w:rFonts w:ascii="Palatino Linotype" w:eastAsia="Times New Roman" w:hAnsi="Palatino Linotype" w:cs="Arial"/>
          <w:b/>
          <w:color w:val="000000" w:themeColor="text1"/>
          <w:sz w:val="24"/>
          <w:szCs w:val="24"/>
          <w:lang w:val="es-ES" w:eastAsia="es-MX"/>
        </w:rPr>
        <w:t>Estudio y resolución del asunto.</w:t>
      </w:r>
      <w:r w:rsidRPr="008A0D49">
        <w:rPr>
          <w:rFonts w:ascii="Palatino Linotype" w:eastAsia="Times New Roman" w:hAnsi="Palatino Linotype" w:cs="Arial"/>
          <w:color w:val="000000" w:themeColor="text1"/>
          <w:sz w:val="24"/>
          <w:szCs w:val="24"/>
          <w:lang w:val="es-ES" w:eastAsia="es-MX"/>
        </w:rPr>
        <w:t xml:space="preserve"> Del análisis efectuado, se advierte que el </w:t>
      </w:r>
      <w:r w:rsidRPr="008A0D49">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FB3BFB" w:rsidRPr="008A0D49" w:rsidRDefault="00FB3BFB" w:rsidP="00293BFD">
      <w:pPr>
        <w:spacing w:after="0" w:line="240" w:lineRule="auto"/>
        <w:jc w:val="both"/>
        <w:rPr>
          <w:rFonts w:ascii="Palatino Linotype" w:eastAsia="Times New Roman" w:hAnsi="Palatino Linotype" w:cs="Arial"/>
          <w:sz w:val="24"/>
          <w:szCs w:val="24"/>
          <w:lang w:val="es-ES"/>
        </w:rPr>
      </w:pPr>
    </w:p>
    <w:p w:rsidR="00FB3BFB" w:rsidRPr="008A0D49" w:rsidRDefault="00FB3BFB" w:rsidP="00293BFD">
      <w:pPr>
        <w:spacing w:after="0" w:line="240" w:lineRule="auto"/>
        <w:ind w:left="851" w:right="901"/>
        <w:jc w:val="both"/>
        <w:rPr>
          <w:rFonts w:ascii="Palatino Linotype" w:eastAsia="Times New Roman" w:hAnsi="Palatino Linotype" w:cs="Arial"/>
          <w:i/>
          <w:color w:val="000000"/>
          <w:sz w:val="22"/>
          <w:szCs w:val="22"/>
          <w:lang w:val="es-ES"/>
        </w:rPr>
      </w:pPr>
      <w:r w:rsidRPr="008A0D49">
        <w:rPr>
          <w:rFonts w:ascii="Palatino Linotype" w:eastAsia="Times New Roman" w:hAnsi="Palatino Linotype" w:cs="Arial"/>
          <w:i/>
          <w:color w:val="000000"/>
          <w:sz w:val="22"/>
          <w:szCs w:val="22"/>
          <w:lang w:val="es-ES"/>
        </w:rPr>
        <w:t>“</w:t>
      </w:r>
      <w:r w:rsidRPr="008A0D49">
        <w:rPr>
          <w:rFonts w:ascii="Palatino Linotype" w:eastAsia="Times New Roman" w:hAnsi="Palatino Linotype" w:cs="Arial"/>
          <w:b/>
          <w:i/>
          <w:color w:val="000000"/>
          <w:sz w:val="22"/>
          <w:szCs w:val="22"/>
          <w:lang w:val="es-ES"/>
        </w:rPr>
        <w:t>Artículo 179.</w:t>
      </w:r>
      <w:r w:rsidRPr="008A0D49">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8A0D49" w:rsidRDefault="00FB3BFB" w:rsidP="00293BFD">
      <w:pPr>
        <w:spacing w:after="0" w:line="240" w:lineRule="auto"/>
        <w:ind w:left="851" w:right="901"/>
        <w:jc w:val="both"/>
        <w:rPr>
          <w:rFonts w:ascii="Palatino Linotype" w:eastAsia="Times New Roman" w:hAnsi="Palatino Linotype" w:cs="Arial"/>
          <w:i/>
          <w:color w:val="000000"/>
          <w:sz w:val="22"/>
          <w:szCs w:val="22"/>
          <w:lang w:val="es-ES"/>
        </w:rPr>
      </w:pPr>
      <w:r w:rsidRPr="008A0D49">
        <w:rPr>
          <w:rFonts w:ascii="Palatino Linotype" w:eastAsia="Times New Roman" w:hAnsi="Palatino Linotype" w:cs="Arial"/>
          <w:i/>
          <w:color w:val="000000"/>
          <w:sz w:val="22"/>
          <w:szCs w:val="22"/>
          <w:lang w:val="es-ES"/>
        </w:rPr>
        <w:t>…</w:t>
      </w:r>
    </w:p>
    <w:p w:rsidR="00FB3BFB" w:rsidRPr="008A0D49" w:rsidRDefault="00FB3BFB" w:rsidP="00293BFD">
      <w:pPr>
        <w:spacing w:after="0" w:line="240" w:lineRule="auto"/>
        <w:ind w:left="851" w:right="901"/>
        <w:jc w:val="both"/>
        <w:rPr>
          <w:rFonts w:ascii="Palatino Linotype" w:eastAsia="Times New Roman" w:hAnsi="Palatino Linotype" w:cs="Arial"/>
          <w:i/>
          <w:color w:val="000000"/>
          <w:sz w:val="22"/>
          <w:szCs w:val="22"/>
          <w:lang w:val="es-ES"/>
        </w:rPr>
      </w:pPr>
      <w:r w:rsidRPr="008A0D49">
        <w:rPr>
          <w:rFonts w:ascii="Palatino Linotype" w:eastAsia="Times New Roman" w:hAnsi="Palatino Linotype" w:cs="Arial"/>
          <w:b/>
          <w:i/>
          <w:color w:val="000000"/>
          <w:sz w:val="22"/>
          <w:szCs w:val="22"/>
          <w:lang w:val="es-ES"/>
        </w:rPr>
        <w:t>VII. La falta de respuesta a una solicitud de acceso a la información</w:t>
      </w:r>
      <w:r w:rsidRPr="008A0D49">
        <w:rPr>
          <w:rFonts w:ascii="Palatino Linotype" w:eastAsia="Times New Roman" w:hAnsi="Palatino Linotype" w:cs="Arial"/>
          <w:i/>
          <w:color w:val="000000"/>
          <w:sz w:val="22"/>
          <w:szCs w:val="22"/>
          <w:lang w:val="es-ES"/>
        </w:rPr>
        <w:t>;</w:t>
      </w:r>
    </w:p>
    <w:p w:rsidR="00FB3BFB" w:rsidRPr="008A0D49" w:rsidRDefault="00FB3BFB" w:rsidP="00293BFD">
      <w:pPr>
        <w:spacing w:after="0" w:line="240" w:lineRule="auto"/>
        <w:ind w:left="851" w:right="901"/>
        <w:jc w:val="both"/>
        <w:rPr>
          <w:rFonts w:ascii="Palatino Linotype" w:eastAsia="Times New Roman" w:hAnsi="Palatino Linotype" w:cs="Arial"/>
          <w:b/>
          <w:i/>
          <w:color w:val="000000"/>
          <w:sz w:val="22"/>
          <w:szCs w:val="22"/>
          <w:lang w:val="es-ES"/>
        </w:rPr>
      </w:pPr>
      <w:r w:rsidRPr="008A0D49">
        <w:rPr>
          <w:rFonts w:ascii="Palatino Linotype" w:eastAsia="Times New Roman" w:hAnsi="Palatino Linotype" w:cs="Arial"/>
          <w:b/>
          <w:i/>
          <w:color w:val="000000"/>
          <w:sz w:val="22"/>
          <w:szCs w:val="22"/>
          <w:lang w:val="es-ES"/>
        </w:rPr>
        <w:t>…</w:t>
      </w:r>
    </w:p>
    <w:p w:rsidR="00FB3BFB" w:rsidRPr="008A0D49" w:rsidRDefault="00FB3BFB" w:rsidP="00293BFD">
      <w:pPr>
        <w:spacing w:after="0" w:line="240" w:lineRule="auto"/>
        <w:ind w:left="851" w:right="901"/>
        <w:jc w:val="both"/>
        <w:rPr>
          <w:rFonts w:ascii="Palatino Linotype" w:eastAsia="Times New Roman" w:hAnsi="Palatino Linotype" w:cs="Arial"/>
          <w:b/>
          <w:i/>
          <w:color w:val="000000"/>
          <w:sz w:val="22"/>
          <w:szCs w:val="22"/>
          <w:lang w:val="es-ES"/>
        </w:rPr>
      </w:pPr>
      <w:r w:rsidRPr="008A0D49">
        <w:rPr>
          <w:rFonts w:ascii="Palatino Linotype" w:eastAsia="Times New Roman" w:hAnsi="Palatino Linotype" w:cs="Arial"/>
          <w:b/>
          <w:i/>
          <w:color w:val="000000"/>
          <w:sz w:val="22"/>
          <w:szCs w:val="22"/>
          <w:lang w:val="es-ES"/>
        </w:rPr>
        <w:t>XI. La falta de trámite a una solicitud;</w:t>
      </w:r>
    </w:p>
    <w:p w:rsidR="00FB3BFB" w:rsidRPr="008A0D49" w:rsidRDefault="00FB3BFB" w:rsidP="00293BFD">
      <w:pPr>
        <w:spacing w:after="0" w:line="240" w:lineRule="auto"/>
        <w:ind w:left="851" w:right="901"/>
        <w:jc w:val="both"/>
        <w:rPr>
          <w:rFonts w:ascii="Palatino Linotype" w:eastAsia="Times New Roman" w:hAnsi="Palatino Linotype" w:cs="Arial"/>
          <w:i/>
          <w:color w:val="000000"/>
          <w:sz w:val="22"/>
          <w:szCs w:val="22"/>
          <w:lang w:val="es-ES"/>
        </w:rPr>
      </w:pPr>
      <w:r w:rsidRPr="008A0D49">
        <w:rPr>
          <w:rFonts w:ascii="Palatino Linotype" w:eastAsia="Times New Roman" w:hAnsi="Palatino Linotype" w:cs="Arial"/>
          <w:i/>
          <w:color w:val="000000"/>
          <w:sz w:val="22"/>
          <w:szCs w:val="22"/>
          <w:lang w:val="es-ES"/>
        </w:rPr>
        <w:t>…”</w:t>
      </w:r>
    </w:p>
    <w:p w:rsidR="00FB3BFB" w:rsidRPr="008A0D49" w:rsidRDefault="00FB3BFB" w:rsidP="00293BFD">
      <w:pPr>
        <w:spacing w:after="0" w:line="240" w:lineRule="auto"/>
        <w:ind w:left="851" w:right="901"/>
        <w:jc w:val="both"/>
        <w:rPr>
          <w:rFonts w:ascii="Palatino Linotype" w:eastAsia="Times New Roman" w:hAnsi="Palatino Linotype" w:cs="Arial"/>
          <w:i/>
          <w:color w:val="000000"/>
          <w:sz w:val="22"/>
          <w:szCs w:val="22"/>
          <w:lang w:val="es-ES"/>
        </w:rPr>
      </w:pPr>
      <w:r w:rsidRPr="008A0D49">
        <w:rPr>
          <w:rFonts w:ascii="Palatino Linotype" w:eastAsia="Times New Roman" w:hAnsi="Palatino Linotype" w:cs="Arial"/>
          <w:i/>
          <w:color w:val="000000"/>
          <w:sz w:val="22"/>
          <w:szCs w:val="22"/>
          <w:lang w:val="es-ES"/>
        </w:rPr>
        <w:t>(Énfasis añadido)</w:t>
      </w:r>
    </w:p>
    <w:p w:rsidR="00FB3BFB" w:rsidRPr="008A0D49" w:rsidRDefault="00FB3BFB" w:rsidP="00293BFD">
      <w:pPr>
        <w:spacing w:after="0" w:line="240" w:lineRule="auto"/>
        <w:ind w:left="851" w:right="901"/>
        <w:jc w:val="both"/>
        <w:rPr>
          <w:rFonts w:ascii="Palatino Linotype" w:eastAsia="Times New Roman" w:hAnsi="Palatino Linotype" w:cs="Arial"/>
          <w:i/>
          <w:color w:val="000000"/>
          <w:sz w:val="24"/>
          <w:szCs w:val="22"/>
          <w:lang w:val="es-ES"/>
        </w:rPr>
      </w:pPr>
    </w:p>
    <w:p w:rsidR="00FB3BFB" w:rsidRPr="008A0D49" w:rsidRDefault="005A5DBA" w:rsidP="00293BFD">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Pr>
          <w:rFonts w:ascii="Palatino Linotype" w:eastAsia="Times New Roman" w:hAnsi="Palatino Linotype" w:cs="Arial"/>
          <w:noProof/>
          <w:sz w:val="24"/>
          <w:szCs w:val="24"/>
          <w:lang w:val="es-ES"/>
        </w:rPr>
        <mc:AlternateContent>
          <mc:Choice Requires="wps">
            <w:drawing>
              <wp:anchor distT="0" distB="0" distL="114300" distR="114300" simplePos="0" relativeHeight="251661312" behindDoc="0" locked="0" layoutInCell="1" allowOverlap="1">
                <wp:simplePos x="0" y="0"/>
                <wp:positionH relativeFrom="column">
                  <wp:posOffset>24765</wp:posOffset>
                </wp:positionH>
                <wp:positionV relativeFrom="paragraph">
                  <wp:posOffset>1830070</wp:posOffset>
                </wp:positionV>
                <wp:extent cx="5829300" cy="657225"/>
                <wp:effectExtent l="38100" t="38100" r="76200" b="85725"/>
                <wp:wrapNone/>
                <wp:docPr id="4" name="Conector recto 4"/>
                <wp:cNvGraphicFramePr/>
                <a:graphic xmlns:a="http://schemas.openxmlformats.org/drawingml/2006/main">
                  <a:graphicData uri="http://schemas.microsoft.com/office/word/2010/wordprocessingShape">
                    <wps:wsp>
                      <wps:cNvCnPr/>
                      <wps:spPr>
                        <a:xfrm>
                          <a:off x="0" y="0"/>
                          <a:ext cx="5829300" cy="6572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FDC9A3C"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5pt,144.1pt" to="460.95pt,1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" strokecolor="#4f81bd [3204]" strokeweight="2pt">
                <v:shadow on="t" color="black" opacity="24903f" origin=",.5" offset="0,.55556mm"/>
              </v:line>
            </w:pict>
          </mc:Fallback>
        </mc:AlternateContent>
      </w:r>
      <w:r w:rsidR="00FB3BFB" w:rsidRPr="008A0D49">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00FB3BFB" w:rsidRPr="008A0D49">
        <w:rPr>
          <w:rFonts w:ascii="Palatino Linotype" w:eastAsia="Times New Roman" w:hAnsi="Palatino Linotype" w:cs="Arial"/>
          <w:b/>
          <w:sz w:val="24"/>
          <w:szCs w:val="24"/>
          <w:lang w:val="es-ES"/>
        </w:rPr>
        <w:t>EL SUJETO OBLIGADO</w:t>
      </w:r>
      <w:r w:rsidR="00FB3BFB" w:rsidRPr="008A0D49">
        <w:rPr>
          <w:rFonts w:ascii="Palatino Linotype" w:eastAsia="Times New Roman" w:hAnsi="Palatino Linotype" w:cs="Arial"/>
          <w:sz w:val="24"/>
          <w:szCs w:val="24"/>
          <w:lang w:val="es-ES"/>
        </w:rPr>
        <w:t xml:space="preserve"> omitió turnar a las áreas competentes y dar respuesta a lo requerido por </w:t>
      </w:r>
      <w:r w:rsidR="00FB3BFB" w:rsidRPr="008A0D49">
        <w:rPr>
          <w:rFonts w:ascii="Palatino Linotype" w:eastAsia="Times New Roman" w:hAnsi="Palatino Linotype" w:cs="Arial"/>
          <w:b/>
          <w:sz w:val="24"/>
          <w:szCs w:val="24"/>
          <w:lang w:val="es-ES"/>
        </w:rPr>
        <w:t xml:space="preserve">EL RECURRENTE </w:t>
      </w:r>
      <w:r w:rsidR="00FB3BFB" w:rsidRPr="008A0D49">
        <w:rPr>
          <w:rFonts w:ascii="Palatino Linotype" w:eastAsia="Times New Roman" w:hAnsi="Palatino Linotype" w:cs="Arial"/>
          <w:sz w:val="24"/>
          <w:szCs w:val="24"/>
          <w:lang w:val="es-ES"/>
        </w:rPr>
        <w:t xml:space="preserve">en su solicitud de información pública; atento a ello, </w:t>
      </w:r>
      <w:r w:rsidR="00FB3BFB" w:rsidRPr="008A0D49">
        <w:rPr>
          <w:rFonts w:ascii="Palatino Linotype" w:eastAsia="Times New Roman" w:hAnsi="Palatino Linotype" w:cs="Times New Roman"/>
          <w:sz w:val="24"/>
          <w:szCs w:val="24"/>
          <w:lang w:val="es-ES"/>
        </w:rPr>
        <w:t xml:space="preserve">este Órgano Garante </w:t>
      </w:r>
      <w:r w:rsidR="00FB3BFB" w:rsidRPr="008A0D49">
        <w:rPr>
          <w:rFonts w:ascii="Palatino Linotype" w:eastAsia="Times New Roman" w:hAnsi="Palatino Linotype" w:cs="Arial"/>
          <w:sz w:val="24"/>
          <w:szCs w:val="24"/>
          <w:lang w:val="es-ES"/>
        </w:rPr>
        <w:t xml:space="preserve">considera que las razones o motivos de inconformidad son </w:t>
      </w:r>
      <w:r w:rsidR="000A3FBA" w:rsidRPr="008A0D49">
        <w:rPr>
          <w:rFonts w:ascii="Palatino Linotype" w:eastAsia="Times New Roman" w:hAnsi="Palatino Linotype" w:cs="Arial"/>
          <w:b/>
          <w:sz w:val="24"/>
          <w:szCs w:val="24"/>
          <w:lang w:val="es-ES"/>
        </w:rPr>
        <w:t xml:space="preserve">parcialmente </w:t>
      </w:r>
      <w:r w:rsidR="00FB3BFB" w:rsidRPr="008A0D49">
        <w:rPr>
          <w:rFonts w:ascii="Palatino Linotype" w:eastAsia="Times New Roman" w:hAnsi="Palatino Linotype" w:cs="Arial"/>
          <w:b/>
          <w:sz w:val="24"/>
          <w:szCs w:val="24"/>
          <w:lang w:val="es-ES"/>
        </w:rPr>
        <w:t>fundados</w:t>
      </w:r>
      <w:r w:rsidR="00FB3BFB" w:rsidRPr="008A0D49">
        <w:rPr>
          <w:rFonts w:ascii="Palatino Linotype" w:eastAsia="Times New Roman" w:hAnsi="Palatino Linotype" w:cs="Arial"/>
          <w:sz w:val="24"/>
          <w:szCs w:val="24"/>
          <w:lang w:val="es-ES"/>
        </w:rPr>
        <w:t>.</w:t>
      </w:r>
    </w:p>
    <w:p w:rsidR="00C17A16" w:rsidRPr="008A0D49" w:rsidRDefault="00C17A16" w:rsidP="00293BFD">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8A0D49" w:rsidRDefault="00C17A16" w:rsidP="00293BFD">
      <w:pPr>
        <w:spacing w:after="0" w:line="360" w:lineRule="auto"/>
        <w:jc w:val="both"/>
        <w:rPr>
          <w:rFonts w:ascii="Palatino Linotype" w:hAnsi="Palatino Linotype"/>
          <w:sz w:val="24"/>
          <w:szCs w:val="24"/>
        </w:rPr>
      </w:pPr>
      <w:r w:rsidRPr="008A0D49">
        <w:rPr>
          <w:rFonts w:ascii="Palatino Linotype" w:hAnsi="Palatino Linotype"/>
          <w:sz w:val="24"/>
          <w:szCs w:val="24"/>
        </w:rPr>
        <w:lastRenderedPageBreak/>
        <w:t xml:space="preserve">Es así que, de acuerdo a los motivos de inconformidad hechos valer por </w:t>
      </w:r>
      <w:r w:rsidRPr="008A0D49">
        <w:rPr>
          <w:rFonts w:ascii="Palatino Linotype" w:hAnsi="Palatino Linotype"/>
          <w:b/>
          <w:sz w:val="24"/>
          <w:szCs w:val="24"/>
        </w:rPr>
        <w:t>EL RECURRENTE</w:t>
      </w:r>
      <w:r w:rsidRPr="008A0D49">
        <w:rPr>
          <w:rFonts w:ascii="Palatino Linotype" w:hAnsi="Palatino Linotype"/>
          <w:sz w:val="24"/>
          <w:szCs w:val="24"/>
        </w:rPr>
        <w:t>, ante la falta tanto de respuesta a la solicitud, como del envío del Informe Justificado por parte del</w:t>
      </w:r>
      <w:r w:rsidRPr="008A0D49">
        <w:rPr>
          <w:rFonts w:ascii="Palatino Linotype" w:hAnsi="Palatino Linotype"/>
          <w:b/>
          <w:sz w:val="24"/>
          <w:szCs w:val="24"/>
        </w:rPr>
        <w:t xml:space="preserve"> SUJETO OBLIGADO</w:t>
      </w:r>
      <w:r w:rsidRPr="008A0D49">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C17A16" w:rsidRPr="008A0D49" w:rsidRDefault="00C17A16" w:rsidP="00293BFD">
      <w:pPr>
        <w:spacing w:after="0" w:line="360" w:lineRule="auto"/>
        <w:jc w:val="both"/>
        <w:rPr>
          <w:rFonts w:ascii="Palatino Linotype" w:hAnsi="Palatino Linotype"/>
          <w:sz w:val="24"/>
          <w:szCs w:val="24"/>
        </w:rPr>
      </w:pPr>
    </w:p>
    <w:p w:rsidR="00C17A16" w:rsidRPr="008A0D49" w:rsidRDefault="00C17A16" w:rsidP="00293BFD">
      <w:pPr>
        <w:spacing w:after="0" w:line="360" w:lineRule="auto"/>
        <w:jc w:val="both"/>
        <w:rPr>
          <w:rFonts w:ascii="Palatino Linotype" w:hAnsi="Palatino Linotype"/>
          <w:sz w:val="24"/>
          <w:szCs w:val="24"/>
        </w:rPr>
      </w:pPr>
      <w:r w:rsidRPr="008A0D49">
        <w:rPr>
          <w:rFonts w:ascii="Palatino Linotype" w:eastAsia="Arial Unicode MS" w:hAnsi="Palatino Linotype" w:cs="Arial"/>
          <w:color w:val="000000"/>
          <w:sz w:val="24"/>
          <w:szCs w:val="24"/>
        </w:rPr>
        <w:t xml:space="preserve">En ese contexto, </w:t>
      </w:r>
      <w:r w:rsidRPr="008A0D49">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8A0D49" w:rsidRDefault="00C17A16" w:rsidP="00293BFD">
      <w:pPr>
        <w:spacing w:after="0" w:line="240" w:lineRule="auto"/>
        <w:jc w:val="both"/>
        <w:rPr>
          <w:rFonts w:ascii="Palatino Linotype" w:hAnsi="Palatino Linotype"/>
          <w:sz w:val="22"/>
          <w:szCs w:val="22"/>
        </w:rPr>
      </w:pP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w:t>
      </w:r>
      <w:r w:rsidRPr="008A0D49">
        <w:rPr>
          <w:rFonts w:ascii="Palatino Linotype" w:hAnsi="Palatino Linotype" w:cs="Arial"/>
          <w:b/>
          <w:i/>
          <w:sz w:val="22"/>
          <w:szCs w:val="22"/>
        </w:rPr>
        <w:t>Artículo 6o.</w:t>
      </w:r>
      <w:r w:rsidRPr="008A0D49">
        <w:rPr>
          <w:rFonts w:ascii="Palatino Linotype" w:hAnsi="Palatino Linotype" w:cs="Arial"/>
          <w:i/>
          <w:sz w:val="22"/>
          <w:szCs w:val="22"/>
        </w:rPr>
        <w:t xml:space="preserve">  . . .</w:t>
      </w:r>
    </w:p>
    <w:p w:rsidR="00C17A16" w:rsidRPr="008A0D49" w:rsidRDefault="00C17A16" w:rsidP="00293BFD">
      <w:pPr>
        <w:spacing w:after="0" w:line="240" w:lineRule="auto"/>
        <w:ind w:left="851" w:right="901"/>
        <w:jc w:val="both"/>
        <w:rPr>
          <w:rFonts w:ascii="Palatino Linotype" w:hAnsi="Palatino Linotype" w:cs="Arial"/>
          <w:i/>
          <w:color w:val="000000"/>
          <w:sz w:val="22"/>
          <w:szCs w:val="22"/>
          <w:lang w:eastAsia="es-MX"/>
        </w:rPr>
      </w:pPr>
      <w:r w:rsidRPr="008A0D49">
        <w:rPr>
          <w:rFonts w:ascii="Palatino Linotype" w:hAnsi="Palatino Linotype" w:cs="Arial"/>
          <w:b/>
          <w:bCs/>
          <w:i/>
          <w:color w:val="000000"/>
          <w:sz w:val="22"/>
          <w:szCs w:val="22"/>
          <w:lang w:eastAsia="es-MX"/>
        </w:rPr>
        <w:t>A.</w:t>
      </w:r>
      <w:r w:rsidRPr="008A0D49">
        <w:rPr>
          <w:rFonts w:ascii="Palatino Linotype" w:hAnsi="Palatino Linotype" w:cs="Arial"/>
          <w:i/>
          <w:color w:val="000000"/>
          <w:sz w:val="22"/>
          <w:szCs w:val="22"/>
          <w:lang w:eastAsia="es-MX"/>
        </w:rPr>
        <w:t xml:space="preserve"> Para el ejercicio del </w:t>
      </w:r>
      <w:r w:rsidRPr="008A0D49">
        <w:rPr>
          <w:rFonts w:ascii="Palatino Linotype" w:hAnsi="Palatino Linotype" w:cs="Arial"/>
          <w:bCs/>
          <w:i/>
          <w:color w:val="000000"/>
          <w:sz w:val="22"/>
          <w:szCs w:val="22"/>
        </w:rPr>
        <w:t>derecho</w:t>
      </w:r>
      <w:r w:rsidRPr="008A0D49">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b/>
          <w:bCs/>
          <w:i/>
          <w:color w:val="000000"/>
          <w:sz w:val="22"/>
          <w:szCs w:val="22"/>
          <w:lang w:eastAsia="es-MX"/>
        </w:rPr>
        <w:t xml:space="preserve">I. </w:t>
      </w:r>
      <w:r w:rsidRPr="008A0D49">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8A0D49">
        <w:rPr>
          <w:rFonts w:ascii="Palatino Linotype" w:hAnsi="Palatino Linotype" w:cs="Arial"/>
          <w:i/>
          <w:sz w:val="22"/>
          <w:szCs w:val="22"/>
        </w:rPr>
        <w:t>Legislativo</w:t>
      </w:r>
      <w:r w:rsidRPr="008A0D49">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A0D49">
        <w:rPr>
          <w:rFonts w:ascii="Palatino Linotype" w:hAnsi="Palatino Linotype" w:cs="Arial"/>
          <w:i/>
          <w:sz w:val="22"/>
          <w:szCs w:val="22"/>
        </w:rPr>
        <w:t xml:space="preserve"> </w:t>
      </w:r>
      <w:r w:rsidRPr="008A0D49">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8A0D49" w:rsidRDefault="00C17A16" w:rsidP="00293BFD">
      <w:pPr>
        <w:spacing w:after="0" w:line="240" w:lineRule="auto"/>
        <w:ind w:left="851" w:right="901"/>
        <w:jc w:val="both"/>
        <w:rPr>
          <w:rFonts w:ascii="Palatino Linotype" w:hAnsi="Palatino Linotype" w:cs="Arial"/>
          <w:i/>
          <w:color w:val="000000"/>
          <w:sz w:val="22"/>
          <w:szCs w:val="22"/>
          <w:lang w:eastAsia="es-MX"/>
        </w:rPr>
      </w:pPr>
      <w:r w:rsidRPr="008A0D49">
        <w:rPr>
          <w:rFonts w:ascii="Palatino Linotype" w:hAnsi="Palatino Linotype" w:cs="Arial"/>
          <w:b/>
          <w:bCs/>
          <w:i/>
          <w:color w:val="000000"/>
          <w:sz w:val="22"/>
          <w:szCs w:val="22"/>
          <w:lang w:eastAsia="es-MX"/>
        </w:rPr>
        <w:t xml:space="preserve">II. </w:t>
      </w:r>
      <w:r w:rsidRPr="008A0D49">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8A0D49" w:rsidRDefault="00C17A16" w:rsidP="00293BFD">
      <w:pPr>
        <w:spacing w:after="0" w:line="240" w:lineRule="auto"/>
        <w:ind w:left="851" w:right="901"/>
        <w:jc w:val="both"/>
        <w:rPr>
          <w:rFonts w:ascii="Palatino Linotype" w:hAnsi="Palatino Linotype" w:cs="Arial"/>
          <w:i/>
          <w:color w:val="000000"/>
          <w:sz w:val="22"/>
          <w:szCs w:val="22"/>
          <w:lang w:eastAsia="es-MX"/>
        </w:rPr>
      </w:pPr>
      <w:r w:rsidRPr="008A0D49">
        <w:rPr>
          <w:rFonts w:ascii="Palatino Linotype" w:hAnsi="Palatino Linotype" w:cs="Arial"/>
          <w:b/>
          <w:bCs/>
          <w:i/>
          <w:color w:val="000000"/>
          <w:sz w:val="22"/>
          <w:szCs w:val="22"/>
          <w:lang w:eastAsia="es-MX"/>
        </w:rPr>
        <w:t xml:space="preserve">III. </w:t>
      </w:r>
      <w:r w:rsidRPr="008A0D49">
        <w:rPr>
          <w:rFonts w:ascii="Palatino Linotype" w:hAnsi="Palatino Linotype" w:cs="Arial"/>
          <w:i/>
          <w:color w:val="000000"/>
          <w:sz w:val="22"/>
          <w:szCs w:val="22"/>
          <w:lang w:eastAsia="es-MX"/>
        </w:rPr>
        <w:t xml:space="preserve">Toda persona, sin necesidad de </w:t>
      </w:r>
      <w:r w:rsidRPr="008A0D49">
        <w:rPr>
          <w:rFonts w:ascii="Palatino Linotype" w:hAnsi="Palatino Linotype" w:cs="Arial"/>
          <w:i/>
          <w:sz w:val="22"/>
          <w:szCs w:val="22"/>
        </w:rPr>
        <w:t>acreditar</w:t>
      </w:r>
      <w:r w:rsidRPr="008A0D49">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8A0D49" w:rsidRDefault="00C17A16" w:rsidP="00293BFD">
      <w:pPr>
        <w:spacing w:after="0" w:line="240" w:lineRule="auto"/>
        <w:ind w:left="851" w:right="901"/>
        <w:jc w:val="both"/>
        <w:rPr>
          <w:rFonts w:ascii="Palatino Linotype" w:hAnsi="Palatino Linotype" w:cs="Arial"/>
          <w:i/>
          <w:color w:val="000000"/>
          <w:sz w:val="22"/>
          <w:szCs w:val="22"/>
          <w:lang w:eastAsia="es-MX"/>
        </w:rPr>
      </w:pPr>
      <w:r w:rsidRPr="008A0D49">
        <w:rPr>
          <w:rFonts w:ascii="Palatino Linotype" w:hAnsi="Palatino Linotype" w:cs="Arial"/>
          <w:b/>
          <w:bCs/>
          <w:i/>
          <w:color w:val="000000"/>
          <w:sz w:val="22"/>
          <w:szCs w:val="22"/>
          <w:lang w:eastAsia="es-MX"/>
        </w:rPr>
        <w:lastRenderedPageBreak/>
        <w:t xml:space="preserve">IV. </w:t>
      </w:r>
      <w:r w:rsidRPr="008A0D49">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8A0D49" w:rsidRDefault="00C17A16" w:rsidP="00293BFD">
      <w:pPr>
        <w:spacing w:after="0" w:line="240" w:lineRule="auto"/>
        <w:ind w:left="851" w:right="901"/>
        <w:jc w:val="both"/>
        <w:rPr>
          <w:rFonts w:ascii="Palatino Linotype" w:hAnsi="Palatino Linotype" w:cs="Arial"/>
          <w:i/>
          <w:color w:val="000000"/>
          <w:sz w:val="22"/>
          <w:szCs w:val="22"/>
          <w:lang w:eastAsia="es-MX"/>
        </w:rPr>
      </w:pPr>
      <w:r w:rsidRPr="008A0D49">
        <w:rPr>
          <w:rFonts w:ascii="Palatino Linotype" w:hAnsi="Palatino Linotype" w:cs="Arial"/>
          <w:b/>
          <w:bCs/>
          <w:i/>
          <w:color w:val="000000"/>
          <w:sz w:val="22"/>
          <w:szCs w:val="22"/>
          <w:lang w:eastAsia="es-MX"/>
        </w:rPr>
        <w:t xml:space="preserve">V. </w:t>
      </w:r>
      <w:r w:rsidRPr="008A0D49">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C17A16" w:rsidRPr="008A0D49" w:rsidRDefault="00C17A16" w:rsidP="00293BFD">
      <w:pPr>
        <w:spacing w:after="0" w:line="240" w:lineRule="auto"/>
        <w:ind w:left="851" w:right="901"/>
        <w:jc w:val="both"/>
        <w:rPr>
          <w:rFonts w:ascii="Palatino Linotype" w:hAnsi="Palatino Linotype" w:cs="Arial"/>
          <w:i/>
          <w:color w:val="000000"/>
          <w:sz w:val="22"/>
          <w:szCs w:val="22"/>
          <w:lang w:eastAsia="es-MX"/>
        </w:rPr>
      </w:pPr>
      <w:r w:rsidRPr="008A0D49">
        <w:rPr>
          <w:rFonts w:ascii="Palatino Linotype" w:hAnsi="Palatino Linotype" w:cs="Arial"/>
          <w:b/>
          <w:bCs/>
          <w:i/>
          <w:color w:val="000000"/>
          <w:sz w:val="22"/>
          <w:szCs w:val="22"/>
          <w:lang w:eastAsia="es-MX"/>
        </w:rPr>
        <w:t xml:space="preserve">VI. </w:t>
      </w:r>
      <w:r w:rsidRPr="008A0D49">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b/>
          <w:bCs/>
          <w:i/>
          <w:color w:val="000000"/>
          <w:sz w:val="22"/>
          <w:szCs w:val="22"/>
          <w:lang w:eastAsia="es-MX"/>
        </w:rPr>
        <w:t xml:space="preserve">VII. </w:t>
      </w:r>
      <w:r w:rsidRPr="008A0D49">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8A0D49">
        <w:rPr>
          <w:rFonts w:ascii="Palatino Linotype" w:hAnsi="Palatino Linotype" w:cs="Arial"/>
          <w:i/>
          <w:sz w:val="22"/>
          <w:szCs w:val="22"/>
        </w:rPr>
        <w:t xml:space="preserve">” </w:t>
      </w:r>
    </w:p>
    <w:p w:rsidR="00C17A16" w:rsidRPr="008A0D49" w:rsidRDefault="00C17A16" w:rsidP="00293BFD">
      <w:pPr>
        <w:spacing w:after="0" w:line="240" w:lineRule="auto"/>
        <w:ind w:left="851" w:right="901"/>
        <w:jc w:val="both"/>
        <w:rPr>
          <w:rFonts w:ascii="Palatino Linotype" w:hAnsi="Palatino Linotype"/>
          <w:sz w:val="22"/>
          <w:szCs w:val="22"/>
        </w:rPr>
      </w:pPr>
      <w:r w:rsidRPr="008A0D49">
        <w:rPr>
          <w:rFonts w:ascii="Palatino Linotype" w:hAnsi="Palatino Linotype"/>
          <w:sz w:val="22"/>
          <w:szCs w:val="22"/>
        </w:rPr>
        <w:t>(Énfasis añadido)</w:t>
      </w:r>
    </w:p>
    <w:p w:rsidR="00C17A16" w:rsidRPr="008A0D49" w:rsidRDefault="00C17A16" w:rsidP="00293BFD">
      <w:pPr>
        <w:spacing w:after="0" w:line="240" w:lineRule="auto"/>
        <w:ind w:left="851" w:right="901"/>
        <w:jc w:val="both"/>
        <w:rPr>
          <w:rFonts w:ascii="Palatino Linotype" w:hAnsi="Palatino Linotype" w:cs="Arial"/>
          <w:i/>
          <w:color w:val="000000"/>
          <w:sz w:val="22"/>
          <w:szCs w:val="22"/>
          <w:lang w:eastAsia="es-MX"/>
        </w:rPr>
      </w:pPr>
    </w:p>
    <w:p w:rsidR="00C17A16" w:rsidRPr="008A0D49" w:rsidRDefault="00C17A16" w:rsidP="00293BFD">
      <w:pPr>
        <w:spacing w:after="0" w:line="360" w:lineRule="auto"/>
        <w:jc w:val="both"/>
        <w:rPr>
          <w:rFonts w:ascii="Palatino Linotype" w:hAnsi="Palatino Linotype"/>
          <w:sz w:val="24"/>
          <w:szCs w:val="24"/>
        </w:rPr>
      </w:pPr>
      <w:r w:rsidRPr="008A0D49">
        <w:rPr>
          <w:rFonts w:ascii="Palatino Linotype" w:hAnsi="Palatino Linotype"/>
          <w:sz w:val="24"/>
          <w:szCs w:val="24"/>
        </w:rPr>
        <w:t>Por su parte, la Constitución Política del Estado Libre y Soberano de México, en su artículo 5°, párrafos vigésimo</w:t>
      </w:r>
      <w:r w:rsidR="00A96F49" w:rsidRPr="008A0D49">
        <w:rPr>
          <w:rFonts w:ascii="Palatino Linotype" w:hAnsi="Palatino Linotype"/>
          <w:sz w:val="24"/>
          <w:szCs w:val="24"/>
        </w:rPr>
        <w:t xml:space="preserve"> segundo</w:t>
      </w:r>
      <w:r w:rsidRPr="008A0D49">
        <w:rPr>
          <w:rFonts w:ascii="Palatino Linotype" w:hAnsi="Palatino Linotype"/>
          <w:sz w:val="24"/>
          <w:szCs w:val="24"/>
        </w:rPr>
        <w:t xml:space="preserve">, vigésimo </w:t>
      </w:r>
      <w:r w:rsidR="00A96F49" w:rsidRPr="008A0D49">
        <w:rPr>
          <w:rFonts w:ascii="Palatino Linotype" w:hAnsi="Palatino Linotype"/>
          <w:sz w:val="24"/>
          <w:szCs w:val="24"/>
        </w:rPr>
        <w:t xml:space="preserve">tercero </w:t>
      </w:r>
      <w:r w:rsidRPr="008A0D49">
        <w:rPr>
          <w:rFonts w:ascii="Palatino Linotype" w:hAnsi="Palatino Linotype"/>
          <w:sz w:val="24"/>
          <w:szCs w:val="24"/>
        </w:rPr>
        <w:t xml:space="preserve">y vigésimo </w:t>
      </w:r>
      <w:r w:rsidR="00A96F49" w:rsidRPr="008A0D49">
        <w:rPr>
          <w:rFonts w:ascii="Palatino Linotype" w:hAnsi="Palatino Linotype"/>
          <w:sz w:val="24"/>
          <w:szCs w:val="24"/>
        </w:rPr>
        <w:t>cuarto</w:t>
      </w:r>
      <w:r w:rsidRPr="008A0D49">
        <w:rPr>
          <w:rFonts w:ascii="Palatino Linotype" w:hAnsi="Palatino Linotype"/>
          <w:sz w:val="24"/>
          <w:szCs w:val="24"/>
        </w:rPr>
        <w:t xml:space="preserve"> fracción I, dispone lo siguiente:</w:t>
      </w:r>
    </w:p>
    <w:p w:rsidR="00C17A16" w:rsidRPr="008A0D49" w:rsidRDefault="00C17A16" w:rsidP="00293BFD">
      <w:pPr>
        <w:spacing w:after="0" w:line="240" w:lineRule="auto"/>
        <w:jc w:val="both"/>
        <w:rPr>
          <w:rFonts w:ascii="Palatino Linotype" w:hAnsi="Palatino Linotype"/>
          <w:sz w:val="22"/>
          <w:szCs w:val="22"/>
        </w:rPr>
      </w:pPr>
    </w:p>
    <w:p w:rsidR="00C17A16" w:rsidRPr="008A0D49" w:rsidRDefault="00C17A16" w:rsidP="00293BFD">
      <w:pPr>
        <w:spacing w:after="0" w:line="240" w:lineRule="auto"/>
        <w:ind w:left="851" w:right="901"/>
        <w:jc w:val="both"/>
        <w:rPr>
          <w:rFonts w:ascii="Palatino Linotype" w:hAnsi="Palatino Linotype" w:cs="Arial"/>
          <w:b/>
          <w:i/>
          <w:sz w:val="22"/>
          <w:szCs w:val="22"/>
        </w:rPr>
      </w:pPr>
      <w:r w:rsidRPr="008A0D49">
        <w:rPr>
          <w:rFonts w:ascii="Palatino Linotype" w:hAnsi="Palatino Linotype" w:cs="Arial"/>
          <w:i/>
          <w:sz w:val="22"/>
          <w:szCs w:val="22"/>
        </w:rPr>
        <w:t>“</w:t>
      </w:r>
      <w:r w:rsidRPr="008A0D49">
        <w:rPr>
          <w:rFonts w:ascii="Palatino Linotype" w:hAnsi="Palatino Linotype" w:cs="Arial"/>
          <w:b/>
          <w:i/>
          <w:sz w:val="22"/>
          <w:szCs w:val="22"/>
        </w:rPr>
        <w:t xml:space="preserve">Artículo 5.  … </w:t>
      </w: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 . .</w:t>
      </w: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Este derecho se regirá por los principios y bases siguientes:</w:t>
      </w:r>
    </w:p>
    <w:p w:rsidR="00C17A16" w:rsidRPr="008A0D49" w:rsidRDefault="00C17A16" w:rsidP="00293BFD">
      <w:pPr>
        <w:spacing w:after="0" w:line="240" w:lineRule="auto"/>
        <w:ind w:left="851" w:right="901"/>
        <w:jc w:val="both"/>
        <w:rPr>
          <w:rFonts w:ascii="Palatino Linotype" w:hAnsi="Palatino Linotype"/>
          <w:sz w:val="22"/>
          <w:szCs w:val="22"/>
        </w:rPr>
      </w:pPr>
      <w:r w:rsidRPr="008A0D49">
        <w:rPr>
          <w:rFonts w:ascii="Palatino Linotype" w:hAnsi="Palatino Linotype" w:cs="Arial"/>
          <w:i/>
          <w:sz w:val="22"/>
          <w:szCs w:val="22"/>
        </w:rPr>
        <w:t xml:space="preserve">I. </w:t>
      </w:r>
      <w:r w:rsidRPr="008A0D49">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A0D49">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w:t>
      </w:r>
      <w:r w:rsidRPr="008A0D49">
        <w:rPr>
          <w:rFonts w:ascii="Palatino Linotype" w:hAnsi="Palatino Linotype" w:cs="Arial"/>
          <w:i/>
          <w:sz w:val="22"/>
          <w:szCs w:val="22"/>
        </w:rPr>
        <w:lastRenderedPageBreak/>
        <w:t>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A0D49">
        <w:rPr>
          <w:rFonts w:ascii="Palatino Linotype" w:hAnsi="Palatino Linotype"/>
          <w:sz w:val="22"/>
          <w:szCs w:val="22"/>
        </w:rPr>
        <w:t xml:space="preserve"> </w:t>
      </w:r>
    </w:p>
    <w:p w:rsidR="00C17A16" w:rsidRPr="008A0D49" w:rsidRDefault="00C17A16" w:rsidP="00293BFD">
      <w:pPr>
        <w:spacing w:after="0" w:line="240" w:lineRule="auto"/>
        <w:ind w:left="851" w:right="901"/>
        <w:jc w:val="both"/>
        <w:rPr>
          <w:rFonts w:ascii="Palatino Linotype" w:hAnsi="Palatino Linotype"/>
          <w:sz w:val="22"/>
          <w:szCs w:val="22"/>
        </w:rPr>
      </w:pPr>
      <w:r w:rsidRPr="008A0D49">
        <w:rPr>
          <w:rFonts w:ascii="Palatino Linotype" w:hAnsi="Palatino Linotype"/>
          <w:sz w:val="22"/>
          <w:szCs w:val="22"/>
        </w:rPr>
        <w:t>(Énfasis añadido)</w:t>
      </w:r>
    </w:p>
    <w:p w:rsidR="00C17A16" w:rsidRPr="008A0D49" w:rsidRDefault="00C17A16" w:rsidP="00293BFD">
      <w:pPr>
        <w:spacing w:after="0" w:line="240" w:lineRule="auto"/>
        <w:ind w:left="851" w:right="901"/>
        <w:jc w:val="both"/>
        <w:rPr>
          <w:rFonts w:ascii="Palatino Linotype" w:hAnsi="Palatino Linotype" w:cs="Arial"/>
          <w:i/>
          <w:sz w:val="22"/>
          <w:szCs w:val="22"/>
        </w:rPr>
      </w:pPr>
    </w:p>
    <w:p w:rsidR="00C17A16" w:rsidRPr="008A0D49" w:rsidRDefault="00C17A16" w:rsidP="00293BFD">
      <w:pPr>
        <w:spacing w:after="0" w:line="360" w:lineRule="auto"/>
        <w:jc w:val="both"/>
        <w:rPr>
          <w:rFonts w:ascii="Palatino Linotype" w:hAnsi="Palatino Linotype"/>
          <w:sz w:val="24"/>
          <w:szCs w:val="24"/>
        </w:rPr>
      </w:pPr>
      <w:r w:rsidRPr="008A0D49">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8A0D49" w:rsidRDefault="00C17A16" w:rsidP="00293BFD">
      <w:pPr>
        <w:spacing w:after="0" w:line="240" w:lineRule="auto"/>
        <w:jc w:val="both"/>
        <w:rPr>
          <w:rFonts w:ascii="Palatino Linotype" w:hAnsi="Palatino Linotype"/>
          <w:sz w:val="22"/>
          <w:szCs w:val="22"/>
        </w:rPr>
      </w:pP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w:t>
      </w:r>
      <w:r w:rsidRPr="008A0D49">
        <w:rPr>
          <w:rFonts w:ascii="Palatino Linotype" w:hAnsi="Palatino Linotype" w:cs="Arial"/>
          <w:b/>
          <w:i/>
          <w:sz w:val="22"/>
          <w:szCs w:val="22"/>
        </w:rPr>
        <w:t>Artículo 23.</w:t>
      </w:r>
      <w:r w:rsidRPr="008A0D49">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II. El Poder Legislativo del Estado, los organismos, órganos y entidades de la Legislatura y sus dependencias;</w:t>
      </w: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III. El Poder Judicial, sus organismos, órganos y entidades, así como el Consejo de la Judicatura del Estado;</w:t>
      </w:r>
    </w:p>
    <w:p w:rsidR="00C17A16" w:rsidRPr="008A0D49" w:rsidRDefault="00C17A16" w:rsidP="00293BFD">
      <w:pPr>
        <w:spacing w:after="0" w:line="240" w:lineRule="auto"/>
        <w:ind w:left="851" w:right="901"/>
        <w:jc w:val="both"/>
        <w:rPr>
          <w:rFonts w:ascii="Palatino Linotype" w:hAnsi="Palatino Linotype" w:cs="Arial"/>
          <w:b/>
          <w:i/>
          <w:sz w:val="22"/>
          <w:szCs w:val="22"/>
        </w:rPr>
      </w:pPr>
      <w:r w:rsidRPr="008A0D49">
        <w:rPr>
          <w:rFonts w:ascii="Palatino Linotype" w:hAnsi="Palatino Linotype" w:cs="Arial"/>
          <w:b/>
          <w:i/>
          <w:sz w:val="22"/>
          <w:szCs w:val="22"/>
        </w:rPr>
        <w:t>IV. Los ayuntamientos y las dependencias, organismos, órganos y entidades de la administración municipal;</w:t>
      </w: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V. Los órganos autónomos;</w:t>
      </w: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VI. Los tribunales administrativos y autoridades jurisdiccionales en materia laboral;</w:t>
      </w: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VII. Los partidos políticos y agrupaciones políticas, en los términos de las disposiciones aplicables;</w:t>
      </w: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IX. Los sindicatos que reciban y/o ejerzan recursos públicos en el ámbito estatal y municipal;</w:t>
      </w: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X. Cualquier persona física o jurídico colectiva que reciba y ejerza recursos públicos en el ámbito estatal o municipal; y</w:t>
      </w: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XI. Cualquier otra autoridad, entidad, órgano u organismo de los poderes estatal o municipal, que reciba recursos públicos.</w:t>
      </w:r>
    </w:p>
    <w:p w:rsidR="00C17A16" w:rsidRPr="008A0D49" w:rsidRDefault="00C17A16" w:rsidP="00293BFD">
      <w:pPr>
        <w:spacing w:after="0" w:line="240" w:lineRule="auto"/>
        <w:ind w:left="851" w:right="901"/>
        <w:jc w:val="both"/>
        <w:rPr>
          <w:rFonts w:ascii="Palatino Linotype" w:hAnsi="Palatino Linotype" w:cs="Arial"/>
          <w:b/>
          <w:i/>
          <w:sz w:val="22"/>
          <w:szCs w:val="22"/>
        </w:rPr>
      </w:pPr>
      <w:r w:rsidRPr="008A0D49">
        <w:rPr>
          <w:rFonts w:ascii="Palatino Linotype" w:hAnsi="Palatino Linotype" w:cs="Arial"/>
          <w:b/>
          <w:i/>
          <w:sz w:val="22"/>
          <w:szCs w:val="22"/>
        </w:rPr>
        <w:t xml:space="preserve">Los sujetos obligados deberán hacer pública toda aquella información relativa a los montos y las personas a quienes entreguen, por cualquier </w:t>
      </w:r>
      <w:r w:rsidRPr="008A0D49">
        <w:rPr>
          <w:rFonts w:ascii="Palatino Linotype" w:hAnsi="Palatino Linotype" w:cs="Arial"/>
          <w:b/>
          <w:i/>
          <w:sz w:val="22"/>
          <w:szCs w:val="22"/>
        </w:rPr>
        <w:lastRenderedPageBreak/>
        <w:t>motivo, recursos públicos, así como los informes que dichas personas les entreguen sobre el uso y destino de dichos recursos.</w:t>
      </w:r>
    </w:p>
    <w:p w:rsidR="00C17A16" w:rsidRPr="008A0D49" w:rsidRDefault="00C17A16" w:rsidP="00293BFD">
      <w:pPr>
        <w:spacing w:after="0" w:line="240" w:lineRule="auto"/>
        <w:ind w:left="851" w:right="901"/>
        <w:jc w:val="both"/>
        <w:rPr>
          <w:rFonts w:ascii="Palatino Linotype" w:hAnsi="Palatino Linotype" w:cs="Arial"/>
          <w:b/>
          <w:i/>
          <w:sz w:val="22"/>
          <w:szCs w:val="22"/>
        </w:rPr>
      </w:pPr>
      <w:r w:rsidRPr="008A0D49">
        <w:rPr>
          <w:rFonts w:ascii="Palatino Linotype" w:hAnsi="Palatino Linotype" w:cs="Arial"/>
          <w:b/>
          <w:i/>
          <w:sz w:val="22"/>
          <w:szCs w:val="22"/>
        </w:rPr>
        <w:t>Los servidores públicos deberán transparentar sus acciones así como garantizar y respetar el derecho de acceso a la información pública.</w:t>
      </w:r>
    </w:p>
    <w:p w:rsidR="005A5DBA" w:rsidRDefault="005A5DBA" w:rsidP="00293BFD">
      <w:pPr>
        <w:spacing w:after="0" w:line="240" w:lineRule="auto"/>
        <w:ind w:left="851" w:right="901"/>
        <w:jc w:val="both"/>
        <w:rPr>
          <w:rFonts w:ascii="Palatino Linotype" w:hAnsi="Palatino Linotype" w:cs="Arial"/>
          <w:i/>
          <w:sz w:val="22"/>
          <w:szCs w:val="22"/>
        </w:rPr>
      </w:pP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(Énfasis añadido)</w:t>
      </w:r>
    </w:p>
    <w:p w:rsidR="00C17A16" w:rsidRPr="008A0D49" w:rsidRDefault="00C17A16" w:rsidP="00293BFD">
      <w:pPr>
        <w:spacing w:after="0" w:line="240" w:lineRule="auto"/>
        <w:ind w:left="851" w:right="901"/>
        <w:jc w:val="both"/>
        <w:rPr>
          <w:rFonts w:ascii="Palatino Linotype" w:hAnsi="Palatino Linotype" w:cs="Arial"/>
          <w:i/>
          <w:sz w:val="22"/>
          <w:szCs w:val="22"/>
        </w:rPr>
      </w:pPr>
    </w:p>
    <w:p w:rsidR="00C17A16" w:rsidRPr="008A0D49" w:rsidRDefault="00C17A16" w:rsidP="00293BFD">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8A0D49">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8A0D49">
        <w:rPr>
          <w:rFonts w:ascii="Palatino Linotype" w:eastAsia="Arial Unicode MS" w:hAnsi="Palatino Linotype" w:cs="Arial"/>
          <w:color w:val="000000"/>
          <w:sz w:val="24"/>
          <w:szCs w:val="24"/>
          <w:lang w:val="es-ES"/>
        </w:rPr>
        <w:t xml:space="preserve">es necesario referir el contenido del artículo </w:t>
      </w:r>
      <w:r w:rsidRPr="008A0D49">
        <w:rPr>
          <w:rFonts w:ascii="Palatino Linotype" w:eastAsia="Times New Roman" w:hAnsi="Palatino Linotype" w:cs="Times New Roman"/>
          <w:sz w:val="24"/>
          <w:szCs w:val="24"/>
          <w:lang w:val="es-ES"/>
        </w:rPr>
        <w:t>115,</w:t>
      </w:r>
      <w:r w:rsidRPr="008A0D49">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8A0D49" w:rsidRDefault="00C17A16" w:rsidP="00293BFD">
      <w:pPr>
        <w:spacing w:after="0" w:line="240" w:lineRule="auto"/>
        <w:jc w:val="both"/>
        <w:rPr>
          <w:rFonts w:ascii="Palatino Linotype" w:eastAsia="Arial Unicode MS" w:hAnsi="Palatino Linotype" w:cs="Arial"/>
          <w:color w:val="000000"/>
          <w:sz w:val="22"/>
          <w:szCs w:val="22"/>
        </w:rPr>
      </w:pPr>
    </w:p>
    <w:p w:rsidR="00C17A16" w:rsidRPr="008A0D49" w:rsidRDefault="00C17A16" w:rsidP="00293BFD">
      <w:pPr>
        <w:spacing w:after="0" w:line="240" w:lineRule="auto"/>
        <w:ind w:left="851" w:right="902"/>
        <w:jc w:val="both"/>
        <w:rPr>
          <w:rFonts w:ascii="Palatino Linotype" w:hAnsi="Palatino Linotype" w:cs="Arial"/>
          <w:bCs/>
          <w:i/>
          <w:color w:val="000000"/>
          <w:sz w:val="22"/>
          <w:szCs w:val="22"/>
        </w:rPr>
      </w:pPr>
      <w:r w:rsidRPr="008A0D49">
        <w:rPr>
          <w:rFonts w:ascii="Palatino Linotype" w:hAnsi="Palatino Linotype" w:cs="Arial"/>
          <w:bCs/>
          <w:i/>
          <w:color w:val="000000"/>
          <w:sz w:val="22"/>
          <w:szCs w:val="22"/>
        </w:rPr>
        <w:t>“</w:t>
      </w:r>
      <w:r w:rsidRPr="008A0D49">
        <w:rPr>
          <w:rFonts w:ascii="Palatino Linotype" w:hAnsi="Palatino Linotype" w:cs="Arial"/>
          <w:b/>
          <w:bCs/>
          <w:i/>
          <w:color w:val="000000"/>
          <w:sz w:val="22"/>
          <w:szCs w:val="22"/>
        </w:rPr>
        <w:t>Artículo 115</w:t>
      </w:r>
      <w:r w:rsidRPr="008A0D49">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8A0D49" w:rsidRDefault="00C17A16" w:rsidP="00293BFD">
      <w:pPr>
        <w:spacing w:after="0" w:line="240" w:lineRule="auto"/>
        <w:ind w:left="851" w:right="902"/>
        <w:jc w:val="both"/>
        <w:rPr>
          <w:rFonts w:ascii="Palatino Linotype" w:hAnsi="Palatino Linotype" w:cs="Arial"/>
          <w:bCs/>
          <w:i/>
          <w:color w:val="000000"/>
          <w:sz w:val="22"/>
          <w:szCs w:val="22"/>
        </w:rPr>
      </w:pPr>
      <w:r w:rsidRPr="008A0D49">
        <w:rPr>
          <w:rFonts w:ascii="Palatino Linotype" w:hAnsi="Palatino Linotype" w:cs="Arial"/>
          <w:b/>
          <w:bCs/>
          <w:i/>
          <w:color w:val="000000"/>
          <w:sz w:val="22"/>
          <w:szCs w:val="22"/>
        </w:rPr>
        <w:t>I.</w:t>
      </w:r>
      <w:r w:rsidRPr="008A0D49">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8A0D49" w:rsidRDefault="00C17A16" w:rsidP="00293BFD">
      <w:pPr>
        <w:spacing w:after="0" w:line="240" w:lineRule="auto"/>
        <w:ind w:left="851" w:right="902"/>
        <w:jc w:val="both"/>
        <w:rPr>
          <w:rFonts w:ascii="Palatino Linotype" w:hAnsi="Palatino Linotype" w:cs="Arial"/>
          <w:bCs/>
          <w:i/>
          <w:color w:val="000000"/>
          <w:sz w:val="22"/>
          <w:szCs w:val="22"/>
        </w:rPr>
      </w:pPr>
      <w:r w:rsidRPr="008A0D49">
        <w:rPr>
          <w:rFonts w:ascii="Palatino Linotype" w:hAnsi="Palatino Linotype" w:cs="Arial"/>
          <w:bCs/>
          <w:i/>
          <w:color w:val="000000"/>
          <w:sz w:val="22"/>
          <w:szCs w:val="22"/>
        </w:rPr>
        <w:t>(…)</w:t>
      </w:r>
    </w:p>
    <w:p w:rsidR="00C17A16" w:rsidRPr="008A0D49" w:rsidRDefault="00C17A16" w:rsidP="00293BFD">
      <w:pPr>
        <w:spacing w:after="0" w:line="240" w:lineRule="auto"/>
        <w:ind w:left="851" w:right="902"/>
        <w:jc w:val="both"/>
        <w:rPr>
          <w:rFonts w:ascii="Palatino Linotype" w:hAnsi="Palatino Linotype" w:cs="Arial"/>
          <w:bCs/>
          <w:i/>
          <w:color w:val="000000"/>
          <w:sz w:val="22"/>
          <w:szCs w:val="22"/>
        </w:rPr>
      </w:pPr>
      <w:r w:rsidRPr="008A0D49">
        <w:rPr>
          <w:rFonts w:ascii="Palatino Linotype" w:hAnsi="Palatino Linotype" w:cs="Arial"/>
          <w:b/>
          <w:bCs/>
          <w:i/>
          <w:color w:val="000000"/>
          <w:sz w:val="22"/>
          <w:szCs w:val="22"/>
        </w:rPr>
        <w:t>II.</w:t>
      </w:r>
      <w:r w:rsidRPr="008A0D49">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8A0D49" w:rsidRDefault="00C17A16" w:rsidP="00293BFD">
      <w:pPr>
        <w:spacing w:after="0" w:line="240" w:lineRule="auto"/>
        <w:ind w:left="851" w:right="902"/>
        <w:jc w:val="both"/>
        <w:rPr>
          <w:rFonts w:ascii="Palatino Linotype" w:hAnsi="Palatino Linotype" w:cs="Arial"/>
          <w:bCs/>
          <w:i/>
          <w:color w:val="000000"/>
          <w:sz w:val="22"/>
          <w:szCs w:val="22"/>
        </w:rPr>
      </w:pPr>
      <w:r w:rsidRPr="008A0D49">
        <w:rPr>
          <w:rFonts w:ascii="Palatino Linotype" w:hAnsi="Palatino Linotype" w:cs="Arial"/>
          <w:bCs/>
          <w:i/>
          <w:color w:val="000000"/>
          <w:sz w:val="22"/>
          <w:szCs w:val="22"/>
        </w:rPr>
        <w:t>(…)</w:t>
      </w:r>
    </w:p>
    <w:p w:rsidR="00C17A16" w:rsidRPr="008A0D49" w:rsidRDefault="00C17A16" w:rsidP="00293BFD">
      <w:pPr>
        <w:spacing w:after="0" w:line="240" w:lineRule="auto"/>
        <w:ind w:left="851" w:right="902"/>
        <w:jc w:val="both"/>
        <w:rPr>
          <w:rFonts w:ascii="Palatino Linotype" w:hAnsi="Palatino Linotype" w:cs="Arial"/>
          <w:b/>
          <w:bCs/>
          <w:i/>
          <w:color w:val="000000"/>
          <w:sz w:val="22"/>
          <w:szCs w:val="22"/>
        </w:rPr>
      </w:pPr>
      <w:r w:rsidRPr="008A0D49">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C17A16" w:rsidRPr="008A0D49" w:rsidRDefault="00C17A16" w:rsidP="00293BFD">
      <w:pPr>
        <w:spacing w:after="0" w:line="240" w:lineRule="auto"/>
        <w:ind w:left="851" w:right="902"/>
        <w:jc w:val="both"/>
        <w:rPr>
          <w:rFonts w:ascii="Palatino Linotype" w:hAnsi="Palatino Linotype" w:cs="Arial"/>
          <w:bCs/>
          <w:i/>
          <w:color w:val="000000"/>
          <w:sz w:val="22"/>
          <w:szCs w:val="22"/>
        </w:rPr>
      </w:pPr>
      <w:r w:rsidRPr="008A0D49">
        <w:rPr>
          <w:rFonts w:ascii="Palatino Linotype" w:hAnsi="Palatino Linotype" w:cs="Arial"/>
          <w:bCs/>
          <w:i/>
          <w:color w:val="000000"/>
          <w:sz w:val="22"/>
          <w:szCs w:val="22"/>
        </w:rPr>
        <w:t>(…)”</w:t>
      </w:r>
    </w:p>
    <w:p w:rsidR="00C17A16" w:rsidRPr="008A0D49" w:rsidRDefault="00C17A16" w:rsidP="00293BFD">
      <w:pPr>
        <w:spacing w:after="0" w:line="240" w:lineRule="auto"/>
        <w:ind w:left="851" w:right="902"/>
        <w:jc w:val="both"/>
        <w:rPr>
          <w:rFonts w:ascii="Palatino Linotype" w:hAnsi="Palatino Linotype" w:cs="Arial"/>
          <w:bCs/>
          <w:i/>
          <w:color w:val="000000"/>
          <w:sz w:val="22"/>
          <w:szCs w:val="22"/>
        </w:rPr>
      </w:pPr>
      <w:r w:rsidRPr="008A0D49">
        <w:rPr>
          <w:rFonts w:ascii="Palatino Linotype" w:hAnsi="Palatino Linotype" w:cs="Arial"/>
          <w:bCs/>
          <w:i/>
          <w:color w:val="000000"/>
          <w:sz w:val="22"/>
          <w:szCs w:val="22"/>
        </w:rPr>
        <w:t>(Énfasis añadido)</w:t>
      </w:r>
    </w:p>
    <w:p w:rsidR="00C17A16" w:rsidRPr="008A0D49" w:rsidRDefault="00C17A16" w:rsidP="00293BFD">
      <w:pPr>
        <w:spacing w:after="0" w:line="240" w:lineRule="auto"/>
        <w:ind w:left="851" w:right="902"/>
        <w:jc w:val="both"/>
        <w:rPr>
          <w:rFonts w:ascii="Palatino Linotype" w:hAnsi="Palatino Linotype" w:cs="Arial"/>
          <w:bCs/>
          <w:i/>
          <w:color w:val="000000"/>
          <w:sz w:val="22"/>
          <w:szCs w:val="22"/>
        </w:rPr>
      </w:pPr>
    </w:p>
    <w:p w:rsidR="00C17A16" w:rsidRPr="008A0D49" w:rsidRDefault="00C17A16" w:rsidP="00293BFD">
      <w:pPr>
        <w:spacing w:after="0" w:line="360" w:lineRule="auto"/>
        <w:jc w:val="both"/>
        <w:rPr>
          <w:rFonts w:ascii="Palatino Linotype" w:eastAsia="Arial Unicode MS" w:hAnsi="Palatino Linotype" w:cs="Arial"/>
          <w:color w:val="000000"/>
          <w:sz w:val="24"/>
          <w:szCs w:val="24"/>
        </w:rPr>
      </w:pPr>
      <w:r w:rsidRPr="008A0D49">
        <w:rPr>
          <w:rFonts w:ascii="Palatino Linotype" w:eastAsia="Arial Unicode MS" w:hAnsi="Palatino Linotype" w:cs="Arial"/>
          <w:color w:val="000000"/>
          <w:sz w:val="24"/>
          <w:szCs w:val="24"/>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C17A16" w:rsidRPr="008A0D49" w:rsidRDefault="00C17A16" w:rsidP="00293BFD">
      <w:pPr>
        <w:spacing w:after="0" w:line="360" w:lineRule="auto"/>
        <w:jc w:val="both"/>
        <w:rPr>
          <w:rFonts w:ascii="Palatino Linotype" w:eastAsia="Arial Unicode MS" w:hAnsi="Palatino Linotype" w:cs="Arial"/>
          <w:color w:val="000000"/>
          <w:sz w:val="24"/>
          <w:szCs w:val="24"/>
        </w:rPr>
      </w:pPr>
    </w:p>
    <w:p w:rsidR="00C17A16" w:rsidRPr="008A0D49" w:rsidRDefault="00C17A16" w:rsidP="00293BFD">
      <w:pPr>
        <w:tabs>
          <w:tab w:val="left" w:pos="709"/>
        </w:tabs>
        <w:spacing w:after="0" w:line="360" w:lineRule="auto"/>
        <w:jc w:val="both"/>
        <w:rPr>
          <w:rFonts w:ascii="Palatino Linotype" w:hAnsi="Palatino Linotype" w:cs="Arial"/>
          <w:color w:val="000000"/>
          <w:sz w:val="24"/>
          <w:szCs w:val="24"/>
        </w:rPr>
      </w:pPr>
      <w:r w:rsidRPr="008A0D49">
        <w:rPr>
          <w:rFonts w:ascii="Palatino Linotype" w:hAnsi="Palatino Linotype" w:cs="Arial"/>
          <w:color w:val="000000"/>
          <w:sz w:val="24"/>
          <w:szCs w:val="24"/>
        </w:rPr>
        <w:t>Asimismo, en el numeral 3</w:t>
      </w:r>
      <w:r w:rsidRPr="008A0D49">
        <w:rPr>
          <w:rFonts w:ascii="Palatino Linotype" w:hAnsi="Palatino Linotype" w:cs="Arial"/>
          <w:color w:val="000000"/>
          <w:sz w:val="24"/>
          <w:szCs w:val="24"/>
          <w:vertAlign w:val="superscript"/>
        </w:rPr>
        <w:footnoteReference w:id="1"/>
      </w:r>
      <w:r w:rsidRPr="008A0D49">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8A0D49" w:rsidRDefault="00C17A16" w:rsidP="00293BFD">
      <w:pPr>
        <w:tabs>
          <w:tab w:val="left" w:pos="709"/>
        </w:tabs>
        <w:spacing w:after="0" w:line="360" w:lineRule="auto"/>
        <w:jc w:val="both"/>
        <w:rPr>
          <w:rFonts w:ascii="Palatino Linotype" w:hAnsi="Palatino Linotype" w:cs="Arial"/>
          <w:color w:val="000000"/>
          <w:sz w:val="24"/>
          <w:szCs w:val="24"/>
        </w:rPr>
      </w:pPr>
    </w:p>
    <w:p w:rsidR="00C17A16" w:rsidRPr="008A0D49" w:rsidRDefault="00C17A16" w:rsidP="00293BFD">
      <w:pPr>
        <w:tabs>
          <w:tab w:val="left" w:pos="709"/>
        </w:tabs>
        <w:spacing w:after="0" w:line="360" w:lineRule="auto"/>
        <w:jc w:val="both"/>
        <w:rPr>
          <w:rFonts w:ascii="Palatino Linotype" w:hAnsi="Palatino Linotype" w:cs="Arial"/>
          <w:sz w:val="24"/>
          <w:szCs w:val="24"/>
        </w:rPr>
      </w:pPr>
      <w:r w:rsidRPr="008A0D49">
        <w:rPr>
          <w:rFonts w:ascii="Palatino Linotype" w:hAnsi="Palatino Linotype" w:cs="Arial"/>
          <w:color w:val="000000"/>
          <w:sz w:val="24"/>
          <w:szCs w:val="24"/>
        </w:rPr>
        <w:t xml:space="preserve">Por otro lado, resulta importante traer a colación el contenido de los artículos 4 y 12 de la </w:t>
      </w:r>
      <w:r w:rsidRPr="008A0D49">
        <w:rPr>
          <w:rFonts w:ascii="Palatino Linotype" w:hAnsi="Palatino Linotype" w:cs="Arial"/>
          <w:sz w:val="24"/>
          <w:szCs w:val="24"/>
        </w:rPr>
        <w:t>Ley de Transparencia y Acceso a la Información Pública del Estado de México y Municipios, mismos que son del tenor siguiente:</w:t>
      </w:r>
    </w:p>
    <w:p w:rsidR="00C17A16" w:rsidRPr="008A0D49" w:rsidRDefault="00C17A16" w:rsidP="00293BFD">
      <w:pPr>
        <w:tabs>
          <w:tab w:val="left" w:pos="709"/>
        </w:tabs>
        <w:spacing w:after="0" w:line="240" w:lineRule="auto"/>
        <w:jc w:val="both"/>
        <w:rPr>
          <w:rFonts w:ascii="Palatino Linotype" w:hAnsi="Palatino Linotype" w:cs="Arial"/>
        </w:rPr>
      </w:pP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w:t>
      </w:r>
      <w:r w:rsidRPr="008A0D49">
        <w:rPr>
          <w:rFonts w:ascii="Palatino Linotype" w:hAnsi="Palatino Linotype" w:cs="Arial"/>
          <w:b/>
          <w:i/>
          <w:sz w:val="22"/>
          <w:szCs w:val="22"/>
        </w:rPr>
        <w:t>Artículo 4.</w:t>
      </w:r>
      <w:r w:rsidRPr="008A0D49">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A0D49">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8A0D49">
        <w:rPr>
          <w:rFonts w:ascii="Palatino Linotype" w:hAnsi="Palatino Linotype" w:cs="Arial"/>
          <w:i/>
          <w:sz w:val="22"/>
          <w:szCs w:val="22"/>
        </w:rPr>
        <w:lastRenderedPageBreak/>
        <w:t>excepcionalmente como reservada temporalmente por razones de interés público, en los términos de las causas legítimas y estrictamente necesarias previstas por esta Ley.</w:t>
      </w: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8A0D49" w:rsidRDefault="00C17A16" w:rsidP="00293BFD">
      <w:pPr>
        <w:spacing w:after="0" w:line="240" w:lineRule="auto"/>
        <w:ind w:left="851" w:right="901"/>
        <w:jc w:val="both"/>
        <w:rPr>
          <w:rFonts w:ascii="Palatino Linotype" w:hAnsi="Palatino Linotype" w:cs="Arial"/>
          <w:i/>
          <w:szCs w:val="22"/>
        </w:rPr>
      </w:pP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b/>
          <w:i/>
          <w:sz w:val="22"/>
          <w:szCs w:val="22"/>
        </w:rPr>
        <w:t>Artículo 12.</w:t>
      </w:r>
      <w:r w:rsidRPr="008A0D4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8A0D49">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(Énfasis añadido)</w:t>
      </w:r>
    </w:p>
    <w:p w:rsidR="00C17A16" w:rsidRPr="008A0D49" w:rsidRDefault="00C17A16" w:rsidP="00293BFD">
      <w:pPr>
        <w:spacing w:after="0" w:line="240" w:lineRule="auto"/>
        <w:ind w:left="851" w:right="901"/>
        <w:jc w:val="both"/>
        <w:rPr>
          <w:rFonts w:ascii="Palatino Linotype" w:hAnsi="Palatino Linotype" w:cs="Arial"/>
          <w:i/>
          <w:sz w:val="22"/>
          <w:szCs w:val="22"/>
        </w:rPr>
      </w:pPr>
    </w:p>
    <w:p w:rsidR="00C17A16" w:rsidRPr="008A0D49" w:rsidRDefault="00C17A16" w:rsidP="00293BFD">
      <w:pPr>
        <w:spacing w:after="0" w:line="360" w:lineRule="auto"/>
        <w:jc w:val="both"/>
        <w:rPr>
          <w:rFonts w:ascii="Palatino Linotype" w:hAnsi="Palatino Linotype" w:cs="Arial"/>
          <w:sz w:val="24"/>
          <w:szCs w:val="24"/>
        </w:rPr>
      </w:pPr>
      <w:r w:rsidRPr="008A0D49">
        <w:rPr>
          <w:rFonts w:ascii="Palatino Linotype" w:hAnsi="Palatino Linotype" w:cs="Arial"/>
          <w:sz w:val="24"/>
          <w:szCs w:val="24"/>
        </w:rPr>
        <w:t xml:space="preserve">Por consiguiente, los preceptos legales transcritos establecen que </w:t>
      </w:r>
      <w:r w:rsidRPr="008A0D49">
        <w:rPr>
          <w:rFonts w:ascii="Palatino Linotype" w:hAnsi="Palatino Linotype" w:cs="Arial"/>
          <w:b/>
          <w:sz w:val="24"/>
          <w:szCs w:val="24"/>
        </w:rPr>
        <w:t>los Sujetos Obligados se encuentran constreñidos a entregar la información pública solicitada por los particulares</w:t>
      </w:r>
      <w:r w:rsidRPr="008A0D49">
        <w:rPr>
          <w:rFonts w:ascii="Palatino Linotype" w:hAnsi="Palatino Linotype" w:cs="Arial"/>
          <w:sz w:val="24"/>
          <w:szCs w:val="24"/>
        </w:rPr>
        <w:t xml:space="preserve"> y que ésta misma se encuentre en sus archivos o que obre en su posesión, </w:t>
      </w:r>
      <w:r w:rsidRPr="008A0D49">
        <w:rPr>
          <w:rFonts w:ascii="Palatino Linotype" w:hAnsi="Palatino Linotype" w:cs="Arial"/>
          <w:b/>
          <w:sz w:val="24"/>
          <w:szCs w:val="24"/>
        </w:rPr>
        <w:t>privilegiando en todo momento el principio de máxima publicidad,</w:t>
      </w:r>
      <w:r w:rsidRPr="008A0D49">
        <w:rPr>
          <w:rFonts w:ascii="Palatino Linotype" w:hAnsi="Palatino Linotype" w:cs="Arial"/>
          <w:sz w:val="24"/>
          <w:szCs w:val="24"/>
        </w:rPr>
        <w:t xml:space="preserve"> sin generarla, procesarla, resumirla, ni presentarla conforme al interés del solicitante. </w:t>
      </w:r>
    </w:p>
    <w:p w:rsidR="00C17A16" w:rsidRPr="008A0D49" w:rsidRDefault="00C17A16" w:rsidP="00293BFD">
      <w:pPr>
        <w:spacing w:after="0" w:line="360" w:lineRule="auto"/>
        <w:jc w:val="both"/>
        <w:rPr>
          <w:rFonts w:ascii="Palatino Linotype" w:hAnsi="Palatino Linotype" w:cs="Arial"/>
          <w:sz w:val="24"/>
          <w:szCs w:val="24"/>
        </w:rPr>
      </w:pPr>
    </w:p>
    <w:p w:rsidR="00C17A16" w:rsidRPr="008A0D49" w:rsidRDefault="00C17A16" w:rsidP="00293BFD">
      <w:pPr>
        <w:spacing w:after="0" w:line="360" w:lineRule="auto"/>
        <w:jc w:val="both"/>
        <w:rPr>
          <w:rFonts w:ascii="Palatino Linotype" w:hAnsi="Palatino Linotype" w:cs="Arial"/>
          <w:sz w:val="24"/>
          <w:szCs w:val="24"/>
        </w:rPr>
      </w:pPr>
      <w:r w:rsidRPr="008A0D49">
        <w:rPr>
          <w:rFonts w:ascii="Palatino Linotype" w:hAnsi="Palatino Linotype" w:cs="Arial"/>
          <w:sz w:val="24"/>
          <w:szCs w:val="24"/>
        </w:rPr>
        <w:t xml:space="preserve">Queda de manifiesto entonces que, </w:t>
      </w:r>
      <w:r w:rsidRPr="008A0D49">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8A0D49">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C17A16" w:rsidRPr="008A0D49" w:rsidRDefault="00C17A16" w:rsidP="00293BFD">
      <w:pPr>
        <w:spacing w:after="0" w:line="240" w:lineRule="auto"/>
        <w:jc w:val="both"/>
        <w:rPr>
          <w:rFonts w:ascii="Palatino Linotype" w:hAnsi="Palatino Linotype" w:cs="Arial"/>
        </w:rPr>
      </w:pPr>
    </w:p>
    <w:p w:rsidR="00C17A16" w:rsidRPr="008A0D49" w:rsidRDefault="00C17A16" w:rsidP="00293BFD">
      <w:pPr>
        <w:spacing w:after="0" w:line="240" w:lineRule="auto"/>
        <w:ind w:left="851" w:right="901"/>
        <w:jc w:val="both"/>
        <w:rPr>
          <w:rFonts w:ascii="Palatino Linotype" w:hAnsi="Palatino Linotype" w:cs="Arial"/>
          <w:i/>
          <w:sz w:val="22"/>
          <w:szCs w:val="22"/>
        </w:rPr>
      </w:pPr>
      <w:r w:rsidRPr="008A0D49">
        <w:rPr>
          <w:rFonts w:ascii="Palatino Linotype" w:hAnsi="Palatino Linotype" w:cs="Arial"/>
          <w:bCs/>
          <w:i/>
          <w:sz w:val="22"/>
          <w:szCs w:val="22"/>
        </w:rPr>
        <w:lastRenderedPageBreak/>
        <w:t>“</w:t>
      </w:r>
      <w:r w:rsidRPr="008A0D49">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8A0D49">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8A0D49" w:rsidRDefault="00C17A16" w:rsidP="00293BFD">
      <w:pPr>
        <w:spacing w:after="0" w:line="240" w:lineRule="auto"/>
        <w:ind w:left="851" w:right="901"/>
        <w:jc w:val="both"/>
        <w:rPr>
          <w:rFonts w:ascii="Palatino Linotype" w:hAnsi="Palatino Linotype" w:cs="Arial"/>
          <w:b/>
          <w:i/>
          <w:szCs w:val="22"/>
        </w:rPr>
      </w:pPr>
    </w:p>
    <w:p w:rsidR="00C17A16" w:rsidRPr="008A0D49" w:rsidRDefault="00C17A16" w:rsidP="00293BFD">
      <w:pPr>
        <w:spacing w:after="0" w:line="360" w:lineRule="auto"/>
        <w:jc w:val="both"/>
        <w:rPr>
          <w:rFonts w:ascii="Palatino Linotype" w:hAnsi="Palatino Linotype" w:cs="Arial"/>
          <w:color w:val="000000" w:themeColor="text1"/>
          <w:sz w:val="24"/>
          <w:szCs w:val="24"/>
        </w:rPr>
      </w:pPr>
      <w:r w:rsidRPr="008A0D49">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8A0D49">
        <w:rPr>
          <w:rFonts w:ascii="Palatino Linotype" w:hAnsi="Palatino Linotype" w:cs="Arial"/>
          <w:sz w:val="24"/>
          <w:szCs w:val="24"/>
        </w:rPr>
        <w:t>generen</w:t>
      </w:r>
      <w:r w:rsidRPr="008A0D49">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17A16" w:rsidRPr="008A0D49" w:rsidRDefault="00C17A16" w:rsidP="00293BFD">
      <w:pPr>
        <w:spacing w:after="0" w:line="360" w:lineRule="auto"/>
        <w:jc w:val="both"/>
        <w:rPr>
          <w:rFonts w:ascii="Palatino Linotype" w:hAnsi="Palatino Linotype" w:cs="Arial"/>
          <w:color w:val="000000" w:themeColor="text1"/>
          <w:sz w:val="24"/>
          <w:szCs w:val="24"/>
        </w:rPr>
      </w:pPr>
    </w:p>
    <w:p w:rsidR="00C17A16" w:rsidRPr="008A0D49" w:rsidRDefault="00C17A16" w:rsidP="00293BFD">
      <w:pPr>
        <w:spacing w:after="0" w:line="360" w:lineRule="auto"/>
        <w:jc w:val="both"/>
        <w:rPr>
          <w:rFonts w:ascii="Palatino Linotype" w:hAnsi="Palatino Linotype" w:cs="Arial"/>
          <w:color w:val="000000" w:themeColor="text1"/>
          <w:sz w:val="24"/>
          <w:szCs w:val="24"/>
        </w:rPr>
      </w:pPr>
      <w:r w:rsidRPr="008A0D49">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8A0D49">
        <w:rPr>
          <w:rFonts w:ascii="Palatino Linotype" w:hAnsi="Palatino Linotype" w:cs="Arial"/>
          <w:sz w:val="24"/>
          <w:szCs w:val="24"/>
        </w:rPr>
        <w:t xml:space="preserve">expedientes, reportes, estudios, actas, resoluciones, oficios, correspondencia, acuerdos, directivas, directrices, circulares, contratos, convenios, instructivos, notas, memorandos, estadísticas o bien, cualquier otro registro </w:t>
      </w:r>
      <w:r w:rsidRPr="008A0D49">
        <w:rPr>
          <w:rFonts w:ascii="Palatino Linotype" w:hAnsi="Palatino Linotype" w:cs="Arial"/>
          <w:sz w:val="24"/>
          <w:szCs w:val="24"/>
        </w:rPr>
        <w:lastRenderedPageBreak/>
        <w:t>que documente el ejercicio de las facultades, funciones y competencias de los Sujetos Obligados</w:t>
      </w:r>
      <w:r w:rsidRPr="008A0D49">
        <w:rPr>
          <w:rFonts w:ascii="Palatino Linotype" w:hAnsi="Palatino Linotype" w:cs="Arial"/>
          <w:color w:val="000000" w:themeColor="text1"/>
          <w:sz w:val="24"/>
          <w:szCs w:val="24"/>
        </w:rPr>
        <w:t xml:space="preserve">; los que </w:t>
      </w:r>
      <w:r w:rsidRPr="008A0D49">
        <w:rPr>
          <w:rFonts w:ascii="Palatino Linotype" w:hAnsi="Palatino Linotype" w:cs="Arial"/>
          <w:sz w:val="24"/>
          <w:szCs w:val="24"/>
        </w:rPr>
        <w:t>podrán estar en cualquier medio, sea escrito, impreso, sonoro, visual, electrónico, informático u holográfico</w:t>
      </w:r>
      <w:r w:rsidRPr="008A0D49">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8A0D49" w:rsidRDefault="00C17A16" w:rsidP="00293BFD">
      <w:pPr>
        <w:spacing w:after="0" w:line="240" w:lineRule="auto"/>
        <w:jc w:val="both"/>
        <w:rPr>
          <w:rFonts w:ascii="Palatino Linotype" w:hAnsi="Palatino Linotype" w:cs="Arial"/>
          <w:color w:val="000000" w:themeColor="text1"/>
          <w:sz w:val="22"/>
          <w:szCs w:val="22"/>
        </w:rPr>
      </w:pPr>
    </w:p>
    <w:p w:rsidR="00C17A16" w:rsidRPr="008A0D49" w:rsidRDefault="00C17A16" w:rsidP="00293BFD">
      <w:pPr>
        <w:spacing w:after="0" w:line="240" w:lineRule="auto"/>
        <w:ind w:left="851" w:right="901"/>
        <w:jc w:val="both"/>
        <w:rPr>
          <w:rFonts w:ascii="Palatino Linotype" w:hAnsi="Palatino Linotype" w:cs="Arial"/>
          <w:i/>
          <w:color w:val="000000"/>
          <w:sz w:val="22"/>
          <w:szCs w:val="22"/>
        </w:rPr>
      </w:pPr>
      <w:r w:rsidRPr="008A0D49">
        <w:rPr>
          <w:rFonts w:ascii="Palatino Linotype" w:hAnsi="Palatino Linotype" w:cs="Arial"/>
          <w:i/>
          <w:color w:val="000000"/>
          <w:sz w:val="22"/>
          <w:szCs w:val="22"/>
        </w:rPr>
        <w:t>“</w:t>
      </w:r>
      <w:r w:rsidRPr="008A0D49">
        <w:rPr>
          <w:rFonts w:ascii="Palatino Linotype" w:hAnsi="Palatino Linotype" w:cs="Arial"/>
          <w:b/>
          <w:i/>
          <w:color w:val="000000"/>
          <w:sz w:val="22"/>
          <w:szCs w:val="22"/>
        </w:rPr>
        <w:t xml:space="preserve">Artículo 3. </w:t>
      </w:r>
      <w:r w:rsidRPr="008A0D49">
        <w:rPr>
          <w:rFonts w:ascii="Palatino Linotype" w:hAnsi="Palatino Linotype" w:cs="Arial"/>
          <w:i/>
          <w:color w:val="000000"/>
          <w:sz w:val="22"/>
          <w:szCs w:val="22"/>
        </w:rPr>
        <w:t>Para los efectos de la presente Ley se entenderá por:</w:t>
      </w:r>
    </w:p>
    <w:p w:rsidR="00C17A16" w:rsidRPr="008A0D49" w:rsidRDefault="00C17A16" w:rsidP="00293BFD">
      <w:pPr>
        <w:spacing w:after="0" w:line="240" w:lineRule="auto"/>
        <w:ind w:left="851" w:right="901"/>
        <w:jc w:val="both"/>
        <w:rPr>
          <w:rFonts w:ascii="Palatino Linotype" w:hAnsi="Palatino Linotype" w:cs="Arial"/>
          <w:i/>
          <w:color w:val="000000"/>
          <w:sz w:val="22"/>
          <w:szCs w:val="22"/>
        </w:rPr>
      </w:pPr>
      <w:r w:rsidRPr="008A0D49">
        <w:rPr>
          <w:rFonts w:ascii="Palatino Linotype" w:hAnsi="Palatino Linotype" w:cs="Arial"/>
          <w:b/>
          <w:i/>
          <w:color w:val="000000"/>
          <w:sz w:val="22"/>
          <w:szCs w:val="22"/>
        </w:rPr>
        <w:t>XI. Documento:</w:t>
      </w:r>
      <w:r w:rsidRPr="008A0D49">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17A16" w:rsidRPr="008A0D49" w:rsidRDefault="00C17A16" w:rsidP="00293BFD">
      <w:pPr>
        <w:spacing w:after="0" w:line="240" w:lineRule="auto"/>
        <w:ind w:left="851" w:right="901"/>
        <w:jc w:val="both"/>
        <w:rPr>
          <w:rFonts w:ascii="Palatino Linotype" w:hAnsi="Palatino Linotype" w:cs="Arial"/>
          <w:i/>
          <w:color w:val="000000"/>
          <w:sz w:val="22"/>
          <w:szCs w:val="22"/>
        </w:rPr>
      </w:pPr>
    </w:p>
    <w:p w:rsidR="00C17A16" w:rsidRPr="008A0D49" w:rsidRDefault="00C17A16" w:rsidP="00293BFD">
      <w:pPr>
        <w:autoSpaceDE w:val="0"/>
        <w:autoSpaceDN w:val="0"/>
        <w:adjustRightInd w:val="0"/>
        <w:spacing w:after="0" w:line="360" w:lineRule="auto"/>
        <w:jc w:val="both"/>
        <w:rPr>
          <w:rFonts w:ascii="Palatino Linotype" w:hAnsi="Palatino Linotype" w:cs="Arial"/>
          <w:sz w:val="24"/>
          <w:szCs w:val="24"/>
        </w:rPr>
      </w:pPr>
      <w:r w:rsidRPr="008A0D49">
        <w:rPr>
          <w:rFonts w:ascii="Palatino Linotype" w:hAnsi="Palatino Linotype" w:cs="Arial"/>
          <w:sz w:val="24"/>
          <w:szCs w:val="24"/>
        </w:rPr>
        <w:t xml:space="preserve">Siendo aplicable el criterio </w:t>
      </w:r>
      <w:r w:rsidRPr="008A0D49">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0D49">
        <w:rPr>
          <w:rFonts w:ascii="Palatino Linotype" w:hAnsi="Palatino Linotype" w:cs="Arial"/>
          <w:sz w:val="24"/>
          <w:szCs w:val="24"/>
        </w:rPr>
        <w:t>cuyo rubro y texto dispone:</w:t>
      </w:r>
    </w:p>
    <w:p w:rsidR="00C17A16" w:rsidRPr="008A0D49" w:rsidRDefault="00C17A16" w:rsidP="00293BFD">
      <w:pPr>
        <w:spacing w:after="0" w:line="240" w:lineRule="auto"/>
        <w:ind w:left="851" w:right="901"/>
        <w:jc w:val="center"/>
        <w:rPr>
          <w:rFonts w:ascii="Palatino Linotype" w:hAnsi="Palatino Linotype" w:cs="Arial"/>
          <w:sz w:val="22"/>
          <w:szCs w:val="22"/>
          <w:lang w:eastAsia="es-MX"/>
        </w:rPr>
      </w:pPr>
    </w:p>
    <w:p w:rsidR="00C17A16" w:rsidRPr="008A0D49" w:rsidRDefault="00C17A16" w:rsidP="00293BFD">
      <w:pPr>
        <w:spacing w:after="0" w:line="240" w:lineRule="auto"/>
        <w:ind w:left="851" w:right="901"/>
        <w:jc w:val="center"/>
        <w:rPr>
          <w:rFonts w:ascii="Palatino Linotype" w:hAnsi="Palatino Linotype" w:cs="Arial"/>
          <w:b/>
          <w:i/>
          <w:sz w:val="22"/>
          <w:szCs w:val="22"/>
          <w:lang w:eastAsia="es-MX"/>
        </w:rPr>
      </w:pPr>
      <w:r w:rsidRPr="008A0D49">
        <w:rPr>
          <w:rFonts w:ascii="Palatino Linotype" w:hAnsi="Palatino Linotype" w:cs="Arial"/>
          <w:sz w:val="22"/>
          <w:szCs w:val="22"/>
          <w:lang w:eastAsia="es-MX"/>
        </w:rPr>
        <w:t>“</w:t>
      </w:r>
      <w:r w:rsidRPr="008A0D49">
        <w:rPr>
          <w:rFonts w:ascii="Palatino Linotype" w:hAnsi="Palatino Linotype" w:cs="Arial"/>
          <w:b/>
          <w:i/>
          <w:sz w:val="22"/>
          <w:szCs w:val="22"/>
          <w:lang w:eastAsia="es-MX"/>
        </w:rPr>
        <w:t>CRITERIO 0002-11</w:t>
      </w:r>
    </w:p>
    <w:p w:rsidR="00C17A16" w:rsidRPr="008A0D49" w:rsidRDefault="00C17A16" w:rsidP="00293BFD">
      <w:pPr>
        <w:spacing w:after="0" w:line="240" w:lineRule="auto"/>
        <w:ind w:left="851" w:right="901"/>
        <w:jc w:val="both"/>
        <w:rPr>
          <w:rFonts w:ascii="Palatino Linotype" w:hAnsi="Palatino Linotype" w:cs="Arial"/>
          <w:i/>
          <w:sz w:val="22"/>
          <w:szCs w:val="22"/>
          <w:lang w:eastAsia="es-MX"/>
        </w:rPr>
      </w:pPr>
      <w:r w:rsidRPr="008A0D49">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8A0D49">
        <w:rPr>
          <w:rFonts w:ascii="Palatino Linotype" w:hAnsi="Palatino Linotype" w:cs="Arial"/>
          <w:b/>
          <w:bCs/>
          <w:i/>
          <w:sz w:val="22"/>
          <w:szCs w:val="22"/>
          <w:u w:val="single"/>
          <w:lang w:eastAsia="es-MX"/>
        </w:rPr>
        <w:t xml:space="preserve">V, XV, Y XVI, </w:t>
      </w:r>
      <w:r w:rsidRPr="008A0D49">
        <w:rPr>
          <w:rFonts w:ascii="Palatino Linotype" w:hAnsi="Palatino Linotype" w:cs="Arial"/>
          <w:b/>
          <w:i/>
          <w:sz w:val="22"/>
          <w:szCs w:val="22"/>
          <w:u w:val="single"/>
          <w:lang w:eastAsia="es-MX"/>
        </w:rPr>
        <w:t>3°, 4°, 11 Y 41.</w:t>
      </w:r>
      <w:r w:rsidRPr="008A0D49">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8A0D49" w:rsidRDefault="00C17A16" w:rsidP="00293BFD">
      <w:pPr>
        <w:spacing w:after="0" w:line="240" w:lineRule="auto"/>
        <w:ind w:left="851" w:right="901"/>
        <w:jc w:val="both"/>
        <w:rPr>
          <w:rFonts w:ascii="Palatino Linotype" w:hAnsi="Palatino Linotype" w:cs="Arial"/>
          <w:i/>
          <w:sz w:val="22"/>
          <w:szCs w:val="22"/>
          <w:lang w:eastAsia="es-MX"/>
        </w:rPr>
      </w:pPr>
      <w:r w:rsidRPr="008A0D49">
        <w:rPr>
          <w:rFonts w:ascii="Palatino Linotype" w:hAnsi="Palatino Linotype" w:cs="Arial"/>
          <w:i/>
          <w:sz w:val="22"/>
          <w:szCs w:val="22"/>
          <w:lang w:eastAsia="es-MX"/>
        </w:rPr>
        <w:t>En consecuencia el acceso a la información se refiere a que se cumplan cualquiera de los siguientes tres supuestos:</w:t>
      </w:r>
    </w:p>
    <w:p w:rsidR="00C17A16" w:rsidRPr="008A0D49" w:rsidRDefault="00C17A16" w:rsidP="00293BFD">
      <w:pPr>
        <w:spacing w:after="0" w:line="240" w:lineRule="auto"/>
        <w:ind w:left="851" w:right="901"/>
        <w:jc w:val="both"/>
        <w:rPr>
          <w:rFonts w:ascii="Palatino Linotype" w:hAnsi="Palatino Linotype" w:cs="Arial"/>
          <w:b/>
          <w:i/>
          <w:sz w:val="22"/>
          <w:szCs w:val="22"/>
          <w:u w:val="single"/>
          <w:lang w:eastAsia="es-MX"/>
        </w:rPr>
      </w:pPr>
      <w:r w:rsidRPr="008A0D49">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rsidR="00C17A16" w:rsidRPr="008A0D49" w:rsidRDefault="00C17A16" w:rsidP="00293BFD">
      <w:pPr>
        <w:spacing w:after="0" w:line="240" w:lineRule="auto"/>
        <w:ind w:left="851" w:right="901"/>
        <w:jc w:val="both"/>
        <w:rPr>
          <w:rFonts w:ascii="Palatino Linotype" w:hAnsi="Palatino Linotype" w:cs="Arial"/>
          <w:i/>
          <w:sz w:val="22"/>
          <w:szCs w:val="22"/>
          <w:lang w:eastAsia="es-MX"/>
        </w:rPr>
      </w:pPr>
      <w:r w:rsidRPr="008A0D49">
        <w:rPr>
          <w:rFonts w:ascii="Palatino Linotype" w:hAnsi="Palatino Linotype" w:cs="Arial"/>
          <w:i/>
          <w:sz w:val="22"/>
          <w:szCs w:val="22"/>
          <w:lang w:eastAsia="es-MX"/>
        </w:rPr>
        <w:t xml:space="preserve">2) Que se trate de </w:t>
      </w:r>
      <w:r w:rsidRPr="008A0D49">
        <w:rPr>
          <w:rFonts w:ascii="Palatino Linotype" w:hAnsi="Palatino Linotype" w:cs="Arial"/>
          <w:b/>
          <w:i/>
          <w:sz w:val="22"/>
          <w:szCs w:val="22"/>
          <w:u w:val="single"/>
          <w:lang w:eastAsia="es-MX"/>
        </w:rPr>
        <w:t>información</w:t>
      </w:r>
      <w:r w:rsidRPr="008A0D49">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8A0D49" w:rsidRDefault="00C17A16" w:rsidP="00293BFD">
      <w:pPr>
        <w:spacing w:after="0" w:line="240" w:lineRule="auto"/>
        <w:ind w:left="851" w:right="901"/>
        <w:jc w:val="both"/>
        <w:rPr>
          <w:rFonts w:ascii="Palatino Linotype" w:hAnsi="Palatino Linotype" w:cs="Arial"/>
          <w:i/>
          <w:sz w:val="22"/>
          <w:szCs w:val="22"/>
          <w:lang w:eastAsia="es-MX"/>
        </w:rPr>
      </w:pPr>
      <w:r w:rsidRPr="008A0D49">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5A5DBA" w:rsidRDefault="005A5DBA" w:rsidP="00293BFD">
      <w:pPr>
        <w:spacing w:after="0" w:line="240" w:lineRule="auto"/>
        <w:ind w:left="851" w:right="901"/>
        <w:jc w:val="both"/>
        <w:rPr>
          <w:rFonts w:ascii="Palatino Linotype" w:hAnsi="Palatino Linotype" w:cs="Arial"/>
          <w:sz w:val="22"/>
          <w:szCs w:val="22"/>
          <w:lang w:eastAsia="es-MX"/>
        </w:rPr>
      </w:pPr>
    </w:p>
    <w:p w:rsidR="00C17A16" w:rsidRPr="008A0D49" w:rsidRDefault="00C17A16" w:rsidP="00293BFD">
      <w:pPr>
        <w:spacing w:after="0" w:line="240" w:lineRule="auto"/>
        <w:ind w:left="851" w:right="901"/>
        <w:jc w:val="both"/>
        <w:rPr>
          <w:rFonts w:ascii="Palatino Linotype" w:hAnsi="Palatino Linotype" w:cs="Arial"/>
          <w:sz w:val="22"/>
          <w:szCs w:val="22"/>
          <w:lang w:eastAsia="es-MX"/>
        </w:rPr>
      </w:pPr>
      <w:r w:rsidRPr="008A0D49">
        <w:rPr>
          <w:rFonts w:ascii="Palatino Linotype" w:hAnsi="Palatino Linotype" w:cs="Arial"/>
          <w:sz w:val="22"/>
          <w:szCs w:val="22"/>
          <w:lang w:eastAsia="es-MX"/>
        </w:rPr>
        <w:t>(Énfasis Añadido)</w:t>
      </w:r>
    </w:p>
    <w:p w:rsidR="00C17A16" w:rsidRPr="008A0D49" w:rsidRDefault="00C17A16" w:rsidP="00293BFD">
      <w:pPr>
        <w:autoSpaceDE w:val="0"/>
        <w:autoSpaceDN w:val="0"/>
        <w:adjustRightInd w:val="0"/>
        <w:spacing w:after="0" w:line="240" w:lineRule="auto"/>
        <w:ind w:right="51"/>
        <w:jc w:val="both"/>
        <w:rPr>
          <w:rFonts w:ascii="Palatino Linotype" w:hAnsi="Palatino Linotype"/>
          <w:sz w:val="22"/>
          <w:szCs w:val="22"/>
        </w:rPr>
      </w:pPr>
    </w:p>
    <w:p w:rsidR="002C3B79" w:rsidRPr="008A0D49" w:rsidRDefault="00C17A16" w:rsidP="00293BFD">
      <w:pPr>
        <w:widowControl w:val="0"/>
        <w:autoSpaceDE w:val="0"/>
        <w:autoSpaceDN w:val="0"/>
        <w:adjustRightInd w:val="0"/>
        <w:spacing w:after="0" w:line="360" w:lineRule="auto"/>
        <w:jc w:val="both"/>
        <w:rPr>
          <w:rFonts w:ascii="Palatino Linotype" w:eastAsia="Times New Roman" w:hAnsi="Palatino Linotype" w:cs="Times New Roman"/>
          <w:color w:val="000000"/>
          <w:sz w:val="24"/>
          <w:szCs w:val="24"/>
          <w:lang w:val="es-ES"/>
        </w:rPr>
      </w:pPr>
      <w:r w:rsidRPr="008A0D49">
        <w:rPr>
          <w:rFonts w:ascii="Palatino Linotype" w:eastAsia="Times New Roman" w:hAnsi="Palatino Linotype" w:cs="Times New Roman"/>
          <w:sz w:val="24"/>
          <w:szCs w:val="24"/>
          <w:lang w:val="es-ES"/>
        </w:rPr>
        <w:t>Una vez precisado lo anterior, se procede al análisis de la naturaleza jurídica de la información solicitada</w:t>
      </w:r>
      <w:r w:rsidRPr="008A0D49">
        <w:rPr>
          <w:rFonts w:ascii="Palatino Linotype" w:eastAsia="Times New Roman" w:hAnsi="Palatino Linotype" w:cs="Times New Roman"/>
          <w:color w:val="000000"/>
          <w:sz w:val="24"/>
          <w:szCs w:val="24"/>
          <w:lang w:val="es-ES"/>
        </w:rPr>
        <w:t>; esto es, s</w:t>
      </w:r>
      <w:r w:rsidRPr="008A0D49">
        <w:rPr>
          <w:rFonts w:ascii="Palatino Linotype" w:eastAsia="Calibri" w:hAnsi="Palatino Linotype" w:cs="Arial"/>
          <w:sz w:val="24"/>
          <w:szCs w:val="24"/>
          <w:lang w:val="es-MX" w:eastAsia="es-MX"/>
        </w:rPr>
        <w:t xml:space="preserve">i genera, obtiene, trasforma, posee o administra la información </w:t>
      </w:r>
      <w:r w:rsidRPr="008A0D49">
        <w:rPr>
          <w:rFonts w:ascii="Palatino Linotype" w:eastAsia="Arial Unicode MS" w:hAnsi="Palatino Linotype" w:cs="Arial"/>
          <w:b/>
          <w:color w:val="000000"/>
          <w:sz w:val="24"/>
          <w:szCs w:val="24"/>
          <w:lang w:val="es-ES"/>
        </w:rPr>
        <w:t>EL SUJETO OBLIGADO</w:t>
      </w:r>
      <w:r w:rsidRPr="008A0D49">
        <w:rPr>
          <w:rFonts w:ascii="Palatino Linotype" w:eastAsia="Times New Roman" w:hAnsi="Palatino Linotype" w:cs="Times New Roman"/>
          <w:color w:val="000000"/>
          <w:sz w:val="24"/>
          <w:szCs w:val="24"/>
          <w:lang w:val="es-ES"/>
        </w:rPr>
        <w:t xml:space="preserve">; atento a ello, es conveniente recordar que el particular mediante el ejercicio del derecho de acceso a la información solicitó </w:t>
      </w:r>
      <w:r w:rsidR="002C3B79" w:rsidRPr="008A0D49">
        <w:rPr>
          <w:rFonts w:ascii="Palatino Linotype" w:eastAsia="Times New Roman" w:hAnsi="Palatino Linotype" w:cs="Times New Roman"/>
          <w:color w:val="000000"/>
          <w:sz w:val="24"/>
          <w:szCs w:val="24"/>
          <w:lang w:val="es-ES"/>
        </w:rPr>
        <w:t xml:space="preserve">el resumen financiero de los integrantes del Ayuntamiento. </w:t>
      </w:r>
    </w:p>
    <w:p w:rsidR="002C3B79" w:rsidRPr="008A0D49" w:rsidRDefault="002C3B79" w:rsidP="00293BFD">
      <w:pPr>
        <w:spacing w:after="0" w:line="360" w:lineRule="auto"/>
        <w:jc w:val="both"/>
        <w:rPr>
          <w:rFonts w:ascii="Palatino Linotype" w:eastAsia="Times New Roman" w:hAnsi="Palatino Linotype" w:cs="Arial"/>
          <w:sz w:val="24"/>
          <w:szCs w:val="24"/>
          <w:lang w:val="es-ES"/>
        </w:rPr>
      </w:pPr>
    </w:p>
    <w:p w:rsidR="002C3B79" w:rsidRPr="008A0D49" w:rsidRDefault="002C3B79" w:rsidP="00293BFD">
      <w:pPr>
        <w:spacing w:after="0" w:line="360" w:lineRule="auto"/>
        <w:jc w:val="both"/>
        <w:rPr>
          <w:rFonts w:ascii="Palatino Linotype" w:eastAsia="Times New Roman" w:hAnsi="Palatino Linotype" w:cs="Arial"/>
          <w:sz w:val="24"/>
          <w:szCs w:val="24"/>
          <w:lang w:val="es-ES"/>
        </w:rPr>
      </w:pPr>
      <w:r w:rsidRPr="008A0D49">
        <w:rPr>
          <w:rFonts w:ascii="Palatino Linotype" w:eastAsia="Times New Roman" w:hAnsi="Palatino Linotype" w:cs="Arial"/>
          <w:sz w:val="24"/>
          <w:szCs w:val="24"/>
          <w:lang w:val="es-ES"/>
        </w:rPr>
        <w:t xml:space="preserve">Al respecto, </w:t>
      </w:r>
      <w:r w:rsidRPr="008A0D49">
        <w:rPr>
          <w:rFonts w:ascii="Palatino Linotype" w:eastAsia="Times New Roman" w:hAnsi="Palatino Linotype" w:cs="Arial"/>
          <w:b/>
          <w:sz w:val="24"/>
          <w:szCs w:val="24"/>
          <w:lang w:val="es-ES"/>
        </w:rPr>
        <w:t xml:space="preserve">EL SUJETO OBLIGADO </w:t>
      </w:r>
      <w:r w:rsidRPr="008A0D49">
        <w:rPr>
          <w:rFonts w:ascii="Palatino Linotype" w:eastAsia="Times New Roman" w:hAnsi="Palatino Linotype" w:cs="Arial"/>
          <w:sz w:val="24"/>
          <w:szCs w:val="24"/>
          <w:lang w:val="es-ES"/>
        </w:rPr>
        <w:t xml:space="preserve">requirió al particular fuera más claro y específico con lo solicitado y proporcionará mayores detalles para facilitar la búsqueda de la información; sin embargo, dicho requerimiento que no fue atendido por </w:t>
      </w:r>
      <w:r w:rsidRPr="008A0D49">
        <w:rPr>
          <w:rFonts w:ascii="Palatino Linotype" w:eastAsia="Times New Roman" w:hAnsi="Palatino Linotype" w:cs="Arial"/>
          <w:b/>
          <w:sz w:val="24"/>
          <w:szCs w:val="24"/>
          <w:lang w:val="es-ES"/>
        </w:rPr>
        <w:t xml:space="preserve">EL RECURRENTE, </w:t>
      </w:r>
      <w:r w:rsidRPr="008A0D49">
        <w:rPr>
          <w:rFonts w:ascii="Palatino Linotype" w:eastAsia="Times New Roman" w:hAnsi="Palatino Linotype" w:cs="Arial"/>
          <w:sz w:val="24"/>
          <w:szCs w:val="24"/>
          <w:lang w:val="es-ES"/>
        </w:rPr>
        <w:t xml:space="preserve">por lo que </w:t>
      </w:r>
      <w:r w:rsidRPr="008A0D49">
        <w:rPr>
          <w:rFonts w:ascii="Palatino Linotype" w:eastAsia="Times New Roman" w:hAnsi="Palatino Linotype" w:cs="Arial"/>
          <w:b/>
          <w:sz w:val="24"/>
          <w:szCs w:val="24"/>
          <w:lang w:val="es-ES"/>
        </w:rPr>
        <w:t xml:space="preserve">EL SUJETO OBLIGADO, </w:t>
      </w:r>
      <w:r w:rsidRPr="008A0D49">
        <w:rPr>
          <w:rFonts w:ascii="Palatino Linotype" w:eastAsia="Times New Roman" w:hAnsi="Palatino Linotype" w:cs="Arial"/>
          <w:sz w:val="24"/>
          <w:szCs w:val="24"/>
          <w:lang w:val="es-ES"/>
        </w:rPr>
        <w:t>tuvo</w:t>
      </w:r>
      <w:r w:rsidRPr="008A0D49">
        <w:rPr>
          <w:rFonts w:ascii="Palatino Linotype" w:eastAsia="Times New Roman" w:hAnsi="Palatino Linotype" w:cs="Arial"/>
          <w:b/>
          <w:sz w:val="24"/>
          <w:szCs w:val="24"/>
          <w:lang w:val="es-ES"/>
        </w:rPr>
        <w:t xml:space="preserve"> </w:t>
      </w:r>
      <w:r w:rsidRPr="008A0D49">
        <w:rPr>
          <w:rFonts w:ascii="Palatino Linotype" w:eastAsia="Times New Roman" w:hAnsi="Palatino Linotype" w:cs="Arial"/>
          <w:sz w:val="24"/>
          <w:szCs w:val="24"/>
          <w:lang w:val="es-ES"/>
        </w:rPr>
        <w:t>por no presentada dicha solicitud de información en términos del artículo 159 de la Ley de la materia.</w:t>
      </w:r>
    </w:p>
    <w:p w:rsidR="002C3B79" w:rsidRPr="008A0D49" w:rsidRDefault="002C3B79" w:rsidP="00293BFD">
      <w:pPr>
        <w:spacing w:after="0" w:line="360" w:lineRule="auto"/>
        <w:jc w:val="both"/>
        <w:rPr>
          <w:rFonts w:ascii="Palatino Linotype" w:eastAsia="Times New Roman" w:hAnsi="Palatino Linotype" w:cs="Arial"/>
          <w:sz w:val="24"/>
          <w:szCs w:val="24"/>
          <w:lang w:val="es-ES"/>
        </w:rPr>
      </w:pPr>
    </w:p>
    <w:p w:rsidR="002C3B79" w:rsidRPr="008A0D49" w:rsidRDefault="002C3B79" w:rsidP="00293BFD">
      <w:pPr>
        <w:spacing w:after="0" w:line="360" w:lineRule="auto"/>
        <w:jc w:val="both"/>
        <w:rPr>
          <w:rFonts w:ascii="Palatino Linotype" w:eastAsia="Times New Roman" w:hAnsi="Palatino Linotype" w:cs="Arial"/>
          <w:sz w:val="24"/>
          <w:szCs w:val="24"/>
          <w:lang w:val="es-ES"/>
        </w:rPr>
      </w:pPr>
      <w:r w:rsidRPr="008A0D49">
        <w:rPr>
          <w:rFonts w:ascii="Palatino Linotype" w:eastAsia="Times New Roman" w:hAnsi="Palatino Linotype" w:cs="Arial"/>
          <w:sz w:val="24"/>
          <w:szCs w:val="24"/>
          <w:lang w:val="es-ES"/>
        </w:rPr>
        <w:t xml:space="preserve">En ese tenor, </w:t>
      </w:r>
      <w:r w:rsidRPr="008A0D49">
        <w:rPr>
          <w:rFonts w:ascii="Palatino Linotype" w:eastAsia="Times New Roman" w:hAnsi="Palatino Linotype" w:cs="Arial"/>
          <w:b/>
          <w:sz w:val="24"/>
          <w:szCs w:val="24"/>
          <w:lang w:val="es-ES"/>
        </w:rPr>
        <w:t xml:space="preserve">EL RECURRENTE, </w:t>
      </w:r>
      <w:r w:rsidRPr="008A0D49">
        <w:rPr>
          <w:rFonts w:ascii="Palatino Linotype" w:eastAsia="Times New Roman" w:hAnsi="Palatino Linotype" w:cs="Arial"/>
          <w:sz w:val="24"/>
          <w:szCs w:val="24"/>
          <w:lang w:val="es-ES"/>
        </w:rPr>
        <w:t>inconforme con dicha determinación interpuso el recurso de revisión de mérito en el que señaló como acto impugnado lo siguiente:</w:t>
      </w:r>
    </w:p>
    <w:p w:rsidR="002C3B79" w:rsidRPr="008A0D49" w:rsidRDefault="002C3B79" w:rsidP="00293BFD">
      <w:pPr>
        <w:spacing w:after="0" w:line="240" w:lineRule="auto"/>
        <w:ind w:left="851" w:right="901"/>
        <w:jc w:val="both"/>
        <w:rPr>
          <w:rFonts w:ascii="Palatino Linotype" w:eastAsia="Times New Roman" w:hAnsi="Palatino Linotype" w:cs="Arial"/>
          <w:i/>
          <w:sz w:val="22"/>
          <w:szCs w:val="22"/>
          <w:lang w:val="es-ES" w:eastAsia="es-MX"/>
        </w:rPr>
      </w:pPr>
    </w:p>
    <w:p w:rsidR="002C3B79" w:rsidRPr="008A0D49" w:rsidRDefault="002C3B79" w:rsidP="005A5DBA">
      <w:pPr>
        <w:tabs>
          <w:tab w:val="left" w:pos="851"/>
        </w:tabs>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“La solicitud de aclaración recaída a la solicitud de información en la que se actua” (sic)</w:t>
      </w:r>
    </w:p>
    <w:p w:rsidR="002C3B79" w:rsidRPr="008A0D49" w:rsidRDefault="002C3B79" w:rsidP="00293BFD">
      <w:pPr>
        <w:spacing w:after="0" w:line="360" w:lineRule="auto"/>
        <w:jc w:val="both"/>
        <w:rPr>
          <w:rFonts w:ascii="Palatino Linotype" w:hAnsi="Palatino Linotype" w:cs="Arial"/>
        </w:rPr>
      </w:pPr>
      <w:r w:rsidRPr="008A0D49">
        <w:rPr>
          <w:rFonts w:ascii="Palatino Linotype" w:hAnsi="Palatino Linotype" w:cs="Arial"/>
          <w:sz w:val="24"/>
          <w:szCs w:val="24"/>
        </w:rPr>
        <w:lastRenderedPageBreak/>
        <w:t xml:space="preserve">Así como, razones o motivos de inconformidad, lo siguiente: </w:t>
      </w:r>
    </w:p>
    <w:p w:rsidR="002C3B79" w:rsidRPr="008A0D49" w:rsidRDefault="002C3B79" w:rsidP="00293BFD">
      <w:pPr>
        <w:tabs>
          <w:tab w:val="left" w:pos="851"/>
        </w:tabs>
        <w:spacing w:after="0" w:line="240" w:lineRule="auto"/>
        <w:ind w:left="851" w:right="901"/>
        <w:jc w:val="both"/>
        <w:rPr>
          <w:rFonts w:ascii="Palatino Linotype" w:hAnsi="Palatino Linotype" w:cs="Arial"/>
          <w:i/>
          <w:sz w:val="22"/>
          <w:szCs w:val="22"/>
        </w:rPr>
      </w:pPr>
    </w:p>
    <w:p w:rsidR="002C3B79" w:rsidRPr="008A0D49" w:rsidRDefault="002C3B79" w:rsidP="00293BFD">
      <w:pPr>
        <w:tabs>
          <w:tab w:val="left" w:pos="851"/>
        </w:tabs>
        <w:spacing w:after="0" w:line="240" w:lineRule="auto"/>
        <w:ind w:left="851" w:right="901"/>
        <w:jc w:val="both"/>
        <w:rPr>
          <w:rFonts w:ascii="Palatino Linotype" w:hAnsi="Palatino Linotype" w:cs="Arial"/>
          <w:i/>
          <w:sz w:val="22"/>
          <w:szCs w:val="22"/>
        </w:rPr>
      </w:pPr>
      <w:r w:rsidRPr="008A0D49">
        <w:rPr>
          <w:rFonts w:ascii="Palatino Linotype" w:hAnsi="Palatino Linotype" w:cs="Arial"/>
          <w:i/>
          <w:sz w:val="22"/>
          <w:szCs w:val="22"/>
        </w:rPr>
        <w:t>“En la solicitud de información hecha por el suscrito es clara y precisa por lo que se desprende que la autoridad obligada busca pequeñeces para no proporcionar lo requerido” (sic)</w:t>
      </w:r>
    </w:p>
    <w:p w:rsidR="002C3B79" w:rsidRPr="008A0D49" w:rsidRDefault="002C3B79" w:rsidP="00293BFD">
      <w:pPr>
        <w:spacing w:after="0" w:line="240" w:lineRule="auto"/>
        <w:jc w:val="both"/>
        <w:rPr>
          <w:rFonts w:ascii="Palatino Linotype" w:eastAsia="Times New Roman" w:hAnsi="Palatino Linotype" w:cs="Arial"/>
          <w:sz w:val="24"/>
          <w:szCs w:val="24"/>
          <w:lang w:val="es-ES"/>
        </w:rPr>
      </w:pPr>
    </w:p>
    <w:p w:rsidR="002C3B79" w:rsidRPr="008A0D49" w:rsidRDefault="002C3B79" w:rsidP="00293BFD">
      <w:pPr>
        <w:spacing w:after="0" w:line="360" w:lineRule="auto"/>
        <w:jc w:val="both"/>
        <w:rPr>
          <w:rFonts w:ascii="Palatino Linotype" w:eastAsia="Times New Roman" w:hAnsi="Palatino Linotype" w:cs="Arial"/>
          <w:sz w:val="24"/>
          <w:szCs w:val="24"/>
          <w:lang w:val="es-ES"/>
        </w:rPr>
      </w:pPr>
      <w:r w:rsidRPr="008A0D49">
        <w:rPr>
          <w:rFonts w:ascii="Palatino Linotype" w:eastAsia="Times New Roman" w:hAnsi="Palatino Linotype" w:cs="Arial"/>
          <w:sz w:val="24"/>
          <w:szCs w:val="24"/>
          <w:lang w:val="es-ES"/>
        </w:rPr>
        <w:t xml:space="preserve">Por su parte, </w:t>
      </w:r>
      <w:r w:rsidRPr="008A0D49">
        <w:rPr>
          <w:rFonts w:ascii="Palatino Linotype" w:eastAsia="Times New Roman" w:hAnsi="Palatino Linotype" w:cs="Arial"/>
          <w:b/>
          <w:sz w:val="24"/>
          <w:szCs w:val="24"/>
          <w:lang w:val="es-ES"/>
        </w:rPr>
        <w:t>EL SUJETO OBLIGADO</w:t>
      </w:r>
      <w:r w:rsidRPr="008A0D49">
        <w:rPr>
          <w:rFonts w:ascii="Palatino Linotype" w:eastAsia="Times New Roman" w:hAnsi="Palatino Linotype" w:cs="Arial"/>
          <w:sz w:val="24"/>
          <w:szCs w:val="24"/>
          <w:lang w:val="es-ES"/>
        </w:rPr>
        <w:t xml:space="preserve"> mediante Informe Justificado </w:t>
      </w:r>
      <w:r w:rsidR="00564EC5" w:rsidRPr="008A0D49">
        <w:rPr>
          <w:rFonts w:ascii="Palatino Linotype" w:eastAsia="Times New Roman" w:hAnsi="Palatino Linotype" w:cs="Arial"/>
          <w:sz w:val="24"/>
          <w:szCs w:val="24"/>
          <w:lang w:val="es-ES"/>
        </w:rPr>
        <w:t xml:space="preserve">refirió el contenido del artículo 159 </w:t>
      </w:r>
      <w:r w:rsidR="00564EC5" w:rsidRPr="008A0D49">
        <w:rPr>
          <w:rFonts w:ascii="Palatino Linotype" w:hAnsi="Palatino Linotype" w:cs="Arial"/>
          <w:color w:val="000000"/>
          <w:sz w:val="24"/>
          <w:szCs w:val="24"/>
        </w:rPr>
        <w:t xml:space="preserve">de la </w:t>
      </w:r>
      <w:r w:rsidR="00564EC5" w:rsidRPr="008A0D49">
        <w:rPr>
          <w:rFonts w:ascii="Palatino Linotype" w:hAnsi="Palatino Linotype" w:cs="Arial"/>
          <w:sz w:val="24"/>
          <w:szCs w:val="24"/>
        </w:rPr>
        <w:t>Ley de Transparencia y Acceso a la Información Pública del Estado de México y Municipios</w:t>
      </w:r>
      <w:r w:rsidR="00564EC5" w:rsidRPr="008A0D49">
        <w:rPr>
          <w:rStyle w:val="Refdenotaalpie"/>
          <w:rFonts w:ascii="Palatino Linotype" w:hAnsi="Palatino Linotype" w:cs="Arial"/>
          <w:sz w:val="24"/>
          <w:szCs w:val="24"/>
        </w:rPr>
        <w:footnoteReference w:id="2"/>
      </w:r>
      <w:r w:rsidR="00564EC5" w:rsidRPr="008A0D49">
        <w:rPr>
          <w:rFonts w:ascii="Palatino Linotype" w:hAnsi="Palatino Linotype" w:cs="Arial"/>
          <w:sz w:val="24"/>
          <w:szCs w:val="24"/>
        </w:rPr>
        <w:t>.</w:t>
      </w:r>
    </w:p>
    <w:p w:rsidR="002C3B79" w:rsidRPr="008A0D49" w:rsidRDefault="002C3B79" w:rsidP="00293BFD">
      <w:pPr>
        <w:spacing w:after="0" w:line="360" w:lineRule="auto"/>
        <w:jc w:val="both"/>
        <w:rPr>
          <w:rFonts w:ascii="Palatino Linotype" w:eastAsia="Times New Roman" w:hAnsi="Palatino Linotype" w:cs="Arial"/>
          <w:sz w:val="24"/>
          <w:szCs w:val="24"/>
          <w:lang w:val="es-ES"/>
        </w:rPr>
      </w:pPr>
    </w:p>
    <w:p w:rsidR="002C3B79" w:rsidRPr="008A0D49" w:rsidRDefault="002C3B79" w:rsidP="00293BFD">
      <w:pPr>
        <w:spacing w:after="0" w:line="360" w:lineRule="auto"/>
        <w:jc w:val="both"/>
        <w:rPr>
          <w:rFonts w:ascii="Palatino Linotype" w:eastAsia="Times New Roman" w:hAnsi="Palatino Linotype" w:cs="Arial"/>
          <w:sz w:val="24"/>
          <w:szCs w:val="24"/>
          <w:lang w:val="es-ES"/>
        </w:rPr>
      </w:pPr>
      <w:r w:rsidRPr="008A0D49">
        <w:rPr>
          <w:rFonts w:ascii="Palatino Linotype" w:eastAsia="Times New Roman" w:hAnsi="Palatino Linotype" w:cs="Times New Roman"/>
          <w:sz w:val="24"/>
          <w:szCs w:val="24"/>
          <w:lang w:val="es-ES"/>
        </w:rPr>
        <w:t xml:space="preserve">Hecho lo anterior, primeramente se procede al estudio del expediente electrónico del </w:t>
      </w:r>
      <w:r w:rsidRPr="008A0D49">
        <w:rPr>
          <w:rFonts w:ascii="Palatino Linotype" w:eastAsia="Times New Roman" w:hAnsi="Palatino Linotype" w:cs="Times New Roman"/>
          <w:b/>
          <w:sz w:val="24"/>
          <w:szCs w:val="24"/>
          <w:lang w:val="es-ES"/>
        </w:rPr>
        <w:t>SAIMEX</w:t>
      </w:r>
      <w:r w:rsidRPr="008A0D49">
        <w:rPr>
          <w:rFonts w:ascii="Palatino Linotype" w:eastAsia="Times New Roman" w:hAnsi="Palatino Linotype" w:cs="Times New Roman"/>
          <w:sz w:val="24"/>
          <w:szCs w:val="24"/>
          <w:lang w:val="es-ES"/>
        </w:rPr>
        <w:t xml:space="preserve"> a fin de </w:t>
      </w:r>
      <w:r w:rsidRPr="008A0D49">
        <w:rPr>
          <w:rFonts w:ascii="Palatino Linotype" w:eastAsia="Times New Roman" w:hAnsi="Palatino Linotype" w:cs="Arial"/>
          <w:sz w:val="24"/>
          <w:szCs w:val="24"/>
          <w:lang w:val="es-ES"/>
        </w:rPr>
        <w:t>determinar si el procedimiento para dar por no presentada la solicitud de información fue conforme a derecho.</w:t>
      </w:r>
    </w:p>
    <w:p w:rsidR="002C3B79" w:rsidRPr="008A0D49" w:rsidRDefault="002C3B79" w:rsidP="00293BFD">
      <w:pPr>
        <w:spacing w:after="0" w:line="360" w:lineRule="auto"/>
        <w:jc w:val="both"/>
        <w:rPr>
          <w:rFonts w:ascii="Palatino Linotype" w:eastAsia="Times New Roman" w:hAnsi="Palatino Linotype" w:cs="Arial"/>
          <w:sz w:val="24"/>
          <w:szCs w:val="24"/>
          <w:lang w:val="es-ES"/>
        </w:rPr>
      </w:pPr>
    </w:p>
    <w:p w:rsidR="002C3B79" w:rsidRPr="008A0D49" w:rsidRDefault="000A3FBA" w:rsidP="00293BFD">
      <w:pPr>
        <w:autoSpaceDE w:val="0"/>
        <w:autoSpaceDN w:val="0"/>
        <w:adjustRightInd w:val="0"/>
        <w:spacing w:after="0" w:line="360" w:lineRule="auto"/>
        <w:jc w:val="both"/>
        <w:rPr>
          <w:rFonts w:ascii="Palatino Linotype" w:eastAsia="Times New Roman" w:hAnsi="Palatino Linotype" w:cs="Arial"/>
          <w:sz w:val="24"/>
          <w:szCs w:val="24"/>
          <w:lang w:val="es-ES"/>
        </w:rPr>
      </w:pPr>
      <w:r w:rsidRPr="008A0D49">
        <w:rPr>
          <w:rFonts w:ascii="Palatino Linotype" w:eastAsia="Times New Roman" w:hAnsi="Palatino Linotype" w:cs="Arial"/>
          <w:sz w:val="24"/>
          <w:szCs w:val="24"/>
          <w:lang w:val="es-ES"/>
        </w:rPr>
        <w:t xml:space="preserve">Al respecto, </w:t>
      </w:r>
      <w:r w:rsidR="002C3B79" w:rsidRPr="008A0D49">
        <w:rPr>
          <w:rFonts w:ascii="Palatino Linotype" w:eastAsia="Times New Roman" w:hAnsi="Palatino Linotype" w:cs="Arial"/>
          <w:sz w:val="24"/>
          <w:szCs w:val="24"/>
          <w:lang w:val="es-ES"/>
        </w:rPr>
        <w:t xml:space="preserve">es importante señalar que la Ley de la materia establece que cuando los solicitantes no atiendan el requerimiento de información presentado por </w:t>
      </w:r>
      <w:r w:rsidR="002C3B79" w:rsidRPr="008A0D49">
        <w:rPr>
          <w:rFonts w:ascii="Palatino Linotype" w:eastAsia="Times New Roman" w:hAnsi="Palatino Linotype" w:cs="Arial"/>
          <w:b/>
          <w:sz w:val="24"/>
          <w:szCs w:val="24"/>
          <w:lang w:val="es-ES"/>
        </w:rPr>
        <w:t>EL SUJETO OBLIGADO</w:t>
      </w:r>
      <w:r w:rsidR="002C3B79" w:rsidRPr="008A0D49">
        <w:rPr>
          <w:rFonts w:ascii="Palatino Linotype" w:eastAsia="Times New Roman" w:hAnsi="Palatino Linotype" w:cs="Arial"/>
          <w:sz w:val="24"/>
          <w:szCs w:val="24"/>
          <w:lang w:val="es-ES"/>
        </w:rPr>
        <w:t xml:space="preserve">, ésta se tendrá por no presentada de conformidad con el artículo 159 de </w:t>
      </w:r>
      <w:r w:rsidR="002C3B79" w:rsidRPr="008A0D49">
        <w:rPr>
          <w:rFonts w:ascii="Palatino Linotype" w:eastAsia="Times New Roman" w:hAnsi="Palatino Linotype" w:cs="Arial"/>
          <w:sz w:val="24"/>
          <w:szCs w:val="24"/>
          <w:lang w:val="es-ES"/>
        </w:rPr>
        <w:lastRenderedPageBreak/>
        <w:t>la Ley de Transparencia y Acceso a la Información Pública del Estado de México y Municipios.</w:t>
      </w:r>
    </w:p>
    <w:p w:rsidR="002C3B79" w:rsidRPr="008A0D49" w:rsidRDefault="002C3B79" w:rsidP="00293BFD">
      <w:pPr>
        <w:autoSpaceDE w:val="0"/>
        <w:autoSpaceDN w:val="0"/>
        <w:adjustRightInd w:val="0"/>
        <w:spacing w:after="0" w:line="360" w:lineRule="auto"/>
        <w:jc w:val="both"/>
        <w:rPr>
          <w:rFonts w:ascii="Palatino Linotype" w:eastAsia="Times New Roman" w:hAnsi="Palatino Linotype" w:cs="Arial"/>
          <w:sz w:val="24"/>
          <w:szCs w:val="24"/>
          <w:lang w:val="es-ES"/>
        </w:rPr>
      </w:pPr>
    </w:p>
    <w:p w:rsidR="002C3B79" w:rsidRPr="008A0D49" w:rsidRDefault="002C3B79" w:rsidP="00293BFD">
      <w:pPr>
        <w:autoSpaceDE w:val="0"/>
        <w:autoSpaceDN w:val="0"/>
        <w:adjustRightInd w:val="0"/>
        <w:spacing w:after="0" w:line="360" w:lineRule="auto"/>
        <w:jc w:val="both"/>
        <w:rPr>
          <w:rFonts w:ascii="Palatino Linotype" w:eastAsiaTheme="minorHAnsi" w:hAnsi="Palatino Linotype" w:cs="Bookman Old Style"/>
          <w:b/>
          <w:i/>
          <w:sz w:val="24"/>
          <w:szCs w:val="24"/>
          <w:lang w:val="es-MX" w:eastAsia="en-US"/>
        </w:rPr>
      </w:pPr>
      <w:r w:rsidRPr="008A0D49">
        <w:rPr>
          <w:rFonts w:ascii="Palatino Linotype" w:eastAsia="Times New Roman" w:hAnsi="Palatino Linotype" w:cs="Arial"/>
          <w:sz w:val="24"/>
          <w:szCs w:val="24"/>
          <w:lang w:val="es-ES"/>
        </w:rPr>
        <w:t xml:space="preserve">Sin embargo, el párrafo tercero del citado precepto legal, también señala de manera clara que </w:t>
      </w:r>
      <w:r w:rsidRPr="008A0D49">
        <w:rPr>
          <w:rFonts w:ascii="Palatino Linotype" w:eastAsia="Times New Roman" w:hAnsi="Palatino Linotype" w:cs="Arial"/>
          <w:b/>
          <w:i/>
          <w:sz w:val="24"/>
          <w:szCs w:val="24"/>
          <w:lang w:val="es-ES"/>
        </w:rPr>
        <w:t>“</w:t>
      </w:r>
      <w:r w:rsidRPr="008A0D49">
        <w:rPr>
          <w:rFonts w:ascii="Palatino Linotype" w:eastAsiaTheme="minorHAnsi" w:hAnsi="Palatino Linotype" w:cs="Bookman Old Style"/>
          <w:b/>
          <w:i/>
          <w:sz w:val="24"/>
          <w:szCs w:val="24"/>
          <w:lang w:val="es-MX" w:eastAsia="en-US"/>
        </w:rPr>
        <w:t xml:space="preserve">La solicitud se tendrá por no presentada cuando los solicitantes no atiendan el requerimiento de información adicional, </w:t>
      </w:r>
      <w:r w:rsidRPr="008A0D49">
        <w:rPr>
          <w:rFonts w:ascii="Palatino Linotype" w:eastAsiaTheme="minorHAnsi" w:hAnsi="Palatino Linotype" w:cs="Bookman Old Style"/>
          <w:b/>
          <w:i/>
          <w:sz w:val="24"/>
          <w:szCs w:val="24"/>
          <w:u w:val="single"/>
          <w:lang w:val="es-MX" w:eastAsia="en-US"/>
        </w:rPr>
        <w:t>salvo que en la solicitud inicial se aprecien elementos que permitan identificar la información requerida</w:t>
      </w:r>
      <w:r w:rsidRPr="008A0D49">
        <w:rPr>
          <w:rFonts w:ascii="Palatino Linotype" w:eastAsiaTheme="minorHAnsi" w:hAnsi="Palatino Linotype" w:cs="Bookman Old Style"/>
          <w:b/>
          <w:i/>
          <w:sz w:val="24"/>
          <w:szCs w:val="24"/>
          <w:lang w:val="es-MX" w:eastAsia="en-US"/>
        </w:rPr>
        <w:t>, quedando a salvo los derechos del particular para volver a presentar su solicitud</w:t>
      </w:r>
      <w:r w:rsidRPr="008A0D49">
        <w:rPr>
          <w:rFonts w:ascii="Palatino Linotype" w:eastAsia="Times New Roman" w:hAnsi="Palatino Linotype" w:cs="Arial"/>
          <w:b/>
          <w:i/>
          <w:sz w:val="24"/>
          <w:szCs w:val="24"/>
          <w:lang w:val="es-ES"/>
        </w:rPr>
        <w:t>”</w:t>
      </w:r>
      <w:r w:rsidRPr="008A0D49">
        <w:rPr>
          <w:rFonts w:ascii="Palatino Linotype" w:eastAsia="Times New Roman" w:hAnsi="Palatino Linotype" w:cs="Arial"/>
          <w:sz w:val="24"/>
          <w:szCs w:val="24"/>
          <w:lang w:val="es-ES"/>
        </w:rPr>
        <w:t xml:space="preserve">; aunado a que, en el último párrafo se precisa lo siguiente: </w:t>
      </w:r>
      <w:r w:rsidRPr="008A0D49">
        <w:rPr>
          <w:rFonts w:ascii="Palatino Linotype" w:eastAsiaTheme="minorHAnsi" w:hAnsi="Palatino Linotype" w:cs="Bookman Old Style"/>
          <w:b/>
          <w:i/>
          <w:sz w:val="24"/>
          <w:szCs w:val="24"/>
          <w:lang w:val="es-MX" w:eastAsia="en-US"/>
        </w:rPr>
        <w:t>“En el caso de requerimientos parciales no desahogados, se tendrá por presentada la solicitud por lo que respecta a los contenidos de información que no formaron parte del requerimiento”.</w:t>
      </w:r>
    </w:p>
    <w:p w:rsidR="000A3FBA" w:rsidRPr="008A0D49" w:rsidRDefault="000A3FBA" w:rsidP="000A3FBA">
      <w:pPr>
        <w:spacing w:line="360" w:lineRule="auto"/>
        <w:jc w:val="both"/>
        <w:rPr>
          <w:rFonts w:ascii="Palatino Linotype" w:eastAsia="Times New Roman" w:hAnsi="Palatino Linotype" w:cs="Arial"/>
          <w:sz w:val="24"/>
          <w:szCs w:val="24"/>
          <w:lang w:val="es-ES"/>
        </w:rPr>
      </w:pPr>
    </w:p>
    <w:p w:rsidR="000A3FBA" w:rsidRPr="008A0D49" w:rsidRDefault="005A5DBA" w:rsidP="000A3FBA">
      <w:pPr>
        <w:spacing w:line="360" w:lineRule="auto"/>
        <w:jc w:val="both"/>
        <w:rPr>
          <w:rFonts w:ascii="Palatino Linotype" w:eastAsia="MS Mincho" w:hAnsi="Palatino Linotype" w:cs="Tahoma"/>
          <w:sz w:val="24"/>
          <w:szCs w:val="24"/>
          <w:lang w:val="es-MX"/>
        </w:rPr>
      </w:pPr>
      <w:r>
        <w:rPr>
          <w:rFonts w:ascii="Palatino Linotype" w:eastAsia="Times New Roman" w:hAnsi="Palatino Linotype" w:cs="Arial"/>
          <w:noProof/>
          <w:sz w:val="24"/>
          <w:szCs w:val="24"/>
          <w:lang w:val="es-ES"/>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3006725</wp:posOffset>
                </wp:positionV>
                <wp:extent cx="5772150" cy="647700"/>
                <wp:effectExtent l="38100" t="38100" r="76200" b="95250"/>
                <wp:wrapNone/>
                <wp:docPr id="6" name="Conector recto 6"/>
                <wp:cNvGraphicFramePr/>
                <a:graphic xmlns:a="http://schemas.openxmlformats.org/drawingml/2006/main">
                  <a:graphicData uri="http://schemas.microsoft.com/office/word/2010/wordprocessingShape">
                    <wps:wsp>
                      <wps:cNvCnPr/>
                      <wps:spPr>
                        <a:xfrm>
                          <a:off x="0" y="0"/>
                          <a:ext cx="5772150" cy="647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26DB4F7" id="Conector recto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236.75pt" to="454.95pt,2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" strokecolor="#4f81bd [3204]" strokeweight="2pt">
                <v:shadow on="t" color="black" opacity="24903f" origin=",.5" offset="0,.55556mm"/>
              </v:line>
            </w:pict>
          </mc:Fallback>
        </mc:AlternateContent>
      </w:r>
      <w:r w:rsidR="000A3FBA" w:rsidRPr="008A0D49">
        <w:rPr>
          <w:rFonts w:ascii="Palatino Linotype" w:eastAsia="Times New Roman" w:hAnsi="Palatino Linotype" w:cs="Arial"/>
          <w:sz w:val="24"/>
          <w:szCs w:val="24"/>
          <w:lang w:val="es-ES"/>
        </w:rPr>
        <w:t xml:space="preserve">Es así que, debemos mencionar que si bien resultaba procedente el requerimiento efectuado por </w:t>
      </w:r>
      <w:r w:rsidR="000A3FBA" w:rsidRPr="008A0D49">
        <w:rPr>
          <w:rFonts w:ascii="Palatino Linotype" w:eastAsia="Times New Roman" w:hAnsi="Palatino Linotype" w:cs="Arial"/>
          <w:b/>
          <w:sz w:val="24"/>
          <w:szCs w:val="24"/>
          <w:lang w:val="es-ES"/>
        </w:rPr>
        <w:t xml:space="preserve">EL SUJETO OBLIGADO; </w:t>
      </w:r>
      <w:r w:rsidR="000A3FBA" w:rsidRPr="008A0D49">
        <w:rPr>
          <w:rFonts w:ascii="Palatino Linotype" w:eastAsia="Times New Roman" w:hAnsi="Palatino Linotype" w:cs="Arial"/>
          <w:sz w:val="24"/>
          <w:szCs w:val="24"/>
          <w:lang w:val="es-ES"/>
        </w:rPr>
        <w:t xml:space="preserve">toda vez que, no es claro el nombre del documento al que pretendía tener acceso el particular; sin embargo, derivado a que los </w:t>
      </w:r>
      <w:r w:rsidR="000A3FBA" w:rsidRPr="008A0D49">
        <w:rPr>
          <w:rFonts w:ascii="Palatino Linotype" w:eastAsia="Times New Roman" w:hAnsi="Palatino Linotype" w:cs="Tahoma"/>
          <w:sz w:val="24"/>
          <w:szCs w:val="24"/>
          <w:lang w:val="es-ES"/>
        </w:rPr>
        <w:t xml:space="preserve">es conveniente </w:t>
      </w:r>
      <w:r w:rsidR="000A3FBA" w:rsidRPr="008A0D49">
        <w:rPr>
          <w:rFonts w:ascii="Palatino Linotype" w:eastAsia="Calibri" w:hAnsi="Palatino Linotype" w:cs="Arial"/>
          <w:sz w:val="24"/>
          <w:szCs w:val="24"/>
          <w:lang w:val="es-MX"/>
        </w:rPr>
        <w:t xml:space="preserve">señalar que </w:t>
      </w:r>
      <w:r w:rsidR="000A3FBA" w:rsidRPr="008A0D49">
        <w:rPr>
          <w:rFonts w:ascii="Palatino Linotype" w:eastAsia="MS Mincho" w:hAnsi="Palatino Linotype" w:cs="Tahoma"/>
          <w:sz w:val="24"/>
          <w:szCs w:val="24"/>
          <w:lang w:val="es-MX"/>
        </w:rPr>
        <w:t xml:space="preserve">los solicitantes de información no son expertos o especialistas en la materia; atento a ello, este Órgano Garante en el ámbito de sus atribuciones establecidas en los artículos 13 y 181 de la Ley de Transparencia y Acceso a la Información Pública del Estado de México y Municipios, suple la deficiencia presentada en la solicitud de información, precisando que el documento que pudiera atender el derecho de acceso a la información ejercido por el particular es el </w:t>
      </w:r>
      <w:r w:rsidR="000A3FBA" w:rsidRPr="008A0D49">
        <w:rPr>
          <w:rFonts w:ascii="Palatino Linotype" w:eastAsia="MS Mincho" w:hAnsi="Palatino Linotype" w:cs="Tahoma"/>
          <w:i/>
          <w:sz w:val="24"/>
          <w:szCs w:val="24"/>
          <w:lang w:val="es-MX"/>
        </w:rPr>
        <w:t>“Avance Presupuestal de Egresos Detallado.”</w:t>
      </w:r>
      <w:r w:rsidR="000A3FBA" w:rsidRPr="008A0D49">
        <w:rPr>
          <w:rFonts w:ascii="Palatino Linotype" w:eastAsia="MS Mincho" w:hAnsi="Palatino Linotype" w:cs="Tahoma"/>
          <w:sz w:val="24"/>
          <w:szCs w:val="24"/>
          <w:lang w:val="es-MX"/>
        </w:rPr>
        <w:t xml:space="preserve"> </w:t>
      </w:r>
    </w:p>
    <w:p w:rsidR="000A3FBA" w:rsidRPr="008A0D49" w:rsidRDefault="000A3FBA" w:rsidP="000A3FBA">
      <w:pPr>
        <w:autoSpaceDE w:val="0"/>
        <w:autoSpaceDN w:val="0"/>
        <w:adjustRightInd w:val="0"/>
        <w:spacing w:after="0" w:line="360" w:lineRule="auto"/>
        <w:jc w:val="both"/>
        <w:rPr>
          <w:rFonts w:ascii="Palatino Linotype" w:eastAsia="Times New Roman" w:hAnsi="Palatino Linotype" w:cs="Arial"/>
          <w:sz w:val="24"/>
          <w:szCs w:val="24"/>
          <w:lang w:val="es-ES"/>
        </w:rPr>
      </w:pPr>
    </w:p>
    <w:p w:rsidR="005A5DBA" w:rsidRDefault="005A5DBA" w:rsidP="00293BFD">
      <w:pPr>
        <w:autoSpaceDE w:val="0"/>
        <w:autoSpaceDN w:val="0"/>
        <w:adjustRightInd w:val="0"/>
        <w:spacing w:after="0" w:line="360" w:lineRule="auto"/>
        <w:jc w:val="both"/>
        <w:rPr>
          <w:rFonts w:ascii="Palatino Linotype" w:eastAsia="Times New Roman" w:hAnsi="Palatino Linotype" w:cs="Arial"/>
          <w:sz w:val="24"/>
          <w:szCs w:val="24"/>
          <w:lang w:val="es-ES"/>
        </w:rPr>
      </w:pPr>
    </w:p>
    <w:p w:rsidR="00564EC5" w:rsidRPr="008A0D49" w:rsidRDefault="00564EC5" w:rsidP="00293BFD">
      <w:pPr>
        <w:autoSpaceDE w:val="0"/>
        <w:autoSpaceDN w:val="0"/>
        <w:adjustRightInd w:val="0"/>
        <w:spacing w:after="0" w:line="360" w:lineRule="auto"/>
        <w:jc w:val="both"/>
        <w:rPr>
          <w:rFonts w:ascii="Palatino Linotype" w:eastAsia="Calibri" w:hAnsi="Palatino Linotype" w:cs="Tahoma"/>
          <w:bCs/>
          <w:sz w:val="24"/>
          <w:szCs w:val="24"/>
          <w:lang w:val="es-MX" w:eastAsia="en-US"/>
        </w:rPr>
      </w:pPr>
      <w:r w:rsidRPr="008A0D49">
        <w:rPr>
          <w:rFonts w:ascii="Palatino Linotype" w:eastAsia="Times New Roman" w:hAnsi="Palatino Linotype" w:cs="Arial"/>
          <w:sz w:val="24"/>
          <w:szCs w:val="24"/>
          <w:lang w:val="es-ES"/>
        </w:rPr>
        <w:t xml:space="preserve">Lo anterior es así, pues </w:t>
      </w:r>
      <w:r w:rsidRPr="008A0D49">
        <w:rPr>
          <w:rFonts w:ascii="Palatino Linotype" w:eastAsia="Calibri" w:hAnsi="Palatino Linotype" w:cs="Tahoma"/>
          <w:bCs/>
          <w:sz w:val="24"/>
          <w:szCs w:val="24"/>
          <w:lang w:val="es-MX" w:eastAsia="en-US"/>
        </w:rPr>
        <w:t xml:space="preserve">el Manual para la Planeación, Programación y Presupuesto de Egresos Municipal para el Ejercicio Fiscal de dos mil diecinueve, determina que 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Este informe debe contener diversos formatos entre los que se encuentra el Avance Presupuestal de Egresos Detallado (PbRM10a), para mayor referencia se inserta a continuación: </w:t>
      </w:r>
    </w:p>
    <w:p w:rsidR="00564EC5" w:rsidRPr="008A0D49" w:rsidRDefault="00564EC5" w:rsidP="00293BFD">
      <w:pPr>
        <w:spacing w:after="0" w:line="240" w:lineRule="auto"/>
        <w:jc w:val="both"/>
        <w:rPr>
          <w:rFonts w:ascii="Palatino Linotype" w:eastAsia="Calibri" w:hAnsi="Palatino Linotype" w:cs="Tahoma"/>
          <w:bCs/>
          <w:sz w:val="22"/>
          <w:szCs w:val="22"/>
          <w:lang w:val="es-MX" w:eastAsia="en-US"/>
        </w:rPr>
      </w:pPr>
    </w:p>
    <w:p w:rsidR="00564EC5" w:rsidRPr="008A0D49" w:rsidRDefault="00564EC5" w:rsidP="00293BFD">
      <w:pPr>
        <w:tabs>
          <w:tab w:val="left" w:pos="851"/>
        </w:tabs>
        <w:spacing w:after="0" w:line="240" w:lineRule="auto"/>
        <w:ind w:left="851" w:right="901"/>
        <w:jc w:val="both"/>
        <w:rPr>
          <w:rFonts w:ascii="Palatino Linotype" w:eastAsia="Calibri" w:hAnsi="Palatino Linotype" w:cs="Times New Roman"/>
          <w:i/>
          <w:sz w:val="22"/>
          <w:szCs w:val="22"/>
          <w:lang w:val="es-MX" w:eastAsia="en-US"/>
        </w:rPr>
      </w:pPr>
      <w:r w:rsidRPr="008A0D49">
        <w:rPr>
          <w:rFonts w:ascii="Palatino Linotype" w:eastAsia="Calibri" w:hAnsi="Palatino Linotype" w:cs="Times New Roman"/>
          <w:i/>
          <w:sz w:val="22"/>
          <w:szCs w:val="22"/>
          <w:lang w:val="es-MX" w:eastAsia="en-US"/>
        </w:rPr>
        <w:t>“</w:t>
      </w:r>
      <w:r w:rsidRPr="008A0D49">
        <w:rPr>
          <w:rFonts w:ascii="Palatino Linotype" w:eastAsia="Calibri" w:hAnsi="Palatino Linotype" w:cs="Times New Roman"/>
          <w:b/>
          <w:i/>
          <w:sz w:val="22"/>
          <w:szCs w:val="22"/>
          <w:lang w:val="es-MX" w:eastAsia="en-US"/>
        </w:rPr>
        <w:t>V. Informe Mensual Presupuestal</w:t>
      </w:r>
      <w:r w:rsidRPr="008A0D49">
        <w:rPr>
          <w:rFonts w:ascii="Palatino Linotype" w:eastAsia="Calibri" w:hAnsi="Palatino Linotype" w:cs="Times New Roman"/>
          <w:i/>
          <w:sz w:val="22"/>
          <w:szCs w:val="22"/>
          <w:lang w:val="es-MX" w:eastAsia="en-US"/>
        </w:rPr>
        <w:t xml:space="preserve"> </w:t>
      </w:r>
    </w:p>
    <w:p w:rsidR="00564EC5" w:rsidRPr="008A0D49" w:rsidRDefault="00564EC5" w:rsidP="00293BFD">
      <w:pPr>
        <w:tabs>
          <w:tab w:val="left" w:pos="851"/>
        </w:tabs>
        <w:spacing w:after="0" w:line="240" w:lineRule="auto"/>
        <w:ind w:left="851" w:right="901"/>
        <w:jc w:val="both"/>
        <w:rPr>
          <w:rFonts w:ascii="Palatino Linotype" w:eastAsia="Calibri" w:hAnsi="Palatino Linotype" w:cs="Times New Roman"/>
          <w:i/>
          <w:sz w:val="22"/>
          <w:szCs w:val="22"/>
          <w:lang w:val="es-MX" w:eastAsia="en-US"/>
        </w:rPr>
      </w:pPr>
      <w:r w:rsidRPr="008A0D49">
        <w:rPr>
          <w:rFonts w:ascii="Palatino Linotype" w:eastAsia="Calibri" w:hAnsi="Palatino Linotype" w:cs="Times New Roman"/>
          <w:i/>
          <w:sz w:val="22"/>
          <w:szCs w:val="22"/>
          <w:lang w:val="es-MX" w:eastAsia="en-US"/>
        </w:rPr>
        <w:t xml:space="preserve">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w:t>
      </w:r>
    </w:p>
    <w:p w:rsidR="00564EC5" w:rsidRPr="008A0D49" w:rsidRDefault="00564EC5" w:rsidP="00293BFD">
      <w:pPr>
        <w:tabs>
          <w:tab w:val="left" w:pos="8222"/>
        </w:tabs>
        <w:spacing w:after="0" w:line="240" w:lineRule="auto"/>
        <w:ind w:left="851" w:right="1134"/>
        <w:jc w:val="both"/>
        <w:rPr>
          <w:rFonts w:ascii="Palatino Linotype" w:eastAsia="Calibri" w:hAnsi="Palatino Linotype" w:cs="Times New Roman"/>
          <w:i/>
          <w:sz w:val="22"/>
          <w:szCs w:val="22"/>
          <w:lang w:val="es-MX" w:eastAsia="en-US"/>
        </w:rPr>
      </w:pPr>
    </w:p>
    <w:p w:rsidR="00564EC5" w:rsidRPr="008A0D49" w:rsidRDefault="00564EC5" w:rsidP="00293BFD">
      <w:pPr>
        <w:tabs>
          <w:tab w:val="left" w:pos="851"/>
        </w:tabs>
        <w:spacing w:after="0" w:line="240" w:lineRule="auto"/>
        <w:ind w:left="851" w:right="901"/>
        <w:jc w:val="both"/>
        <w:rPr>
          <w:rFonts w:ascii="Palatino Linotype" w:eastAsia="Calibri" w:hAnsi="Palatino Linotype" w:cs="Times New Roman"/>
          <w:i/>
          <w:sz w:val="22"/>
          <w:szCs w:val="22"/>
          <w:lang w:val="es-MX" w:eastAsia="en-US"/>
        </w:rPr>
      </w:pPr>
      <w:r w:rsidRPr="008A0D49">
        <w:rPr>
          <w:rFonts w:ascii="Palatino Linotype" w:eastAsia="Calibri" w:hAnsi="Palatino Linotype" w:cs="Times New Roman"/>
          <w:i/>
          <w:sz w:val="22"/>
          <w:szCs w:val="22"/>
          <w:lang w:val="es-MX" w:eastAsia="en-US"/>
        </w:rPr>
        <w:t xml:space="preserve">Este informe debe contener los siguientes formatos: </w:t>
      </w:r>
    </w:p>
    <w:p w:rsidR="00564EC5" w:rsidRPr="008A0D49" w:rsidRDefault="00564EC5" w:rsidP="00293BFD">
      <w:pPr>
        <w:tabs>
          <w:tab w:val="left" w:pos="8222"/>
        </w:tabs>
        <w:spacing w:after="0" w:line="240" w:lineRule="auto"/>
        <w:ind w:left="851" w:right="1134"/>
        <w:jc w:val="both"/>
        <w:rPr>
          <w:rFonts w:ascii="Palatino Linotype" w:eastAsia="Calibri" w:hAnsi="Palatino Linotype" w:cs="Times New Roman"/>
          <w:i/>
          <w:sz w:val="22"/>
          <w:szCs w:val="22"/>
          <w:lang w:val="es-MX" w:eastAsia="en-US"/>
        </w:rPr>
      </w:pPr>
    </w:p>
    <w:p w:rsidR="00564EC5" w:rsidRPr="008A0D49" w:rsidRDefault="00564EC5" w:rsidP="00293BFD">
      <w:pPr>
        <w:tabs>
          <w:tab w:val="left" w:pos="851"/>
        </w:tabs>
        <w:spacing w:after="0" w:line="240" w:lineRule="auto"/>
        <w:ind w:left="851" w:right="901"/>
        <w:jc w:val="both"/>
        <w:rPr>
          <w:rFonts w:ascii="Palatino Linotype" w:eastAsia="Calibri" w:hAnsi="Palatino Linotype" w:cs="Times New Roman"/>
          <w:i/>
          <w:sz w:val="22"/>
          <w:szCs w:val="22"/>
          <w:lang w:val="es-MX" w:eastAsia="en-US"/>
        </w:rPr>
      </w:pPr>
      <w:r w:rsidRPr="008A0D49">
        <w:rPr>
          <w:rFonts w:ascii="Palatino Linotype" w:eastAsia="Calibri" w:hAnsi="Palatino Linotype" w:cs="Times New Roman"/>
          <w:i/>
          <w:sz w:val="22"/>
          <w:szCs w:val="22"/>
          <w:lang w:val="es-MX" w:eastAsia="en-US"/>
        </w:rPr>
        <w:t>En el Avance Presupuestal de Ingresos (PbRM 09a), se identifican las posibles modificaciones al Presupuesto Definitivo de Ingresos por concepto, reflejando los momentos contables del ingreso, el estado comparativo de ingresos (PbRM 09b): en este formato se deberán registrar los movimientos de los ingresos del ejercicio mensual, a través de la comparación del ingreso acumulado al mes reportado, el Avance Presupuestal de Egresos Detallado(PbRM10a) y el Avance Presupuestal de Egresos (PbRM10b): los cuales reflejan los movimientos del presupuesto por proyecto, partida específica y presupuesto modificado, igualmente, el Estado comparativo de egresos (PbRM10c), en el que se registran los movimientos de los egresos ejercidos de manera mensual, a través de la comparación del egreso acumulado al mes reportado.”</w:t>
      </w:r>
    </w:p>
    <w:p w:rsidR="005A5DBA" w:rsidRDefault="005A5DBA" w:rsidP="00293BFD">
      <w:pPr>
        <w:tabs>
          <w:tab w:val="left" w:pos="8222"/>
        </w:tabs>
        <w:spacing w:after="0" w:line="240" w:lineRule="auto"/>
        <w:ind w:left="851" w:right="1134"/>
        <w:jc w:val="both"/>
        <w:rPr>
          <w:rFonts w:ascii="Palatino Linotype" w:eastAsia="Calibri" w:hAnsi="Palatino Linotype" w:cs="Times New Roman"/>
          <w:i/>
          <w:sz w:val="22"/>
          <w:szCs w:val="22"/>
          <w:lang w:val="es-MX" w:eastAsia="en-US"/>
        </w:rPr>
      </w:pPr>
    </w:p>
    <w:p w:rsidR="00564EC5" w:rsidRPr="008A0D49" w:rsidRDefault="00564EC5" w:rsidP="00293BFD">
      <w:pPr>
        <w:tabs>
          <w:tab w:val="left" w:pos="8222"/>
        </w:tabs>
        <w:spacing w:after="0" w:line="240" w:lineRule="auto"/>
        <w:ind w:left="851" w:right="1134"/>
        <w:jc w:val="both"/>
        <w:rPr>
          <w:rFonts w:ascii="Palatino Linotype" w:eastAsia="Calibri" w:hAnsi="Palatino Linotype" w:cs="Times New Roman"/>
          <w:i/>
          <w:sz w:val="22"/>
          <w:szCs w:val="22"/>
          <w:lang w:val="es-MX" w:eastAsia="en-US"/>
        </w:rPr>
      </w:pPr>
      <w:r w:rsidRPr="008A0D49">
        <w:rPr>
          <w:rFonts w:ascii="Palatino Linotype" w:eastAsia="Calibri" w:hAnsi="Palatino Linotype" w:cs="Times New Roman"/>
          <w:i/>
          <w:sz w:val="22"/>
          <w:szCs w:val="22"/>
          <w:lang w:val="es-MX" w:eastAsia="en-US"/>
        </w:rPr>
        <w:t>(Énfasis añadido)</w:t>
      </w:r>
    </w:p>
    <w:p w:rsidR="00564EC5" w:rsidRPr="008A0D49" w:rsidRDefault="00564EC5" w:rsidP="00293BFD">
      <w:pPr>
        <w:tabs>
          <w:tab w:val="left" w:pos="8222"/>
        </w:tabs>
        <w:spacing w:after="0" w:line="240" w:lineRule="auto"/>
        <w:ind w:right="1134"/>
        <w:jc w:val="both"/>
        <w:rPr>
          <w:rFonts w:ascii="Palatino Linotype" w:eastAsia="Calibri" w:hAnsi="Palatino Linotype" w:cs="Times New Roman"/>
          <w:i/>
          <w:sz w:val="22"/>
          <w:szCs w:val="22"/>
          <w:lang w:val="es-MX" w:eastAsia="en-US"/>
        </w:rPr>
      </w:pPr>
    </w:p>
    <w:p w:rsidR="00564EC5" w:rsidRPr="008A0D49" w:rsidRDefault="00564EC5" w:rsidP="00293BFD">
      <w:pPr>
        <w:tabs>
          <w:tab w:val="left" w:pos="8222"/>
        </w:tabs>
        <w:spacing w:after="0" w:line="360" w:lineRule="auto"/>
        <w:ind w:right="1134"/>
        <w:jc w:val="center"/>
        <w:rPr>
          <w:rFonts w:ascii="Palatino Linotype" w:eastAsia="Calibri" w:hAnsi="Palatino Linotype" w:cs="Times New Roman"/>
          <w:i/>
          <w:sz w:val="24"/>
          <w:szCs w:val="24"/>
          <w:lang w:val="es-MX" w:eastAsia="en-US"/>
        </w:rPr>
      </w:pPr>
      <w:r w:rsidRPr="008A0D49">
        <w:rPr>
          <w:rFonts w:ascii="Palatino Linotype" w:eastAsia="Calibri" w:hAnsi="Palatino Linotype" w:cs="Times New Roman"/>
          <w:i/>
          <w:noProof/>
          <w:sz w:val="24"/>
          <w:szCs w:val="24"/>
          <w:lang w:val="es-ES"/>
        </w:rPr>
        <w:lastRenderedPageBreak/>
        <w:drawing>
          <wp:inline distT="0" distB="0" distL="0" distR="0" wp14:anchorId="5205A563" wp14:editId="3DA69A36">
            <wp:extent cx="5770245" cy="4019265"/>
            <wp:effectExtent l="0" t="0" r="1905" b="63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2">
                      <a:extLst>
                        <a:ext uri="{28A0092B-C50C-407E-A947-70E740481C1C}">
                          <a14:useLocalDpi xmlns:a14="http://schemas.microsoft.com/office/drawing/2010/main" val="0"/>
                        </a:ext>
                      </a:extLst>
                    </a:blip>
                    <a:stretch>
                      <a:fillRect/>
                    </a:stretch>
                  </pic:blipFill>
                  <pic:spPr>
                    <a:xfrm>
                      <a:off x="0" y="0"/>
                      <a:ext cx="5803294" cy="4042285"/>
                    </a:xfrm>
                    <a:prstGeom prst="rect">
                      <a:avLst/>
                    </a:prstGeom>
                  </pic:spPr>
                </pic:pic>
              </a:graphicData>
            </a:graphic>
          </wp:inline>
        </w:drawing>
      </w:r>
    </w:p>
    <w:p w:rsidR="00564EC5" w:rsidRPr="008A0D49" w:rsidRDefault="00564EC5" w:rsidP="00293BFD">
      <w:pPr>
        <w:shd w:val="clear" w:color="auto" w:fill="FFFFFF" w:themeFill="background1"/>
        <w:spacing w:after="0" w:line="360" w:lineRule="auto"/>
        <w:jc w:val="both"/>
        <w:rPr>
          <w:rFonts w:ascii="Palatino Linotype" w:eastAsia="Calibri" w:hAnsi="Palatino Linotype" w:cs="Tahoma"/>
          <w:bCs/>
          <w:sz w:val="24"/>
          <w:szCs w:val="24"/>
          <w:lang w:val="es-MX" w:eastAsia="en-US"/>
        </w:rPr>
      </w:pPr>
    </w:p>
    <w:p w:rsidR="00FE4DEC" w:rsidRPr="008A0D49" w:rsidRDefault="00564EC5" w:rsidP="004F6962">
      <w:pPr>
        <w:spacing w:line="360" w:lineRule="auto"/>
        <w:jc w:val="both"/>
        <w:rPr>
          <w:rFonts w:ascii="Palatino Linotype" w:eastAsia="Calibri" w:hAnsi="Palatino Linotype" w:cs="Tahoma"/>
          <w:bCs/>
          <w:sz w:val="24"/>
          <w:szCs w:val="24"/>
          <w:lang w:val="es-MX" w:eastAsia="en-US"/>
        </w:rPr>
      </w:pPr>
      <w:r w:rsidRPr="008A0D49">
        <w:rPr>
          <w:rFonts w:ascii="Palatino Linotype" w:eastAsia="Calibri" w:hAnsi="Palatino Linotype" w:cs="Tahoma"/>
          <w:bCs/>
          <w:sz w:val="24"/>
          <w:szCs w:val="24"/>
          <w:lang w:val="es-MX" w:eastAsia="en-US"/>
        </w:rPr>
        <w:t xml:space="preserve">De lo anterior, es de considerar que </w:t>
      </w:r>
      <w:r w:rsidRPr="008A0D49">
        <w:rPr>
          <w:rFonts w:ascii="Palatino Linotype" w:eastAsia="Calibri" w:hAnsi="Palatino Linotype" w:cs="Tahoma"/>
          <w:b/>
          <w:bCs/>
          <w:sz w:val="24"/>
          <w:szCs w:val="24"/>
          <w:lang w:val="es-MX" w:eastAsia="en-US"/>
        </w:rPr>
        <w:t xml:space="preserve">EL SUJETO OBLIGADO </w:t>
      </w:r>
      <w:r w:rsidRPr="008A0D49">
        <w:rPr>
          <w:rFonts w:ascii="Palatino Linotype" w:eastAsia="Calibri" w:hAnsi="Palatino Linotype" w:cs="Tahoma"/>
          <w:bCs/>
          <w:sz w:val="24"/>
          <w:szCs w:val="24"/>
          <w:lang w:val="es-MX" w:eastAsia="en-US"/>
        </w:rPr>
        <w:t xml:space="preserve">se encuentra en posibilidad de proporcionar </w:t>
      </w:r>
      <w:r w:rsidR="008857EF" w:rsidRPr="008A0D49">
        <w:rPr>
          <w:rFonts w:ascii="Palatino Linotype" w:eastAsia="Calibri" w:hAnsi="Palatino Linotype" w:cs="Tahoma"/>
          <w:bCs/>
          <w:sz w:val="24"/>
          <w:szCs w:val="24"/>
          <w:lang w:val="es-MX" w:eastAsia="en-US"/>
        </w:rPr>
        <w:t xml:space="preserve">el </w:t>
      </w:r>
      <w:r w:rsidR="004F6962" w:rsidRPr="008A0D49">
        <w:rPr>
          <w:rFonts w:ascii="Palatino Linotype" w:eastAsia="Calibri" w:hAnsi="Palatino Linotype" w:cs="Tahoma"/>
          <w:bCs/>
          <w:i/>
          <w:sz w:val="24"/>
          <w:szCs w:val="24"/>
          <w:lang w:val="es-MX" w:eastAsia="en-US"/>
        </w:rPr>
        <w:t xml:space="preserve">“Avance Presupuestal de Egresos Detallado” </w:t>
      </w:r>
      <w:r w:rsidR="008857EF" w:rsidRPr="008A0D49">
        <w:rPr>
          <w:rFonts w:ascii="Palatino Linotype" w:eastAsia="Calibri" w:hAnsi="Palatino Linotype" w:cs="Tahoma"/>
          <w:bCs/>
          <w:sz w:val="24"/>
          <w:szCs w:val="24"/>
          <w:lang w:val="es-MX" w:eastAsia="en-US"/>
        </w:rPr>
        <w:t xml:space="preserve">de </w:t>
      </w:r>
      <w:r w:rsidR="00FE4DEC" w:rsidRPr="008A0D49">
        <w:rPr>
          <w:rFonts w:ascii="Palatino Linotype" w:eastAsia="Calibri" w:hAnsi="Palatino Linotype" w:cs="Tahoma"/>
          <w:bCs/>
          <w:sz w:val="24"/>
          <w:szCs w:val="24"/>
          <w:lang w:val="es-MX" w:eastAsia="en-US"/>
        </w:rPr>
        <w:t>los miembros del Ayuntamiento</w:t>
      </w:r>
      <w:r w:rsidR="00FE4DEC" w:rsidRPr="008A0D49">
        <w:rPr>
          <w:rStyle w:val="Refdenotaalpie"/>
          <w:rFonts w:ascii="Palatino Linotype" w:eastAsia="Calibri" w:hAnsi="Palatino Linotype" w:cs="Tahoma"/>
          <w:bCs/>
          <w:sz w:val="24"/>
          <w:szCs w:val="24"/>
          <w:lang w:val="es-MX" w:eastAsia="en-US"/>
        </w:rPr>
        <w:footnoteReference w:id="3"/>
      </w:r>
      <w:r w:rsidR="00FE4DEC" w:rsidRPr="008A0D49">
        <w:rPr>
          <w:rFonts w:ascii="Palatino Linotype" w:eastAsia="Calibri" w:hAnsi="Palatino Linotype" w:cs="Tahoma"/>
          <w:bCs/>
          <w:sz w:val="24"/>
          <w:szCs w:val="24"/>
          <w:lang w:val="es-MX" w:eastAsia="en-US"/>
        </w:rPr>
        <w:t xml:space="preserve">. </w:t>
      </w:r>
    </w:p>
    <w:p w:rsidR="00FE4DEC" w:rsidRPr="008A0D49" w:rsidRDefault="00FE4DEC" w:rsidP="00293BFD">
      <w:pPr>
        <w:autoSpaceDE w:val="0"/>
        <w:autoSpaceDN w:val="0"/>
        <w:adjustRightInd w:val="0"/>
        <w:spacing w:after="0" w:line="360" w:lineRule="auto"/>
        <w:jc w:val="both"/>
        <w:rPr>
          <w:rFonts w:ascii="Palatino Linotype" w:eastAsia="Calibri" w:hAnsi="Palatino Linotype" w:cs="Tahoma"/>
          <w:bCs/>
          <w:sz w:val="24"/>
          <w:szCs w:val="24"/>
          <w:lang w:val="es-MX" w:eastAsia="en-US"/>
        </w:rPr>
      </w:pPr>
    </w:p>
    <w:p w:rsidR="008857EF" w:rsidRPr="008A0D49" w:rsidRDefault="008857EF" w:rsidP="00293BFD">
      <w:pPr>
        <w:spacing w:after="0" w:line="360" w:lineRule="auto"/>
        <w:ind w:right="49"/>
        <w:contextualSpacing/>
        <w:jc w:val="both"/>
        <w:rPr>
          <w:rFonts w:ascii="Palatino Linotype" w:eastAsia="MS Mincho" w:hAnsi="Palatino Linotype" w:cs="Times New Roman"/>
          <w:sz w:val="24"/>
          <w:szCs w:val="22"/>
          <w:lang w:val="es-MX" w:eastAsia="en-US"/>
        </w:rPr>
      </w:pPr>
      <w:r w:rsidRPr="008A0D49">
        <w:rPr>
          <w:rFonts w:ascii="Palatino Linotype" w:eastAsia="MS Mincho" w:hAnsi="Palatino Linotype" w:cs="Times New Roman"/>
          <w:sz w:val="24"/>
          <w:szCs w:val="22"/>
          <w:lang w:val="es-MX" w:eastAsia="en-US"/>
        </w:rPr>
        <w:t xml:space="preserve">Ahora bien, derivado que el particular </w:t>
      </w:r>
      <w:r w:rsidR="00FE4DEC" w:rsidRPr="008A0D49">
        <w:rPr>
          <w:rFonts w:ascii="Palatino Linotype" w:eastAsia="MS Mincho" w:hAnsi="Palatino Linotype" w:cs="Times New Roman"/>
          <w:sz w:val="24"/>
          <w:szCs w:val="22"/>
          <w:lang w:val="es-MX" w:eastAsia="en-US"/>
        </w:rPr>
        <w:t>no precisó la temporalidad de su solicitud</w:t>
      </w:r>
      <w:r w:rsidRPr="008A0D49">
        <w:rPr>
          <w:rFonts w:ascii="Palatino Linotype" w:eastAsia="MS Mincho" w:hAnsi="Palatino Linotype" w:cs="Times New Roman"/>
          <w:sz w:val="24"/>
          <w:szCs w:val="22"/>
          <w:lang w:val="es-MX" w:eastAsia="en-US"/>
        </w:rPr>
        <w:t>; este Órgano Garante determina que procederá la</w:t>
      </w:r>
      <w:r w:rsidR="004F6962" w:rsidRPr="008A0D49">
        <w:rPr>
          <w:rFonts w:ascii="Palatino Linotype" w:eastAsia="MS Mincho" w:hAnsi="Palatino Linotype" w:cs="Times New Roman"/>
          <w:sz w:val="24"/>
          <w:szCs w:val="22"/>
          <w:lang w:val="es-MX" w:eastAsia="en-US"/>
        </w:rPr>
        <w:t xml:space="preserve"> generada del uno de enero al treinta de </w:t>
      </w:r>
      <w:r w:rsidR="004F6962" w:rsidRPr="008A0D49">
        <w:rPr>
          <w:rFonts w:ascii="Palatino Linotype" w:eastAsia="MS Mincho" w:hAnsi="Palatino Linotype" w:cs="Times New Roman"/>
          <w:sz w:val="24"/>
          <w:szCs w:val="22"/>
          <w:lang w:val="es-MX" w:eastAsia="en-US"/>
        </w:rPr>
        <w:lastRenderedPageBreak/>
        <w:t>agosto de dos mil diecinueve; ello derivado a que la información es generada de manera mensual</w:t>
      </w:r>
      <w:r w:rsidR="00FE4DEC" w:rsidRPr="008A0D49">
        <w:rPr>
          <w:rFonts w:ascii="Palatino Linotype" w:eastAsia="MS Mincho" w:hAnsi="Palatino Linotype" w:cs="Times New Roman"/>
          <w:sz w:val="24"/>
          <w:szCs w:val="22"/>
          <w:lang w:val="es-MX" w:eastAsia="en-US"/>
        </w:rPr>
        <w:t xml:space="preserve">. </w:t>
      </w:r>
    </w:p>
    <w:p w:rsidR="008857EF" w:rsidRPr="008A0D49" w:rsidRDefault="008857EF" w:rsidP="00293BFD">
      <w:pPr>
        <w:autoSpaceDE w:val="0"/>
        <w:autoSpaceDN w:val="0"/>
        <w:adjustRightInd w:val="0"/>
        <w:spacing w:after="0" w:line="360" w:lineRule="auto"/>
        <w:jc w:val="both"/>
        <w:rPr>
          <w:rFonts w:ascii="Palatino Linotype" w:eastAsia="Calibri" w:hAnsi="Palatino Linotype" w:cs="Tahoma"/>
          <w:bCs/>
          <w:sz w:val="24"/>
          <w:szCs w:val="24"/>
          <w:lang w:val="es-MX" w:eastAsia="en-US"/>
        </w:rPr>
      </w:pPr>
    </w:p>
    <w:p w:rsidR="008857EF" w:rsidRPr="008A0D49" w:rsidRDefault="008857EF" w:rsidP="00293BFD">
      <w:pPr>
        <w:spacing w:after="0" w:line="360" w:lineRule="auto"/>
        <w:jc w:val="both"/>
        <w:rPr>
          <w:rFonts w:ascii="Palatino Linotype" w:hAnsi="Palatino Linotype" w:cs="Arial"/>
          <w:sz w:val="24"/>
          <w:szCs w:val="24"/>
        </w:rPr>
      </w:pPr>
      <w:r w:rsidRPr="008A0D49">
        <w:rPr>
          <w:rFonts w:ascii="Palatino Linotype" w:hAnsi="Palatino Linotype" w:cs="Arial"/>
          <w:color w:val="000000"/>
          <w:sz w:val="24"/>
          <w:szCs w:val="24"/>
        </w:rPr>
        <w:t xml:space="preserve">Finalmente, es de señalar que en razón de que </w:t>
      </w:r>
      <w:r w:rsidRPr="008A0D49">
        <w:rPr>
          <w:rFonts w:ascii="Palatino Linotype" w:hAnsi="Palatino Linotype" w:cs="Arial"/>
          <w:b/>
          <w:color w:val="000000"/>
          <w:sz w:val="24"/>
          <w:szCs w:val="24"/>
        </w:rPr>
        <w:t xml:space="preserve">EL SUJETO OBLIGADO </w:t>
      </w:r>
      <w:r w:rsidRPr="008A0D49">
        <w:rPr>
          <w:rFonts w:ascii="Palatino Linotype" w:hAnsi="Palatino Linotype" w:cs="Arial"/>
          <w:sz w:val="24"/>
          <w:szCs w:val="24"/>
        </w:rPr>
        <w:t xml:space="preserve">fue omiso en entregar la respuesta a la solicitud de información pública y dado que el recurso de revisión materia del presente asunto, </w:t>
      </w:r>
      <w:r w:rsidRPr="008A0D49">
        <w:rPr>
          <w:rFonts w:ascii="Palatino Linotype" w:hAnsi="Palatino Linotype"/>
          <w:sz w:val="24"/>
          <w:szCs w:val="24"/>
        </w:rPr>
        <w:t xml:space="preserve">no es el medio para investigar y en su caso, sancionar a servidores públicos </w:t>
      </w:r>
      <w:r w:rsidRPr="008A0D49">
        <w:rPr>
          <w:rFonts w:ascii="Palatino Linotype" w:hAnsi="Palatino Linotype"/>
          <w:b/>
          <w:sz w:val="24"/>
          <w:szCs w:val="24"/>
          <w:u w:val="single"/>
        </w:rPr>
        <w:t>por la omisión de la entrega de información pública</w:t>
      </w:r>
      <w:r w:rsidRPr="008A0D49">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8A0D49">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8A0D49" w:rsidRDefault="008857EF" w:rsidP="00293BFD">
      <w:pPr>
        <w:spacing w:after="0" w:line="360" w:lineRule="auto"/>
        <w:jc w:val="both"/>
        <w:rPr>
          <w:rFonts w:ascii="Palatino Linotype" w:eastAsia="Calibri" w:hAnsi="Palatino Linotype" w:cs="Arial"/>
          <w:sz w:val="24"/>
          <w:szCs w:val="24"/>
        </w:rPr>
      </w:pPr>
    </w:p>
    <w:p w:rsidR="008857EF" w:rsidRPr="008A0D49" w:rsidRDefault="008857EF" w:rsidP="00293BFD">
      <w:pPr>
        <w:spacing w:after="0" w:line="360" w:lineRule="auto"/>
        <w:jc w:val="both"/>
        <w:rPr>
          <w:rFonts w:ascii="Palatino Linotype" w:eastAsia="Calibri" w:hAnsi="Palatino Linotype" w:cs="Arial"/>
          <w:sz w:val="24"/>
          <w:szCs w:val="24"/>
        </w:rPr>
      </w:pPr>
      <w:r w:rsidRPr="008A0D49">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8A0D49">
        <w:rPr>
          <w:rFonts w:ascii="Palatino Linotype" w:hAnsi="Palatino Linotype" w:cs="Arial"/>
          <w:sz w:val="24"/>
          <w:szCs w:val="24"/>
        </w:rPr>
        <w:t>2, fracción II, 9, 29, 36, fracciones I y II, 176, 178, 179, 181, 185, fracción I, 186 y 188</w:t>
      </w:r>
      <w:r w:rsidRPr="008A0D49">
        <w:rPr>
          <w:rFonts w:ascii="Palatino Linotype" w:eastAsia="Calibri" w:hAnsi="Palatino Linotype" w:cs="Arial"/>
          <w:sz w:val="24"/>
          <w:szCs w:val="24"/>
        </w:rPr>
        <w:t xml:space="preserve"> de la Ley de Transparencia y Acceso a la Información Pública del Estado de México y Municipios, este Pleno:</w:t>
      </w:r>
    </w:p>
    <w:p w:rsidR="00FB3BFB" w:rsidRPr="005A5DBA" w:rsidRDefault="00FB3BFB" w:rsidP="001C7075">
      <w:pPr>
        <w:spacing w:after="0" w:line="240" w:lineRule="auto"/>
        <w:jc w:val="both"/>
        <w:rPr>
          <w:rFonts w:ascii="Palatino Linotype" w:eastAsia="Calibri" w:hAnsi="Palatino Linotype" w:cs="Arial"/>
          <w:sz w:val="34"/>
          <w:szCs w:val="34"/>
        </w:rPr>
      </w:pPr>
    </w:p>
    <w:p w:rsidR="00FB3BFB" w:rsidRPr="008A0D49" w:rsidRDefault="00FB3BFB" w:rsidP="001C7075">
      <w:pPr>
        <w:spacing w:after="0" w:line="240" w:lineRule="auto"/>
        <w:jc w:val="center"/>
        <w:rPr>
          <w:rFonts w:ascii="Palatino Linotype" w:hAnsi="Palatino Linotype" w:cs="Arial"/>
          <w:b/>
          <w:spacing w:val="44"/>
          <w:sz w:val="28"/>
          <w:lang w:val="pt-BR"/>
        </w:rPr>
      </w:pPr>
      <w:r w:rsidRPr="008A0D49">
        <w:rPr>
          <w:rFonts w:ascii="Palatino Linotype" w:hAnsi="Palatino Linotype" w:cs="Arial"/>
          <w:b/>
          <w:spacing w:val="44"/>
          <w:sz w:val="28"/>
          <w:lang w:val="pt-BR"/>
        </w:rPr>
        <w:t>RESUELVE</w:t>
      </w:r>
    </w:p>
    <w:p w:rsidR="00FB3BFB" w:rsidRPr="005A5DBA" w:rsidRDefault="00FB3BFB" w:rsidP="001C7075">
      <w:pPr>
        <w:spacing w:after="0" w:line="240" w:lineRule="auto"/>
        <w:jc w:val="center"/>
        <w:rPr>
          <w:rFonts w:ascii="Palatino Linotype" w:hAnsi="Palatino Linotype" w:cs="Arial"/>
          <w:b/>
          <w:sz w:val="34"/>
          <w:szCs w:val="34"/>
          <w:lang w:val="pt-BR"/>
        </w:rPr>
      </w:pPr>
    </w:p>
    <w:p w:rsidR="00FB3BFB" w:rsidRPr="008A0D49" w:rsidRDefault="00FB3BFB" w:rsidP="00293BFD">
      <w:pPr>
        <w:spacing w:after="0" w:line="360" w:lineRule="auto"/>
        <w:jc w:val="both"/>
        <w:rPr>
          <w:rFonts w:ascii="Palatino Linotype" w:hAnsi="Palatino Linotype" w:cs="Arial"/>
          <w:sz w:val="24"/>
          <w:lang w:val="es-MX"/>
        </w:rPr>
      </w:pPr>
      <w:r w:rsidRPr="008A0D49">
        <w:rPr>
          <w:rFonts w:ascii="Palatino Linotype" w:hAnsi="Palatino Linotype" w:cs="Arial"/>
          <w:b/>
          <w:bCs/>
          <w:color w:val="222222"/>
          <w:sz w:val="28"/>
          <w:lang w:eastAsia="es-MX"/>
        </w:rPr>
        <w:t>PRIMERO</w:t>
      </w:r>
      <w:r w:rsidRPr="008A0D49">
        <w:rPr>
          <w:rFonts w:ascii="Palatino Linotype" w:hAnsi="Palatino Linotype" w:cs="Arial"/>
        </w:rPr>
        <w:t xml:space="preserve">. </w:t>
      </w:r>
      <w:r w:rsidRPr="008A0D49">
        <w:rPr>
          <w:rFonts w:ascii="Palatino Linotype" w:hAnsi="Palatino Linotype" w:cs="Arial"/>
          <w:sz w:val="24"/>
        </w:rPr>
        <w:t xml:space="preserve">Resultan </w:t>
      </w:r>
      <w:r w:rsidR="004F6962" w:rsidRPr="008A0D49">
        <w:rPr>
          <w:rFonts w:ascii="Palatino Linotype" w:hAnsi="Palatino Linotype" w:cs="Arial"/>
          <w:b/>
          <w:sz w:val="24"/>
        </w:rPr>
        <w:t xml:space="preserve">parcialmente </w:t>
      </w:r>
      <w:r w:rsidRPr="008A0D49">
        <w:rPr>
          <w:rFonts w:ascii="Palatino Linotype" w:hAnsi="Palatino Linotype" w:cs="Arial"/>
          <w:b/>
          <w:sz w:val="24"/>
        </w:rPr>
        <w:t>fundadas</w:t>
      </w:r>
      <w:r w:rsidRPr="008A0D49">
        <w:rPr>
          <w:rFonts w:ascii="Palatino Linotype" w:hAnsi="Palatino Linotype" w:cs="Arial"/>
          <w:sz w:val="24"/>
        </w:rPr>
        <w:t xml:space="preserve"> las razones o motivos de inconformidad planteadas por </w:t>
      </w:r>
      <w:r w:rsidRPr="008A0D49">
        <w:rPr>
          <w:rFonts w:ascii="Palatino Linotype" w:hAnsi="Palatino Linotype" w:cs="Arial"/>
          <w:b/>
          <w:sz w:val="24"/>
        </w:rPr>
        <w:t>EL RECURRENTE</w:t>
      </w:r>
      <w:r w:rsidRPr="008A0D49">
        <w:rPr>
          <w:rFonts w:ascii="Palatino Linotype" w:hAnsi="Palatino Linotype" w:cs="Arial"/>
          <w:sz w:val="24"/>
        </w:rPr>
        <w:t xml:space="preserve"> </w:t>
      </w:r>
      <w:r w:rsidRPr="008A0D49">
        <w:rPr>
          <w:rFonts w:ascii="Palatino Linotype" w:hAnsi="Palatino Linotype" w:cs="Arial"/>
          <w:sz w:val="24"/>
          <w:lang w:val="es-MX"/>
        </w:rPr>
        <w:t xml:space="preserve">en términos del Considerando </w:t>
      </w:r>
      <w:r w:rsidRPr="008A0D49">
        <w:rPr>
          <w:rFonts w:ascii="Palatino Linotype" w:hAnsi="Palatino Linotype" w:cs="Arial"/>
          <w:b/>
          <w:sz w:val="24"/>
          <w:lang w:val="es-MX"/>
        </w:rPr>
        <w:t xml:space="preserve">QUINTO </w:t>
      </w:r>
      <w:r w:rsidRPr="008A0D49">
        <w:rPr>
          <w:rFonts w:ascii="Palatino Linotype" w:hAnsi="Palatino Linotype" w:cs="Arial"/>
          <w:sz w:val="24"/>
          <w:lang w:val="es-MX"/>
        </w:rPr>
        <w:t>de esta Resolución.</w:t>
      </w:r>
    </w:p>
    <w:p w:rsidR="00FB3BFB" w:rsidRPr="008A0D49" w:rsidRDefault="00FB3BFB" w:rsidP="00293BFD">
      <w:pPr>
        <w:spacing w:after="0" w:line="360" w:lineRule="auto"/>
        <w:jc w:val="both"/>
        <w:rPr>
          <w:rFonts w:ascii="Palatino Linotype" w:hAnsi="Palatino Linotype" w:cs="Arial"/>
        </w:rPr>
      </w:pPr>
    </w:p>
    <w:p w:rsidR="00FB3BFB" w:rsidRPr="008A0D49" w:rsidRDefault="00FB3BFB" w:rsidP="00293BFD">
      <w:pPr>
        <w:spacing w:after="0" w:line="360" w:lineRule="auto"/>
        <w:jc w:val="both"/>
        <w:rPr>
          <w:rFonts w:ascii="Palatino Linotype" w:hAnsi="Palatino Linotype" w:cs="Arial"/>
          <w:sz w:val="24"/>
          <w:szCs w:val="24"/>
        </w:rPr>
      </w:pPr>
      <w:r w:rsidRPr="008A0D49">
        <w:rPr>
          <w:rFonts w:ascii="Palatino Linotype" w:hAnsi="Palatino Linotype" w:cs="Arial"/>
          <w:b/>
          <w:bCs/>
          <w:color w:val="222222"/>
          <w:sz w:val="28"/>
          <w:lang w:eastAsia="es-MX"/>
        </w:rPr>
        <w:lastRenderedPageBreak/>
        <w:t>SEGUNDO</w:t>
      </w:r>
      <w:r w:rsidRPr="008A0D49">
        <w:rPr>
          <w:rFonts w:ascii="Palatino Linotype" w:eastAsia="Calibri" w:hAnsi="Palatino Linotype" w:cs="Arial"/>
          <w:b/>
          <w:bCs/>
        </w:rPr>
        <w:t xml:space="preserve">. </w:t>
      </w:r>
      <w:r w:rsidRPr="008A0D49">
        <w:rPr>
          <w:rFonts w:ascii="Palatino Linotype" w:eastAsia="Calibri" w:hAnsi="Palatino Linotype" w:cs="Arial"/>
          <w:bCs/>
          <w:sz w:val="24"/>
          <w:szCs w:val="24"/>
        </w:rPr>
        <w:t>Se</w:t>
      </w:r>
      <w:r w:rsidRPr="008A0D49">
        <w:rPr>
          <w:rFonts w:ascii="Palatino Linotype" w:eastAsia="Calibri" w:hAnsi="Palatino Linotype" w:cs="Arial"/>
          <w:b/>
          <w:bCs/>
          <w:sz w:val="24"/>
          <w:szCs w:val="24"/>
        </w:rPr>
        <w:t xml:space="preserve"> </w:t>
      </w:r>
      <w:r w:rsidRPr="008A0D49">
        <w:rPr>
          <w:rFonts w:ascii="Palatino Linotype" w:eastAsia="Calibri" w:hAnsi="Palatino Linotype" w:cs="Arial"/>
          <w:b/>
          <w:sz w:val="24"/>
          <w:szCs w:val="24"/>
        </w:rPr>
        <w:t xml:space="preserve">ORDENA </w:t>
      </w:r>
      <w:r w:rsidRPr="008A0D49">
        <w:rPr>
          <w:rFonts w:ascii="Palatino Linotype" w:eastAsia="Calibri" w:hAnsi="Palatino Linotype" w:cs="Arial"/>
          <w:sz w:val="24"/>
          <w:szCs w:val="24"/>
        </w:rPr>
        <w:t xml:space="preserve">al </w:t>
      </w:r>
      <w:r w:rsidRPr="008A0D49">
        <w:rPr>
          <w:rFonts w:ascii="Palatino Linotype" w:eastAsia="Calibri" w:hAnsi="Palatino Linotype" w:cs="Arial"/>
          <w:b/>
          <w:sz w:val="24"/>
          <w:szCs w:val="24"/>
        </w:rPr>
        <w:t xml:space="preserve">SUJETO OBLIGADO </w:t>
      </w:r>
      <w:r w:rsidRPr="008A0D49">
        <w:rPr>
          <w:rFonts w:ascii="Palatino Linotype" w:eastAsia="Calibri" w:hAnsi="Palatino Linotype" w:cs="Arial"/>
          <w:sz w:val="24"/>
          <w:szCs w:val="24"/>
        </w:rPr>
        <w:t xml:space="preserve">atienda la solicitud de información </w:t>
      </w:r>
      <w:r w:rsidRPr="008A0D49">
        <w:rPr>
          <w:rFonts w:ascii="Palatino Linotype" w:eastAsia="Calibri" w:hAnsi="Palatino Linotype" w:cs="Arial"/>
          <w:b/>
          <w:sz w:val="24"/>
          <w:szCs w:val="24"/>
        </w:rPr>
        <w:t>00</w:t>
      </w:r>
      <w:r w:rsidR="008857EF" w:rsidRPr="008A0D49">
        <w:rPr>
          <w:rFonts w:ascii="Palatino Linotype" w:eastAsia="Calibri" w:hAnsi="Palatino Linotype" w:cs="Arial"/>
          <w:b/>
          <w:sz w:val="24"/>
          <w:szCs w:val="24"/>
        </w:rPr>
        <w:t>717</w:t>
      </w:r>
      <w:r w:rsidRPr="008A0D49">
        <w:rPr>
          <w:rFonts w:ascii="Palatino Linotype" w:eastAsia="Calibri" w:hAnsi="Palatino Linotype" w:cs="Arial"/>
          <w:b/>
          <w:sz w:val="24"/>
          <w:szCs w:val="24"/>
        </w:rPr>
        <w:t>/</w:t>
      </w:r>
      <w:r w:rsidR="008857EF" w:rsidRPr="008A0D49">
        <w:rPr>
          <w:rFonts w:ascii="Palatino Linotype" w:eastAsia="Calibri" w:hAnsi="Palatino Linotype" w:cs="Arial"/>
          <w:b/>
          <w:sz w:val="24"/>
          <w:szCs w:val="24"/>
        </w:rPr>
        <w:t>ATIZARA</w:t>
      </w:r>
      <w:r w:rsidRPr="008A0D49">
        <w:rPr>
          <w:rFonts w:ascii="Palatino Linotype" w:eastAsia="Calibri" w:hAnsi="Palatino Linotype" w:cs="Arial"/>
          <w:b/>
          <w:sz w:val="24"/>
          <w:szCs w:val="24"/>
        </w:rPr>
        <w:t>/IP/2019</w:t>
      </w:r>
      <w:r w:rsidRPr="008A0D49">
        <w:rPr>
          <w:rFonts w:ascii="Palatino Linotype" w:hAnsi="Palatino Linotype" w:cs="Arial"/>
          <w:sz w:val="24"/>
          <w:szCs w:val="24"/>
        </w:rPr>
        <w:t xml:space="preserve">, en términos del Considerando </w:t>
      </w:r>
      <w:r w:rsidRPr="008A0D49">
        <w:rPr>
          <w:rFonts w:ascii="Palatino Linotype" w:hAnsi="Palatino Linotype" w:cs="Arial"/>
          <w:b/>
          <w:sz w:val="24"/>
          <w:szCs w:val="24"/>
        </w:rPr>
        <w:t>QUINTO</w:t>
      </w:r>
      <w:r w:rsidRPr="008A0D49">
        <w:rPr>
          <w:rFonts w:ascii="Palatino Linotype" w:hAnsi="Palatino Linotype" w:cs="Arial"/>
          <w:sz w:val="24"/>
          <w:szCs w:val="24"/>
        </w:rPr>
        <w:t xml:space="preserve"> y, haga entrega al </w:t>
      </w:r>
      <w:r w:rsidRPr="008A0D49">
        <w:rPr>
          <w:rFonts w:ascii="Palatino Linotype" w:hAnsi="Palatino Linotype" w:cs="Arial"/>
          <w:b/>
          <w:sz w:val="24"/>
          <w:szCs w:val="24"/>
        </w:rPr>
        <w:t>RECURRENTE</w:t>
      </w:r>
      <w:r w:rsidRPr="008A0D49">
        <w:rPr>
          <w:rFonts w:ascii="Palatino Linotype" w:hAnsi="Palatino Linotype" w:cs="Arial"/>
          <w:sz w:val="24"/>
          <w:szCs w:val="24"/>
        </w:rPr>
        <w:t xml:space="preserve">, vía </w:t>
      </w:r>
      <w:r w:rsidRPr="008A0D49">
        <w:rPr>
          <w:rFonts w:ascii="Palatino Linotype" w:hAnsi="Palatino Linotype" w:cs="Arial"/>
          <w:b/>
          <w:sz w:val="24"/>
          <w:szCs w:val="24"/>
        </w:rPr>
        <w:t>SAIMEX</w:t>
      </w:r>
      <w:r w:rsidRPr="008A0D49">
        <w:rPr>
          <w:rFonts w:ascii="Palatino Linotype" w:hAnsi="Palatino Linotype" w:cs="Arial"/>
          <w:sz w:val="24"/>
          <w:szCs w:val="24"/>
        </w:rPr>
        <w:t xml:space="preserve">, </w:t>
      </w:r>
      <w:r w:rsidR="00D84410" w:rsidRPr="008A0D49">
        <w:rPr>
          <w:rFonts w:ascii="Palatino Linotype" w:hAnsi="Palatino Linotype" w:cs="Arial"/>
          <w:sz w:val="24"/>
          <w:szCs w:val="24"/>
        </w:rPr>
        <w:t xml:space="preserve">de </w:t>
      </w:r>
      <w:r w:rsidRPr="008A0D49">
        <w:rPr>
          <w:rFonts w:ascii="Palatino Linotype" w:hAnsi="Palatino Linotype" w:cs="Arial"/>
          <w:sz w:val="24"/>
          <w:szCs w:val="24"/>
        </w:rPr>
        <w:t>lo siguiente:</w:t>
      </w:r>
    </w:p>
    <w:p w:rsidR="00FB3BFB" w:rsidRPr="005A5DBA" w:rsidRDefault="00FB3BFB" w:rsidP="001C7075">
      <w:pPr>
        <w:spacing w:after="0" w:line="240" w:lineRule="auto"/>
        <w:ind w:left="851" w:right="902" w:hanging="142"/>
        <w:contextualSpacing/>
        <w:jc w:val="both"/>
        <w:rPr>
          <w:rFonts w:ascii="Palatino Linotype" w:eastAsia="Calibri" w:hAnsi="Palatino Linotype" w:cs="Tahoma"/>
          <w:bCs/>
          <w:i/>
          <w:iCs/>
          <w:sz w:val="10"/>
          <w:szCs w:val="10"/>
          <w:lang w:val="es-ES" w:eastAsia="en-US"/>
        </w:rPr>
      </w:pPr>
    </w:p>
    <w:p w:rsidR="008857EF" w:rsidRPr="008A0D49" w:rsidRDefault="00FB3BFB" w:rsidP="001C7075">
      <w:pPr>
        <w:spacing w:after="0" w:line="240" w:lineRule="auto"/>
        <w:ind w:left="851" w:right="902" w:hanging="142"/>
        <w:contextualSpacing/>
        <w:jc w:val="both"/>
        <w:rPr>
          <w:rFonts w:ascii="Palatino Linotype" w:eastAsia="Calibri" w:hAnsi="Palatino Linotype" w:cs="Tahoma"/>
          <w:bCs/>
          <w:i/>
          <w:iCs/>
          <w:sz w:val="22"/>
          <w:szCs w:val="22"/>
          <w:lang w:val="es-ES" w:eastAsia="en-US"/>
        </w:rPr>
      </w:pPr>
      <w:r w:rsidRPr="008A0D49">
        <w:rPr>
          <w:rFonts w:ascii="Palatino Linotype" w:eastAsia="Calibri" w:hAnsi="Palatino Linotype" w:cs="Tahoma"/>
          <w:bCs/>
          <w:i/>
          <w:iCs/>
          <w:sz w:val="22"/>
          <w:szCs w:val="22"/>
          <w:lang w:val="es-ES" w:eastAsia="en-US"/>
        </w:rPr>
        <w:t>“</w:t>
      </w:r>
      <w:r w:rsidR="008857EF" w:rsidRPr="008A0D49">
        <w:rPr>
          <w:rFonts w:ascii="Palatino Linotype" w:eastAsia="Calibri" w:hAnsi="Palatino Linotype" w:cs="Tahoma"/>
          <w:bCs/>
          <w:i/>
          <w:iCs/>
          <w:sz w:val="22"/>
          <w:szCs w:val="22"/>
          <w:lang w:val="es-ES" w:eastAsia="en-US"/>
        </w:rPr>
        <w:t xml:space="preserve">El </w:t>
      </w:r>
      <w:r w:rsidR="004F6962" w:rsidRPr="008A0D49">
        <w:rPr>
          <w:rFonts w:ascii="Palatino Linotype" w:eastAsia="Calibri" w:hAnsi="Palatino Linotype" w:cs="Tahoma"/>
          <w:bCs/>
          <w:i/>
          <w:iCs/>
          <w:sz w:val="22"/>
          <w:szCs w:val="22"/>
          <w:lang w:val="es-ES" w:eastAsia="en-US"/>
        </w:rPr>
        <w:t>avance presupu</w:t>
      </w:r>
      <w:r w:rsidR="008A0D49" w:rsidRPr="008A0D49">
        <w:rPr>
          <w:rFonts w:ascii="Palatino Linotype" w:eastAsia="Calibri" w:hAnsi="Palatino Linotype" w:cs="Tahoma"/>
          <w:bCs/>
          <w:i/>
          <w:iCs/>
          <w:sz w:val="22"/>
          <w:szCs w:val="22"/>
          <w:lang w:val="es-ES" w:eastAsia="en-US"/>
        </w:rPr>
        <w:t xml:space="preserve">estal de egresos detallado, del </w:t>
      </w:r>
      <w:r w:rsidR="004F6962" w:rsidRPr="008A0D49">
        <w:rPr>
          <w:rFonts w:ascii="Palatino Linotype" w:eastAsia="Calibri" w:hAnsi="Palatino Linotype" w:cs="Tahoma"/>
          <w:bCs/>
          <w:i/>
          <w:iCs/>
          <w:sz w:val="22"/>
          <w:szCs w:val="22"/>
          <w:lang w:val="es-ES" w:eastAsia="en-US"/>
        </w:rPr>
        <w:t>1 d</w:t>
      </w:r>
      <w:r w:rsidR="008A0D49" w:rsidRPr="008A0D49">
        <w:rPr>
          <w:rFonts w:ascii="Palatino Linotype" w:eastAsia="Calibri" w:hAnsi="Palatino Linotype" w:cs="Tahoma"/>
          <w:bCs/>
          <w:i/>
          <w:iCs/>
          <w:sz w:val="22"/>
          <w:szCs w:val="22"/>
          <w:lang w:val="es-ES" w:eastAsia="en-US"/>
        </w:rPr>
        <w:t>e enero al 30 de agosto de 2019</w:t>
      </w:r>
      <w:r w:rsidR="00631D95">
        <w:rPr>
          <w:rFonts w:ascii="Palatino Linotype" w:eastAsia="Calibri" w:hAnsi="Palatino Linotype" w:cs="Tahoma"/>
          <w:bCs/>
          <w:i/>
          <w:iCs/>
          <w:sz w:val="22"/>
          <w:szCs w:val="22"/>
          <w:lang w:val="es-ES" w:eastAsia="en-US"/>
        </w:rPr>
        <w:t xml:space="preserve"> de las áreas de los miembros del Ayuntamiento</w:t>
      </w:r>
      <w:r w:rsidR="008857EF" w:rsidRPr="008A0D49">
        <w:rPr>
          <w:rFonts w:ascii="Palatino Linotype" w:eastAsia="Calibri" w:hAnsi="Palatino Linotype" w:cs="Tahoma"/>
          <w:bCs/>
          <w:i/>
          <w:iCs/>
          <w:sz w:val="22"/>
          <w:szCs w:val="22"/>
          <w:lang w:val="es-ES" w:eastAsia="en-US"/>
        </w:rPr>
        <w:t>.</w:t>
      </w:r>
    </w:p>
    <w:p w:rsidR="00D84410" w:rsidRPr="008A0D49" w:rsidRDefault="00D84410" w:rsidP="001C7075">
      <w:pPr>
        <w:spacing w:after="0" w:line="240" w:lineRule="auto"/>
        <w:ind w:left="851" w:right="902" w:hanging="142"/>
        <w:contextualSpacing/>
        <w:jc w:val="both"/>
        <w:rPr>
          <w:rFonts w:ascii="Palatino Linotype" w:eastAsia="Calibri" w:hAnsi="Palatino Linotype" w:cs="Tahoma"/>
          <w:bCs/>
          <w:i/>
          <w:iCs/>
          <w:sz w:val="22"/>
          <w:szCs w:val="22"/>
          <w:lang w:val="es-ES" w:eastAsia="en-US"/>
        </w:rPr>
      </w:pPr>
    </w:p>
    <w:p w:rsidR="00D513DE" w:rsidRPr="008A0D49" w:rsidRDefault="00D84410" w:rsidP="001C7075">
      <w:pPr>
        <w:spacing w:after="0" w:line="240" w:lineRule="auto"/>
        <w:ind w:left="851" w:right="902"/>
        <w:contextualSpacing/>
        <w:jc w:val="both"/>
        <w:rPr>
          <w:rFonts w:ascii="Palatino Linotype" w:hAnsi="Palatino Linotype" w:cs="Arial"/>
          <w:i/>
          <w:sz w:val="22"/>
          <w:szCs w:val="22"/>
        </w:rPr>
      </w:pPr>
      <w:r w:rsidRPr="008A0D49">
        <w:rPr>
          <w:rFonts w:ascii="Palatino Linotype" w:hAnsi="Palatino Linotype" w:cs="Arial"/>
          <w:i/>
          <w:sz w:val="22"/>
          <w:szCs w:val="22"/>
          <w:lang w:eastAsia="es-MX"/>
        </w:rPr>
        <w:t>Debiendo</w:t>
      </w:r>
      <w:r w:rsidRPr="008A0D49">
        <w:rPr>
          <w:rFonts w:ascii="Palatino Linotype" w:hAnsi="Palatino Linotype" w:cs="Arial"/>
          <w:i/>
          <w:sz w:val="22"/>
          <w:szCs w:val="22"/>
        </w:rPr>
        <w:t xml:space="preserve"> notificar al</w:t>
      </w:r>
      <w:r w:rsidRPr="008A0D49">
        <w:rPr>
          <w:rFonts w:ascii="Palatino Linotype" w:hAnsi="Palatino Linotype" w:cs="Arial"/>
          <w:b/>
          <w:i/>
          <w:sz w:val="22"/>
          <w:szCs w:val="22"/>
        </w:rPr>
        <w:t xml:space="preserve"> RECURRENTE</w:t>
      </w:r>
      <w:r w:rsidRPr="008A0D49">
        <w:rPr>
          <w:rFonts w:ascii="Palatino Linotype" w:hAnsi="Palatino Linotype" w:cs="Arial"/>
          <w:i/>
          <w:sz w:val="22"/>
          <w:szCs w:val="22"/>
        </w:rPr>
        <w:t xml:space="preserve"> el Acuerdo de Clasificación de la información que emita en su caso el Comité de Transparencia con motivo de la versión pública.</w:t>
      </w:r>
      <w:r w:rsidR="00D513DE" w:rsidRPr="008A0D49">
        <w:rPr>
          <w:rFonts w:ascii="Palatino Linotype" w:hAnsi="Palatino Linotype" w:cs="Arial"/>
          <w:i/>
          <w:sz w:val="22"/>
          <w:szCs w:val="22"/>
        </w:rPr>
        <w:t>”</w:t>
      </w:r>
    </w:p>
    <w:p w:rsidR="00FB3BFB" w:rsidRPr="008A0D49" w:rsidRDefault="00FB3BFB" w:rsidP="001C7075">
      <w:pPr>
        <w:spacing w:after="0" w:line="240" w:lineRule="auto"/>
        <w:ind w:left="851" w:right="902" w:hanging="142"/>
        <w:contextualSpacing/>
        <w:jc w:val="both"/>
        <w:rPr>
          <w:rFonts w:ascii="Palatino Linotype" w:eastAsia="Calibri" w:hAnsi="Palatino Linotype" w:cs="Tahoma"/>
          <w:bCs/>
          <w:i/>
          <w:iCs/>
          <w:sz w:val="22"/>
          <w:szCs w:val="22"/>
          <w:lang w:val="es-ES" w:eastAsia="en-US"/>
        </w:rPr>
      </w:pPr>
    </w:p>
    <w:p w:rsidR="00FB3BFB" w:rsidRPr="008A0D49" w:rsidRDefault="00FB3BFB" w:rsidP="00293BFD">
      <w:pPr>
        <w:spacing w:after="0" w:line="360" w:lineRule="auto"/>
        <w:jc w:val="both"/>
        <w:rPr>
          <w:rFonts w:ascii="Palatino Linotype" w:hAnsi="Palatino Linotype"/>
          <w:color w:val="222222"/>
          <w:sz w:val="24"/>
          <w:szCs w:val="24"/>
          <w:shd w:val="clear" w:color="auto" w:fill="FFFFFF"/>
        </w:rPr>
      </w:pPr>
      <w:r w:rsidRPr="008A0D49">
        <w:rPr>
          <w:rFonts w:ascii="Palatino Linotype" w:hAnsi="Palatino Linotype"/>
          <w:b/>
          <w:color w:val="222222"/>
          <w:sz w:val="28"/>
          <w:szCs w:val="28"/>
          <w:shd w:val="clear" w:color="auto" w:fill="FFFFFF"/>
        </w:rPr>
        <w:t>TERCERO.</w:t>
      </w:r>
      <w:r w:rsidRPr="008A0D49">
        <w:rPr>
          <w:rFonts w:ascii="Palatino Linotype" w:hAnsi="Palatino Linotype"/>
          <w:b/>
          <w:color w:val="222222"/>
          <w:shd w:val="clear" w:color="auto" w:fill="FFFFFF"/>
        </w:rPr>
        <w:t> </w:t>
      </w:r>
      <w:r w:rsidRPr="008A0D49">
        <w:rPr>
          <w:rFonts w:ascii="Palatino Linotype" w:hAnsi="Palatino Linotype"/>
          <w:b/>
          <w:color w:val="222222"/>
          <w:sz w:val="24"/>
          <w:szCs w:val="24"/>
          <w:lang w:eastAsia="es-ES_tradnl"/>
        </w:rPr>
        <w:t>Notifíquese</w:t>
      </w:r>
      <w:r w:rsidRPr="008A0D49">
        <w:rPr>
          <w:rFonts w:ascii="Palatino Linotype" w:hAnsi="Palatino Linotype"/>
          <w:color w:val="222222"/>
          <w:sz w:val="24"/>
          <w:szCs w:val="24"/>
          <w:lang w:eastAsia="es-ES_tradnl"/>
        </w:rPr>
        <w:t xml:space="preserve"> </w:t>
      </w:r>
      <w:r w:rsidRPr="008A0D49">
        <w:rPr>
          <w:rFonts w:ascii="Palatino Linotype" w:hAnsi="Palatino Linotype"/>
          <w:color w:val="222222"/>
          <w:sz w:val="24"/>
          <w:szCs w:val="24"/>
          <w:shd w:val="clear" w:color="auto" w:fill="FFFFFF"/>
        </w:rPr>
        <w:t>al Titular de la Unidad de Transparencia del</w:t>
      </w:r>
      <w:r w:rsidRPr="008A0D49">
        <w:rPr>
          <w:rFonts w:ascii="Palatino Linotype" w:hAnsi="Palatino Linotype"/>
          <w:b/>
          <w:color w:val="222222"/>
          <w:sz w:val="24"/>
          <w:szCs w:val="24"/>
          <w:shd w:val="clear" w:color="auto" w:fill="FFFFFF"/>
        </w:rPr>
        <w:t> SUJETO OBLIGADO</w:t>
      </w:r>
      <w:r w:rsidRPr="008A0D49">
        <w:rPr>
          <w:rFonts w:ascii="Palatino Linotype" w:hAnsi="Palatino Linotype"/>
          <w:color w:val="222222"/>
          <w:sz w:val="24"/>
          <w:szCs w:val="24"/>
          <w:shd w:val="clear" w:color="auto" w:fill="FFFFFF"/>
        </w:rPr>
        <w:t xml:space="preserve">, para que conforme a los artículos 186, último párrafo y 189, párrafo segundo de la Ley de </w:t>
      </w:r>
      <w:r w:rsidRPr="008A0D49">
        <w:rPr>
          <w:rFonts w:ascii="Palatino Linotype" w:hAnsi="Palatino Linotype" w:cs="Arial"/>
          <w:sz w:val="24"/>
          <w:szCs w:val="24"/>
        </w:rPr>
        <w:t>Transparencia</w:t>
      </w:r>
      <w:r w:rsidRPr="008A0D49">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8A0D49">
        <w:rPr>
          <w:rFonts w:ascii="Palatino Linotype" w:hAnsi="Palatino Linotype"/>
          <w:color w:val="222222"/>
          <w:sz w:val="24"/>
          <w:szCs w:val="24"/>
          <w:lang w:eastAsia="es-ES_tradnl"/>
        </w:rPr>
        <w:t>de</w:t>
      </w:r>
      <w:r w:rsidRPr="008A0D49">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8A0D49" w:rsidRDefault="00FB3BFB" w:rsidP="00293BFD">
      <w:pPr>
        <w:spacing w:after="0" w:line="360" w:lineRule="auto"/>
        <w:jc w:val="both"/>
        <w:rPr>
          <w:rFonts w:ascii="Palatino Linotype" w:hAnsi="Palatino Linotype"/>
          <w:b/>
          <w:color w:val="222222"/>
          <w:shd w:val="clear" w:color="auto" w:fill="FFFFFF"/>
        </w:rPr>
      </w:pPr>
    </w:p>
    <w:p w:rsidR="00FB3BFB" w:rsidRPr="008A0D49" w:rsidRDefault="00FB3BFB" w:rsidP="00293BFD">
      <w:pPr>
        <w:spacing w:after="0" w:line="360" w:lineRule="auto"/>
        <w:ind w:right="49"/>
        <w:jc w:val="both"/>
        <w:rPr>
          <w:rFonts w:ascii="Palatino Linotype" w:hAnsi="Palatino Linotype"/>
          <w:color w:val="222222"/>
          <w:sz w:val="24"/>
          <w:lang w:eastAsia="es-ES_tradnl"/>
        </w:rPr>
      </w:pPr>
      <w:r w:rsidRPr="008A0D49">
        <w:rPr>
          <w:rFonts w:ascii="Palatino Linotype" w:hAnsi="Palatino Linotype" w:cs="Arial"/>
          <w:b/>
          <w:bCs/>
          <w:color w:val="222222"/>
          <w:sz w:val="28"/>
          <w:lang w:eastAsia="es-MX"/>
        </w:rPr>
        <w:t xml:space="preserve">CUARTO. </w:t>
      </w:r>
      <w:r w:rsidRPr="008A0D49">
        <w:rPr>
          <w:rFonts w:ascii="Palatino Linotype" w:hAnsi="Palatino Linotype"/>
          <w:b/>
          <w:color w:val="222222"/>
          <w:sz w:val="24"/>
          <w:lang w:eastAsia="es-ES_tradnl"/>
        </w:rPr>
        <w:t>Notifíquese</w:t>
      </w:r>
      <w:r w:rsidRPr="008A0D49">
        <w:rPr>
          <w:rFonts w:ascii="Palatino Linotype" w:hAnsi="Palatino Linotype"/>
          <w:color w:val="222222"/>
          <w:sz w:val="24"/>
          <w:lang w:eastAsia="es-ES_tradnl"/>
        </w:rPr>
        <w:t xml:space="preserve"> al </w:t>
      </w:r>
      <w:r w:rsidRPr="008A0D49">
        <w:rPr>
          <w:rFonts w:ascii="Palatino Linotype" w:hAnsi="Palatino Linotype"/>
          <w:b/>
          <w:color w:val="222222"/>
          <w:sz w:val="24"/>
          <w:lang w:eastAsia="es-ES_tradnl"/>
        </w:rPr>
        <w:t>RECURRENTE</w:t>
      </w:r>
      <w:r w:rsidRPr="008A0D49">
        <w:rPr>
          <w:rFonts w:ascii="Palatino Linotype" w:hAnsi="Palatino Linotype"/>
          <w:color w:val="222222"/>
          <w:sz w:val="24"/>
          <w:lang w:eastAsia="es-ES_tradnl"/>
        </w:rPr>
        <w:t xml:space="preserve"> la </w:t>
      </w:r>
      <w:r w:rsidRPr="008A0D49">
        <w:rPr>
          <w:rFonts w:ascii="Palatino Linotype" w:hAnsi="Palatino Linotype" w:cs="Arial"/>
          <w:sz w:val="24"/>
        </w:rPr>
        <w:t>presente</w:t>
      </w:r>
      <w:r w:rsidRPr="008A0D49">
        <w:rPr>
          <w:rFonts w:ascii="Palatino Linotype" w:hAnsi="Palatino Linotype"/>
          <w:color w:val="222222"/>
          <w:sz w:val="24"/>
          <w:lang w:eastAsia="es-ES_tradnl"/>
        </w:rPr>
        <w:t xml:space="preserve"> resolución. </w:t>
      </w:r>
    </w:p>
    <w:p w:rsidR="00FB3BFB" w:rsidRPr="008A0D49" w:rsidRDefault="00FB3BFB" w:rsidP="00293BFD">
      <w:pPr>
        <w:spacing w:after="0" w:line="360" w:lineRule="auto"/>
        <w:ind w:right="49"/>
        <w:jc w:val="both"/>
        <w:rPr>
          <w:rFonts w:ascii="Palatino Linotype" w:hAnsi="Palatino Linotype" w:cs="Arial"/>
          <w:b/>
          <w:bCs/>
          <w:color w:val="222222"/>
          <w:sz w:val="28"/>
          <w:lang w:eastAsia="es-MX"/>
        </w:rPr>
      </w:pPr>
    </w:p>
    <w:p w:rsidR="00FB3BFB" w:rsidRPr="008A0D49" w:rsidRDefault="00FB3BFB" w:rsidP="00293BFD">
      <w:pPr>
        <w:spacing w:after="0" w:line="360" w:lineRule="auto"/>
        <w:ind w:right="49"/>
        <w:jc w:val="both"/>
        <w:rPr>
          <w:rFonts w:ascii="Palatino Linotype" w:hAnsi="Palatino Linotype"/>
          <w:color w:val="222222"/>
          <w:sz w:val="24"/>
          <w:szCs w:val="24"/>
          <w:lang w:eastAsia="es-ES_tradnl"/>
        </w:rPr>
      </w:pPr>
      <w:r w:rsidRPr="008A0D49">
        <w:rPr>
          <w:rFonts w:ascii="Palatino Linotype" w:hAnsi="Palatino Linotype" w:cs="Arial"/>
          <w:b/>
          <w:bCs/>
          <w:color w:val="222222"/>
          <w:sz w:val="28"/>
          <w:lang w:eastAsia="es-MX"/>
        </w:rPr>
        <w:t>QUINTO.</w:t>
      </w:r>
      <w:r w:rsidRPr="008A0D49">
        <w:rPr>
          <w:rFonts w:ascii="Palatino Linotype" w:hAnsi="Palatino Linotype"/>
          <w:color w:val="222222"/>
          <w:szCs w:val="17"/>
          <w:lang w:eastAsia="es-ES_tradnl"/>
        </w:rPr>
        <w:t xml:space="preserve"> </w:t>
      </w:r>
      <w:r w:rsidRPr="008A0D49">
        <w:rPr>
          <w:rFonts w:ascii="Palatino Linotype" w:hAnsi="Palatino Linotype"/>
          <w:b/>
          <w:color w:val="222222"/>
          <w:sz w:val="24"/>
          <w:szCs w:val="24"/>
          <w:lang w:eastAsia="es-ES_tradnl"/>
        </w:rPr>
        <w:t>Hágase del conocimiento</w:t>
      </w:r>
      <w:r w:rsidRPr="008A0D49">
        <w:rPr>
          <w:rFonts w:ascii="Palatino Linotype" w:hAnsi="Palatino Linotype"/>
          <w:color w:val="222222"/>
          <w:sz w:val="24"/>
          <w:szCs w:val="24"/>
          <w:lang w:eastAsia="es-ES_tradnl"/>
        </w:rPr>
        <w:t xml:space="preserve"> al </w:t>
      </w:r>
      <w:r w:rsidRPr="008A0D49">
        <w:rPr>
          <w:rFonts w:ascii="Palatino Linotype" w:hAnsi="Palatino Linotype"/>
          <w:b/>
          <w:color w:val="222222"/>
          <w:sz w:val="24"/>
          <w:szCs w:val="24"/>
          <w:lang w:eastAsia="es-ES_tradnl"/>
        </w:rPr>
        <w:t>RECURRENTE</w:t>
      </w:r>
      <w:r w:rsidRPr="008A0D49">
        <w:rPr>
          <w:rFonts w:ascii="Palatino Linotype" w:hAnsi="Palatino Linotype"/>
          <w:color w:val="222222"/>
          <w:sz w:val="24"/>
          <w:szCs w:val="24"/>
          <w:lang w:eastAsia="es-ES_tradnl"/>
        </w:rPr>
        <w:t xml:space="preserve"> que, de conformidad con lo establecido en el artículo 196 de la </w:t>
      </w:r>
      <w:r w:rsidRPr="008A0D49">
        <w:rPr>
          <w:rFonts w:ascii="Palatino Linotype" w:hAnsi="Palatino Linotype" w:cs="Arial"/>
          <w:sz w:val="24"/>
          <w:szCs w:val="24"/>
        </w:rPr>
        <w:t>Ley</w:t>
      </w:r>
      <w:r w:rsidRPr="008A0D49">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8A0D49" w:rsidRDefault="00FB3BFB" w:rsidP="00293BFD">
      <w:pPr>
        <w:spacing w:after="0" w:line="360" w:lineRule="auto"/>
        <w:ind w:right="49"/>
        <w:jc w:val="both"/>
        <w:rPr>
          <w:rFonts w:ascii="Palatino Linotype" w:hAnsi="Palatino Linotype"/>
          <w:color w:val="222222"/>
          <w:sz w:val="24"/>
          <w:szCs w:val="24"/>
          <w:lang w:eastAsia="es-ES_tradnl"/>
        </w:rPr>
      </w:pPr>
    </w:p>
    <w:p w:rsidR="00FB3BFB" w:rsidRPr="00293BFD" w:rsidRDefault="00FB3BFB" w:rsidP="00293BFD">
      <w:pPr>
        <w:spacing w:after="0" w:line="360" w:lineRule="auto"/>
        <w:jc w:val="both"/>
        <w:rPr>
          <w:rFonts w:ascii="Palatino Linotype" w:hAnsi="Palatino Linotype"/>
          <w:sz w:val="24"/>
          <w:szCs w:val="24"/>
          <w:lang w:eastAsia="es-ES_tradnl"/>
        </w:rPr>
      </w:pPr>
      <w:r w:rsidRPr="008A0D49">
        <w:rPr>
          <w:rFonts w:ascii="Palatino Linotype" w:hAnsi="Palatino Linotype" w:cs="Arial"/>
          <w:b/>
          <w:bCs/>
          <w:color w:val="222222"/>
          <w:sz w:val="28"/>
          <w:lang w:eastAsia="es-MX"/>
        </w:rPr>
        <w:t>SEXTO</w:t>
      </w:r>
      <w:r w:rsidRPr="008A0D49">
        <w:rPr>
          <w:rFonts w:ascii="Palatino Linotype" w:hAnsi="Palatino Linotype"/>
          <w:b/>
          <w:sz w:val="28"/>
          <w:szCs w:val="25"/>
        </w:rPr>
        <w:t xml:space="preserve">. </w:t>
      </w:r>
      <w:r w:rsidRPr="008A0D49">
        <w:rPr>
          <w:rFonts w:ascii="Palatino Linotype" w:hAnsi="Palatino Linotype"/>
          <w:b/>
          <w:sz w:val="24"/>
          <w:szCs w:val="24"/>
        </w:rPr>
        <w:t>Gírese</w:t>
      </w:r>
      <w:r w:rsidRPr="008A0D49">
        <w:rPr>
          <w:rFonts w:ascii="Palatino Linotype" w:hAnsi="Palatino Linotype"/>
          <w:sz w:val="24"/>
          <w:szCs w:val="24"/>
        </w:rPr>
        <w:t xml:space="preserve"> </w:t>
      </w:r>
      <w:r w:rsidRPr="008A0D49">
        <w:rPr>
          <w:rFonts w:ascii="Palatino Linotype" w:hAnsi="Palatino Linotype"/>
          <w:sz w:val="24"/>
          <w:szCs w:val="24"/>
          <w:lang w:eastAsia="es-ES_tradnl"/>
        </w:rPr>
        <w:t xml:space="preserve">oficio al Titular de la Contraloría Interna y Órgano de Control y Vigilancia de este </w:t>
      </w:r>
      <w:r w:rsidRPr="008A0D49">
        <w:rPr>
          <w:rFonts w:ascii="Palatino Linotype" w:hAnsi="Palatino Linotype" w:cs="Arial"/>
          <w:sz w:val="24"/>
          <w:szCs w:val="24"/>
          <w:lang w:val="es-MX"/>
        </w:rPr>
        <w:t>Instituto</w:t>
      </w:r>
      <w:r w:rsidRPr="008A0D49">
        <w:rPr>
          <w:rFonts w:ascii="Palatino Linotype" w:hAnsi="Palatino Linotype"/>
          <w:sz w:val="24"/>
          <w:szCs w:val="24"/>
          <w:lang w:eastAsia="es-ES_tradnl"/>
        </w:rPr>
        <w:t xml:space="preserve">, de conformidad con el artículo 190 de la Ley de </w:t>
      </w:r>
      <w:r w:rsidRPr="008A0D49">
        <w:rPr>
          <w:rFonts w:ascii="Palatino Linotype" w:hAnsi="Palatino Linotype"/>
          <w:sz w:val="24"/>
          <w:szCs w:val="24"/>
          <w:lang w:eastAsia="es-ES_tradnl"/>
        </w:rPr>
        <w:lastRenderedPageBreak/>
        <w:t xml:space="preserve">Transparencia y </w:t>
      </w:r>
      <w:r w:rsidRPr="008A0D49">
        <w:rPr>
          <w:rFonts w:ascii="Palatino Linotype" w:hAnsi="Palatino Linotype"/>
          <w:color w:val="222222"/>
          <w:sz w:val="24"/>
          <w:szCs w:val="24"/>
          <w:shd w:val="clear" w:color="auto" w:fill="FFFFFF"/>
        </w:rPr>
        <w:t>Acceso</w:t>
      </w:r>
      <w:r w:rsidRPr="008A0D49">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Pr="008A0D49">
        <w:rPr>
          <w:rFonts w:ascii="Palatino Linotype" w:hAnsi="Palatino Linotype"/>
          <w:b/>
          <w:sz w:val="24"/>
          <w:szCs w:val="24"/>
          <w:lang w:eastAsia="es-ES_tradnl"/>
        </w:rPr>
        <w:t>QUINTO</w:t>
      </w:r>
      <w:r w:rsidRPr="008A0D49">
        <w:rPr>
          <w:rFonts w:ascii="Palatino Linotype" w:hAnsi="Palatino Linotype"/>
          <w:sz w:val="24"/>
          <w:szCs w:val="24"/>
          <w:lang w:eastAsia="es-ES_tradnl"/>
        </w:rPr>
        <w:t xml:space="preserve"> de la presente resolución.</w:t>
      </w:r>
    </w:p>
    <w:p w:rsidR="00FB3BFB" w:rsidRPr="00293BFD" w:rsidRDefault="00FB3BFB" w:rsidP="00293BFD">
      <w:pPr>
        <w:spacing w:after="0" w:line="360" w:lineRule="auto"/>
        <w:jc w:val="both"/>
        <w:rPr>
          <w:rFonts w:ascii="Palatino Linotype" w:hAnsi="Palatino Linotype" w:cs="Arial"/>
          <w:b/>
          <w:bCs/>
          <w:color w:val="222222"/>
          <w:sz w:val="24"/>
          <w:szCs w:val="24"/>
          <w:lang w:eastAsia="es-MX"/>
        </w:rPr>
      </w:pPr>
    </w:p>
    <w:p w:rsidR="001C7075" w:rsidRPr="005A5DBA" w:rsidRDefault="005A5DBA" w:rsidP="001C7075">
      <w:pPr>
        <w:spacing w:after="0" w:line="360" w:lineRule="auto"/>
        <w:jc w:val="both"/>
        <w:rPr>
          <w:rFonts w:ascii="Palatino Linotype" w:eastAsia="Times New Roman" w:hAnsi="Palatino Linotype" w:cs="Arial"/>
          <w:sz w:val="24"/>
          <w:szCs w:val="24"/>
          <w:lang w:val="es-ES"/>
        </w:rPr>
      </w:pPr>
      <w:r w:rsidRPr="005A5DBA">
        <w:rPr>
          <w:rFonts w:ascii="Palatino Linotype" w:eastAsia="Times New Roman" w:hAnsi="Palatino Linotype" w:cs="Arial"/>
          <w:sz w:val="24"/>
          <w:szCs w:val="24"/>
          <w:lang w:val="es-ES"/>
        </w:rPr>
        <w:t>ASÍ LO RESUELVE, POR UNANIMIDAD DE VOTOS, EL PLENO DEL</w:t>
      </w:r>
      <w:r w:rsidRPr="005A5DBA">
        <w:rPr>
          <w:rFonts w:ascii="Palatino Linotype" w:eastAsia="Arial Unicode MS" w:hAnsi="Palatino Linotype" w:cs="Arial"/>
          <w:sz w:val="24"/>
          <w:szCs w:val="24"/>
          <w:lang w:val="es-ES"/>
        </w:rPr>
        <w:t xml:space="preserve"> INSTITUTO DE </w:t>
      </w:r>
      <w:r w:rsidRPr="005A5DBA">
        <w:rPr>
          <w:rFonts w:ascii="Palatino Linotype" w:eastAsia="Times New Roman" w:hAnsi="Palatino Linotype" w:cs="Times New Roman"/>
          <w:sz w:val="24"/>
          <w:szCs w:val="24"/>
          <w:lang w:val="es-ES" w:eastAsia="en-US"/>
        </w:rPr>
        <w:t>TRANSPARENCIA</w:t>
      </w:r>
      <w:r w:rsidRPr="005A5DBA">
        <w:rPr>
          <w:rFonts w:ascii="Palatino Linotype" w:eastAsia="Arial Unicode MS" w:hAnsi="Palatino Linotype" w:cs="Arial"/>
          <w:sz w:val="24"/>
          <w:szCs w:val="24"/>
          <w:lang w:val="es-ES"/>
        </w:rPr>
        <w:t>, ACCESO A LA INFORMACIÓN PÚBLICA Y PROTECCIÓN DE DATOS PERSONALES DEL ESTADO DE MÉXICO Y MUNICIPIOS</w:t>
      </w:r>
      <w:r w:rsidRPr="005A5DBA">
        <w:rPr>
          <w:rFonts w:ascii="Palatino Linotype" w:eastAsia="Times New Roman" w:hAnsi="Palatino Linotype" w:cs="Arial"/>
          <w:sz w:val="24"/>
          <w:szCs w:val="24"/>
          <w:lang w:val="es-ES"/>
        </w:rPr>
        <w:t>, CONFORMADO POR LOS COMISIONADOS ZULEMA MARTÍNEZ SÁNCHEZ; EVA ABAID YAPUR; JOSÉ GUADALUPE LUNA HERNÁNDEZ, JAVIER MARTÍNEZ CRUZ Y LUIS GUSTAVO PARRA NORIEGA</w:t>
      </w:r>
      <w:r>
        <w:rPr>
          <w:rFonts w:ascii="Palatino Linotype" w:eastAsia="Times New Roman" w:hAnsi="Palatino Linotype" w:cs="Arial"/>
          <w:sz w:val="24"/>
          <w:szCs w:val="24"/>
          <w:lang w:val="es-ES"/>
        </w:rPr>
        <w:t xml:space="preserve"> EMITIENDO VOTO PARTICULAR</w:t>
      </w:r>
      <w:r w:rsidRPr="005A5DBA">
        <w:rPr>
          <w:rFonts w:ascii="Palatino Linotype" w:eastAsia="Times New Roman" w:hAnsi="Palatino Linotype" w:cs="Arial"/>
          <w:sz w:val="24"/>
          <w:szCs w:val="24"/>
          <w:lang w:val="es-ES"/>
        </w:rPr>
        <w:t xml:space="preserve">, </w:t>
      </w:r>
      <w:r w:rsidRPr="005A5DBA">
        <w:rPr>
          <w:rFonts w:ascii="Palatino Linotype" w:eastAsia="Times New Roman" w:hAnsi="Palatino Linotype" w:cs="Arial"/>
          <w:sz w:val="24"/>
          <w:szCs w:val="24"/>
          <w:shd w:val="clear" w:color="auto" w:fill="FFFFFF" w:themeFill="background1"/>
          <w:lang w:val="es-ES"/>
        </w:rPr>
        <w:t xml:space="preserve">EN LA </w:t>
      </w:r>
      <w:r w:rsidRPr="005A5DBA">
        <w:rPr>
          <w:rFonts w:ascii="Palatino Linotype" w:eastAsia="Times New Roman" w:hAnsi="Palatino Linotype" w:cs="Arial"/>
          <w:sz w:val="24"/>
          <w:szCs w:val="24"/>
          <w:lang w:val="es-ES"/>
        </w:rPr>
        <w:t xml:space="preserve">CUADRAGÉSIMA QUINTA SESIÓN ORDINARIA CELEBRADA EL CUATRO DE DICIEMBRE DE DOS MIL DIECINUEVE, ANTE EL SECRETARIO TÉCNICO DEL PLENO, </w:t>
      </w:r>
      <w:r w:rsidRPr="005A5DBA">
        <w:rPr>
          <w:rFonts w:ascii="Palatino Linotype" w:eastAsia="Arial Unicode MS" w:hAnsi="Palatino Linotype" w:cs="Arial"/>
          <w:sz w:val="24"/>
          <w:szCs w:val="24"/>
          <w:lang w:val="es-ES"/>
        </w:rPr>
        <w:t>ALEXIS</w:t>
      </w:r>
      <w:r w:rsidRPr="005A5DBA">
        <w:rPr>
          <w:rFonts w:ascii="Palatino Linotype" w:eastAsia="Times New Roman" w:hAnsi="Palatino Linotype" w:cs="Arial"/>
          <w:sz w:val="24"/>
          <w:szCs w:val="24"/>
          <w:lang w:val="es-ES"/>
        </w:rPr>
        <w:t xml:space="preserve"> TAPIA RAMÍREZ.</w:t>
      </w:r>
    </w:p>
    <w:tbl>
      <w:tblPr>
        <w:tblW w:w="10368" w:type="dxa"/>
        <w:jc w:val="center"/>
        <w:tblLayout w:type="fixed"/>
        <w:tblLook w:val="04A0" w:firstRow="1" w:lastRow="0" w:firstColumn="1" w:lastColumn="0" w:noHBand="0" w:noVBand="1"/>
      </w:tblPr>
      <w:tblGrid>
        <w:gridCol w:w="10368"/>
      </w:tblGrid>
      <w:tr w:rsidR="00FB3BFB" w:rsidRPr="005A5DBA" w:rsidTr="00FB3BFB">
        <w:trPr>
          <w:jc w:val="center"/>
        </w:trPr>
        <w:tc>
          <w:tcPr>
            <w:tcW w:w="10368" w:type="dxa"/>
          </w:tcPr>
          <w:p w:rsidR="00FB3BFB" w:rsidRPr="005A5DBA" w:rsidRDefault="00FB3BFB" w:rsidP="001C7075">
            <w:pPr>
              <w:spacing w:after="0" w:line="240" w:lineRule="auto"/>
              <w:jc w:val="center"/>
              <w:rPr>
                <w:rFonts w:ascii="Palatino Linotype" w:hAnsi="Palatino Linotype" w:cs="Arial"/>
                <w:b/>
                <w:sz w:val="24"/>
                <w:szCs w:val="24"/>
              </w:rPr>
            </w:pPr>
          </w:p>
          <w:p w:rsidR="001C7075" w:rsidRPr="005A5DBA" w:rsidRDefault="001C7075" w:rsidP="001C7075">
            <w:pPr>
              <w:spacing w:after="0" w:line="240" w:lineRule="auto"/>
              <w:jc w:val="center"/>
              <w:rPr>
                <w:rFonts w:ascii="Palatino Linotype" w:hAnsi="Palatino Linotype" w:cs="Arial"/>
                <w:b/>
                <w:sz w:val="24"/>
                <w:szCs w:val="24"/>
              </w:rPr>
            </w:pPr>
          </w:p>
          <w:p w:rsidR="0037749B" w:rsidRPr="005A5DBA" w:rsidRDefault="0037749B" w:rsidP="001C7075">
            <w:pPr>
              <w:spacing w:after="0" w:line="240" w:lineRule="auto"/>
              <w:jc w:val="center"/>
              <w:rPr>
                <w:rFonts w:ascii="Palatino Linotype" w:hAnsi="Palatino Linotype" w:cs="Arial"/>
                <w:b/>
                <w:sz w:val="24"/>
                <w:szCs w:val="24"/>
              </w:rPr>
            </w:pPr>
          </w:p>
          <w:p w:rsidR="00A75AF6" w:rsidRPr="005A5DBA" w:rsidRDefault="00A75AF6" w:rsidP="005A5DBA">
            <w:pPr>
              <w:spacing w:after="0" w:line="240" w:lineRule="auto"/>
              <w:rPr>
                <w:rFonts w:ascii="Palatino Linotype" w:hAnsi="Palatino Linotype" w:cs="Arial"/>
                <w:b/>
                <w:sz w:val="24"/>
                <w:szCs w:val="24"/>
              </w:rPr>
            </w:pPr>
          </w:p>
          <w:p w:rsidR="005A5DBA" w:rsidRPr="005A5DBA" w:rsidRDefault="005A5DBA" w:rsidP="005A5DBA">
            <w:pPr>
              <w:spacing w:after="0" w:line="240" w:lineRule="auto"/>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5A5DBA" w:rsidTr="00FB3BFB">
              <w:trPr>
                <w:jc w:val="center"/>
              </w:trPr>
              <w:tc>
                <w:tcPr>
                  <w:tcW w:w="10365" w:type="dxa"/>
                  <w:gridSpan w:val="2"/>
                  <w:shd w:val="clear" w:color="auto" w:fill="auto"/>
                </w:tcPr>
                <w:p w:rsidR="00FB3BFB" w:rsidRPr="005A5DBA" w:rsidRDefault="00FB3BFB" w:rsidP="001C7075">
                  <w:pPr>
                    <w:spacing w:after="0" w:line="240" w:lineRule="auto"/>
                    <w:jc w:val="center"/>
                    <w:rPr>
                      <w:rFonts w:ascii="Palatino Linotype" w:hAnsi="Palatino Linotype" w:cs="Arial"/>
                      <w:b/>
                      <w:sz w:val="24"/>
                      <w:szCs w:val="24"/>
                    </w:rPr>
                  </w:pPr>
                  <w:r w:rsidRPr="005A5DBA">
                    <w:rPr>
                      <w:rFonts w:ascii="Palatino Linotype" w:hAnsi="Palatino Linotype" w:cs="Arial"/>
                      <w:b/>
                      <w:sz w:val="24"/>
                      <w:szCs w:val="24"/>
                    </w:rPr>
                    <w:t>Zulema Martínez Sánchez</w:t>
                  </w:r>
                </w:p>
                <w:p w:rsidR="00FB3BFB" w:rsidRPr="005A5DBA" w:rsidRDefault="00FB3BFB" w:rsidP="001C7075">
                  <w:pPr>
                    <w:spacing w:after="0" w:line="240" w:lineRule="auto"/>
                    <w:jc w:val="center"/>
                    <w:rPr>
                      <w:rFonts w:ascii="Palatino Linotype" w:hAnsi="Palatino Linotype" w:cs="Arial"/>
                      <w:sz w:val="24"/>
                      <w:szCs w:val="24"/>
                    </w:rPr>
                  </w:pPr>
                  <w:r w:rsidRPr="005A5DBA">
                    <w:rPr>
                      <w:rFonts w:ascii="Palatino Linotype" w:hAnsi="Palatino Linotype" w:cs="Arial"/>
                      <w:sz w:val="24"/>
                      <w:szCs w:val="24"/>
                    </w:rPr>
                    <w:t>Comisionada Presidenta</w:t>
                  </w:r>
                </w:p>
                <w:p w:rsidR="00FB3BFB" w:rsidRPr="005A5DBA" w:rsidRDefault="00FB3BFB" w:rsidP="001C7075">
                  <w:pPr>
                    <w:spacing w:after="0" w:line="240" w:lineRule="auto"/>
                    <w:jc w:val="center"/>
                    <w:rPr>
                      <w:rFonts w:ascii="Palatino Linotype" w:hAnsi="Palatino Linotype" w:cs="Arial"/>
                      <w:b/>
                      <w:sz w:val="24"/>
                      <w:szCs w:val="24"/>
                    </w:rPr>
                  </w:pPr>
                  <w:r w:rsidRPr="005A5DBA">
                    <w:rPr>
                      <w:rFonts w:ascii="Palatino Linotype" w:hAnsi="Palatino Linotype" w:cs="Arial"/>
                      <w:b/>
                      <w:sz w:val="24"/>
                      <w:szCs w:val="24"/>
                    </w:rPr>
                    <w:t xml:space="preserve">(RÚBRICA) </w:t>
                  </w:r>
                </w:p>
              </w:tc>
            </w:tr>
            <w:tr w:rsidR="00FB3BFB" w:rsidRPr="005A5DBA" w:rsidTr="00FB3BFB">
              <w:trPr>
                <w:jc w:val="center"/>
              </w:trPr>
              <w:tc>
                <w:tcPr>
                  <w:tcW w:w="5182" w:type="dxa"/>
                  <w:shd w:val="clear" w:color="auto" w:fill="auto"/>
                </w:tcPr>
                <w:p w:rsidR="00FB3BFB" w:rsidRPr="005A5DBA" w:rsidRDefault="00FB3BFB" w:rsidP="001C7075">
                  <w:pPr>
                    <w:spacing w:after="0" w:line="240" w:lineRule="auto"/>
                    <w:jc w:val="center"/>
                    <w:rPr>
                      <w:rFonts w:ascii="Palatino Linotype" w:hAnsi="Palatino Linotype" w:cs="Arial"/>
                      <w:b/>
                      <w:sz w:val="24"/>
                      <w:szCs w:val="24"/>
                    </w:rPr>
                  </w:pPr>
                </w:p>
                <w:p w:rsidR="00FB3BFB" w:rsidRPr="005A5DBA" w:rsidRDefault="00FB3BFB" w:rsidP="001C7075">
                  <w:pPr>
                    <w:spacing w:after="0" w:line="240" w:lineRule="auto"/>
                    <w:jc w:val="center"/>
                    <w:rPr>
                      <w:rFonts w:ascii="Palatino Linotype" w:hAnsi="Palatino Linotype" w:cs="Arial"/>
                      <w:b/>
                      <w:sz w:val="24"/>
                      <w:szCs w:val="24"/>
                    </w:rPr>
                  </w:pPr>
                </w:p>
                <w:p w:rsidR="00A75AF6" w:rsidRPr="005A5DBA" w:rsidRDefault="00A75AF6" w:rsidP="001C7075">
                  <w:pPr>
                    <w:spacing w:after="0" w:line="240" w:lineRule="auto"/>
                    <w:jc w:val="center"/>
                    <w:rPr>
                      <w:rFonts w:ascii="Palatino Linotype" w:hAnsi="Palatino Linotype" w:cs="Arial"/>
                      <w:b/>
                      <w:sz w:val="24"/>
                      <w:szCs w:val="24"/>
                    </w:rPr>
                  </w:pPr>
                </w:p>
                <w:p w:rsidR="00344488" w:rsidRPr="005A5DBA" w:rsidRDefault="00344488" w:rsidP="001C7075">
                  <w:pPr>
                    <w:spacing w:after="0" w:line="240" w:lineRule="auto"/>
                    <w:jc w:val="center"/>
                    <w:rPr>
                      <w:rFonts w:ascii="Palatino Linotype" w:hAnsi="Palatino Linotype" w:cs="Arial"/>
                      <w:b/>
                      <w:sz w:val="24"/>
                      <w:szCs w:val="24"/>
                    </w:rPr>
                  </w:pPr>
                </w:p>
                <w:p w:rsidR="00FB3BFB" w:rsidRPr="005A5DBA" w:rsidRDefault="00FB3BFB" w:rsidP="001C7075">
                  <w:pPr>
                    <w:spacing w:after="0" w:line="240" w:lineRule="auto"/>
                    <w:jc w:val="center"/>
                    <w:rPr>
                      <w:rFonts w:ascii="Palatino Linotype" w:hAnsi="Palatino Linotype" w:cs="Arial"/>
                      <w:b/>
                      <w:sz w:val="24"/>
                      <w:szCs w:val="24"/>
                    </w:rPr>
                  </w:pPr>
                  <w:r w:rsidRPr="005A5DBA">
                    <w:rPr>
                      <w:rFonts w:ascii="Palatino Linotype" w:hAnsi="Palatino Linotype" w:cs="Arial"/>
                      <w:b/>
                      <w:sz w:val="24"/>
                      <w:szCs w:val="24"/>
                    </w:rPr>
                    <w:t>Eva Abaid Yapur</w:t>
                  </w:r>
                </w:p>
                <w:p w:rsidR="00FB3BFB" w:rsidRPr="005A5DBA" w:rsidRDefault="00FB3BFB" w:rsidP="001C7075">
                  <w:pPr>
                    <w:spacing w:after="0" w:line="240" w:lineRule="auto"/>
                    <w:jc w:val="center"/>
                    <w:rPr>
                      <w:rFonts w:ascii="Palatino Linotype" w:hAnsi="Palatino Linotype" w:cs="Arial"/>
                      <w:sz w:val="24"/>
                      <w:szCs w:val="24"/>
                    </w:rPr>
                  </w:pPr>
                  <w:r w:rsidRPr="005A5DBA">
                    <w:rPr>
                      <w:rFonts w:ascii="Palatino Linotype" w:hAnsi="Palatino Linotype" w:cs="Arial"/>
                      <w:sz w:val="24"/>
                      <w:szCs w:val="24"/>
                    </w:rPr>
                    <w:t>Comisionada</w:t>
                  </w:r>
                </w:p>
                <w:p w:rsidR="00FB3BFB" w:rsidRPr="005A5DBA" w:rsidRDefault="00FB3BFB" w:rsidP="001C7075">
                  <w:pPr>
                    <w:spacing w:after="0" w:line="240" w:lineRule="auto"/>
                    <w:jc w:val="center"/>
                    <w:rPr>
                      <w:rFonts w:ascii="Palatino Linotype" w:hAnsi="Palatino Linotype" w:cs="Arial"/>
                      <w:b/>
                      <w:sz w:val="24"/>
                      <w:szCs w:val="24"/>
                    </w:rPr>
                  </w:pPr>
                  <w:r w:rsidRPr="005A5DBA">
                    <w:rPr>
                      <w:rFonts w:ascii="Palatino Linotype" w:hAnsi="Palatino Linotype" w:cs="Arial"/>
                      <w:b/>
                      <w:sz w:val="24"/>
                      <w:szCs w:val="24"/>
                    </w:rPr>
                    <w:t>(RÚBRICA)</w:t>
                  </w:r>
                </w:p>
              </w:tc>
              <w:tc>
                <w:tcPr>
                  <w:tcW w:w="5183" w:type="dxa"/>
                  <w:shd w:val="clear" w:color="auto" w:fill="auto"/>
                </w:tcPr>
                <w:p w:rsidR="00FB3BFB" w:rsidRPr="005A5DBA" w:rsidRDefault="00FB3BFB" w:rsidP="001C7075">
                  <w:pPr>
                    <w:spacing w:after="0" w:line="240" w:lineRule="auto"/>
                    <w:jc w:val="center"/>
                    <w:rPr>
                      <w:rFonts w:ascii="Palatino Linotype" w:hAnsi="Palatino Linotype" w:cs="Arial"/>
                      <w:b/>
                      <w:sz w:val="24"/>
                      <w:szCs w:val="24"/>
                    </w:rPr>
                  </w:pPr>
                </w:p>
                <w:p w:rsidR="00FB3BFB" w:rsidRPr="005A5DBA" w:rsidRDefault="00FB3BFB" w:rsidP="001C7075">
                  <w:pPr>
                    <w:spacing w:after="0" w:line="240" w:lineRule="auto"/>
                    <w:jc w:val="center"/>
                    <w:rPr>
                      <w:rFonts w:ascii="Palatino Linotype" w:hAnsi="Palatino Linotype" w:cs="Arial"/>
                      <w:b/>
                      <w:sz w:val="24"/>
                      <w:szCs w:val="24"/>
                    </w:rPr>
                  </w:pPr>
                </w:p>
                <w:p w:rsidR="00A75AF6" w:rsidRPr="005A5DBA" w:rsidRDefault="00A75AF6" w:rsidP="001C7075">
                  <w:pPr>
                    <w:spacing w:after="0" w:line="240" w:lineRule="auto"/>
                    <w:jc w:val="center"/>
                    <w:rPr>
                      <w:rFonts w:ascii="Palatino Linotype" w:hAnsi="Palatino Linotype" w:cs="Arial"/>
                      <w:b/>
                      <w:sz w:val="24"/>
                      <w:szCs w:val="24"/>
                    </w:rPr>
                  </w:pPr>
                </w:p>
                <w:p w:rsidR="00344488" w:rsidRPr="005A5DBA" w:rsidRDefault="00344488" w:rsidP="001C7075">
                  <w:pPr>
                    <w:spacing w:after="0" w:line="240" w:lineRule="auto"/>
                    <w:jc w:val="center"/>
                    <w:rPr>
                      <w:rFonts w:ascii="Palatino Linotype" w:hAnsi="Palatino Linotype" w:cs="Arial"/>
                      <w:b/>
                      <w:sz w:val="24"/>
                      <w:szCs w:val="24"/>
                    </w:rPr>
                  </w:pPr>
                </w:p>
                <w:p w:rsidR="00FB3BFB" w:rsidRPr="005A5DBA" w:rsidRDefault="00FB3BFB" w:rsidP="001C7075">
                  <w:pPr>
                    <w:spacing w:after="0" w:line="240" w:lineRule="auto"/>
                    <w:jc w:val="center"/>
                    <w:rPr>
                      <w:rFonts w:ascii="Palatino Linotype" w:hAnsi="Palatino Linotype" w:cs="Arial"/>
                      <w:b/>
                      <w:sz w:val="24"/>
                      <w:szCs w:val="24"/>
                    </w:rPr>
                  </w:pPr>
                  <w:r w:rsidRPr="005A5DBA">
                    <w:rPr>
                      <w:rFonts w:ascii="Palatino Linotype" w:hAnsi="Palatino Linotype" w:cs="Arial"/>
                      <w:b/>
                      <w:sz w:val="24"/>
                      <w:szCs w:val="24"/>
                    </w:rPr>
                    <w:t>José Guadalupe Luna Hernández</w:t>
                  </w:r>
                </w:p>
                <w:p w:rsidR="00FB3BFB" w:rsidRPr="005A5DBA" w:rsidRDefault="00FB3BFB" w:rsidP="001C7075">
                  <w:pPr>
                    <w:spacing w:after="0" w:line="240" w:lineRule="auto"/>
                    <w:jc w:val="center"/>
                    <w:rPr>
                      <w:rFonts w:ascii="Palatino Linotype" w:hAnsi="Palatino Linotype" w:cs="Arial"/>
                      <w:sz w:val="24"/>
                      <w:szCs w:val="24"/>
                    </w:rPr>
                  </w:pPr>
                  <w:r w:rsidRPr="005A5DBA">
                    <w:rPr>
                      <w:rFonts w:ascii="Palatino Linotype" w:hAnsi="Palatino Linotype" w:cs="Arial"/>
                      <w:sz w:val="24"/>
                      <w:szCs w:val="24"/>
                    </w:rPr>
                    <w:t>Comisionado</w:t>
                  </w:r>
                </w:p>
                <w:p w:rsidR="00FB3BFB" w:rsidRPr="005A5DBA" w:rsidRDefault="00FB3BFB" w:rsidP="001C7075">
                  <w:pPr>
                    <w:spacing w:after="0" w:line="240" w:lineRule="auto"/>
                    <w:jc w:val="center"/>
                    <w:rPr>
                      <w:rFonts w:ascii="Palatino Linotype" w:hAnsi="Palatino Linotype" w:cs="Arial"/>
                      <w:b/>
                      <w:sz w:val="24"/>
                      <w:szCs w:val="24"/>
                    </w:rPr>
                  </w:pPr>
                  <w:r w:rsidRPr="005A5DBA">
                    <w:rPr>
                      <w:rFonts w:ascii="Palatino Linotype" w:hAnsi="Palatino Linotype" w:cs="Arial"/>
                      <w:b/>
                      <w:sz w:val="24"/>
                      <w:szCs w:val="24"/>
                    </w:rPr>
                    <w:t>(RÚBRICA)</w:t>
                  </w:r>
                </w:p>
              </w:tc>
            </w:tr>
            <w:tr w:rsidR="00FB3BFB" w:rsidRPr="005A5DBA" w:rsidTr="00FB3BFB">
              <w:trPr>
                <w:jc w:val="center"/>
              </w:trPr>
              <w:tc>
                <w:tcPr>
                  <w:tcW w:w="5182" w:type="dxa"/>
                  <w:shd w:val="clear" w:color="auto" w:fill="auto"/>
                </w:tcPr>
                <w:p w:rsidR="00FB3BFB" w:rsidRPr="005A5DBA" w:rsidRDefault="00FB3BFB" w:rsidP="001C7075">
                  <w:pPr>
                    <w:spacing w:after="0" w:line="240" w:lineRule="auto"/>
                    <w:jc w:val="center"/>
                    <w:rPr>
                      <w:rFonts w:ascii="Palatino Linotype" w:hAnsi="Palatino Linotype" w:cs="Arial"/>
                      <w:b/>
                      <w:sz w:val="24"/>
                      <w:szCs w:val="24"/>
                    </w:rPr>
                  </w:pPr>
                </w:p>
                <w:p w:rsidR="00FB3BFB" w:rsidRPr="005A5DBA" w:rsidRDefault="00FB3BFB" w:rsidP="001C7075">
                  <w:pPr>
                    <w:spacing w:after="0" w:line="240" w:lineRule="auto"/>
                    <w:jc w:val="center"/>
                    <w:rPr>
                      <w:rFonts w:ascii="Palatino Linotype" w:hAnsi="Palatino Linotype" w:cs="Arial"/>
                      <w:b/>
                      <w:sz w:val="24"/>
                      <w:szCs w:val="24"/>
                    </w:rPr>
                  </w:pPr>
                </w:p>
                <w:p w:rsidR="001C7075" w:rsidRPr="005A5DBA" w:rsidRDefault="001C7075" w:rsidP="001C7075">
                  <w:pPr>
                    <w:spacing w:after="0" w:line="240" w:lineRule="auto"/>
                    <w:jc w:val="center"/>
                    <w:rPr>
                      <w:rFonts w:ascii="Palatino Linotype" w:hAnsi="Palatino Linotype" w:cs="Arial"/>
                      <w:b/>
                      <w:sz w:val="24"/>
                      <w:szCs w:val="24"/>
                    </w:rPr>
                  </w:pPr>
                </w:p>
                <w:p w:rsidR="00A75AF6" w:rsidRDefault="00A75AF6" w:rsidP="001C7075">
                  <w:pPr>
                    <w:spacing w:after="0" w:line="240" w:lineRule="auto"/>
                    <w:jc w:val="center"/>
                    <w:rPr>
                      <w:rFonts w:ascii="Palatino Linotype" w:hAnsi="Palatino Linotype" w:cs="Arial"/>
                      <w:b/>
                      <w:sz w:val="24"/>
                      <w:szCs w:val="24"/>
                    </w:rPr>
                  </w:pPr>
                </w:p>
                <w:p w:rsidR="005A5DBA" w:rsidRPr="005A5DBA" w:rsidRDefault="005A5DBA" w:rsidP="001C7075">
                  <w:pPr>
                    <w:spacing w:after="0" w:line="240" w:lineRule="auto"/>
                    <w:jc w:val="center"/>
                    <w:rPr>
                      <w:rFonts w:ascii="Palatino Linotype" w:hAnsi="Palatino Linotype" w:cs="Arial"/>
                      <w:b/>
                      <w:sz w:val="24"/>
                      <w:szCs w:val="24"/>
                    </w:rPr>
                  </w:pPr>
                </w:p>
                <w:p w:rsidR="00FB3BFB" w:rsidRPr="005A5DBA" w:rsidRDefault="00FB3BFB" w:rsidP="001C7075">
                  <w:pPr>
                    <w:spacing w:after="0" w:line="240" w:lineRule="auto"/>
                    <w:jc w:val="center"/>
                    <w:rPr>
                      <w:rFonts w:ascii="Palatino Linotype" w:hAnsi="Palatino Linotype" w:cs="Arial"/>
                      <w:b/>
                      <w:sz w:val="24"/>
                      <w:szCs w:val="24"/>
                    </w:rPr>
                  </w:pPr>
                  <w:r w:rsidRPr="005A5DBA">
                    <w:rPr>
                      <w:rFonts w:ascii="Palatino Linotype" w:hAnsi="Palatino Linotype" w:cs="Arial"/>
                      <w:b/>
                      <w:sz w:val="24"/>
                      <w:szCs w:val="24"/>
                    </w:rPr>
                    <w:t>Javier Martínez Cruz</w:t>
                  </w:r>
                </w:p>
                <w:p w:rsidR="00FB3BFB" w:rsidRPr="005A5DBA" w:rsidRDefault="00FB3BFB" w:rsidP="001C7075">
                  <w:pPr>
                    <w:spacing w:after="0" w:line="240" w:lineRule="auto"/>
                    <w:jc w:val="center"/>
                    <w:rPr>
                      <w:rFonts w:ascii="Palatino Linotype" w:hAnsi="Palatino Linotype" w:cs="Arial"/>
                      <w:sz w:val="24"/>
                      <w:szCs w:val="24"/>
                    </w:rPr>
                  </w:pPr>
                  <w:r w:rsidRPr="005A5DBA">
                    <w:rPr>
                      <w:rFonts w:ascii="Palatino Linotype" w:hAnsi="Palatino Linotype" w:cs="Arial"/>
                      <w:sz w:val="24"/>
                      <w:szCs w:val="24"/>
                    </w:rPr>
                    <w:t>Comisionado</w:t>
                  </w:r>
                </w:p>
                <w:p w:rsidR="00FB3BFB" w:rsidRPr="005A5DBA" w:rsidRDefault="00FB3BFB" w:rsidP="001C7075">
                  <w:pPr>
                    <w:spacing w:after="0" w:line="240" w:lineRule="auto"/>
                    <w:jc w:val="center"/>
                    <w:rPr>
                      <w:rFonts w:ascii="Palatino Linotype" w:hAnsi="Palatino Linotype" w:cs="Arial"/>
                      <w:b/>
                      <w:sz w:val="24"/>
                      <w:szCs w:val="24"/>
                    </w:rPr>
                  </w:pPr>
                  <w:r w:rsidRPr="005A5DBA">
                    <w:rPr>
                      <w:rFonts w:ascii="Palatino Linotype" w:hAnsi="Palatino Linotype" w:cs="Arial"/>
                      <w:b/>
                      <w:sz w:val="24"/>
                      <w:szCs w:val="24"/>
                    </w:rPr>
                    <w:t>(RÚBRICA)</w:t>
                  </w:r>
                </w:p>
              </w:tc>
              <w:tc>
                <w:tcPr>
                  <w:tcW w:w="5183" w:type="dxa"/>
                  <w:shd w:val="clear" w:color="auto" w:fill="auto"/>
                </w:tcPr>
                <w:p w:rsidR="00FB3BFB" w:rsidRPr="005A5DBA" w:rsidRDefault="00FB3BFB" w:rsidP="001C7075">
                  <w:pPr>
                    <w:spacing w:after="0" w:line="240" w:lineRule="auto"/>
                    <w:jc w:val="center"/>
                    <w:rPr>
                      <w:rFonts w:ascii="Palatino Linotype" w:hAnsi="Palatino Linotype" w:cs="Arial"/>
                      <w:b/>
                      <w:sz w:val="24"/>
                      <w:szCs w:val="24"/>
                    </w:rPr>
                  </w:pPr>
                </w:p>
                <w:p w:rsidR="0037749B" w:rsidRPr="005A5DBA" w:rsidRDefault="0037749B" w:rsidP="001C7075">
                  <w:pPr>
                    <w:spacing w:after="0" w:line="240" w:lineRule="auto"/>
                    <w:jc w:val="center"/>
                    <w:rPr>
                      <w:rFonts w:ascii="Palatino Linotype" w:hAnsi="Palatino Linotype" w:cs="Arial"/>
                      <w:b/>
                      <w:sz w:val="24"/>
                      <w:szCs w:val="24"/>
                    </w:rPr>
                  </w:pPr>
                </w:p>
                <w:p w:rsidR="00A75AF6" w:rsidRPr="005A5DBA" w:rsidRDefault="00A75AF6" w:rsidP="001C7075">
                  <w:pPr>
                    <w:spacing w:after="0" w:line="240" w:lineRule="auto"/>
                    <w:jc w:val="center"/>
                    <w:rPr>
                      <w:rFonts w:ascii="Palatino Linotype" w:hAnsi="Palatino Linotype" w:cs="Arial"/>
                      <w:b/>
                      <w:sz w:val="24"/>
                      <w:szCs w:val="24"/>
                    </w:rPr>
                  </w:pPr>
                </w:p>
                <w:p w:rsidR="001C7075" w:rsidRDefault="001C7075" w:rsidP="001C7075">
                  <w:pPr>
                    <w:spacing w:after="0" w:line="240" w:lineRule="auto"/>
                    <w:jc w:val="center"/>
                    <w:rPr>
                      <w:rFonts w:ascii="Palatino Linotype" w:hAnsi="Palatino Linotype" w:cs="Arial"/>
                      <w:b/>
                      <w:sz w:val="24"/>
                      <w:szCs w:val="24"/>
                    </w:rPr>
                  </w:pPr>
                </w:p>
                <w:p w:rsidR="005A5DBA" w:rsidRPr="005A5DBA" w:rsidRDefault="005A5DBA" w:rsidP="001C7075">
                  <w:pPr>
                    <w:spacing w:after="0" w:line="240" w:lineRule="auto"/>
                    <w:jc w:val="center"/>
                    <w:rPr>
                      <w:rFonts w:ascii="Palatino Linotype" w:hAnsi="Palatino Linotype" w:cs="Arial"/>
                      <w:b/>
                      <w:sz w:val="24"/>
                      <w:szCs w:val="24"/>
                    </w:rPr>
                  </w:pPr>
                </w:p>
                <w:p w:rsidR="00FB3BFB" w:rsidRPr="005A5DBA" w:rsidRDefault="00FB3BFB" w:rsidP="001C7075">
                  <w:pPr>
                    <w:spacing w:after="0" w:line="240" w:lineRule="auto"/>
                    <w:jc w:val="center"/>
                    <w:rPr>
                      <w:rFonts w:ascii="Palatino Linotype" w:hAnsi="Palatino Linotype" w:cs="Arial"/>
                      <w:b/>
                      <w:sz w:val="24"/>
                      <w:szCs w:val="24"/>
                    </w:rPr>
                  </w:pPr>
                  <w:r w:rsidRPr="005A5DBA">
                    <w:rPr>
                      <w:rFonts w:ascii="Palatino Linotype" w:hAnsi="Palatino Linotype" w:cs="Arial"/>
                      <w:b/>
                      <w:sz w:val="24"/>
                      <w:szCs w:val="24"/>
                    </w:rPr>
                    <w:t>Luis Gustavo Parra Noriega</w:t>
                  </w:r>
                </w:p>
                <w:p w:rsidR="00FB3BFB" w:rsidRPr="005A5DBA" w:rsidRDefault="00FB3BFB" w:rsidP="001C7075">
                  <w:pPr>
                    <w:spacing w:after="0" w:line="240" w:lineRule="auto"/>
                    <w:jc w:val="center"/>
                    <w:rPr>
                      <w:rFonts w:ascii="Palatino Linotype" w:hAnsi="Palatino Linotype" w:cs="Arial"/>
                      <w:sz w:val="24"/>
                      <w:szCs w:val="24"/>
                    </w:rPr>
                  </w:pPr>
                  <w:r w:rsidRPr="005A5DBA">
                    <w:rPr>
                      <w:rFonts w:ascii="Palatino Linotype" w:hAnsi="Palatino Linotype" w:cs="Arial"/>
                      <w:sz w:val="24"/>
                      <w:szCs w:val="24"/>
                    </w:rPr>
                    <w:t>Comisionado</w:t>
                  </w:r>
                </w:p>
                <w:p w:rsidR="00FB3BFB" w:rsidRPr="005A5DBA" w:rsidRDefault="00FB3BFB" w:rsidP="001C7075">
                  <w:pPr>
                    <w:spacing w:after="0" w:line="240" w:lineRule="auto"/>
                    <w:jc w:val="center"/>
                    <w:rPr>
                      <w:rFonts w:ascii="Palatino Linotype" w:hAnsi="Palatino Linotype" w:cs="Arial"/>
                      <w:b/>
                      <w:sz w:val="24"/>
                      <w:szCs w:val="24"/>
                    </w:rPr>
                  </w:pPr>
                  <w:r w:rsidRPr="005A5DBA">
                    <w:rPr>
                      <w:rFonts w:ascii="Palatino Linotype" w:hAnsi="Palatino Linotype" w:cs="Arial"/>
                      <w:b/>
                      <w:sz w:val="24"/>
                      <w:szCs w:val="24"/>
                    </w:rPr>
                    <w:t>(RÚBRICA)</w:t>
                  </w:r>
                </w:p>
              </w:tc>
            </w:tr>
            <w:tr w:rsidR="00FB3BFB" w:rsidRPr="005A5DBA" w:rsidTr="00FB3BFB">
              <w:trPr>
                <w:jc w:val="center"/>
              </w:trPr>
              <w:tc>
                <w:tcPr>
                  <w:tcW w:w="10365" w:type="dxa"/>
                  <w:gridSpan w:val="2"/>
                  <w:shd w:val="clear" w:color="auto" w:fill="auto"/>
                </w:tcPr>
                <w:p w:rsidR="00FB3BFB" w:rsidRPr="005A5DBA" w:rsidRDefault="00FB3BFB" w:rsidP="001C7075">
                  <w:pPr>
                    <w:spacing w:after="0" w:line="240" w:lineRule="auto"/>
                    <w:jc w:val="center"/>
                    <w:rPr>
                      <w:rFonts w:ascii="Palatino Linotype" w:hAnsi="Palatino Linotype" w:cs="Arial"/>
                      <w:b/>
                      <w:sz w:val="24"/>
                      <w:szCs w:val="24"/>
                    </w:rPr>
                  </w:pPr>
                </w:p>
                <w:p w:rsidR="00FB3BFB" w:rsidRPr="005A5DBA" w:rsidRDefault="00FB3BFB" w:rsidP="001C7075">
                  <w:pPr>
                    <w:spacing w:after="0" w:line="240" w:lineRule="auto"/>
                    <w:jc w:val="center"/>
                    <w:rPr>
                      <w:rFonts w:ascii="Palatino Linotype" w:hAnsi="Palatino Linotype" w:cs="Arial"/>
                      <w:b/>
                      <w:sz w:val="24"/>
                      <w:szCs w:val="24"/>
                    </w:rPr>
                  </w:pPr>
                </w:p>
                <w:p w:rsidR="00A75AF6" w:rsidRPr="005A5DBA" w:rsidRDefault="00A75AF6" w:rsidP="001C7075">
                  <w:pPr>
                    <w:spacing w:after="0" w:line="240" w:lineRule="auto"/>
                    <w:jc w:val="center"/>
                    <w:rPr>
                      <w:rFonts w:ascii="Palatino Linotype" w:hAnsi="Palatino Linotype" w:cs="Arial"/>
                      <w:b/>
                      <w:sz w:val="24"/>
                      <w:szCs w:val="24"/>
                    </w:rPr>
                  </w:pPr>
                </w:p>
                <w:p w:rsidR="00A75AF6" w:rsidRDefault="00A75AF6" w:rsidP="001C7075">
                  <w:pPr>
                    <w:spacing w:after="0" w:line="240" w:lineRule="auto"/>
                    <w:jc w:val="center"/>
                    <w:rPr>
                      <w:rFonts w:ascii="Palatino Linotype" w:hAnsi="Palatino Linotype" w:cs="Arial"/>
                      <w:b/>
                      <w:sz w:val="24"/>
                      <w:szCs w:val="24"/>
                    </w:rPr>
                  </w:pPr>
                </w:p>
                <w:p w:rsidR="005A5DBA" w:rsidRPr="005A5DBA" w:rsidRDefault="005A5DBA" w:rsidP="001C7075">
                  <w:pPr>
                    <w:spacing w:after="0" w:line="240" w:lineRule="auto"/>
                    <w:jc w:val="center"/>
                    <w:rPr>
                      <w:rFonts w:ascii="Palatino Linotype" w:hAnsi="Palatino Linotype" w:cs="Arial"/>
                      <w:b/>
                      <w:sz w:val="24"/>
                      <w:szCs w:val="24"/>
                    </w:rPr>
                  </w:pPr>
                </w:p>
                <w:p w:rsidR="00FB3BFB" w:rsidRPr="005A5DBA" w:rsidRDefault="00FB3BFB" w:rsidP="001C7075">
                  <w:pPr>
                    <w:spacing w:after="0" w:line="240" w:lineRule="auto"/>
                    <w:jc w:val="center"/>
                    <w:rPr>
                      <w:rFonts w:ascii="Palatino Linotype" w:hAnsi="Palatino Linotype" w:cs="Arial"/>
                      <w:b/>
                      <w:sz w:val="24"/>
                      <w:szCs w:val="24"/>
                    </w:rPr>
                  </w:pPr>
                  <w:r w:rsidRPr="005A5DBA">
                    <w:rPr>
                      <w:rFonts w:ascii="Palatino Linotype" w:hAnsi="Palatino Linotype" w:cs="Arial"/>
                      <w:b/>
                      <w:sz w:val="24"/>
                      <w:szCs w:val="24"/>
                    </w:rPr>
                    <w:t>Alexis Tapia Ramírez</w:t>
                  </w:r>
                </w:p>
                <w:p w:rsidR="00FB3BFB" w:rsidRPr="005A5DBA" w:rsidRDefault="00FB3BFB" w:rsidP="001C7075">
                  <w:pPr>
                    <w:spacing w:after="0" w:line="240" w:lineRule="auto"/>
                    <w:jc w:val="center"/>
                    <w:rPr>
                      <w:rFonts w:ascii="Palatino Linotype" w:hAnsi="Palatino Linotype" w:cs="Arial"/>
                      <w:sz w:val="24"/>
                      <w:szCs w:val="24"/>
                    </w:rPr>
                  </w:pPr>
                  <w:r w:rsidRPr="005A5DBA">
                    <w:rPr>
                      <w:rFonts w:ascii="Palatino Linotype" w:hAnsi="Palatino Linotype" w:cs="Arial"/>
                      <w:sz w:val="24"/>
                      <w:szCs w:val="24"/>
                    </w:rPr>
                    <w:t>Secretario Técnico del Pleno</w:t>
                  </w:r>
                </w:p>
                <w:p w:rsidR="00FB3BFB" w:rsidRPr="005A5DBA" w:rsidRDefault="00FB3BFB" w:rsidP="001C7075">
                  <w:pPr>
                    <w:spacing w:after="0" w:line="240" w:lineRule="auto"/>
                    <w:jc w:val="center"/>
                    <w:rPr>
                      <w:rFonts w:ascii="Palatino Linotype" w:hAnsi="Palatino Linotype" w:cs="Arial"/>
                      <w:b/>
                      <w:sz w:val="24"/>
                      <w:szCs w:val="24"/>
                    </w:rPr>
                  </w:pPr>
                  <w:r w:rsidRPr="005A5DBA">
                    <w:rPr>
                      <w:rFonts w:ascii="Palatino Linotype" w:hAnsi="Palatino Linotype" w:cs="Arial"/>
                      <w:b/>
                      <w:sz w:val="24"/>
                      <w:szCs w:val="24"/>
                    </w:rPr>
                    <w:t xml:space="preserve">(RÚBRICA) </w:t>
                  </w:r>
                </w:p>
                <w:p w:rsidR="00FB3BFB" w:rsidRPr="005A5DBA" w:rsidRDefault="00FB3BFB" w:rsidP="001C7075">
                  <w:pPr>
                    <w:tabs>
                      <w:tab w:val="left" w:pos="4959"/>
                    </w:tabs>
                    <w:spacing w:after="0" w:line="240" w:lineRule="auto"/>
                    <w:jc w:val="center"/>
                    <w:rPr>
                      <w:rFonts w:ascii="Palatino Linotype" w:hAnsi="Palatino Linotype" w:cs="Arial"/>
                      <w:b/>
                      <w:sz w:val="24"/>
                      <w:szCs w:val="24"/>
                    </w:rPr>
                  </w:pPr>
                </w:p>
              </w:tc>
            </w:tr>
          </w:tbl>
          <w:p w:rsidR="00FB3BFB" w:rsidRPr="005A5DBA" w:rsidRDefault="00FB3BFB" w:rsidP="001C7075">
            <w:pPr>
              <w:spacing w:after="0" w:line="240" w:lineRule="auto"/>
              <w:jc w:val="center"/>
              <w:rPr>
                <w:rFonts w:ascii="Palatino Linotype" w:hAnsi="Palatino Linotype" w:cs="Arial"/>
                <w:b/>
                <w:sz w:val="24"/>
                <w:szCs w:val="24"/>
              </w:rPr>
            </w:pPr>
          </w:p>
        </w:tc>
      </w:tr>
    </w:tbl>
    <w:p w:rsidR="00A75AF6" w:rsidRPr="00293BFD" w:rsidRDefault="00A75AF6" w:rsidP="001C7075">
      <w:pPr>
        <w:spacing w:after="0" w:line="240" w:lineRule="auto"/>
        <w:jc w:val="both"/>
        <w:rPr>
          <w:rFonts w:ascii="Palatino Linotype" w:hAnsi="Palatino Linotype" w:cs="Arial"/>
        </w:rPr>
      </w:pPr>
    </w:p>
    <w:p w:rsidR="00A75AF6" w:rsidRPr="00293BFD" w:rsidRDefault="00A75AF6" w:rsidP="001C7075">
      <w:pPr>
        <w:spacing w:after="0" w:line="240" w:lineRule="auto"/>
        <w:jc w:val="both"/>
        <w:rPr>
          <w:rFonts w:ascii="Palatino Linotype" w:hAnsi="Palatino Linotype" w:cs="Arial"/>
        </w:rPr>
      </w:pPr>
    </w:p>
    <w:p w:rsidR="00A75AF6" w:rsidRDefault="00A75AF6" w:rsidP="001C7075">
      <w:pPr>
        <w:spacing w:after="0" w:line="240" w:lineRule="auto"/>
        <w:jc w:val="both"/>
        <w:rPr>
          <w:rFonts w:ascii="Palatino Linotype" w:hAnsi="Palatino Linotype" w:cs="Arial"/>
        </w:rPr>
      </w:pPr>
    </w:p>
    <w:p w:rsidR="001C7075" w:rsidRDefault="001C7075" w:rsidP="001C7075">
      <w:pPr>
        <w:spacing w:after="0" w:line="240" w:lineRule="auto"/>
        <w:jc w:val="both"/>
        <w:rPr>
          <w:rFonts w:ascii="Palatino Linotype" w:hAnsi="Palatino Linotype" w:cs="Arial"/>
        </w:rPr>
      </w:pPr>
    </w:p>
    <w:p w:rsidR="001C7075" w:rsidRPr="00293BFD" w:rsidRDefault="001C7075" w:rsidP="001C7075">
      <w:pPr>
        <w:spacing w:after="0" w:line="240" w:lineRule="auto"/>
        <w:jc w:val="both"/>
        <w:rPr>
          <w:rFonts w:ascii="Palatino Linotype" w:hAnsi="Palatino Linotype" w:cs="Arial"/>
        </w:rPr>
      </w:pPr>
    </w:p>
    <w:p w:rsidR="005A5DBA" w:rsidRDefault="005A5DBA" w:rsidP="001C7075">
      <w:pPr>
        <w:spacing w:after="0" w:line="240" w:lineRule="auto"/>
        <w:jc w:val="both"/>
        <w:rPr>
          <w:rFonts w:ascii="Palatino Linotype" w:hAnsi="Palatino Linotype" w:cs="Arial"/>
        </w:rPr>
      </w:pPr>
    </w:p>
    <w:p w:rsidR="005A5DBA" w:rsidRDefault="005A5DBA" w:rsidP="001C7075">
      <w:pPr>
        <w:spacing w:after="0" w:line="240" w:lineRule="auto"/>
        <w:jc w:val="both"/>
        <w:rPr>
          <w:rFonts w:ascii="Palatino Linotype" w:hAnsi="Palatino Linotype" w:cs="Arial"/>
        </w:rPr>
      </w:pPr>
    </w:p>
    <w:p w:rsidR="005A5DBA" w:rsidRDefault="005A5DBA" w:rsidP="001C7075">
      <w:pPr>
        <w:spacing w:after="0" w:line="240" w:lineRule="auto"/>
        <w:jc w:val="both"/>
        <w:rPr>
          <w:rFonts w:ascii="Palatino Linotype" w:hAnsi="Palatino Linotype" w:cs="Arial"/>
        </w:rPr>
      </w:pPr>
    </w:p>
    <w:p w:rsidR="005A5DBA" w:rsidRDefault="005A5DBA" w:rsidP="001C7075">
      <w:pPr>
        <w:spacing w:after="0" w:line="240" w:lineRule="auto"/>
        <w:jc w:val="both"/>
        <w:rPr>
          <w:rFonts w:ascii="Palatino Linotype" w:hAnsi="Palatino Linotype" w:cs="Arial"/>
        </w:rPr>
      </w:pPr>
    </w:p>
    <w:p w:rsidR="005A5DBA" w:rsidRDefault="005A5DBA" w:rsidP="001C7075">
      <w:pPr>
        <w:spacing w:after="0" w:line="240" w:lineRule="auto"/>
        <w:jc w:val="both"/>
        <w:rPr>
          <w:rFonts w:ascii="Palatino Linotype" w:hAnsi="Palatino Linotype" w:cs="Arial"/>
        </w:rPr>
      </w:pPr>
    </w:p>
    <w:p w:rsidR="005A5DBA" w:rsidRDefault="005A5DBA" w:rsidP="001C7075">
      <w:pPr>
        <w:spacing w:after="0" w:line="240" w:lineRule="auto"/>
        <w:jc w:val="both"/>
        <w:rPr>
          <w:rFonts w:ascii="Palatino Linotype" w:hAnsi="Palatino Linotype" w:cs="Arial"/>
        </w:rPr>
      </w:pPr>
    </w:p>
    <w:p w:rsidR="005A5DBA" w:rsidRDefault="005A5DBA" w:rsidP="001C7075">
      <w:pPr>
        <w:spacing w:after="0" w:line="240" w:lineRule="auto"/>
        <w:jc w:val="both"/>
        <w:rPr>
          <w:rFonts w:ascii="Palatino Linotype" w:hAnsi="Palatino Linotype" w:cs="Arial"/>
        </w:rPr>
      </w:pPr>
    </w:p>
    <w:p w:rsidR="005A5DBA" w:rsidRDefault="005A5DBA" w:rsidP="001C7075">
      <w:pPr>
        <w:spacing w:after="0" w:line="240" w:lineRule="auto"/>
        <w:jc w:val="both"/>
        <w:rPr>
          <w:rFonts w:ascii="Palatino Linotype" w:hAnsi="Palatino Linotype" w:cs="Arial"/>
        </w:rPr>
      </w:pPr>
    </w:p>
    <w:p w:rsidR="005A5DBA" w:rsidRDefault="005A5DBA" w:rsidP="001C7075">
      <w:pPr>
        <w:spacing w:after="0" w:line="240" w:lineRule="auto"/>
        <w:jc w:val="both"/>
        <w:rPr>
          <w:rFonts w:ascii="Palatino Linotype" w:hAnsi="Palatino Linotype" w:cs="Arial"/>
        </w:rPr>
      </w:pPr>
    </w:p>
    <w:p w:rsidR="005A5DBA" w:rsidRDefault="005A5DBA" w:rsidP="001C7075">
      <w:pPr>
        <w:spacing w:after="0" w:line="240" w:lineRule="auto"/>
        <w:jc w:val="both"/>
        <w:rPr>
          <w:rFonts w:ascii="Palatino Linotype" w:hAnsi="Palatino Linotype" w:cs="Arial"/>
        </w:rPr>
      </w:pPr>
    </w:p>
    <w:p w:rsidR="005A5DBA" w:rsidRDefault="005A5DBA" w:rsidP="001C7075">
      <w:pPr>
        <w:spacing w:after="0" w:line="240" w:lineRule="auto"/>
        <w:jc w:val="both"/>
        <w:rPr>
          <w:rFonts w:ascii="Palatino Linotype" w:hAnsi="Palatino Linotype" w:cs="Arial"/>
        </w:rPr>
      </w:pPr>
    </w:p>
    <w:p w:rsidR="00FB3BFB" w:rsidRPr="005A5DBA" w:rsidRDefault="00FB3BFB" w:rsidP="001C7075">
      <w:pPr>
        <w:spacing w:after="0" w:line="240" w:lineRule="auto"/>
        <w:jc w:val="both"/>
        <w:rPr>
          <w:rFonts w:ascii="Palatino Linotype" w:hAnsi="Palatino Linotype" w:cs="Arial"/>
          <w:sz w:val="22"/>
          <w:szCs w:val="22"/>
        </w:rPr>
      </w:pPr>
      <w:r w:rsidRPr="005A5DBA">
        <w:rPr>
          <w:rFonts w:ascii="Palatino Linotype" w:hAnsi="Palatino Linotype" w:cs="Arial"/>
          <w:sz w:val="22"/>
          <w:szCs w:val="22"/>
        </w:rPr>
        <w:t xml:space="preserve">Esta hoja corresponde a la resolución de </w:t>
      </w:r>
      <w:r w:rsidR="005A5DBA">
        <w:rPr>
          <w:rFonts w:ascii="Palatino Linotype" w:hAnsi="Palatino Linotype" w:cs="Arial"/>
          <w:sz w:val="22"/>
          <w:szCs w:val="22"/>
        </w:rPr>
        <w:t xml:space="preserve">cuatro de diciembre </w:t>
      </w:r>
      <w:r w:rsidRPr="005A5DBA">
        <w:rPr>
          <w:rFonts w:ascii="Palatino Linotype" w:hAnsi="Palatino Linotype" w:cs="Arial"/>
          <w:sz w:val="22"/>
          <w:szCs w:val="22"/>
        </w:rPr>
        <w:t>de dos mil diecinueve, emitida en el recurso de revisión número 0</w:t>
      </w:r>
      <w:r w:rsidR="00D513DE" w:rsidRPr="005A5DBA">
        <w:rPr>
          <w:rFonts w:ascii="Palatino Linotype" w:hAnsi="Palatino Linotype" w:cs="Arial"/>
          <w:sz w:val="22"/>
          <w:szCs w:val="22"/>
        </w:rPr>
        <w:t>80</w:t>
      </w:r>
      <w:r w:rsidR="001C7075" w:rsidRPr="005A5DBA">
        <w:rPr>
          <w:rFonts w:ascii="Palatino Linotype" w:hAnsi="Palatino Linotype" w:cs="Arial"/>
          <w:sz w:val="22"/>
          <w:szCs w:val="22"/>
        </w:rPr>
        <w:t>9</w:t>
      </w:r>
      <w:r w:rsidR="00D513DE" w:rsidRPr="005A5DBA">
        <w:rPr>
          <w:rFonts w:ascii="Palatino Linotype" w:hAnsi="Palatino Linotype" w:cs="Arial"/>
          <w:sz w:val="22"/>
          <w:szCs w:val="22"/>
        </w:rPr>
        <w:t>2</w:t>
      </w:r>
      <w:r w:rsidRPr="005A5DBA">
        <w:rPr>
          <w:rFonts w:ascii="Palatino Linotype" w:hAnsi="Palatino Linotype" w:cs="Arial"/>
          <w:sz w:val="22"/>
          <w:szCs w:val="22"/>
        </w:rPr>
        <w:t>/INFOEM/IP/RR/2019.</w:t>
      </w:r>
    </w:p>
    <w:p w:rsidR="00970EB1" w:rsidRPr="005A5DBA" w:rsidRDefault="00FB3BFB" w:rsidP="001C7075">
      <w:pPr>
        <w:spacing w:after="0" w:line="240" w:lineRule="auto"/>
        <w:jc w:val="both"/>
        <w:rPr>
          <w:rFonts w:ascii="Palatino Linotype" w:hAnsi="Palatino Linotype" w:cs="Arial"/>
          <w:sz w:val="22"/>
          <w:szCs w:val="22"/>
        </w:rPr>
      </w:pPr>
      <w:r w:rsidRPr="005A5DBA">
        <w:rPr>
          <w:rFonts w:ascii="Palatino Linotype" w:hAnsi="Palatino Linotype" w:cs="Arial"/>
          <w:sz w:val="22"/>
          <w:szCs w:val="22"/>
        </w:rPr>
        <w:t xml:space="preserve">YSM/RPG </w:t>
      </w:r>
    </w:p>
    <w:sectPr w:rsidR="00970EB1" w:rsidRPr="005A5DBA" w:rsidSect="00E417E5">
      <w:headerReference w:type="default" r:id="rId13"/>
      <w:footerReference w:type="default" r:id="rId14"/>
      <w:headerReference w:type="first" r:id="rId15"/>
      <w:footerReference w:type="first" r:id="rId16"/>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BBF" w:rsidRDefault="00A10BBF" w:rsidP="00C80F8C">
      <w:r>
        <w:separator/>
      </w:r>
    </w:p>
  </w:endnote>
  <w:endnote w:type="continuationSeparator" w:id="0">
    <w:p w:rsidR="00A10BBF" w:rsidRDefault="00A10BB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F49" w:rsidRDefault="00A96F49" w:rsidP="0071355D">
    <w:pPr>
      <w:pStyle w:val="Piedepgina"/>
      <w:spacing w:after="0"/>
      <w:jc w:val="right"/>
      <w:rPr>
        <w:rFonts w:ascii="Palatino Linotype" w:hAnsi="Palatino Linotype" w:cs="Arial"/>
        <w:b/>
        <w:bCs/>
      </w:rPr>
    </w:pPr>
  </w:p>
  <w:p w:rsidR="00A96F49" w:rsidRPr="00F12350" w:rsidRDefault="00A96F49"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CD708D">
      <w:rPr>
        <w:rFonts w:ascii="Palatino Linotype" w:hAnsi="Palatino Linotype" w:cs="Arial"/>
        <w:b/>
        <w:bCs/>
        <w:noProof/>
      </w:rPr>
      <w:t>34</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CD708D">
      <w:rPr>
        <w:rFonts w:ascii="Palatino Linotype" w:hAnsi="Palatino Linotype" w:cs="Arial"/>
        <w:b/>
        <w:bCs/>
        <w:noProof/>
      </w:rPr>
      <w:t>34</w:t>
    </w:r>
    <w:r w:rsidRPr="00F12350">
      <w:rPr>
        <w:rFonts w:ascii="Palatino Linotype" w:hAnsi="Palatino Linotype" w:cs="Arial"/>
        <w:b/>
        <w:bCs/>
      </w:rPr>
      <w:fldChar w:fldCharType="end"/>
    </w:r>
  </w:p>
  <w:p w:rsidR="00A96F49" w:rsidRDefault="00A96F4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F49" w:rsidRPr="00F12350" w:rsidRDefault="00A96F49"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CD708D">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CD708D">
      <w:rPr>
        <w:rFonts w:ascii="Palatino Linotype" w:hAnsi="Palatino Linotype" w:cs="Arial"/>
        <w:b/>
        <w:bCs/>
        <w:noProof/>
      </w:rPr>
      <w:t>34</w:t>
    </w:r>
    <w:r w:rsidRPr="00F12350">
      <w:rPr>
        <w:rFonts w:ascii="Palatino Linotype" w:hAnsi="Palatino Linotype" w:cs="Arial"/>
        <w:b/>
        <w:bCs/>
      </w:rPr>
      <w:fldChar w:fldCharType="end"/>
    </w:r>
  </w:p>
  <w:p w:rsidR="00A96F49" w:rsidRDefault="00A96F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BBF" w:rsidRDefault="00A10BBF" w:rsidP="00C80F8C">
      <w:r>
        <w:separator/>
      </w:r>
    </w:p>
  </w:footnote>
  <w:footnote w:type="continuationSeparator" w:id="0">
    <w:p w:rsidR="00A10BBF" w:rsidRDefault="00A10BBF" w:rsidP="00C80F8C">
      <w:r>
        <w:continuationSeparator/>
      </w:r>
    </w:p>
  </w:footnote>
  <w:footnote w:id="1">
    <w:p w:rsidR="00A96F49" w:rsidRPr="00F3610E" w:rsidRDefault="00A96F49"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564EC5" w:rsidRPr="00564EC5" w:rsidRDefault="00564EC5" w:rsidP="00564EC5">
      <w:pPr>
        <w:autoSpaceDE w:val="0"/>
        <w:autoSpaceDN w:val="0"/>
        <w:adjustRightInd w:val="0"/>
        <w:spacing w:after="0" w:line="240" w:lineRule="auto"/>
        <w:jc w:val="both"/>
        <w:rPr>
          <w:rFonts w:ascii="Palatino Linotype" w:hAnsi="Palatino Linotype" w:cs="Arial"/>
          <w:sz w:val="18"/>
          <w:szCs w:val="18"/>
          <w:lang w:val="es-MX"/>
        </w:rPr>
      </w:pPr>
      <w:r>
        <w:rPr>
          <w:rStyle w:val="Refdenotaalpie"/>
        </w:rPr>
        <w:footnoteRef/>
      </w:r>
      <w:r>
        <w:t xml:space="preserve"> </w:t>
      </w:r>
      <w:r w:rsidRPr="00564EC5">
        <w:rPr>
          <w:rFonts w:ascii="Palatino Linotype" w:hAnsi="Palatino Linotype" w:cs="Arial"/>
          <w:b/>
          <w:bCs/>
          <w:sz w:val="18"/>
          <w:szCs w:val="18"/>
          <w:lang w:val="es-MX"/>
        </w:rPr>
        <w:t xml:space="preserve">Artículo 159. </w:t>
      </w:r>
      <w:r w:rsidRPr="00564EC5">
        <w:rPr>
          <w:rFonts w:ascii="Palatino Linotype" w:hAnsi="Palatino Linotype" w:cs="Arial"/>
          <w:sz w:val="18"/>
          <w:szCs w:val="18"/>
          <w:lang w:val="es-MX"/>
        </w:rPr>
        <w:t>Cuando los detalles proporcionados para localizar los documentos resulten insuficientes, incompletos o sean</w:t>
      </w:r>
      <w:r>
        <w:rPr>
          <w:rFonts w:ascii="Palatino Linotype" w:hAnsi="Palatino Linotype" w:cs="Arial"/>
          <w:sz w:val="18"/>
          <w:szCs w:val="18"/>
          <w:lang w:val="es-MX"/>
        </w:rPr>
        <w:t xml:space="preserve"> </w:t>
      </w:r>
      <w:r w:rsidRPr="00564EC5">
        <w:rPr>
          <w:rFonts w:ascii="Palatino Linotype" w:hAnsi="Palatino Linotype" w:cs="Arial"/>
          <w:sz w:val="18"/>
          <w:szCs w:val="18"/>
          <w:lang w:val="es-MX"/>
        </w:rPr>
        <w:t>erróneos, la Unidad de Transparencia podrá requerir al solicitante, por una sola vez y dentro de un plazo que no podrá</w:t>
      </w:r>
      <w:r>
        <w:rPr>
          <w:rFonts w:ascii="Palatino Linotype" w:hAnsi="Palatino Linotype" w:cs="Arial"/>
          <w:sz w:val="18"/>
          <w:szCs w:val="18"/>
          <w:lang w:val="es-MX"/>
        </w:rPr>
        <w:t xml:space="preserve"> </w:t>
      </w:r>
      <w:r w:rsidRPr="00564EC5">
        <w:rPr>
          <w:rFonts w:ascii="Palatino Linotype" w:hAnsi="Palatino Linotype" w:cs="Arial"/>
          <w:sz w:val="18"/>
          <w:szCs w:val="18"/>
          <w:lang w:val="es-MX"/>
        </w:rPr>
        <w:t>exceder de cinco días hábiles contados a partir de la presentación de la solicitud, para que, en un término de hasta diez días</w:t>
      </w:r>
      <w:r>
        <w:rPr>
          <w:rFonts w:ascii="Palatino Linotype" w:hAnsi="Palatino Linotype" w:cs="Arial"/>
          <w:sz w:val="18"/>
          <w:szCs w:val="18"/>
          <w:lang w:val="es-MX"/>
        </w:rPr>
        <w:t xml:space="preserve"> </w:t>
      </w:r>
      <w:r w:rsidRPr="00564EC5">
        <w:rPr>
          <w:rFonts w:ascii="Palatino Linotype" w:hAnsi="Palatino Linotype" w:cs="Arial"/>
          <w:sz w:val="18"/>
          <w:szCs w:val="18"/>
          <w:lang w:val="es-MX"/>
        </w:rPr>
        <w:t>hábiles, indique otros elementos que complementen, corrijan o amplíen los datos proporcionados o bien, precise uno o</w:t>
      </w:r>
      <w:r>
        <w:rPr>
          <w:rFonts w:ascii="Palatino Linotype" w:hAnsi="Palatino Linotype" w:cs="Arial"/>
          <w:sz w:val="18"/>
          <w:szCs w:val="18"/>
          <w:lang w:val="es-MX"/>
        </w:rPr>
        <w:t xml:space="preserve"> </w:t>
      </w:r>
      <w:r w:rsidRPr="00564EC5">
        <w:rPr>
          <w:rFonts w:ascii="Palatino Linotype" w:hAnsi="Palatino Linotype" w:cs="Arial"/>
          <w:sz w:val="18"/>
          <w:szCs w:val="18"/>
          <w:lang w:val="es-MX"/>
        </w:rPr>
        <w:t>varios requerimientos de información.</w:t>
      </w:r>
    </w:p>
    <w:p w:rsidR="00564EC5" w:rsidRPr="00564EC5" w:rsidRDefault="00564EC5" w:rsidP="00564EC5">
      <w:pPr>
        <w:autoSpaceDE w:val="0"/>
        <w:autoSpaceDN w:val="0"/>
        <w:adjustRightInd w:val="0"/>
        <w:spacing w:after="0" w:line="240" w:lineRule="auto"/>
        <w:jc w:val="both"/>
        <w:rPr>
          <w:rFonts w:ascii="Palatino Linotype" w:hAnsi="Palatino Linotype" w:cs="Arial"/>
          <w:sz w:val="18"/>
          <w:szCs w:val="18"/>
          <w:lang w:val="es-MX"/>
        </w:rPr>
      </w:pPr>
      <w:r w:rsidRPr="00564EC5">
        <w:rPr>
          <w:rFonts w:ascii="Palatino Linotype" w:hAnsi="Palatino Linotype" w:cs="Arial"/>
          <w:sz w:val="18"/>
          <w:szCs w:val="18"/>
          <w:lang w:val="es-MX"/>
        </w:rPr>
        <w:t>En este requerimiento interrumpirá el plazo de respuesta establecido en el artículo 163 de la presente Ley, por lo que</w:t>
      </w:r>
      <w:r>
        <w:rPr>
          <w:rFonts w:ascii="Palatino Linotype" w:hAnsi="Palatino Linotype" w:cs="Arial"/>
          <w:sz w:val="18"/>
          <w:szCs w:val="18"/>
          <w:lang w:val="es-MX"/>
        </w:rPr>
        <w:t xml:space="preserve"> </w:t>
      </w:r>
      <w:r w:rsidRPr="00564EC5">
        <w:rPr>
          <w:rFonts w:ascii="Palatino Linotype" w:hAnsi="Palatino Linotype" w:cs="Arial"/>
          <w:sz w:val="18"/>
          <w:szCs w:val="18"/>
          <w:lang w:val="es-MX"/>
        </w:rPr>
        <w:t>comenzará a computarse nuevamente al día siguiente del desahogo por parte del particular. En este caso, el sujeto obligado</w:t>
      </w:r>
      <w:r>
        <w:rPr>
          <w:rFonts w:ascii="Palatino Linotype" w:hAnsi="Palatino Linotype" w:cs="Arial"/>
          <w:sz w:val="18"/>
          <w:szCs w:val="18"/>
          <w:lang w:val="es-MX"/>
        </w:rPr>
        <w:t xml:space="preserve"> </w:t>
      </w:r>
      <w:r w:rsidRPr="00564EC5">
        <w:rPr>
          <w:rFonts w:ascii="Palatino Linotype" w:hAnsi="Palatino Linotype" w:cs="Arial"/>
          <w:sz w:val="18"/>
          <w:szCs w:val="18"/>
          <w:lang w:val="es-MX"/>
        </w:rPr>
        <w:t>atenderá la solicitud en los términos en que fue desahogado el requerimiento de información adicional.</w:t>
      </w:r>
    </w:p>
    <w:p w:rsidR="00564EC5" w:rsidRPr="00564EC5" w:rsidRDefault="00564EC5" w:rsidP="00564EC5">
      <w:pPr>
        <w:autoSpaceDE w:val="0"/>
        <w:autoSpaceDN w:val="0"/>
        <w:adjustRightInd w:val="0"/>
        <w:spacing w:after="0" w:line="240" w:lineRule="auto"/>
        <w:jc w:val="both"/>
        <w:rPr>
          <w:rFonts w:ascii="Palatino Linotype" w:hAnsi="Palatino Linotype"/>
        </w:rPr>
      </w:pPr>
      <w:r w:rsidRPr="00564EC5">
        <w:rPr>
          <w:rFonts w:ascii="Palatino Linotype" w:hAnsi="Palatino Linotype" w:cs="Arial"/>
          <w:sz w:val="18"/>
          <w:szCs w:val="18"/>
          <w:lang w:val="es-MX"/>
        </w:rPr>
        <w:t>La solicitud se tendrá por no presentada cuando los solicitantes no atiendan el requerimiento de información adicional, salvo</w:t>
      </w:r>
      <w:r>
        <w:rPr>
          <w:rFonts w:ascii="Palatino Linotype" w:hAnsi="Palatino Linotype" w:cs="Arial"/>
          <w:sz w:val="18"/>
          <w:szCs w:val="18"/>
          <w:lang w:val="es-MX"/>
        </w:rPr>
        <w:t xml:space="preserve"> </w:t>
      </w:r>
      <w:r w:rsidRPr="00564EC5">
        <w:rPr>
          <w:rFonts w:ascii="Palatino Linotype" w:hAnsi="Palatino Linotype" w:cs="Arial"/>
          <w:sz w:val="18"/>
          <w:szCs w:val="18"/>
          <w:lang w:val="es-MX"/>
        </w:rPr>
        <w:t>que en la solicitud inicial se aprecien elementos que permitan identificar la información requerida, quedando a salvo los</w:t>
      </w:r>
      <w:r>
        <w:rPr>
          <w:rFonts w:ascii="Palatino Linotype" w:hAnsi="Palatino Linotype" w:cs="Arial"/>
          <w:sz w:val="18"/>
          <w:szCs w:val="18"/>
          <w:lang w:val="es-MX"/>
        </w:rPr>
        <w:t xml:space="preserve"> </w:t>
      </w:r>
      <w:r w:rsidRPr="00564EC5">
        <w:rPr>
          <w:rFonts w:ascii="Palatino Linotype" w:hAnsi="Palatino Linotype" w:cs="Arial"/>
          <w:sz w:val="18"/>
          <w:szCs w:val="18"/>
          <w:lang w:val="es-MX"/>
        </w:rPr>
        <w:t>derechos del particular para volver a presentar su solicitud.</w:t>
      </w:r>
    </w:p>
  </w:footnote>
  <w:footnote w:id="3">
    <w:p w:rsidR="00FE4DEC" w:rsidRPr="001C7075" w:rsidRDefault="00FE4DEC" w:rsidP="00FE4DEC">
      <w:pPr>
        <w:pStyle w:val="Textonotapie"/>
        <w:spacing w:after="0" w:line="240" w:lineRule="auto"/>
        <w:jc w:val="both"/>
        <w:rPr>
          <w:rFonts w:ascii="Palatino Linotype" w:hAnsi="Palatino Linotype"/>
          <w:sz w:val="18"/>
          <w:szCs w:val="18"/>
        </w:rPr>
      </w:pPr>
      <w:r>
        <w:rPr>
          <w:rStyle w:val="Refdenotaalpie"/>
        </w:rPr>
        <w:footnoteRef/>
      </w:r>
      <w:r>
        <w:t xml:space="preserve"> </w:t>
      </w:r>
      <w:r w:rsidRPr="001C7075">
        <w:rPr>
          <w:rFonts w:ascii="Palatino Linotype" w:hAnsi="Palatino Linotype"/>
          <w:b/>
          <w:sz w:val="18"/>
          <w:szCs w:val="18"/>
        </w:rPr>
        <w:t>ARTÍCULO 27.-</w:t>
      </w:r>
      <w:r w:rsidRPr="001C7075">
        <w:rPr>
          <w:rFonts w:ascii="Palatino Linotype" w:hAnsi="Palatino Linotype"/>
          <w:sz w:val="18"/>
          <w:szCs w:val="18"/>
        </w:rPr>
        <w:t xml:space="preserve"> El </w:t>
      </w:r>
      <w:r w:rsidRPr="001C7075">
        <w:rPr>
          <w:rFonts w:ascii="Palatino Linotype" w:hAnsi="Palatino Linotype"/>
          <w:b/>
          <w:sz w:val="18"/>
          <w:szCs w:val="18"/>
        </w:rPr>
        <w:t>H. Ayuntamiento</w:t>
      </w:r>
      <w:r w:rsidRPr="001C7075">
        <w:rPr>
          <w:rFonts w:ascii="Palatino Linotype" w:hAnsi="Palatino Linotype"/>
          <w:sz w:val="18"/>
          <w:szCs w:val="18"/>
        </w:rPr>
        <w:t xml:space="preserve">, constitucionalmente establecido, es el órgano de gobierno a cuya decisión se someten de manera colegiada los asuntos de su competencia. </w:t>
      </w:r>
    </w:p>
    <w:p w:rsidR="00FE4DEC" w:rsidRPr="001C7075" w:rsidRDefault="00FE4DEC" w:rsidP="00FE4DEC">
      <w:pPr>
        <w:pStyle w:val="Textonotapie"/>
        <w:spacing w:after="0" w:line="240" w:lineRule="auto"/>
        <w:jc w:val="both"/>
        <w:rPr>
          <w:rFonts w:ascii="Palatino Linotype" w:hAnsi="Palatino Linotype"/>
          <w:sz w:val="18"/>
          <w:szCs w:val="18"/>
        </w:rPr>
      </w:pPr>
      <w:r w:rsidRPr="001C7075">
        <w:rPr>
          <w:rFonts w:ascii="Palatino Linotype" w:hAnsi="Palatino Linotype"/>
          <w:sz w:val="18"/>
          <w:szCs w:val="18"/>
        </w:rPr>
        <w:t xml:space="preserve">Está </w:t>
      </w:r>
      <w:r w:rsidRPr="001C7075">
        <w:rPr>
          <w:rFonts w:ascii="Palatino Linotype" w:hAnsi="Palatino Linotype"/>
          <w:b/>
          <w:sz w:val="18"/>
          <w:szCs w:val="18"/>
        </w:rPr>
        <w:t>integrado por un Presidente Municipal, un Síndico y trece Regidores</w:t>
      </w:r>
      <w:r w:rsidRPr="001C7075">
        <w:rPr>
          <w:rFonts w:ascii="Palatino Linotype" w:hAnsi="Palatino Linotype"/>
          <w:sz w:val="18"/>
          <w:szCs w:val="18"/>
        </w:rPr>
        <w:t xml:space="preserve"> con las facultades y obligaciones que la ley les confiere.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F49" w:rsidRPr="005A5DBA" w:rsidRDefault="00A96F49" w:rsidP="006F30F8">
    <w:pPr>
      <w:pStyle w:val="Encabezado"/>
      <w:tabs>
        <w:tab w:val="clear" w:pos="4252"/>
        <w:tab w:val="clear" w:pos="8504"/>
        <w:tab w:val="left" w:pos="2326"/>
      </w:tabs>
      <w:rPr>
        <w:sz w:val="28"/>
        <w:szCs w:val="28"/>
      </w:rPr>
    </w:pPr>
    <w:r w:rsidRPr="005A5DBA">
      <w:rPr>
        <w:sz w:val="28"/>
        <w:szCs w:val="28"/>
      </w:rPr>
      <w:t xml:space="preserve">                                                                   </w:t>
    </w:r>
  </w:p>
  <w:tbl>
    <w:tblPr>
      <w:tblW w:w="6301" w:type="dxa"/>
      <w:tblInd w:w="2835" w:type="dxa"/>
      <w:tblLayout w:type="fixed"/>
      <w:tblLook w:val="04A0" w:firstRow="1" w:lastRow="0" w:firstColumn="1" w:lastColumn="0" w:noHBand="0" w:noVBand="1"/>
    </w:tblPr>
    <w:tblGrid>
      <w:gridCol w:w="2552"/>
      <w:gridCol w:w="3749"/>
    </w:tblGrid>
    <w:tr w:rsidR="00A96F49" w:rsidRPr="005A5E02" w:rsidTr="00FB3BFB">
      <w:tc>
        <w:tcPr>
          <w:tcW w:w="2552" w:type="dxa"/>
          <w:shd w:val="clear" w:color="auto" w:fill="auto"/>
          <w:vAlign w:val="center"/>
        </w:tcPr>
        <w:p w:rsidR="00A96F49" w:rsidRPr="005A5E02" w:rsidRDefault="00A96F49"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749" w:type="dxa"/>
          <w:shd w:val="clear" w:color="auto" w:fill="auto"/>
          <w:vAlign w:val="center"/>
        </w:tcPr>
        <w:p w:rsidR="00A96F49" w:rsidRPr="005A5E02" w:rsidRDefault="00CD708D" w:rsidP="0037749B">
          <w:pPr>
            <w:spacing w:after="0" w:line="240" w:lineRule="auto"/>
            <w:ind w:right="-533"/>
            <w:rPr>
              <w:rFonts w:ascii="Palatino Linotype" w:hAnsi="Palatino Linotype"/>
              <w:b/>
              <w:sz w:val="22"/>
              <w:szCs w:val="22"/>
            </w:rPr>
          </w:pPr>
          <w:r>
            <w:rPr>
              <w:rFonts w:ascii="Palatino Linotype" w:hAnsi="Palatino Linotype"/>
              <w:b/>
              <w:sz w:val="22"/>
              <w:szCs w:val="22"/>
            </w:rPr>
            <w:t>0809</w:t>
          </w:r>
          <w:r w:rsidR="00A96F49">
            <w:rPr>
              <w:rFonts w:ascii="Palatino Linotype" w:hAnsi="Palatino Linotype"/>
              <w:b/>
              <w:sz w:val="22"/>
              <w:szCs w:val="22"/>
            </w:rPr>
            <w:t>2</w:t>
          </w:r>
          <w:r w:rsidR="00A96F49" w:rsidRPr="005A5E02">
            <w:rPr>
              <w:rFonts w:ascii="Palatino Linotype" w:hAnsi="Palatino Linotype"/>
              <w:b/>
              <w:sz w:val="22"/>
              <w:szCs w:val="22"/>
            </w:rPr>
            <w:t>/INFOEM/IP/RR/201</w:t>
          </w:r>
          <w:r w:rsidR="00A96F49">
            <w:rPr>
              <w:rFonts w:ascii="Palatino Linotype" w:hAnsi="Palatino Linotype"/>
              <w:b/>
              <w:sz w:val="22"/>
              <w:szCs w:val="22"/>
            </w:rPr>
            <w:t xml:space="preserve">9 </w:t>
          </w:r>
        </w:p>
      </w:tc>
    </w:tr>
    <w:tr w:rsidR="00A96F49" w:rsidRPr="005A5E02" w:rsidTr="00FB3BFB">
      <w:tc>
        <w:tcPr>
          <w:tcW w:w="2552" w:type="dxa"/>
          <w:shd w:val="clear" w:color="auto" w:fill="auto"/>
          <w:vAlign w:val="center"/>
        </w:tcPr>
        <w:p w:rsidR="00A96F49" w:rsidRPr="005A5E02" w:rsidRDefault="00A96F49"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749" w:type="dxa"/>
          <w:shd w:val="clear" w:color="auto" w:fill="auto"/>
          <w:vAlign w:val="center"/>
        </w:tcPr>
        <w:p w:rsidR="00A96F49" w:rsidRPr="00927A01" w:rsidRDefault="00A96F49" w:rsidP="00251A1C">
          <w:pPr>
            <w:spacing w:after="0" w:line="240" w:lineRule="auto"/>
            <w:ind w:right="-44"/>
            <w:jc w:val="both"/>
            <w:rPr>
              <w:rFonts w:ascii="Palatino Linotype" w:hAnsi="Palatino Linotype"/>
              <w:b/>
              <w:sz w:val="22"/>
              <w:szCs w:val="22"/>
            </w:rPr>
          </w:pPr>
          <w:r>
            <w:rPr>
              <w:rFonts w:ascii="Palatino Linotype" w:hAnsi="Palatino Linotype"/>
              <w:b/>
              <w:sz w:val="22"/>
              <w:szCs w:val="22"/>
            </w:rPr>
            <w:t>Ayuntamiento Ecatepec de Morelos</w:t>
          </w:r>
        </w:p>
      </w:tc>
    </w:tr>
    <w:tr w:rsidR="00A96F49" w:rsidRPr="005A5E02" w:rsidTr="00FB3BFB">
      <w:tc>
        <w:tcPr>
          <w:tcW w:w="2552" w:type="dxa"/>
          <w:shd w:val="clear" w:color="auto" w:fill="auto"/>
          <w:vAlign w:val="center"/>
        </w:tcPr>
        <w:p w:rsidR="00A96F49" w:rsidRPr="005A5E02" w:rsidRDefault="00A96F49"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749" w:type="dxa"/>
          <w:shd w:val="clear" w:color="auto" w:fill="auto"/>
          <w:vAlign w:val="center"/>
        </w:tcPr>
        <w:p w:rsidR="00A96F49" w:rsidRPr="005A5E02" w:rsidRDefault="00A96F49"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A96F49" w:rsidRPr="005A5DBA" w:rsidRDefault="00A96F49" w:rsidP="00E86E4F">
    <w:pPr>
      <w:pStyle w:val="Encabezado"/>
      <w:tabs>
        <w:tab w:val="clear" w:pos="4252"/>
        <w:tab w:val="clear" w:pos="8504"/>
        <w:tab w:val="left" w:pos="2326"/>
      </w:tabs>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DBA" w:rsidRPr="005A5DBA" w:rsidRDefault="005A5DBA">
    <w:pPr>
      <w:rPr>
        <w:sz w:val="28"/>
        <w:szCs w:val="28"/>
      </w:rPr>
    </w:pPr>
  </w:p>
  <w:tbl>
    <w:tblPr>
      <w:tblW w:w="6521" w:type="dxa"/>
      <w:tblInd w:w="2835" w:type="dxa"/>
      <w:tblLayout w:type="fixed"/>
      <w:tblLook w:val="04A0" w:firstRow="1" w:lastRow="0" w:firstColumn="1" w:lastColumn="0" w:noHBand="0" w:noVBand="1"/>
    </w:tblPr>
    <w:tblGrid>
      <w:gridCol w:w="2552"/>
      <w:gridCol w:w="3969"/>
    </w:tblGrid>
    <w:tr w:rsidR="00A96F49" w:rsidRPr="007E654B" w:rsidTr="00FC7E6C">
      <w:tc>
        <w:tcPr>
          <w:tcW w:w="2552" w:type="dxa"/>
          <w:shd w:val="clear" w:color="auto" w:fill="auto"/>
          <w:vAlign w:val="center"/>
        </w:tcPr>
        <w:p w:rsidR="00A96F49" w:rsidRPr="007E654B" w:rsidRDefault="00A96F49" w:rsidP="00653BCE">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969" w:type="dxa"/>
          <w:shd w:val="clear" w:color="auto" w:fill="auto"/>
          <w:vAlign w:val="center"/>
        </w:tcPr>
        <w:p w:rsidR="00A96F49" w:rsidRPr="007E654B" w:rsidRDefault="00A96F49" w:rsidP="00FC7E6C">
          <w:pPr>
            <w:spacing w:after="0" w:line="240" w:lineRule="auto"/>
            <w:rPr>
              <w:rFonts w:ascii="Palatino Linotype" w:hAnsi="Palatino Linotype"/>
              <w:b/>
              <w:sz w:val="22"/>
              <w:szCs w:val="22"/>
            </w:rPr>
          </w:pPr>
          <w:r w:rsidRPr="007E654B">
            <w:rPr>
              <w:rFonts w:ascii="Palatino Linotype" w:hAnsi="Palatino Linotype"/>
              <w:b/>
              <w:sz w:val="22"/>
              <w:szCs w:val="22"/>
            </w:rPr>
            <w:t>0</w:t>
          </w:r>
          <w:r>
            <w:rPr>
              <w:rFonts w:ascii="Palatino Linotype" w:hAnsi="Palatino Linotype"/>
              <w:b/>
              <w:sz w:val="22"/>
              <w:szCs w:val="22"/>
            </w:rPr>
            <w:t>8092</w:t>
          </w:r>
          <w:r w:rsidRPr="007E654B">
            <w:rPr>
              <w:rFonts w:ascii="Palatino Linotype" w:hAnsi="Palatino Linotype"/>
              <w:b/>
              <w:sz w:val="22"/>
              <w:szCs w:val="22"/>
            </w:rPr>
            <w:t xml:space="preserve">/INFOEM/IP/RR/2019 </w:t>
          </w:r>
        </w:p>
      </w:tc>
    </w:tr>
    <w:tr w:rsidR="00A96F49" w:rsidRPr="007E654B" w:rsidTr="00FC7E6C">
      <w:tc>
        <w:tcPr>
          <w:tcW w:w="2552" w:type="dxa"/>
          <w:shd w:val="clear" w:color="auto" w:fill="auto"/>
          <w:vAlign w:val="center"/>
        </w:tcPr>
        <w:p w:rsidR="00A96F49" w:rsidRPr="007E654B" w:rsidRDefault="00A96F49" w:rsidP="00653BCE">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969" w:type="dxa"/>
          <w:shd w:val="clear" w:color="auto" w:fill="auto"/>
          <w:vAlign w:val="center"/>
        </w:tcPr>
        <w:p w:rsidR="00A96F49" w:rsidRPr="007E654B" w:rsidRDefault="00A96F49" w:rsidP="00723F7C">
          <w:pPr>
            <w:spacing w:after="0" w:line="240" w:lineRule="auto"/>
            <w:jc w:val="both"/>
            <w:rPr>
              <w:rFonts w:ascii="Palatino Linotype" w:hAnsi="Palatino Linotype"/>
              <w:b/>
              <w:sz w:val="22"/>
              <w:szCs w:val="22"/>
            </w:rPr>
          </w:pPr>
        </w:p>
      </w:tc>
    </w:tr>
    <w:tr w:rsidR="00A96F49" w:rsidRPr="007E654B" w:rsidTr="00FC7E6C">
      <w:trPr>
        <w:trHeight w:val="228"/>
      </w:trPr>
      <w:tc>
        <w:tcPr>
          <w:tcW w:w="2552" w:type="dxa"/>
          <w:shd w:val="clear" w:color="auto" w:fill="auto"/>
          <w:vAlign w:val="center"/>
        </w:tcPr>
        <w:p w:rsidR="00A96F49" w:rsidRPr="007E654B" w:rsidRDefault="00A96F49" w:rsidP="00653BCE">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969" w:type="dxa"/>
          <w:shd w:val="clear" w:color="auto" w:fill="auto"/>
          <w:vAlign w:val="center"/>
        </w:tcPr>
        <w:p w:rsidR="00A96F49" w:rsidRPr="007E654B" w:rsidRDefault="00A96F49" w:rsidP="00FC7E6C">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Atizapán de Zaragoza </w:t>
          </w:r>
        </w:p>
      </w:tc>
    </w:tr>
    <w:tr w:rsidR="00A96F49" w:rsidRPr="005A5E02" w:rsidTr="00FC7E6C">
      <w:tc>
        <w:tcPr>
          <w:tcW w:w="2552" w:type="dxa"/>
          <w:shd w:val="clear" w:color="auto" w:fill="auto"/>
          <w:vAlign w:val="center"/>
        </w:tcPr>
        <w:p w:rsidR="00A96F49" w:rsidRPr="007E654B" w:rsidRDefault="00A96F49" w:rsidP="00653BCE">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969" w:type="dxa"/>
          <w:shd w:val="clear" w:color="auto" w:fill="auto"/>
          <w:vAlign w:val="center"/>
        </w:tcPr>
        <w:p w:rsidR="00A96F49" w:rsidRPr="005A5E02" w:rsidRDefault="00A96F49" w:rsidP="00653BCE">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A96F49" w:rsidRPr="005A5DBA" w:rsidRDefault="00A96F49">
    <w:pPr>
      <w:pStyle w:val="Encabezado"/>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233D"/>
    <w:multiLevelType w:val="hybridMultilevel"/>
    <w:tmpl w:val="8B48BC5A"/>
    <w:lvl w:ilvl="0" w:tplc="7842FCA6">
      <w:start w:val="1"/>
      <w:numFmt w:val="decimal"/>
      <w:lvlText w:val="%1."/>
      <w:lvlJc w:val="left"/>
      <w:pPr>
        <w:ind w:left="720" w:hanging="360"/>
      </w:pPr>
      <w:rPr>
        <w:rFonts w:ascii="Palatino Linotype" w:hAnsi="Palatino Linotype"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F5308B"/>
    <w:multiLevelType w:val="hybridMultilevel"/>
    <w:tmpl w:val="72F6CC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D313BF"/>
    <w:multiLevelType w:val="hybridMultilevel"/>
    <w:tmpl w:val="66D215CE"/>
    <w:lvl w:ilvl="0" w:tplc="C1B0193A">
      <w:start w:val="1"/>
      <w:numFmt w:val="upperRoman"/>
      <w:lvlText w:val="%1."/>
      <w:lvlJc w:val="righ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634009"/>
    <w:multiLevelType w:val="hybridMultilevel"/>
    <w:tmpl w:val="CD8E5908"/>
    <w:lvl w:ilvl="0" w:tplc="6D90A0E4">
      <w:start w:val="1"/>
      <w:numFmt w:val="upperRoman"/>
      <w:lvlText w:val="%1."/>
      <w:lvlJc w:val="left"/>
      <w:pPr>
        <w:ind w:left="1440" w:hanging="72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4" w15:restartNumberingAfterBreak="0">
    <w:nsid w:val="0C763235"/>
    <w:multiLevelType w:val="hybridMultilevel"/>
    <w:tmpl w:val="EE5CBEB4"/>
    <w:lvl w:ilvl="0" w:tplc="080A000F">
      <w:start w:val="1"/>
      <w:numFmt w:val="decimal"/>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5"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6"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35561D6"/>
    <w:multiLevelType w:val="hybridMultilevel"/>
    <w:tmpl w:val="5B4E2A20"/>
    <w:lvl w:ilvl="0" w:tplc="FFF26BA0">
      <w:start w:val="1"/>
      <w:numFmt w:val="decimal"/>
      <w:lvlText w:val="%1."/>
      <w:lvlJc w:val="left"/>
      <w:pPr>
        <w:ind w:left="720" w:hanging="360"/>
      </w:pPr>
      <w:rPr>
        <w:rFonts w:ascii="Verdana" w:hAnsi="Verdana" w:hint="default"/>
        <w:color w:val="000000"/>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C86E67"/>
    <w:multiLevelType w:val="hybridMultilevel"/>
    <w:tmpl w:val="F94EB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D201B6"/>
    <w:multiLevelType w:val="hybridMultilevel"/>
    <w:tmpl w:val="12582482"/>
    <w:lvl w:ilvl="0" w:tplc="5CE094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DE54D8"/>
    <w:multiLevelType w:val="hybridMultilevel"/>
    <w:tmpl w:val="2F46E39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2236322F"/>
    <w:multiLevelType w:val="hybridMultilevel"/>
    <w:tmpl w:val="8B48BC5A"/>
    <w:lvl w:ilvl="0" w:tplc="7842FCA6">
      <w:start w:val="1"/>
      <w:numFmt w:val="decimal"/>
      <w:lvlText w:val="%1."/>
      <w:lvlJc w:val="left"/>
      <w:pPr>
        <w:ind w:left="720" w:hanging="360"/>
      </w:pPr>
      <w:rPr>
        <w:rFonts w:ascii="Palatino Linotype" w:hAnsi="Palatino Linotype"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091076"/>
    <w:multiLevelType w:val="hybridMultilevel"/>
    <w:tmpl w:val="DD5EF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3F3DE8"/>
    <w:multiLevelType w:val="hybridMultilevel"/>
    <w:tmpl w:val="E2184FB6"/>
    <w:lvl w:ilvl="0" w:tplc="87F4383C">
      <w:start w:val="2"/>
      <w:numFmt w:val="upperRoman"/>
      <w:lvlText w:val="%1."/>
      <w:lvlJc w:val="left"/>
      <w:pPr>
        <w:ind w:left="1571" w:hanging="720"/>
      </w:pPr>
      <w:rPr>
        <w:color w:val="auto"/>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6"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7" w15:restartNumberingAfterBreak="0">
    <w:nsid w:val="34402D0B"/>
    <w:multiLevelType w:val="multilevel"/>
    <w:tmpl w:val="B560A120"/>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9C776D"/>
    <w:multiLevelType w:val="hybridMultilevel"/>
    <w:tmpl w:val="774642FE"/>
    <w:lvl w:ilvl="0" w:tplc="5E788D6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BF0731"/>
    <w:multiLevelType w:val="multilevel"/>
    <w:tmpl w:val="450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00703C"/>
    <w:multiLevelType w:val="multilevel"/>
    <w:tmpl w:val="F0B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0D5F4A"/>
    <w:multiLevelType w:val="hybridMultilevel"/>
    <w:tmpl w:val="3C588164"/>
    <w:lvl w:ilvl="0" w:tplc="3F32E494">
      <w:start w:val="1"/>
      <w:numFmt w:val="decimal"/>
      <w:lvlText w:val="%1."/>
      <w:lvlJc w:val="left"/>
      <w:pPr>
        <w:ind w:left="720" w:hanging="360"/>
      </w:pPr>
      <w:rPr>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3151FA"/>
    <w:multiLevelType w:val="hybridMultilevel"/>
    <w:tmpl w:val="7270C8A2"/>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4"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9B723B7"/>
    <w:multiLevelType w:val="hybridMultilevel"/>
    <w:tmpl w:val="F992F09E"/>
    <w:lvl w:ilvl="0" w:tplc="11F8DB8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4AB84318"/>
    <w:multiLevelType w:val="hybridMultilevel"/>
    <w:tmpl w:val="BB064786"/>
    <w:lvl w:ilvl="0" w:tplc="7E5864F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8" w15:restartNumberingAfterBreak="0">
    <w:nsid w:val="54F03BCD"/>
    <w:multiLevelType w:val="multilevel"/>
    <w:tmpl w:val="D0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2E7F8B"/>
    <w:multiLevelType w:val="hybridMultilevel"/>
    <w:tmpl w:val="5E44AB1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3D3F0D"/>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8633F8"/>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8C05ED"/>
    <w:multiLevelType w:val="hybridMultilevel"/>
    <w:tmpl w:val="76F4DF56"/>
    <w:lvl w:ilvl="0" w:tplc="E0CCB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D031C8"/>
    <w:multiLevelType w:val="hybridMultilevel"/>
    <w:tmpl w:val="8B48BC5A"/>
    <w:lvl w:ilvl="0" w:tplc="7842FCA6">
      <w:start w:val="1"/>
      <w:numFmt w:val="decimal"/>
      <w:lvlText w:val="%1."/>
      <w:lvlJc w:val="left"/>
      <w:pPr>
        <w:ind w:left="720" w:hanging="360"/>
      </w:pPr>
      <w:rPr>
        <w:rFonts w:ascii="Palatino Linotype" w:hAnsi="Palatino Linotype"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9F2DA6"/>
    <w:multiLevelType w:val="hybridMultilevel"/>
    <w:tmpl w:val="C52220F4"/>
    <w:lvl w:ilvl="0" w:tplc="650A9006">
      <w:start w:val="1"/>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5" w15:restartNumberingAfterBreak="0">
    <w:nsid w:val="5FF91435"/>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624B8C"/>
    <w:multiLevelType w:val="multilevel"/>
    <w:tmpl w:val="22F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9" w15:restartNumberingAfterBreak="0">
    <w:nsid w:val="724A4FA2"/>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B664986"/>
    <w:multiLevelType w:val="hybridMultilevel"/>
    <w:tmpl w:val="D1D430FE"/>
    <w:lvl w:ilvl="0" w:tplc="4A16807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8"/>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6"/>
  </w:num>
  <w:num w:numId="5">
    <w:abstractNumId w:val="5"/>
  </w:num>
  <w:num w:numId="6">
    <w:abstractNumId w:val="9"/>
  </w:num>
  <w:num w:numId="7">
    <w:abstractNumId w:val="8"/>
  </w:num>
  <w:num w:numId="8">
    <w:abstractNumId w:val="31"/>
  </w:num>
  <w:num w:numId="9">
    <w:abstractNumId w:val="38"/>
  </w:num>
  <w:num w:numId="10">
    <w:abstractNumId w:val="18"/>
  </w:num>
  <w:num w:numId="11">
    <w:abstractNumId w:val="24"/>
  </w:num>
  <w:num w:numId="12">
    <w:abstractNumId w:val="23"/>
  </w:num>
  <w:num w:numId="13">
    <w:abstractNumId w:val="39"/>
  </w:num>
  <w:num w:numId="14">
    <w:abstractNumId w:val="42"/>
  </w:num>
  <w:num w:numId="15">
    <w:abstractNumId w:val="6"/>
  </w:num>
  <w:num w:numId="16">
    <w:abstractNumId w:val="25"/>
  </w:num>
  <w:num w:numId="17">
    <w:abstractNumId w:val="13"/>
  </w:num>
  <w:num w:numId="18">
    <w:abstractNumId w:val="40"/>
  </w:num>
  <w:num w:numId="19">
    <w:abstractNumId w:val="37"/>
  </w:num>
  <w:num w:numId="20">
    <w:abstractNumId w:val="20"/>
  </w:num>
  <w:num w:numId="21">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
  </w:num>
  <w:num w:numId="25">
    <w:abstractNumId w:val="26"/>
  </w:num>
  <w:num w:numId="26">
    <w:abstractNumId w:val="21"/>
  </w:num>
  <w:num w:numId="27">
    <w:abstractNumId w:val="35"/>
  </w:num>
  <w:num w:numId="28">
    <w:abstractNumId w:val="1"/>
  </w:num>
  <w:num w:numId="29">
    <w:abstractNumId w:val="30"/>
  </w:num>
  <w:num w:numId="30">
    <w:abstractNumId w:val="1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41"/>
  </w:num>
  <w:num w:numId="34">
    <w:abstractNumId w:val="34"/>
  </w:num>
  <w:num w:numId="35">
    <w:abstractNumId w:val="19"/>
  </w:num>
  <w:num w:numId="36">
    <w:abstractNumId w:val="4"/>
  </w:num>
  <w:num w:numId="37">
    <w:abstractNumId w:val="22"/>
  </w:num>
  <w:num w:numId="38">
    <w:abstractNumId w:val="10"/>
  </w:num>
  <w:num w:numId="39">
    <w:abstractNumId w:val="32"/>
  </w:num>
  <w:num w:numId="40">
    <w:abstractNumId w:val="14"/>
  </w:num>
  <w:num w:numId="41">
    <w:abstractNumId w:val="7"/>
  </w:num>
  <w:num w:numId="42">
    <w:abstractNumId w:val="12"/>
  </w:num>
  <w:num w:numId="43">
    <w:abstractNumId w:val="0"/>
  </w:num>
  <w:num w:numId="44">
    <w:abstractNumId w:val="33"/>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463"/>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C54"/>
    <w:rsid w:val="002C26E5"/>
    <w:rsid w:val="002C2DC2"/>
    <w:rsid w:val="002C3B79"/>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25F"/>
    <w:rsid w:val="0032350A"/>
    <w:rsid w:val="00323DB3"/>
    <w:rsid w:val="00324DE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264F"/>
    <w:rsid w:val="003435F5"/>
    <w:rsid w:val="00344488"/>
    <w:rsid w:val="003451BB"/>
    <w:rsid w:val="00345760"/>
    <w:rsid w:val="003468B6"/>
    <w:rsid w:val="00346B1E"/>
    <w:rsid w:val="00347BEE"/>
    <w:rsid w:val="00352216"/>
    <w:rsid w:val="003523D5"/>
    <w:rsid w:val="00352920"/>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A6E65"/>
    <w:rsid w:val="003A7EEB"/>
    <w:rsid w:val="003B00AC"/>
    <w:rsid w:val="003B2036"/>
    <w:rsid w:val="003B4662"/>
    <w:rsid w:val="003B573B"/>
    <w:rsid w:val="003B5F60"/>
    <w:rsid w:val="003B656C"/>
    <w:rsid w:val="003C25A2"/>
    <w:rsid w:val="003C2683"/>
    <w:rsid w:val="003C38B6"/>
    <w:rsid w:val="003C41D2"/>
    <w:rsid w:val="003C47C8"/>
    <w:rsid w:val="003D1B5F"/>
    <w:rsid w:val="003D2654"/>
    <w:rsid w:val="003D3738"/>
    <w:rsid w:val="003D4287"/>
    <w:rsid w:val="003D4294"/>
    <w:rsid w:val="003D4EE5"/>
    <w:rsid w:val="003D54C3"/>
    <w:rsid w:val="003D568F"/>
    <w:rsid w:val="003D5EFE"/>
    <w:rsid w:val="003D61EA"/>
    <w:rsid w:val="003D69C6"/>
    <w:rsid w:val="003D6C68"/>
    <w:rsid w:val="003D6F07"/>
    <w:rsid w:val="003D6F96"/>
    <w:rsid w:val="003D70B6"/>
    <w:rsid w:val="003D7580"/>
    <w:rsid w:val="003E2A69"/>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ED1"/>
    <w:rsid w:val="0040006B"/>
    <w:rsid w:val="00402840"/>
    <w:rsid w:val="0040295D"/>
    <w:rsid w:val="00406C92"/>
    <w:rsid w:val="0040790C"/>
    <w:rsid w:val="0041053D"/>
    <w:rsid w:val="00410877"/>
    <w:rsid w:val="00410F2A"/>
    <w:rsid w:val="00412B20"/>
    <w:rsid w:val="00413382"/>
    <w:rsid w:val="00413A91"/>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A1A"/>
    <w:rsid w:val="00480069"/>
    <w:rsid w:val="00480096"/>
    <w:rsid w:val="0048151C"/>
    <w:rsid w:val="00481717"/>
    <w:rsid w:val="00483359"/>
    <w:rsid w:val="00485083"/>
    <w:rsid w:val="0048543D"/>
    <w:rsid w:val="00487321"/>
    <w:rsid w:val="00487F8B"/>
    <w:rsid w:val="00491251"/>
    <w:rsid w:val="00491EA0"/>
    <w:rsid w:val="0049280E"/>
    <w:rsid w:val="00492CA0"/>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3C55"/>
    <w:rsid w:val="004B3F2C"/>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B41"/>
    <w:rsid w:val="004D3B6D"/>
    <w:rsid w:val="004D3BCD"/>
    <w:rsid w:val="004D3F2D"/>
    <w:rsid w:val="004D4268"/>
    <w:rsid w:val="004D5FB7"/>
    <w:rsid w:val="004D62B5"/>
    <w:rsid w:val="004D7BBC"/>
    <w:rsid w:val="004E0D48"/>
    <w:rsid w:val="004E1ECD"/>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5FD0"/>
    <w:rsid w:val="005473D5"/>
    <w:rsid w:val="005476AD"/>
    <w:rsid w:val="00550CDB"/>
    <w:rsid w:val="00551BCD"/>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B08"/>
    <w:rsid w:val="00570438"/>
    <w:rsid w:val="00570AFC"/>
    <w:rsid w:val="00571B19"/>
    <w:rsid w:val="0057207F"/>
    <w:rsid w:val="0057230F"/>
    <w:rsid w:val="005736A2"/>
    <w:rsid w:val="00574219"/>
    <w:rsid w:val="00574D06"/>
    <w:rsid w:val="005751BD"/>
    <w:rsid w:val="005765D0"/>
    <w:rsid w:val="00577125"/>
    <w:rsid w:val="005772A7"/>
    <w:rsid w:val="00577587"/>
    <w:rsid w:val="005824FD"/>
    <w:rsid w:val="0058480A"/>
    <w:rsid w:val="00584E95"/>
    <w:rsid w:val="005854BA"/>
    <w:rsid w:val="005864D2"/>
    <w:rsid w:val="00587A9F"/>
    <w:rsid w:val="005900AA"/>
    <w:rsid w:val="0059318D"/>
    <w:rsid w:val="005970EF"/>
    <w:rsid w:val="005A112E"/>
    <w:rsid w:val="005A187A"/>
    <w:rsid w:val="005A1D25"/>
    <w:rsid w:val="005A286C"/>
    <w:rsid w:val="005A32F4"/>
    <w:rsid w:val="005A4C13"/>
    <w:rsid w:val="005A51FB"/>
    <w:rsid w:val="005A5DBA"/>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6EA"/>
    <w:rsid w:val="005C26B3"/>
    <w:rsid w:val="005C2850"/>
    <w:rsid w:val="005C633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1D95"/>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370"/>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49AD"/>
    <w:rsid w:val="006D6077"/>
    <w:rsid w:val="006D60D2"/>
    <w:rsid w:val="006D672F"/>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758"/>
    <w:rsid w:val="00764CDB"/>
    <w:rsid w:val="0076550D"/>
    <w:rsid w:val="00765A5D"/>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20B59"/>
    <w:rsid w:val="00821E88"/>
    <w:rsid w:val="00823855"/>
    <w:rsid w:val="008248AF"/>
    <w:rsid w:val="00824E7B"/>
    <w:rsid w:val="00830651"/>
    <w:rsid w:val="00830BF2"/>
    <w:rsid w:val="00831F6F"/>
    <w:rsid w:val="008324F6"/>
    <w:rsid w:val="008336E9"/>
    <w:rsid w:val="00834677"/>
    <w:rsid w:val="008355C8"/>
    <w:rsid w:val="00836D3E"/>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F02"/>
    <w:rsid w:val="00877031"/>
    <w:rsid w:val="0087719B"/>
    <w:rsid w:val="00877682"/>
    <w:rsid w:val="00881311"/>
    <w:rsid w:val="00881D2E"/>
    <w:rsid w:val="00881F03"/>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0D49"/>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0BBF"/>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331B"/>
    <w:rsid w:val="00A33506"/>
    <w:rsid w:val="00A33D91"/>
    <w:rsid w:val="00A3401E"/>
    <w:rsid w:val="00A340A9"/>
    <w:rsid w:val="00A34687"/>
    <w:rsid w:val="00A34888"/>
    <w:rsid w:val="00A350B3"/>
    <w:rsid w:val="00A40659"/>
    <w:rsid w:val="00A414D0"/>
    <w:rsid w:val="00A42B74"/>
    <w:rsid w:val="00A470D3"/>
    <w:rsid w:val="00A4781B"/>
    <w:rsid w:val="00A47838"/>
    <w:rsid w:val="00A47F96"/>
    <w:rsid w:val="00A5029E"/>
    <w:rsid w:val="00A507E1"/>
    <w:rsid w:val="00A50AF3"/>
    <w:rsid w:val="00A517B6"/>
    <w:rsid w:val="00A51D91"/>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FF2"/>
    <w:rsid w:val="00A65226"/>
    <w:rsid w:val="00A66204"/>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965"/>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31ED"/>
    <w:rsid w:val="00BB3D9A"/>
    <w:rsid w:val="00BB3E63"/>
    <w:rsid w:val="00BB51FB"/>
    <w:rsid w:val="00BB52FE"/>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0357"/>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D708D"/>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308E"/>
    <w:rsid w:val="00D33BDF"/>
    <w:rsid w:val="00D352CE"/>
    <w:rsid w:val="00D35DCB"/>
    <w:rsid w:val="00D3673A"/>
    <w:rsid w:val="00D3792E"/>
    <w:rsid w:val="00D40F3E"/>
    <w:rsid w:val="00D41B47"/>
    <w:rsid w:val="00D43180"/>
    <w:rsid w:val="00D433F1"/>
    <w:rsid w:val="00D43EEF"/>
    <w:rsid w:val="00D461DA"/>
    <w:rsid w:val="00D5067F"/>
    <w:rsid w:val="00D510D8"/>
    <w:rsid w:val="00D513DE"/>
    <w:rsid w:val="00D519BE"/>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F3D"/>
    <w:rsid w:val="00DD081A"/>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5136"/>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38FA"/>
    <w:rsid w:val="00F554E4"/>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BFB"/>
    <w:rsid w:val="00FB48D6"/>
    <w:rsid w:val="00FB6024"/>
    <w:rsid w:val="00FB661E"/>
    <w:rsid w:val="00FB6D0E"/>
    <w:rsid w:val="00FB6F69"/>
    <w:rsid w:val="00FC0983"/>
    <w:rsid w:val="00FC13AE"/>
    <w:rsid w:val="00FC2111"/>
    <w:rsid w:val="00FC2995"/>
    <w:rsid w:val="00FC46EA"/>
    <w:rsid w:val="00FC64FB"/>
    <w:rsid w:val="00FC6951"/>
    <w:rsid w:val="00FC79F9"/>
    <w:rsid w:val="00FC7E6C"/>
    <w:rsid w:val="00FD0E82"/>
    <w:rsid w:val="00FD0EB6"/>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962"/>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816051.pag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53A80-7118-43DC-A2EB-3BE7BFD2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8179</Words>
  <Characters>44987</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5</cp:revision>
  <cp:lastPrinted>2019-12-05T23:41:00Z</cp:lastPrinted>
  <dcterms:created xsi:type="dcterms:W3CDTF">2019-11-29T19:42:00Z</dcterms:created>
  <dcterms:modified xsi:type="dcterms:W3CDTF">2019-12-05T23:42:00Z</dcterms:modified>
</cp:coreProperties>
</file>